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28764DD4" w:rsidR="00021B78" w:rsidRPr="00F91645" w:rsidRDefault="007A3339" w:rsidP="00021B78">
            <w:pPr>
              <w:pStyle w:val="En-tte"/>
              <w:jc w:val="center"/>
              <w:rPr>
                <w:b/>
                <w:i/>
              </w:rPr>
            </w:pPr>
            <w:r w:rsidRPr="008C1FB9">
              <w:rPr>
                <w:noProof/>
              </w:rPr>
              <w:drawing>
                <wp:inline distT="0" distB="0" distL="0" distR="0" wp14:anchorId="5D948C17" wp14:editId="26CF3289">
                  <wp:extent cx="1571231" cy="635635"/>
                  <wp:effectExtent l="0" t="0" r="0" b="0"/>
                  <wp:docPr id="2" name="Image 2">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75591" cy="63739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6D936A84"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w:t>
            </w:r>
            <w:r w:rsidR="00DA2DCC">
              <w:rPr>
                <w:rFonts w:eastAsiaTheme="minorHAnsi" w:cs="Arial"/>
                <w:i/>
                <w:sz w:val="18"/>
                <w:lang w:eastAsia="en-US"/>
              </w:rPr>
              <w:t>S</w:t>
            </w:r>
            <w:r w:rsidRPr="00926945">
              <w:rPr>
                <w:rFonts w:eastAsiaTheme="minorHAnsi" w:cs="Arial"/>
                <w:i/>
                <w:sz w:val="18"/>
                <w:lang w:eastAsia="en-US"/>
              </w:rPr>
              <w:t>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265FBA8F" w:rsidR="00021B78" w:rsidRPr="00B45DBB" w:rsidRDefault="00BB245D" w:rsidP="00B45DBB">
            <w:pPr>
              <w:jc w:val="center"/>
              <w:rPr>
                <w:rFonts w:cs="Arial"/>
                <w:b/>
                <w:bCs/>
                <w:sz w:val="24"/>
                <w:szCs w:val="24"/>
              </w:rPr>
            </w:pPr>
            <w:r w:rsidRPr="00BB245D">
              <w:rPr>
                <w:rFonts w:cs="Arial"/>
                <w:b/>
                <w:bCs/>
                <w:sz w:val="24"/>
                <w:szCs w:val="24"/>
              </w:rPr>
              <w:t>R2339 – PROJET DE RENOVATION TECHNIQUE R+7 H1 UTO3</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BF1FE9"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104963F0" w:rsidR="005E61E2" w:rsidRDefault="00DB3454" w:rsidP="005E61E2">
            <w:pPr>
              <w:jc w:val="center"/>
              <w:rPr>
                <w:rFonts w:cs="Arial"/>
                <w:sz w:val="18"/>
              </w:rPr>
            </w:pPr>
            <w:r>
              <w:rPr>
                <w:rFonts w:cs="Arial"/>
                <w:sz w:val="18"/>
              </w:rPr>
              <w:t xml:space="preserve">MARS </w:t>
            </w:r>
            <w:r w:rsidR="009C79C8">
              <w:rPr>
                <w:rFonts w:cs="Arial"/>
                <w:sz w:val="18"/>
              </w:rPr>
              <w:t>202</w:t>
            </w:r>
            <w:r w:rsidR="003A37B0">
              <w:rPr>
                <w:rFonts w:cs="Arial"/>
                <w:sz w:val="18"/>
              </w:rPr>
              <w:t>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45E3885E" w:rsidR="005E61E2" w:rsidRDefault="00A943CD" w:rsidP="005E61E2">
            <w:pPr>
              <w:jc w:val="center"/>
              <w:rPr>
                <w:rFonts w:cs="Arial"/>
                <w:sz w:val="18"/>
              </w:rPr>
            </w:pPr>
            <w:r>
              <w:rPr>
                <w:rFonts w:cs="Arial"/>
                <w:bCs/>
                <w:sz w:val="20"/>
              </w:rPr>
              <w:t xml:space="preserve">HOPITAL </w:t>
            </w:r>
            <w:r w:rsidR="009C79C8">
              <w:rPr>
                <w:rFonts w:cs="Arial"/>
                <w:bCs/>
                <w:sz w:val="20"/>
              </w:rPr>
              <w:t>RANGUEIL</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4696D41E" w:rsidR="005E61E2" w:rsidRPr="00BC1974" w:rsidRDefault="00DB3454" w:rsidP="005E61E2">
            <w:pPr>
              <w:jc w:val="center"/>
              <w:rPr>
                <w:rFonts w:cs="Arial"/>
                <w:b/>
                <w:sz w:val="24"/>
              </w:rPr>
            </w:pPr>
            <w:r>
              <w:rPr>
                <w:rFonts w:cs="Arial"/>
                <w:b/>
                <w:sz w:val="24"/>
              </w:rPr>
              <w:t>22</w:t>
            </w:r>
            <w:r w:rsidR="00F04A7B">
              <w:rPr>
                <w:rFonts w:cs="Arial"/>
                <w:b/>
                <w:sz w:val="24"/>
              </w:rPr>
              <w:t>-01</w:t>
            </w:r>
            <w:r w:rsidR="009C79C8">
              <w:rPr>
                <w:rFonts w:cs="Arial"/>
                <w:b/>
                <w:sz w:val="24"/>
              </w:rPr>
              <w:t>-</w:t>
            </w:r>
            <w:r w:rsidR="00984F7D">
              <w:rPr>
                <w:rFonts w:cs="Arial"/>
                <w:b/>
                <w:sz w:val="24"/>
              </w:rPr>
              <w:t>202</w:t>
            </w:r>
            <w:r w:rsidR="00BF1FE9">
              <w:rPr>
                <w:rFonts w:cs="Arial"/>
                <w:b/>
                <w:sz w:val="24"/>
              </w:rPr>
              <w:t>5</w:t>
            </w:r>
            <w:r w:rsidR="00984F7D">
              <w:rPr>
                <w:rFonts w:cs="Arial"/>
                <w:b/>
                <w:sz w:val="24"/>
              </w:rPr>
              <w:t xml:space="preserve"> à 12h00</w:t>
            </w:r>
          </w:p>
        </w:tc>
      </w:tr>
      <w:tr w:rsidR="005E61E2" w:rsidRPr="00301E55" w14:paraId="331650FF" w14:textId="77777777" w:rsidTr="004E0A74">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BF1FE9"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D10E0B" w:rsidRDefault="00D10E0B" w:rsidP="00D10E0B">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76554E28" w14:textId="77777777" w:rsidR="00D10E0B" w:rsidRDefault="00D10E0B" w:rsidP="00D10E0B">
            <w:pPr>
              <w:tabs>
                <w:tab w:val="left" w:pos="5529"/>
              </w:tabs>
              <w:jc w:val="both"/>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r>
              <w:rPr>
                <w:rFonts w:cs="Arial"/>
                <w:noProof/>
                <w:sz w:val="20"/>
              </w:rPr>
              <w:t xml:space="preserve"> </w:t>
            </w:r>
          </w:p>
          <w:p w14:paraId="3BE96E6B" w14:textId="44DE2143" w:rsidR="009331B6" w:rsidRDefault="0003148E" w:rsidP="009331B6">
            <w:pPr>
              <w:tabs>
                <w:tab w:val="left" w:pos="5529"/>
              </w:tabs>
              <w:jc w:val="both"/>
              <w:rPr>
                <w:rFonts w:cs="Arial"/>
                <w:noProof/>
                <w:sz w:val="20"/>
              </w:rPr>
            </w:pPr>
            <w:r>
              <w:rPr>
                <w:rFonts w:cs="Arial"/>
                <w:noProof/>
                <w:sz w:val="20"/>
              </w:rPr>
              <w:t>Sébastien COUTANCEAU</w:t>
            </w:r>
            <w:r w:rsidR="009331B6">
              <w:rPr>
                <w:rFonts w:cs="Arial"/>
                <w:noProof/>
                <w:sz w:val="20"/>
              </w:rPr>
              <w:t xml:space="preserve"> </w:t>
            </w:r>
            <w:r w:rsidR="00D10E0B" w:rsidRPr="001F484B">
              <w:rPr>
                <w:rFonts w:cs="Arial"/>
                <w:noProof/>
                <w:sz w:val="20"/>
              </w:rPr>
              <w:t xml:space="preserve">Tél. </w:t>
            </w:r>
            <w:r>
              <w:rPr>
                <w:rFonts w:cs="Arial"/>
                <w:noProof/>
                <w:sz w:val="20"/>
              </w:rPr>
              <w:t>0</w:t>
            </w:r>
            <w:r w:rsidRPr="0003148E">
              <w:rPr>
                <w:rFonts w:cs="Arial"/>
                <w:noProof/>
                <w:sz w:val="20"/>
              </w:rPr>
              <w:t>6 99 08 81 00</w:t>
            </w:r>
          </w:p>
          <w:p w14:paraId="257EC1D2" w14:textId="6A06C689" w:rsidR="005E61E2" w:rsidRPr="005E61E2" w:rsidRDefault="00D10E0B" w:rsidP="00D10E0B">
            <w:pPr>
              <w:rPr>
                <w:rFonts w:cs="Arial"/>
                <w:sz w:val="20"/>
                <w:highlight w:val="yellow"/>
              </w:rPr>
            </w:pPr>
            <w:r w:rsidRPr="001F484B">
              <w:rPr>
                <w:rFonts w:cs="Arial"/>
                <w:noProof/>
                <w:sz w:val="20"/>
              </w:rPr>
              <w:t xml:space="preserve">Mél. </w:t>
            </w:r>
            <w:hyperlink r:id="rId15" w:history="1">
              <w:r w:rsidR="0003148E" w:rsidRPr="00F7079B">
                <w:rPr>
                  <w:rStyle w:val="Lienhypertexte"/>
                  <w:sz w:val="20"/>
                </w:rPr>
                <w:t>coutanceau.s@chu-toulouse.fr</w:t>
              </w:r>
            </w:hyperlink>
            <w:r w:rsidR="00E30715" w:rsidRPr="00E30715">
              <w:rPr>
                <w:sz w:val="20"/>
              </w:rPr>
              <w:t xml:space="preserve"> </w:t>
            </w:r>
            <w:r w:rsidRPr="00E30715">
              <w:rPr>
                <w:sz w:val="20"/>
              </w:rPr>
              <w:t xml:space="preserve"> </w:t>
            </w:r>
          </w:p>
        </w:tc>
        <w:tc>
          <w:tcPr>
            <w:tcW w:w="1630" w:type="dxa"/>
            <w:vAlign w:val="center"/>
          </w:tcPr>
          <w:p w14:paraId="0ADE6671" w14:textId="4C510B64" w:rsidR="005E61E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6A2EA006" w:rsidR="005E61E2" w:rsidRPr="00A502EF" w:rsidRDefault="00BF1FE9"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03148E">
                  <w:rPr>
                    <w:rFonts w:cs="Arial"/>
                    <w:bCs/>
                    <w:sz w:val="20"/>
                  </w:rPr>
                  <w:t>Marché ordinaire</w:t>
                </w:r>
              </w:sdtContent>
            </w:sdt>
          </w:p>
        </w:tc>
        <w:tc>
          <w:tcPr>
            <w:tcW w:w="1630" w:type="dxa"/>
            <w:vAlign w:val="center"/>
          </w:tcPr>
          <w:p w14:paraId="5B3C092B" w14:textId="6449FFE8" w:rsidR="005E61E2" w:rsidRPr="0078059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F6D354D" w:rsidR="005E61E2" w:rsidRPr="00A502EF" w:rsidRDefault="00BF1FE9"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64353">
                  <w:rPr>
                    <w:rFonts w:cs="Arial"/>
                    <w:bCs/>
                    <w:sz w:val="20"/>
                  </w:rPr>
                  <w:t>OUI</w:t>
                </w:r>
              </w:sdtContent>
            </w:sdt>
          </w:p>
        </w:tc>
        <w:tc>
          <w:tcPr>
            <w:tcW w:w="1630" w:type="dxa"/>
            <w:vAlign w:val="center"/>
          </w:tcPr>
          <w:p w14:paraId="00EFAF62" w14:textId="664E5C82" w:rsidR="005E61E2" w:rsidRPr="0078059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BF1FE9"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BF1FE9"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7AB247B9" w:rsidR="005E61E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BF1FE9"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BF1FE9"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34159344" w:rsidR="0095773A" w:rsidRDefault="004E0A74"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_Ref178865475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BF1FE9"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5662B41D" w:rsidR="005E61E2"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5EEDCBCD" w:rsidR="00A9489D" w:rsidRPr="00DC6E0A" w:rsidRDefault="00BF1FE9"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142BF3">
                  <w:rPr>
                    <w:rFonts w:cs="Arial"/>
                    <w:bCs/>
                    <w:sz w:val="20"/>
                  </w:rPr>
                  <w:t>NON</w:t>
                </w:r>
              </w:sdtContent>
            </w:sdt>
          </w:p>
        </w:tc>
        <w:tc>
          <w:tcPr>
            <w:tcW w:w="1630" w:type="dxa"/>
            <w:vAlign w:val="center"/>
          </w:tcPr>
          <w:p w14:paraId="1068F9F5" w14:textId="20B4E7C5" w:rsidR="00A9489D"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11.5</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0E8146E5" w:rsidR="00844046" w:rsidRDefault="004E0A7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_Ref178865516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BF1FE9"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10897884" w:rsidR="00844046" w:rsidRDefault="00844046" w:rsidP="00844046">
            <w:pPr>
              <w:pStyle w:val="En-tte"/>
              <w:jc w:val="center"/>
              <w:rPr>
                <w:rFonts w:cs="Arial"/>
                <w:bCs/>
                <w:color w:val="0070C0"/>
                <w:sz w:val="20"/>
                <w:u w:val="single"/>
              </w:rPr>
            </w:pP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BF1FE9"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77233839" w14:textId="2CE7905F" w:rsidR="008C5F47"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85601514" w:history="1">
            <w:r w:rsidR="008C5F47" w:rsidRPr="00741798">
              <w:rPr>
                <w:rStyle w:val="Lienhypertexte"/>
                <w:noProof/>
                <w14:scene3d>
                  <w14:camera w14:prst="orthographicFront"/>
                  <w14:lightRig w14:rig="threePt" w14:dir="t">
                    <w14:rot w14:lat="0" w14:lon="0" w14:rev="0"/>
                  </w14:lightRig>
                </w14:scene3d>
              </w:rPr>
              <w:t>Article 1.</w:t>
            </w:r>
            <w:r w:rsidR="008C5F47" w:rsidRPr="00741798">
              <w:rPr>
                <w:rStyle w:val="Lienhypertexte"/>
                <w:noProof/>
              </w:rPr>
              <w:t xml:space="preserve"> Identification du Pouvoir Adjudicateur</w:t>
            </w:r>
            <w:r w:rsidR="008C5F47">
              <w:rPr>
                <w:noProof/>
                <w:webHidden/>
              </w:rPr>
              <w:tab/>
            </w:r>
            <w:r w:rsidR="008C5F47">
              <w:rPr>
                <w:noProof/>
                <w:webHidden/>
              </w:rPr>
              <w:fldChar w:fldCharType="begin"/>
            </w:r>
            <w:r w:rsidR="008C5F47">
              <w:rPr>
                <w:noProof/>
                <w:webHidden/>
              </w:rPr>
              <w:instrText xml:space="preserve"> PAGEREF _Toc185601514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1D30D6EC" w14:textId="4A25445D" w:rsidR="008C5F47" w:rsidRDefault="00BF1FE9">
          <w:pPr>
            <w:pStyle w:val="TM1"/>
            <w:rPr>
              <w:rFonts w:asciiTheme="minorHAnsi" w:eastAsiaTheme="minorEastAsia" w:hAnsiTheme="minorHAnsi" w:cstheme="minorBidi"/>
              <w:b w:val="0"/>
              <w:smallCaps w:val="0"/>
              <w:noProof/>
              <w:sz w:val="22"/>
              <w:szCs w:val="22"/>
            </w:rPr>
          </w:pPr>
          <w:hyperlink w:anchor="_Toc185601515" w:history="1">
            <w:r w:rsidR="008C5F47" w:rsidRPr="00741798">
              <w:rPr>
                <w:rStyle w:val="Lienhypertexte"/>
                <w:noProof/>
                <w14:scene3d>
                  <w14:camera w14:prst="orthographicFront"/>
                  <w14:lightRig w14:rig="threePt" w14:dir="t">
                    <w14:rot w14:lat="0" w14:lon="0" w14:rev="0"/>
                  </w14:lightRig>
                </w14:scene3d>
              </w:rPr>
              <w:t>Article 2.</w:t>
            </w:r>
            <w:r w:rsidR="008C5F47" w:rsidRPr="00741798">
              <w:rPr>
                <w:rStyle w:val="Lienhypertexte"/>
                <w:noProof/>
              </w:rPr>
              <w:t xml:space="preserve"> Objet de la consultation</w:t>
            </w:r>
            <w:r w:rsidR="008C5F47">
              <w:rPr>
                <w:noProof/>
                <w:webHidden/>
              </w:rPr>
              <w:tab/>
            </w:r>
            <w:r w:rsidR="008C5F47">
              <w:rPr>
                <w:noProof/>
                <w:webHidden/>
              </w:rPr>
              <w:fldChar w:fldCharType="begin"/>
            </w:r>
            <w:r w:rsidR="008C5F47">
              <w:rPr>
                <w:noProof/>
                <w:webHidden/>
              </w:rPr>
              <w:instrText xml:space="preserve"> PAGEREF _Toc185601515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75B1EB15" w14:textId="27613716" w:rsidR="008C5F47" w:rsidRDefault="00BF1FE9">
          <w:pPr>
            <w:pStyle w:val="TM1"/>
            <w:rPr>
              <w:rFonts w:asciiTheme="minorHAnsi" w:eastAsiaTheme="minorEastAsia" w:hAnsiTheme="minorHAnsi" w:cstheme="minorBidi"/>
              <w:b w:val="0"/>
              <w:smallCaps w:val="0"/>
              <w:noProof/>
              <w:sz w:val="22"/>
              <w:szCs w:val="22"/>
            </w:rPr>
          </w:pPr>
          <w:hyperlink w:anchor="_Toc185601516" w:history="1">
            <w:r w:rsidR="008C5F47" w:rsidRPr="00741798">
              <w:rPr>
                <w:rStyle w:val="Lienhypertexte"/>
                <w:noProof/>
                <w14:scene3d>
                  <w14:camera w14:prst="orthographicFront"/>
                  <w14:lightRig w14:rig="threePt" w14:dir="t">
                    <w14:rot w14:lat="0" w14:lon="0" w14:rev="0"/>
                  </w14:lightRig>
                </w14:scene3d>
              </w:rPr>
              <w:t>Article 3.</w:t>
            </w:r>
            <w:r w:rsidR="008C5F47" w:rsidRPr="00741798">
              <w:rPr>
                <w:rStyle w:val="Lienhypertexte"/>
                <w:noProof/>
              </w:rPr>
              <w:t xml:space="preserve"> Durée du marché</w:t>
            </w:r>
            <w:r w:rsidR="008C5F47">
              <w:rPr>
                <w:noProof/>
                <w:webHidden/>
              </w:rPr>
              <w:tab/>
            </w:r>
            <w:r w:rsidR="008C5F47">
              <w:rPr>
                <w:noProof/>
                <w:webHidden/>
              </w:rPr>
              <w:fldChar w:fldCharType="begin"/>
            </w:r>
            <w:r w:rsidR="008C5F47">
              <w:rPr>
                <w:noProof/>
                <w:webHidden/>
              </w:rPr>
              <w:instrText xml:space="preserve"> PAGEREF _Toc185601516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45946C2E" w14:textId="55C6AA75" w:rsidR="008C5F47" w:rsidRDefault="00BF1FE9">
          <w:pPr>
            <w:pStyle w:val="TM1"/>
            <w:rPr>
              <w:rFonts w:asciiTheme="minorHAnsi" w:eastAsiaTheme="minorEastAsia" w:hAnsiTheme="minorHAnsi" w:cstheme="minorBidi"/>
              <w:b w:val="0"/>
              <w:smallCaps w:val="0"/>
              <w:noProof/>
              <w:sz w:val="22"/>
              <w:szCs w:val="22"/>
            </w:rPr>
          </w:pPr>
          <w:hyperlink w:anchor="_Toc185601517" w:history="1">
            <w:r w:rsidR="008C5F47" w:rsidRPr="00741798">
              <w:rPr>
                <w:rStyle w:val="Lienhypertexte"/>
                <w:noProof/>
                <w14:scene3d>
                  <w14:camera w14:prst="orthographicFront"/>
                  <w14:lightRig w14:rig="threePt" w14:dir="t">
                    <w14:rot w14:lat="0" w14:lon="0" w14:rev="0"/>
                  </w14:lightRig>
                </w14:scene3d>
              </w:rPr>
              <w:t>Article 4.</w:t>
            </w:r>
            <w:r w:rsidR="008C5F47" w:rsidRPr="00741798">
              <w:rPr>
                <w:rStyle w:val="Lienhypertexte"/>
                <w:noProof/>
              </w:rPr>
              <w:t xml:space="preserve"> Forme et caractéristiques du marché public</w:t>
            </w:r>
            <w:r w:rsidR="008C5F47">
              <w:rPr>
                <w:noProof/>
                <w:webHidden/>
              </w:rPr>
              <w:tab/>
            </w:r>
            <w:r w:rsidR="008C5F47">
              <w:rPr>
                <w:noProof/>
                <w:webHidden/>
              </w:rPr>
              <w:fldChar w:fldCharType="begin"/>
            </w:r>
            <w:r w:rsidR="008C5F47">
              <w:rPr>
                <w:noProof/>
                <w:webHidden/>
              </w:rPr>
              <w:instrText xml:space="preserve"> PAGEREF _Toc185601517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6A06FBBF" w14:textId="5970A797"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18" w:history="1">
            <w:r w:rsidR="008C5F47" w:rsidRPr="00741798">
              <w:rPr>
                <w:rStyle w:val="Lienhypertexte"/>
                <w:rFonts w:cs="Arial"/>
                <w:noProof/>
              </w:rPr>
              <w:t>4.1</w:t>
            </w:r>
            <w:r w:rsidR="008C5F47">
              <w:rPr>
                <w:rFonts w:asciiTheme="minorHAnsi" w:eastAsiaTheme="minorEastAsia" w:hAnsiTheme="minorHAnsi" w:cstheme="minorBidi"/>
                <w:smallCaps w:val="0"/>
                <w:noProof/>
                <w:sz w:val="22"/>
                <w:szCs w:val="22"/>
              </w:rPr>
              <w:tab/>
            </w:r>
            <w:r w:rsidR="008C5F47" w:rsidRPr="00741798">
              <w:rPr>
                <w:rStyle w:val="Lienhypertexte"/>
                <w:noProof/>
              </w:rPr>
              <w:t>Forme du marché</w:t>
            </w:r>
            <w:r w:rsidR="008C5F47">
              <w:rPr>
                <w:noProof/>
                <w:webHidden/>
              </w:rPr>
              <w:tab/>
            </w:r>
            <w:r w:rsidR="008C5F47">
              <w:rPr>
                <w:noProof/>
                <w:webHidden/>
              </w:rPr>
              <w:fldChar w:fldCharType="begin"/>
            </w:r>
            <w:r w:rsidR="008C5F47">
              <w:rPr>
                <w:noProof/>
                <w:webHidden/>
              </w:rPr>
              <w:instrText xml:space="preserve"> PAGEREF _Toc185601518 \h </w:instrText>
            </w:r>
            <w:r w:rsidR="008C5F47">
              <w:rPr>
                <w:noProof/>
                <w:webHidden/>
              </w:rPr>
            </w:r>
            <w:r w:rsidR="008C5F47">
              <w:rPr>
                <w:noProof/>
                <w:webHidden/>
              </w:rPr>
              <w:fldChar w:fldCharType="separate"/>
            </w:r>
            <w:r w:rsidR="008C5F47">
              <w:rPr>
                <w:noProof/>
                <w:webHidden/>
              </w:rPr>
              <w:t>6</w:t>
            </w:r>
            <w:r w:rsidR="008C5F47">
              <w:rPr>
                <w:noProof/>
                <w:webHidden/>
              </w:rPr>
              <w:fldChar w:fldCharType="end"/>
            </w:r>
          </w:hyperlink>
        </w:p>
        <w:p w14:paraId="28F4C2D4" w14:textId="1D1BEFD8"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19" w:history="1">
            <w:r w:rsidR="008C5F47" w:rsidRPr="00741798">
              <w:rPr>
                <w:rStyle w:val="Lienhypertexte"/>
                <w:rFonts w:cs="Arial"/>
                <w:noProof/>
              </w:rPr>
              <w:t>4.2</w:t>
            </w:r>
            <w:r w:rsidR="008C5F47">
              <w:rPr>
                <w:rFonts w:asciiTheme="minorHAnsi" w:eastAsiaTheme="minorEastAsia" w:hAnsiTheme="minorHAnsi" w:cstheme="minorBidi"/>
                <w:smallCaps w:val="0"/>
                <w:noProof/>
                <w:sz w:val="22"/>
                <w:szCs w:val="22"/>
              </w:rPr>
              <w:tab/>
            </w:r>
            <w:r w:rsidR="008C5F47" w:rsidRPr="00741798">
              <w:rPr>
                <w:rStyle w:val="Lienhypertexte"/>
                <w:noProof/>
              </w:rPr>
              <w:t>Caractéristiques du marché – clause d’insertion sociale obligatoire</w:t>
            </w:r>
            <w:r w:rsidR="008C5F47">
              <w:rPr>
                <w:noProof/>
                <w:webHidden/>
              </w:rPr>
              <w:tab/>
            </w:r>
            <w:r w:rsidR="008C5F47">
              <w:rPr>
                <w:noProof/>
                <w:webHidden/>
              </w:rPr>
              <w:fldChar w:fldCharType="begin"/>
            </w:r>
            <w:r w:rsidR="008C5F47">
              <w:rPr>
                <w:noProof/>
                <w:webHidden/>
              </w:rPr>
              <w:instrText xml:space="preserve"> PAGEREF _Toc185601519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50E2FCD5" w14:textId="12D7F0C6" w:rsidR="008C5F47" w:rsidRDefault="00BF1FE9">
          <w:pPr>
            <w:pStyle w:val="TM1"/>
            <w:rPr>
              <w:rFonts w:asciiTheme="minorHAnsi" w:eastAsiaTheme="minorEastAsia" w:hAnsiTheme="minorHAnsi" w:cstheme="minorBidi"/>
              <w:b w:val="0"/>
              <w:smallCaps w:val="0"/>
              <w:noProof/>
              <w:sz w:val="22"/>
              <w:szCs w:val="22"/>
            </w:rPr>
          </w:pPr>
          <w:hyperlink w:anchor="_Toc185601520" w:history="1">
            <w:r w:rsidR="008C5F47" w:rsidRPr="00741798">
              <w:rPr>
                <w:rStyle w:val="Lienhypertexte"/>
                <w:noProof/>
                <w14:scene3d>
                  <w14:camera w14:prst="orthographicFront"/>
                  <w14:lightRig w14:rig="threePt" w14:dir="t">
                    <w14:rot w14:lat="0" w14:lon="0" w14:rev="0"/>
                  </w14:lightRig>
                </w14:scene3d>
              </w:rPr>
              <w:t>Article 5.</w:t>
            </w:r>
            <w:r w:rsidR="008C5F47" w:rsidRPr="00741798">
              <w:rPr>
                <w:rStyle w:val="Lienhypertexte"/>
                <w:noProof/>
              </w:rPr>
              <w:t xml:space="preserve"> Décomposition et consistance des lots</w:t>
            </w:r>
            <w:r w:rsidR="008C5F47">
              <w:rPr>
                <w:noProof/>
                <w:webHidden/>
              </w:rPr>
              <w:tab/>
            </w:r>
            <w:r w:rsidR="008C5F47">
              <w:rPr>
                <w:noProof/>
                <w:webHidden/>
              </w:rPr>
              <w:fldChar w:fldCharType="begin"/>
            </w:r>
            <w:r w:rsidR="008C5F47">
              <w:rPr>
                <w:noProof/>
                <w:webHidden/>
              </w:rPr>
              <w:instrText xml:space="preserve"> PAGEREF _Toc185601520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2F0A4B9A" w14:textId="46C20A4F" w:rsidR="008C5F47" w:rsidRDefault="00BF1FE9">
          <w:pPr>
            <w:pStyle w:val="TM1"/>
            <w:rPr>
              <w:rFonts w:asciiTheme="minorHAnsi" w:eastAsiaTheme="minorEastAsia" w:hAnsiTheme="minorHAnsi" w:cstheme="minorBidi"/>
              <w:b w:val="0"/>
              <w:smallCaps w:val="0"/>
              <w:noProof/>
              <w:sz w:val="22"/>
              <w:szCs w:val="22"/>
            </w:rPr>
          </w:pPr>
          <w:hyperlink w:anchor="_Toc185601521" w:history="1">
            <w:r w:rsidR="008C5F47" w:rsidRPr="00741798">
              <w:rPr>
                <w:rStyle w:val="Lienhypertexte"/>
                <w:noProof/>
                <w14:scene3d>
                  <w14:camera w14:prst="orthographicFront"/>
                  <w14:lightRig w14:rig="threePt" w14:dir="t">
                    <w14:rot w14:lat="0" w14:lon="0" w14:rev="0"/>
                  </w14:lightRig>
                </w14:scene3d>
              </w:rPr>
              <w:t>Article 6.</w:t>
            </w:r>
            <w:r w:rsidR="008C5F47" w:rsidRPr="00741798">
              <w:rPr>
                <w:rStyle w:val="Lienhypertexte"/>
                <w:noProof/>
              </w:rPr>
              <w:t xml:space="preserve"> Délais de livraison/d’exécution</w:t>
            </w:r>
            <w:r w:rsidR="008C5F47">
              <w:rPr>
                <w:noProof/>
                <w:webHidden/>
              </w:rPr>
              <w:tab/>
            </w:r>
            <w:r w:rsidR="008C5F47">
              <w:rPr>
                <w:noProof/>
                <w:webHidden/>
              </w:rPr>
              <w:fldChar w:fldCharType="begin"/>
            </w:r>
            <w:r w:rsidR="008C5F47">
              <w:rPr>
                <w:noProof/>
                <w:webHidden/>
              </w:rPr>
              <w:instrText xml:space="preserve"> PAGEREF _Toc185601521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39030CB7" w14:textId="565F5F40" w:rsidR="008C5F47" w:rsidRDefault="00BF1FE9">
          <w:pPr>
            <w:pStyle w:val="TM1"/>
            <w:rPr>
              <w:rFonts w:asciiTheme="minorHAnsi" w:eastAsiaTheme="minorEastAsia" w:hAnsiTheme="minorHAnsi" w:cstheme="minorBidi"/>
              <w:b w:val="0"/>
              <w:smallCaps w:val="0"/>
              <w:noProof/>
              <w:sz w:val="22"/>
              <w:szCs w:val="22"/>
            </w:rPr>
          </w:pPr>
          <w:hyperlink w:anchor="_Toc185601522" w:history="1">
            <w:r w:rsidR="008C5F47" w:rsidRPr="00741798">
              <w:rPr>
                <w:rStyle w:val="Lienhypertexte"/>
                <w:noProof/>
                <w14:scene3d>
                  <w14:camera w14:prst="orthographicFront"/>
                  <w14:lightRig w14:rig="threePt" w14:dir="t">
                    <w14:rot w14:lat="0" w14:lon="0" w14:rev="0"/>
                  </w14:lightRig>
                </w14:scene3d>
              </w:rPr>
              <w:t>Article 7.</w:t>
            </w:r>
            <w:r w:rsidR="008C5F47" w:rsidRPr="00741798">
              <w:rPr>
                <w:rStyle w:val="Lienhypertexte"/>
                <w:noProof/>
              </w:rPr>
              <w:t xml:space="preserve"> Modalités de consultation</w:t>
            </w:r>
            <w:r w:rsidR="008C5F47">
              <w:rPr>
                <w:noProof/>
                <w:webHidden/>
              </w:rPr>
              <w:tab/>
            </w:r>
            <w:r w:rsidR="008C5F47">
              <w:rPr>
                <w:noProof/>
                <w:webHidden/>
              </w:rPr>
              <w:fldChar w:fldCharType="begin"/>
            </w:r>
            <w:r w:rsidR="008C5F47">
              <w:rPr>
                <w:noProof/>
                <w:webHidden/>
              </w:rPr>
              <w:instrText xml:space="preserve"> PAGEREF _Toc185601522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450BA40B" w14:textId="515ECFBB"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23" w:history="1">
            <w:r w:rsidR="008C5F47" w:rsidRPr="00741798">
              <w:rPr>
                <w:rStyle w:val="Lienhypertexte"/>
                <w:noProof/>
              </w:rPr>
              <w:t>7.1</w:t>
            </w:r>
            <w:r w:rsidR="008C5F47">
              <w:rPr>
                <w:rFonts w:asciiTheme="minorHAnsi" w:eastAsiaTheme="minorEastAsia" w:hAnsiTheme="minorHAnsi" w:cstheme="minorBidi"/>
                <w:smallCaps w:val="0"/>
                <w:noProof/>
                <w:sz w:val="22"/>
                <w:szCs w:val="22"/>
              </w:rPr>
              <w:tab/>
            </w:r>
            <w:r w:rsidR="008C5F47" w:rsidRPr="00741798">
              <w:rPr>
                <w:rStyle w:val="Lienhypertexte"/>
                <w:noProof/>
              </w:rPr>
              <w:t>Dossier de Consultation</w:t>
            </w:r>
            <w:r w:rsidR="008C5F47">
              <w:rPr>
                <w:noProof/>
                <w:webHidden/>
              </w:rPr>
              <w:tab/>
            </w:r>
            <w:r w:rsidR="008C5F47">
              <w:rPr>
                <w:noProof/>
                <w:webHidden/>
              </w:rPr>
              <w:fldChar w:fldCharType="begin"/>
            </w:r>
            <w:r w:rsidR="008C5F47">
              <w:rPr>
                <w:noProof/>
                <w:webHidden/>
              </w:rPr>
              <w:instrText xml:space="preserve"> PAGEREF _Toc185601523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6AA1127C" w14:textId="55D61FBA"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24" w:history="1">
            <w:r w:rsidR="008C5F47" w:rsidRPr="00741798">
              <w:rPr>
                <w:rStyle w:val="Lienhypertexte"/>
                <w:noProof/>
              </w:rPr>
              <w:t>7.2</w:t>
            </w:r>
            <w:r w:rsidR="008C5F47">
              <w:rPr>
                <w:rFonts w:asciiTheme="minorHAnsi" w:eastAsiaTheme="minorEastAsia" w:hAnsiTheme="minorHAnsi" w:cstheme="minorBidi"/>
                <w:smallCaps w:val="0"/>
                <w:noProof/>
                <w:sz w:val="22"/>
                <w:szCs w:val="22"/>
              </w:rPr>
              <w:tab/>
            </w:r>
            <w:r w:rsidR="008C5F47" w:rsidRPr="00741798">
              <w:rPr>
                <w:rStyle w:val="Lienhypertexte"/>
                <w:noProof/>
              </w:rPr>
              <w:t>Obtention du dossier de consultation</w:t>
            </w:r>
            <w:r w:rsidR="008C5F47">
              <w:rPr>
                <w:noProof/>
                <w:webHidden/>
              </w:rPr>
              <w:tab/>
            </w:r>
            <w:r w:rsidR="008C5F47">
              <w:rPr>
                <w:noProof/>
                <w:webHidden/>
              </w:rPr>
              <w:fldChar w:fldCharType="begin"/>
            </w:r>
            <w:r w:rsidR="008C5F47">
              <w:rPr>
                <w:noProof/>
                <w:webHidden/>
              </w:rPr>
              <w:instrText xml:space="preserve"> PAGEREF _Toc185601524 \h </w:instrText>
            </w:r>
            <w:r w:rsidR="008C5F47">
              <w:rPr>
                <w:noProof/>
                <w:webHidden/>
              </w:rPr>
            </w:r>
            <w:r w:rsidR="008C5F47">
              <w:rPr>
                <w:noProof/>
                <w:webHidden/>
              </w:rPr>
              <w:fldChar w:fldCharType="separate"/>
            </w:r>
            <w:r w:rsidR="008C5F47">
              <w:rPr>
                <w:noProof/>
                <w:webHidden/>
              </w:rPr>
              <w:t>7</w:t>
            </w:r>
            <w:r w:rsidR="008C5F47">
              <w:rPr>
                <w:noProof/>
                <w:webHidden/>
              </w:rPr>
              <w:fldChar w:fldCharType="end"/>
            </w:r>
          </w:hyperlink>
        </w:p>
        <w:p w14:paraId="404F0CBE" w14:textId="517F08DD" w:rsidR="008C5F47" w:rsidRDefault="00BF1FE9">
          <w:pPr>
            <w:pStyle w:val="TM1"/>
            <w:rPr>
              <w:rFonts w:asciiTheme="minorHAnsi" w:eastAsiaTheme="minorEastAsia" w:hAnsiTheme="minorHAnsi" w:cstheme="minorBidi"/>
              <w:b w:val="0"/>
              <w:smallCaps w:val="0"/>
              <w:noProof/>
              <w:sz w:val="22"/>
              <w:szCs w:val="22"/>
            </w:rPr>
          </w:pPr>
          <w:hyperlink w:anchor="_Toc185601525" w:history="1">
            <w:r w:rsidR="008C5F47" w:rsidRPr="00741798">
              <w:rPr>
                <w:rStyle w:val="Lienhypertexte"/>
                <w:noProof/>
                <w14:scene3d>
                  <w14:camera w14:prst="orthographicFront"/>
                  <w14:lightRig w14:rig="threePt" w14:dir="t">
                    <w14:rot w14:lat="0" w14:lon="0" w14:rev="0"/>
                  </w14:lightRig>
                </w14:scene3d>
              </w:rPr>
              <w:t>Article 8.</w:t>
            </w:r>
            <w:r w:rsidR="008C5F47" w:rsidRPr="00741798">
              <w:rPr>
                <w:rStyle w:val="Lienhypertexte"/>
                <w:noProof/>
              </w:rPr>
              <w:t xml:space="preserve"> Délai de validité des offres</w:t>
            </w:r>
            <w:r w:rsidR="008C5F47">
              <w:rPr>
                <w:noProof/>
                <w:webHidden/>
              </w:rPr>
              <w:tab/>
            </w:r>
            <w:r w:rsidR="008C5F47">
              <w:rPr>
                <w:noProof/>
                <w:webHidden/>
              </w:rPr>
              <w:fldChar w:fldCharType="begin"/>
            </w:r>
            <w:r w:rsidR="008C5F47">
              <w:rPr>
                <w:noProof/>
                <w:webHidden/>
              </w:rPr>
              <w:instrText xml:space="preserve"> PAGEREF _Toc185601525 \h </w:instrText>
            </w:r>
            <w:r w:rsidR="008C5F47">
              <w:rPr>
                <w:noProof/>
                <w:webHidden/>
              </w:rPr>
            </w:r>
            <w:r w:rsidR="008C5F47">
              <w:rPr>
                <w:noProof/>
                <w:webHidden/>
              </w:rPr>
              <w:fldChar w:fldCharType="separate"/>
            </w:r>
            <w:r w:rsidR="008C5F47">
              <w:rPr>
                <w:noProof/>
                <w:webHidden/>
              </w:rPr>
              <w:t>8</w:t>
            </w:r>
            <w:r w:rsidR="008C5F47">
              <w:rPr>
                <w:noProof/>
                <w:webHidden/>
              </w:rPr>
              <w:fldChar w:fldCharType="end"/>
            </w:r>
          </w:hyperlink>
        </w:p>
        <w:p w14:paraId="33A8ABDE" w14:textId="761896BF" w:rsidR="008C5F47" w:rsidRDefault="00BF1FE9">
          <w:pPr>
            <w:pStyle w:val="TM1"/>
            <w:rPr>
              <w:rFonts w:asciiTheme="minorHAnsi" w:eastAsiaTheme="minorEastAsia" w:hAnsiTheme="minorHAnsi" w:cstheme="minorBidi"/>
              <w:b w:val="0"/>
              <w:smallCaps w:val="0"/>
              <w:noProof/>
              <w:sz w:val="22"/>
              <w:szCs w:val="22"/>
            </w:rPr>
          </w:pPr>
          <w:hyperlink w:anchor="_Toc185601526" w:history="1">
            <w:r w:rsidR="008C5F47" w:rsidRPr="00741798">
              <w:rPr>
                <w:rStyle w:val="Lienhypertexte"/>
                <w:noProof/>
                <w14:scene3d>
                  <w14:camera w14:prst="orthographicFront"/>
                  <w14:lightRig w14:rig="threePt" w14:dir="t">
                    <w14:rot w14:lat="0" w14:lon="0" w14:rev="0"/>
                  </w14:lightRig>
                </w14:scene3d>
              </w:rPr>
              <w:t>Article 9.</w:t>
            </w:r>
            <w:r w:rsidR="008C5F47" w:rsidRPr="00741798">
              <w:rPr>
                <w:rStyle w:val="Lienhypertexte"/>
                <w:noProof/>
              </w:rPr>
              <w:t xml:space="preserve"> Documents de candidature à remettre</w:t>
            </w:r>
            <w:r w:rsidR="008C5F47">
              <w:rPr>
                <w:noProof/>
                <w:webHidden/>
              </w:rPr>
              <w:tab/>
            </w:r>
            <w:r w:rsidR="008C5F47">
              <w:rPr>
                <w:noProof/>
                <w:webHidden/>
              </w:rPr>
              <w:fldChar w:fldCharType="begin"/>
            </w:r>
            <w:r w:rsidR="008C5F47">
              <w:rPr>
                <w:noProof/>
                <w:webHidden/>
              </w:rPr>
              <w:instrText xml:space="preserve"> PAGEREF _Toc185601526 \h </w:instrText>
            </w:r>
            <w:r w:rsidR="008C5F47">
              <w:rPr>
                <w:noProof/>
                <w:webHidden/>
              </w:rPr>
            </w:r>
            <w:r w:rsidR="008C5F47">
              <w:rPr>
                <w:noProof/>
                <w:webHidden/>
              </w:rPr>
              <w:fldChar w:fldCharType="separate"/>
            </w:r>
            <w:r w:rsidR="008C5F47">
              <w:rPr>
                <w:noProof/>
                <w:webHidden/>
              </w:rPr>
              <w:t>8</w:t>
            </w:r>
            <w:r w:rsidR="008C5F47">
              <w:rPr>
                <w:noProof/>
                <w:webHidden/>
              </w:rPr>
              <w:fldChar w:fldCharType="end"/>
            </w:r>
          </w:hyperlink>
        </w:p>
        <w:p w14:paraId="68D62B21" w14:textId="7258A5B6" w:rsidR="008C5F47" w:rsidRDefault="00BF1FE9">
          <w:pPr>
            <w:pStyle w:val="TM1"/>
            <w:rPr>
              <w:rFonts w:asciiTheme="minorHAnsi" w:eastAsiaTheme="minorEastAsia" w:hAnsiTheme="minorHAnsi" w:cstheme="minorBidi"/>
              <w:b w:val="0"/>
              <w:smallCaps w:val="0"/>
              <w:noProof/>
              <w:sz w:val="22"/>
              <w:szCs w:val="22"/>
            </w:rPr>
          </w:pPr>
          <w:hyperlink w:anchor="_Toc185601527" w:history="1">
            <w:r w:rsidR="008C5F47" w:rsidRPr="00741798">
              <w:rPr>
                <w:rStyle w:val="Lienhypertexte"/>
                <w:noProof/>
                <w14:scene3d>
                  <w14:camera w14:prst="orthographicFront"/>
                  <w14:lightRig w14:rig="threePt" w14:dir="t">
                    <w14:rot w14:lat="0" w14:lon="0" w14:rev="0"/>
                  </w14:lightRig>
                </w14:scene3d>
              </w:rPr>
              <w:t>Article 10.</w:t>
            </w:r>
            <w:r w:rsidR="008C5F47" w:rsidRPr="00741798">
              <w:rPr>
                <w:rStyle w:val="Lienhypertexte"/>
                <w:noProof/>
              </w:rPr>
              <w:t xml:space="preserve"> Liens avec d’autres opérateurs économiques</w:t>
            </w:r>
            <w:r w:rsidR="008C5F47">
              <w:rPr>
                <w:noProof/>
                <w:webHidden/>
              </w:rPr>
              <w:tab/>
            </w:r>
            <w:r w:rsidR="008C5F47">
              <w:rPr>
                <w:noProof/>
                <w:webHidden/>
              </w:rPr>
              <w:fldChar w:fldCharType="begin"/>
            </w:r>
            <w:r w:rsidR="008C5F47">
              <w:rPr>
                <w:noProof/>
                <w:webHidden/>
              </w:rPr>
              <w:instrText xml:space="preserve"> PAGEREF _Toc185601527 \h </w:instrText>
            </w:r>
            <w:r w:rsidR="008C5F47">
              <w:rPr>
                <w:noProof/>
                <w:webHidden/>
              </w:rPr>
            </w:r>
            <w:r w:rsidR="008C5F47">
              <w:rPr>
                <w:noProof/>
                <w:webHidden/>
              </w:rPr>
              <w:fldChar w:fldCharType="separate"/>
            </w:r>
            <w:r w:rsidR="008C5F47">
              <w:rPr>
                <w:noProof/>
                <w:webHidden/>
              </w:rPr>
              <w:t>9</w:t>
            </w:r>
            <w:r w:rsidR="008C5F47">
              <w:rPr>
                <w:noProof/>
                <w:webHidden/>
              </w:rPr>
              <w:fldChar w:fldCharType="end"/>
            </w:r>
          </w:hyperlink>
        </w:p>
        <w:p w14:paraId="7B4175C3" w14:textId="2D662E43"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28" w:history="1">
            <w:r w:rsidR="008C5F47" w:rsidRPr="00741798">
              <w:rPr>
                <w:rStyle w:val="Lienhypertexte"/>
                <w:noProof/>
              </w:rPr>
              <w:t>10.1</w:t>
            </w:r>
            <w:r w:rsidR="008C5F47">
              <w:rPr>
                <w:rFonts w:asciiTheme="minorHAnsi" w:eastAsiaTheme="minorEastAsia" w:hAnsiTheme="minorHAnsi" w:cstheme="minorBidi"/>
                <w:smallCaps w:val="0"/>
                <w:noProof/>
                <w:sz w:val="22"/>
                <w:szCs w:val="22"/>
              </w:rPr>
              <w:tab/>
            </w:r>
            <w:r w:rsidR="008C5F47" w:rsidRPr="00741798">
              <w:rPr>
                <w:rStyle w:val="Lienhypertexte"/>
                <w:noProof/>
              </w:rPr>
              <w:t>Groupement d’entreprises</w:t>
            </w:r>
            <w:r w:rsidR="008C5F47">
              <w:rPr>
                <w:noProof/>
                <w:webHidden/>
              </w:rPr>
              <w:tab/>
            </w:r>
            <w:r w:rsidR="008C5F47">
              <w:rPr>
                <w:noProof/>
                <w:webHidden/>
              </w:rPr>
              <w:fldChar w:fldCharType="begin"/>
            </w:r>
            <w:r w:rsidR="008C5F47">
              <w:rPr>
                <w:noProof/>
                <w:webHidden/>
              </w:rPr>
              <w:instrText xml:space="preserve"> PAGEREF _Toc185601528 \h </w:instrText>
            </w:r>
            <w:r w:rsidR="008C5F47">
              <w:rPr>
                <w:noProof/>
                <w:webHidden/>
              </w:rPr>
            </w:r>
            <w:r w:rsidR="008C5F47">
              <w:rPr>
                <w:noProof/>
                <w:webHidden/>
              </w:rPr>
              <w:fldChar w:fldCharType="separate"/>
            </w:r>
            <w:r w:rsidR="008C5F47">
              <w:rPr>
                <w:noProof/>
                <w:webHidden/>
              </w:rPr>
              <w:t>9</w:t>
            </w:r>
            <w:r w:rsidR="008C5F47">
              <w:rPr>
                <w:noProof/>
                <w:webHidden/>
              </w:rPr>
              <w:fldChar w:fldCharType="end"/>
            </w:r>
          </w:hyperlink>
        </w:p>
        <w:p w14:paraId="194FC5CF" w14:textId="7946921B"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29" w:history="1">
            <w:r w:rsidR="008C5F47" w:rsidRPr="00741798">
              <w:rPr>
                <w:rStyle w:val="Lienhypertexte"/>
                <w:noProof/>
              </w:rPr>
              <w:t>10.2</w:t>
            </w:r>
            <w:r w:rsidR="008C5F47">
              <w:rPr>
                <w:rFonts w:asciiTheme="minorHAnsi" w:eastAsiaTheme="minorEastAsia" w:hAnsiTheme="minorHAnsi" w:cstheme="minorBidi"/>
                <w:smallCaps w:val="0"/>
                <w:noProof/>
                <w:sz w:val="22"/>
                <w:szCs w:val="22"/>
              </w:rPr>
              <w:tab/>
            </w:r>
            <w:r w:rsidR="008C5F47" w:rsidRPr="00741798">
              <w:rPr>
                <w:rStyle w:val="Lienhypertexte"/>
                <w:noProof/>
              </w:rPr>
              <w:t>Sous-traitance</w:t>
            </w:r>
            <w:r w:rsidR="008C5F47">
              <w:rPr>
                <w:noProof/>
                <w:webHidden/>
              </w:rPr>
              <w:tab/>
            </w:r>
            <w:r w:rsidR="008C5F47">
              <w:rPr>
                <w:noProof/>
                <w:webHidden/>
              </w:rPr>
              <w:fldChar w:fldCharType="begin"/>
            </w:r>
            <w:r w:rsidR="008C5F47">
              <w:rPr>
                <w:noProof/>
                <w:webHidden/>
              </w:rPr>
              <w:instrText xml:space="preserve"> PAGEREF _Toc185601529 \h </w:instrText>
            </w:r>
            <w:r w:rsidR="008C5F47">
              <w:rPr>
                <w:noProof/>
                <w:webHidden/>
              </w:rPr>
            </w:r>
            <w:r w:rsidR="008C5F47">
              <w:rPr>
                <w:noProof/>
                <w:webHidden/>
              </w:rPr>
              <w:fldChar w:fldCharType="separate"/>
            </w:r>
            <w:r w:rsidR="008C5F47">
              <w:rPr>
                <w:noProof/>
                <w:webHidden/>
              </w:rPr>
              <w:t>9</w:t>
            </w:r>
            <w:r w:rsidR="008C5F47">
              <w:rPr>
                <w:noProof/>
                <w:webHidden/>
              </w:rPr>
              <w:fldChar w:fldCharType="end"/>
            </w:r>
          </w:hyperlink>
        </w:p>
        <w:p w14:paraId="2464555E" w14:textId="503346CF" w:rsidR="008C5F47" w:rsidRDefault="00BF1FE9">
          <w:pPr>
            <w:pStyle w:val="TM1"/>
            <w:rPr>
              <w:rFonts w:asciiTheme="minorHAnsi" w:eastAsiaTheme="minorEastAsia" w:hAnsiTheme="minorHAnsi" w:cstheme="minorBidi"/>
              <w:b w:val="0"/>
              <w:smallCaps w:val="0"/>
              <w:noProof/>
              <w:sz w:val="22"/>
              <w:szCs w:val="22"/>
            </w:rPr>
          </w:pPr>
          <w:hyperlink w:anchor="_Toc185601530" w:history="1">
            <w:r w:rsidR="008C5F47" w:rsidRPr="00741798">
              <w:rPr>
                <w:rStyle w:val="Lienhypertexte"/>
                <w:noProof/>
                <w14:scene3d>
                  <w14:camera w14:prst="orthographicFront"/>
                  <w14:lightRig w14:rig="threePt" w14:dir="t">
                    <w14:rot w14:lat="0" w14:lon="0" w14:rev="0"/>
                  </w14:lightRig>
                </w14:scene3d>
              </w:rPr>
              <w:t>Article 11.</w:t>
            </w:r>
            <w:r w:rsidR="008C5F47" w:rsidRPr="00741798">
              <w:rPr>
                <w:rStyle w:val="Lienhypertexte"/>
                <w:noProof/>
              </w:rPr>
              <w:t xml:space="preserve"> Contenu des offres</w:t>
            </w:r>
            <w:r w:rsidR="008C5F47">
              <w:rPr>
                <w:noProof/>
                <w:webHidden/>
              </w:rPr>
              <w:tab/>
            </w:r>
            <w:r w:rsidR="008C5F47">
              <w:rPr>
                <w:noProof/>
                <w:webHidden/>
              </w:rPr>
              <w:fldChar w:fldCharType="begin"/>
            </w:r>
            <w:r w:rsidR="008C5F47">
              <w:rPr>
                <w:noProof/>
                <w:webHidden/>
              </w:rPr>
              <w:instrText xml:space="preserve"> PAGEREF _Toc185601530 \h </w:instrText>
            </w:r>
            <w:r w:rsidR="008C5F47">
              <w:rPr>
                <w:noProof/>
                <w:webHidden/>
              </w:rPr>
            </w:r>
            <w:r w:rsidR="008C5F47">
              <w:rPr>
                <w:noProof/>
                <w:webHidden/>
              </w:rPr>
              <w:fldChar w:fldCharType="separate"/>
            </w:r>
            <w:r w:rsidR="008C5F47">
              <w:rPr>
                <w:noProof/>
                <w:webHidden/>
              </w:rPr>
              <w:t>10</w:t>
            </w:r>
            <w:r w:rsidR="008C5F47">
              <w:rPr>
                <w:noProof/>
                <w:webHidden/>
              </w:rPr>
              <w:fldChar w:fldCharType="end"/>
            </w:r>
          </w:hyperlink>
        </w:p>
        <w:p w14:paraId="382BAF58" w14:textId="470239DD"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31" w:history="1">
            <w:r w:rsidR="008C5F47" w:rsidRPr="00741798">
              <w:rPr>
                <w:rStyle w:val="Lienhypertexte"/>
                <w:noProof/>
              </w:rPr>
              <w:t>11.1</w:t>
            </w:r>
            <w:r w:rsidR="008C5F47">
              <w:rPr>
                <w:rFonts w:asciiTheme="minorHAnsi" w:eastAsiaTheme="minorEastAsia" w:hAnsiTheme="minorHAnsi" w:cstheme="minorBidi"/>
                <w:smallCaps w:val="0"/>
                <w:noProof/>
                <w:sz w:val="22"/>
                <w:szCs w:val="22"/>
              </w:rPr>
              <w:tab/>
            </w:r>
            <w:r w:rsidR="008C5F47" w:rsidRPr="00741798">
              <w:rPr>
                <w:rStyle w:val="Lienhypertexte"/>
                <w:noProof/>
              </w:rPr>
              <w:t>Dispositions générales</w:t>
            </w:r>
            <w:r w:rsidR="008C5F47">
              <w:rPr>
                <w:noProof/>
                <w:webHidden/>
              </w:rPr>
              <w:tab/>
            </w:r>
            <w:r w:rsidR="008C5F47">
              <w:rPr>
                <w:noProof/>
                <w:webHidden/>
              </w:rPr>
              <w:fldChar w:fldCharType="begin"/>
            </w:r>
            <w:r w:rsidR="008C5F47">
              <w:rPr>
                <w:noProof/>
                <w:webHidden/>
              </w:rPr>
              <w:instrText xml:space="preserve"> PAGEREF _Toc185601531 \h </w:instrText>
            </w:r>
            <w:r w:rsidR="008C5F47">
              <w:rPr>
                <w:noProof/>
                <w:webHidden/>
              </w:rPr>
            </w:r>
            <w:r w:rsidR="008C5F47">
              <w:rPr>
                <w:noProof/>
                <w:webHidden/>
              </w:rPr>
              <w:fldChar w:fldCharType="separate"/>
            </w:r>
            <w:r w:rsidR="008C5F47">
              <w:rPr>
                <w:noProof/>
                <w:webHidden/>
              </w:rPr>
              <w:t>10</w:t>
            </w:r>
            <w:r w:rsidR="008C5F47">
              <w:rPr>
                <w:noProof/>
                <w:webHidden/>
              </w:rPr>
              <w:fldChar w:fldCharType="end"/>
            </w:r>
          </w:hyperlink>
        </w:p>
        <w:p w14:paraId="7EF2A5A5" w14:textId="365FE28F"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32" w:history="1">
            <w:r w:rsidR="008C5F47" w:rsidRPr="00741798">
              <w:rPr>
                <w:rStyle w:val="Lienhypertexte"/>
                <w:noProof/>
              </w:rPr>
              <w:t>11.2</w:t>
            </w:r>
            <w:r w:rsidR="008C5F47">
              <w:rPr>
                <w:rFonts w:asciiTheme="minorHAnsi" w:eastAsiaTheme="minorEastAsia" w:hAnsiTheme="minorHAnsi" w:cstheme="minorBidi"/>
                <w:smallCaps w:val="0"/>
                <w:noProof/>
                <w:sz w:val="22"/>
                <w:szCs w:val="22"/>
              </w:rPr>
              <w:tab/>
            </w:r>
            <w:r w:rsidR="008C5F47" w:rsidRPr="00741798">
              <w:rPr>
                <w:rStyle w:val="Lienhypertexte"/>
                <w:noProof/>
              </w:rPr>
              <w:t>Présentation des offres en cas d’allotissement</w:t>
            </w:r>
            <w:r w:rsidR="008C5F47">
              <w:rPr>
                <w:noProof/>
                <w:webHidden/>
              </w:rPr>
              <w:tab/>
            </w:r>
            <w:r w:rsidR="008C5F47">
              <w:rPr>
                <w:noProof/>
                <w:webHidden/>
              </w:rPr>
              <w:fldChar w:fldCharType="begin"/>
            </w:r>
            <w:r w:rsidR="008C5F47">
              <w:rPr>
                <w:noProof/>
                <w:webHidden/>
              </w:rPr>
              <w:instrText xml:space="preserve"> PAGEREF _Toc185601532 \h </w:instrText>
            </w:r>
            <w:r w:rsidR="008C5F47">
              <w:rPr>
                <w:noProof/>
                <w:webHidden/>
              </w:rPr>
            </w:r>
            <w:r w:rsidR="008C5F47">
              <w:rPr>
                <w:noProof/>
                <w:webHidden/>
              </w:rPr>
              <w:fldChar w:fldCharType="separate"/>
            </w:r>
            <w:r w:rsidR="008C5F47">
              <w:rPr>
                <w:noProof/>
                <w:webHidden/>
              </w:rPr>
              <w:t>10</w:t>
            </w:r>
            <w:r w:rsidR="008C5F47">
              <w:rPr>
                <w:noProof/>
                <w:webHidden/>
              </w:rPr>
              <w:fldChar w:fldCharType="end"/>
            </w:r>
          </w:hyperlink>
        </w:p>
        <w:p w14:paraId="3DC9B39C" w14:textId="4A711959"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33" w:history="1">
            <w:r w:rsidR="008C5F47" w:rsidRPr="00741798">
              <w:rPr>
                <w:rStyle w:val="Lienhypertexte"/>
                <w:noProof/>
              </w:rPr>
              <w:t>11.3</w:t>
            </w:r>
            <w:r w:rsidR="008C5F47">
              <w:rPr>
                <w:rFonts w:asciiTheme="minorHAnsi" w:eastAsiaTheme="minorEastAsia" w:hAnsiTheme="minorHAnsi" w:cstheme="minorBidi"/>
                <w:smallCaps w:val="0"/>
                <w:noProof/>
                <w:sz w:val="22"/>
                <w:szCs w:val="22"/>
              </w:rPr>
              <w:tab/>
            </w:r>
            <w:r w:rsidR="008C5F47" w:rsidRPr="00741798">
              <w:rPr>
                <w:rStyle w:val="Lienhypertexte"/>
                <w:noProof/>
              </w:rPr>
              <w:t>Eléments constitutifs de l’offre</w:t>
            </w:r>
            <w:r w:rsidR="008C5F47">
              <w:rPr>
                <w:noProof/>
                <w:webHidden/>
              </w:rPr>
              <w:tab/>
            </w:r>
            <w:r w:rsidR="008C5F47">
              <w:rPr>
                <w:noProof/>
                <w:webHidden/>
              </w:rPr>
              <w:fldChar w:fldCharType="begin"/>
            </w:r>
            <w:r w:rsidR="008C5F47">
              <w:rPr>
                <w:noProof/>
                <w:webHidden/>
              </w:rPr>
              <w:instrText xml:space="preserve"> PAGEREF _Toc185601533 \h </w:instrText>
            </w:r>
            <w:r w:rsidR="008C5F47">
              <w:rPr>
                <w:noProof/>
                <w:webHidden/>
              </w:rPr>
            </w:r>
            <w:r w:rsidR="008C5F47">
              <w:rPr>
                <w:noProof/>
                <w:webHidden/>
              </w:rPr>
              <w:fldChar w:fldCharType="separate"/>
            </w:r>
            <w:r w:rsidR="008C5F47">
              <w:rPr>
                <w:noProof/>
                <w:webHidden/>
              </w:rPr>
              <w:t>10</w:t>
            </w:r>
            <w:r w:rsidR="008C5F47">
              <w:rPr>
                <w:noProof/>
                <w:webHidden/>
              </w:rPr>
              <w:fldChar w:fldCharType="end"/>
            </w:r>
          </w:hyperlink>
        </w:p>
        <w:p w14:paraId="7DFC4D7F" w14:textId="6683E705"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34" w:history="1">
            <w:r w:rsidR="008C5F47" w:rsidRPr="00741798">
              <w:rPr>
                <w:rStyle w:val="Lienhypertexte"/>
                <w:noProof/>
              </w:rPr>
              <w:t>11.4</w:t>
            </w:r>
            <w:r w:rsidR="008C5F47">
              <w:rPr>
                <w:rFonts w:asciiTheme="minorHAnsi" w:eastAsiaTheme="minorEastAsia" w:hAnsiTheme="minorHAnsi" w:cstheme="minorBidi"/>
                <w:smallCaps w:val="0"/>
                <w:noProof/>
                <w:sz w:val="22"/>
                <w:szCs w:val="22"/>
              </w:rPr>
              <w:tab/>
            </w:r>
            <w:r w:rsidR="008C5F47" w:rsidRPr="00741798">
              <w:rPr>
                <w:rStyle w:val="Lienhypertexte"/>
                <w:noProof/>
              </w:rPr>
              <w:t>Variantes</w:t>
            </w:r>
            <w:r w:rsidR="008C5F47">
              <w:rPr>
                <w:noProof/>
                <w:webHidden/>
              </w:rPr>
              <w:tab/>
            </w:r>
            <w:r w:rsidR="008C5F47">
              <w:rPr>
                <w:noProof/>
                <w:webHidden/>
              </w:rPr>
              <w:fldChar w:fldCharType="begin"/>
            </w:r>
            <w:r w:rsidR="008C5F47">
              <w:rPr>
                <w:noProof/>
                <w:webHidden/>
              </w:rPr>
              <w:instrText xml:space="preserve"> PAGEREF _Toc185601534 \h </w:instrText>
            </w:r>
            <w:r w:rsidR="008C5F47">
              <w:rPr>
                <w:noProof/>
                <w:webHidden/>
              </w:rPr>
            </w:r>
            <w:r w:rsidR="008C5F47">
              <w:rPr>
                <w:noProof/>
                <w:webHidden/>
              </w:rPr>
              <w:fldChar w:fldCharType="separate"/>
            </w:r>
            <w:r w:rsidR="008C5F47">
              <w:rPr>
                <w:noProof/>
                <w:webHidden/>
              </w:rPr>
              <w:t>11</w:t>
            </w:r>
            <w:r w:rsidR="008C5F47">
              <w:rPr>
                <w:noProof/>
                <w:webHidden/>
              </w:rPr>
              <w:fldChar w:fldCharType="end"/>
            </w:r>
          </w:hyperlink>
        </w:p>
        <w:p w14:paraId="5335FB92" w14:textId="71CA7DA1"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35" w:history="1">
            <w:r w:rsidR="008C5F47" w:rsidRPr="00741798">
              <w:rPr>
                <w:rStyle w:val="Lienhypertexte"/>
                <w:noProof/>
              </w:rPr>
              <w:t>11.5</w:t>
            </w:r>
            <w:r w:rsidR="008C5F47">
              <w:rPr>
                <w:rFonts w:asciiTheme="minorHAnsi" w:eastAsiaTheme="minorEastAsia" w:hAnsiTheme="minorHAnsi" w:cstheme="minorBidi"/>
                <w:smallCaps w:val="0"/>
                <w:noProof/>
                <w:sz w:val="22"/>
                <w:szCs w:val="22"/>
              </w:rPr>
              <w:tab/>
            </w:r>
            <w:r w:rsidR="008C5F47" w:rsidRPr="00741798">
              <w:rPr>
                <w:rStyle w:val="Lienhypertexte"/>
                <w:noProof/>
              </w:rPr>
              <w:t>Prestations supplémentaires éventuelles</w:t>
            </w:r>
            <w:r w:rsidR="008C5F47">
              <w:rPr>
                <w:noProof/>
                <w:webHidden/>
              </w:rPr>
              <w:tab/>
            </w:r>
            <w:r w:rsidR="008C5F47">
              <w:rPr>
                <w:noProof/>
                <w:webHidden/>
              </w:rPr>
              <w:fldChar w:fldCharType="begin"/>
            </w:r>
            <w:r w:rsidR="008C5F47">
              <w:rPr>
                <w:noProof/>
                <w:webHidden/>
              </w:rPr>
              <w:instrText xml:space="preserve"> PAGEREF _Toc185601535 \h </w:instrText>
            </w:r>
            <w:r w:rsidR="008C5F47">
              <w:rPr>
                <w:noProof/>
                <w:webHidden/>
              </w:rPr>
            </w:r>
            <w:r w:rsidR="008C5F47">
              <w:rPr>
                <w:noProof/>
                <w:webHidden/>
              </w:rPr>
              <w:fldChar w:fldCharType="separate"/>
            </w:r>
            <w:r w:rsidR="008C5F47">
              <w:rPr>
                <w:noProof/>
                <w:webHidden/>
              </w:rPr>
              <w:t>11</w:t>
            </w:r>
            <w:r w:rsidR="008C5F47">
              <w:rPr>
                <w:noProof/>
                <w:webHidden/>
              </w:rPr>
              <w:fldChar w:fldCharType="end"/>
            </w:r>
          </w:hyperlink>
        </w:p>
        <w:p w14:paraId="5900E262" w14:textId="52D36EED"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36" w:history="1">
            <w:r w:rsidR="008C5F47" w:rsidRPr="00741798">
              <w:rPr>
                <w:rStyle w:val="Lienhypertexte"/>
                <w:noProof/>
              </w:rPr>
              <w:t>11.6</w:t>
            </w:r>
            <w:r w:rsidR="008C5F47">
              <w:rPr>
                <w:rFonts w:asciiTheme="minorHAnsi" w:eastAsiaTheme="minorEastAsia" w:hAnsiTheme="minorHAnsi" w:cstheme="minorBidi"/>
                <w:smallCaps w:val="0"/>
                <w:noProof/>
                <w:sz w:val="22"/>
                <w:szCs w:val="22"/>
              </w:rPr>
              <w:tab/>
            </w:r>
            <w:r w:rsidR="008C5F47" w:rsidRPr="00741798">
              <w:rPr>
                <w:rStyle w:val="Lienhypertexte"/>
                <w:noProof/>
              </w:rPr>
              <w:t>Dispositions particulières</w:t>
            </w:r>
            <w:r w:rsidR="008C5F47">
              <w:rPr>
                <w:noProof/>
                <w:webHidden/>
              </w:rPr>
              <w:tab/>
            </w:r>
            <w:r w:rsidR="008C5F47">
              <w:rPr>
                <w:noProof/>
                <w:webHidden/>
              </w:rPr>
              <w:fldChar w:fldCharType="begin"/>
            </w:r>
            <w:r w:rsidR="008C5F47">
              <w:rPr>
                <w:noProof/>
                <w:webHidden/>
              </w:rPr>
              <w:instrText xml:space="preserve"> PAGEREF _Toc185601536 \h </w:instrText>
            </w:r>
            <w:r w:rsidR="008C5F47">
              <w:rPr>
                <w:noProof/>
                <w:webHidden/>
              </w:rPr>
            </w:r>
            <w:r w:rsidR="008C5F47">
              <w:rPr>
                <w:noProof/>
                <w:webHidden/>
              </w:rPr>
              <w:fldChar w:fldCharType="separate"/>
            </w:r>
            <w:r w:rsidR="008C5F47">
              <w:rPr>
                <w:noProof/>
                <w:webHidden/>
              </w:rPr>
              <w:t>11</w:t>
            </w:r>
            <w:r w:rsidR="008C5F47">
              <w:rPr>
                <w:noProof/>
                <w:webHidden/>
              </w:rPr>
              <w:fldChar w:fldCharType="end"/>
            </w:r>
          </w:hyperlink>
        </w:p>
        <w:p w14:paraId="11F9BB59" w14:textId="1A2D3CE9" w:rsidR="008C5F47" w:rsidRDefault="00BF1FE9">
          <w:pPr>
            <w:pStyle w:val="TM1"/>
            <w:rPr>
              <w:rFonts w:asciiTheme="minorHAnsi" w:eastAsiaTheme="minorEastAsia" w:hAnsiTheme="minorHAnsi" w:cstheme="minorBidi"/>
              <w:b w:val="0"/>
              <w:smallCaps w:val="0"/>
              <w:noProof/>
              <w:sz w:val="22"/>
              <w:szCs w:val="22"/>
            </w:rPr>
          </w:pPr>
          <w:hyperlink w:anchor="_Toc185601537" w:history="1">
            <w:r w:rsidR="008C5F47" w:rsidRPr="00741798">
              <w:rPr>
                <w:rStyle w:val="Lienhypertexte"/>
                <w:noProof/>
                <w14:scene3d>
                  <w14:camera w14:prst="orthographicFront"/>
                  <w14:lightRig w14:rig="threePt" w14:dir="t">
                    <w14:rot w14:lat="0" w14:lon="0" w14:rev="0"/>
                  </w14:lightRig>
                </w14:scene3d>
              </w:rPr>
              <w:t>Article 12.</w:t>
            </w:r>
            <w:r w:rsidR="008C5F47" w:rsidRPr="00741798">
              <w:rPr>
                <w:rStyle w:val="Lienhypertexte"/>
                <w:noProof/>
              </w:rPr>
              <w:t xml:space="preserve"> Présentation et contenu des plis</w:t>
            </w:r>
            <w:r w:rsidR="008C5F47">
              <w:rPr>
                <w:noProof/>
                <w:webHidden/>
              </w:rPr>
              <w:tab/>
            </w:r>
            <w:r w:rsidR="008C5F47">
              <w:rPr>
                <w:noProof/>
                <w:webHidden/>
              </w:rPr>
              <w:fldChar w:fldCharType="begin"/>
            </w:r>
            <w:r w:rsidR="008C5F47">
              <w:rPr>
                <w:noProof/>
                <w:webHidden/>
              </w:rPr>
              <w:instrText xml:space="preserve"> PAGEREF _Toc185601537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3494EE78" w14:textId="7C26A891"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38" w:history="1">
            <w:r w:rsidR="008C5F47" w:rsidRPr="00741798">
              <w:rPr>
                <w:rStyle w:val="Lienhypertexte"/>
                <w:noProof/>
              </w:rPr>
              <w:t>12.1</w:t>
            </w:r>
            <w:r w:rsidR="008C5F47">
              <w:rPr>
                <w:rFonts w:asciiTheme="minorHAnsi" w:eastAsiaTheme="minorEastAsia" w:hAnsiTheme="minorHAnsi" w:cstheme="minorBidi"/>
                <w:smallCaps w:val="0"/>
                <w:noProof/>
                <w:sz w:val="22"/>
                <w:szCs w:val="22"/>
              </w:rPr>
              <w:tab/>
            </w:r>
            <w:r w:rsidR="008C5F47" w:rsidRPr="00741798">
              <w:rPr>
                <w:rStyle w:val="Lienhypertexte"/>
                <w:noProof/>
              </w:rPr>
              <w:t>Choix du mode de remise des plis</w:t>
            </w:r>
            <w:r w:rsidR="008C5F47">
              <w:rPr>
                <w:noProof/>
                <w:webHidden/>
              </w:rPr>
              <w:tab/>
            </w:r>
            <w:r w:rsidR="008C5F47">
              <w:rPr>
                <w:noProof/>
                <w:webHidden/>
              </w:rPr>
              <w:fldChar w:fldCharType="begin"/>
            </w:r>
            <w:r w:rsidR="008C5F47">
              <w:rPr>
                <w:noProof/>
                <w:webHidden/>
              </w:rPr>
              <w:instrText xml:space="preserve"> PAGEREF _Toc185601538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508D40B8" w14:textId="227E9963"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39" w:history="1">
            <w:r w:rsidR="008C5F47" w:rsidRPr="00741798">
              <w:rPr>
                <w:rStyle w:val="Lienhypertexte"/>
                <w:noProof/>
              </w:rPr>
              <w:t>12.2</w:t>
            </w:r>
            <w:r w:rsidR="008C5F47">
              <w:rPr>
                <w:rFonts w:asciiTheme="minorHAnsi" w:eastAsiaTheme="minorEastAsia" w:hAnsiTheme="minorHAnsi" w:cstheme="minorBidi"/>
                <w:smallCaps w:val="0"/>
                <w:noProof/>
                <w:sz w:val="22"/>
                <w:szCs w:val="22"/>
              </w:rPr>
              <w:tab/>
            </w:r>
            <w:r w:rsidR="008C5F47" w:rsidRPr="00741798">
              <w:rPr>
                <w:rStyle w:val="Lienhypertexte"/>
                <w:noProof/>
              </w:rPr>
              <w:t>Par voie dématérialisée</w:t>
            </w:r>
            <w:r w:rsidR="008C5F47">
              <w:rPr>
                <w:noProof/>
                <w:webHidden/>
              </w:rPr>
              <w:tab/>
            </w:r>
            <w:r w:rsidR="008C5F47">
              <w:rPr>
                <w:noProof/>
                <w:webHidden/>
              </w:rPr>
              <w:fldChar w:fldCharType="begin"/>
            </w:r>
            <w:r w:rsidR="008C5F47">
              <w:rPr>
                <w:noProof/>
                <w:webHidden/>
              </w:rPr>
              <w:instrText xml:space="preserve"> PAGEREF _Toc185601539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55F8A57D" w14:textId="189BA158" w:rsidR="008C5F47" w:rsidRDefault="00BF1FE9">
          <w:pPr>
            <w:pStyle w:val="TM3"/>
            <w:tabs>
              <w:tab w:val="left" w:pos="1100"/>
            </w:tabs>
            <w:rPr>
              <w:rFonts w:asciiTheme="minorHAnsi" w:eastAsiaTheme="minorEastAsia" w:hAnsiTheme="minorHAnsi" w:cstheme="minorBidi"/>
              <w:i w:val="0"/>
              <w:noProof/>
              <w:sz w:val="22"/>
              <w:szCs w:val="22"/>
            </w:rPr>
          </w:pPr>
          <w:hyperlink w:anchor="_Toc185601540" w:history="1">
            <w:r w:rsidR="008C5F47" w:rsidRPr="00741798">
              <w:rPr>
                <w:rStyle w:val="Lienhypertexte"/>
                <w:noProof/>
              </w:rPr>
              <w:t>12.2.1</w:t>
            </w:r>
            <w:r w:rsidR="008C5F47">
              <w:rPr>
                <w:rFonts w:asciiTheme="minorHAnsi" w:eastAsiaTheme="minorEastAsia" w:hAnsiTheme="minorHAnsi" w:cstheme="minorBidi"/>
                <w:i w:val="0"/>
                <w:noProof/>
                <w:sz w:val="22"/>
                <w:szCs w:val="22"/>
              </w:rPr>
              <w:tab/>
            </w:r>
            <w:r w:rsidR="008C5F47" w:rsidRPr="00741798">
              <w:rPr>
                <w:rStyle w:val="Lienhypertexte"/>
                <w:noProof/>
              </w:rPr>
              <w:t>Formats des documents</w:t>
            </w:r>
            <w:r w:rsidR="008C5F47">
              <w:rPr>
                <w:noProof/>
                <w:webHidden/>
              </w:rPr>
              <w:tab/>
            </w:r>
            <w:r w:rsidR="008C5F47">
              <w:rPr>
                <w:noProof/>
                <w:webHidden/>
              </w:rPr>
              <w:fldChar w:fldCharType="begin"/>
            </w:r>
            <w:r w:rsidR="008C5F47">
              <w:rPr>
                <w:noProof/>
                <w:webHidden/>
              </w:rPr>
              <w:instrText xml:space="preserve"> PAGEREF _Toc185601540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3EF193A9" w14:textId="283EF1FF" w:rsidR="008C5F47" w:rsidRDefault="00BF1FE9">
          <w:pPr>
            <w:pStyle w:val="TM3"/>
            <w:tabs>
              <w:tab w:val="left" w:pos="1100"/>
            </w:tabs>
            <w:rPr>
              <w:rFonts w:asciiTheme="minorHAnsi" w:eastAsiaTheme="minorEastAsia" w:hAnsiTheme="minorHAnsi" w:cstheme="minorBidi"/>
              <w:i w:val="0"/>
              <w:noProof/>
              <w:sz w:val="22"/>
              <w:szCs w:val="22"/>
            </w:rPr>
          </w:pPr>
          <w:hyperlink w:anchor="_Toc185601541" w:history="1">
            <w:r w:rsidR="008C5F47" w:rsidRPr="00741798">
              <w:rPr>
                <w:rStyle w:val="Lienhypertexte"/>
                <w:noProof/>
              </w:rPr>
              <w:t>12.2.2</w:t>
            </w:r>
            <w:r w:rsidR="008C5F47">
              <w:rPr>
                <w:rFonts w:asciiTheme="minorHAnsi" w:eastAsiaTheme="minorEastAsia" w:hAnsiTheme="minorHAnsi" w:cstheme="minorBidi"/>
                <w:i w:val="0"/>
                <w:noProof/>
                <w:sz w:val="22"/>
                <w:szCs w:val="22"/>
              </w:rPr>
              <w:tab/>
            </w:r>
            <w:r w:rsidR="008C5F47" w:rsidRPr="00741798">
              <w:rPr>
                <w:rStyle w:val="Lienhypertexte"/>
                <w:noProof/>
              </w:rPr>
              <w:t>Outils requis pour répondre par voie dématérialisée</w:t>
            </w:r>
            <w:r w:rsidR="008C5F47">
              <w:rPr>
                <w:noProof/>
                <w:webHidden/>
              </w:rPr>
              <w:tab/>
            </w:r>
            <w:r w:rsidR="008C5F47">
              <w:rPr>
                <w:noProof/>
                <w:webHidden/>
              </w:rPr>
              <w:fldChar w:fldCharType="begin"/>
            </w:r>
            <w:r w:rsidR="008C5F47">
              <w:rPr>
                <w:noProof/>
                <w:webHidden/>
              </w:rPr>
              <w:instrText xml:space="preserve"> PAGEREF _Toc185601541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54BA9FC6" w14:textId="7055F418" w:rsidR="008C5F47" w:rsidRDefault="00BF1FE9">
          <w:pPr>
            <w:pStyle w:val="TM3"/>
            <w:tabs>
              <w:tab w:val="left" w:pos="1100"/>
            </w:tabs>
            <w:rPr>
              <w:rFonts w:asciiTheme="minorHAnsi" w:eastAsiaTheme="minorEastAsia" w:hAnsiTheme="minorHAnsi" w:cstheme="minorBidi"/>
              <w:i w:val="0"/>
              <w:noProof/>
              <w:sz w:val="22"/>
              <w:szCs w:val="22"/>
            </w:rPr>
          </w:pPr>
          <w:hyperlink w:anchor="_Toc185601542" w:history="1">
            <w:r w:rsidR="008C5F47" w:rsidRPr="00741798">
              <w:rPr>
                <w:rStyle w:val="Lienhypertexte"/>
                <w:noProof/>
              </w:rPr>
              <w:t>12.2.3</w:t>
            </w:r>
            <w:r w:rsidR="008C5F47">
              <w:rPr>
                <w:rFonts w:asciiTheme="minorHAnsi" w:eastAsiaTheme="minorEastAsia" w:hAnsiTheme="minorHAnsi" w:cstheme="minorBidi"/>
                <w:i w:val="0"/>
                <w:noProof/>
                <w:sz w:val="22"/>
                <w:szCs w:val="22"/>
              </w:rPr>
              <w:tab/>
            </w:r>
            <w:r w:rsidR="008C5F47" w:rsidRPr="00741798">
              <w:rPr>
                <w:rStyle w:val="Lienhypertexte"/>
                <w:noProof/>
              </w:rPr>
              <w:t>Certificat de signature électronique</w:t>
            </w:r>
            <w:r w:rsidR="008C5F47">
              <w:rPr>
                <w:noProof/>
                <w:webHidden/>
              </w:rPr>
              <w:tab/>
            </w:r>
            <w:r w:rsidR="008C5F47">
              <w:rPr>
                <w:noProof/>
                <w:webHidden/>
              </w:rPr>
              <w:fldChar w:fldCharType="begin"/>
            </w:r>
            <w:r w:rsidR="008C5F47">
              <w:rPr>
                <w:noProof/>
                <w:webHidden/>
              </w:rPr>
              <w:instrText xml:space="preserve"> PAGEREF _Toc185601542 \h </w:instrText>
            </w:r>
            <w:r w:rsidR="008C5F47">
              <w:rPr>
                <w:noProof/>
                <w:webHidden/>
              </w:rPr>
            </w:r>
            <w:r w:rsidR="008C5F47">
              <w:rPr>
                <w:noProof/>
                <w:webHidden/>
              </w:rPr>
              <w:fldChar w:fldCharType="separate"/>
            </w:r>
            <w:r w:rsidR="008C5F47">
              <w:rPr>
                <w:noProof/>
                <w:webHidden/>
              </w:rPr>
              <w:t>12</w:t>
            </w:r>
            <w:r w:rsidR="008C5F47">
              <w:rPr>
                <w:noProof/>
                <w:webHidden/>
              </w:rPr>
              <w:fldChar w:fldCharType="end"/>
            </w:r>
          </w:hyperlink>
        </w:p>
        <w:p w14:paraId="16903F8E" w14:textId="42AA098A" w:rsidR="008C5F47" w:rsidRDefault="00BF1FE9">
          <w:pPr>
            <w:pStyle w:val="TM3"/>
            <w:tabs>
              <w:tab w:val="left" w:pos="1100"/>
            </w:tabs>
            <w:rPr>
              <w:rFonts w:asciiTheme="minorHAnsi" w:eastAsiaTheme="minorEastAsia" w:hAnsiTheme="minorHAnsi" w:cstheme="minorBidi"/>
              <w:i w:val="0"/>
              <w:noProof/>
              <w:sz w:val="22"/>
              <w:szCs w:val="22"/>
            </w:rPr>
          </w:pPr>
          <w:hyperlink w:anchor="_Toc185601543" w:history="1">
            <w:r w:rsidR="008C5F47" w:rsidRPr="00741798">
              <w:rPr>
                <w:rStyle w:val="Lienhypertexte"/>
                <w:noProof/>
              </w:rPr>
              <w:t>12.2.4</w:t>
            </w:r>
            <w:r w:rsidR="008C5F47">
              <w:rPr>
                <w:rFonts w:asciiTheme="minorHAnsi" w:eastAsiaTheme="minorEastAsia" w:hAnsiTheme="minorHAnsi" w:cstheme="minorBidi"/>
                <w:i w:val="0"/>
                <w:noProof/>
                <w:sz w:val="22"/>
                <w:szCs w:val="22"/>
              </w:rPr>
              <w:tab/>
            </w:r>
            <w:r w:rsidR="008C5F47" w:rsidRPr="00741798">
              <w:rPr>
                <w:rStyle w:val="Lienhypertexte"/>
                <w:noProof/>
              </w:rPr>
              <w:t>Remarques pratiques</w:t>
            </w:r>
            <w:r w:rsidR="008C5F47">
              <w:rPr>
                <w:noProof/>
                <w:webHidden/>
              </w:rPr>
              <w:tab/>
            </w:r>
            <w:r w:rsidR="008C5F47">
              <w:rPr>
                <w:noProof/>
                <w:webHidden/>
              </w:rPr>
              <w:fldChar w:fldCharType="begin"/>
            </w:r>
            <w:r w:rsidR="008C5F47">
              <w:rPr>
                <w:noProof/>
                <w:webHidden/>
              </w:rPr>
              <w:instrText xml:space="preserve"> PAGEREF _Toc185601543 \h </w:instrText>
            </w:r>
            <w:r w:rsidR="008C5F47">
              <w:rPr>
                <w:noProof/>
                <w:webHidden/>
              </w:rPr>
            </w:r>
            <w:r w:rsidR="008C5F47">
              <w:rPr>
                <w:noProof/>
                <w:webHidden/>
              </w:rPr>
              <w:fldChar w:fldCharType="separate"/>
            </w:r>
            <w:r w:rsidR="008C5F47">
              <w:rPr>
                <w:noProof/>
                <w:webHidden/>
              </w:rPr>
              <w:t>13</w:t>
            </w:r>
            <w:r w:rsidR="008C5F47">
              <w:rPr>
                <w:noProof/>
                <w:webHidden/>
              </w:rPr>
              <w:fldChar w:fldCharType="end"/>
            </w:r>
          </w:hyperlink>
        </w:p>
        <w:p w14:paraId="36E2EF25" w14:textId="03E435B6" w:rsidR="008C5F47" w:rsidRDefault="00BF1FE9">
          <w:pPr>
            <w:pStyle w:val="TM3"/>
            <w:tabs>
              <w:tab w:val="left" w:pos="1100"/>
            </w:tabs>
            <w:rPr>
              <w:rFonts w:asciiTheme="minorHAnsi" w:eastAsiaTheme="minorEastAsia" w:hAnsiTheme="minorHAnsi" w:cstheme="minorBidi"/>
              <w:i w:val="0"/>
              <w:noProof/>
              <w:sz w:val="22"/>
              <w:szCs w:val="22"/>
            </w:rPr>
          </w:pPr>
          <w:hyperlink w:anchor="_Toc185601544" w:history="1">
            <w:r w:rsidR="008C5F47" w:rsidRPr="00741798">
              <w:rPr>
                <w:rStyle w:val="Lienhypertexte"/>
                <w:noProof/>
              </w:rPr>
              <w:t>12.2.5</w:t>
            </w:r>
            <w:r w:rsidR="008C5F47">
              <w:rPr>
                <w:rFonts w:asciiTheme="minorHAnsi" w:eastAsiaTheme="minorEastAsia" w:hAnsiTheme="minorHAnsi" w:cstheme="minorBidi"/>
                <w:i w:val="0"/>
                <w:noProof/>
                <w:sz w:val="22"/>
                <w:szCs w:val="22"/>
              </w:rPr>
              <w:tab/>
            </w:r>
            <w:r w:rsidR="008C5F47" w:rsidRPr="00741798">
              <w:rPr>
                <w:rStyle w:val="Lienhypertexte"/>
                <w:noProof/>
              </w:rPr>
              <w:t>Transmission des virus</w:t>
            </w:r>
            <w:r w:rsidR="008C5F47">
              <w:rPr>
                <w:noProof/>
                <w:webHidden/>
              </w:rPr>
              <w:tab/>
            </w:r>
            <w:r w:rsidR="008C5F47">
              <w:rPr>
                <w:noProof/>
                <w:webHidden/>
              </w:rPr>
              <w:fldChar w:fldCharType="begin"/>
            </w:r>
            <w:r w:rsidR="008C5F47">
              <w:rPr>
                <w:noProof/>
                <w:webHidden/>
              </w:rPr>
              <w:instrText xml:space="preserve"> PAGEREF _Toc185601544 \h </w:instrText>
            </w:r>
            <w:r w:rsidR="008C5F47">
              <w:rPr>
                <w:noProof/>
                <w:webHidden/>
              </w:rPr>
            </w:r>
            <w:r w:rsidR="008C5F47">
              <w:rPr>
                <w:noProof/>
                <w:webHidden/>
              </w:rPr>
              <w:fldChar w:fldCharType="separate"/>
            </w:r>
            <w:r w:rsidR="008C5F47">
              <w:rPr>
                <w:noProof/>
                <w:webHidden/>
              </w:rPr>
              <w:t>13</w:t>
            </w:r>
            <w:r w:rsidR="008C5F47">
              <w:rPr>
                <w:noProof/>
                <w:webHidden/>
              </w:rPr>
              <w:fldChar w:fldCharType="end"/>
            </w:r>
          </w:hyperlink>
        </w:p>
        <w:p w14:paraId="3AFD4000" w14:textId="1CCE515A" w:rsidR="008C5F47" w:rsidRDefault="00BF1FE9">
          <w:pPr>
            <w:pStyle w:val="TM3"/>
            <w:tabs>
              <w:tab w:val="left" w:pos="1100"/>
            </w:tabs>
            <w:rPr>
              <w:rFonts w:asciiTheme="minorHAnsi" w:eastAsiaTheme="minorEastAsia" w:hAnsiTheme="minorHAnsi" w:cstheme="minorBidi"/>
              <w:i w:val="0"/>
              <w:noProof/>
              <w:sz w:val="22"/>
              <w:szCs w:val="22"/>
            </w:rPr>
          </w:pPr>
          <w:hyperlink w:anchor="_Toc185601545" w:history="1">
            <w:r w:rsidR="008C5F47" w:rsidRPr="00741798">
              <w:rPr>
                <w:rStyle w:val="Lienhypertexte"/>
                <w:noProof/>
              </w:rPr>
              <w:t>12.2.6</w:t>
            </w:r>
            <w:r w:rsidR="008C5F47">
              <w:rPr>
                <w:rFonts w:asciiTheme="minorHAnsi" w:eastAsiaTheme="minorEastAsia" w:hAnsiTheme="minorHAnsi" w:cstheme="minorBidi"/>
                <w:i w:val="0"/>
                <w:noProof/>
                <w:sz w:val="22"/>
                <w:szCs w:val="22"/>
              </w:rPr>
              <w:tab/>
            </w:r>
            <w:r w:rsidR="008C5F47" w:rsidRPr="00741798">
              <w:rPr>
                <w:rStyle w:val="Lienhypertexte"/>
                <w:noProof/>
              </w:rPr>
              <w:t>La copie de sauvegarde</w:t>
            </w:r>
            <w:r w:rsidR="008C5F47">
              <w:rPr>
                <w:noProof/>
                <w:webHidden/>
              </w:rPr>
              <w:tab/>
            </w:r>
            <w:r w:rsidR="008C5F47">
              <w:rPr>
                <w:noProof/>
                <w:webHidden/>
              </w:rPr>
              <w:fldChar w:fldCharType="begin"/>
            </w:r>
            <w:r w:rsidR="008C5F47">
              <w:rPr>
                <w:noProof/>
                <w:webHidden/>
              </w:rPr>
              <w:instrText xml:space="preserve"> PAGEREF _Toc185601545 \h </w:instrText>
            </w:r>
            <w:r w:rsidR="008C5F47">
              <w:rPr>
                <w:noProof/>
                <w:webHidden/>
              </w:rPr>
            </w:r>
            <w:r w:rsidR="008C5F47">
              <w:rPr>
                <w:noProof/>
                <w:webHidden/>
              </w:rPr>
              <w:fldChar w:fldCharType="separate"/>
            </w:r>
            <w:r w:rsidR="008C5F47">
              <w:rPr>
                <w:noProof/>
                <w:webHidden/>
              </w:rPr>
              <w:t>14</w:t>
            </w:r>
            <w:r w:rsidR="008C5F47">
              <w:rPr>
                <w:noProof/>
                <w:webHidden/>
              </w:rPr>
              <w:fldChar w:fldCharType="end"/>
            </w:r>
          </w:hyperlink>
        </w:p>
        <w:p w14:paraId="208D0683" w14:textId="6B2BC209" w:rsidR="008C5F47" w:rsidRDefault="00BF1FE9">
          <w:pPr>
            <w:pStyle w:val="TM1"/>
            <w:rPr>
              <w:rFonts w:asciiTheme="minorHAnsi" w:eastAsiaTheme="minorEastAsia" w:hAnsiTheme="minorHAnsi" w:cstheme="minorBidi"/>
              <w:b w:val="0"/>
              <w:smallCaps w:val="0"/>
              <w:noProof/>
              <w:sz w:val="22"/>
              <w:szCs w:val="22"/>
            </w:rPr>
          </w:pPr>
          <w:hyperlink w:anchor="_Toc185601546" w:history="1">
            <w:r w:rsidR="008C5F47" w:rsidRPr="00741798">
              <w:rPr>
                <w:rStyle w:val="Lienhypertexte"/>
                <w:noProof/>
                <w14:scene3d>
                  <w14:camera w14:prst="orthographicFront"/>
                  <w14:lightRig w14:rig="threePt" w14:dir="t">
                    <w14:rot w14:lat="0" w14:lon="0" w14:rev="0"/>
                  </w14:lightRig>
                </w14:scene3d>
              </w:rPr>
              <w:t>Article 13.</w:t>
            </w:r>
            <w:r w:rsidR="008C5F47" w:rsidRPr="00741798">
              <w:rPr>
                <w:rStyle w:val="Lienhypertexte"/>
                <w:noProof/>
              </w:rPr>
              <w:t xml:space="preserve"> Visite du site obligatoire</w:t>
            </w:r>
            <w:r w:rsidR="008C5F47">
              <w:rPr>
                <w:noProof/>
                <w:webHidden/>
              </w:rPr>
              <w:tab/>
            </w:r>
            <w:r w:rsidR="008C5F47">
              <w:rPr>
                <w:noProof/>
                <w:webHidden/>
              </w:rPr>
              <w:fldChar w:fldCharType="begin"/>
            </w:r>
            <w:r w:rsidR="008C5F47">
              <w:rPr>
                <w:noProof/>
                <w:webHidden/>
              </w:rPr>
              <w:instrText xml:space="preserve"> PAGEREF _Toc185601546 \h </w:instrText>
            </w:r>
            <w:r w:rsidR="008C5F47">
              <w:rPr>
                <w:noProof/>
                <w:webHidden/>
              </w:rPr>
            </w:r>
            <w:r w:rsidR="008C5F47">
              <w:rPr>
                <w:noProof/>
                <w:webHidden/>
              </w:rPr>
              <w:fldChar w:fldCharType="separate"/>
            </w:r>
            <w:r w:rsidR="008C5F47">
              <w:rPr>
                <w:noProof/>
                <w:webHidden/>
              </w:rPr>
              <w:t>15</w:t>
            </w:r>
            <w:r w:rsidR="008C5F47">
              <w:rPr>
                <w:noProof/>
                <w:webHidden/>
              </w:rPr>
              <w:fldChar w:fldCharType="end"/>
            </w:r>
          </w:hyperlink>
        </w:p>
        <w:p w14:paraId="5D3F8024" w14:textId="720C9936" w:rsidR="008C5F47" w:rsidRDefault="00BF1FE9">
          <w:pPr>
            <w:pStyle w:val="TM1"/>
            <w:rPr>
              <w:rFonts w:asciiTheme="minorHAnsi" w:eastAsiaTheme="minorEastAsia" w:hAnsiTheme="minorHAnsi" w:cstheme="minorBidi"/>
              <w:b w:val="0"/>
              <w:smallCaps w:val="0"/>
              <w:noProof/>
              <w:sz w:val="22"/>
              <w:szCs w:val="22"/>
            </w:rPr>
          </w:pPr>
          <w:hyperlink w:anchor="_Toc185601547" w:history="1">
            <w:r w:rsidR="008C5F47" w:rsidRPr="00741798">
              <w:rPr>
                <w:rStyle w:val="Lienhypertexte"/>
                <w:noProof/>
                <w14:scene3d>
                  <w14:camera w14:prst="orthographicFront"/>
                  <w14:lightRig w14:rig="threePt" w14:dir="t">
                    <w14:rot w14:lat="0" w14:lon="0" w14:rev="0"/>
                  </w14:lightRig>
                </w14:scene3d>
              </w:rPr>
              <w:t>Article 14.</w:t>
            </w:r>
            <w:r w:rsidR="008C5F47" w:rsidRPr="00741798">
              <w:rPr>
                <w:rStyle w:val="Lienhypertexte"/>
                <w:noProof/>
              </w:rPr>
              <w:t xml:space="preserve"> Analyse des offres</w:t>
            </w:r>
            <w:r w:rsidR="008C5F47">
              <w:rPr>
                <w:noProof/>
                <w:webHidden/>
              </w:rPr>
              <w:tab/>
            </w:r>
            <w:r w:rsidR="008C5F47">
              <w:rPr>
                <w:noProof/>
                <w:webHidden/>
              </w:rPr>
              <w:fldChar w:fldCharType="begin"/>
            </w:r>
            <w:r w:rsidR="008C5F47">
              <w:rPr>
                <w:noProof/>
                <w:webHidden/>
              </w:rPr>
              <w:instrText xml:space="preserve"> PAGEREF _Toc185601547 \h </w:instrText>
            </w:r>
            <w:r w:rsidR="008C5F47">
              <w:rPr>
                <w:noProof/>
                <w:webHidden/>
              </w:rPr>
            </w:r>
            <w:r w:rsidR="008C5F47">
              <w:rPr>
                <w:noProof/>
                <w:webHidden/>
              </w:rPr>
              <w:fldChar w:fldCharType="separate"/>
            </w:r>
            <w:r w:rsidR="008C5F47">
              <w:rPr>
                <w:noProof/>
                <w:webHidden/>
              </w:rPr>
              <w:t>15</w:t>
            </w:r>
            <w:r w:rsidR="008C5F47">
              <w:rPr>
                <w:noProof/>
                <w:webHidden/>
              </w:rPr>
              <w:fldChar w:fldCharType="end"/>
            </w:r>
          </w:hyperlink>
        </w:p>
        <w:p w14:paraId="6823D9E4" w14:textId="0D50DEDA"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48" w:history="1">
            <w:r w:rsidR="008C5F47" w:rsidRPr="00741798">
              <w:rPr>
                <w:rStyle w:val="Lienhypertexte"/>
                <w:noProof/>
              </w:rPr>
              <w:t>14.1</w:t>
            </w:r>
            <w:r w:rsidR="008C5F47">
              <w:rPr>
                <w:rFonts w:asciiTheme="minorHAnsi" w:eastAsiaTheme="minorEastAsia" w:hAnsiTheme="minorHAnsi" w:cstheme="minorBidi"/>
                <w:smallCaps w:val="0"/>
                <w:noProof/>
                <w:sz w:val="22"/>
                <w:szCs w:val="22"/>
              </w:rPr>
              <w:tab/>
            </w:r>
            <w:r w:rsidR="008C5F47" w:rsidRPr="00741798">
              <w:rPr>
                <w:rStyle w:val="Lienhypertexte"/>
                <w:noProof/>
              </w:rPr>
              <w:t>Négociation et élimination des offres non conformes</w:t>
            </w:r>
            <w:r w:rsidR="008C5F47">
              <w:rPr>
                <w:noProof/>
                <w:webHidden/>
              </w:rPr>
              <w:tab/>
            </w:r>
            <w:r w:rsidR="008C5F47">
              <w:rPr>
                <w:noProof/>
                <w:webHidden/>
              </w:rPr>
              <w:fldChar w:fldCharType="begin"/>
            </w:r>
            <w:r w:rsidR="008C5F47">
              <w:rPr>
                <w:noProof/>
                <w:webHidden/>
              </w:rPr>
              <w:instrText xml:space="preserve"> PAGEREF _Toc185601548 \h </w:instrText>
            </w:r>
            <w:r w:rsidR="008C5F47">
              <w:rPr>
                <w:noProof/>
                <w:webHidden/>
              </w:rPr>
            </w:r>
            <w:r w:rsidR="008C5F47">
              <w:rPr>
                <w:noProof/>
                <w:webHidden/>
              </w:rPr>
              <w:fldChar w:fldCharType="separate"/>
            </w:r>
            <w:r w:rsidR="008C5F47">
              <w:rPr>
                <w:noProof/>
                <w:webHidden/>
              </w:rPr>
              <w:t>15</w:t>
            </w:r>
            <w:r w:rsidR="008C5F47">
              <w:rPr>
                <w:noProof/>
                <w:webHidden/>
              </w:rPr>
              <w:fldChar w:fldCharType="end"/>
            </w:r>
          </w:hyperlink>
        </w:p>
        <w:p w14:paraId="426AE07C" w14:textId="5DC8CC82"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49" w:history="1">
            <w:r w:rsidR="008C5F47" w:rsidRPr="00741798">
              <w:rPr>
                <w:rStyle w:val="Lienhypertexte"/>
                <w:noProof/>
              </w:rPr>
              <w:t>14.2</w:t>
            </w:r>
            <w:r w:rsidR="008C5F47">
              <w:rPr>
                <w:rFonts w:asciiTheme="minorHAnsi" w:eastAsiaTheme="minorEastAsia" w:hAnsiTheme="minorHAnsi" w:cstheme="minorBidi"/>
                <w:smallCaps w:val="0"/>
                <w:noProof/>
                <w:sz w:val="22"/>
                <w:szCs w:val="22"/>
              </w:rPr>
              <w:tab/>
            </w:r>
            <w:r w:rsidR="008C5F47" w:rsidRPr="00741798">
              <w:rPr>
                <w:rStyle w:val="Lienhypertexte"/>
                <w:noProof/>
              </w:rPr>
              <w:t>Jugement des offres conformes</w:t>
            </w:r>
            <w:r w:rsidR="008C5F47">
              <w:rPr>
                <w:noProof/>
                <w:webHidden/>
              </w:rPr>
              <w:tab/>
            </w:r>
            <w:r w:rsidR="008C5F47">
              <w:rPr>
                <w:noProof/>
                <w:webHidden/>
              </w:rPr>
              <w:fldChar w:fldCharType="begin"/>
            </w:r>
            <w:r w:rsidR="008C5F47">
              <w:rPr>
                <w:noProof/>
                <w:webHidden/>
              </w:rPr>
              <w:instrText xml:space="preserve"> PAGEREF _Toc185601549 \h </w:instrText>
            </w:r>
            <w:r w:rsidR="008C5F47">
              <w:rPr>
                <w:noProof/>
                <w:webHidden/>
              </w:rPr>
            </w:r>
            <w:r w:rsidR="008C5F47">
              <w:rPr>
                <w:noProof/>
                <w:webHidden/>
              </w:rPr>
              <w:fldChar w:fldCharType="separate"/>
            </w:r>
            <w:r w:rsidR="008C5F47">
              <w:rPr>
                <w:noProof/>
                <w:webHidden/>
              </w:rPr>
              <w:t>16</w:t>
            </w:r>
            <w:r w:rsidR="008C5F47">
              <w:rPr>
                <w:noProof/>
                <w:webHidden/>
              </w:rPr>
              <w:fldChar w:fldCharType="end"/>
            </w:r>
          </w:hyperlink>
        </w:p>
        <w:p w14:paraId="1932DB07" w14:textId="203FDB05" w:rsidR="008C5F47" w:rsidRDefault="00BF1FE9">
          <w:pPr>
            <w:pStyle w:val="TM1"/>
            <w:rPr>
              <w:rFonts w:asciiTheme="minorHAnsi" w:eastAsiaTheme="minorEastAsia" w:hAnsiTheme="minorHAnsi" w:cstheme="minorBidi"/>
              <w:b w:val="0"/>
              <w:smallCaps w:val="0"/>
              <w:noProof/>
              <w:sz w:val="22"/>
              <w:szCs w:val="22"/>
            </w:rPr>
          </w:pPr>
          <w:hyperlink w:anchor="_Toc185601550" w:history="1">
            <w:r w:rsidR="008C5F47" w:rsidRPr="00741798">
              <w:rPr>
                <w:rStyle w:val="Lienhypertexte"/>
                <w:noProof/>
                <w14:scene3d>
                  <w14:camera w14:prst="orthographicFront"/>
                  <w14:lightRig w14:rig="threePt" w14:dir="t">
                    <w14:rot w14:lat="0" w14:lon="0" w14:rev="0"/>
                  </w14:lightRig>
                </w14:scene3d>
              </w:rPr>
              <w:t>Article 15.</w:t>
            </w:r>
            <w:r w:rsidR="008C5F47" w:rsidRPr="00741798">
              <w:rPr>
                <w:rStyle w:val="Lienhypertexte"/>
                <w:noProof/>
              </w:rPr>
              <w:t xml:space="preserve"> Examen des candidatures</w:t>
            </w:r>
            <w:r w:rsidR="008C5F47">
              <w:rPr>
                <w:noProof/>
                <w:webHidden/>
              </w:rPr>
              <w:tab/>
            </w:r>
            <w:r w:rsidR="008C5F47">
              <w:rPr>
                <w:noProof/>
                <w:webHidden/>
              </w:rPr>
              <w:fldChar w:fldCharType="begin"/>
            </w:r>
            <w:r w:rsidR="008C5F47">
              <w:rPr>
                <w:noProof/>
                <w:webHidden/>
              </w:rPr>
              <w:instrText xml:space="preserve"> PAGEREF _Toc185601550 \h </w:instrText>
            </w:r>
            <w:r w:rsidR="008C5F47">
              <w:rPr>
                <w:noProof/>
                <w:webHidden/>
              </w:rPr>
            </w:r>
            <w:r w:rsidR="008C5F47">
              <w:rPr>
                <w:noProof/>
                <w:webHidden/>
              </w:rPr>
              <w:fldChar w:fldCharType="separate"/>
            </w:r>
            <w:r w:rsidR="008C5F47">
              <w:rPr>
                <w:noProof/>
                <w:webHidden/>
              </w:rPr>
              <w:t>16</w:t>
            </w:r>
            <w:r w:rsidR="008C5F47">
              <w:rPr>
                <w:noProof/>
                <w:webHidden/>
              </w:rPr>
              <w:fldChar w:fldCharType="end"/>
            </w:r>
          </w:hyperlink>
        </w:p>
        <w:p w14:paraId="4F09572F" w14:textId="1710C19E"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51" w:history="1">
            <w:r w:rsidR="008C5F47" w:rsidRPr="00741798">
              <w:rPr>
                <w:rStyle w:val="Lienhypertexte"/>
                <w:rFonts w:cs="Arial"/>
                <w:noProof/>
              </w:rPr>
              <w:t>15.1</w:t>
            </w:r>
            <w:r w:rsidR="008C5F47">
              <w:rPr>
                <w:rFonts w:asciiTheme="minorHAnsi" w:eastAsiaTheme="minorEastAsia" w:hAnsiTheme="minorHAnsi" w:cstheme="minorBidi"/>
                <w:smallCaps w:val="0"/>
                <w:noProof/>
                <w:sz w:val="22"/>
                <w:szCs w:val="22"/>
              </w:rPr>
              <w:tab/>
            </w:r>
            <w:r w:rsidR="008C5F47" w:rsidRPr="00741798">
              <w:rPr>
                <w:rStyle w:val="Lienhypertexte"/>
                <w:noProof/>
              </w:rPr>
              <w:t>Elimination des candidatures</w:t>
            </w:r>
            <w:r w:rsidR="008C5F47">
              <w:rPr>
                <w:noProof/>
                <w:webHidden/>
              </w:rPr>
              <w:tab/>
            </w:r>
            <w:r w:rsidR="008C5F47">
              <w:rPr>
                <w:noProof/>
                <w:webHidden/>
              </w:rPr>
              <w:fldChar w:fldCharType="begin"/>
            </w:r>
            <w:r w:rsidR="008C5F47">
              <w:rPr>
                <w:noProof/>
                <w:webHidden/>
              </w:rPr>
              <w:instrText xml:space="preserve"> PAGEREF _Toc185601551 \h </w:instrText>
            </w:r>
            <w:r w:rsidR="008C5F47">
              <w:rPr>
                <w:noProof/>
                <w:webHidden/>
              </w:rPr>
            </w:r>
            <w:r w:rsidR="008C5F47">
              <w:rPr>
                <w:noProof/>
                <w:webHidden/>
              </w:rPr>
              <w:fldChar w:fldCharType="separate"/>
            </w:r>
            <w:r w:rsidR="008C5F47">
              <w:rPr>
                <w:noProof/>
                <w:webHidden/>
              </w:rPr>
              <w:t>16</w:t>
            </w:r>
            <w:r w:rsidR="008C5F47">
              <w:rPr>
                <w:noProof/>
                <w:webHidden/>
              </w:rPr>
              <w:fldChar w:fldCharType="end"/>
            </w:r>
          </w:hyperlink>
        </w:p>
        <w:p w14:paraId="34629665" w14:textId="177F40AC"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52" w:history="1">
            <w:r w:rsidR="008C5F47" w:rsidRPr="00741798">
              <w:rPr>
                <w:rStyle w:val="Lienhypertexte"/>
                <w:noProof/>
              </w:rPr>
              <w:t>15.2</w:t>
            </w:r>
            <w:r w:rsidR="008C5F47">
              <w:rPr>
                <w:rFonts w:asciiTheme="minorHAnsi" w:eastAsiaTheme="minorEastAsia" w:hAnsiTheme="minorHAnsi" w:cstheme="minorBidi"/>
                <w:smallCaps w:val="0"/>
                <w:noProof/>
                <w:sz w:val="22"/>
                <w:szCs w:val="22"/>
              </w:rPr>
              <w:tab/>
            </w:r>
            <w:r w:rsidR="008C5F47" w:rsidRPr="00741798">
              <w:rPr>
                <w:rStyle w:val="Lienhypertexte"/>
                <w:noProof/>
              </w:rPr>
              <w:t>Vérification de l’aptitude et des capacités du candidat</w:t>
            </w:r>
            <w:r w:rsidR="008C5F47">
              <w:rPr>
                <w:noProof/>
                <w:webHidden/>
              </w:rPr>
              <w:tab/>
            </w:r>
            <w:r w:rsidR="008C5F47">
              <w:rPr>
                <w:noProof/>
                <w:webHidden/>
              </w:rPr>
              <w:fldChar w:fldCharType="begin"/>
            </w:r>
            <w:r w:rsidR="008C5F47">
              <w:rPr>
                <w:noProof/>
                <w:webHidden/>
              </w:rPr>
              <w:instrText xml:space="preserve"> PAGEREF _Toc185601552 \h </w:instrText>
            </w:r>
            <w:r w:rsidR="008C5F47">
              <w:rPr>
                <w:noProof/>
                <w:webHidden/>
              </w:rPr>
            </w:r>
            <w:r w:rsidR="008C5F47">
              <w:rPr>
                <w:noProof/>
                <w:webHidden/>
              </w:rPr>
              <w:fldChar w:fldCharType="separate"/>
            </w:r>
            <w:r w:rsidR="008C5F47">
              <w:rPr>
                <w:noProof/>
                <w:webHidden/>
              </w:rPr>
              <w:t>17</w:t>
            </w:r>
            <w:r w:rsidR="008C5F47">
              <w:rPr>
                <w:noProof/>
                <w:webHidden/>
              </w:rPr>
              <w:fldChar w:fldCharType="end"/>
            </w:r>
          </w:hyperlink>
        </w:p>
        <w:p w14:paraId="45305EE2" w14:textId="41BEE1F2" w:rsidR="008C5F47" w:rsidRDefault="00BF1FE9">
          <w:pPr>
            <w:pStyle w:val="TM1"/>
            <w:rPr>
              <w:rFonts w:asciiTheme="minorHAnsi" w:eastAsiaTheme="minorEastAsia" w:hAnsiTheme="minorHAnsi" w:cstheme="minorBidi"/>
              <w:b w:val="0"/>
              <w:smallCaps w:val="0"/>
              <w:noProof/>
              <w:sz w:val="22"/>
              <w:szCs w:val="22"/>
            </w:rPr>
          </w:pPr>
          <w:hyperlink w:anchor="_Toc185601553" w:history="1">
            <w:r w:rsidR="008C5F47" w:rsidRPr="00741798">
              <w:rPr>
                <w:rStyle w:val="Lienhypertexte"/>
                <w:noProof/>
                <w14:scene3d>
                  <w14:camera w14:prst="orthographicFront"/>
                  <w14:lightRig w14:rig="threePt" w14:dir="t">
                    <w14:rot w14:lat="0" w14:lon="0" w14:rev="0"/>
                  </w14:lightRig>
                </w14:scene3d>
              </w:rPr>
              <w:t>Article 16.</w:t>
            </w:r>
            <w:r w:rsidR="008C5F47" w:rsidRPr="00741798">
              <w:rPr>
                <w:rStyle w:val="Lienhypertexte"/>
                <w:noProof/>
              </w:rPr>
              <w:t xml:space="preserve"> Vérification des interdictions de soumissionner</w:t>
            </w:r>
            <w:r w:rsidR="008C5F47">
              <w:rPr>
                <w:noProof/>
                <w:webHidden/>
              </w:rPr>
              <w:tab/>
            </w:r>
            <w:r w:rsidR="008C5F47">
              <w:rPr>
                <w:noProof/>
                <w:webHidden/>
              </w:rPr>
              <w:fldChar w:fldCharType="begin"/>
            </w:r>
            <w:r w:rsidR="008C5F47">
              <w:rPr>
                <w:noProof/>
                <w:webHidden/>
              </w:rPr>
              <w:instrText xml:space="preserve"> PAGEREF _Toc185601553 \h </w:instrText>
            </w:r>
            <w:r w:rsidR="008C5F47">
              <w:rPr>
                <w:noProof/>
                <w:webHidden/>
              </w:rPr>
            </w:r>
            <w:r w:rsidR="008C5F47">
              <w:rPr>
                <w:noProof/>
                <w:webHidden/>
              </w:rPr>
              <w:fldChar w:fldCharType="separate"/>
            </w:r>
            <w:r w:rsidR="008C5F47">
              <w:rPr>
                <w:noProof/>
                <w:webHidden/>
              </w:rPr>
              <w:t>18</w:t>
            </w:r>
            <w:r w:rsidR="008C5F47">
              <w:rPr>
                <w:noProof/>
                <w:webHidden/>
              </w:rPr>
              <w:fldChar w:fldCharType="end"/>
            </w:r>
          </w:hyperlink>
        </w:p>
        <w:p w14:paraId="6BB4D4CC" w14:textId="7A71B265" w:rsidR="008C5F47" w:rsidRDefault="00BF1FE9">
          <w:pPr>
            <w:pStyle w:val="TM1"/>
            <w:rPr>
              <w:rFonts w:asciiTheme="minorHAnsi" w:eastAsiaTheme="minorEastAsia" w:hAnsiTheme="minorHAnsi" w:cstheme="minorBidi"/>
              <w:b w:val="0"/>
              <w:smallCaps w:val="0"/>
              <w:noProof/>
              <w:sz w:val="22"/>
              <w:szCs w:val="22"/>
            </w:rPr>
          </w:pPr>
          <w:hyperlink w:anchor="_Toc185601554" w:history="1">
            <w:r w:rsidR="008C5F47" w:rsidRPr="00741798">
              <w:rPr>
                <w:rStyle w:val="Lienhypertexte"/>
                <w:noProof/>
                <w14:scene3d>
                  <w14:camera w14:prst="orthographicFront"/>
                  <w14:lightRig w14:rig="threePt" w14:dir="t">
                    <w14:rot w14:lat="0" w14:lon="0" w14:rev="0"/>
                  </w14:lightRig>
                </w14:scene3d>
              </w:rPr>
              <w:t>Article 17.</w:t>
            </w:r>
            <w:r w:rsidR="008C5F47" w:rsidRPr="00741798">
              <w:rPr>
                <w:rStyle w:val="Lienhypertexte"/>
                <w:noProof/>
              </w:rPr>
              <w:t xml:space="preserve"> Allègement des formalités de candidature</w:t>
            </w:r>
            <w:r w:rsidR="008C5F47">
              <w:rPr>
                <w:noProof/>
                <w:webHidden/>
              </w:rPr>
              <w:tab/>
            </w:r>
            <w:r w:rsidR="008C5F47">
              <w:rPr>
                <w:noProof/>
                <w:webHidden/>
              </w:rPr>
              <w:fldChar w:fldCharType="begin"/>
            </w:r>
            <w:r w:rsidR="008C5F47">
              <w:rPr>
                <w:noProof/>
                <w:webHidden/>
              </w:rPr>
              <w:instrText xml:space="preserve"> PAGEREF _Toc185601554 \h </w:instrText>
            </w:r>
            <w:r w:rsidR="008C5F47">
              <w:rPr>
                <w:noProof/>
                <w:webHidden/>
              </w:rPr>
            </w:r>
            <w:r w:rsidR="008C5F47">
              <w:rPr>
                <w:noProof/>
                <w:webHidden/>
              </w:rPr>
              <w:fldChar w:fldCharType="separate"/>
            </w:r>
            <w:r w:rsidR="008C5F47">
              <w:rPr>
                <w:noProof/>
                <w:webHidden/>
              </w:rPr>
              <w:t>18</w:t>
            </w:r>
            <w:r w:rsidR="008C5F47">
              <w:rPr>
                <w:noProof/>
                <w:webHidden/>
              </w:rPr>
              <w:fldChar w:fldCharType="end"/>
            </w:r>
          </w:hyperlink>
        </w:p>
        <w:p w14:paraId="13548801" w14:textId="0F2ECBAC" w:rsidR="008C5F47" w:rsidRDefault="00BF1FE9">
          <w:pPr>
            <w:pStyle w:val="TM1"/>
            <w:rPr>
              <w:rFonts w:asciiTheme="minorHAnsi" w:eastAsiaTheme="minorEastAsia" w:hAnsiTheme="minorHAnsi" w:cstheme="minorBidi"/>
              <w:b w:val="0"/>
              <w:smallCaps w:val="0"/>
              <w:noProof/>
              <w:sz w:val="22"/>
              <w:szCs w:val="22"/>
            </w:rPr>
          </w:pPr>
          <w:hyperlink w:anchor="_Toc185601555" w:history="1">
            <w:r w:rsidR="008C5F47" w:rsidRPr="00741798">
              <w:rPr>
                <w:rStyle w:val="Lienhypertexte"/>
                <w:noProof/>
                <w14:scene3d>
                  <w14:camera w14:prst="orthographicFront"/>
                  <w14:lightRig w14:rig="threePt" w14:dir="t">
                    <w14:rot w14:lat="0" w14:lon="0" w14:rev="0"/>
                  </w14:lightRig>
                </w14:scene3d>
              </w:rPr>
              <w:t>Article 18.</w:t>
            </w:r>
            <w:r w:rsidR="008C5F47" w:rsidRPr="00741798">
              <w:rPr>
                <w:rStyle w:val="Lienhypertexte"/>
                <w:noProof/>
              </w:rPr>
              <w:t xml:space="preserve"> Attribution et notification</w:t>
            </w:r>
            <w:r w:rsidR="008C5F47">
              <w:rPr>
                <w:noProof/>
                <w:webHidden/>
              </w:rPr>
              <w:tab/>
            </w:r>
            <w:r w:rsidR="008C5F47">
              <w:rPr>
                <w:noProof/>
                <w:webHidden/>
              </w:rPr>
              <w:fldChar w:fldCharType="begin"/>
            </w:r>
            <w:r w:rsidR="008C5F47">
              <w:rPr>
                <w:noProof/>
                <w:webHidden/>
              </w:rPr>
              <w:instrText xml:space="preserve"> PAGEREF _Toc185601555 \h </w:instrText>
            </w:r>
            <w:r w:rsidR="008C5F47">
              <w:rPr>
                <w:noProof/>
                <w:webHidden/>
              </w:rPr>
            </w:r>
            <w:r w:rsidR="008C5F47">
              <w:rPr>
                <w:noProof/>
                <w:webHidden/>
              </w:rPr>
              <w:fldChar w:fldCharType="separate"/>
            </w:r>
            <w:r w:rsidR="008C5F47">
              <w:rPr>
                <w:noProof/>
                <w:webHidden/>
              </w:rPr>
              <w:t>19</w:t>
            </w:r>
            <w:r w:rsidR="008C5F47">
              <w:rPr>
                <w:noProof/>
                <w:webHidden/>
              </w:rPr>
              <w:fldChar w:fldCharType="end"/>
            </w:r>
          </w:hyperlink>
        </w:p>
        <w:p w14:paraId="2CF24570" w14:textId="3F316CCC"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56" w:history="1">
            <w:r w:rsidR="008C5F47" w:rsidRPr="00741798">
              <w:rPr>
                <w:rStyle w:val="Lienhypertexte"/>
                <w:noProof/>
              </w:rPr>
              <w:t>18.1</w:t>
            </w:r>
            <w:r w:rsidR="008C5F47">
              <w:rPr>
                <w:rFonts w:asciiTheme="minorHAnsi" w:eastAsiaTheme="minorEastAsia" w:hAnsiTheme="minorHAnsi" w:cstheme="minorBidi"/>
                <w:smallCaps w:val="0"/>
                <w:noProof/>
                <w:sz w:val="22"/>
                <w:szCs w:val="22"/>
              </w:rPr>
              <w:tab/>
            </w:r>
            <w:r w:rsidR="008C5F47" w:rsidRPr="00741798">
              <w:rPr>
                <w:rStyle w:val="Lienhypertexte"/>
                <w:noProof/>
              </w:rPr>
              <w:t>Attribution</w:t>
            </w:r>
            <w:r w:rsidR="008C5F47">
              <w:rPr>
                <w:noProof/>
                <w:webHidden/>
              </w:rPr>
              <w:tab/>
            </w:r>
            <w:r w:rsidR="008C5F47">
              <w:rPr>
                <w:noProof/>
                <w:webHidden/>
              </w:rPr>
              <w:fldChar w:fldCharType="begin"/>
            </w:r>
            <w:r w:rsidR="008C5F47">
              <w:rPr>
                <w:noProof/>
                <w:webHidden/>
              </w:rPr>
              <w:instrText xml:space="preserve"> PAGEREF _Toc185601556 \h </w:instrText>
            </w:r>
            <w:r w:rsidR="008C5F47">
              <w:rPr>
                <w:noProof/>
                <w:webHidden/>
              </w:rPr>
            </w:r>
            <w:r w:rsidR="008C5F47">
              <w:rPr>
                <w:noProof/>
                <w:webHidden/>
              </w:rPr>
              <w:fldChar w:fldCharType="separate"/>
            </w:r>
            <w:r w:rsidR="008C5F47">
              <w:rPr>
                <w:noProof/>
                <w:webHidden/>
              </w:rPr>
              <w:t>19</w:t>
            </w:r>
            <w:r w:rsidR="008C5F47">
              <w:rPr>
                <w:noProof/>
                <w:webHidden/>
              </w:rPr>
              <w:fldChar w:fldCharType="end"/>
            </w:r>
          </w:hyperlink>
        </w:p>
        <w:p w14:paraId="655EA091" w14:textId="5B1CF8BE" w:rsidR="008C5F47" w:rsidRDefault="00BF1FE9">
          <w:pPr>
            <w:pStyle w:val="TM2"/>
            <w:tabs>
              <w:tab w:val="left" w:pos="660"/>
            </w:tabs>
            <w:rPr>
              <w:rFonts w:asciiTheme="minorHAnsi" w:eastAsiaTheme="minorEastAsia" w:hAnsiTheme="minorHAnsi" w:cstheme="minorBidi"/>
              <w:smallCaps w:val="0"/>
              <w:noProof/>
              <w:sz w:val="22"/>
              <w:szCs w:val="22"/>
            </w:rPr>
          </w:pPr>
          <w:hyperlink w:anchor="_Toc185601557" w:history="1">
            <w:r w:rsidR="008C5F47" w:rsidRPr="00741798">
              <w:rPr>
                <w:rStyle w:val="Lienhypertexte"/>
                <w:noProof/>
              </w:rPr>
              <w:t>18.2</w:t>
            </w:r>
            <w:r w:rsidR="008C5F47">
              <w:rPr>
                <w:rFonts w:asciiTheme="minorHAnsi" w:eastAsiaTheme="minorEastAsia" w:hAnsiTheme="minorHAnsi" w:cstheme="minorBidi"/>
                <w:smallCaps w:val="0"/>
                <w:noProof/>
                <w:sz w:val="22"/>
                <w:szCs w:val="22"/>
              </w:rPr>
              <w:tab/>
            </w:r>
            <w:r w:rsidR="008C5F47" w:rsidRPr="00741798">
              <w:rPr>
                <w:rStyle w:val="Lienhypertexte"/>
                <w:noProof/>
              </w:rPr>
              <w:t>Notification et rejet</w:t>
            </w:r>
            <w:r w:rsidR="008C5F47">
              <w:rPr>
                <w:noProof/>
                <w:webHidden/>
              </w:rPr>
              <w:tab/>
            </w:r>
            <w:r w:rsidR="008C5F47">
              <w:rPr>
                <w:noProof/>
                <w:webHidden/>
              </w:rPr>
              <w:fldChar w:fldCharType="begin"/>
            </w:r>
            <w:r w:rsidR="008C5F47">
              <w:rPr>
                <w:noProof/>
                <w:webHidden/>
              </w:rPr>
              <w:instrText xml:space="preserve"> PAGEREF _Toc185601557 \h </w:instrText>
            </w:r>
            <w:r w:rsidR="008C5F47">
              <w:rPr>
                <w:noProof/>
                <w:webHidden/>
              </w:rPr>
            </w:r>
            <w:r w:rsidR="008C5F47">
              <w:rPr>
                <w:noProof/>
                <w:webHidden/>
              </w:rPr>
              <w:fldChar w:fldCharType="separate"/>
            </w:r>
            <w:r w:rsidR="008C5F47">
              <w:rPr>
                <w:noProof/>
                <w:webHidden/>
              </w:rPr>
              <w:t>19</w:t>
            </w:r>
            <w:r w:rsidR="008C5F47">
              <w:rPr>
                <w:noProof/>
                <w:webHidden/>
              </w:rPr>
              <w:fldChar w:fldCharType="end"/>
            </w:r>
          </w:hyperlink>
        </w:p>
        <w:p w14:paraId="7A42D46E" w14:textId="0872845F" w:rsidR="008C5F47" w:rsidRDefault="00BF1FE9">
          <w:pPr>
            <w:pStyle w:val="TM1"/>
            <w:rPr>
              <w:rFonts w:asciiTheme="minorHAnsi" w:eastAsiaTheme="minorEastAsia" w:hAnsiTheme="minorHAnsi" w:cstheme="minorBidi"/>
              <w:b w:val="0"/>
              <w:smallCaps w:val="0"/>
              <w:noProof/>
              <w:sz w:val="22"/>
              <w:szCs w:val="22"/>
            </w:rPr>
          </w:pPr>
          <w:hyperlink w:anchor="_Toc185601558" w:history="1">
            <w:r w:rsidR="008C5F47" w:rsidRPr="00741798">
              <w:rPr>
                <w:rStyle w:val="Lienhypertexte"/>
                <w:noProof/>
                <w14:scene3d>
                  <w14:camera w14:prst="orthographicFront"/>
                  <w14:lightRig w14:rig="threePt" w14:dir="t">
                    <w14:rot w14:lat="0" w14:lon="0" w14:rev="0"/>
                  </w14:lightRig>
                </w14:scene3d>
              </w:rPr>
              <w:t>Article 19.</w:t>
            </w:r>
            <w:r w:rsidR="008C5F47" w:rsidRPr="00741798">
              <w:rPr>
                <w:rStyle w:val="Lienhypertexte"/>
                <w:noProof/>
              </w:rPr>
              <w:t xml:space="preserve"> Protection des données personnelles</w:t>
            </w:r>
            <w:r w:rsidR="008C5F47">
              <w:rPr>
                <w:noProof/>
                <w:webHidden/>
              </w:rPr>
              <w:tab/>
            </w:r>
            <w:r w:rsidR="008C5F47">
              <w:rPr>
                <w:noProof/>
                <w:webHidden/>
              </w:rPr>
              <w:fldChar w:fldCharType="begin"/>
            </w:r>
            <w:r w:rsidR="008C5F47">
              <w:rPr>
                <w:noProof/>
                <w:webHidden/>
              </w:rPr>
              <w:instrText xml:space="preserve"> PAGEREF _Toc185601558 \h </w:instrText>
            </w:r>
            <w:r w:rsidR="008C5F47">
              <w:rPr>
                <w:noProof/>
                <w:webHidden/>
              </w:rPr>
            </w:r>
            <w:r w:rsidR="008C5F47">
              <w:rPr>
                <w:noProof/>
                <w:webHidden/>
              </w:rPr>
              <w:fldChar w:fldCharType="separate"/>
            </w:r>
            <w:r w:rsidR="008C5F47">
              <w:rPr>
                <w:noProof/>
                <w:webHidden/>
              </w:rPr>
              <w:t>19</w:t>
            </w:r>
            <w:r w:rsidR="008C5F47">
              <w:rPr>
                <w:noProof/>
                <w:webHidden/>
              </w:rPr>
              <w:fldChar w:fldCharType="end"/>
            </w:r>
          </w:hyperlink>
        </w:p>
        <w:p w14:paraId="70DC8688" w14:textId="1B87ED3D" w:rsidR="008C5F47" w:rsidRDefault="00BF1FE9">
          <w:pPr>
            <w:pStyle w:val="TM1"/>
            <w:rPr>
              <w:rFonts w:asciiTheme="minorHAnsi" w:eastAsiaTheme="minorEastAsia" w:hAnsiTheme="minorHAnsi" w:cstheme="minorBidi"/>
              <w:b w:val="0"/>
              <w:smallCaps w:val="0"/>
              <w:noProof/>
              <w:sz w:val="22"/>
              <w:szCs w:val="22"/>
            </w:rPr>
          </w:pPr>
          <w:hyperlink w:anchor="_Toc185601559" w:history="1">
            <w:r w:rsidR="008C5F47" w:rsidRPr="00741798">
              <w:rPr>
                <w:rStyle w:val="Lienhypertexte"/>
                <w:noProof/>
                <w14:scene3d>
                  <w14:camera w14:prst="orthographicFront"/>
                  <w14:lightRig w14:rig="threePt" w14:dir="t">
                    <w14:rot w14:lat="0" w14:lon="0" w14:rev="0"/>
                  </w14:lightRig>
                </w14:scene3d>
              </w:rPr>
              <w:t>Article 20.</w:t>
            </w:r>
            <w:r w:rsidR="008C5F47" w:rsidRPr="00741798">
              <w:rPr>
                <w:rStyle w:val="Lienhypertexte"/>
                <w:noProof/>
              </w:rPr>
              <w:t xml:space="preserve"> Règlement des litiges</w:t>
            </w:r>
            <w:r w:rsidR="008C5F47">
              <w:rPr>
                <w:noProof/>
                <w:webHidden/>
              </w:rPr>
              <w:tab/>
            </w:r>
            <w:r w:rsidR="008C5F47">
              <w:rPr>
                <w:noProof/>
                <w:webHidden/>
              </w:rPr>
              <w:fldChar w:fldCharType="begin"/>
            </w:r>
            <w:r w:rsidR="008C5F47">
              <w:rPr>
                <w:noProof/>
                <w:webHidden/>
              </w:rPr>
              <w:instrText xml:space="preserve"> PAGEREF _Toc185601559 \h </w:instrText>
            </w:r>
            <w:r w:rsidR="008C5F47">
              <w:rPr>
                <w:noProof/>
                <w:webHidden/>
              </w:rPr>
            </w:r>
            <w:r w:rsidR="008C5F47">
              <w:rPr>
                <w:noProof/>
                <w:webHidden/>
              </w:rPr>
              <w:fldChar w:fldCharType="separate"/>
            </w:r>
            <w:r w:rsidR="008C5F47">
              <w:rPr>
                <w:noProof/>
                <w:webHidden/>
              </w:rPr>
              <w:t>20</w:t>
            </w:r>
            <w:r w:rsidR="008C5F47">
              <w:rPr>
                <w:noProof/>
                <w:webHidden/>
              </w:rPr>
              <w:fldChar w:fldCharType="end"/>
            </w:r>
          </w:hyperlink>
        </w:p>
        <w:p w14:paraId="5721F1F0" w14:textId="3ACE1505" w:rsidR="008C5F47" w:rsidRDefault="00BF1FE9">
          <w:pPr>
            <w:pStyle w:val="TM1"/>
            <w:rPr>
              <w:rFonts w:asciiTheme="minorHAnsi" w:eastAsiaTheme="minorEastAsia" w:hAnsiTheme="minorHAnsi" w:cstheme="minorBidi"/>
              <w:b w:val="0"/>
              <w:smallCaps w:val="0"/>
              <w:noProof/>
              <w:sz w:val="22"/>
              <w:szCs w:val="22"/>
            </w:rPr>
          </w:pPr>
          <w:hyperlink w:anchor="_Toc185601560" w:history="1">
            <w:r w:rsidR="008C5F47" w:rsidRPr="00741798">
              <w:rPr>
                <w:rStyle w:val="Lienhypertexte"/>
                <w:noProof/>
                <w14:scene3d>
                  <w14:camera w14:prst="orthographicFront"/>
                  <w14:lightRig w14:rig="threePt" w14:dir="t">
                    <w14:rot w14:lat="0" w14:lon="0" w14:rev="0"/>
                  </w14:lightRig>
                </w14:scene3d>
              </w:rPr>
              <w:t>Article 21.</w:t>
            </w:r>
            <w:r w:rsidR="008C5F47" w:rsidRPr="00741798">
              <w:rPr>
                <w:rStyle w:val="Lienhypertexte"/>
                <w:noProof/>
              </w:rPr>
              <w:t xml:space="preserve"> Renseignements complémentaires</w:t>
            </w:r>
            <w:r w:rsidR="008C5F47">
              <w:rPr>
                <w:noProof/>
                <w:webHidden/>
              </w:rPr>
              <w:tab/>
            </w:r>
            <w:r w:rsidR="008C5F47">
              <w:rPr>
                <w:noProof/>
                <w:webHidden/>
              </w:rPr>
              <w:fldChar w:fldCharType="begin"/>
            </w:r>
            <w:r w:rsidR="008C5F47">
              <w:rPr>
                <w:noProof/>
                <w:webHidden/>
              </w:rPr>
              <w:instrText xml:space="preserve"> PAGEREF _Toc185601560 \h </w:instrText>
            </w:r>
            <w:r w:rsidR="008C5F47">
              <w:rPr>
                <w:noProof/>
                <w:webHidden/>
              </w:rPr>
            </w:r>
            <w:r w:rsidR="008C5F47">
              <w:rPr>
                <w:noProof/>
                <w:webHidden/>
              </w:rPr>
              <w:fldChar w:fldCharType="separate"/>
            </w:r>
            <w:r w:rsidR="008C5F47">
              <w:rPr>
                <w:noProof/>
                <w:webHidden/>
              </w:rPr>
              <w:t>20</w:t>
            </w:r>
            <w:r w:rsidR="008C5F47">
              <w:rPr>
                <w:noProof/>
                <w:webHidden/>
              </w:rPr>
              <w:fldChar w:fldCharType="end"/>
            </w:r>
          </w:hyperlink>
        </w:p>
        <w:p w14:paraId="45C2A55F" w14:textId="4C4B58A2"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7"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w:t>
      </w:r>
      <w:proofErr w:type="spellStart"/>
      <w:r w:rsidR="006E6B0C">
        <w:rPr>
          <w:rFonts w:cs="Arial"/>
        </w:rPr>
        <w:t>eIDAS</w:t>
      </w:r>
      <w:proofErr w:type="spellEnd"/>
      <w:r w:rsidR="006E6B0C">
        <w:rPr>
          <w:rFonts w:cs="Arial"/>
        </w:rPr>
        <w:t xml:space="preserve">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9" w:history="1">
        <w:r w:rsidR="00746821" w:rsidRPr="00E03817">
          <w:rPr>
            <w:rStyle w:val="Lienhypertexte"/>
            <w:rFonts w:cs="Arial"/>
            <w:b/>
          </w:rPr>
          <w:t xml:space="preserve">règlement européen </w:t>
        </w:r>
        <w:proofErr w:type="spellStart"/>
        <w:r w:rsidR="00746821" w:rsidRPr="00E03817">
          <w:rPr>
            <w:rStyle w:val="Lienhypertexte"/>
            <w:rFonts w:cs="Arial"/>
            <w:b/>
          </w:rPr>
          <w:t>eIDAS</w:t>
        </w:r>
        <w:proofErr w:type="spellEnd"/>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20"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1"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2"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3"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85601514"/>
      <w:r>
        <w:t xml:space="preserve">Identification du </w:t>
      </w:r>
      <w:r w:rsidR="00790272" w:rsidRPr="007B1131">
        <w:t>Pouvoir Adjudicateur</w:t>
      </w:r>
      <w:bookmarkEnd w:id="1"/>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185601515"/>
      <w:r>
        <w:t>Objet de la consultation</w:t>
      </w:r>
      <w:bookmarkEnd w:id="2"/>
    </w:p>
    <w:p w14:paraId="45163D5D" w14:textId="07F56972" w:rsidR="0003148E" w:rsidRPr="0003148E" w:rsidRDefault="00773C54" w:rsidP="00D943B6">
      <w:pPr>
        <w:pStyle w:val="Retraitcorpsdetexte"/>
        <w:tabs>
          <w:tab w:val="clear" w:pos="426"/>
        </w:tabs>
        <w:ind w:left="0" w:firstLine="0"/>
        <w:rPr>
          <w:rFonts w:ascii="Arial" w:hAnsi="Arial" w:cs="Arial"/>
          <w:sz w:val="20"/>
        </w:rPr>
      </w:pPr>
      <w:bookmarkStart w:id="3" w:name="_Hlk153532984"/>
      <w:r w:rsidRPr="00773C54">
        <w:rPr>
          <w:rFonts w:ascii="Arial" w:hAnsi="Arial" w:cs="Arial"/>
          <w:sz w:val="20"/>
        </w:rPr>
        <w:t xml:space="preserve">La présente consultation a pour objet </w:t>
      </w:r>
      <w:bookmarkStart w:id="4" w:name="_Hlk184391532"/>
      <w:r w:rsidR="00D943B6">
        <w:rPr>
          <w:rFonts w:ascii="Arial" w:hAnsi="Arial" w:cs="Arial"/>
          <w:sz w:val="20"/>
        </w:rPr>
        <w:t>la réalisation de</w:t>
      </w:r>
      <w:r w:rsidRPr="00773C54">
        <w:rPr>
          <w:rFonts w:ascii="Arial" w:hAnsi="Arial" w:cs="Arial"/>
          <w:sz w:val="20"/>
        </w:rPr>
        <w:t xml:space="preserve"> travaux</w:t>
      </w:r>
      <w:r w:rsidR="00B45DBB">
        <w:rPr>
          <w:rFonts w:ascii="Arial" w:hAnsi="Arial" w:cs="Arial"/>
          <w:sz w:val="20"/>
        </w:rPr>
        <w:t xml:space="preserve"> </w:t>
      </w:r>
      <w:r w:rsidR="0003148E" w:rsidRPr="0003148E">
        <w:rPr>
          <w:rFonts w:ascii="Arial" w:hAnsi="Arial" w:cs="Arial"/>
          <w:sz w:val="20"/>
        </w:rPr>
        <w:t xml:space="preserve">de </w:t>
      </w:r>
      <w:r w:rsidR="00542EB3">
        <w:rPr>
          <w:rFonts w:ascii="Arial" w:hAnsi="Arial" w:cs="Arial"/>
          <w:sz w:val="20"/>
        </w:rPr>
        <w:t>rénovation</w:t>
      </w:r>
      <w:r w:rsidR="00D943B6">
        <w:rPr>
          <w:rFonts w:ascii="Arial" w:hAnsi="Arial" w:cs="Arial"/>
          <w:sz w:val="20"/>
        </w:rPr>
        <w:t xml:space="preserve"> technique</w:t>
      </w:r>
      <w:r w:rsidR="0003148E" w:rsidRPr="0003148E">
        <w:rPr>
          <w:rFonts w:ascii="Arial" w:hAnsi="Arial" w:cs="Arial"/>
          <w:sz w:val="20"/>
        </w:rPr>
        <w:t xml:space="preserve"> du service de UTO UF3 au R+7 du Bâtiment</w:t>
      </w:r>
      <w:r w:rsidR="0003148E">
        <w:rPr>
          <w:rFonts w:ascii="Arial" w:hAnsi="Arial" w:cs="Arial"/>
          <w:sz w:val="20"/>
        </w:rPr>
        <w:t xml:space="preserve"> </w:t>
      </w:r>
      <w:r w:rsidR="0003148E" w:rsidRPr="0003148E">
        <w:rPr>
          <w:rFonts w:ascii="Arial" w:hAnsi="Arial" w:cs="Arial"/>
          <w:sz w:val="20"/>
        </w:rPr>
        <w:t>H1 de l’hôpital Rangueil.</w:t>
      </w:r>
      <w:bookmarkEnd w:id="4"/>
    </w:p>
    <w:p w14:paraId="013CE810" w14:textId="77777777" w:rsidR="0003148E" w:rsidRPr="0003148E" w:rsidRDefault="0003148E" w:rsidP="0003148E">
      <w:pPr>
        <w:pStyle w:val="Retraitcorpsdetexte"/>
        <w:rPr>
          <w:rFonts w:ascii="Arial" w:hAnsi="Arial" w:cs="Arial"/>
          <w:b/>
          <w:bCs/>
          <w:sz w:val="20"/>
        </w:rPr>
      </w:pPr>
      <w:r w:rsidRPr="0003148E">
        <w:rPr>
          <w:rFonts w:ascii="Arial" w:hAnsi="Arial" w:cs="Arial"/>
          <w:b/>
          <w:bCs/>
          <w:sz w:val="20"/>
        </w:rPr>
        <w:t>Objectifs de l’opération :</w:t>
      </w:r>
    </w:p>
    <w:p w14:paraId="189F6809" w14:textId="77777777" w:rsidR="0003148E" w:rsidRPr="0003148E" w:rsidRDefault="0003148E" w:rsidP="0003148E">
      <w:pPr>
        <w:pStyle w:val="Retraitcorpsdetexte"/>
        <w:numPr>
          <w:ilvl w:val="0"/>
          <w:numId w:val="38"/>
        </w:numPr>
        <w:rPr>
          <w:rFonts w:ascii="Arial" w:hAnsi="Arial" w:cs="Arial"/>
          <w:sz w:val="20"/>
        </w:rPr>
      </w:pPr>
      <w:r w:rsidRPr="0003148E">
        <w:rPr>
          <w:rFonts w:ascii="Arial" w:hAnsi="Arial" w:cs="Arial"/>
          <w:sz w:val="20"/>
        </w:rPr>
        <w:t>Remplacement de l’appel malade.</w:t>
      </w:r>
    </w:p>
    <w:p w14:paraId="3666D9EB" w14:textId="77777777" w:rsidR="0003148E" w:rsidRPr="0003148E" w:rsidRDefault="0003148E" w:rsidP="0003148E">
      <w:pPr>
        <w:pStyle w:val="Retraitcorpsdetexte"/>
        <w:numPr>
          <w:ilvl w:val="0"/>
          <w:numId w:val="38"/>
        </w:numPr>
        <w:rPr>
          <w:rFonts w:ascii="Arial" w:hAnsi="Arial" w:cs="Arial"/>
          <w:sz w:val="20"/>
        </w:rPr>
      </w:pPr>
      <w:r w:rsidRPr="0003148E">
        <w:rPr>
          <w:rFonts w:ascii="Arial" w:hAnsi="Arial" w:cs="Arial"/>
          <w:sz w:val="20"/>
        </w:rPr>
        <w:t xml:space="preserve">Déplacement des appareillages électriques du fait de la modification du faux plafond. </w:t>
      </w:r>
    </w:p>
    <w:p w14:paraId="22C2D7A4" w14:textId="77777777" w:rsidR="0003148E" w:rsidRPr="0003148E" w:rsidRDefault="0003148E" w:rsidP="0003148E">
      <w:pPr>
        <w:pStyle w:val="Retraitcorpsdetexte"/>
        <w:numPr>
          <w:ilvl w:val="0"/>
          <w:numId w:val="38"/>
        </w:numPr>
        <w:rPr>
          <w:rFonts w:ascii="Arial" w:hAnsi="Arial" w:cs="Arial"/>
          <w:sz w:val="20"/>
        </w:rPr>
      </w:pPr>
      <w:r w:rsidRPr="0003148E">
        <w:rPr>
          <w:rFonts w:ascii="Arial" w:hAnsi="Arial" w:cs="Arial"/>
          <w:sz w:val="20"/>
        </w:rPr>
        <w:t>Mise en place de la climatisation dans tout le service</w:t>
      </w:r>
    </w:p>
    <w:p w14:paraId="27D7607B" w14:textId="77777777" w:rsidR="0003148E" w:rsidRPr="0003148E" w:rsidRDefault="0003148E" w:rsidP="0003148E">
      <w:pPr>
        <w:pStyle w:val="Retraitcorpsdetexte"/>
        <w:numPr>
          <w:ilvl w:val="0"/>
          <w:numId w:val="38"/>
        </w:numPr>
        <w:rPr>
          <w:rFonts w:ascii="Arial" w:hAnsi="Arial" w:cs="Arial"/>
          <w:sz w:val="20"/>
        </w:rPr>
      </w:pPr>
      <w:r w:rsidRPr="0003148E">
        <w:rPr>
          <w:rFonts w:ascii="Arial" w:hAnsi="Arial" w:cs="Arial"/>
          <w:sz w:val="20"/>
        </w:rPr>
        <w:t>Modification du faux plafond</w:t>
      </w:r>
    </w:p>
    <w:p w14:paraId="787056CE" w14:textId="77777777" w:rsidR="0003148E" w:rsidRDefault="0003148E" w:rsidP="0003148E">
      <w:pPr>
        <w:pStyle w:val="Retraitcorpsdetexte"/>
        <w:rPr>
          <w:rFonts w:ascii="Arial" w:hAnsi="Arial" w:cs="Arial"/>
          <w:sz w:val="20"/>
        </w:rPr>
      </w:pPr>
    </w:p>
    <w:p w14:paraId="0C9D277A" w14:textId="67C129E0" w:rsidR="0003148E" w:rsidRPr="0003148E" w:rsidRDefault="0003148E" w:rsidP="0003148E">
      <w:pPr>
        <w:pStyle w:val="Retraitcorpsdetexte"/>
        <w:rPr>
          <w:rFonts w:ascii="Arial" w:hAnsi="Arial" w:cs="Arial"/>
          <w:sz w:val="20"/>
        </w:rPr>
      </w:pPr>
      <w:r w:rsidRPr="0003148E">
        <w:rPr>
          <w:rFonts w:ascii="Arial" w:hAnsi="Arial" w:cs="Arial"/>
          <w:sz w:val="20"/>
        </w:rPr>
        <w:t>Phasage : 1 seule phase</w:t>
      </w:r>
    </w:p>
    <w:p w14:paraId="25798996" w14:textId="77777777" w:rsidR="0003148E" w:rsidRDefault="0003148E" w:rsidP="0003148E">
      <w:pPr>
        <w:pStyle w:val="Retraitcorpsdetexte"/>
        <w:rPr>
          <w:rFonts w:ascii="Arial" w:hAnsi="Arial" w:cs="Arial"/>
          <w:sz w:val="20"/>
        </w:rPr>
      </w:pPr>
    </w:p>
    <w:p w14:paraId="0400302B" w14:textId="08BF1446" w:rsidR="0003148E" w:rsidRPr="0003148E" w:rsidRDefault="0003148E" w:rsidP="0003148E">
      <w:pPr>
        <w:pStyle w:val="Retraitcorpsdetexte"/>
        <w:rPr>
          <w:rFonts w:ascii="Arial" w:hAnsi="Arial" w:cs="Arial"/>
          <w:sz w:val="20"/>
        </w:rPr>
      </w:pPr>
      <w:r w:rsidRPr="0003148E">
        <w:rPr>
          <w:rFonts w:ascii="Arial" w:hAnsi="Arial" w:cs="Arial"/>
          <w:sz w:val="20"/>
        </w:rPr>
        <w:t>Superficie : 650 m²</w:t>
      </w:r>
    </w:p>
    <w:p w14:paraId="1282C8DB" w14:textId="77777777" w:rsidR="0003148E" w:rsidRDefault="0003148E" w:rsidP="0003148E">
      <w:pPr>
        <w:pStyle w:val="Retraitcorpsdetexte"/>
        <w:rPr>
          <w:rFonts w:ascii="Arial" w:hAnsi="Arial" w:cs="Arial"/>
          <w:sz w:val="20"/>
        </w:rPr>
      </w:pPr>
    </w:p>
    <w:p w14:paraId="1019385F" w14:textId="42A01642" w:rsidR="0003148E" w:rsidRPr="0003148E" w:rsidRDefault="0003148E" w:rsidP="0003148E">
      <w:pPr>
        <w:pStyle w:val="Retraitcorpsdetexte"/>
        <w:rPr>
          <w:rFonts w:ascii="Arial" w:hAnsi="Arial" w:cs="Arial"/>
          <w:sz w:val="20"/>
        </w:rPr>
      </w:pPr>
      <w:r w:rsidRPr="0003148E">
        <w:rPr>
          <w:rFonts w:ascii="Arial" w:hAnsi="Arial" w:cs="Arial"/>
          <w:sz w:val="20"/>
        </w:rPr>
        <w:t>Lieux des travaux : Hôpital Rangueil –H1 - R+7 – UF3.</w:t>
      </w:r>
    </w:p>
    <w:p w14:paraId="569FFA8C" w14:textId="77777777" w:rsidR="0096790E" w:rsidRPr="00A6768B" w:rsidRDefault="0096790E" w:rsidP="00DA2DCC">
      <w:pPr>
        <w:spacing w:line="240" w:lineRule="exact"/>
        <w:jc w:val="both"/>
        <w:rPr>
          <w:rFonts w:eastAsiaTheme="minorHAnsi" w:cs="Arial"/>
          <w:sz w:val="20"/>
          <w:lang w:eastAsia="en-US"/>
        </w:rPr>
      </w:pPr>
    </w:p>
    <w:bookmarkEnd w:id="3"/>
    <w:p w14:paraId="5984CAD9" w14:textId="73C047C3" w:rsidR="008F3EE0" w:rsidRDefault="00B10B03" w:rsidP="001222AE">
      <w:pPr>
        <w:tabs>
          <w:tab w:val="left" w:pos="5529"/>
        </w:tabs>
        <w:spacing w:after="120"/>
        <w:jc w:val="both"/>
        <w:rPr>
          <w:rFonts w:cs="Arial"/>
          <w:sz w:val="20"/>
        </w:rPr>
      </w:pPr>
      <w:r w:rsidRPr="00F75036">
        <w:rPr>
          <w:rFonts w:cs="Arial"/>
          <w:sz w:val="20"/>
        </w:rPr>
        <w:t xml:space="preserve">Code(s) C.P.V. : </w:t>
      </w:r>
    </w:p>
    <w:p w14:paraId="23A1BD11" w14:textId="38924D69" w:rsidR="00773C54" w:rsidRDefault="00773C54" w:rsidP="001222AE">
      <w:pPr>
        <w:tabs>
          <w:tab w:val="left" w:pos="5529"/>
        </w:tabs>
        <w:spacing w:after="120"/>
        <w:jc w:val="both"/>
        <w:rPr>
          <w:rFonts w:cs="Arial"/>
          <w:sz w:val="20"/>
        </w:rPr>
      </w:pPr>
    </w:p>
    <w:tbl>
      <w:tblPr>
        <w:tblStyle w:val="Grilledutableau"/>
        <w:tblW w:w="5001" w:type="pct"/>
        <w:tblLook w:val="04A0" w:firstRow="1" w:lastRow="0" w:firstColumn="1" w:lastColumn="0" w:noHBand="0" w:noVBand="1"/>
      </w:tblPr>
      <w:tblGrid>
        <w:gridCol w:w="1701"/>
        <w:gridCol w:w="5425"/>
        <w:gridCol w:w="2788"/>
      </w:tblGrid>
      <w:tr w:rsidR="00773C54" w:rsidRPr="007A3339" w14:paraId="3D6EFD77" w14:textId="77777777" w:rsidTr="00C2560E">
        <w:tc>
          <w:tcPr>
            <w:tcW w:w="858" w:type="pct"/>
            <w:shd w:val="clear" w:color="auto" w:fill="DAEEF3" w:themeFill="accent5" w:themeFillTint="33"/>
            <w:vAlign w:val="center"/>
          </w:tcPr>
          <w:p w14:paraId="305A14B3" w14:textId="77777777" w:rsidR="00773C54" w:rsidRPr="007A3339" w:rsidRDefault="00773C54" w:rsidP="007A3339">
            <w:pPr>
              <w:spacing w:line="360" w:lineRule="auto"/>
              <w:jc w:val="center"/>
              <w:rPr>
                <w:sz w:val="20"/>
                <w:szCs w:val="18"/>
              </w:rPr>
            </w:pPr>
            <w:bookmarkStart w:id="5" w:name="_Hlk173845330"/>
            <w:r w:rsidRPr="007A3339">
              <w:rPr>
                <w:sz w:val="20"/>
                <w:szCs w:val="18"/>
              </w:rPr>
              <w:t>N° du lot</w:t>
            </w:r>
          </w:p>
        </w:tc>
        <w:tc>
          <w:tcPr>
            <w:tcW w:w="2736" w:type="pct"/>
            <w:shd w:val="clear" w:color="auto" w:fill="DAEEF3" w:themeFill="accent5" w:themeFillTint="33"/>
            <w:vAlign w:val="center"/>
          </w:tcPr>
          <w:p w14:paraId="0AD8DC1D" w14:textId="77777777" w:rsidR="00773C54" w:rsidRPr="007A3339" w:rsidRDefault="00773C54" w:rsidP="007A3339">
            <w:pPr>
              <w:spacing w:line="360" w:lineRule="auto"/>
              <w:jc w:val="center"/>
              <w:rPr>
                <w:sz w:val="20"/>
                <w:szCs w:val="18"/>
              </w:rPr>
            </w:pPr>
            <w:r w:rsidRPr="007A3339">
              <w:rPr>
                <w:sz w:val="20"/>
                <w:szCs w:val="18"/>
              </w:rPr>
              <w:t>Intitulé du lot</w:t>
            </w:r>
          </w:p>
        </w:tc>
        <w:tc>
          <w:tcPr>
            <w:tcW w:w="1406" w:type="pct"/>
            <w:shd w:val="clear" w:color="auto" w:fill="DAEEF3" w:themeFill="accent5" w:themeFillTint="33"/>
          </w:tcPr>
          <w:p w14:paraId="3C810A25" w14:textId="77777777" w:rsidR="00773C54" w:rsidRPr="007A3339" w:rsidRDefault="00773C54" w:rsidP="007A3339">
            <w:pPr>
              <w:spacing w:line="360" w:lineRule="auto"/>
              <w:jc w:val="center"/>
              <w:rPr>
                <w:sz w:val="20"/>
                <w:szCs w:val="18"/>
              </w:rPr>
            </w:pPr>
            <w:r w:rsidRPr="007A3339">
              <w:rPr>
                <w:sz w:val="20"/>
                <w:szCs w:val="18"/>
              </w:rPr>
              <w:t>Code CPV</w:t>
            </w:r>
          </w:p>
        </w:tc>
      </w:tr>
      <w:tr w:rsidR="00773C54" w:rsidRPr="007A3339" w14:paraId="5C990337" w14:textId="77777777" w:rsidTr="007A3339">
        <w:trPr>
          <w:trHeight w:val="343"/>
        </w:trPr>
        <w:tc>
          <w:tcPr>
            <w:tcW w:w="858" w:type="pct"/>
          </w:tcPr>
          <w:p w14:paraId="65FE97C5" w14:textId="77777777" w:rsidR="00773C54" w:rsidRPr="007A3339" w:rsidRDefault="00773C54" w:rsidP="007A3339">
            <w:pPr>
              <w:spacing w:line="360" w:lineRule="auto"/>
              <w:rPr>
                <w:sz w:val="20"/>
                <w:szCs w:val="18"/>
              </w:rPr>
            </w:pPr>
            <w:r w:rsidRPr="007A3339">
              <w:rPr>
                <w:sz w:val="20"/>
                <w:szCs w:val="18"/>
              </w:rPr>
              <w:t>01</w:t>
            </w:r>
          </w:p>
        </w:tc>
        <w:tc>
          <w:tcPr>
            <w:tcW w:w="2736" w:type="pct"/>
          </w:tcPr>
          <w:p w14:paraId="73113CBA" w14:textId="22C2DEDA" w:rsidR="00773C54" w:rsidRPr="007A3339" w:rsidRDefault="00B45DBB" w:rsidP="007A3339">
            <w:pPr>
              <w:spacing w:line="360" w:lineRule="auto"/>
              <w:rPr>
                <w:sz w:val="20"/>
                <w:szCs w:val="18"/>
              </w:rPr>
            </w:pPr>
            <w:r w:rsidRPr="00B45DBB">
              <w:rPr>
                <w:sz w:val="20"/>
                <w:szCs w:val="18"/>
              </w:rPr>
              <w:t>Plâtrerie</w:t>
            </w:r>
          </w:p>
        </w:tc>
        <w:tc>
          <w:tcPr>
            <w:tcW w:w="1406" w:type="pct"/>
            <w:vAlign w:val="center"/>
          </w:tcPr>
          <w:p w14:paraId="77539571" w14:textId="65EF4298" w:rsidR="00773C54" w:rsidRPr="007A3339" w:rsidRDefault="0003148E" w:rsidP="0003148E">
            <w:pPr>
              <w:spacing w:line="360" w:lineRule="auto"/>
              <w:rPr>
                <w:sz w:val="20"/>
                <w:szCs w:val="18"/>
              </w:rPr>
            </w:pPr>
            <w:r w:rsidRPr="0003148E">
              <w:rPr>
                <w:sz w:val="20"/>
                <w:szCs w:val="18"/>
              </w:rPr>
              <w:t>45410000-4</w:t>
            </w:r>
          </w:p>
        </w:tc>
      </w:tr>
      <w:tr w:rsidR="00773C54" w:rsidRPr="007A3339" w14:paraId="4224948C" w14:textId="77777777" w:rsidTr="00C2560E">
        <w:tc>
          <w:tcPr>
            <w:tcW w:w="858" w:type="pct"/>
          </w:tcPr>
          <w:p w14:paraId="0525406C" w14:textId="160CF260" w:rsidR="00773C54" w:rsidRPr="007A3339" w:rsidRDefault="00773C54" w:rsidP="007A3339">
            <w:pPr>
              <w:spacing w:line="360" w:lineRule="auto"/>
              <w:rPr>
                <w:sz w:val="20"/>
                <w:szCs w:val="18"/>
              </w:rPr>
            </w:pPr>
            <w:r w:rsidRPr="007A3339">
              <w:rPr>
                <w:sz w:val="20"/>
                <w:szCs w:val="18"/>
              </w:rPr>
              <w:t>0</w:t>
            </w:r>
            <w:r w:rsidR="0003148E">
              <w:rPr>
                <w:sz w:val="20"/>
                <w:szCs w:val="18"/>
              </w:rPr>
              <w:t>2</w:t>
            </w:r>
          </w:p>
        </w:tc>
        <w:tc>
          <w:tcPr>
            <w:tcW w:w="2736" w:type="pct"/>
          </w:tcPr>
          <w:p w14:paraId="0125147A" w14:textId="41EF13DC" w:rsidR="00773C54" w:rsidRPr="007A3339" w:rsidRDefault="00B45DBB" w:rsidP="007A3339">
            <w:pPr>
              <w:spacing w:line="360" w:lineRule="auto"/>
              <w:rPr>
                <w:sz w:val="20"/>
                <w:szCs w:val="18"/>
              </w:rPr>
            </w:pPr>
            <w:r w:rsidRPr="007A3339">
              <w:rPr>
                <w:sz w:val="20"/>
                <w:szCs w:val="18"/>
              </w:rPr>
              <w:t>El</w:t>
            </w:r>
            <w:r w:rsidR="00C0633D">
              <w:rPr>
                <w:sz w:val="20"/>
                <w:szCs w:val="18"/>
              </w:rPr>
              <w:t>e</w:t>
            </w:r>
            <w:r w:rsidRPr="007A3339">
              <w:rPr>
                <w:sz w:val="20"/>
                <w:szCs w:val="18"/>
              </w:rPr>
              <w:t>ctricit</w:t>
            </w:r>
            <w:r>
              <w:rPr>
                <w:sz w:val="20"/>
                <w:szCs w:val="18"/>
              </w:rPr>
              <w:t>é</w:t>
            </w:r>
          </w:p>
        </w:tc>
        <w:tc>
          <w:tcPr>
            <w:tcW w:w="1406" w:type="pct"/>
            <w:vAlign w:val="center"/>
          </w:tcPr>
          <w:p w14:paraId="068F4A5D" w14:textId="77777777" w:rsidR="00773C54" w:rsidRPr="007A3339" w:rsidRDefault="00773C54" w:rsidP="007A3339">
            <w:pPr>
              <w:spacing w:line="360" w:lineRule="auto"/>
              <w:rPr>
                <w:sz w:val="20"/>
                <w:szCs w:val="18"/>
              </w:rPr>
            </w:pPr>
            <w:r w:rsidRPr="007A3339">
              <w:rPr>
                <w:sz w:val="20"/>
                <w:szCs w:val="18"/>
              </w:rPr>
              <w:t>45311200-2</w:t>
            </w:r>
          </w:p>
        </w:tc>
      </w:tr>
      <w:tr w:rsidR="00773C54" w:rsidRPr="007A3339" w14:paraId="205201E1" w14:textId="77777777" w:rsidTr="00C2560E">
        <w:tc>
          <w:tcPr>
            <w:tcW w:w="858" w:type="pct"/>
          </w:tcPr>
          <w:p w14:paraId="10639E21" w14:textId="6A227F29" w:rsidR="00773C54" w:rsidRPr="007A3339" w:rsidRDefault="00773C54" w:rsidP="007A3339">
            <w:pPr>
              <w:spacing w:line="360" w:lineRule="auto"/>
              <w:rPr>
                <w:sz w:val="20"/>
                <w:szCs w:val="18"/>
              </w:rPr>
            </w:pPr>
            <w:r w:rsidRPr="007A3339">
              <w:rPr>
                <w:sz w:val="20"/>
                <w:szCs w:val="18"/>
              </w:rPr>
              <w:t>0</w:t>
            </w:r>
            <w:r w:rsidR="0003148E">
              <w:rPr>
                <w:sz w:val="20"/>
                <w:szCs w:val="18"/>
              </w:rPr>
              <w:t>3</w:t>
            </w:r>
          </w:p>
        </w:tc>
        <w:tc>
          <w:tcPr>
            <w:tcW w:w="2736" w:type="pct"/>
          </w:tcPr>
          <w:p w14:paraId="58B6155A" w14:textId="20217EF7" w:rsidR="00773C54" w:rsidRPr="007A3339" w:rsidRDefault="00773C54" w:rsidP="007A3339">
            <w:pPr>
              <w:spacing w:line="360" w:lineRule="auto"/>
              <w:rPr>
                <w:sz w:val="20"/>
                <w:szCs w:val="18"/>
              </w:rPr>
            </w:pPr>
            <w:r w:rsidRPr="007A3339">
              <w:rPr>
                <w:sz w:val="20"/>
                <w:szCs w:val="18"/>
              </w:rPr>
              <w:t xml:space="preserve">CVC </w:t>
            </w:r>
          </w:p>
        </w:tc>
        <w:tc>
          <w:tcPr>
            <w:tcW w:w="1406" w:type="pct"/>
            <w:vAlign w:val="center"/>
          </w:tcPr>
          <w:p w14:paraId="5C5E14D4" w14:textId="77777777" w:rsidR="00773C54" w:rsidRPr="007A3339" w:rsidRDefault="00773C54" w:rsidP="007A3339">
            <w:pPr>
              <w:spacing w:line="360" w:lineRule="auto"/>
              <w:rPr>
                <w:sz w:val="20"/>
                <w:szCs w:val="18"/>
              </w:rPr>
            </w:pPr>
            <w:r w:rsidRPr="007A3339">
              <w:rPr>
                <w:sz w:val="20"/>
                <w:szCs w:val="18"/>
              </w:rPr>
              <w:t>45330000-9</w:t>
            </w:r>
          </w:p>
        </w:tc>
      </w:tr>
      <w:bookmarkEnd w:id="5"/>
    </w:tbl>
    <w:p w14:paraId="00CD2D50" w14:textId="77777777" w:rsidR="00773C54" w:rsidRDefault="00773C54" w:rsidP="001222AE">
      <w:pPr>
        <w:tabs>
          <w:tab w:val="left" w:pos="5529"/>
        </w:tabs>
        <w:spacing w:after="120"/>
        <w:jc w:val="both"/>
        <w:rPr>
          <w:rFonts w:cs="Arial"/>
          <w:sz w:val="20"/>
        </w:rPr>
      </w:pPr>
    </w:p>
    <w:p w14:paraId="7214BBFF" w14:textId="77777777" w:rsidR="00C54906" w:rsidRPr="003625F9" w:rsidRDefault="00C54906" w:rsidP="00C54906">
      <w:pPr>
        <w:pStyle w:val="Titre1"/>
      </w:pPr>
      <w:bookmarkStart w:id="6" w:name="_Ref479001796"/>
      <w:bookmarkStart w:id="7" w:name="_Toc98772147"/>
      <w:bookmarkStart w:id="8" w:name="_Toc185601516"/>
      <w:r w:rsidRPr="003625F9">
        <w:t>Durée du marché</w:t>
      </w:r>
      <w:bookmarkEnd w:id="6"/>
      <w:bookmarkEnd w:id="7"/>
      <w:bookmarkEnd w:id="8"/>
    </w:p>
    <w:p w14:paraId="553367A0" w14:textId="01AAC238"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r w:rsidR="00CC793F" w:rsidRPr="00D10E0B">
        <w:rPr>
          <w:rFonts w:eastAsiaTheme="minorHAnsi" w:cs="Arial"/>
          <w:sz w:val="20"/>
          <w:lang w:eastAsia="en-US"/>
        </w:rPr>
        <w:t xml:space="preserve">une durée de </w:t>
      </w:r>
      <w:r w:rsidR="0003148E">
        <w:rPr>
          <w:rFonts w:eastAsiaTheme="minorHAnsi" w:cs="Arial"/>
          <w:b/>
          <w:sz w:val="20"/>
          <w:lang w:eastAsia="en-US"/>
        </w:rPr>
        <w:t>1</w:t>
      </w:r>
      <w:r w:rsidR="00227880">
        <w:rPr>
          <w:rFonts w:eastAsiaTheme="minorHAnsi" w:cs="Arial"/>
          <w:b/>
          <w:sz w:val="20"/>
          <w:lang w:eastAsia="en-US"/>
        </w:rPr>
        <w:t>3</w:t>
      </w:r>
      <w:r w:rsidR="0003148E">
        <w:rPr>
          <w:rFonts w:eastAsiaTheme="minorHAnsi" w:cs="Arial"/>
          <w:b/>
          <w:sz w:val="20"/>
          <w:lang w:eastAsia="en-US"/>
        </w:rPr>
        <w:t xml:space="preserve"> semaine</w:t>
      </w:r>
      <w:r w:rsidR="004912CC">
        <w:rPr>
          <w:rFonts w:eastAsiaTheme="minorHAnsi" w:cs="Arial"/>
          <w:b/>
          <w:sz w:val="20"/>
          <w:lang w:eastAsia="en-US"/>
        </w:rPr>
        <w:t>s</w:t>
      </w:r>
      <w:r w:rsidR="00CC793F" w:rsidRPr="00D10E0B">
        <w:rPr>
          <w:rFonts w:eastAsiaTheme="minorHAnsi" w:cs="Arial"/>
          <w:b/>
          <w:sz w:val="20"/>
          <w:lang w:eastAsia="en-US"/>
        </w:rPr>
        <w:t xml:space="preserve"> calendaire</w:t>
      </w:r>
      <w:r w:rsidR="00804E01">
        <w:rPr>
          <w:rFonts w:eastAsiaTheme="minorHAnsi" w:cs="Arial"/>
          <w:b/>
          <w:sz w:val="20"/>
          <w:lang w:eastAsia="en-US"/>
        </w:rPr>
        <w:t>s</w:t>
      </w:r>
      <w:r w:rsidRPr="00D10E0B">
        <w:rPr>
          <w:rFonts w:eastAsiaTheme="minorHAnsi" w:cs="Arial"/>
          <w:sz w:val="20"/>
          <w:lang w:eastAsia="en-US"/>
        </w:rPr>
        <w:t xml:space="preserve"> 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27475E9"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68DC31ED" w14:textId="77777777" w:rsidR="00773C54" w:rsidRDefault="00773C54" w:rsidP="00D10E0B">
      <w:pPr>
        <w:shd w:val="clear" w:color="auto" w:fill="FFFFFF" w:themeFill="background1"/>
        <w:spacing w:after="120"/>
        <w:jc w:val="both"/>
        <w:rPr>
          <w:rFonts w:eastAsiaTheme="minorHAnsi" w:cs="Arial"/>
          <w:sz w:val="20"/>
          <w:lang w:eastAsia="en-US"/>
        </w:rPr>
      </w:pPr>
    </w:p>
    <w:p w14:paraId="3B22BA70" w14:textId="1548EC33" w:rsidR="00237B82" w:rsidRPr="00264B86" w:rsidRDefault="007E028C" w:rsidP="00264B86">
      <w:pPr>
        <w:pStyle w:val="Titre1"/>
      </w:pPr>
      <w:bookmarkStart w:id="9" w:name="_Ref521678862"/>
      <w:bookmarkStart w:id="10" w:name="_Toc185601517"/>
      <w:r w:rsidRPr="007B4539">
        <w:t xml:space="preserve">Forme </w:t>
      </w:r>
      <w:r w:rsidR="00237B82">
        <w:t xml:space="preserve">et caractéristiques </w:t>
      </w:r>
      <w:r w:rsidRPr="007B4539">
        <w:t>du marché public</w:t>
      </w:r>
      <w:bookmarkEnd w:id="9"/>
      <w:bookmarkEnd w:id="10"/>
    </w:p>
    <w:p w14:paraId="43E60B5B" w14:textId="77777777" w:rsidR="00773C54" w:rsidRPr="004912CC" w:rsidRDefault="00773C54" w:rsidP="00773C54">
      <w:pPr>
        <w:pStyle w:val="Titre2"/>
        <w:spacing w:after="120"/>
        <w:rPr>
          <w:rFonts w:cs="Arial"/>
          <w:sz w:val="20"/>
        </w:rPr>
      </w:pPr>
      <w:bookmarkStart w:id="11" w:name="_Ref179552613"/>
      <w:bookmarkStart w:id="12" w:name="_Toc179555756"/>
      <w:bookmarkStart w:id="13" w:name="_Toc185601518"/>
      <w:r w:rsidRPr="004912CC">
        <w:t>Forme du marché</w:t>
      </w:r>
      <w:bookmarkEnd w:id="11"/>
      <w:bookmarkEnd w:id="12"/>
      <w:bookmarkEnd w:id="13"/>
    </w:p>
    <w:p w14:paraId="3DE56D5D" w14:textId="77777777" w:rsidR="00773C54" w:rsidRDefault="00773C54" w:rsidP="00773C54">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1269809284"/>
          <w:placeholder>
            <w:docPart w:val="E497D64C613A4049AE61CE0106D2655A"/>
          </w:placeholder>
          <w:comboBox>
            <w:listItem w:value="Choisissez un élément."/>
            <w:listItem w:displayText="fournitures" w:value="fournitures"/>
            <w:listItem w:displayText="services" w:value="services"/>
            <w:listItem w:displayText="travaux" w:value="travaux"/>
          </w:comboBox>
        </w:sdtPr>
        <w:sdtEndPr/>
        <w:sdtContent>
          <w:r>
            <w:rPr>
              <w:rFonts w:cs="Arial"/>
              <w:sz w:val="20"/>
            </w:rPr>
            <w:t>travaux</w:t>
          </w:r>
        </w:sdtContent>
      </w:sdt>
      <w:r w:rsidRPr="00301E55">
        <w:rPr>
          <w:rFonts w:cs="Arial"/>
          <w:sz w:val="20"/>
        </w:rPr>
        <w:t xml:space="preserve">. </w:t>
      </w:r>
    </w:p>
    <w:p w14:paraId="5C65D113" w14:textId="02C023BE" w:rsidR="00237B82" w:rsidRPr="00F9706A" w:rsidRDefault="00237B82" w:rsidP="00237B82">
      <w:pPr>
        <w:pStyle w:val="Titre2"/>
        <w:rPr>
          <w:rFonts w:cs="Arial"/>
          <w:sz w:val="20"/>
        </w:rPr>
      </w:pPr>
      <w:bookmarkStart w:id="14" w:name="_Toc185601519"/>
      <w:r w:rsidRPr="00F9706A">
        <w:lastRenderedPageBreak/>
        <w:t>Caractéristiques du marché – clause d’insertion sociale obligatoire</w:t>
      </w:r>
      <w:bookmarkEnd w:id="14"/>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9367042" w14:textId="77777777" w:rsidR="008F3EE0" w:rsidRDefault="008F3EE0" w:rsidP="007B4539">
      <w:pPr>
        <w:pStyle w:val="Titre1"/>
      </w:pPr>
      <w:bookmarkStart w:id="15" w:name="_Ref521678870"/>
      <w:bookmarkStart w:id="16" w:name="_Toc185601520"/>
      <w:r w:rsidRPr="004C057F">
        <w:t xml:space="preserve">Décomposition et consistance des </w:t>
      </w:r>
      <w:r>
        <w:t>lots</w:t>
      </w:r>
      <w:bookmarkEnd w:id="15"/>
      <w:bookmarkEnd w:id="16"/>
    </w:p>
    <w:p w14:paraId="530ADCCB" w14:textId="5516E75E" w:rsidR="008F3EE0" w:rsidRDefault="00A5188E" w:rsidP="009331B6">
      <w:pPr>
        <w:spacing w:after="120"/>
        <w:jc w:val="both"/>
        <w:rPr>
          <w:rFonts w:cs="Arial"/>
          <w:sz w:val="20"/>
        </w:rPr>
      </w:pPr>
      <w:r>
        <w:rPr>
          <w:rFonts w:cs="Arial"/>
          <w:sz w:val="20"/>
        </w:rPr>
        <w:t xml:space="preserve">Le projet de travaux comporte </w:t>
      </w:r>
      <w:r w:rsidR="0003148E">
        <w:rPr>
          <w:rFonts w:cs="Arial"/>
          <w:sz w:val="20"/>
        </w:rPr>
        <w:t>3</w:t>
      </w:r>
      <w:r>
        <w:rPr>
          <w:rFonts w:cs="Arial"/>
          <w:sz w:val="20"/>
        </w:rPr>
        <w:t xml:space="preserve"> lots séparés</w:t>
      </w:r>
      <w:r w:rsidR="009331B6">
        <w:rPr>
          <w:rFonts w:cs="Arial"/>
          <w:sz w:val="20"/>
        </w:rPr>
        <w:t xml:space="preserve"> </w:t>
      </w:r>
      <w:r w:rsidR="008F3EE0" w:rsidRPr="00A5188E">
        <w:rPr>
          <w:rFonts w:cs="Arial"/>
          <w:sz w:val="20"/>
        </w:rPr>
        <w:t xml:space="preserve">dont les spécifications techniques figurent </w:t>
      </w:r>
      <w:r w:rsidR="002C6D36" w:rsidRPr="00A5188E">
        <w:rPr>
          <w:rFonts w:cs="Arial"/>
          <w:sz w:val="20"/>
        </w:rPr>
        <w:t xml:space="preserve">au cahier des clauses techniques particulières / </w:t>
      </w:r>
      <w:r w:rsidR="008F3EE0" w:rsidRPr="00A5188E">
        <w:rPr>
          <w:rFonts w:cs="Arial"/>
          <w:sz w:val="20"/>
        </w:rPr>
        <w:t>à l’état récapitulatif des besoins.</w:t>
      </w:r>
    </w:p>
    <w:p w14:paraId="509798F1" w14:textId="77777777" w:rsidR="00A5188E" w:rsidRDefault="00A5188E">
      <w:pPr>
        <w:tabs>
          <w:tab w:val="left" w:pos="5529"/>
        </w:tabs>
        <w:jc w:val="both"/>
        <w:rPr>
          <w:rFonts w:cs="Arial"/>
          <w:sz w:val="20"/>
        </w:rPr>
      </w:pPr>
    </w:p>
    <w:p w14:paraId="551E4B70" w14:textId="77777777" w:rsidR="00A5188E" w:rsidRPr="00FF0F28" w:rsidRDefault="00A5188E" w:rsidP="00A5188E">
      <w:pPr>
        <w:spacing w:after="120"/>
        <w:jc w:val="both"/>
        <w:rPr>
          <w:rFonts w:cs="Arial"/>
          <w:sz w:val="20"/>
        </w:rPr>
      </w:pPr>
      <w:r w:rsidRPr="00301E55">
        <w:rPr>
          <w:rFonts w:cs="Arial"/>
          <w:sz w:val="20"/>
        </w:rPr>
        <w:t xml:space="preserve">Le </w:t>
      </w:r>
      <w:r>
        <w:rPr>
          <w:rFonts w:cs="Arial"/>
          <w:sz w:val="20"/>
        </w:rPr>
        <w:t>marché est passé en lots séparés, détaillés comme suit :</w:t>
      </w:r>
      <w:r w:rsidRPr="00301E55">
        <w:rPr>
          <w:rFonts w:cs="Arial"/>
          <w:sz w:val="20"/>
        </w:rPr>
        <w:t xml:space="preserve"> </w:t>
      </w:r>
    </w:p>
    <w:p w14:paraId="476E3438" w14:textId="230B554D" w:rsidR="00A5188E" w:rsidRDefault="00A5188E">
      <w:pPr>
        <w:tabs>
          <w:tab w:val="left" w:pos="5529"/>
        </w:tabs>
        <w:jc w:val="both"/>
        <w:rPr>
          <w:rFonts w:cs="Arial"/>
          <w:sz w:val="20"/>
        </w:rPr>
      </w:pPr>
    </w:p>
    <w:tbl>
      <w:tblPr>
        <w:tblStyle w:val="Grilledutableau"/>
        <w:tblW w:w="5001" w:type="pct"/>
        <w:tblLook w:val="04A0" w:firstRow="1" w:lastRow="0" w:firstColumn="1" w:lastColumn="0" w:noHBand="0" w:noVBand="1"/>
      </w:tblPr>
      <w:tblGrid>
        <w:gridCol w:w="2367"/>
        <w:gridCol w:w="7547"/>
      </w:tblGrid>
      <w:tr w:rsidR="0003148E" w:rsidRPr="007A3339" w14:paraId="217F444F" w14:textId="77777777" w:rsidTr="00C2560E">
        <w:tc>
          <w:tcPr>
            <w:tcW w:w="858" w:type="pct"/>
            <w:shd w:val="clear" w:color="auto" w:fill="DAEEF3" w:themeFill="accent5" w:themeFillTint="33"/>
            <w:vAlign w:val="center"/>
          </w:tcPr>
          <w:p w14:paraId="039EF8E2" w14:textId="77777777" w:rsidR="0003148E" w:rsidRPr="007A3339" w:rsidRDefault="0003148E" w:rsidP="00C2560E">
            <w:pPr>
              <w:spacing w:line="360" w:lineRule="auto"/>
              <w:jc w:val="center"/>
              <w:rPr>
                <w:sz w:val="20"/>
                <w:szCs w:val="18"/>
              </w:rPr>
            </w:pPr>
            <w:r w:rsidRPr="007A3339">
              <w:rPr>
                <w:sz w:val="20"/>
                <w:szCs w:val="18"/>
              </w:rPr>
              <w:t>N° du lot</w:t>
            </w:r>
          </w:p>
        </w:tc>
        <w:tc>
          <w:tcPr>
            <w:tcW w:w="2736" w:type="pct"/>
            <w:shd w:val="clear" w:color="auto" w:fill="DAEEF3" w:themeFill="accent5" w:themeFillTint="33"/>
            <w:vAlign w:val="center"/>
          </w:tcPr>
          <w:p w14:paraId="04BEA9A8" w14:textId="77777777" w:rsidR="0003148E" w:rsidRPr="007A3339" w:rsidRDefault="0003148E" w:rsidP="00C2560E">
            <w:pPr>
              <w:spacing w:line="360" w:lineRule="auto"/>
              <w:jc w:val="center"/>
              <w:rPr>
                <w:sz w:val="20"/>
                <w:szCs w:val="18"/>
              </w:rPr>
            </w:pPr>
            <w:r w:rsidRPr="007A3339">
              <w:rPr>
                <w:sz w:val="20"/>
                <w:szCs w:val="18"/>
              </w:rPr>
              <w:t>Intitulé du lot</w:t>
            </w:r>
          </w:p>
        </w:tc>
      </w:tr>
      <w:tr w:rsidR="0003148E" w:rsidRPr="007A3339" w14:paraId="195823E6" w14:textId="77777777" w:rsidTr="00C2560E">
        <w:trPr>
          <w:trHeight w:val="343"/>
        </w:trPr>
        <w:tc>
          <w:tcPr>
            <w:tcW w:w="858" w:type="pct"/>
          </w:tcPr>
          <w:p w14:paraId="2A6C5FF8" w14:textId="77777777" w:rsidR="0003148E" w:rsidRPr="007A3339" w:rsidRDefault="0003148E" w:rsidP="00C2560E">
            <w:pPr>
              <w:spacing w:line="360" w:lineRule="auto"/>
              <w:rPr>
                <w:sz w:val="20"/>
                <w:szCs w:val="18"/>
              </w:rPr>
            </w:pPr>
            <w:r w:rsidRPr="007A3339">
              <w:rPr>
                <w:sz w:val="20"/>
                <w:szCs w:val="18"/>
              </w:rPr>
              <w:t>01</w:t>
            </w:r>
          </w:p>
        </w:tc>
        <w:tc>
          <w:tcPr>
            <w:tcW w:w="2736" w:type="pct"/>
          </w:tcPr>
          <w:p w14:paraId="1AAA7BB2" w14:textId="77777777" w:rsidR="0003148E" w:rsidRPr="007A3339" w:rsidRDefault="0003148E" w:rsidP="00C2560E">
            <w:pPr>
              <w:spacing w:line="360" w:lineRule="auto"/>
              <w:rPr>
                <w:sz w:val="20"/>
                <w:szCs w:val="18"/>
              </w:rPr>
            </w:pPr>
            <w:r w:rsidRPr="00B45DBB">
              <w:rPr>
                <w:sz w:val="20"/>
                <w:szCs w:val="18"/>
              </w:rPr>
              <w:t>Plâtrerie</w:t>
            </w:r>
          </w:p>
        </w:tc>
      </w:tr>
      <w:tr w:rsidR="0003148E" w:rsidRPr="007A3339" w14:paraId="5CF86F78" w14:textId="77777777" w:rsidTr="00C2560E">
        <w:tc>
          <w:tcPr>
            <w:tcW w:w="858" w:type="pct"/>
          </w:tcPr>
          <w:p w14:paraId="6565E5ED" w14:textId="273B5024" w:rsidR="0003148E" w:rsidRPr="007A3339" w:rsidRDefault="0003148E" w:rsidP="00C2560E">
            <w:pPr>
              <w:spacing w:line="360" w:lineRule="auto"/>
              <w:rPr>
                <w:sz w:val="20"/>
                <w:szCs w:val="18"/>
              </w:rPr>
            </w:pPr>
            <w:r w:rsidRPr="007A3339">
              <w:rPr>
                <w:sz w:val="20"/>
                <w:szCs w:val="18"/>
              </w:rPr>
              <w:t>0</w:t>
            </w:r>
            <w:r>
              <w:rPr>
                <w:sz w:val="20"/>
                <w:szCs w:val="18"/>
              </w:rPr>
              <w:t>2</w:t>
            </w:r>
          </w:p>
        </w:tc>
        <w:tc>
          <w:tcPr>
            <w:tcW w:w="2736" w:type="pct"/>
          </w:tcPr>
          <w:p w14:paraId="113297DB" w14:textId="77777777" w:rsidR="0003148E" w:rsidRPr="007A3339" w:rsidRDefault="0003148E" w:rsidP="00C2560E">
            <w:pPr>
              <w:spacing w:line="360" w:lineRule="auto"/>
              <w:rPr>
                <w:sz w:val="20"/>
                <w:szCs w:val="18"/>
              </w:rPr>
            </w:pPr>
            <w:r w:rsidRPr="007A3339">
              <w:rPr>
                <w:sz w:val="20"/>
                <w:szCs w:val="18"/>
              </w:rPr>
              <w:t>El</w:t>
            </w:r>
            <w:r>
              <w:rPr>
                <w:sz w:val="20"/>
                <w:szCs w:val="18"/>
              </w:rPr>
              <w:t>e</w:t>
            </w:r>
            <w:r w:rsidRPr="007A3339">
              <w:rPr>
                <w:sz w:val="20"/>
                <w:szCs w:val="18"/>
              </w:rPr>
              <w:t>ctricit</w:t>
            </w:r>
            <w:r>
              <w:rPr>
                <w:sz w:val="20"/>
                <w:szCs w:val="18"/>
              </w:rPr>
              <w:t>é</w:t>
            </w:r>
          </w:p>
        </w:tc>
      </w:tr>
      <w:tr w:rsidR="0003148E" w:rsidRPr="007A3339" w14:paraId="6CE1AD8B" w14:textId="77777777" w:rsidTr="00C2560E">
        <w:tc>
          <w:tcPr>
            <w:tcW w:w="858" w:type="pct"/>
          </w:tcPr>
          <w:p w14:paraId="41D9304D" w14:textId="6A566531" w:rsidR="0003148E" w:rsidRPr="007A3339" w:rsidRDefault="0003148E" w:rsidP="00C2560E">
            <w:pPr>
              <w:spacing w:line="360" w:lineRule="auto"/>
              <w:rPr>
                <w:sz w:val="20"/>
                <w:szCs w:val="18"/>
              </w:rPr>
            </w:pPr>
            <w:r w:rsidRPr="007A3339">
              <w:rPr>
                <w:sz w:val="20"/>
                <w:szCs w:val="18"/>
              </w:rPr>
              <w:t>0</w:t>
            </w:r>
            <w:r>
              <w:rPr>
                <w:sz w:val="20"/>
                <w:szCs w:val="18"/>
              </w:rPr>
              <w:t>3</w:t>
            </w:r>
          </w:p>
        </w:tc>
        <w:tc>
          <w:tcPr>
            <w:tcW w:w="2736" w:type="pct"/>
          </w:tcPr>
          <w:p w14:paraId="441ECE6B" w14:textId="60D2AA95" w:rsidR="0003148E" w:rsidRPr="007A3339" w:rsidRDefault="0003148E" w:rsidP="00C2560E">
            <w:pPr>
              <w:spacing w:line="360" w:lineRule="auto"/>
              <w:rPr>
                <w:sz w:val="20"/>
                <w:szCs w:val="18"/>
              </w:rPr>
            </w:pPr>
            <w:r w:rsidRPr="007A3339">
              <w:rPr>
                <w:sz w:val="20"/>
                <w:szCs w:val="18"/>
              </w:rPr>
              <w:t xml:space="preserve">CVC </w:t>
            </w:r>
          </w:p>
        </w:tc>
      </w:tr>
    </w:tbl>
    <w:p w14:paraId="69052158" w14:textId="30AA65B0" w:rsidR="003E7DF5" w:rsidRDefault="003E7DF5" w:rsidP="00567969">
      <w:pPr>
        <w:tabs>
          <w:tab w:val="left" w:pos="5529"/>
        </w:tabs>
        <w:jc w:val="both"/>
        <w:rPr>
          <w:rFonts w:ascii="Palatino Linotype" w:hAnsi="Palatino Linotype" w:cs="Arial"/>
          <w:color w:val="0000FF"/>
          <w:sz w:val="20"/>
        </w:rPr>
      </w:pPr>
    </w:p>
    <w:p w14:paraId="17723E64" w14:textId="5E9CCC6B" w:rsidR="003E7DF5" w:rsidRPr="00150C6B" w:rsidRDefault="003E7DF5" w:rsidP="003E7DF5">
      <w:pPr>
        <w:tabs>
          <w:tab w:val="left" w:pos="5529"/>
        </w:tabs>
        <w:jc w:val="both"/>
        <w:rPr>
          <w:rFonts w:cs="Arial"/>
          <w:sz w:val="20"/>
        </w:rPr>
      </w:pPr>
      <w:bookmarkStart w:id="17" w:name="_Hlk138169438"/>
      <w:r w:rsidRPr="00150C6B">
        <w:rPr>
          <w:rFonts w:cs="Arial"/>
          <w:sz w:val="20"/>
        </w:rPr>
        <w:t>Le candidat peut présenter une offre pour chacun des lots.</w:t>
      </w:r>
    </w:p>
    <w:p w14:paraId="2D2D7CB5" w14:textId="77777777" w:rsidR="00FE6F77" w:rsidRPr="00150C6B" w:rsidRDefault="00FE6F77" w:rsidP="003E7DF5">
      <w:pPr>
        <w:tabs>
          <w:tab w:val="left" w:pos="5529"/>
        </w:tabs>
        <w:jc w:val="both"/>
        <w:rPr>
          <w:rFonts w:cs="Arial"/>
          <w:sz w:val="20"/>
          <w:highlight w:val="lightGray"/>
        </w:rPr>
      </w:pPr>
    </w:p>
    <w:p w14:paraId="792E752C" w14:textId="3E4EA8D5" w:rsidR="008F3EE0" w:rsidRDefault="008F3EE0" w:rsidP="007B4539">
      <w:pPr>
        <w:pStyle w:val="Titre1"/>
      </w:pPr>
      <w:bookmarkStart w:id="18" w:name="_Toc185601521"/>
      <w:bookmarkEnd w:id="17"/>
      <w:r>
        <w:t>Délais de livraison</w:t>
      </w:r>
      <w:r w:rsidR="00F00FA3">
        <w:t>/d’exécution</w:t>
      </w:r>
      <w:bookmarkEnd w:id="18"/>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19" w:name="_Toc185601522"/>
      <w:r>
        <w:t>Modalités de consultation</w:t>
      </w:r>
      <w:bookmarkEnd w:id="19"/>
    </w:p>
    <w:p w14:paraId="227E1E26" w14:textId="77777777" w:rsidR="007C3B97" w:rsidRDefault="007C3B97" w:rsidP="007C3B97">
      <w:pPr>
        <w:pStyle w:val="Titre2"/>
      </w:pPr>
      <w:bookmarkStart w:id="20" w:name="_Ref151466534"/>
      <w:bookmarkStart w:id="21" w:name="_Toc185601523"/>
      <w:r>
        <w:t>Dossier de Consultation</w:t>
      </w:r>
      <w:bookmarkEnd w:id="20"/>
      <w:bookmarkEnd w:id="21"/>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54DEA3E2"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Lettre de candidature (DC1) ; </w:t>
      </w:r>
    </w:p>
    <w:p w14:paraId="7C41F0A9"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du candidat (DC2) ; </w:t>
      </w:r>
    </w:p>
    <w:p w14:paraId="08BA8240"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de sous-traitance (DC4) ; </w:t>
      </w:r>
    </w:p>
    <w:p w14:paraId="762398A7"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Le CC</w:t>
      </w:r>
      <w:r>
        <w:rPr>
          <w:rFonts w:cs="Arial"/>
          <w:bCs/>
          <w:sz w:val="20"/>
        </w:rPr>
        <w:t>T</w:t>
      </w:r>
      <w:r w:rsidRPr="001722F7">
        <w:rPr>
          <w:rFonts w:cs="Arial"/>
          <w:bCs/>
          <w:sz w:val="20"/>
        </w:rPr>
        <w:t>P ;</w:t>
      </w:r>
    </w:p>
    <w:p w14:paraId="4EA442D7"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L’AE ;</w:t>
      </w:r>
    </w:p>
    <w:p w14:paraId="0EA51BD5"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présent règlement de consultation et son annexe 1 relative aux modalités d’ouverture des plis ; </w:t>
      </w:r>
    </w:p>
    <w:p w14:paraId="6F29792B" w14:textId="77777777" w:rsidR="00773C54"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Les pièces écrites et pièces graphiques du dossier « pièces techniques ». </w:t>
      </w:r>
    </w:p>
    <w:p w14:paraId="4977F4E3" w14:textId="77777777" w:rsidR="007C3B97" w:rsidRDefault="007C3B97" w:rsidP="007C3B97">
      <w:pPr>
        <w:pStyle w:val="Titre2"/>
      </w:pPr>
      <w:bookmarkStart w:id="22" w:name="_Toc185601524"/>
      <w:r>
        <w:t>Obtention du dossier de consultation</w:t>
      </w:r>
      <w:bookmarkEnd w:id="22"/>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4"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lastRenderedPageBreak/>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3" w:name="_Toc185601525"/>
      <w:r>
        <w:t>Délai de validité des offres</w:t>
      </w:r>
      <w:bookmarkEnd w:id="23"/>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4" w:name="_Ref151466513"/>
      <w:bookmarkStart w:id="25" w:name="_Toc185601526"/>
      <w:r>
        <w:t>Documents de</w:t>
      </w:r>
      <w:r w:rsidR="008F3EE0">
        <w:t xml:space="preserve"> candidature</w:t>
      </w:r>
      <w:r>
        <w:t xml:space="preserve"> à remettre</w:t>
      </w:r>
      <w:bookmarkEnd w:id="24"/>
      <w:bookmarkEnd w:id="25"/>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65E0213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23499F7F" w14:textId="77777777" w:rsidR="00773C54" w:rsidRPr="00453C7C" w:rsidRDefault="00773C54" w:rsidP="00773C54">
      <w:pPr>
        <w:numPr>
          <w:ilvl w:val="0"/>
          <w:numId w:val="7"/>
        </w:numPr>
        <w:jc w:val="both"/>
        <w:rPr>
          <w:rFonts w:cs="Arial"/>
          <w:sz w:val="20"/>
        </w:rPr>
      </w:pPr>
      <w:r w:rsidRPr="00453C7C">
        <w:rPr>
          <w:rFonts w:cs="Arial"/>
          <w:sz w:val="20"/>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6266F81F" w14:textId="77777777" w:rsidR="00773C54" w:rsidRDefault="00773C54" w:rsidP="00773C54">
      <w:pPr>
        <w:ind w:left="720"/>
        <w:jc w:val="both"/>
        <w:rPr>
          <w:rFonts w:cs="Arial"/>
          <w:sz w:val="18"/>
        </w:rPr>
      </w:pPr>
    </w:p>
    <w:p w14:paraId="0F218496" w14:textId="13E8250B" w:rsidR="00773C54" w:rsidRDefault="00773C54" w:rsidP="00773C54">
      <w:pPr>
        <w:jc w:val="both"/>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614"/>
      </w:tblGrid>
      <w:tr w:rsidR="005E11DA" w:rsidRPr="00F7226F" w14:paraId="063C797B" w14:textId="77777777" w:rsidTr="00C2560E">
        <w:tc>
          <w:tcPr>
            <w:tcW w:w="3304" w:type="dxa"/>
            <w:shd w:val="clear" w:color="auto" w:fill="auto"/>
            <w:vAlign w:val="center"/>
          </w:tcPr>
          <w:p w14:paraId="51987DEB" w14:textId="77777777" w:rsidR="005E11DA" w:rsidRPr="00F7226F" w:rsidRDefault="005E11DA" w:rsidP="00C2560E">
            <w:pPr>
              <w:jc w:val="center"/>
              <w:rPr>
                <w:rFonts w:cs="Arial"/>
                <w:b/>
                <w:sz w:val="24"/>
              </w:rPr>
            </w:pPr>
            <w:r w:rsidRPr="00F7226F">
              <w:rPr>
                <w:rFonts w:cs="Arial"/>
                <w:b/>
                <w:sz w:val="24"/>
              </w:rPr>
              <w:t>Numéro de lot</w:t>
            </w:r>
          </w:p>
        </w:tc>
        <w:tc>
          <w:tcPr>
            <w:tcW w:w="6614" w:type="dxa"/>
            <w:shd w:val="clear" w:color="auto" w:fill="auto"/>
            <w:vAlign w:val="center"/>
          </w:tcPr>
          <w:p w14:paraId="62237B42" w14:textId="77777777" w:rsidR="005E11DA" w:rsidRPr="00F7226F" w:rsidRDefault="005E11DA" w:rsidP="00C2560E">
            <w:pPr>
              <w:jc w:val="center"/>
              <w:rPr>
                <w:rFonts w:cs="Arial"/>
                <w:b/>
                <w:sz w:val="24"/>
              </w:rPr>
            </w:pPr>
            <w:r w:rsidRPr="00F7226F">
              <w:rPr>
                <w:rFonts w:cs="Arial"/>
                <w:b/>
                <w:sz w:val="24"/>
              </w:rPr>
              <w:t>Certificat exigé ou équivalent</w:t>
            </w:r>
          </w:p>
        </w:tc>
      </w:tr>
      <w:tr w:rsidR="0003148E" w:rsidRPr="00F7226F" w14:paraId="356B52C3" w14:textId="77777777" w:rsidTr="00C2560E">
        <w:tc>
          <w:tcPr>
            <w:tcW w:w="3304" w:type="dxa"/>
            <w:shd w:val="clear" w:color="auto" w:fill="auto"/>
          </w:tcPr>
          <w:p w14:paraId="590D29BE" w14:textId="58C3ECCD" w:rsidR="0003148E" w:rsidRDefault="0003148E" w:rsidP="0003148E">
            <w:pPr>
              <w:jc w:val="both"/>
              <w:rPr>
                <w:rFonts w:cs="Calibri"/>
                <w:sz w:val="20"/>
              </w:rPr>
            </w:pPr>
            <w:r>
              <w:rPr>
                <w:sz w:val="20"/>
                <w:szCs w:val="18"/>
              </w:rPr>
              <w:t xml:space="preserve">LOT 1 </w:t>
            </w:r>
            <w:r w:rsidRPr="00B45DBB">
              <w:rPr>
                <w:sz w:val="20"/>
                <w:szCs w:val="18"/>
              </w:rPr>
              <w:t>Plâtrerie</w:t>
            </w:r>
          </w:p>
        </w:tc>
        <w:tc>
          <w:tcPr>
            <w:tcW w:w="6614" w:type="dxa"/>
            <w:shd w:val="clear" w:color="auto" w:fill="auto"/>
          </w:tcPr>
          <w:p w14:paraId="7C03B76C" w14:textId="77777777" w:rsidR="00345FF5" w:rsidRPr="00DC59BE" w:rsidRDefault="0003148E" w:rsidP="0003148E">
            <w:pPr>
              <w:tabs>
                <w:tab w:val="left" w:pos="2041"/>
              </w:tabs>
              <w:jc w:val="both"/>
              <w:rPr>
                <w:rFonts w:cs="Arial"/>
                <w:sz w:val="20"/>
              </w:rPr>
            </w:pPr>
            <w:r w:rsidRPr="00DC59BE">
              <w:rPr>
                <w:sz w:val="20"/>
              </w:rPr>
              <w:t xml:space="preserve">PLATRERIE FAUX-PLAFOND </w:t>
            </w:r>
            <w:proofErr w:type="spellStart"/>
            <w:r w:rsidRPr="00DC59BE">
              <w:rPr>
                <w:sz w:val="20"/>
              </w:rPr>
              <w:t>qualibat</w:t>
            </w:r>
            <w:proofErr w:type="spellEnd"/>
            <w:r w:rsidRPr="00DC59BE">
              <w:rPr>
                <w:sz w:val="20"/>
              </w:rPr>
              <w:t xml:space="preserve"> 3132 Plaques de plâtre (technicité confirmée)</w:t>
            </w:r>
            <w:r w:rsidR="00345FF5" w:rsidRPr="00DC59BE">
              <w:rPr>
                <w:rFonts w:cs="Arial"/>
                <w:sz w:val="20"/>
              </w:rPr>
              <w:t xml:space="preserve"> </w:t>
            </w:r>
          </w:p>
          <w:p w14:paraId="55C659AE" w14:textId="6E1A24D3" w:rsidR="0003148E" w:rsidRPr="009659D4" w:rsidRDefault="00345FF5" w:rsidP="0003148E">
            <w:pPr>
              <w:tabs>
                <w:tab w:val="left" w:pos="2041"/>
              </w:tabs>
              <w:jc w:val="both"/>
              <w:rPr>
                <w:sz w:val="20"/>
              </w:rPr>
            </w:pPr>
            <w:r w:rsidRPr="00DC59BE">
              <w:rPr>
                <w:rFonts w:cs="Arial"/>
                <w:sz w:val="20"/>
              </w:rPr>
              <w:t>Attestation formation risques amiante sous-section 4</w:t>
            </w:r>
          </w:p>
        </w:tc>
      </w:tr>
      <w:tr w:rsidR="0003148E" w:rsidRPr="00F7226F" w14:paraId="1F3B1FB8" w14:textId="77777777" w:rsidTr="00C2560E">
        <w:tc>
          <w:tcPr>
            <w:tcW w:w="3304" w:type="dxa"/>
            <w:shd w:val="clear" w:color="auto" w:fill="auto"/>
          </w:tcPr>
          <w:p w14:paraId="124AB800" w14:textId="169E07C5" w:rsidR="0003148E" w:rsidRPr="00F7226F" w:rsidRDefault="0003148E" w:rsidP="0003148E">
            <w:pPr>
              <w:spacing w:line="240" w:lineRule="exact"/>
              <w:jc w:val="both"/>
              <w:rPr>
                <w:rFonts w:cs="Calibri"/>
                <w:bCs/>
              </w:rPr>
            </w:pPr>
            <w:r>
              <w:rPr>
                <w:sz w:val="20"/>
                <w:szCs w:val="18"/>
              </w:rPr>
              <w:t xml:space="preserve">LOT 2 </w:t>
            </w:r>
            <w:r w:rsidRPr="007A3339">
              <w:rPr>
                <w:sz w:val="20"/>
                <w:szCs w:val="18"/>
              </w:rPr>
              <w:t>El</w:t>
            </w:r>
            <w:r>
              <w:rPr>
                <w:sz w:val="20"/>
                <w:szCs w:val="18"/>
              </w:rPr>
              <w:t>e</w:t>
            </w:r>
            <w:r w:rsidRPr="007A3339">
              <w:rPr>
                <w:sz w:val="20"/>
                <w:szCs w:val="18"/>
              </w:rPr>
              <w:t>ctricit</w:t>
            </w:r>
            <w:r>
              <w:rPr>
                <w:sz w:val="20"/>
                <w:szCs w:val="18"/>
              </w:rPr>
              <w:t>é</w:t>
            </w:r>
          </w:p>
        </w:tc>
        <w:tc>
          <w:tcPr>
            <w:tcW w:w="6614" w:type="dxa"/>
            <w:shd w:val="clear" w:color="auto" w:fill="auto"/>
          </w:tcPr>
          <w:p w14:paraId="72C1A7B3" w14:textId="5B060A20" w:rsidR="0003148E" w:rsidRPr="0003148E" w:rsidRDefault="0003148E" w:rsidP="0003148E">
            <w:pPr>
              <w:jc w:val="both"/>
              <w:rPr>
                <w:rFonts w:cs="Arial"/>
                <w:sz w:val="20"/>
              </w:rPr>
            </w:pPr>
            <w:proofErr w:type="spellStart"/>
            <w:r w:rsidRPr="0003148E">
              <w:rPr>
                <w:rFonts w:cs="Arial"/>
                <w:sz w:val="20"/>
              </w:rPr>
              <w:t>Qualifelec</w:t>
            </w:r>
            <w:proofErr w:type="spellEnd"/>
            <w:r w:rsidRPr="0003148E">
              <w:rPr>
                <w:rFonts w:cs="Arial"/>
                <w:sz w:val="20"/>
              </w:rPr>
              <w:t xml:space="preserve"> Installations électriques Moyen Gros Tertiaire Industrie</w:t>
            </w:r>
          </w:p>
          <w:p w14:paraId="57818794" w14:textId="761F041E" w:rsidR="0003148E" w:rsidRPr="009659D4" w:rsidRDefault="0003148E" w:rsidP="0003148E">
            <w:pPr>
              <w:jc w:val="both"/>
              <w:rPr>
                <w:rFonts w:cs="Arial"/>
                <w:sz w:val="20"/>
              </w:rPr>
            </w:pPr>
            <w:r w:rsidRPr="0003148E">
              <w:rPr>
                <w:rFonts w:cs="Arial"/>
                <w:sz w:val="20"/>
              </w:rPr>
              <w:t>Attestation formation risques amiante sous-section 4</w:t>
            </w:r>
          </w:p>
        </w:tc>
      </w:tr>
      <w:tr w:rsidR="0003148E" w:rsidRPr="00F7226F" w14:paraId="14DE15D1" w14:textId="77777777" w:rsidTr="00C2560E">
        <w:tc>
          <w:tcPr>
            <w:tcW w:w="3304" w:type="dxa"/>
            <w:shd w:val="clear" w:color="auto" w:fill="auto"/>
          </w:tcPr>
          <w:p w14:paraId="42B9FA70" w14:textId="1AE43421" w:rsidR="0003148E" w:rsidRDefault="0003148E" w:rsidP="0003148E">
            <w:pPr>
              <w:jc w:val="both"/>
              <w:rPr>
                <w:rFonts w:cs="Calibri"/>
                <w:sz w:val="20"/>
              </w:rPr>
            </w:pPr>
            <w:r>
              <w:rPr>
                <w:sz w:val="20"/>
                <w:szCs w:val="18"/>
              </w:rPr>
              <w:t xml:space="preserve">LOT 3 </w:t>
            </w:r>
            <w:r w:rsidRPr="007A3339">
              <w:rPr>
                <w:sz w:val="20"/>
                <w:szCs w:val="18"/>
              </w:rPr>
              <w:t xml:space="preserve">CVC </w:t>
            </w:r>
          </w:p>
        </w:tc>
        <w:tc>
          <w:tcPr>
            <w:tcW w:w="6614" w:type="dxa"/>
            <w:shd w:val="clear" w:color="auto" w:fill="auto"/>
          </w:tcPr>
          <w:p w14:paraId="477959EB" w14:textId="7CCC4602" w:rsidR="0003148E" w:rsidRPr="0003148E" w:rsidRDefault="0003148E" w:rsidP="0003148E">
            <w:pPr>
              <w:jc w:val="both"/>
              <w:rPr>
                <w:sz w:val="20"/>
              </w:rPr>
            </w:pPr>
            <w:r w:rsidRPr="0003148E">
              <w:rPr>
                <w:sz w:val="20"/>
              </w:rPr>
              <w:t>Qualibat 5274 - Exploitation d’installation de chauffage et de rafraîchissement avec garantie totale dans tout type de bâtiment supérieur à 1 000 m²</w:t>
            </w:r>
          </w:p>
          <w:p w14:paraId="73C9841C" w14:textId="6CA921DD" w:rsidR="0003148E" w:rsidRPr="009659D4" w:rsidRDefault="0003148E" w:rsidP="0003148E">
            <w:pPr>
              <w:jc w:val="both"/>
              <w:rPr>
                <w:sz w:val="20"/>
              </w:rPr>
            </w:pPr>
            <w:r w:rsidRPr="0003148E">
              <w:rPr>
                <w:sz w:val="20"/>
              </w:rPr>
              <w:t>Attestation formation risques amiante sous-section 4</w:t>
            </w:r>
          </w:p>
        </w:tc>
      </w:tr>
    </w:tbl>
    <w:p w14:paraId="4BE1D376" w14:textId="77777777" w:rsidR="00773C54" w:rsidRDefault="00773C54" w:rsidP="00773C54">
      <w:pPr>
        <w:jc w:val="both"/>
        <w:rPr>
          <w:rFonts w:cs="Arial"/>
          <w:sz w:val="18"/>
        </w:rPr>
      </w:pP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5"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6" w:name="_Ref31872431"/>
      <w:bookmarkStart w:id="27" w:name="_Toc185601527"/>
      <w:r w:rsidRPr="001D6408">
        <w:t>Liens avec d’autres opérateurs économiques</w:t>
      </w:r>
      <w:bookmarkEnd w:id="26"/>
      <w:bookmarkEnd w:id="27"/>
    </w:p>
    <w:p w14:paraId="2E89F768" w14:textId="6580E725" w:rsidR="008F3EE0" w:rsidRPr="009D1C8F" w:rsidRDefault="008F3EE0" w:rsidP="00FF4E9E">
      <w:pPr>
        <w:pStyle w:val="Titre2"/>
      </w:pPr>
      <w:bookmarkStart w:id="28" w:name="_Toc185601528"/>
      <w:r w:rsidRPr="009D1C8F">
        <w:t>Groupement d’entreprise</w:t>
      </w:r>
      <w:r w:rsidR="00804E01">
        <w:t>s</w:t>
      </w:r>
      <w:bookmarkEnd w:id="28"/>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29" w:name="_Toc185601529"/>
      <w:r w:rsidRPr="009D1C8F">
        <w:t>Sous-traitance</w:t>
      </w:r>
      <w:bookmarkEnd w:id="29"/>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7777777" w:rsidR="008F3EE0" w:rsidRDefault="008F3EE0" w:rsidP="007B4539">
      <w:pPr>
        <w:pStyle w:val="Titre1"/>
      </w:pPr>
      <w:bookmarkStart w:id="30" w:name="_Toc185601530"/>
      <w:r w:rsidRPr="004C057F">
        <w:lastRenderedPageBreak/>
        <w:t xml:space="preserve">Contenu </w:t>
      </w:r>
      <w:r>
        <w:t>des offres</w:t>
      </w:r>
      <w:bookmarkEnd w:id="30"/>
    </w:p>
    <w:p w14:paraId="45553789" w14:textId="77777777" w:rsidR="008F3EE0" w:rsidRDefault="008F3EE0" w:rsidP="00EF07BF">
      <w:pPr>
        <w:pStyle w:val="Titre2"/>
      </w:pPr>
      <w:bookmarkStart w:id="31" w:name="_Toc185601531"/>
      <w:r>
        <w:t>Dispositions générales</w:t>
      </w:r>
      <w:bookmarkEnd w:id="31"/>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2" w:name="_Toc185601532"/>
      <w:r w:rsidRPr="00632967">
        <w:t>Présentation des offres en cas d’allotissement</w:t>
      </w:r>
      <w:bookmarkEnd w:id="32"/>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4D43ED47" w:rsidR="008F3EE0" w:rsidRPr="0000211C" w:rsidRDefault="008F3EE0" w:rsidP="000F1C30">
      <w:pPr>
        <w:tabs>
          <w:tab w:val="left" w:pos="5529"/>
        </w:tabs>
        <w:jc w:val="both"/>
        <w:rPr>
          <w:rFonts w:cs="Arial"/>
          <w:color w:val="0000FF"/>
          <w:sz w:val="20"/>
          <w:u w:val="single"/>
        </w:rPr>
      </w:pPr>
      <w:r w:rsidRPr="002639A8">
        <w:rPr>
          <w:rFonts w:cs="Arial"/>
          <w:b/>
          <w:sz w:val="20"/>
          <w:u w:val="single"/>
        </w:rPr>
        <w:t xml:space="preserve">Les candidats devront impérativement remplir </w:t>
      </w:r>
      <w:r w:rsidR="001E65DC" w:rsidRPr="002639A8">
        <w:rPr>
          <w:rFonts w:cs="Arial"/>
          <w:b/>
          <w:sz w:val="20"/>
          <w:u w:val="single"/>
        </w:rPr>
        <w:t>une annexe financière</w:t>
      </w:r>
      <w:r w:rsidRPr="002639A8">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33" w:name="_Ref481506332"/>
      <w:bookmarkStart w:id="34" w:name="_Toc185601533"/>
      <w:r w:rsidRPr="004C057F">
        <w:t xml:space="preserve">Eléments </w:t>
      </w:r>
      <w:r>
        <w:t>constitutifs de l’offre</w:t>
      </w:r>
      <w:bookmarkEnd w:id="33"/>
      <w:bookmarkEnd w:id="34"/>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77777777" w:rsidR="007C47C5" w:rsidRDefault="007C47C5" w:rsidP="00D97318"/>
    <w:tbl>
      <w:tblPr>
        <w:tblStyle w:val="Grilledutableau"/>
        <w:tblW w:w="10485" w:type="dxa"/>
        <w:tblLook w:val="04A0" w:firstRow="1" w:lastRow="0" w:firstColumn="1" w:lastColumn="0" w:noHBand="0" w:noVBand="1"/>
      </w:tblPr>
      <w:tblGrid>
        <w:gridCol w:w="2020"/>
        <w:gridCol w:w="2482"/>
        <w:gridCol w:w="5983"/>
      </w:tblGrid>
      <w:tr w:rsidR="007C47C5" w14:paraId="469BB9A0" w14:textId="77777777" w:rsidTr="00984F7D">
        <w:trPr>
          <w:trHeight w:val="672"/>
        </w:trPr>
        <w:tc>
          <w:tcPr>
            <w:tcW w:w="2020" w:type="dxa"/>
            <w:shd w:val="clear" w:color="auto" w:fill="B8CCE4" w:themeFill="accent1" w:themeFillTint="66"/>
            <w:vAlign w:val="center"/>
          </w:tcPr>
          <w:p w14:paraId="0B6E160A" w14:textId="77777777" w:rsidR="007C47C5" w:rsidRPr="00404914" w:rsidRDefault="007C47C5" w:rsidP="00B82628">
            <w:pPr>
              <w:pStyle w:val="En-tte"/>
              <w:tabs>
                <w:tab w:val="clear" w:pos="9071"/>
              </w:tabs>
              <w:jc w:val="center"/>
              <w:rPr>
                <w:rFonts w:cs="Arial"/>
                <w:b/>
                <w:sz w:val="20"/>
              </w:rPr>
            </w:pPr>
            <w:r w:rsidRPr="00404914">
              <w:rPr>
                <w:rFonts w:cs="Arial"/>
                <w:b/>
                <w:sz w:val="20"/>
              </w:rPr>
              <w:t>LIBELLES COURTS</w:t>
            </w:r>
          </w:p>
        </w:tc>
        <w:tc>
          <w:tcPr>
            <w:tcW w:w="2482" w:type="dxa"/>
            <w:shd w:val="clear" w:color="auto" w:fill="B8CCE4" w:themeFill="accent1" w:themeFillTint="66"/>
            <w:vAlign w:val="center"/>
          </w:tcPr>
          <w:p w14:paraId="1950286B"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332B5FD9" w14:textId="77777777" w:rsidR="007C47C5" w:rsidRPr="00404914" w:rsidRDefault="007C47C5" w:rsidP="00F27CA9">
            <w:pPr>
              <w:pStyle w:val="En-tte"/>
              <w:tabs>
                <w:tab w:val="clear" w:pos="9071"/>
              </w:tabs>
              <w:jc w:val="center"/>
              <w:rPr>
                <w:rFonts w:cs="Arial"/>
                <w:b/>
                <w:sz w:val="20"/>
              </w:rPr>
            </w:pPr>
            <w:r w:rsidRPr="00404914">
              <w:rPr>
                <w:rFonts w:cs="Arial"/>
                <w:b/>
                <w:sz w:val="20"/>
              </w:rPr>
              <w:t>DETAILS</w:t>
            </w:r>
          </w:p>
        </w:tc>
      </w:tr>
      <w:tr w:rsidR="007C47C5" w14:paraId="150A4834" w14:textId="77777777" w:rsidTr="00984F7D">
        <w:trPr>
          <w:trHeight w:val="577"/>
        </w:trPr>
        <w:tc>
          <w:tcPr>
            <w:tcW w:w="2020" w:type="dxa"/>
            <w:vAlign w:val="center"/>
          </w:tcPr>
          <w:p w14:paraId="5F2D13C1" w14:textId="77777777" w:rsidR="007C47C5" w:rsidRPr="00621F2B" w:rsidRDefault="007C47C5" w:rsidP="00B82628">
            <w:pPr>
              <w:pStyle w:val="En-tte"/>
              <w:tabs>
                <w:tab w:val="clear" w:pos="9071"/>
              </w:tabs>
              <w:jc w:val="center"/>
              <w:rPr>
                <w:rFonts w:cs="Arial"/>
                <w:b/>
                <w:sz w:val="20"/>
              </w:rPr>
            </w:pPr>
            <w:r w:rsidRPr="00621F2B">
              <w:rPr>
                <w:rFonts w:cs="Arial"/>
                <w:b/>
                <w:sz w:val="20"/>
              </w:rPr>
              <w:t>CCAP</w:t>
            </w:r>
          </w:p>
        </w:tc>
        <w:tc>
          <w:tcPr>
            <w:tcW w:w="2482" w:type="dxa"/>
            <w:vAlign w:val="center"/>
          </w:tcPr>
          <w:p w14:paraId="5F5BAAC7" w14:textId="77777777" w:rsidR="007C47C5" w:rsidRDefault="007C47C5" w:rsidP="00F27CA9">
            <w:pPr>
              <w:pStyle w:val="En-tte"/>
              <w:tabs>
                <w:tab w:val="clear" w:pos="9071"/>
              </w:tabs>
              <w:rPr>
                <w:rFonts w:cs="Arial"/>
                <w:sz w:val="20"/>
              </w:rPr>
            </w:pPr>
            <w:r>
              <w:rPr>
                <w:rFonts w:cs="Arial"/>
                <w:sz w:val="20"/>
              </w:rPr>
              <w:t>Cahier des Clauses Administratives particulières</w:t>
            </w:r>
          </w:p>
        </w:tc>
        <w:tc>
          <w:tcPr>
            <w:tcW w:w="5983" w:type="dxa"/>
            <w:vAlign w:val="center"/>
          </w:tcPr>
          <w:p w14:paraId="5AB38210" w14:textId="77777777" w:rsidR="007C47C5" w:rsidRDefault="007C47C5" w:rsidP="00F27CA9">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3917DA0" w14:textId="77777777" w:rsidR="007C47C5" w:rsidRDefault="007C47C5" w:rsidP="00F27CA9">
            <w:pPr>
              <w:pStyle w:val="En-tte"/>
              <w:tabs>
                <w:tab w:val="clear" w:pos="9071"/>
              </w:tabs>
              <w:rPr>
                <w:rFonts w:cs="Arial"/>
                <w:sz w:val="20"/>
              </w:rPr>
            </w:pPr>
          </w:p>
        </w:tc>
      </w:tr>
      <w:tr w:rsidR="00773C54" w14:paraId="5BFF1631" w14:textId="77777777" w:rsidTr="00984F7D">
        <w:trPr>
          <w:trHeight w:val="577"/>
        </w:trPr>
        <w:tc>
          <w:tcPr>
            <w:tcW w:w="2020" w:type="dxa"/>
            <w:vAlign w:val="center"/>
          </w:tcPr>
          <w:p w14:paraId="5B683BE3" w14:textId="6A474CBD" w:rsidR="00773C54" w:rsidRPr="00621F2B" w:rsidRDefault="00773C54" w:rsidP="00B82628">
            <w:pPr>
              <w:pStyle w:val="En-tte"/>
              <w:tabs>
                <w:tab w:val="clear" w:pos="9071"/>
              </w:tabs>
              <w:jc w:val="center"/>
              <w:rPr>
                <w:rFonts w:cs="Arial"/>
                <w:b/>
                <w:sz w:val="20"/>
              </w:rPr>
            </w:pPr>
            <w:r>
              <w:rPr>
                <w:rFonts w:cs="Arial"/>
                <w:b/>
                <w:sz w:val="20"/>
              </w:rPr>
              <w:t>AE</w:t>
            </w:r>
          </w:p>
        </w:tc>
        <w:tc>
          <w:tcPr>
            <w:tcW w:w="2482" w:type="dxa"/>
            <w:vAlign w:val="center"/>
          </w:tcPr>
          <w:p w14:paraId="48CE67FA" w14:textId="52657E9E" w:rsidR="00773C54" w:rsidRDefault="00773C54" w:rsidP="00F27CA9">
            <w:pPr>
              <w:pStyle w:val="En-tte"/>
              <w:tabs>
                <w:tab w:val="clear" w:pos="9071"/>
              </w:tabs>
              <w:rPr>
                <w:rFonts w:cs="Arial"/>
                <w:sz w:val="20"/>
              </w:rPr>
            </w:pPr>
            <w:r>
              <w:rPr>
                <w:rFonts w:cs="Arial"/>
                <w:sz w:val="20"/>
              </w:rPr>
              <w:t>Acte d’Engagement</w:t>
            </w:r>
          </w:p>
        </w:tc>
        <w:tc>
          <w:tcPr>
            <w:tcW w:w="5983" w:type="dxa"/>
            <w:vAlign w:val="center"/>
          </w:tcPr>
          <w:p w14:paraId="05F28523" w14:textId="77777777" w:rsidR="00773C54" w:rsidRDefault="00773C54" w:rsidP="00773C54">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177CCF8" w14:textId="77777777" w:rsidR="00773C54" w:rsidRDefault="00773C54" w:rsidP="00F27CA9">
            <w:pPr>
              <w:pStyle w:val="En-tte"/>
              <w:tabs>
                <w:tab w:val="clear" w:pos="9071"/>
              </w:tabs>
              <w:jc w:val="both"/>
              <w:rPr>
                <w:rFonts w:cs="Arial"/>
                <w:sz w:val="20"/>
              </w:rPr>
            </w:pPr>
          </w:p>
        </w:tc>
      </w:tr>
      <w:tr w:rsidR="007C47C5" w14:paraId="4579B8B9" w14:textId="77777777" w:rsidTr="00984F7D">
        <w:trPr>
          <w:trHeight w:val="557"/>
        </w:trPr>
        <w:tc>
          <w:tcPr>
            <w:tcW w:w="2020" w:type="dxa"/>
            <w:vAlign w:val="center"/>
          </w:tcPr>
          <w:p w14:paraId="4680AEC2" w14:textId="77777777" w:rsidR="007C47C5" w:rsidRPr="00621F2B" w:rsidRDefault="007C47C5" w:rsidP="00B82628">
            <w:pPr>
              <w:pStyle w:val="En-tte"/>
              <w:tabs>
                <w:tab w:val="clear" w:pos="9071"/>
              </w:tabs>
              <w:jc w:val="center"/>
              <w:rPr>
                <w:rFonts w:cs="Arial"/>
                <w:b/>
                <w:sz w:val="20"/>
              </w:rPr>
            </w:pPr>
            <w:r w:rsidRPr="00621F2B">
              <w:rPr>
                <w:rFonts w:cs="Arial"/>
                <w:b/>
                <w:sz w:val="20"/>
              </w:rPr>
              <w:t>DPGF</w:t>
            </w:r>
          </w:p>
        </w:tc>
        <w:tc>
          <w:tcPr>
            <w:tcW w:w="2482" w:type="dxa"/>
            <w:vAlign w:val="center"/>
          </w:tcPr>
          <w:p w14:paraId="51BD2756" w14:textId="77777777" w:rsidR="007C47C5" w:rsidRDefault="007C47C5" w:rsidP="00F27CA9">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609AE66E" w14:textId="77777777" w:rsidR="007C47C5" w:rsidRDefault="007C47C5" w:rsidP="00F27CA9">
            <w:pPr>
              <w:pStyle w:val="En-tte"/>
              <w:tabs>
                <w:tab w:val="clear" w:pos="9071"/>
              </w:tabs>
              <w:rPr>
                <w:rFonts w:cs="Arial"/>
                <w:sz w:val="20"/>
              </w:rPr>
            </w:pPr>
            <w:r>
              <w:rPr>
                <w:rFonts w:cs="Arial"/>
                <w:sz w:val="20"/>
              </w:rPr>
              <w:t xml:space="preserve">Sous format </w:t>
            </w:r>
            <w:r w:rsidRPr="001D7521">
              <w:rPr>
                <w:rFonts w:cs="Arial"/>
                <w:b/>
                <w:color w:val="FF0000"/>
                <w:sz w:val="32"/>
                <w:szCs w:val="24"/>
              </w:rPr>
              <w:t>Excel</w:t>
            </w:r>
          </w:p>
          <w:p w14:paraId="31870226" w14:textId="77777777" w:rsidR="007C47C5" w:rsidRDefault="007C47C5" w:rsidP="00F27CA9">
            <w:pPr>
              <w:pStyle w:val="En-tte"/>
              <w:tabs>
                <w:tab w:val="clear" w:pos="9071"/>
              </w:tabs>
              <w:rPr>
                <w:rFonts w:cs="Arial"/>
                <w:sz w:val="20"/>
              </w:rPr>
            </w:pPr>
            <w:r>
              <w:rPr>
                <w:rFonts w:cs="Arial"/>
                <w:sz w:val="20"/>
              </w:rPr>
              <w:t>+</w:t>
            </w:r>
          </w:p>
          <w:p w14:paraId="236A2CC5" w14:textId="77777777" w:rsidR="007C47C5" w:rsidRDefault="007C47C5" w:rsidP="00F27CA9">
            <w:pPr>
              <w:pStyle w:val="En-tte"/>
              <w:tabs>
                <w:tab w:val="clear" w:pos="9071"/>
              </w:tabs>
              <w:rPr>
                <w:rFonts w:cs="Arial"/>
                <w:sz w:val="20"/>
              </w:rPr>
            </w:pPr>
            <w:r>
              <w:rPr>
                <w:rFonts w:cs="Arial"/>
                <w:sz w:val="20"/>
              </w:rPr>
              <w:t xml:space="preserve">Sous format </w:t>
            </w:r>
            <w:r w:rsidRPr="001D7521">
              <w:rPr>
                <w:rFonts w:cs="Arial"/>
                <w:b/>
                <w:bCs/>
                <w:color w:val="FF0000"/>
                <w:sz w:val="28"/>
                <w:szCs w:val="28"/>
              </w:rPr>
              <w:t>PDF</w:t>
            </w:r>
          </w:p>
        </w:tc>
      </w:tr>
      <w:tr w:rsidR="007C47C5" w14:paraId="2BF58E67" w14:textId="77777777" w:rsidTr="00984F7D">
        <w:trPr>
          <w:trHeight w:val="551"/>
        </w:trPr>
        <w:tc>
          <w:tcPr>
            <w:tcW w:w="2020" w:type="dxa"/>
            <w:vAlign w:val="center"/>
          </w:tcPr>
          <w:p w14:paraId="69B07C81" w14:textId="77777777" w:rsidR="007C47C5" w:rsidRPr="00621F2B" w:rsidRDefault="007C47C5" w:rsidP="00B82628">
            <w:pPr>
              <w:pStyle w:val="En-tte"/>
              <w:tabs>
                <w:tab w:val="clear" w:pos="9071"/>
              </w:tabs>
              <w:jc w:val="center"/>
              <w:rPr>
                <w:rFonts w:cs="Arial"/>
                <w:b/>
                <w:sz w:val="20"/>
              </w:rPr>
            </w:pPr>
            <w:r w:rsidRPr="00621F2B">
              <w:rPr>
                <w:rFonts w:cs="Arial"/>
                <w:b/>
                <w:sz w:val="20"/>
              </w:rPr>
              <w:t>MT</w:t>
            </w:r>
          </w:p>
        </w:tc>
        <w:tc>
          <w:tcPr>
            <w:tcW w:w="2482" w:type="dxa"/>
            <w:vAlign w:val="center"/>
          </w:tcPr>
          <w:p w14:paraId="32A53EE6" w14:textId="31E74D9C" w:rsidR="007C47C5" w:rsidRDefault="007C47C5" w:rsidP="00F27CA9">
            <w:pPr>
              <w:pStyle w:val="En-tte"/>
              <w:tabs>
                <w:tab w:val="clear" w:pos="9071"/>
              </w:tabs>
              <w:rPr>
                <w:rFonts w:cs="Arial"/>
                <w:sz w:val="20"/>
              </w:rPr>
            </w:pPr>
            <w:r w:rsidRPr="00090762">
              <w:rPr>
                <w:rFonts w:cs="Arial"/>
                <w:sz w:val="20"/>
              </w:rPr>
              <w:t>Le cadre de réponse méthodologique</w:t>
            </w:r>
          </w:p>
        </w:tc>
        <w:tc>
          <w:tcPr>
            <w:tcW w:w="5983" w:type="dxa"/>
            <w:vAlign w:val="center"/>
          </w:tcPr>
          <w:p w14:paraId="2260BE9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747D904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10160988"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0826207C" w14:textId="3878705C" w:rsidR="007C47C5" w:rsidRPr="005E0826" w:rsidRDefault="00C7004C" w:rsidP="00C7004C">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39B8EC6B" w14:textId="77777777" w:rsidR="007C47C5" w:rsidRDefault="007C47C5" w:rsidP="00F27CA9">
            <w:pPr>
              <w:pStyle w:val="En-tte"/>
              <w:tabs>
                <w:tab w:val="clear" w:pos="9071"/>
              </w:tabs>
              <w:rPr>
                <w:rFonts w:cs="Arial"/>
                <w:sz w:val="20"/>
              </w:rPr>
            </w:pPr>
          </w:p>
        </w:tc>
      </w:tr>
      <w:tr w:rsidR="007C47C5" w14:paraId="5E2FF01E" w14:textId="77777777" w:rsidTr="00984F7D">
        <w:trPr>
          <w:trHeight w:val="573"/>
        </w:trPr>
        <w:tc>
          <w:tcPr>
            <w:tcW w:w="2020" w:type="dxa"/>
            <w:vAlign w:val="center"/>
          </w:tcPr>
          <w:p w14:paraId="0664C0C4" w14:textId="77777777" w:rsidR="007C47C5" w:rsidRPr="00621F2B" w:rsidRDefault="007C47C5" w:rsidP="00B82628">
            <w:pPr>
              <w:pStyle w:val="En-tte"/>
              <w:tabs>
                <w:tab w:val="clear" w:pos="9071"/>
              </w:tabs>
              <w:jc w:val="center"/>
              <w:rPr>
                <w:rFonts w:cs="Arial"/>
                <w:b/>
                <w:sz w:val="20"/>
              </w:rPr>
            </w:pPr>
          </w:p>
        </w:tc>
        <w:tc>
          <w:tcPr>
            <w:tcW w:w="2482" w:type="dxa"/>
            <w:vAlign w:val="center"/>
          </w:tcPr>
          <w:p w14:paraId="6243CD48" w14:textId="77777777" w:rsidR="007C47C5" w:rsidRDefault="007C47C5" w:rsidP="00F27CA9">
            <w:pPr>
              <w:pStyle w:val="En-tte"/>
              <w:tabs>
                <w:tab w:val="clear" w:pos="9071"/>
              </w:tabs>
              <w:rPr>
                <w:rFonts w:cs="Arial"/>
                <w:sz w:val="20"/>
              </w:rPr>
            </w:pPr>
            <w:r>
              <w:rPr>
                <w:rFonts w:cs="Arial"/>
                <w:sz w:val="20"/>
              </w:rPr>
              <w:t>Planning détaillé par phase</w:t>
            </w:r>
          </w:p>
        </w:tc>
        <w:tc>
          <w:tcPr>
            <w:tcW w:w="5983" w:type="dxa"/>
            <w:vAlign w:val="center"/>
          </w:tcPr>
          <w:p w14:paraId="0D6CB5D6" w14:textId="00DE8B89" w:rsidR="007C47C5" w:rsidRPr="00090762" w:rsidRDefault="007C47C5" w:rsidP="00F27CA9">
            <w:pPr>
              <w:pStyle w:val="En-tte"/>
              <w:numPr>
                <w:ilvl w:val="0"/>
                <w:numId w:val="4"/>
              </w:numPr>
              <w:tabs>
                <w:tab w:val="clear" w:pos="9071"/>
              </w:tabs>
              <w:rPr>
                <w:rFonts w:cs="Arial"/>
                <w:sz w:val="20"/>
              </w:rPr>
            </w:pPr>
            <w:r w:rsidRPr="00090762">
              <w:rPr>
                <w:sz w:val="20"/>
              </w:rPr>
              <w:t>Le développement d’un planning global détaillé avec enchainement des t</w:t>
            </w:r>
            <w:r>
              <w:rPr>
                <w:sz w:val="20"/>
              </w:rPr>
              <w:t>â</w:t>
            </w:r>
            <w:r w:rsidRPr="00090762">
              <w:rPr>
                <w:sz w:val="20"/>
              </w:rPr>
              <w:t>ches et des essais spécifiques</w:t>
            </w:r>
            <w:r w:rsidR="00984F7D">
              <w:rPr>
                <w:sz w:val="20"/>
              </w:rPr>
              <w:t xml:space="preserve"> pour les lots concernés</w:t>
            </w:r>
            <w:r w:rsidRPr="00090762">
              <w:rPr>
                <w:sz w:val="20"/>
              </w:rPr>
              <w:t xml:space="preserve">. </w:t>
            </w:r>
          </w:p>
          <w:p w14:paraId="1A29F8EB" w14:textId="3BDE2ED7" w:rsidR="00C7004C" w:rsidRPr="00C7004C" w:rsidRDefault="00C7004C" w:rsidP="00F27CA9">
            <w:pPr>
              <w:pStyle w:val="En-tte"/>
              <w:numPr>
                <w:ilvl w:val="0"/>
                <w:numId w:val="4"/>
              </w:numPr>
              <w:tabs>
                <w:tab w:val="clear" w:pos="9071"/>
              </w:tabs>
              <w:rPr>
                <w:rFonts w:cs="Arial"/>
                <w:sz w:val="20"/>
              </w:rPr>
            </w:pPr>
            <w:r>
              <w:rPr>
                <w:sz w:val="20"/>
              </w:rPr>
              <w:t>l</w:t>
            </w:r>
            <w:r w:rsidRPr="00C7004C">
              <w:rPr>
                <w:sz w:val="20"/>
              </w:rPr>
              <w:t xml:space="preserve">'appropriation des délais doit apparaître </w:t>
            </w:r>
          </w:p>
          <w:p w14:paraId="42FABE2F" w14:textId="417E0245" w:rsidR="007C47C5" w:rsidRDefault="007C47C5" w:rsidP="00F27CA9">
            <w:pPr>
              <w:pStyle w:val="En-tte"/>
              <w:numPr>
                <w:ilvl w:val="0"/>
                <w:numId w:val="4"/>
              </w:numPr>
              <w:tabs>
                <w:tab w:val="clear" w:pos="9071"/>
              </w:tabs>
              <w:rPr>
                <w:rFonts w:cs="Arial"/>
                <w:sz w:val="20"/>
              </w:rPr>
            </w:pPr>
            <w:r w:rsidRPr="00090762">
              <w:rPr>
                <w:sz w:val="20"/>
              </w:rPr>
              <w:t>Une courbe de charge de l’entreprise pendant ces travaux est demandée</w:t>
            </w:r>
          </w:p>
        </w:tc>
      </w:tr>
      <w:tr w:rsidR="00773C54" w14:paraId="7C6A22AD" w14:textId="77777777" w:rsidTr="00C2560E">
        <w:trPr>
          <w:trHeight w:val="687"/>
        </w:trPr>
        <w:tc>
          <w:tcPr>
            <w:tcW w:w="2020" w:type="dxa"/>
            <w:vAlign w:val="center"/>
          </w:tcPr>
          <w:p w14:paraId="00A5653B" w14:textId="77777777" w:rsidR="00773C54" w:rsidRPr="00621F2B" w:rsidRDefault="00773C54" w:rsidP="00B82628">
            <w:pPr>
              <w:pStyle w:val="En-tte"/>
              <w:tabs>
                <w:tab w:val="clear" w:pos="9071"/>
              </w:tabs>
              <w:jc w:val="center"/>
              <w:rPr>
                <w:rFonts w:cs="Arial"/>
                <w:b/>
                <w:sz w:val="20"/>
              </w:rPr>
            </w:pPr>
          </w:p>
        </w:tc>
        <w:tc>
          <w:tcPr>
            <w:tcW w:w="2482" w:type="dxa"/>
            <w:vAlign w:val="center"/>
          </w:tcPr>
          <w:p w14:paraId="64292BDF" w14:textId="77777777" w:rsidR="00773C54" w:rsidRPr="00621F2B" w:rsidRDefault="00773C54" w:rsidP="00C2560E">
            <w:pPr>
              <w:pStyle w:val="En-tte"/>
              <w:tabs>
                <w:tab w:val="clear" w:pos="9071"/>
              </w:tabs>
              <w:rPr>
                <w:rFonts w:cs="Arial"/>
                <w:sz w:val="20"/>
              </w:rPr>
            </w:pPr>
            <w:r>
              <w:rPr>
                <w:rFonts w:cs="Arial"/>
                <w:sz w:val="20"/>
              </w:rPr>
              <w:t>Attestation de visite</w:t>
            </w:r>
          </w:p>
        </w:tc>
        <w:tc>
          <w:tcPr>
            <w:tcW w:w="5983" w:type="dxa"/>
            <w:vAlign w:val="center"/>
          </w:tcPr>
          <w:p w14:paraId="1A8506FF" w14:textId="77777777" w:rsidR="00773C54" w:rsidRDefault="00773C54" w:rsidP="00C2560E">
            <w:pPr>
              <w:pStyle w:val="En-tte"/>
              <w:tabs>
                <w:tab w:val="clear" w:pos="9071"/>
              </w:tabs>
              <w:ind w:left="357"/>
              <w:rPr>
                <w:sz w:val="20"/>
              </w:rPr>
            </w:pPr>
            <w:r>
              <w:rPr>
                <w:rFonts w:cs="Arial"/>
                <w:sz w:val="20"/>
              </w:rPr>
              <w:t>Attestation de visite signée par le CHU</w:t>
            </w:r>
          </w:p>
        </w:tc>
      </w:tr>
      <w:tr w:rsidR="00E400FE" w14:paraId="49D2E53A" w14:textId="77777777" w:rsidTr="00C2560E">
        <w:trPr>
          <w:trHeight w:val="687"/>
        </w:trPr>
        <w:tc>
          <w:tcPr>
            <w:tcW w:w="2020" w:type="dxa"/>
            <w:vAlign w:val="center"/>
          </w:tcPr>
          <w:p w14:paraId="02977F64" w14:textId="768CCB68" w:rsidR="00E400FE" w:rsidRPr="00E400FE" w:rsidRDefault="00E400FE" w:rsidP="00B82628">
            <w:pPr>
              <w:pStyle w:val="En-tte"/>
              <w:tabs>
                <w:tab w:val="clear" w:pos="9071"/>
              </w:tabs>
              <w:jc w:val="center"/>
              <w:rPr>
                <w:rFonts w:cs="Arial"/>
                <w:b/>
                <w:sz w:val="28"/>
                <w:szCs w:val="28"/>
              </w:rPr>
            </w:pPr>
            <w:r w:rsidRPr="00E400FE">
              <w:rPr>
                <w:rFonts w:cs="Arial"/>
                <w:b/>
                <w:sz w:val="20"/>
              </w:rPr>
              <w:t>FT</w:t>
            </w:r>
          </w:p>
        </w:tc>
        <w:tc>
          <w:tcPr>
            <w:tcW w:w="8465" w:type="dxa"/>
            <w:gridSpan w:val="2"/>
            <w:vAlign w:val="center"/>
          </w:tcPr>
          <w:p w14:paraId="307D1672" w14:textId="4C8BFD21" w:rsidR="00E400FE" w:rsidRPr="00E400FE" w:rsidRDefault="00E400FE" w:rsidP="00E400FE">
            <w:pPr>
              <w:pStyle w:val="En-tte"/>
              <w:tabs>
                <w:tab w:val="clear" w:pos="9071"/>
              </w:tabs>
              <w:ind w:left="357"/>
              <w:jc w:val="center"/>
              <w:rPr>
                <w:rFonts w:cs="Arial"/>
                <w:b/>
                <w:sz w:val="28"/>
                <w:szCs w:val="28"/>
              </w:rPr>
            </w:pPr>
            <w:r w:rsidRPr="00E400FE">
              <w:rPr>
                <w:rFonts w:cs="Arial"/>
                <w:b/>
                <w:sz w:val="28"/>
                <w:szCs w:val="28"/>
              </w:rPr>
              <w:t>Fiches Techniques</w:t>
            </w:r>
          </w:p>
        </w:tc>
      </w:tr>
      <w:tr w:rsidR="00D04112" w14:paraId="1FB4BB6B" w14:textId="77777777" w:rsidTr="00F910EA">
        <w:trPr>
          <w:trHeight w:val="1581"/>
        </w:trPr>
        <w:tc>
          <w:tcPr>
            <w:tcW w:w="2020" w:type="dxa"/>
            <w:vAlign w:val="center"/>
          </w:tcPr>
          <w:p w14:paraId="701B8537" w14:textId="2A870B83" w:rsidR="00D04112" w:rsidRPr="00621F2B" w:rsidRDefault="00D04112" w:rsidP="00D04112">
            <w:pPr>
              <w:pStyle w:val="En-tte"/>
              <w:tabs>
                <w:tab w:val="clear" w:pos="9071"/>
              </w:tabs>
              <w:jc w:val="center"/>
              <w:rPr>
                <w:rFonts w:cs="Arial"/>
                <w:b/>
                <w:sz w:val="20"/>
              </w:rPr>
            </w:pPr>
          </w:p>
        </w:tc>
        <w:tc>
          <w:tcPr>
            <w:tcW w:w="2482" w:type="dxa"/>
            <w:vAlign w:val="center"/>
          </w:tcPr>
          <w:p w14:paraId="6AD27268" w14:textId="13E82429" w:rsidR="00D04112" w:rsidRPr="002A6D00" w:rsidRDefault="00D04112" w:rsidP="00F910EA">
            <w:pPr>
              <w:pStyle w:val="En-tte"/>
              <w:tabs>
                <w:tab w:val="clear" w:pos="9071"/>
              </w:tabs>
              <w:jc w:val="center"/>
              <w:rPr>
                <w:rFonts w:cs="Arial"/>
                <w:sz w:val="20"/>
              </w:rPr>
            </w:pPr>
            <w:r>
              <w:rPr>
                <w:sz w:val="20"/>
                <w:szCs w:val="18"/>
              </w:rPr>
              <w:t xml:space="preserve">LOT 1 </w:t>
            </w:r>
            <w:r w:rsidRPr="00B45DBB">
              <w:rPr>
                <w:sz w:val="20"/>
                <w:szCs w:val="18"/>
              </w:rPr>
              <w:t>Plâtrerie</w:t>
            </w:r>
          </w:p>
        </w:tc>
        <w:tc>
          <w:tcPr>
            <w:tcW w:w="5983" w:type="dxa"/>
            <w:vAlign w:val="center"/>
          </w:tcPr>
          <w:p w14:paraId="267C017C" w14:textId="44C531C4" w:rsidR="00D04112" w:rsidRDefault="00C2560E" w:rsidP="00F910EA">
            <w:pPr>
              <w:pStyle w:val="En-tte"/>
              <w:numPr>
                <w:ilvl w:val="0"/>
                <w:numId w:val="35"/>
              </w:numPr>
              <w:tabs>
                <w:tab w:val="clear" w:pos="9071"/>
              </w:tabs>
              <w:rPr>
                <w:rFonts w:cs="Arial"/>
                <w:sz w:val="20"/>
              </w:rPr>
            </w:pPr>
            <w:r>
              <w:rPr>
                <w:rFonts w:cs="Arial"/>
                <w:sz w:val="20"/>
              </w:rPr>
              <w:t xml:space="preserve">Fiche </w:t>
            </w:r>
            <w:r w:rsidR="004930F7">
              <w:rPr>
                <w:rFonts w:cs="Arial"/>
                <w:sz w:val="20"/>
              </w:rPr>
              <w:t xml:space="preserve">matériel </w:t>
            </w:r>
            <w:r>
              <w:rPr>
                <w:rFonts w:cs="Arial"/>
                <w:sz w:val="20"/>
              </w:rPr>
              <w:t>faux plafond</w:t>
            </w:r>
          </w:p>
        </w:tc>
      </w:tr>
      <w:tr w:rsidR="00D04112" w14:paraId="4BFF8E6D" w14:textId="77777777" w:rsidTr="00F910EA">
        <w:trPr>
          <w:trHeight w:val="1581"/>
        </w:trPr>
        <w:tc>
          <w:tcPr>
            <w:tcW w:w="2020" w:type="dxa"/>
            <w:vAlign w:val="center"/>
          </w:tcPr>
          <w:p w14:paraId="115F42D0" w14:textId="77777777" w:rsidR="00D04112" w:rsidRDefault="00D04112" w:rsidP="00D04112">
            <w:pPr>
              <w:pStyle w:val="En-tte"/>
              <w:tabs>
                <w:tab w:val="clear" w:pos="9071"/>
              </w:tabs>
              <w:jc w:val="center"/>
              <w:rPr>
                <w:rFonts w:cs="Arial"/>
                <w:b/>
                <w:sz w:val="20"/>
              </w:rPr>
            </w:pPr>
          </w:p>
        </w:tc>
        <w:tc>
          <w:tcPr>
            <w:tcW w:w="2482" w:type="dxa"/>
            <w:vAlign w:val="center"/>
          </w:tcPr>
          <w:p w14:paraId="0E92D5D2" w14:textId="20EF3B3E" w:rsidR="00D04112" w:rsidRDefault="00D04112" w:rsidP="00F910EA">
            <w:pPr>
              <w:pStyle w:val="En-tte"/>
              <w:tabs>
                <w:tab w:val="clear" w:pos="9071"/>
              </w:tabs>
              <w:jc w:val="center"/>
              <w:rPr>
                <w:rFonts w:cs="Calibri"/>
                <w:sz w:val="20"/>
              </w:rPr>
            </w:pPr>
            <w:r>
              <w:rPr>
                <w:sz w:val="20"/>
                <w:szCs w:val="18"/>
              </w:rPr>
              <w:t xml:space="preserve">LOT 2 </w:t>
            </w:r>
            <w:r w:rsidRPr="007A3339">
              <w:rPr>
                <w:sz w:val="20"/>
                <w:szCs w:val="18"/>
              </w:rPr>
              <w:t>El</w:t>
            </w:r>
            <w:r>
              <w:rPr>
                <w:sz w:val="20"/>
                <w:szCs w:val="18"/>
              </w:rPr>
              <w:t>e</w:t>
            </w:r>
            <w:r w:rsidRPr="007A3339">
              <w:rPr>
                <w:sz w:val="20"/>
                <w:szCs w:val="18"/>
              </w:rPr>
              <w:t>ctricit</w:t>
            </w:r>
            <w:r>
              <w:rPr>
                <w:sz w:val="20"/>
                <w:szCs w:val="18"/>
              </w:rPr>
              <w:t>é</w:t>
            </w:r>
          </w:p>
        </w:tc>
        <w:tc>
          <w:tcPr>
            <w:tcW w:w="5983" w:type="dxa"/>
            <w:vAlign w:val="center"/>
          </w:tcPr>
          <w:p w14:paraId="01068770" w14:textId="77777777" w:rsidR="00D04112" w:rsidRPr="00D04112" w:rsidRDefault="00D04112" w:rsidP="00F910EA">
            <w:pPr>
              <w:pStyle w:val="Paragraphedeliste"/>
              <w:ind w:left="720"/>
              <w:rPr>
                <w:rFonts w:cs="Calibri"/>
                <w:sz w:val="20"/>
              </w:rPr>
            </w:pPr>
            <w:r w:rsidRPr="00D04112">
              <w:rPr>
                <w:rFonts w:cs="Calibri"/>
                <w:sz w:val="20"/>
              </w:rPr>
              <w:t>SYSTEME APPEL INFIRMIER :</w:t>
            </w:r>
          </w:p>
          <w:p w14:paraId="72869120" w14:textId="77777777" w:rsidR="00D04112" w:rsidRPr="00D04112" w:rsidRDefault="00D04112" w:rsidP="00F910EA">
            <w:pPr>
              <w:pStyle w:val="Paragraphedeliste"/>
              <w:ind w:left="720"/>
              <w:rPr>
                <w:rFonts w:cs="Calibri"/>
                <w:sz w:val="20"/>
              </w:rPr>
            </w:pPr>
            <w:r w:rsidRPr="00D04112">
              <w:rPr>
                <w:rFonts w:cs="Calibri"/>
                <w:sz w:val="20"/>
              </w:rPr>
              <w:t>-</w:t>
            </w:r>
            <w:r w:rsidRPr="00D04112">
              <w:rPr>
                <w:rFonts w:cs="Calibri"/>
                <w:sz w:val="20"/>
              </w:rPr>
              <w:tab/>
              <w:t>Terminal de communication</w:t>
            </w:r>
          </w:p>
          <w:p w14:paraId="2F7A76BB" w14:textId="77777777" w:rsidR="00D04112" w:rsidRPr="00D04112" w:rsidRDefault="00D04112" w:rsidP="00F910EA">
            <w:pPr>
              <w:pStyle w:val="Paragraphedeliste"/>
              <w:ind w:left="720"/>
              <w:rPr>
                <w:rFonts w:cs="Calibri"/>
                <w:sz w:val="20"/>
              </w:rPr>
            </w:pPr>
            <w:r w:rsidRPr="00D04112">
              <w:rPr>
                <w:rFonts w:cs="Calibri"/>
                <w:sz w:val="20"/>
              </w:rPr>
              <w:t>-</w:t>
            </w:r>
            <w:r w:rsidRPr="00D04112">
              <w:rPr>
                <w:rFonts w:cs="Calibri"/>
                <w:sz w:val="20"/>
              </w:rPr>
              <w:tab/>
              <w:t>Hublot de signalisation</w:t>
            </w:r>
          </w:p>
          <w:p w14:paraId="0829BDED" w14:textId="77777777" w:rsidR="00D04112" w:rsidRPr="00D04112" w:rsidRDefault="00D04112" w:rsidP="00F910EA">
            <w:pPr>
              <w:pStyle w:val="Paragraphedeliste"/>
              <w:ind w:left="720"/>
              <w:rPr>
                <w:rFonts w:cs="Calibri"/>
                <w:sz w:val="20"/>
              </w:rPr>
            </w:pPr>
            <w:r w:rsidRPr="00D04112">
              <w:rPr>
                <w:rFonts w:cs="Calibri"/>
                <w:sz w:val="20"/>
              </w:rPr>
              <w:t>-</w:t>
            </w:r>
            <w:r w:rsidRPr="00D04112">
              <w:rPr>
                <w:rFonts w:cs="Calibri"/>
                <w:sz w:val="20"/>
              </w:rPr>
              <w:tab/>
              <w:t>Manipulateur d’appel</w:t>
            </w:r>
          </w:p>
          <w:p w14:paraId="4467E658" w14:textId="77777777" w:rsidR="00D04112" w:rsidRPr="00D04112" w:rsidRDefault="00D04112" w:rsidP="00F910EA">
            <w:pPr>
              <w:pStyle w:val="Paragraphedeliste"/>
              <w:ind w:left="720"/>
              <w:rPr>
                <w:rFonts w:cs="Calibri"/>
                <w:sz w:val="20"/>
              </w:rPr>
            </w:pPr>
            <w:r w:rsidRPr="00D04112">
              <w:rPr>
                <w:rFonts w:cs="Calibri"/>
                <w:sz w:val="20"/>
              </w:rPr>
              <w:t>-</w:t>
            </w:r>
            <w:r w:rsidRPr="00D04112">
              <w:rPr>
                <w:rFonts w:cs="Calibri"/>
                <w:sz w:val="20"/>
              </w:rPr>
              <w:tab/>
              <w:t>Passerelle TCP/IP</w:t>
            </w:r>
          </w:p>
          <w:p w14:paraId="160C327F" w14:textId="77777777" w:rsidR="00D04112" w:rsidRDefault="00D04112" w:rsidP="00F910EA">
            <w:pPr>
              <w:pStyle w:val="Paragraphedeliste"/>
              <w:ind w:left="720"/>
              <w:rPr>
                <w:rFonts w:cs="Calibri"/>
                <w:sz w:val="20"/>
              </w:rPr>
            </w:pPr>
            <w:r w:rsidRPr="00D04112">
              <w:rPr>
                <w:rFonts w:cs="Calibri"/>
                <w:sz w:val="20"/>
              </w:rPr>
              <w:t>-</w:t>
            </w:r>
            <w:r w:rsidRPr="00D04112">
              <w:rPr>
                <w:rFonts w:cs="Calibri"/>
                <w:sz w:val="20"/>
              </w:rPr>
              <w:tab/>
              <w:t>Afficheur couloir</w:t>
            </w:r>
          </w:p>
          <w:p w14:paraId="6CF9F98A" w14:textId="77777777" w:rsidR="00D04112" w:rsidRDefault="00D04112" w:rsidP="00F910EA">
            <w:pPr>
              <w:pStyle w:val="Paragraphedeliste"/>
            </w:pPr>
            <w:r>
              <w:t>SSI :</w:t>
            </w:r>
          </w:p>
          <w:p w14:paraId="4CE7274E" w14:textId="77777777" w:rsidR="00D04112" w:rsidRDefault="00D04112" w:rsidP="00F910EA">
            <w:pPr>
              <w:pStyle w:val="Paragraphedeliste"/>
              <w:numPr>
                <w:ilvl w:val="0"/>
                <w:numId w:val="20"/>
              </w:numPr>
            </w:pPr>
            <w:r>
              <w:t>Détecteur automatique</w:t>
            </w:r>
          </w:p>
          <w:p w14:paraId="5ADBC50F" w14:textId="77777777" w:rsidR="00D04112" w:rsidRDefault="00D04112" w:rsidP="00F910EA">
            <w:pPr>
              <w:pStyle w:val="Paragraphedeliste"/>
              <w:numPr>
                <w:ilvl w:val="0"/>
                <w:numId w:val="20"/>
              </w:numPr>
            </w:pPr>
            <w:r>
              <w:t>IA</w:t>
            </w:r>
          </w:p>
          <w:p w14:paraId="32218BDE" w14:textId="381EF0E4" w:rsidR="00D04112" w:rsidRPr="005E11DA" w:rsidRDefault="00D04112" w:rsidP="00F910EA">
            <w:pPr>
              <w:pStyle w:val="Paragraphedeliste"/>
              <w:ind w:left="720"/>
              <w:rPr>
                <w:rFonts w:cs="Calibri"/>
                <w:sz w:val="20"/>
              </w:rPr>
            </w:pPr>
          </w:p>
        </w:tc>
      </w:tr>
      <w:tr w:rsidR="00D04112" w14:paraId="2528F26A" w14:textId="77777777" w:rsidTr="00F910EA">
        <w:trPr>
          <w:trHeight w:val="1581"/>
        </w:trPr>
        <w:tc>
          <w:tcPr>
            <w:tcW w:w="2020" w:type="dxa"/>
            <w:vAlign w:val="center"/>
          </w:tcPr>
          <w:p w14:paraId="2936543F" w14:textId="4EECEB70" w:rsidR="00D04112" w:rsidRPr="00621F2B" w:rsidRDefault="00D04112" w:rsidP="00D04112">
            <w:pPr>
              <w:pStyle w:val="En-tte"/>
              <w:tabs>
                <w:tab w:val="clear" w:pos="9071"/>
              </w:tabs>
              <w:jc w:val="center"/>
              <w:rPr>
                <w:rFonts w:cs="Arial"/>
                <w:b/>
                <w:sz w:val="20"/>
              </w:rPr>
            </w:pPr>
          </w:p>
        </w:tc>
        <w:tc>
          <w:tcPr>
            <w:tcW w:w="2482" w:type="dxa"/>
            <w:vAlign w:val="center"/>
          </w:tcPr>
          <w:p w14:paraId="244ACC54" w14:textId="378B6B1D" w:rsidR="00D04112" w:rsidRDefault="00D04112" w:rsidP="00F910EA">
            <w:pPr>
              <w:pStyle w:val="En-tte"/>
              <w:tabs>
                <w:tab w:val="clear" w:pos="9071"/>
              </w:tabs>
              <w:jc w:val="center"/>
              <w:rPr>
                <w:rFonts w:cs="Calibri"/>
                <w:sz w:val="20"/>
              </w:rPr>
            </w:pPr>
            <w:r>
              <w:rPr>
                <w:sz w:val="20"/>
                <w:szCs w:val="18"/>
              </w:rPr>
              <w:t xml:space="preserve">LOT 3 </w:t>
            </w:r>
            <w:r w:rsidRPr="007A3339">
              <w:rPr>
                <w:sz w:val="20"/>
                <w:szCs w:val="18"/>
              </w:rPr>
              <w:t>CVC</w:t>
            </w:r>
          </w:p>
        </w:tc>
        <w:tc>
          <w:tcPr>
            <w:tcW w:w="5983" w:type="dxa"/>
            <w:vAlign w:val="center"/>
          </w:tcPr>
          <w:p w14:paraId="08B2AAB5" w14:textId="7A990768" w:rsidR="00D04112" w:rsidRPr="00D04112" w:rsidRDefault="00D04112" w:rsidP="00F910EA">
            <w:pPr>
              <w:rPr>
                <w:rFonts w:cs="Calibri"/>
                <w:sz w:val="20"/>
              </w:rPr>
            </w:pPr>
            <w:r w:rsidRPr="00D04112">
              <w:rPr>
                <w:rFonts w:cs="Calibri"/>
                <w:sz w:val="20"/>
              </w:rPr>
              <w:t>CVC :</w:t>
            </w:r>
          </w:p>
          <w:p w14:paraId="494BAA22" w14:textId="77777777" w:rsidR="00D04112" w:rsidRPr="00D04112" w:rsidRDefault="00D04112" w:rsidP="00F910EA">
            <w:pPr>
              <w:pStyle w:val="Paragraphedeliste"/>
              <w:numPr>
                <w:ilvl w:val="0"/>
                <w:numId w:val="36"/>
              </w:numPr>
              <w:rPr>
                <w:rFonts w:cs="Calibri"/>
                <w:sz w:val="20"/>
              </w:rPr>
            </w:pPr>
            <w:r w:rsidRPr="00D04112">
              <w:rPr>
                <w:rFonts w:cs="Calibri"/>
                <w:sz w:val="20"/>
              </w:rPr>
              <w:t>Emetteurs (ventilo-convecteurs, …),</w:t>
            </w:r>
          </w:p>
          <w:p w14:paraId="76CAC605" w14:textId="77777777" w:rsidR="00D04112" w:rsidRPr="00D04112" w:rsidRDefault="00D04112" w:rsidP="00F910EA">
            <w:pPr>
              <w:pStyle w:val="Paragraphedeliste"/>
              <w:numPr>
                <w:ilvl w:val="0"/>
                <w:numId w:val="36"/>
              </w:numPr>
              <w:rPr>
                <w:rFonts w:cs="Calibri"/>
                <w:sz w:val="20"/>
              </w:rPr>
            </w:pPr>
            <w:r w:rsidRPr="00D04112">
              <w:rPr>
                <w:rFonts w:cs="Calibri"/>
                <w:sz w:val="20"/>
              </w:rPr>
              <w:t>Vannes d’équilibrage, de régulation et d’isolement,</w:t>
            </w:r>
          </w:p>
          <w:p w14:paraId="5C1BAEB1" w14:textId="77777777" w:rsidR="00D04112" w:rsidRPr="00D04112" w:rsidRDefault="00D04112" w:rsidP="00F910EA">
            <w:pPr>
              <w:pStyle w:val="Paragraphedeliste"/>
              <w:numPr>
                <w:ilvl w:val="0"/>
                <w:numId w:val="36"/>
              </w:numPr>
              <w:rPr>
                <w:rFonts w:cs="Calibri"/>
                <w:sz w:val="20"/>
              </w:rPr>
            </w:pPr>
            <w:r w:rsidRPr="00D04112">
              <w:rPr>
                <w:rFonts w:cs="Calibri"/>
                <w:sz w:val="20"/>
              </w:rPr>
              <w:t>Régulateurs et thermostats,</w:t>
            </w:r>
          </w:p>
          <w:p w14:paraId="2D09A653" w14:textId="77777777" w:rsidR="00D04112" w:rsidRPr="00D04112" w:rsidRDefault="00D04112" w:rsidP="00F910EA">
            <w:pPr>
              <w:pStyle w:val="Paragraphedeliste"/>
              <w:numPr>
                <w:ilvl w:val="0"/>
                <w:numId w:val="36"/>
              </w:numPr>
              <w:rPr>
                <w:rFonts w:cs="Calibri"/>
                <w:sz w:val="20"/>
              </w:rPr>
            </w:pPr>
            <w:r w:rsidRPr="00D04112">
              <w:rPr>
                <w:rFonts w:cs="Calibri"/>
                <w:sz w:val="20"/>
              </w:rPr>
              <w:t>Automate de régulation,</w:t>
            </w:r>
          </w:p>
          <w:p w14:paraId="648D8B61" w14:textId="22D7F325" w:rsidR="00D04112" w:rsidRPr="005E11DA" w:rsidRDefault="00D04112" w:rsidP="00F910EA">
            <w:pPr>
              <w:pStyle w:val="Paragraphedeliste"/>
              <w:numPr>
                <w:ilvl w:val="0"/>
                <w:numId w:val="36"/>
              </w:numPr>
              <w:rPr>
                <w:rFonts w:cs="Calibri"/>
                <w:sz w:val="20"/>
              </w:rPr>
            </w:pPr>
            <w:r w:rsidRPr="00D04112">
              <w:rPr>
                <w:rFonts w:cs="Calibri"/>
                <w:sz w:val="20"/>
              </w:rPr>
              <w:t>Automate GTB et accessoires (cartes E/S, alimentation).</w:t>
            </w:r>
          </w:p>
        </w:tc>
      </w:tr>
    </w:tbl>
    <w:p w14:paraId="05E9E619" w14:textId="792CF5C4" w:rsidR="00090762" w:rsidRDefault="00090762" w:rsidP="00D97318"/>
    <w:p w14:paraId="4CDD523E" w14:textId="61A9000B" w:rsidR="00090762" w:rsidRDefault="00090762" w:rsidP="00D97318"/>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2B1DDE91" w:rsidR="00937F18" w:rsidRPr="00834401" w:rsidRDefault="008F3EE0" w:rsidP="00872C49">
      <w:pPr>
        <w:pStyle w:val="Titre2"/>
      </w:pPr>
      <w:bookmarkStart w:id="35" w:name="_Ref521678937"/>
      <w:bookmarkStart w:id="36" w:name="_Ref521678938"/>
      <w:bookmarkStart w:id="37" w:name="_Toc185601534"/>
      <w:r w:rsidRPr="004C057F">
        <w:t>Variantes</w:t>
      </w:r>
      <w:bookmarkEnd w:id="35"/>
      <w:bookmarkEnd w:id="36"/>
      <w:bookmarkEnd w:id="37"/>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38" w:name="_Ref151466653"/>
      <w:bookmarkStart w:id="39" w:name="_Toc185601535"/>
      <w:r>
        <w:t xml:space="preserve">Prestations </w:t>
      </w:r>
      <w:r w:rsidRPr="003625F9">
        <w:t xml:space="preserve">supplémentaires </w:t>
      </w:r>
      <w:r w:rsidR="00B06C73" w:rsidRPr="003625F9">
        <w:t>éventuelles</w:t>
      </w:r>
      <w:bookmarkEnd w:id="38"/>
      <w:bookmarkEnd w:id="39"/>
    </w:p>
    <w:p w14:paraId="46222C66" w14:textId="6F5E25DD" w:rsidR="00A67B41" w:rsidRPr="00744074" w:rsidRDefault="00EA0278" w:rsidP="00321549">
      <w:pPr>
        <w:pStyle w:val="En-tte"/>
        <w:tabs>
          <w:tab w:val="clear" w:pos="9071"/>
        </w:tabs>
        <w:jc w:val="both"/>
        <w:rPr>
          <w:rFonts w:cs="Arial"/>
          <w:sz w:val="20"/>
        </w:rPr>
      </w:pPr>
      <w:r>
        <w:rPr>
          <w:rFonts w:cs="Arial"/>
          <w:sz w:val="20"/>
        </w:rPr>
        <w:t>Sans objet</w:t>
      </w:r>
    </w:p>
    <w:p w14:paraId="4C165699" w14:textId="77777777" w:rsidR="008F3EE0" w:rsidRDefault="008F3EE0" w:rsidP="00EF07BF">
      <w:pPr>
        <w:pStyle w:val="Titre2"/>
      </w:pPr>
      <w:bookmarkStart w:id="40" w:name="_Toc185601536"/>
      <w:r w:rsidRPr="004C057F">
        <w:t xml:space="preserve">Dispositions </w:t>
      </w:r>
      <w:r>
        <w:t>particulières</w:t>
      </w:r>
      <w:bookmarkEnd w:id="40"/>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1" w:name="_Ref481507207"/>
      <w:bookmarkStart w:id="42" w:name="_Toc185601537"/>
      <w:r>
        <w:t xml:space="preserve">Présentation </w:t>
      </w:r>
      <w:r w:rsidRPr="00835076">
        <w:t>et</w:t>
      </w:r>
      <w:r>
        <w:t xml:space="preserve"> contenu des plis</w:t>
      </w:r>
      <w:bookmarkEnd w:id="41"/>
      <w:bookmarkEnd w:id="42"/>
    </w:p>
    <w:p w14:paraId="1DDC5614" w14:textId="77777777" w:rsidR="008F3EE0" w:rsidRDefault="008F3EE0" w:rsidP="00EF07BF">
      <w:pPr>
        <w:pStyle w:val="Titre2"/>
      </w:pPr>
      <w:bookmarkStart w:id="43" w:name="_Toc185601538"/>
      <w:r>
        <w:t>Choix du mode de remise des plis</w:t>
      </w:r>
      <w:bookmarkEnd w:id="43"/>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4" w:name="_Ref521678984"/>
      <w:bookmarkStart w:id="45" w:name="_Toc185601539"/>
      <w:r>
        <w:t>Par voie dématérialisée</w:t>
      </w:r>
      <w:bookmarkEnd w:id="44"/>
      <w:bookmarkEnd w:id="45"/>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6"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7"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8"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30"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1"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6" w:name="_Toc185601540"/>
      <w:r w:rsidRPr="005272DB">
        <w:t>Formats des documents</w:t>
      </w:r>
      <w:bookmarkEnd w:id="46"/>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7" w:name="_Toc185601541"/>
      <w:r>
        <w:t>O</w:t>
      </w:r>
      <w:r w:rsidRPr="009D56C1">
        <w:t>utils requis pour répondre par voie dématérialisée</w:t>
      </w:r>
      <w:bookmarkEnd w:id="47"/>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2"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6C5322FF"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r w:rsidR="00542EB3" w:rsidRPr="00EF07BF">
        <w:rPr>
          <w:rFonts w:cs="Arial"/>
          <w:sz w:val="20"/>
        </w:rPr>
        <w:t>prérequis</w:t>
      </w:r>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3" w:history="1">
        <w:r w:rsidRPr="00EF07BF">
          <w:rPr>
            <w:rFonts w:cs="Arial"/>
            <w:sz w:val="20"/>
          </w:rPr>
          <w:t>https://www.marches-publics.gouv.fr</w:t>
        </w:r>
      </w:hyperlink>
    </w:p>
    <w:p w14:paraId="65EE705A" w14:textId="77777777" w:rsidR="00970169" w:rsidRPr="009D56C1" w:rsidRDefault="00483E56" w:rsidP="005272DB">
      <w:pPr>
        <w:pStyle w:val="Titre3"/>
      </w:pPr>
      <w:bookmarkStart w:id="48" w:name="_Toc185601542"/>
      <w:r>
        <w:t>C</w:t>
      </w:r>
      <w:r w:rsidRPr="009D56C1">
        <w:t>ertificat de signature électronique</w:t>
      </w:r>
      <w:bookmarkEnd w:id="48"/>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lastRenderedPageBreak/>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 xml:space="preserve">conformes au règlement européen </w:t>
      </w:r>
      <w:proofErr w:type="spellStart"/>
      <w:r w:rsidR="00E879F9" w:rsidRPr="00E879F9">
        <w:rPr>
          <w:rFonts w:cs="Arial"/>
          <w:sz w:val="20"/>
        </w:rPr>
        <w:t>eIDAS</w:t>
      </w:r>
      <w:proofErr w:type="spellEnd"/>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proofErr w:type="spellStart"/>
      <w:r w:rsidR="00CC0821">
        <w:rPr>
          <w:rFonts w:cs="Arial"/>
          <w:sz w:val="20"/>
        </w:rPr>
        <w:t>eIDAS</w:t>
      </w:r>
      <w:proofErr w:type="spellEnd"/>
      <w:r w:rsidR="00CC0821">
        <w:rPr>
          <w:rFonts w:cs="Arial"/>
          <w:sz w:val="20"/>
        </w:rPr>
        <w:t>,</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49" w:name="_Toc185601543"/>
      <w:r>
        <w:t>R</w:t>
      </w:r>
      <w:r w:rsidR="00B8721A">
        <w:t>emarques pratiques</w:t>
      </w:r>
      <w:bookmarkEnd w:id="49"/>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4"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0" w:name="_Toc185601544"/>
      <w:r>
        <w:t>T</w:t>
      </w:r>
      <w:r w:rsidRPr="00970169">
        <w:t>ransmission des virus</w:t>
      </w:r>
      <w:bookmarkEnd w:id="50"/>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51" w:name="_Toc185601545"/>
      <w:r>
        <w:lastRenderedPageBreak/>
        <w:t>La copie de sauvegarde</w:t>
      </w:r>
      <w:bookmarkEnd w:id="51"/>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2" w:name="Conseils"/>
      <w:r w:rsidRPr="00CC4337">
        <w:rPr>
          <w:rFonts w:eastAsia="Calibri" w:cs="Arial"/>
          <w:b/>
          <w:color w:val="7030A0"/>
          <w:sz w:val="20"/>
          <w:u w:val="single"/>
          <w:lang w:eastAsia="en-US"/>
        </w:rPr>
        <w:t>CONSEILS POUR PERMETTRE UN DEPOT DANS DE BONNES CONDITIONS :</w:t>
      </w:r>
    </w:p>
    <w:bookmarkEnd w:id="52"/>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lastRenderedPageBreak/>
        <w:t>Ne pas signer les dossiers</w:t>
      </w:r>
      <w:r w:rsidR="00A2506C" w:rsidRPr="007605FE">
        <w:rPr>
          <w:rFonts w:eastAsia="Calibri" w:cs="Arial"/>
          <w:b/>
          <w:sz w:val="20"/>
          <w:lang w:eastAsia="en-US"/>
        </w:rPr>
        <w:t>.</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3" w:name="_Ref521678878"/>
      <w:bookmarkStart w:id="54" w:name="_Ref521678925"/>
      <w:bookmarkStart w:id="55" w:name="_Ref151466617"/>
      <w:bookmarkStart w:id="56" w:name="_Toc185601546"/>
      <w:r w:rsidRPr="00D538A6">
        <w:t>Visite du site</w:t>
      </w:r>
      <w:bookmarkEnd w:id="53"/>
      <w:bookmarkEnd w:id="54"/>
      <w:r w:rsidR="00470A03" w:rsidRPr="00D538A6">
        <w:t xml:space="preserve"> obligatoire</w:t>
      </w:r>
      <w:bookmarkEnd w:id="55"/>
      <w:bookmarkEnd w:id="56"/>
    </w:p>
    <w:p w14:paraId="2539E544" w14:textId="77777777" w:rsidR="003625F9" w:rsidRPr="003625F9" w:rsidRDefault="008F3EE0" w:rsidP="003625F9">
      <w:pPr>
        <w:tabs>
          <w:tab w:val="left" w:pos="5529"/>
        </w:tabs>
        <w:jc w:val="both"/>
        <w:rPr>
          <w:rFonts w:cs="Arial"/>
          <w:sz w:val="20"/>
        </w:rPr>
      </w:pPr>
      <w:r w:rsidRPr="003625F9">
        <w:rPr>
          <w:rFonts w:cs="Arial"/>
          <w:sz w:val="20"/>
        </w:rPr>
        <w:t xml:space="preserve">Une visite de site sera organisée. </w:t>
      </w:r>
      <w:r w:rsidR="003625F9"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4DD94F2A" w:rsidR="008F3EE0" w:rsidRPr="003625F9"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D11F99" w:rsidRPr="00D11F99">
        <w:rPr>
          <w:rFonts w:cs="Arial"/>
          <w:b/>
          <w:sz w:val="20"/>
        </w:rPr>
        <w:t>Sébastien COUTANCEAU</w:t>
      </w:r>
      <w:r w:rsidRPr="003625F9">
        <w:rPr>
          <w:rFonts w:cs="Arial"/>
          <w:sz w:val="20"/>
        </w:rPr>
        <w:t xml:space="preserve">, représentant de la Maîtrise d’ouvrage </w:t>
      </w:r>
      <w:r w:rsidR="005E669C">
        <w:rPr>
          <w:rFonts w:cs="Arial"/>
          <w:sz w:val="20"/>
        </w:rPr>
        <w:t>(</w:t>
      </w:r>
      <w:r w:rsidR="00D11F99">
        <w:rPr>
          <w:rFonts w:cs="Arial"/>
          <w:noProof/>
          <w:sz w:val="20"/>
        </w:rPr>
        <w:t>0</w:t>
      </w:r>
      <w:r w:rsidR="00D11F99" w:rsidRPr="0003148E">
        <w:rPr>
          <w:rFonts w:cs="Arial"/>
          <w:noProof/>
          <w:sz w:val="20"/>
        </w:rPr>
        <w:t>6 99 08 81 00</w:t>
      </w:r>
      <w:r w:rsidRPr="003625F9">
        <w:rPr>
          <w:rFonts w:cs="Arial"/>
          <w:sz w:val="20"/>
        </w:rPr>
        <w:t xml:space="preserve"> </w:t>
      </w:r>
      <w:hyperlink r:id="rId35" w:history="1">
        <w:r w:rsidR="00D11F99" w:rsidRPr="00CA0D55">
          <w:rPr>
            <w:rStyle w:val="Lienhypertexte"/>
          </w:rPr>
          <w:t>coutanceau.s@chu-toulouse.fr</w:t>
        </w:r>
      </w:hyperlink>
      <w:r w:rsidR="00D11F99">
        <w:t xml:space="preserve"> </w:t>
      </w:r>
      <w:r w:rsidR="00AF52F0" w:rsidRPr="00AF52F0">
        <w:rPr>
          <w:sz w:val="20"/>
        </w:rPr>
        <w:t xml:space="preserve"> </w:t>
      </w:r>
      <w:r w:rsidRPr="003625F9">
        <w:rPr>
          <w:rFonts w:cs="Arial"/>
          <w:sz w:val="20"/>
        </w:rPr>
        <w:t xml:space="preserve">).  </w:t>
      </w:r>
    </w:p>
    <w:p w14:paraId="12A8D59E" w14:textId="77777777" w:rsidR="00D11F99" w:rsidRDefault="00D11F99" w:rsidP="00CC793F">
      <w:pPr>
        <w:tabs>
          <w:tab w:val="left" w:pos="5529"/>
        </w:tabs>
        <w:jc w:val="both"/>
        <w:rPr>
          <w:rFonts w:cs="Arial"/>
          <w:sz w:val="20"/>
        </w:rPr>
      </w:pPr>
    </w:p>
    <w:p w14:paraId="6981DB4F" w14:textId="4C602181" w:rsidR="008F3EE0" w:rsidRPr="003625F9" w:rsidRDefault="008F3EE0" w:rsidP="00CC793F">
      <w:pPr>
        <w:tabs>
          <w:tab w:val="left" w:pos="5529"/>
        </w:tabs>
        <w:jc w:val="both"/>
        <w:rPr>
          <w:rFonts w:cs="Arial"/>
          <w:sz w:val="20"/>
        </w:rPr>
      </w:pPr>
      <w:r w:rsidRPr="003625F9">
        <w:rPr>
          <w:rFonts w:cs="Arial"/>
          <w:sz w:val="20"/>
        </w:rPr>
        <w:t xml:space="preserve">La visite aura lieu </w:t>
      </w:r>
      <w:r w:rsidR="00DB3454">
        <w:rPr>
          <w:rFonts w:cs="Arial"/>
          <w:sz w:val="28"/>
          <w:highlight w:val="yellow"/>
        </w:rPr>
        <w:t>08-01</w:t>
      </w:r>
      <w:r w:rsidR="00984F7D">
        <w:rPr>
          <w:rFonts w:cs="Arial"/>
          <w:sz w:val="28"/>
          <w:highlight w:val="yellow"/>
        </w:rPr>
        <w:t>-202</w:t>
      </w:r>
      <w:r w:rsidR="00DB3454">
        <w:rPr>
          <w:rFonts w:cs="Arial"/>
          <w:sz w:val="28"/>
          <w:highlight w:val="yellow"/>
        </w:rPr>
        <w:t>5</w:t>
      </w:r>
      <w:r w:rsidR="00984F7D">
        <w:rPr>
          <w:rFonts w:cs="Arial"/>
          <w:sz w:val="28"/>
          <w:highlight w:val="yellow"/>
        </w:rPr>
        <w:t xml:space="preserve"> à </w:t>
      </w:r>
      <w:r w:rsidR="00DB3454">
        <w:rPr>
          <w:rFonts w:cs="Arial"/>
          <w:sz w:val="28"/>
          <w:highlight w:val="yellow"/>
        </w:rPr>
        <w:t>09</w:t>
      </w:r>
      <w:r w:rsidR="00984F7D">
        <w:rPr>
          <w:rFonts w:cs="Arial"/>
          <w:sz w:val="28"/>
          <w:highlight w:val="yellow"/>
        </w:rPr>
        <w:t>h</w:t>
      </w:r>
      <w:r w:rsidR="001F3487">
        <w:rPr>
          <w:rFonts w:cs="Arial"/>
          <w:sz w:val="28"/>
          <w:highlight w:val="yellow"/>
        </w:rPr>
        <w:t>00</w:t>
      </w:r>
      <w:r w:rsidR="00984F7D">
        <w:rPr>
          <w:rFonts w:cs="Arial"/>
          <w:sz w:val="28"/>
          <w:highlight w:val="yellow"/>
        </w:rPr>
        <w:t xml:space="preserve"> - </w:t>
      </w:r>
      <w:r w:rsidR="00CC793F" w:rsidRPr="00CC793F">
        <w:rPr>
          <w:rFonts w:cs="Arial"/>
          <w:sz w:val="20"/>
        </w:rPr>
        <w:t>Point du RDV</w:t>
      </w:r>
      <w:r w:rsidR="00CC793F">
        <w:rPr>
          <w:rFonts w:cs="Arial"/>
          <w:sz w:val="20"/>
        </w:rPr>
        <w:t xml:space="preserve"> </w:t>
      </w:r>
      <w:r w:rsidR="001F3487">
        <w:rPr>
          <w:rFonts w:cs="Arial"/>
          <w:sz w:val="20"/>
        </w:rPr>
        <w:t>–</w:t>
      </w:r>
      <w:r w:rsidR="00CC793F">
        <w:rPr>
          <w:rFonts w:cs="Arial"/>
          <w:sz w:val="20"/>
        </w:rPr>
        <w:t xml:space="preserve"> </w:t>
      </w:r>
      <w:r w:rsidR="00DB3454">
        <w:rPr>
          <w:rFonts w:cs="Arial"/>
          <w:sz w:val="20"/>
        </w:rPr>
        <w:t>HALL ENTREE H1</w:t>
      </w:r>
    </w:p>
    <w:p w14:paraId="4F5D21B4" w14:textId="77777777" w:rsidR="00D11F99" w:rsidRDefault="00D11F99" w:rsidP="003C00E9">
      <w:pPr>
        <w:tabs>
          <w:tab w:val="left" w:pos="5529"/>
        </w:tabs>
        <w:jc w:val="both"/>
        <w:rPr>
          <w:rFonts w:cs="Arial"/>
          <w:sz w:val="20"/>
        </w:rPr>
      </w:pPr>
    </w:p>
    <w:p w14:paraId="3C04F2F4" w14:textId="5D638E76"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1EFC2140" w14:textId="77777777" w:rsidR="00470A03" w:rsidRPr="003625F9" w:rsidRDefault="00470A03" w:rsidP="003C00E9">
      <w:pPr>
        <w:tabs>
          <w:tab w:val="left" w:pos="5529"/>
        </w:tabs>
        <w:jc w:val="both"/>
        <w:rPr>
          <w:rFonts w:cs="Arial"/>
          <w:sz w:val="20"/>
        </w:rPr>
      </w:pPr>
    </w:p>
    <w:p w14:paraId="49C3B5CD" w14:textId="77777777" w:rsidR="00470A03" w:rsidRDefault="00470A03" w:rsidP="00470A03">
      <w:pPr>
        <w:spacing w:after="120"/>
        <w:jc w:val="both"/>
        <w:rPr>
          <w:noProof/>
          <w:sz w:val="20"/>
          <w:szCs w:val="18"/>
        </w:rPr>
      </w:pPr>
      <w:r w:rsidRPr="003C0620">
        <w:rPr>
          <w:noProof/>
          <w:sz w:val="20"/>
          <w:szCs w:val="18"/>
        </w:rPr>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Pr="001F484B">
        <w:rPr>
          <w:noProof/>
          <w:sz w:val="20"/>
          <w:szCs w:val="18"/>
        </w:rPr>
        <w:t>.</w:t>
      </w:r>
    </w:p>
    <w:p w14:paraId="27BF3452" w14:textId="530FE227" w:rsidR="00470A03" w:rsidRPr="001730AA" w:rsidRDefault="00470A03" w:rsidP="00470A03">
      <w:pPr>
        <w:tabs>
          <w:tab w:val="left" w:pos="5529"/>
        </w:tabs>
        <w:jc w:val="both"/>
      </w:pPr>
    </w:p>
    <w:p w14:paraId="5713D325" w14:textId="2FEED374" w:rsidR="008F3EE0" w:rsidRPr="00D538A6" w:rsidRDefault="008F3EE0" w:rsidP="007B4539">
      <w:pPr>
        <w:pStyle w:val="Titre1"/>
      </w:pPr>
      <w:bookmarkStart w:id="57" w:name="_Toc185601547"/>
      <w:r w:rsidRPr="00D538A6">
        <w:t>Analyse des offres</w:t>
      </w:r>
      <w:bookmarkEnd w:id="57"/>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77777777" w:rsidR="00674EC4" w:rsidRPr="00674EC4" w:rsidRDefault="00674EC4" w:rsidP="00EF07BF">
      <w:pPr>
        <w:pStyle w:val="Titre2"/>
      </w:pPr>
      <w:bookmarkStart w:id="58" w:name="_Toc469477594"/>
      <w:bookmarkStart w:id="59" w:name="_Ref521680456"/>
      <w:bookmarkStart w:id="60" w:name="_Ref521680937"/>
      <w:bookmarkStart w:id="61" w:name="_Ref151466630"/>
      <w:bookmarkStart w:id="62" w:name="_Ref178865475"/>
      <w:bookmarkStart w:id="63" w:name="_Toc185601548"/>
      <w:r w:rsidRPr="00674EC4">
        <w:t>Négociation et élimination des offres non conformes</w:t>
      </w:r>
      <w:bookmarkEnd w:id="58"/>
      <w:bookmarkEnd w:id="59"/>
      <w:bookmarkEnd w:id="60"/>
      <w:bookmarkEnd w:id="61"/>
      <w:bookmarkEnd w:id="62"/>
      <w:bookmarkEnd w:id="63"/>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lastRenderedPageBreak/>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5F9C3D4C" w:rsidR="00674EC4" w:rsidRDefault="00A72FB9" w:rsidP="00674EC4">
      <w:pPr>
        <w:jc w:val="both"/>
        <w:rPr>
          <w:rFonts w:cs="Arial"/>
          <w:sz w:val="20"/>
        </w:rPr>
      </w:pPr>
      <w:r w:rsidRPr="003F18F4">
        <w:rPr>
          <w:rFonts w:cs="Arial"/>
          <w:sz w:val="20"/>
        </w:rPr>
        <w:t>En cas d’allotissement, l’opportunité de la négociation sera appréciée lot par lot.</w:t>
      </w:r>
    </w:p>
    <w:p w14:paraId="127E1E54" w14:textId="77777777" w:rsidR="00E0715A" w:rsidRPr="003E2AEB" w:rsidRDefault="00E0715A" w:rsidP="00674EC4">
      <w:pPr>
        <w:jc w:val="both"/>
        <w:rPr>
          <w:rFonts w:cs="Arial"/>
          <w:sz w:val="20"/>
        </w:rPr>
      </w:pPr>
    </w:p>
    <w:p w14:paraId="0A707F25" w14:textId="77777777" w:rsidR="008F3EE0" w:rsidRPr="009F0F97" w:rsidRDefault="008F3EE0" w:rsidP="00EF07BF">
      <w:pPr>
        <w:pStyle w:val="Titre2"/>
      </w:pPr>
      <w:bookmarkStart w:id="64" w:name="_Ref521678458"/>
      <w:bookmarkStart w:id="65" w:name="_Ref178865516"/>
      <w:bookmarkStart w:id="66" w:name="_Toc185601549"/>
      <w:r>
        <w:t>Jugement des offres conformes</w:t>
      </w:r>
      <w:bookmarkEnd w:id="64"/>
      <w:bookmarkEnd w:id="65"/>
      <w:bookmarkEnd w:id="66"/>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3B770BAF" w:rsidR="008F3EE0"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61080C44" w14:textId="0CCB88CA" w:rsidR="00854C88" w:rsidRDefault="00854C88">
      <w:pPr>
        <w:tabs>
          <w:tab w:val="left" w:pos="5529"/>
        </w:tabs>
        <w:jc w:val="both"/>
        <w:rPr>
          <w:rFonts w:cs="Arial"/>
          <w:sz w:val="20"/>
        </w:rPr>
      </w:pPr>
    </w:p>
    <w:p w14:paraId="61D2297F" w14:textId="77777777" w:rsidR="00A30FED" w:rsidRDefault="00A30FED" w:rsidP="00F657B4">
      <w:pPr>
        <w:spacing w:line="240" w:lineRule="exact"/>
        <w:jc w:val="both"/>
        <w:rPr>
          <w:rFonts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2151"/>
      </w:tblGrid>
      <w:tr w:rsidR="00F632F2" w:rsidRPr="00F7226F" w14:paraId="1F0349F8" w14:textId="77777777" w:rsidTr="002B74EE">
        <w:trPr>
          <w:trHeight w:val="701"/>
        </w:trPr>
        <w:tc>
          <w:tcPr>
            <w:tcW w:w="7761" w:type="dxa"/>
            <w:shd w:val="clear" w:color="auto" w:fill="auto"/>
            <w:vAlign w:val="center"/>
          </w:tcPr>
          <w:p w14:paraId="192FF089" w14:textId="77777777" w:rsidR="00F632F2" w:rsidRPr="00F7226F" w:rsidRDefault="00F632F2" w:rsidP="002B74EE">
            <w:pPr>
              <w:spacing w:line="240" w:lineRule="exact"/>
              <w:rPr>
                <w:rFonts w:cs="Calibri"/>
                <w:b/>
                <w:bCs/>
                <w:caps/>
              </w:rPr>
            </w:pPr>
            <w:r w:rsidRPr="00F7226F">
              <w:rPr>
                <w:rFonts w:cs="Calibri"/>
                <w:b/>
                <w:bCs/>
                <w:caps/>
              </w:rPr>
              <w:t>CRITERES</w:t>
            </w:r>
          </w:p>
        </w:tc>
        <w:tc>
          <w:tcPr>
            <w:tcW w:w="2151" w:type="dxa"/>
            <w:shd w:val="clear" w:color="auto" w:fill="auto"/>
            <w:vAlign w:val="center"/>
          </w:tcPr>
          <w:p w14:paraId="5F2B6660" w14:textId="77777777" w:rsidR="00F632F2" w:rsidRPr="00F7226F" w:rsidRDefault="00F632F2" w:rsidP="002B74EE">
            <w:pPr>
              <w:spacing w:line="240" w:lineRule="exact"/>
              <w:jc w:val="center"/>
              <w:rPr>
                <w:rFonts w:cs="Calibri"/>
                <w:b/>
                <w:bCs/>
                <w:caps/>
              </w:rPr>
            </w:pPr>
            <w:r w:rsidRPr="00F7226F">
              <w:rPr>
                <w:rFonts w:cs="Calibri"/>
                <w:b/>
                <w:bCs/>
                <w:caps/>
              </w:rPr>
              <w:t>PONDERATIONS</w:t>
            </w:r>
          </w:p>
        </w:tc>
      </w:tr>
      <w:tr w:rsidR="00F632F2" w:rsidRPr="00F7226F" w14:paraId="5D2B8569" w14:textId="77777777" w:rsidTr="002B74EE">
        <w:tc>
          <w:tcPr>
            <w:tcW w:w="7761" w:type="dxa"/>
            <w:shd w:val="clear" w:color="auto" w:fill="auto"/>
            <w:vAlign w:val="center"/>
          </w:tcPr>
          <w:p w14:paraId="5C396172" w14:textId="77777777" w:rsidR="00F632F2" w:rsidRPr="00F7226F" w:rsidRDefault="00F632F2" w:rsidP="002B74EE">
            <w:pPr>
              <w:spacing w:line="240" w:lineRule="exact"/>
              <w:rPr>
                <w:rFonts w:cs="Calibri"/>
                <w:b/>
                <w:bCs/>
                <w:noProof/>
                <w:color w:val="FF0000"/>
                <w:sz w:val="20"/>
                <w:szCs w:val="22"/>
              </w:rPr>
            </w:pPr>
            <w:r w:rsidRPr="00F7226F">
              <w:rPr>
                <w:rFonts w:cs="Calibri"/>
                <w:b/>
                <w:bCs/>
                <w:caps/>
                <w:color w:val="FF0000"/>
              </w:rPr>
              <w:t>PRIX</w:t>
            </w:r>
            <w:r w:rsidRPr="00F7226F">
              <w:rPr>
                <w:rFonts w:cs="Calibri"/>
                <w:b/>
                <w:bCs/>
                <w:noProof/>
                <w:color w:val="FF0000"/>
                <w:szCs w:val="22"/>
              </w:rPr>
              <w:t xml:space="preserve"> </w:t>
            </w:r>
          </w:p>
          <w:p w14:paraId="205C2EA7" w14:textId="77777777" w:rsidR="00F632F2" w:rsidRPr="00F7226F" w:rsidRDefault="00F632F2" w:rsidP="002B74EE">
            <w:pPr>
              <w:autoSpaceDE w:val="0"/>
              <w:autoSpaceDN w:val="0"/>
              <w:adjustRightInd w:val="0"/>
              <w:spacing w:line="240" w:lineRule="exact"/>
              <w:rPr>
                <w:rFonts w:cs="Calibri"/>
                <w:b/>
                <w:bCs/>
                <w:caps/>
              </w:rPr>
            </w:pPr>
            <w:r w:rsidRPr="00A663E9">
              <w:rPr>
                <w:i/>
                <w:color w:val="0033CC"/>
              </w:rPr>
              <w:t>Ce critère sera jugé au regard du montant total TTC indiqué dans la DPGF remis par les soumissionnaires à l’appui de leur offre</w:t>
            </w:r>
          </w:p>
        </w:tc>
        <w:tc>
          <w:tcPr>
            <w:tcW w:w="2151" w:type="dxa"/>
            <w:shd w:val="clear" w:color="auto" w:fill="auto"/>
            <w:vAlign w:val="center"/>
          </w:tcPr>
          <w:p w14:paraId="0B768726" w14:textId="77777777" w:rsidR="00F632F2" w:rsidRPr="00F7226F" w:rsidRDefault="00F632F2" w:rsidP="002B74EE">
            <w:pPr>
              <w:spacing w:line="240" w:lineRule="exact"/>
              <w:jc w:val="center"/>
              <w:rPr>
                <w:rFonts w:cs="Calibri"/>
                <w:b/>
                <w:bCs/>
                <w:caps/>
                <w:color w:val="FF0000"/>
              </w:rPr>
            </w:pPr>
            <w:r w:rsidRPr="00F7226F">
              <w:rPr>
                <w:rFonts w:cs="Calibri"/>
                <w:b/>
                <w:bCs/>
                <w:caps/>
                <w:color w:val="FF0000"/>
              </w:rPr>
              <w:t>60%</w:t>
            </w:r>
          </w:p>
        </w:tc>
      </w:tr>
      <w:tr w:rsidR="00F632F2" w:rsidRPr="00F7226F" w14:paraId="5E9D7B47" w14:textId="77777777" w:rsidTr="002B74EE">
        <w:tc>
          <w:tcPr>
            <w:tcW w:w="7761" w:type="dxa"/>
            <w:shd w:val="clear" w:color="auto" w:fill="auto"/>
            <w:vAlign w:val="center"/>
          </w:tcPr>
          <w:p w14:paraId="69A9E75B" w14:textId="77777777" w:rsidR="00F632F2" w:rsidRPr="00F7226F" w:rsidRDefault="00F632F2" w:rsidP="002B74EE">
            <w:pPr>
              <w:spacing w:line="240" w:lineRule="exact"/>
              <w:rPr>
                <w:rFonts w:cs="Calibri"/>
                <w:b/>
                <w:bCs/>
                <w:caps/>
                <w:color w:val="FF0000"/>
              </w:rPr>
            </w:pPr>
            <w:r w:rsidRPr="00F7226F">
              <w:rPr>
                <w:rFonts w:cs="Calibri"/>
                <w:b/>
                <w:bCs/>
                <w:caps/>
                <w:color w:val="FF0000"/>
              </w:rPr>
              <w:t>TECHNIQUE</w:t>
            </w:r>
          </w:p>
          <w:p w14:paraId="361D8293" w14:textId="77777777" w:rsidR="00F632F2" w:rsidRPr="00F7226F" w:rsidRDefault="00F632F2" w:rsidP="002B74EE">
            <w:pPr>
              <w:autoSpaceDE w:val="0"/>
              <w:autoSpaceDN w:val="0"/>
              <w:adjustRightInd w:val="0"/>
              <w:spacing w:line="240" w:lineRule="exact"/>
              <w:rPr>
                <w:rFonts w:cs="Calibri"/>
                <w:b/>
                <w:bCs/>
                <w:caps/>
              </w:rPr>
            </w:pPr>
            <w:r w:rsidRPr="00A663E9">
              <w:rPr>
                <w:i/>
                <w:color w:val="0033CC"/>
              </w:rPr>
              <w:t>Ce critère sera jugé au regard du mémoire technique et des fiches techniques remis par les soumissionnaires et des sous-critères ci-dessous :</w:t>
            </w:r>
          </w:p>
        </w:tc>
        <w:tc>
          <w:tcPr>
            <w:tcW w:w="2151" w:type="dxa"/>
            <w:shd w:val="clear" w:color="auto" w:fill="auto"/>
            <w:vAlign w:val="center"/>
          </w:tcPr>
          <w:p w14:paraId="25270630" w14:textId="77777777" w:rsidR="00F632F2" w:rsidRPr="00F7226F" w:rsidRDefault="00F632F2" w:rsidP="002B74EE">
            <w:pPr>
              <w:spacing w:line="240" w:lineRule="exact"/>
              <w:jc w:val="center"/>
              <w:rPr>
                <w:rFonts w:cs="Calibri"/>
                <w:b/>
                <w:bCs/>
                <w:caps/>
                <w:color w:val="FF0000"/>
              </w:rPr>
            </w:pPr>
            <w:r w:rsidRPr="00F7226F">
              <w:rPr>
                <w:rFonts w:cs="Calibri"/>
                <w:b/>
                <w:bCs/>
                <w:caps/>
                <w:color w:val="FF0000"/>
              </w:rPr>
              <w:t>40%</w:t>
            </w:r>
          </w:p>
          <w:p w14:paraId="65252F89" w14:textId="77777777" w:rsidR="00F632F2" w:rsidRPr="00F7226F" w:rsidRDefault="00F632F2" w:rsidP="002B74EE">
            <w:pPr>
              <w:spacing w:line="240" w:lineRule="exact"/>
              <w:jc w:val="center"/>
              <w:rPr>
                <w:rFonts w:cs="Calibri"/>
                <w:b/>
                <w:bCs/>
                <w:caps/>
                <w:color w:val="FF0000"/>
              </w:rPr>
            </w:pPr>
          </w:p>
        </w:tc>
      </w:tr>
      <w:tr w:rsidR="00F632F2" w:rsidRPr="00F7226F" w14:paraId="3ADCA15A" w14:textId="77777777" w:rsidTr="002B74EE">
        <w:tc>
          <w:tcPr>
            <w:tcW w:w="7761" w:type="dxa"/>
            <w:shd w:val="clear" w:color="auto" w:fill="auto"/>
            <w:vAlign w:val="center"/>
          </w:tcPr>
          <w:p w14:paraId="67388B21" w14:textId="77777777" w:rsidR="00F632F2" w:rsidRPr="00AE3F60" w:rsidRDefault="00F632F2" w:rsidP="002B74EE">
            <w:pPr>
              <w:pStyle w:val="Paragraphedeliste"/>
              <w:numPr>
                <w:ilvl w:val="0"/>
                <w:numId w:val="16"/>
              </w:numPr>
              <w:ind w:left="731"/>
              <w:rPr>
                <w:sz w:val="20"/>
                <w:szCs w:val="18"/>
              </w:rPr>
            </w:pPr>
            <w:r w:rsidRPr="00AE3F60">
              <w:rPr>
                <w:sz w:val="20"/>
                <w:szCs w:val="18"/>
              </w:rPr>
              <w:t>Une méthodologie décrivant le déroulement de ce chantier avec un focus particulier : sur la méthodologie des travaux et essais (pour les lots concernés), sur la contrainte de continuité de service en site hospitalier occupé ; sur la méthodologie d’approvisionnement du matériel pour le bâtiment ; la prise en compte des règles d’hygiènes</w:t>
            </w:r>
          </w:p>
          <w:p w14:paraId="75B2FD88" w14:textId="623D5D7E" w:rsidR="00854C88" w:rsidRPr="00AE3F60" w:rsidRDefault="00854C88" w:rsidP="002B74EE">
            <w:pPr>
              <w:pStyle w:val="Paragraphedeliste"/>
              <w:ind w:left="731"/>
              <w:rPr>
                <w:sz w:val="20"/>
                <w:szCs w:val="18"/>
              </w:rPr>
            </w:pPr>
          </w:p>
        </w:tc>
        <w:tc>
          <w:tcPr>
            <w:tcW w:w="2151" w:type="dxa"/>
            <w:shd w:val="clear" w:color="auto" w:fill="auto"/>
            <w:vAlign w:val="center"/>
          </w:tcPr>
          <w:p w14:paraId="6EB5431D" w14:textId="08C007D2" w:rsidR="00F632F2" w:rsidRPr="00854C88" w:rsidRDefault="00F632F2" w:rsidP="002B74EE">
            <w:pPr>
              <w:spacing w:line="240" w:lineRule="exact"/>
              <w:jc w:val="center"/>
              <w:rPr>
                <w:rFonts w:cs="Calibri"/>
                <w:b/>
                <w:bCs/>
                <w:caps/>
              </w:rPr>
            </w:pPr>
            <w:r w:rsidRPr="00854C88">
              <w:rPr>
                <w:rFonts w:cs="Calibri"/>
                <w:b/>
                <w:bCs/>
                <w:caps/>
              </w:rPr>
              <w:t>20</w:t>
            </w:r>
            <w:r w:rsidR="00854C88">
              <w:rPr>
                <w:rFonts w:cs="Calibri"/>
                <w:b/>
                <w:bCs/>
                <w:caps/>
              </w:rPr>
              <w:t>%</w:t>
            </w:r>
          </w:p>
        </w:tc>
      </w:tr>
      <w:tr w:rsidR="00F632F2" w:rsidRPr="00F7226F" w14:paraId="32BB2BED" w14:textId="77777777" w:rsidTr="002B74EE">
        <w:tc>
          <w:tcPr>
            <w:tcW w:w="7761" w:type="dxa"/>
            <w:shd w:val="clear" w:color="auto" w:fill="auto"/>
            <w:vAlign w:val="center"/>
          </w:tcPr>
          <w:p w14:paraId="4D2BA0BA" w14:textId="4844CFE7" w:rsidR="00F632F2" w:rsidRPr="00AE3F60" w:rsidRDefault="00F632F2" w:rsidP="002B74EE">
            <w:pPr>
              <w:pStyle w:val="Paragraphedeliste"/>
              <w:numPr>
                <w:ilvl w:val="0"/>
                <w:numId w:val="16"/>
              </w:numPr>
              <w:spacing w:after="120" w:line="240" w:lineRule="exact"/>
              <w:rPr>
                <w:sz w:val="20"/>
                <w:szCs w:val="18"/>
              </w:rPr>
            </w:pPr>
            <w:r w:rsidRPr="00AE3F60">
              <w:rPr>
                <w:sz w:val="20"/>
                <w:szCs w:val="18"/>
              </w:rPr>
              <w:t>Le développement d’un planning global détaillé avec enchainement des taches et des essais spécifiques. L'appropriation et l'optimisation des délais doit apparaître. Une courbe de charge de l’entreprise pendant ces travaux est demandée.  La méthodologie d’intervention de l’équipe doit être détaillée</w:t>
            </w:r>
          </w:p>
        </w:tc>
        <w:tc>
          <w:tcPr>
            <w:tcW w:w="2151" w:type="dxa"/>
            <w:shd w:val="clear" w:color="auto" w:fill="auto"/>
            <w:vAlign w:val="center"/>
          </w:tcPr>
          <w:p w14:paraId="1DC1E6AD" w14:textId="173B5DDE" w:rsidR="00854C88" w:rsidRPr="00854C88" w:rsidRDefault="00854C88" w:rsidP="002B74EE">
            <w:pPr>
              <w:spacing w:line="240" w:lineRule="exact"/>
              <w:jc w:val="center"/>
              <w:rPr>
                <w:rFonts w:cs="Calibri"/>
                <w:b/>
                <w:bCs/>
                <w:caps/>
              </w:rPr>
            </w:pPr>
            <w:r>
              <w:rPr>
                <w:rFonts w:cs="Calibri"/>
                <w:b/>
                <w:bCs/>
                <w:caps/>
              </w:rPr>
              <w:t>3</w:t>
            </w:r>
            <w:r w:rsidRPr="00854C88">
              <w:rPr>
                <w:rFonts w:cs="Calibri"/>
                <w:b/>
                <w:bCs/>
                <w:caps/>
              </w:rPr>
              <w:t>0%</w:t>
            </w:r>
          </w:p>
        </w:tc>
      </w:tr>
      <w:tr w:rsidR="00854C88" w:rsidRPr="00F7226F" w14:paraId="2DE5C2E1" w14:textId="77777777" w:rsidTr="002B74EE">
        <w:tc>
          <w:tcPr>
            <w:tcW w:w="7761" w:type="dxa"/>
            <w:shd w:val="clear" w:color="auto" w:fill="auto"/>
            <w:vAlign w:val="center"/>
          </w:tcPr>
          <w:p w14:paraId="04B4E3AC" w14:textId="77777777" w:rsidR="00854C88" w:rsidRPr="00AE3F60" w:rsidRDefault="00854C88" w:rsidP="002B74EE">
            <w:pPr>
              <w:pStyle w:val="Paragraphedeliste"/>
              <w:numPr>
                <w:ilvl w:val="0"/>
                <w:numId w:val="16"/>
              </w:numPr>
              <w:rPr>
                <w:sz w:val="20"/>
                <w:szCs w:val="18"/>
              </w:rPr>
            </w:pPr>
            <w:r w:rsidRPr="00AE3F60">
              <w:rPr>
                <w:sz w:val="20"/>
                <w:szCs w:val="18"/>
              </w:rPr>
              <w:t>Le descriptif et la qualité des moyens humains (fournir organigramme de l’opération, CV avec l’ancienneté et la qualification).</w:t>
            </w:r>
          </w:p>
          <w:p w14:paraId="017832FC" w14:textId="77777777" w:rsidR="00854C88" w:rsidRPr="00AE3F60" w:rsidRDefault="00854C88" w:rsidP="002B74EE">
            <w:pPr>
              <w:pStyle w:val="Paragraphedeliste"/>
              <w:spacing w:after="120" w:line="240" w:lineRule="exact"/>
              <w:ind w:left="720"/>
              <w:rPr>
                <w:sz w:val="20"/>
                <w:szCs w:val="18"/>
              </w:rPr>
            </w:pPr>
          </w:p>
        </w:tc>
        <w:tc>
          <w:tcPr>
            <w:tcW w:w="2151" w:type="dxa"/>
            <w:shd w:val="clear" w:color="auto" w:fill="auto"/>
            <w:vAlign w:val="center"/>
          </w:tcPr>
          <w:p w14:paraId="7B48AB6F" w14:textId="06B21285" w:rsidR="00854C88" w:rsidRPr="00854C88" w:rsidRDefault="00854C88" w:rsidP="002B74EE">
            <w:pPr>
              <w:spacing w:line="240" w:lineRule="exact"/>
              <w:jc w:val="center"/>
              <w:rPr>
                <w:rFonts w:cs="Calibri"/>
                <w:b/>
                <w:bCs/>
                <w:caps/>
              </w:rPr>
            </w:pPr>
            <w:r>
              <w:rPr>
                <w:rFonts w:cs="Calibri"/>
                <w:b/>
                <w:bCs/>
                <w:caps/>
              </w:rPr>
              <w:t>20%</w:t>
            </w:r>
          </w:p>
        </w:tc>
      </w:tr>
      <w:tr w:rsidR="002B74EE" w:rsidRPr="00F7226F" w14:paraId="0DFBD1A4" w14:textId="77777777" w:rsidTr="002B74EE">
        <w:trPr>
          <w:trHeight w:val="729"/>
        </w:trPr>
        <w:tc>
          <w:tcPr>
            <w:tcW w:w="7761" w:type="dxa"/>
            <w:shd w:val="clear" w:color="auto" w:fill="auto"/>
            <w:vAlign w:val="center"/>
          </w:tcPr>
          <w:p w14:paraId="387C9B0A" w14:textId="33A59F6E" w:rsidR="002B74EE" w:rsidRPr="00AE3F60" w:rsidRDefault="002B74EE" w:rsidP="002B74EE">
            <w:pPr>
              <w:pStyle w:val="Paragraphedeliste"/>
              <w:numPr>
                <w:ilvl w:val="0"/>
                <w:numId w:val="16"/>
              </w:numPr>
              <w:spacing w:after="120" w:line="240" w:lineRule="exact"/>
              <w:rPr>
                <w:sz w:val="20"/>
                <w:szCs w:val="18"/>
              </w:rPr>
            </w:pPr>
            <w:r w:rsidRPr="00AE3F60">
              <w:rPr>
                <w:sz w:val="20"/>
                <w:szCs w:val="18"/>
              </w:rPr>
              <w:t>La qualité des matériaux sur la base des fiches techniques des principaux matériels et matériaux indiqué dans l’article 11.3 du présent Règlement de Consultation</w:t>
            </w:r>
          </w:p>
        </w:tc>
        <w:tc>
          <w:tcPr>
            <w:tcW w:w="2151" w:type="dxa"/>
            <w:shd w:val="clear" w:color="auto" w:fill="auto"/>
            <w:vAlign w:val="center"/>
          </w:tcPr>
          <w:p w14:paraId="1F54A99E" w14:textId="27F86698" w:rsidR="002B74EE" w:rsidRDefault="002B74EE" w:rsidP="002B74EE">
            <w:pPr>
              <w:spacing w:after="120" w:line="240" w:lineRule="exact"/>
              <w:jc w:val="center"/>
              <w:rPr>
                <w:rFonts w:cs="Calibri"/>
                <w:b/>
                <w:bCs/>
                <w:caps/>
              </w:rPr>
            </w:pPr>
            <w:r>
              <w:rPr>
                <w:rFonts w:cs="Calibri"/>
                <w:b/>
                <w:bCs/>
                <w:caps/>
              </w:rPr>
              <w:t>30%</w:t>
            </w:r>
          </w:p>
        </w:tc>
      </w:tr>
    </w:tbl>
    <w:p w14:paraId="1C0EBA62" w14:textId="0BEB88A9" w:rsidR="00F657B4" w:rsidRDefault="00F657B4" w:rsidP="00F657B4">
      <w:pPr>
        <w:spacing w:line="240" w:lineRule="exact"/>
        <w:jc w:val="both"/>
        <w:rPr>
          <w:rFonts w:cs="Calibri"/>
          <w:b/>
          <w:bCs/>
          <w:caps/>
        </w:rPr>
      </w:pPr>
    </w:p>
    <w:p w14:paraId="44F136E9" w14:textId="77777777" w:rsidR="00F657B4" w:rsidRPr="00674EC4" w:rsidRDefault="00F657B4">
      <w:pPr>
        <w:pStyle w:val="Corpsdetexte2"/>
        <w:rPr>
          <w:rFonts w:cs="Arial"/>
          <w:sz w:val="20"/>
        </w:rPr>
      </w:pPr>
    </w:p>
    <w:p w14:paraId="32648118" w14:textId="77777777" w:rsidR="008F3EE0" w:rsidRPr="001730AA" w:rsidRDefault="008F3EE0" w:rsidP="007B4539">
      <w:pPr>
        <w:pStyle w:val="Titre1"/>
        <w:rPr>
          <w:strike/>
        </w:rPr>
      </w:pPr>
      <w:bookmarkStart w:id="67" w:name="_Toc185601550"/>
      <w:r>
        <w:t>Examen des candidatures</w:t>
      </w:r>
      <w:bookmarkEnd w:id="67"/>
    </w:p>
    <w:p w14:paraId="1B53461F" w14:textId="022B7900" w:rsidR="00F20785" w:rsidRPr="003F18F4" w:rsidRDefault="008F3EE0" w:rsidP="00D10E0B">
      <w:pPr>
        <w:pStyle w:val="Titre2"/>
        <w:tabs>
          <w:tab w:val="left" w:pos="5529"/>
        </w:tabs>
        <w:rPr>
          <w:rFonts w:cs="Arial"/>
          <w:sz w:val="20"/>
        </w:rPr>
      </w:pPr>
      <w:bookmarkStart w:id="68" w:name="_Toc185601551"/>
      <w:r>
        <w:t>Elimination des candidatures</w:t>
      </w:r>
      <w:bookmarkEnd w:id="68"/>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lastRenderedPageBreak/>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69" w:name="_Toc185601552"/>
      <w:r>
        <w:t>Vérification de l’aptitude et des capacités du candidat</w:t>
      </w:r>
      <w:bookmarkEnd w:id="69"/>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EDBCD9" w:rsidR="00AA691C" w:rsidRDefault="00AA691C" w:rsidP="00AA691C">
      <w:pPr>
        <w:tabs>
          <w:tab w:val="left" w:pos="5529"/>
        </w:tabs>
        <w:jc w:val="both"/>
        <w:rPr>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5B728B33" w14:textId="73BE961A" w:rsidR="009670AB" w:rsidRDefault="009670AB">
      <w:pPr>
        <w:rPr>
          <w:sz w:val="20"/>
        </w:rPr>
      </w:pPr>
      <w:r>
        <w:rPr>
          <w:sz w:val="20"/>
        </w:rPr>
        <w:br w:type="page"/>
      </w:r>
    </w:p>
    <w:p w14:paraId="71916119" w14:textId="77777777" w:rsidR="009670AB" w:rsidRPr="00875083" w:rsidRDefault="009670AB" w:rsidP="00AA691C">
      <w:pPr>
        <w:tabs>
          <w:tab w:val="left" w:pos="5529"/>
        </w:tabs>
        <w:jc w:val="both"/>
        <w:rPr>
          <w:rFonts w:cs="Arial"/>
          <w:sz w:val="20"/>
        </w:rPr>
      </w:pPr>
    </w:p>
    <w:p w14:paraId="155FA506" w14:textId="20C61E6E" w:rsidR="008F3EE0" w:rsidRPr="00446439" w:rsidRDefault="008F3EE0" w:rsidP="007B4539">
      <w:pPr>
        <w:pStyle w:val="Titre1"/>
        <w:rPr>
          <w:strike/>
        </w:rPr>
      </w:pPr>
      <w:bookmarkStart w:id="70" w:name="_Toc185601553"/>
      <w:r w:rsidRPr="00446439">
        <w:t>Vérification des interdictions de soumissionner</w:t>
      </w:r>
      <w:bookmarkEnd w:id="70"/>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71" w:name="_Toc185601554"/>
      <w:r>
        <w:t>Allègement des formalités de candidature</w:t>
      </w:r>
      <w:bookmarkEnd w:id="71"/>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2" w:name="_Toc185601555"/>
      <w:r>
        <w:lastRenderedPageBreak/>
        <w:t>Attribution et notification</w:t>
      </w:r>
      <w:bookmarkEnd w:id="72"/>
    </w:p>
    <w:p w14:paraId="3611CD2C" w14:textId="77777777" w:rsidR="008F3EE0" w:rsidRPr="004C057F" w:rsidRDefault="008F3EE0" w:rsidP="00EF07BF">
      <w:pPr>
        <w:pStyle w:val="Titre2"/>
      </w:pPr>
      <w:bookmarkStart w:id="73" w:name="_Toc185601556"/>
      <w:r w:rsidRPr="004C057F">
        <w:t>Attribution</w:t>
      </w:r>
      <w:bookmarkEnd w:id="73"/>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4" w:name="_Toc185601557"/>
      <w:r w:rsidRPr="004C057F">
        <w:t>Notification</w:t>
      </w:r>
      <w:r w:rsidR="00D0405B">
        <w:t xml:space="preserve"> et rejet</w:t>
      </w:r>
      <w:bookmarkEnd w:id="74"/>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75" w:name="_Toc185601558"/>
      <w:r>
        <w:t>Protection des données personnelles</w:t>
      </w:r>
      <w:bookmarkEnd w:id="75"/>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6"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76" w:name="_Toc185601559"/>
      <w:r w:rsidRPr="004C057F">
        <w:lastRenderedPageBreak/>
        <w:t>Règlement des litiges</w:t>
      </w:r>
      <w:bookmarkEnd w:id="76"/>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7"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77" w:name="_Ref521678849"/>
      <w:bookmarkStart w:id="78" w:name="_Toc185601560"/>
      <w:r w:rsidRPr="004C057F">
        <w:t>Renseignements complémentaires</w:t>
      </w:r>
      <w:bookmarkEnd w:id="77"/>
      <w:bookmarkEnd w:id="78"/>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t xml:space="preserve">Mél. </w:t>
      </w:r>
      <w:hyperlink r:id="rId38" w:history="1">
        <w:r>
          <w:rPr>
            <w:rStyle w:val="Lienhypertexte"/>
            <w:rFonts w:cs="Arial"/>
            <w:noProof/>
            <w:sz w:val="20"/>
          </w:rPr>
          <w:t>carayon.j@chu-toulouse.fr</w:t>
        </w:r>
      </w:hyperlink>
      <w:r>
        <w:rPr>
          <w:rFonts w:cs="Arial"/>
          <w:noProof/>
          <w:sz w:val="20"/>
        </w:rPr>
        <w:t xml:space="preserve"> </w:t>
      </w:r>
    </w:p>
    <w:p w14:paraId="145E3AB0" w14:textId="77777777" w:rsidR="008F3EE0" w:rsidRPr="00380CCF" w:rsidRDefault="008F3EE0">
      <w:pPr>
        <w:tabs>
          <w:tab w:val="left" w:pos="5529"/>
        </w:tabs>
        <w:jc w:val="both"/>
        <w:rPr>
          <w:rFonts w:cs="Arial"/>
          <w:sz w:val="20"/>
        </w:rPr>
      </w:pPr>
    </w:p>
    <w:p w14:paraId="70BD3EF8" w14:textId="54493639" w:rsidR="00E30715" w:rsidRDefault="00AA3BF8" w:rsidP="00E30715">
      <w:pPr>
        <w:tabs>
          <w:tab w:val="left" w:pos="5529"/>
        </w:tabs>
        <w:jc w:val="both"/>
        <w:rPr>
          <w:rFonts w:cs="Arial"/>
          <w:noProof/>
          <w:sz w:val="20"/>
        </w:rPr>
      </w:pPr>
      <w:r>
        <w:rPr>
          <w:rFonts w:cs="Arial"/>
          <w:noProof/>
          <w:sz w:val="20"/>
        </w:rPr>
        <w:t xml:space="preserve">Monsieur </w:t>
      </w:r>
      <w:r w:rsidR="009670AB">
        <w:rPr>
          <w:rFonts w:cs="Arial"/>
          <w:noProof/>
          <w:sz w:val="20"/>
        </w:rPr>
        <w:t>Sébastien COUTANCEAU</w:t>
      </w:r>
    </w:p>
    <w:p w14:paraId="6B8446F6" w14:textId="77777777" w:rsidR="00AA3BF8" w:rsidRPr="00AA3BF8" w:rsidRDefault="00AA3BF8" w:rsidP="00AA3BF8">
      <w:pPr>
        <w:tabs>
          <w:tab w:val="left" w:pos="5529"/>
        </w:tabs>
        <w:jc w:val="both"/>
        <w:rPr>
          <w:rFonts w:cs="Arial"/>
          <w:sz w:val="20"/>
        </w:rPr>
      </w:pPr>
      <w:r w:rsidRPr="00AA3BF8">
        <w:rPr>
          <w:rFonts w:cs="Arial"/>
          <w:sz w:val="20"/>
        </w:rPr>
        <w:t>Direction des constructions et Patrimoine</w:t>
      </w:r>
    </w:p>
    <w:p w14:paraId="7E0092B3" w14:textId="5922FFF3" w:rsidR="00B34698" w:rsidRDefault="00AA3BF8" w:rsidP="00AA3BF8">
      <w:pPr>
        <w:tabs>
          <w:tab w:val="left" w:pos="5529"/>
        </w:tabs>
        <w:jc w:val="both"/>
        <w:rPr>
          <w:rFonts w:cs="Arial"/>
          <w:sz w:val="20"/>
        </w:rPr>
      </w:pPr>
      <w:r w:rsidRPr="00AA3BF8">
        <w:rPr>
          <w:rFonts w:cs="Arial"/>
          <w:sz w:val="20"/>
        </w:rPr>
        <w:t xml:space="preserve">Pole </w:t>
      </w:r>
      <w:r w:rsidR="00542EB3" w:rsidRPr="00AA3BF8">
        <w:rPr>
          <w:rFonts w:cs="Arial"/>
          <w:sz w:val="20"/>
        </w:rPr>
        <w:t>patrimoine</w:t>
      </w:r>
      <w:r w:rsidRPr="00AA3BF8">
        <w:rPr>
          <w:rFonts w:cs="Arial"/>
          <w:sz w:val="20"/>
        </w:rPr>
        <w:t xml:space="preserve"> et ressources </w:t>
      </w:r>
      <w:r w:rsidR="00542EB3" w:rsidRPr="00AA3BF8">
        <w:rPr>
          <w:rFonts w:cs="Arial"/>
          <w:sz w:val="20"/>
        </w:rPr>
        <w:t>matérielles</w:t>
      </w:r>
    </w:p>
    <w:p w14:paraId="6C12D41A" w14:textId="77777777" w:rsidR="00AA3BF8" w:rsidRDefault="00AA3BF8" w:rsidP="00E30715">
      <w:pPr>
        <w:tabs>
          <w:tab w:val="left" w:pos="5529"/>
        </w:tabs>
        <w:jc w:val="both"/>
        <w:rPr>
          <w:rFonts w:cs="Arial"/>
          <w:sz w:val="20"/>
        </w:rPr>
      </w:pPr>
      <w:r w:rsidRPr="00AA3BF8">
        <w:rPr>
          <w:rFonts w:cs="Arial"/>
          <w:sz w:val="20"/>
        </w:rPr>
        <w:t>Responsable maitrise d’œuvre architecture ingénierie</w:t>
      </w:r>
    </w:p>
    <w:p w14:paraId="7DFE38D1" w14:textId="161592A5" w:rsidR="008F3EE0" w:rsidRPr="005A6B65" w:rsidRDefault="00E30715" w:rsidP="00E30715">
      <w:pPr>
        <w:tabs>
          <w:tab w:val="left" w:pos="5529"/>
        </w:tabs>
        <w:jc w:val="both"/>
        <w:rPr>
          <w:rFonts w:cs="Arial"/>
          <w:sz w:val="20"/>
        </w:rPr>
      </w:pPr>
      <w:r w:rsidRPr="001F484B">
        <w:rPr>
          <w:rFonts w:cs="Arial"/>
          <w:noProof/>
          <w:sz w:val="20"/>
        </w:rPr>
        <w:t xml:space="preserve">Mél. </w:t>
      </w:r>
      <w:hyperlink r:id="rId39" w:history="1">
        <w:r w:rsidR="009670AB" w:rsidRPr="00F7079B">
          <w:rPr>
            <w:rStyle w:val="Lienhypertexte"/>
            <w:sz w:val="20"/>
          </w:rPr>
          <w:t>coutanceau.s@chu-toulouse.fr</w:t>
        </w:r>
      </w:hyperlink>
      <w:r w:rsidRPr="00E30715">
        <w:rPr>
          <w:sz w:val="20"/>
        </w:rPr>
        <w:t xml:space="preserve">  </w:t>
      </w:r>
    </w:p>
    <w:p w14:paraId="6B282D4D" w14:textId="47720C19" w:rsidR="003A45B6" w:rsidRDefault="00E30715" w:rsidP="003A45B6">
      <w:pPr>
        <w:tabs>
          <w:tab w:val="left" w:pos="5529"/>
        </w:tabs>
        <w:jc w:val="both"/>
        <w:rPr>
          <w:rFonts w:cs="Arial"/>
          <w:noProof/>
          <w:sz w:val="20"/>
        </w:rPr>
      </w:pPr>
      <w:r w:rsidRPr="001F484B">
        <w:rPr>
          <w:rFonts w:cs="Arial"/>
          <w:noProof/>
          <w:sz w:val="20"/>
        </w:rPr>
        <w:t xml:space="preserve">Tél. </w:t>
      </w:r>
      <w:r w:rsidR="009670AB">
        <w:rPr>
          <w:rFonts w:cs="Arial"/>
          <w:noProof/>
          <w:sz w:val="20"/>
        </w:rPr>
        <w:t>0</w:t>
      </w:r>
      <w:r w:rsidR="009670AB" w:rsidRPr="009670AB">
        <w:rPr>
          <w:sz w:val="20"/>
        </w:rPr>
        <w:t>6 99 08 81 00</w:t>
      </w:r>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40"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2BE1D255"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1"/>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CB3B" w14:textId="77777777" w:rsidR="00C2560E" w:rsidRDefault="00C2560E">
      <w:r>
        <w:separator/>
      </w:r>
    </w:p>
    <w:p w14:paraId="0D3984F5" w14:textId="77777777" w:rsidR="00C2560E" w:rsidRDefault="00C2560E"/>
  </w:endnote>
  <w:endnote w:type="continuationSeparator" w:id="0">
    <w:p w14:paraId="25F86B88" w14:textId="77777777" w:rsidR="00C2560E" w:rsidRDefault="00C2560E">
      <w:r>
        <w:continuationSeparator/>
      </w:r>
    </w:p>
    <w:p w14:paraId="4641FEF9" w14:textId="77777777" w:rsidR="00C2560E" w:rsidRDefault="00C2560E"/>
  </w:endnote>
  <w:endnote w:type="continuationNotice" w:id="1">
    <w:p w14:paraId="50FE1B23" w14:textId="77777777" w:rsidR="00C2560E" w:rsidRDefault="00C25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4D3858B7" w:rsidR="00C2560E" w:rsidRPr="0091293D" w:rsidRDefault="00C2560E"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1</w:t>
        </w:r>
        <w:r>
          <w:fldChar w:fldCharType="end"/>
        </w:r>
      </w:p>
    </w:sdtContent>
  </w:sdt>
  <w:p w14:paraId="6D1A0F7A" w14:textId="77777777" w:rsidR="00C2560E" w:rsidRDefault="00C256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361A" w14:textId="77777777" w:rsidR="00C2560E" w:rsidRDefault="00C2560E">
      <w:r>
        <w:separator/>
      </w:r>
    </w:p>
    <w:p w14:paraId="6DC34767" w14:textId="77777777" w:rsidR="00C2560E" w:rsidRDefault="00C2560E"/>
  </w:footnote>
  <w:footnote w:type="continuationSeparator" w:id="0">
    <w:p w14:paraId="7E3DE843" w14:textId="77777777" w:rsidR="00C2560E" w:rsidRDefault="00C2560E">
      <w:r>
        <w:continuationSeparator/>
      </w:r>
    </w:p>
    <w:p w14:paraId="28045AA3" w14:textId="77777777" w:rsidR="00C2560E" w:rsidRDefault="00C2560E"/>
  </w:footnote>
  <w:footnote w:type="continuationNotice" w:id="1">
    <w:p w14:paraId="44968713" w14:textId="77777777" w:rsidR="00C2560E" w:rsidRDefault="00C256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3B06B1B"/>
    <w:multiLevelType w:val="hybridMultilevel"/>
    <w:tmpl w:val="7C4CF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CA23CF"/>
    <w:multiLevelType w:val="hybridMultilevel"/>
    <w:tmpl w:val="AB846C0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0"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BB4140"/>
    <w:multiLevelType w:val="hybridMultilevel"/>
    <w:tmpl w:val="EED62B2A"/>
    <w:lvl w:ilvl="0" w:tplc="EA1AA392">
      <w:start w:val="1"/>
      <w:numFmt w:val="bullet"/>
      <w:lvlText w:val="-"/>
      <w:lvlJc w:val="left"/>
      <w:pPr>
        <w:ind w:left="2160" w:hanging="360"/>
      </w:pPr>
      <w:rPr>
        <w:rFonts w:ascii="Times New Roman" w:eastAsia="Times New Roman" w:hAnsi="Times New Roman" w:cs="Times New Roman" w:hint="default"/>
      </w:rPr>
    </w:lvl>
    <w:lvl w:ilvl="1" w:tplc="EA1AA392">
      <w:start w:val="1"/>
      <w:numFmt w:val="bullet"/>
      <w:lvlText w:val="-"/>
      <w:lvlJc w:val="left"/>
      <w:pPr>
        <w:ind w:left="2880" w:hanging="360"/>
      </w:pPr>
      <w:rPr>
        <w:rFonts w:ascii="Times New Roman" w:eastAsia="Times New Roman" w:hAnsi="Times New Roman" w:cs="Times New Roman"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2" w15:restartNumberingAfterBreak="0">
    <w:nsid w:val="294C148B"/>
    <w:multiLevelType w:val="hybridMultilevel"/>
    <w:tmpl w:val="A8E26B06"/>
    <w:lvl w:ilvl="0" w:tplc="EA1AA39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FA1850"/>
    <w:multiLevelType w:val="hybridMultilevel"/>
    <w:tmpl w:val="E5E8AD6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7"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379A0"/>
    <w:multiLevelType w:val="hybridMultilevel"/>
    <w:tmpl w:val="6E0C43F4"/>
    <w:lvl w:ilvl="0" w:tplc="7424280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637F66"/>
    <w:multiLevelType w:val="hybridMultilevel"/>
    <w:tmpl w:val="764A802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034498"/>
    <w:multiLevelType w:val="hybridMultilevel"/>
    <w:tmpl w:val="A0D24956"/>
    <w:lvl w:ilvl="0" w:tplc="C9BA761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7"/>
  </w:num>
  <w:num w:numId="3">
    <w:abstractNumId w:val="9"/>
  </w:num>
  <w:num w:numId="4">
    <w:abstractNumId w:val="8"/>
  </w:num>
  <w:num w:numId="5">
    <w:abstractNumId w:val="18"/>
  </w:num>
  <w:num w:numId="6">
    <w:abstractNumId w:val="24"/>
  </w:num>
  <w:num w:numId="7">
    <w:abstractNumId w:val="25"/>
  </w:num>
  <w:num w:numId="8">
    <w:abstractNumId w:val="6"/>
  </w:num>
  <w:num w:numId="9">
    <w:abstractNumId w:val="14"/>
  </w:num>
  <w:num w:numId="10">
    <w:abstractNumId w:val="20"/>
  </w:num>
  <w:num w:numId="11">
    <w:abstractNumId w:val="36"/>
  </w:num>
  <w:num w:numId="12">
    <w:abstractNumId w:val="30"/>
  </w:num>
  <w:num w:numId="13">
    <w:abstractNumId w:val="32"/>
  </w:num>
  <w:num w:numId="14">
    <w:abstractNumId w:val="28"/>
  </w:num>
  <w:num w:numId="15">
    <w:abstractNumId w:val="23"/>
  </w:num>
  <w:num w:numId="16">
    <w:abstractNumId w:val="26"/>
  </w:num>
  <w:num w:numId="17">
    <w:abstractNumId w:val="5"/>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29"/>
  </w:num>
  <w:num w:numId="20">
    <w:abstractNumId w:val="10"/>
  </w:num>
  <w:num w:numId="21">
    <w:abstractNumId w:val="1"/>
  </w:num>
  <w:num w:numId="22">
    <w:abstractNumId w:val="16"/>
  </w:num>
  <w:num w:numId="23">
    <w:abstractNumId w:val="34"/>
  </w:num>
  <w:num w:numId="24">
    <w:abstractNumId w:val="33"/>
  </w:num>
  <w:num w:numId="25">
    <w:abstractNumId w:val="31"/>
  </w:num>
  <w:num w:numId="26">
    <w:abstractNumId w:val="22"/>
  </w:num>
  <w:num w:numId="27">
    <w:abstractNumId w:val="7"/>
  </w:num>
  <w:num w:numId="28">
    <w:abstractNumId w:val="27"/>
  </w:num>
  <w:num w:numId="29">
    <w:abstractNumId w:val="35"/>
  </w:num>
  <w:num w:numId="30">
    <w:abstractNumId w:val="13"/>
  </w:num>
  <w:num w:numId="31">
    <w:abstractNumId w:val="19"/>
  </w:num>
  <w:num w:numId="32">
    <w:abstractNumId w:val="3"/>
  </w:num>
  <w:num w:numId="33">
    <w:abstractNumId w:val="11"/>
  </w:num>
  <w:num w:numId="34">
    <w:abstractNumId w:val="35"/>
  </w:num>
  <w:num w:numId="35">
    <w:abstractNumId w:val="15"/>
  </w:num>
  <w:num w:numId="36">
    <w:abstractNumId w:val="4"/>
  </w:num>
  <w:num w:numId="37">
    <w:abstractNumId w:val="21"/>
  </w:num>
  <w:num w:numId="3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054CA"/>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2D8"/>
    <w:rsid w:val="0003148E"/>
    <w:rsid w:val="00031CB8"/>
    <w:rsid w:val="00031E30"/>
    <w:rsid w:val="000332EB"/>
    <w:rsid w:val="00033517"/>
    <w:rsid w:val="000340A7"/>
    <w:rsid w:val="00035D7F"/>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56A2"/>
    <w:rsid w:val="00107FF5"/>
    <w:rsid w:val="00110F87"/>
    <w:rsid w:val="00110FC4"/>
    <w:rsid w:val="00112A1C"/>
    <w:rsid w:val="00112A34"/>
    <w:rsid w:val="0011343D"/>
    <w:rsid w:val="00114B08"/>
    <w:rsid w:val="0011673B"/>
    <w:rsid w:val="0012140D"/>
    <w:rsid w:val="001222AE"/>
    <w:rsid w:val="00123B20"/>
    <w:rsid w:val="00124928"/>
    <w:rsid w:val="0012632E"/>
    <w:rsid w:val="00126EC0"/>
    <w:rsid w:val="0012793E"/>
    <w:rsid w:val="00130946"/>
    <w:rsid w:val="00131777"/>
    <w:rsid w:val="001354E0"/>
    <w:rsid w:val="001377C8"/>
    <w:rsid w:val="00140041"/>
    <w:rsid w:val="0014058D"/>
    <w:rsid w:val="00141916"/>
    <w:rsid w:val="00142BF3"/>
    <w:rsid w:val="00142E07"/>
    <w:rsid w:val="0014381A"/>
    <w:rsid w:val="00144181"/>
    <w:rsid w:val="00145981"/>
    <w:rsid w:val="001476C5"/>
    <w:rsid w:val="001509BE"/>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5445"/>
    <w:rsid w:val="00196654"/>
    <w:rsid w:val="00197674"/>
    <w:rsid w:val="001A036C"/>
    <w:rsid w:val="001A2863"/>
    <w:rsid w:val="001A3D63"/>
    <w:rsid w:val="001A5654"/>
    <w:rsid w:val="001A5703"/>
    <w:rsid w:val="001A5BF5"/>
    <w:rsid w:val="001A6D93"/>
    <w:rsid w:val="001A7EE0"/>
    <w:rsid w:val="001A7F83"/>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D7521"/>
    <w:rsid w:val="001E072A"/>
    <w:rsid w:val="001E2C46"/>
    <w:rsid w:val="001E3029"/>
    <w:rsid w:val="001E394E"/>
    <w:rsid w:val="001E3E10"/>
    <w:rsid w:val="001E65DC"/>
    <w:rsid w:val="001E663E"/>
    <w:rsid w:val="001F0FD6"/>
    <w:rsid w:val="001F141E"/>
    <w:rsid w:val="001F1AB3"/>
    <w:rsid w:val="001F1F67"/>
    <w:rsid w:val="001F2487"/>
    <w:rsid w:val="001F26CF"/>
    <w:rsid w:val="001F3487"/>
    <w:rsid w:val="001F4DC8"/>
    <w:rsid w:val="001F641D"/>
    <w:rsid w:val="002005C8"/>
    <w:rsid w:val="002017A0"/>
    <w:rsid w:val="00203DAE"/>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27880"/>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53BE"/>
    <w:rsid w:val="002A7F1E"/>
    <w:rsid w:val="002B08C8"/>
    <w:rsid w:val="002B0F18"/>
    <w:rsid w:val="002B10E9"/>
    <w:rsid w:val="002B3B76"/>
    <w:rsid w:val="002B5031"/>
    <w:rsid w:val="002B5353"/>
    <w:rsid w:val="002B74EE"/>
    <w:rsid w:val="002C1E2C"/>
    <w:rsid w:val="002C1FEC"/>
    <w:rsid w:val="002C3713"/>
    <w:rsid w:val="002C40DF"/>
    <w:rsid w:val="002C4F1B"/>
    <w:rsid w:val="002C57E8"/>
    <w:rsid w:val="002C6D36"/>
    <w:rsid w:val="002C6E7B"/>
    <w:rsid w:val="002D03D0"/>
    <w:rsid w:val="002D057E"/>
    <w:rsid w:val="002D209B"/>
    <w:rsid w:val="002D24BF"/>
    <w:rsid w:val="002D2DF4"/>
    <w:rsid w:val="002D4D98"/>
    <w:rsid w:val="002D4E69"/>
    <w:rsid w:val="002D5B42"/>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272"/>
    <w:rsid w:val="00321549"/>
    <w:rsid w:val="0032180F"/>
    <w:rsid w:val="003244A4"/>
    <w:rsid w:val="003260E8"/>
    <w:rsid w:val="00326897"/>
    <w:rsid w:val="0032743A"/>
    <w:rsid w:val="00327DF1"/>
    <w:rsid w:val="00327EB5"/>
    <w:rsid w:val="003313CB"/>
    <w:rsid w:val="00332125"/>
    <w:rsid w:val="003330EC"/>
    <w:rsid w:val="003336E4"/>
    <w:rsid w:val="00333A09"/>
    <w:rsid w:val="00333CFE"/>
    <w:rsid w:val="00333D6F"/>
    <w:rsid w:val="00333FE7"/>
    <w:rsid w:val="00336205"/>
    <w:rsid w:val="0033659D"/>
    <w:rsid w:val="00344FBD"/>
    <w:rsid w:val="003452B0"/>
    <w:rsid w:val="00345FF5"/>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2FAE"/>
    <w:rsid w:val="0038539C"/>
    <w:rsid w:val="00385938"/>
    <w:rsid w:val="00387711"/>
    <w:rsid w:val="003904B6"/>
    <w:rsid w:val="00394DD3"/>
    <w:rsid w:val="00394ECC"/>
    <w:rsid w:val="00395978"/>
    <w:rsid w:val="003968B4"/>
    <w:rsid w:val="00397300"/>
    <w:rsid w:val="00397381"/>
    <w:rsid w:val="00397F9A"/>
    <w:rsid w:val="00397FC6"/>
    <w:rsid w:val="003A0445"/>
    <w:rsid w:val="003A04E1"/>
    <w:rsid w:val="003A077E"/>
    <w:rsid w:val="003A14F9"/>
    <w:rsid w:val="003A1AE2"/>
    <w:rsid w:val="003A2118"/>
    <w:rsid w:val="003A21DE"/>
    <w:rsid w:val="003A29BB"/>
    <w:rsid w:val="003A2A12"/>
    <w:rsid w:val="003A2C05"/>
    <w:rsid w:val="003A37B0"/>
    <w:rsid w:val="003A38C4"/>
    <w:rsid w:val="003A4012"/>
    <w:rsid w:val="003A45B6"/>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0AC"/>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292E"/>
    <w:rsid w:val="00464353"/>
    <w:rsid w:val="00464547"/>
    <w:rsid w:val="0046657A"/>
    <w:rsid w:val="00466EA0"/>
    <w:rsid w:val="00466F8B"/>
    <w:rsid w:val="00466FD6"/>
    <w:rsid w:val="00470A03"/>
    <w:rsid w:val="00474026"/>
    <w:rsid w:val="0047609E"/>
    <w:rsid w:val="00477EFF"/>
    <w:rsid w:val="00477FDA"/>
    <w:rsid w:val="004828F1"/>
    <w:rsid w:val="0048387C"/>
    <w:rsid w:val="00483E56"/>
    <w:rsid w:val="00483E9B"/>
    <w:rsid w:val="004843C4"/>
    <w:rsid w:val="0048537F"/>
    <w:rsid w:val="00485514"/>
    <w:rsid w:val="00486437"/>
    <w:rsid w:val="004873A2"/>
    <w:rsid w:val="004912CC"/>
    <w:rsid w:val="004930F7"/>
    <w:rsid w:val="0049496A"/>
    <w:rsid w:val="00496703"/>
    <w:rsid w:val="004A0E1E"/>
    <w:rsid w:val="004A245C"/>
    <w:rsid w:val="004A58D8"/>
    <w:rsid w:val="004A59D4"/>
    <w:rsid w:val="004A5E4D"/>
    <w:rsid w:val="004A7FD7"/>
    <w:rsid w:val="004B047B"/>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67CD"/>
    <w:rsid w:val="004C79D6"/>
    <w:rsid w:val="004D038E"/>
    <w:rsid w:val="004D09B0"/>
    <w:rsid w:val="004D124F"/>
    <w:rsid w:val="004D20D5"/>
    <w:rsid w:val="004D3343"/>
    <w:rsid w:val="004D4852"/>
    <w:rsid w:val="004D4999"/>
    <w:rsid w:val="004E06CC"/>
    <w:rsid w:val="004E09D0"/>
    <w:rsid w:val="004E0A74"/>
    <w:rsid w:val="004E1C32"/>
    <w:rsid w:val="004E1F9E"/>
    <w:rsid w:val="004E2441"/>
    <w:rsid w:val="004E319C"/>
    <w:rsid w:val="004E3B3A"/>
    <w:rsid w:val="004E3E85"/>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2EB3"/>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6469"/>
    <w:rsid w:val="005A2236"/>
    <w:rsid w:val="005A2E97"/>
    <w:rsid w:val="005A45BB"/>
    <w:rsid w:val="005A655F"/>
    <w:rsid w:val="005A6B65"/>
    <w:rsid w:val="005B01C0"/>
    <w:rsid w:val="005B09D2"/>
    <w:rsid w:val="005B0EE3"/>
    <w:rsid w:val="005B2179"/>
    <w:rsid w:val="005B28C6"/>
    <w:rsid w:val="005B33E6"/>
    <w:rsid w:val="005B6665"/>
    <w:rsid w:val="005C1A7C"/>
    <w:rsid w:val="005C524B"/>
    <w:rsid w:val="005C5782"/>
    <w:rsid w:val="005C62A3"/>
    <w:rsid w:val="005C64EF"/>
    <w:rsid w:val="005C6A62"/>
    <w:rsid w:val="005C743C"/>
    <w:rsid w:val="005D1812"/>
    <w:rsid w:val="005D26BD"/>
    <w:rsid w:val="005D29F7"/>
    <w:rsid w:val="005D4638"/>
    <w:rsid w:val="005D749E"/>
    <w:rsid w:val="005E00EC"/>
    <w:rsid w:val="005E0C13"/>
    <w:rsid w:val="005E11DA"/>
    <w:rsid w:val="005E1E59"/>
    <w:rsid w:val="005E242E"/>
    <w:rsid w:val="005E3395"/>
    <w:rsid w:val="005E3A57"/>
    <w:rsid w:val="005E3EDA"/>
    <w:rsid w:val="005E3F90"/>
    <w:rsid w:val="005E4205"/>
    <w:rsid w:val="005E46EF"/>
    <w:rsid w:val="005E60EE"/>
    <w:rsid w:val="005E61E2"/>
    <w:rsid w:val="005E61F3"/>
    <w:rsid w:val="005E669C"/>
    <w:rsid w:val="005E7385"/>
    <w:rsid w:val="005E74BB"/>
    <w:rsid w:val="005E7E7C"/>
    <w:rsid w:val="005F34BF"/>
    <w:rsid w:val="005F3836"/>
    <w:rsid w:val="005F6A80"/>
    <w:rsid w:val="005F6FAD"/>
    <w:rsid w:val="005F7099"/>
    <w:rsid w:val="006007B7"/>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44B8"/>
    <w:rsid w:val="0063708C"/>
    <w:rsid w:val="00640B11"/>
    <w:rsid w:val="0064731B"/>
    <w:rsid w:val="00647C17"/>
    <w:rsid w:val="0065013E"/>
    <w:rsid w:val="00652154"/>
    <w:rsid w:val="00652292"/>
    <w:rsid w:val="00652EF8"/>
    <w:rsid w:val="006533B8"/>
    <w:rsid w:val="00653FD9"/>
    <w:rsid w:val="0065562E"/>
    <w:rsid w:val="00655851"/>
    <w:rsid w:val="006568C3"/>
    <w:rsid w:val="00656C58"/>
    <w:rsid w:val="00660455"/>
    <w:rsid w:val="00664EAF"/>
    <w:rsid w:val="00667326"/>
    <w:rsid w:val="00667523"/>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1650"/>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733F"/>
    <w:rsid w:val="00710DAB"/>
    <w:rsid w:val="00711098"/>
    <w:rsid w:val="007122E1"/>
    <w:rsid w:val="007137CC"/>
    <w:rsid w:val="0071460F"/>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2B9A"/>
    <w:rsid w:val="007541C0"/>
    <w:rsid w:val="00754B0B"/>
    <w:rsid w:val="00757BD7"/>
    <w:rsid w:val="00757F49"/>
    <w:rsid w:val="00760293"/>
    <w:rsid w:val="007605B4"/>
    <w:rsid w:val="007605FE"/>
    <w:rsid w:val="007611CA"/>
    <w:rsid w:val="007630A3"/>
    <w:rsid w:val="007642A0"/>
    <w:rsid w:val="00765555"/>
    <w:rsid w:val="00770EC9"/>
    <w:rsid w:val="007713A3"/>
    <w:rsid w:val="0077157B"/>
    <w:rsid w:val="0077282C"/>
    <w:rsid w:val="00773C54"/>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3339"/>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4E01"/>
    <w:rsid w:val="00807CD9"/>
    <w:rsid w:val="0081062A"/>
    <w:rsid w:val="00811E40"/>
    <w:rsid w:val="00812D97"/>
    <w:rsid w:val="00813631"/>
    <w:rsid w:val="00814B23"/>
    <w:rsid w:val="00815DEE"/>
    <w:rsid w:val="00815F3E"/>
    <w:rsid w:val="00816077"/>
    <w:rsid w:val="0081679A"/>
    <w:rsid w:val="00816896"/>
    <w:rsid w:val="00820795"/>
    <w:rsid w:val="008216E8"/>
    <w:rsid w:val="00823141"/>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4C88"/>
    <w:rsid w:val="008569D7"/>
    <w:rsid w:val="008573CF"/>
    <w:rsid w:val="00857896"/>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0BC"/>
    <w:rsid w:val="008873D8"/>
    <w:rsid w:val="00890045"/>
    <w:rsid w:val="00890962"/>
    <w:rsid w:val="00890B12"/>
    <w:rsid w:val="008918E4"/>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C0690"/>
    <w:rsid w:val="008C0BB6"/>
    <w:rsid w:val="008C1BDC"/>
    <w:rsid w:val="008C26E4"/>
    <w:rsid w:val="008C31E0"/>
    <w:rsid w:val="008C322B"/>
    <w:rsid w:val="008C567A"/>
    <w:rsid w:val="008C5A8F"/>
    <w:rsid w:val="008C5F47"/>
    <w:rsid w:val="008C6583"/>
    <w:rsid w:val="008C6701"/>
    <w:rsid w:val="008D06D8"/>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4B8"/>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83D"/>
    <w:rsid w:val="00927D30"/>
    <w:rsid w:val="00930CFF"/>
    <w:rsid w:val="00930F8A"/>
    <w:rsid w:val="00932712"/>
    <w:rsid w:val="009331B6"/>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0AB"/>
    <w:rsid w:val="009676D6"/>
    <w:rsid w:val="0096790E"/>
    <w:rsid w:val="00967BBC"/>
    <w:rsid w:val="00970169"/>
    <w:rsid w:val="009726A2"/>
    <w:rsid w:val="00972C0C"/>
    <w:rsid w:val="00973D06"/>
    <w:rsid w:val="00975813"/>
    <w:rsid w:val="00981BA5"/>
    <w:rsid w:val="00983B60"/>
    <w:rsid w:val="00984AAC"/>
    <w:rsid w:val="00984F7D"/>
    <w:rsid w:val="009851D3"/>
    <w:rsid w:val="009874F9"/>
    <w:rsid w:val="009917EC"/>
    <w:rsid w:val="00994A8F"/>
    <w:rsid w:val="00994B35"/>
    <w:rsid w:val="0099518B"/>
    <w:rsid w:val="0099549E"/>
    <w:rsid w:val="0099690A"/>
    <w:rsid w:val="009A1749"/>
    <w:rsid w:val="009A1DFE"/>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C79C8"/>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7B8"/>
    <w:rsid w:val="00A13CC0"/>
    <w:rsid w:val="00A13EBB"/>
    <w:rsid w:val="00A13FAB"/>
    <w:rsid w:val="00A145CC"/>
    <w:rsid w:val="00A15980"/>
    <w:rsid w:val="00A1694D"/>
    <w:rsid w:val="00A16A42"/>
    <w:rsid w:val="00A20306"/>
    <w:rsid w:val="00A2413A"/>
    <w:rsid w:val="00A2506C"/>
    <w:rsid w:val="00A26253"/>
    <w:rsid w:val="00A304C1"/>
    <w:rsid w:val="00A30A3C"/>
    <w:rsid w:val="00A30F59"/>
    <w:rsid w:val="00A30FED"/>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469AC"/>
    <w:rsid w:val="00A5188E"/>
    <w:rsid w:val="00A524EB"/>
    <w:rsid w:val="00A53DB4"/>
    <w:rsid w:val="00A5736C"/>
    <w:rsid w:val="00A57667"/>
    <w:rsid w:val="00A649AE"/>
    <w:rsid w:val="00A6768B"/>
    <w:rsid w:val="00A676C7"/>
    <w:rsid w:val="00A67B41"/>
    <w:rsid w:val="00A70FC2"/>
    <w:rsid w:val="00A719DC"/>
    <w:rsid w:val="00A71B8A"/>
    <w:rsid w:val="00A71C8F"/>
    <w:rsid w:val="00A72FB9"/>
    <w:rsid w:val="00A74E7A"/>
    <w:rsid w:val="00A7668D"/>
    <w:rsid w:val="00A766C0"/>
    <w:rsid w:val="00A80CA6"/>
    <w:rsid w:val="00A80D96"/>
    <w:rsid w:val="00A8153F"/>
    <w:rsid w:val="00A8259A"/>
    <w:rsid w:val="00A84177"/>
    <w:rsid w:val="00A842AD"/>
    <w:rsid w:val="00A87AFB"/>
    <w:rsid w:val="00A935EA"/>
    <w:rsid w:val="00A938EE"/>
    <w:rsid w:val="00A943CD"/>
    <w:rsid w:val="00A9489D"/>
    <w:rsid w:val="00AA0425"/>
    <w:rsid w:val="00AA0D8E"/>
    <w:rsid w:val="00AA3BF8"/>
    <w:rsid w:val="00AA3E26"/>
    <w:rsid w:val="00AA456E"/>
    <w:rsid w:val="00AA57BF"/>
    <w:rsid w:val="00AA5C23"/>
    <w:rsid w:val="00AA691C"/>
    <w:rsid w:val="00AA6D07"/>
    <w:rsid w:val="00AB06B6"/>
    <w:rsid w:val="00AB0985"/>
    <w:rsid w:val="00AB1115"/>
    <w:rsid w:val="00AB1189"/>
    <w:rsid w:val="00AB29F7"/>
    <w:rsid w:val="00AB4512"/>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3F60"/>
    <w:rsid w:val="00AE4B66"/>
    <w:rsid w:val="00AE6D8A"/>
    <w:rsid w:val="00AE6E62"/>
    <w:rsid w:val="00AE719F"/>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64F9"/>
    <w:rsid w:val="00B31531"/>
    <w:rsid w:val="00B33A39"/>
    <w:rsid w:val="00B33ED3"/>
    <w:rsid w:val="00B34698"/>
    <w:rsid w:val="00B34E71"/>
    <w:rsid w:val="00B35235"/>
    <w:rsid w:val="00B35A03"/>
    <w:rsid w:val="00B35E20"/>
    <w:rsid w:val="00B42B47"/>
    <w:rsid w:val="00B430A7"/>
    <w:rsid w:val="00B436B9"/>
    <w:rsid w:val="00B439C7"/>
    <w:rsid w:val="00B456B9"/>
    <w:rsid w:val="00B4587C"/>
    <w:rsid w:val="00B45DBB"/>
    <w:rsid w:val="00B46011"/>
    <w:rsid w:val="00B51814"/>
    <w:rsid w:val="00B51EDF"/>
    <w:rsid w:val="00B548B4"/>
    <w:rsid w:val="00B558E8"/>
    <w:rsid w:val="00B55A03"/>
    <w:rsid w:val="00B566A7"/>
    <w:rsid w:val="00B56A74"/>
    <w:rsid w:val="00B603A0"/>
    <w:rsid w:val="00B64EB6"/>
    <w:rsid w:val="00B65E01"/>
    <w:rsid w:val="00B67581"/>
    <w:rsid w:val="00B7147E"/>
    <w:rsid w:val="00B722CE"/>
    <w:rsid w:val="00B7414A"/>
    <w:rsid w:val="00B760A2"/>
    <w:rsid w:val="00B76891"/>
    <w:rsid w:val="00B80566"/>
    <w:rsid w:val="00B815EF"/>
    <w:rsid w:val="00B82628"/>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245D"/>
    <w:rsid w:val="00BB3A9E"/>
    <w:rsid w:val="00BB47DE"/>
    <w:rsid w:val="00BB4A1C"/>
    <w:rsid w:val="00BB60C1"/>
    <w:rsid w:val="00BB66CD"/>
    <w:rsid w:val="00BB799B"/>
    <w:rsid w:val="00BB7AD4"/>
    <w:rsid w:val="00BC093F"/>
    <w:rsid w:val="00BC0AE1"/>
    <w:rsid w:val="00BC18CE"/>
    <w:rsid w:val="00BC1974"/>
    <w:rsid w:val="00BC4450"/>
    <w:rsid w:val="00BC5039"/>
    <w:rsid w:val="00BC5750"/>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1FE9"/>
    <w:rsid w:val="00BF3BE8"/>
    <w:rsid w:val="00BF4AEE"/>
    <w:rsid w:val="00BF4B09"/>
    <w:rsid w:val="00BF5DEF"/>
    <w:rsid w:val="00BF6D63"/>
    <w:rsid w:val="00C03235"/>
    <w:rsid w:val="00C05A4C"/>
    <w:rsid w:val="00C0633D"/>
    <w:rsid w:val="00C07669"/>
    <w:rsid w:val="00C07868"/>
    <w:rsid w:val="00C102BB"/>
    <w:rsid w:val="00C113C7"/>
    <w:rsid w:val="00C12BBD"/>
    <w:rsid w:val="00C17B35"/>
    <w:rsid w:val="00C216CF"/>
    <w:rsid w:val="00C23EDF"/>
    <w:rsid w:val="00C24791"/>
    <w:rsid w:val="00C2560E"/>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61BB8"/>
    <w:rsid w:val="00C65076"/>
    <w:rsid w:val="00C65463"/>
    <w:rsid w:val="00C666C1"/>
    <w:rsid w:val="00C7004C"/>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36AA"/>
    <w:rsid w:val="00CA50AE"/>
    <w:rsid w:val="00CA76F3"/>
    <w:rsid w:val="00CA7D44"/>
    <w:rsid w:val="00CB4B54"/>
    <w:rsid w:val="00CB4E72"/>
    <w:rsid w:val="00CB6AF9"/>
    <w:rsid w:val="00CB7673"/>
    <w:rsid w:val="00CC00DF"/>
    <w:rsid w:val="00CC0821"/>
    <w:rsid w:val="00CC22DD"/>
    <w:rsid w:val="00CC4337"/>
    <w:rsid w:val="00CC52F4"/>
    <w:rsid w:val="00CC56D2"/>
    <w:rsid w:val="00CC63C5"/>
    <w:rsid w:val="00CC793F"/>
    <w:rsid w:val="00CC7DFE"/>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112"/>
    <w:rsid w:val="00D04650"/>
    <w:rsid w:val="00D05C33"/>
    <w:rsid w:val="00D10E0B"/>
    <w:rsid w:val="00D11F99"/>
    <w:rsid w:val="00D12143"/>
    <w:rsid w:val="00D12F79"/>
    <w:rsid w:val="00D165A5"/>
    <w:rsid w:val="00D20C07"/>
    <w:rsid w:val="00D23545"/>
    <w:rsid w:val="00D23D5D"/>
    <w:rsid w:val="00D23EE9"/>
    <w:rsid w:val="00D2518F"/>
    <w:rsid w:val="00D25931"/>
    <w:rsid w:val="00D25AAC"/>
    <w:rsid w:val="00D25CC8"/>
    <w:rsid w:val="00D27A60"/>
    <w:rsid w:val="00D32C0B"/>
    <w:rsid w:val="00D32C85"/>
    <w:rsid w:val="00D34E00"/>
    <w:rsid w:val="00D35D3F"/>
    <w:rsid w:val="00D36609"/>
    <w:rsid w:val="00D42B3B"/>
    <w:rsid w:val="00D434B6"/>
    <w:rsid w:val="00D434D2"/>
    <w:rsid w:val="00D466CB"/>
    <w:rsid w:val="00D473A1"/>
    <w:rsid w:val="00D52672"/>
    <w:rsid w:val="00D538A6"/>
    <w:rsid w:val="00D54404"/>
    <w:rsid w:val="00D5455C"/>
    <w:rsid w:val="00D562BB"/>
    <w:rsid w:val="00D6001D"/>
    <w:rsid w:val="00D600BB"/>
    <w:rsid w:val="00D60DD6"/>
    <w:rsid w:val="00D61353"/>
    <w:rsid w:val="00D61698"/>
    <w:rsid w:val="00D62D15"/>
    <w:rsid w:val="00D63313"/>
    <w:rsid w:val="00D63D87"/>
    <w:rsid w:val="00D65D4B"/>
    <w:rsid w:val="00D700CC"/>
    <w:rsid w:val="00D70A7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43B6"/>
    <w:rsid w:val="00D966EF"/>
    <w:rsid w:val="00D96E7D"/>
    <w:rsid w:val="00D971E1"/>
    <w:rsid w:val="00D972A8"/>
    <w:rsid w:val="00D97318"/>
    <w:rsid w:val="00D97B04"/>
    <w:rsid w:val="00DA071C"/>
    <w:rsid w:val="00DA0847"/>
    <w:rsid w:val="00DA1B56"/>
    <w:rsid w:val="00DA2DCC"/>
    <w:rsid w:val="00DA2EE5"/>
    <w:rsid w:val="00DA4004"/>
    <w:rsid w:val="00DA420A"/>
    <w:rsid w:val="00DA4C7D"/>
    <w:rsid w:val="00DA5697"/>
    <w:rsid w:val="00DB13C8"/>
    <w:rsid w:val="00DB1571"/>
    <w:rsid w:val="00DB3454"/>
    <w:rsid w:val="00DB39C5"/>
    <w:rsid w:val="00DB4114"/>
    <w:rsid w:val="00DB45EE"/>
    <w:rsid w:val="00DB59FF"/>
    <w:rsid w:val="00DB6F85"/>
    <w:rsid w:val="00DC19D6"/>
    <w:rsid w:val="00DC4FB6"/>
    <w:rsid w:val="00DC59BE"/>
    <w:rsid w:val="00DC6E0A"/>
    <w:rsid w:val="00DD0BA4"/>
    <w:rsid w:val="00DD0F5B"/>
    <w:rsid w:val="00DD1281"/>
    <w:rsid w:val="00DE0B2C"/>
    <w:rsid w:val="00DE11D2"/>
    <w:rsid w:val="00DE1C1D"/>
    <w:rsid w:val="00DE1C61"/>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1FB2"/>
    <w:rsid w:val="00E03817"/>
    <w:rsid w:val="00E052A9"/>
    <w:rsid w:val="00E061B0"/>
    <w:rsid w:val="00E0715A"/>
    <w:rsid w:val="00E0737A"/>
    <w:rsid w:val="00E1203E"/>
    <w:rsid w:val="00E1441D"/>
    <w:rsid w:val="00E146DE"/>
    <w:rsid w:val="00E1537F"/>
    <w:rsid w:val="00E15846"/>
    <w:rsid w:val="00E16C98"/>
    <w:rsid w:val="00E201D4"/>
    <w:rsid w:val="00E20520"/>
    <w:rsid w:val="00E20A40"/>
    <w:rsid w:val="00E2112F"/>
    <w:rsid w:val="00E224FF"/>
    <w:rsid w:val="00E22EA7"/>
    <w:rsid w:val="00E26FB2"/>
    <w:rsid w:val="00E30715"/>
    <w:rsid w:val="00E30D65"/>
    <w:rsid w:val="00E31B54"/>
    <w:rsid w:val="00E3227B"/>
    <w:rsid w:val="00E336E1"/>
    <w:rsid w:val="00E33926"/>
    <w:rsid w:val="00E3515A"/>
    <w:rsid w:val="00E36EA5"/>
    <w:rsid w:val="00E400FE"/>
    <w:rsid w:val="00E407ED"/>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67537"/>
    <w:rsid w:val="00E71193"/>
    <w:rsid w:val="00E714A8"/>
    <w:rsid w:val="00E719B2"/>
    <w:rsid w:val="00E720D7"/>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78"/>
    <w:rsid w:val="00EA02C0"/>
    <w:rsid w:val="00EA46F4"/>
    <w:rsid w:val="00EA544F"/>
    <w:rsid w:val="00EA59DC"/>
    <w:rsid w:val="00EA6048"/>
    <w:rsid w:val="00EA61D9"/>
    <w:rsid w:val="00EA66BA"/>
    <w:rsid w:val="00EA75E5"/>
    <w:rsid w:val="00EB0A71"/>
    <w:rsid w:val="00EB2E09"/>
    <w:rsid w:val="00EB2E30"/>
    <w:rsid w:val="00EB2EEC"/>
    <w:rsid w:val="00EB3D7F"/>
    <w:rsid w:val="00EB50B3"/>
    <w:rsid w:val="00EB5477"/>
    <w:rsid w:val="00EB7363"/>
    <w:rsid w:val="00EB7883"/>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4A7B"/>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27CA9"/>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3CFD"/>
    <w:rsid w:val="00F5455C"/>
    <w:rsid w:val="00F547EF"/>
    <w:rsid w:val="00F573C1"/>
    <w:rsid w:val="00F622CF"/>
    <w:rsid w:val="00F62460"/>
    <w:rsid w:val="00F632F2"/>
    <w:rsid w:val="00F63548"/>
    <w:rsid w:val="00F63706"/>
    <w:rsid w:val="00F657B4"/>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5AD3"/>
    <w:rsid w:val="00F8670D"/>
    <w:rsid w:val="00F910EA"/>
    <w:rsid w:val="00F9266E"/>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0F1D"/>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2562"/>
    <w:rsid w:val="00FE3573"/>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uiPriority w:val="9"/>
    <w:qFormat/>
    <w:rsid w:val="00EF07BF"/>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Puces 1er niveau,Puce tableau,COMMANDES level1,£3 Paragraph,Bullet List,FooterText,numbered,List Paragraph1,List11,Bulletr List Paragraph"/>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Puces 1er niveau Car,Puce tableau Car,COMMANDES level1 Car,£3 Paragraph Car,Bullet List Car,FooterText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Mentionnonrsolue1">
    <w:name w:val="Mention non résolue1"/>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uiPriority w:val="9"/>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character" w:styleId="Mentionnonrsolue">
    <w:name w:val="Unresolved Mention"/>
    <w:basedOn w:val="Policepardfaut"/>
    <w:uiPriority w:val="99"/>
    <w:semiHidden/>
    <w:unhideWhenUsed/>
    <w:rsid w:val="00773C54"/>
    <w:rPr>
      <w:color w:val="605E5C"/>
      <w:shd w:val="clear" w:color="auto" w:fill="E1DFDD"/>
    </w:rPr>
  </w:style>
  <w:style w:type="paragraph" w:customStyle="1" w:styleId="CT09">
    <w:name w:val="CT 09"/>
    <w:basedOn w:val="Normal"/>
    <w:qFormat/>
    <w:rsid w:val="00773C54"/>
    <w:pPr>
      <w:jc w:val="both"/>
    </w:pPr>
    <w:rPr>
      <w:rFonts w:ascii="Verdana" w:eastAsia="Arial"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59092952">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2298133">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 w:id="20965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image" Target="media/image5.png"/><Relationship Id="rId26" Type="http://schemas.openxmlformats.org/officeDocument/2006/relationships/hyperlink" Target="https://www.marches-publics.gouv.fr" TargetMode="External"/><Relationship Id="rId39" Type="http://schemas.openxmlformats.org/officeDocument/2006/relationships/hyperlink" Target="mailto:coutanceau.s@chu-toulouse.fr" TargetMode="External"/><Relationship Id="rId21" Type="http://schemas.openxmlformats.org/officeDocument/2006/relationships/hyperlink" Target="https://www.certigna.fr" TargetMode="External"/><Relationship Id="rId34" Type="http://schemas.openxmlformats.org/officeDocument/2006/relationships/hyperlink" Target="mailto:nepasrepondre@marches-publics.gouv.f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chambersign.fr" TargetMode="External"/><Relationship Id="rId29"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https://www.marches-publics.gouv.fr" TargetMode="External"/><Relationship Id="rId37" Type="http://schemas.openxmlformats.org/officeDocument/2006/relationships/hyperlink" Target="mailto:greffe.ta-toulouse@juradm.fr" TargetMode="External"/><Relationship Id="rId40" Type="http://schemas.openxmlformats.org/officeDocument/2006/relationships/hyperlink" Target="https://www.marches-publics.gouv.fr" TargetMode="External"/><Relationship Id="rId5" Type="http://schemas.openxmlformats.org/officeDocument/2006/relationships/numbering" Target="numbering.xml"/><Relationship Id="rId15" Type="http://schemas.openxmlformats.org/officeDocument/2006/relationships/hyperlink" Target="mailto:coutanceau.s@chu-toulouse.fr" TargetMode="External"/><Relationship Id="rId23" Type="http://schemas.openxmlformats.org/officeDocument/2006/relationships/hyperlink" Target="https://www.certinomis.fr/" TargetMode="External"/><Relationship Id="rId28" Type="http://schemas.openxmlformats.org/officeDocument/2006/relationships/hyperlink" Target="https://www.marches-publics.gouv.fr/index.php?page=entreprise.EntrepriseGuide&amp;Aide" TargetMode="External"/><Relationship Id="rId36" Type="http://schemas.openxmlformats.org/officeDocument/2006/relationships/hyperlink" Target="mailto:dpo@chu-toulouse.fr" TargetMode="External"/><Relationship Id="rId10" Type="http://schemas.openxmlformats.org/officeDocument/2006/relationships/endnotes" Target="endnotes.xml"/><Relationship Id="rId19" Type="http://schemas.openxmlformats.org/officeDocument/2006/relationships/hyperlink" Target="https://eur-lex.europa.eu/legal-content/FR/TXT/PDF/?uri=CELEX:32014R0910&amp;from=FR" TargetMode="External"/><Relationship Id="rId31" Type="http://schemas.openxmlformats.org/officeDocument/2006/relationships/hyperlink" Target="mailto:place.support@atexo.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europe.fr/" TargetMode="External"/><Relationship Id="rId27" Type="http://schemas.openxmlformats.org/officeDocument/2006/relationships/hyperlink" Target="https://www.marches-publics.gouv.fr/index.php?page=entreprise.EntrepriseAdvancedSearch&amp;AllCons&amp;orgTest" TargetMode="External"/><Relationship Id="rId30" Type="http://schemas.openxmlformats.org/officeDocument/2006/relationships/hyperlink" Target="http://www.arcep.fr" TargetMode="External"/><Relationship Id="rId35" Type="http://schemas.openxmlformats.org/officeDocument/2006/relationships/hyperlink" Target="mailto:coutanceau.s@chu-toulouse.f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marches-publics.gouv.fr" TargetMode="External"/><Relationship Id="rId25" Type="http://schemas.openxmlformats.org/officeDocument/2006/relationships/hyperlink" Target="http://www.economie.gouv.fr/daj/formulaires-declaration-candidat" TargetMode="External"/><Relationship Id="rId33" Type="http://schemas.openxmlformats.org/officeDocument/2006/relationships/hyperlink" Target="https://www.marches-publics.gouv.fr" TargetMode="External"/><Relationship Id="rId38" Type="http://schemas.openxmlformats.org/officeDocument/2006/relationships/hyperlink" Target="mailto:carayon.j@chu-toulou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4B142B">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
      <w:docPartPr>
        <w:name w:val="E497D64C613A4049AE61CE0106D2655A"/>
        <w:category>
          <w:name w:val="Général"/>
          <w:gallery w:val="placeholder"/>
        </w:category>
        <w:types>
          <w:type w:val="bbPlcHdr"/>
        </w:types>
        <w:behaviors>
          <w:behavior w:val="content"/>
        </w:behaviors>
        <w:guid w:val="{041B69B3-5DC5-4D6C-B912-B5E8F94F4A4A}"/>
      </w:docPartPr>
      <w:docPartBody>
        <w:p w:rsidR="004141AC" w:rsidRDefault="0056452A" w:rsidP="0056452A">
          <w:pPr>
            <w:pStyle w:val="E497D64C613A4049AE61CE0106D2655A"/>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7D2B"/>
    <w:rsid w:val="000B07F5"/>
    <w:rsid w:val="000D1D29"/>
    <w:rsid w:val="000E1636"/>
    <w:rsid w:val="001341DB"/>
    <w:rsid w:val="002B2C5B"/>
    <w:rsid w:val="002B629D"/>
    <w:rsid w:val="002C43A8"/>
    <w:rsid w:val="003B4BFB"/>
    <w:rsid w:val="004141AC"/>
    <w:rsid w:val="00465340"/>
    <w:rsid w:val="004671AA"/>
    <w:rsid w:val="00477281"/>
    <w:rsid w:val="00484486"/>
    <w:rsid w:val="004B142B"/>
    <w:rsid w:val="004F515D"/>
    <w:rsid w:val="005332B4"/>
    <w:rsid w:val="00537A5B"/>
    <w:rsid w:val="005529C6"/>
    <w:rsid w:val="0056452A"/>
    <w:rsid w:val="005A36FE"/>
    <w:rsid w:val="005E5517"/>
    <w:rsid w:val="005F49FD"/>
    <w:rsid w:val="006110D7"/>
    <w:rsid w:val="00613E19"/>
    <w:rsid w:val="0067385C"/>
    <w:rsid w:val="0068786B"/>
    <w:rsid w:val="006D773D"/>
    <w:rsid w:val="006E6FF7"/>
    <w:rsid w:val="007247F8"/>
    <w:rsid w:val="0075218F"/>
    <w:rsid w:val="007647E8"/>
    <w:rsid w:val="00795077"/>
    <w:rsid w:val="007A3A4A"/>
    <w:rsid w:val="007A46EA"/>
    <w:rsid w:val="007C5089"/>
    <w:rsid w:val="008144B4"/>
    <w:rsid w:val="0082134E"/>
    <w:rsid w:val="00864699"/>
    <w:rsid w:val="00864BAF"/>
    <w:rsid w:val="00870976"/>
    <w:rsid w:val="008A4685"/>
    <w:rsid w:val="008E251B"/>
    <w:rsid w:val="009502A5"/>
    <w:rsid w:val="00955572"/>
    <w:rsid w:val="009B2C8F"/>
    <w:rsid w:val="009C0FE3"/>
    <w:rsid w:val="009E230E"/>
    <w:rsid w:val="009F7FF3"/>
    <w:rsid w:val="00A3548B"/>
    <w:rsid w:val="00A908B9"/>
    <w:rsid w:val="00AC1BE1"/>
    <w:rsid w:val="00B1122F"/>
    <w:rsid w:val="00B317AB"/>
    <w:rsid w:val="00B47247"/>
    <w:rsid w:val="00BA3EAB"/>
    <w:rsid w:val="00BA43B2"/>
    <w:rsid w:val="00C73CC8"/>
    <w:rsid w:val="00CB7D73"/>
    <w:rsid w:val="00CF3E28"/>
    <w:rsid w:val="00D07FB3"/>
    <w:rsid w:val="00D4022A"/>
    <w:rsid w:val="00D67C8C"/>
    <w:rsid w:val="00D94B31"/>
    <w:rsid w:val="00DF0DFC"/>
    <w:rsid w:val="00E900AD"/>
    <w:rsid w:val="00EA15BD"/>
    <w:rsid w:val="00F56CD8"/>
    <w:rsid w:val="00F624C0"/>
    <w:rsid w:val="00F84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452A"/>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 w:type="paragraph" w:customStyle="1" w:styleId="E497D64C613A4049AE61CE0106D2655A">
    <w:name w:val="E497D64C613A4049AE61CE0106D2655A"/>
    <w:rsid w:val="00564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71B3C-DB73-42B4-BA25-190693677960}">
  <ds:schemaRefs>
    <ds:schemaRef ds:uri="http://schemas.openxmlformats.org/officeDocument/2006/bibliography"/>
  </ds:schemaRefs>
</ds:datastoreItem>
</file>

<file path=customXml/itemProps2.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4.xml><?xml version="1.0" encoding="utf-8"?>
<ds:datastoreItem xmlns:ds="http://schemas.openxmlformats.org/officeDocument/2006/customXml" ds:itemID="{64CE1E36-9C70-4E85-8F3B-12AE12AF4E1B}">
  <ds:schemaRefs>
    <ds:schemaRef ds:uri="http://purl.org/dc/dcmitype/"/>
    <ds:schemaRef ds:uri="http://schemas.microsoft.com/office/2006/documentManagement/types"/>
    <ds:schemaRef ds:uri="http://purl.org/dc/terms/"/>
    <ds:schemaRef ds:uri="http://www.w3.org/XML/1998/namespace"/>
    <ds:schemaRef ds:uri="http://purl.org/dc/elements/1.1/"/>
    <ds:schemaRef ds:uri="3b7163e0-99ce-4285-a2e8-7893eaf68d85"/>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7276</Words>
  <Characters>45980</Characters>
  <Application>Microsoft Office Word</Application>
  <DocSecurity>0</DocSecurity>
  <Lines>383</Lines>
  <Paragraphs>106</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53150</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9</cp:revision>
  <cp:lastPrinted>2016-01-11T13:32:00Z</cp:lastPrinted>
  <dcterms:created xsi:type="dcterms:W3CDTF">2024-12-12T12:42:00Z</dcterms:created>
  <dcterms:modified xsi:type="dcterms:W3CDTF">2024-12-20T14:42:00Z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