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510B0">
        <w:tblPrEx>
          <w:tblCellMar>
            <w:top w:w="0" w:type="dxa"/>
            <w:left w:w="0" w:type="dxa"/>
            <w:bottom w:w="0" w:type="dxa"/>
            <w:right w:w="0" w:type="dxa"/>
          </w:tblCellMar>
        </w:tblPrEx>
        <w:tc>
          <w:tcPr>
            <w:tcW w:w="9284" w:type="dxa"/>
            <w:tcBorders>
              <w:top w:val="nil"/>
              <w:left w:val="nil"/>
              <w:bottom w:val="nil"/>
              <w:right w:val="nil"/>
            </w:tcBorders>
            <w:shd w:val="clear" w:color="auto" w:fill="C6D9F1"/>
          </w:tcPr>
          <w:p w:rsidR="000510B0" w:rsidRDefault="000510B0">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bookmarkStart w:id="0" w:name="_GoBack"/>
            <w:bookmarkEnd w:id="0"/>
            <w:r>
              <w:rPr>
                <w:rFonts w:ascii="Arial" w:hAnsi="Arial" w:cs="Arial"/>
                <w:b/>
                <w:bCs/>
                <w:color w:val="000000"/>
                <w:sz w:val="24"/>
                <w:szCs w:val="24"/>
              </w:rPr>
              <w:t>MARCHES PUBLICS</w:t>
            </w:r>
          </w:p>
          <w:p w:rsidR="000510B0" w:rsidRDefault="000510B0">
            <w:pPr>
              <w:widowControl w:val="0"/>
              <w:autoSpaceDE w:val="0"/>
              <w:autoSpaceDN w:val="0"/>
              <w:adjustRightInd w:val="0"/>
              <w:spacing w:after="0" w:line="240" w:lineRule="auto"/>
              <w:ind w:left="108" w:right="104"/>
              <w:jc w:val="center"/>
              <w:rPr>
                <w:rFonts w:ascii="Arial" w:hAnsi="Arial" w:cs="Arial"/>
                <w:color w:val="000000"/>
                <w:sz w:val="24"/>
                <w:szCs w:val="24"/>
              </w:rPr>
            </w:pPr>
          </w:p>
          <w:p w:rsidR="000510B0" w:rsidRDefault="000510B0">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0510B0" w:rsidRDefault="000510B0">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0510B0" w:rsidRDefault="000510B0">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0510B0" w:rsidRDefault="000510B0">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0510B0" w:rsidRPr="00244B46" w:rsidRDefault="000510B0"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sidRPr="00244B46">
        <w:rPr>
          <w:rFonts w:ascii="Arial" w:hAnsi="Arial" w:cs="Arial"/>
          <w:b/>
          <w:i/>
          <w:color w:val="000000"/>
          <w:sz w:val="20"/>
          <w:szCs w:val="20"/>
        </w:rPr>
        <w:t>Université Lumière Lyon 2</w:t>
      </w:r>
    </w:p>
    <w:p w:rsidR="000510B0" w:rsidRPr="00244B46" w:rsidRDefault="00286C56"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Pr>
          <w:rFonts w:ascii="Arial" w:hAnsi="Arial" w:cs="Arial"/>
          <w:b/>
          <w:i/>
          <w:color w:val="000000"/>
          <w:sz w:val="20"/>
          <w:szCs w:val="20"/>
        </w:rPr>
        <w:t>18 quai Claude Bernard</w:t>
      </w:r>
    </w:p>
    <w:p w:rsidR="000510B0" w:rsidRPr="00244B46" w:rsidRDefault="000510B0" w:rsidP="00244B46">
      <w:pPr>
        <w:widowControl w:val="0"/>
        <w:autoSpaceDE w:val="0"/>
        <w:autoSpaceDN w:val="0"/>
        <w:adjustRightInd w:val="0"/>
        <w:spacing w:after="0" w:line="240" w:lineRule="auto"/>
        <w:ind w:left="97" w:right="104"/>
        <w:jc w:val="center"/>
        <w:rPr>
          <w:rFonts w:ascii="Arial" w:hAnsi="Arial" w:cs="Arial"/>
          <w:b/>
          <w:i/>
          <w:sz w:val="24"/>
          <w:szCs w:val="24"/>
        </w:rPr>
      </w:pPr>
      <w:r w:rsidRPr="00244B46">
        <w:rPr>
          <w:rFonts w:ascii="Arial" w:hAnsi="Arial" w:cs="Arial"/>
          <w:b/>
          <w:i/>
          <w:color w:val="000000"/>
          <w:sz w:val="20"/>
          <w:szCs w:val="20"/>
        </w:rPr>
        <w:t xml:space="preserve">69007 </w:t>
      </w:r>
      <w:r w:rsidR="00244B46" w:rsidRPr="00244B46">
        <w:rPr>
          <w:rFonts w:ascii="Arial" w:hAnsi="Arial" w:cs="Arial"/>
          <w:b/>
          <w:i/>
          <w:color w:val="000000"/>
          <w:sz w:val="20"/>
          <w:szCs w:val="20"/>
        </w:rPr>
        <w:t>Lyon</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D606DC">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Consultation n° </w:t>
      </w:r>
      <w:r w:rsidR="004C06D8">
        <w:rPr>
          <w:rFonts w:ascii="Arial" w:hAnsi="Arial" w:cs="Arial"/>
          <w:color w:val="000000"/>
          <w:sz w:val="20"/>
          <w:szCs w:val="20"/>
        </w:rPr>
        <w:t>2024</w:t>
      </w:r>
      <w:r w:rsidR="00AD709E">
        <w:rPr>
          <w:rFonts w:ascii="Arial" w:hAnsi="Arial" w:cs="Arial"/>
          <w:color w:val="000000"/>
          <w:sz w:val="20"/>
          <w:szCs w:val="20"/>
        </w:rPr>
        <w:t>F24028 – Maintenance des bornes de prêt et fourniture des consommables associés</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510B0">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0510B0">
        <w:tblPrEx>
          <w:tblCellMar>
            <w:top w:w="0" w:type="dxa"/>
            <w:left w:w="0" w:type="dxa"/>
            <w:bottom w:w="0" w:type="dxa"/>
            <w:right w:w="0" w:type="dxa"/>
          </w:tblCellMar>
        </w:tblPrEx>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0510B0">
        <w:tblPrEx>
          <w:tblCellMar>
            <w:top w:w="0" w:type="dxa"/>
            <w:left w:w="0" w:type="dxa"/>
            <w:bottom w:w="0" w:type="dxa"/>
            <w:right w:w="0" w:type="dxa"/>
          </w:tblCellMar>
        </w:tblPrEx>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lot n°……. ou les lots n°…………… de la procédure de passation du marché public </w:t>
            </w:r>
            <w:r>
              <w:rPr>
                <w:rFonts w:ascii="Arial" w:hAnsi="Arial" w:cs="Arial"/>
                <w:i/>
                <w:iCs/>
                <w:color w:val="000000"/>
                <w:sz w:val="18"/>
                <w:szCs w:val="18"/>
              </w:rPr>
              <w:t>(en cas d’allotissement)</w:t>
            </w:r>
          </w:p>
        </w:tc>
      </w:tr>
      <w:tr w:rsidR="000510B0">
        <w:tblPrEx>
          <w:tblCellMar>
            <w:top w:w="0" w:type="dxa"/>
            <w:left w:w="0" w:type="dxa"/>
            <w:bottom w:w="0" w:type="dxa"/>
            <w:right w:w="0" w:type="dxa"/>
          </w:tblCellMar>
        </w:tblPrEx>
        <w:tc>
          <w:tcPr>
            <w:tcW w:w="273"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rsidP="00D1713B">
      <w:pPr>
        <w:widowControl w:val="0"/>
        <w:autoSpaceDE w:val="0"/>
        <w:autoSpaceDN w:val="0"/>
        <w:adjustRightInd w:val="0"/>
        <w:spacing w:after="0" w:line="240" w:lineRule="auto"/>
        <w:ind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D - Présentation du candidat.</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510B0">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0510B0">
        <w:tblPrEx>
          <w:tblCellMar>
            <w:top w:w="0" w:type="dxa"/>
            <w:left w:w="0" w:type="dxa"/>
            <w:bottom w:w="0" w:type="dxa"/>
            <w:right w:w="0" w:type="dxa"/>
          </w:tblCellMar>
        </w:tblPrEx>
        <w:tc>
          <w:tcPr>
            <w:tcW w:w="9645" w:type="dxa"/>
            <w:gridSpan w:val="7"/>
            <w:tcBorders>
              <w:top w:val="nil"/>
              <w:left w:val="nil"/>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0510B0">
        <w:tblPrEx>
          <w:tblCellMar>
            <w:top w:w="0" w:type="dxa"/>
            <w:left w:w="0" w:type="dxa"/>
            <w:bottom w:w="0" w:type="dxa"/>
            <w:right w:w="0" w:type="dxa"/>
          </w:tblCellMar>
        </w:tblPrEx>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0510B0">
        <w:tblPrEx>
          <w:tblCellMar>
            <w:top w:w="0" w:type="dxa"/>
            <w:left w:w="0" w:type="dxa"/>
            <w:bottom w:w="0" w:type="dxa"/>
            <w:right w:w="0" w:type="dxa"/>
          </w:tblCellMar>
        </w:tblPrEx>
        <w:tc>
          <w:tcPr>
            <w:tcW w:w="273" w:type="dxa"/>
            <w:vMerge w:val="restart"/>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r w:rsidR="000510B0">
        <w:tblPrEx>
          <w:tblCellMar>
            <w:top w:w="0" w:type="dxa"/>
            <w:left w:w="0" w:type="dxa"/>
            <w:bottom w:w="0" w:type="dxa"/>
            <w:right w:w="0" w:type="dxa"/>
          </w:tblCellMar>
        </w:tblPrEx>
        <w:tc>
          <w:tcPr>
            <w:tcW w:w="273" w:type="dxa"/>
            <w:vMerge/>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0510B0">
        <w:tblPrEx>
          <w:tblCellMar>
            <w:top w:w="0" w:type="dxa"/>
            <w:left w:w="0" w:type="dxa"/>
            <w:bottom w:w="0" w:type="dxa"/>
            <w:right w:w="0" w:type="dxa"/>
          </w:tblCellMar>
        </w:tblPrEx>
        <w:tc>
          <w:tcPr>
            <w:tcW w:w="273"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r>
      <w:tr w:rsidR="000510B0">
        <w:tblPrEx>
          <w:tblCellMar>
            <w:top w:w="0" w:type="dxa"/>
            <w:left w:w="0" w:type="dxa"/>
            <w:bottom w:w="0" w:type="dxa"/>
            <w:right w:w="0" w:type="dxa"/>
          </w:tblCellMar>
        </w:tblPrEx>
        <w:tc>
          <w:tcPr>
            <w:tcW w:w="273"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0510B0">
        <w:tblPrEx>
          <w:tblCellMar>
            <w:top w:w="0" w:type="dxa"/>
            <w:left w:w="0" w:type="dxa"/>
            <w:bottom w:w="0" w:type="dxa"/>
            <w:right w:w="0" w:type="dxa"/>
          </w:tblCellMar>
        </w:tblPrEx>
        <w:tc>
          <w:tcPr>
            <w:tcW w:w="9645" w:type="dxa"/>
            <w:gridSpan w:val="7"/>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blPrEx>
          <w:tblCellMar>
            <w:top w:w="0" w:type="dxa"/>
            <w:left w:w="0" w:type="dxa"/>
            <w:bottom w:w="0" w:type="dxa"/>
            <w:right w:w="0" w:type="dxa"/>
          </w:tblCellMar>
        </w:tblPrEx>
        <w:tc>
          <w:tcPr>
            <w:tcW w:w="567" w:type="dxa"/>
            <w:gridSpan w:val="2"/>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0510B0" w:rsidRDefault="000510B0">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510B0">
        <w:tblPrEx>
          <w:tblCellMar>
            <w:top w:w="0" w:type="dxa"/>
            <w:left w:w="0" w:type="dxa"/>
            <w:bottom w:w="0" w:type="dxa"/>
            <w:right w:w="0" w:type="dxa"/>
          </w:tblCellMar>
        </w:tblPrEx>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du</w:t>
            </w:r>
          </w:p>
          <w:p w:rsidR="000510B0" w:rsidRDefault="000510B0">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adresse électronique, numéros de téléphone et de télécopie, numéro SIRET</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des membres du groupement (***)</w:t>
            </w:r>
          </w:p>
          <w:p w:rsidR="000510B0" w:rsidRDefault="000510B0">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13" w:right="94"/>
              <w:rPr>
                <w:rFonts w:ascii="Times New Roman" w:hAnsi="Times New Roman"/>
                <w:color w:val="000000"/>
                <w:sz w:val="20"/>
                <w:szCs w:val="20"/>
              </w:rPr>
            </w:pPr>
          </w:p>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0510B0">
        <w:tblPrEx>
          <w:tblCellMar>
            <w:top w:w="0" w:type="dxa"/>
            <w:left w:w="0" w:type="dxa"/>
            <w:bottom w:w="0" w:type="dxa"/>
            <w:right w:w="0" w:type="dxa"/>
          </w:tblCellMar>
        </w:tblPrEx>
        <w:tc>
          <w:tcPr>
            <w:tcW w:w="534" w:type="dxa"/>
            <w:tcBorders>
              <w:top w:val="single" w:sz="4" w:space="0" w:color="000000"/>
              <w:left w:val="single" w:sz="4" w:space="0" w:color="000000"/>
              <w:bottom w:val="nil"/>
              <w:right w:val="single" w:sz="4" w:space="0" w:color="000000"/>
            </w:tcBorders>
            <w:shd w:val="clear" w:color="auto" w:fill="F2F2F2"/>
          </w:tcPr>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blPrEx>
          <w:tblCellMar>
            <w:top w:w="0" w:type="dxa"/>
            <w:left w:w="0" w:type="dxa"/>
            <w:bottom w:w="0" w:type="dxa"/>
            <w:right w:w="0" w:type="dxa"/>
          </w:tblCellMar>
        </w:tblPrEx>
        <w:tc>
          <w:tcPr>
            <w:tcW w:w="534"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blPrEx>
          <w:tblCellMar>
            <w:top w:w="0" w:type="dxa"/>
            <w:left w:w="0" w:type="dxa"/>
            <w:bottom w:w="0" w:type="dxa"/>
            <w:right w:w="0" w:type="dxa"/>
          </w:tblCellMar>
        </w:tblPrEx>
        <w:tc>
          <w:tcPr>
            <w:tcW w:w="534"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blPrEx>
          <w:tblCellMar>
            <w:top w:w="0" w:type="dxa"/>
            <w:left w:w="0" w:type="dxa"/>
            <w:bottom w:w="0" w:type="dxa"/>
            <w:right w:w="0" w:type="dxa"/>
          </w:tblCellMar>
        </w:tblPrEx>
        <w:tc>
          <w:tcPr>
            <w:tcW w:w="534"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0510B0" w:rsidRDefault="000510B0">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r>
        <w:rPr>
          <w:rFonts w:ascii="Arial" w:hAnsi="Arial" w:cs="Arial"/>
          <w:color w:val="000000"/>
          <w:sz w:val="20"/>
          <w:szCs w:val="20"/>
        </w:rPr>
        <w:t>dans l’hypothèse d’un marché public autre que de défense ou de sécurité, ne pas entrer dans l’un des cas d’exclusion prévus aux articles L. 2141-1 à L. 2141-5 ou aux articles L. 2141-7 à L. 2141-10 du code de la commande publique (*)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0510B0" w:rsidRDefault="000510B0">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r>
        <w:rPr>
          <w:rFonts w:ascii="Arial" w:hAnsi="Arial" w:cs="Arial"/>
          <w:color w:val="000000"/>
          <w:sz w:val="20"/>
          <w:szCs w:val="20"/>
        </w:rPr>
        <w:t>dans l’hypothèse d’un marché public de défense ou de sécurité, ne pas entrer dans l’un des cas d’exclusion prévus aux articles L. 2341-1 à L. 2341-3 ou aux articles L. 2141-7 à L. 2141-10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510B0">
        <w:tblPrEx>
          <w:tblCellMar>
            <w:top w:w="0" w:type="dxa"/>
            <w:left w:w="0" w:type="dxa"/>
            <w:bottom w:w="0" w:type="dxa"/>
            <w:right w:w="0" w:type="dxa"/>
          </w:tblCellMar>
        </w:tblPrEx>
        <w:tc>
          <w:tcPr>
            <w:tcW w:w="9781" w:type="dxa"/>
            <w:vMerge w:val="restart"/>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08" w:right="107"/>
              <w:rPr>
                <w:rFonts w:ascii="Arial" w:hAnsi="Arial" w:cs="Arial"/>
                <w:sz w:val="24"/>
                <w:szCs w:val="24"/>
              </w:rPr>
            </w:pPr>
          </w:p>
        </w:tc>
      </w:tr>
      <w:tr w:rsidR="000510B0">
        <w:tblPrEx>
          <w:tblCellMar>
            <w:top w:w="0" w:type="dxa"/>
            <w:left w:w="0" w:type="dxa"/>
            <w:bottom w:w="0" w:type="dxa"/>
            <w:right w:w="0" w:type="dxa"/>
          </w:tblCellMar>
        </w:tblPrEx>
        <w:tc>
          <w:tcPr>
            <w:tcW w:w="9781" w:type="dxa"/>
            <w:vMerge/>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510B0">
        <w:tblPrEx>
          <w:tblCellMar>
            <w:top w:w="0" w:type="dxa"/>
            <w:left w:w="0" w:type="dxa"/>
            <w:bottom w:w="0" w:type="dxa"/>
            <w:right w:w="0" w:type="dxa"/>
          </w:tblCellMar>
        </w:tblPrEx>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0510B0">
        <w:tblPrEx>
          <w:tblCellMar>
            <w:top w:w="0" w:type="dxa"/>
            <w:left w:w="0" w:type="dxa"/>
            <w:bottom w:w="0" w:type="dxa"/>
            <w:right w:w="0" w:type="dxa"/>
          </w:tblCellMar>
        </w:tblPrEx>
        <w:tc>
          <w:tcPr>
            <w:tcW w:w="322"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blPrEx>
          <w:tblCellMar>
            <w:top w:w="0" w:type="dxa"/>
            <w:left w:w="0" w:type="dxa"/>
            <w:bottom w:w="0" w:type="dxa"/>
            <w:right w:w="0" w:type="dxa"/>
          </w:tblCellMar>
        </w:tblPrEx>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Default="00474525" w:rsidP="00474525">
      <w:pPr>
        <w:rPr>
          <w:rFonts w:ascii="Arial" w:hAnsi="Arial" w:cs="Arial"/>
          <w:sz w:val="24"/>
          <w:szCs w:val="24"/>
        </w:rPr>
      </w:pPr>
    </w:p>
    <w:p w:rsidR="000510B0" w:rsidRPr="00474525" w:rsidRDefault="000510B0" w:rsidP="00474525">
      <w:pPr>
        <w:jc w:val="center"/>
        <w:rPr>
          <w:rFonts w:ascii="Arial" w:hAnsi="Arial" w:cs="Arial"/>
          <w:sz w:val="24"/>
          <w:szCs w:val="24"/>
        </w:rPr>
      </w:pPr>
    </w:p>
    <w:sectPr w:rsidR="000510B0" w:rsidRPr="00474525">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A46" w:rsidRDefault="00092A46">
      <w:pPr>
        <w:spacing w:after="0" w:line="240" w:lineRule="auto"/>
      </w:pPr>
      <w:r>
        <w:separator/>
      </w:r>
    </w:p>
  </w:endnote>
  <w:endnote w:type="continuationSeparator" w:id="0">
    <w:p w:rsidR="00092A46" w:rsidRDefault="0009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510B0">
      <w:tblPrEx>
        <w:tblCellMar>
          <w:top w:w="0" w:type="dxa"/>
          <w:left w:w="0" w:type="dxa"/>
          <w:bottom w:w="0" w:type="dxa"/>
          <w:right w:w="0" w:type="dxa"/>
        </w:tblCellMar>
      </w:tblPrEx>
      <w:tc>
        <w:tcPr>
          <w:tcW w:w="10345" w:type="dxa"/>
          <w:tcBorders>
            <w:top w:val="nil"/>
            <w:left w:val="nil"/>
            <w:bottom w:val="nil"/>
            <w:right w:val="nil"/>
          </w:tcBorders>
          <w:shd w:val="clear" w:color="auto" w:fill="F2F2F2"/>
        </w:tcPr>
        <w:p w:rsidR="000510B0" w:rsidRDefault="000510B0" w:rsidP="00AD709E">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w:t>
          </w:r>
          <w:r w:rsidR="00D1713B">
            <w:rPr>
              <w:rFonts w:ascii="Arial" w:hAnsi="Arial" w:cs="Arial"/>
              <w:color w:val="000000"/>
              <w:sz w:val="18"/>
              <w:szCs w:val="18"/>
            </w:rPr>
            <w:t>re</w:t>
          </w:r>
          <w:r w:rsidR="00AD709E">
            <w:rPr>
              <w:rFonts w:ascii="Arial" w:hAnsi="Arial" w:cs="Arial"/>
              <w:color w:val="000000"/>
              <w:sz w:val="18"/>
              <w:szCs w:val="18"/>
            </w:rPr>
            <w:t xml:space="preserve"> de candidature</w:t>
          </w:r>
          <w:r w:rsidR="00AD709E">
            <w:rPr>
              <w:rFonts w:ascii="Arial" w:hAnsi="Arial" w:cs="Arial"/>
              <w:color w:val="000000"/>
              <w:sz w:val="18"/>
              <w:szCs w:val="18"/>
            </w:rPr>
            <w:tab/>
            <w:t>2024S24028</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D94E6B">
            <w:rPr>
              <w:rFonts w:ascii="Arial" w:hAnsi="Arial" w:cs="Arial"/>
              <w:noProof/>
              <w:color w:val="000000"/>
              <w:sz w:val="18"/>
              <w:szCs w:val="18"/>
            </w:rPr>
            <w:t>4</w:t>
          </w:r>
          <w:r>
            <w:rPr>
              <w:rFonts w:ascii="Arial" w:hAnsi="Arial" w:cs="Arial"/>
              <w:color w:val="000000"/>
              <w:sz w:val="18"/>
              <w:szCs w:val="18"/>
            </w:rPr>
            <w:fldChar w:fldCharType="end"/>
          </w:r>
        </w:p>
      </w:tc>
    </w:tr>
  </w:tbl>
  <w:p w:rsidR="000510B0" w:rsidRDefault="000510B0">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0510B0">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A46" w:rsidRDefault="00092A46">
      <w:pPr>
        <w:spacing w:after="0" w:line="240" w:lineRule="auto"/>
      </w:pPr>
      <w:r>
        <w:separator/>
      </w:r>
    </w:p>
  </w:footnote>
  <w:footnote w:type="continuationSeparator" w:id="0">
    <w:p w:rsidR="00092A46" w:rsidRDefault="00092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510B0">
      <w:tblPrEx>
        <w:tblCellMar>
          <w:top w:w="0" w:type="dxa"/>
          <w:left w:w="0" w:type="dxa"/>
          <w:bottom w:w="0" w:type="dxa"/>
          <w:right w:w="0" w:type="dxa"/>
        </w:tblCellMar>
      </w:tblPrEx>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0510B0" w:rsidRDefault="000510B0">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D94E6B">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0510B0" w:rsidRDefault="000510B0">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0510B0" w:rsidRDefault="000510B0" w:rsidP="00244B46">
    <w:pPr>
      <w:widowControl w:val="0"/>
      <w:tabs>
        <w:tab w:val="center" w:pos="4644"/>
        <w:tab w:val="right" w:pos="9180"/>
      </w:tabs>
      <w:autoSpaceDE w:val="0"/>
      <w:autoSpaceDN w:val="0"/>
      <w:adjustRightInd w:val="0"/>
      <w:spacing w:after="0" w:line="240" w:lineRule="auto"/>
      <w:ind w:right="104"/>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46"/>
    <w:rsid w:val="000510B0"/>
    <w:rsid w:val="00092A46"/>
    <w:rsid w:val="00244B46"/>
    <w:rsid w:val="00286C56"/>
    <w:rsid w:val="00474525"/>
    <w:rsid w:val="004C06D8"/>
    <w:rsid w:val="00507F69"/>
    <w:rsid w:val="00532735"/>
    <w:rsid w:val="005D346E"/>
    <w:rsid w:val="006B3861"/>
    <w:rsid w:val="006B65BA"/>
    <w:rsid w:val="006C47D9"/>
    <w:rsid w:val="00743531"/>
    <w:rsid w:val="00A0132C"/>
    <w:rsid w:val="00A61B54"/>
    <w:rsid w:val="00A66D8E"/>
    <w:rsid w:val="00AD709E"/>
    <w:rsid w:val="00AE0BBA"/>
    <w:rsid w:val="00B813F9"/>
    <w:rsid w:val="00CA237B"/>
    <w:rsid w:val="00D1713B"/>
    <w:rsid w:val="00D606DC"/>
    <w:rsid w:val="00D94E6B"/>
    <w:rsid w:val="00DD0ED3"/>
    <w:rsid w:val="00EC761D"/>
    <w:rsid w:val="00F24C81"/>
    <w:rsid w:val="00F90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6A4BFB-0A18-41FC-B1FE-95A812E0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4B46"/>
    <w:pPr>
      <w:tabs>
        <w:tab w:val="center" w:pos="4536"/>
        <w:tab w:val="right" w:pos="9072"/>
      </w:tabs>
    </w:pPr>
  </w:style>
  <w:style w:type="character" w:customStyle="1" w:styleId="En-tteCar">
    <w:name w:val="En-tête Car"/>
    <w:basedOn w:val="Policepardfaut"/>
    <w:link w:val="En-tte"/>
    <w:uiPriority w:val="99"/>
    <w:locked/>
    <w:rsid w:val="00244B46"/>
    <w:rPr>
      <w:rFonts w:cs="Times New Roman"/>
    </w:rPr>
  </w:style>
  <w:style w:type="paragraph" w:styleId="Pieddepage">
    <w:name w:val="footer"/>
    <w:basedOn w:val="Normal"/>
    <w:link w:val="PieddepageCar"/>
    <w:uiPriority w:val="99"/>
    <w:unhideWhenUsed/>
    <w:rsid w:val="00244B46"/>
    <w:pPr>
      <w:tabs>
        <w:tab w:val="center" w:pos="4536"/>
        <w:tab w:val="right" w:pos="9072"/>
      </w:tabs>
    </w:pPr>
  </w:style>
  <w:style w:type="character" w:customStyle="1" w:styleId="PieddepageCar">
    <w:name w:val="Pied de page Car"/>
    <w:basedOn w:val="Policepardfaut"/>
    <w:link w:val="Pieddepage"/>
    <w:uiPriority w:val="99"/>
    <w:locked/>
    <w:rsid w:val="00244B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1162</Words>
  <Characters>6394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Nicolas Greco</dc:creator>
  <cp:keywords/>
  <dc:description>Generated by Oracle BI Publisher 10.1.3.4.2</dc:description>
  <cp:lastModifiedBy>Nicolas Greco</cp:lastModifiedBy>
  <cp:revision>2</cp:revision>
  <dcterms:created xsi:type="dcterms:W3CDTF">2024-11-22T10:15:00Z</dcterms:created>
  <dcterms:modified xsi:type="dcterms:W3CDTF">2024-11-22T10:15:00Z</dcterms:modified>
</cp:coreProperties>
</file>