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F3D03" w14:textId="77777777" w:rsidR="00E22F23" w:rsidRDefault="00E22F23" w:rsidP="00E22F23">
      <w:pPr>
        <w:pStyle w:val="Titredudossier"/>
        <w:jc w:val="center"/>
        <w:rPr>
          <w:color w:val="auto"/>
          <w:sz w:val="72"/>
          <w:szCs w:val="72"/>
        </w:rPr>
      </w:pPr>
      <w:r w:rsidRPr="00C80BAF">
        <w:rPr>
          <w:color w:val="auto"/>
          <w:sz w:val="72"/>
          <w:szCs w:val="72"/>
        </w:rPr>
        <w:t>Annexe n°2 d</w:t>
      </w:r>
      <w:r>
        <w:rPr>
          <w:color w:val="auto"/>
          <w:sz w:val="72"/>
          <w:szCs w:val="72"/>
        </w:rPr>
        <w:t>u CCAP</w:t>
      </w:r>
      <w:r>
        <w:rPr>
          <w:rFonts w:ascii="Calibri" w:hAnsi="Calibri" w:cs="Calibri"/>
          <w:color w:val="auto"/>
          <w:sz w:val="72"/>
          <w:szCs w:val="72"/>
        </w:rPr>
        <w:t> </w:t>
      </w:r>
      <w:r w:rsidRPr="004071FC">
        <w:rPr>
          <w:color w:val="auto"/>
          <w:sz w:val="72"/>
          <w:szCs w:val="72"/>
        </w:rPr>
        <w:t xml:space="preserve">: </w:t>
      </w:r>
    </w:p>
    <w:p w14:paraId="27C46C57" w14:textId="77777777" w:rsidR="00E22F23" w:rsidRPr="00C80BAF" w:rsidRDefault="00E22F23" w:rsidP="00E22F23">
      <w:pPr>
        <w:pStyle w:val="Titredudossier"/>
        <w:jc w:val="center"/>
        <w:rPr>
          <w:color w:val="auto"/>
          <w:sz w:val="72"/>
          <w:szCs w:val="72"/>
        </w:rPr>
      </w:pPr>
      <w:r w:rsidRPr="004071FC">
        <w:rPr>
          <w:color w:val="auto"/>
          <w:sz w:val="72"/>
          <w:szCs w:val="72"/>
        </w:rPr>
        <w:t>Engagement RSE</w:t>
      </w:r>
    </w:p>
    <w:p w14:paraId="357D0DB0" w14:textId="77777777" w:rsidR="00E22F23" w:rsidRDefault="00E22F23" w:rsidP="00E22F23">
      <w:pPr>
        <w:suppressAutoHyphens/>
      </w:pPr>
    </w:p>
    <w:p w14:paraId="1982E8BD" w14:textId="77777777" w:rsidR="00E22F23" w:rsidRPr="00D556BB" w:rsidRDefault="00E22F23" w:rsidP="00C73057">
      <w:pPr>
        <w:tabs>
          <w:tab w:val="left" w:pos="142"/>
        </w:tabs>
        <w:spacing w:after="120"/>
        <w:ind w:left="0"/>
        <w:rPr>
          <w:rFonts w:ascii="Marianne" w:hAnsi="Marianne"/>
          <w:iCs/>
          <w:sz w:val="20"/>
          <w:szCs w:val="20"/>
        </w:rPr>
      </w:pPr>
      <w:r>
        <w:rPr>
          <w:rFonts w:ascii="Marianne" w:hAnsi="Marianne"/>
          <w:iCs/>
          <w:sz w:val="20"/>
          <w:szCs w:val="20"/>
        </w:rPr>
        <w:t>Le Titulaire,</w:t>
      </w:r>
    </w:p>
    <w:p w14:paraId="4E275F4B" w14:textId="77777777" w:rsidR="00E22F23" w:rsidRPr="00D556BB" w:rsidRDefault="00E22F23" w:rsidP="00C73057">
      <w:pPr>
        <w:tabs>
          <w:tab w:val="left" w:pos="142"/>
          <w:tab w:val="left" w:leader="hyphen" w:pos="1701"/>
          <w:tab w:val="left" w:pos="5670"/>
        </w:tabs>
        <w:ind w:left="0"/>
        <w:rPr>
          <w:rFonts w:ascii="Marianne" w:hAnsi="Marianne"/>
          <w:iCs/>
          <w:sz w:val="20"/>
          <w:szCs w:val="20"/>
        </w:rPr>
      </w:pPr>
      <w:r w:rsidRPr="00D556BB">
        <w:rPr>
          <w:rFonts w:ascii="Marianne" w:hAnsi="Marianne"/>
          <w:iCs/>
          <w:sz w:val="20"/>
          <w:szCs w:val="20"/>
        </w:rPr>
        <w:t>Représenté par</w:t>
      </w:r>
      <w:r w:rsidRPr="00D556BB">
        <w:rPr>
          <w:rFonts w:ascii="Calibri" w:hAnsi="Calibri" w:cs="Calibri"/>
          <w:iCs/>
          <w:sz w:val="20"/>
          <w:szCs w:val="20"/>
        </w:rPr>
        <w:t> </w:t>
      </w:r>
      <w:r w:rsidRPr="00D556BB">
        <w:rPr>
          <w:rFonts w:ascii="Marianne" w:hAnsi="Marianne"/>
          <w:iCs/>
          <w:sz w:val="20"/>
          <w:szCs w:val="20"/>
        </w:rPr>
        <w:t>:</w:t>
      </w:r>
    </w:p>
    <w:p w14:paraId="577FA8C5" w14:textId="77777777" w:rsidR="00E22F23" w:rsidRPr="00C80BAF" w:rsidRDefault="00E22F23" w:rsidP="00C73057">
      <w:pPr>
        <w:tabs>
          <w:tab w:val="left" w:pos="142"/>
          <w:tab w:val="left" w:leader="dot" w:pos="3261"/>
          <w:tab w:val="left" w:pos="5670"/>
        </w:tabs>
        <w:ind w:left="0"/>
        <w:rPr>
          <w:rFonts w:ascii="Marianne" w:hAnsi="Marianne"/>
          <w:iCs/>
          <w:sz w:val="20"/>
          <w:szCs w:val="20"/>
        </w:rPr>
      </w:pPr>
      <w:r w:rsidRPr="00C80BAF">
        <w:rPr>
          <w:rFonts w:ascii="Marianne" w:hAnsi="Marianne"/>
          <w:iCs/>
          <w:sz w:val="20"/>
          <w:szCs w:val="20"/>
        </w:rPr>
        <w:t>Nom du signataire</w:t>
      </w:r>
      <w:r w:rsidRPr="00C80BAF">
        <w:rPr>
          <w:rFonts w:ascii="Calibri" w:hAnsi="Calibri" w:cs="Calibri"/>
          <w:iCs/>
          <w:sz w:val="20"/>
          <w:szCs w:val="20"/>
        </w:rPr>
        <w:t> </w:t>
      </w:r>
      <w:r w:rsidRPr="00C80BAF">
        <w:rPr>
          <w:rFonts w:ascii="Marianne" w:hAnsi="Marianne"/>
          <w:iCs/>
          <w:sz w:val="20"/>
          <w:szCs w:val="20"/>
        </w:rPr>
        <w:t>:</w:t>
      </w:r>
      <w:r>
        <w:rPr>
          <w:rFonts w:ascii="Marianne" w:hAnsi="Marianne"/>
          <w:iCs/>
          <w:sz w:val="20"/>
          <w:szCs w:val="20"/>
        </w:rPr>
        <w:t xml:space="preserve"> </w:t>
      </w:r>
      <w:r>
        <w:rPr>
          <w:rFonts w:ascii="Marianne" w:hAnsi="Marianne"/>
          <w:iCs/>
          <w:sz w:val="20"/>
          <w:szCs w:val="20"/>
        </w:rPr>
        <w:tab/>
      </w:r>
    </w:p>
    <w:p w14:paraId="577A7651" w14:textId="77777777" w:rsidR="00E22F23" w:rsidRPr="00C80BAF" w:rsidRDefault="00E22F23" w:rsidP="00C73057">
      <w:pPr>
        <w:tabs>
          <w:tab w:val="left" w:pos="142"/>
          <w:tab w:val="left" w:leader="dot" w:pos="3261"/>
          <w:tab w:val="left" w:leader="dot" w:pos="5670"/>
        </w:tabs>
        <w:ind w:left="0"/>
        <w:rPr>
          <w:rFonts w:ascii="Marianne" w:hAnsi="Marianne"/>
          <w:iCs/>
          <w:sz w:val="20"/>
          <w:szCs w:val="20"/>
        </w:rPr>
      </w:pPr>
      <w:r w:rsidRPr="00C80BAF">
        <w:rPr>
          <w:rFonts w:ascii="Marianne" w:hAnsi="Marianne"/>
          <w:iCs/>
          <w:sz w:val="20"/>
          <w:szCs w:val="20"/>
        </w:rPr>
        <w:t>Prénom</w:t>
      </w:r>
      <w:r w:rsidRPr="00C80BAF">
        <w:rPr>
          <w:rFonts w:ascii="Calibri" w:hAnsi="Calibri" w:cs="Calibri"/>
          <w:iCs/>
          <w:sz w:val="20"/>
          <w:szCs w:val="20"/>
        </w:rPr>
        <w:t> </w:t>
      </w:r>
      <w:r w:rsidRPr="00C80BAF">
        <w:rPr>
          <w:rFonts w:ascii="Marianne" w:hAnsi="Marianne"/>
          <w:iCs/>
          <w:sz w:val="20"/>
          <w:szCs w:val="20"/>
        </w:rPr>
        <w:t>:</w:t>
      </w:r>
      <w:r w:rsidRPr="00C80BAF">
        <w:rPr>
          <w:rFonts w:ascii="Marianne" w:hAnsi="Marianne"/>
          <w:iCs/>
          <w:sz w:val="20"/>
          <w:szCs w:val="20"/>
        </w:rPr>
        <w:tab/>
      </w:r>
    </w:p>
    <w:p w14:paraId="1019D8B8" w14:textId="77777777" w:rsidR="00E22F23" w:rsidRPr="00D556BB" w:rsidRDefault="00E22F23" w:rsidP="00C73057">
      <w:pPr>
        <w:tabs>
          <w:tab w:val="left" w:pos="142"/>
          <w:tab w:val="left" w:leader="dot" w:pos="3261"/>
        </w:tabs>
        <w:spacing w:after="360"/>
        <w:ind w:left="0"/>
        <w:rPr>
          <w:rFonts w:ascii="Marianne" w:hAnsi="Marianne"/>
          <w:iCs/>
          <w:sz w:val="20"/>
          <w:szCs w:val="20"/>
        </w:rPr>
      </w:pPr>
      <w:r w:rsidRPr="00C80BAF">
        <w:rPr>
          <w:rFonts w:ascii="Marianne" w:hAnsi="Marianne"/>
          <w:iCs/>
          <w:sz w:val="20"/>
          <w:szCs w:val="20"/>
        </w:rPr>
        <w:t>Qualité</w:t>
      </w:r>
      <w:r w:rsidRPr="00C80BAF">
        <w:rPr>
          <w:rFonts w:ascii="Calibri" w:hAnsi="Calibri" w:cs="Calibri"/>
          <w:iCs/>
          <w:sz w:val="20"/>
          <w:szCs w:val="20"/>
        </w:rPr>
        <w:t> </w:t>
      </w:r>
      <w:r>
        <w:rPr>
          <w:rFonts w:ascii="Marianne" w:hAnsi="Marianne"/>
          <w:iCs/>
          <w:sz w:val="20"/>
          <w:szCs w:val="20"/>
        </w:rPr>
        <w:t>:</w:t>
      </w:r>
      <w:r>
        <w:rPr>
          <w:rFonts w:ascii="Marianne" w:hAnsi="Marianne"/>
          <w:iCs/>
          <w:sz w:val="20"/>
          <w:szCs w:val="20"/>
        </w:rPr>
        <w:tab/>
      </w:r>
    </w:p>
    <w:p w14:paraId="4A9BD5C6" w14:textId="14B587AE" w:rsidR="00E22F23" w:rsidRPr="00D556BB" w:rsidRDefault="00E22F23" w:rsidP="00E22F23">
      <w:pPr>
        <w:pStyle w:val="Paragraphedeliste"/>
        <w:numPr>
          <w:ilvl w:val="0"/>
          <w:numId w:val="3"/>
        </w:numPr>
        <w:spacing w:after="0" w:line="240" w:lineRule="auto"/>
        <w:rPr>
          <w:rFonts w:ascii="Marianne" w:hAnsi="Marianne" w:cs="Arial"/>
          <w:b/>
          <w:iCs/>
          <w:color w:val="2F5496" w:themeColor="accent5" w:themeShade="BF"/>
          <w:sz w:val="20"/>
          <w:szCs w:val="20"/>
        </w:rPr>
      </w:pPr>
      <w:r w:rsidRPr="00D556BB">
        <w:rPr>
          <w:rFonts w:ascii="Marianne" w:hAnsi="Marianne" w:cs="Arial"/>
          <w:iCs/>
          <w:sz w:val="20"/>
          <w:szCs w:val="20"/>
        </w:rPr>
        <w:t xml:space="preserve">Déclare avoir pris connaissance du cahier des clauses administratives particulières et notamment </w:t>
      </w:r>
      <w:r w:rsidRPr="00E03431">
        <w:rPr>
          <w:rFonts w:ascii="Marianne" w:hAnsi="Marianne" w:cs="Arial"/>
          <w:iCs/>
          <w:sz w:val="20"/>
          <w:szCs w:val="20"/>
        </w:rPr>
        <w:t xml:space="preserve">de </w:t>
      </w:r>
      <w:r>
        <w:rPr>
          <w:rFonts w:ascii="Marianne" w:hAnsi="Marianne" w:cs="Arial"/>
          <w:iCs/>
          <w:sz w:val="20"/>
          <w:szCs w:val="20"/>
        </w:rPr>
        <w:t xml:space="preserve">l’article </w:t>
      </w:r>
      <w:r w:rsidR="001B2F61">
        <w:rPr>
          <w:rFonts w:ascii="Marianne" w:hAnsi="Marianne" w:cs="Arial"/>
          <w:iCs/>
          <w:sz w:val="20"/>
          <w:szCs w:val="20"/>
        </w:rPr>
        <w:t>XIII.3</w:t>
      </w:r>
      <w:r w:rsidRPr="00E03431">
        <w:rPr>
          <w:rFonts w:ascii="Marianne" w:hAnsi="Marianne" w:cs="Arial"/>
          <w:iCs/>
          <w:sz w:val="20"/>
          <w:szCs w:val="20"/>
        </w:rPr>
        <w:t xml:space="preserve"> </w:t>
      </w:r>
      <w:proofErr w:type="gramStart"/>
      <w:r w:rsidRPr="00E03431">
        <w:rPr>
          <w:rFonts w:ascii="Marianne" w:hAnsi="Marianne" w:cs="Arial"/>
          <w:iCs/>
          <w:sz w:val="20"/>
          <w:szCs w:val="20"/>
        </w:rPr>
        <w:t>relatif</w:t>
      </w:r>
      <w:proofErr w:type="gramEnd"/>
      <w:r w:rsidRPr="00D556BB">
        <w:rPr>
          <w:rFonts w:ascii="Marianne" w:hAnsi="Marianne" w:cs="Arial"/>
          <w:iCs/>
          <w:sz w:val="20"/>
          <w:szCs w:val="20"/>
        </w:rPr>
        <w:t xml:space="preserve"> à l’insertion sociale</w:t>
      </w:r>
      <w:r w:rsidRPr="00D556BB">
        <w:rPr>
          <w:rFonts w:ascii="Marianne" w:hAnsi="Marianne" w:cs="Arial"/>
          <w:b/>
          <w:iCs/>
          <w:color w:val="2F5496" w:themeColor="accent5" w:themeShade="BF"/>
          <w:sz w:val="20"/>
          <w:szCs w:val="20"/>
        </w:rPr>
        <w:t>.</w:t>
      </w:r>
    </w:p>
    <w:p w14:paraId="5764D8FB" w14:textId="77777777" w:rsidR="00E22F23" w:rsidRPr="00E1487E" w:rsidRDefault="00E22F23" w:rsidP="00E22F23">
      <w:pPr>
        <w:ind w:left="0"/>
        <w:rPr>
          <w:rFonts w:ascii="Marianne" w:hAnsi="Marianne"/>
          <w:b/>
          <w:iCs/>
          <w:color w:val="2F5496" w:themeColor="accent5" w:themeShade="BF"/>
          <w:sz w:val="20"/>
          <w:szCs w:val="20"/>
        </w:rPr>
      </w:pPr>
    </w:p>
    <w:p w14:paraId="52E4FD09" w14:textId="3B106994" w:rsidR="00E22F23" w:rsidRPr="00D556BB" w:rsidRDefault="00E22F23" w:rsidP="00E22F23">
      <w:pPr>
        <w:pStyle w:val="Paragraphedeliste"/>
        <w:numPr>
          <w:ilvl w:val="0"/>
          <w:numId w:val="2"/>
        </w:numPr>
        <w:spacing w:after="0" w:line="240" w:lineRule="auto"/>
        <w:rPr>
          <w:rFonts w:ascii="Marianne" w:hAnsi="Marianne" w:cs="Arial"/>
          <w:iCs/>
          <w:sz w:val="20"/>
          <w:szCs w:val="20"/>
        </w:rPr>
      </w:pPr>
      <w:r w:rsidRPr="00D556BB">
        <w:rPr>
          <w:rFonts w:ascii="Marianne" w:hAnsi="Marianne" w:cs="Arial"/>
          <w:iCs/>
          <w:sz w:val="20"/>
          <w:szCs w:val="20"/>
        </w:rPr>
        <w:t>S’engage à réserver, dans l’exécution</w:t>
      </w:r>
      <w:r w:rsidR="00EC6DBE">
        <w:rPr>
          <w:rFonts w:ascii="Marianne" w:hAnsi="Marianne" w:cs="Arial"/>
          <w:iCs/>
          <w:sz w:val="20"/>
          <w:szCs w:val="20"/>
        </w:rPr>
        <w:t xml:space="preserve"> de l’accord-cadre</w:t>
      </w:r>
      <w:r w:rsidRPr="00D556BB">
        <w:rPr>
          <w:rFonts w:ascii="Marianne" w:hAnsi="Marianne" w:cs="Arial"/>
          <w:iCs/>
          <w:sz w:val="20"/>
          <w:szCs w:val="20"/>
        </w:rPr>
        <w:t xml:space="preserve">, un nombre d’heures de travail au moins égal à celui </w:t>
      </w:r>
      <w:r>
        <w:rPr>
          <w:rFonts w:ascii="Marianne" w:hAnsi="Marianne" w:cs="Arial"/>
          <w:iCs/>
          <w:sz w:val="20"/>
          <w:szCs w:val="20"/>
        </w:rPr>
        <w:t xml:space="preserve">indiqué à l’article </w:t>
      </w:r>
      <w:proofErr w:type="gramStart"/>
      <w:r w:rsidR="001B2F61">
        <w:rPr>
          <w:rFonts w:ascii="Marianne" w:hAnsi="Marianne" w:cs="Arial"/>
          <w:iCs/>
          <w:sz w:val="20"/>
          <w:szCs w:val="20"/>
        </w:rPr>
        <w:t>XIII.3</w:t>
      </w:r>
      <w:r w:rsidR="001B2F61" w:rsidRPr="00E03431">
        <w:rPr>
          <w:rFonts w:ascii="Marianne" w:hAnsi="Marianne" w:cs="Arial"/>
          <w:iCs/>
          <w:sz w:val="20"/>
          <w:szCs w:val="20"/>
        </w:rPr>
        <w:t xml:space="preserve"> </w:t>
      </w:r>
      <w:r w:rsidRPr="00B309F7">
        <w:rPr>
          <w:rFonts w:ascii="Marianne" w:hAnsi="Marianne" w:cs="Arial"/>
          <w:iCs/>
          <w:sz w:val="20"/>
          <w:szCs w:val="20"/>
        </w:rPr>
        <w:t xml:space="preserve"> du</w:t>
      </w:r>
      <w:proofErr w:type="gramEnd"/>
      <w:r w:rsidRPr="00B309F7">
        <w:rPr>
          <w:rFonts w:ascii="Marianne" w:hAnsi="Marianne" w:cs="Arial"/>
          <w:iCs/>
          <w:sz w:val="20"/>
          <w:szCs w:val="20"/>
        </w:rPr>
        <w:t xml:space="preserve"> cahier des clauses administratives particulières à des personnes rencontrant des difficultés </w:t>
      </w:r>
      <w:r w:rsidRPr="00D556BB">
        <w:rPr>
          <w:rFonts w:ascii="Marianne" w:hAnsi="Marianne" w:cs="Arial"/>
          <w:iCs/>
          <w:sz w:val="20"/>
          <w:szCs w:val="20"/>
        </w:rPr>
        <w:t>sociales ou professionnelles particulières.</w:t>
      </w:r>
    </w:p>
    <w:p w14:paraId="35CC12AB" w14:textId="77777777" w:rsidR="00E22F23" w:rsidRPr="00D556BB" w:rsidRDefault="00E22F23" w:rsidP="00E22F23">
      <w:pPr>
        <w:rPr>
          <w:rFonts w:ascii="Marianne" w:hAnsi="Marianne"/>
          <w:iCs/>
          <w:sz w:val="20"/>
          <w:szCs w:val="20"/>
        </w:rPr>
      </w:pPr>
    </w:p>
    <w:p w14:paraId="70F50023" w14:textId="77777777" w:rsidR="00E22F23" w:rsidRPr="00D556BB" w:rsidRDefault="00E22F23" w:rsidP="00E22F23">
      <w:pPr>
        <w:pStyle w:val="Paragraphedeliste"/>
        <w:numPr>
          <w:ilvl w:val="0"/>
          <w:numId w:val="2"/>
        </w:numPr>
        <w:spacing w:after="0" w:line="240" w:lineRule="auto"/>
        <w:rPr>
          <w:rFonts w:ascii="Marianne" w:hAnsi="Marianne" w:cs="Arial"/>
          <w:iCs/>
          <w:sz w:val="20"/>
          <w:szCs w:val="20"/>
        </w:rPr>
      </w:pPr>
      <w:r w:rsidRPr="00D556BB">
        <w:rPr>
          <w:rFonts w:ascii="Marianne" w:hAnsi="Marianne" w:cs="Arial"/>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02132CA4" w14:textId="77777777" w:rsidR="00E22F23" w:rsidRPr="00D556BB" w:rsidRDefault="00E22F23" w:rsidP="00E22F23">
      <w:pPr>
        <w:rPr>
          <w:rFonts w:ascii="Marianne" w:hAnsi="Marianne"/>
          <w:iCs/>
          <w:sz w:val="20"/>
          <w:szCs w:val="20"/>
        </w:rPr>
      </w:pPr>
    </w:p>
    <w:p w14:paraId="34A42EAD" w14:textId="77777777" w:rsidR="00E22F23" w:rsidRDefault="00E22F23" w:rsidP="00E22F23">
      <w:pPr>
        <w:spacing w:after="360"/>
        <w:rPr>
          <w:rFonts w:ascii="Marianne" w:hAnsi="Marianne"/>
          <w:iCs/>
          <w:sz w:val="20"/>
          <w:szCs w:val="20"/>
        </w:rPr>
      </w:pPr>
      <w:r w:rsidRPr="00D556BB">
        <w:rPr>
          <w:rFonts w:ascii="Marianne" w:hAnsi="Marianne"/>
          <w:iCs/>
          <w:sz w:val="20"/>
          <w:szCs w:val="20"/>
        </w:rPr>
        <w:t>S’engage à fournir, à la demande du pouvoir adjudicateur et dans un délai qui lui sera imparti, toutes informations utiles à l’appréciation de la réalisation de l’action d’insertion.</w:t>
      </w:r>
    </w:p>
    <w:p w14:paraId="199F64F0" w14:textId="77777777" w:rsidR="00E22F23" w:rsidRPr="00D556BB" w:rsidRDefault="00E22F23" w:rsidP="00E22F23">
      <w:pPr>
        <w:pStyle w:val="Retraitcorpsdetexte"/>
        <w:tabs>
          <w:tab w:val="left" w:leader="dot" w:pos="3969"/>
          <w:tab w:val="left" w:leader="dot" w:pos="8222"/>
        </w:tabs>
        <w:spacing w:after="480"/>
        <w:ind w:left="0"/>
        <w:rPr>
          <w:rFonts w:ascii="Marianne" w:hAnsi="Marianne"/>
          <w:iCs/>
          <w:sz w:val="20"/>
          <w:szCs w:val="20"/>
        </w:rPr>
      </w:pPr>
      <w:r>
        <w:rPr>
          <w:rFonts w:ascii="Marianne" w:hAnsi="Marianne"/>
          <w:iCs/>
          <w:sz w:val="20"/>
          <w:szCs w:val="20"/>
        </w:rPr>
        <w:t>Fait à</w:t>
      </w:r>
      <w:r w:rsidRPr="00D556BB">
        <w:rPr>
          <w:rFonts w:ascii="Marianne" w:hAnsi="Marianne"/>
          <w:iCs/>
          <w:sz w:val="20"/>
          <w:szCs w:val="20"/>
        </w:rPr>
        <w:tab/>
        <w:t>Le</w:t>
      </w:r>
      <w:r>
        <w:rPr>
          <w:rFonts w:ascii="Marianne" w:hAnsi="Marianne"/>
          <w:iCs/>
          <w:sz w:val="20"/>
          <w:szCs w:val="20"/>
        </w:rPr>
        <w:tab/>
        <w:t xml:space="preserve">  </w:t>
      </w:r>
      <w:r>
        <w:rPr>
          <w:rFonts w:ascii="Marianne" w:hAnsi="Marianne"/>
          <w:iCs/>
          <w:sz w:val="20"/>
          <w:szCs w:val="20"/>
        </w:rPr>
        <w:tab/>
      </w:r>
    </w:p>
    <w:p w14:paraId="12F01D9D" w14:textId="77777777" w:rsidR="00E22F23" w:rsidRPr="00E1487E" w:rsidRDefault="00E22F23" w:rsidP="00E22F23">
      <w:pPr>
        <w:spacing w:after="720"/>
        <w:ind w:left="0"/>
        <w:jc w:val="left"/>
        <w:rPr>
          <w:sz w:val="16"/>
          <w:szCs w:val="16"/>
        </w:rPr>
      </w:pPr>
      <w:r w:rsidRPr="00D556BB">
        <w:rPr>
          <w:rFonts w:ascii="Marianne" w:hAnsi="Marianne"/>
          <w:iCs/>
          <w:sz w:val="20"/>
          <w:szCs w:val="20"/>
        </w:rPr>
        <w:t xml:space="preserve">Le </w:t>
      </w:r>
      <w:r>
        <w:rPr>
          <w:rFonts w:ascii="Marianne" w:hAnsi="Marianne"/>
          <w:iCs/>
          <w:sz w:val="20"/>
          <w:szCs w:val="20"/>
        </w:rPr>
        <w:t>Titulaire</w:t>
      </w:r>
      <w:r w:rsidRPr="00D556BB">
        <w:rPr>
          <w:rFonts w:ascii="Marianne" w:hAnsi="Marianne"/>
          <w:iCs/>
          <w:sz w:val="20"/>
          <w:szCs w:val="20"/>
        </w:rPr>
        <w:br/>
        <w:t>(signature et cachet)</w:t>
      </w:r>
    </w:p>
    <w:p w14:paraId="20ACBC05" w14:textId="77777777" w:rsidR="00C0202D" w:rsidRDefault="00C0202D"/>
    <w:sectPr w:rsidR="00C0202D" w:rsidSect="00E22F23">
      <w:pgSz w:w="11906" w:h="16838"/>
      <w:pgMar w:top="567" w:right="720" w:bottom="720" w:left="851"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hemis Display">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Marianne Light">
    <w:panose1 w:val="02000000000000000000"/>
    <w:charset w:val="00"/>
    <w:family w:val="auto"/>
    <w:pitch w:val="variable"/>
    <w:sig w:usb0="0000000F"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3EEC"/>
    <w:multiLevelType w:val="hybridMultilevel"/>
    <w:tmpl w:val="2B70C6CA"/>
    <w:lvl w:ilvl="0" w:tplc="628E7E68">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F23"/>
    <w:rsid w:val="001B2F61"/>
    <w:rsid w:val="00AC78ED"/>
    <w:rsid w:val="00C0202D"/>
    <w:rsid w:val="00C73057"/>
    <w:rsid w:val="00E01E14"/>
    <w:rsid w:val="00E22F23"/>
    <w:rsid w:val="00EC6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D68A9"/>
  <w15:chartTrackingRefBased/>
  <w15:docId w15:val="{0DB9B041-CE30-4525-BCA4-98B48065C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rianne" w:eastAsiaTheme="minorHAnsi" w:hAnsi="Marianne" w:cs="Times New Roman"/>
        <w:szCs w:val="22"/>
        <w:lang w:val="fr-FR" w:eastAsia="en-US" w:bidi="ar-SA"/>
      </w:rPr>
    </w:rPrDefault>
    <w:pPrDefault>
      <w:pPr>
        <w:spacing w:before="360"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F23"/>
    <w:pPr>
      <w:spacing w:before="120" w:after="0" w:line="240" w:lineRule="auto"/>
      <w:ind w:left="567"/>
      <w:jc w:val="both"/>
    </w:pPr>
    <w:rPr>
      <w:rFonts w:ascii="Century Gothic" w:eastAsia="MS Mincho" w:hAnsi="Century Gothic" w:cs="Arial"/>
      <w:sz w:val="18"/>
      <w:szCs w:val="18"/>
      <w:lang w:eastAsia="fr-FR"/>
    </w:rPr>
  </w:style>
  <w:style w:type="paragraph" w:styleId="Titre1">
    <w:name w:val="heading 1"/>
    <w:basedOn w:val="Normal"/>
    <w:next w:val="Normal"/>
    <w:link w:val="Titre1Car"/>
    <w:uiPriority w:val="9"/>
    <w:qFormat/>
    <w:rsid w:val="00E01E14"/>
    <w:pPr>
      <w:keepNext/>
      <w:keepLines/>
      <w:numPr>
        <w:numId w:val="1"/>
      </w:numPr>
      <w:pBdr>
        <w:top w:val="single" w:sz="4" w:space="1" w:color="auto" w:shadow="1"/>
        <w:left w:val="single" w:sz="4" w:space="4" w:color="auto" w:shadow="1"/>
        <w:bottom w:val="single" w:sz="4" w:space="1" w:color="auto" w:shadow="1"/>
        <w:right w:val="single" w:sz="4" w:space="4" w:color="auto" w:shadow="1"/>
      </w:pBdr>
      <w:spacing w:before="240"/>
      <w:ind w:left="360"/>
      <w:jc w:val="center"/>
      <w:outlineLvl w:val="0"/>
    </w:pPr>
    <w:rPr>
      <w:rFonts w:ascii="Garamond" w:eastAsiaTheme="majorEastAsia" w:hAnsi="Garamond" w:cstheme="majorBidi"/>
      <w:b/>
      <w:caps/>
      <w:color w:val="2E74B5" w:themeColor="accent1" w:themeShade="BF"/>
      <w:sz w:val="28"/>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01E14"/>
    <w:rPr>
      <w:rFonts w:ascii="Garamond" w:eastAsiaTheme="majorEastAsia" w:hAnsi="Garamond" w:cstheme="majorBidi"/>
      <w:b/>
      <w:caps/>
      <w:color w:val="2E74B5" w:themeColor="accent1" w:themeShade="BF"/>
      <w:sz w:val="28"/>
      <w:szCs w:val="32"/>
    </w:rPr>
  </w:style>
  <w:style w:type="paragraph" w:customStyle="1" w:styleId="Titredudossier">
    <w:name w:val="Titre du dossier"/>
    <w:basedOn w:val="Normal"/>
    <w:qFormat/>
    <w:rsid w:val="00E22F23"/>
    <w:rPr>
      <w:rFonts w:ascii="Themis Display" w:hAnsi="Themis Display"/>
      <w:color w:val="17479E"/>
      <w:sz w:val="80"/>
    </w:rPr>
  </w:style>
  <w:style w:type="paragraph" w:styleId="Paragraphedeliste">
    <w:name w:val="List Paragraph"/>
    <w:aliases w:val="Liste à puce - Normal,lp1,List Paragraph,P1 Pharos,Bullet Niv 1,Paragraphe_DAT,AMR Paragraphe de liste 1er niveau,Bullet List,FooterText,numbered,List Paragraph1,Bulletr List Paragraph,列出段落,列出段落1,List Paragraph2,List Paragraph21"/>
    <w:basedOn w:val="Normal"/>
    <w:link w:val="ParagraphedelisteCar"/>
    <w:uiPriority w:val="99"/>
    <w:qFormat/>
    <w:rsid w:val="00E22F23"/>
    <w:pPr>
      <w:spacing w:before="0" w:after="200" w:line="276" w:lineRule="auto"/>
      <w:ind w:left="720" w:firstLine="284"/>
      <w:contextualSpacing/>
    </w:pPr>
    <w:rPr>
      <w:rFonts w:asciiTheme="majorHAnsi" w:eastAsiaTheme="minorHAnsi" w:hAnsiTheme="majorHAnsi" w:cstheme="minorBidi"/>
      <w:sz w:val="24"/>
      <w:szCs w:val="22"/>
      <w:lang w:eastAsia="en-US"/>
    </w:rPr>
  </w:style>
  <w:style w:type="paragraph" w:styleId="Retraitcorpsdetexte">
    <w:name w:val="Body Text Indent"/>
    <w:basedOn w:val="Normal"/>
    <w:link w:val="RetraitcorpsdetexteCar"/>
    <w:uiPriority w:val="99"/>
    <w:unhideWhenUsed/>
    <w:rsid w:val="00E22F23"/>
    <w:pPr>
      <w:spacing w:after="120"/>
      <w:ind w:left="283"/>
    </w:pPr>
  </w:style>
  <w:style w:type="character" w:customStyle="1" w:styleId="RetraitcorpsdetexteCar">
    <w:name w:val="Retrait corps de texte Car"/>
    <w:basedOn w:val="Policepardfaut"/>
    <w:link w:val="Retraitcorpsdetexte"/>
    <w:uiPriority w:val="99"/>
    <w:rsid w:val="00E22F23"/>
    <w:rPr>
      <w:rFonts w:ascii="Century Gothic" w:eastAsia="MS Mincho" w:hAnsi="Century Gothic" w:cs="Arial"/>
      <w:sz w:val="18"/>
      <w:szCs w:val="18"/>
      <w:lang w:eastAsia="fr-FR"/>
    </w:rPr>
  </w:style>
  <w:style w:type="character" w:customStyle="1" w:styleId="ParagraphedelisteCar">
    <w:name w:val="Paragraphe de liste Car"/>
    <w:aliases w:val="Liste à puce - Normal Car,lp1 Car,List Paragraph Car,P1 Pharos Car,Bullet Niv 1 Car,Paragraphe_DAT Car,AMR Paragraphe de liste 1er niveau Car,Bullet List Car,FooterText Car,numbered Car,List Paragraph1 Car,列出段落 Car,列出段落1 Car"/>
    <w:link w:val="Paragraphedeliste"/>
    <w:uiPriority w:val="99"/>
    <w:qFormat/>
    <w:locked/>
    <w:rsid w:val="00E22F23"/>
    <w:rPr>
      <w:rFonts w:asciiTheme="majorHAnsi" w:hAnsiTheme="majorHAnsi" w:cstheme="minorBidi"/>
      <w:sz w:val="24"/>
    </w:rPr>
  </w:style>
  <w:style w:type="paragraph" w:customStyle="1" w:styleId="clause">
    <w:name w:val="clause"/>
    <w:basedOn w:val="Normal"/>
    <w:link w:val="clauseCar"/>
    <w:rsid w:val="00E22F23"/>
    <w:pPr>
      <w:spacing w:after="120"/>
    </w:pPr>
    <w:rPr>
      <w:rFonts w:ascii="Marianne Light" w:eastAsiaTheme="minorHAnsi" w:hAnsi="Marianne Light" w:cstheme="minorBidi"/>
      <w:sz w:val="16"/>
      <w:szCs w:val="16"/>
    </w:rPr>
  </w:style>
  <w:style w:type="character" w:customStyle="1" w:styleId="clauseCar">
    <w:name w:val="clause Car"/>
    <w:basedOn w:val="Policepardfaut"/>
    <w:link w:val="clause"/>
    <w:rsid w:val="00E22F23"/>
    <w:rPr>
      <w:rFonts w:ascii="Marianne Light" w:hAnsi="Marianne Light" w:cstheme="minorBidi"/>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158</Words>
  <Characters>872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TRAORE Seydou</dc:creator>
  <cp:keywords/>
  <dc:description/>
  <cp:lastModifiedBy>BERNARD Maud</cp:lastModifiedBy>
  <cp:revision>5</cp:revision>
  <dcterms:created xsi:type="dcterms:W3CDTF">2023-02-02T15:29:00Z</dcterms:created>
  <dcterms:modified xsi:type="dcterms:W3CDTF">2025-02-19T16:09:00Z</dcterms:modified>
</cp:coreProperties>
</file>