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E3AE3" w14:textId="19968C8F" w:rsidR="00037221" w:rsidRPr="000E58FE" w:rsidRDefault="00296791" w:rsidP="00037221">
      <w:pPr>
        <w:jc w:val="right"/>
        <w:rPr>
          <w:rFonts w:ascii="Arial" w:eastAsia="Calibri" w:hAnsi="Arial" w:cs="Arial"/>
          <w:b/>
          <w:noProof/>
          <w:color w:val="000000" w:themeColor="text1"/>
        </w:rPr>
      </w:pPr>
      <w:r w:rsidRPr="00326E79">
        <w:rPr>
          <w:rFonts w:ascii="Marianne" w:hAnsi="Marianne"/>
          <w:noProof/>
        </w:rPr>
        <w:drawing>
          <wp:anchor distT="0" distB="0" distL="114300" distR="114300" simplePos="0" relativeHeight="251660288" behindDoc="0" locked="0" layoutInCell="1" allowOverlap="1" wp14:anchorId="76BF56E7" wp14:editId="1DCE826E">
            <wp:simplePos x="0" y="0"/>
            <wp:positionH relativeFrom="margin">
              <wp:posOffset>170815</wp:posOffset>
            </wp:positionH>
            <wp:positionV relativeFrom="paragraph">
              <wp:posOffset>1905</wp:posOffset>
            </wp:positionV>
            <wp:extent cx="1406525" cy="1289050"/>
            <wp:effectExtent l="0" t="0" r="3175" b="635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06525" cy="1289050"/>
                    </a:xfrm>
                    <a:prstGeom prst="rect">
                      <a:avLst/>
                    </a:prstGeom>
                  </pic:spPr>
                </pic:pic>
              </a:graphicData>
            </a:graphic>
            <wp14:sizeRelH relativeFrom="margin">
              <wp14:pctWidth>0</wp14:pctWidth>
            </wp14:sizeRelH>
            <wp14:sizeRelV relativeFrom="margin">
              <wp14:pctHeight>0</wp14:pctHeight>
            </wp14:sizeRelV>
          </wp:anchor>
        </w:drawing>
      </w:r>
      <w:r w:rsidR="00E45131" w:rsidRPr="000E58FE">
        <w:rPr>
          <w:rFonts w:ascii="Arial" w:eastAsia="Calibri" w:hAnsi="Arial" w:cs="Arial"/>
          <w:b/>
          <w:noProof/>
          <w:color w:val="000000" w:themeColor="text1"/>
        </w:rPr>
        <w:t>Se</w:t>
      </w:r>
      <w:r w:rsidR="00037221" w:rsidRPr="000E58FE">
        <w:rPr>
          <w:rFonts w:ascii="Arial" w:eastAsia="Calibri" w:hAnsi="Arial" w:cs="Arial"/>
          <w:b/>
          <w:noProof/>
          <w:color w:val="000000" w:themeColor="text1"/>
        </w:rPr>
        <w:t>rvice du commissariat des armées</w:t>
      </w:r>
    </w:p>
    <w:p w14:paraId="50C5C1FF" w14:textId="2A0CBDD3" w:rsidR="00037221" w:rsidRPr="000E58FE" w:rsidRDefault="00037221" w:rsidP="00037221">
      <w:pPr>
        <w:jc w:val="right"/>
        <w:rPr>
          <w:rFonts w:ascii="Arial" w:eastAsia="Calibri" w:hAnsi="Arial" w:cs="Arial"/>
          <w:b/>
          <w:noProof/>
          <w:color w:val="000000" w:themeColor="text1"/>
        </w:rPr>
      </w:pPr>
      <w:r w:rsidRPr="000E58FE">
        <w:rPr>
          <w:rFonts w:ascii="Arial" w:eastAsia="Calibri" w:hAnsi="Arial" w:cs="Arial"/>
          <w:b/>
          <w:noProof/>
          <w:color w:val="000000" w:themeColor="text1"/>
        </w:rPr>
        <w:t>Plate-forme commissariat Rambouillet</w:t>
      </w:r>
    </w:p>
    <w:p w14:paraId="4DB041EE" w14:textId="49F75E17" w:rsidR="00037221" w:rsidRPr="000E58FE" w:rsidRDefault="00037221" w:rsidP="00037221">
      <w:pPr>
        <w:jc w:val="right"/>
        <w:rPr>
          <w:rFonts w:ascii="Arial" w:eastAsia="Calibri" w:hAnsi="Arial" w:cs="Arial"/>
          <w:b/>
          <w:noProof/>
          <w:color w:val="000000" w:themeColor="text1"/>
        </w:rPr>
      </w:pPr>
      <w:r w:rsidRPr="000E58FE">
        <w:rPr>
          <w:rFonts w:ascii="Arial" w:eastAsia="Calibri" w:hAnsi="Arial" w:cs="Arial"/>
          <w:b/>
          <w:noProof/>
          <w:color w:val="000000" w:themeColor="text1"/>
        </w:rPr>
        <w:t xml:space="preserve">Division </w:t>
      </w:r>
      <w:r w:rsidR="00B27522">
        <w:rPr>
          <w:rFonts w:ascii="Arial" w:eastAsia="Calibri" w:hAnsi="Arial" w:cs="Arial"/>
          <w:b/>
          <w:noProof/>
          <w:color w:val="000000" w:themeColor="text1"/>
        </w:rPr>
        <w:t>A</w:t>
      </w:r>
      <w:r w:rsidRPr="000E58FE">
        <w:rPr>
          <w:rFonts w:ascii="Arial" w:eastAsia="Calibri" w:hAnsi="Arial" w:cs="Arial"/>
          <w:b/>
          <w:noProof/>
          <w:color w:val="000000" w:themeColor="text1"/>
        </w:rPr>
        <w:t>chats Publics</w:t>
      </w:r>
    </w:p>
    <w:p w14:paraId="7DDE2FAF" w14:textId="5F6F1439" w:rsidR="00BE7D26" w:rsidRPr="000E58FE" w:rsidRDefault="00BE7D26" w:rsidP="00BE7D26">
      <w:pPr>
        <w:jc w:val="center"/>
        <w:rPr>
          <w:rFonts w:ascii="Arial" w:hAnsi="Arial" w:cs="Arial"/>
          <w:color w:val="000000" w:themeColor="text1"/>
        </w:rPr>
      </w:pPr>
    </w:p>
    <w:p w14:paraId="4FD83FD0" w14:textId="71E01045" w:rsidR="009B370E" w:rsidRPr="00101B81" w:rsidRDefault="009B370E" w:rsidP="00BE7D26">
      <w:pPr>
        <w:jc w:val="center"/>
        <w:rPr>
          <w:rFonts w:ascii="Marianne" w:hAnsi="Marianne"/>
          <w:color w:val="000000" w:themeColor="text1"/>
        </w:rPr>
      </w:pPr>
    </w:p>
    <w:p w14:paraId="3614F67D" w14:textId="5D3670AF" w:rsidR="009B370E" w:rsidRPr="00101B81" w:rsidRDefault="009B370E" w:rsidP="00BE7D26">
      <w:pPr>
        <w:jc w:val="center"/>
        <w:rPr>
          <w:rFonts w:ascii="Marianne" w:hAnsi="Marianne"/>
          <w:color w:val="000000" w:themeColor="text1"/>
        </w:rPr>
      </w:pPr>
    </w:p>
    <w:p w14:paraId="5D40F0C6" w14:textId="7455C5EA" w:rsidR="009B370E" w:rsidRPr="00101B81" w:rsidRDefault="009B370E" w:rsidP="00BE7D26">
      <w:pPr>
        <w:jc w:val="center"/>
        <w:rPr>
          <w:rFonts w:ascii="Marianne" w:hAnsi="Marianne"/>
          <w:color w:val="000000" w:themeColor="text1"/>
        </w:rPr>
      </w:pPr>
    </w:p>
    <w:p w14:paraId="1F61D431" w14:textId="77777777" w:rsidR="009B370E" w:rsidRPr="00101B81" w:rsidRDefault="009B370E" w:rsidP="00BE7D26">
      <w:pPr>
        <w:jc w:val="center"/>
        <w:rPr>
          <w:rFonts w:ascii="Marianne" w:hAnsi="Marianne"/>
          <w:color w:val="000000" w:themeColor="text1"/>
        </w:rPr>
      </w:pPr>
    </w:p>
    <w:p w14:paraId="071623BC" w14:textId="77777777" w:rsidR="009B370E" w:rsidRPr="00101B81" w:rsidRDefault="009B370E" w:rsidP="00BE7D26">
      <w:pPr>
        <w:jc w:val="center"/>
        <w:rPr>
          <w:rFonts w:ascii="Marianne" w:hAnsi="Marianne"/>
          <w:color w:val="000000" w:themeColor="text1"/>
        </w:rPr>
      </w:pPr>
    </w:p>
    <w:p w14:paraId="7765A528" w14:textId="77777777" w:rsidR="00BE7D26" w:rsidRPr="00101B81" w:rsidRDefault="00BE7D26" w:rsidP="00BE7D26">
      <w:pPr>
        <w:jc w:val="center"/>
        <w:rPr>
          <w:rFonts w:ascii="Marianne" w:hAnsi="Marianne"/>
          <w:color w:val="000000" w:themeColor="text1"/>
        </w:rPr>
      </w:pPr>
    </w:p>
    <w:p w14:paraId="117DE2C6" w14:textId="77777777" w:rsidR="00BE7D26" w:rsidRPr="00101B81" w:rsidRDefault="00BE7D26" w:rsidP="00BE7D26">
      <w:pPr>
        <w:jc w:val="center"/>
        <w:rPr>
          <w:rFonts w:ascii="Marianne" w:hAnsi="Marianne"/>
          <w:color w:val="000000" w:themeColor="text1"/>
        </w:rPr>
      </w:pPr>
    </w:p>
    <w:p w14:paraId="2571877E" w14:textId="77777777" w:rsidR="00BE7D26" w:rsidRPr="00101B81" w:rsidRDefault="00BE7D26" w:rsidP="00BE7D26">
      <w:pPr>
        <w:jc w:val="center"/>
        <w:rPr>
          <w:rFonts w:ascii="Marianne" w:hAnsi="Marianne"/>
          <w:color w:val="000000" w:themeColor="text1"/>
        </w:rPr>
      </w:pPr>
    </w:p>
    <w:p w14:paraId="0F67C425" w14:textId="77777777" w:rsidR="00BE7D26" w:rsidRPr="00101B81" w:rsidRDefault="00BE7D26" w:rsidP="00BE7D26">
      <w:pPr>
        <w:jc w:val="center"/>
        <w:rPr>
          <w:rFonts w:ascii="Marianne" w:hAnsi="Marianne"/>
          <w:color w:val="000000" w:themeColor="text1"/>
        </w:rPr>
      </w:pPr>
    </w:p>
    <w:p w14:paraId="1ADC6AFA" w14:textId="77777777" w:rsidR="00BE7D26" w:rsidRPr="000E58FE" w:rsidRDefault="00BE7D26" w:rsidP="00BE7D26">
      <w:pPr>
        <w:jc w:val="center"/>
        <w:rPr>
          <w:rFonts w:ascii="Arial" w:hAnsi="Arial" w:cs="Arial"/>
          <w:b/>
          <w:color w:val="000000" w:themeColor="text1"/>
          <w:sz w:val="56"/>
        </w:rPr>
      </w:pPr>
      <w:r w:rsidRPr="000E58FE">
        <w:rPr>
          <w:rFonts w:ascii="Arial" w:hAnsi="Arial" w:cs="Arial"/>
          <w:b/>
          <w:color w:val="000000" w:themeColor="text1"/>
          <w:sz w:val="56"/>
        </w:rPr>
        <w:t>CAHIER DES CLAUSES</w:t>
      </w:r>
    </w:p>
    <w:p w14:paraId="1500C0C1" w14:textId="77777777" w:rsidR="00BE7D26" w:rsidRPr="000E58FE" w:rsidRDefault="00BE7D26" w:rsidP="00BE7D26">
      <w:pPr>
        <w:jc w:val="center"/>
        <w:rPr>
          <w:rFonts w:ascii="Arial" w:hAnsi="Arial" w:cs="Arial"/>
          <w:b/>
          <w:color w:val="000000" w:themeColor="text1"/>
        </w:rPr>
      </w:pPr>
    </w:p>
    <w:p w14:paraId="58EF6DF9" w14:textId="77777777" w:rsidR="00BE7D26" w:rsidRPr="000E58FE" w:rsidRDefault="009B370E" w:rsidP="00BE7D26">
      <w:pPr>
        <w:jc w:val="center"/>
        <w:rPr>
          <w:rFonts w:ascii="Arial" w:hAnsi="Arial" w:cs="Arial"/>
          <w:b/>
          <w:color w:val="000000" w:themeColor="text1"/>
          <w:sz w:val="40"/>
        </w:rPr>
      </w:pPr>
      <w:r w:rsidRPr="000E58FE">
        <w:rPr>
          <w:rFonts w:ascii="Arial" w:hAnsi="Arial" w:cs="Arial"/>
          <w:b/>
          <w:color w:val="000000" w:themeColor="text1"/>
          <w:sz w:val="56"/>
        </w:rPr>
        <w:t>TECHNIQUES</w:t>
      </w:r>
      <w:r w:rsidR="00F470AE" w:rsidRPr="000E58FE">
        <w:rPr>
          <w:rFonts w:ascii="Arial" w:hAnsi="Arial" w:cs="Arial"/>
          <w:b/>
          <w:color w:val="000000" w:themeColor="text1"/>
          <w:sz w:val="56"/>
        </w:rPr>
        <w:t xml:space="preserve"> </w:t>
      </w:r>
      <w:r w:rsidR="00BE7D26" w:rsidRPr="000E58FE">
        <w:rPr>
          <w:rFonts w:ascii="Arial" w:hAnsi="Arial" w:cs="Arial"/>
          <w:b/>
          <w:color w:val="000000" w:themeColor="text1"/>
          <w:sz w:val="56"/>
        </w:rPr>
        <w:t>PARTICULIERES</w:t>
      </w:r>
    </w:p>
    <w:p w14:paraId="745ADCB2" w14:textId="77777777" w:rsidR="00BE7D26" w:rsidRPr="000E58FE" w:rsidRDefault="00BE7D26" w:rsidP="00BE7D26">
      <w:pPr>
        <w:jc w:val="center"/>
        <w:rPr>
          <w:rFonts w:ascii="Arial" w:hAnsi="Arial" w:cs="Arial"/>
          <w:b/>
          <w:color w:val="000000" w:themeColor="text1"/>
        </w:rPr>
      </w:pPr>
    </w:p>
    <w:p w14:paraId="5CD18070" w14:textId="071BEFC3" w:rsidR="009B370E" w:rsidRPr="000E58FE" w:rsidRDefault="009B370E" w:rsidP="00BE7D26">
      <w:pPr>
        <w:jc w:val="center"/>
        <w:rPr>
          <w:rFonts w:ascii="Arial" w:hAnsi="Arial" w:cs="Arial"/>
          <w:b/>
          <w:color w:val="000000" w:themeColor="text1"/>
        </w:rPr>
      </w:pPr>
    </w:p>
    <w:p w14:paraId="55C9CC21" w14:textId="791CF21A" w:rsidR="006275BE" w:rsidRPr="000E58FE" w:rsidRDefault="006275BE" w:rsidP="00BE7D26">
      <w:pPr>
        <w:jc w:val="center"/>
        <w:rPr>
          <w:rFonts w:ascii="Arial" w:hAnsi="Arial" w:cs="Arial"/>
          <w:b/>
          <w:color w:val="000000" w:themeColor="text1"/>
        </w:rPr>
      </w:pPr>
    </w:p>
    <w:p w14:paraId="6680BB91" w14:textId="4A09E17A" w:rsidR="006275BE" w:rsidRPr="000E58FE" w:rsidRDefault="006275BE" w:rsidP="00BE7D26">
      <w:pPr>
        <w:jc w:val="center"/>
        <w:rPr>
          <w:rFonts w:ascii="Arial" w:hAnsi="Arial" w:cs="Arial"/>
          <w:b/>
          <w:color w:val="000000" w:themeColor="text1"/>
        </w:rPr>
      </w:pPr>
    </w:p>
    <w:p w14:paraId="781BEAEC" w14:textId="387553EF" w:rsidR="006275BE" w:rsidRPr="000E58FE" w:rsidRDefault="006275BE" w:rsidP="00BE7D26">
      <w:pPr>
        <w:jc w:val="center"/>
        <w:rPr>
          <w:rFonts w:ascii="Arial" w:hAnsi="Arial" w:cs="Arial"/>
          <w:b/>
          <w:color w:val="000000" w:themeColor="text1"/>
        </w:rPr>
      </w:pPr>
    </w:p>
    <w:p w14:paraId="0821D0C5" w14:textId="77777777" w:rsidR="006275BE" w:rsidRPr="000E58FE" w:rsidRDefault="006275BE" w:rsidP="00BE7D26">
      <w:pPr>
        <w:jc w:val="center"/>
        <w:rPr>
          <w:rFonts w:ascii="Arial" w:hAnsi="Arial" w:cs="Arial"/>
          <w:b/>
          <w:color w:val="000000" w:themeColor="text1"/>
        </w:rPr>
      </w:pPr>
    </w:p>
    <w:p w14:paraId="6C39388E" w14:textId="77777777" w:rsidR="009B370E" w:rsidRPr="000E58FE" w:rsidRDefault="009B370E" w:rsidP="00BE7D26">
      <w:pPr>
        <w:jc w:val="center"/>
        <w:rPr>
          <w:rFonts w:ascii="Arial" w:hAnsi="Arial" w:cs="Arial"/>
          <w:b/>
          <w:color w:val="000000" w:themeColor="text1"/>
        </w:rPr>
      </w:pPr>
    </w:p>
    <w:p w14:paraId="07C4EFBB" w14:textId="3D9884C2" w:rsidR="00725283" w:rsidRPr="000E58FE" w:rsidRDefault="00586B05" w:rsidP="00725283">
      <w:pPr>
        <w:jc w:val="center"/>
        <w:rPr>
          <w:rFonts w:ascii="Arial" w:hAnsi="Arial" w:cs="Arial"/>
          <w:b/>
          <w:color w:val="000000" w:themeColor="text1"/>
          <w:sz w:val="48"/>
          <w:szCs w:val="48"/>
        </w:rPr>
      </w:pPr>
      <w:r w:rsidRPr="2E05A31C">
        <w:rPr>
          <w:rFonts w:ascii="Arial" w:hAnsi="Arial" w:cs="Arial"/>
          <w:b/>
          <w:color w:val="000000" w:themeColor="text1"/>
          <w:sz w:val="48"/>
          <w:szCs w:val="48"/>
        </w:rPr>
        <w:t xml:space="preserve">N° </w:t>
      </w:r>
      <w:r w:rsidR="004F2178" w:rsidRPr="2E05A31C">
        <w:rPr>
          <w:rFonts w:ascii="Arial" w:hAnsi="Arial" w:cs="Arial"/>
          <w:b/>
          <w:color w:val="000000" w:themeColor="text1"/>
          <w:sz w:val="48"/>
          <w:szCs w:val="48"/>
        </w:rPr>
        <w:t>DAF</w:t>
      </w:r>
      <w:r w:rsidR="00327D62" w:rsidRPr="2E05A31C">
        <w:rPr>
          <w:rFonts w:ascii="Arial" w:hAnsi="Arial" w:cs="Arial"/>
          <w:b/>
          <w:color w:val="000000" w:themeColor="text1"/>
          <w:sz w:val="48"/>
          <w:szCs w:val="48"/>
        </w:rPr>
        <w:t>_</w:t>
      </w:r>
      <w:r w:rsidR="0028368A" w:rsidRPr="2E05A31C">
        <w:rPr>
          <w:rFonts w:ascii="Arial" w:hAnsi="Arial" w:cs="Arial"/>
          <w:b/>
          <w:color w:val="000000" w:themeColor="text1"/>
          <w:sz w:val="48"/>
          <w:szCs w:val="48"/>
        </w:rPr>
        <w:t>2024_000999</w:t>
      </w:r>
    </w:p>
    <w:p w14:paraId="292D7BDA" w14:textId="77777777" w:rsidR="009B370E" w:rsidRPr="000E58FE" w:rsidRDefault="009B370E" w:rsidP="00BE7D26">
      <w:pPr>
        <w:jc w:val="center"/>
        <w:rPr>
          <w:rFonts w:ascii="Arial" w:hAnsi="Arial" w:cs="Arial"/>
          <w:b/>
          <w:color w:val="000000" w:themeColor="text1"/>
        </w:rPr>
      </w:pPr>
    </w:p>
    <w:p w14:paraId="50F52666" w14:textId="77777777" w:rsidR="009B370E" w:rsidRPr="000E58FE" w:rsidRDefault="009B370E" w:rsidP="00BE7D26">
      <w:pPr>
        <w:jc w:val="center"/>
        <w:rPr>
          <w:rFonts w:ascii="Arial" w:hAnsi="Arial" w:cs="Arial"/>
          <w:b/>
          <w:color w:val="000000" w:themeColor="text1"/>
        </w:rPr>
      </w:pPr>
    </w:p>
    <w:p w14:paraId="67CEE67A" w14:textId="77777777" w:rsidR="009B370E" w:rsidRPr="000E58FE" w:rsidRDefault="009B370E" w:rsidP="00BE7D26">
      <w:pPr>
        <w:jc w:val="center"/>
        <w:rPr>
          <w:rFonts w:ascii="Arial" w:hAnsi="Arial" w:cs="Arial"/>
          <w:b/>
          <w:color w:val="000000" w:themeColor="text1"/>
        </w:rPr>
      </w:pPr>
    </w:p>
    <w:p w14:paraId="076CC4D8" w14:textId="77777777" w:rsidR="00BE7D26" w:rsidRPr="000E58FE" w:rsidRDefault="00BE7D26" w:rsidP="00BE7D26">
      <w:pPr>
        <w:jc w:val="center"/>
        <w:rPr>
          <w:rFonts w:ascii="Arial" w:hAnsi="Arial" w:cs="Arial"/>
          <w:b/>
          <w:color w:val="000000" w:themeColor="text1"/>
        </w:rPr>
      </w:pPr>
    </w:p>
    <w:p w14:paraId="72C842DF" w14:textId="77777777" w:rsidR="00BE7D26" w:rsidRPr="000E58FE" w:rsidRDefault="00BE7D26" w:rsidP="00BE7D26">
      <w:pPr>
        <w:jc w:val="center"/>
        <w:rPr>
          <w:rFonts w:ascii="Arial" w:hAnsi="Arial" w:cs="Arial"/>
          <w:b/>
          <w:color w:val="000000" w:themeColor="text1"/>
        </w:rPr>
      </w:pPr>
    </w:p>
    <w:p w14:paraId="098F33F2" w14:textId="706CC0E9" w:rsidR="00B27522" w:rsidRPr="00B27522" w:rsidRDefault="00B27522" w:rsidP="00B27522">
      <w:pPr>
        <w:pBdr>
          <w:top w:val="single" w:sz="4" w:space="1" w:color="auto"/>
          <w:left w:val="single" w:sz="4" w:space="4" w:color="auto"/>
          <w:bottom w:val="single" w:sz="4" w:space="1" w:color="auto"/>
          <w:right w:val="single" w:sz="4" w:space="4" w:color="auto"/>
        </w:pBdr>
        <w:shd w:val="pct10" w:color="auto" w:fill="auto"/>
        <w:ind w:left="284" w:right="254"/>
        <w:jc w:val="center"/>
        <w:rPr>
          <w:rFonts w:ascii="Arial" w:hAnsi="Arial" w:cs="Arial"/>
          <w:b/>
          <w:color w:val="000000" w:themeColor="text1"/>
        </w:rPr>
      </w:pPr>
      <w:r w:rsidRPr="00B27522">
        <w:rPr>
          <w:rFonts w:ascii="Arial" w:hAnsi="Arial" w:cs="Arial"/>
          <w:b/>
          <w:color w:val="000000" w:themeColor="text1"/>
        </w:rPr>
        <w:t>FABRICATION DE TENUES SPECIALISTES MECANICIEN AERONAUTIQUE DE L'ARMEE DE L'AIR ET</w:t>
      </w:r>
    </w:p>
    <w:p w14:paraId="2FBDB308" w14:textId="55C8801D" w:rsidR="0042757C" w:rsidRPr="000E58FE" w:rsidRDefault="00B27522" w:rsidP="00B27522">
      <w:pPr>
        <w:pBdr>
          <w:top w:val="single" w:sz="4" w:space="1" w:color="auto"/>
          <w:left w:val="single" w:sz="4" w:space="4" w:color="auto"/>
          <w:bottom w:val="single" w:sz="4" w:space="1" w:color="auto"/>
          <w:right w:val="single" w:sz="4" w:space="4" w:color="auto"/>
        </w:pBdr>
        <w:shd w:val="pct10" w:color="auto" w:fill="auto"/>
        <w:ind w:left="284" w:right="254"/>
        <w:jc w:val="center"/>
        <w:rPr>
          <w:rFonts w:ascii="Arial" w:hAnsi="Arial" w:cs="Arial"/>
          <w:b/>
          <w:color w:val="000000" w:themeColor="text1"/>
        </w:rPr>
      </w:pPr>
      <w:r w:rsidRPr="00B27522">
        <w:rPr>
          <w:rFonts w:ascii="Arial" w:hAnsi="Arial" w:cs="Arial"/>
          <w:b/>
          <w:color w:val="000000" w:themeColor="text1"/>
        </w:rPr>
        <w:t>DE L'ESPACE ET DE LA DOUANE</w:t>
      </w:r>
    </w:p>
    <w:p w14:paraId="1B8A0716" w14:textId="77777777" w:rsidR="00BE7D26" w:rsidRPr="000E58FE" w:rsidRDefault="00BE7D26" w:rsidP="00BE7D26">
      <w:pPr>
        <w:jc w:val="center"/>
        <w:rPr>
          <w:rFonts w:ascii="Arial" w:hAnsi="Arial" w:cs="Arial"/>
          <w:b/>
          <w:color w:val="000000" w:themeColor="text1"/>
        </w:rPr>
      </w:pPr>
    </w:p>
    <w:p w14:paraId="193EA4EC" w14:textId="77777777" w:rsidR="009B370E" w:rsidRPr="000E58FE" w:rsidRDefault="009B370E" w:rsidP="0043035A">
      <w:pPr>
        <w:jc w:val="center"/>
        <w:rPr>
          <w:rFonts w:ascii="Arial" w:hAnsi="Arial" w:cs="Arial"/>
          <w:b/>
          <w:color w:val="000000" w:themeColor="text1"/>
          <w:sz w:val="28"/>
        </w:rPr>
        <w:sectPr w:rsidR="009B370E" w:rsidRPr="000E58FE" w:rsidSect="00641D8B">
          <w:headerReference w:type="even" r:id="rId12"/>
          <w:headerReference w:type="default" r:id="rId13"/>
          <w:footerReference w:type="even" r:id="rId14"/>
          <w:footerReference w:type="default" r:id="rId15"/>
          <w:pgSz w:w="11907" w:h="16840" w:code="9"/>
          <w:pgMar w:top="1527" w:right="850" w:bottom="1418" w:left="851" w:header="993" w:footer="284" w:gutter="0"/>
          <w:paperSrc w:first="15" w:other="15"/>
          <w:cols w:space="720"/>
          <w:titlePg/>
          <w:docGrid w:linePitch="272"/>
        </w:sectPr>
      </w:pPr>
    </w:p>
    <w:p w14:paraId="1349A19E" w14:textId="77777777" w:rsidR="00BE7D26" w:rsidRPr="00B27522" w:rsidRDefault="00F470AE" w:rsidP="0043035A">
      <w:pPr>
        <w:jc w:val="center"/>
        <w:rPr>
          <w:rFonts w:ascii="Arial" w:hAnsi="Arial" w:cs="Arial"/>
          <w:b/>
          <w:color w:val="000000" w:themeColor="text1"/>
          <w:sz w:val="22"/>
          <w:szCs w:val="22"/>
        </w:rPr>
      </w:pPr>
      <w:r w:rsidRPr="00B27522">
        <w:rPr>
          <w:rFonts w:ascii="Arial" w:hAnsi="Arial" w:cs="Arial"/>
          <w:b/>
          <w:color w:val="000000" w:themeColor="text1"/>
          <w:sz w:val="22"/>
          <w:szCs w:val="22"/>
        </w:rPr>
        <w:lastRenderedPageBreak/>
        <w:t>SOMMAIRE</w:t>
      </w:r>
    </w:p>
    <w:p w14:paraId="60BA4FAF" w14:textId="4A35F087" w:rsidR="008B01DB" w:rsidRPr="00B27522" w:rsidRDefault="00971AF2">
      <w:pPr>
        <w:pStyle w:val="TM1"/>
        <w:rPr>
          <w:rFonts w:ascii="Arial" w:eastAsiaTheme="minorEastAsia" w:hAnsi="Arial"/>
          <w:b w:val="0"/>
          <w:bCs w:val="0"/>
          <w:sz w:val="22"/>
          <w:szCs w:val="22"/>
        </w:rPr>
      </w:pPr>
      <w:r w:rsidRPr="00B27522">
        <w:rPr>
          <w:rFonts w:ascii="Arial" w:hAnsi="Arial"/>
        </w:rPr>
        <w:fldChar w:fldCharType="begin"/>
      </w:r>
      <w:r w:rsidRPr="00B27522">
        <w:rPr>
          <w:rFonts w:ascii="Arial" w:hAnsi="Arial"/>
          <w:color w:val="000000" w:themeColor="text1"/>
          <w:sz w:val="22"/>
          <w:szCs w:val="22"/>
        </w:rPr>
        <w:instrText xml:space="preserve"> TOC \o "1-3" \h \z \t "Annexes;1" </w:instrText>
      </w:r>
      <w:r w:rsidRPr="00B27522">
        <w:rPr>
          <w:rFonts w:ascii="Arial" w:hAnsi="Arial"/>
          <w:color w:val="000000" w:themeColor="text1"/>
          <w:sz w:val="22"/>
          <w:szCs w:val="22"/>
        </w:rPr>
        <w:fldChar w:fldCharType="separate"/>
      </w:r>
      <w:hyperlink w:anchor="_Toc184916091" w:history="1">
        <w:r w:rsidR="008B01DB" w:rsidRPr="00B27522">
          <w:rPr>
            <w:rStyle w:val="Lienhypertexte"/>
            <w:rFonts w:ascii="Arial" w:hAnsi="Arial"/>
            <w14:scene3d>
              <w14:camera w14:prst="orthographicFront"/>
              <w14:lightRig w14:rig="threePt" w14:dir="t">
                <w14:rot w14:lat="0" w14:lon="0" w14:rev="0"/>
              </w14:lightRig>
            </w14:scene3d>
          </w:rPr>
          <w:t>ARTICLE 1 -</w:t>
        </w:r>
        <w:r w:rsidR="008B01DB" w:rsidRPr="00B27522">
          <w:rPr>
            <w:rStyle w:val="Lienhypertexte"/>
            <w:rFonts w:ascii="Arial" w:hAnsi="Arial"/>
          </w:rPr>
          <w:t xml:space="preserve"> OBJET DE L’ACCORD-CADRE</w:t>
        </w:r>
        <w:r w:rsidR="008B01DB" w:rsidRPr="00B27522">
          <w:rPr>
            <w:rFonts w:ascii="Arial" w:hAnsi="Arial"/>
            <w:webHidden/>
          </w:rPr>
          <w:tab/>
        </w:r>
        <w:r w:rsidR="008B01DB" w:rsidRPr="00B27522">
          <w:rPr>
            <w:rFonts w:ascii="Arial" w:hAnsi="Arial"/>
            <w:webHidden/>
          </w:rPr>
          <w:fldChar w:fldCharType="begin"/>
        </w:r>
        <w:r w:rsidR="008B01DB" w:rsidRPr="00B27522">
          <w:rPr>
            <w:rFonts w:ascii="Arial" w:hAnsi="Arial"/>
            <w:webHidden/>
          </w:rPr>
          <w:instrText xml:space="preserve"> PAGEREF _Toc184916091 \h </w:instrText>
        </w:r>
        <w:r w:rsidR="008B01DB" w:rsidRPr="00B27522">
          <w:rPr>
            <w:rFonts w:ascii="Arial" w:hAnsi="Arial"/>
            <w:webHidden/>
          </w:rPr>
        </w:r>
        <w:r w:rsidR="008B01DB" w:rsidRPr="00B27522">
          <w:rPr>
            <w:rFonts w:ascii="Arial" w:hAnsi="Arial"/>
            <w:webHidden/>
          </w:rPr>
          <w:fldChar w:fldCharType="separate"/>
        </w:r>
        <w:r w:rsidR="008B01DB" w:rsidRPr="00B27522">
          <w:rPr>
            <w:rFonts w:ascii="Arial" w:hAnsi="Arial"/>
            <w:webHidden/>
          </w:rPr>
          <w:t>3</w:t>
        </w:r>
        <w:r w:rsidR="008B01DB" w:rsidRPr="00B27522">
          <w:rPr>
            <w:rFonts w:ascii="Arial" w:hAnsi="Arial"/>
            <w:webHidden/>
          </w:rPr>
          <w:fldChar w:fldCharType="end"/>
        </w:r>
      </w:hyperlink>
    </w:p>
    <w:p w14:paraId="668FCD88" w14:textId="411C7538" w:rsidR="008B01DB" w:rsidRPr="00B27522" w:rsidRDefault="008A1AB6">
      <w:pPr>
        <w:pStyle w:val="TM1"/>
        <w:rPr>
          <w:rFonts w:ascii="Arial" w:eastAsiaTheme="minorEastAsia" w:hAnsi="Arial"/>
          <w:b w:val="0"/>
          <w:bCs w:val="0"/>
          <w:sz w:val="22"/>
          <w:szCs w:val="22"/>
        </w:rPr>
      </w:pPr>
      <w:hyperlink w:anchor="_Toc184916092" w:history="1">
        <w:r w:rsidR="008B01DB" w:rsidRPr="00B27522">
          <w:rPr>
            <w:rStyle w:val="Lienhypertexte"/>
            <w:rFonts w:ascii="Arial" w:hAnsi="Arial"/>
            <w14:scene3d>
              <w14:camera w14:prst="orthographicFront"/>
              <w14:lightRig w14:rig="threePt" w14:dir="t">
                <w14:rot w14:lat="0" w14:lon="0" w14:rev="0"/>
              </w14:lightRig>
            </w14:scene3d>
          </w:rPr>
          <w:t>ARTICLE 2 -</w:t>
        </w:r>
        <w:r w:rsidR="008B01DB" w:rsidRPr="00B27522">
          <w:rPr>
            <w:rStyle w:val="Lienhypertexte"/>
            <w:rFonts w:ascii="Arial" w:hAnsi="Arial"/>
          </w:rPr>
          <w:t xml:space="preserve"> DOCUMENTS DE REFERENCE APPLICABLES</w:t>
        </w:r>
        <w:r w:rsidR="008B01DB" w:rsidRPr="00B27522">
          <w:rPr>
            <w:rFonts w:ascii="Arial" w:hAnsi="Arial"/>
            <w:webHidden/>
          </w:rPr>
          <w:tab/>
        </w:r>
        <w:r w:rsidR="008B01DB" w:rsidRPr="00B27522">
          <w:rPr>
            <w:rFonts w:ascii="Arial" w:hAnsi="Arial"/>
            <w:webHidden/>
          </w:rPr>
          <w:fldChar w:fldCharType="begin"/>
        </w:r>
        <w:r w:rsidR="008B01DB" w:rsidRPr="00B27522">
          <w:rPr>
            <w:rFonts w:ascii="Arial" w:hAnsi="Arial"/>
            <w:webHidden/>
          </w:rPr>
          <w:instrText xml:space="preserve"> PAGEREF _Toc184916092 \h </w:instrText>
        </w:r>
        <w:r w:rsidR="008B01DB" w:rsidRPr="00B27522">
          <w:rPr>
            <w:rFonts w:ascii="Arial" w:hAnsi="Arial"/>
            <w:webHidden/>
          </w:rPr>
        </w:r>
        <w:r w:rsidR="008B01DB" w:rsidRPr="00B27522">
          <w:rPr>
            <w:rFonts w:ascii="Arial" w:hAnsi="Arial"/>
            <w:webHidden/>
          </w:rPr>
          <w:fldChar w:fldCharType="separate"/>
        </w:r>
        <w:r w:rsidR="008B01DB" w:rsidRPr="00B27522">
          <w:rPr>
            <w:rFonts w:ascii="Arial" w:hAnsi="Arial"/>
            <w:webHidden/>
          </w:rPr>
          <w:t>3</w:t>
        </w:r>
        <w:r w:rsidR="008B01DB" w:rsidRPr="00B27522">
          <w:rPr>
            <w:rFonts w:ascii="Arial" w:hAnsi="Arial"/>
            <w:webHidden/>
          </w:rPr>
          <w:fldChar w:fldCharType="end"/>
        </w:r>
      </w:hyperlink>
    </w:p>
    <w:p w14:paraId="35CCB5E5" w14:textId="3F216B10" w:rsidR="008B01DB" w:rsidRPr="00B27522" w:rsidRDefault="008A1AB6">
      <w:pPr>
        <w:pStyle w:val="TM1"/>
        <w:rPr>
          <w:rFonts w:ascii="Arial" w:eastAsiaTheme="minorEastAsia" w:hAnsi="Arial"/>
          <w:b w:val="0"/>
          <w:bCs w:val="0"/>
          <w:sz w:val="22"/>
          <w:szCs w:val="22"/>
        </w:rPr>
      </w:pPr>
      <w:hyperlink w:anchor="_Toc184916093" w:history="1">
        <w:r w:rsidR="008B01DB" w:rsidRPr="00B27522">
          <w:rPr>
            <w:rStyle w:val="Lienhypertexte"/>
            <w:rFonts w:ascii="Arial" w:hAnsi="Arial"/>
            <w14:scene3d>
              <w14:camera w14:prst="orthographicFront"/>
              <w14:lightRig w14:rig="threePt" w14:dir="t">
                <w14:rot w14:lat="0" w14:lon="0" w14:rev="0"/>
              </w14:lightRig>
            </w14:scene3d>
          </w:rPr>
          <w:t>ARTICLE 3 -</w:t>
        </w:r>
        <w:r w:rsidR="008B01DB" w:rsidRPr="00B27522">
          <w:rPr>
            <w:rStyle w:val="Lienhypertexte"/>
            <w:rFonts w:ascii="Arial" w:hAnsi="Arial"/>
          </w:rPr>
          <w:t xml:space="preserve"> PRESCRIPTIONS TECHNIQUES PARTICULIERES</w:t>
        </w:r>
        <w:r w:rsidR="008B01DB" w:rsidRPr="00B27522">
          <w:rPr>
            <w:rFonts w:ascii="Arial" w:hAnsi="Arial"/>
            <w:webHidden/>
          </w:rPr>
          <w:tab/>
        </w:r>
        <w:r w:rsidR="008B01DB" w:rsidRPr="00B27522">
          <w:rPr>
            <w:rFonts w:ascii="Arial" w:hAnsi="Arial"/>
            <w:webHidden/>
          </w:rPr>
          <w:fldChar w:fldCharType="begin"/>
        </w:r>
        <w:r w:rsidR="008B01DB" w:rsidRPr="00B27522">
          <w:rPr>
            <w:rFonts w:ascii="Arial" w:hAnsi="Arial"/>
            <w:webHidden/>
          </w:rPr>
          <w:instrText xml:space="preserve"> PAGEREF _Toc184916093 \h </w:instrText>
        </w:r>
        <w:r w:rsidR="008B01DB" w:rsidRPr="00B27522">
          <w:rPr>
            <w:rFonts w:ascii="Arial" w:hAnsi="Arial"/>
            <w:webHidden/>
          </w:rPr>
        </w:r>
        <w:r w:rsidR="008B01DB" w:rsidRPr="00B27522">
          <w:rPr>
            <w:rFonts w:ascii="Arial" w:hAnsi="Arial"/>
            <w:webHidden/>
          </w:rPr>
          <w:fldChar w:fldCharType="separate"/>
        </w:r>
        <w:r w:rsidR="008B01DB" w:rsidRPr="00B27522">
          <w:rPr>
            <w:rFonts w:ascii="Arial" w:hAnsi="Arial"/>
            <w:webHidden/>
          </w:rPr>
          <w:t>3</w:t>
        </w:r>
        <w:r w:rsidR="008B01DB" w:rsidRPr="00B27522">
          <w:rPr>
            <w:rFonts w:ascii="Arial" w:hAnsi="Arial"/>
            <w:webHidden/>
          </w:rPr>
          <w:fldChar w:fldCharType="end"/>
        </w:r>
      </w:hyperlink>
    </w:p>
    <w:p w14:paraId="096AE3B8" w14:textId="3019597F" w:rsidR="008B01DB" w:rsidRPr="00B27522" w:rsidRDefault="008A1AB6">
      <w:pPr>
        <w:pStyle w:val="TM2"/>
        <w:tabs>
          <w:tab w:val="left" w:pos="880"/>
        </w:tabs>
        <w:rPr>
          <w:rFonts w:ascii="Arial" w:eastAsiaTheme="minorEastAsia" w:hAnsi="Arial" w:cs="Arial"/>
          <w:bCs w:val="0"/>
          <w:sz w:val="22"/>
          <w:szCs w:val="22"/>
        </w:rPr>
      </w:pPr>
      <w:hyperlink w:anchor="_Toc184916094" w:history="1">
        <w:r w:rsidR="008B01DB" w:rsidRPr="00B27522">
          <w:rPr>
            <w:rStyle w:val="Lienhypertexte"/>
            <w:rFonts w:ascii="Arial" w:hAnsi="Arial" w:cs="Arial"/>
          </w:rPr>
          <w:t>3.1</w:t>
        </w:r>
        <w:r w:rsidR="008B01DB" w:rsidRPr="00B27522">
          <w:rPr>
            <w:rFonts w:ascii="Arial" w:eastAsiaTheme="minorEastAsia" w:hAnsi="Arial" w:cs="Arial"/>
            <w:bCs w:val="0"/>
            <w:sz w:val="22"/>
            <w:szCs w:val="22"/>
          </w:rPr>
          <w:tab/>
        </w:r>
        <w:r w:rsidR="008B01DB" w:rsidRPr="00B27522">
          <w:rPr>
            <w:rStyle w:val="Lienhypertexte"/>
            <w:rFonts w:ascii="Arial" w:hAnsi="Arial" w:cs="Arial"/>
          </w:rPr>
          <w:t>Composants</w:t>
        </w:r>
        <w:r w:rsidR="008B01DB" w:rsidRPr="00B27522">
          <w:rPr>
            <w:rFonts w:ascii="Arial" w:hAnsi="Arial" w:cs="Arial"/>
            <w:webHidden/>
          </w:rPr>
          <w:tab/>
        </w:r>
        <w:r w:rsidR="008B01DB" w:rsidRPr="00B27522">
          <w:rPr>
            <w:rFonts w:ascii="Arial" w:hAnsi="Arial" w:cs="Arial"/>
            <w:webHidden/>
          </w:rPr>
          <w:fldChar w:fldCharType="begin"/>
        </w:r>
        <w:r w:rsidR="008B01DB" w:rsidRPr="00B27522">
          <w:rPr>
            <w:rFonts w:ascii="Arial" w:hAnsi="Arial" w:cs="Arial"/>
            <w:webHidden/>
          </w:rPr>
          <w:instrText xml:space="preserve"> PAGEREF _Toc184916094 \h </w:instrText>
        </w:r>
        <w:r w:rsidR="008B01DB" w:rsidRPr="00B27522">
          <w:rPr>
            <w:rFonts w:ascii="Arial" w:hAnsi="Arial" w:cs="Arial"/>
            <w:webHidden/>
          </w:rPr>
        </w:r>
        <w:r w:rsidR="008B01DB" w:rsidRPr="00B27522">
          <w:rPr>
            <w:rFonts w:ascii="Arial" w:hAnsi="Arial" w:cs="Arial"/>
            <w:webHidden/>
          </w:rPr>
          <w:fldChar w:fldCharType="separate"/>
        </w:r>
        <w:r w:rsidR="008B01DB" w:rsidRPr="00B27522">
          <w:rPr>
            <w:rFonts w:ascii="Arial" w:hAnsi="Arial" w:cs="Arial"/>
            <w:webHidden/>
          </w:rPr>
          <w:t>3</w:t>
        </w:r>
        <w:r w:rsidR="008B01DB" w:rsidRPr="00B27522">
          <w:rPr>
            <w:rFonts w:ascii="Arial" w:hAnsi="Arial" w:cs="Arial"/>
            <w:webHidden/>
          </w:rPr>
          <w:fldChar w:fldCharType="end"/>
        </w:r>
      </w:hyperlink>
    </w:p>
    <w:p w14:paraId="64AEAEEE" w14:textId="79725683" w:rsidR="008B01DB" w:rsidRPr="00B27522" w:rsidRDefault="008A1AB6">
      <w:pPr>
        <w:pStyle w:val="TM3"/>
        <w:rPr>
          <w:rFonts w:ascii="Arial" w:eastAsiaTheme="minorEastAsia" w:hAnsi="Arial" w:cs="Arial"/>
          <w:noProof/>
          <w:sz w:val="22"/>
          <w:szCs w:val="22"/>
        </w:rPr>
      </w:pPr>
      <w:hyperlink w:anchor="_Toc184916095" w:history="1">
        <w:r w:rsidR="008B01DB" w:rsidRPr="00B27522">
          <w:rPr>
            <w:rStyle w:val="Lienhypertexte"/>
            <w:rFonts w:ascii="Arial" w:hAnsi="Arial" w:cs="Arial"/>
            <w:b/>
            <w:i/>
            <w:noProof/>
            <w14:scene3d>
              <w14:camera w14:prst="orthographicFront"/>
              <w14:lightRig w14:rig="threePt" w14:dir="t">
                <w14:rot w14:lat="0" w14:lon="0" w14:rev="0"/>
              </w14:lightRig>
            </w14:scene3d>
          </w:rPr>
          <w:t>3.1.1</w:t>
        </w:r>
        <w:r w:rsidR="008B01DB" w:rsidRPr="00B27522">
          <w:rPr>
            <w:rFonts w:ascii="Arial" w:eastAsiaTheme="minorEastAsia" w:hAnsi="Arial" w:cs="Arial"/>
            <w:noProof/>
            <w:sz w:val="22"/>
            <w:szCs w:val="22"/>
          </w:rPr>
          <w:tab/>
        </w:r>
        <w:r w:rsidR="008B01DB" w:rsidRPr="00B27522">
          <w:rPr>
            <w:rStyle w:val="Lienhypertexte"/>
            <w:rFonts w:ascii="Arial" w:hAnsi="Arial" w:cs="Arial"/>
            <w:b/>
            <w:i/>
            <w:noProof/>
          </w:rPr>
          <w:t>Nature des composants</w:t>
        </w:r>
        <w:r w:rsidR="008B01DB" w:rsidRPr="00B27522">
          <w:rPr>
            <w:rFonts w:ascii="Arial" w:hAnsi="Arial" w:cs="Arial"/>
            <w:noProof/>
            <w:webHidden/>
          </w:rPr>
          <w:tab/>
        </w:r>
        <w:r w:rsidR="008B01DB" w:rsidRPr="00B27522">
          <w:rPr>
            <w:rFonts w:ascii="Arial" w:hAnsi="Arial" w:cs="Arial"/>
            <w:noProof/>
            <w:webHidden/>
          </w:rPr>
          <w:fldChar w:fldCharType="begin"/>
        </w:r>
        <w:r w:rsidR="008B01DB" w:rsidRPr="00B27522">
          <w:rPr>
            <w:rFonts w:ascii="Arial" w:hAnsi="Arial" w:cs="Arial"/>
            <w:noProof/>
            <w:webHidden/>
          </w:rPr>
          <w:instrText xml:space="preserve"> PAGEREF _Toc184916095 \h </w:instrText>
        </w:r>
        <w:r w:rsidR="008B01DB" w:rsidRPr="00B27522">
          <w:rPr>
            <w:rFonts w:ascii="Arial" w:hAnsi="Arial" w:cs="Arial"/>
            <w:noProof/>
            <w:webHidden/>
          </w:rPr>
        </w:r>
        <w:r w:rsidR="008B01DB" w:rsidRPr="00B27522">
          <w:rPr>
            <w:rFonts w:ascii="Arial" w:hAnsi="Arial" w:cs="Arial"/>
            <w:noProof/>
            <w:webHidden/>
          </w:rPr>
          <w:fldChar w:fldCharType="separate"/>
        </w:r>
        <w:r w:rsidR="008B01DB" w:rsidRPr="00B27522">
          <w:rPr>
            <w:rFonts w:ascii="Arial" w:hAnsi="Arial" w:cs="Arial"/>
            <w:noProof/>
            <w:webHidden/>
          </w:rPr>
          <w:t>3</w:t>
        </w:r>
        <w:r w:rsidR="008B01DB" w:rsidRPr="00B27522">
          <w:rPr>
            <w:rFonts w:ascii="Arial" w:hAnsi="Arial" w:cs="Arial"/>
            <w:noProof/>
            <w:webHidden/>
          </w:rPr>
          <w:fldChar w:fldCharType="end"/>
        </w:r>
      </w:hyperlink>
    </w:p>
    <w:p w14:paraId="1C79DD4B" w14:textId="7C19D5F3" w:rsidR="008B01DB" w:rsidRPr="00B27522" w:rsidRDefault="008A1AB6">
      <w:pPr>
        <w:pStyle w:val="TM3"/>
        <w:rPr>
          <w:rFonts w:ascii="Arial" w:eastAsiaTheme="minorEastAsia" w:hAnsi="Arial" w:cs="Arial"/>
          <w:noProof/>
          <w:sz w:val="22"/>
          <w:szCs w:val="22"/>
        </w:rPr>
      </w:pPr>
      <w:hyperlink w:anchor="_Toc184916096" w:history="1">
        <w:r w:rsidR="008B01DB" w:rsidRPr="00B27522">
          <w:rPr>
            <w:rStyle w:val="Lienhypertexte"/>
            <w:rFonts w:ascii="Arial" w:hAnsi="Arial" w:cs="Arial"/>
            <w:b/>
            <w:i/>
            <w:noProof/>
            <w14:scene3d>
              <w14:camera w14:prst="orthographicFront"/>
              <w14:lightRig w14:rig="threePt" w14:dir="t">
                <w14:rot w14:lat="0" w14:lon="0" w14:rev="0"/>
              </w14:lightRig>
            </w14:scene3d>
          </w:rPr>
          <w:t>3.1.2</w:t>
        </w:r>
        <w:r w:rsidR="008B01DB" w:rsidRPr="00B27522">
          <w:rPr>
            <w:rFonts w:ascii="Arial" w:eastAsiaTheme="minorEastAsia" w:hAnsi="Arial" w:cs="Arial"/>
            <w:noProof/>
            <w:sz w:val="22"/>
            <w:szCs w:val="22"/>
          </w:rPr>
          <w:tab/>
        </w:r>
        <w:r w:rsidR="008B01DB" w:rsidRPr="00B27522">
          <w:rPr>
            <w:rStyle w:val="Lienhypertexte"/>
            <w:rFonts w:ascii="Arial" w:hAnsi="Arial" w:cs="Arial"/>
            <w:b/>
            <w:i/>
            <w:noProof/>
          </w:rPr>
          <w:t>Application de REACH et de la directive biocide</w:t>
        </w:r>
        <w:r w:rsidR="008B01DB" w:rsidRPr="00B27522">
          <w:rPr>
            <w:rFonts w:ascii="Arial" w:hAnsi="Arial" w:cs="Arial"/>
            <w:noProof/>
            <w:webHidden/>
          </w:rPr>
          <w:tab/>
        </w:r>
        <w:r w:rsidR="008B01DB" w:rsidRPr="00B27522">
          <w:rPr>
            <w:rFonts w:ascii="Arial" w:hAnsi="Arial" w:cs="Arial"/>
            <w:noProof/>
            <w:webHidden/>
          </w:rPr>
          <w:fldChar w:fldCharType="begin"/>
        </w:r>
        <w:r w:rsidR="008B01DB" w:rsidRPr="00B27522">
          <w:rPr>
            <w:rFonts w:ascii="Arial" w:hAnsi="Arial" w:cs="Arial"/>
            <w:noProof/>
            <w:webHidden/>
          </w:rPr>
          <w:instrText xml:space="preserve"> PAGEREF _Toc184916096 \h </w:instrText>
        </w:r>
        <w:r w:rsidR="008B01DB" w:rsidRPr="00B27522">
          <w:rPr>
            <w:rFonts w:ascii="Arial" w:hAnsi="Arial" w:cs="Arial"/>
            <w:noProof/>
            <w:webHidden/>
          </w:rPr>
        </w:r>
        <w:r w:rsidR="008B01DB" w:rsidRPr="00B27522">
          <w:rPr>
            <w:rFonts w:ascii="Arial" w:hAnsi="Arial" w:cs="Arial"/>
            <w:noProof/>
            <w:webHidden/>
          </w:rPr>
          <w:fldChar w:fldCharType="separate"/>
        </w:r>
        <w:r w:rsidR="008B01DB" w:rsidRPr="00B27522">
          <w:rPr>
            <w:rFonts w:ascii="Arial" w:hAnsi="Arial" w:cs="Arial"/>
            <w:noProof/>
            <w:webHidden/>
          </w:rPr>
          <w:t>4</w:t>
        </w:r>
        <w:r w:rsidR="008B01DB" w:rsidRPr="00B27522">
          <w:rPr>
            <w:rFonts w:ascii="Arial" w:hAnsi="Arial" w:cs="Arial"/>
            <w:noProof/>
            <w:webHidden/>
          </w:rPr>
          <w:fldChar w:fldCharType="end"/>
        </w:r>
      </w:hyperlink>
    </w:p>
    <w:p w14:paraId="0A2B5141" w14:textId="06DA5C39" w:rsidR="008B01DB" w:rsidRPr="00B27522" w:rsidRDefault="008A1AB6">
      <w:pPr>
        <w:pStyle w:val="TM2"/>
        <w:tabs>
          <w:tab w:val="left" w:pos="880"/>
        </w:tabs>
        <w:rPr>
          <w:rFonts w:ascii="Arial" w:eastAsiaTheme="minorEastAsia" w:hAnsi="Arial" w:cs="Arial"/>
          <w:bCs w:val="0"/>
          <w:sz w:val="22"/>
          <w:szCs w:val="22"/>
        </w:rPr>
      </w:pPr>
      <w:hyperlink w:anchor="_Toc184916097" w:history="1">
        <w:r w:rsidR="008B01DB" w:rsidRPr="00B27522">
          <w:rPr>
            <w:rStyle w:val="Lienhypertexte"/>
            <w:rFonts w:ascii="Arial" w:hAnsi="Arial" w:cs="Arial"/>
          </w:rPr>
          <w:t>3.2</w:t>
        </w:r>
        <w:r w:rsidR="008B01DB" w:rsidRPr="00B27522">
          <w:rPr>
            <w:rFonts w:ascii="Arial" w:eastAsiaTheme="minorEastAsia" w:hAnsi="Arial" w:cs="Arial"/>
            <w:bCs w:val="0"/>
            <w:sz w:val="22"/>
            <w:szCs w:val="22"/>
          </w:rPr>
          <w:tab/>
        </w:r>
        <w:r w:rsidR="008B01DB" w:rsidRPr="00B27522">
          <w:rPr>
            <w:rStyle w:val="Lienhypertexte"/>
            <w:rFonts w:ascii="Arial" w:hAnsi="Arial" w:cs="Arial"/>
          </w:rPr>
          <w:t>Spécifications optiques</w:t>
        </w:r>
        <w:r w:rsidR="008B01DB" w:rsidRPr="00B27522">
          <w:rPr>
            <w:rFonts w:ascii="Arial" w:hAnsi="Arial" w:cs="Arial"/>
            <w:webHidden/>
          </w:rPr>
          <w:tab/>
        </w:r>
        <w:r w:rsidR="008B01DB" w:rsidRPr="00B27522">
          <w:rPr>
            <w:rFonts w:ascii="Arial" w:hAnsi="Arial" w:cs="Arial"/>
            <w:webHidden/>
          </w:rPr>
          <w:fldChar w:fldCharType="begin"/>
        </w:r>
        <w:r w:rsidR="008B01DB" w:rsidRPr="00B27522">
          <w:rPr>
            <w:rFonts w:ascii="Arial" w:hAnsi="Arial" w:cs="Arial"/>
            <w:webHidden/>
          </w:rPr>
          <w:instrText xml:space="preserve"> PAGEREF _Toc184916097 \h </w:instrText>
        </w:r>
        <w:r w:rsidR="008B01DB" w:rsidRPr="00B27522">
          <w:rPr>
            <w:rFonts w:ascii="Arial" w:hAnsi="Arial" w:cs="Arial"/>
            <w:webHidden/>
          </w:rPr>
        </w:r>
        <w:r w:rsidR="008B01DB" w:rsidRPr="00B27522">
          <w:rPr>
            <w:rFonts w:ascii="Arial" w:hAnsi="Arial" w:cs="Arial"/>
            <w:webHidden/>
          </w:rPr>
          <w:fldChar w:fldCharType="separate"/>
        </w:r>
        <w:r w:rsidR="008B01DB" w:rsidRPr="00B27522">
          <w:rPr>
            <w:rFonts w:ascii="Arial" w:hAnsi="Arial" w:cs="Arial"/>
            <w:webHidden/>
          </w:rPr>
          <w:t>4</w:t>
        </w:r>
        <w:r w:rsidR="008B01DB" w:rsidRPr="00B27522">
          <w:rPr>
            <w:rFonts w:ascii="Arial" w:hAnsi="Arial" w:cs="Arial"/>
            <w:webHidden/>
          </w:rPr>
          <w:fldChar w:fldCharType="end"/>
        </w:r>
      </w:hyperlink>
    </w:p>
    <w:p w14:paraId="3AD8D745" w14:textId="2073F573" w:rsidR="008B01DB" w:rsidRPr="00B27522" w:rsidRDefault="008A1AB6">
      <w:pPr>
        <w:pStyle w:val="TM2"/>
        <w:tabs>
          <w:tab w:val="left" w:pos="880"/>
        </w:tabs>
        <w:rPr>
          <w:rFonts w:ascii="Arial" w:eastAsiaTheme="minorEastAsia" w:hAnsi="Arial" w:cs="Arial"/>
          <w:bCs w:val="0"/>
          <w:sz w:val="22"/>
          <w:szCs w:val="22"/>
        </w:rPr>
      </w:pPr>
      <w:hyperlink w:anchor="_Toc184916098" w:history="1">
        <w:r w:rsidR="008B01DB" w:rsidRPr="00B27522">
          <w:rPr>
            <w:rStyle w:val="Lienhypertexte"/>
            <w:rFonts w:ascii="Arial" w:hAnsi="Arial" w:cs="Arial"/>
          </w:rPr>
          <w:t>3.3</w:t>
        </w:r>
        <w:r w:rsidR="008B01DB" w:rsidRPr="00B27522">
          <w:rPr>
            <w:rFonts w:ascii="Arial" w:eastAsiaTheme="minorEastAsia" w:hAnsi="Arial" w:cs="Arial"/>
            <w:bCs w:val="0"/>
            <w:sz w:val="22"/>
            <w:szCs w:val="22"/>
          </w:rPr>
          <w:tab/>
        </w:r>
        <w:r w:rsidR="008B01DB" w:rsidRPr="00B27522">
          <w:rPr>
            <w:rStyle w:val="Lienhypertexte"/>
            <w:rFonts w:ascii="Arial" w:hAnsi="Arial" w:cs="Arial"/>
          </w:rPr>
          <w:t>Traçabilité</w:t>
        </w:r>
        <w:r w:rsidR="008B01DB" w:rsidRPr="00B27522">
          <w:rPr>
            <w:rFonts w:ascii="Arial" w:hAnsi="Arial" w:cs="Arial"/>
            <w:webHidden/>
          </w:rPr>
          <w:tab/>
        </w:r>
        <w:r w:rsidR="008B01DB" w:rsidRPr="00B27522">
          <w:rPr>
            <w:rFonts w:ascii="Arial" w:hAnsi="Arial" w:cs="Arial"/>
            <w:webHidden/>
          </w:rPr>
          <w:fldChar w:fldCharType="begin"/>
        </w:r>
        <w:r w:rsidR="008B01DB" w:rsidRPr="00B27522">
          <w:rPr>
            <w:rFonts w:ascii="Arial" w:hAnsi="Arial" w:cs="Arial"/>
            <w:webHidden/>
          </w:rPr>
          <w:instrText xml:space="preserve"> PAGEREF _Toc184916098 \h </w:instrText>
        </w:r>
        <w:r w:rsidR="008B01DB" w:rsidRPr="00B27522">
          <w:rPr>
            <w:rFonts w:ascii="Arial" w:hAnsi="Arial" w:cs="Arial"/>
            <w:webHidden/>
          </w:rPr>
        </w:r>
        <w:r w:rsidR="008B01DB" w:rsidRPr="00B27522">
          <w:rPr>
            <w:rFonts w:ascii="Arial" w:hAnsi="Arial" w:cs="Arial"/>
            <w:webHidden/>
          </w:rPr>
          <w:fldChar w:fldCharType="separate"/>
        </w:r>
        <w:r w:rsidR="008B01DB" w:rsidRPr="00B27522">
          <w:rPr>
            <w:rFonts w:ascii="Arial" w:hAnsi="Arial" w:cs="Arial"/>
            <w:webHidden/>
          </w:rPr>
          <w:t>5</w:t>
        </w:r>
        <w:r w:rsidR="008B01DB" w:rsidRPr="00B27522">
          <w:rPr>
            <w:rFonts w:ascii="Arial" w:hAnsi="Arial" w:cs="Arial"/>
            <w:webHidden/>
          </w:rPr>
          <w:fldChar w:fldCharType="end"/>
        </w:r>
      </w:hyperlink>
    </w:p>
    <w:p w14:paraId="2BC755CC" w14:textId="1DBBF005" w:rsidR="008B01DB" w:rsidRPr="00B27522" w:rsidRDefault="008A1AB6">
      <w:pPr>
        <w:pStyle w:val="TM2"/>
        <w:tabs>
          <w:tab w:val="left" w:pos="880"/>
        </w:tabs>
        <w:rPr>
          <w:rFonts w:ascii="Arial" w:eastAsiaTheme="minorEastAsia" w:hAnsi="Arial" w:cs="Arial"/>
          <w:bCs w:val="0"/>
          <w:sz w:val="22"/>
          <w:szCs w:val="22"/>
        </w:rPr>
      </w:pPr>
      <w:hyperlink w:anchor="_Toc184916099" w:history="1">
        <w:r w:rsidR="008B01DB" w:rsidRPr="00B27522">
          <w:rPr>
            <w:rStyle w:val="Lienhypertexte"/>
            <w:rFonts w:ascii="Arial" w:hAnsi="Arial" w:cs="Arial"/>
          </w:rPr>
          <w:t>3.4</w:t>
        </w:r>
        <w:r w:rsidR="008B01DB" w:rsidRPr="00B27522">
          <w:rPr>
            <w:rFonts w:ascii="Arial" w:eastAsiaTheme="minorEastAsia" w:hAnsi="Arial" w:cs="Arial"/>
            <w:bCs w:val="0"/>
            <w:sz w:val="22"/>
            <w:szCs w:val="22"/>
          </w:rPr>
          <w:tab/>
        </w:r>
        <w:r w:rsidR="008B01DB" w:rsidRPr="00B27522">
          <w:rPr>
            <w:rStyle w:val="Lienhypertexte"/>
            <w:rFonts w:ascii="Arial" w:hAnsi="Arial" w:cs="Arial"/>
          </w:rPr>
          <w:t>Prescriptions particulières</w:t>
        </w:r>
        <w:r w:rsidR="008B01DB" w:rsidRPr="00B27522">
          <w:rPr>
            <w:rFonts w:ascii="Arial" w:hAnsi="Arial" w:cs="Arial"/>
            <w:webHidden/>
          </w:rPr>
          <w:tab/>
        </w:r>
        <w:r w:rsidR="008B01DB" w:rsidRPr="00B27522">
          <w:rPr>
            <w:rFonts w:ascii="Arial" w:hAnsi="Arial" w:cs="Arial"/>
            <w:webHidden/>
          </w:rPr>
          <w:fldChar w:fldCharType="begin"/>
        </w:r>
        <w:r w:rsidR="008B01DB" w:rsidRPr="00B27522">
          <w:rPr>
            <w:rFonts w:ascii="Arial" w:hAnsi="Arial" w:cs="Arial"/>
            <w:webHidden/>
          </w:rPr>
          <w:instrText xml:space="preserve"> PAGEREF _Toc184916099 \h </w:instrText>
        </w:r>
        <w:r w:rsidR="008B01DB" w:rsidRPr="00B27522">
          <w:rPr>
            <w:rFonts w:ascii="Arial" w:hAnsi="Arial" w:cs="Arial"/>
            <w:webHidden/>
          </w:rPr>
        </w:r>
        <w:r w:rsidR="008B01DB" w:rsidRPr="00B27522">
          <w:rPr>
            <w:rFonts w:ascii="Arial" w:hAnsi="Arial" w:cs="Arial"/>
            <w:webHidden/>
          </w:rPr>
          <w:fldChar w:fldCharType="separate"/>
        </w:r>
        <w:r w:rsidR="008B01DB" w:rsidRPr="00B27522">
          <w:rPr>
            <w:rFonts w:ascii="Arial" w:hAnsi="Arial" w:cs="Arial"/>
            <w:webHidden/>
          </w:rPr>
          <w:t>5</w:t>
        </w:r>
        <w:r w:rsidR="008B01DB" w:rsidRPr="00B27522">
          <w:rPr>
            <w:rFonts w:ascii="Arial" w:hAnsi="Arial" w:cs="Arial"/>
            <w:webHidden/>
          </w:rPr>
          <w:fldChar w:fldCharType="end"/>
        </w:r>
      </w:hyperlink>
    </w:p>
    <w:p w14:paraId="193343E3" w14:textId="44A89D5D" w:rsidR="008B01DB" w:rsidRPr="00B27522" w:rsidRDefault="008A1AB6">
      <w:pPr>
        <w:pStyle w:val="TM1"/>
        <w:rPr>
          <w:rFonts w:ascii="Arial" w:eastAsiaTheme="minorEastAsia" w:hAnsi="Arial"/>
          <w:b w:val="0"/>
          <w:bCs w:val="0"/>
          <w:sz w:val="22"/>
          <w:szCs w:val="22"/>
        </w:rPr>
      </w:pPr>
      <w:hyperlink w:anchor="_Toc184916100" w:history="1">
        <w:r w:rsidR="008B01DB" w:rsidRPr="00B27522">
          <w:rPr>
            <w:rStyle w:val="Lienhypertexte"/>
            <w:rFonts w:ascii="Arial" w:hAnsi="Arial"/>
            <w14:scene3d>
              <w14:camera w14:prst="orthographicFront"/>
              <w14:lightRig w14:rig="threePt" w14:dir="t">
                <w14:rot w14:lat="0" w14:lon="0" w14:rev="0"/>
              </w14:lightRig>
            </w14:scene3d>
          </w:rPr>
          <w:t>ARTICLE 4 -</w:t>
        </w:r>
        <w:r w:rsidR="008B01DB" w:rsidRPr="00B27522">
          <w:rPr>
            <w:rStyle w:val="Lienhypertexte"/>
            <w:rFonts w:ascii="Arial" w:hAnsi="Arial"/>
          </w:rPr>
          <w:t xml:space="preserve"> CONTROLES PREALABLES A LA MISE EN FABRICATION ET  LANCEMENT DE FABRICATION</w:t>
        </w:r>
        <w:r w:rsidR="008B01DB" w:rsidRPr="00B27522">
          <w:rPr>
            <w:rFonts w:ascii="Arial" w:hAnsi="Arial"/>
            <w:webHidden/>
          </w:rPr>
          <w:tab/>
        </w:r>
        <w:r w:rsidR="008B01DB" w:rsidRPr="00B27522">
          <w:rPr>
            <w:rFonts w:ascii="Arial" w:hAnsi="Arial"/>
            <w:webHidden/>
          </w:rPr>
          <w:fldChar w:fldCharType="begin"/>
        </w:r>
        <w:r w:rsidR="008B01DB" w:rsidRPr="00B27522">
          <w:rPr>
            <w:rFonts w:ascii="Arial" w:hAnsi="Arial"/>
            <w:webHidden/>
          </w:rPr>
          <w:instrText xml:space="preserve"> PAGEREF _Toc184916100 \h </w:instrText>
        </w:r>
        <w:r w:rsidR="008B01DB" w:rsidRPr="00B27522">
          <w:rPr>
            <w:rFonts w:ascii="Arial" w:hAnsi="Arial"/>
            <w:webHidden/>
          </w:rPr>
        </w:r>
        <w:r w:rsidR="008B01DB" w:rsidRPr="00B27522">
          <w:rPr>
            <w:rFonts w:ascii="Arial" w:hAnsi="Arial"/>
            <w:webHidden/>
          </w:rPr>
          <w:fldChar w:fldCharType="separate"/>
        </w:r>
        <w:r w:rsidR="008B01DB" w:rsidRPr="00B27522">
          <w:rPr>
            <w:rFonts w:ascii="Arial" w:hAnsi="Arial"/>
            <w:webHidden/>
          </w:rPr>
          <w:t>6</w:t>
        </w:r>
        <w:r w:rsidR="008B01DB" w:rsidRPr="00B27522">
          <w:rPr>
            <w:rFonts w:ascii="Arial" w:hAnsi="Arial"/>
            <w:webHidden/>
          </w:rPr>
          <w:fldChar w:fldCharType="end"/>
        </w:r>
      </w:hyperlink>
    </w:p>
    <w:p w14:paraId="5EC00799" w14:textId="00C31CC2" w:rsidR="008B01DB" w:rsidRPr="00B27522" w:rsidRDefault="008A1AB6">
      <w:pPr>
        <w:pStyle w:val="TM2"/>
        <w:tabs>
          <w:tab w:val="left" w:pos="880"/>
        </w:tabs>
        <w:rPr>
          <w:rFonts w:ascii="Arial" w:eastAsiaTheme="minorEastAsia" w:hAnsi="Arial" w:cs="Arial"/>
          <w:bCs w:val="0"/>
          <w:sz w:val="22"/>
          <w:szCs w:val="22"/>
        </w:rPr>
      </w:pPr>
      <w:hyperlink w:anchor="_Toc184916101" w:history="1">
        <w:r w:rsidR="008B01DB" w:rsidRPr="00B27522">
          <w:rPr>
            <w:rStyle w:val="Lienhypertexte"/>
            <w:rFonts w:ascii="Arial" w:hAnsi="Arial" w:cs="Arial"/>
          </w:rPr>
          <w:t>4.1</w:t>
        </w:r>
        <w:r w:rsidR="008B01DB" w:rsidRPr="00B27522">
          <w:rPr>
            <w:rFonts w:ascii="Arial" w:eastAsiaTheme="minorEastAsia" w:hAnsi="Arial" w:cs="Arial"/>
            <w:bCs w:val="0"/>
            <w:sz w:val="22"/>
            <w:szCs w:val="22"/>
          </w:rPr>
          <w:tab/>
        </w:r>
        <w:r w:rsidR="008B01DB" w:rsidRPr="00B27522">
          <w:rPr>
            <w:rStyle w:val="Lienhypertexte"/>
            <w:rFonts w:ascii="Arial" w:hAnsi="Arial" w:cs="Arial"/>
          </w:rPr>
          <w:t>Contrôle des composants</w:t>
        </w:r>
        <w:r w:rsidR="008B01DB" w:rsidRPr="00B27522">
          <w:rPr>
            <w:rFonts w:ascii="Arial" w:hAnsi="Arial" w:cs="Arial"/>
            <w:webHidden/>
          </w:rPr>
          <w:tab/>
        </w:r>
        <w:r w:rsidR="008B01DB" w:rsidRPr="00B27522">
          <w:rPr>
            <w:rFonts w:ascii="Arial" w:hAnsi="Arial" w:cs="Arial"/>
            <w:webHidden/>
          </w:rPr>
          <w:fldChar w:fldCharType="begin"/>
        </w:r>
        <w:r w:rsidR="008B01DB" w:rsidRPr="00B27522">
          <w:rPr>
            <w:rFonts w:ascii="Arial" w:hAnsi="Arial" w:cs="Arial"/>
            <w:webHidden/>
          </w:rPr>
          <w:instrText xml:space="preserve"> PAGEREF _Toc184916101 \h </w:instrText>
        </w:r>
        <w:r w:rsidR="008B01DB" w:rsidRPr="00B27522">
          <w:rPr>
            <w:rFonts w:ascii="Arial" w:hAnsi="Arial" w:cs="Arial"/>
            <w:webHidden/>
          </w:rPr>
        </w:r>
        <w:r w:rsidR="008B01DB" w:rsidRPr="00B27522">
          <w:rPr>
            <w:rFonts w:ascii="Arial" w:hAnsi="Arial" w:cs="Arial"/>
            <w:webHidden/>
          </w:rPr>
          <w:fldChar w:fldCharType="separate"/>
        </w:r>
        <w:r w:rsidR="008B01DB" w:rsidRPr="00B27522">
          <w:rPr>
            <w:rFonts w:ascii="Arial" w:hAnsi="Arial" w:cs="Arial"/>
            <w:webHidden/>
          </w:rPr>
          <w:t>6</w:t>
        </w:r>
        <w:r w:rsidR="008B01DB" w:rsidRPr="00B27522">
          <w:rPr>
            <w:rFonts w:ascii="Arial" w:hAnsi="Arial" w:cs="Arial"/>
            <w:webHidden/>
          </w:rPr>
          <w:fldChar w:fldCharType="end"/>
        </w:r>
      </w:hyperlink>
    </w:p>
    <w:p w14:paraId="07F051E6" w14:textId="1BF71697" w:rsidR="008B01DB" w:rsidRPr="00B27522" w:rsidRDefault="008A1AB6">
      <w:pPr>
        <w:pStyle w:val="TM2"/>
        <w:tabs>
          <w:tab w:val="left" w:pos="880"/>
        </w:tabs>
        <w:rPr>
          <w:rFonts w:ascii="Arial" w:eastAsiaTheme="minorEastAsia" w:hAnsi="Arial" w:cs="Arial"/>
          <w:bCs w:val="0"/>
          <w:sz w:val="22"/>
          <w:szCs w:val="22"/>
        </w:rPr>
      </w:pPr>
      <w:hyperlink w:anchor="_Toc184916102" w:history="1">
        <w:r w:rsidR="008B01DB" w:rsidRPr="00B27522">
          <w:rPr>
            <w:rStyle w:val="Lienhypertexte"/>
            <w:rFonts w:ascii="Arial" w:hAnsi="Arial" w:cs="Arial"/>
          </w:rPr>
          <w:t>4.2</w:t>
        </w:r>
        <w:r w:rsidR="008B01DB" w:rsidRPr="00B27522">
          <w:rPr>
            <w:rFonts w:ascii="Arial" w:eastAsiaTheme="minorEastAsia" w:hAnsi="Arial" w:cs="Arial"/>
            <w:bCs w:val="0"/>
            <w:sz w:val="22"/>
            <w:szCs w:val="22"/>
          </w:rPr>
          <w:tab/>
        </w:r>
        <w:r w:rsidR="008B01DB" w:rsidRPr="00B27522">
          <w:rPr>
            <w:rStyle w:val="Lienhypertexte"/>
            <w:rFonts w:ascii="Arial" w:hAnsi="Arial" w:cs="Arial"/>
          </w:rPr>
          <w:t>Têtes de série</w:t>
        </w:r>
        <w:r w:rsidR="008B01DB" w:rsidRPr="00B27522">
          <w:rPr>
            <w:rFonts w:ascii="Arial" w:hAnsi="Arial" w:cs="Arial"/>
            <w:webHidden/>
          </w:rPr>
          <w:tab/>
        </w:r>
        <w:r w:rsidR="008B01DB" w:rsidRPr="00B27522">
          <w:rPr>
            <w:rFonts w:ascii="Arial" w:hAnsi="Arial" w:cs="Arial"/>
            <w:webHidden/>
          </w:rPr>
          <w:fldChar w:fldCharType="begin"/>
        </w:r>
        <w:r w:rsidR="008B01DB" w:rsidRPr="00B27522">
          <w:rPr>
            <w:rFonts w:ascii="Arial" w:hAnsi="Arial" w:cs="Arial"/>
            <w:webHidden/>
          </w:rPr>
          <w:instrText xml:space="preserve"> PAGEREF _Toc184916102 \h </w:instrText>
        </w:r>
        <w:r w:rsidR="008B01DB" w:rsidRPr="00B27522">
          <w:rPr>
            <w:rFonts w:ascii="Arial" w:hAnsi="Arial" w:cs="Arial"/>
            <w:webHidden/>
          </w:rPr>
        </w:r>
        <w:r w:rsidR="008B01DB" w:rsidRPr="00B27522">
          <w:rPr>
            <w:rFonts w:ascii="Arial" w:hAnsi="Arial" w:cs="Arial"/>
            <w:webHidden/>
          </w:rPr>
          <w:fldChar w:fldCharType="separate"/>
        </w:r>
        <w:r w:rsidR="008B01DB" w:rsidRPr="00B27522">
          <w:rPr>
            <w:rFonts w:ascii="Arial" w:hAnsi="Arial" w:cs="Arial"/>
            <w:webHidden/>
          </w:rPr>
          <w:t>6</w:t>
        </w:r>
        <w:r w:rsidR="008B01DB" w:rsidRPr="00B27522">
          <w:rPr>
            <w:rFonts w:ascii="Arial" w:hAnsi="Arial" w:cs="Arial"/>
            <w:webHidden/>
          </w:rPr>
          <w:fldChar w:fldCharType="end"/>
        </w:r>
      </w:hyperlink>
    </w:p>
    <w:p w14:paraId="2982ABD0" w14:textId="5EF0C949" w:rsidR="008B01DB" w:rsidRPr="00B27522" w:rsidRDefault="008A1AB6">
      <w:pPr>
        <w:pStyle w:val="TM3"/>
        <w:rPr>
          <w:rFonts w:ascii="Arial" w:eastAsiaTheme="minorEastAsia" w:hAnsi="Arial" w:cs="Arial"/>
          <w:noProof/>
          <w:sz w:val="22"/>
          <w:szCs w:val="22"/>
        </w:rPr>
      </w:pPr>
      <w:hyperlink w:anchor="_Toc184916103" w:history="1">
        <w:r w:rsidR="008B01DB" w:rsidRPr="00B27522">
          <w:rPr>
            <w:rStyle w:val="Lienhypertexte"/>
            <w:rFonts w:ascii="Arial" w:hAnsi="Arial" w:cs="Arial"/>
            <w:b/>
            <w:i/>
            <w:noProof/>
            <w14:scene3d>
              <w14:camera w14:prst="orthographicFront"/>
              <w14:lightRig w14:rig="threePt" w14:dir="t">
                <w14:rot w14:lat="0" w14:lon="0" w14:rev="0"/>
              </w14:lightRig>
            </w14:scene3d>
          </w:rPr>
          <w:t>4.2.1</w:t>
        </w:r>
        <w:r w:rsidR="008B01DB" w:rsidRPr="00B27522">
          <w:rPr>
            <w:rFonts w:ascii="Arial" w:eastAsiaTheme="minorEastAsia" w:hAnsi="Arial" w:cs="Arial"/>
            <w:noProof/>
            <w:sz w:val="22"/>
            <w:szCs w:val="22"/>
          </w:rPr>
          <w:tab/>
        </w:r>
        <w:r w:rsidR="008B01DB" w:rsidRPr="00B27522">
          <w:rPr>
            <w:rStyle w:val="Lienhypertexte"/>
            <w:rFonts w:ascii="Arial" w:hAnsi="Arial" w:cs="Arial"/>
            <w:b/>
            <w:i/>
            <w:noProof/>
          </w:rPr>
          <w:t>Tête de série au premier bon de commande</w:t>
        </w:r>
        <w:r w:rsidR="008B01DB" w:rsidRPr="00B27522">
          <w:rPr>
            <w:rFonts w:ascii="Arial" w:hAnsi="Arial" w:cs="Arial"/>
            <w:noProof/>
            <w:webHidden/>
          </w:rPr>
          <w:tab/>
        </w:r>
        <w:r w:rsidR="008B01DB" w:rsidRPr="00B27522">
          <w:rPr>
            <w:rFonts w:ascii="Arial" w:hAnsi="Arial" w:cs="Arial"/>
            <w:noProof/>
            <w:webHidden/>
          </w:rPr>
          <w:fldChar w:fldCharType="begin"/>
        </w:r>
        <w:r w:rsidR="008B01DB" w:rsidRPr="00B27522">
          <w:rPr>
            <w:rFonts w:ascii="Arial" w:hAnsi="Arial" w:cs="Arial"/>
            <w:noProof/>
            <w:webHidden/>
          </w:rPr>
          <w:instrText xml:space="preserve"> PAGEREF _Toc184916103 \h </w:instrText>
        </w:r>
        <w:r w:rsidR="008B01DB" w:rsidRPr="00B27522">
          <w:rPr>
            <w:rFonts w:ascii="Arial" w:hAnsi="Arial" w:cs="Arial"/>
            <w:noProof/>
            <w:webHidden/>
          </w:rPr>
        </w:r>
        <w:r w:rsidR="008B01DB" w:rsidRPr="00B27522">
          <w:rPr>
            <w:rFonts w:ascii="Arial" w:hAnsi="Arial" w:cs="Arial"/>
            <w:noProof/>
            <w:webHidden/>
          </w:rPr>
          <w:fldChar w:fldCharType="separate"/>
        </w:r>
        <w:r w:rsidR="008B01DB" w:rsidRPr="00B27522">
          <w:rPr>
            <w:rFonts w:ascii="Arial" w:hAnsi="Arial" w:cs="Arial"/>
            <w:noProof/>
            <w:webHidden/>
          </w:rPr>
          <w:t>6</w:t>
        </w:r>
        <w:r w:rsidR="008B01DB" w:rsidRPr="00B27522">
          <w:rPr>
            <w:rFonts w:ascii="Arial" w:hAnsi="Arial" w:cs="Arial"/>
            <w:noProof/>
            <w:webHidden/>
          </w:rPr>
          <w:fldChar w:fldCharType="end"/>
        </w:r>
      </w:hyperlink>
    </w:p>
    <w:p w14:paraId="15061A70" w14:textId="5C25C5AF" w:rsidR="008B01DB" w:rsidRPr="00B27522" w:rsidRDefault="008A1AB6">
      <w:pPr>
        <w:pStyle w:val="TM3"/>
        <w:rPr>
          <w:rFonts w:ascii="Arial" w:eastAsiaTheme="minorEastAsia" w:hAnsi="Arial" w:cs="Arial"/>
          <w:noProof/>
          <w:sz w:val="22"/>
          <w:szCs w:val="22"/>
        </w:rPr>
      </w:pPr>
      <w:hyperlink w:anchor="_Toc184916104" w:history="1">
        <w:r w:rsidR="008B01DB" w:rsidRPr="00B27522">
          <w:rPr>
            <w:rStyle w:val="Lienhypertexte"/>
            <w:rFonts w:ascii="Arial" w:hAnsi="Arial" w:cs="Arial"/>
            <w:b/>
            <w:i/>
            <w:noProof/>
            <w14:scene3d>
              <w14:camera w14:prst="orthographicFront"/>
              <w14:lightRig w14:rig="threePt" w14:dir="t">
                <w14:rot w14:lat="0" w14:lon="0" w14:rev="0"/>
              </w14:lightRig>
            </w14:scene3d>
          </w:rPr>
          <w:t>4.2.2</w:t>
        </w:r>
        <w:r w:rsidR="008B01DB" w:rsidRPr="00B27522">
          <w:rPr>
            <w:rFonts w:ascii="Arial" w:eastAsiaTheme="minorEastAsia" w:hAnsi="Arial" w:cs="Arial"/>
            <w:noProof/>
            <w:sz w:val="22"/>
            <w:szCs w:val="22"/>
          </w:rPr>
          <w:tab/>
        </w:r>
        <w:r w:rsidR="008B01DB" w:rsidRPr="00B27522">
          <w:rPr>
            <w:rStyle w:val="Lienhypertexte"/>
            <w:rFonts w:ascii="Arial" w:hAnsi="Arial" w:cs="Arial"/>
            <w:b/>
            <w:i/>
            <w:iCs/>
            <w:noProof/>
          </w:rPr>
          <w:t>Tête de série en cours d’exécution</w:t>
        </w:r>
        <w:r w:rsidR="008B01DB" w:rsidRPr="00B27522">
          <w:rPr>
            <w:rFonts w:ascii="Arial" w:hAnsi="Arial" w:cs="Arial"/>
            <w:noProof/>
            <w:webHidden/>
          </w:rPr>
          <w:tab/>
        </w:r>
        <w:r w:rsidR="008B01DB" w:rsidRPr="00B27522">
          <w:rPr>
            <w:rFonts w:ascii="Arial" w:hAnsi="Arial" w:cs="Arial"/>
            <w:noProof/>
            <w:webHidden/>
          </w:rPr>
          <w:fldChar w:fldCharType="begin"/>
        </w:r>
        <w:r w:rsidR="008B01DB" w:rsidRPr="00B27522">
          <w:rPr>
            <w:rFonts w:ascii="Arial" w:hAnsi="Arial" w:cs="Arial"/>
            <w:noProof/>
            <w:webHidden/>
          </w:rPr>
          <w:instrText xml:space="preserve"> PAGEREF _Toc184916104 \h </w:instrText>
        </w:r>
        <w:r w:rsidR="008B01DB" w:rsidRPr="00B27522">
          <w:rPr>
            <w:rFonts w:ascii="Arial" w:hAnsi="Arial" w:cs="Arial"/>
            <w:noProof/>
            <w:webHidden/>
          </w:rPr>
        </w:r>
        <w:r w:rsidR="008B01DB" w:rsidRPr="00B27522">
          <w:rPr>
            <w:rFonts w:ascii="Arial" w:hAnsi="Arial" w:cs="Arial"/>
            <w:noProof/>
            <w:webHidden/>
          </w:rPr>
          <w:fldChar w:fldCharType="separate"/>
        </w:r>
        <w:r w:rsidR="008B01DB" w:rsidRPr="00B27522">
          <w:rPr>
            <w:rFonts w:ascii="Arial" w:hAnsi="Arial" w:cs="Arial"/>
            <w:noProof/>
            <w:webHidden/>
          </w:rPr>
          <w:t>8</w:t>
        </w:r>
        <w:r w:rsidR="008B01DB" w:rsidRPr="00B27522">
          <w:rPr>
            <w:rFonts w:ascii="Arial" w:hAnsi="Arial" w:cs="Arial"/>
            <w:noProof/>
            <w:webHidden/>
          </w:rPr>
          <w:fldChar w:fldCharType="end"/>
        </w:r>
      </w:hyperlink>
    </w:p>
    <w:p w14:paraId="2631064B" w14:textId="02A579D2" w:rsidR="008B01DB" w:rsidRPr="00B27522" w:rsidRDefault="008A1AB6">
      <w:pPr>
        <w:pStyle w:val="TM2"/>
        <w:tabs>
          <w:tab w:val="left" w:pos="880"/>
        </w:tabs>
        <w:rPr>
          <w:rFonts w:ascii="Arial" w:eastAsiaTheme="minorEastAsia" w:hAnsi="Arial" w:cs="Arial"/>
          <w:bCs w:val="0"/>
          <w:sz w:val="22"/>
          <w:szCs w:val="22"/>
        </w:rPr>
      </w:pPr>
      <w:hyperlink w:anchor="_Toc184916105" w:history="1">
        <w:r w:rsidR="008B01DB" w:rsidRPr="00B27522">
          <w:rPr>
            <w:rStyle w:val="Lienhypertexte"/>
            <w:rFonts w:ascii="Arial" w:hAnsi="Arial" w:cs="Arial"/>
          </w:rPr>
          <w:t>4.3</w:t>
        </w:r>
        <w:r w:rsidR="008B01DB" w:rsidRPr="00B27522">
          <w:rPr>
            <w:rFonts w:ascii="Arial" w:eastAsiaTheme="minorEastAsia" w:hAnsi="Arial" w:cs="Arial"/>
            <w:bCs w:val="0"/>
            <w:sz w:val="22"/>
            <w:szCs w:val="22"/>
          </w:rPr>
          <w:tab/>
        </w:r>
        <w:r w:rsidR="008B01DB" w:rsidRPr="00B27522">
          <w:rPr>
            <w:rStyle w:val="Lienhypertexte"/>
            <w:rFonts w:ascii="Arial" w:hAnsi="Arial" w:cs="Arial"/>
          </w:rPr>
          <w:t>Photographies</w:t>
        </w:r>
        <w:r w:rsidR="008B01DB" w:rsidRPr="00B27522">
          <w:rPr>
            <w:rFonts w:ascii="Arial" w:hAnsi="Arial" w:cs="Arial"/>
            <w:webHidden/>
          </w:rPr>
          <w:tab/>
        </w:r>
        <w:r w:rsidR="008B01DB" w:rsidRPr="00B27522">
          <w:rPr>
            <w:rFonts w:ascii="Arial" w:hAnsi="Arial" w:cs="Arial"/>
            <w:webHidden/>
          </w:rPr>
          <w:fldChar w:fldCharType="begin"/>
        </w:r>
        <w:r w:rsidR="008B01DB" w:rsidRPr="00B27522">
          <w:rPr>
            <w:rFonts w:ascii="Arial" w:hAnsi="Arial" w:cs="Arial"/>
            <w:webHidden/>
          </w:rPr>
          <w:instrText xml:space="preserve"> PAGEREF _Toc184916105 \h </w:instrText>
        </w:r>
        <w:r w:rsidR="008B01DB" w:rsidRPr="00B27522">
          <w:rPr>
            <w:rFonts w:ascii="Arial" w:hAnsi="Arial" w:cs="Arial"/>
            <w:webHidden/>
          </w:rPr>
        </w:r>
        <w:r w:rsidR="008B01DB" w:rsidRPr="00B27522">
          <w:rPr>
            <w:rFonts w:ascii="Arial" w:hAnsi="Arial" w:cs="Arial"/>
            <w:webHidden/>
          </w:rPr>
          <w:fldChar w:fldCharType="separate"/>
        </w:r>
        <w:r w:rsidR="008B01DB" w:rsidRPr="00B27522">
          <w:rPr>
            <w:rFonts w:ascii="Arial" w:hAnsi="Arial" w:cs="Arial"/>
            <w:webHidden/>
          </w:rPr>
          <w:t>9</w:t>
        </w:r>
        <w:r w:rsidR="008B01DB" w:rsidRPr="00B27522">
          <w:rPr>
            <w:rFonts w:ascii="Arial" w:hAnsi="Arial" w:cs="Arial"/>
            <w:webHidden/>
          </w:rPr>
          <w:fldChar w:fldCharType="end"/>
        </w:r>
      </w:hyperlink>
    </w:p>
    <w:p w14:paraId="41CB2949" w14:textId="3068376C" w:rsidR="008B01DB" w:rsidRPr="00B27522" w:rsidRDefault="008A1AB6">
      <w:pPr>
        <w:pStyle w:val="TM2"/>
        <w:tabs>
          <w:tab w:val="left" w:pos="880"/>
        </w:tabs>
        <w:rPr>
          <w:rFonts w:ascii="Arial" w:eastAsiaTheme="minorEastAsia" w:hAnsi="Arial" w:cs="Arial"/>
          <w:bCs w:val="0"/>
          <w:sz w:val="22"/>
          <w:szCs w:val="22"/>
        </w:rPr>
      </w:pPr>
      <w:hyperlink w:anchor="_Toc184916106" w:history="1">
        <w:r w:rsidR="008B01DB" w:rsidRPr="00B27522">
          <w:rPr>
            <w:rStyle w:val="Lienhypertexte"/>
            <w:rFonts w:ascii="Arial" w:hAnsi="Arial" w:cs="Arial"/>
          </w:rPr>
          <w:t>4.4</w:t>
        </w:r>
        <w:r w:rsidR="008B01DB" w:rsidRPr="00B27522">
          <w:rPr>
            <w:rFonts w:ascii="Arial" w:eastAsiaTheme="minorEastAsia" w:hAnsi="Arial" w:cs="Arial"/>
            <w:bCs w:val="0"/>
            <w:sz w:val="22"/>
            <w:szCs w:val="22"/>
          </w:rPr>
          <w:tab/>
        </w:r>
        <w:r w:rsidR="008B01DB" w:rsidRPr="00B27522">
          <w:rPr>
            <w:rStyle w:val="Lienhypertexte"/>
            <w:rFonts w:ascii="Arial" w:hAnsi="Arial" w:cs="Arial"/>
          </w:rPr>
          <w:t>Lancement de fabrication</w:t>
        </w:r>
        <w:r w:rsidR="008B01DB" w:rsidRPr="00B27522">
          <w:rPr>
            <w:rFonts w:ascii="Arial" w:hAnsi="Arial" w:cs="Arial"/>
            <w:webHidden/>
          </w:rPr>
          <w:tab/>
        </w:r>
        <w:r w:rsidR="008B01DB" w:rsidRPr="00B27522">
          <w:rPr>
            <w:rFonts w:ascii="Arial" w:hAnsi="Arial" w:cs="Arial"/>
            <w:webHidden/>
          </w:rPr>
          <w:fldChar w:fldCharType="begin"/>
        </w:r>
        <w:r w:rsidR="008B01DB" w:rsidRPr="00B27522">
          <w:rPr>
            <w:rFonts w:ascii="Arial" w:hAnsi="Arial" w:cs="Arial"/>
            <w:webHidden/>
          </w:rPr>
          <w:instrText xml:space="preserve"> PAGEREF _Toc184916106 \h </w:instrText>
        </w:r>
        <w:r w:rsidR="008B01DB" w:rsidRPr="00B27522">
          <w:rPr>
            <w:rFonts w:ascii="Arial" w:hAnsi="Arial" w:cs="Arial"/>
            <w:webHidden/>
          </w:rPr>
        </w:r>
        <w:r w:rsidR="008B01DB" w:rsidRPr="00B27522">
          <w:rPr>
            <w:rFonts w:ascii="Arial" w:hAnsi="Arial" w:cs="Arial"/>
            <w:webHidden/>
          </w:rPr>
          <w:fldChar w:fldCharType="separate"/>
        </w:r>
        <w:r w:rsidR="008B01DB" w:rsidRPr="00B27522">
          <w:rPr>
            <w:rFonts w:ascii="Arial" w:hAnsi="Arial" w:cs="Arial"/>
            <w:webHidden/>
          </w:rPr>
          <w:t>9</w:t>
        </w:r>
        <w:r w:rsidR="008B01DB" w:rsidRPr="00B27522">
          <w:rPr>
            <w:rFonts w:ascii="Arial" w:hAnsi="Arial" w:cs="Arial"/>
            <w:webHidden/>
          </w:rPr>
          <w:fldChar w:fldCharType="end"/>
        </w:r>
      </w:hyperlink>
    </w:p>
    <w:p w14:paraId="29FBBEA5" w14:textId="74893304" w:rsidR="008B01DB" w:rsidRPr="00B27522" w:rsidRDefault="008A1AB6">
      <w:pPr>
        <w:pStyle w:val="TM1"/>
        <w:rPr>
          <w:rFonts w:ascii="Arial" w:eastAsiaTheme="minorEastAsia" w:hAnsi="Arial"/>
          <w:b w:val="0"/>
          <w:bCs w:val="0"/>
          <w:sz w:val="22"/>
          <w:szCs w:val="22"/>
        </w:rPr>
      </w:pPr>
      <w:hyperlink w:anchor="_Toc184916107" w:history="1">
        <w:r w:rsidR="008B01DB" w:rsidRPr="00B27522">
          <w:rPr>
            <w:rStyle w:val="Lienhypertexte"/>
            <w:rFonts w:ascii="Arial" w:hAnsi="Arial"/>
            <w14:scene3d>
              <w14:camera w14:prst="orthographicFront"/>
              <w14:lightRig w14:rig="threePt" w14:dir="t">
                <w14:rot w14:lat="0" w14:lon="0" w14:rev="0"/>
              </w14:lightRig>
            </w14:scene3d>
          </w:rPr>
          <w:t>ARTICLE 5 -</w:t>
        </w:r>
        <w:r w:rsidR="008B01DB" w:rsidRPr="00B27522">
          <w:rPr>
            <w:rStyle w:val="Lienhypertexte"/>
            <w:rFonts w:ascii="Arial" w:hAnsi="Arial"/>
          </w:rPr>
          <w:t xml:space="preserve"> SURVEILLANCE DE L’EXECUTION DES PRESTATIONS</w:t>
        </w:r>
        <w:r w:rsidR="008B01DB" w:rsidRPr="00B27522">
          <w:rPr>
            <w:rFonts w:ascii="Arial" w:hAnsi="Arial"/>
            <w:webHidden/>
          </w:rPr>
          <w:tab/>
        </w:r>
        <w:r w:rsidR="008B01DB" w:rsidRPr="00B27522">
          <w:rPr>
            <w:rFonts w:ascii="Arial" w:hAnsi="Arial"/>
            <w:webHidden/>
          </w:rPr>
          <w:fldChar w:fldCharType="begin"/>
        </w:r>
        <w:r w:rsidR="008B01DB" w:rsidRPr="00B27522">
          <w:rPr>
            <w:rFonts w:ascii="Arial" w:hAnsi="Arial"/>
            <w:webHidden/>
          </w:rPr>
          <w:instrText xml:space="preserve"> PAGEREF _Toc184916107 \h </w:instrText>
        </w:r>
        <w:r w:rsidR="008B01DB" w:rsidRPr="00B27522">
          <w:rPr>
            <w:rFonts w:ascii="Arial" w:hAnsi="Arial"/>
            <w:webHidden/>
          </w:rPr>
        </w:r>
        <w:r w:rsidR="008B01DB" w:rsidRPr="00B27522">
          <w:rPr>
            <w:rFonts w:ascii="Arial" w:hAnsi="Arial"/>
            <w:webHidden/>
          </w:rPr>
          <w:fldChar w:fldCharType="separate"/>
        </w:r>
        <w:r w:rsidR="008B01DB" w:rsidRPr="00B27522">
          <w:rPr>
            <w:rFonts w:ascii="Arial" w:hAnsi="Arial"/>
            <w:webHidden/>
          </w:rPr>
          <w:t>10</w:t>
        </w:r>
        <w:r w:rsidR="008B01DB" w:rsidRPr="00B27522">
          <w:rPr>
            <w:rFonts w:ascii="Arial" w:hAnsi="Arial"/>
            <w:webHidden/>
          </w:rPr>
          <w:fldChar w:fldCharType="end"/>
        </w:r>
      </w:hyperlink>
    </w:p>
    <w:p w14:paraId="39CD93B6" w14:textId="06C5C9A7" w:rsidR="008B01DB" w:rsidRPr="00B27522" w:rsidRDefault="008A1AB6">
      <w:pPr>
        <w:pStyle w:val="TM1"/>
        <w:rPr>
          <w:rFonts w:ascii="Arial" w:eastAsiaTheme="minorEastAsia" w:hAnsi="Arial"/>
          <w:b w:val="0"/>
          <w:bCs w:val="0"/>
          <w:sz w:val="22"/>
          <w:szCs w:val="22"/>
        </w:rPr>
      </w:pPr>
      <w:hyperlink w:anchor="_Toc184916108" w:history="1">
        <w:r w:rsidR="008B01DB" w:rsidRPr="00B27522">
          <w:rPr>
            <w:rStyle w:val="Lienhypertexte"/>
            <w:rFonts w:ascii="Arial" w:hAnsi="Arial"/>
            <w14:scene3d>
              <w14:camera w14:prst="orthographicFront"/>
              <w14:lightRig w14:rig="threePt" w14:dir="t">
                <w14:rot w14:lat="0" w14:lon="0" w14:rev="0"/>
              </w14:lightRig>
            </w14:scene3d>
          </w:rPr>
          <w:t>ARTICLE 6 -</w:t>
        </w:r>
        <w:r w:rsidR="008B01DB" w:rsidRPr="00B27522">
          <w:rPr>
            <w:rStyle w:val="Lienhypertexte"/>
            <w:rFonts w:ascii="Arial" w:hAnsi="Arial"/>
          </w:rPr>
          <w:t xml:space="preserve"> VERIFICATIONS LORS DES RECEPTIONS</w:t>
        </w:r>
        <w:r w:rsidR="008B01DB" w:rsidRPr="00B27522">
          <w:rPr>
            <w:rFonts w:ascii="Arial" w:hAnsi="Arial"/>
            <w:webHidden/>
          </w:rPr>
          <w:tab/>
        </w:r>
        <w:r w:rsidR="008B01DB" w:rsidRPr="00B27522">
          <w:rPr>
            <w:rFonts w:ascii="Arial" w:hAnsi="Arial"/>
            <w:webHidden/>
          </w:rPr>
          <w:fldChar w:fldCharType="begin"/>
        </w:r>
        <w:r w:rsidR="008B01DB" w:rsidRPr="00B27522">
          <w:rPr>
            <w:rFonts w:ascii="Arial" w:hAnsi="Arial"/>
            <w:webHidden/>
          </w:rPr>
          <w:instrText xml:space="preserve"> PAGEREF _Toc184916108 \h </w:instrText>
        </w:r>
        <w:r w:rsidR="008B01DB" w:rsidRPr="00B27522">
          <w:rPr>
            <w:rFonts w:ascii="Arial" w:hAnsi="Arial"/>
            <w:webHidden/>
          </w:rPr>
        </w:r>
        <w:r w:rsidR="008B01DB" w:rsidRPr="00B27522">
          <w:rPr>
            <w:rFonts w:ascii="Arial" w:hAnsi="Arial"/>
            <w:webHidden/>
          </w:rPr>
          <w:fldChar w:fldCharType="separate"/>
        </w:r>
        <w:r w:rsidR="008B01DB" w:rsidRPr="00B27522">
          <w:rPr>
            <w:rFonts w:ascii="Arial" w:hAnsi="Arial"/>
            <w:webHidden/>
          </w:rPr>
          <w:t>10</w:t>
        </w:r>
        <w:r w:rsidR="008B01DB" w:rsidRPr="00B27522">
          <w:rPr>
            <w:rFonts w:ascii="Arial" w:hAnsi="Arial"/>
            <w:webHidden/>
          </w:rPr>
          <w:fldChar w:fldCharType="end"/>
        </w:r>
      </w:hyperlink>
    </w:p>
    <w:p w14:paraId="1EA889CE" w14:textId="2A627AFD" w:rsidR="008B01DB" w:rsidRPr="00B27522" w:rsidRDefault="008A1AB6">
      <w:pPr>
        <w:pStyle w:val="TM2"/>
        <w:tabs>
          <w:tab w:val="left" w:pos="880"/>
        </w:tabs>
        <w:rPr>
          <w:rFonts w:ascii="Arial" w:eastAsiaTheme="minorEastAsia" w:hAnsi="Arial" w:cs="Arial"/>
          <w:bCs w:val="0"/>
          <w:sz w:val="22"/>
          <w:szCs w:val="22"/>
        </w:rPr>
      </w:pPr>
      <w:hyperlink w:anchor="_Toc184916109" w:history="1">
        <w:r w:rsidR="008B01DB" w:rsidRPr="00B27522">
          <w:rPr>
            <w:rStyle w:val="Lienhypertexte"/>
            <w:rFonts w:ascii="Arial" w:hAnsi="Arial" w:cs="Arial"/>
          </w:rPr>
          <w:t>6.1</w:t>
        </w:r>
        <w:r w:rsidR="008B01DB" w:rsidRPr="00B27522">
          <w:rPr>
            <w:rFonts w:ascii="Arial" w:eastAsiaTheme="minorEastAsia" w:hAnsi="Arial" w:cs="Arial"/>
            <w:bCs w:val="0"/>
            <w:sz w:val="22"/>
            <w:szCs w:val="22"/>
          </w:rPr>
          <w:tab/>
        </w:r>
        <w:r w:rsidR="008B01DB" w:rsidRPr="00B27522">
          <w:rPr>
            <w:rStyle w:val="Lienhypertexte"/>
            <w:rFonts w:ascii="Arial" w:hAnsi="Arial" w:cs="Arial"/>
          </w:rPr>
          <w:t>Mise à disposition</w:t>
        </w:r>
        <w:r w:rsidR="008B01DB" w:rsidRPr="00B27522">
          <w:rPr>
            <w:rFonts w:ascii="Arial" w:hAnsi="Arial" w:cs="Arial"/>
            <w:webHidden/>
          </w:rPr>
          <w:tab/>
        </w:r>
        <w:r w:rsidR="008B01DB" w:rsidRPr="00B27522">
          <w:rPr>
            <w:rFonts w:ascii="Arial" w:hAnsi="Arial" w:cs="Arial"/>
            <w:webHidden/>
          </w:rPr>
          <w:fldChar w:fldCharType="begin"/>
        </w:r>
        <w:r w:rsidR="008B01DB" w:rsidRPr="00B27522">
          <w:rPr>
            <w:rFonts w:ascii="Arial" w:hAnsi="Arial" w:cs="Arial"/>
            <w:webHidden/>
          </w:rPr>
          <w:instrText xml:space="preserve"> PAGEREF _Toc184916109 \h </w:instrText>
        </w:r>
        <w:r w:rsidR="008B01DB" w:rsidRPr="00B27522">
          <w:rPr>
            <w:rFonts w:ascii="Arial" w:hAnsi="Arial" w:cs="Arial"/>
            <w:webHidden/>
          </w:rPr>
        </w:r>
        <w:r w:rsidR="008B01DB" w:rsidRPr="00B27522">
          <w:rPr>
            <w:rFonts w:ascii="Arial" w:hAnsi="Arial" w:cs="Arial"/>
            <w:webHidden/>
          </w:rPr>
          <w:fldChar w:fldCharType="separate"/>
        </w:r>
        <w:r w:rsidR="008B01DB" w:rsidRPr="00B27522">
          <w:rPr>
            <w:rFonts w:ascii="Arial" w:hAnsi="Arial" w:cs="Arial"/>
            <w:webHidden/>
          </w:rPr>
          <w:t>10</w:t>
        </w:r>
        <w:r w:rsidR="008B01DB" w:rsidRPr="00B27522">
          <w:rPr>
            <w:rFonts w:ascii="Arial" w:hAnsi="Arial" w:cs="Arial"/>
            <w:webHidden/>
          </w:rPr>
          <w:fldChar w:fldCharType="end"/>
        </w:r>
      </w:hyperlink>
    </w:p>
    <w:p w14:paraId="42BB71C3" w14:textId="72B65033" w:rsidR="008B01DB" w:rsidRPr="00B27522" w:rsidRDefault="008A1AB6">
      <w:pPr>
        <w:pStyle w:val="TM2"/>
        <w:tabs>
          <w:tab w:val="left" w:pos="880"/>
        </w:tabs>
        <w:rPr>
          <w:rFonts w:ascii="Arial" w:eastAsiaTheme="minorEastAsia" w:hAnsi="Arial" w:cs="Arial"/>
          <w:bCs w:val="0"/>
          <w:sz w:val="22"/>
          <w:szCs w:val="22"/>
        </w:rPr>
      </w:pPr>
      <w:hyperlink w:anchor="_Toc184916110" w:history="1">
        <w:r w:rsidR="008B01DB" w:rsidRPr="00B27522">
          <w:rPr>
            <w:rStyle w:val="Lienhypertexte"/>
            <w:rFonts w:ascii="Arial" w:hAnsi="Arial" w:cs="Arial"/>
          </w:rPr>
          <w:t>6.2</w:t>
        </w:r>
        <w:r w:rsidR="008B01DB" w:rsidRPr="00B27522">
          <w:rPr>
            <w:rFonts w:ascii="Arial" w:eastAsiaTheme="minorEastAsia" w:hAnsi="Arial" w:cs="Arial"/>
            <w:bCs w:val="0"/>
            <w:sz w:val="22"/>
            <w:szCs w:val="22"/>
          </w:rPr>
          <w:tab/>
        </w:r>
        <w:r w:rsidR="008B01DB" w:rsidRPr="00B27522">
          <w:rPr>
            <w:rStyle w:val="Lienhypertexte"/>
            <w:rFonts w:ascii="Arial" w:hAnsi="Arial" w:cs="Arial"/>
          </w:rPr>
          <w:t>Nature des opérations de vérification</w:t>
        </w:r>
        <w:r w:rsidR="008B01DB" w:rsidRPr="00B27522">
          <w:rPr>
            <w:rFonts w:ascii="Arial" w:hAnsi="Arial" w:cs="Arial"/>
            <w:webHidden/>
          </w:rPr>
          <w:tab/>
        </w:r>
        <w:r w:rsidR="008B01DB" w:rsidRPr="00B27522">
          <w:rPr>
            <w:rFonts w:ascii="Arial" w:hAnsi="Arial" w:cs="Arial"/>
            <w:webHidden/>
          </w:rPr>
          <w:fldChar w:fldCharType="begin"/>
        </w:r>
        <w:r w:rsidR="008B01DB" w:rsidRPr="00B27522">
          <w:rPr>
            <w:rFonts w:ascii="Arial" w:hAnsi="Arial" w:cs="Arial"/>
            <w:webHidden/>
          </w:rPr>
          <w:instrText xml:space="preserve"> PAGEREF _Toc184916110 \h </w:instrText>
        </w:r>
        <w:r w:rsidR="008B01DB" w:rsidRPr="00B27522">
          <w:rPr>
            <w:rFonts w:ascii="Arial" w:hAnsi="Arial" w:cs="Arial"/>
            <w:webHidden/>
          </w:rPr>
        </w:r>
        <w:r w:rsidR="008B01DB" w:rsidRPr="00B27522">
          <w:rPr>
            <w:rFonts w:ascii="Arial" w:hAnsi="Arial" w:cs="Arial"/>
            <w:webHidden/>
          </w:rPr>
          <w:fldChar w:fldCharType="separate"/>
        </w:r>
        <w:r w:rsidR="008B01DB" w:rsidRPr="00B27522">
          <w:rPr>
            <w:rFonts w:ascii="Arial" w:hAnsi="Arial" w:cs="Arial"/>
            <w:webHidden/>
          </w:rPr>
          <w:t>11</w:t>
        </w:r>
        <w:r w:rsidR="008B01DB" w:rsidRPr="00B27522">
          <w:rPr>
            <w:rFonts w:ascii="Arial" w:hAnsi="Arial" w:cs="Arial"/>
            <w:webHidden/>
          </w:rPr>
          <w:fldChar w:fldCharType="end"/>
        </w:r>
      </w:hyperlink>
    </w:p>
    <w:p w14:paraId="2C081C15" w14:textId="0FC8F1AE" w:rsidR="008B01DB" w:rsidRPr="00B27522" w:rsidRDefault="008A1AB6">
      <w:pPr>
        <w:pStyle w:val="TM2"/>
        <w:tabs>
          <w:tab w:val="left" w:pos="880"/>
        </w:tabs>
        <w:rPr>
          <w:rFonts w:ascii="Arial" w:eastAsiaTheme="minorEastAsia" w:hAnsi="Arial" w:cs="Arial"/>
          <w:bCs w:val="0"/>
          <w:sz w:val="22"/>
          <w:szCs w:val="22"/>
        </w:rPr>
      </w:pPr>
      <w:hyperlink w:anchor="_Toc184916111" w:history="1">
        <w:r w:rsidR="008B01DB" w:rsidRPr="00B27522">
          <w:rPr>
            <w:rStyle w:val="Lienhypertexte"/>
            <w:rFonts w:ascii="Arial" w:hAnsi="Arial" w:cs="Arial"/>
          </w:rPr>
          <w:t>6.3</w:t>
        </w:r>
        <w:r w:rsidR="008B01DB" w:rsidRPr="00B27522">
          <w:rPr>
            <w:rFonts w:ascii="Arial" w:eastAsiaTheme="minorEastAsia" w:hAnsi="Arial" w:cs="Arial"/>
            <w:bCs w:val="0"/>
            <w:sz w:val="22"/>
            <w:szCs w:val="22"/>
          </w:rPr>
          <w:tab/>
        </w:r>
        <w:r w:rsidR="008B01DB" w:rsidRPr="00B27522">
          <w:rPr>
            <w:rStyle w:val="Lienhypertexte"/>
            <w:rFonts w:ascii="Arial" w:hAnsi="Arial" w:cs="Arial"/>
          </w:rPr>
          <w:t>Méthode des opérations de vérification</w:t>
        </w:r>
        <w:r w:rsidR="008B01DB" w:rsidRPr="00B27522">
          <w:rPr>
            <w:rFonts w:ascii="Arial" w:hAnsi="Arial" w:cs="Arial"/>
            <w:webHidden/>
          </w:rPr>
          <w:tab/>
        </w:r>
        <w:r w:rsidR="008B01DB" w:rsidRPr="00B27522">
          <w:rPr>
            <w:rFonts w:ascii="Arial" w:hAnsi="Arial" w:cs="Arial"/>
            <w:webHidden/>
          </w:rPr>
          <w:fldChar w:fldCharType="begin"/>
        </w:r>
        <w:r w:rsidR="008B01DB" w:rsidRPr="00B27522">
          <w:rPr>
            <w:rFonts w:ascii="Arial" w:hAnsi="Arial" w:cs="Arial"/>
            <w:webHidden/>
          </w:rPr>
          <w:instrText xml:space="preserve"> PAGEREF _Toc184916111 \h </w:instrText>
        </w:r>
        <w:r w:rsidR="008B01DB" w:rsidRPr="00B27522">
          <w:rPr>
            <w:rFonts w:ascii="Arial" w:hAnsi="Arial" w:cs="Arial"/>
            <w:webHidden/>
          </w:rPr>
        </w:r>
        <w:r w:rsidR="008B01DB" w:rsidRPr="00B27522">
          <w:rPr>
            <w:rFonts w:ascii="Arial" w:hAnsi="Arial" w:cs="Arial"/>
            <w:webHidden/>
          </w:rPr>
          <w:fldChar w:fldCharType="separate"/>
        </w:r>
        <w:r w:rsidR="008B01DB" w:rsidRPr="00B27522">
          <w:rPr>
            <w:rFonts w:ascii="Arial" w:hAnsi="Arial" w:cs="Arial"/>
            <w:webHidden/>
          </w:rPr>
          <w:t>11</w:t>
        </w:r>
        <w:r w:rsidR="008B01DB" w:rsidRPr="00B27522">
          <w:rPr>
            <w:rFonts w:ascii="Arial" w:hAnsi="Arial" w:cs="Arial"/>
            <w:webHidden/>
          </w:rPr>
          <w:fldChar w:fldCharType="end"/>
        </w:r>
      </w:hyperlink>
    </w:p>
    <w:p w14:paraId="4E2A2E17" w14:textId="15447260" w:rsidR="008B01DB" w:rsidRPr="00B27522" w:rsidRDefault="008A1AB6">
      <w:pPr>
        <w:pStyle w:val="TM2"/>
        <w:tabs>
          <w:tab w:val="left" w:pos="880"/>
        </w:tabs>
        <w:rPr>
          <w:rFonts w:ascii="Arial" w:eastAsiaTheme="minorEastAsia" w:hAnsi="Arial" w:cs="Arial"/>
          <w:bCs w:val="0"/>
          <w:sz w:val="22"/>
          <w:szCs w:val="22"/>
        </w:rPr>
      </w:pPr>
      <w:hyperlink w:anchor="_Toc184916112" w:history="1">
        <w:r w:rsidR="008B01DB" w:rsidRPr="00B27522">
          <w:rPr>
            <w:rStyle w:val="Lienhypertexte"/>
            <w:rFonts w:ascii="Arial" w:hAnsi="Arial" w:cs="Arial"/>
          </w:rPr>
          <w:t>6.4</w:t>
        </w:r>
        <w:r w:rsidR="008B01DB" w:rsidRPr="00B27522">
          <w:rPr>
            <w:rFonts w:ascii="Arial" w:eastAsiaTheme="minorEastAsia" w:hAnsi="Arial" w:cs="Arial"/>
            <w:bCs w:val="0"/>
            <w:sz w:val="22"/>
            <w:szCs w:val="22"/>
          </w:rPr>
          <w:tab/>
        </w:r>
        <w:r w:rsidR="008B01DB" w:rsidRPr="00B27522">
          <w:rPr>
            <w:rStyle w:val="Lienhypertexte"/>
            <w:rFonts w:ascii="Arial" w:hAnsi="Arial" w:cs="Arial"/>
          </w:rPr>
          <w:t>Lieu</w:t>
        </w:r>
        <w:r w:rsidR="008B01DB" w:rsidRPr="00B27522">
          <w:rPr>
            <w:rFonts w:ascii="Arial" w:hAnsi="Arial" w:cs="Arial"/>
            <w:webHidden/>
          </w:rPr>
          <w:tab/>
        </w:r>
        <w:r w:rsidR="008B01DB" w:rsidRPr="00B27522">
          <w:rPr>
            <w:rFonts w:ascii="Arial" w:hAnsi="Arial" w:cs="Arial"/>
            <w:webHidden/>
          </w:rPr>
          <w:fldChar w:fldCharType="begin"/>
        </w:r>
        <w:r w:rsidR="008B01DB" w:rsidRPr="00B27522">
          <w:rPr>
            <w:rFonts w:ascii="Arial" w:hAnsi="Arial" w:cs="Arial"/>
            <w:webHidden/>
          </w:rPr>
          <w:instrText xml:space="preserve"> PAGEREF _Toc184916112 \h </w:instrText>
        </w:r>
        <w:r w:rsidR="008B01DB" w:rsidRPr="00B27522">
          <w:rPr>
            <w:rFonts w:ascii="Arial" w:hAnsi="Arial" w:cs="Arial"/>
            <w:webHidden/>
          </w:rPr>
        </w:r>
        <w:r w:rsidR="008B01DB" w:rsidRPr="00B27522">
          <w:rPr>
            <w:rFonts w:ascii="Arial" w:hAnsi="Arial" w:cs="Arial"/>
            <w:webHidden/>
          </w:rPr>
          <w:fldChar w:fldCharType="separate"/>
        </w:r>
        <w:r w:rsidR="008B01DB" w:rsidRPr="00B27522">
          <w:rPr>
            <w:rFonts w:ascii="Arial" w:hAnsi="Arial" w:cs="Arial"/>
            <w:webHidden/>
          </w:rPr>
          <w:t>12</w:t>
        </w:r>
        <w:r w:rsidR="008B01DB" w:rsidRPr="00B27522">
          <w:rPr>
            <w:rFonts w:ascii="Arial" w:hAnsi="Arial" w:cs="Arial"/>
            <w:webHidden/>
          </w:rPr>
          <w:fldChar w:fldCharType="end"/>
        </w:r>
      </w:hyperlink>
    </w:p>
    <w:p w14:paraId="433707BD" w14:textId="3C67634F" w:rsidR="008B01DB" w:rsidRPr="00B27522" w:rsidRDefault="008A1AB6">
      <w:pPr>
        <w:pStyle w:val="TM1"/>
        <w:rPr>
          <w:rFonts w:ascii="Arial" w:eastAsiaTheme="minorEastAsia" w:hAnsi="Arial"/>
          <w:b w:val="0"/>
          <w:bCs w:val="0"/>
          <w:sz w:val="22"/>
          <w:szCs w:val="22"/>
        </w:rPr>
      </w:pPr>
      <w:hyperlink w:anchor="_Toc184916113" w:history="1">
        <w:r w:rsidR="008B01DB" w:rsidRPr="00B27522">
          <w:rPr>
            <w:rStyle w:val="Lienhypertexte"/>
            <w:rFonts w:ascii="Arial" w:hAnsi="Arial"/>
            <w14:scene3d>
              <w14:camera w14:prst="orthographicFront"/>
              <w14:lightRig w14:rig="threePt" w14:dir="t">
                <w14:rot w14:lat="0" w14:lon="0" w14:rev="0"/>
              </w14:lightRig>
            </w14:scene3d>
          </w:rPr>
          <w:t>ARTICLE 7 -</w:t>
        </w:r>
        <w:r w:rsidR="008B01DB" w:rsidRPr="00B27522">
          <w:rPr>
            <w:rStyle w:val="Lienhypertexte"/>
            <w:rFonts w:ascii="Arial" w:hAnsi="Arial"/>
          </w:rPr>
          <w:t xml:space="preserve"> MODALITES TECHNIQUES DES RECEPTIONS</w:t>
        </w:r>
        <w:r w:rsidR="008B01DB" w:rsidRPr="00B27522">
          <w:rPr>
            <w:rFonts w:ascii="Arial" w:hAnsi="Arial"/>
            <w:webHidden/>
          </w:rPr>
          <w:tab/>
        </w:r>
        <w:r w:rsidR="008B01DB" w:rsidRPr="00B27522">
          <w:rPr>
            <w:rFonts w:ascii="Arial" w:hAnsi="Arial"/>
            <w:webHidden/>
          </w:rPr>
          <w:fldChar w:fldCharType="begin"/>
        </w:r>
        <w:r w:rsidR="008B01DB" w:rsidRPr="00B27522">
          <w:rPr>
            <w:rFonts w:ascii="Arial" w:hAnsi="Arial"/>
            <w:webHidden/>
          </w:rPr>
          <w:instrText xml:space="preserve"> PAGEREF _Toc184916113 \h </w:instrText>
        </w:r>
        <w:r w:rsidR="008B01DB" w:rsidRPr="00B27522">
          <w:rPr>
            <w:rFonts w:ascii="Arial" w:hAnsi="Arial"/>
            <w:webHidden/>
          </w:rPr>
        </w:r>
        <w:r w:rsidR="008B01DB" w:rsidRPr="00B27522">
          <w:rPr>
            <w:rFonts w:ascii="Arial" w:hAnsi="Arial"/>
            <w:webHidden/>
          </w:rPr>
          <w:fldChar w:fldCharType="separate"/>
        </w:r>
        <w:r w:rsidR="008B01DB" w:rsidRPr="00B27522">
          <w:rPr>
            <w:rFonts w:ascii="Arial" w:hAnsi="Arial"/>
            <w:webHidden/>
          </w:rPr>
          <w:t>12</w:t>
        </w:r>
        <w:r w:rsidR="008B01DB" w:rsidRPr="00B27522">
          <w:rPr>
            <w:rFonts w:ascii="Arial" w:hAnsi="Arial"/>
            <w:webHidden/>
          </w:rPr>
          <w:fldChar w:fldCharType="end"/>
        </w:r>
      </w:hyperlink>
    </w:p>
    <w:p w14:paraId="3130C044" w14:textId="068A876F" w:rsidR="008B01DB" w:rsidRPr="00B27522" w:rsidRDefault="008A1AB6">
      <w:pPr>
        <w:pStyle w:val="TM2"/>
        <w:tabs>
          <w:tab w:val="left" w:pos="880"/>
        </w:tabs>
        <w:rPr>
          <w:rFonts w:ascii="Arial" w:eastAsiaTheme="minorEastAsia" w:hAnsi="Arial" w:cs="Arial"/>
          <w:bCs w:val="0"/>
          <w:sz w:val="22"/>
          <w:szCs w:val="22"/>
        </w:rPr>
      </w:pPr>
      <w:hyperlink w:anchor="_Toc184916114" w:history="1">
        <w:r w:rsidR="008B01DB" w:rsidRPr="00B27522">
          <w:rPr>
            <w:rStyle w:val="Lienhypertexte"/>
            <w:rFonts w:ascii="Arial" w:hAnsi="Arial" w:cs="Arial"/>
          </w:rPr>
          <w:t>7.1</w:t>
        </w:r>
        <w:r w:rsidR="008B01DB" w:rsidRPr="00B27522">
          <w:rPr>
            <w:rFonts w:ascii="Arial" w:eastAsiaTheme="minorEastAsia" w:hAnsi="Arial" w:cs="Arial"/>
            <w:bCs w:val="0"/>
            <w:sz w:val="22"/>
            <w:szCs w:val="22"/>
          </w:rPr>
          <w:tab/>
        </w:r>
        <w:r w:rsidR="008B01DB" w:rsidRPr="00B27522">
          <w:rPr>
            <w:rStyle w:val="Lienhypertexte"/>
            <w:rFonts w:ascii="Arial" w:hAnsi="Arial" w:cs="Arial"/>
          </w:rPr>
          <w:t>Document appliqué</w:t>
        </w:r>
        <w:r w:rsidR="008B01DB" w:rsidRPr="00B27522">
          <w:rPr>
            <w:rFonts w:ascii="Arial" w:hAnsi="Arial" w:cs="Arial"/>
            <w:webHidden/>
          </w:rPr>
          <w:tab/>
        </w:r>
        <w:r w:rsidR="008B01DB" w:rsidRPr="00B27522">
          <w:rPr>
            <w:rFonts w:ascii="Arial" w:hAnsi="Arial" w:cs="Arial"/>
            <w:webHidden/>
          </w:rPr>
          <w:fldChar w:fldCharType="begin"/>
        </w:r>
        <w:r w:rsidR="008B01DB" w:rsidRPr="00B27522">
          <w:rPr>
            <w:rFonts w:ascii="Arial" w:hAnsi="Arial" w:cs="Arial"/>
            <w:webHidden/>
          </w:rPr>
          <w:instrText xml:space="preserve"> PAGEREF _Toc184916114 \h </w:instrText>
        </w:r>
        <w:r w:rsidR="008B01DB" w:rsidRPr="00B27522">
          <w:rPr>
            <w:rFonts w:ascii="Arial" w:hAnsi="Arial" w:cs="Arial"/>
            <w:webHidden/>
          </w:rPr>
        </w:r>
        <w:r w:rsidR="008B01DB" w:rsidRPr="00B27522">
          <w:rPr>
            <w:rFonts w:ascii="Arial" w:hAnsi="Arial" w:cs="Arial"/>
            <w:webHidden/>
          </w:rPr>
          <w:fldChar w:fldCharType="separate"/>
        </w:r>
        <w:r w:rsidR="008B01DB" w:rsidRPr="00B27522">
          <w:rPr>
            <w:rFonts w:ascii="Arial" w:hAnsi="Arial" w:cs="Arial"/>
            <w:webHidden/>
          </w:rPr>
          <w:t>12</w:t>
        </w:r>
        <w:r w:rsidR="008B01DB" w:rsidRPr="00B27522">
          <w:rPr>
            <w:rFonts w:ascii="Arial" w:hAnsi="Arial" w:cs="Arial"/>
            <w:webHidden/>
          </w:rPr>
          <w:fldChar w:fldCharType="end"/>
        </w:r>
      </w:hyperlink>
    </w:p>
    <w:p w14:paraId="364CCC0B" w14:textId="7D038C49" w:rsidR="008B01DB" w:rsidRPr="00B27522" w:rsidRDefault="008A1AB6">
      <w:pPr>
        <w:pStyle w:val="TM2"/>
        <w:tabs>
          <w:tab w:val="left" w:pos="880"/>
        </w:tabs>
        <w:rPr>
          <w:rFonts w:ascii="Arial" w:eastAsiaTheme="minorEastAsia" w:hAnsi="Arial" w:cs="Arial"/>
          <w:bCs w:val="0"/>
          <w:sz w:val="22"/>
          <w:szCs w:val="22"/>
        </w:rPr>
      </w:pPr>
      <w:hyperlink w:anchor="_Toc184916115" w:history="1">
        <w:r w:rsidR="008B01DB" w:rsidRPr="00B27522">
          <w:rPr>
            <w:rStyle w:val="Lienhypertexte"/>
            <w:rFonts w:ascii="Arial" w:hAnsi="Arial" w:cs="Arial"/>
          </w:rPr>
          <w:t>7.2</w:t>
        </w:r>
        <w:r w:rsidR="008B01DB" w:rsidRPr="00B27522">
          <w:rPr>
            <w:rFonts w:ascii="Arial" w:eastAsiaTheme="minorEastAsia" w:hAnsi="Arial" w:cs="Arial"/>
            <w:bCs w:val="0"/>
            <w:sz w:val="22"/>
            <w:szCs w:val="22"/>
          </w:rPr>
          <w:tab/>
        </w:r>
        <w:r w:rsidR="008B01DB" w:rsidRPr="00B27522">
          <w:rPr>
            <w:rStyle w:val="Lienhypertexte"/>
            <w:rFonts w:ascii="Arial" w:hAnsi="Arial" w:cs="Arial"/>
          </w:rPr>
          <w:t>Mode de contrôle qualitatif</w:t>
        </w:r>
        <w:r w:rsidR="008B01DB" w:rsidRPr="00B27522">
          <w:rPr>
            <w:rFonts w:ascii="Arial" w:hAnsi="Arial" w:cs="Arial"/>
            <w:webHidden/>
          </w:rPr>
          <w:tab/>
        </w:r>
        <w:r w:rsidR="008B01DB" w:rsidRPr="00B27522">
          <w:rPr>
            <w:rFonts w:ascii="Arial" w:hAnsi="Arial" w:cs="Arial"/>
            <w:webHidden/>
          </w:rPr>
          <w:fldChar w:fldCharType="begin"/>
        </w:r>
        <w:r w:rsidR="008B01DB" w:rsidRPr="00B27522">
          <w:rPr>
            <w:rFonts w:ascii="Arial" w:hAnsi="Arial" w:cs="Arial"/>
            <w:webHidden/>
          </w:rPr>
          <w:instrText xml:space="preserve"> PAGEREF _Toc184916115 \h </w:instrText>
        </w:r>
        <w:r w:rsidR="008B01DB" w:rsidRPr="00B27522">
          <w:rPr>
            <w:rFonts w:ascii="Arial" w:hAnsi="Arial" w:cs="Arial"/>
            <w:webHidden/>
          </w:rPr>
        </w:r>
        <w:r w:rsidR="008B01DB" w:rsidRPr="00B27522">
          <w:rPr>
            <w:rFonts w:ascii="Arial" w:hAnsi="Arial" w:cs="Arial"/>
            <w:webHidden/>
          </w:rPr>
          <w:fldChar w:fldCharType="separate"/>
        </w:r>
        <w:r w:rsidR="008B01DB" w:rsidRPr="00B27522">
          <w:rPr>
            <w:rFonts w:ascii="Arial" w:hAnsi="Arial" w:cs="Arial"/>
            <w:webHidden/>
          </w:rPr>
          <w:t>12</w:t>
        </w:r>
        <w:r w:rsidR="008B01DB" w:rsidRPr="00B27522">
          <w:rPr>
            <w:rFonts w:ascii="Arial" w:hAnsi="Arial" w:cs="Arial"/>
            <w:webHidden/>
          </w:rPr>
          <w:fldChar w:fldCharType="end"/>
        </w:r>
      </w:hyperlink>
    </w:p>
    <w:p w14:paraId="3B3C8595" w14:textId="52D50093" w:rsidR="008B01DB" w:rsidRPr="00B27522" w:rsidRDefault="008A1AB6">
      <w:pPr>
        <w:pStyle w:val="TM2"/>
        <w:tabs>
          <w:tab w:val="left" w:pos="880"/>
        </w:tabs>
        <w:rPr>
          <w:rFonts w:ascii="Arial" w:eastAsiaTheme="minorEastAsia" w:hAnsi="Arial" w:cs="Arial"/>
          <w:bCs w:val="0"/>
          <w:sz w:val="22"/>
          <w:szCs w:val="22"/>
        </w:rPr>
      </w:pPr>
      <w:hyperlink w:anchor="_Toc184916116" w:history="1">
        <w:r w:rsidR="008B01DB" w:rsidRPr="00B27522">
          <w:rPr>
            <w:rStyle w:val="Lienhypertexte"/>
            <w:rFonts w:ascii="Arial" w:hAnsi="Arial" w:cs="Arial"/>
          </w:rPr>
          <w:t>7.3</w:t>
        </w:r>
        <w:r w:rsidR="008B01DB" w:rsidRPr="00B27522">
          <w:rPr>
            <w:rFonts w:ascii="Arial" w:eastAsiaTheme="minorEastAsia" w:hAnsi="Arial" w:cs="Arial"/>
            <w:bCs w:val="0"/>
            <w:sz w:val="22"/>
            <w:szCs w:val="22"/>
          </w:rPr>
          <w:tab/>
        </w:r>
        <w:r w:rsidR="008B01DB" w:rsidRPr="00B27522">
          <w:rPr>
            <w:rStyle w:val="Lienhypertexte"/>
            <w:rFonts w:ascii="Arial" w:hAnsi="Arial" w:cs="Arial"/>
          </w:rPr>
          <w:t>Groupe de classification des fournitures</w:t>
        </w:r>
        <w:r w:rsidR="008B01DB" w:rsidRPr="00B27522">
          <w:rPr>
            <w:rFonts w:ascii="Arial" w:hAnsi="Arial" w:cs="Arial"/>
            <w:webHidden/>
          </w:rPr>
          <w:tab/>
        </w:r>
        <w:r w:rsidR="008B01DB" w:rsidRPr="00B27522">
          <w:rPr>
            <w:rFonts w:ascii="Arial" w:hAnsi="Arial" w:cs="Arial"/>
            <w:webHidden/>
          </w:rPr>
          <w:fldChar w:fldCharType="begin"/>
        </w:r>
        <w:r w:rsidR="008B01DB" w:rsidRPr="00B27522">
          <w:rPr>
            <w:rFonts w:ascii="Arial" w:hAnsi="Arial" w:cs="Arial"/>
            <w:webHidden/>
          </w:rPr>
          <w:instrText xml:space="preserve"> PAGEREF _Toc184916116 \h </w:instrText>
        </w:r>
        <w:r w:rsidR="008B01DB" w:rsidRPr="00B27522">
          <w:rPr>
            <w:rFonts w:ascii="Arial" w:hAnsi="Arial" w:cs="Arial"/>
            <w:webHidden/>
          </w:rPr>
        </w:r>
        <w:r w:rsidR="008B01DB" w:rsidRPr="00B27522">
          <w:rPr>
            <w:rFonts w:ascii="Arial" w:hAnsi="Arial" w:cs="Arial"/>
            <w:webHidden/>
          </w:rPr>
          <w:fldChar w:fldCharType="separate"/>
        </w:r>
        <w:r w:rsidR="008B01DB" w:rsidRPr="00B27522">
          <w:rPr>
            <w:rFonts w:ascii="Arial" w:hAnsi="Arial" w:cs="Arial"/>
            <w:webHidden/>
          </w:rPr>
          <w:t>12</w:t>
        </w:r>
        <w:r w:rsidR="008B01DB" w:rsidRPr="00B27522">
          <w:rPr>
            <w:rFonts w:ascii="Arial" w:hAnsi="Arial" w:cs="Arial"/>
            <w:webHidden/>
          </w:rPr>
          <w:fldChar w:fldCharType="end"/>
        </w:r>
      </w:hyperlink>
    </w:p>
    <w:p w14:paraId="1BDD78D4" w14:textId="59BB612B" w:rsidR="008B01DB" w:rsidRPr="00B27522" w:rsidRDefault="008A1AB6">
      <w:pPr>
        <w:pStyle w:val="TM2"/>
        <w:tabs>
          <w:tab w:val="left" w:pos="880"/>
        </w:tabs>
        <w:rPr>
          <w:rFonts w:ascii="Arial" w:eastAsiaTheme="minorEastAsia" w:hAnsi="Arial" w:cs="Arial"/>
          <w:bCs w:val="0"/>
          <w:sz w:val="22"/>
          <w:szCs w:val="22"/>
        </w:rPr>
      </w:pPr>
      <w:hyperlink w:anchor="_Toc184916117" w:history="1">
        <w:r w:rsidR="008B01DB" w:rsidRPr="00B27522">
          <w:rPr>
            <w:rStyle w:val="Lienhypertexte"/>
            <w:rFonts w:ascii="Arial" w:hAnsi="Arial" w:cs="Arial"/>
          </w:rPr>
          <w:t>7.4</w:t>
        </w:r>
        <w:r w:rsidR="008B01DB" w:rsidRPr="00B27522">
          <w:rPr>
            <w:rFonts w:ascii="Arial" w:eastAsiaTheme="minorEastAsia" w:hAnsi="Arial" w:cs="Arial"/>
            <w:bCs w:val="0"/>
            <w:sz w:val="22"/>
            <w:szCs w:val="22"/>
          </w:rPr>
          <w:tab/>
        </w:r>
        <w:r w:rsidR="008B01DB" w:rsidRPr="00B27522">
          <w:rPr>
            <w:rStyle w:val="Lienhypertexte"/>
            <w:rFonts w:ascii="Arial" w:hAnsi="Arial" w:cs="Arial"/>
          </w:rPr>
          <w:t>Méthode de contrôle</w:t>
        </w:r>
        <w:r w:rsidR="008B01DB" w:rsidRPr="00B27522">
          <w:rPr>
            <w:rFonts w:ascii="Arial" w:hAnsi="Arial" w:cs="Arial"/>
            <w:webHidden/>
          </w:rPr>
          <w:tab/>
        </w:r>
        <w:r w:rsidR="008B01DB" w:rsidRPr="00B27522">
          <w:rPr>
            <w:rFonts w:ascii="Arial" w:hAnsi="Arial" w:cs="Arial"/>
            <w:webHidden/>
          </w:rPr>
          <w:fldChar w:fldCharType="begin"/>
        </w:r>
        <w:r w:rsidR="008B01DB" w:rsidRPr="00B27522">
          <w:rPr>
            <w:rFonts w:ascii="Arial" w:hAnsi="Arial" w:cs="Arial"/>
            <w:webHidden/>
          </w:rPr>
          <w:instrText xml:space="preserve"> PAGEREF _Toc184916117 \h </w:instrText>
        </w:r>
        <w:r w:rsidR="008B01DB" w:rsidRPr="00B27522">
          <w:rPr>
            <w:rFonts w:ascii="Arial" w:hAnsi="Arial" w:cs="Arial"/>
            <w:webHidden/>
          </w:rPr>
        </w:r>
        <w:r w:rsidR="008B01DB" w:rsidRPr="00B27522">
          <w:rPr>
            <w:rFonts w:ascii="Arial" w:hAnsi="Arial" w:cs="Arial"/>
            <w:webHidden/>
          </w:rPr>
          <w:fldChar w:fldCharType="separate"/>
        </w:r>
        <w:r w:rsidR="008B01DB" w:rsidRPr="00B27522">
          <w:rPr>
            <w:rFonts w:ascii="Arial" w:hAnsi="Arial" w:cs="Arial"/>
            <w:webHidden/>
          </w:rPr>
          <w:t>12</w:t>
        </w:r>
        <w:r w:rsidR="008B01DB" w:rsidRPr="00B27522">
          <w:rPr>
            <w:rFonts w:ascii="Arial" w:hAnsi="Arial" w:cs="Arial"/>
            <w:webHidden/>
          </w:rPr>
          <w:fldChar w:fldCharType="end"/>
        </w:r>
      </w:hyperlink>
    </w:p>
    <w:p w14:paraId="1A710C5F" w14:textId="2803FCB7" w:rsidR="008B01DB" w:rsidRPr="00B27522" w:rsidRDefault="008A1AB6">
      <w:pPr>
        <w:pStyle w:val="TM3"/>
        <w:rPr>
          <w:rFonts w:ascii="Arial" w:eastAsiaTheme="minorEastAsia" w:hAnsi="Arial" w:cs="Arial"/>
          <w:noProof/>
          <w:sz w:val="22"/>
          <w:szCs w:val="22"/>
        </w:rPr>
      </w:pPr>
      <w:hyperlink w:anchor="_Toc184916118" w:history="1">
        <w:r w:rsidR="008B01DB" w:rsidRPr="00B27522">
          <w:rPr>
            <w:rStyle w:val="Lienhypertexte"/>
            <w:rFonts w:ascii="Arial" w:hAnsi="Arial" w:cs="Arial"/>
            <w:b/>
            <w:i/>
            <w:noProof/>
            <w14:scene3d>
              <w14:camera w14:prst="orthographicFront"/>
              <w14:lightRig w14:rig="threePt" w14:dir="t">
                <w14:rot w14:lat="0" w14:lon="0" w14:rev="0"/>
              </w14:lightRig>
            </w14:scene3d>
          </w:rPr>
          <w:t>7.4.1</w:t>
        </w:r>
        <w:r w:rsidR="008B01DB" w:rsidRPr="00B27522">
          <w:rPr>
            <w:rFonts w:ascii="Arial" w:eastAsiaTheme="minorEastAsia" w:hAnsi="Arial" w:cs="Arial"/>
            <w:noProof/>
            <w:sz w:val="22"/>
            <w:szCs w:val="22"/>
          </w:rPr>
          <w:tab/>
        </w:r>
        <w:r w:rsidR="008B01DB" w:rsidRPr="00B27522">
          <w:rPr>
            <w:rStyle w:val="Lienhypertexte"/>
            <w:rFonts w:ascii="Arial" w:hAnsi="Arial" w:cs="Arial"/>
            <w:b/>
            <w:i/>
            <w:noProof/>
          </w:rPr>
          <w:t>Effectif de l'échantillon</w:t>
        </w:r>
        <w:r w:rsidR="008B01DB" w:rsidRPr="00B27522">
          <w:rPr>
            <w:rFonts w:ascii="Arial" w:hAnsi="Arial" w:cs="Arial"/>
            <w:noProof/>
            <w:webHidden/>
          </w:rPr>
          <w:tab/>
        </w:r>
        <w:r w:rsidR="008B01DB" w:rsidRPr="00B27522">
          <w:rPr>
            <w:rFonts w:ascii="Arial" w:hAnsi="Arial" w:cs="Arial"/>
            <w:noProof/>
            <w:webHidden/>
          </w:rPr>
          <w:fldChar w:fldCharType="begin"/>
        </w:r>
        <w:r w:rsidR="008B01DB" w:rsidRPr="00B27522">
          <w:rPr>
            <w:rFonts w:ascii="Arial" w:hAnsi="Arial" w:cs="Arial"/>
            <w:noProof/>
            <w:webHidden/>
          </w:rPr>
          <w:instrText xml:space="preserve"> PAGEREF _Toc184916118 \h </w:instrText>
        </w:r>
        <w:r w:rsidR="008B01DB" w:rsidRPr="00B27522">
          <w:rPr>
            <w:rFonts w:ascii="Arial" w:hAnsi="Arial" w:cs="Arial"/>
            <w:noProof/>
            <w:webHidden/>
          </w:rPr>
        </w:r>
        <w:r w:rsidR="008B01DB" w:rsidRPr="00B27522">
          <w:rPr>
            <w:rFonts w:ascii="Arial" w:hAnsi="Arial" w:cs="Arial"/>
            <w:noProof/>
            <w:webHidden/>
          </w:rPr>
          <w:fldChar w:fldCharType="separate"/>
        </w:r>
        <w:r w:rsidR="008B01DB" w:rsidRPr="00B27522">
          <w:rPr>
            <w:rFonts w:ascii="Arial" w:hAnsi="Arial" w:cs="Arial"/>
            <w:noProof/>
            <w:webHidden/>
          </w:rPr>
          <w:t>13</w:t>
        </w:r>
        <w:r w:rsidR="008B01DB" w:rsidRPr="00B27522">
          <w:rPr>
            <w:rFonts w:ascii="Arial" w:hAnsi="Arial" w:cs="Arial"/>
            <w:noProof/>
            <w:webHidden/>
          </w:rPr>
          <w:fldChar w:fldCharType="end"/>
        </w:r>
      </w:hyperlink>
    </w:p>
    <w:p w14:paraId="7DF46A8E" w14:textId="316655A9" w:rsidR="008B01DB" w:rsidRPr="00B27522" w:rsidRDefault="008A1AB6">
      <w:pPr>
        <w:pStyle w:val="TM3"/>
        <w:rPr>
          <w:rFonts w:ascii="Arial" w:eastAsiaTheme="minorEastAsia" w:hAnsi="Arial" w:cs="Arial"/>
          <w:noProof/>
          <w:sz w:val="22"/>
          <w:szCs w:val="22"/>
        </w:rPr>
      </w:pPr>
      <w:hyperlink w:anchor="_Toc184916119" w:history="1">
        <w:r w:rsidR="008B01DB" w:rsidRPr="00B27522">
          <w:rPr>
            <w:rStyle w:val="Lienhypertexte"/>
            <w:rFonts w:ascii="Arial" w:hAnsi="Arial" w:cs="Arial"/>
            <w:b/>
            <w:i/>
            <w:noProof/>
            <w14:scene3d>
              <w14:camera w14:prst="orthographicFront"/>
              <w14:lightRig w14:rig="threePt" w14:dir="t">
                <w14:rot w14:lat="0" w14:lon="0" w14:rev="0"/>
              </w14:lightRig>
            </w14:scene3d>
          </w:rPr>
          <w:t>7.4.2</w:t>
        </w:r>
        <w:r w:rsidR="008B01DB" w:rsidRPr="00B27522">
          <w:rPr>
            <w:rFonts w:ascii="Arial" w:eastAsiaTheme="minorEastAsia" w:hAnsi="Arial" w:cs="Arial"/>
            <w:noProof/>
            <w:sz w:val="22"/>
            <w:szCs w:val="22"/>
          </w:rPr>
          <w:tab/>
        </w:r>
        <w:r w:rsidR="008B01DB" w:rsidRPr="00B27522">
          <w:rPr>
            <w:rStyle w:val="Lienhypertexte"/>
            <w:rFonts w:ascii="Arial" w:hAnsi="Arial" w:cs="Arial"/>
            <w:b/>
            <w:i/>
            <w:noProof/>
          </w:rPr>
          <w:t>Niveau de contrôle</w:t>
        </w:r>
        <w:r w:rsidR="008B01DB" w:rsidRPr="00B27522">
          <w:rPr>
            <w:rFonts w:ascii="Arial" w:hAnsi="Arial" w:cs="Arial"/>
            <w:noProof/>
            <w:webHidden/>
          </w:rPr>
          <w:tab/>
        </w:r>
        <w:r w:rsidR="008B01DB" w:rsidRPr="00B27522">
          <w:rPr>
            <w:rFonts w:ascii="Arial" w:hAnsi="Arial" w:cs="Arial"/>
            <w:noProof/>
            <w:webHidden/>
          </w:rPr>
          <w:fldChar w:fldCharType="begin"/>
        </w:r>
        <w:r w:rsidR="008B01DB" w:rsidRPr="00B27522">
          <w:rPr>
            <w:rFonts w:ascii="Arial" w:hAnsi="Arial" w:cs="Arial"/>
            <w:noProof/>
            <w:webHidden/>
          </w:rPr>
          <w:instrText xml:space="preserve"> PAGEREF _Toc184916119 \h </w:instrText>
        </w:r>
        <w:r w:rsidR="008B01DB" w:rsidRPr="00B27522">
          <w:rPr>
            <w:rFonts w:ascii="Arial" w:hAnsi="Arial" w:cs="Arial"/>
            <w:noProof/>
            <w:webHidden/>
          </w:rPr>
        </w:r>
        <w:r w:rsidR="008B01DB" w:rsidRPr="00B27522">
          <w:rPr>
            <w:rFonts w:ascii="Arial" w:hAnsi="Arial" w:cs="Arial"/>
            <w:noProof/>
            <w:webHidden/>
          </w:rPr>
          <w:fldChar w:fldCharType="separate"/>
        </w:r>
        <w:r w:rsidR="008B01DB" w:rsidRPr="00B27522">
          <w:rPr>
            <w:rFonts w:ascii="Arial" w:hAnsi="Arial" w:cs="Arial"/>
            <w:noProof/>
            <w:webHidden/>
          </w:rPr>
          <w:t>13</w:t>
        </w:r>
        <w:r w:rsidR="008B01DB" w:rsidRPr="00B27522">
          <w:rPr>
            <w:rFonts w:ascii="Arial" w:hAnsi="Arial" w:cs="Arial"/>
            <w:noProof/>
            <w:webHidden/>
          </w:rPr>
          <w:fldChar w:fldCharType="end"/>
        </w:r>
      </w:hyperlink>
    </w:p>
    <w:p w14:paraId="24A8C5D2" w14:textId="20E9570E" w:rsidR="008B01DB" w:rsidRPr="00B27522" w:rsidRDefault="008A1AB6">
      <w:pPr>
        <w:pStyle w:val="TM3"/>
        <w:rPr>
          <w:rFonts w:ascii="Arial" w:eastAsiaTheme="minorEastAsia" w:hAnsi="Arial" w:cs="Arial"/>
          <w:noProof/>
          <w:sz w:val="22"/>
          <w:szCs w:val="22"/>
        </w:rPr>
      </w:pPr>
      <w:hyperlink w:anchor="_Toc184916120" w:history="1">
        <w:r w:rsidR="008B01DB" w:rsidRPr="00B27522">
          <w:rPr>
            <w:rStyle w:val="Lienhypertexte"/>
            <w:rFonts w:ascii="Arial" w:hAnsi="Arial" w:cs="Arial"/>
            <w:b/>
            <w:i/>
            <w:noProof/>
            <w14:scene3d>
              <w14:camera w14:prst="orthographicFront"/>
              <w14:lightRig w14:rig="threePt" w14:dir="t">
                <w14:rot w14:lat="0" w14:lon="0" w14:rev="0"/>
              </w14:lightRig>
            </w14:scene3d>
          </w:rPr>
          <w:t>7.4.3</w:t>
        </w:r>
        <w:r w:rsidR="008B01DB" w:rsidRPr="00B27522">
          <w:rPr>
            <w:rFonts w:ascii="Arial" w:eastAsiaTheme="minorEastAsia" w:hAnsi="Arial" w:cs="Arial"/>
            <w:noProof/>
            <w:sz w:val="22"/>
            <w:szCs w:val="22"/>
          </w:rPr>
          <w:tab/>
        </w:r>
        <w:r w:rsidR="008B01DB" w:rsidRPr="00B27522">
          <w:rPr>
            <w:rStyle w:val="Lienhypertexte"/>
            <w:rFonts w:ascii="Arial" w:hAnsi="Arial" w:cs="Arial"/>
            <w:b/>
            <w:i/>
            <w:noProof/>
          </w:rPr>
          <w:t>Niveau de Qualité Acceptable (N.Q.A.)</w:t>
        </w:r>
        <w:r w:rsidR="008B01DB" w:rsidRPr="00B27522">
          <w:rPr>
            <w:rFonts w:ascii="Arial" w:hAnsi="Arial" w:cs="Arial"/>
            <w:noProof/>
            <w:webHidden/>
          </w:rPr>
          <w:tab/>
        </w:r>
        <w:r w:rsidR="008B01DB" w:rsidRPr="00B27522">
          <w:rPr>
            <w:rFonts w:ascii="Arial" w:hAnsi="Arial" w:cs="Arial"/>
            <w:noProof/>
            <w:webHidden/>
          </w:rPr>
          <w:fldChar w:fldCharType="begin"/>
        </w:r>
        <w:r w:rsidR="008B01DB" w:rsidRPr="00B27522">
          <w:rPr>
            <w:rFonts w:ascii="Arial" w:hAnsi="Arial" w:cs="Arial"/>
            <w:noProof/>
            <w:webHidden/>
          </w:rPr>
          <w:instrText xml:space="preserve"> PAGEREF _Toc184916120 \h </w:instrText>
        </w:r>
        <w:r w:rsidR="008B01DB" w:rsidRPr="00B27522">
          <w:rPr>
            <w:rFonts w:ascii="Arial" w:hAnsi="Arial" w:cs="Arial"/>
            <w:noProof/>
            <w:webHidden/>
          </w:rPr>
        </w:r>
        <w:r w:rsidR="008B01DB" w:rsidRPr="00B27522">
          <w:rPr>
            <w:rFonts w:ascii="Arial" w:hAnsi="Arial" w:cs="Arial"/>
            <w:noProof/>
            <w:webHidden/>
          </w:rPr>
          <w:fldChar w:fldCharType="separate"/>
        </w:r>
        <w:r w:rsidR="008B01DB" w:rsidRPr="00B27522">
          <w:rPr>
            <w:rFonts w:ascii="Arial" w:hAnsi="Arial" w:cs="Arial"/>
            <w:noProof/>
            <w:webHidden/>
          </w:rPr>
          <w:t>13</w:t>
        </w:r>
        <w:r w:rsidR="008B01DB" w:rsidRPr="00B27522">
          <w:rPr>
            <w:rFonts w:ascii="Arial" w:hAnsi="Arial" w:cs="Arial"/>
            <w:noProof/>
            <w:webHidden/>
          </w:rPr>
          <w:fldChar w:fldCharType="end"/>
        </w:r>
      </w:hyperlink>
    </w:p>
    <w:p w14:paraId="79B9C30E" w14:textId="2F791907" w:rsidR="008B01DB" w:rsidRPr="00B27522" w:rsidRDefault="008A1AB6">
      <w:pPr>
        <w:pStyle w:val="TM3"/>
        <w:rPr>
          <w:rFonts w:ascii="Arial" w:eastAsiaTheme="minorEastAsia" w:hAnsi="Arial" w:cs="Arial"/>
          <w:noProof/>
          <w:sz w:val="22"/>
          <w:szCs w:val="22"/>
        </w:rPr>
      </w:pPr>
      <w:hyperlink w:anchor="_Toc184916121" w:history="1">
        <w:r w:rsidR="008B01DB" w:rsidRPr="00B27522">
          <w:rPr>
            <w:rStyle w:val="Lienhypertexte"/>
            <w:rFonts w:ascii="Arial" w:hAnsi="Arial" w:cs="Arial"/>
            <w:b/>
            <w:i/>
            <w:noProof/>
            <w14:scene3d>
              <w14:camera w14:prst="orthographicFront"/>
              <w14:lightRig w14:rig="threePt" w14:dir="t">
                <w14:rot w14:lat="0" w14:lon="0" w14:rev="0"/>
              </w14:lightRig>
            </w14:scene3d>
          </w:rPr>
          <w:t>7.4.4</w:t>
        </w:r>
        <w:r w:rsidR="008B01DB" w:rsidRPr="00B27522">
          <w:rPr>
            <w:rFonts w:ascii="Arial" w:eastAsiaTheme="minorEastAsia" w:hAnsi="Arial" w:cs="Arial"/>
            <w:noProof/>
            <w:sz w:val="22"/>
            <w:szCs w:val="22"/>
          </w:rPr>
          <w:tab/>
        </w:r>
        <w:r w:rsidR="008B01DB" w:rsidRPr="00B27522">
          <w:rPr>
            <w:rStyle w:val="Lienhypertexte"/>
            <w:rFonts w:ascii="Arial" w:hAnsi="Arial" w:cs="Arial"/>
            <w:b/>
            <w:i/>
            <w:noProof/>
          </w:rPr>
          <w:t>Examen de l’échantillon</w:t>
        </w:r>
        <w:r w:rsidR="008B01DB" w:rsidRPr="00B27522">
          <w:rPr>
            <w:rFonts w:ascii="Arial" w:hAnsi="Arial" w:cs="Arial"/>
            <w:noProof/>
            <w:webHidden/>
          </w:rPr>
          <w:tab/>
        </w:r>
        <w:r w:rsidR="008B01DB" w:rsidRPr="00B27522">
          <w:rPr>
            <w:rFonts w:ascii="Arial" w:hAnsi="Arial" w:cs="Arial"/>
            <w:noProof/>
            <w:webHidden/>
          </w:rPr>
          <w:fldChar w:fldCharType="begin"/>
        </w:r>
        <w:r w:rsidR="008B01DB" w:rsidRPr="00B27522">
          <w:rPr>
            <w:rFonts w:ascii="Arial" w:hAnsi="Arial" w:cs="Arial"/>
            <w:noProof/>
            <w:webHidden/>
          </w:rPr>
          <w:instrText xml:space="preserve"> PAGEREF _Toc184916121 \h </w:instrText>
        </w:r>
        <w:r w:rsidR="008B01DB" w:rsidRPr="00B27522">
          <w:rPr>
            <w:rFonts w:ascii="Arial" w:hAnsi="Arial" w:cs="Arial"/>
            <w:noProof/>
            <w:webHidden/>
          </w:rPr>
        </w:r>
        <w:r w:rsidR="008B01DB" w:rsidRPr="00B27522">
          <w:rPr>
            <w:rFonts w:ascii="Arial" w:hAnsi="Arial" w:cs="Arial"/>
            <w:noProof/>
            <w:webHidden/>
          </w:rPr>
          <w:fldChar w:fldCharType="separate"/>
        </w:r>
        <w:r w:rsidR="008B01DB" w:rsidRPr="00B27522">
          <w:rPr>
            <w:rFonts w:ascii="Arial" w:hAnsi="Arial" w:cs="Arial"/>
            <w:noProof/>
            <w:webHidden/>
          </w:rPr>
          <w:t>13</w:t>
        </w:r>
        <w:r w:rsidR="008B01DB" w:rsidRPr="00B27522">
          <w:rPr>
            <w:rFonts w:ascii="Arial" w:hAnsi="Arial" w:cs="Arial"/>
            <w:noProof/>
            <w:webHidden/>
          </w:rPr>
          <w:fldChar w:fldCharType="end"/>
        </w:r>
      </w:hyperlink>
    </w:p>
    <w:p w14:paraId="667CF202" w14:textId="210E9DF9" w:rsidR="008B01DB" w:rsidRPr="00B27522" w:rsidRDefault="008A1AB6">
      <w:pPr>
        <w:pStyle w:val="TM2"/>
        <w:tabs>
          <w:tab w:val="left" w:pos="880"/>
        </w:tabs>
        <w:rPr>
          <w:rFonts w:ascii="Arial" w:eastAsiaTheme="minorEastAsia" w:hAnsi="Arial" w:cs="Arial"/>
          <w:bCs w:val="0"/>
          <w:sz w:val="22"/>
          <w:szCs w:val="22"/>
        </w:rPr>
      </w:pPr>
      <w:hyperlink w:anchor="_Toc184916122" w:history="1">
        <w:r w:rsidR="008B01DB" w:rsidRPr="00B27522">
          <w:rPr>
            <w:rStyle w:val="Lienhypertexte"/>
            <w:rFonts w:ascii="Arial" w:hAnsi="Arial" w:cs="Arial"/>
          </w:rPr>
          <w:t>7.5</w:t>
        </w:r>
        <w:r w:rsidR="008B01DB" w:rsidRPr="00B27522">
          <w:rPr>
            <w:rFonts w:ascii="Arial" w:eastAsiaTheme="minorEastAsia" w:hAnsi="Arial" w:cs="Arial"/>
            <w:bCs w:val="0"/>
            <w:sz w:val="22"/>
            <w:szCs w:val="22"/>
          </w:rPr>
          <w:tab/>
        </w:r>
        <w:r w:rsidR="008B01DB" w:rsidRPr="00B27522">
          <w:rPr>
            <w:rStyle w:val="Lienhypertexte"/>
            <w:rFonts w:ascii="Arial" w:hAnsi="Arial" w:cs="Arial"/>
          </w:rPr>
          <w:t>Barème à appliquer</w:t>
        </w:r>
        <w:r w:rsidR="008B01DB" w:rsidRPr="00B27522">
          <w:rPr>
            <w:rFonts w:ascii="Arial" w:hAnsi="Arial" w:cs="Arial"/>
            <w:webHidden/>
          </w:rPr>
          <w:tab/>
        </w:r>
        <w:r w:rsidR="008B01DB" w:rsidRPr="00B27522">
          <w:rPr>
            <w:rFonts w:ascii="Arial" w:hAnsi="Arial" w:cs="Arial"/>
            <w:webHidden/>
          </w:rPr>
          <w:fldChar w:fldCharType="begin"/>
        </w:r>
        <w:r w:rsidR="008B01DB" w:rsidRPr="00B27522">
          <w:rPr>
            <w:rFonts w:ascii="Arial" w:hAnsi="Arial" w:cs="Arial"/>
            <w:webHidden/>
          </w:rPr>
          <w:instrText xml:space="preserve"> PAGEREF _Toc184916122 \h </w:instrText>
        </w:r>
        <w:r w:rsidR="008B01DB" w:rsidRPr="00B27522">
          <w:rPr>
            <w:rFonts w:ascii="Arial" w:hAnsi="Arial" w:cs="Arial"/>
            <w:webHidden/>
          </w:rPr>
        </w:r>
        <w:r w:rsidR="008B01DB" w:rsidRPr="00B27522">
          <w:rPr>
            <w:rFonts w:ascii="Arial" w:hAnsi="Arial" w:cs="Arial"/>
            <w:webHidden/>
          </w:rPr>
          <w:fldChar w:fldCharType="separate"/>
        </w:r>
        <w:r w:rsidR="008B01DB" w:rsidRPr="00B27522">
          <w:rPr>
            <w:rFonts w:ascii="Arial" w:hAnsi="Arial" w:cs="Arial"/>
            <w:webHidden/>
          </w:rPr>
          <w:t>13</w:t>
        </w:r>
        <w:r w:rsidR="008B01DB" w:rsidRPr="00B27522">
          <w:rPr>
            <w:rFonts w:ascii="Arial" w:hAnsi="Arial" w:cs="Arial"/>
            <w:webHidden/>
          </w:rPr>
          <w:fldChar w:fldCharType="end"/>
        </w:r>
      </w:hyperlink>
    </w:p>
    <w:p w14:paraId="625D35BA" w14:textId="5DF792A4" w:rsidR="008B01DB" w:rsidRPr="00B27522" w:rsidRDefault="008A1AB6">
      <w:pPr>
        <w:pStyle w:val="TM2"/>
        <w:tabs>
          <w:tab w:val="left" w:pos="880"/>
        </w:tabs>
        <w:rPr>
          <w:rFonts w:ascii="Arial" w:eastAsiaTheme="minorEastAsia" w:hAnsi="Arial" w:cs="Arial"/>
          <w:bCs w:val="0"/>
          <w:sz w:val="22"/>
          <w:szCs w:val="22"/>
        </w:rPr>
      </w:pPr>
      <w:hyperlink w:anchor="_Toc184916123" w:history="1">
        <w:r w:rsidR="008B01DB" w:rsidRPr="00B27522">
          <w:rPr>
            <w:rStyle w:val="Lienhypertexte"/>
            <w:rFonts w:ascii="Arial" w:hAnsi="Arial" w:cs="Arial"/>
          </w:rPr>
          <w:t>7.6</w:t>
        </w:r>
        <w:r w:rsidR="008B01DB" w:rsidRPr="00B27522">
          <w:rPr>
            <w:rFonts w:ascii="Arial" w:eastAsiaTheme="minorEastAsia" w:hAnsi="Arial" w:cs="Arial"/>
            <w:bCs w:val="0"/>
            <w:sz w:val="22"/>
            <w:szCs w:val="22"/>
          </w:rPr>
          <w:tab/>
        </w:r>
        <w:r w:rsidR="008B01DB" w:rsidRPr="00B27522">
          <w:rPr>
            <w:rStyle w:val="Lienhypertexte"/>
            <w:rFonts w:ascii="Arial" w:hAnsi="Arial" w:cs="Arial"/>
          </w:rPr>
          <w:t>Reconditionnement des articles</w:t>
        </w:r>
        <w:r w:rsidR="008B01DB" w:rsidRPr="00B27522">
          <w:rPr>
            <w:rFonts w:ascii="Arial" w:hAnsi="Arial" w:cs="Arial"/>
            <w:webHidden/>
          </w:rPr>
          <w:tab/>
        </w:r>
        <w:r w:rsidR="008B01DB" w:rsidRPr="00B27522">
          <w:rPr>
            <w:rFonts w:ascii="Arial" w:hAnsi="Arial" w:cs="Arial"/>
            <w:webHidden/>
          </w:rPr>
          <w:fldChar w:fldCharType="begin"/>
        </w:r>
        <w:r w:rsidR="008B01DB" w:rsidRPr="00B27522">
          <w:rPr>
            <w:rFonts w:ascii="Arial" w:hAnsi="Arial" w:cs="Arial"/>
            <w:webHidden/>
          </w:rPr>
          <w:instrText xml:space="preserve"> PAGEREF _Toc184916123 \h </w:instrText>
        </w:r>
        <w:r w:rsidR="008B01DB" w:rsidRPr="00B27522">
          <w:rPr>
            <w:rFonts w:ascii="Arial" w:hAnsi="Arial" w:cs="Arial"/>
            <w:webHidden/>
          </w:rPr>
        </w:r>
        <w:r w:rsidR="008B01DB" w:rsidRPr="00B27522">
          <w:rPr>
            <w:rFonts w:ascii="Arial" w:hAnsi="Arial" w:cs="Arial"/>
            <w:webHidden/>
          </w:rPr>
          <w:fldChar w:fldCharType="separate"/>
        </w:r>
        <w:r w:rsidR="008B01DB" w:rsidRPr="00B27522">
          <w:rPr>
            <w:rFonts w:ascii="Arial" w:hAnsi="Arial" w:cs="Arial"/>
            <w:webHidden/>
          </w:rPr>
          <w:t>14</w:t>
        </w:r>
        <w:r w:rsidR="008B01DB" w:rsidRPr="00B27522">
          <w:rPr>
            <w:rFonts w:ascii="Arial" w:hAnsi="Arial" w:cs="Arial"/>
            <w:webHidden/>
          </w:rPr>
          <w:fldChar w:fldCharType="end"/>
        </w:r>
      </w:hyperlink>
    </w:p>
    <w:p w14:paraId="2CE31C34" w14:textId="07DDD736" w:rsidR="008B01DB" w:rsidRPr="00B27522" w:rsidRDefault="008A1AB6">
      <w:pPr>
        <w:pStyle w:val="TM2"/>
        <w:tabs>
          <w:tab w:val="left" w:pos="880"/>
        </w:tabs>
        <w:rPr>
          <w:rFonts w:ascii="Arial" w:eastAsiaTheme="minorEastAsia" w:hAnsi="Arial" w:cs="Arial"/>
          <w:bCs w:val="0"/>
          <w:sz w:val="22"/>
          <w:szCs w:val="22"/>
        </w:rPr>
      </w:pPr>
      <w:hyperlink w:anchor="_Toc184916124" w:history="1">
        <w:r w:rsidR="008B01DB" w:rsidRPr="00B27522">
          <w:rPr>
            <w:rStyle w:val="Lienhypertexte"/>
            <w:rFonts w:ascii="Arial" w:hAnsi="Arial" w:cs="Arial"/>
          </w:rPr>
          <w:t>7.7</w:t>
        </w:r>
        <w:r w:rsidR="008B01DB" w:rsidRPr="00B27522">
          <w:rPr>
            <w:rFonts w:ascii="Arial" w:eastAsiaTheme="minorEastAsia" w:hAnsi="Arial" w:cs="Arial"/>
            <w:bCs w:val="0"/>
            <w:sz w:val="22"/>
            <w:szCs w:val="22"/>
          </w:rPr>
          <w:tab/>
        </w:r>
        <w:r w:rsidR="008B01DB" w:rsidRPr="00B27522">
          <w:rPr>
            <w:rStyle w:val="Lienhypertexte"/>
            <w:rFonts w:ascii="Arial" w:hAnsi="Arial" w:cs="Arial"/>
          </w:rPr>
          <w:t>Analyses en laboratoire</w:t>
        </w:r>
        <w:r w:rsidR="008B01DB" w:rsidRPr="00B27522">
          <w:rPr>
            <w:rFonts w:ascii="Arial" w:hAnsi="Arial" w:cs="Arial"/>
            <w:webHidden/>
          </w:rPr>
          <w:tab/>
        </w:r>
        <w:r w:rsidR="008B01DB" w:rsidRPr="00B27522">
          <w:rPr>
            <w:rFonts w:ascii="Arial" w:hAnsi="Arial" w:cs="Arial"/>
            <w:webHidden/>
          </w:rPr>
          <w:fldChar w:fldCharType="begin"/>
        </w:r>
        <w:r w:rsidR="008B01DB" w:rsidRPr="00B27522">
          <w:rPr>
            <w:rFonts w:ascii="Arial" w:hAnsi="Arial" w:cs="Arial"/>
            <w:webHidden/>
          </w:rPr>
          <w:instrText xml:space="preserve"> PAGEREF _Toc184916124 \h </w:instrText>
        </w:r>
        <w:r w:rsidR="008B01DB" w:rsidRPr="00B27522">
          <w:rPr>
            <w:rFonts w:ascii="Arial" w:hAnsi="Arial" w:cs="Arial"/>
            <w:webHidden/>
          </w:rPr>
        </w:r>
        <w:r w:rsidR="008B01DB" w:rsidRPr="00B27522">
          <w:rPr>
            <w:rFonts w:ascii="Arial" w:hAnsi="Arial" w:cs="Arial"/>
            <w:webHidden/>
          </w:rPr>
          <w:fldChar w:fldCharType="separate"/>
        </w:r>
        <w:r w:rsidR="008B01DB" w:rsidRPr="00B27522">
          <w:rPr>
            <w:rFonts w:ascii="Arial" w:hAnsi="Arial" w:cs="Arial"/>
            <w:webHidden/>
          </w:rPr>
          <w:t>14</w:t>
        </w:r>
        <w:r w:rsidR="008B01DB" w:rsidRPr="00B27522">
          <w:rPr>
            <w:rFonts w:ascii="Arial" w:hAnsi="Arial" w:cs="Arial"/>
            <w:webHidden/>
          </w:rPr>
          <w:fldChar w:fldCharType="end"/>
        </w:r>
      </w:hyperlink>
    </w:p>
    <w:p w14:paraId="1FBDC57E" w14:textId="64DFAF25" w:rsidR="008B01DB" w:rsidRPr="00B27522" w:rsidRDefault="008A1AB6">
      <w:pPr>
        <w:pStyle w:val="TM2"/>
        <w:tabs>
          <w:tab w:val="left" w:pos="880"/>
        </w:tabs>
        <w:rPr>
          <w:rFonts w:ascii="Arial" w:eastAsiaTheme="minorEastAsia" w:hAnsi="Arial" w:cs="Arial"/>
          <w:bCs w:val="0"/>
          <w:sz w:val="22"/>
          <w:szCs w:val="22"/>
        </w:rPr>
      </w:pPr>
      <w:hyperlink w:anchor="_Toc184916125" w:history="1">
        <w:r w:rsidR="008B01DB" w:rsidRPr="00B27522">
          <w:rPr>
            <w:rStyle w:val="Lienhypertexte"/>
            <w:rFonts w:ascii="Arial" w:hAnsi="Arial" w:cs="Arial"/>
          </w:rPr>
          <w:t>7.8</w:t>
        </w:r>
        <w:r w:rsidR="008B01DB" w:rsidRPr="00B27522">
          <w:rPr>
            <w:rFonts w:ascii="Arial" w:eastAsiaTheme="minorEastAsia" w:hAnsi="Arial" w:cs="Arial"/>
            <w:bCs w:val="0"/>
            <w:sz w:val="22"/>
            <w:szCs w:val="22"/>
          </w:rPr>
          <w:tab/>
        </w:r>
        <w:r w:rsidR="008B01DB" w:rsidRPr="00B27522">
          <w:rPr>
            <w:rStyle w:val="Lienhypertexte"/>
            <w:rFonts w:ascii="Arial" w:hAnsi="Arial" w:cs="Arial"/>
          </w:rPr>
          <w:t>Taux de réfaction</w:t>
        </w:r>
        <w:r w:rsidR="008B01DB" w:rsidRPr="00B27522">
          <w:rPr>
            <w:rFonts w:ascii="Arial" w:hAnsi="Arial" w:cs="Arial"/>
            <w:webHidden/>
          </w:rPr>
          <w:tab/>
        </w:r>
        <w:r w:rsidR="008B01DB" w:rsidRPr="00B27522">
          <w:rPr>
            <w:rFonts w:ascii="Arial" w:hAnsi="Arial" w:cs="Arial"/>
            <w:webHidden/>
          </w:rPr>
          <w:fldChar w:fldCharType="begin"/>
        </w:r>
        <w:r w:rsidR="008B01DB" w:rsidRPr="00B27522">
          <w:rPr>
            <w:rFonts w:ascii="Arial" w:hAnsi="Arial" w:cs="Arial"/>
            <w:webHidden/>
          </w:rPr>
          <w:instrText xml:space="preserve"> PAGEREF _Toc184916125 \h </w:instrText>
        </w:r>
        <w:r w:rsidR="008B01DB" w:rsidRPr="00B27522">
          <w:rPr>
            <w:rFonts w:ascii="Arial" w:hAnsi="Arial" w:cs="Arial"/>
            <w:webHidden/>
          </w:rPr>
        </w:r>
        <w:r w:rsidR="008B01DB" w:rsidRPr="00B27522">
          <w:rPr>
            <w:rFonts w:ascii="Arial" w:hAnsi="Arial" w:cs="Arial"/>
            <w:webHidden/>
          </w:rPr>
          <w:fldChar w:fldCharType="separate"/>
        </w:r>
        <w:r w:rsidR="008B01DB" w:rsidRPr="00B27522">
          <w:rPr>
            <w:rFonts w:ascii="Arial" w:hAnsi="Arial" w:cs="Arial"/>
            <w:webHidden/>
          </w:rPr>
          <w:t>14</w:t>
        </w:r>
        <w:r w:rsidR="008B01DB" w:rsidRPr="00B27522">
          <w:rPr>
            <w:rFonts w:ascii="Arial" w:hAnsi="Arial" w:cs="Arial"/>
            <w:webHidden/>
          </w:rPr>
          <w:fldChar w:fldCharType="end"/>
        </w:r>
      </w:hyperlink>
    </w:p>
    <w:p w14:paraId="4E4E3B01" w14:textId="208F90D6" w:rsidR="008B01DB" w:rsidRPr="00B27522" w:rsidRDefault="008A1AB6">
      <w:pPr>
        <w:pStyle w:val="TM1"/>
        <w:rPr>
          <w:rFonts w:ascii="Arial" w:eastAsiaTheme="minorEastAsia" w:hAnsi="Arial"/>
          <w:b w:val="0"/>
          <w:bCs w:val="0"/>
          <w:sz w:val="22"/>
          <w:szCs w:val="22"/>
        </w:rPr>
      </w:pPr>
      <w:hyperlink w:anchor="_Toc184916126" w:history="1">
        <w:r w:rsidR="008B01DB" w:rsidRPr="00B27522">
          <w:rPr>
            <w:rStyle w:val="Lienhypertexte"/>
            <w:rFonts w:ascii="Arial" w:hAnsi="Arial"/>
            <w14:scene3d>
              <w14:camera w14:prst="orthographicFront"/>
              <w14:lightRig w14:rig="threePt" w14:dir="t">
                <w14:rot w14:lat="0" w14:lon="0" w14:rev="0"/>
              </w14:lightRig>
            </w14:scene3d>
          </w:rPr>
          <w:t>ARTICLE 8 -</w:t>
        </w:r>
        <w:r w:rsidR="008B01DB" w:rsidRPr="00B27522">
          <w:rPr>
            <w:rStyle w:val="Lienhypertexte"/>
            <w:rFonts w:ascii="Arial" w:hAnsi="Arial"/>
          </w:rPr>
          <w:t xml:space="preserve"> LIVRAISONS</w:t>
        </w:r>
        <w:r w:rsidR="008B01DB" w:rsidRPr="00B27522">
          <w:rPr>
            <w:rFonts w:ascii="Arial" w:hAnsi="Arial"/>
            <w:webHidden/>
          </w:rPr>
          <w:tab/>
        </w:r>
        <w:r w:rsidR="008B01DB" w:rsidRPr="00B27522">
          <w:rPr>
            <w:rFonts w:ascii="Arial" w:hAnsi="Arial"/>
            <w:webHidden/>
          </w:rPr>
          <w:fldChar w:fldCharType="begin"/>
        </w:r>
        <w:r w:rsidR="008B01DB" w:rsidRPr="00B27522">
          <w:rPr>
            <w:rFonts w:ascii="Arial" w:hAnsi="Arial"/>
            <w:webHidden/>
          </w:rPr>
          <w:instrText xml:space="preserve"> PAGEREF _Toc184916126 \h </w:instrText>
        </w:r>
        <w:r w:rsidR="008B01DB" w:rsidRPr="00B27522">
          <w:rPr>
            <w:rFonts w:ascii="Arial" w:hAnsi="Arial"/>
            <w:webHidden/>
          </w:rPr>
        </w:r>
        <w:r w:rsidR="008B01DB" w:rsidRPr="00B27522">
          <w:rPr>
            <w:rFonts w:ascii="Arial" w:hAnsi="Arial"/>
            <w:webHidden/>
          </w:rPr>
          <w:fldChar w:fldCharType="separate"/>
        </w:r>
        <w:r w:rsidR="008B01DB" w:rsidRPr="00B27522">
          <w:rPr>
            <w:rFonts w:ascii="Arial" w:hAnsi="Arial"/>
            <w:webHidden/>
          </w:rPr>
          <w:t>14</w:t>
        </w:r>
        <w:r w:rsidR="008B01DB" w:rsidRPr="00B27522">
          <w:rPr>
            <w:rFonts w:ascii="Arial" w:hAnsi="Arial"/>
            <w:webHidden/>
          </w:rPr>
          <w:fldChar w:fldCharType="end"/>
        </w:r>
      </w:hyperlink>
    </w:p>
    <w:p w14:paraId="2A3A731A" w14:textId="5E88DD21" w:rsidR="008B01DB" w:rsidRPr="00B27522" w:rsidRDefault="008A1AB6">
      <w:pPr>
        <w:pStyle w:val="TM2"/>
        <w:tabs>
          <w:tab w:val="left" w:pos="880"/>
        </w:tabs>
        <w:rPr>
          <w:rFonts w:ascii="Arial" w:eastAsiaTheme="minorEastAsia" w:hAnsi="Arial" w:cs="Arial"/>
          <w:bCs w:val="0"/>
          <w:sz w:val="22"/>
          <w:szCs w:val="22"/>
        </w:rPr>
      </w:pPr>
      <w:hyperlink w:anchor="_Toc184916127" w:history="1">
        <w:r w:rsidR="008B01DB" w:rsidRPr="00B27522">
          <w:rPr>
            <w:rStyle w:val="Lienhypertexte"/>
            <w:rFonts w:ascii="Arial" w:hAnsi="Arial" w:cs="Arial"/>
          </w:rPr>
          <w:t>8.1</w:t>
        </w:r>
        <w:r w:rsidR="008B01DB" w:rsidRPr="00B27522">
          <w:rPr>
            <w:rFonts w:ascii="Arial" w:eastAsiaTheme="minorEastAsia" w:hAnsi="Arial" w:cs="Arial"/>
            <w:bCs w:val="0"/>
            <w:sz w:val="22"/>
            <w:szCs w:val="22"/>
          </w:rPr>
          <w:tab/>
        </w:r>
        <w:r w:rsidR="008B01DB" w:rsidRPr="00B27522">
          <w:rPr>
            <w:rStyle w:val="Lienhypertexte"/>
            <w:rFonts w:ascii="Arial" w:hAnsi="Arial" w:cs="Arial"/>
          </w:rPr>
          <w:t>Conditionnement, emballage et palettisation</w:t>
        </w:r>
        <w:r w:rsidR="008B01DB" w:rsidRPr="00B27522">
          <w:rPr>
            <w:rFonts w:ascii="Arial" w:hAnsi="Arial" w:cs="Arial"/>
            <w:webHidden/>
          </w:rPr>
          <w:tab/>
        </w:r>
        <w:r w:rsidR="008B01DB" w:rsidRPr="00B27522">
          <w:rPr>
            <w:rFonts w:ascii="Arial" w:hAnsi="Arial" w:cs="Arial"/>
            <w:webHidden/>
          </w:rPr>
          <w:fldChar w:fldCharType="begin"/>
        </w:r>
        <w:r w:rsidR="008B01DB" w:rsidRPr="00B27522">
          <w:rPr>
            <w:rFonts w:ascii="Arial" w:hAnsi="Arial" w:cs="Arial"/>
            <w:webHidden/>
          </w:rPr>
          <w:instrText xml:space="preserve"> PAGEREF _Toc184916127 \h </w:instrText>
        </w:r>
        <w:r w:rsidR="008B01DB" w:rsidRPr="00B27522">
          <w:rPr>
            <w:rFonts w:ascii="Arial" w:hAnsi="Arial" w:cs="Arial"/>
            <w:webHidden/>
          </w:rPr>
        </w:r>
        <w:r w:rsidR="008B01DB" w:rsidRPr="00B27522">
          <w:rPr>
            <w:rFonts w:ascii="Arial" w:hAnsi="Arial" w:cs="Arial"/>
            <w:webHidden/>
          </w:rPr>
          <w:fldChar w:fldCharType="separate"/>
        </w:r>
        <w:r w:rsidR="008B01DB" w:rsidRPr="00B27522">
          <w:rPr>
            <w:rFonts w:ascii="Arial" w:hAnsi="Arial" w:cs="Arial"/>
            <w:webHidden/>
          </w:rPr>
          <w:t>15</w:t>
        </w:r>
        <w:r w:rsidR="008B01DB" w:rsidRPr="00B27522">
          <w:rPr>
            <w:rFonts w:ascii="Arial" w:hAnsi="Arial" w:cs="Arial"/>
            <w:webHidden/>
          </w:rPr>
          <w:fldChar w:fldCharType="end"/>
        </w:r>
      </w:hyperlink>
    </w:p>
    <w:p w14:paraId="1F5E68D7" w14:textId="6ED2A4BD" w:rsidR="008B01DB" w:rsidRPr="00B27522" w:rsidRDefault="008A1AB6">
      <w:pPr>
        <w:pStyle w:val="TM2"/>
        <w:tabs>
          <w:tab w:val="left" w:pos="880"/>
        </w:tabs>
        <w:rPr>
          <w:rFonts w:ascii="Arial" w:eastAsiaTheme="minorEastAsia" w:hAnsi="Arial" w:cs="Arial"/>
          <w:bCs w:val="0"/>
          <w:sz w:val="22"/>
          <w:szCs w:val="22"/>
        </w:rPr>
      </w:pPr>
      <w:hyperlink w:anchor="_Toc184916128" w:history="1">
        <w:r w:rsidR="008B01DB" w:rsidRPr="00B27522">
          <w:rPr>
            <w:rStyle w:val="Lienhypertexte"/>
            <w:rFonts w:ascii="Arial" w:hAnsi="Arial" w:cs="Arial"/>
          </w:rPr>
          <w:t>8.2</w:t>
        </w:r>
        <w:r w:rsidR="008B01DB" w:rsidRPr="00B27522">
          <w:rPr>
            <w:rFonts w:ascii="Arial" w:eastAsiaTheme="minorEastAsia" w:hAnsi="Arial" w:cs="Arial"/>
            <w:bCs w:val="0"/>
            <w:sz w:val="22"/>
            <w:szCs w:val="22"/>
          </w:rPr>
          <w:tab/>
        </w:r>
        <w:r w:rsidR="008B01DB" w:rsidRPr="00B27522">
          <w:rPr>
            <w:rStyle w:val="Lienhypertexte"/>
            <w:rFonts w:ascii="Arial" w:hAnsi="Arial" w:cs="Arial"/>
          </w:rPr>
          <w:t>Marquage et identification des articles</w:t>
        </w:r>
        <w:r w:rsidR="008B01DB" w:rsidRPr="00B27522">
          <w:rPr>
            <w:rFonts w:ascii="Arial" w:hAnsi="Arial" w:cs="Arial"/>
            <w:webHidden/>
          </w:rPr>
          <w:tab/>
        </w:r>
        <w:r w:rsidR="008B01DB" w:rsidRPr="00B27522">
          <w:rPr>
            <w:rFonts w:ascii="Arial" w:hAnsi="Arial" w:cs="Arial"/>
            <w:webHidden/>
          </w:rPr>
          <w:fldChar w:fldCharType="begin"/>
        </w:r>
        <w:r w:rsidR="008B01DB" w:rsidRPr="00B27522">
          <w:rPr>
            <w:rFonts w:ascii="Arial" w:hAnsi="Arial" w:cs="Arial"/>
            <w:webHidden/>
          </w:rPr>
          <w:instrText xml:space="preserve"> PAGEREF _Toc184916128 \h </w:instrText>
        </w:r>
        <w:r w:rsidR="008B01DB" w:rsidRPr="00B27522">
          <w:rPr>
            <w:rFonts w:ascii="Arial" w:hAnsi="Arial" w:cs="Arial"/>
            <w:webHidden/>
          </w:rPr>
        </w:r>
        <w:r w:rsidR="008B01DB" w:rsidRPr="00B27522">
          <w:rPr>
            <w:rFonts w:ascii="Arial" w:hAnsi="Arial" w:cs="Arial"/>
            <w:webHidden/>
          </w:rPr>
          <w:fldChar w:fldCharType="separate"/>
        </w:r>
        <w:r w:rsidR="008B01DB" w:rsidRPr="00B27522">
          <w:rPr>
            <w:rFonts w:ascii="Arial" w:hAnsi="Arial" w:cs="Arial"/>
            <w:webHidden/>
          </w:rPr>
          <w:t>15</w:t>
        </w:r>
        <w:r w:rsidR="008B01DB" w:rsidRPr="00B27522">
          <w:rPr>
            <w:rFonts w:ascii="Arial" w:hAnsi="Arial" w:cs="Arial"/>
            <w:webHidden/>
          </w:rPr>
          <w:fldChar w:fldCharType="end"/>
        </w:r>
      </w:hyperlink>
    </w:p>
    <w:p w14:paraId="03E8C305" w14:textId="2D9D0DBF" w:rsidR="008B01DB" w:rsidRPr="00B27522" w:rsidRDefault="008A1AB6">
      <w:pPr>
        <w:pStyle w:val="TM1"/>
        <w:tabs>
          <w:tab w:val="left" w:pos="1760"/>
        </w:tabs>
        <w:rPr>
          <w:rFonts w:ascii="Arial" w:eastAsiaTheme="minorEastAsia" w:hAnsi="Arial"/>
          <w:b w:val="0"/>
          <w:bCs w:val="0"/>
          <w:sz w:val="22"/>
          <w:szCs w:val="22"/>
        </w:rPr>
      </w:pPr>
      <w:hyperlink w:anchor="_Toc184916129" w:history="1">
        <w:r w:rsidR="008B01DB" w:rsidRPr="00B27522">
          <w:rPr>
            <w:rStyle w:val="Lienhypertexte"/>
            <w:rFonts w:ascii="Arial" w:hAnsi="Arial"/>
          </w:rPr>
          <w:t>ANNEXE 1 -</w:t>
        </w:r>
        <w:r w:rsidR="008B01DB" w:rsidRPr="00B27522">
          <w:rPr>
            <w:rFonts w:ascii="Arial" w:eastAsiaTheme="minorEastAsia" w:hAnsi="Arial"/>
            <w:b w:val="0"/>
            <w:bCs w:val="0"/>
            <w:sz w:val="22"/>
            <w:szCs w:val="22"/>
          </w:rPr>
          <w:tab/>
        </w:r>
        <w:r w:rsidR="008B01DB" w:rsidRPr="00B27522">
          <w:rPr>
            <w:rStyle w:val="Lienhypertexte"/>
            <w:rFonts w:ascii="Arial" w:hAnsi="Arial"/>
          </w:rPr>
          <w:t>DOCUMENTS DE REFERENCE APPLICABLES</w:t>
        </w:r>
        <w:r w:rsidR="008B01DB" w:rsidRPr="00B27522">
          <w:rPr>
            <w:rFonts w:ascii="Arial" w:hAnsi="Arial"/>
            <w:webHidden/>
          </w:rPr>
          <w:tab/>
        </w:r>
        <w:r w:rsidR="008B01DB" w:rsidRPr="00B27522">
          <w:rPr>
            <w:rFonts w:ascii="Arial" w:hAnsi="Arial"/>
            <w:webHidden/>
          </w:rPr>
          <w:fldChar w:fldCharType="begin"/>
        </w:r>
        <w:r w:rsidR="008B01DB" w:rsidRPr="00B27522">
          <w:rPr>
            <w:rFonts w:ascii="Arial" w:hAnsi="Arial"/>
            <w:webHidden/>
          </w:rPr>
          <w:instrText xml:space="preserve"> PAGEREF _Toc184916129 \h </w:instrText>
        </w:r>
        <w:r w:rsidR="008B01DB" w:rsidRPr="00B27522">
          <w:rPr>
            <w:rFonts w:ascii="Arial" w:hAnsi="Arial"/>
            <w:webHidden/>
          </w:rPr>
        </w:r>
        <w:r w:rsidR="008B01DB" w:rsidRPr="00B27522">
          <w:rPr>
            <w:rFonts w:ascii="Arial" w:hAnsi="Arial"/>
            <w:webHidden/>
          </w:rPr>
          <w:fldChar w:fldCharType="separate"/>
        </w:r>
        <w:r w:rsidR="008B01DB" w:rsidRPr="00B27522">
          <w:rPr>
            <w:rFonts w:ascii="Arial" w:hAnsi="Arial"/>
            <w:webHidden/>
          </w:rPr>
          <w:t>16</w:t>
        </w:r>
        <w:r w:rsidR="008B01DB" w:rsidRPr="00B27522">
          <w:rPr>
            <w:rFonts w:ascii="Arial" w:hAnsi="Arial"/>
            <w:webHidden/>
          </w:rPr>
          <w:fldChar w:fldCharType="end"/>
        </w:r>
      </w:hyperlink>
    </w:p>
    <w:p w14:paraId="138E522A" w14:textId="2190A601" w:rsidR="008B01DB" w:rsidRPr="00B27522" w:rsidRDefault="008A1AB6">
      <w:pPr>
        <w:pStyle w:val="TM1"/>
        <w:tabs>
          <w:tab w:val="left" w:pos="1760"/>
        </w:tabs>
        <w:rPr>
          <w:rFonts w:ascii="Arial" w:eastAsiaTheme="minorEastAsia" w:hAnsi="Arial"/>
          <w:b w:val="0"/>
          <w:bCs w:val="0"/>
          <w:sz w:val="22"/>
          <w:szCs w:val="22"/>
        </w:rPr>
      </w:pPr>
      <w:hyperlink w:anchor="_Toc184916130" w:history="1">
        <w:r w:rsidR="008B01DB" w:rsidRPr="00B27522">
          <w:rPr>
            <w:rStyle w:val="Lienhypertexte"/>
            <w:rFonts w:ascii="Arial" w:hAnsi="Arial"/>
          </w:rPr>
          <w:t>ANNEXE 2 -</w:t>
        </w:r>
        <w:r w:rsidR="008B01DB" w:rsidRPr="00B27522">
          <w:rPr>
            <w:rFonts w:ascii="Arial" w:eastAsiaTheme="minorEastAsia" w:hAnsi="Arial"/>
            <w:b w:val="0"/>
            <w:bCs w:val="0"/>
            <w:sz w:val="22"/>
            <w:szCs w:val="22"/>
          </w:rPr>
          <w:tab/>
        </w:r>
        <w:r w:rsidR="008B01DB" w:rsidRPr="00B27522">
          <w:rPr>
            <w:rStyle w:val="Lienhypertexte"/>
            <w:rFonts w:ascii="Arial" w:hAnsi="Arial"/>
          </w:rPr>
          <w:t>LIEUX DE LIVRAISON</w:t>
        </w:r>
        <w:r w:rsidR="008B01DB" w:rsidRPr="00B27522">
          <w:rPr>
            <w:rFonts w:ascii="Arial" w:hAnsi="Arial"/>
            <w:webHidden/>
          </w:rPr>
          <w:tab/>
        </w:r>
        <w:r w:rsidR="008B01DB" w:rsidRPr="00B27522">
          <w:rPr>
            <w:rFonts w:ascii="Arial" w:hAnsi="Arial"/>
            <w:webHidden/>
          </w:rPr>
          <w:fldChar w:fldCharType="begin"/>
        </w:r>
        <w:r w:rsidR="008B01DB" w:rsidRPr="00B27522">
          <w:rPr>
            <w:rFonts w:ascii="Arial" w:hAnsi="Arial"/>
            <w:webHidden/>
          </w:rPr>
          <w:instrText xml:space="preserve"> PAGEREF _Toc184916130 \h </w:instrText>
        </w:r>
        <w:r w:rsidR="008B01DB" w:rsidRPr="00B27522">
          <w:rPr>
            <w:rFonts w:ascii="Arial" w:hAnsi="Arial"/>
            <w:webHidden/>
          </w:rPr>
        </w:r>
        <w:r w:rsidR="008B01DB" w:rsidRPr="00B27522">
          <w:rPr>
            <w:rFonts w:ascii="Arial" w:hAnsi="Arial"/>
            <w:webHidden/>
          </w:rPr>
          <w:fldChar w:fldCharType="separate"/>
        </w:r>
        <w:r w:rsidR="008B01DB" w:rsidRPr="00B27522">
          <w:rPr>
            <w:rFonts w:ascii="Arial" w:hAnsi="Arial"/>
            <w:webHidden/>
          </w:rPr>
          <w:t>17</w:t>
        </w:r>
        <w:r w:rsidR="008B01DB" w:rsidRPr="00B27522">
          <w:rPr>
            <w:rFonts w:ascii="Arial" w:hAnsi="Arial"/>
            <w:webHidden/>
          </w:rPr>
          <w:fldChar w:fldCharType="end"/>
        </w:r>
      </w:hyperlink>
    </w:p>
    <w:p w14:paraId="120C4DE3" w14:textId="0E013E28" w:rsidR="009B370E" w:rsidRPr="00B27522" w:rsidRDefault="00971AF2" w:rsidP="00BE7D26">
      <w:pPr>
        <w:spacing w:line="240" w:lineRule="exact"/>
        <w:rPr>
          <w:rFonts w:ascii="Arial" w:hAnsi="Arial" w:cs="Arial"/>
          <w:color w:val="000000" w:themeColor="text1"/>
        </w:rPr>
        <w:sectPr w:rsidR="009B370E" w:rsidRPr="00B27522" w:rsidSect="00641D8B">
          <w:pgSz w:w="11907" w:h="16840" w:code="9"/>
          <w:pgMar w:top="851" w:right="850" w:bottom="1418" w:left="851" w:header="425" w:footer="284" w:gutter="0"/>
          <w:paperSrc w:first="15" w:other="15"/>
          <w:cols w:space="720"/>
          <w:titlePg/>
          <w:docGrid w:linePitch="272"/>
        </w:sectPr>
      </w:pPr>
      <w:r w:rsidRPr="00B27522">
        <w:rPr>
          <w:rFonts w:ascii="Arial" w:hAnsi="Arial" w:cs="Arial"/>
          <w:color w:val="000000" w:themeColor="text1"/>
          <w:sz w:val="22"/>
          <w:szCs w:val="22"/>
        </w:rPr>
        <w:fldChar w:fldCharType="end"/>
      </w:r>
    </w:p>
    <w:p w14:paraId="7D14BD00" w14:textId="0B7DA538" w:rsidR="00065B49" w:rsidRPr="00B27522" w:rsidRDefault="001612C2" w:rsidP="00B27522">
      <w:pPr>
        <w:pStyle w:val="Titre1"/>
      </w:pPr>
      <w:bookmarkStart w:id="0" w:name="_Toc184916091"/>
      <w:r w:rsidRPr="00B27522">
        <w:lastRenderedPageBreak/>
        <w:t xml:space="preserve">OBJET </w:t>
      </w:r>
      <w:r w:rsidR="000D346F" w:rsidRPr="00B27522">
        <w:t>DE L’ACCORD-CADRE</w:t>
      </w:r>
      <w:bookmarkEnd w:id="0"/>
    </w:p>
    <w:p w14:paraId="64CCFF91" w14:textId="728C7E79" w:rsidR="00721A2C" w:rsidRPr="00B27522" w:rsidRDefault="000D346F">
      <w:pPr>
        <w:tabs>
          <w:tab w:val="left" w:pos="567"/>
          <w:tab w:val="left" w:pos="709"/>
        </w:tabs>
        <w:spacing w:before="180"/>
        <w:jc w:val="both"/>
        <w:rPr>
          <w:rFonts w:ascii="Arial" w:hAnsi="Arial" w:cs="Arial"/>
          <w:color w:val="000000" w:themeColor="text1"/>
          <w:sz w:val="20"/>
        </w:rPr>
      </w:pPr>
      <w:r w:rsidRPr="00B27522">
        <w:rPr>
          <w:rFonts w:ascii="Arial" w:hAnsi="Arial" w:cs="Arial"/>
          <w:color w:val="000000" w:themeColor="text1"/>
          <w:sz w:val="20"/>
        </w:rPr>
        <w:t>L’accord-cadre</w:t>
      </w:r>
      <w:r w:rsidR="00065B49" w:rsidRPr="00B27522">
        <w:rPr>
          <w:rFonts w:ascii="Arial" w:hAnsi="Arial" w:cs="Arial"/>
          <w:color w:val="000000" w:themeColor="text1"/>
          <w:sz w:val="20"/>
        </w:rPr>
        <w:t xml:space="preserve"> a pour objet </w:t>
      </w:r>
      <w:r w:rsidR="00864586" w:rsidRPr="00B27522">
        <w:rPr>
          <w:rFonts w:ascii="Arial" w:hAnsi="Arial" w:cs="Arial"/>
          <w:color w:val="000000" w:themeColor="text1"/>
          <w:sz w:val="20"/>
        </w:rPr>
        <w:t>la fabrication de</w:t>
      </w:r>
      <w:r w:rsidR="00DE7D10" w:rsidRPr="00B27522">
        <w:rPr>
          <w:rFonts w:ascii="Arial" w:hAnsi="Arial" w:cs="Arial"/>
          <w:color w:val="000000" w:themeColor="text1"/>
          <w:sz w:val="20"/>
        </w:rPr>
        <w:t>s articles ci-dessous :</w:t>
      </w:r>
    </w:p>
    <w:p w14:paraId="12DCECA8" w14:textId="77777777" w:rsidR="0026059C" w:rsidRPr="00B27522" w:rsidRDefault="0026059C">
      <w:pPr>
        <w:tabs>
          <w:tab w:val="left" w:pos="567"/>
          <w:tab w:val="left" w:pos="709"/>
        </w:tabs>
        <w:spacing w:before="180"/>
        <w:jc w:val="both"/>
        <w:rPr>
          <w:rFonts w:ascii="Arial" w:hAnsi="Arial" w:cs="Arial"/>
          <w:color w:val="000000" w:themeColor="text1"/>
          <w:sz w:val="20"/>
        </w:rPr>
      </w:pPr>
    </w:p>
    <w:tbl>
      <w:tblPr>
        <w:tblW w:w="10485" w:type="dxa"/>
        <w:tblCellMar>
          <w:left w:w="70" w:type="dxa"/>
          <w:right w:w="70" w:type="dxa"/>
        </w:tblCellMar>
        <w:tblLook w:val="04A0" w:firstRow="1" w:lastRow="0" w:firstColumn="1" w:lastColumn="0" w:noHBand="0" w:noVBand="1"/>
      </w:tblPr>
      <w:tblGrid>
        <w:gridCol w:w="4152"/>
        <w:gridCol w:w="6333"/>
      </w:tblGrid>
      <w:tr w:rsidR="000C1B83" w:rsidRPr="00B27522" w14:paraId="6D35AFC7" w14:textId="77777777" w:rsidTr="0026059C">
        <w:trPr>
          <w:trHeight w:val="720"/>
        </w:trPr>
        <w:tc>
          <w:tcPr>
            <w:tcW w:w="4152" w:type="dxa"/>
            <w:vMerge w:val="restart"/>
            <w:tcBorders>
              <w:top w:val="single" w:sz="4" w:space="0" w:color="auto"/>
              <w:left w:val="single" w:sz="4" w:space="0" w:color="auto"/>
              <w:bottom w:val="single" w:sz="4" w:space="0" w:color="auto"/>
              <w:right w:val="single" w:sz="4" w:space="0" w:color="auto"/>
            </w:tcBorders>
            <w:shd w:val="clear" w:color="auto" w:fill="FCE4D6"/>
            <w:vAlign w:val="center"/>
            <w:hideMark/>
          </w:tcPr>
          <w:p w14:paraId="59A6C91A" w14:textId="77777777" w:rsidR="000C1B83" w:rsidRPr="00B27522" w:rsidRDefault="000C1B83" w:rsidP="000C1B83">
            <w:pPr>
              <w:jc w:val="center"/>
              <w:rPr>
                <w:rFonts w:ascii="Arial" w:hAnsi="Arial" w:cs="Arial"/>
                <w:sz w:val="20"/>
              </w:rPr>
            </w:pPr>
            <w:r w:rsidRPr="00B27522">
              <w:rPr>
                <w:rFonts w:ascii="Arial" w:hAnsi="Arial" w:cs="Arial"/>
                <w:sz w:val="20"/>
              </w:rPr>
              <w:t>RAG</w:t>
            </w:r>
          </w:p>
        </w:tc>
        <w:tc>
          <w:tcPr>
            <w:tcW w:w="6333" w:type="dxa"/>
            <w:vMerge w:val="restart"/>
            <w:tcBorders>
              <w:top w:val="single" w:sz="4" w:space="0" w:color="auto"/>
              <w:left w:val="single" w:sz="4" w:space="0" w:color="auto"/>
              <w:bottom w:val="single" w:sz="4" w:space="0" w:color="auto"/>
              <w:right w:val="single" w:sz="4" w:space="0" w:color="auto"/>
            </w:tcBorders>
            <w:shd w:val="clear" w:color="auto" w:fill="FCE4D6"/>
            <w:vAlign w:val="center"/>
            <w:hideMark/>
          </w:tcPr>
          <w:p w14:paraId="6E7DDA89" w14:textId="77777777" w:rsidR="000C1B83" w:rsidRPr="00B27522" w:rsidRDefault="000C1B83" w:rsidP="000C1B83">
            <w:pPr>
              <w:jc w:val="center"/>
              <w:rPr>
                <w:rFonts w:ascii="Arial" w:hAnsi="Arial" w:cs="Arial"/>
                <w:sz w:val="20"/>
              </w:rPr>
            </w:pPr>
            <w:r w:rsidRPr="00B27522">
              <w:rPr>
                <w:rFonts w:ascii="Arial" w:hAnsi="Arial" w:cs="Arial"/>
                <w:sz w:val="20"/>
              </w:rPr>
              <w:t>DÉSIGNATION DES ARTICLES</w:t>
            </w:r>
          </w:p>
        </w:tc>
      </w:tr>
      <w:tr w:rsidR="000C1B83" w:rsidRPr="00B27522" w14:paraId="137E13A7" w14:textId="77777777" w:rsidTr="000C1B83">
        <w:trPr>
          <w:trHeight w:val="292"/>
        </w:trPr>
        <w:tc>
          <w:tcPr>
            <w:tcW w:w="4152" w:type="dxa"/>
            <w:vMerge/>
            <w:tcBorders>
              <w:top w:val="single" w:sz="4" w:space="0" w:color="auto"/>
              <w:left w:val="single" w:sz="4" w:space="0" w:color="auto"/>
              <w:bottom w:val="single" w:sz="4" w:space="0" w:color="auto"/>
              <w:right w:val="single" w:sz="4" w:space="0" w:color="auto"/>
            </w:tcBorders>
            <w:vAlign w:val="center"/>
            <w:hideMark/>
          </w:tcPr>
          <w:p w14:paraId="3FA568CB" w14:textId="77777777" w:rsidR="000C1B83" w:rsidRPr="00BB634D" w:rsidRDefault="000C1B83" w:rsidP="00BB634D">
            <w:pPr>
              <w:jc w:val="center"/>
              <w:rPr>
                <w:rFonts w:ascii="Arial" w:hAnsi="Arial" w:cs="Arial"/>
                <w:sz w:val="20"/>
              </w:rPr>
            </w:pPr>
          </w:p>
        </w:tc>
        <w:tc>
          <w:tcPr>
            <w:tcW w:w="6333" w:type="dxa"/>
            <w:vMerge/>
            <w:tcBorders>
              <w:top w:val="single" w:sz="4" w:space="0" w:color="auto"/>
              <w:left w:val="single" w:sz="4" w:space="0" w:color="auto"/>
              <w:bottom w:val="single" w:sz="4" w:space="0" w:color="auto"/>
              <w:right w:val="single" w:sz="4" w:space="0" w:color="auto"/>
            </w:tcBorders>
            <w:vAlign w:val="center"/>
            <w:hideMark/>
          </w:tcPr>
          <w:p w14:paraId="47B20531" w14:textId="77777777" w:rsidR="000C1B83" w:rsidRPr="00BB634D" w:rsidRDefault="000C1B83" w:rsidP="000C1B83">
            <w:pPr>
              <w:rPr>
                <w:rFonts w:ascii="Arial" w:hAnsi="Arial" w:cs="Arial"/>
                <w:sz w:val="20"/>
              </w:rPr>
            </w:pPr>
          </w:p>
        </w:tc>
      </w:tr>
      <w:tr w:rsidR="000C1B83" w:rsidRPr="00B27522" w14:paraId="738A86D4" w14:textId="77777777" w:rsidTr="0026059C">
        <w:trPr>
          <w:trHeight w:val="567"/>
        </w:trPr>
        <w:tc>
          <w:tcPr>
            <w:tcW w:w="41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4A1E4" w14:textId="77777777" w:rsidR="000C1B83" w:rsidRPr="00B27522" w:rsidRDefault="000C1B83" w:rsidP="000C1B83">
            <w:pPr>
              <w:jc w:val="center"/>
              <w:rPr>
                <w:rFonts w:ascii="Arial" w:hAnsi="Arial" w:cs="Arial"/>
                <w:bCs/>
                <w:sz w:val="20"/>
              </w:rPr>
            </w:pPr>
            <w:r w:rsidRPr="00B27522">
              <w:rPr>
                <w:rFonts w:ascii="Arial" w:hAnsi="Arial" w:cs="Arial"/>
                <w:bCs/>
                <w:sz w:val="20"/>
              </w:rPr>
              <w:t>1007703</w:t>
            </w:r>
          </w:p>
        </w:tc>
        <w:tc>
          <w:tcPr>
            <w:tcW w:w="6333" w:type="dxa"/>
            <w:tcBorders>
              <w:top w:val="nil"/>
              <w:left w:val="nil"/>
              <w:bottom w:val="single" w:sz="4" w:space="0" w:color="auto"/>
              <w:right w:val="single" w:sz="4" w:space="0" w:color="auto"/>
            </w:tcBorders>
            <w:shd w:val="clear" w:color="auto" w:fill="auto"/>
            <w:vAlign w:val="center"/>
            <w:hideMark/>
          </w:tcPr>
          <w:p w14:paraId="208398D2" w14:textId="77777777" w:rsidR="000C1B83" w:rsidRPr="00B27522" w:rsidRDefault="000C1B83" w:rsidP="000C1B83">
            <w:pPr>
              <w:rPr>
                <w:rFonts w:ascii="Arial" w:hAnsi="Arial" w:cs="Arial"/>
                <w:sz w:val="20"/>
              </w:rPr>
            </w:pPr>
            <w:r w:rsidRPr="00B27522">
              <w:rPr>
                <w:rFonts w:ascii="Arial" w:hAnsi="Arial" w:cs="Arial"/>
                <w:sz w:val="20"/>
              </w:rPr>
              <w:t xml:space="preserve">BLOUSON SPECIALISTE MECANO AERO  ZT </w:t>
            </w:r>
          </w:p>
        </w:tc>
      </w:tr>
      <w:tr w:rsidR="000C1B83" w:rsidRPr="00B27522" w14:paraId="27E6AD11" w14:textId="77777777" w:rsidTr="0026059C">
        <w:trPr>
          <w:trHeight w:val="567"/>
        </w:trPr>
        <w:tc>
          <w:tcPr>
            <w:tcW w:w="41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636B5A" w14:textId="77777777" w:rsidR="000C1B83" w:rsidRPr="00B27522" w:rsidRDefault="000C1B83" w:rsidP="000C1B83">
            <w:pPr>
              <w:jc w:val="center"/>
              <w:rPr>
                <w:rFonts w:ascii="Arial" w:hAnsi="Arial" w:cs="Arial"/>
                <w:bCs/>
                <w:sz w:val="20"/>
              </w:rPr>
            </w:pPr>
            <w:r w:rsidRPr="00B27522">
              <w:rPr>
                <w:rFonts w:ascii="Arial" w:hAnsi="Arial" w:cs="Arial"/>
                <w:bCs/>
                <w:sz w:val="20"/>
              </w:rPr>
              <w:t>1007704</w:t>
            </w:r>
          </w:p>
        </w:tc>
        <w:tc>
          <w:tcPr>
            <w:tcW w:w="6333" w:type="dxa"/>
            <w:tcBorders>
              <w:top w:val="nil"/>
              <w:left w:val="nil"/>
              <w:bottom w:val="single" w:sz="4" w:space="0" w:color="auto"/>
              <w:right w:val="single" w:sz="4" w:space="0" w:color="auto"/>
            </w:tcBorders>
            <w:shd w:val="clear" w:color="auto" w:fill="auto"/>
            <w:vAlign w:val="center"/>
            <w:hideMark/>
          </w:tcPr>
          <w:p w14:paraId="151A2ABF" w14:textId="77777777" w:rsidR="000C1B83" w:rsidRPr="00B27522" w:rsidRDefault="000C1B83" w:rsidP="000C1B83">
            <w:pPr>
              <w:rPr>
                <w:rFonts w:ascii="Arial" w:hAnsi="Arial" w:cs="Arial"/>
                <w:sz w:val="20"/>
              </w:rPr>
            </w:pPr>
            <w:r w:rsidRPr="00B27522">
              <w:rPr>
                <w:rFonts w:ascii="Arial" w:hAnsi="Arial" w:cs="Arial"/>
                <w:sz w:val="20"/>
              </w:rPr>
              <w:t xml:space="preserve">PANTALON SPECIALISTE MECANO AERO ZT </w:t>
            </w:r>
          </w:p>
        </w:tc>
      </w:tr>
      <w:tr w:rsidR="000C1B83" w:rsidRPr="00B27522" w14:paraId="796AFD68" w14:textId="77777777" w:rsidTr="0026059C">
        <w:trPr>
          <w:trHeight w:val="567"/>
        </w:trPr>
        <w:tc>
          <w:tcPr>
            <w:tcW w:w="41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A2A2F" w14:textId="77777777" w:rsidR="000C1B83" w:rsidRPr="00B27522" w:rsidRDefault="000C1B83" w:rsidP="000C1B83">
            <w:pPr>
              <w:jc w:val="center"/>
              <w:rPr>
                <w:rFonts w:ascii="Arial" w:hAnsi="Arial" w:cs="Arial"/>
                <w:bCs/>
                <w:sz w:val="20"/>
              </w:rPr>
            </w:pPr>
            <w:r w:rsidRPr="00B27522">
              <w:rPr>
                <w:rFonts w:ascii="Arial" w:hAnsi="Arial" w:cs="Arial"/>
                <w:bCs/>
                <w:sz w:val="20"/>
              </w:rPr>
              <w:t>1013001</w:t>
            </w:r>
          </w:p>
        </w:tc>
        <w:tc>
          <w:tcPr>
            <w:tcW w:w="6333" w:type="dxa"/>
            <w:tcBorders>
              <w:top w:val="nil"/>
              <w:left w:val="nil"/>
              <w:bottom w:val="single" w:sz="4" w:space="0" w:color="auto"/>
              <w:right w:val="single" w:sz="4" w:space="0" w:color="auto"/>
            </w:tcBorders>
            <w:shd w:val="clear" w:color="auto" w:fill="auto"/>
            <w:vAlign w:val="center"/>
            <w:hideMark/>
          </w:tcPr>
          <w:p w14:paraId="6A813213" w14:textId="77777777" w:rsidR="000C1B83" w:rsidRPr="00B27522" w:rsidRDefault="000C1B83" w:rsidP="000C1B83">
            <w:pPr>
              <w:rPr>
                <w:rFonts w:ascii="Arial" w:hAnsi="Arial" w:cs="Arial"/>
                <w:sz w:val="20"/>
              </w:rPr>
            </w:pPr>
            <w:r w:rsidRPr="00B27522">
              <w:rPr>
                <w:rFonts w:ascii="Arial" w:hAnsi="Arial" w:cs="Arial"/>
                <w:sz w:val="20"/>
              </w:rPr>
              <w:t>BLOUSON SPECIALISTE MECANO AERO ZT DOUANE</w:t>
            </w:r>
          </w:p>
        </w:tc>
      </w:tr>
      <w:tr w:rsidR="000C1B83" w:rsidRPr="00B27522" w14:paraId="28505376" w14:textId="77777777" w:rsidTr="0026059C">
        <w:trPr>
          <w:trHeight w:val="567"/>
        </w:trPr>
        <w:tc>
          <w:tcPr>
            <w:tcW w:w="41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87E50" w14:textId="77777777" w:rsidR="000C1B83" w:rsidRPr="00B27522" w:rsidRDefault="000C1B83" w:rsidP="000C1B83">
            <w:pPr>
              <w:jc w:val="center"/>
              <w:rPr>
                <w:rFonts w:ascii="Arial" w:hAnsi="Arial" w:cs="Arial"/>
                <w:bCs/>
                <w:sz w:val="20"/>
              </w:rPr>
            </w:pPr>
            <w:r w:rsidRPr="00B27522">
              <w:rPr>
                <w:rFonts w:ascii="Arial" w:hAnsi="Arial" w:cs="Arial"/>
                <w:bCs/>
                <w:sz w:val="20"/>
              </w:rPr>
              <w:t>1013002</w:t>
            </w:r>
          </w:p>
        </w:tc>
        <w:tc>
          <w:tcPr>
            <w:tcW w:w="6333" w:type="dxa"/>
            <w:tcBorders>
              <w:top w:val="nil"/>
              <w:left w:val="nil"/>
              <w:bottom w:val="single" w:sz="4" w:space="0" w:color="auto"/>
              <w:right w:val="single" w:sz="4" w:space="0" w:color="auto"/>
            </w:tcBorders>
            <w:shd w:val="clear" w:color="auto" w:fill="auto"/>
            <w:noWrap/>
            <w:vAlign w:val="center"/>
            <w:hideMark/>
          </w:tcPr>
          <w:p w14:paraId="47627C88" w14:textId="77777777" w:rsidR="000C1B83" w:rsidRPr="00B27522" w:rsidRDefault="000C1B83" w:rsidP="000C1B83">
            <w:pPr>
              <w:rPr>
                <w:rFonts w:ascii="Arial" w:hAnsi="Arial" w:cs="Arial"/>
                <w:sz w:val="20"/>
              </w:rPr>
            </w:pPr>
            <w:r w:rsidRPr="00B27522">
              <w:rPr>
                <w:rFonts w:ascii="Arial" w:hAnsi="Arial" w:cs="Arial"/>
                <w:sz w:val="20"/>
              </w:rPr>
              <w:t>PANTALON SPECIALISTE MECANO AERO ZT DOUANE</w:t>
            </w:r>
          </w:p>
        </w:tc>
      </w:tr>
      <w:tr w:rsidR="000C1B83" w:rsidRPr="00B27522" w14:paraId="1DEBE8E2" w14:textId="77777777" w:rsidTr="0026059C">
        <w:trPr>
          <w:trHeight w:val="567"/>
        </w:trPr>
        <w:tc>
          <w:tcPr>
            <w:tcW w:w="41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9E987B" w14:textId="33014389" w:rsidR="000C1B83" w:rsidRPr="00B27522" w:rsidRDefault="189C9D8D" w:rsidP="0026059C">
            <w:pPr>
              <w:spacing w:line="259" w:lineRule="auto"/>
              <w:jc w:val="center"/>
              <w:rPr>
                <w:rFonts w:ascii="Arial" w:hAnsi="Arial" w:cs="Arial"/>
                <w:sz w:val="20"/>
              </w:rPr>
            </w:pPr>
            <w:r w:rsidRPr="00B27522">
              <w:rPr>
                <w:rFonts w:ascii="Arial" w:hAnsi="Arial" w:cs="Arial"/>
                <w:sz w:val="20"/>
              </w:rPr>
              <w:t>1014969</w:t>
            </w:r>
          </w:p>
        </w:tc>
        <w:tc>
          <w:tcPr>
            <w:tcW w:w="6333" w:type="dxa"/>
            <w:tcBorders>
              <w:top w:val="nil"/>
              <w:left w:val="nil"/>
              <w:bottom w:val="single" w:sz="4" w:space="0" w:color="auto"/>
              <w:right w:val="single" w:sz="4" w:space="0" w:color="auto"/>
            </w:tcBorders>
            <w:shd w:val="clear" w:color="auto" w:fill="auto"/>
            <w:vAlign w:val="center"/>
            <w:hideMark/>
          </w:tcPr>
          <w:p w14:paraId="5B4C6C84" w14:textId="77777777" w:rsidR="000C1B83" w:rsidRPr="00B27522" w:rsidRDefault="000C1B83" w:rsidP="000C1B83">
            <w:pPr>
              <w:rPr>
                <w:rFonts w:ascii="Arial" w:hAnsi="Arial" w:cs="Arial"/>
                <w:sz w:val="20"/>
              </w:rPr>
            </w:pPr>
            <w:r w:rsidRPr="00B27522">
              <w:rPr>
                <w:rFonts w:ascii="Arial" w:hAnsi="Arial" w:cs="Arial"/>
                <w:sz w:val="20"/>
              </w:rPr>
              <w:t>BLOUSON SPECIALISTE MECANO AERO ZC</w:t>
            </w:r>
          </w:p>
        </w:tc>
      </w:tr>
      <w:tr w:rsidR="000C1B83" w:rsidRPr="00B27522" w14:paraId="6B7E86A6" w14:textId="77777777" w:rsidTr="0026059C">
        <w:trPr>
          <w:trHeight w:val="567"/>
        </w:trPr>
        <w:tc>
          <w:tcPr>
            <w:tcW w:w="41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51F346" w14:textId="7376F8E5" w:rsidR="000C1B83" w:rsidRPr="00B27522" w:rsidRDefault="2E05A31C" w:rsidP="2E05A31C">
            <w:pPr>
              <w:spacing w:line="259" w:lineRule="auto"/>
              <w:jc w:val="center"/>
              <w:rPr>
                <w:rFonts w:ascii="Arial" w:hAnsi="Arial" w:cs="Arial"/>
                <w:sz w:val="20"/>
              </w:rPr>
            </w:pPr>
            <w:r w:rsidRPr="00B27522">
              <w:rPr>
                <w:rFonts w:ascii="Arial" w:hAnsi="Arial" w:cs="Arial"/>
                <w:sz w:val="20"/>
              </w:rPr>
              <w:t>1014968</w:t>
            </w:r>
          </w:p>
        </w:tc>
        <w:tc>
          <w:tcPr>
            <w:tcW w:w="6333" w:type="dxa"/>
            <w:tcBorders>
              <w:top w:val="nil"/>
              <w:left w:val="nil"/>
              <w:bottom w:val="single" w:sz="4" w:space="0" w:color="auto"/>
              <w:right w:val="single" w:sz="4" w:space="0" w:color="auto"/>
            </w:tcBorders>
            <w:shd w:val="clear" w:color="auto" w:fill="auto"/>
            <w:noWrap/>
            <w:vAlign w:val="center"/>
            <w:hideMark/>
          </w:tcPr>
          <w:p w14:paraId="28EEC815" w14:textId="77777777" w:rsidR="000C1B83" w:rsidRPr="00B27522" w:rsidRDefault="000C1B83" w:rsidP="000C1B83">
            <w:pPr>
              <w:rPr>
                <w:rFonts w:ascii="Arial" w:hAnsi="Arial" w:cs="Arial"/>
                <w:sz w:val="20"/>
              </w:rPr>
            </w:pPr>
            <w:r w:rsidRPr="00B27522">
              <w:rPr>
                <w:rFonts w:ascii="Arial" w:hAnsi="Arial" w:cs="Arial"/>
                <w:sz w:val="20"/>
              </w:rPr>
              <w:t>PANTALON SPECIALISTE MECANO AERO  ZC</w:t>
            </w:r>
          </w:p>
        </w:tc>
      </w:tr>
    </w:tbl>
    <w:p w14:paraId="597796C0" w14:textId="77777777" w:rsidR="00101F94" w:rsidRPr="00B27522" w:rsidRDefault="001612C2" w:rsidP="004413B3">
      <w:pPr>
        <w:pStyle w:val="Titre1"/>
      </w:pPr>
      <w:bookmarkStart w:id="1" w:name="_Toc174982890"/>
      <w:bookmarkStart w:id="2" w:name="_Toc184916092"/>
      <w:bookmarkEnd w:id="1"/>
      <w:r w:rsidRPr="00B27522">
        <w:t>DOCUMENTS DE REFERENCE APPLICABLES</w:t>
      </w:r>
      <w:bookmarkEnd w:id="2"/>
    </w:p>
    <w:p w14:paraId="5BBF25B7" w14:textId="6826559E" w:rsidR="00B27522" w:rsidRDefault="00B27522" w:rsidP="007D7BF3">
      <w:pPr>
        <w:autoSpaceDE w:val="0"/>
        <w:autoSpaceDN w:val="0"/>
        <w:adjustRightInd w:val="0"/>
        <w:jc w:val="both"/>
        <w:rPr>
          <w:rFonts w:ascii="Arial" w:hAnsi="Arial" w:cs="Arial"/>
          <w:sz w:val="22"/>
          <w:szCs w:val="22"/>
        </w:rPr>
      </w:pPr>
      <w:r>
        <w:rPr>
          <w:rFonts w:ascii="Arial" w:hAnsi="Arial" w:cs="Arial"/>
          <w:sz w:val="22"/>
          <w:szCs w:val="22"/>
        </w:rPr>
        <w:t>La liste des documents de référence applicables est jointe en annexe 1.</w:t>
      </w:r>
    </w:p>
    <w:p w14:paraId="12C50E96" w14:textId="77777777" w:rsidR="00B27522" w:rsidRDefault="00B27522" w:rsidP="007D7BF3">
      <w:pPr>
        <w:autoSpaceDE w:val="0"/>
        <w:autoSpaceDN w:val="0"/>
        <w:adjustRightInd w:val="0"/>
        <w:jc w:val="both"/>
        <w:rPr>
          <w:rFonts w:ascii="Arial" w:hAnsi="Arial" w:cs="Arial"/>
          <w:sz w:val="22"/>
          <w:szCs w:val="22"/>
        </w:rPr>
      </w:pPr>
    </w:p>
    <w:p w14:paraId="2DA5B3DE" w14:textId="2EFBB6A3" w:rsidR="007D7BF3" w:rsidRPr="00B27522" w:rsidRDefault="007D7BF3" w:rsidP="007D7BF3">
      <w:pPr>
        <w:autoSpaceDE w:val="0"/>
        <w:autoSpaceDN w:val="0"/>
        <w:adjustRightInd w:val="0"/>
        <w:jc w:val="both"/>
        <w:rPr>
          <w:rFonts w:ascii="Arial" w:hAnsi="Arial" w:cs="Arial"/>
          <w:sz w:val="22"/>
          <w:szCs w:val="22"/>
        </w:rPr>
      </w:pPr>
      <w:r w:rsidRPr="00B27522">
        <w:rPr>
          <w:rFonts w:ascii="Arial" w:hAnsi="Arial" w:cs="Arial"/>
          <w:sz w:val="22"/>
          <w:szCs w:val="22"/>
        </w:rPr>
        <w:t>Les patronnages gradés et staturés sont fournis gratuitement par l’administration au titulaire via internet au format Lectra (</w:t>
      </w:r>
      <w:r w:rsidR="00B27522" w:rsidRPr="00B27522">
        <w:rPr>
          <w:rFonts w:ascii="Arial" w:hAnsi="Arial" w:cs="Arial"/>
          <w:sz w:val="22"/>
          <w:szCs w:val="22"/>
        </w:rPr>
        <w:t>en. mdl</w:t>
      </w:r>
      <w:r w:rsidRPr="00B27522">
        <w:rPr>
          <w:rFonts w:ascii="Arial" w:hAnsi="Arial" w:cs="Arial"/>
          <w:sz w:val="22"/>
          <w:szCs w:val="22"/>
        </w:rPr>
        <w:t>) ou au format DXF, ils sont à demander au CIEC en précisant la référence du patron de coupe indiquée dans la notice technique ainsi que le format à l’adresse ci-dessous :</w:t>
      </w:r>
    </w:p>
    <w:p w14:paraId="48F22663" w14:textId="77777777" w:rsidR="007D7BF3" w:rsidRPr="00B27522" w:rsidRDefault="007D7BF3" w:rsidP="007D7BF3">
      <w:pPr>
        <w:autoSpaceDE w:val="0"/>
        <w:autoSpaceDN w:val="0"/>
        <w:adjustRightInd w:val="0"/>
        <w:rPr>
          <w:rFonts w:ascii="Arial" w:hAnsi="Arial" w:cs="Arial"/>
          <w:sz w:val="22"/>
          <w:szCs w:val="22"/>
        </w:rPr>
      </w:pPr>
    </w:p>
    <w:p w14:paraId="0CB77C89" w14:textId="28E1124E" w:rsidR="007D7BF3" w:rsidRPr="00B27522" w:rsidRDefault="008A1AB6" w:rsidP="007D7BF3">
      <w:pPr>
        <w:autoSpaceDE w:val="0"/>
        <w:autoSpaceDN w:val="0"/>
        <w:adjustRightInd w:val="0"/>
        <w:jc w:val="center"/>
        <w:rPr>
          <w:rFonts w:ascii="Arial" w:hAnsi="Arial" w:cs="Arial"/>
          <w:sz w:val="22"/>
          <w:szCs w:val="22"/>
        </w:rPr>
      </w:pPr>
      <w:hyperlink r:id="rId16" w:history="1">
        <w:r w:rsidR="00B27522" w:rsidRPr="006B6886">
          <w:rPr>
            <w:rStyle w:val="Lienhypertexte"/>
            <w:rFonts w:ascii="Arial" w:hAnsi="Arial" w:cs="Arial"/>
            <w:sz w:val="22"/>
            <w:szCs w:val="22"/>
          </w:rPr>
          <w:t>ciec-contact-fournisseurs.habillement.fct@intradef.gouv.fr</w:t>
        </w:r>
      </w:hyperlink>
      <w:r w:rsidR="00B27522">
        <w:rPr>
          <w:rFonts w:ascii="Arial" w:hAnsi="Arial" w:cs="Arial"/>
          <w:sz w:val="22"/>
          <w:szCs w:val="22"/>
        </w:rPr>
        <w:t xml:space="preserve"> </w:t>
      </w:r>
    </w:p>
    <w:p w14:paraId="76313BB4" w14:textId="77777777" w:rsidR="007D7BF3" w:rsidRPr="00B27522" w:rsidRDefault="007D7BF3" w:rsidP="007D7BF3">
      <w:pPr>
        <w:autoSpaceDE w:val="0"/>
        <w:autoSpaceDN w:val="0"/>
        <w:adjustRightInd w:val="0"/>
        <w:jc w:val="center"/>
        <w:rPr>
          <w:rFonts w:ascii="Arial" w:hAnsi="Arial" w:cs="Arial"/>
          <w:sz w:val="22"/>
          <w:szCs w:val="22"/>
        </w:rPr>
      </w:pPr>
    </w:p>
    <w:p w14:paraId="59CC6179" w14:textId="741CE7A6" w:rsidR="007D7BF3" w:rsidRPr="00B27522" w:rsidRDefault="007D7BF3" w:rsidP="007D7BF3">
      <w:pPr>
        <w:rPr>
          <w:rFonts w:ascii="Arial" w:hAnsi="Arial" w:cs="Arial"/>
          <w:sz w:val="22"/>
          <w:szCs w:val="22"/>
        </w:rPr>
      </w:pPr>
      <w:r w:rsidRPr="00B27522">
        <w:rPr>
          <w:rFonts w:ascii="Arial" w:hAnsi="Arial" w:cs="Arial"/>
          <w:sz w:val="22"/>
          <w:szCs w:val="22"/>
        </w:rPr>
        <w:t>En l’absence de précision sur le format (</w:t>
      </w:r>
      <w:r w:rsidR="00B27522" w:rsidRPr="00B27522">
        <w:rPr>
          <w:rFonts w:ascii="Arial" w:hAnsi="Arial" w:cs="Arial"/>
          <w:sz w:val="22"/>
          <w:szCs w:val="22"/>
        </w:rPr>
        <w:t>en. mdl</w:t>
      </w:r>
      <w:r w:rsidRPr="00B27522">
        <w:rPr>
          <w:rFonts w:ascii="Arial" w:hAnsi="Arial" w:cs="Arial"/>
          <w:sz w:val="22"/>
          <w:szCs w:val="22"/>
        </w:rPr>
        <w:t xml:space="preserve"> ou en DXF), le format en .mdl est adressé.</w:t>
      </w:r>
    </w:p>
    <w:p w14:paraId="10C44D2E" w14:textId="77777777" w:rsidR="007D7BF3" w:rsidRPr="00B27522" w:rsidRDefault="007D7BF3" w:rsidP="007D7BF3">
      <w:pPr>
        <w:rPr>
          <w:rFonts w:ascii="Arial" w:hAnsi="Arial" w:cs="Arial"/>
          <w:sz w:val="22"/>
          <w:szCs w:val="22"/>
        </w:rPr>
      </w:pPr>
      <w:r w:rsidRPr="00B27522">
        <w:rPr>
          <w:rFonts w:ascii="Arial" w:hAnsi="Arial" w:cs="Arial"/>
          <w:sz w:val="22"/>
          <w:szCs w:val="22"/>
        </w:rPr>
        <w:t>La traduction des patronnages dans un autre format est à la charge du titulaire.</w:t>
      </w:r>
    </w:p>
    <w:p w14:paraId="55D1989B" w14:textId="77777777" w:rsidR="007D7BF3" w:rsidRPr="00B27522" w:rsidRDefault="007D7BF3" w:rsidP="007D7BF3">
      <w:pPr>
        <w:rPr>
          <w:rFonts w:ascii="Arial" w:hAnsi="Arial" w:cs="Arial"/>
          <w:sz w:val="22"/>
          <w:szCs w:val="22"/>
        </w:rPr>
      </w:pPr>
    </w:p>
    <w:p w14:paraId="579AEEBC" w14:textId="12E69E0B" w:rsidR="007D7BF3" w:rsidRPr="00B27522" w:rsidRDefault="007D7BF3" w:rsidP="007D7BF3">
      <w:pPr>
        <w:tabs>
          <w:tab w:val="left" w:pos="567"/>
          <w:tab w:val="left" w:pos="709"/>
        </w:tabs>
        <w:spacing w:before="180"/>
        <w:jc w:val="both"/>
        <w:rPr>
          <w:rFonts w:ascii="Arial" w:hAnsi="Arial" w:cs="Arial"/>
          <w:sz w:val="22"/>
          <w:szCs w:val="22"/>
        </w:rPr>
      </w:pPr>
      <w:r w:rsidRPr="00B27522">
        <w:rPr>
          <w:rFonts w:ascii="Arial" w:hAnsi="Arial" w:cs="Arial"/>
          <w:sz w:val="22"/>
          <w:szCs w:val="22"/>
        </w:rPr>
        <w:t>Le titulaire n’est pas autorisé à utiliser</w:t>
      </w:r>
      <w:r w:rsidR="00CB18B2" w:rsidRPr="00B27522">
        <w:rPr>
          <w:rFonts w:ascii="Arial" w:hAnsi="Arial" w:cs="Arial"/>
          <w:sz w:val="22"/>
          <w:szCs w:val="22"/>
        </w:rPr>
        <w:t>,</w:t>
      </w:r>
      <w:r w:rsidRPr="00B27522">
        <w:rPr>
          <w:rFonts w:ascii="Arial" w:hAnsi="Arial" w:cs="Arial"/>
          <w:sz w:val="22"/>
          <w:szCs w:val="22"/>
        </w:rPr>
        <w:t xml:space="preserve"> à des fins industrielles et commerciales</w:t>
      </w:r>
      <w:r w:rsidR="00CB18B2" w:rsidRPr="00B27522">
        <w:rPr>
          <w:rFonts w:ascii="Arial" w:hAnsi="Arial" w:cs="Arial"/>
          <w:sz w:val="22"/>
          <w:szCs w:val="22"/>
        </w:rPr>
        <w:t>,</w:t>
      </w:r>
      <w:r w:rsidRPr="00B27522">
        <w:rPr>
          <w:rFonts w:ascii="Arial" w:hAnsi="Arial" w:cs="Arial"/>
          <w:sz w:val="22"/>
          <w:szCs w:val="22"/>
        </w:rPr>
        <w:t xml:space="preserve"> les notices et fiches techniques, les patronnages ainsi que les produits qui en découlent.</w:t>
      </w:r>
    </w:p>
    <w:p w14:paraId="7A81EA70" w14:textId="77777777" w:rsidR="00161639" w:rsidRPr="00B27522" w:rsidRDefault="001612C2" w:rsidP="00251968">
      <w:pPr>
        <w:pStyle w:val="Titre1"/>
      </w:pPr>
      <w:bookmarkStart w:id="3" w:name="_Toc184916093"/>
      <w:r w:rsidRPr="00B27522">
        <w:t>PRESCRIPTIONS TECHNIQUES PARTICULIERES</w:t>
      </w:r>
      <w:bookmarkEnd w:id="3"/>
    </w:p>
    <w:p w14:paraId="650BD2AE" w14:textId="77777777" w:rsidR="00161639" w:rsidRPr="00B27522" w:rsidRDefault="00A62F2A" w:rsidP="009B3202">
      <w:pPr>
        <w:pStyle w:val="Titre2"/>
        <w:rPr>
          <w:rFonts w:ascii="Arial" w:hAnsi="Arial" w:cs="Arial"/>
          <w:color w:val="000000" w:themeColor="text1"/>
          <w:sz w:val="22"/>
          <w:szCs w:val="22"/>
        </w:rPr>
      </w:pPr>
      <w:bookmarkStart w:id="4" w:name="_Toc184916094"/>
      <w:r w:rsidRPr="00B27522">
        <w:rPr>
          <w:rFonts w:ascii="Arial" w:hAnsi="Arial" w:cs="Arial"/>
          <w:color w:val="000000" w:themeColor="text1"/>
          <w:sz w:val="22"/>
          <w:szCs w:val="22"/>
        </w:rPr>
        <w:t>C</w:t>
      </w:r>
      <w:r w:rsidR="00161639" w:rsidRPr="00B27522">
        <w:rPr>
          <w:rFonts w:ascii="Arial" w:hAnsi="Arial" w:cs="Arial"/>
          <w:color w:val="000000" w:themeColor="text1"/>
          <w:sz w:val="22"/>
          <w:szCs w:val="22"/>
        </w:rPr>
        <w:t>omposants</w:t>
      </w:r>
      <w:bookmarkEnd w:id="4"/>
    </w:p>
    <w:p w14:paraId="119E5121" w14:textId="77777777" w:rsidR="00AA2FFB" w:rsidRPr="00B27522" w:rsidRDefault="00A62F2A" w:rsidP="00AA2FFB">
      <w:pPr>
        <w:pStyle w:val="Titre3"/>
        <w:rPr>
          <w:rFonts w:ascii="Arial" w:hAnsi="Arial" w:cs="Arial"/>
          <w:b/>
          <w:i/>
          <w:color w:val="000000" w:themeColor="text1"/>
          <w:sz w:val="22"/>
          <w:szCs w:val="22"/>
          <w:u w:val="none"/>
        </w:rPr>
      </w:pPr>
      <w:bookmarkStart w:id="5" w:name="_Toc184916095"/>
      <w:r w:rsidRPr="00B27522">
        <w:rPr>
          <w:rFonts w:ascii="Arial" w:hAnsi="Arial" w:cs="Arial"/>
          <w:b/>
          <w:i/>
          <w:color w:val="000000" w:themeColor="text1"/>
          <w:sz w:val="22"/>
          <w:szCs w:val="22"/>
          <w:u w:val="none"/>
        </w:rPr>
        <w:t>Nature des composants</w:t>
      </w:r>
      <w:bookmarkEnd w:id="5"/>
    </w:p>
    <w:p w14:paraId="3CE42CEC" w14:textId="77777777" w:rsidR="003C2BF5" w:rsidRPr="00B27522" w:rsidRDefault="003C2BF5" w:rsidP="003C2BF5">
      <w:pPr>
        <w:pStyle w:val="Corpsdetexte"/>
        <w:rPr>
          <w:rFonts w:ascii="Arial" w:hAnsi="Arial" w:cs="Arial"/>
          <w:sz w:val="22"/>
          <w:szCs w:val="22"/>
        </w:rPr>
      </w:pPr>
      <w:r w:rsidRPr="00B27522">
        <w:rPr>
          <w:rFonts w:ascii="Arial" w:hAnsi="Arial" w:cs="Arial"/>
          <w:sz w:val="22"/>
          <w:szCs w:val="22"/>
        </w:rPr>
        <w:t>Les matériaux et produits entrant dans la fabrication de l’ensemble des composants utilisés ne doivent pas contrevenir aux directives européennes concernant l’hygiène et la protection de l’environnement (REACH, directive relative au biocide...)</w:t>
      </w:r>
    </w:p>
    <w:p w14:paraId="189C2351" w14:textId="77777777" w:rsidR="003C2BF5" w:rsidRPr="00B27522" w:rsidRDefault="003C2BF5" w:rsidP="003C2BF5">
      <w:pPr>
        <w:pStyle w:val="Corpsdetexte"/>
        <w:rPr>
          <w:rFonts w:ascii="Arial" w:hAnsi="Arial" w:cs="Arial"/>
          <w:sz w:val="22"/>
          <w:szCs w:val="22"/>
        </w:rPr>
      </w:pPr>
      <w:r w:rsidRPr="00B27522">
        <w:rPr>
          <w:rFonts w:ascii="Arial" w:hAnsi="Arial" w:cs="Arial"/>
          <w:sz w:val="22"/>
          <w:szCs w:val="22"/>
        </w:rPr>
        <w:t>Sont interdits tous les traitements susceptibles d'occasionner des troubles physiologiques, tant à la manipulation qu'à l'usage.</w:t>
      </w:r>
    </w:p>
    <w:p w14:paraId="39039C23" w14:textId="77777777" w:rsidR="003C2BF5" w:rsidRPr="00B27522" w:rsidRDefault="003C2BF5" w:rsidP="003C2BF5">
      <w:pPr>
        <w:pStyle w:val="Corpsdetexte"/>
        <w:rPr>
          <w:rFonts w:ascii="Arial" w:hAnsi="Arial" w:cs="Arial"/>
          <w:sz w:val="22"/>
          <w:szCs w:val="22"/>
        </w:rPr>
      </w:pPr>
      <w:r w:rsidRPr="00B27522">
        <w:rPr>
          <w:rFonts w:ascii="Arial" w:hAnsi="Arial" w:cs="Arial"/>
          <w:sz w:val="22"/>
          <w:szCs w:val="22"/>
        </w:rPr>
        <w:t>Il est également interdit d’introduire des produits étrangers destinés à masquer des insuffisances de caractéristiques ou à modifier favorablement, mais de manière factice, l’aspect et le toucher.</w:t>
      </w:r>
    </w:p>
    <w:p w14:paraId="5A89D004" w14:textId="77777777" w:rsidR="003C2BF5" w:rsidRPr="00B27522" w:rsidRDefault="003C2BF5" w:rsidP="003C2BF5">
      <w:pPr>
        <w:pStyle w:val="Corpsdetexte"/>
        <w:rPr>
          <w:rFonts w:ascii="Arial" w:hAnsi="Arial" w:cs="Arial"/>
          <w:sz w:val="22"/>
          <w:szCs w:val="22"/>
        </w:rPr>
      </w:pPr>
      <w:r w:rsidRPr="00B27522">
        <w:rPr>
          <w:rFonts w:ascii="Arial" w:hAnsi="Arial" w:cs="Arial"/>
          <w:sz w:val="22"/>
          <w:szCs w:val="22"/>
        </w:rPr>
        <w:t>Les composants sont à la charge du titulaire. Ils doivent répondre aux prescriptions techniques du présent CCTP.</w:t>
      </w:r>
    </w:p>
    <w:p w14:paraId="56311C6B" w14:textId="77777777" w:rsidR="00AA2FFB" w:rsidRPr="00B27522" w:rsidRDefault="00AA2FFB" w:rsidP="00251968">
      <w:pPr>
        <w:pStyle w:val="Titre3"/>
        <w:spacing w:before="120" w:after="120"/>
        <w:rPr>
          <w:rFonts w:ascii="Arial" w:hAnsi="Arial" w:cs="Arial"/>
          <w:b/>
          <w:i/>
          <w:color w:val="000000" w:themeColor="text1"/>
          <w:sz w:val="22"/>
          <w:szCs w:val="22"/>
          <w:u w:val="none"/>
        </w:rPr>
      </w:pPr>
      <w:bookmarkStart w:id="6" w:name="_Toc184916096"/>
      <w:r w:rsidRPr="00B27522">
        <w:rPr>
          <w:rFonts w:ascii="Arial" w:hAnsi="Arial" w:cs="Arial"/>
          <w:b/>
          <w:i/>
          <w:color w:val="000000" w:themeColor="text1"/>
          <w:sz w:val="22"/>
          <w:szCs w:val="22"/>
          <w:u w:val="none"/>
        </w:rPr>
        <w:lastRenderedPageBreak/>
        <w:t>Application de REACH et de la directive biocide</w:t>
      </w:r>
      <w:bookmarkEnd w:id="6"/>
    </w:p>
    <w:p w14:paraId="354BCBC0" w14:textId="159ED52D" w:rsidR="00677576" w:rsidRPr="00B27522" w:rsidRDefault="00677576" w:rsidP="00677576">
      <w:pPr>
        <w:jc w:val="both"/>
        <w:rPr>
          <w:rFonts w:ascii="Arial" w:hAnsi="Arial" w:cs="Arial"/>
          <w:sz w:val="22"/>
          <w:szCs w:val="22"/>
        </w:rPr>
      </w:pPr>
      <w:r w:rsidRPr="00B27522">
        <w:rPr>
          <w:rFonts w:ascii="Arial" w:hAnsi="Arial" w:cs="Arial"/>
          <w:sz w:val="22"/>
          <w:szCs w:val="22"/>
        </w:rPr>
        <w:t xml:space="preserve">Pour l’exécution </w:t>
      </w:r>
      <w:r w:rsidR="00094DB5">
        <w:rPr>
          <w:rFonts w:ascii="Arial" w:hAnsi="Arial" w:cs="Arial"/>
          <w:sz w:val="22"/>
          <w:szCs w:val="22"/>
        </w:rPr>
        <w:t>de l’accord-cadre</w:t>
      </w:r>
      <w:r w:rsidRPr="00B27522">
        <w:rPr>
          <w:rFonts w:ascii="Arial" w:hAnsi="Arial" w:cs="Arial"/>
          <w:sz w:val="22"/>
          <w:szCs w:val="22"/>
        </w:rPr>
        <w:t>, le titulaire doit mettre en œuvre les dispositions du règlement REACH, et le cas échéant, celles de la directive relative au biocide.</w:t>
      </w:r>
    </w:p>
    <w:p w14:paraId="37D44903" w14:textId="5C72009E" w:rsidR="00677576" w:rsidRPr="00B27522" w:rsidRDefault="00677576" w:rsidP="00677576">
      <w:pPr>
        <w:jc w:val="both"/>
        <w:rPr>
          <w:rFonts w:ascii="Arial" w:hAnsi="Arial" w:cs="Arial"/>
          <w:sz w:val="22"/>
          <w:szCs w:val="22"/>
        </w:rPr>
      </w:pPr>
      <w:r w:rsidRPr="00B27522">
        <w:rPr>
          <w:rFonts w:ascii="Arial" w:hAnsi="Arial" w:cs="Arial"/>
          <w:sz w:val="22"/>
          <w:szCs w:val="22"/>
        </w:rPr>
        <w:t xml:space="preserve">Le titulaire procède à une analyse des risques liés à l’application du règlement REACH. Cette analyse consiste à identifier parmi la liste des substances susceptibles d’être soumises à autorisation (liste des substances de référence), celles qui sont critiques pour l’exécution du marché et les actions mises en œuvre pour en limiter les impacts sur les performances, les coûts et les délais. </w:t>
      </w:r>
    </w:p>
    <w:p w14:paraId="6601BDC5" w14:textId="77777777" w:rsidR="00677576" w:rsidRPr="00B27522" w:rsidRDefault="00677576" w:rsidP="00677576">
      <w:pPr>
        <w:jc w:val="both"/>
        <w:rPr>
          <w:rFonts w:ascii="Arial" w:hAnsi="Arial" w:cs="Arial"/>
          <w:sz w:val="22"/>
          <w:szCs w:val="22"/>
        </w:rPr>
      </w:pPr>
      <w:r w:rsidRPr="00B27522">
        <w:rPr>
          <w:rFonts w:ascii="Arial" w:hAnsi="Arial" w:cs="Arial"/>
          <w:sz w:val="22"/>
          <w:szCs w:val="22"/>
        </w:rPr>
        <w:t>Cette analyse des risques doit donner lieu à un rapport mis à la disposition de l’administration sur demande.</w:t>
      </w:r>
    </w:p>
    <w:p w14:paraId="2BD3D227" w14:textId="7122DF0E" w:rsidR="00677576" w:rsidRPr="00B27522" w:rsidRDefault="00677576" w:rsidP="00677576">
      <w:pPr>
        <w:jc w:val="both"/>
        <w:rPr>
          <w:rFonts w:ascii="Arial" w:hAnsi="Arial" w:cs="Arial"/>
          <w:sz w:val="22"/>
          <w:szCs w:val="22"/>
        </w:rPr>
      </w:pPr>
      <w:r w:rsidRPr="00B27522">
        <w:rPr>
          <w:rFonts w:ascii="Arial" w:hAnsi="Arial" w:cs="Arial"/>
          <w:sz w:val="22"/>
          <w:szCs w:val="22"/>
        </w:rPr>
        <w:t>En cas d’absence de substances soumises à autorisation</w:t>
      </w:r>
      <w:r w:rsidR="00CB18B2" w:rsidRPr="00B27522">
        <w:rPr>
          <w:rFonts w:ascii="Arial" w:hAnsi="Arial" w:cs="Arial"/>
          <w:sz w:val="22"/>
          <w:szCs w:val="22"/>
        </w:rPr>
        <w:t>,</w:t>
      </w:r>
      <w:r w:rsidRPr="00B27522">
        <w:rPr>
          <w:rFonts w:ascii="Arial" w:hAnsi="Arial" w:cs="Arial"/>
          <w:sz w:val="22"/>
          <w:szCs w:val="22"/>
        </w:rPr>
        <w:t xml:space="preserve"> ou candidate à l’autorisation avec une concentration supérieure à 0.1% masse/masse dans les articles fournis, le titulaire doit fournir une « attestation d’absence de substance soumise à autorisation et candidate à autorisation REACH ».</w:t>
      </w:r>
    </w:p>
    <w:p w14:paraId="7831FEB4" w14:textId="4DB1978E" w:rsidR="00677576" w:rsidRPr="00B27522" w:rsidRDefault="00677576" w:rsidP="00677576">
      <w:pPr>
        <w:jc w:val="both"/>
        <w:rPr>
          <w:rFonts w:ascii="Arial" w:hAnsi="Arial" w:cs="Arial"/>
          <w:sz w:val="22"/>
          <w:szCs w:val="22"/>
        </w:rPr>
      </w:pPr>
      <w:r w:rsidRPr="00B27522">
        <w:rPr>
          <w:rFonts w:ascii="Arial" w:hAnsi="Arial" w:cs="Arial"/>
          <w:sz w:val="22"/>
          <w:szCs w:val="22"/>
        </w:rPr>
        <w:t>En cas de présence de substance soumise à autorisation</w:t>
      </w:r>
      <w:r w:rsidR="00CB18B2" w:rsidRPr="00B27522">
        <w:rPr>
          <w:rFonts w:ascii="Arial" w:hAnsi="Arial" w:cs="Arial"/>
          <w:sz w:val="22"/>
          <w:szCs w:val="22"/>
        </w:rPr>
        <w:t>,</w:t>
      </w:r>
      <w:r w:rsidRPr="00B27522">
        <w:rPr>
          <w:rFonts w:ascii="Arial" w:hAnsi="Arial" w:cs="Arial"/>
          <w:sz w:val="22"/>
          <w:szCs w:val="22"/>
        </w:rPr>
        <w:t xml:space="preserve"> ou candidate à l’autorisation avec une concentration supérieure à 0.1% masse/masse dans les articles fournis, le titulaire doit fournir les informations suffisantes dont il dispose pour permettre l’utilisation dudit article en toute sécurité et comprenant, au moins, le nom de la substance dans un « rapport d’information REACH », conformément à l’article 33 du règlement REACH n°1907/2006 du 18/12/2006.</w:t>
      </w:r>
    </w:p>
    <w:p w14:paraId="64EADBD2" w14:textId="634BE540" w:rsidR="00847ECA" w:rsidRPr="00B27522" w:rsidRDefault="00847ECA" w:rsidP="00847ECA">
      <w:pPr>
        <w:pStyle w:val="Titre2"/>
        <w:rPr>
          <w:rFonts w:ascii="Arial" w:hAnsi="Arial" w:cs="Arial"/>
          <w:color w:val="000000" w:themeColor="text1"/>
          <w:sz w:val="22"/>
          <w:szCs w:val="22"/>
        </w:rPr>
      </w:pPr>
      <w:bookmarkStart w:id="7" w:name="_Toc48832439"/>
      <w:bookmarkStart w:id="8" w:name="_Toc184916097"/>
      <w:r w:rsidRPr="00B27522">
        <w:rPr>
          <w:rFonts w:ascii="Arial" w:hAnsi="Arial" w:cs="Arial"/>
          <w:color w:val="000000" w:themeColor="text1"/>
          <w:sz w:val="22"/>
          <w:szCs w:val="22"/>
        </w:rPr>
        <w:t>Spécifications optiques</w:t>
      </w:r>
      <w:bookmarkEnd w:id="7"/>
      <w:bookmarkEnd w:id="8"/>
    </w:p>
    <w:p w14:paraId="0E6A1601" w14:textId="22D392C3" w:rsidR="00452147" w:rsidRPr="00D561F7" w:rsidRDefault="00452147" w:rsidP="00452147">
      <w:pPr>
        <w:pStyle w:val="Titre4"/>
        <w:rPr>
          <w:rFonts w:ascii="Arial" w:hAnsi="Arial" w:cs="Arial"/>
          <w:color w:val="000000" w:themeColor="text1"/>
          <w:sz w:val="20"/>
          <w:szCs w:val="20"/>
        </w:rPr>
      </w:pPr>
      <w:r w:rsidRPr="00D561F7">
        <w:rPr>
          <w:rFonts w:ascii="Arial" w:hAnsi="Arial" w:cs="Arial"/>
          <w:color w:val="000000" w:themeColor="text1"/>
          <w:sz w:val="20"/>
          <w:szCs w:val="20"/>
        </w:rPr>
        <w:t>Spécimen</w:t>
      </w:r>
      <w:r w:rsidR="00094DB5" w:rsidRPr="00D561F7">
        <w:rPr>
          <w:rFonts w:ascii="Arial" w:hAnsi="Arial" w:cs="Arial"/>
          <w:color w:val="000000" w:themeColor="text1"/>
          <w:sz w:val="20"/>
          <w:szCs w:val="20"/>
        </w:rPr>
        <w:t>s</w:t>
      </w:r>
      <w:r w:rsidRPr="00D561F7">
        <w:rPr>
          <w:rFonts w:ascii="Arial" w:hAnsi="Arial" w:cs="Arial"/>
          <w:color w:val="000000" w:themeColor="text1"/>
          <w:sz w:val="20"/>
          <w:szCs w:val="20"/>
        </w:rPr>
        <w:t xml:space="preserve"> de référence</w:t>
      </w:r>
    </w:p>
    <w:p w14:paraId="16DAD020" w14:textId="3FF9A30F" w:rsidR="00452147" w:rsidRPr="00B27522" w:rsidRDefault="00BD0B9E" w:rsidP="000C1B83">
      <w:pPr>
        <w:autoSpaceDE w:val="0"/>
        <w:autoSpaceDN w:val="0"/>
        <w:adjustRightInd w:val="0"/>
        <w:ind w:left="142" w:hanging="142"/>
        <w:jc w:val="both"/>
        <w:rPr>
          <w:rFonts w:ascii="Arial" w:hAnsi="Arial" w:cs="Arial"/>
          <w:color w:val="000000" w:themeColor="text1"/>
          <w:sz w:val="22"/>
          <w:szCs w:val="22"/>
        </w:rPr>
      </w:pPr>
      <w:r w:rsidRPr="00B27522">
        <w:rPr>
          <w:rFonts w:ascii="Arial" w:hAnsi="Arial" w:cs="Arial"/>
          <w:color w:val="000000" w:themeColor="text1"/>
          <w:sz w:val="22"/>
          <w:szCs w:val="22"/>
        </w:rPr>
        <w:t>-</w:t>
      </w:r>
      <w:r w:rsidR="000C1B83" w:rsidRPr="00B27522">
        <w:rPr>
          <w:rFonts w:ascii="Arial" w:hAnsi="Arial" w:cs="Arial"/>
          <w:color w:val="000000" w:themeColor="text1"/>
          <w:sz w:val="22"/>
          <w:szCs w:val="22"/>
        </w:rPr>
        <w:t xml:space="preserve"> </w:t>
      </w:r>
      <w:r w:rsidR="00452147" w:rsidRPr="00B27522">
        <w:rPr>
          <w:rFonts w:ascii="Arial" w:hAnsi="Arial" w:cs="Arial"/>
          <w:color w:val="000000" w:themeColor="text1"/>
          <w:sz w:val="22"/>
          <w:szCs w:val="22"/>
        </w:rPr>
        <w:t>Le coloris gris-vert est conforme à celui du spécimen de nua</w:t>
      </w:r>
      <w:r w:rsidR="009E663A" w:rsidRPr="00B27522">
        <w:rPr>
          <w:rFonts w:ascii="Arial" w:hAnsi="Arial" w:cs="Arial"/>
          <w:color w:val="000000" w:themeColor="text1"/>
          <w:sz w:val="22"/>
          <w:szCs w:val="22"/>
        </w:rPr>
        <w:t>nce Chevron coton polyester 2</w:t>
      </w:r>
      <w:r w:rsidR="001A2E2C" w:rsidRPr="00B27522">
        <w:rPr>
          <w:rFonts w:ascii="Arial" w:hAnsi="Arial" w:cs="Arial"/>
          <w:color w:val="000000" w:themeColor="text1"/>
          <w:sz w:val="22"/>
          <w:szCs w:val="22"/>
        </w:rPr>
        <w:t>85</w:t>
      </w:r>
      <w:r w:rsidR="001A2E2C" w:rsidRPr="00B27522">
        <w:rPr>
          <w:rFonts w:ascii="Arial" w:hAnsi="Arial" w:cs="Arial"/>
          <w:b/>
          <w:i/>
          <w:color w:val="000000" w:themeColor="text1"/>
          <w:sz w:val="22"/>
          <w:szCs w:val="22"/>
        </w:rPr>
        <w:t xml:space="preserve"> </w:t>
      </w:r>
      <w:r w:rsidR="009E663A" w:rsidRPr="00B27522">
        <w:rPr>
          <w:rFonts w:ascii="Arial" w:hAnsi="Arial" w:cs="Arial"/>
          <w:color w:val="000000" w:themeColor="text1"/>
          <w:sz w:val="22"/>
          <w:szCs w:val="22"/>
        </w:rPr>
        <w:t>classé par décisi</w:t>
      </w:r>
      <w:r w:rsidR="008F73AE">
        <w:rPr>
          <w:rFonts w:ascii="Arial" w:hAnsi="Arial" w:cs="Arial"/>
          <w:color w:val="000000" w:themeColor="text1"/>
          <w:sz w:val="22"/>
          <w:szCs w:val="22"/>
        </w:rPr>
        <w:t>on n° 05763 du 03 avril 2013</w:t>
      </w:r>
      <w:r w:rsidR="009E663A" w:rsidRPr="00B27522">
        <w:rPr>
          <w:rFonts w:ascii="Arial" w:hAnsi="Arial" w:cs="Arial"/>
          <w:color w:val="000000" w:themeColor="text1"/>
          <w:sz w:val="22"/>
          <w:szCs w:val="22"/>
        </w:rPr>
        <w:t>.</w:t>
      </w:r>
      <w:r w:rsidR="00452147" w:rsidRPr="00B27522">
        <w:rPr>
          <w:rFonts w:ascii="Arial" w:hAnsi="Arial" w:cs="Arial"/>
          <w:color w:val="000000" w:themeColor="text1"/>
          <w:sz w:val="22"/>
          <w:szCs w:val="22"/>
        </w:rPr>
        <w:t xml:space="preserve"> </w:t>
      </w:r>
    </w:p>
    <w:p w14:paraId="6B01E5CA" w14:textId="60B02B00" w:rsidR="00827E9F" w:rsidRPr="00B27522" w:rsidRDefault="00BD0B9E" w:rsidP="000C1B83">
      <w:pPr>
        <w:spacing w:before="120" w:after="120"/>
        <w:ind w:left="142" w:right="57" w:hanging="142"/>
        <w:jc w:val="both"/>
        <w:rPr>
          <w:rFonts w:ascii="Arial" w:hAnsi="Arial" w:cs="Arial"/>
          <w:color w:val="000000" w:themeColor="text1"/>
          <w:sz w:val="22"/>
          <w:szCs w:val="22"/>
        </w:rPr>
      </w:pPr>
      <w:r w:rsidRPr="00B27522">
        <w:rPr>
          <w:rFonts w:ascii="Arial" w:hAnsi="Arial" w:cs="Arial"/>
          <w:color w:val="000000" w:themeColor="text1"/>
          <w:sz w:val="22"/>
          <w:szCs w:val="22"/>
        </w:rPr>
        <w:t>-</w:t>
      </w:r>
      <w:r w:rsidR="000C1B83" w:rsidRPr="00B27522">
        <w:rPr>
          <w:rFonts w:ascii="Arial" w:hAnsi="Arial" w:cs="Arial"/>
          <w:color w:val="000000" w:themeColor="text1"/>
          <w:sz w:val="22"/>
          <w:szCs w:val="22"/>
        </w:rPr>
        <w:t xml:space="preserve"> </w:t>
      </w:r>
      <w:r w:rsidR="00452147" w:rsidRPr="00B27522">
        <w:rPr>
          <w:rFonts w:ascii="Arial" w:hAnsi="Arial" w:cs="Arial"/>
          <w:color w:val="000000" w:themeColor="text1"/>
          <w:sz w:val="22"/>
          <w:szCs w:val="22"/>
        </w:rPr>
        <w:t xml:space="preserve">Le coloris bleu police est conforme à celui du spécimen </w:t>
      </w:r>
      <w:r w:rsidR="00F77F1E" w:rsidRPr="00B27522">
        <w:rPr>
          <w:rFonts w:ascii="Arial" w:hAnsi="Arial" w:cs="Arial"/>
          <w:color w:val="000000" w:themeColor="text1"/>
          <w:sz w:val="22"/>
          <w:szCs w:val="22"/>
        </w:rPr>
        <w:t xml:space="preserve">de nuance </w:t>
      </w:r>
      <w:r w:rsidR="00452147" w:rsidRPr="00B27522">
        <w:rPr>
          <w:rFonts w:ascii="Arial" w:hAnsi="Arial" w:cs="Arial"/>
          <w:color w:val="000000" w:themeColor="text1"/>
          <w:sz w:val="22"/>
          <w:szCs w:val="22"/>
        </w:rPr>
        <w:t>Chevron polyester</w:t>
      </w:r>
      <w:r w:rsidR="00827E9F" w:rsidRPr="00B27522">
        <w:rPr>
          <w:rFonts w:ascii="Arial" w:hAnsi="Arial" w:cs="Arial"/>
          <w:color w:val="000000" w:themeColor="text1"/>
          <w:sz w:val="22"/>
          <w:szCs w:val="22"/>
        </w:rPr>
        <w:t xml:space="preserve"> coton 240 hydrofuge</w:t>
      </w:r>
      <w:r w:rsidR="001A2E2C" w:rsidRPr="00B27522">
        <w:rPr>
          <w:rFonts w:ascii="Arial" w:hAnsi="Arial" w:cs="Arial"/>
          <w:color w:val="000000" w:themeColor="text1"/>
          <w:sz w:val="22"/>
          <w:szCs w:val="22"/>
        </w:rPr>
        <w:t xml:space="preserve"> </w:t>
      </w:r>
      <w:r w:rsidR="00827E9F" w:rsidRPr="00B27522">
        <w:rPr>
          <w:rFonts w:ascii="Arial" w:hAnsi="Arial" w:cs="Arial"/>
          <w:color w:val="000000" w:themeColor="text1"/>
          <w:sz w:val="22"/>
          <w:szCs w:val="22"/>
        </w:rPr>
        <w:t>classé par déc</w:t>
      </w:r>
      <w:r w:rsidR="008F73AE">
        <w:rPr>
          <w:rFonts w:ascii="Arial" w:hAnsi="Arial" w:cs="Arial"/>
          <w:color w:val="000000" w:themeColor="text1"/>
          <w:sz w:val="22"/>
          <w:szCs w:val="22"/>
        </w:rPr>
        <w:t>ision n°6261 du 08 aout 2019</w:t>
      </w:r>
      <w:r w:rsidR="00827E9F" w:rsidRPr="00B27522">
        <w:rPr>
          <w:rFonts w:ascii="Arial" w:hAnsi="Arial" w:cs="Arial"/>
          <w:color w:val="000000" w:themeColor="text1"/>
          <w:sz w:val="22"/>
          <w:szCs w:val="22"/>
        </w:rPr>
        <w:t>.</w:t>
      </w:r>
    </w:p>
    <w:p w14:paraId="371624F2" w14:textId="1B2805E0" w:rsidR="00452147" w:rsidRPr="00B27522" w:rsidRDefault="00BD0B9E" w:rsidP="000C1B83">
      <w:pPr>
        <w:spacing w:before="120" w:after="120"/>
        <w:ind w:left="142" w:right="57" w:hanging="142"/>
        <w:jc w:val="both"/>
        <w:rPr>
          <w:rFonts w:ascii="Arial" w:hAnsi="Arial" w:cs="Arial"/>
          <w:color w:val="000000" w:themeColor="text1"/>
          <w:sz w:val="22"/>
          <w:szCs w:val="22"/>
        </w:rPr>
      </w:pPr>
      <w:r w:rsidRPr="00B27522">
        <w:rPr>
          <w:rFonts w:ascii="Arial" w:hAnsi="Arial" w:cs="Arial"/>
          <w:color w:val="000000" w:themeColor="text1"/>
          <w:sz w:val="22"/>
          <w:szCs w:val="22"/>
        </w:rPr>
        <w:t>-</w:t>
      </w:r>
      <w:r w:rsidR="000C1B83" w:rsidRPr="00B27522">
        <w:rPr>
          <w:rFonts w:ascii="Arial" w:hAnsi="Arial" w:cs="Arial"/>
          <w:color w:val="000000" w:themeColor="text1"/>
          <w:sz w:val="22"/>
          <w:szCs w:val="22"/>
        </w:rPr>
        <w:t xml:space="preserve"> </w:t>
      </w:r>
      <w:r w:rsidR="00452147" w:rsidRPr="00B27522">
        <w:rPr>
          <w:rFonts w:ascii="Arial" w:hAnsi="Arial" w:cs="Arial"/>
          <w:color w:val="000000" w:themeColor="text1"/>
          <w:sz w:val="22"/>
          <w:szCs w:val="22"/>
        </w:rPr>
        <w:t xml:space="preserve">Le coloris coyote est conforme </w:t>
      </w:r>
      <w:r w:rsidR="003B696B" w:rsidRPr="00B27522">
        <w:rPr>
          <w:rFonts w:ascii="Arial" w:hAnsi="Arial" w:cs="Arial"/>
          <w:color w:val="000000" w:themeColor="text1"/>
          <w:sz w:val="22"/>
          <w:szCs w:val="22"/>
        </w:rPr>
        <w:t>au beige du bariolé théâtre européen</w:t>
      </w:r>
      <w:r w:rsidR="00452147" w:rsidRPr="00B27522">
        <w:rPr>
          <w:rFonts w:ascii="Arial" w:hAnsi="Arial" w:cs="Arial"/>
          <w:color w:val="000000" w:themeColor="text1"/>
          <w:sz w:val="22"/>
          <w:szCs w:val="22"/>
        </w:rPr>
        <w:t xml:space="preserve"> du spécimen </w:t>
      </w:r>
      <w:r w:rsidR="00F77F1E" w:rsidRPr="00B27522">
        <w:rPr>
          <w:rFonts w:ascii="Arial" w:hAnsi="Arial" w:cs="Arial"/>
          <w:color w:val="000000" w:themeColor="text1"/>
          <w:sz w:val="22"/>
          <w:szCs w:val="22"/>
        </w:rPr>
        <w:t xml:space="preserve">de nuance </w:t>
      </w:r>
      <w:r w:rsidR="00452147" w:rsidRPr="00B27522">
        <w:rPr>
          <w:rFonts w:ascii="Arial" w:hAnsi="Arial" w:cs="Arial"/>
          <w:color w:val="000000" w:themeColor="text1"/>
          <w:sz w:val="22"/>
          <w:szCs w:val="22"/>
        </w:rPr>
        <w:t>Chevron rip-stop 2</w:t>
      </w:r>
      <w:r w:rsidR="001A2E2C" w:rsidRPr="00B27522">
        <w:rPr>
          <w:rFonts w:ascii="Arial" w:hAnsi="Arial" w:cs="Arial"/>
          <w:color w:val="000000" w:themeColor="text1"/>
          <w:sz w:val="22"/>
          <w:szCs w:val="22"/>
        </w:rPr>
        <w:t>15 t</w:t>
      </w:r>
      <w:r w:rsidR="001E2195" w:rsidRPr="00B27522">
        <w:rPr>
          <w:rFonts w:ascii="Arial" w:hAnsi="Arial" w:cs="Arial"/>
          <w:color w:val="000000" w:themeColor="text1"/>
          <w:sz w:val="22"/>
          <w:szCs w:val="22"/>
        </w:rPr>
        <w:t>hermostable</w:t>
      </w:r>
      <w:r w:rsidR="001A2E2C" w:rsidRPr="00B27522">
        <w:rPr>
          <w:rFonts w:ascii="Arial" w:hAnsi="Arial" w:cs="Arial"/>
          <w:color w:val="000000" w:themeColor="text1"/>
          <w:sz w:val="22"/>
          <w:szCs w:val="22"/>
        </w:rPr>
        <w:t xml:space="preserve"> oléofuge classé par dé</w:t>
      </w:r>
      <w:r w:rsidR="008F73AE">
        <w:rPr>
          <w:rFonts w:ascii="Arial" w:hAnsi="Arial" w:cs="Arial"/>
          <w:color w:val="000000" w:themeColor="text1"/>
          <w:sz w:val="22"/>
          <w:szCs w:val="22"/>
        </w:rPr>
        <w:t>cision n°10351 du 21/01/2010</w:t>
      </w:r>
      <w:r w:rsidR="001A2E2C" w:rsidRPr="00B27522">
        <w:rPr>
          <w:rFonts w:ascii="Arial" w:hAnsi="Arial" w:cs="Arial"/>
          <w:color w:val="000000" w:themeColor="text1"/>
          <w:sz w:val="22"/>
          <w:szCs w:val="22"/>
        </w:rPr>
        <w:t>.</w:t>
      </w:r>
    </w:p>
    <w:p w14:paraId="715E9A83" w14:textId="0224EB7F" w:rsidR="00CB18B2" w:rsidRPr="00B27522" w:rsidRDefault="00CB18B2" w:rsidP="000C1B83">
      <w:pPr>
        <w:spacing w:before="120" w:after="120"/>
        <w:ind w:left="142" w:right="57" w:hanging="142"/>
        <w:jc w:val="both"/>
        <w:rPr>
          <w:rFonts w:ascii="Arial" w:hAnsi="Arial" w:cs="Arial"/>
          <w:color w:val="000000" w:themeColor="text1"/>
          <w:sz w:val="22"/>
          <w:szCs w:val="22"/>
        </w:rPr>
      </w:pPr>
      <w:r w:rsidRPr="00B27522">
        <w:rPr>
          <w:rFonts w:ascii="Arial" w:hAnsi="Arial" w:cs="Arial"/>
          <w:color w:val="000000" w:themeColor="text1"/>
          <w:sz w:val="22"/>
          <w:szCs w:val="22"/>
        </w:rPr>
        <w:t>- Le coloris vert Otan est conforme à celui du spécimen de nuance satin coton polyester 270/150 vert IR</w:t>
      </w:r>
      <w:r w:rsidR="00122D03" w:rsidRPr="00B27522">
        <w:rPr>
          <w:rFonts w:ascii="Arial" w:hAnsi="Arial" w:cs="Arial"/>
          <w:color w:val="000000" w:themeColor="text1"/>
          <w:sz w:val="22"/>
          <w:szCs w:val="22"/>
        </w:rPr>
        <w:t xml:space="preserve"> hydrofugé classé par décisio</w:t>
      </w:r>
      <w:r w:rsidR="008F73AE">
        <w:rPr>
          <w:rFonts w:ascii="Arial" w:hAnsi="Arial" w:cs="Arial"/>
          <w:color w:val="000000" w:themeColor="text1"/>
          <w:sz w:val="22"/>
          <w:szCs w:val="22"/>
        </w:rPr>
        <w:t>n n°20153 du 30 janvier 1984</w:t>
      </w:r>
      <w:r w:rsidR="00122D03" w:rsidRPr="00B27522">
        <w:rPr>
          <w:rFonts w:ascii="Arial" w:hAnsi="Arial" w:cs="Arial"/>
          <w:color w:val="000000" w:themeColor="text1"/>
          <w:sz w:val="22"/>
          <w:szCs w:val="22"/>
        </w:rPr>
        <w:t>.</w:t>
      </w:r>
    </w:p>
    <w:p w14:paraId="7FE4F0A2" w14:textId="77777777" w:rsidR="00452147" w:rsidRPr="00B27522" w:rsidRDefault="00452147" w:rsidP="00452147">
      <w:pPr>
        <w:numPr>
          <w:ilvl w:val="3"/>
          <w:numId w:val="2"/>
        </w:numPr>
        <w:tabs>
          <w:tab w:val="clear" w:pos="1418"/>
          <w:tab w:val="num" w:pos="1561"/>
        </w:tabs>
        <w:spacing w:before="240" w:after="120"/>
        <w:ind w:left="0" w:firstLine="0"/>
        <w:outlineLvl w:val="3"/>
        <w:rPr>
          <w:rFonts w:ascii="Arial" w:hAnsi="Arial" w:cs="Arial"/>
          <w:b/>
          <w:i/>
          <w:color w:val="000000" w:themeColor="text1"/>
          <w:sz w:val="22"/>
          <w:szCs w:val="22"/>
        </w:rPr>
      </w:pPr>
      <w:r w:rsidRPr="00B27522">
        <w:rPr>
          <w:rFonts w:ascii="Arial" w:hAnsi="Arial" w:cs="Arial"/>
          <w:b/>
          <w:i/>
          <w:color w:val="000000" w:themeColor="text1"/>
          <w:sz w:val="22"/>
          <w:szCs w:val="22"/>
        </w:rPr>
        <w:t>Contrôle des nuances et zones d’acceptation</w:t>
      </w:r>
    </w:p>
    <w:p w14:paraId="60992207" w14:textId="0A0EEFB0" w:rsidR="00847ECA" w:rsidRPr="00B27522" w:rsidRDefault="00847ECA" w:rsidP="00452147">
      <w:pPr>
        <w:pStyle w:val="Titre4"/>
        <w:numPr>
          <w:ilvl w:val="0"/>
          <w:numId w:val="0"/>
        </w:numPr>
        <w:rPr>
          <w:rFonts w:ascii="Arial" w:hAnsi="Arial" w:cs="Arial"/>
          <w:b w:val="0"/>
          <w:i w:val="0"/>
          <w:color w:val="000000" w:themeColor="text1"/>
          <w:sz w:val="22"/>
          <w:szCs w:val="22"/>
        </w:rPr>
      </w:pPr>
      <w:r w:rsidRPr="00B27522">
        <w:rPr>
          <w:rFonts w:ascii="Arial" w:hAnsi="Arial" w:cs="Arial"/>
          <w:b w:val="0"/>
          <w:i w:val="0"/>
          <w:color w:val="000000" w:themeColor="text1"/>
          <w:sz w:val="22"/>
          <w:szCs w:val="22"/>
        </w:rPr>
        <w:t xml:space="preserve">La nuance est jugée au sein du laboratoire du SCA, par comparaison avec celle du </w:t>
      </w:r>
      <w:r w:rsidR="00452147" w:rsidRPr="00B27522">
        <w:rPr>
          <w:rFonts w:ascii="Arial" w:hAnsi="Arial" w:cs="Arial"/>
          <w:b w:val="0"/>
          <w:i w:val="0"/>
          <w:color w:val="000000" w:themeColor="text1"/>
          <w:sz w:val="22"/>
          <w:szCs w:val="22"/>
        </w:rPr>
        <w:t>spécimen</w:t>
      </w:r>
      <w:r w:rsidR="00300A85" w:rsidRPr="00B27522">
        <w:rPr>
          <w:rFonts w:ascii="Arial" w:hAnsi="Arial" w:cs="Arial"/>
          <w:b w:val="0"/>
          <w:i w:val="0"/>
          <w:color w:val="000000" w:themeColor="text1"/>
          <w:sz w:val="22"/>
          <w:szCs w:val="22"/>
        </w:rPr>
        <w:t xml:space="preserve"> </w:t>
      </w:r>
      <w:r w:rsidRPr="00B27522">
        <w:rPr>
          <w:rFonts w:ascii="Arial" w:hAnsi="Arial" w:cs="Arial"/>
          <w:b w:val="0"/>
          <w:i w:val="0"/>
          <w:color w:val="000000" w:themeColor="text1"/>
          <w:sz w:val="22"/>
          <w:szCs w:val="22"/>
        </w:rPr>
        <w:t xml:space="preserve">précité </w:t>
      </w:r>
      <w:r w:rsidR="00B73A23" w:rsidRPr="00B27522">
        <w:rPr>
          <w:rFonts w:ascii="Arial" w:hAnsi="Arial" w:cs="Arial"/>
          <w:b w:val="0"/>
          <w:i w:val="0"/>
          <w:color w:val="000000" w:themeColor="text1"/>
          <w:sz w:val="22"/>
          <w:szCs w:val="22"/>
        </w:rPr>
        <w:t>sous éclairage (1</w:t>
      </w:r>
      <w:r w:rsidRPr="00B27522">
        <w:rPr>
          <w:rFonts w:ascii="Arial" w:hAnsi="Arial" w:cs="Arial"/>
          <w:b w:val="0"/>
          <w:i w:val="0"/>
          <w:color w:val="000000" w:themeColor="text1"/>
          <w:sz w:val="22"/>
          <w:szCs w:val="22"/>
        </w:rPr>
        <w:t>) :</w:t>
      </w:r>
    </w:p>
    <w:p w14:paraId="43A4A125" w14:textId="77777777" w:rsidR="00847ECA" w:rsidRPr="00094DB5" w:rsidRDefault="00847ECA" w:rsidP="00094DB5">
      <w:pPr>
        <w:spacing w:line="240" w:lineRule="exact"/>
        <w:rPr>
          <w:rFonts w:ascii="Arial" w:hAnsi="Arial" w:cs="Arial"/>
          <w:i/>
          <w:color w:val="000000" w:themeColor="text1"/>
          <w:sz w:val="22"/>
          <w:szCs w:val="22"/>
        </w:rPr>
      </w:pPr>
      <w:r w:rsidRPr="00094DB5">
        <w:rPr>
          <w:rFonts w:ascii="Arial" w:hAnsi="Arial" w:cs="Arial"/>
          <w:i/>
          <w:color w:val="000000" w:themeColor="text1"/>
          <w:sz w:val="22"/>
          <w:szCs w:val="22"/>
        </w:rPr>
        <w:t>Visuellement</w:t>
      </w:r>
    </w:p>
    <w:p w14:paraId="1DC6DDCA" w14:textId="77777777" w:rsidR="00847ECA" w:rsidRPr="00B27522" w:rsidRDefault="00847ECA" w:rsidP="00847ECA">
      <w:pPr>
        <w:pStyle w:val="Paragraphedeliste"/>
        <w:numPr>
          <w:ilvl w:val="0"/>
          <w:numId w:val="3"/>
        </w:numPr>
        <w:spacing w:line="240" w:lineRule="exact"/>
        <w:rPr>
          <w:rFonts w:ascii="Arial" w:hAnsi="Arial" w:cs="Arial"/>
          <w:color w:val="000000" w:themeColor="text1"/>
        </w:rPr>
      </w:pPr>
      <w:r w:rsidRPr="00B27522">
        <w:rPr>
          <w:rFonts w:ascii="Arial" w:hAnsi="Arial" w:cs="Arial"/>
          <w:color w:val="000000" w:themeColor="text1"/>
        </w:rPr>
        <w:t>Lumière du jour, illuminant D65 (6500° K) ;</w:t>
      </w:r>
    </w:p>
    <w:p w14:paraId="71373D96" w14:textId="1014DBD6" w:rsidR="00847ECA" w:rsidRDefault="00847ECA" w:rsidP="00847ECA">
      <w:pPr>
        <w:pStyle w:val="Paragraphedeliste"/>
        <w:numPr>
          <w:ilvl w:val="0"/>
          <w:numId w:val="3"/>
        </w:numPr>
        <w:spacing w:line="240" w:lineRule="exact"/>
        <w:rPr>
          <w:rFonts w:ascii="Arial" w:hAnsi="Arial" w:cs="Arial"/>
          <w:color w:val="000000" w:themeColor="text1"/>
        </w:rPr>
      </w:pPr>
      <w:r w:rsidRPr="00B27522">
        <w:rPr>
          <w:rFonts w:ascii="Arial" w:hAnsi="Arial" w:cs="Arial"/>
          <w:color w:val="000000" w:themeColor="text1"/>
        </w:rPr>
        <w:t>Lumière incandescente, illuminant A (2800° K).</w:t>
      </w:r>
    </w:p>
    <w:p w14:paraId="0B426AA0" w14:textId="77777777" w:rsidR="00094DB5" w:rsidRPr="00B27522" w:rsidRDefault="00094DB5" w:rsidP="00094DB5">
      <w:pPr>
        <w:pStyle w:val="Paragraphedeliste"/>
        <w:spacing w:line="240" w:lineRule="exact"/>
        <w:rPr>
          <w:rFonts w:ascii="Arial" w:hAnsi="Arial" w:cs="Arial"/>
          <w:color w:val="000000" w:themeColor="text1"/>
        </w:rPr>
      </w:pPr>
    </w:p>
    <w:p w14:paraId="674D1AEA" w14:textId="77777777" w:rsidR="00847ECA" w:rsidRPr="00094DB5" w:rsidRDefault="00847ECA" w:rsidP="00094DB5">
      <w:pPr>
        <w:spacing w:line="240" w:lineRule="exact"/>
        <w:rPr>
          <w:rFonts w:ascii="Arial" w:hAnsi="Arial" w:cs="Arial"/>
          <w:color w:val="000000" w:themeColor="text1"/>
          <w:sz w:val="22"/>
          <w:szCs w:val="22"/>
        </w:rPr>
      </w:pPr>
      <w:r w:rsidRPr="00094DB5">
        <w:rPr>
          <w:rFonts w:ascii="Arial" w:hAnsi="Arial" w:cs="Arial"/>
          <w:i/>
          <w:color w:val="000000" w:themeColor="text1"/>
          <w:sz w:val="22"/>
          <w:szCs w:val="22"/>
        </w:rPr>
        <w:t>Par spectrophotomètre, mesure sous</w:t>
      </w:r>
      <w:r w:rsidRPr="00094DB5">
        <w:rPr>
          <w:rFonts w:ascii="Arial" w:hAnsi="Arial" w:cs="Arial"/>
          <w:color w:val="000000" w:themeColor="text1"/>
          <w:sz w:val="22"/>
          <w:szCs w:val="22"/>
        </w:rPr>
        <w:t> :</w:t>
      </w:r>
    </w:p>
    <w:p w14:paraId="140E694A" w14:textId="4F987F84" w:rsidR="00847ECA" w:rsidRPr="00B27522" w:rsidRDefault="00847ECA" w:rsidP="00847ECA">
      <w:pPr>
        <w:pStyle w:val="Paragraphedeliste"/>
        <w:numPr>
          <w:ilvl w:val="0"/>
          <w:numId w:val="3"/>
        </w:numPr>
        <w:spacing w:line="240" w:lineRule="exact"/>
        <w:rPr>
          <w:rFonts w:ascii="Arial" w:hAnsi="Arial" w:cs="Arial"/>
          <w:color w:val="000000" w:themeColor="text1"/>
        </w:rPr>
      </w:pPr>
      <w:r w:rsidRPr="00B27522">
        <w:rPr>
          <w:rFonts w:ascii="Arial" w:hAnsi="Arial" w:cs="Arial"/>
          <w:color w:val="000000" w:themeColor="text1"/>
        </w:rPr>
        <w:t xml:space="preserve">Lumière du jour, illuminant D65 </w:t>
      </w:r>
      <w:r w:rsidR="00DE55BF" w:rsidRPr="00B27522">
        <w:rPr>
          <w:rFonts w:ascii="Arial" w:hAnsi="Arial" w:cs="Arial"/>
          <w:color w:val="000000" w:themeColor="text1"/>
        </w:rPr>
        <w:t>observateur 10°</w:t>
      </w:r>
      <w:r w:rsidRPr="00B27522">
        <w:rPr>
          <w:rFonts w:ascii="Arial" w:hAnsi="Arial" w:cs="Arial"/>
          <w:color w:val="000000" w:themeColor="text1"/>
        </w:rPr>
        <w:t>;</w:t>
      </w:r>
    </w:p>
    <w:p w14:paraId="07E9ED0A" w14:textId="71266D53" w:rsidR="00847ECA" w:rsidRPr="00B27522" w:rsidRDefault="00847ECA" w:rsidP="00847ECA">
      <w:pPr>
        <w:pStyle w:val="Paragraphedeliste"/>
        <w:numPr>
          <w:ilvl w:val="0"/>
          <w:numId w:val="3"/>
        </w:numPr>
        <w:spacing w:line="240" w:lineRule="exact"/>
        <w:rPr>
          <w:rFonts w:ascii="Arial" w:hAnsi="Arial" w:cs="Arial"/>
          <w:color w:val="000000" w:themeColor="text1"/>
        </w:rPr>
      </w:pPr>
      <w:r w:rsidRPr="00B27522">
        <w:rPr>
          <w:rFonts w:ascii="Arial" w:hAnsi="Arial" w:cs="Arial"/>
          <w:color w:val="000000" w:themeColor="text1"/>
        </w:rPr>
        <w:t xml:space="preserve">Lumière incandescente, illuminant A </w:t>
      </w:r>
      <w:r w:rsidR="00DE55BF" w:rsidRPr="00B27522">
        <w:rPr>
          <w:rFonts w:ascii="Arial" w:hAnsi="Arial" w:cs="Arial"/>
          <w:color w:val="000000" w:themeColor="text1"/>
        </w:rPr>
        <w:t>observateur 10°</w:t>
      </w:r>
      <w:r w:rsidRPr="00B27522">
        <w:rPr>
          <w:rFonts w:ascii="Arial" w:hAnsi="Arial" w:cs="Arial"/>
          <w:color w:val="000000" w:themeColor="text1"/>
        </w:rPr>
        <w:t>.</w:t>
      </w:r>
    </w:p>
    <w:p w14:paraId="3437521B" w14:textId="63F95A79" w:rsidR="00847ECA" w:rsidRPr="00B27522" w:rsidRDefault="00847ECA" w:rsidP="00847ECA">
      <w:pPr>
        <w:spacing w:line="240" w:lineRule="exact"/>
        <w:ind w:left="709"/>
        <w:rPr>
          <w:rFonts w:ascii="Arial" w:hAnsi="Arial" w:cs="Arial"/>
          <w:color w:val="000000" w:themeColor="text1"/>
          <w:sz w:val="22"/>
          <w:szCs w:val="22"/>
        </w:rPr>
      </w:pPr>
      <w:r w:rsidRPr="00B27522">
        <w:rPr>
          <w:rFonts w:ascii="Arial" w:hAnsi="Arial" w:cs="Arial"/>
          <w:color w:val="000000" w:themeColor="text1"/>
          <w:sz w:val="22"/>
          <w:szCs w:val="22"/>
        </w:rPr>
        <w:t>(essai de type 1)</w:t>
      </w:r>
    </w:p>
    <w:p w14:paraId="7355121C" w14:textId="65D48F79" w:rsidR="00847ECA" w:rsidRPr="00B27522" w:rsidRDefault="00B73A23" w:rsidP="00300A85">
      <w:pPr>
        <w:spacing w:line="240" w:lineRule="exact"/>
        <w:rPr>
          <w:rFonts w:ascii="Arial" w:hAnsi="Arial" w:cs="Arial"/>
          <w:color w:val="000000" w:themeColor="text1"/>
          <w:sz w:val="22"/>
          <w:szCs w:val="22"/>
        </w:rPr>
      </w:pPr>
      <w:r w:rsidRPr="00B27522">
        <w:rPr>
          <w:rFonts w:ascii="Arial" w:hAnsi="Arial" w:cs="Arial"/>
          <w:color w:val="000000" w:themeColor="text1"/>
          <w:sz w:val="22"/>
          <w:szCs w:val="22"/>
        </w:rPr>
        <w:t>(1</w:t>
      </w:r>
      <w:r w:rsidR="00300A85" w:rsidRPr="00B27522">
        <w:rPr>
          <w:rFonts w:ascii="Arial" w:hAnsi="Arial" w:cs="Arial"/>
          <w:color w:val="000000" w:themeColor="text1"/>
          <w:sz w:val="22"/>
          <w:szCs w:val="22"/>
        </w:rPr>
        <w:t xml:space="preserve">) </w:t>
      </w:r>
      <w:r w:rsidR="00847ECA" w:rsidRPr="00B27522">
        <w:rPr>
          <w:rFonts w:ascii="Arial" w:hAnsi="Arial" w:cs="Arial"/>
          <w:color w:val="000000" w:themeColor="text1"/>
          <w:sz w:val="22"/>
          <w:szCs w:val="22"/>
        </w:rPr>
        <w:t>Les articles sont conditionnés pendant 48 heures avant vérification de la nuance.</w:t>
      </w:r>
    </w:p>
    <w:p w14:paraId="3B56A6E4" w14:textId="77777777" w:rsidR="00FE30FF" w:rsidRPr="00B27522" w:rsidRDefault="00FE30FF" w:rsidP="000D58FE">
      <w:pPr>
        <w:autoSpaceDE w:val="0"/>
        <w:autoSpaceDN w:val="0"/>
        <w:adjustRightInd w:val="0"/>
        <w:rPr>
          <w:rFonts w:ascii="Arial" w:hAnsi="Arial" w:cs="Arial"/>
          <w:color w:val="000000" w:themeColor="text1"/>
          <w:sz w:val="22"/>
          <w:szCs w:val="22"/>
        </w:rPr>
      </w:pPr>
    </w:p>
    <w:p w14:paraId="2E9C0314" w14:textId="0C969D54" w:rsidR="00447119" w:rsidRPr="00B27522" w:rsidRDefault="0006058F" w:rsidP="000D58FE">
      <w:pPr>
        <w:autoSpaceDE w:val="0"/>
        <w:autoSpaceDN w:val="0"/>
        <w:adjustRightInd w:val="0"/>
        <w:rPr>
          <w:rFonts w:ascii="Arial" w:hAnsi="Arial" w:cs="Arial"/>
          <w:color w:val="000000" w:themeColor="text1"/>
          <w:sz w:val="22"/>
          <w:szCs w:val="22"/>
        </w:rPr>
      </w:pPr>
      <w:r w:rsidRPr="00B27522">
        <w:rPr>
          <w:rFonts w:ascii="Arial" w:hAnsi="Arial" w:cs="Arial"/>
          <w:color w:val="000000" w:themeColor="text1"/>
          <w:sz w:val="22"/>
          <w:szCs w:val="22"/>
        </w:rPr>
        <w:t>Les</w:t>
      </w:r>
      <w:r w:rsidR="00FB1BB8" w:rsidRPr="00B27522">
        <w:rPr>
          <w:rFonts w:ascii="Arial" w:hAnsi="Arial" w:cs="Arial"/>
          <w:color w:val="000000" w:themeColor="text1"/>
          <w:sz w:val="22"/>
          <w:szCs w:val="22"/>
        </w:rPr>
        <w:t xml:space="preserve"> zone</w:t>
      </w:r>
      <w:r w:rsidRPr="00B27522">
        <w:rPr>
          <w:rFonts w:ascii="Arial" w:hAnsi="Arial" w:cs="Arial"/>
          <w:color w:val="000000" w:themeColor="text1"/>
          <w:sz w:val="22"/>
          <w:szCs w:val="22"/>
        </w:rPr>
        <w:t>s</w:t>
      </w:r>
      <w:r w:rsidR="00FB1BB8" w:rsidRPr="00B27522">
        <w:rPr>
          <w:rFonts w:ascii="Arial" w:hAnsi="Arial" w:cs="Arial"/>
          <w:color w:val="000000" w:themeColor="text1"/>
          <w:sz w:val="22"/>
          <w:szCs w:val="22"/>
        </w:rPr>
        <w:t xml:space="preserve"> d’acceptation </w:t>
      </w:r>
      <w:r w:rsidRPr="00B27522">
        <w:rPr>
          <w:rFonts w:ascii="Arial" w:hAnsi="Arial" w:cs="Arial"/>
          <w:color w:val="000000" w:themeColor="text1"/>
          <w:sz w:val="22"/>
          <w:szCs w:val="22"/>
        </w:rPr>
        <w:t>sont les</w:t>
      </w:r>
      <w:r w:rsidR="00FB1BB8" w:rsidRPr="00B27522">
        <w:rPr>
          <w:rFonts w:ascii="Arial" w:hAnsi="Arial" w:cs="Arial"/>
          <w:color w:val="000000" w:themeColor="text1"/>
          <w:sz w:val="22"/>
          <w:szCs w:val="22"/>
        </w:rPr>
        <w:t xml:space="preserve"> suivante</w:t>
      </w:r>
      <w:r w:rsidRPr="00B27522">
        <w:rPr>
          <w:rFonts w:ascii="Arial" w:hAnsi="Arial" w:cs="Arial"/>
          <w:color w:val="000000" w:themeColor="text1"/>
          <w:sz w:val="22"/>
          <w:szCs w:val="22"/>
        </w:rPr>
        <w:t>s</w:t>
      </w:r>
      <w:r w:rsidR="00FB1BB8" w:rsidRPr="00B27522">
        <w:rPr>
          <w:rFonts w:ascii="Arial" w:hAnsi="Arial" w:cs="Arial"/>
          <w:color w:val="000000" w:themeColor="text1"/>
          <w:sz w:val="22"/>
          <w:szCs w:val="22"/>
        </w:rPr>
        <w:t> :</w:t>
      </w:r>
    </w:p>
    <w:p w14:paraId="6E885FAF" w14:textId="77777777" w:rsidR="00FE30FF" w:rsidRPr="00B27522" w:rsidRDefault="00FE30FF" w:rsidP="000D58FE">
      <w:pPr>
        <w:autoSpaceDE w:val="0"/>
        <w:autoSpaceDN w:val="0"/>
        <w:adjustRightInd w:val="0"/>
        <w:rPr>
          <w:rFonts w:ascii="Arial" w:hAnsi="Arial" w:cs="Arial"/>
          <w:color w:val="000000" w:themeColor="text1"/>
          <w:sz w:val="22"/>
          <w:szCs w:val="22"/>
        </w:rPr>
      </w:pPr>
    </w:p>
    <w:tbl>
      <w:tblPr>
        <w:tblW w:w="7490" w:type="dxa"/>
        <w:tblLayout w:type="fixed"/>
        <w:tblCellMar>
          <w:left w:w="71" w:type="dxa"/>
          <w:right w:w="71" w:type="dxa"/>
        </w:tblCellMar>
        <w:tblLook w:val="0000" w:firstRow="0" w:lastRow="0" w:firstColumn="0" w:lastColumn="0" w:noHBand="0" w:noVBand="0"/>
      </w:tblPr>
      <w:tblGrid>
        <w:gridCol w:w="1820"/>
        <w:gridCol w:w="1843"/>
        <w:gridCol w:w="1843"/>
        <w:gridCol w:w="1984"/>
      </w:tblGrid>
      <w:tr w:rsidR="000D58FE" w:rsidRPr="00B27522" w14:paraId="322EB159" w14:textId="77777777" w:rsidTr="00094DB5">
        <w:trPr>
          <w:cantSplit/>
          <w:trHeight w:val="294"/>
        </w:trPr>
        <w:tc>
          <w:tcPr>
            <w:tcW w:w="1820" w:type="dxa"/>
            <w:tcBorders>
              <w:top w:val="double" w:sz="6" w:space="0" w:color="auto"/>
              <w:left w:val="double" w:sz="6" w:space="0" w:color="auto"/>
              <w:bottom w:val="single" w:sz="12" w:space="0" w:color="auto"/>
              <w:right w:val="single" w:sz="12" w:space="0" w:color="auto"/>
            </w:tcBorders>
          </w:tcPr>
          <w:p w14:paraId="30B8C45D" w14:textId="77777777" w:rsidR="000D58FE" w:rsidRPr="00B27522" w:rsidRDefault="000D58FE" w:rsidP="000D58FE">
            <w:pPr>
              <w:spacing w:before="120" w:after="120"/>
              <w:rPr>
                <w:rFonts w:ascii="Arial" w:hAnsi="Arial" w:cs="Arial"/>
                <w:color w:val="000000" w:themeColor="text1"/>
                <w:sz w:val="22"/>
                <w:szCs w:val="22"/>
              </w:rPr>
            </w:pPr>
          </w:p>
        </w:tc>
        <w:tc>
          <w:tcPr>
            <w:tcW w:w="1843" w:type="dxa"/>
            <w:tcBorders>
              <w:top w:val="double" w:sz="6" w:space="0" w:color="auto"/>
              <w:left w:val="single" w:sz="12" w:space="0" w:color="auto"/>
              <w:bottom w:val="single" w:sz="12" w:space="0" w:color="auto"/>
              <w:right w:val="single" w:sz="12" w:space="0" w:color="auto"/>
            </w:tcBorders>
          </w:tcPr>
          <w:p w14:paraId="3B51FE39" w14:textId="77777777" w:rsidR="000D58FE" w:rsidRPr="00B27522" w:rsidRDefault="000D58FE" w:rsidP="000D58FE">
            <w:pPr>
              <w:spacing w:before="120" w:after="120"/>
              <w:jc w:val="center"/>
              <w:rPr>
                <w:rFonts w:ascii="Arial" w:hAnsi="Arial" w:cs="Arial"/>
                <w:color w:val="000000" w:themeColor="text1"/>
                <w:sz w:val="22"/>
                <w:szCs w:val="22"/>
                <w:lang w:val="de-DE"/>
              </w:rPr>
            </w:pPr>
            <w:r w:rsidRPr="00B27522">
              <w:rPr>
                <w:rFonts w:ascii="Arial" w:hAnsi="Arial" w:cs="Arial"/>
                <w:color w:val="000000" w:themeColor="text1"/>
                <w:sz w:val="22"/>
                <w:szCs w:val="22"/>
                <w:lang w:val="de-DE"/>
              </w:rPr>
              <w:t>dL</w:t>
            </w:r>
          </w:p>
        </w:tc>
        <w:tc>
          <w:tcPr>
            <w:tcW w:w="1843" w:type="dxa"/>
            <w:tcBorders>
              <w:top w:val="double" w:sz="6" w:space="0" w:color="auto"/>
              <w:left w:val="single" w:sz="12" w:space="0" w:color="auto"/>
              <w:bottom w:val="single" w:sz="12" w:space="0" w:color="auto"/>
              <w:right w:val="single" w:sz="12" w:space="0" w:color="auto"/>
            </w:tcBorders>
          </w:tcPr>
          <w:p w14:paraId="5392B3C3" w14:textId="77777777" w:rsidR="000D58FE" w:rsidRPr="00B27522" w:rsidRDefault="000D58FE" w:rsidP="000D58FE">
            <w:pPr>
              <w:spacing w:before="120" w:after="120"/>
              <w:jc w:val="center"/>
              <w:rPr>
                <w:rFonts w:ascii="Arial" w:hAnsi="Arial" w:cs="Arial"/>
                <w:color w:val="000000" w:themeColor="text1"/>
                <w:sz w:val="22"/>
                <w:szCs w:val="22"/>
                <w:lang w:val="de-DE"/>
              </w:rPr>
            </w:pPr>
            <w:r w:rsidRPr="00B27522">
              <w:rPr>
                <w:rFonts w:ascii="Arial" w:hAnsi="Arial" w:cs="Arial"/>
                <w:color w:val="000000" w:themeColor="text1"/>
                <w:sz w:val="22"/>
                <w:szCs w:val="22"/>
                <w:lang w:val="de-DE"/>
              </w:rPr>
              <w:t>da</w:t>
            </w:r>
          </w:p>
        </w:tc>
        <w:tc>
          <w:tcPr>
            <w:tcW w:w="1984" w:type="dxa"/>
            <w:tcBorders>
              <w:top w:val="double" w:sz="6" w:space="0" w:color="auto"/>
              <w:left w:val="single" w:sz="12" w:space="0" w:color="auto"/>
              <w:bottom w:val="single" w:sz="12" w:space="0" w:color="auto"/>
              <w:right w:val="double" w:sz="6" w:space="0" w:color="auto"/>
            </w:tcBorders>
          </w:tcPr>
          <w:p w14:paraId="3E071EA0" w14:textId="77777777" w:rsidR="000D58FE" w:rsidRPr="00B27522" w:rsidRDefault="000D58FE" w:rsidP="000D58FE">
            <w:pPr>
              <w:spacing w:before="120" w:after="120"/>
              <w:jc w:val="center"/>
              <w:rPr>
                <w:rFonts w:ascii="Arial" w:hAnsi="Arial" w:cs="Arial"/>
                <w:color w:val="000000" w:themeColor="text1"/>
                <w:sz w:val="22"/>
                <w:szCs w:val="22"/>
              </w:rPr>
            </w:pPr>
            <w:r w:rsidRPr="00B27522">
              <w:rPr>
                <w:rFonts w:ascii="Arial" w:hAnsi="Arial" w:cs="Arial"/>
                <w:color w:val="000000" w:themeColor="text1"/>
                <w:sz w:val="22"/>
                <w:szCs w:val="22"/>
              </w:rPr>
              <w:t>db</w:t>
            </w:r>
          </w:p>
        </w:tc>
      </w:tr>
      <w:tr w:rsidR="000D58FE" w:rsidRPr="00B27522" w14:paraId="3A21746F" w14:textId="77777777" w:rsidTr="00BB72EA">
        <w:trPr>
          <w:cantSplit/>
          <w:trHeight w:val="275"/>
        </w:trPr>
        <w:tc>
          <w:tcPr>
            <w:tcW w:w="1820" w:type="dxa"/>
            <w:tcBorders>
              <w:top w:val="single" w:sz="12" w:space="0" w:color="auto"/>
              <w:left w:val="double" w:sz="6" w:space="0" w:color="auto"/>
              <w:bottom w:val="single" w:sz="12" w:space="0" w:color="auto"/>
              <w:right w:val="single" w:sz="12" w:space="0" w:color="auto"/>
            </w:tcBorders>
          </w:tcPr>
          <w:p w14:paraId="44567946" w14:textId="77777777" w:rsidR="000D58FE" w:rsidRPr="00B27522" w:rsidRDefault="000D58FE" w:rsidP="000D58FE">
            <w:pPr>
              <w:spacing w:before="120" w:after="120"/>
              <w:jc w:val="both"/>
              <w:rPr>
                <w:rFonts w:ascii="Arial" w:hAnsi="Arial" w:cs="Arial"/>
                <w:color w:val="000000" w:themeColor="text1"/>
                <w:sz w:val="22"/>
                <w:szCs w:val="22"/>
              </w:rPr>
            </w:pPr>
            <w:r w:rsidRPr="00B27522">
              <w:rPr>
                <w:rFonts w:ascii="Arial" w:hAnsi="Arial" w:cs="Arial"/>
                <w:color w:val="000000" w:themeColor="text1"/>
                <w:sz w:val="22"/>
                <w:szCs w:val="22"/>
              </w:rPr>
              <w:t>Gris-vert</w:t>
            </w:r>
          </w:p>
        </w:tc>
        <w:tc>
          <w:tcPr>
            <w:tcW w:w="1843" w:type="dxa"/>
            <w:tcBorders>
              <w:top w:val="single" w:sz="12" w:space="0" w:color="auto"/>
              <w:left w:val="single" w:sz="12" w:space="0" w:color="auto"/>
              <w:bottom w:val="single" w:sz="12" w:space="0" w:color="auto"/>
              <w:right w:val="single" w:sz="12" w:space="0" w:color="auto"/>
            </w:tcBorders>
          </w:tcPr>
          <w:p w14:paraId="44775962" w14:textId="77777777" w:rsidR="000D58FE" w:rsidRPr="00B27522" w:rsidRDefault="000D58FE" w:rsidP="00BB72EA">
            <w:pPr>
              <w:spacing w:before="120" w:after="120"/>
              <w:jc w:val="center"/>
              <w:rPr>
                <w:rFonts w:ascii="Arial" w:hAnsi="Arial" w:cs="Arial"/>
                <w:color w:val="000000" w:themeColor="text1"/>
                <w:sz w:val="22"/>
                <w:szCs w:val="22"/>
              </w:rPr>
            </w:pPr>
            <w:r w:rsidRPr="00B27522">
              <w:rPr>
                <w:rFonts w:ascii="Arial" w:hAnsi="Arial" w:cs="Arial"/>
                <w:color w:val="000000" w:themeColor="text1"/>
                <w:sz w:val="22"/>
                <w:szCs w:val="22"/>
              </w:rPr>
              <w:t>- 1,8  à  +  0,5</w:t>
            </w:r>
          </w:p>
        </w:tc>
        <w:tc>
          <w:tcPr>
            <w:tcW w:w="1843" w:type="dxa"/>
            <w:tcBorders>
              <w:top w:val="single" w:sz="12" w:space="0" w:color="auto"/>
              <w:left w:val="single" w:sz="12" w:space="0" w:color="auto"/>
              <w:bottom w:val="single" w:sz="12" w:space="0" w:color="auto"/>
              <w:right w:val="single" w:sz="12" w:space="0" w:color="auto"/>
            </w:tcBorders>
          </w:tcPr>
          <w:p w14:paraId="31ACCE1B" w14:textId="0183DD24" w:rsidR="000D58FE" w:rsidRPr="00B27522" w:rsidRDefault="000D58FE" w:rsidP="00BB72EA">
            <w:pPr>
              <w:spacing w:before="120" w:after="120"/>
              <w:jc w:val="center"/>
              <w:rPr>
                <w:rFonts w:ascii="Arial" w:hAnsi="Arial" w:cs="Arial"/>
                <w:color w:val="000000" w:themeColor="text1"/>
                <w:sz w:val="22"/>
                <w:szCs w:val="22"/>
              </w:rPr>
            </w:pPr>
            <w:r w:rsidRPr="00B27522">
              <w:rPr>
                <w:rFonts w:ascii="Arial" w:hAnsi="Arial" w:cs="Arial"/>
                <w:color w:val="000000" w:themeColor="text1"/>
                <w:sz w:val="22"/>
                <w:szCs w:val="22"/>
              </w:rPr>
              <w:t>-</w:t>
            </w:r>
            <w:r w:rsidR="00BB72EA" w:rsidRPr="00B27522">
              <w:rPr>
                <w:rFonts w:ascii="Arial" w:hAnsi="Arial" w:cs="Arial"/>
                <w:color w:val="000000" w:themeColor="text1"/>
                <w:sz w:val="22"/>
                <w:szCs w:val="22"/>
              </w:rPr>
              <w:t xml:space="preserve"> 1  à  +  1</w:t>
            </w:r>
          </w:p>
        </w:tc>
        <w:tc>
          <w:tcPr>
            <w:tcW w:w="1984" w:type="dxa"/>
            <w:tcBorders>
              <w:top w:val="single" w:sz="12" w:space="0" w:color="auto"/>
              <w:left w:val="single" w:sz="12" w:space="0" w:color="auto"/>
              <w:bottom w:val="single" w:sz="12" w:space="0" w:color="auto"/>
              <w:right w:val="double" w:sz="6" w:space="0" w:color="auto"/>
            </w:tcBorders>
          </w:tcPr>
          <w:p w14:paraId="4D6BC2EA" w14:textId="7BD3A3BD" w:rsidR="000D58FE" w:rsidRPr="00B27522" w:rsidRDefault="00BB72EA" w:rsidP="00BB72EA">
            <w:pPr>
              <w:spacing w:before="120" w:after="120"/>
              <w:jc w:val="center"/>
              <w:rPr>
                <w:rFonts w:ascii="Arial" w:hAnsi="Arial" w:cs="Arial"/>
                <w:color w:val="000000" w:themeColor="text1"/>
                <w:sz w:val="22"/>
                <w:szCs w:val="22"/>
              </w:rPr>
            </w:pPr>
            <w:r w:rsidRPr="00B27522">
              <w:rPr>
                <w:rFonts w:ascii="Arial" w:hAnsi="Arial" w:cs="Arial"/>
                <w:color w:val="000000" w:themeColor="text1"/>
                <w:sz w:val="22"/>
                <w:szCs w:val="22"/>
              </w:rPr>
              <w:t>- 1  à  +  1</w:t>
            </w:r>
          </w:p>
        </w:tc>
      </w:tr>
      <w:tr w:rsidR="00122D03" w:rsidRPr="00B27522" w14:paraId="65DA4397" w14:textId="77777777" w:rsidTr="00BB72EA">
        <w:trPr>
          <w:cantSplit/>
          <w:trHeight w:val="275"/>
        </w:trPr>
        <w:tc>
          <w:tcPr>
            <w:tcW w:w="1820" w:type="dxa"/>
            <w:tcBorders>
              <w:top w:val="single" w:sz="12" w:space="0" w:color="auto"/>
              <w:left w:val="double" w:sz="6" w:space="0" w:color="auto"/>
              <w:bottom w:val="single" w:sz="12" w:space="0" w:color="auto"/>
              <w:right w:val="single" w:sz="12" w:space="0" w:color="auto"/>
            </w:tcBorders>
          </w:tcPr>
          <w:p w14:paraId="5B8D7D37" w14:textId="6A820891" w:rsidR="00122D03" w:rsidRPr="00B27522" w:rsidRDefault="00122D03" w:rsidP="00122D03">
            <w:pPr>
              <w:spacing w:before="120" w:after="120"/>
              <w:jc w:val="both"/>
              <w:rPr>
                <w:rFonts w:ascii="Arial" w:hAnsi="Arial" w:cs="Arial"/>
                <w:color w:val="000000" w:themeColor="text1"/>
                <w:sz w:val="22"/>
                <w:szCs w:val="22"/>
              </w:rPr>
            </w:pPr>
            <w:r w:rsidRPr="00B27522">
              <w:rPr>
                <w:rFonts w:ascii="Arial" w:hAnsi="Arial" w:cs="Arial"/>
                <w:color w:val="000000" w:themeColor="text1"/>
                <w:sz w:val="22"/>
                <w:szCs w:val="22"/>
              </w:rPr>
              <w:t>Bleu police</w:t>
            </w:r>
          </w:p>
        </w:tc>
        <w:tc>
          <w:tcPr>
            <w:tcW w:w="1843" w:type="dxa"/>
            <w:tcBorders>
              <w:top w:val="single" w:sz="12" w:space="0" w:color="auto"/>
              <w:left w:val="single" w:sz="12" w:space="0" w:color="auto"/>
              <w:bottom w:val="single" w:sz="12" w:space="0" w:color="auto"/>
              <w:right w:val="single" w:sz="12" w:space="0" w:color="auto"/>
            </w:tcBorders>
          </w:tcPr>
          <w:p w14:paraId="5E098E15" w14:textId="3763B3B4" w:rsidR="00122D03" w:rsidRPr="00B27522" w:rsidRDefault="00BB72EA" w:rsidP="00BB72EA">
            <w:pPr>
              <w:spacing w:before="120" w:after="120"/>
              <w:jc w:val="center"/>
              <w:rPr>
                <w:rFonts w:ascii="Arial" w:hAnsi="Arial" w:cs="Arial"/>
                <w:color w:val="000000" w:themeColor="text1"/>
                <w:sz w:val="22"/>
                <w:szCs w:val="22"/>
              </w:rPr>
            </w:pPr>
            <w:r w:rsidRPr="00B27522">
              <w:rPr>
                <w:rFonts w:ascii="Arial" w:hAnsi="Arial" w:cs="Arial"/>
                <w:color w:val="000000" w:themeColor="text1"/>
                <w:sz w:val="22"/>
                <w:szCs w:val="22"/>
              </w:rPr>
              <w:t>- 0,8</w:t>
            </w:r>
            <w:r w:rsidR="00122D03" w:rsidRPr="00B27522">
              <w:rPr>
                <w:rFonts w:ascii="Arial" w:hAnsi="Arial" w:cs="Arial"/>
                <w:color w:val="000000" w:themeColor="text1"/>
                <w:sz w:val="22"/>
                <w:szCs w:val="22"/>
              </w:rPr>
              <w:t xml:space="preserve">  à  +  0,5</w:t>
            </w:r>
          </w:p>
        </w:tc>
        <w:tc>
          <w:tcPr>
            <w:tcW w:w="1843" w:type="dxa"/>
            <w:tcBorders>
              <w:top w:val="single" w:sz="12" w:space="0" w:color="auto"/>
              <w:left w:val="single" w:sz="12" w:space="0" w:color="auto"/>
              <w:bottom w:val="single" w:sz="12" w:space="0" w:color="auto"/>
              <w:right w:val="single" w:sz="12" w:space="0" w:color="auto"/>
            </w:tcBorders>
          </w:tcPr>
          <w:p w14:paraId="2F9C9312" w14:textId="29C439F1" w:rsidR="00122D03" w:rsidRPr="00B27522" w:rsidRDefault="00BB72EA" w:rsidP="00BB72EA">
            <w:pPr>
              <w:spacing w:before="120" w:after="120"/>
              <w:jc w:val="center"/>
              <w:rPr>
                <w:rFonts w:ascii="Arial" w:hAnsi="Arial" w:cs="Arial"/>
                <w:color w:val="000000" w:themeColor="text1"/>
                <w:sz w:val="22"/>
                <w:szCs w:val="22"/>
              </w:rPr>
            </w:pPr>
            <w:r w:rsidRPr="00B27522">
              <w:rPr>
                <w:rFonts w:ascii="Arial" w:hAnsi="Arial" w:cs="Arial"/>
                <w:color w:val="000000" w:themeColor="text1"/>
                <w:sz w:val="22"/>
                <w:szCs w:val="22"/>
              </w:rPr>
              <w:t>- 0,8</w:t>
            </w:r>
            <w:r w:rsidR="00122D03" w:rsidRPr="00B27522">
              <w:rPr>
                <w:rFonts w:ascii="Arial" w:hAnsi="Arial" w:cs="Arial"/>
                <w:color w:val="000000" w:themeColor="text1"/>
                <w:sz w:val="22"/>
                <w:szCs w:val="22"/>
              </w:rPr>
              <w:t xml:space="preserve">  à  +  0,15</w:t>
            </w:r>
          </w:p>
        </w:tc>
        <w:tc>
          <w:tcPr>
            <w:tcW w:w="1984" w:type="dxa"/>
            <w:tcBorders>
              <w:top w:val="single" w:sz="12" w:space="0" w:color="auto"/>
              <w:left w:val="single" w:sz="12" w:space="0" w:color="auto"/>
              <w:bottom w:val="single" w:sz="12" w:space="0" w:color="auto"/>
              <w:right w:val="double" w:sz="6" w:space="0" w:color="auto"/>
            </w:tcBorders>
          </w:tcPr>
          <w:p w14:paraId="24C2F268" w14:textId="7E657C7A" w:rsidR="00122D03" w:rsidRPr="00B27522" w:rsidRDefault="00BB72EA" w:rsidP="00BB72EA">
            <w:pPr>
              <w:spacing w:before="120" w:after="120"/>
              <w:jc w:val="center"/>
              <w:rPr>
                <w:rFonts w:ascii="Arial" w:hAnsi="Arial" w:cs="Arial"/>
                <w:color w:val="000000" w:themeColor="text1"/>
                <w:sz w:val="22"/>
                <w:szCs w:val="22"/>
              </w:rPr>
            </w:pPr>
            <w:r w:rsidRPr="00B27522">
              <w:rPr>
                <w:rFonts w:ascii="Arial" w:hAnsi="Arial" w:cs="Arial"/>
                <w:color w:val="000000" w:themeColor="text1"/>
                <w:sz w:val="22"/>
                <w:szCs w:val="22"/>
              </w:rPr>
              <w:t>- 0,8</w:t>
            </w:r>
            <w:r w:rsidR="00122D03" w:rsidRPr="00B27522">
              <w:rPr>
                <w:rFonts w:ascii="Arial" w:hAnsi="Arial" w:cs="Arial"/>
                <w:color w:val="000000" w:themeColor="text1"/>
                <w:sz w:val="22"/>
                <w:szCs w:val="22"/>
              </w:rPr>
              <w:t xml:space="preserve">  à  +  0,1</w:t>
            </w:r>
          </w:p>
        </w:tc>
      </w:tr>
      <w:tr w:rsidR="00122D03" w:rsidRPr="00B27522" w14:paraId="0CA82421" w14:textId="77777777" w:rsidTr="00BB72EA">
        <w:trPr>
          <w:cantSplit/>
          <w:trHeight w:val="275"/>
        </w:trPr>
        <w:tc>
          <w:tcPr>
            <w:tcW w:w="1820" w:type="dxa"/>
            <w:tcBorders>
              <w:top w:val="single" w:sz="12" w:space="0" w:color="auto"/>
              <w:left w:val="double" w:sz="6" w:space="0" w:color="auto"/>
              <w:bottom w:val="single" w:sz="12" w:space="0" w:color="auto"/>
              <w:right w:val="single" w:sz="12" w:space="0" w:color="auto"/>
            </w:tcBorders>
          </w:tcPr>
          <w:p w14:paraId="221D31CC" w14:textId="686755CC" w:rsidR="00122D03" w:rsidRPr="00B27522" w:rsidRDefault="00122D03" w:rsidP="00122D03">
            <w:pPr>
              <w:spacing w:before="120" w:after="120"/>
              <w:jc w:val="both"/>
              <w:rPr>
                <w:rFonts w:ascii="Arial" w:hAnsi="Arial" w:cs="Arial"/>
                <w:color w:val="000000" w:themeColor="text1"/>
                <w:sz w:val="22"/>
                <w:szCs w:val="22"/>
              </w:rPr>
            </w:pPr>
            <w:r w:rsidRPr="00B27522">
              <w:rPr>
                <w:rFonts w:ascii="Arial" w:hAnsi="Arial" w:cs="Arial"/>
                <w:color w:val="000000" w:themeColor="text1"/>
                <w:sz w:val="22"/>
                <w:szCs w:val="22"/>
              </w:rPr>
              <w:t>Coyote</w:t>
            </w:r>
          </w:p>
        </w:tc>
        <w:tc>
          <w:tcPr>
            <w:tcW w:w="1843" w:type="dxa"/>
            <w:tcBorders>
              <w:top w:val="single" w:sz="12" w:space="0" w:color="auto"/>
              <w:left w:val="single" w:sz="12" w:space="0" w:color="auto"/>
              <w:bottom w:val="single" w:sz="12" w:space="0" w:color="auto"/>
              <w:right w:val="single" w:sz="12" w:space="0" w:color="auto"/>
            </w:tcBorders>
          </w:tcPr>
          <w:p w14:paraId="550C22B2" w14:textId="5F536D3E" w:rsidR="00122D03" w:rsidRPr="00B27522" w:rsidRDefault="00122D03" w:rsidP="00BB72EA">
            <w:pPr>
              <w:spacing w:before="120" w:after="120"/>
              <w:jc w:val="center"/>
              <w:rPr>
                <w:rFonts w:ascii="Arial" w:hAnsi="Arial" w:cs="Arial"/>
                <w:color w:val="000000" w:themeColor="text1"/>
                <w:sz w:val="22"/>
                <w:szCs w:val="22"/>
              </w:rPr>
            </w:pPr>
            <w:r w:rsidRPr="00B27522">
              <w:rPr>
                <w:rFonts w:ascii="Arial" w:hAnsi="Arial" w:cs="Arial"/>
                <w:color w:val="000000" w:themeColor="text1"/>
                <w:sz w:val="22"/>
                <w:szCs w:val="22"/>
              </w:rPr>
              <w:t>- 1,8  à  +  0,5</w:t>
            </w:r>
          </w:p>
        </w:tc>
        <w:tc>
          <w:tcPr>
            <w:tcW w:w="1843" w:type="dxa"/>
            <w:tcBorders>
              <w:top w:val="single" w:sz="12" w:space="0" w:color="auto"/>
              <w:left w:val="single" w:sz="12" w:space="0" w:color="auto"/>
              <w:bottom w:val="single" w:sz="12" w:space="0" w:color="auto"/>
              <w:right w:val="single" w:sz="12" w:space="0" w:color="auto"/>
            </w:tcBorders>
          </w:tcPr>
          <w:p w14:paraId="4D9BDA5C" w14:textId="32B92D54" w:rsidR="00122D03" w:rsidRPr="00B27522" w:rsidRDefault="00BB72EA" w:rsidP="00BB72EA">
            <w:pPr>
              <w:spacing w:before="120" w:after="120"/>
              <w:jc w:val="center"/>
              <w:rPr>
                <w:rFonts w:ascii="Arial" w:hAnsi="Arial" w:cs="Arial"/>
                <w:color w:val="000000" w:themeColor="text1"/>
                <w:sz w:val="22"/>
                <w:szCs w:val="22"/>
              </w:rPr>
            </w:pPr>
            <w:r w:rsidRPr="00B27522">
              <w:rPr>
                <w:rFonts w:ascii="Arial" w:hAnsi="Arial" w:cs="Arial"/>
                <w:color w:val="000000" w:themeColor="text1"/>
                <w:sz w:val="22"/>
                <w:szCs w:val="22"/>
              </w:rPr>
              <w:t>- 1</w:t>
            </w:r>
            <w:r w:rsidR="00122D03" w:rsidRPr="00B27522">
              <w:rPr>
                <w:rFonts w:ascii="Arial" w:hAnsi="Arial" w:cs="Arial"/>
                <w:color w:val="000000" w:themeColor="text1"/>
                <w:sz w:val="22"/>
                <w:szCs w:val="22"/>
              </w:rPr>
              <w:t xml:space="preserve">  à  +  0,6</w:t>
            </w:r>
          </w:p>
        </w:tc>
        <w:tc>
          <w:tcPr>
            <w:tcW w:w="1984" w:type="dxa"/>
            <w:tcBorders>
              <w:top w:val="single" w:sz="12" w:space="0" w:color="auto"/>
              <w:left w:val="single" w:sz="12" w:space="0" w:color="auto"/>
              <w:bottom w:val="single" w:sz="12" w:space="0" w:color="auto"/>
              <w:right w:val="double" w:sz="6" w:space="0" w:color="auto"/>
            </w:tcBorders>
          </w:tcPr>
          <w:p w14:paraId="6F14D123" w14:textId="4EB49D00" w:rsidR="00122D03" w:rsidRPr="00B27522" w:rsidRDefault="00BB72EA" w:rsidP="00BB72EA">
            <w:pPr>
              <w:spacing w:before="120" w:after="120"/>
              <w:jc w:val="center"/>
              <w:rPr>
                <w:rFonts w:ascii="Arial" w:hAnsi="Arial" w:cs="Arial"/>
                <w:color w:val="000000" w:themeColor="text1"/>
                <w:sz w:val="22"/>
                <w:szCs w:val="22"/>
              </w:rPr>
            </w:pPr>
            <w:r w:rsidRPr="00B27522">
              <w:rPr>
                <w:rFonts w:ascii="Arial" w:hAnsi="Arial" w:cs="Arial"/>
                <w:color w:val="000000" w:themeColor="text1"/>
                <w:sz w:val="22"/>
                <w:szCs w:val="22"/>
              </w:rPr>
              <w:t>- 1</w:t>
            </w:r>
            <w:r w:rsidR="00122D03" w:rsidRPr="00B27522">
              <w:rPr>
                <w:rFonts w:ascii="Arial" w:hAnsi="Arial" w:cs="Arial"/>
                <w:color w:val="000000" w:themeColor="text1"/>
                <w:sz w:val="22"/>
                <w:szCs w:val="22"/>
              </w:rPr>
              <w:t xml:space="preserve">  à  +  0,5</w:t>
            </w:r>
          </w:p>
        </w:tc>
      </w:tr>
      <w:tr w:rsidR="00BB72EA" w:rsidRPr="00B27522" w14:paraId="2D108315" w14:textId="77777777" w:rsidTr="00BB72EA">
        <w:trPr>
          <w:cantSplit/>
          <w:trHeight w:val="275"/>
        </w:trPr>
        <w:tc>
          <w:tcPr>
            <w:tcW w:w="1820" w:type="dxa"/>
            <w:tcBorders>
              <w:top w:val="single" w:sz="12" w:space="0" w:color="auto"/>
              <w:left w:val="double" w:sz="6" w:space="0" w:color="auto"/>
              <w:bottom w:val="single" w:sz="12" w:space="0" w:color="auto"/>
              <w:right w:val="single" w:sz="12" w:space="0" w:color="auto"/>
            </w:tcBorders>
          </w:tcPr>
          <w:p w14:paraId="2F9276CE" w14:textId="6508EA43" w:rsidR="00BB72EA" w:rsidRPr="00B27522" w:rsidRDefault="00BB72EA" w:rsidP="00BB72EA">
            <w:pPr>
              <w:spacing w:before="120" w:after="120"/>
              <w:jc w:val="both"/>
              <w:rPr>
                <w:rFonts w:ascii="Arial" w:hAnsi="Arial" w:cs="Arial"/>
                <w:color w:val="000000" w:themeColor="text1"/>
                <w:sz w:val="22"/>
                <w:szCs w:val="22"/>
              </w:rPr>
            </w:pPr>
            <w:r w:rsidRPr="00B27522">
              <w:rPr>
                <w:rFonts w:ascii="Arial" w:hAnsi="Arial" w:cs="Arial"/>
                <w:color w:val="000000" w:themeColor="text1"/>
                <w:sz w:val="22"/>
                <w:szCs w:val="22"/>
              </w:rPr>
              <w:t>Vert Otan</w:t>
            </w:r>
          </w:p>
        </w:tc>
        <w:tc>
          <w:tcPr>
            <w:tcW w:w="1843" w:type="dxa"/>
            <w:tcBorders>
              <w:top w:val="single" w:sz="12" w:space="0" w:color="auto"/>
              <w:left w:val="single" w:sz="12" w:space="0" w:color="auto"/>
              <w:bottom w:val="single" w:sz="12" w:space="0" w:color="auto"/>
              <w:right w:val="single" w:sz="12" w:space="0" w:color="auto"/>
            </w:tcBorders>
          </w:tcPr>
          <w:p w14:paraId="20E47E53" w14:textId="2729AE94" w:rsidR="00BB72EA" w:rsidRPr="00B27522" w:rsidRDefault="00BB72EA" w:rsidP="00BB72EA">
            <w:pPr>
              <w:spacing w:before="120" w:after="120"/>
              <w:jc w:val="center"/>
              <w:rPr>
                <w:rFonts w:ascii="Arial" w:hAnsi="Arial" w:cs="Arial"/>
                <w:color w:val="000000" w:themeColor="text1"/>
                <w:sz w:val="22"/>
                <w:szCs w:val="22"/>
              </w:rPr>
            </w:pPr>
            <w:r w:rsidRPr="00B27522">
              <w:rPr>
                <w:rFonts w:ascii="Arial" w:hAnsi="Arial" w:cs="Arial"/>
                <w:color w:val="000000" w:themeColor="text1"/>
                <w:sz w:val="22"/>
                <w:szCs w:val="22"/>
              </w:rPr>
              <w:t>- 1,5  à  +  0,3</w:t>
            </w:r>
          </w:p>
        </w:tc>
        <w:tc>
          <w:tcPr>
            <w:tcW w:w="1843" w:type="dxa"/>
            <w:tcBorders>
              <w:top w:val="single" w:sz="12" w:space="0" w:color="auto"/>
              <w:left w:val="single" w:sz="12" w:space="0" w:color="auto"/>
              <w:bottom w:val="single" w:sz="12" w:space="0" w:color="auto"/>
              <w:right w:val="single" w:sz="12" w:space="0" w:color="auto"/>
            </w:tcBorders>
          </w:tcPr>
          <w:p w14:paraId="78CF068C" w14:textId="147E793F" w:rsidR="00BB72EA" w:rsidRPr="00B27522" w:rsidRDefault="00BB72EA" w:rsidP="00BB72EA">
            <w:pPr>
              <w:spacing w:before="120" w:after="120"/>
              <w:jc w:val="center"/>
              <w:rPr>
                <w:rFonts w:ascii="Arial" w:hAnsi="Arial" w:cs="Arial"/>
                <w:color w:val="000000" w:themeColor="text1"/>
                <w:sz w:val="22"/>
                <w:szCs w:val="22"/>
              </w:rPr>
            </w:pPr>
            <w:r w:rsidRPr="00B27522">
              <w:rPr>
                <w:rFonts w:ascii="Arial" w:hAnsi="Arial" w:cs="Arial"/>
                <w:color w:val="000000" w:themeColor="text1"/>
                <w:sz w:val="22"/>
                <w:szCs w:val="22"/>
              </w:rPr>
              <w:t>- 0,5  à  +  0,2</w:t>
            </w:r>
          </w:p>
        </w:tc>
        <w:tc>
          <w:tcPr>
            <w:tcW w:w="1984" w:type="dxa"/>
            <w:tcBorders>
              <w:top w:val="single" w:sz="12" w:space="0" w:color="auto"/>
              <w:left w:val="single" w:sz="12" w:space="0" w:color="auto"/>
              <w:bottom w:val="single" w:sz="12" w:space="0" w:color="auto"/>
              <w:right w:val="double" w:sz="6" w:space="0" w:color="auto"/>
            </w:tcBorders>
          </w:tcPr>
          <w:p w14:paraId="393B253E" w14:textId="76AA8389" w:rsidR="00BB72EA" w:rsidRPr="00B27522" w:rsidRDefault="00BB72EA" w:rsidP="00BB72EA">
            <w:pPr>
              <w:spacing w:before="120" w:after="120"/>
              <w:jc w:val="center"/>
              <w:rPr>
                <w:rFonts w:ascii="Arial" w:hAnsi="Arial" w:cs="Arial"/>
                <w:color w:val="000000" w:themeColor="text1"/>
                <w:sz w:val="22"/>
                <w:szCs w:val="22"/>
              </w:rPr>
            </w:pPr>
            <w:r w:rsidRPr="00B27522">
              <w:rPr>
                <w:rFonts w:ascii="Arial" w:hAnsi="Arial" w:cs="Arial"/>
                <w:color w:val="000000" w:themeColor="text1"/>
                <w:sz w:val="22"/>
                <w:szCs w:val="22"/>
              </w:rPr>
              <w:t>- 0,5  à  +  0,9</w:t>
            </w:r>
          </w:p>
        </w:tc>
      </w:tr>
    </w:tbl>
    <w:p w14:paraId="68704129" w14:textId="77777777" w:rsidR="000E58FE" w:rsidRPr="00B27522" w:rsidRDefault="000E58FE" w:rsidP="000D58FE">
      <w:pPr>
        <w:rPr>
          <w:rFonts w:ascii="Arial" w:hAnsi="Arial" w:cs="Arial"/>
          <w:color w:val="000000" w:themeColor="text1"/>
          <w:sz w:val="22"/>
          <w:szCs w:val="22"/>
        </w:rPr>
      </w:pPr>
    </w:p>
    <w:p w14:paraId="7084D4F4" w14:textId="77777777" w:rsidR="002D26CD" w:rsidRPr="00B27522" w:rsidRDefault="002D26CD" w:rsidP="002D26CD">
      <w:pPr>
        <w:numPr>
          <w:ilvl w:val="3"/>
          <w:numId w:val="2"/>
        </w:numPr>
        <w:tabs>
          <w:tab w:val="clear" w:pos="1418"/>
          <w:tab w:val="num" w:pos="1561"/>
        </w:tabs>
        <w:spacing w:before="240" w:after="120"/>
        <w:ind w:left="0" w:firstLine="0"/>
        <w:outlineLvl w:val="3"/>
        <w:rPr>
          <w:rFonts w:ascii="Arial" w:hAnsi="Arial" w:cs="Arial"/>
          <w:b/>
          <w:i/>
          <w:color w:val="000000" w:themeColor="text1"/>
          <w:sz w:val="22"/>
          <w:szCs w:val="22"/>
        </w:rPr>
      </w:pPr>
      <w:r w:rsidRPr="00B27522">
        <w:rPr>
          <w:rFonts w:ascii="Arial" w:hAnsi="Arial" w:cs="Arial"/>
          <w:b/>
          <w:i/>
          <w:color w:val="000000" w:themeColor="text1"/>
          <w:sz w:val="22"/>
          <w:szCs w:val="22"/>
        </w:rPr>
        <w:t>Métamérie</w:t>
      </w:r>
    </w:p>
    <w:p w14:paraId="481BF6FE" w14:textId="0C0EBC63" w:rsidR="00C42968" w:rsidRPr="00B27522" w:rsidRDefault="00C42968" w:rsidP="00C42968">
      <w:pPr>
        <w:rPr>
          <w:rFonts w:ascii="Arial" w:hAnsi="Arial" w:cs="Arial"/>
          <w:color w:val="000000" w:themeColor="text1"/>
          <w:sz w:val="22"/>
          <w:szCs w:val="22"/>
        </w:rPr>
      </w:pPr>
    </w:p>
    <w:p w14:paraId="73DF3873" w14:textId="77777777" w:rsidR="00C42968" w:rsidRPr="00B27522" w:rsidRDefault="00C42968" w:rsidP="000E58FE">
      <w:pPr>
        <w:autoSpaceDE w:val="0"/>
        <w:autoSpaceDN w:val="0"/>
        <w:adjustRightInd w:val="0"/>
        <w:jc w:val="both"/>
        <w:rPr>
          <w:rFonts w:ascii="Arial" w:hAnsi="Arial" w:cs="Arial"/>
          <w:bCs/>
          <w:color w:val="000000" w:themeColor="text1"/>
          <w:sz w:val="22"/>
          <w:szCs w:val="22"/>
        </w:rPr>
      </w:pPr>
      <w:r w:rsidRPr="00B27522">
        <w:rPr>
          <w:rFonts w:ascii="Arial" w:hAnsi="Arial" w:cs="Arial"/>
          <w:bCs/>
          <w:color w:val="000000" w:themeColor="text1"/>
          <w:sz w:val="22"/>
          <w:szCs w:val="22"/>
        </w:rPr>
        <w:t>L'indice de métamérie est calculé selon la norme DIN 6172, entre le spécimen de nuance et le (ou les) échantillon(s) fourni(s) par le titulaire, avec les deux illuminants D65 et A.</w:t>
      </w:r>
    </w:p>
    <w:p w14:paraId="55858D3C" w14:textId="381866D7" w:rsidR="00C42968" w:rsidRPr="00B27522" w:rsidRDefault="00C42968" w:rsidP="00C42968">
      <w:pPr>
        <w:autoSpaceDE w:val="0"/>
        <w:autoSpaceDN w:val="0"/>
        <w:adjustRightInd w:val="0"/>
        <w:rPr>
          <w:rFonts w:ascii="Arial" w:hAnsi="Arial" w:cs="Arial"/>
          <w:bCs/>
          <w:color w:val="000000" w:themeColor="text1"/>
          <w:sz w:val="22"/>
          <w:szCs w:val="22"/>
        </w:rPr>
      </w:pPr>
      <w:r w:rsidRPr="00B27522">
        <w:rPr>
          <w:rFonts w:ascii="Arial" w:hAnsi="Arial" w:cs="Arial"/>
          <w:bCs/>
          <w:color w:val="000000" w:themeColor="text1"/>
          <w:sz w:val="22"/>
          <w:szCs w:val="22"/>
        </w:rPr>
        <w:t>L'indice de métamérie est inférieur ou égal à 0,5.</w:t>
      </w:r>
    </w:p>
    <w:p w14:paraId="1B2E19A7" w14:textId="77777777" w:rsidR="00BD0B9E" w:rsidRPr="00B27522" w:rsidRDefault="00BD0B9E" w:rsidP="00C42968">
      <w:pPr>
        <w:autoSpaceDE w:val="0"/>
        <w:autoSpaceDN w:val="0"/>
        <w:adjustRightInd w:val="0"/>
        <w:rPr>
          <w:rFonts w:ascii="Arial" w:hAnsi="Arial" w:cs="Arial"/>
          <w:bCs/>
          <w:color w:val="000000" w:themeColor="text1"/>
          <w:sz w:val="22"/>
          <w:szCs w:val="22"/>
        </w:rPr>
      </w:pPr>
    </w:p>
    <w:p w14:paraId="7F882191" w14:textId="77777777" w:rsidR="00C42968" w:rsidRPr="00B27522" w:rsidRDefault="00C42968" w:rsidP="00C42968">
      <w:pPr>
        <w:rPr>
          <w:rFonts w:ascii="Arial" w:hAnsi="Arial" w:cs="Arial"/>
          <w:bCs/>
          <w:color w:val="000000" w:themeColor="text1"/>
          <w:sz w:val="22"/>
          <w:szCs w:val="22"/>
        </w:rPr>
      </w:pPr>
      <w:r w:rsidRPr="00B27522">
        <w:rPr>
          <w:rFonts w:ascii="Arial" w:hAnsi="Arial" w:cs="Arial"/>
          <w:bCs/>
          <w:color w:val="000000" w:themeColor="text1"/>
          <w:sz w:val="22"/>
          <w:szCs w:val="22"/>
        </w:rPr>
        <w:t>Essai de type 1.</w:t>
      </w:r>
    </w:p>
    <w:p w14:paraId="5236BB89" w14:textId="12F818E1" w:rsidR="008C723D" w:rsidRPr="00B27522" w:rsidRDefault="008C723D" w:rsidP="00694130">
      <w:pPr>
        <w:pStyle w:val="Titre2"/>
        <w:rPr>
          <w:rFonts w:ascii="Arial" w:hAnsi="Arial" w:cs="Arial"/>
          <w:color w:val="000000" w:themeColor="text1"/>
          <w:sz w:val="22"/>
          <w:szCs w:val="22"/>
        </w:rPr>
      </w:pPr>
      <w:bookmarkStart w:id="9" w:name="_Toc184916098"/>
      <w:r w:rsidRPr="00B27522">
        <w:rPr>
          <w:rFonts w:ascii="Arial" w:hAnsi="Arial" w:cs="Arial"/>
          <w:color w:val="000000" w:themeColor="text1"/>
          <w:sz w:val="22"/>
          <w:szCs w:val="22"/>
        </w:rPr>
        <w:t>Traçabilité</w:t>
      </w:r>
      <w:bookmarkEnd w:id="9"/>
    </w:p>
    <w:p w14:paraId="18C54572" w14:textId="77777777" w:rsidR="00694130" w:rsidRPr="00B27522" w:rsidRDefault="00694130" w:rsidP="00CE26CB">
      <w:pPr>
        <w:autoSpaceDE w:val="0"/>
        <w:autoSpaceDN w:val="0"/>
        <w:adjustRightInd w:val="0"/>
        <w:jc w:val="both"/>
        <w:rPr>
          <w:rFonts w:ascii="Arial" w:hAnsi="Arial" w:cs="Arial"/>
          <w:color w:val="000000" w:themeColor="text1"/>
          <w:sz w:val="22"/>
          <w:szCs w:val="22"/>
        </w:rPr>
      </w:pPr>
      <w:r w:rsidRPr="00B27522">
        <w:rPr>
          <w:rFonts w:ascii="Arial" w:hAnsi="Arial" w:cs="Arial"/>
          <w:color w:val="000000" w:themeColor="text1"/>
          <w:sz w:val="22"/>
          <w:szCs w:val="22"/>
        </w:rPr>
        <w:t>Le titulaire est tenu de mettre en place une traçabilité par lot de fabrication, de l’achat des étoffes et des</w:t>
      </w:r>
      <w:r w:rsidR="0011002C" w:rsidRPr="00B27522">
        <w:rPr>
          <w:rFonts w:ascii="Arial" w:hAnsi="Arial" w:cs="Arial"/>
          <w:color w:val="000000" w:themeColor="text1"/>
          <w:sz w:val="22"/>
          <w:szCs w:val="22"/>
        </w:rPr>
        <w:t xml:space="preserve"> </w:t>
      </w:r>
      <w:r w:rsidRPr="00B27522">
        <w:rPr>
          <w:rFonts w:ascii="Arial" w:hAnsi="Arial" w:cs="Arial"/>
          <w:color w:val="000000" w:themeColor="text1"/>
          <w:sz w:val="22"/>
          <w:szCs w:val="22"/>
        </w:rPr>
        <w:t>composants au stockage des articles finis dans l’entrepôt du titulaire comme dans les établissements de l’administration.</w:t>
      </w:r>
    </w:p>
    <w:p w14:paraId="6305F59D" w14:textId="77777777" w:rsidR="00EE1F33" w:rsidRPr="00B27522" w:rsidRDefault="00EE1F33" w:rsidP="00CE26CB">
      <w:pPr>
        <w:autoSpaceDE w:val="0"/>
        <w:autoSpaceDN w:val="0"/>
        <w:adjustRightInd w:val="0"/>
        <w:jc w:val="both"/>
        <w:rPr>
          <w:rFonts w:ascii="Arial" w:hAnsi="Arial" w:cs="Arial"/>
          <w:color w:val="000000" w:themeColor="text1"/>
          <w:sz w:val="22"/>
          <w:szCs w:val="22"/>
        </w:rPr>
      </w:pPr>
    </w:p>
    <w:p w14:paraId="76AC61A5" w14:textId="77777777" w:rsidR="00694130" w:rsidRPr="00B27522" w:rsidRDefault="00694130" w:rsidP="00CE26CB">
      <w:pPr>
        <w:autoSpaceDE w:val="0"/>
        <w:autoSpaceDN w:val="0"/>
        <w:adjustRightInd w:val="0"/>
        <w:jc w:val="both"/>
        <w:rPr>
          <w:rFonts w:ascii="Arial" w:hAnsi="Arial" w:cs="Arial"/>
          <w:color w:val="000000" w:themeColor="text1"/>
          <w:sz w:val="22"/>
          <w:szCs w:val="22"/>
        </w:rPr>
      </w:pPr>
      <w:r w:rsidRPr="00B27522">
        <w:rPr>
          <w:rFonts w:ascii="Arial" w:hAnsi="Arial" w:cs="Arial"/>
          <w:color w:val="000000" w:themeColor="text1"/>
          <w:sz w:val="22"/>
          <w:szCs w:val="22"/>
        </w:rPr>
        <w:t>Chaque article doit pouvoir être identifié du lot matière au conditionnement en caisse carton.</w:t>
      </w:r>
    </w:p>
    <w:p w14:paraId="4E2B006F" w14:textId="77777777" w:rsidR="00694130" w:rsidRPr="00B27522" w:rsidRDefault="00694130" w:rsidP="00CE26CB">
      <w:pPr>
        <w:autoSpaceDE w:val="0"/>
        <w:autoSpaceDN w:val="0"/>
        <w:adjustRightInd w:val="0"/>
        <w:jc w:val="both"/>
        <w:rPr>
          <w:rFonts w:ascii="Arial" w:hAnsi="Arial" w:cs="Arial"/>
          <w:color w:val="000000" w:themeColor="text1"/>
          <w:sz w:val="22"/>
          <w:szCs w:val="22"/>
        </w:rPr>
      </w:pPr>
      <w:r w:rsidRPr="00B27522">
        <w:rPr>
          <w:rFonts w:ascii="Arial" w:hAnsi="Arial" w:cs="Arial"/>
          <w:color w:val="000000" w:themeColor="text1"/>
          <w:sz w:val="22"/>
          <w:szCs w:val="22"/>
        </w:rPr>
        <w:t>Un tableau récapitulatif permettra le suivi de cette traçabilité ainsi que celle des composants (lot matière, lot</w:t>
      </w:r>
      <w:r w:rsidR="0011002C" w:rsidRPr="00B27522">
        <w:rPr>
          <w:rFonts w:ascii="Arial" w:hAnsi="Arial" w:cs="Arial"/>
          <w:color w:val="000000" w:themeColor="text1"/>
          <w:sz w:val="22"/>
          <w:szCs w:val="22"/>
        </w:rPr>
        <w:t xml:space="preserve"> </w:t>
      </w:r>
      <w:r w:rsidRPr="00B27522">
        <w:rPr>
          <w:rFonts w:ascii="Arial" w:hAnsi="Arial" w:cs="Arial"/>
          <w:color w:val="000000" w:themeColor="text1"/>
          <w:sz w:val="22"/>
          <w:szCs w:val="22"/>
        </w:rPr>
        <w:t>composants, numéro de pièce/article, numéro de colis).</w:t>
      </w:r>
    </w:p>
    <w:p w14:paraId="62BC8826" w14:textId="77777777" w:rsidR="00694130" w:rsidRPr="00B27522" w:rsidRDefault="00694130" w:rsidP="00CE26CB">
      <w:pPr>
        <w:autoSpaceDE w:val="0"/>
        <w:autoSpaceDN w:val="0"/>
        <w:adjustRightInd w:val="0"/>
        <w:jc w:val="both"/>
        <w:rPr>
          <w:rFonts w:ascii="Arial" w:hAnsi="Arial" w:cs="Arial"/>
          <w:color w:val="000000" w:themeColor="text1"/>
          <w:sz w:val="22"/>
          <w:szCs w:val="22"/>
        </w:rPr>
      </w:pPr>
      <w:r w:rsidRPr="00B27522">
        <w:rPr>
          <w:rFonts w:ascii="Arial" w:hAnsi="Arial" w:cs="Arial"/>
          <w:color w:val="000000" w:themeColor="text1"/>
          <w:sz w:val="22"/>
          <w:szCs w:val="22"/>
        </w:rPr>
        <w:t>Une étiquette de traçabilité doit être apposée sur chaque article fini.</w:t>
      </w:r>
    </w:p>
    <w:p w14:paraId="75C0143C" w14:textId="77777777" w:rsidR="0011002C" w:rsidRPr="00B27522" w:rsidRDefault="0011002C" w:rsidP="00CE26CB">
      <w:pPr>
        <w:autoSpaceDE w:val="0"/>
        <w:autoSpaceDN w:val="0"/>
        <w:adjustRightInd w:val="0"/>
        <w:jc w:val="both"/>
        <w:rPr>
          <w:rFonts w:ascii="Arial" w:hAnsi="Arial" w:cs="Arial"/>
          <w:color w:val="000000" w:themeColor="text1"/>
          <w:sz w:val="22"/>
          <w:szCs w:val="22"/>
        </w:rPr>
      </w:pPr>
    </w:p>
    <w:p w14:paraId="1ED215D2" w14:textId="3FAB4276" w:rsidR="002D26CD" w:rsidRPr="00B27522" w:rsidRDefault="00694130" w:rsidP="00CE26CB">
      <w:pPr>
        <w:jc w:val="both"/>
        <w:rPr>
          <w:rFonts w:ascii="Arial" w:hAnsi="Arial" w:cs="Arial"/>
          <w:color w:val="000000" w:themeColor="text1"/>
          <w:sz w:val="22"/>
          <w:szCs w:val="22"/>
        </w:rPr>
      </w:pPr>
      <w:r w:rsidRPr="00B27522">
        <w:rPr>
          <w:rFonts w:ascii="Arial" w:hAnsi="Arial" w:cs="Arial"/>
          <w:color w:val="000000" w:themeColor="text1"/>
          <w:sz w:val="22"/>
          <w:szCs w:val="22"/>
        </w:rPr>
        <w:t>Le tableau de traçabilité doit être mis à la disposition du CIEC sur demande.</w:t>
      </w:r>
    </w:p>
    <w:p w14:paraId="1DCB0A40" w14:textId="77777777" w:rsidR="00BB72EA" w:rsidRPr="00B27522" w:rsidRDefault="00BB72EA" w:rsidP="00CE26CB">
      <w:pPr>
        <w:jc w:val="both"/>
        <w:rPr>
          <w:rFonts w:ascii="Arial" w:hAnsi="Arial" w:cs="Arial"/>
          <w:color w:val="000000" w:themeColor="text1"/>
          <w:sz w:val="20"/>
        </w:rPr>
      </w:pPr>
    </w:p>
    <w:p w14:paraId="0111CD26" w14:textId="071A02CC" w:rsidR="00BB72EA" w:rsidRPr="00B27522" w:rsidRDefault="00BB72EA" w:rsidP="00BB72EA">
      <w:pPr>
        <w:pStyle w:val="Titre2"/>
        <w:rPr>
          <w:rFonts w:ascii="Arial" w:hAnsi="Arial" w:cs="Arial"/>
          <w:color w:val="000000" w:themeColor="text1"/>
          <w:sz w:val="22"/>
          <w:szCs w:val="22"/>
        </w:rPr>
      </w:pPr>
      <w:bookmarkStart w:id="10" w:name="_Toc184916099"/>
      <w:r w:rsidRPr="00B27522">
        <w:rPr>
          <w:rFonts w:ascii="Arial" w:hAnsi="Arial" w:cs="Arial"/>
          <w:color w:val="000000" w:themeColor="text1"/>
          <w:sz w:val="22"/>
          <w:szCs w:val="22"/>
        </w:rPr>
        <w:t>Prescriptions particulières</w:t>
      </w:r>
      <w:bookmarkEnd w:id="10"/>
    </w:p>
    <w:p w14:paraId="28218B66" w14:textId="5F9FC0C9" w:rsidR="000D346F" w:rsidRPr="00CE26CB" w:rsidRDefault="00BB72EA" w:rsidP="00CE26CB">
      <w:pPr>
        <w:jc w:val="both"/>
        <w:rPr>
          <w:rFonts w:ascii="Arial" w:hAnsi="Arial" w:cs="Arial"/>
          <w:color w:val="000000" w:themeColor="text1"/>
          <w:sz w:val="22"/>
          <w:szCs w:val="22"/>
        </w:rPr>
      </w:pPr>
      <w:r w:rsidRPr="00B27522">
        <w:rPr>
          <w:rFonts w:ascii="Arial" w:hAnsi="Arial" w:cs="Arial"/>
          <w:color w:val="000000" w:themeColor="text1"/>
          <w:sz w:val="22"/>
          <w:szCs w:val="22"/>
        </w:rPr>
        <w:t xml:space="preserve">NTIH SCA 8415-0056 Blouson spécialiste mécanicien aéronautique et NTIH SCA 8415-0057 Pantalon spécialiste mécanicien aéronautique : </w:t>
      </w:r>
      <w:r w:rsidR="00CE26CB">
        <w:rPr>
          <w:rFonts w:ascii="Arial" w:hAnsi="Arial" w:cs="Arial"/>
          <w:color w:val="000000" w:themeColor="text1"/>
          <w:sz w:val="22"/>
          <w:szCs w:val="22"/>
        </w:rPr>
        <w:t>p</w:t>
      </w:r>
      <w:r w:rsidRPr="00B27522">
        <w:rPr>
          <w:rFonts w:ascii="Arial" w:hAnsi="Arial" w:cs="Arial"/>
          <w:color w:val="000000" w:themeColor="text1"/>
          <w:sz w:val="22"/>
          <w:szCs w:val="22"/>
        </w:rPr>
        <w:t>our la version</w:t>
      </w:r>
      <w:r w:rsidR="00A60414" w:rsidRPr="00B27522">
        <w:rPr>
          <w:rFonts w:ascii="Arial" w:hAnsi="Arial" w:cs="Arial"/>
          <w:color w:val="000000" w:themeColor="text1"/>
          <w:sz w:val="22"/>
          <w:szCs w:val="22"/>
        </w:rPr>
        <w:t xml:space="preserve"> en chevron coton polyester 285 </w:t>
      </w:r>
      <w:r w:rsidRPr="00B27522">
        <w:rPr>
          <w:rFonts w:ascii="Arial" w:hAnsi="Arial" w:cs="Arial"/>
          <w:color w:val="000000" w:themeColor="text1"/>
          <w:sz w:val="22"/>
          <w:szCs w:val="22"/>
        </w:rPr>
        <w:t>gris-vert</w:t>
      </w:r>
      <w:r w:rsidR="00A60414" w:rsidRPr="00B27522">
        <w:rPr>
          <w:rFonts w:ascii="Arial" w:hAnsi="Arial" w:cs="Arial"/>
          <w:color w:val="000000" w:themeColor="text1"/>
          <w:sz w:val="22"/>
          <w:szCs w:val="22"/>
        </w:rPr>
        <w:t xml:space="preserve"> destinée à l’armée de l’air et de l’espace</w:t>
      </w:r>
      <w:r w:rsidRPr="00B27522">
        <w:rPr>
          <w:rFonts w:ascii="Arial" w:hAnsi="Arial" w:cs="Arial"/>
          <w:color w:val="000000" w:themeColor="text1"/>
          <w:sz w:val="22"/>
          <w:szCs w:val="22"/>
        </w:rPr>
        <w:t>, le tissu des renforts est demandé en coloris vert Otan au lieu de « assorti au tissu de fond ».</w:t>
      </w:r>
    </w:p>
    <w:p w14:paraId="526DED23" w14:textId="76D6E7C1" w:rsidR="00E3115D" w:rsidRPr="00B27522" w:rsidRDefault="00FE30FF" w:rsidP="004E762D">
      <w:pPr>
        <w:pStyle w:val="Titre1"/>
        <w:ind w:left="-1531"/>
      </w:pPr>
      <w:bookmarkStart w:id="11" w:name="_Toc184916100"/>
      <w:r w:rsidRPr="00B27522">
        <w:t xml:space="preserve">CONTROLES PREALABLES A LA MISE </w:t>
      </w:r>
      <w:r w:rsidR="001612C2" w:rsidRPr="00B27522">
        <w:t xml:space="preserve">EN FABRICATION ET </w:t>
      </w:r>
      <w:r w:rsidR="004E762D" w:rsidRPr="00B27522">
        <w:br/>
      </w:r>
      <w:r w:rsidR="001612C2" w:rsidRPr="00B27522">
        <w:t>LANCEMENT DE FABRICATION</w:t>
      </w:r>
      <w:bookmarkEnd w:id="11"/>
    </w:p>
    <w:p w14:paraId="19E45F4B" w14:textId="2571CB55" w:rsidR="00701517" w:rsidRPr="00B27522" w:rsidRDefault="00701517" w:rsidP="00701517">
      <w:pPr>
        <w:spacing w:before="180"/>
        <w:jc w:val="both"/>
        <w:rPr>
          <w:rFonts w:ascii="Arial" w:hAnsi="Arial" w:cs="Arial"/>
          <w:sz w:val="22"/>
          <w:szCs w:val="22"/>
        </w:rPr>
      </w:pPr>
      <w:bookmarkStart w:id="12" w:name="_Toc174982899"/>
      <w:bookmarkEnd w:id="12"/>
      <w:r w:rsidRPr="00B27522">
        <w:rPr>
          <w:rFonts w:ascii="Arial" w:hAnsi="Arial" w:cs="Arial"/>
          <w:color w:val="000000"/>
          <w:sz w:val="22"/>
          <w:szCs w:val="22"/>
        </w:rPr>
        <w:t xml:space="preserve">Les opérations de </w:t>
      </w:r>
      <w:r w:rsidRPr="00B27522">
        <w:rPr>
          <w:rFonts w:ascii="Arial" w:hAnsi="Arial" w:cs="Arial"/>
          <w:sz w:val="22"/>
          <w:szCs w:val="22"/>
        </w:rPr>
        <w:t>vérification</w:t>
      </w:r>
      <w:r w:rsidRPr="00B27522">
        <w:rPr>
          <w:rFonts w:ascii="Arial" w:hAnsi="Arial" w:cs="Arial"/>
          <w:color w:val="000000"/>
          <w:sz w:val="22"/>
          <w:szCs w:val="22"/>
        </w:rPr>
        <w:t xml:space="preserve"> avant lancement de fabrication sont </w:t>
      </w:r>
      <w:r w:rsidRPr="00B27522">
        <w:rPr>
          <w:rFonts w:ascii="Arial" w:hAnsi="Arial" w:cs="Arial"/>
          <w:sz w:val="22"/>
          <w:szCs w:val="22"/>
        </w:rPr>
        <w:t>effectuées da</w:t>
      </w:r>
      <w:r w:rsidR="00C066DC">
        <w:rPr>
          <w:rFonts w:ascii="Arial" w:hAnsi="Arial" w:cs="Arial"/>
          <w:sz w:val="22"/>
          <w:szCs w:val="22"/>
        </w:rPr>
        <w:t>ns les ateliers du titulaire de l’accord-cadre</w:t>
      </w:r>
      <w:r w:rsidRPr="00B27522">
        <w:rPr>
          <w:rFonts w:ascii="Arial" w:hAnsi="Arial" w:cs="Arial"/>
          <w:sz w:val="22"/>
          <w:szCs w:val="22"/>
        </w:rPr>
        <w:t>. Ce dernier doit en faciliter l’accès, ainsi qu’à tous les postes de coupe et d’assemblage</w:t>
      </w:r>
    </w:p>
    <w:p w14:paraId="567E0460" w14:textId="77777777" w:rsidR="00E3115D" w:rsidRPr="00B27522" w:rsidRDefault="00E3115D" w:rsidP="00E3115D">
      <w:pPr>
        <w:pStyle w:val="Titre2"/>
        <w:rPr>
          <w:rFonts w:ascii="Arial" w:hAnsi="Arial" w:cs="Arial"/>
          <w:color w:val="000000" w:themeColor="text1"/>
          <w:sz w:val="22"/>
          <w:szCs w:val="22"/>
        </w:rPr>
      </w:pPr>
      <w:bookmarkStart w:id="13" w:name="_Toc184916101"/>
      <w:r w:rsidRPr="00B27522">
        <w:rPr>
          <w:rFonts w:ascii="Arial" w:hAnsi="Arial" w:cs="Arial"/>
          <w:color w:val="000000" w:themeColor="text1"/>
          <w:sz w:val="22"/>
          <w:szCs w:val="22"/>
        </w:rPr>
        <w:t>Contrôle des composants</w:t>
      </w:r>
      <w:bookmarkEnd w:id="13"/>
    </w:p>
    <w:p w14:paraId="3B7AAAB8" w14:textId="4713A557" w:rsidR="00E3115D" w:rsidRPr="00B27522" w:rsidRDefault="00E3115D" w:rsidP="00E3115D">
      <w:pPr>
        <w:spacing w:before="120"/>
        <w:jc w:val="both"/>
        <w:rPr>
          <w:rFonts w:ascii="Arial" w:hAnsi="Arial" w:cs="Arial"/>
          <w:color w:val="000000" w:themeColor="text1"/>
          <w:sz w:val="22"/>
          <w:szCs w:val="22"/>
        </w:rPr>
      </w:pPr>
      <w:r w:rsidRPr="00B27522">
        <w:rPr>
          <w:rFonts w:ascii="Arial" w:hAnsi="Arial" w:cs="Arial"/>
          <w:color w:val="000000" w:themeColor="text1"/>
          <w:sz w:val="22"/>
          <w:szCs w:val="22"/>
        </w:rPr>
        <w:t xml:space="preserve">Avant le démarrage de chaque nouvelle fabrication, lors d’un besoin émis par le CIEC, le titulaire est tenu </w:t>
      </w:r>
      <w:r w:rsidR="00D75FF1" w:rsidRPr="00B27522">
        <w:rPr>
          <w:rFonts w:ascii="Arial" w:hAnsi="Arial" w:cs="Arial"/>
          <w:color w:val="000000" w:themeColor="text1"/>
          <w:sz w:val="22"/>
          <w:szCs w:val="22"/>
        </w:rPr>
        <w:t>de mettre à disposition du</w:t>
      </w:r>
      <w:r w:rsidR="0057126C" w:rsidRPr="00B27522">
        <w:rPr>
          <w:rFonts w:ascii="Arial" w:hAnsi="Arial" w:cs="Arial"/>
          <w:color w:val="000000" w:themeColor="text1"/>
          <w:sz w:val="22"/>
          <w:szCs w:val="22"/>
        </w:rPr>
        <w:t xml:space="preserve"> CIEC/Division Technique</w:t>
      </w:r>
      <w:r w:rsidRPr="00B27522">
        <w:rPr>
          <w:rFonts w:ascii="Arial" w:hAnsi="Arial" w:cs="Arial"/>
          <w:color w:val="000000" w:themeColor="text1"/>
          <w:sz w:val="22"/>
          <w:szCs w:val="22"/>
        </w:rPr>
        <w:t xml:space="preserve"> Innovation</w:t>
      </w:r>
      <w:r w:rsidR="0057126C" w:rsidRPr="00B27522">
        <w:rPr>
          <w:rFonts w:ascii="Arial" w:hAnsi="Arial" w:cs="Arial"/>
          <w:color w:val="000000" w:themeColor="text1"/>
          <w:sz w:val="22"/>
          <w:szCs w:val="22"/>
        </w:rPr>
        <w:t>,</w:t>
      </w:r>
      <w:r w:rsidRPr="00B27522">
        <w:rPr>
          <w:rFonts w:ascii="Arial" w:hAnsi="Arial" w:cs="Arial"/>
          <w:color w:val="000000" w:themeColor="text1"/>
          <w:sz w:val="22"/>
          <w:szCs w:val="22"/>
        </w:rPr>
        <w:t xml:space="preserve"> un certificat de conformité des caractéristiques des composants mis en œuvre. Les contrôles des composants sont à la charge du titulaire.</w:t>
      </w:r>
    </w:p>
    <w:p w14:paraId="6BF4387F" w14:textId="23B90536" w:rsidR="00087E8E" w:rsidRPr="00B27522" w:rsidRDefault="00E3115D" w:rsidP="00E3115D">
      <w:pPr>
        <w:spacing w:before="120"/>
        <w:jc w:val="both"/>
        <w:rPr>
          <w:rFonts w:ascii="Arial" w:hAnsi="Arial" w:cs="Arial"/>
          <w:color w:val="000000" w:themeColor="text1"/>
          <w:sz w:val="22"/>
          <w:szCs w:val="22"/>
        </w:rPr>
      </w:pPr>
      <w:r w:rsidRPr="00B27522">
        <w:rPr>
          <w:rFonts w:ascii="Arial" w:hAnsi="Arial" w:cs="Arial"/>
          <w:color w:val="000000" w:themeColor="text1"/>
          <w:sz w:val="22"/>
          <w:szCs w:val="22"/>
        </w:rPr>
        <w:t>Ce</w:t>
      </w:r>
      <w:r w:rsidR="00D75FF1" w:rsidRPr="00B27522">
        <w:rPr>
          <w:rFonts w:ascii="Arial" w:hAnsi="Arial" w:cs="Arial"/>
          <w:color w:val="000000" w:themeColor="text1"/>
          <w:sz w:val="22"/>
          <w:szCs w:val="22"/>
        </w:rPr>
        <w:t>s</w:t>
      </w:r>
      <w:r w:rsidRPr="00B27522">
        <w:rPr>
          <w:rFonts w:ascii="Arial" w:hAnsi="Arial" w:cs="Arial"/>
          <w:color w:val="000000" w:themeColor="text1"/>
          <w:sz w:val="22"/>
          <w:szCs w:val="22"/>
        </w:rPr>
        <w:t xml:space="preserve"> certificat</w:t>
      </w:r>
      <w:r w:rsidR="00D75FF1" w:rsidRPr="00B27522">
        <w:rPr>
          <w:rFonts w:ascii="Arial" w:hAnsi="Arial" w:cs="Arial"/>
          <w:color w:val="000000" w:themeColor="text1"/>
          <w:sz w:val="22"/>
          <w:szCs w:val="22"/>
        </w:rPr>
        <w:t>s de conformité doivent</w:t>
      </w:r>
      <w:r w:rsidRPr="00B27522">
        <w:rPr>
          <w:rFonts w:ascii="Arial" w:hAnsi="Arial" w:cs="Arial"/>
          <w:color w:val="000000" w:themeColor="text1"/>
          <w:sz w:val="22"/>
          <w:szCs w:val="22"/>
        </w:rPr>
        <w:t xml:space="preserve"> être accompagné</w:t>
      </w:r>
      <w:r w:rsidR="00D75FF1" w:rsidRPr="00B27522">
        <w:rPr>
          <w:rFonts w:ascii="Arial" w:hAnsi="Arial" w:cs="Arial"/>
          <w:color w:val="000000" w:themeColor="text1"/>
          <w:sz w:val="22"/>
          <w:szCs w:val="22"/>
        </w:rPr>
        <w:t>s</w:t>
      </w:r>
      <w:r w:rsidRPr="00B27522">
        <w:rPr>
          <w:rFonts w:ascii="Arial" w:hAnsi="Arial" w:cs="Arial"/>
          <w:color w:val="000000" w:themeColor="text1"/>
          <w:sz w:val="22"/>
          <w:szCs w:val="22"/>
        </w:rPr>
        <w:t xml:space="preserve"> des bulletins d’analyses établis par un ou plusieurs laboratoire(s) accrédité(s) </w:t>
      </w:r>
      <w:r w:rsidR="00ED19BF" w:rsidRPr="00B27522">
        <w:rPr>
          <w:rFonts w:ascii="Arial" w:hAnsi="Arial" w:cs="Arial"/>
          <w:color w:val="000000" w:themeColor="text1"/>
          <w:sz w:val="22"/>
          <w:szCs w:val="22"/>
        </w:rPr>
        <w:t>ou d’entreprise(s) certifiée(s)</w:t>
      </w:r>
      <w:r w:rsidR="0057126C" w:rsidRPr="00B27522">
        <w:rPr>
          <w:rFonts w:ascii="Arial" w:hAnsi="Arial" w:cs="Arial"/>
          <w:color w:val="000000" w:themeColor="text1"/>
          <w:sz w:val="22"/>
          <w:szCs w:val="22"/>
        </w:rPr>
        <w:t>,</w:t>
      </w:r>
      <w:r w:rsidR="00ED19BF" w:rsidRPr="00B27522">
        <w:rPr>
          <w:rFonts w:ascii="Arial" w:hAnsi="Arial" w:cs="Arial"/>
          <w:color w:val="000000" w:themeColor="text1"/>
          <w:sz w:val="22"/>
          <w:szCs w:val="22"/>
        </w:rPr>
        <w:t xml:space="preserve"> et </w:t>
      </w:r>
      <w:r w:rsidR="00B769AB" w:rsidRPr="00B27522">
        <w:rPr>
          <w:rFonts w:ascii="Arial" w:hAnsi="Arial" w:cs="Arial"/>
          <w:color w:val="000000" w:themeColor="text1"/>
          <w:sz w:val="22"/>
          <w:szCs w:val="22"/>
        </w:rPr>
        <w:t>sont à adresser par courrier électronique, après de</w:t>
      </w:r>
      <w:r w:rsidR="00D75FF1" w:rsidRPr="00B27522">
        <w:rPr>
          <w:rFonts w:ascii="Arial" w:hAnsi="Arial" w:cs="Arial"/>
          <w:color w:val="000000" w:themeColor="text1"/>
          <w:sz w:val="22"/>
          <w:szCs w:val="22"/>
        </w:rPr>
        <w:t>mande de l’administration,</w:t>
      </w:r>
      <w:r w:rsidR="00ED19BF" w:rsidRPr="00B27522">
        <w:rPr>
          <w:rFonts w:ascii="Arial" w:hAnsi="Arial" w:cs="Arial"/>
          <w:color w:val="000000" w:themeColor="text1"/>
          <w:sz w:val="22"/>
          <w:szCs w:val="22"/>
        </w:rPr>
        <w:t xml:space="preserve"> à l’adresse suivante : </w:t>
      </w:r>
    </w:p>
    <w:p w14:paraId="1328504F" w14:textId="041F6433" w:rsidR="00E3115D" w:rsidRPr="00B27522" w:rsidRDefault="008A1AB6" w:rsidP="004C741A">
      <w:pPr>
        <w:spacing w:before="120"/>
        <w:jc w:val="both"/>
        <w:rPr>
          <w:rStyle w:val="Lienhypertexte"/>
          <w:rFonts w:ascii="Arial" w:hAnsi="Arial" w:cs="Arial"/>
          <w:color w:val="000000" w:themeColor="text1"/>
          <w:sz w:val="22"/>
          <w:szCs w:val="22"/>
        </w:rPr>
      </w:pPr>
      <w:hyperlink r:id="rId17" w:history="1">
        <w:r w:rsidR="00ED19BF" w:rsidRPr="00B27522">
          <w:rPr>
            <w:rStyle w:val="Lienhypertexte"/>
            <w:rFonts w:ascii="Arial" w:hAnsi="Arial" w:cs="Arial"/>
            <w:color w:val="000000" w:themeColor="text1"/>
            <w:sz w:val="22"/>
            <w:szCs w:val="22"/>
          </w:rPr>
          <w:t>ciec-contact-fournisseurs.habillement.fct@intradef.gouv.fr</w:t>
        </w:r>
      </w:hyperlink>
    </w:p>
    <w:p w14:paraId="4353BC56" w14:textId="318DFCFD" w:rsidR="00CE26CB" w:rsidRDefault="00CE26CB">
      <w:pPr>
        <w:rPr>
          <w:rStyle w:val="Lienhypertexte"/>
          <w:rFonts w:ascii="Arial" w:hAnsi="Arial" w:cs="Arial"/>
          <w:color w:val="000000" w:themeColor="text1"/>
          <w:sz w:val="22"/>
          <w:szCs w:val="22"/>
        </w:rPr>
      </w:pPr>
      <w:r>
        <w:rPr>
          <w:rStyle w:val="Lienhypertexte"/>
          <w:rFonts w:ascii="Arial" w:hAnsi="Arial" w:cs="Arial"/>
          <w:color w:val="000000" w:themeColor="text1"/>
          <w:sz w:val="22"/>
          <w:szCs w:val="22"/>
        </w:rPr>
        <w:br w:type="page"/>
      </w:r>
    </w:p>
    <w:p w14:paraId="63102D87" w14:textId="16034A66" w:rsidR="004F3812" w:rsidRPr="00B27522" w:rsidRDefault="00E3115D" w:rsidP="004F3812">
      <w:pPr>
        <w:pStyle w:val="Titre2"/>
        <w:rPr>
          <w:rFonts w:ascii="Arial" w:hAnsi="Arial" w:cs="Arial"/>
          <w:color w:val="000000" w:themeColor="text1"/>
          <w:sz w:val="22"/>
          <w:szCs w:val="22"/>
        </w:rPr>
      </w:pPr>
      <w:bookmarkStart w:id="14" w:name="_Toc184916102"/>
      <w:r w:rsidRPr="00B27522">
        <w:rPr>
          <w:rFonts w:ascii="Arial" w:hAnsi="Arial" w:cs="Arial"/>
          <w:color w:val="000000" w:themeColor="text1"/>
          <w:sz w:val="22"/>
          <w:szCs w:val="22"/>
        </w:rPr>
        <w:lastRenderedPageBreak/>
        <w:t>Têtes de séri</w:t>
      </w:r>
      <w:r w:rsidR="0010033B" w:rsidRPr="00B27522">
        <w:rPr>
          <w:rFonts w:ascii="Arial" w:hAnsi="Arial" w:cs="Arial"/>
          <w:color w:val="000000" w:themeColor="text1"/>
          <w:sz w:val="22"/>
          <w:szCs w:val="22"/>
        </w:rPr>
        <w:t>e</w:t>
      </w:r>
      <w:bookmarkEnd w:id="14"/>
    </w:p>
    <w:p w14:paraId="1C864959" w14:textId="6FEF5D23" w:rsidR="004F3812" w:rsidRPr="00B27522" w:rsidRDefault="004F3812" w:rsidP="004F3812">
      <w:pPr>
        <w:pStyle w:val="Titre3"/>
        <w:rPr>
          <w:rFonts w:ascii="Arial" w:hAnsi="Arial" w:cs="Arial"/>
          <w:b/>
          <w:i/>
          <w:color w:val="000000" w:themeColor="text1"/>
          <w:sz w:val="22"/>
          <w:szCs w:val="22"/>
          <w:u w:val="none"/>
        </w:rPr>
      </w:pPr>
      <w:bookmarkStart w:id="15" w:name="_Toc48832453"/>
      <w:bookmarkStart w:id="16" w:name="_Toc184916103"/>
      <w:r w:rsidRPr="00B27522">
        <w:rPr>
          <w:rFonts w:ascii="Arial" w:hAnsi="Arial" w:cs="Arial"/>
          <w:b/>
          <w:i/>
          <w:color w:val="000000" w:themeColor="text1"/>
          <w:sz w:val="22"/>
          <w:szCs w:val="22"/>
          <w:u w:val="none"/>
        </w:rPr>
        <w:t>Tête de série au premier bon de commande</w:t>
      </w:r>
      <w:bookmarkEnd w:id="15"/>
      <w:bookmarkEnd w:id="16"/>
    </w:p>
    <w:p w14:paraId="51A1A8FE" w14:textId="00D23069" w:rsidR="004F3812" w:rsidRPr="00B27522" w:rsidRDefault="004F3812" w:rsidP="004F3812">
      <w:pPr>
        <w:spacing w:after="60"/>
        <w:jc w:val="both"/>
        <w:rPr>
          <w:rFonts w:ascii="Arial" w:hAnsi="Arial" w:cs="Arial"/>
          <w:color w:val="000000" w:themeColor="text1"/>
          <w:sz w:val="22"/>
          <w:szCs w:val="22"/>
        </w:rPr>
      </w:pPr>
      <w:r w:rsidRPr="00B27522">
        <w:rPr>
          <w:rFonts w:ascii="Arial" w:hAnsi="Arial" w:cs="Arial"/>
          <w:color w:val="000000" w:themeColor="text1"/>
          <w:sz w:val="22"/>
          <w:szCs w:val="22"/>
        </w:rPr>
        <w:t>Lors de l’émission du pr</w:t>
      </w:r>
      <w:r w:rsidR="004E762D" w:rsidRPr="00B27522">
        <w:rPr>
          <w:rFonts w:ascii="Arial" w:hAnsi="Arial" w:cs="Arial"/>
          <w:color w:val="000000" w:themeColor="text1"/>
          <w:sz w:val="22"/>
          <w:szCs w:val="22"/>
        </w:rPr>
        <w:t>emier bon de commande de</w:t>
      </w:r>
      <w:r w:rsidR="00DF2932" w:rsidRPr="00B27522">
        <w:rPr>
          <w:rFonts w:ascii="Arial" w:hAnsi="Arial" w:cs="Arial"/>
          <w:color w:val="000000" w:themeColor="text1"/>
          <w:sz w:val="22"/>
          <w:szCs w:val="22"/>
        </w:rPr>
        <w:t xml:space="preserve">s </w:t>
      </w:r>
      <w:r w:rsidR="00DC6DD6" w:rsidRPr="00B27522">
        <w:rPr>
          <w:rFonts w:ascii="Arial" w:hAnsi="Arial" w:cs="Arial"/>
          <w:color w:val="000000" w:themeColor="text1"/>
          <w:sz w:val="22"/>
          <w:szCs w:val="22"/>
        </w:rPr>
        <w:t>article</w:t>
      </w:r>
      <w:r w:rsidR="00DF2932" w:rsidRPr="00B27522">
        <w:rPr>
          <w:rFonts w:ascii="Arial" w:hAnsi="Arial" w:cs="Arial"/>
          <w:color w:val="000000" w:themeColor="text1"/>
          <w:sz w:val="22"/>
          <w:szCs w:val="22"/>
        </w:rPr>
        <w:t>s</w:t>
      </w:r>
      <w:r w:rsidR="00DC6DD6" w:rsidRPr="00B27522">
        <w:rPr>
          <w:rFonts w:ascii="Arial" w:hAnsi="Arial" w:cs="Arial"/>
          <w:color w:val="000000" w:themeColor="text1"/>
          <w:sz w:val="22"/>
          <w:szCs w:val="22"/>
        </w:rPr>
        <w:t xml:space="preserve"> désigné</w:t>
      </w:r>
      <w:r w:rsidR="00DF2932" w:rsidRPr="00B27522">
        <w:rPr>
          <w:rFonts w:ascii="Arial" w:hAnsi="Arial" w:cs="Arial"/>
          <w:color w:val="000000" w:themeColor="text1"/>
          <w:sz w:val="22"/>
          <w:szCs w:val="22"/>
        </w:rPr>
        <w:t>s</w:t>
      </w:r>
      <w:r w:rsidRPr="00B27522">
        <w:rPr>
          <w:rFonts w:ascii="Arial" w:hAnsi="Arial" w:cs="Arial"/>
          <w:color w:val="000000" w:themeColor="text1"/>
          <w:sz w:val="22"/>
          <w:szCs w:val="22"/>
        </w:rPr>
        <w:t xml:space="preserve"> ci-après, le titulaire est tenu de présenter à titre de têtes de série</w:t>
      </w:r>
      <w:r w:rsidR="005A3132" w:rsidRPr="00B27522">
        <w:rPr>
          <w:rFonts w:ascii="Arial" w:hAnsi="Arial" w:cs="Arial"/>
          <w:color w:val="000000" w:themeColor="text1"/>
          <w:sz w:val="22"/>
          <w:szCs w:val="22"/>
        </w:rPr>
        <w:t xml:space="preserve"> </w:t>
      </w:r>
      <w:r w:rsidRPr="00B27522">
        <w:rPr>
          <w:rFonts w:ascii="Arial" w:hAnsi="Arial" w:cs="Arial"/>
          <w:color w:val="000000" w:themeColor="text1"/>
          <w:sz w:val="22"/>
          <w:szCs w:val="22"/>
        </w:rPr>
        <w:t>:</w:t>
      </w:r>
    </w:p>
    <w:p w14:paraId="3FCEFF01" w14:textId="77777777" w:rsidR="00ED129E" w:rsidRPr="00B27522" w:rsidRDefault="00ED129E" w:rsidP="004F3812">
      <w:pPr>
        <w:spacing w:after="60"/>
        <w:jc w:val="both"/>
        <w:rPr>
          <w:rFonts w:ascii="Arial" w:hAnsi="Arial" w:cs="Arial"/>
          <w:color w:val="000000" w:themeColor="text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2578"/>
        <w:gridCol w:w="2242"/>
        <w:gridCol w:w="2204"/>
      </w:tblGrid>
      <w:tr w:rsidR="00101B81" w:rsidRPr="00D561F7" w14:paraId="112FDD75" w14:textId="77777777" w:rsidTr="00ED129E">
        <w:trPr>
          <w:trHeight w:val="841"/>
          <w:jc w:val="center"/>
        </w:trPr>
        <w:tc>
          <w:tcPr>
            <w:tcW w:w="2830" w:type="dxa"/>
            <w:shd w:val="clear" w:color="auto" w:fill="D9D9D9" w:themeFill="background1" w:themeFillShade="D9"/>
            <w:vAlign w:val="center"/>
          </w:tcPr>
          <w:p w14:paraId="2971353B" w14:textId="77777777" w:rsidR="00DC6DD6" w:rsidRPr="00D561F7" w:rsidRDefault="00DC6DD6" w:rsidP="00DC6DD6">
            <w:pPr>
              <w:jc w:val="center"/>
              <w:rPr>
                <w:rFonts w:ascii="Arial" w:hAnsi="Arial" w:cs="Arial"/>
                <w:b/>
                <w:bCs/>
                <w:color w:val="000000" w:themeColor="text1"/>
                <w:sz w:val="20"/>
              </w:rPr>
            </w:pPr>
            <w:r w:rsidRPr="00D561F7">
              <w:rPr>
                <w:rFonts w:ascii="Arial" w:hAnsi="Arial" w:cs="Arial"/>
                <w:b/>
                <w:bCs/>
                <w:color w:val="000000" w:themeColor="text1"/>
                <w:sz w:val="20"/>
              </w:rPr>
              <w:t>Désignation</w:t>
            </w:r>
          </w:p>
        </w:tc>
        <w:tc>
          <w:tcPr>
            <w:tcW w:w="2578" w:type="dxa"/>
            <w:shd w:val="clear" w:color="auto" w:fill="D9D9D9" w:themeFill="background1" w:themeFillShade="D9"/>
            <w:vAlign w:val="center"/>
          </w:tcPr>
          <w:p w14:paraId="7713DD11" w14:textId="77777777" w:rsidR="00DC6DD6" w:rsidRPr="00D561F7" w:rsidRDefault="00DC6DD6" w:rsidP="00DC6DD6">
            <w:pPr>
              <w:jc w:val="center"/>
              <w:rPr>
                <w:rFonts w:ascii="Arial" w:hAnsi="Arial" w:cs="Arial"/>
                <w:b/>
                <w:bCs/>
                <w:color w:val="000000" w:themeColor="text1"/>
                <w:sz w:val="20"/>
              </w:rPr>
            </w:pPr>
            <w:r w:rsidRPr="00D561F7">
              <w:rPr>
                <w:rFonts w:ascii="Arial" w:hAnsi="Arial" w:cs="Arial"/>
                <w:b/>
                <w:color w:val="000000" w:themeColor="text1"/>
                <w:sz w:val="20"/>
              </w:rPr>
              <w:t>Quantité par taille/pointure</w:t>
            </w:r>
          </w:p>
        </w:tc>
        <w:tc>
          <w:tcPr>
            <w:tcW w:w="2242" w:type="dxa"/>
            <w:shd w:val="clear" w:color="auto" w:fill="D9D9D9" w:themeFill="background1" w:themeFillShade="D9"/>
            <w:vAlign w:val="center"/>
          </w:tcPr>
          <w:p w14:paraId="5014BDB3" w14:textId="77777777" w:rsidR="00DC6DD6" w:rsidRPr="00D561F7" w:rsidRDefault="00DC6DD6" w:rsidP="00DC6DD6">
            <w:pPr>
              <w:spacing w:line="240" w:lineRule="exact"/>
              <w:jc w:val="center"/>
              <w:rPr>
                <w:rFonts w:ascii="Arial" w:hAnsi="Arial" w:cs="Arial"/>
                <w:b/>
                <w:color w:val="000000" w:themeColor="text1"/>
                <w:sz w:val="20"/>
              </w:rPr>
            </w:pPr>
            <w:r w:rsidRPr="00D561F7">
              <w:rPr>
                <w:rFonts w:ascii="Arial" w:hAnsi="Arial" w:cs="Arial"/>
                <w:b/>
                <w:color w:val="000000" w:themeColor="text1"/>
                <w:sz w:val="20"/>
              </w:rPr>
              <w:t xml:space="preserve">Délai de présentation à compter de la date de notification </w:t>
            </w:r>
          </w:p>
        </w:tc>
        <w:tc>
          <w:tcPr>
            <w:tcW w:w="2204" w:type="dxa"/>
            <w:shd w:val="clear" w:color="auto" w:fill="D9D9D9" w:themeFill="background1" w:themeFillShade="D9"/>
            <w:vAlign w:val="center"/>
          </w:tcPr>
          <w:p w14:paraId="46BE64DA" w14:textId="77777777" w:rsidR="00DC6DD6" w:rsidRPr="00D561F7" w:rsidRDefault="00DC6DD6" w:rsidP="00DC6DD6">
            <w:pPr>
              <w:jc w:val="center"/>
              <w:rPr>
                <w:rFonts w:ascii="Arial" w:hAnsi="Arial" w:cs="Arial"/>
                <w:b/>
                <w:bCs/>
                <w:color w:val="000000" w:themeColor="text1"/>
                <w:sz w:val="20"/>
              </w:rPr>
            </w:pPr>
            <w:r w:rsidRPr="00D561F7">
              <w:rPr>
                <w:rFonts w:ascii="Arial" w:hAnsi="Arial" w:cs="Arial"/>
                <w:b/>
                <w:bCs/>
                <w:color w:val="000000" w:themeColor="text1"/>
                <w:sz w:val="20"/>
              </w:rPr>
              <w:t>Délai d’agrément par l’administration</w:t>
            </w:r>
          </w:p>
        </w:tc>
      </w:tr>
      <w:tr w:rsidR="00A41B38" w:rsidRPr="00D561F7" w14:paraId="55C22D3B" w14:textId="77777777" w:rsidTr="005A3132">
        <w:trPr>
          <w:trHeight w:val="698"/>
          <w:jc w:val="center"/>
        </w:trPr>
        <w:tc>
          <w:tcPr>
            <w:tcW w:w="2830" w:type="dxa"/>
            <w:shd w:val="clear" w:color="auto" w:fill="auto"/>
            <w:vAlign w:val="center"/>
          </w:tcPr>
          <w:p w14:paraId="280116DE" w14:textId="6446F2FC" w:rsidR="00A41B38" w:rsidRPr="00D561F7" w:rsidRDefault="00D561F7" w:rsidP="00D561F7">
            <w:pPr>
              <w:pStyle w:val="Paragraphedeliste"/>
              <w:numPr>
                <w:ilvl w:val="0"/>
                <w:numId w:val="3"/>
              </w:numPr>
              <w:ind w:left="174" w:hanging="121"/>
              <w:rPr>
                <w:rFonts w:ascii="Arial" w:hAnsi="Arial" w:cs="Arial"/>
                <w:color w:val="000000" w:themeColor="text1"/>
                <w:sz w:val="20"/>
                <w:szCs w:val="20"/>
              </w:rPr>
            </w:pPr>
            <w:r w:rsidRPr="00D561F7">
              <w:rPr>
                <w:rFonts w:ascii="Arial" w:hAnsi="Arial" w:cs="Arial"/>
                <w:sz w:val="20"/>
                <w:szCs w:val="20"/>
              </w:rPr>
              <w:t xml:space="preserve">blouson spécialiste mécano </w:t>
            </w:r>
            <w:r>
              <w:rPr>
                <w:rFonts w:ascii="Arial" w:hAnsi="Arial" w:cs="Arial"/>
                <w:sz w:val="20"/>
                <w:szCs w:val="20"/>
              </w:rPr>
              <w:t>a</w:t>
            </w:r>
            <w:r w:rsidRPr="00D561F7">
              <w:rPr>
                <w:rFonts w:ascii="Arial" w:hAnsi="Arial" w:cs="Arial"/>
                <w:sz w:val="20"/>
                <w:szCs w:val="20"/>
              </w:rPr>
              <w:t xml:space="preserve">éro  </w:t>
            </w:r>
            <w:r>
              <w:rPr>
                <w:rFonts w:ascii="Arial" w:hAnsi="Arial" w:cs="Arial"/>
                <w:sz w:val="20"/>
                <w:szCs w:val="20"/>
              </w:rPr>
              <w:t>ZT</w:t>
            </w:r>
          </w:p>
        </w:tc>
        <w:tc>
          <w:tcPr>
            <w:tcW w:w="2578" w:type="dxa"/>
            <w:shd w:val="clear" w:color="auto" w:fill="auto"/>
            <w:vAlign w:val="center"/>
          </w:tcPr>
          <w:p w14:paraId="3A0E78E4" w14:textId="21C08022" w:rsidR="001D645D" w:rsidRPr="00D561F7" w:rsidRDefault="001D645D" w:rsidP="001D645D">
            <w:pPr>
              <w:jc w:val="center"/>
              <w:rPr>
                <w:rFonts w:ascii="Arial" w:hAnsi="Arial" w:cs="Arial"/>
                <w:color w:val="000000" w:themeColor="text1"/>
                <w:sz w:val="20"/>
              </w:rPr>
            </w:pPr>
            <w:r w:rsidRPr="00D561F7">
              <w:rPr>
                <w:rFonts w:ascii="Arial" w:hAnsi="Arial" w:cs="Arial"/>
                <w:color w:val="000000" w:themeColor="text1"/>
                <w:sz w:val="20"/>
              </w:rPr>
              <w:t>3 en taille 104 M</w:t>
            </w:r>
          </w:p>
          <w:p w14:paraId="4CD6FD18" w14:textId="77777777" w:rsidR="00A41B38" w:rsidRPr="00D561F7" w:rsidRDefault="00A41B38" w:rsidP="00A41B38">
            <w:pPr>
              <w:jc w:val="center"/>
              <w:rPr>
                <w:rFonts w:ascii="Arial" w:hAnsi="Arial" w:cs="Arial"/>
                <w:color w:val="000000" w:themeColor="text1"/>
                <w:sz w:val="20"/>
              </w:rPr>
            </w:pPr>
          </w:p>
        </w:tc>
        <w:tc>
          <w:tcPr>
            <w:tcW w:w="2242" w:type="dxa"/>
            <w:shd w:val="clear" w:color="auto" w:fill="auto"/>
            <w:vAlign w:val="center"/>
          </w:tcPr>
          <w:p w14:paraId="6EB84F44" w14:textId="21DF4476" w:rsidR="00A41B38" w:rsidRPr="00D561F7" w:rsidRDefault="00A41B38" w:rsidP="00A41B38">
            <w:pPr>
              <w:spacing w:line="240" w:lineRule="exact"/>
              <w:jc w:val="center"/>
              <w:rPr>
                <w:rFonts w:ascii="Arial" w:hAnsi="Arial" w:cs="Arial"/>
                <w:color w:val="000000" w:themeColor="text1"/>
                <w:sz w:val="20"/>
              </w:rPr>
            </w:pPr>
            <w:r w:rsidRPr="00D561F7">
              <w:rPr>
                <w:rFonts w:ascii="Arial" w:hAnsi="Arial" w:cs="Arial"/>
                <w:color w:val="000000" w:themeColor="text1"/>
                <w:sz w:val="20"/>
              </w:rPr>
              <w:t>60 jours</w:t>
            </w:r>
          </w:p>
        </w:tc>
        <w:tc>
          <w:tcPr>
            <w:tcW w:w="2204" w:type="dxa"/>
            <w:shd w:val="clear" w:color="auto" w:fill="auto"/>
            <w:vAlign w:val="center"/>
          </w:tcPr>
          <w:p w14:paraId="2FC5E3D5" w14:textId="062BF203" w:rsidR="00A41B38" w:rsidRPr="00D561F7" w:rsidRDefault="00A41B38" w:rsidP="00A41B38">
            <w:pPr>
              <w:spacing w:line="240" w:lineRule="exact"/>
              <w:jc w:val="center"/>
              <w:rPr>
                <w:rFonts w:ascii="Arial" w:hAnsi="Arial" w:cs="Arial"/>
                <w:color w:val="000000" w:themeColor="text1"/>
                <w:sz w:val="20"/>
              </w:rPr>
            </w:pPr>
            <w:r w:rsidRPr="00D561F7">
              <w:rPr>
                <w:rFonts w:ascii="Arial" w:hAnsi="Arial" w:cs="Arial"/>
                <w:color w:val="000000" w:themeColor="text1"/>
                <w:sz w:val="20"/>
              </w:rPr>
              <w:t>60 jours</w:t>
            </w:r>
          </w:p>
        </w:tc>
      </w:tr>
      <w:tr w:rsidR="00A41B38" w:rsidRPr="00D561F7" w14:paraId="2F4C1DE7" w14:textId="77777777" w:rsidTr="005A3132">
        <w:trPr>
          <w:trHeight w:val="698"/>
          <w:jc w:val="center"/>
        </w:trPr>
        <w:tc>
          <w:tcPr>
            <w:tcW w:w="2830" w:type="dxa"/>
            <w:shd w:val="clear" w:color="auto" w:fill="auto"/>
            <w:vAlign w:val="center"/>
          </w:tcPr>
          <w:p w14:paraId="3135AFCB" w14:textId="663A7F5A" w:rsidR="00A41B38" w:rsidRPr="00D561F7" w:rsidRDefault="00D561F7" w:rsidP="00D561F7">
            <w:pPr>
              <w:pStyle w:val="Paragraphedeliste"/>
              <w:numPr>
                <w:ilvl w:val="0"/>
                <w:numId w:val="3"/>
              </w:numPr>
              <w:ind w:left="174" w:hanging="121"/>
              <w:rPr>
                <w:rFonts w:ascii="Arial" w:hAnsi="Arial" w:cs="Arial"/>
                <w:color w:val="000000" w:themeColor="text1"/>
                <w:sz w:val="20"/>
                <w:szCs w:val="20"/>
              </w:rPr>
            </w:pPr>
            <w:r w:rsidRPr="00D561F7">
              <w:rPr>
                <w:rFonts w:ascii="Arial" w:hAnsi="Arial" w:cs="Arial"/>
                <w:sz w:val="20"/>
                <w:szCs w:val="20"/>
              </w:rPr>
              <w:t>pantalon sp</w:t>
            </w:r>
            <w:r>
              <w:rPr>
                <w:rFonts w:ascii="Arial" w:hAnsi="Arial" w:cs="Arial"/>
                <w:sz w:val="20"/>
                <w:szCs w:val="20"/>
              </w:rPr>
              <w:t>é</w:t>
            </w:r>
            <w:r w:rsidRPr="00D561F7">
              <w:rPr>
                <w:rFonts w:ascii="Arial" w:hAnsi="Arial" w:cs="Arial"/>
                <w:sz w:val="20"/>
                <w:szCs w:val="20"/>
              </w:rPr>
              <w:t>cialiste m</w:t>
            </w:r>
            <w:r>
              <w:rPr>
                <w:rFonts w:ascii="Arial" w:hAnsi="Arial" w:cs="Arial"/>
                <w:sz w:val="20"/>
                <w:szCs w:val="20"/>
              </w:rPr>
              <w:t>é</w:t>
            </w:r>
            <w:r w:rsidRPr="00D561F7">
              <w:rPr>
                <w:rFonts w:ascii="Arial" w:hAnsi="Arial" w:cs="Arial"/>
                <w:sz w:val="20"/>
                <w:szCs w:val="20"/>
              </w:rPr>
              <w:t>cano a</w:t>
            </w:r>
            <w:r>
              <w:rPr>
                <w:rFonts w:ascii="Arial" w:hAnsi="Arial" w:cs="Arial"/>
                <w:sz w:val="20"/>
                <w:szCs w:val="20"/>
              </w:rPr>
              <w:t>é</w:t>
            </w:r>
            <w:r w:rsidRPr="00D561F7">
              <w:rPr>
                <w:rFonts w:ascii="Arial" w:hAnsi="Arial" w:cs="Arial"/>
                <w:sz w:val="20"/>
                <w:szCs w:val="20"/>
              </w:rPr>
              <w:t xml:space="preserve">ro </w:t>
            </w:r>
            <w:r>
              <w:rPr>
                <w:rFonts w:ascii="Arial" w:hAnsi="Arial" w:cs="Arial"/>
                <w:sz w:val="20"/>
                <w:szCs w:val="20"/>
              </w:rPr>
              <w:t>ZT</w:t>
            </w:r>
            <w:r w:rsidRPr="00D561F7">
              <w:rPr>
                <w:rFonts w:ascii="Arial" w:hAnsi="Arial" w:cs="Arial"/>
                <w:sz w:val="20"/>
                <w:szCs w:val="20"/>
              </w:rPr>
              <w:t xml:space="preserve"> </w:t>
            </w:r>
          </w:p>
        </w:tc>
        <w:tc>
          <w:tcPr>
            <w:tcW w:w="2578" w:type="dxa"/>
            <w:shd w:val="clear" w:color="auto" w:fill="auto"/>
            <w:vAlign w:val="center"/>
          </w:tcPr>
          <w:p w14:paraId="73A5DB5B" w14:textId="3F592329" w:rsidR="00A41B38" w:rsidRPr="00D561F7" w:rsidRDefault="001D645D" w:rsidP="00A41B38">
            <w:pPr>
              <w:jc w:val="center"/>
              <w:rPr>
                <w:rFonts w:ascii="Arial" w:hAnsi="Arial" w:cs="Arial"/>
                <w:color w:val="000000" w:themeColor="text1"/>
                <w:sz w:val="20"/>
              </w:rPr>
            </w:pPr>
            <w:r w:rsidRPr="00D561F7">
              <w:rPr>
                <w:rFonts w:ascii="Arial" w:hAnsi="Arial" w:cs="Arial"/>
                <w:color w:val="000000" w:themeColor="text1"/>
                <w:sz w:val="20"/>
              </w:rPr>
              <w:t>3 en taille 92 M</w:t>
            </w:r>
          </w:p>
        </w:tc>
        <w:tc>
          <w:tcPr>
            <w:tcW w:w="2242" w:type="dxa"/>
            <w:shd w:val="clear" w:color="auto" w:fill="auto"/>
            <w:vAlign w:val="center"/>
          </w:tcPr>
          <w:p w14:paraId="3CDD1F61" w14:textId="2479D633" w:rsidR="00A41B38" w:rsidRPr="00D561F7" w:rsidRDefault="00A41B38" w:rsidP="00A41B38">
            <w:pPr>
              <w:spacing w:line="240" w:lineRule="exact"/>
              <w:jc w:val="center"/>
              <w:rPr>
                <w:rFonts w:ascii="Arial" w:hAnsi="Arial" w:cs="Arial"/>
                <w:color w:val="000000" w:themeColor="text1"/>
                <w:sz w:val="20"/>
              </w:rPr>
            </w:pPr>
            <w:r w:rsidRPr="00D561F7">
              <w:rPr>
                <w:rFonts w:ascii="Arial" w:hAnsi="Arial" w:cs="Arial"/>
                <w:color w:val="000000" w:themeColor="text1"/>
                <w:sz w:val="20"/>
              </w:rPr>
              <w:t>60 jours</w:t>
            </w:r>
          </w:p>
        </w:tc>
        <w:tc>
          <w:tcPr>
            <w:tcW w:w="2204" w:type="dxa"/>
            <w:shd w:val="clear" w:color="auto" w:fill="auto"/>
            <w:vAlign w:val="center"/>
          </w:tcPr>
          <w:p w14:paraId="0A09A6AE" w14:textId="711B2E34" w:rsidR="00A41B38" w:rsidRPr="00D561F7" w:rsidRDefault="00A41B38" w:rsidP="00A41B38">
            <w:pPr>
              <w:spacing w:line="240" w:lineRule="exact"/>
              <w:jc w:val="center"/>
              <w:rPr>
                <w:rFonts w:ascii="Arial" w:hAnsi="Arial" w:cs="Arial"/>
                <w:color w:val="000000" w:themeColor="text1"/>
                <w:sz w:val="20"/>
              </w:rPr>
            </w:pPr>
            <w:r w:rsidRPr="00D561F7">
              <w:rPr>
                <w:rFonts w:ascii="Arial" w:hAnsi="Arial" w:cs="Arial"/>
                <w:color w:val="000000" w:themeColor="text1"/>
                <w:sz w:val="20"/>
              </w:rPr>
              <w:t>60 jours</w:t>
            </w:r>
          </w:p>
        </w:tc>
      </w:tr>
      <w:tr w:rsidR="00A41B38" w:rsidRPr="00D561F7" w14:paraId="50A814C8" w14:textId="77777777" w:rsidTr="005A3132">
        <w:trPr>
          <w:trHeight w:val="698"/>
          <w:jc w:val="center"/>
        </w:trPr>
        <w:tc>
          <w:tcPr>
            <w:tcW w:w="2830" w:type="dxa"/>
            <w:shd w:val="clear" w:color="auto" w:fill="auto"/>
            <w:vAlign w:val="center"/>
          </w:tcPr>
          <w:p w14:paraId="393849A6" w14:textId="10B26340" w:rsidR="00A41B38" w:rsidRPr="00D561F7" w:rsidRDefault="00D561F7" w:rsidP="00D561F7">
            <w:pPr>
              <w:pStyle w:val="Paragraphedeliste"/>
              <w:numPr>
                <w:ilvl w:val="0"/>
                <w:numId w:val="3"/>
              </w:numPr>
              <w:ind w:left="174" w:hanging="121"/>
              <w:rPr>
                <w:rFonts w:ascii="Arial" w:hAnsi="Arial" w:cs="Arial"/>
                <w:color w:val="000000" w:themeColor="text1"/>
                <w:sz w:val="20"/>
                <w:szCs w:val="20"/>
              </w:rPr>
            </w:pPr>
            <w:r w:rsidRPr="00D561F7">
              <w:rPr>
                <w:rFonts w:ascii="Arial" w:hAnsi="Arial" w:cs="Arial"/>
                <w:sz w:val="20"/>
                <w:szCs w:val="20"/>
              </w:rPr>
              <w:t>blouson sp</w:t>
            </w:r>
            <w:r>
              <w:rPr>
                <w:rFonts w:ascii="Arial" w:hAnsi="Arial" w:cs="Arial"/>
                <w:sz w:val="20"/>
                <w:szCs w:val="20"/>
              </w:rPr>
              <w:t>é</w:t>
            </w:r>
            <w:r w:rsidRPr="00D561F7">
              <w:rPr>
                <w:rFonts w:ascii="Arial" w:hAnsi="Arial" w:cs="Arial"/>
                <w:sz w:val="20"/>
                <w:szCs w:val="20"/>
              </w:rPr>
              <w:t>cialiste m</w:t>
            </w:r>
            <w:r>
              <w:rPr>
                <w:rFonts w:ascii="Arial" w:hAnsi="Arial" w:cs="Arial"/>
                <w:sz w:val="20"/>
                <w:szCs w:val="20"/>
              </w:rPr>
              <w:t>é</w:t>
            </w:r>
            <w:r w:rsidRPr="00D561F7">
              <w:rPr>
                <w:rFonts w:ascii="Arial" w:hAnsi="Arial" w:cs="Arial"/>
                <w:sz w:val="20"/>
                <w:szCs w:val="20"/>
              </w:rPr>
              <w:t>cano a</w:t>
            </w:r>
            <w:r>
              <w:rPr>
                <w:rFonts w:ascii="Arial" w:hAnsi="Arial" w:cs="Arial"/>
                <w:sz w:val="20"/>
                <w:szCs w:val="20"/>
              </w:rPr>
              <w:t>é</w:t>
            </w:r>
            <w:r w:rsidRPr="00D561F7">
              <w:rPr>
                <w:rFonts w:ascii="Arial" w:hAnsi="Arial" w:cs="Arial"/>
                <w:sz w:val="20"/>
                <w:szCs w:val="20"/>
              </w:rPr>
              <w:t xml:space="preserve">ro </w:t>
            </w:r>
            <w:r>
              <w:rPr>
                <w:rFonts w:ascii="Arial" w:hAnsi="Arial" w:cs="Arial"/>
                <w:sz w:val="20"/>
                <w:szCs w:val="20"/>
              </w:rPr>
              <w:t>ZT</w:t>
            </w:r>
            <w:r w:rsidRPr="00D561F7">
              <w:rPr>
                <w:rFonts w:ascii="Arial" w:hAnsi="Arial" w:cs="Arial"/>
                <w:sz w:val="20"/>
                <w:szCs w:val="20"/>
              </w:rPr>
              <w:t xml:space="preserve"> douane</w:t>
            </w:r>
          </w:p>
        </w:tc>
        <w:tc>
          <w:tcPr>
            <w:tcW w:w="2578" w:type="dxa"/>
            <w:shd w:val="clear" w:color="auto" w:fill="auto"/>
            <w:vAlign w:val="center"/>
          </w:tcPr>
          <w:p w14:paraId="30718207" w14:textId="69B250D7" w:rsidR="001D645D" w:rsidRPr="00D561F7" w:rsidRDefault="001D645D" w:rsidP="001D645D">
            <w:pPr>
              <w:jc w:val="center"/>
              <w:rPr>
                <w:rFonts w:ascii="Arial" w:hAnsi="Arial" w:cs="Arial"/>
                <w:color w:val="000000" w:themeColor="text1"/>
                <w:sz w:val="20"/>
              </w:rPr>
            </w:pPr>
            <w:r w:rsidRPr="00D561F7">
              <w:rPr>
                <w:rFonts w:ascii="Arial" w:hAnsi="Arial" w:cs="Arial"/>
                <w:color w:val="000000" w:themeColor="text1"/>
                <w:sz w:val="20"/>
              </w:rPr>
              <w:t>3 en taille 96 C</w:t>
            </w:r>
          </w:p>
          <w:p w14:paraId="3F6E3B3F" w14:textId="77777777" w:rsidR="00A41B38" w:rsidRPr="00D561F7" w:rsidRDefault="00A41B38" w:rsidP="00A41B38">
            <w:pPr>
              <w:jc w:val="center"/>
              <w:rPr>
                <w:rFonts w:ascii="Arial" w:hAnsi="Arial" w:cs="Arial"/>
                <w:color w:val="000000" w:themeColor="text1"/>
                <w:sz w:val="20"/>
              </w:rPr>
            </w:pPr>
          </w:p>
        </w:tc>
        <w:tc>
          <w:tcPr>
            <w:tcW w:w="2242" w:type="dxa"/>
            <w:shd w:val="clear" w:color="auto" w:fill="auto"/>
            <w:vAlign w:val="center"/>
          </w:tcPr>
          <w:p w14:paraId="02E3C6D8" w14:textId="3AC86C43" w:rsidR="00A41B38" w:rsidRPr="00D561F7" w:rsidRDefault="00A41B38" w:rsidP="00A41B38">
            <w:pPr>
              <w:spacing w:line="240" w:lineRule="exact"/>
              <w:jc w:val="center"/>
              <w:rPr>
                <w:rFonts w:ascii="Arial" w:hAnsi="Arial" w:cs="Arial"/>
                <w:color w:val="000000" w:themeColor="text1"/>
                <w:sz w:val="20"/>
              </w:rPr>
            </w:pPr>
            <w:r w:rsidRPr="00D561F7">
              <w:rPr>
                <w:rFonts w:ascii="Arial" w:hAnsi="Arial" w:cs="Arial"/>
                <w:color w:val="000000" w:themeColor="text1"/>
                <w:sz w:val="20"/>
              </w:rPr>
              <w:t>60 jours</w:t>
            </w:r>
          </w:p>
        </w:tc>
        <w:tc>
          <w:tcPr>
            <w:tcW w:w="2204" w:type="dxa"/>
            <w:shd w:val="clear" w:color="auto" w:fill="auto"/>
            <w:vAlign w:val="center"/>
          </w:tcPr>
          <w:p w14:paraId="774FEF9B" w14:textId="35EE2B6B" w:rsidR="00A41B38" w:rsidRPr="00D561F7" w:rsidRDefault="00A41B38" w:rsidP="00A41B38">
            <w:pPr>
              <w:spacing w:line="240" w:lineRule="exact"/>
              <w:jc w:val="center"/>
              <w:rPr>
                <w:rFonts w:ascii="Arial" w:hAnsi="Arial" w:cs="Arial"/>
                <w:color w:val="000000" w:themeColor="text1"/>
                <w:sz w:val="20"/>
              </w:rPr>
            </w:pPr>
            <w:r w:rsidRPr="00D561F7">
              <w:rPr>
                <w:rFonts w:ascii="Arial" w:hAnsi="Arial" w:cs="Arial"/>
                <w:color w:val="000000" w:themeColor="text1"/>
                <w:sz w:val="20"/>
              </w:rPr>
              <w:t>60 jours</w:t>
            </w:r>
          </w:p>
        </w:tc>
      </w:tr>
      <w:tr w:rsidR="00A41B38" w:rsidRPr="00D561F7" w14:paraId="50EDB236" w14:textId="77777777" w:rsidTr="005A3132">
        <w:trPr>
          <w:trHeight w:val="698"/>
          <w:jc w:val="center"/>
        </w:trPr>
        <w:tc>
          <w:tcPr>
            <w:tcW w:w="2830" w:type="dxa"/>
            <w:shd w:val="clear" w:color="auto" w:fill="auto"/>
            <w:vAlign w:val="center"/>
          </w:tcPr>
          <w:p w14:paraId="71B21F83" w14:textId="124B5EED" w:rsidR="00A41B38" w:rsidRPr="00D561F7" w:rsidRDefault="00D561F7" w:rsidP="00D561F7">
            <w:pPr>
              <w:pStyle w:val="Paragraphedeliste"/>
              <w:numPr>
                <w:ilvl w:val="0"/>
                <w:numId w:val="3"/>
              </w:numPr>
              <w:ind w:left="174" w:hanging="121"/>
              <w:rPr>
                <w:rFonts w:ascii="Arial" w:hAnsi="Arial" w:cs="Arial"/>
                <w:color w:val="000000" w:themeColor="text1"/>
                <w:sz w:val="20"/>
                <w:szCs w:val="20"/>
              </w:rPr>
            </w:pPr>
            <w:r w:rsidRPr="00D561F7">
              <w:rPr>
                <w:rFonts w:ascii="Arial" w:hAnsi="Arial" w:cs="Arial"/>
                <w:sz w:val="20"/>
                <w:szCs w:val="20"/>
              </w:rPr>
              <w:t>pantalon sp</w:t>
            </w:r>
            <w:r>
              <w:rPr>
                <w:rFonts w:ascii="Arial" w:hAnsi="Arial" w:cs="Arial"/>
                <w:sz w:val="20"/>
                <w:szCs w:val="20"/>
              </w:rPr>
              <w:t>é</w:t>
            </w:r>
            <w:r w:rsidRPr="00D561F7">
              <w:rPr>
                <w:rFonts w:ascii="Arial" w:hAnsi="Arial" w:cs="Arial"/>
                <w:sz w:val="20"/>
                <w:szCs w:val="20"/>
              </w:rPr>
              <w:t>cialiste m</w:t>
            </w:r>
            <w:r>
              <w:rPr>
                <w:rFonts w:ascii="Arial" w:hAnsi="Arial" w:cs="Arial"/>
                <w:sz w:val="20"/>
                <w:szCs w:val="20"/>
              </w:rPr>
              <w:t>é</w:t>
            </w:r>
            <w:r w:rsidRPr="00D561F7">
              <w:rPr>
                <w:rFonts w:ascii="Arial" w:hAnsi="Arial" w:cs="Arial"/>
                <w:sz w:val="20"/>
                <w:szCs w:val="20"/>
              </w:rPr>
              <w:t>cano a</w:t>
            </w:r>
            <w:r>
              <w:rPr>
                <w:rFonts w:ascii="Arial" w:hAnsi="Arial" w:cs="Arial"/>
                <w:sz w:val="20"/>
                <w:szCs w:val="20"/>
              </w:rPr>
              <w:t>é</w:t>
            </w:r>
            <w:r w:rsidRPr="00D561F7">
              <w:rPr>
                <w:rFonts w:ascii="Arial" w:hAnsi="Arial" w:cs="Arial"/>
                <w:sz w:val="20"/>
                <w:szCs w:val="20"/>
              </w:rPr>
              <w:t xml:space="preserve">ro </w:t>
            </w:r>
            <w:r>
              <w:rPr>
                <w:rFonts w:ascii="Arial" w:hAnsi="Arial" w:cs="Arial"/>
                <w:sz w:val="20"/>
                <w:szCs w:val="20"/>
              </w:rPr>
              <w:t>ZT</w:t>
            </w:r>
            <w:r w:rsidRPr="00D561F7">
              <w:rPr>
                <w:rFonts w:ascii="Arial" w:hAnsi="Arial" w:cs="Arial"/>
                <w:sz w:val="20"/>
                <w:szCs w:val="20"/>
              </w:rPr>
              <w:t xml:space="preserve"> douane</w:t>
            </w:r>
          </w:p>
        </w:tc>
        <w:tc>
          <w:tcPr>
            <w:tcW w:w="2578" w:type="dxa"/>
            <w:shd w:val="clear" w:color="auto" w:fill="auto"/>
            <w:vAlign w:val="center"/>
          </w:tcPr>
          <w:p w14:paraId="596FE398" w14:textId="5790924E" w:rsidR="00A41B38" w:rsidRPr="00D561F7" w:rsidRDefault="001D645D" w:rsidP="001D645D">
            <w:pPr>
              <w:jc w:val="center"/>
              <w:rPr>
                <w:rFonts w:ascii="Arial" w:hAnsi="Arial" w:cs="Arial"/>
                <w:color w:val="000000" w:themeColor="text1"/>
                <w:sz w:val="20"/>
              </w:rPr>
            </w:pPr>
            <w:r w:rsidRPr="00D561F7">
              <w:rPr>
                <w:rFonts w:ascii="Arial" w:hAnsi="Arial" w:cs="Arial"/>
                <w:color w:val="000000" w:themeColor="text1"/>
                <w:sz w:val="20"/>
              </w:rPr>
              <w:t>3 en taille 84 C</w:t>
            </w:r>
          </w:p>
        </w:tc>
        <w:tc>
          <w:tcPr>
            <w:tcW w:w="2242" w:type="dxa"/>
            <w:shd w:val="clear" w:color="auto" w:fill="auto"/>
            <w:vAlign w:val="center"/>
          </w:tcPr>
          <w:p w14:paraId="347B1390" w14:textId="0D0482FD" w:rsidR="00A41B38" w:rsidRPr="00D561F7" w:rsidRDefault="00A41B38" w:rsidP="00A41B38">
            <w:pPr>
              <w:spacing w:line="240" w:lineRule="exact"/>
              <w:jc w:val="center"/>
              <w:rPr>
                <w:rFonts w:ascii="Arial" w:hAnsi="Arial" w:cs="Arial"/>
                <w:color w:val="000000" w:themeColor="text1"/>
                <w:sz w:val="20"/>
              </w:rPr>
            </w:pPr>
            <w:r w:rsidRPr="00D561F7">
              <w:rPr>
                <w:rFonts w:ascii="Arial" w:hAnsi="Arial" w:cs="Arial"/>
                <w:color w:val="000000" w:themeColor="text1"/>
                <w:sz w:val="20"/>
              </w:rPr>
              <w:t>60 jours</w:t>
            </w:r>
          </w:p>
        </w:tc>
        <w:tc>
          <w:tcPr>
            <w:tcW w:w="2204" w:type="dxa"/>
            <w:shd w:val="clear" w:color="auto" w:fill="auto"/>
            <w:vAlign w:val="center"/>
          </w:tcPr>
          <w:p w14:paraId="70AA50E1" w14:textId="0121D298" w:rsidR="00A41B38" w:rsidRPr="00D561F7" w:rsidRDefault="00A41B38" w:rsidP="00A41B38">
            <w:pPr>
              <w:spacing w:line="240" w:lineRule="exact"/>
              <w:jc w:val="center"/>
              <w:rPr>
                <w:rFonts w:ascii="Arial" w:hAnsi="Arial" w:cs="Arial"/>
                <w:color w:val="000000" w:themeColor="text1"/>
                <w:sz w:val="20"/>
              </w:rPr>
            </w:pPr>
            <w:r w:rsidRPr="00D561F7">
              <w:rPr>
                <w:rFonts w:ascii="Arial" w:hAnsi="Arial" w:cs="Arial"/>
                <w:color w:val="000000" w:themeColor="text1"/>
                <w:sz w:val="20"/>
              </w:rPr>
              <w:t>60 jours</w:t>
            </w:r>
          </w:p>
        </w:tc>
      </w:tr>
      <w:tr w:rsidR="00A41B38" w:rsidRPr="00D561F7" w14:paraId="3034C761" w14:textId="77777777" w:rsidTr="005A3132">
        <w:trPr>
          <w:trHeight w:val="698"/>
          <w:jc w:val="center"/>
        </w:trPr>
        <w:tc>
          <w:tcPr>
            <w:tcW w:w="2830" w:type="dxa"/>
            <w:shd w:val="clear" w:color="auto" w:fill="auto"/>
            <w:vAlign w:val="center"/>
          </w:tcPr>
          <w:p w14:paraId="7C563C6C" w14:textId="508ACAFC" w:rsidR="00A41B38" w:rsidRPr="00D561F7" w:rsidRDefault="00D561F7" w:rsidP="00D561F7">
            <w:pPr>
              <w:pStyle w:val="Paragraphedeliste"/>
              <w:numPr>
                <w:ilvl w:val="0"/>
                <w:numId w:val="3"/>
              </w:numPr>
              <w:ind w:left="174" w:hanging="121"/>
              <w:rPr>
                <w:rFonts w:ascii="Arial" w:hAnsi="Arial" w:cs="Arial"/>
                <w:color w:val="000000" w:themeColor="text1"/>
                <w:sz w:val="20"/>
                <w:szCs w:val="20"/>
              </w:rPr>
            </w:pPr>
            <w:r w:rsidRPr="00D561F7">
              <w:rPr>
                <w:rFonts w:ascii="Arial" w:hAnsi="Arial" w:cs="Arial"/>
                <w:sz w:val="20"/>
                <w:szCs w:val="20"/>
              </w:rPr>
              <w:t>blouson sp</w:t>
            </w:r>
            <w:r>
              <w:rPr>
                <w:rFonts w:ascii="Arial" w:hAnsi="Arial" w:cs="Arial"/>
                <w:sz w:val="20"/>
                <w:szCs w:val="20"/>
              </w:rPr>
              <w:t>é</w:t>
            </w:r>
            <w:r w:rsidRPr="00D561F7">
              <w:rPr>
                <w:rFonts w:ascii="Arial" w:hAnsi="Arial" w:cs="Arial"/>
                <w:sz w:val="20"/>
                <w:szCs w:val="20"/>
              </w:rPr>
              <w:t>cialiste m</w:t>
            </w:r>
            <w:r>
              <w:rPr>
                <w:rFonts w:ascii="Arial" w:hAnsi="Arial" w:cs="Arial"/>
                <w:sz w:val="20"/>
                <w:szCs w:val="20"/>
              </w:rPr>
              <w:t>é</w:t>
            </w:r>
            <w:r w:rsidRPr="00D561F7">
              <w:rPr>
                <w:rFonts w:ascii="Arial" w:hAnsi="Arial" w:cs="Arial"/>
                <w:sz w:val="20"/>
                <w:szCs w:val="20"/>
              </w:rPr>
              <w:t>cano a</w:t>
            </w:r>
            <w:r>
              <w:rPr>
                <w:rFonts w:ascii="Arial" w:hAnsi="Arial" w:cs="Arial"/>
                <w:sz w:val="20"/>
                <w:szCs w:val="20"/>
              </w:rPr>
              <w:t>é</w:t>
            </w:r>
            <w:r w:rsidRPr="00D561F7">
              <w:rPr>
                <w:rFonts w:ascii="Arial" w:hAnsi="Arial" w:cs="Arial"/>
                <w:sz w:val="20"/>
                <w:szCs w:val="20"/>
              </w:rPr>
              <w:t xml:space="preserve">ro </w:t>
            </w:r>
            <w:r>
              <w:rPr>
                <w:rFonts w:ascii="Arial" w:hAnsi="Arial" w:cs="Arial"/>
                <w:sz w:val="20"/>
                <w:szCs w:val="20"/>
              </w:rPr>
              <w:t>ZC</w:t>
            </w:r>
          </w:p>
        </w:tc>
        <w:tc>
          <w:tcPr>
            <w:tcW w:w="2578" w:type="dxa"/>
            <w:shd w:val="clear" w:color="auto" w:fill="auto"/>
            <w:vAlign w:val="center"/>
          </w:tcPr>
          <w:p w14:paraId="2A3B201A" w14:textId="77777777" w:rsidR="00A41B38" w:rsidRPr="00D561F7" w:rsidRDefault="00A41B38" w:rsidP="00A41B38">
            <w:pPr>
              <w:jc w:val="center"/>
              <w:rPr>
                <w:rFonts w:ascii="Arial" w:hAnsi="Arial" w:cs="Arial"/>
                <w:color w:val="000000" w:themeColor="text1"/>
                <w:sz w:val="20"/>
              </w:rPr>
            </w:pPr>
            <w:r w:rsidRPr="00D561F7">
              <w:rPr>
                <w:rFonts w:ascii="Arial" w:hAnsi="Arial" w:cs="Arial"/>
                <w:color w:val="000000" w:themeColor="text1"/>
                <w:sz w:val="20"/>
              </w:rPr>
              <w:t>3 en taille 96 M</w:t>
            </w:r>
          </w:p>
          <w:p w14:paraId="1358F8BE" w14:textId="77777777" w:rsidR="00A41B38" w:rsidRPr="00D561F7" w:rsidRDefault="00A41B38" w:rsidP="00A41B38">
            <w:pPr>
              <w:jc w:val="center"/>
              <w:rPr>
                <w:rFonts w:ascii="Arial" w:hAnsi="Arial" w:cs="Arial"/>
                <w:color w:val="000000" w:themeColor="text1"/>
                <w:sz w:val="20"/>
              </w:rPr>
            </w:pPr>
          </w:p>
        </w:tc>
        <w:tc>
          <w:tcPr>
            <w:tcW w:w="2242" w:type="dxa"/>
            <w:shd w:val="clear" w:color="auto" w:fill="auto"/>
            <w:vAlign w:val="center"/>
          </w:tcPr>
          <w:p w14:paraId="574B4E17" w14:textId="0998CAEB" w:rsidR="00A41B38" w:rsidRPr="00D561F7" w:rsidRDefault="00A41B38" w:rsidP="00A41B38">
            <w:pPr>
              <w:spacing w:line="240" w:lineRule="exact"/>
              <w:jc w:val="center"/>
              <w:rPr>
                <w:rFonts w:ascii="Arial" w:hAnsi="Arial" w:cs="Arial"/>
                <w:color w:val="000000" w:themeColor="text1"/>
                <w:sz w:val="20"/>
              </w:rPr>
            </w:pPr>
            <w:r w:rsidRPr="00D561F7">
              <w:rPr>
                <w:rFonts w:ascii="Arial" w:hAnsi="Arial" w:cs="Arial"/>
                <w:color w:val="000000" w:themeColor="text1"/>
                <w:sz w:val="20"/>
              </w:rPr>
              <w:t>60 jours</w:t>
            </w:r>
          </w:p>
        </w:tc>
        <w:tc>
          <w:tcPr>
            <w:tcW w:w="2204" w:type="dxa"/>
            <w:shd w:val="clear" w:color="auto" w:fill="auto"/>
            <w:vAlign w:val="center"/>
          </w:tcPr>
          <w:p w14:paraId="7EFFA39D" w14:textId="45AD479A" w:rsidR="00A41B38" w:rsidRPr="00D561F7" w:rsidRDefault="00A41B38" w:rsidP="00A41B38">
            <w:pPr>
              <w:spacing w:line="240" w:lineRule="exact"/>
              <w:jc w:val="center"/>
              <w:rPr>
                <w:rFonts w:ascii="Arial" w:hAnsi="Arial" w:cs="Arial"/>
                <w:color w:val="000000" w:themeColor="text1"/>
                <w:sz w:val="20"/>
              </w:rPr>
            </w:pPr>
            <w:r w:rsidRPr="00D561F7">
              <w:rPr>
                <w:rFonts w:ascii="Arial" w:hAnsi="Arial" w:cs="Arial"/>
                <w:color w:val="000000" w:themeColor="text1"/>
                <w:sz w:val="20"/>
              </w:rPr>
              <w:t>60 jours</w:t>
            </w:r>
          </w:p>
        </w:tc>
      </w:tr>
      <w:tr w:rsidR="00A41B38" w:rsidRPr="00D561F7" w14:paraId="44346003" w14:textId="77777777" w:rsidTr="005A3132">
        <w:trPr>
          <w:trHeight w:val="698"/>
          <w:jc w:val="center"/>
        </w:trPr>
        <w:tc>
          <w:tcPr>
            <w:tcW w:w="2830" w:type="dxa"/>
            <w:shd w:val="clear" w:color="auto" w:fill="auto"/>
            <w:vAlign w:val="center"/>
          </w:tcPr>
          <w:p w14:paraId="7E0D6666" w14:textId="7FB54484" w:rsidR="00A41B38" w:rsidRPr="00D561F7" w:rsidRDefault="00D561F7" w:rsidP="00D561F7">
            <w:pPr>
              <w:pStyle w:val="Paragraphedeliste"/>
              <w:numPr>
                <w:ilvl w:val="0"/>
                <w:numId w:val="3"/>
              </w:numPr>
              <w:ind w:left="174" w:hanging="121"/>
              <w:rPr>
                <w:rFonts w:ascii="Arial" w:hAnsi="Arial" w:cs="Arial"/>
                <w:color w:val="000000" w:themeColor="text1"/>
                <w:sz w:val="20"/>
                <w:szCs w:val="20"/>
              </w:rPr>
            </w:pPr>
            <w:r w:rsidRPr="00D561F7">
              <w:rPr>
                <w:rFonts w:ascii="Arial" w:hAnsi="Arial" w:cs="Arial"/>
                <w:sz w:val="20"/>
                <w:szCs w:val="20"/>
              </w:rPr>
              <w:t>pantalon sp</w:t>
            </w:r>
            <w:r>
              <w:rPr>
                <w:rFonts w:ascii="Arial" w:hAnsi="Arial" w:cs="Arial"/>
                <w:sz w:val="20"/>
                <w:szCs w:val="20"/>
              </w:rPr>
              <w:t>é</w:t>
            </w:r>
            <w:r w:rsidRPr="00D561F7">
              <w:rPr>
                <w:rFonts w:ascii="Arial" w:hAnsi="Arial" w:cs="Arial"/>
                <w:sz w:val="20"/>
                <w:szCs w:val="20"/>
              </w:rPr>
              <w:t>cialiste m</w:t>
            </w:r>
            <w:r>
              <w:rPr>
                <w:rFonts w:ascii="Arial" w:hAnsi="Arial" w:cs="Arial"/>
                <w:sz w:val="20"/>
                <w:szCs w:val="20"/>
              </w:rPr>
              <w:t>é</w:t>
            </w:r>
            <w:r w:rsidRPr="00D561F7">
              <w:rPr>
                <w:rFonts w:ascii="Arial" w:hAnsi="Arial" w:cs="Arial"/>
                <w:sz w:val="20"/>
                <w:szCs w:val="20"/>
              </w:rPr>
              <w:t>cano a</w:t>
            </w:r>
            <w:r>
              <w:rPr>
                <w:rFonts w:ascii="Arial" w:hAnsi="Arial" w:cs="Arial"/>
                <w:sz w:val="20"/>
                <w:szCs w:val="20"/>
              </w:rPr>
              <w:t>é</w:t>
            </w:r>
            <w:r w:rsidRPr="00D561F7">
              <w:rPr>
                <w:rFonts w:ascii="Arial" w:hAnsi="Arial" w:cs="Arial"/>
                <w:sz w:val="20"/>
                <w:szCs w:val="20"/>
              </w:rPr>
              <w:t xml:space="preserve">ro  </w:t>
            </w:r>
            <w:r>
              <w:rPr>
                <w:rFonts w:ascii="Arial" w:hAnsi="Arial" w:cs="Arial"/>
                <w:sz w:val="20"/>
                <w:szCs w:val="20"/>
              </w:rPr>
              <w:t>ZC</w:t>
            </w:r>
          </w:p>
        </w:tc>
        <w:tc>
          <w:tcPr>
            <w:tcW w:w="2578" w:type="dxa"/>
            <w:shd w:val="clear" w:color="auto" w:fill="auto"/>
            <w:vAlign w:val="center"/>
          </w:tcPr>
          <w:p w14:paraId="631E47D2" w14:textId="394B46C9" w:rsidR="00A41B38" w:rsidRPr="00D561F7" w:rsidRDefault="00A41B38" w:rsidP="00A41B38">
            <w:pPr>
              <w:jc w:val="center"/>
              <w:rPr>
                <w:rFonts w:ascii="Arial" w:hAnsi="Arial" w:cs="Arial"/>
                <w:color w:val="000000" w:themeColor="text1"/>
                <w:sz w:val="20"/>
              </w:rPr>
            </w:pPr>
            <w:r w:rsidRPr="00D561F7">
              <w:rPr>
                <w:rFonts w:ascii="Arial" w:hAnsi="Arial" w:cs="Arial"/>
                <w:color w:val="000000" w:themeColor="text1"/>
                <w:sz w:val="20"/>
              </w:rPr>
              <w:t>3 en taille 84 M</w:t>
            </w:r>
          </w:p>
        </w:tc>
        <w:tc>
          <w:tcPr>
            <w:tcW w:w="2242" w:type="dxa"/>
            <w:shd w:val="clear" w:color="auto" w:fill="auto"/>
            <w:vAlign w:val="center"/>
          </w:tcPr>
          <w:p w14:paraId="1BB62B5E" w14:textId="23A0C70F" w:rsidR="00A41B38" w:rsidRPr="00D561F7" w:rsidRDefault="00A41B38" w:rsidP="00A41B38">
            <w:pPr>
              <w:spacing w:line="240" w:lineRule="exact"/>
              <w:jc w:val="center"/>
              <w:rPr>
                <w:rFonts w:ascii="Arial" w:hAnsi="Arial" w:cs="Arial"/>
                <w:color w:val="000000" w:themeColor="text1"/>
                <w:sz w:val="20"/>
              </w:rPr>
            </w:pPr>
            <w:r w:rsidRPr="00D561F7">
              <w:rPr>
                <w:rFonts w:ascii="Arial" w:hAnsi="Arial" w:cs="Arial"/>
                <w:color w:val="000000" w:themeColor="text1"/>
                <w:sz w:val="20"/>
              </w:rPr>
              <w:t>60 jours</w:t>
            </w:r>
          </w:p>
        </w:tc>
        <w:tc>
          <w:tcPr>
            <w:tcW w:w="2204" w:type="dxa"/>
            <w:shd w:val="clear" w:color="auto" w:fill="auto"/>
            <w:vAlign w:val="center"/>
          </w:tcPr>
          <w:p w14:paraId="36AA7417" w14:textId="6A016004" w:rsidR="00A41B38" w:rsidRPr="00D561F7" w:rsidRDefault="00A41B38" w:rsidP="00A41B38">
            <w:pPr>
              <w:spacing w:line="240" w:lineRule="exact"/>
              <w:jc w:val="center"/>
              <w:rPr>
                <w:rFonts w:ascii="Arial" w:hAnsi="Arial" w:cs="Arial"/>
                <w:color w:val="000000" w:themeColor="text1"/>
                <w:sz w:val="20"/>
              </w:rPr>
            </w:pPr>
            <w:r w:rsidRPr="00D561F7">
              <w:rPr>
                <w:rFonts w:ascii="Arial" w:hAnsi="Arial" w:cs="Arial"/>
                <w:color w:val="000000" w:themeColor="text1"/>
                <w:sz w:val="20"/>
              </w:rPr>
              <w:t>60 jours</w:t>
            </w:r>
          </w:p>
        </w:tc>
      </w:tr>
      <w:tr w:rsidR="00A41B38" w:rsidRPr="00D561F7" w14:paraId="684AC292" w14:textId="77777777" w:rsidTr="005A3132">
        <w:trPr>
          <w:trHeight w:val="698"/>
          <w:jc w:val="center"/>
        </w:trPr>
        <w:tc>
          <w:tcPr>
            <w:tcW w:w="2830" w:type="dxa"/>
            <w:shd w:val="clear" w:color="auto" w:fill="auto"/>
            <w:vAlign w:val="center"/>
          </w:tcPr>
          <w:p w14:paraId="23A8901D" w14:textId="3F8E4770" w:rsidR="00A41B38" w:rsidRPr="00D561F7" w:rsidRDefault="0057126C" w:rsidP="0057126C">
            <w:pPr>
              <w:pStyle w:val="Paragraphedeliste"/>
              <w:numPr>
                <w:ilvl w:val="0"/>
                <w:numId w:val="3"/>
              </w:numPr>
              <w:ind w:left="174" w:hanging="121"/>
              <w:rPr>
                <w:rFonts w:ascii="Arial" w:hAnsi="Arial" w:cs="Arial"/>
                <w:sz w:val="20"/>
                <w:szCs w:val="20"/>
              </w:rPr>
            </w:pPr>
            <w:r w:rsidRPr="00D561F7">
              <w:rPr>
                <w:rFonts w:ascii="Arial" w:hAnsi="Arial" w:cs="Arial"/>
                <w:sz w:val="20"/>
                <w:szCs w:val="20"/>
              </w:rPr>
              <w:t>Chevron coton polyester 285 gris-vert</w:t>
            </w:r>
          </w:p>
        </w:tc>
        <w:tc>
          <w:tcPr>
            <w:tcW w:w="2578" w:type="dxa"/>
            <w:shd w:val="clear" w:color="auto" w:fill="auto"/>
            <w:vAlign w:val="center"/>
          </w:tcPr>
          <w:p w14:paraId="14AD74BD" w14:textId="34AB8ED4" w:rsidR="00A41B38" w:rsidRPr="00D561F7" w:rsidRDefault="0057126C" w:rsidP="00A41B38">
            <w:pPr>
              <w:jc w:val="center"/>
              <w:rPr>
                <w:rFonts w:ascii="Arial" w:hAnsi="Arial" w:cs="Arial"/>
                <w:color w:val="000000" w:themeColor="text1"/>
                <w:sz w:val="20"/>
              </w:rPr>
            </w:pPr>
            <w:r w:rsidRPr="00D561F7">
              <w:rPr>
                <w:rFonts w:ascii="Arial" w:hAnsi="Arial" w:cs="Arial"/>
                <w:color w:val="000000" w:themeColor="text1"/>
                <w:sz w:val="20"/>
              </w:rPr>
              <w:t>3</w:t>
            </w:r>
            <w:r w:rsidR="00A41B38" w:rsidRPr="00D561F7">
              <w:rPr>
                <w:rFonts w:ascii="Arial" w:hAnsi="Arial" w:cs="Arial"/>
                <w:color w:val="000000" w:themeColor="text1"/>
                <w:sz w:val="20"/>
              </w:rPr>
              <w:t xml:space="preserve"> mètres linéaires</w:t>
            </w:r>
          </w:p>
        </w:tc>
        <w:tc>
          <w:tcPr>
            <w:tcW w:w="2242" w:type="dxa"/>
            <w:shd w:val="clear" w:color="auto" w:fill="auto"/>
            <w:vAlign w:val="center"/>
          </w:tcPr>
          <w:p w14:paraId="5D644615" w14:textId="51CD63ED" w:rsidR="00A41B38" w:rsidRPr="00D561F7" w:rsidRDefault="00A41B38" w:rsidP="00A41B38">
            <w:pPr>
              <w:spacing w:line="240" w:lineRule="exact"/>
              <w:jc w:val="center"/>
              <w:rPr>
                <w:rFonts w:ascii="Arial" w:hAnsi="Arial" w:cs="Arial"/>
                <w:color w:val="000000" w:themeColor="text1"/>
                <w:sz w:val="20"/>
              </w:rPr>
            </w:pPr>
            <w:r w:rsidRPr="00D561F7">
              <w:rPr>
                <w:rFonts w:ascii="Arial" w:hAnsi="Arial" w:cs="Arial"/>
                <w:color w:val="000000" w:themeColor="text1"/>
                <w:sz w:val="20"/>
              </w:rPr>
              <w:t>60 jours</w:t>
            </w:r>
          </w:p>
        </w:tc>
        <w:tc>
          <w:tcPr>
            <w:tcW w:w="2204" w:type="dxa"/>
            <w:shd w:val="clear" w:color="auto" w:fill="auto"/>
            <w:vAlign w:val="center"/>
          </w:tcPr>
          <w:p w14:paraId="6AE18225" w14:textId="4F7F5935" w:rsidR="00A41B38" w:rsidRPr="00D561F7" w:rsidRDefault="00A41B38" w:rsidP="00A41B38">
            <w:pPr>
              <w:spacing w:line="240" w:lineRule="exact"/>
              <w:jc w:val="center"/>
              <w:rPr>
                <w:rFonts w:ascii="Arial" w:hAnsi="Arial" w:cs="Arial"/>
                <w:color w:val="000000" w:themeColor="text1"/>
                <w:sz w:val="20"/>
              </w:rPr>
            </w:pPr>
            <w:r w:rsidRPr="00D561F7">
              <w:rPr>
                <w:rFonts w:ascii="Arial" w:hAnsi="Arial" w:cs="Arial"/>
                <w:color w:val="000000" w:themeColor="text1"/>
                <w:sz w:val="20"/>
              </w:rPr>
              <w:t>60 jours</w:t>
            </w:r>
          </w:p>
        </w:tc>
      </w:tr>
      <w:tr w:rsidR="00A41B38" w:rsidRPr="00D561F7" w14:paraId="7352FBD4" w14:textId="77777777" w:rsidTr="005A3132">
        <w:trPr>
          <w:trHeight w:val="698"/>
          <w:jc w:val="center"/>
        </w:trPr>
        <w:tc>
          <w:tcPr>
            <w:tcW w:w="2830" w:type="dxa"/>
            <w:shd w:val="clear" w:color="auto" w:fill="auto"/>
            <w:vAlign w:val="center"/>
          </w:tcPr>
          <w:p w14:paraId="7C40F8D4" w14:textId="26AC99A7" w:rsidR="00A41B38" w:rsidRPr="00D561F7" w:rsidRDefault="0057126C" w:rsidP="008E5F66">
            <w:pPr>
              <w:pStyle w:val="Paragraphedeliste"/>
              <w:numPr>
                <w:ilvl w:val="0"/>
                <w:numId w:val="3"/>
              </w:numPr>
              <w:ind w:left="174" w:hanging="121"/>
              <w:rPr>
                <w:rFonts w:ascii="Arial" w:hAnsi="Arial" w:cs="Arial"/>
                <w:sz w:val="20"/>
                <w:szCs w:val="20"/>
              </w:rPr>
            </w:pPr>
            <w:r w:rsidRPr="00D561F7">
              <w:rPr>
                <w:rFonts w:ascii="Arial" w:hAnsi="Arial" w:cs="Arial"/>
                <w:sz w:val="20"/>
                <w:szCs w:val="20"/>
              </w:rPr>
              <w:t xml:space="preserve">Chevron </w:t>
            </w:r>
            <w:r w:rsidR="008E5F66" w:rsidRPr="00D561F7">
              <w:rPr>
                <w:rFonts w:ascii="Arial" w:hAnsi="Arial" w:cs="Arial"/>
                <w:sz w:val="20"/>
                <w:szCs w:val="20"/>
              </w:rPr>
              <w:t>rip-stop 215 thermostable coyote oléofuge</w:t>
            </w:r>
          </w:p>
        </w:tc>
        <w:tc>
          <w:tcPr>
            <w:tcW w:w="2578" w:type="dxa"/>
            <w:shd w:val="clear" w:color="auto" w:fill="auto"/>
            <w:vAlign w:val="center"/>
          </w:tcPr>
          <w:p w14:paraId="6396D0B4" w14:textId="06FE6485" w:rsidR="00A41B38" w:rsidRPr="00D561F7" w:rsidRDefault="008E5F66" w:rsidP="00A41B38">
            <w:pPr>
              <w:jc w:val="center"/>
              <w:rPr>
                <w:rFonts w:ascii="Arial" w:hAnsi="Arial" w:cs="Arial"/>
                <w:color w:val="000000" w:themeColor="text1"/>
                <w:sz w:val="20"/>
              </w:rPr>
            </w:pPr>
            <w:r w:rsidRPr="00D561F7">
              <w:rPr>
                <w:rFonts w:ascii="Arial" w:hAnsi="Arial" w:cs="Arial"/>
                <w:color w:val="000000" w:themeColor="text1"/>
                <w:sz w:val="20"/>
              </w:rPr>
              <w:t>6 mètres linéaires</w:t>
            </w:r>
          </w:p>
        </w:tc>
        <w:tc>
          <w:tcPr>
            <w:tcW w:w="2242" w:type="dxa"/>
            <w:shd w:val="clear" w:color="auto" w:fill="auto"/>
            <w:vAlign w:val="center"/>
          </w:tcPr>
          <w:p w14:paraId="2BD1749D" w14:textId="638E257C" w:rsidR="00A41B38" w:rsidRPr="00D561F7" w:rsidRDefault="00A41B38" w:rsidP="00A41B38">
            <w:pPr>
              <w:spacing w:line="240" w:lineRule="exact"/>
              <w:jc w:val="center"/>
              <w:rPr>
                <w:rFonts w:ascii="Arial" w:hAnsi="Arial" w:cs="Arial"/>
                <w:color w:val="000000" w:themeColor="text1"/>
                <w:sz w:val="20"/>
              </w:rPr>
            </w:pPr>
            <w:r w:rsidRPr="00D561F7">
              <w:rPr>
                <w:rFonts w:ascii="Arial" w:hAnsi="Arial" w:cs="Arial"/>
                <w:color w:val="000000" w:themeColor="text1"/>
                <w:sz w:val="20"/>
              </w:rPr>
              <w:t>60 jours</w:t>
            </w:r>
          </w:p>
        </w:tc>
        <w:tc>
          <w:tcPr>
            <w:tcW w:w="2204" w:type="dxa"/>
            <w:shd w:val="clear" w:color="auto" w:fill="auto"/>
            <w:vAlign w:val="center"/>
          </w:tcPr>
          <w:p w14:paraId="1D73821B" w14:textId="5F410114" w:rsidR="00A41B38" w:rsidRPr="00D561F7" w:rsidRDefault="00A41B38" w:rsidP="00A41B38">
            <w:pPr>
              <w:spacing w:line="240" w:lineRule="exact"/>
              <w:jc w:val="center"/>
              <w:rPr>
                <w:rFonts w:ascii="Arial" w:hAnsi="Arial" w:cs="Arial"/>
                <w:color w:val="000000" w:themeColor="text1"/>
                <w:sz w:val="20"/>
              </w:rPr>
            </w:pPr>
            <w:r w:rsidRPr="00D561F7">
              <w:rPr>
                <w:rFonts w:ascii="Arial" w:hAnsi="Arial" w:cs="Arial"/>
                <w:color w:val="000000" w:themeColor="text1"/>
                <w:sz w:val="20"/>
              </w:rPr>
              <w:t>60 jours</w:t>
            </w:r>
          </w:p>
        </w:tc>
      </w:tr>
      <w:tr w:rsidR="00505969" w:rsidRPr="00D561F7" w14:paraId="5D863A5C" w14:textId="77777777" w:rsidTr="005A3132">
        <w:trPr>
          <w:trHeight w:val="698"/>
          <w:jc w:val="center"/>
        </w:trPr>
        <w:tc>
          <w:tcPr>
            <w:tcW w:w="2830" w:type="dxa"/>
            <w:shd w:val="clear" w:color="auto" w:fill="auto"/>
            <w:vAlign w:val="center"/>
          </w:tcPr>
          <w:p w14:paraId="5ED92AE8" w14:textId="0A7B7DA1" w:rsidR="00505969" w:rsidRPr="00D561F7" w:rsidRDefault="00505969" w:rsidP="00505969">
            <w:pPr>
              <w:pStyle w:val="Paragraphedeliste"/>
              <w:numPr>
                <w:ilvl w:val="0"/>
                <w:numId w:val="3"/>
              </w:numPr>
              <w:ind w:left="174" w:hanging="121"/>
              <w:rPr>
                <w:rFonts w:ascii="Arial" w:hAnsi="Arial" w:cs="Arial"/>
                <w:sz w:val="20"/>
                <w:szCs w:val="20"/>
              </w:rPr>
            </w:pPr>
            <w:r w:rsidRPr="00D561F7">
              <w:rPr>
                <w:rFonts w:ascii="Arial" w:hAnsi="Arial" w:cs="Arial"/>
                <w:sz w:val="20"/>
                <w:szCs w:val="20"/>
              </w:rPr>
              <w:t>Chevron polyester coton 240 hydrofuge bleu police</w:t>
            </w:r>
          </w:p>
        </w:tc>
        <w:tc>
          <w:tcPr>
            <w:tcW w:w="2578" w:type="dxa"/>
            <w:shd w:val="clear" w:color="auto" w:fill="auto"/>
            <w:vAlign w:val="center"/>
          </w:tcPr>
          <w:p w14:paraId="4C4FFA0C" w14:textId="24A6816B" w:rsidR="00505969" w:rsidRPr="00D561F7" w:rsidRDefault="00505969" w:rsidP="00505969">
            <w:pPr>
              <w:jc w:val="center"/>
              <w:rPr>
                <w:rFonts w:ascii="Arial" w:hAnsi="Arial" w:cs="Arial"/>
                <w:color w:val="000000" w:themeColor="text1"/>
                <w:sz w:val="20"/>
              </w:rPr>
            </w:pPr>
            <w:r w:rsidRPr="00D561F7">
              <w:rPr>
                <w:rFonts w:ascii="Arial" w:hAnsi="Arial" w:cs="Arial"/>
                <w:color w:val="000000" w:themeColor="text1"/>
                <w:sz w:val="20"/>
              </w:rPr>
              <w:t>3 mètres linéaires</w:t>
            </w:r>
          </w:p>
        </w:tc>
        <w:tc>
          <w:tcPr>
            <w:tcW w:w="2242" w:type="dxa"/>
            <w:shd w:val="clear" w:color="auto" w:fill="auto"/>
            <w:vAlign w:val="center"/>
          </w:tcPr>
          <w:p w14:paraId="33386A30" w14:textId="6AAE949B" w:rsidR="00505969" w:rsidRPr="00D561F7" w:rsidRDefault="00505969" w:rsidP="00505969">
            <w:pPr>
              <w:spacing w:line="240" w:lineRule="exact"/>
              <w:jc w:val="center"/>
              <w:rPr>
                <w:rFonts w:ascii="Arial" w:hAnsi="Arial" w:cs="Arial"/>
                <w:color w:val="000000" w:themeColor="text1"/>
                <w:sz w:val="20"/>
              </w:rPr>
            </w:pPr>
            <w:r w:rsidRPr="00D561F7">
              <w:rPr>
                <w:rFonts w:ascii="Arial" w:hAnsi="Arial" w:cs="Arial"/>
                <w:color w:val="000000" w:themeColor="text1"/>
                <w:sz w:val="20"/>
              </w:rPr>
              <w:t>60 jours</w:t>
            </w:r>
          </w:p>
        </w:tc>
        <w:tc>
          <w:tcPr>
            <w:tcW w:w="2204" w:type="dxa"/>
            <w:shd w:val="clear" w:color="auto" w:fill="auto"/>
            <w:vAlign w:val="center"/>
          </w:tcPr>
          <w:p w14:paraId="164E8663" w14:textId="4687FB24" w:rsidR="00505969" w:rsidRPr="00D561F7" w:rsidRDefault="00505969" w:rsidP="00505969">
            <w:pPr>
              <w:spacing w:line="240" w:lineRule="exact"/>
              <w:jc w:val="center"/>
              <w:rPr>
                <w:rFonts w:ascii="Arial" w:hAnsi="Arial" w:cs="Arial"/>
                <w:color w:val="000000" w:themeColor="text1"/>
                <w:sz w:val="20"/>
              </w:rPr>
            </w:pPr>
            <w:r w:rsidRPr="00D561F7">
              <w:rPr>
                <w:rFonts w:ascii="Arial" w:hAnsi="Arial" w:cs="Arial"/>
                <w:color w:val="000000" w:themeColor="text1"/>
                <w:sz w:val="20"/>
              </w:rPr>
              <w:t>60 jours</w:t>
            </w:r>
          </w:p>
        </w:tc>
      </w:tr>
      <w:tr w:rsidR="00505969" w:rsidRPr="00D561F7" w14:paraId="0CC8087C" w14:textId="77777777" w:rsidTr="005A3132">
        <w:trPr>
          <w:trHeight w:val="698"/>
          <w:jc w:val="center"/>
        </w:trPr>
        <w:tc>
          <w:tcPr>
            <w:tcW w:w="2830" w:type="dxa"/>
            <w:shd w:val="clear" w:color="auto" w:fill="auto"/>
            <w:vAlign w:val="center"/>
          </w:tcPr>
          <w:p w14:paraId="16F207E2" w14:textId="1EE84D48" w:rsidR="00505969" w:rsidRPr="00D561F7" w:rsidRDefault="00505969" w:rsidP="00505969">
            <w:pPr>
              <w:pStyle w:val="Paragraphedeliste"/>
              <w:numPr>
                <w:ilvl w:val="0"/>
                <w:numId w:val="3"/>
              </w:numPr>
              <w:ind w:left="174" w:hanging="121"/>
              <w:rPr>
                <w:rFonts w:ascii="Arial" w:hAnsi="Arial" w:cs="Arial"/>
                <w:sz w:val="20"/>
                <w:szCs w:val="20"/>
              </w:rPr>
            </w:pPr>
            <w:r w:rsidRPr="00D561F7">
              <w:rPr>
                <w:rFonts w:ascii="Arial" w:hAnsi="Arial" w:cs="Arial"/>
                <w:sz w:val="20"/>
                <w:szCs w:val="20"/>
              </w:rPr>
              <w:t>Tissu de renfort polyamide ou polyester 205 Vert Otan</w:t>
            </w:r>
          </w:p>
        </w:tc>
        <w:tc>
          <w:tcPr>
            <w:tcW w:w="2578" w:type="dxa"/>
            <w:shd w:val="clear" w:color="auto" w:fill="auto"/>
            <w:vAlign w:val="center"/>
          </w:tcPr>
          <w:p w14:paraId="5E2521BF" w14:textId="34BEF05F" w:rsidR="00505969" w:rsidRPr="00D561F7" w:rsidRDefault="00505969" w:rsidP="00505969">
            <w:pPr>
              <w:jc w:val="center"/>
              <w:rPr>
                <w:rFonts w:ascii="Arial" w:hAnsi="Arial" w:cs="Arial"/>
                <w:color w:val="000000" w:themeColor="text1"/>
                <w:sz w:val="20"/>
              </w:rPr>
            </w:pPr>
            <w:r w:rsidRPr="00D561F7">
              <w:rPr>
                <w:rFonts w:ascii="Arial" w:hAnsi="Arial" w:cs="Arial"/>
                <w:color w:val="000000" w:themeColor="text1"/>
                <w:sz w:val="20"/>
              </w:rPr>
              <w:t>3 mètres linéaires</w:t>
            </w:r>
          </w:p>
        </w:tc>
        <w:tc>
          <w:tcPr>
            <w:tcW w:w="2242" w:type="dxa"/>
            <w:shd w:val="clear" w:color="auto" w:fill="auto"/>
            <w:vAlign w:val="center"/>
          </w:tcPr>
          <w:p w14:paraId="518C8283" w14:textId="69BA5F14" w:rsidR="00505969" w:rsidRPr="00D561F7" w:rsidRDefault="00505969" w:rsidP="00505969">
            <w:pPr>
              <w:spacing w:line="240" w:lineRule="exact"/>
              <w:jc w:val="center"/>
              <w:rPr>
                <w:rFonts w:ascii="Arial" w:hAnsi="Arial" w:cs="Arial"/>
                <w:color w:val="000000" w:themeColor="text1"/>
                <w:sz w:val="20"/>
              </w:rPr>
            </w:pPr>
            <w:r w:rsidRPr="00D561F7">
              <w:rPr>
                <w:rFonts w:ascii="Arial" w:hAnsi="Arial" w:cs="Arial"/>
                <w:color w:val="000000" w:themeColor="text1"/>
                <w:sz w:val="20"/>
              </w:rPr>
              <w:t>60 jours</w:t>
            </w:r>
          </w:p>
        </w:tc>
        <w:tc>
          <w:tcPr>
            <w:tcW w:w="2204" w:type="dxa"/>
            <w:shd w:val="clear" w:color="auto" w:fill="auto"/>
            <w:vAlign w:val="center"/>
          </w:tcPr>
          <w:p w14:paraId="1677CB89" w14:textId="2DDE7BA7" w:rsidR="00505969" w:rsidRPr="00D561F7" w:rsidRDefault="00505969" w:rsidP="00505969">
            <w:pPr>
              <w:spacing w:line="240" w:lineRule="exact"/>
              <w:jc w:val="center"/>
              <w:rPr>
                <w:rFonts w:ascii="Arial" w:hAnsi="Arial" w:cs="Arial"/>
                <w:color w:val="000000" w:themeColor="text1"/>
                <w:sz w:val="20"/>
              </w:rPr>
            </w:pPr>
            <w:r w:rsidRPr="00D561F7">
              <w:rPr>
                <w:rFonts w:ascii="Arial" w:hAnsi="Arial" w:cs="Arial"/>
                <w:color w:val="000000" w:themeColor="text1"/>
                <w:sz w:val="20"/>
              </w:rPr>
              <w:t>60 jours</w:t>
            </w:r>
          </w:p>
        </w:tc>
      </w:tr>
      <w:tr w:rsidR="00505969" w:rsidRPr="00D561F7" w14:paraId="2D40F95A" w14:textId="77777777" w:rsidTr="005A3132">
        <w:trPr>
          <w:trHeight w:val="698"/>
          <w:jc w:val="center"/>
        </w:trPr>
        <w:tc>
          <w:tcPr>
            <w:tcW w:w="2830" w:type="dxa"/>
            <w:shd w:val="clear" w:color="auto" w:fill="auto"/>
            <w:vAlign w:val="center"/>
          </w:tcPr>
          <w:p w14:paraId="11837301" w14:textId="4DF46998" w:rsidR="00505969" w:rsidRPr="00D561F7" w:rsidRDefault="00505969" w:rsidP="00505969">
            <w:pPr>
              <w:pStyle w:val="Paragraphedeliste"/>
              <w:numPr>
                <w:ilvl w:val="0"/>
                <w:numId w:val="3"/>
              </w:numPr>
              <w:ind w:left="174" w:hanging="121"/>
              <w:rPr>
                <w:rFonts w:ascii="Arial" w:hAnsi="Arial" w:cs="Arial"/>
                <w:sz w:val="20"/>
                <w:szCs w:val="20"/>
              </w:rPr>
            </w:pPr>
            <w:r w:rsidRPr="00D561F7">
              <w:rPr>
                <w:rFonts w:ascii="Arial" w:hAnsi="Arial" w:cs="Arial"/>
                <w:sz w:val="20"/>
                <w:szCs w:val="20"/>
              </w:rPr>
              <w:t>Tissu de renfort polyamide ou polyester 205 bleu police</w:t>
            </w:r>
          </w:p>
        </w:tc>
        <w:tc>
          <w:tcPr>
            <w:tcW w:w="2578" w:type="dxa"/>
            <w:shd w:val="clear" w:color="auto" w:fill="auto"/>
            <w:vAlign w:val="center"/>
          </w:tcPr>
          <w:p w14:paraId="7ADF9B84" w14:textId="332362F1" w:rsidR="00505969" w:rsidRPr="00D561F7" w:rsidRDefault="00505969" w:rsidP="00505969">
            <w:pPr>
              <w:jc w:val="center"/>
              <w:rPr>
                <w:rFonts w:ascii="Arial" w:hAnsi="Arial" w:cs="Arial"/>
                <w:color w:val="000000" w:themeColor="text1"/>
                <w:sz w:val="20"/>
              </w:rPr>
            </w:pPr>
            <w:r w:rsidRPr="00D561F7">
              <w:rPr>
                <w:rFonts w:ascii="Arial" w:hAnsi="Arial" w:cs="Arial"/>
                <w:color w:val="000000" w:themeColor="text1"/>
                <w:sz w:val="20"/>
              </w:rPr>
              <w:t>3 mètres linéaires</w:t>
            </w:r>
          </w:p>
        </w:tc>
        <w:tc>
          <w:tcPr>
            <w:tcW w:w="2242" w:type="dxa"/>
            <w:shd w:val="clear" w:color="auto" w:fill="auto"/>
            <w:vAlign w:val="center"/>
          </w:tcPr>
          <w:p w14:paraId="6F5E12F5" w14:textId="4B3A7309" w:rsidR="00505969" w:rsidRPr="00D561F7" w:rsidRDefault="00505969" w:rsidP="00505969">
            <w:pPr>
              <w:spacing w:line="240" w:lineRule="exact"/>
              <w:jc w:val="center"/>
              <w:rPr>
                <w:rFonts w:ascii="Arial" w:hAnsi="Arial" w:cs="Arial"/>
                <w:color w:val="000000" w:themeColor="text1"/>
                <w:sz w:val="20"/>
              </w:rPr>
            </w:pPr>
            <w:r w:rsidRPr="00D561F7">
              <w:rPr>
                <w:rFonts w:ascii="Arial" w:hAnsi="Arial" w:cs="Arial"/>
                <w:color w:val="000000" w:themeColor="text1"/>
                <w:sz w:val="20"/>
              </w:rPr>
              <w:t>60 jours</w:t>
            </w:r>
          </w:p>
        </w:tc>
        <w:tc>
          <w:tcPr>
            <w:tcW w:w="2204" w:type="dxa"/>
            <w:shd w:val="clear" w:color="auto" w:fill="auto"/>
            <w:vAlign w:val="center"/>
          </w:tcPr>
          <w:p w14:paraId="070A3286" w14:textId="1C5BF10B" w:rsidR="00505969" w:rsidRPr="00D561F7" w:rsidRDefault="00505969" w:rsidP="00505969">
            <w:pPr>
              <w:spacing w:line="240" w:lineRule="exact"/>
              <w:jc w:val="center"/>
              <w:rPr>
                <w:rFonts w:ascii="Arial" w:hAnsi="Arial" w:cs="Arial"/>
                <w:color w:val="000000" w:themeColor="text1"/>
                <w:sz w:val="20"/>
              </w:rPr>
            </w:pPr>
            <w:r w:rsidRPr="00D561F7">
              <w:rPr>
                <w:rFonts w:ascii="Arial" w:hAnsi="Arial" w:cs="Arial"/>
                <w:color w:val="000000" w:themeColor="text1"/>
                <w:sz w:val="20"/>
              </w:rPr>
              <w:t>60 jours</w:t>
            </w:r>
          </w:p>
        </w:tc>
      </w:tr>
    </w:tbl>
    <w:p w14:paraId="38D1808C" w14:textId="77777777" w:rsidR="00F46511" w:rsidRPr="00B27522" w:rsidRDefault="00F46511" w:rsidP="00F46511">
      <w:pPr>
        <w:spacing w:after="60"/>
        <w:jc w:val="both"/>
        <w:rPr>
          <w:rFonts w:ascii="Arial" w:hAnsi="Arial" w:cs="Arial"/>
          <w:color w:val="000000" w:themeColor="text1"/>
          <w:sz w:val="22"/>
          <w:szCs w:val="22"/>
        </w:rPr>
      </w:pPr>
    </w:p>
    <w:p w14:paraId="5A648CBD" w14:textId="77777777" w:rsidR="0041516B" w:rsidRPr="00B27522" w:rsidRDefault="0041516B" w:rsidP="0041516B">
      <w:pPr>
        <w:spacing w:after="60"/>
        <w:jc w:val="both"/>
        <w:rPr>
          <w:rFonts w:ascii="Arial" w:hAnsi="Arial" w:cs="Arial"/>
          <w:szCs w:val="24"/>
        </w:rPr>
      </w:pPr>
      <w:bookmarkStart w:id="17" w:name="_Toc48832454"/>
      <w:bookmarkStart w:id="18" w:name="_Toc162944929"/>
      <w:r w:rsidRPr="00B27522">
        <w:rPr>
          <w:rFonts w:ascii="Arial" w:hAnsi="Arial" w:cs="Arial"/>
          <w:szCs w:val="24"/>
        </w:rPr>
        <w:t>Les têtes de série sont à adresser à : Monsieur le directeur du CIEC – Magasin des modèles et des échantillons Quartier Estienne –- 11 rue de Groussay – 78120 Rambouillet.</w:t>
      </w:r>
    </w:p>
    <w:p w14:paraId="5E78037A" w14:textId="77777777" w:rsidR="0041516B" w:rsidRPr="00B27522" w:rsidRDefault="0041516B" w:rsidP="0041516B">
      <w:pPr>
        <w:spacing w:after="60"/>
        <w:jc w:val="both"/>
        <w:rPr>
          <w:rFonts w:ascii="Arial" w:hAnsi="Arial" w:cs="Arial"/>
          <w:szCs w:val="24"/>
        </w:rPr>
      </w:pPr>
    </w:p>
    <w:p w14:paraId="3D2A50D6" w14:textId="15AC925C" w:rsidR="0041516B" w:rsidRPr="00B27522" w:rsidRDefault="0041516B" w:rsidP="0041516B">
      <w:pPr>
        <w:spacing w:after="60"/>
        <w:jc w:val="both"/>
        <w:rPr>
          <w:rFonts w:ascii="Arial" w:hAnsi="Arial" w:cs="Arial"/>
          <w:szCs w:val="24"/>
        </w:rPr>
      </w:pPr>
      <w:r w:rsidRPr="00B27522">
        <w:rPr>
          <w:rFonts w:ascii="Arial" w:hAnsi="Arial" w:cs="Arial"/>
          <w:szCs w:val="24"/>
        </w:rPr>
        <w:t>L’administration dispose du délai indiqué ci-dessus pour prononcer et porter à la connaissance du titulaire, l’agrément ou le refus d’agrément des têtes de série. Ce délai ne commence à courir qu’à compter de la réception de l’ensemble des têtes de série prévues, ou de la réception de la dernière tête de série demandées</w:t>
      </w:r>
      <w:r w:rsidR="001D645D" w:rsidRPr="00B27522">
        <w:rPr>
          <w:rFonts w:ascii="Arial" w:hAnsi="Arial" w:cs="Arial"/>
          <w:szCs w:val="24"/>
        </w:rPr>
        <w:t>,</w:t>
      </w:r>
      <w:r w:rsidRPr="00B27522">
        <w:rPr>
          <w:rFonts w:ascii="Arial" w:hAnsi="Arial" w:cs="Arial"/>
          <w:szCs w:val="24"/>
        </w:rPr>
        <w:t xml:space="preserve"> si celles-ci parviennent au CIEC de manière fractionnée.</w:t>
      </w:r>
    </w:p>
    <w:p w14:paraId="1B6C02B4" w14:textId="77777777" w:rsidR="0041516B" w:rsidRPr="00B27522" w:rsidRDefault="0041516B" w:rsidP="0041516B">
      <w:pPr>
        <w:spacing w:after="60"/>
        <w:jc w:val="both"/>
        <w:rPr>
          <w:rFonts w:ascii="Arial" w:hAnsi="Arial" w:cs="Arial"/>
          <w:szCs w:val="24"/>
        </w:rPr>
      </w:pPr>
    </w:p>
    <w:p w14:paraId="19B06884" w14:textId="55767792" w:rsidR="0041516B" w:rsidRPr="00B27522" w:rsidRDefault="0041516B" w:rsidP="0041516B">
      <w:pPr>
        <w:spacing w:after="60"/>
        <w:jc w:val="both"/>
        <w:rPr>
          <w:rFonts w:ascii="Arial" w:hAnsi="Arial" w:cs="Arial"/>
          <w:szCs w:val="24"/>
        </w:rPr>
      </w:pPr>
      <w:r w:rsidRPr="00B27522">
        <w:rPr>
          <w:rFonts w:ascii="Arial" w:hAnsi="Arial" w:cs="Arial"/>
          <w:szCs w:val="24"/>
        </w:rPr>
        <w:t xml:space="preserve">En cas de dépassement </w:t>
      </w:r>
      <w:r w:rsidRPr="00CE26CB">
        <w:rPr>
          <w:rFonts w:ascii="Arial" w:hAnsi="Arial" w:cs="Arial"/>
          <w:color w:val="000000" w:themeColor="text1"/>
          <w:szCs w:val="24"/>
        </w:rPr>
        <w:t>de ce délai d’</w:t>
      </w:r>
      <w:r w:rsidR="001D645D" w:rsidRPr="00CE26CB">
        <w:rPr>
          <w:rFonts w:ascii="Arial" w:hAnsi="Arial" w:cs="Arial"/>
          <w:color w:val="000000" w:themeColor="text1"/>
          <w:szCs w:val="24"/>
        </w:rPr>
        <w:t>agrément</w:t>
      </w:r>
      <w:r w:rsidRPr="00CE26CB">
        <w:rPr>
          <w:rFonts w:ascii="Arial" w:hAnsi="Arial" w:cs="Arial"/>
          <w:color w:val="000000" w:themeColor="text1"/>
          <w:szCs w:val="24"/>
        </w:rPr>
        <w:t xml:space="preserve">, une prolongation </w:t>
      </w:r>
      <w:r w:rsidRPr="00B27522">
        <w:rPr>
          <w:rFonts w:ascii="Arial" w:hAnsi="Arial" w:cs="Arial"/>
          <w:szCs w:val="24"/>
        </w:rPr>
        <w:t>du délai d’exécution du premier bon de commande</w:t>
      </w:r>
      <w:r w:rsidR="001D645D" w:rsidRPr="00B27522">
        <w:rPr>
          <w:rFonts w:ascii="Arial" w:hAnsi="Arial" w:cs="Arial"/>
          <w:szCs w:val="24"/>
        </w:rPr>
        <w:t>,</w:t>
      </w:r>
      <w:r w:rsidRPr="00B27522">
        <w:rPr>
          <w:rFonts w:ascii="Arial" w:hAnsi="Arial" w:cs="Arial"/>
          <w:szCs w:val="24"/>
        </w:rPr>
        <w:t xml:space="preserve"> égale au nombre de jours de dépassement</w:t>
      </w:r>
      <w:r w:rsidR="001D645D" w:rsidRPr="00B27522">
        <w:rPr>
          <w:rFonts w:ascii="Arial" w:hAnsi="Arial" w:cs="Arial"/>
          <w:szCs w:val="24"/>
        </w:rPr>
        <w:t>,</w:t>
      </w:r>
      <w:r w:rsidRPr="00B27522">
        <w:rPr>
          <w:rFonts w:ascii="Arial" w:hAnsi="Arial" w:cs="Arial"/>
          <w:szCs w:val="24"/>
        </w:rPr>
        <w:t xml:space="preserve"> peut lui être accordée </w:t>
      </w:r>
      <w:r w:rsidR="001D645D" w:rsidRPr="00B27522">
        <w:rPr>
          <w:rFonts w:ascii="Arial" w:hAnsi="Arial" w:cs="Arial"/>
          <w:szCs w:val="24"/>
        </w:rPr>
        <w:t xml:space="preserve">sur demande expresse du </w:t>
      </w:r>
      <w:r w:rsidRPr="00B27522">
        <w:rPr>
          <w:rFonts w:ascii="Arial" w:hAnsi="Arial" w:cs="Arial"/>
          <w:szCs w:val="24"/>
        </w:rPr>
        <w:t>titulaire</w:t>
      </w:r>
      <w:r w:rsidR="001D645D" w:rsidRPr="00B27522">
        <w:rPr>
          <w:rFonts w:ascii="Arial" w:hAnsi="Arial" w:cs="Arial"/>
          <w:szCs w:val="24"/>
        </w:rPr>
        <w:t xml:space="preserve"> </w:t>
      </w:r>
      <w:r w:rsidRPr="00B27522">
        <w:rPr>
          <w:rFonts w:ascii="Arial" w:hAnsi="Arial" w:cs="Arial"/>
          <w:szCs w:val="24"/>
        </w:rPr>
        <w:t xml:space="preserve">formulée </w:t>
      </w:r>
      <w:r w:rsidR="00CE26CB">
        <w:rPr>
          <w:rFonts w:ascii="Arial" w:hAnsi="Arial" w:cs="Arial"/>
          <w:szCs w:val="24"/>
        </w:rPr>
        <w:t>à l’acheteur</w:t>
      </w:r>
      <w:r w:rsidRPr="00B27522">
        <w:rPr>
          <w:rFonts w:ascii="Arial" w:hAnsi="Arial" w:cs="Arial"/>
          <w:szCs w:val="24"/>
        </w:rPr>
        <w:t>.</w:t>
      </w:r>
    </w:p>
    <w:p w14:paraId="1FA6617A" w14:textId="77777777" w:rsidR="0041516B" w:rsidRPr="00B27522" w:rsidRDefault="0041516B" w:rsidP="0041516B">
      <w:pPr>
        <w:spacing w:after="60"/>
        <w:jc w:val="both"/>
        <w:rPr>
          <w:rFonts w:ascii="Arial" w:hAnsi="Arial" w:cs="Arial"/>
          <w:color w:val="92D050"/>
          <w:szCs w:val="24"/>
        </w:rPr>
      </w:pPr>
    </w:p>
    <w:p w14:paraId="4CF650C6" w14:textId="77777777" w:rsidR="0041516B" w:rsidRPr="00B27522" w:rsidRDefault="0041516B" w:rsidP="0041516B">
      <w:pPr>
        <w:spacing w:after="60"/>
        <w:jc w:val="both"/>
        <w:rPr>
          <w:rFonts w:ascii="Arial" w:hAnsi="Arial" w:cs="Arial"/>
          <w:szCs w:val="24"/>
        </w:rPr>
      </w:pPr>
      <w:r w:rsidRPr="00B27522">
        <w:rPr>
          <w:rFonts w:ascii="Arial" w:hAnsi="Arial" w:cs="Arial"/>
          <w:szCs w:val="24"/>
        </w:rPr>
        <w:lastRenderedPageBreak/>
        <w:t xml:space="preserve">La décision de refus d’agrément s’accompagne toujours d’indications écrites précises permettant au titulaire d’apporter les rectifications nécessaires. </w:t>
      </w:r>
      <w:r w:rsidRPr="00B27522">
        <w:rPr>
          <w:rFonts w:ascii="Arial" w:hAnsi="Arial" w:cs="Arial"/>
          <w:b/>
          <w:szCs w:val="24"/>
        </w:rPr>
        <w:t>Le titulaire n’est pas autorisé à lancer la fabrication tant que les têtes de série n’ont pas été validées par l’acheteur.</w:t>
      </w:r>
    </w:p>
    <w:p w14:paraId="20859266" w14:textId="77777777" w:rsidR="0041516B" w:rsidRPr="00B27522" w:rsidRDefault="0041516B" w:rsidP="0041516B">
      <w:pPr>
        <w:spacing w:after="60"/>
        <w:jc w:val="both"/>
        <w:rPr>
          <w:rFonts w:ascii="Arial" w:hAnsi="Arial" w:cs="Arial"/>
          <w:szCs w:val="24"/>
        </w:rPr>
      </w:pPr>
    </w:p>
    <w:p w14:paraId="3F4E1E0F" w14:textId="57EBB1BC" w:rsidR="0041516B" w:rsidRPr="00CE26CB" w:rsidRDefault="0041516B" w:rsidP="0041516B">
      <w:pPr>
        <w:spacing w:after="60"/>
        <w:jc w:val="both"/>
        <w:rPr>
          <w:rFonts w:ascii="Arial" w:hAnsi="Arial" w:cs="Arial"/>
          <w:color w:val="000000" w:themeColor="text1"/>
          <w:szCs w:val="24"/>
        </w:rPr>
      </w:pPr>
      <w:r w:rsidRPr="00B27522">
        <w:rPr>
          <w:rFonts w:ascii="Arial" w:hAnsi="Arial" w:cs="Arial"/>
          <w:szCs w:val="24"/>
        </w:rPr>
        <w:t xml:space="preserve">Les têtes de série </w:t>
      </w:r>
      <w:r w:rsidRPr="00CE26CB">
        <w:rPr>
          <w:rFonts w:ascii="Arial" w:hAnsi="Arial" w:cs="Arial"/>
          <w:color w:val="000000" w:themeColor="text1"/>
          <w:szCs w:val="24"/>
        </w:rPr>
        <w:t xml:space="preserve">refusées sont </w:t>
      </w:r>
      <w:r w:rsidR="005912DE" w:rsidRPr="00CE26CB">
        <w:rPr>
          <w:rFonts w:ascii="Arial" w:hAnsi="Arial" w:cs="Arial"/>
          <w:color w:val="000000" w:themeColor="text1"/>
          <w:szCs w:val="24"/>
        </w:rPr>
        <w:t>conserv</w:t>
      </w:r>
      <w:r w:rsidRPr="00CE26CB">
        <w:rPr>
          <w:rFonts w:ascii="Arial" w:hAnsi="Arial" w:cs="Arial"/>
          <w:color w:val="000000" w:themeColor="text1"/>
          <w:szCs w:val="24"/>
        </w:rPr>
        <w:t xml:space="preserve">ées dans les locaux de l'administration jusqu’à la présentation suivante. </w:t>
      </w:r>
    </w:p>
    <w:p w14:paraId="32E3F879" w14:textId="77777777" w:rsidR="0041516B" w:rsidRPr="00B27522" w:rsidRDefault="0041516B" w:rsidP="0041516B">
      <w:pPr>
        <w:spacing w:after="60"/>
        <w:jc w:val="both"/>
        <w:rPr>
          <w:rFonts w:ascii="Arial" w:hAnsi="Arial" w:cs="Arial"/>
          <w:szCs w:val="24"/>
        </w:rPr>
      </w:pPr>
    </w:p>
    <w:p w14:paraId="6EBFF752" w14:textId="77777777" w:rsidR="0041516B" w:rsidRPr="00B27522" w:rsidRDefault="0041516B" w:rsidP="0041516B">
      <w:pPr>
        <w:spacing w:after="60"/>
        <w:jc w:val="both"/>
        <w:rPr>
          <w:rFonts w:ascii="Arial" w:hAnsi="Arial" w:cs="Arial"/>
          <w:szCs w:val="24"/>
        </w:rPr>
      </w:pPr>
      <w:r w:rsidRPr="00B27522">
        <w:rPr>
          <w:rFonts w:ascii="Arial" w:hAnsi="Arial" w:cs="Arial"/>
          <w:szCs w:val="24"/>
        </w:rPr>
        <w:t>L’acheteur peut prononcer la résiliation de l’accord cadre ou du bon de commande si le titulaire :</w:t>
      </w:r>
    </w:p>
    <w:p w14:paraId="557FFBED" w14:textId="77777777" w:rsidR="0041516B" w:rsidRPr="00B27522" w:rsidRDefault="0041516B" w:rsidP="0041516B">
      <w:pPr>
        <w:pStyle w:val="Paragraphedeliste"/>
        <w:numPr>
          <w:ilvl w:val="0"/>
          <w:numId w:val="10"/>
        </w:numPr>
        <w:spacing w:after="60"/>
        <w:jc w:val="both"/>
        <w:rPr>
          <w:rFonts w:ascii="Arial" w:eastAsia="Times New Roman" w:hAnsi="Arial" w:cs="Arial"/>
          <w:sz w:val="24"/>
          <w:szCs w:val="24"/>
          <w:lang w:eastAsia="fr-FR"/>
        </w:rPr>
      </w:pPr>
      <w:r w:rsidRPr="00B27522">
        <w:rPr>
          <w:rFonts w:ascii="Arial" w:eastAsia="Times New Roman" w:hAnsi="Arial" w:cs="Arial"/>
          <w:sz w:val="24"/>
          <w:szCs w:val="24"/>
          <w:lang w:eastAsia="fr-FR"/>
        </w:rPr>
        <w:t>n’a pas présenté les têtes de série dans le délai précisé supra ;</w:t>
      </w:r>
    </w:p>
    <w:p w14:paraId="29F085BF" w14:textId="77777777" w:rsidR="0041516B" w:rsidRPr="00B27522" w:rsidRDefault="0041516B" w:rsidP="0041516B">
      <w:pPr>
        <w:pStyle w:val="Paragraphedeliste"/>
        <w:numPr>
          <w:ilvl w:val="0"/>
          <w:numId w:val="10"/>
        </w:numPr>
        <w:spacing w:after="60"/>
        <w:jc w:val="both"/>
        <w:rPr>
          <w:rFonts w:ascii="Arial" w:eastAsia="Times New Roman" w:hAnsi="Arial" w:cs="Arial"/>
          <w:sz w:val="24"/>
          <w:szCs w:val="24"/>
          <w:lang w:eastAsia="fr-FR"/>
        </w:rPr>
      </w:pPr>
      <w:r w:rsidRPr="00B27522">
        <w:rPr>
          <w:rFonts w:ascii="Arial" w:eastAsia="Times New Roman" w:hAnsi="Arial" w:cs="Arial"/>
          <w:sz w:val="24"/>
          <w:szCs w:val="24"/>
          <w:lang w:eastAsia="fr-FR"/>
        </w:rPr>
        <w:t>n’a pas obtenu, après trois (3) présentations successives, une décision d’acceptation des têtes de série présentées dans le délai précisé supra.</w:t>
      </w:r>
    </w:p>
    <w:p w14:paraId="0B47B147" w14:textId="77777777" w:rsidR="0041516B" w:rsidRPr="00B27522" w:rsidRDefault="0041516B" w:rsidP="0041516B">
      <w:pPr>
        <w:spacing w:after="60"/>
        <w:jc w:val="both"/>
        <w:rPr>
          <w:rFonts w:ascii="Arial" w:hAnsi="Arial" w:cs="Arial"/>
          <w:szCs w:val="24"/>
        </w:rPr>
      </w:pPr>
    </w:p>
    <w:p w14:paraId="5868AFCE" w14:textId="77777777" w:rsidR="0041516B" w:rsidRPr="00B27522" w:rsidRDefault="0041516B" w:rsidP="0041516B">
      <w:pPr>
        <w:spacing w:after="60"/>
        <w:jc w:val="both"/>
        <w:rPr>
          <w:rFonts w:ascii="Arial" w:hAnsi="Arial" w:cs="Arial"/>
          <w:szCs w:val="24"/>
        </w:rPr>
      </w:pPr>
      <w:r w:rsidRPr="00B27522">
        <w:rPr>
          <w:rFonts w:ascii="Arial" w:hAnsi="Arial" w:cs="Arial"/>
          <w:szCs w:val="24"/>
        </w:rPr>
        <w:t>Les têtes de série et leurs frais d'envoi et de transport sont à la charge du titulaire.</w:t>
      </w:r>
    </w:p>
    <w:p w14:paraId="432D68D2" w14:textId="77777777" w:rsidR="0041516B" w:rsidRPr="00B27522" w:rsidRDefault="0041516B" w:rsidP="0041516B">
      <w:pPr>
        <w:spacing w:after="60"/>
        <w:jc w:val="both"/>
        <w:rPr>
          <w:rFonts w:ascii="Arial" w:hAnsi="Arial" w:cs="Arial"/>
          <w:szCs w:val="24"/>
        </w:rPr>
      </w:pPr>
      <w:r w:rsidRPr="00B27522">
        <w:rPr>
          <w:rFonts w:ascii="Arial" w:hAnsi="Arial" w:cs="Arial"/>
          <w:szCs w:val="24"/>
        </w:rPr>
        <w:t>Les têtes de série sont réalisées dans les unités de production déclarées lors de la soumission.</w:t>
      </w:r>
    </w:p>
    <w:p w14:paraId="401B2B36" w14:textId="77777777" w:rsidR="0041516B" w:rsidRPr="00B27522" w:rsidRDefault="0041516B" w:rsidP="0041516B">
      <w:pPr>
        <w:spacing w:after="60"/>
        <w:jc w:val="both"/>
        <w:rPr>
          <w:rFonts w:ascii="Arial" w:hAnsi="Arial" w:cs="Arial"/>
          <w:szCs w:val="24"/>
        </w:rPr>
      </w:pPr>
    </w:p>
    <w:p w14:paraId="6D55982C" w14:textId="33497158" w:rsidR="0041516B" w:rsidRPr="00B27522" w:rsidRDefault="0041516B" w:rsidP="0041516B">
      <w:pPr>
        <w:spacing w:after="60"/>
        <w:jc w:val="both"/>
        <w:rPr>
          <w:rFonts w:ascii="Arial" w:hAnsi="Arial" w:cs="Arial"/>
          <w:szCs w:val="24"/>
        </w:rPr>
      </w:pPr>
      <w:r w:rsidRPr="00B27522">
        <w:rPr>
          <w:rFonts w:ascii="Arial" w:hAnsi="Arial" w:cs="Arial"/>
          <w:szCs w:val="24"/>
        </w:rPr>
        <w:t xml:space="preserve">Les têtes de série agréées deviennent le descriptif contractuel pour toutes les réceptions postérieures. Elles sont conservées à titre de modèle et à disposition du titulaire dans les locaux de l’administration durant toute la durée d’exécution </w:t>
      </w:r>
      <w:r w:rsidR="005912DE" w:rsidRPr="00B27522">
        <w:rPr>
          <w:rFonts w:ascii="Arial" w:hAnsi="Arial" w:cs="Arial"/>
          <w:szCs w:val="24"/>
        </w:rPr>
        <w:t>de l’accord cadre</w:t>
      </w:r>
      <w:r w:rsidRPr="00B27522">
        <w:rPr>
          <w:rFonts w:ascii="Arial" w:hAnsi="Arial" w:cs="Arial"/>
          <w:szCs w:val="24"/>
        </w:rPr>
        <w:t>.</w:t>
      </w:r>
    </w:p>
    <w:p w14:paraId="07BBBCDC" w14:textId="77777777" w:rsidR="0041516B" w:rsidRPr="00B27522" w:rsidRDefault="0041516B" w:rsidP="0041516B">
      <w:pPr>
        <w:spacing w:after="60"/>
        <w:jc w:val="both"/>
        <w:rPr>
          <w:rFonts w:ascii="Arial" w:hAnsi="Arial" w:cs="Arial"/>
          <w:szCs w:val="24"/>
        </w:rPr>
      </w:pPr>
    </w:p>
    <w:p w14:paraId="4848F48D" w14:textId="3E725FFD" w:rsidR="0041516B" w:rsidRPr="00B27522" w:rsidRDefault="0041516B" w:rsidP="0041516B">
      <w:pPr>
        <w:spacing w:after="60"/>
        <w:jc w:val="both"/>
        <w:rPr>
          <w:rFonts w:ascii="Arial" w:hAnsi="Arial" w:cs="Arial"/>
          <w:szCs w:val="24"/>
        </w:rPr>
      </w:pPr>
      <w:r w:rsidRPr="00B27522">
        <w:rPr>
          <w:rFonts w:ascii="Arial" w:hAnsi="Arial" w:cs="Arial"/>
          <w:szCs w:val="24"/>
        </w:rPr>
        <w:t>La qualité des articles livrés ne doit en aucun cas être inférieure à celle des têtes de série a</w:t>
      </w:r>
      <w:r w:rsidRPr="00CE26CB">
        <w:rPr>
          <w:rFonts w:ascii="Arial" w:hAnsi="Arial" w:cs="Arial"/>
          <w:color w:val="000000" w:themeColor="text1"/>
          <w:szCs w:val="24"/>
        </w:rPr>
        <w:t>gréée</w:t>
      </w:r>
      <w:r w:rsidR="005912DE" w:rsidRPr="00CE26CB">
        <w:rPr>
          <w:rFonts w:ascii="Arial" w:hAnsi="Arial" w:cs="Arial"/>
          <w:color w:val="000000" w:themeColor="text1"/>
          <w:szCs w:val="24"/>
        </w:rPr>
        <w:t>s</w:t>
      </w:r>
      <w:r w:rsidRPr="00CE26CB">
        <w:rPr>
          <w:rFonts w:ascii="Arial" w:hAnsi="Arial" w:cs="Arial"/>
          <w:color w:val="000000" w:themeColor="text1"/>
          <w:szCs w:val="24"/>
        </w:rPr>
        <w:t xml:space="preserve"> </w:t>
      </w:r>
      <w:r w:rsidRPr="00B27522">
        <w:rPr>
          <w:rFonts w:ascii="Arial" w:hAnsi="Arial" w:cs="Arial"/>
          <w:szCs w:val="24"/>
        </w:rPr>
        <w:t>par l’administration.</w:t>
      </w:r>
    </w:p>
    <w:p w14:paraId="31DA9AA4" w14:textId="77777777" w:rsidR="0041516B" w:rsidRPr="00B27522" w:rsidRDefault="0041516B" w:rsidP="0041516B">
      <w:pPr>
        <w:spacing w:after="60"/>
        <w:jc w:val="both"/>
        <w:rPr>
          <w:rFonts w:ascii="Arial" w:hAnsi="Arial" w:cs="Arial"/>
          <w:szCs w:val="24"/>
        </w:rPr>
      </w:pPr>
    </w:p>
    <w:p w14:paraId="2A6B621E" w14:textId="22CB1966" w:rsidR="0041516B" w:rsidRPr="00B27522" w:rsidRDefault="0041516B" w:rsidP="0041516B">
      <w:pPr>
        <w:spacing w:after="60"/>
        <w:jc w:val="both"/>
        <w:rPr>
          <w:rFonts w:ascii="Arial" w:hAnsi="Arial" w:cs="Arial"/>
          <w:szCs w:val="24"/>
        </w:rPr>
      </w:pPr>
      <w:r w:rsidRPr="00B27522">
        <w:rPr>
          <w:rFonts w:ascii="Arial" w:hAnsi="Arial" w:cs="Arial"/>
          <w:szCs w:val="24"/>
        </w:rPr>
        <w:t>La durée du bon de commande est augmentée de la somme du délai de présentation et de la durée d’agrément par l’administration.</w:t>
      </w:r>
    </w:p>
    <w:p w14:paraId="6ECA2543" w14:textId="458E0735" w:rsidR="00F32B3E" w:rsidRPr="00B27522" w:rsidRDefault="00F32B3E" w:rsidP="00F32B3E">
      <w:pPr>
        <w:pStyle w:val="Titre3"/>
        <w:tabs>
          <w:tab w:val="clear" w:pos="851"/>
          <w:tab w:val="clear" w:pos="1135"/>
          <w:tab w:val="num" w:pos="0"/>
        </w:tabs>
        <w:rPr>
          <w:rFonts w:ascii="Arial" w:hAnsi="Arial" w:cs="Arial"/>
          <w:i/>
          <w:iCs/>
          <w:color w:val="000000"/>
          <w:sz w:val="22"/>
        </w:rPr>
      </w:pPr>
      <w:bookmarkStart w:id="19" w:name="_Toc184916104"/>
      <w:r w:rsidRPr="00B27522">
        <w:rPr>
          <w:rFonts w:ascii="Arial" w:hAnsi="Arial" w:cs="Arial"/>
          <w:b/>
          <w:bCs w:val="0"/>
          <w:i/>
          <w:iCs/>
          <w:color w:val="000000"/>
        </w:rPr>
        <w:t>Tête de série en cours d’exécution</w:t>
      </w:r>
      <w:bookmarkEnd w:id="17"/>
      <w:bookmarkEnd w:id="18"/>
      <w:bookmarkEnd w:id="19"/>
    </w:p>
    <w:p w14:paraId="155631C2" w14:textId="26C4E651" w:rsidR="00C66842" w:rsidRPr="00B27522" w:rsidRDefault="00C66842" w:rsidP="00C66842">
      <w:pPr>
        <w:spacing w:after="120"/>
        <w:jc w:val="both"/>
        <w:rPr>
          <w:rFonts w:ascii="Arial" w:hAnsi="Arial" w:cs="Arial"/>
          <w:szCs w:val="24"/>
        </w:rPr>
      </w:pPr>
      <w:r w:rsidRPr="00B27522">
        <w:rPr>
          <w:rFonts w:ascii="Arial" w:hAnsi="Arial" w:cs="Arial"/>
          <w:szCs w:val="24"/>
        </w:rPr>
        <w:t xml:space="preserve">L’administration se réserve </w:t>
      </w:r>
      <w:r w:rsidRPr="00CE26CB">
        <w:rPr>
          <w:rFonts w:ascii="Arial" w:hAnsi="Arial" w:cs="Arial"/>
          <w:szCs w:val="24"/>
        </w:rPr>
        <w:t xml:space="preserve">le droit de demander, </w:t>
      </w:r>
      <w:r w:rsidR="00CE26CB">
        <w:rPr>
          <w:rFonts w:ascii="Arial" w:hAnsi="Arial" w:cs="Arial"/>
          <w:szCs w:val="24"/>
        </w:rPr>
        <w:t>au</w:t>
      </w:r>
      <w:r w:rsidRPr="00CE26CB">
        <w:rPr>
          <w:rFonts w:ascii="Arial" w:hAnsi="Arial" w:cs="Arial"/>
          <w:szCs w:val="24"/>
        </w:rPr>
        <w:t xml:space="preserve"> cours de </w:t>
      </w:r>
      <w:r w:rsidR="005912DE" w:rsidRPr="00CE26CB">
        <w:rPr>
          <w:rFonts w:ascii="Arial" w:hAnsi="Arial" w:cs="Arial"/>
          <w:szCs w:val="24"/>
        </w:rPr>
        <w:t>l’accord cadre</w:t>
      </w:r>
      <w:r w:rsidRPr="00CE26CB">
        <w:rPr>
          <w:rFonts w:ascii="Arial" w:hAnsi="Arial" w:cs="Arial"/>
          <w:szCs w:val="24"/>
        </w:rPr>
        <w:t>, la fourniture de têtes de série :</w:t>
      </w:r>
    </w:p>
    <w:p w14:paraId="26BFA217" w14:textId="77777777" w:rsidR="00C66842" w:rsidRPr="00B27522" w:rsidRDefault="00C66842" w:rsidP="00C66842">
      <w:pPr>
        <w:pStyle w:val="Paragraphedeliste"/>
        <w:numPr>
          <w:ilvl w:val="0"/>
          <w:numId w:val="26"/>
        </w:numPr>
        <w:spacing w:after="120"/>
        <w:jc w:val="both"/>
        <w:rPr>
          <w:rFonts w:ascii="Arial" w:hAnsi="Arial" w:cs="Arial"/>
          <w:sz w:val="24"/>
          <w:szCs w:val="24"/>
        </w:rPr>
      </w:pPr>
      <w:r w:rsidRPr="00B27522">
        <w:rPr>
          <w:rFonts w:ascii="Arial" w:hAnsi="Arial" w:cs="Arial"/>
          <w:sz w:val="24"/>
          <w:szCs w:val="24"/>
        </w:rPr>
        <w:t xml:space="preserve">s’il est constaté que les fournitures régulièrement livrées ne répondent pas aux exigences techniques stipulées dans les documents contractuels ou ne sont pas conformes à l’échantillon déposé au titre de l’offre. La liste des têtes de série sera communiquée par lettre de mise en demeure. </w:t>
      </w:r>
    </w:p>
    <w:p w14:paraId="20BA1231" w14:textId="77777777" w:rsidR="00C66842" w:rsidRPr="00B27522" w:rsidRDefault="00C66842" w:rsidP="00C66842">
      <w:pPr>
        <w:pStyle w:val="Paragraphedeliste"/>
        <w:numPr>
          <w:ilvl w:val="0"/>
          <w:numId w:val="26"/>
        </w:numPr>
        <w:spacing w:after="120"/>
        <w:jc w:val="both"/>
        <w:rPr>
          <w:rFonts w:ascii="Arial" w:hAnsi="Arial" w:cs="Arial"/>
          <w:sz w:val="24"/>
          <w:szCs w:val="24"/>
        </w:rPr>
      </w:pPr>
      <w:r w:rsidRPr="00B27522">
        <w:rPr>
          <w:rFonts w:ascii="Arial" w:hAnsi="Arial" w:cs="Arial"/>
          <w:sz w:val="24"/>
          <w:szCs w:val="24"/>
        </w:rPr>
        <w:t>si les articles n’ont pas été commandés depuis plusieurs mois. La liste des têtes de série sera précisée dans le bon de commande.</w:t>
      </w:r>
    </w:p>
    <w:p w14:paraId="1D58A05E" w14:textId="77777777" w:rsidR="00C66842" w:rsidRPr="00B27522" w:rsidRDefault="00C66842" w:rsidP="00C66842">
      <w:pPr>
        <w:spacing w:after="120"/>
        <w:jc w:val="both"/>
        <w:rPr>
          <w:rFonts w:ascii="Arial" w:hAnsi="Arial" w:cs="Arial"/>
          <w:szCs w:val="24"/>
        </w:rPr>
      </w:pPr>
      <w:r w:rsidRPr="00B27522">
        <w:rPr>
          <w:rFonts w:ascii="Arial" w:hAnsi="Arial" w:cs="Arial"/>
          <w:szCs w:val="24"/>
        </w:rPr>
        <w:t>Les têtes de série sont à adresser à : Monsieur le directeur du CIEC – Quartier Estienne – Magasin des modèles et des échantillons - 11 rue de Groussay – 78120 Rambouillet.</w:t>
      </w:r>
    </w:p>
    <w:p w14:paraId="6C0D0352" w14:textId="38CFD113" w:rsidR="00C66842" w:rsidRPr="00B27522" w:rsidRDefault="00C66842" w:rsidP="00C66842">
      <w:pPr>
        <w:spacing w:after="120"/>
        <w:jc w:val="both"/>
        <w:rPr>
          <w:rFonts w:ascii="Arial" w:hAnsi="Arial" w:cs="Arial"/>
          <w:szCs w:val="24"/>
        </w:rPr>
      </w:pPr>
      <w:r w:rsidRPr="00B27522">
        <w:rPr>
          <w:rFonts w:ascii="Arial" w:hAnsi="Arial" w:cs="Arial"/>
          <w:szCs w:val="24"/>
        </w:rPr>
        <w:t xml:space="preserve">L’administration dispose de 60 jours pour prononcer et porter à la connaissance du titulaire, l’agrément ou le refus d’agrément des têtes de série. Ce délai commence </w:t>
      </w:r>
      <w:r w:rsidR="00C94061" w:rsidRPr="00B27522">
        <w:rPr>
          <w:rFonts w:ascii="Arial" w:hAnsi="Arial" w:cs="Arial"/>
          <w:szCs w:val="24"/>
        </w:rPr>
        <w:t>à courir</w:t>
      </w:r>
      <w:r w:rsidRPr="00B27522">
        <w:rPr>
          <w:rFonts w:ascii="Arial" w:hAnsi="Arial" w:cs="Arial"/>
          <w:szCs w:val="24"/>
        </w:rPr>
        <w:t xml:space="preserve"> à compter de la réception de l’ensemble des têtes de série prévues, ou de la réception de la dernière tête de série demandée</w:t>
      </w:r>
      <w:r w:rsidR="005912DE" w:rsidRPr="00B27522">
        <w:rPr>
          <w:rFonts w:ascii="Arial" w:hAnsi="Arial" w:cs="Arial"/>
          <w:szCs w:val="24"/>
        </w:rPr>
        <w:t>,</w:t>
      </w:r>
      <w:r w:rsidRPr="00B27522">
        <w:rPr>
          <w:rFonts w:ascii="Arial" w:hAnsi="Arial" w:cs="Arial"/>
          <w:szCs w:val="24"/>
        </w:rPr>
        <w:t xml:space="preserve"> si celles-ci parviennent au CIEC de manière fractionnée.</w:t>
      </w:r>
    </w:p>
    <w:p w14:paraId="4A456470" w14:textId="5B0EBB76" w:rsidR="00C66842" w:rsidRPr="00B27522" w:rsidRDefault="00C66842" w:rsidP="00C66842">
      <w:pPr>
        <w:spacing w:after="120"/>
        <w:jc w:val="both"/>
        <w:rPr>
          <w:rFonts w:ascii="Arial" w:hAnsi="Arial" w:cs="Arial"/>
          <w:szCs w:val="24"/>
        </w:rPr>
      </w:pPr>
      <w:r w:rsidRPr="00B27522">
        <w:rPr>
          <w:rFonts w:ascii="Arial" w:hAnsi="Arial" w:cs="Arial"/>
          <w:szCs w:val="24"/>
        </w:rPr>
        <w:t xml:space="preserve">En cas de dépassement du délai d’agrément, une prolongation du délai d’exécution égale au nombre de </w:t>
      </w:r>
      <w:r w:rsidRPr="00CE26CB">
        <w:rPr>
          <w:rFonts w:ascii="Arial" w:hAnsi="Arial" w:cs="Arial"/>
          <w:szCs w:val="24"/>
        </w:rPr>
        <w:t>jours de dépassement/de retard</w:t>
      </w:r>
      <w:r w:rsidRPr="00CE26CB">
        <w:rPr>
          <w:rFonts w:ascii="Arial" w:hAnsi="Arial" w:cs="Arial"/>
          <w:color w:val="FF0000"/>
          <w:szCs w:val="24"/>
        </w:rPr>
        <w:t xml:space="preserve"> </w:t>
      </w:r>
      <w:r w:rsidRPr="00CE26CB">
        <w:rPr>
          <w:rFonts w:ascii="Arial" w:hAnsi="Arial" w:cs="Arial"/>
          <w:szCs w:val="24"/>
        </w:rPr>
        <w:t xml:space="preserve">peut être accordée sur demande expresse du titulaire formulée </w:t>
      </w:r>
      <w:r w:rsidR="00CE26CB">
        <w:rPr>
          <w:rFonts w:ascii="Arial" w:hAnsi="Arial" w:cs="Arial"/>
          <w:szCs w:val="24"/>
        </w:rPr>
        <w:t>à l’acheteur</w:t>
      </w:r>
      <w:r w:rsidRPr="00B27522">
        <w:rPr>
          <w:rFonts w:ascii="Arial" w:hAnsi="Arial" w:cs="Arial"/>
          <w:szCs w:val="24"/>
        </w:rPr>
        <w:t>.</w:t>
      </w:r>
    </w:p>
    <w:p w14:paraId="632AFC12" w14:textId="77777777" w:rsidR="00C66842" w:rsidRPr="00B27522" w:rsidRDefault="00C66842" w:rsidP="00C66842">
      <w:pPr>
        <w:spacing w:after="120"/>
        <w:jc w:val="both"/>
        <w:rPr>
          <w:rFonts w:ascii="Arial" w:hAnsi="Arial" w:cs="Arial"/>
          <w:szCs w:val="24"/>
        </w:rPr>
      </w:pPr>
      <w:r w:rsidRPr="00B27522">
        <w:rPr>
          <w:rFonts w:ascii="Arial" w:hAnsi="Arial" w:cs="Arial"/>
          <w:szCs w:val="24"/>
        </w:rPr>
        <w:t>La décision de refus d’agrément s’accompagne toujours d’indications écrites précises permettant au titulaire d’apporter les rectifications nécessaires. Le titulaire n’est pas autorisé à lancer la fabrication tant que les têtes de série n’ont pas été validées par l’acheteur.</w:t>
      </w:r>
    </w:p>
    <w:p w14:paraId="03152126" w14:textId="77777777" w:rsidR="00C66842" w:rsidRPr="00B27522" w:rsidRDefault="00C66842" w:rsidP="00C66842">
      <w:pPr>
        <w:spacing w:after="120"/>
        <w:jc w:val="both"/>
        <w:rPr>
          <w:rFonts w:ascii="Arial" w:hAnsi="Arial" w:cs="Arial"/>
          <w:szCs w:val="24"/>
        </w:rPr>
      </w:pPr>
      <w:r w:rsidRPr="00B27522">
        <w:rPr>
          <w:rFonts w:ascii="Arial" w:hAnsi="Arial" w:cs="Arial"/>
          <w:szCs w:val="24"/>
        </w:rPr>
        <w:lastRenderedPageBreak/>
        <w:t>Les têtes de série refusées ne sont pas retournées au titulaire et sont réputées abandonnées à l’administration sans versement d’indemnité.</w:t>
      </w:r>
    </w:p>
    <w:p w14:paraId="5CA563C7" w14:textId="77777777" w:rsidR="00C66842" w:rsidRPr="00B27522" w:rsidRDefault="00C66842" w:rsidP="00C66842">
      <w:pPr>
        <w:spacing w:after="60"/>
        <w:jc w:val="both"/>
        <w:rPr>
          <w:rFonts w:ascii="Arial" w:hAnsi="Arial" w:cs="Arial"/>
          <w:szCs w:val="24"/>
        </w:rPr>
      </w:pPr>
      <w:r w:rsidRPr="00B27522">
        <w:rPr>
          <w:rFonts w:ascii="Arial" w:hAnsi="Arial" w:cs="Arial"/>
          <w:szCs w:val="24"/>
        </w:rPr>
        <w:t>L’acheteur peut prononcer la résiliation de l’accord cadre ou du bon de commande si le titulaire :</w:t>
      </w:r>
    </w:p>
    <w:p w14:paraId="4FF1B33E" w14:textId="7A6F227F" w:rsidR="00C66842" w:rsidRPr="00B27522" w:rsidRDefault="00C66842" w:rsidP="005912DE">
      <w:pPr>
        <w:pStyle w:val="Paragraphedeliste"/>
        <w:numPr>
          <w:ilvl w:val="0"/>
          <w:numId w:val="26"/>
        </w:numPr>
        <w:spacing w:after="120"/>
        <w:jc w:val="both"/>
        <w:rPr>
          <w:rFonts w:ascii="Arial" w:hAnsi="Arial" w:cs="Arial"/>
          <w:sz w:val="24"/>
          <w:szCs w:val="24"/>
        </w:rPr>
      </w:pPr>
      <w:r w:rsidRPr="00B27522">
        <w:rPr>
          <w:rFonts w:ascii="Arial" w:hAnsi="Arial" w:cs="Arial"/>
          <w:sz w:val="24"/>
          <w:szCs w:val="24"/>
        </w:rPr>
        <w:t>n’a pas présenté les têtes de série dans le délai précisé supra ou, en cas de date fixée par le bon de commande, dans le délai fixé du bon de commande ;</w:t>
      </w:r>
    </w:p>
    <w:p w14:paraId="06763C3A" w14:textId="61A17AF1" w:rsidR="00C66842" w:rsidRPr="00B27522" w:rsidRDefault="00C66842" w:rsidP="005912DE">
      <w:pPr>
        <w:pStyle w:val="Paragraphedeliste"/>
        <w:numPr>
          <w:ilvl w:val="0"/>
          <w:numId w:val="26"/>
        </w:numPr>
        <w:spacing w:after="120"/>
        <w:jc w:val="both"/>
        <w:rPr>
          <w:rFonts w:ascii="Arial" w:hAnsi="Arial" w:cs="Arial"/>
          <w:sz w:val="24"/>
          <w:szCs w:val="24"/>
        </w:rPr>
      </w:pPr>
      <w:r w:rsidRPr="00B27522">
        <w:rPr>
          <w:rFonts w:ascii="Arial" w:hAnsi="Arial" w:cs="Arial"/>
          <w:sz w:val="24"/>
          <w:szCs w:val="24"/>
        </w:rPr>
        <w:t>n’a pas obtenu, après trois (3) présentations successives, une décision d’acceptation des têtes de série présentées dans le délai précisé supra.</w:t>
      </w:r>
    </w:p>
    <w:p w14:paraId="00F1235D" w14:textId="77777777" w:rsidR="00C66842" w:rsidRPr="00B27522" w:rsidRDefault="00C66842" w:rsidP="00C66842">
      <w:pPr>
        <w:spacing w:after="120"/>
        <w:jc w:val="both"/>
        <w:rPr>
          <w:rFonts w:ascii="Arial" w:hAnsi="Arial" w:cs="Arial"/>
          <w:szCs w:val="24"/>
        </w:rPr>
      </w:pPr>
      <w:r w:rsidRPr="00B27522">
        <w:rPr>
          <w:rFonts w:ascii="Arial" w:hAnsi="Arial" w:cs="Arial"/>
          <w:szCs w:val="24"/>
        </w:rPr>
        <w:t>Les têtes de série et leurs frais d'envoi et de transport sont à la charge du titulaire.</w:t>
      </w:r>
    </w:p>
    <w:p w14:paraId="3DE6534B" w14:textId="77777777" w:rsidR="00C66842" w:rsidRPr="00B27522" w:rsidRDefault="00C66842" w:rsidP="00C66842">
      <w:pPr>
        <w:spacing w:after="120"/>
        <w:jc w:val="both"/>
        <w:rPr>
          <w:rFonts w:ascii="Arial" w:hAnsi="Arial" w:cs="Arial"/>
          <w:szCs w:val="24"/>
        </w:rPr>
      </w:pPr>
      <w:r w:rsidRPr="00B27522">
        <w:rPr>
          <w:rFonts w:ascii="Arial" w:hAnsi="Arial" w:cs="Arial"/>
          <w:szCs w:val="24"/>
        </w:rPr>
        <w:t>Les têtes de série sont réalisées dans les unités de production déclarées lors de la soumission.</w:t>
      </w:r>
    </w:p>
    <w:p w14:paraId="48163A0A" w14:textId="77777777" w:rsidR="00C66842" w:rsidRPr="00B27522" w:rsidRDefault="00C66842" w:rsidP="00C66842">
      <w:pPr>
        <w:spacing w:after="120"/>
        <w:jc w:val="both"/>
        <w:rPr>
          <w:rFonts w:ascii="Arial" w:hAnsi="Arial" w:cs="Arial"/>
          <w:szCs w:val="24"/>
        </w:rPr>
      </w:pPr>
      <w:r w:rsidRPr="00B27522">
        <w:rPr>
          <w:rFonts w:ascii="Arial" w:hAnsi="Arial" w:cs="Arial"/>
          <w:szCs w:val="24"/>
        </w:rPr>
        <w:t>La qualité des articles livrés ne doit en aucun cas être inférieure à celle des têtes de série agréées par l’Administration.</w:t>
      </w:r>
    </w:p>
    <w:p w14:paraId="17BD761D" w14:textId="77777777" w:rsidR="00C66842" w:rsidRPr="00B27522" w:rsidRDefault="00C66842" w:rsidP="00C66842">
      <w:pPr>
        <w:spacing w:after="120"/>
        <w:jc w:val="both"/>
        <w:rPr>
          <w:rFonts w:ascii="Arial" w:hAnsi="Arial" w:cs="Arial"/>
          <w:szCs w:val="24"/>
        </w:rPr>
      </w:pPr>
      <w:r w:rsidRPr="00B27522">
        <w:rPr>
          <w:rFonts w:ascii="Arial" w:hAnsi="Arial" w:cs="Arial"/>
          <w:szCs w:val="24"/>
        </w:rPr>
        <w:t>En cas de demande de têtes de série, la durée du bon de commande est augmentée du délai de présentation et de la durée d’agrément par l’Administration.</w:t>
      </w:r>
    </w:p>
    <w:p w14:paraId="08C71694" w14:textId="658FB53D" w:rsidR="00E3115D" w:rsidRPr="00BB634D" w:rsidRDefault="00E3115D" w:rsidP="004F6863">
      <w:pPr>
        <w:pStyle w:val="Titre2"/>
        <w:jc w:val="both"/>
        <w:rPr>
          <w:rFonts w:ascii="Arial" w:hAnsi="Arial" w:cs="Arial"/>
          <w:color w:val="000000" w:themeColor="text1"/>
          <w:sz w:val="22"/>
          <w:szCs w:val="22"/>
        </w:rPr>
      </w:pPr>
      <w:bookmarkStart w:id="20" w:name="_Toc184916105"/>
      <w:r w:rsidRPr="00BB634D">
        <w:rPr>
          <w:rFonts w:ascii="Arial" w:hAnsi="Arial" w:cs="Arial"/>
          <w:color w:val="000000" w:themeColor="text1"/>
          <w:sz w:val="22"/>
          <w:szCs w:val="22"/>
        </w:rPr>
        <w:t>Photographies</w:t>
      </w:r>
      <w:bookmarkEnd w:id="20"/>
    </w:p>
    <w:p w14:paraId="56F28ABA" w14:textId="77777777" w:rsidR="00EF7AEC" w:rsidRPr="00B27522" w:rsidRDefault="00EF7AEC" w:rsidP="00EF7AEC">
      <w:pPr>
        <w:spacing w:line="240" w:lineRule="exact"/>
        <w:jc w:val="both"/>
        <w:rPr>
          <w:rFonts w:ascii="Arial" w:hAnsi="Arial" w:cs="Arial"/>
          <w:sz w:val="22"/>
          <w:szCs w:val="22"/>
        </w:rPr>
      </w:pPr>
      <w:r w:rsidRPr="00B27522">
        <w:rPr>
          <w:rFonts w:ascii="Arial" w:hAnsi="Arial" w:cs="Arial"/>
          <w:sz w:val="22"/>
          <w:szCs w:val="22"/>
        </w:rPr>
        <w:t>Afin que l’administration constitue un catalogue illustré des effets d’habillement, le titulaire doit fournir, pour chaque type d’article commandé, une photographie sur fond blanc munie d’une attestation « libre de droit » :</w:t>
      </w:r>
    </w:p>
    <w:p w14:paraId="31C0EEF8" w14:textId="77777777" w:rsidR="00EF7AEC" w:rsidRPr="00B27522" w:rsidRDefault="00EF7AEC" w:rsidP="00EF7AEC">
      <w:pPr>
        <w:spacing w:line="240" w:lineRule="exact"/>
        <w:jc w:val="both"/>
        <w:rPr>
          <w:rFonts w:ascii="Arial" w:hAnsi="Arial" w:cs="Arial"/>
          <w:sz w:val="22"/>
          <w:szCs w:val="22"/>
          <w:lang w:eastAsia="en-US"/>
        </w:rPr>
      </w:pPr>
    </w:p>
    <w:p w14:paraId="519C5B10" w14:textId="77777777" w:rsidR="00EF7AEC" w:rsidRPr="00B27522" w:rsidRDefault="00EF7AEC" w:rsidP="00EF7AEC">
      <w:pPr>
        <w:pStyle w:val="Paragraphedeliste"/>
        <w:numPr>
          <w:ilvl w:val="0"/>
          <w:numId w:val="7"/>
        </w:numPr>
        <w:rPr>
          <w:rFonts w:ascii="Arial" w:eastAsia="Times New Roman" w:hAnsi="Arial" w:cs="Arial"/>
        </w:rPr>
      </w:pPr>
      <w:r w:rsidRPr="00B27522">
        <w:rPr>
          <w:rFonts w:ascii="Arial" w:eastAsia="Times New Roman" w:hAnsi="Arial" w:cs="Arial"/>
        </w:rPr>
        <w:t>au format JPG : Largeur 800 px min – Hauteur : 800 px min</w:t>
      </w:r>
    </w:p>
    <w:p w14:paraId="765E4CC6" w14:textId="77777777" w:rsidR="00EF7AEC" w:rsidRPr="00B27522" w:rsidRDefault="00EF7AEC" w:rsidP="00EF7AEC">
      <w:pPr>
        <w:pStyle w:val="Paragraphedeliste"/>
        <w:numPr>
          <w:ilvl w:val="0"/>
          <w:numId w:val="7"/>
        </w:numPr>
        <w:rPr>
          <w:rFonts w:ascii="Arial" w:eastAsia="Times New Roman" w:hAnsi="Arial" w:cs="Arial"/>
        </w:rPr>
      </w:pPr>
      <w:r w:rsidRPr="00B27522">
        <w:rPr>
          <w:rFonts w:ascii="Arial" w:eastAsia="Times New Roman" w:hAnsi="Arial" w:cs="Arial"/>
        </w:rPr>
        <w:t>avec une résolution minimum de 300dpi.</w:t>
      </w:r>
    </w:p>
    <w:p w14:paraId="1AB45193" w14:textId="77777777" w:rsidR="00EF7AEC" w:rsidRPr="00B27522" w:rsidRDefault="00EF7AEC" w:rsidP="00EF7AEC">
      <w:pPr>
        <w:spacing w:line="240" w:lineRule="exact"/>
        <w:jc w:val="both"/>
        <w:rPr>
          <w:rFonts w:ascii="Arial" w:hAnsi="Arial" w:cs="Arial"/>
          <w:sz w:val="22"/>
          <w:szCs w:val="22"/>
        </w:rPr>
      </w:pPr>
    </w:p>
    <w:p w14:paraId="12AA41CE" w14:textId="77777777" w:rsidR="00EF7AEC" w:rsidRPr="00B27522" w:rsidRDefault="00EF7AEC" w:rsidP="00EF7AEC">
      <w:pPr>
        <w:spacing w:line="240" w:lineRule="exact"/>
        <w:jc w:val="both"/>
        <w:rPr>
          <w:rFonts w:ascii="Arial" w:hAnsi="Arial" w:cs="Arial"/>
          <w:sz w:val="22"/>
          <w:szCs w:val="22"/>
        </w:rPr>
      </w:pPr>
      <w:r w:rsidRPr="00B27522">
        <w:rPr>
          <w:rFonts w:ascii="Arial" w:hAnsi="Arial" w:cs="Arial"/>
          <w:sz w:val="22"/>
          <w:szCs w:val="22"/>
        </w:rPr>
        <w:t>Les photos doivent être prises avec les articles posés à plat de préférence ou sur mannequin (pas de mannequin vivant).</w:t>
      </w:r>
    </w:p>
    <w:p w14:paraId="28AB47AA" w14:textId="77777777" w:rsidR="00EF7AEC" w:rsidRPr="00B27522" w:rsidRDefault="00EF7AEC" w:rsidP="00EF7AEC">
      <w:pPr>
        <w:spacing w:line="240" w:lineRule="exact"/>
        <w:jc w:val="both"/>
        <w:rPr>
          <w:rFonts w:ascii="Arial" w:hAnsi="Arial" w:cs="Arial"/>
          <w:sz w:val="22"/>
          <w:szCs w:val="22"/>
        </w:rPr>
      </w:pPr>
    </w:p>
    <w:p w14:paraId="4DE917B4" w14:textId="77777777" w:rsidR="00EF7AEC" w:rsidRPr="00B27522" w:rsidRDefault="00EF7AEC" w:rsidP="00EF7AEC">
      <w:pPr>
        <w:rPr>
          <w:rFonts w:ascii="Arial" w:hAnsi="Arial" w:cs="Arial"/>
          <w:sz w:val="22"/>
          <w:szCs w:val="22"/>
        </w:rPr>
      </w:pPr>
      <w:r w:rsidRPr="00B27522">
        <w:rPr>
          <w:rFonts w:ascii="Arial" w:hAnsi="Arial" w:cs="Arial"/>
          <w:sz w:val="22"/>
          <w:szCs w:val="22"/>
        </w:rPr>
        <w:t>La règle de nommage des photographies est la suivante :</w:t>
      </w:r>
    </w:p>
    <w:p w14:paraId="023F3128" w14:textId="443248A9" w:rsidR="00EF7AEC" w:rsidRPr="00B27522" w:rsidRDefault="00EF7AEC" w:rsidP="00EF7AEC">
      <w:pPr>
        <w:pStyle w:val="Paragraphedeliste"/>
        <w:numPr>
          <w:ilvl w:val="0"/>
          <w:numId w:val="12"/>
        </w:numPr>
        <w:rPr>
          <w:rFonts w:ascii="Arial" w:eastAsia="Times New Roman" w:hAnsi="Arial" w:cs="Arial"/>
          <w:color w:val="FF0000"/>
          <w:lang w:eastAsia="fr-FR"/>
        </w:rPr>
      </w:pPr>
      <w:r w:rsidRPr="00B27522">
        <w:rPr>
          <w:rFonts w:ascii="Arial" w:eastAsia="Times New Roman" w:hAnsi="Arial" w:cs="Arial"/>
          <w:lang w:eastAsia="fr-FR"/>
        </w:rPr>
        <w:t>le mot « RAG » en toutes lettres suivi de la RAG elle-même (</w:t>
      </w:r>
      <w:r w:rsidR="00BB634D">
        <w:rPr>
          <w:rFonts w:ascii="Arial" w:eastAsia="Times New Roman" w:hAnsi="Arial" w:cs="Arial"/>
          <w:lang w:eastAsia="fr-FR"/>
        </w:rPr>
        <w:t>7</w:t>
      </w:r>
      <w:r w:rsidRPr="00B27522">
        <w:rPr>
          <w:rFonts w:ascii="Arial" w:eastAsia="Times New Roman" w:hAnsi="Arial" w:cs="Arial"/>
          <w:lang w:eastAsia="fr-FR"/>
        </w:rPr>
        <w:t xml:space="preserve"> caractères)  </w:t>
      </w:r>
    </w:p>
    <w:p w14:paraId="4D4D7A10" w14:textId="77777777" w:rsidR="00EF7AEC" w:rsidRPr="00B27522" w:rsidRDefault="00EF7AEC" w:rsidP="00EF7AEC">
      <w:pPr>
        <w:pStyle w:val="Paragraphedeliste"/>
        <w:numPr>
          <w:ilvl w:val="0"/>
          <w:numId w:val="12"/>
        </w:numPr>
        <w:rPr>
          <w:rFonts w:ascii="Arial" w:eastAsia="Times New Roman" w:hAnsi="Arial" w:cs="Arial"/>
          <w:lang w:eastAsia="fr-FR"/>
        </w:rPr>
      </w:pPr>
      <w:r w:rsidRPr="00B27522">
        <w:rPr>
          <w:rFonts w:ascii="Arial" w:eastAsia="Times New Roman" w:hAnsi="Arial" w:cs="Arial"/>
          <w:lang w:eastAsia="fr-FR"/>
        </w:rPr>
        <w:t>puis la dénomination de l’article concerné telle que notifiée dans le bon de commande.</w:t>
      </w:r>
    </w:p>
    <w:p w14:paraId="305089F0" w14:textId="77777777" w:rsidR="00EF7AEC" w:rsidRPr="00B27522" w:rsidRDefault="00EF7AEC" w:rsidP="00EF7AEC">
      <w:pPr>
        <w:spacing w:line="240" w:lineRule="exact"/>
        <w:jc w:val="both"/>
        <w:rPr>
          <w:rFonts w:ascii="Arial" w:hAnsi="Arial" w:cs="Arial"/>
          <w:sz w:val="22"/>
          <w:szCs w:val="22"/>
        </w:rPr>
      </w:pPr>
    </w:p>
    <w:p w14:paraId="1CC889AA" w14:textId="77777777" w:rsidR="00EF7AEC" w:rsidRPr="00B27522" w:rsidRDefault="00EF7AEC" w:rsidP="00EF7AEC">
      <w:pPr>
        <w:spacing w:line="240" w:lineRule="exact"/>
        <w:jc w:val="both"/>
        <w:rPr>
          <w:rFonts w:ascii="Arial" w:hAnsi="Arial" w:cs="Arial"/>
          <w:sz w:val="22"/>
          <w:szCs w:val="22"/>
        </w:rPr>
      </w:pPr>
      <w:r w:rsidRPr="00B27522">
        <w:rPr>
          <w:rFonts w:ascii="Arial" w:hAnsi="Arial" w:cs="Arial"/>
          <w:sz w:val="22"/>
          <w:szCs w:val="22"/>
        </w:rPr>
        <w:t>Le titulaire fournira également, sous la forme du tableau suivant (au format Excel), les caractéristiques dimensionnelles et volumétriques (longueur, largeur, épaisseur, volume) ainsi que la masse de chaque article (ou paire le cas échéant). Ces mesures sont prises sur les articles pliés (tels que positionnés dans les cartons) et ensachés le cas échéant.</w:t>
      </w:r>
    </w:p>
    <w:p w14:paraId="5456118D" w14:textId="77777777" w:rsidR="00EF7AEC" w:rsidRPr="00B27522" w:rsidRDefault="00EF7AEC" w:rsidP="00EF7AEC">
      <w:pPr>
        <w:spacing w:line="240" w:lineRule="exact"/>
        <w:jc w:val="both"/>
        <w:rPr>
          <w:rFonts w:ascii="Arial" w:hAnsi="Arial" w:cs="Arial"/>
          <w:sz w:val="22"/>
          <w:szCs w:val="22"/>
        </w:rPr>
      </w:pPr>
    </w:p>
    <w:tbl>
      <w:tblPr>
        <w:tblStyle w:val="Grilledutableau"/>
        <w:tblW w:w="11058" w:type="dxa"/>
        <w:tblInd w:w="-431" w:type="dxa"/>
        <w:tblLayout w:type="fixed"/>
        <w:tblLook w:val="04A0" w:firstRow="1" w:lastRow="0" w:firstColumn="1" w:lastColumn="0" w:noHBand="0" w:noVBand="1"/>
      </w:tblPr>
      <w:tblGrid>
        <w:gridCol w:w="1086"/>
        <w:gridCol w:w="900"/>
        <w:gridCol w:w="850"/>
        <w:gridCol w:w="647"/>
        <w:gridCol w:w="861"/>
        <w:gridCol w:w="748"/>
        <w:gridCol w:w="861"/>
        <w:gridCol w:w="788"/>
        <w:gridCol w:w="915"/>
        <w:gridCol w:w="648"/>
        <w:gridCol w:w="911"/>
        <w:gridCol w:w="850"/>
        <w:gridCol w:w="993"/>
      </w:tblGrid>
      <w:tr w:rsidR="00EF7AEC" w:rsidRPr="00B27522" w14:paraId="44F13A76" w14:textId="77777777" w:rsidTr="00195EDF">
        <w:trPr>
          <w:trHeight w:val="765"/>
        </w:trPr>
        <w:tc>
          <w:tcPr>
            <w:tcW w:w="1086" w:type="dxa"/>
            <w:hideMark/>
          </w:tcPr>
          <w:p w14:paraId="04EC436A" w14:textId="77777777" w:rsidR="00EF7AEC" w:rsidRPr="00B27522" w:rsidRDefault="00EF7AEC" w:rsidP="00195EDF">
            <w:pPr>
              <w:spacing w:line="240" w:lineRule="exact"/>
              <w:jc w:val="center"/>
              <w:rPr>
                <w:rFonts w:ascii="Arial" w:hAnsi="Arial" w:cs="Arial"/>
                <w:b/>
                <w:sz w:val="14"/>
                <w:szCs w:val="14"/>
              </w:rPr>
            </w:pPr>
            <w:r w:rsidRPr="00B27522">
              <w:rPr>
                <w:rFonts w:ascii="Arial" w:hAnsi="Arial" w:cs="Arial"/>
                <w:b/>
                <w:sz w:val="14"/>
                <w:szCs w:val="14"/>
              </w:rPr>
              <w:t>RAD</w:t>
            </w:r>
          </w:p>
        </w:tc>
        <w:tc>
          <w:tcPr>
            <w:tcW w:w="900" w:type="dxa"/>
            <w:hideMark/>
          </w:tcPr>
          <w:p w14:paraId="76E2F047" w14:textId="77777777" w:rsidR="00EF7AEC" w:rsidRPr="00B27522" w:rsidRDefault="00EF7AEC" w:rsidP="00195EDF">
            <w:pPr>
              <w:spacing w:line="240" w:lineRule="exact"/>
              <w:jc w:val="center"/>
              <w:rPr>
                <w:rFonts w:ascii="Arial" w:hAnsi="Arial" w:cs="Arial"/>
                <w:b/>
                <w:sz w:val="14"/>
                <w:szCs w:val="14"/>
              </w:rPr>
            </w:pPr>
            <w:r w:rsidRPr="00B27522">
              <w:rPr>
                <w:rFonts w:ascii="Arial" w:hAnsi="Arial" w:cs="Arial"/>
                <w:b/>
                <w:sz w:val="14"/>
                <w:szCs w:val="14"/>
              </w:rPr>
              <w:t>longueur</w:t>
            </w:r>
          </w:p>
        </w:tc>
        <w:tc>
          <w:tcPr>
            <w:tcW w:w="850" w:type="dxa"/>
            <w:hideMark/>
          </w:tcPr>
          <w:p w14:paraId="7B28CB86" w14:textId="77777777" w:rsidR="00EF7AEC" w:rsidRPr="00B27522" w:rsidRDefault="00EF7AEC" w:rsidP="00195EDF">
            <w:pPr>
              <w:spacing w:line="240" w:lineRule="exact"/>
              <w:jc w:val="center"/>
              <w:rPr>
                <w:rFonts w:ascii="Arial" w:hAnsi="Arial" w:cs="Arial"/>
                <w:b/>
                <w:sz w:val="14"/>
                <w:szCs w:val="14"/>
              </w:rPr>
            </w:pPr>
            <w:r w:rsidRPr="00B27522">
              <w:rPr>
                <w:rFonts w:ascii="Arial" w:hAnsi="Arial" w:cs="Arial"/>
                <w:b/>
                <w:sz w:val="14"/>
                <w:szCs w:val="14"/>
              </w:rPr>
              <w:t>Unité de longueur</w:t>
            </w:r>
          </w:p>
        </w:tc>
        <w:tc>
          <w:tcPr>
            <w:tcW w:w="647" w:type="dxa"/>
            <w:hideMark/>
          </w:tcPr>
          <w:p w14:paraId="6714DE12" w14:textId="77777777" w:rsidR="00EF7AEC" w:rsidRPr="00B27522" w:rsidRDefault="00EF7AEC" w:rsidP="00195EDF">
            <w:pPr>
              <w:spacing w:line="240" w:lineRule="exact"/>
              <w:jc w:val="center"/>
              <w:rPr>
                <w:rFonts w:ascii="Arial" w:hAnsi="Arial" w:cs="Arial"/>
                <w:b/>
                <w:sz w:val="14"/>
                <w:szCs w:val="14"/>
              </w:rPr>
            </w:pPr>
            <w:r w:rsidRPr="00B27522">
              <w:rPr>
                <w:rFonts w:ascii="Arial" w:hAnsi="Arial" w:cs="Arial"/>
                <w:b/>
                <w:sz w:val="14"/>
                <w:szCs w:val="14"/>
              </w:rPr>
              <w:t>largeur</w:t>
            </w:r>
          </w:p>
        </w:tc>
        <w:tc>
          <w:tcPr>
            <w:tcW w:w="861" w:type="dxa"/>
            <w:hideMark/>
          </w:tcPr>
          <w:p w14:paraId="26984543" w14:textId="77777777" w:rsidR="00EF7AEC" w:rsidRPr="00B27522" w:rsidRDefault="00EF7AEC" w:rsidP="00195EDF">
            <w:pPr>
              <w:spacing w:line="240" w:lineRule="exact"/>
              <w:jc w:val="center"/>
              <w:rPr>
                <w:rFonts w:ascii="Arial" w:hAnsi="Arial" w:cs="Arial"/>
                <w:b/>
                <w:sz w:val="14"/>
                <w:szCs w:val="14"/>
              </w:rPr>
            </w:pPr>
            <w:r w:rsidRPr="00B27522">
              <w:rPr>
                <w:rFonts w:ascii="Arial" w:hAnsi="Arial" w:cs="Arial"/>
                <w:b/>
                <w:sz w:val="14"/>
                <w:szCs w:val="14"/>
              </w:rPr>
              <w:t>Unité de largeur</w:t>
            </w:r>
          </w:p>
        </w:tc>
        <w:tc>
          <w:tcPr>
            <w:tcW w:w="748" w:type="dxa"/>
            <w:hideMark/>
          </w:tcPr>
          <w:p w14:paraId="3AA5E452" w14:textId="77777777" w:rsidR="00EF7AEC" w:rsidRPr="00B27522" w:rsidRDefault="00EF7AEC" w:rsidP="00195EDF">
            <w:pPr>
              <w:spacing w:line="240" w:lineRule="exact"/>
              <w:jc w:val="center"/>
              <w:rPr>
                <w:rFonts w:ascii="Arial" w:hAnsi="Arial" w:cs="Arial"/>
                <w:b/>
                <w:sz w:val="14"/>
                <w:szCs w:val="14"/>
              </w:rPr>
            </w:pPr>
            <w:r w:rsidRPr="00B27522">
              <w:rPr>
                <w:rFonts w:ascii="Arial" w:hAnsi="Arial" w:cs="Arial"/>
                <w:b/>
                <w:sz w:val="14"/>
                <w:szCs w:val="14"/>
              </w:rPr>
              <w:t>hauteur</w:t>
            </w:r>
          </w:p>
        </w:tc>
        <w:tc>
          <w:tcPr>
            <w:tcW w:w="861" w:type="dxa"/>
            <w:hideMark/>
          </w:tcPr>
          <w:p w14:paraId="0934F47C" w14:textId="77777777" w:rsidR="00EF7AEC" w:rsidRPr="00B27522" w:rsidRDefault="00EF7AEC" w:rsidP="00195EDF">
            <w:pPr>
              <w:spacing w:line="240" w:lineRule="exact"/>
              <w:jc w:val="center"/>
              <w:rPr>
                <w:rFonts w:ascii="Arial" w:hAnsi="Arial" w:cs="Arial"/>
                <w:b/>
                <w:sz w:val="14"/>
                <w:szCs w:val="14"/>
              </w:rPr>
            </w:pPr>
            <w:r w:rsidRPr="00B27522">
              <w:rPr>
                <w:rFonts w:ascii="Arial" w:hAnsi="Arial" w:cs="Arial"/>
                <w:b/>
                <w:sz w:val="14"/>
                <w:szCs w:val="14"/>
              </w:rPr>
              <w:t>Unité de hauteur</w:t>
            </w:r>
          </w:p>
        </w:tc>
        <w:tc>
          <w:tcPr>
            <w:tcW w:w="788" w:type="dxa"/>
            <w:hideMark/>
          </w:tcPr>
          <w:p w14:paraId="4F93F297" w14:textId="77777777" w:rsidR="00EF7AEC" w:rsidRPr="00B27522" w:rsidRDefault="00EF7AEC" w:rsidP="00195EDF">
            <w:pPr>
              <w:spacing w:line="240" w:lineRule="exact"/>
              <w:jc w:val="center"/>
              <w:rPr>
                <w:rFonts w:ascii="Arial" w:hAnsi="Arial" w:cs="Arial"/>
                <w:b/>
                <w:sz w:val="14"/>
                <w:szCs w:val="14"/>
              </w:rPr>
            </w:pPr>
            <w:r w:rsidRPr="00B27522">
              <w:rPr>
                <w:rFonts w:ascii="Arial" w:hAnsi="Arial" w:cs="Arial"/>
                <w:b/>
                <w:sz w:val="14"/>
                <w:szCs w:val="14"/>
              </w:rPr>
              <w:t>Masse nette</w:t>
            </w:r>
          </w:p>
        </w:tc>
        <w:tc>
          <w:tcPr>
            <w:tcW w:w="915" w:type="dxa"/>
            <w:hideMark/>
          </w:tcPr>
          <w:p w14:paraId="79CE77DF" w14:textId="77777777" w:rsidR="00EF7AEC" w:rsidRPr="00B27522" w:rsidRDefault="00EF7AEC" w:rsidP="00195EDF">
            <w:pPr>
              <w:spacing w:line="240" w:lineRule="exact"/>
              <w:jc w:val="center"/>
              <w:rPr>
                <w:rFonts w:ascii="Arial" w:hAnsi="Arial" w:cs="Arial"/>
                <w:b/>
                <w:sz w:val="14"/>
                <w:szCs w:val="14"/>
              </w:rPr>
            </w:pPr>
            <w:r w:rsidRPr="00B27522">
              <w:rPr>
                <w:rFonts w:ascii="Arial" w:hAnsi="Arial" w:cs="Arial"/>
                <w:b/>
                <w:sz w:val="14"/>
                <w:szCs w:val="14"/>
              </w:rPr>
              <w:t>Unité de masse</w:t>
            </w:r>
          </w:p>
        </w:tc>
        <w:tc>
          <w:tcPr>
            <w:tcW w:w="648" w:type="dxa"/>
            <w:hideMark/>
          </w:tcPr>
          <w:p w14:paraId="00D9B13C" w14:textId="77777777" w:rsidR="00EF7AEC" w:rsidRPr="00B27522" w:rsidRDefault="00EF7AEC" w:rsidP="00195EDF">
            <w:pPr>
              <w:spacing w:line="240" w:lineRule="exact"/>
              <w:jc w:val="center"/>
              <w:rPr>
                <w:rFonts w:ascii="Arial" w:hAnsi="Arial" w:cs="Arial"/>
                <w:b/>
                <w:sz w:val="14"/>
                <w:szCs w:val="14"/>
              </w:rPr>
            </w:pPr>
            <w:r w:rsidRPr="00B27522">
              <w:rPr>
                <w:rFonts w:ascii="Arial" w:hAnsi="Arial" w:cs="Arial"/>
                <w:b/>
                <w:sz w:val="14"/>
                <w:szCs w:val="14"/>
              </w:rPr>
              <w:t>Masse brut</w:t>
            </w:r>
          </w:p>
        </w:tc>
        <w:tc>
          <w:tcPr>
            <w:tcW w:w="911" w:type="dxa"/>
            <w:hideMark/>
          </w:tcPr>
          <w:p w14:paraId="3A70EACB" w14:textId="77777777" w:rsidR="00EF7AEC" w:rsidRPr="00B27522" w:rsidRDefault="00EF7AEC" w:rsidP="00195EDF">
            <w:pPr>
              <w:spacing w:line="240" w:lineRule="exact"/>
              <w:jc w:val="center"/>
              <w:rPr>
                <w:rFonts w:ascii="Arial" w:hAnsi="Arial" w:cs="Arial"/>
                <w:b/>
                <w:sz w:val="14"/>
                <w:szCs w:val="14"/>
              </w:rPr>
            </w:pPr>
            <w:r w:rsidRPr="00B27522">
              <w:rPr>
                <w:rFonts w:ascii="Arial" w:hAnsi="Arial" w:cs="Arial"/>
                <w:b/>
                <w:sz w:val="14"/>
                <w:szCs w:val="14"/>
              </w:rPr>
              <w:t>Unité de masse</w:t>
            </w:r>
          </w:p>
        </w:tc>
        <w:tc>
          <w:tcPr>
            <w:tcW w:w="850" w:type="dxa"/>
            <w:hideMark/>
          </w:tcPr>
          <w:p w14:paraId="18EC36BB" w14:textId="77777777" w:rsidR="00EF7AEC" w:rsidRPr="00B27522" w:rsidRDefault="00EF7AEC" w:rsidP="00195EDF">
            <w:pPr>
              <w:spacing w:line="240" w:lineRule="exact"/>
              <w:jc w:val="center"/>
              <w:rPr>
                <w:rFonts w:ascii="Arial" w:hAnsi="Arial" w:cs="Arial"/>
                <w:b/>
                <w:sz w:val="14"/>
                <w:szCs w:val="14"/>
              </w:rPr>
            </w:pPr>
            <w:r w:rsidRPr="00B27522">
              <w:rPr>
                <w:rFonts w:ascii="Arial" w:hAnsi="Arial" w:cs="Arial"/>
                <w:b/>
                <w:sz w:val="14"/>
                <w:szCs w:val="14"/>
              </w:rPr>
              <w:t>volume</w:t>
            </w:r>
          </w:p>
        </w:tc>
        <w:tc>
          <w:tcPr>
            <w:tcW w:w="993" w:type="dxa"/>
            <w:hideMark/>
          </w:tcPr>
          <w:p w14:paraId="38FC5FBA" w14:textId="77777777" w:rsidR="00EF7AEC" w:rsidRPr="00B27522" w:rsidRDefault="00EF7AEC" w:rsidP="00195EDF">
            <w:pPr>
              <w:spacing w:line="240" w:lineRule="exact"/>
              <w:jc w:val="center"/>
              <w:rPr>
                <w:rFonts w:ascii="Arial" w:hAnsi="Arial" w:cs="Arial"/>
                <w:b/>
                <w:sz w:val="14"/>
                <w:szCs w:val="14"/>
              </w:rPr>
            </w:pPr>
            <w:r w:rsidRPr="00B27522">
              <w:rPr>
                <w:rFonts w:ascii="Arial" w:hAnsi="Arial" w:cs="Arial"/>
                <w:b/>
                <w:sz w:val="14"/>
                <w:szCs w:val="14"/>
              </w:rPr>
              <w:t>Unité de volume</w:t>
            </w:r>
          </w:p>
        </w:tc>
      </w:tr>
      <w:tr w:rsidR="00EF7AEC" w:rsidRPr="00B27522" w14:paraId="20789AB4" w14:textId="77777777" w:rsidTr="00195EDF">
        <w:trPr>
          <w:trHeight w:val="300"/>
        </w:trPr>
        <w:tc>
          <w:tcPr>
            <w:tcW w:w="1086" w:type="dxa"/>
            <w:noWrap/>
            <w:hideMark/>
          </w:tcPr>
          <w:p w14:paraId="755C9D2D" w14:textId="77777777" w:rsidR="00EF7AEC" w:rsidRPr="00B27522" w:rsidRDefault="00EF7AEC" w:rsidP="00195EDF">
            <w:pPr>
              <w:spacing w:line="240" w:lineRule="exact"/>
              <w:jc w:val="center"/>
              <w:rPr>
                <w:rFonts w:ascii="Arial" w:hAnsi="Arial" w:cs="Arial"/>
                <w:sz w:val="16"/>
                <w:szCs w:val="16"/>
              </w:rPr>
            </w:pPr>
          </w:p>
        </w:tc>
        <w:tc>
          <w:tcPr>
            <w:tcW w:w="900" w:type="dxa"/>
            <w:noWrap/>
            <w:hideMark/>
          </w:tcPr>
          <w:p w14:paraId="7D06BF28" w14:textId="74659D45" w:rsidR="00EF7AEC" w:rsidRPr="00B27522" w:rsidRDefault="00EF7AEC" w:rsidP="00195EDF">
            <w:pPr>
              <w:spacing w:line="240" w:lineRule="exact"/>
              <w:jc w:val="center"/>
              <w:rPr>
                <w:rFonts w:ascii="Arial" w:hAnsi="Arial" w:cs="Arial"/>
                <w:sz w:val="16"/>
                <w:szCs w:val="16"/>
              </w:rPr>
            </w:pPr>
          </w:p>
        </w:tc>
        <w:tc>
          <w:tcPr>
            <w:tcW w:w="850" w:type="dxa"/>
            <w:noWrap/>
            <w:hideMark/>
          </w:tcPr>
          <w:p w14:paraId="06E04C75" w14:textId="77777777" w:rsidR="00EF7AEC" w:rsidRPr="00B27522" w:rsidRDefault="00EF7AEC" w:rsidP="00195EDF">
            <w:pPr>
              <w:spacing w:line="240" w:lineRule="exact"/>
              <w:jc w:val="center"/>
              <w:rPr>
                <w:rFonts w:ascii="Arial" w:hAnsi="Arial" w:cs="Arial"/>
                <w:sz w:val="16"/>
                <w:szCs w:val="16"/>
              </w:rPr>
            </w:pPr>
            <w:r w:rsidRPr="00B27522">
              <w:rPr>
                <w:rFonts w:ascii="Arial" w:hAnsi="Arial" w:cs="Arial"/>
                <w:sz w:val="16"/>
                <w:szCs w:val="16"/>
              </w:rPr>
              <w:t>cm</w:t>
            </w:r>
          </w:p>
        </w:tc>
        <w:tc>
          <w:tcPr>
            <w:tcW w:w="647" w:type="dxa"/>
            <w:noWrap/>
            <w:hideMark/>
          </w:tcPr>
          <w:p w14:paraId="65E1DFC5" w14:textId="794F437E" w:rsidR="00EF7AEC" w:rsidRPr="00B27522" w:rsidRDefault="00EF7AEC" w:rsidP="00195EDF">
            <w:pPr>
              <w:spacing w:line="240" w:lineRule="exact"/>
              <w:jc w:val="center"/>
              <w:rPr>
                <w:rFonts w:ascii="Arial" w:hAnsi="Arial" w:cs="Arial"/>
                <w:sz w:val="16"/>
                <w:szCs w:val="16"/>
              </w:rPr>
            </w:pPr>
          </w:p>
        </w:tc>
        <w:tc>
          <w:tcPr>
            <w:tcW w:w="861" w:type="dxa"/>
            <w:noWrap/>
            <w:hideMark/>
          </w:tcPr>
          <w:p w14:paraId="25527C68" w14:textId="77777777" w:rsidR="00EF7AEC" w:rsidRPr="00B27522" w:rsidRDefault="00EF7AEC" w:rsidP="00195EDF">
            <w:pPr>
              <w:spacing w:line="240" w:lineRule="exact"/>
              <w:jc w:val="center"/>
              <w:rPr>
                <w:rFonts w:ascii="Arial" w:hAnsi="Arial" w:cs="Arial"/>
                <w:sz w:val="16"/>
                <w:szCs w:val="16"/>
              </w:rPr>
            </w:pPr>
            <w:r w:rsidRPr="00B27522">
              <w:rPr>
                <w:rFonts w:ascii="Arial" w:hAnsi="Arial" w:cs="Arial"/>
                <w:sz w:val="16"/>
                <w:szCs w:val="16"/>
              </w:rPr>
              <w:t>cm</w:t>
            </w:r>
          </w:p>
        </w:tc>
        <w:tc>
          <w:tcPr>
            <w:tcW w:w="748" w:type="dxa"/>
            <w:noWrap/>
            <w:hideMark/>
          </w:tcPr>
          <w:p w14:paraId="687B7493" w14:textId="70DD3A79" w:rsidR="00EF7AEC" w:rsidRPr="00B27522" w:rsidRDefault="00EF7AEC" w:rsidP="00195EDF">
            <w:pPr>
              <w:spacing w:line="240" w:lineRule="exact"/>
              <w:jc w:val="center"/>
              <w:rPr>
                <w:rFonts w:ascii="Arial" w:hAnsi="Arial" w:cs="Arial"/>
                <w:sz w:val="16"/>
                <w:szCs w:val="16"/>
              </w:rPr>
            </w:pPr>
          </w:p>
        </w:tc>
        <w:tc>
          <w:tcPr>
            <w:tcW w:w="861" w:type="dxa"/>
            <w:noWrap/>
            <w:hideMark/>
          </w:tcPr>
          <w:p w14:paraId="63342097" w14:textId="77777777" w:rsidR="00EF7AEC" w:rsidRPr="00B27522" w:rsidRDefault="00EF7AEC" w:rsidP="00195EDF">
            <w:pPr>
              <w:spacing w:line="240" w:lineRule="exact"/>
              <w:jc w:val="center"/>
              <w:rPr>
                <w:rFonts w:ascii="Arial" w:hAnsi="Arial" w:cs="Arial"/>
                <w:sz w:val="16"/>
                <w:szCs w:val="16"/>
              </w:rPr>
            </w:pPr>
            <w:r w:rsidRPr="00B27522">
              <w:rPr>
                <w:rFonts w:ascii="Arial" w:hAnsi="Arial" w:cs="Arial"/>
                <w:sz w:val="16"/>
                <w:szCs w:val="16"/>
              </w:rPr>
              <w:t>cm</w:t>
            </w:r>
          </w:p>
        </w:tc>
        <w:tc>
          <w:tcPr>
            <w:tcW w:w="788" w:type="dxa"/>
            <w:noWrap/>
            <w:hideMark/>
          </w:tcPr>
          <w:p w14:paraId="61D31DFD" w14:textId="72191DFA" w:rsidR="00EF7AEC" w:rsidRPr="00B27522" w:rsidRDefault="00EF7AEC" w:rsidP="00195EDF">
            <w:pPr>
              <w:spacing w:line="240" w:lineRule="exact"/>
              <w:jc w:val="center"/>
              <w:rPr>
                <w:rFonts w:ascii="Arial" w:hAnsi="Arial" w:cs="Arial"/>
                <w:sz w:val="16"/>
                <w:szCs w:val="16"/>
              </w:rPr>
            </w:pPr>
          </w:p>
        </w:tc>
        <w:tc>
          <w:tcPr>
            <w:tcW w:w="915" w:type="dxa"/>
            <w:noWrap/>
            <w:hideMark/>
          </w:tcPr>
          <w:p w14:paraId="7B326AA4" w14:textId="77777777" w:rsidR="00EF7AEC" w:rsidRPr="00B27522" w:rsidRDefault="00EF7AEC" w:rsidP="00195EDF">
            <w:pPr>
              <w:spacing w:line="240" w:lineRule="exact"/>
              <w:jc w:val="center"/>
              <w:rPr>
                <w:rFonts w:ascii="Arial" w:hAnsi="Arial" w:cs="Arial"/>
                <w:sz w:val="16"/>
                <w:szCs w:val="16"/>
              </w:rPr>
            </w:pPr>
            <w:r w:rsidRPr="00B27522">
              <w:rPr>
                <w:rFonts w:ascii="Arial" w:hAnsi="Arial" w:cs="Arial"/>
                <w:sz w:val="16"/>
                <w:szCs w:val="16"/>
              </w:rPr>
              <w:t>Gramme</w:t>
            </w:r>
          </w:p>
        </w:tc>
        <w:tc>
          <w:tcPr>
            <w:tcW w:w="648" w:type="dxa"/>
            <w:noWrap/>
            <w:hideMark/>
          </w:tcPr>
          <w:p w14:paraId="58321FD2" w14:textId="48A000EC" w:rsidR="00EF7AEC" w:rsidRPr="00B27522" w:rsidRDefault="00EF7AEC" w:rsidP="00195EDF">
            <w:pPr>
              <w:spacing w:line="240" w:lineRule="exact"/>
              <w:jc w:val="center"/>
              <w:rPr>
                <w:rFonts w:ascii="Arial" w:hAnsi="Arial" w:cs="Arial"/>
                <w:sz w:val="16"/>
                <w:szCs w:val="16"/>
              </w:rPr>
            </w:pPr>
          </w:p>
        </w:tc>
        <w:tc>
          <w:tcPr>
            <w:tcW w:w="911" w:type="dxa"/>
            <w:noWrap/>
            <w:hideMark/>
          </w:tcPr>
          <w:p w14:paraId="15FB9A14" w14:textId="77777777" w:rsidR="00EF7AEC" w:rsidRPr="00B27522" w:rsidRDefault="00EF7AEC" w:rsidP="00195EDF">
            <w:pPr>
              <w:spacing w:line="240" w:lineRule="exact"/>
              <w:jc w:val="center"/>
              <w:rPr>
                <w:rFonts w:ascii="Arial" w:hAnsi="Arial" w:cs="Arial"/>
                <w:sz w:val="16"/>
                <w:szCs w:val="16"/>
              </w:rPr>
            </w:pPr>
            <w:r w:rsidRPr="00B27522">
              <w:rPr>
                <w:rFonts w:ascii="Arial" w:hAnsi="Arial" w:cs="Arial"/>
                <w:sz w:val="16"/>
                <w:szCs w:val="16"/>
              </w:rPr>
              <w:t>Gramme</w:t>
            </w:r>
          </w:p>
        </w:tc>
        <w:tc>
          <w:tcPr>
            <w:tcW w:w="850" w:type="dxa"/>
            <w:noWrap/>
            <w:hideMark/>
          </w:tcPr>
          <w:p w14:paraId="70529C1F" w14:textId="3D503660" w:rsidR="00EF7AEC" w:rsidRPr="00B27522" w:rsidRDefault="00EF7AEC" w:rsidP="00195EDF">
            <w:pPr>
              <w:spacing w:line="240" w:lineRule="exact"/>
              <w:jc w:val="center"/>
              <w:rPr>
                <w:rFonts w:ascii="Arial" w:hAnsi="Arial" w:cs="Arial"/>
                <w:sz w:val="16"/>
                <w:szCs w:val="16"/>
              </w:rPr>
            </w:pPr>
          </w:p>
        </w:tc>
        <w:tc>
          <w:tcPr>
            <w:tcW w:w="993" w:type="dxa"/>
            <w:noWrap/>
            <w:hideMark/>
          </w:tcPr>
          <w:p w14:paraId="2C3C4D92" w14:textId="77777777" w:rsidR="00EF7AEC" w:rsidRPr="00B27522" w:rsidRDefault="00EF7AEC" w:rsidP="00195EDF">
            <w:pPr>
              <w:spacing w:line="240" w:lineRule="exact"/>
              <w:jc w:val="center"/>
              <w:rPr>
                <w:rFonts w:ascii="Arial" w:hAnsi="Arial" w:cs="Arial"/>
                <w:sz w:val="16"/>
                <w:szCs w:val="16"/>
              </w:rPr>
            </w:pPr>
            <w:r w:rsidRPr="00B27522">
              <w:rPr>
                <w:rFonts w:ascii="Arial" w:hAnsi="Arial" w:cs="Arial"/>
                <w:sz w:val="16"/>
                <w:szCs w:val="16"/>
              </w:rPr>
              <w:t>Centimètre cube</w:t>
            </w:r>
          </w:p>
        </w:tc>
      </w:tr>
    </w:tbl>
    <w:p w14:paraId="4DD3BBDD" w14:textId="77777777" w:rsidR="00EF7AEC" w:rsidRPr="00B27522" w:rsidRDefault="00EF7AEC" w:rsidP="00EF7AEC">
      <w:pPr>
        <w:spacing w:line="240" w:lineRule="exact"/>
        <w:jc w:val="both"/>
        <w:rPr>
          <w:rFonts w:ascii="Arial" w:hAnsi="Arial" w:cs="Arial"/>
          <w:sz w:val="22"/>
          <w:szCs w:val="22"/>
        </w:rPr>
      </w:pPr>
    </w:p>
    <w:p w14:paraId="4EDAEA45" w14:textId="77777777" w:rsidR="00EF7AEC" w:rsidRPr="00B27522" w:rsidRDefault="00EF7AEC" w:rsidP="00EF7AEC">
      <w:pPr>
        <w:spacing w:line="240" w:lineRule="exact"/>
        <w:jc w:val="both"/>
        <w:rPr>
          <w:rFonts w:ascii="Arial" w:hAnsi="Arial" w:cs="Arial"/>
          <w:sz w:val="22"/>
          <w:szCs w:val="22"/>
        </w:rPr>
      </w:pPr>
    </w:p>
    <w:p w14:paraId="3F5A42DE" w14:textId="77777777" w:rsidR="00EF7AEC" w:rsidRPr="00B27522" w:rsidRDefault="00EF7AEC" w:rsidP="00EF7AEC">
      <w:pPr>
        <w:spacing w:line="240" w:lineRule="exact"/>
        <w:jc w:val="both"/>
        <w:rPr>
          <w:rFonts w:ascii="Arial" w:hAnsi="Arial" w:cs="Arial"/>
          <w:sz w:val="22"/>
          <w:szCs w:val="22"/>
        </w:rPr>
      </w:pPr>
      <w:r w:rsidRPr="00B27522">
        <w:rPr>
          <w:rFonts w:ascii="Arial" w:hAnsi="Arial" w:cs="Arial"/>
          <w:sz w:val="22"/>
          <w:szCs w:val="22"/>
        </w:rPr>
        <w:t>Les photographies ainsi que le tableau sont à envoyer aux adresses ci-dessous :</w:t>
      </w:r>
    </w:p>
    <w:p w14:paraId="04C40469" w14:textId="77777777" w:rsidR="00EF7AEC" w:rsidRPr="00B27522" w:rsidRDefault="00EF7AEC" w:rsidP="00EF7AEC">
      <w:pPr>
        <w:spacing w:line="240" w:lineRule="exact"/>
        <w:jc w:val="both"/>
        <w:rPr>
          <w:rFonts w:ascii="Arial" w:hAnsi="Arial" w:cs="Arial"/>
          <w:sz w:val="22"/>
          <w:szCs w:val="22"/>
        </w:rPr>
      </w:pPr>
    </w:p>
    <w:p w14:paraId="6EE9E7BD" w14:textId="77777777" w:rsidR="00EF7AEC" w:rsidRPr="00B27522" w:rsidRDefault="008A1AB6" w:rsidP="00EF7AEC">
      <w:pPr>
        <w:spacing w:line="240" w:lineRule="exact"/>
        <w:jc w:val="center"/>
        <w:rPr>
          <w:rStyle w:val="Lienhypertexte"/>
          <w:rFonts w:ascii="Arial" w:hAnsi="Arial" w:cs="Arial"/>
          <w:sz w:val="22"/>
          <w:szCs w:val="22"/>
        </w:rPr>
      </w:pPr>
      <w:hyperlink r:id="rId18" w:history="1">
        <w:r w:rsidR="00EF7AEC" w:rsidRPr="00B27522">
          <w:rPr>
            <w:rStyle w:val="Lienhypertexte"/>
            <w:rFonts w:ascii="Arial" w:hAnsi="Arial" w:cs="Arial"/>
            <w:sz w:val="22"/>
            <w:szCs w:val="22"/>
          </w:rPr>
          <w:t>cimci-photos.administrateur.fct@intradef.gouv.fr</w:t>
        </w:r>
      </w:hyperlink>
    </w:p>
    <w:p w14:paraId="1E6C3553" w14:textId="77777777" w:rsidR="00EF7AEC" w:rsidRPr="00B27522" w:rsidRDefault="00EF7AEC" w:rsidP="00EF7AEC">
      <w:pPr>
        <w:spacing w:line="240" w:lineRule="exact"/>
        <w:jc w:val="center"/>
        <w:rPr>
          <w:rStyle w:val="Lienhypertexte"/>
          <w:rFonts w:ascii="Arial" w:hAnsi="Arial" w:cs="Arial"/>
          <w:sz w:val="22"/>
          <w:szCs w:val="22"/>
        </w:rPr>
      </w:pPr>
    </w:p>
    <w:p w14:paraId="384667C7" w14:textId="77777777" w:rsidR="00EF7AEC" w:rsidRPr="00B27522" w:rsidRDefault="008A1AB6" w:rsidP="00EF7AEC">
      <w:pPr>
        <w:spacing w:line="240" w:lineRule="exact"/>
        <w:jc w:val="center"/>
        <w:rPr>
          <w:rFonts w:ascii="Arial" w:hAnsi="Arial" w:cs="Arial"/>
          <w:sz w:val="22"/>
          <w:szCs w:val="22"/>
        </w:rPr>
      </w:pPr>
      <w:hyperlink r:id="rId19" w:history="1">
        <w:r w:rsidR="00EF7AEC" w:rsidRPr="00B27522">
          <w:rPr>
            <w:rStyle w:val="Lienhypertexte"/>
            <w:rFonts w:ascii="Arial" w:hAnsi="Arial" w:cs="Arial"/>
            <w:sz w:val="22"/>
            <w:szCs w:val="22"/>
          </w:rPr>
          <w:t>ciec-bt-labo.habillement.fct@intradef.gouv.fr</w:t>
        </w:r>
      </w:hyperlink>
    </w:p>
    <w:p w14:paraId="000800BC" w14:textId="77777777" w:rsidR="00EF7AEC" w:rsidRPr="00B27522" w:rsidRDefault="00EF7AEC" w:rsidP="00EF7AEC">
      <w:pPr>
        <w:spacing w:line="240" w:lineRule="exact"/>
        <w:jc w:val="center"/>
        <w:rPr>
          <w:rFonts w:ascii="Arial" w:hAnsi="Arial" w:cs="Arial"/>
          <w:sz w:val="22"/>
          <w:szCs w:val="22"/>
        </w:rPr>
      </w:pPr>
    </w:p>
    <w:p w14:paraId="4E10CBB1" w14:textId="77777777" w:rsidR="00EF7AEC" w:rsidRPr="00B27522" w:rsidRDefault="008A1AB6" w:rsidP="00EF7AEC">
      <w:pPr>
        <w:spacing w:line="240" w:lineRule="exact"/>
        <w:jc w:val="center"/>
        <w:rPr>
          <w:rFonts w:ascii="Arial" w:hAnsi="Arial" w:cs="Arial"/>
          <w:sz w:val="22"/>
          <w:szCs w:val="22"/>
        </w:rPr>
      </w:pPr>
      <w:hyperlink r:id="rId20" w:history="1">
        <w:r w:rsidR="00EF7AEC" w:rsidRPr="00B27522">
          <w:rPr>
            <w:rStyle w:val="Lienhypertexte"/>
            <w:rFonts w:ascii="Arial" w:hAnsi="Arial" w:cs="Arial"/>
            <w:sz w:val="22"/>
            <w:szCs w:val="22"/>
          </w:rPr>
          <w:t>cimci-pgdr.admin.lst@intradef.gouv.fr</w:t>
        </w:r>
      </w:hyperlink>
    </w:p>
    <w:p w14:paraId="75632342" w14:textId="77777777" w:rsidR="00EF7AEC" w:rsidRPr="00B27522" w:rsidRDefault="00EF7AEC" w:rsidP="00EF7AEC">
      <w:pPr>
        <w:spacing w:line="240" w:lineRule="exact"/>
        <w:jc w:val="center"/>
        <w:rPr>
          <w:rFonts w:ascii="Arial" w:hAnsi="Arial" w:cs="Arial"/>
          <w:sz w:val="22"/>
          <w:szCs w:val="22"/>
        </w:rPr>
      </w:pPr>
    </w:p>
    <w:p w14:paraId="774CA045" w14:textId="77777777" w:rsidR="00EF7AEC" w:rsidRPr="00B27522" w:rsidRDefault="008A1AB6" w:rsidP="00EF7AEC">
      <w:pPr>
        <w:spacing w:line="240" w:lineRule="exact"/>
        <w:jc w:val="center"/>
        <w:rPr>
          <w:rFonts w:ascii="Arial" w:hAnsi="Arial" w:cs="Arial"/>
          <w:sz w:val="22"/>
          <w:szCs w:val="22"/>
        </w:rPr>
      </w:pPr>
      <w:hyperlink r:id="rId21" w:history="1">
        <w:r w:rsidR="00EF7AEC" w:rsidRPr="00B27522">
          <w:rPr>
            <w:rStyle w:val="Lienhypertexte"/>
            <w:rFonts w:ascii="Arial" w:hAnsi="Arial" w:cs="Arial"/>
            <w:sz w:val="22"/>
            <w:szCs w:val="22"/>
          </w:rPr>
          <w:t>ciec-contact-fournisseurs.habillement.fct@intradef.gouv.fr</w:t>
        </w:r>
      </w:hyperlink>
    </w:p>
    <w:p w14:paraId="66B3A086" w14:textId="6714A5B4" w:rsidR="00065FE1" w:rsidRPr="00B27522" w:rsidRDefault="00065FE1" w:rsidP="00065FE1">
      <w:pPr>
        <w:spacing w:line="240" w:lineRule="exact"/>
        <w:rPr>
          <w:rStyle w:val="Lienhypertexte"/>
          <w:rFonts w:ascii="Arial" w:hAnsi="Arial" w:cs="Arial"/>
          <w:color w:val="000000" w:themeColor="text1"/>
          <w:sz w:val="20"/>
        </w:rPr>
      </w:pPr>
    </w:p>
    <w:p w14:paraId="63616C4A" w14:textId="77777777" w:rsidR="00205A6B" w:rsidRPr="00B27522" w:rsidRDefault="00205A6B" w:rsidP="00205A6B">
      <w:pPr>
        <w:spacing w:line="240" w:lineRule="exact"/>
        <w:jc w:val="both"/>
        <w:rPr>
          <w:rFonts w:ascii="Arial" w:hAnsi="Arial" w:cs="Arial"/>
          <w:sz w:val="22"/>
          <w:szCs w:val="22"/>
        </w:rPr>
      </w:pPr>
      <w:r w:rsidRPr="00B27522">
        <w:rPr>
          <w:rFonts w:ascii="Arial" w:hAnsi="Arial" w:cs="Arial"/>
          <w:sz w:val="22"/>
          <w:szCs w:val="22"/>
        </w:rPr>
        <w:t>Pour répondre aux contraintes de volumétrie et poids des images, le titulaire s’engage à mettre en œuvre toute solution pour y palier (utilisation de France transfert par exemple, service de transfert de fichiers volumineux sur internet). L’image des articles n’est pas considérée comme donnée sensible.</w:t>
      </w:r>
    </w:p>
    <w:p w14:paraId="20AD2D36" w14:textId="09997A43" w:rsidR="00E3115D" w:rsidRPr="00B27522" w:rsidRDefault="00E3115D" w:rsidP="00CF5172">
      <w:pPr>
        <w:pStyle w:val="Titre2"/>
        <w:jc w:val="both"/>
        <w:rPr>
          <w:rFonts w:ascii="Arial" w:hAnsi="Arial" w:cs="Arial"/>
          <w:color w:val="000000" w:themeColor="text1"/>
          <w:sz w:val="22"/>
          <w:szCs w:val="22"/>
        </w:rPr>
      </w:pPr>
      <w:bookmarkStart w:id="21" w:name="_Toc184916106"/>
      <w:r w:rsidRPr="00B27522">
        <w:rPr>
          <w:rFonts w:ascii="Arial" w:hAnsi="Arial" w:cs="Arial"/>
          <w:color w:val="000000" w:themeColor="text1"/>
          <w:sz w:val="22"/>
          <w:szCs w:val="22"/>
        </w:rPr>
        <w:lastRenderedPageBreak/>
        <w:t>Lancement de fabrication</w:t>
      </w:r>
      <w:bookmarkEnd w:id="21"/>
    </w:p>
    <w:p w14:paraId="7E49FD29" w14:textId="77777777" w:rsidR="003546AC" w:rsidRPr="00B27522" w:rsidRDefault="003546AC" w:rsidP="003546AC">
      <w:pPr>
        <w:autoSpaceDE w:val="0"/>
        <w:autoSpaceDN w:val="0"/>
        <w:adjustRightInd w:val="0"/>
        <w:spacing w:before="180"/>
        <w:jc w:val="both"/>
        <w:rPr>
          <w:rFonts w:ascii="Arial" w:hAnsi="Arial" w:cs="Arial"/>
          <w:color w:val="000000"/>
          <w:sz w:val="22"/>
          <w:szCs w:val="22"/>
        </w:rPr>
      </w:pPr>
      <w:r w:rsidRPr="00B27522">
        <w:rPr>
          <w:rFonts w:ascii="Arial" w:hAnsi="Arial" w:cs="Arial"/>
          <w:color w:val="000000"/>
          <w:sz w:val="22"/>
          <w:szCs w:val="22"/>
        </w:rPr>
        <w:t xml:space="preserve">Le titulaire est tenu d’avertir </w:t>
      </w:r>
      <w:r w:rsidRPr="00B27522">
        <w:rPr>
          <w:rFonts w:ascii="Arial" w:hAnsi="Arial" w:cs="Arial"/>
          <w:sz w:val="22"/>
          <w:szCs w:val="22"/>
        </w:rPr>
        <w:t>l’administration</w:t>
      </w:r>
      <w:r w:rsidRPr="00B27522">
        <w:rPr>
          <w:rFonts w:ascii="Arial" w:hAnsi="Arial" w:cs="Arial"/>
          <w:color w:val="FF0000"/>
          <w:sz w:val="22"/>
          <w:szCs w:val="22"/>
        </w:rPr>
        <w:t xml:space="preserve"> </w:t>
      </w:r>
      <w:r w:rsidRPr="00B27522">
        <w:rPr>
          <w:rFonts w:ascii="Arial" w:hAnsi="Arial" w:cs="Arial"/>
          <w:sz w:val="22"/>
          <w:szCs w:val="22"/>
        </w:rPr>
        <w:t xml:space="preserve">par courriel (à l’adresse suivante : </w:t>
      </w:r>
      <w:r w:rsidRPr="00B27522">
        <w:rPr>
          <w:rFonts w:ascii="Arial" w:hAnsi="Arial" w:cs="Arial"/>
          <w:sz w:val="22"/>
          <w:szCs w:val="22"/>
        </w:rPr>
        <w:br/>
      </w:r>
      <w:hyperlink r:id="rId22" w:history="1">
        <w:r w:rsidRPr="00B27522">
          <w:rPr>
            <w:rStyle w:val="Lienhypertexte"/>
            <w:rFonts w:ascii="Arial" w:hAnsi="Arial" w:cs="Arial"/>
            <w:sz w:val="22"/>
            <w:szCs w:val="22"/>
          </w:rPr>
          <w:t>ciec-contact-fournisseurs.habillement.fct@intradef.gouv.fr</w:t>
        </w:r>
      </w:hyperlink>
      <w:r w:rsidRPr="00B27522">
        <w:rPr>
          <w:rFonts w:ascii="Arial" w:hAnsi="Arial" w:cs="Arial"/>
          <w:sz w:val="22"/>
          <w:szCs w:val="22"/>
        </w:rPr>
        <w:t xml:space="preserve"> ) 30 jours avant </w:t>
      </w:r>
      <w:r w:rsidRPr="00B27522">
        <w:rPr>
          <w:rFonts w:ascii="Arial" w:hAnsi="Arial" w:cs="Arial"/>
          <w:color w:val="000000"/>
          <w:sz w:val="22"/>
          <w:szCs w:val="22"/>
        </w:rPr>
        <w:t xml:space="preserve">la date effective du lancement de fabrication de chaque bon de commande. </w:t>
      </w:r>
    </w:p>
    <w:p w14:paraId="77820ACC" w14:textId="52277EC0" w:rsidR="003546AC" w:rsidRPr="00B27522" w:rsidRDefault="003546AC" w:rsidP="003546AC">
      <w:pPr>
        <w:autoSpaceDE w:val="0"/>
        <w:autoSpaceDN w:val="0"/>
        <w:adjustRightInd w:val="0"/>
        <w:spacing w:before="180"/>
        <w:jc w:val="both"/>
        <w:rPr>
          <w:rFonts w:ascii="Arial" w:hAnsi="Arial" w:cs="Arial"/>
          <w:color w:val="000000"/>
          <w:sz w:val="22"/>
          <w:szCs w:val="22"/>
        </w:rPr>
      </w:pPr>
      <w:r w:rsidRPr="00B27522">
        <w:rPr>
          <w:rFonts w:ascii="Arial" w:hAnsi="Arial" w:cs="Arial"/>
          <w:color w:val="000000"/>
          <w:sz w:val="22"/>
          <w:szCs w:val="22"/>
        </w:rPr>
        <w:t xml:space="preserve">L’absence de cette information interdit au titulaire de lancer la fabrication et sera considérée comme faisant obstacle à l’exercice d’un contrôle par l’acheteur et expose le titulaire à la résiliation </w:t>
      </w:r>
      <w:r w:rsidR="004F74B7">
        <w:rPr>
          <w:rFonts w:ascii="Arial" w:hAnsi="Arial" w:cs="Arial"/>
          <w:color w:val="000000"/>
          <w:sz w:val="22"/>
          <w:szCs w:val="22"/>
        </w:rPr>
        <w:t>de l’accord-cadre</w:t>
      </w:r>
      <w:r w:rsidRPr="00B27522">
        <w:rPr>
          <w:rFonts w:ascii="Arial" w:hAnsi="Arial" w:cs="Arial"/>
          <w:color w:val="000000"/>
          <w:sz w:val="22"/>
          <w:szCs w:val="22"/>
        </w:rPr>
        <w:t xml:space="preserve"> à ses torts.</w:t>
      </w:r>
    </w:p>
    <w:p w14:paraId="52E52C85" w14:textId="65DBBD19" w:rsidR="003546AC" w:rsidRPr="00B27522" w:rsidRDefault="003546AC" w:rsidP="003546AC">
      <w:pPr>
        <w:pStyle w:val="Corpsdetexte"/>
        <w:numPr>
          <w:ilvl w:val="12"/>
          <w:numId w:val="0"/>
        </w:numPr>
        <w:rPr>
          <w:rFonts w:ascii="Arial" w:hAnsi="Arial" w:cs="Arial"/>
          <w:iCs/>
          <w:sz w:val="22"/>
          <w:szCs w:val="22"/>
        </w:rPr>
      </w:pPr>
      <w:r w:rsidRPr="00B27522">
        <w:rPr>
          <w:rFonts w:ascii="Arial" w:hAnsi="Arial" w:cs="Arial"/>
          <w:sz w:val="22"/>
          <w:szCs w:val="22"/>
        </w:rPr>
        <w:t xml:space="preserve">L’administration se réserve le droit d’assister au lancement de fabrication. Elle en informe le titulaire après notification </w:t>
      </w:r>
      <w:r w:rsidR="00195EDF" w:rsidRPr="0011510D">
        <w:rPr>
          <w:rFonts w:ascii="Arial" w:hAnsi="Arial" w:cs="Arial"/>
          <w:sz w:val="22"/>
          <w:szCs w:val="22"/>
        </w:rPr>
        <w:t xml:space="preserve">de l’accord cadre </w:t>
      </w:r>
      <w:r w:rsidRPr="0011510D">
        <w:rPr>
          <w:rFonts w:ascii="Arial" w:hAnsi="Arial" w:cs="Arial"/>
          <w:iCs/>
          <w:sz w:val="22"/>
          <w:szCs w:val="22"/>
        </w:rPr>
        <w:t>ou du bon</w:t>
      </w:r>
      <w:r w:rsidRPr="00B27522">
        <w:rPr>
          <w:rFonts w:ascii="Arial" w:hAnsi="Arial" w:cs="Arial"/>
          <w:iCs/>
          <w:sz w:val="22"/>
          <w:szCs w:val="22"/>
        </w:rPr>
        <w:t xml:space="preserve"> de commande considéré</w:t>
      </w:r>
      <w:r w:rsidRPr="00B27522">
        <w:rPr>
          <w:rFonts w:ascii="Arial" w:hAnsi="Arial" w:cs="Arial"/>
          <w:sz w:val="22"/>
          <w:szCs w:val="22"/>
        </w:rPr>
        <w:t xml:space="preserve"> ou dans les 15 jours à compter de la communication de la date du lancement de </w:t>
      </w:r>
      <w:r w:rsidRPr="00B27522">
        <w:rPr>
          <w:rFonts w:ascii="Arial" w:hAnsi="Arial" w:cs="Arial"/>
          <w:iCs/>
          <w:sz w:val="22"/>
          <w:szCs w:val="22"/>
        </w:rPr>
        <w:t>fabrication.</w:t>
      </w:r>
    </w:p>
    <w:p w14:paraId="3CE9C042" w14:textId="77777777" w:rsidR="003546AC" w:rsidRPr="00B27522" w:rsidRDefault="003546AC" w:rsidP="003546AC">
      <w:pPr>
        <w:autoSpaceDE w:val="0"/>
        <w:autoSpaceDN w:val="0"/>
        <w:adjustRightInd w:val="0"/>
        <w:spacing w:before="180"/>
        <w:jc w:val="both"/>
        <w:rPr>
          <w:rFonts w:ascii="Arial" w:hAnsi="Arial" w:cs="Arial"/>
          <w:color w:val="000000"/>
          <w:sz w:val="22"/>
          <w:szCs w:val="22"/>
        </w:rPr>
      </w:pPr>
      <w:r w:rsidRPr="00B27522">
        <w:rPr>
          <w:rFonts w:ascii="Arial" w:hAnsi="Arial" w:cs="Arial"/>
          <w:color w:val="000000"/>
          <w:sz w:val="22"/>
          <w:szCs w:val="22"/>
        </w:rPr>
        <w:t>Dans le cas où des têtes de série ont été demandées, le titulaire n’est pas autorisé à lancer sa fabrication tant qu’elles n’ont pas fait l’objet d’une acceptation par l’administration.</w:t>
      </w:r>
    </w:p>
    <w:p w14:paraId="5224386B" w14:textId="6C991DAF" w:rsidR="004F6863" w:rsidRPr="00B27522" w:rsidRDefault="004F6863" w:rsidP="004E762D">
      <w:pPr>
        <w:pStyle w:val="Titre1"/>
        <w:ind w:left="-1531"/>
      </w:pPr>
      <w:bookmarkStart w:id="22" w:name="_Toc184916107"/>
      <w:r w:rsidRPr="00B27522">
        <w:t>SURVEILLANCE DE L’EXECUTION DES PRESTATIONS</w:t>
      </w:r>
      <w:bookmarkEnd w:id="22"/>
    </w:p>
    <w:p w14:paraId="128D544E" w14:textId="77777777" w:rsidR="003175F0" w:rsidRPr="00B27522" w:rsidRDefault="003175F0" w:rsidP="003175F0">
      <w:pPr>
        <w:spacing w:after="120"/>
        <w:jc w:val="both"/>
        <w:rPr>
          <w:rFonts w:ascii="Arial" w:hAnsi="Arial" w:cs="Arial"/>
          <w:sz w:val="22"/>
          <w:szCs w:val="22"/>
        </w:rPr>
      </w:pPr>
      <w:r w:rsidRPr="00B27522">
        <w:rPr>
          <w:rFonts w:ascii="Arial" w:hAnsi="Arial" w:cs="Arial"/>
          <w:sz w:val="22"/>
          <w:szCs w:val="22"/>
        </w:rPr>
        <w:t>Sauf exception au cahier des clauses administratives particulières, toutes les opérations de surveillance qualitative sont effectuées dans les locaux du titulaire, de ses sous-traitants ou fournisseurs.</w:t>
      </w:r>
    </w:p>
    <w:p w14:paraId="52E7E4BE" w14:textId="29FA805F" w:rsidR="003175F0" w:rsidRPr="00B27522" w:rsidRDefault="003175F0" w:rsidP="003175F0">
      <w:pPr>
        <w:spacing w:after="120"/>
        <w:jc w:val="both"/>
        <w:rPr>
          <w:rFonts w:ascii="Arial" w:hAnsi="Arial" w:cs="Arial"/>
          <w:sz w:val="22"/>
          <w:szCs w:val="22"/>
        </w:rPr>
      </w:pPr>
      <w:r w:rsidRPr="00B27522">
        <w:rPr>
          <w:rFonts w:ascii="Arial" w:hAnsi="Arial" w:cs="Arial"/>
          <w:sz w:val="22"/>
          <w:szCs w:val="22"/>
        </w:rPr>
        <w:t>A l'occasion de ces opérations de contrôle, qui peuvent être inopinées, le titulaire est tenu de communiquer toutes les informations demandées par l’acheteur.</w:t>
      </w:r>
    </w:p>
    <w:p w14:paraId="253F248B" w14:textId="7D21E5E7" w:rsidR="003175F0" w:rsidRPr="00B27522" w:rsidRDefault="003175F0" w:rsidP="003175F0">
      <w:pPr>
        <w:spacing w:after="120"/>
        <w:jc w:val="both"/>
        <w:rPr>
          <w:rFonts w:ascii="Arial" w:hAnsi="Arial" w:cs="Arial"/>
          <w:sz w:val="22"/>
          <w:szCs w:val="22"/>
        </w:rPr>
      </w:pPr>
      <w:r w:rsidRPr="00B27522">
        <w:rPr>
          <w:rFonts w:ascii="Arial" w:hAnsi="Arial" w:cs="Arial"/>
          <w:sz w:val="22"/>
          <w:szCs w:val="22"/>
        </w:rPr>
        <w:t xml:space="preserve">L’acheteur se réserve le droit de vérifier si les composants utilisés et la fabrication sont conformes aux exigences techniques et les processus d’autocontrôle fiables. </w:t>
      </w:r>
    </w:p>
    <w:p w14:paraId="0269A1F8" w14:textId="74B68985" w:rsidR="003175F0" w:rsidRPr="00B27522" w:rsidRDefault="003175F0" w:rsidP="003175F0">
      <w:pPr>
        <w:spacing w:after="120"/>
        <w:jc w:val="both"/>
        <w:rPr>
          <w:rFonts w:ascii="Arial" w:hAnsi="Arial" w:cs="Arial"/>
          <w:sz w:val="22"/>
          <w:szCs w:val="22"/>
        </w:rPr>
      </w:pPr>
      <w:r w:rsidRPr="00B27522">
        <w:rPr>
          <w:rFonts w:ascii="Arial" w:hAnsi="Arial" w:cs="Arial"/>
          <w:sz w:val="22"/>
          <w:szCs w:val="22"/>
        </w:rPr>
        <w:t>En outre, l’acheteur peut prélever des articles afin de vérifier le respect des exigences techniques.</w:t>
      </w:r>
    </w:p>
    <w:p w14:paraId="297766C9" w14:textId="2B5CC6E6" w:rsidR="003175F0" w:rsidRPr="00B27522" w:rsidRDefault="003175F0" w:rsidP="003175F0">
      <w:pPr>
        <w:spacing w:after="120"/>
        <w:jc w:val="both"/>
        <w:rPr>
          <w:rFonts w:ascii="Arial" w:hAnsi="Arial" w:cs="Arial"/>
          <w:sz w:val="22"/>
          <w:szCs w:val="22"/>
        </w:rPr>
      </w:pPr>
      <w:r w:rsidRPr="00B27522">
        <w:rPr>
          <w:rFonts w:ascii="Arial" w:hAnsi="Arial" w:cs="Arial"/>
          <w:sz w:val="22"/>
          <w:szCs w:val="22"/>
        </w:rPr>
        <w:t>Les essais, épreuves, analyses et vérifications auxquels il est procédé</w:t>
      </w:r>
      <w:r w:rsidR="00195EDF" w:rsidRPr="00B27522">
        <w:rPr>
          <w:rFonts w:ascii="Arial" w:hAnsi="Arial" w:cs="Arial"/>
          <w:sz w:val="22"/>
          <w:szCs w:val="22"/>
        </w:rPr>
        <w:t>,</w:t>
      </w:r>
      <w:r w:rsidRPr="00B27522">
        <w:rPr>
          <w:rFonts w:ascii="Arial" w:hAnsi="Arial" w:cs="Arial"/>
          <w:sz w:val="22"/>
          <w:szCs w:val="22"/>
        </w:rPr>
        <w:t xml:space="preserve"> sont effectués dans les laboratoires de l'Administration et à ses frais, mais les articles prélevés rendus inutilisables à la suite des essais sont à la charge du titulaire </w:t>
      </w:r>
      <w:r w:rsidR="004F74B7">
        <w:rPr>
          <w:rFonts w:ascii="Arial" w:hAnsi="Arial" w:cs="Arial"/>
          <w:sz w:val="22"/>
          <w:szCs w:val="22"/>
        </w:rPr>
        <w:t>de l’accord-cadre</w:t>
      </w:r>
      <w:r w:rsidR="00195EDF" w:rsidRPr="00B27522">
        <w:rPr>
          <w:rFonts w:ascii="Arial" w:hAnsi="Arial" w:cs="Arial"/>
          <w:sz w:val="22"/>
          <w:szCs w:val="22"/>
        </w:rPr>
        <w:t>,</w:t>
      </w:r>
      <w:r w:rsidRPr="00B27522">
        <w:rPr>
          <w:rFonts w:ascii="Arial" w:hAnsi="Arial" w:cs="Arial"/>
          <w:sz w:val="22"/>
          <w:szCs w:val="22"/>
        </w:rPr>
        <w:t xml:space="preserve"> qui doit les fournir en sus des quantités prévues </w:t>
      </w:r>
      <w:r w:rsidR="004F74B7">
        <w:rPr>
          <w:rFonts w:ascii="Arial" w:hAnsi="Arial" w:cs="Arial"/>
          <w:sz w:val="22"/>
          <w:szCs w:val="22"/>
        </w:rPr>
        <w:t>à l’accord-cadre</w:t>
      </w:r>
      <w:r w:rsidRPr="00B27522">
        <w:rPr>
          <w:rFonts w:ascii="Arial" w:hAnsi="Arial" w:cs="Arial"/>
          <w:sz w:val="22"/>
          <w:szCs w:val="22"/>
        </w:rPr>
        <w:t>. Les articles prélevés détériorés, les déchets ou résidus ne sont pas restitués.</w:t>
      </w:r>
    </w:p>
    <w:p w14:paraId="262BF6B1" w14:textId="397C10A9" w:rsidR="003175F0" w:rsidRPr="00B27522" w:rsidRDefault="003175F0" w:rsidP="003175F0">
      <w:pPr>
        <w:spacing w:before="180"/>
        <w:jc w:val="both"/>
        <w:rPr>
          <w:rFonts w:ascii="Arial" w:hAnsi="Arial" w:cs="Arial"/>
          <w:sz w:val="22"/>
          <w:szCs w:val="22"/>
        </w:rPr>
      </w:pPr>
      <w:r w:rsidRPr="00B27522">
        <w:rPr>
          <w:rFonts w:ascii="Arial" w:hAnsi="Arial" w:cs="Arial"/>
          <w:sz w:val="22"/>
          <w:szCs w:val="22"/>
        </w:rPr>
        <w:t xml:space="preserve">Sauf dispositions contraires, l’acheminement des composants et/ou des articles destinés au contrôle de laboratoire est à la charge du titulaire. A ce titre, le titulaire doit fournir au CIEC la preuve de l’envoi dans les laboratoires de l’administration de ces prélèvements. </w:t>
      </w:r>
    </w:p>
    <w:p w14:paraId="7FA399CC" w14:textId="77777777" w:rsidR="003175F0" w:rsidRPr="00B27522" w:rsidRDefault="003175F0" w:rsidP="003175F0">
      <w:pPr>
        <w:rPr>
          <w:rFonts w:ascii="Arial" w:hAnsi="Arial" w:cs="Arial"/>
          <w:sz w:val="22"/>
          <w:szCs w:val="22"/>
        </w:rPr>
      </w:pPr>
    </w:p>
    <w:p w14:paraId="2B57F252" w14:textId="21618BAF" w:rsidR="00FC0343" w:rsidRPr="00B27522" w:rsidRDefault="001612C2" w:rsidP="00565749">
      <w:pPr>
        <w:pStyle w:val="Titre1"/>
        <w:ind w:right="2154"/>
      </w:pPr>
      <w:bookmarkStart w:id="23" w:name="_Toc184916108"/>
      <w:r w:rsidRPr="00B27522">
        <w:t>VERIFICATIONS LORS DES RECEPTIONS</w:t>
      </w:r>
      <w:bookmarkEnd w:id="23"/>
    </w:p>
    <w:p w14:paraId="67F805C2" w14:textId="77777777" w:rsidR="00FC0343" w:rsidRPr="00B27522" w:rsidRDefault="00FC0343" w:rsidP="00FC0343">
      <w:pPr>
        <w:pStyle w:val="Titre2"/>
        <w:rPr>
          <w:rFonts w:ascii="Arial" w:hAnsi="Arial" w:cs="Arial"/>
          <w:color w:val="000000" w:themeColor="text1"/>
          <w:sz w:val="22"/>
          <w:szCs w:val="22"/>
        </w:rPr>
      </w:pPr>
      <w:bookmarkStart w:id="24" w:name="_Toc184916109"/>
      <w:r w:rsidRPr="00B27522">
        <w:rPr>
          <w:rFonts w:ascii="Arial" w:hAnsi="Arial" w:cs="Arial"/>
          <w:color w:val="000000" w:themeColor="text1"/>
          <w:sz w:val="22"/>
          <w:szCs w:val="22"/>
        </w:rPr>
        <w:t>Mise à disposition</w:t>
      </w:r>
      <w:bookmarkEnd w:id="24"/>
    </w:p>
    <w:p w14:paraId="13842AEF" w14:textId="77777777" w:rsidR="003315F9" w:rsidRPr="00B27522" w:rsidRDefault="003315F9" w:rsidP="003315F9">
      <w:pPr>
        <w:spacing w:after="120"/>
        <w:jc w:val="both"/>
        <w:rPr>
          <w:rFonts w:ascii="Arial" w:hAnsi="Arial" w:cs="Arial"/>
          <w:sz w:val="22"/>
          <w:szCs w:val="22"/>
        </w:rPr>
      </w:pPr>
      <w:r w:rsidRPr="00B27522">
        <w:rPr>
          <w:rFonts w:ascii="Arial" w:hAnsi="Arial" w:cs="Arial"/>
          <w:sz w:val="22"/>
          <w:szCs w:val="22"/>
        </w:rPr>
        <w:t xml:space="preserve">L’attention du fournisseur est attirée sur la nécessité de livrer les articles dans le respect du délai d’exécution contractuel et dans l’ordre des bons de commande. Chaque bon de commande doit être exécuté dans son intégralité. </w:t>
      </w:r>
    </w:p>
    <w:p w14:paraId="506FC9BF" w14:textId="0CC45959" w:rsidR="003315F9" w:rsidRPr="00B27522" w:rsidRDefault="003315F9" w:rsidP="003315F9">
      <w:pPr>
        <w:spacing w:after="120"/>
        <w:jc w:val="both"/>
        <w:rPr>
          <w:rFonts w:ascii="Arial" w:hAnsi="Arial" w:cs="Arial"/>
          <w:b/>
          <w:sz w:val="22"/>
          <w:szCs w:val="22"/>
        </w:rPr>
      </w:pPr>
      <w:r w:rsidRPr="00B27522">
        <w:rPr>
          <w:rFonts w:ascii="Arial" w:hAnsi="Arial" w:cs="Arial"/>
          <w:b/>
          <w:sz w:val="22"/>
          <w:szCs w:val="22"/>
        </w:rPr>
        <w:t>La quantité minimum à présenter en recette doit correspondre à la totalité du bon de commande.</w:t>
      </w:r>
    </w:p>
    <w:p w14:paraId="6B9B83B1" w14:textId="77777777" w:rsidR="003315F9" w:rsidRPr="00B27522" w:rsidRDefault="003315F9" w:rsidP="003315F9">
      <w:pPr>
        <w:pStyle w:val="Corpsdetexte"/>
        <w:tabs>
          <w:tab w:val="left" w:pos="1570"/>
        </w:tabs>
        <w:rPr>
          <w:rFonts w:ascii="Arial" w:hAnsi="Arial" w:cs="Arial"/>
          <w:sz w:val="22"/>
          <w:szCs w:val="22"/>
        </w:rPr>
      </w:pPr>
      <w:r w:rsidRPr="00B27522">
        <w:rPr>
          <w:rFonts w:ascii="Arial" w:hAnsi="Arial" w:cs="Arial"/>
          <w:sz w:val="22"/>
          <w:szCs w:val="22"/>
        </w:rPr>
        <w:tab/>
      </w:r>
    </w:p>
    <w:p w14:paraId="48181F4D" w14:textId="5907B865" w:rsidR="003315F9" w:rsidRPr="00B27522" w:rsidRDefault="003315F9" w:rsidP="003315F9">
      <w:pPr>
        <w:spacing w:after="120"/>
        <w:jc w:val="both"/>
        <w:rPr>
          <w:rFonts w:ascii="Arial" w:hAnsi="Arial" w:cs="Arial"/>
          <w:sz w:val="22"/>
          <w:szCs w:val="22"/>
        </w:rPr>
      </w:pPr>
      <w:r w:rsidRPr="00B27522">
        <w:rPr>
          <w:rFonts w:ascii="Arial" w:hAnsi="Arial" w:cs="Arial"/>
          <w:sz w:val="22"/>
          <w:szCs w:val="22"/>
        </w:rPr>
        <w:t xml:space="preserve">Dans l’hypothèse où le titulaire se trouverait dans l’impossibilité de mettre à disposition cette quantité de fournitures objets du bon de commande pour des considérations extérieures à l’Administration, il devra formuler une demande expresse motivée auprès du CIEC afin d’obtenir l’autorisation de mettre à disposition des quantités inférieures à celles prévues initialement par courriel : </w:t>
      </w:r>
      <w:hyperlink r:id="rId23" w:history="1">
        <w:r w:rsidR="008F73AE" w:rsidRPr="006B6886">
          <w:rPr>
            <w:rStyle w:val="Lienhypertexte"/>
            <w:rFonts w:ascii="Arial" w:hAnsi="Arial" w:cs="Arial"/>
            <w:sz w:val="22"/>
            <w:szCs w:val="22"/>
          </w:rPr>
          <w:t>ciec-contact-fournisseurs.habillement.fct@intradef.gouv.fr</w:t>
        </w:r>
      </w:hyperlink>
      <w:r w:rsidR="008F73AE">
        <w:rPr>
          <w:rFonts w:ascii="Arial" w:hAnsi="Arial" w:cs="Arial"/>
          <w:sz w:val="22"/>
          <w:szCs w:val="22"/>
        </w:rPr>
        <w:t xml:space="preserve"> </w:t>
      </w:r>
      <w:r w:rsidRPr="00B27522">
        <w:rPr>
          <w:rFonts w:ascii="Arial" w:hAnsi="Arial" w:cs="Arial"/>
          <w:sz w:val="22"/>
          <w:szCs w:val="22"/>
        </w:rPr>
        <w:t xml:space="preserve">  </w:t>
      </w:r>
    </w:p>
    <w:p w14:paraId="6075AC81" w14:textId="1479B469" w:rsidR="003315F9" w:rsidRPr="008F73AE" w:rsidRDefault="003315F9" w:rsidP="003315F9">
      <w:pPr>
        <w:spacing w:after="120"/>
        <w:jc w:val="both"/>
        <w:rPr>
          <w:rFonts w:ascii="Arial" w:hAnsi="Arial" w:cs="Arial"/>
          <w:color w:val="000000" w:themeColor="text1"/>
          <w:sz w:val="22"/>
          <w:szCs w:val="22"/>
        </w:rPr>
      </w:pPr>
      <w:r w:rsidRPr="00B27522">
        <w:rPr>
          <w:rFonts w:ascii="Arial" w:hAnsi="Arial" w:cs="Arial"/>
          <w:b/>
          <w:sz w:val="22"/>
          <w:szCs w:val="22"/>
        </w:rPr>
        <w:t xml:space="preserve">Le </w:t>
      </w:r>
      <w:r w:rsidRPr="008F73AE">
        <w:rPr>
          <w:rFonts w:ascii="Arial" w:hAnsi="Arial" w:cs="Arial"/>
          <w:b/>
          <w:color w:val="000000" w:themeColor="text1"/>
          <w:sz w:val="22"/>
          <w:szCs w:val="22"/>
        </w:rPr>
        <w:t>titulaire doit informer le CIEC 30 jours préalablement à la mise à disposition des articles</w:t>
      </w:r>
      <w:r w:rsidR="00505969" w:rsidRPr="008F73AE">
        <w:rPr>
          <w:rFonts w:ascii="Arial" w:hAnsi="Arial" w:cs="Arial"/>
          <w:color w:val="000000" w:themeColor="text1"/>
          <w:sz w:val="22"/>
          <w:szCs w:val="22"/>
        </w:rPr>
        <w:t xml:space="preserve"> par l’envoi</w:t>
      </w:r>
      <w:r w:rsidR="003C3C62" w:rsidRPr="008F73AE">
        <w:rPr>
          <w:rFonts w:ascii="Arial" w:hAnsi="Arial" w:cs="Arial"/>
          <w:color w:val="000000" w:themeColor="text1"/>
          <w:sz w:val="22"/>
          <w:szCs w:val="22"/>
        </w:rPr>
        <w:t xml:space="preserve"> </w:t>
      </w:r>
      <w:r w:rsidR="00195EDF" w:rsidRPr="008F73AE">
        <w:rPr>
          <w:rFonts w:ascii="Arial" w:hAnsi="Arial" w:cs="Arial"/>
          <w:color w:val="000000" w:themeColor="text1"/>
          <w:sz w:val="22"/>
          <w:szCs w:val="22"/>
        </w:rPr>
        <w:t>d’</w:t>
      </w:r>
      <w:r w:rsidR="00505969" w:rsidRPr="008F73AE">
        <w:rPr>
          <w:rFonts w:ascii="Arial" w:hAnsi="Arial" w:cs="Arial"/>
          <w:color w:val="000000" w:themeColor="text1"/>
          <w:sz w:val="22"/>
          <w:szCs w:val="22"/>
        </w:rPr>
        <w:t xml:space="preserve">un </w:t>
      </w:r>
      <w:r w:rsidR="00195EDF" w:rsidRPr="008F73AE">
        <w:rPr>
          <w:rFonts w:ascii="Arial" w:hAnsi="Arial" w:cs="Arial"/>
          <w:color w:val="000000" w:themeColor="text1"/>
          <w:sz w:val="22"/>
          <w:szCs w:val="22"/>
        </w:rPr>
        <w:t xml:space="preserve">avis </w:t>
      </w:r>
      <w:r w:rsidRPr="008F73AE">
        <w:rPr>
          <w:rFonts w:ascii="Arial" w:hAnsi="Arial" w:cs="Arial"/>
          <w:color w:val="000000" w:themeColor="text1"/>
          <w:sz w:val="22"/>
          <w:szCs w:val="22"/>
        </w:rPr>
        <w:t>de mise à disposition par courriel (</w:t>
      </w:r>
      <w:hyperlink r:id="rId24" w:history="1">
        <w:r w:rsidR="008F73AE" w:rsidRPr="006B6886">
          <w:rPr>
            <w:rStyle w:val="Lienhypertexte"/>
            <w:rFonts w:ascii="Arial" w:hAnsi="Arial" w:cs="Arial"/>
            <w:sz w:val="22"/>
            <w:szCs w:val="22"/>
          </w:rPr>
          <w:t>ciec-contact-fournisseurs.habillement.fct@intradef.gouv.fr</w:t>
        </w:r>
      </w:hyperlink>
      <w:r w:rsidR="008F73AE">
        <w:rPr>
          <w:rFonts w:ascii="Arial" w:hAnsi="Arial" w:cs="Arial"/>
          <w:color w:val="000000" w:themeColor="text1"/>
          <w:sz w:val="22"/>
          <w:szCs w:val="22"/>
        </w:rPr>
        <w:t xml:space="preserve"> </w:t>
      </w:r>
      <w:r w:rsidRPr="008F73AE">
        <w:rPr>
          <w:rFonts w:ascii="Arial" w:hAnsi="Arial" w:cs="Arial"/>
          <w:color w:val="000000" w:themeColor="text1"/>
          <w:sz w:val="22"/>
          <w:szCs w:val="22"/>
        </w:rPr>
        <w:t>), mentionnant le lieu prévu où le CIEC pourra effectuer le contrôle ainsi qu’une estimation du nombre total d’articles présentés.</w:t>
      </w:r>
    </w:p>
    <w:p w14:paraId="4468227F" w14:textId="49DCEEE8" w:rsidR="00BB40C7" w:rsidRPr="00B27522" w:rsidRDefault="00BB40C7" w:rsidP="00BB40C7">
      <w:pPr>
        <w:jc w:val="both"/>
        <w:rPr>
          <w:rFonts w:ascii="Arial" w:hAnsi="Arial" w:cs="Arial"/>
          <w:sz w:val="22"/>
          <w:szCs w:val="22"/>
        </w:rPr>
      </w:pPr>
      <w:r w:rsidRPr="008F73AE">
        <w:rPr>
          <w:rFonts w:ascii="Arial" w:hAnsi="Arial" w:cs="Arial"/>
          <w:color w:val="000000" w:themeColor="text1"/>
          <w:sz w:val="22"/>
          <w:szCs w:val="22"/>
        </w:rPr>
        <w:t xml:space="preserve">L’avis de mise à disposition par bon </w:t>
      </w:r>
      <w:r w:rsidRPr="00B27522">
        <w:rPr>
          <w:rFonts w:ascii="Arial" w:hAnsi="Arial" w:cs="Arial"/>
          <w:sz w:val="22"/>
          <w:szCs w:val="22"/>
        </w:rPr>
        <w:t xml:space="preserve">de commande doit respecter la règle de nommage suivante dans l’objet du courriel : </w:t>
      </w:r>
      <w:r w:rsidRPr="00B27522">
        <w:rPr>
          <w:rFonts w:ascii="Arial" w:hAnsi="Arial" w:cs="Arial"/>
          <w:b/>
          <w:sz w:val="22"/>
          <w:szCs w:val="22"/>
        </w:rPr>
        <w:t>statut / numéro de bon de commande / désignation des articles</w:t>
      </w:r>
      <w:r w:rsidRPr="00B27522">
        <w:rPr>
          <w:rFonts w:ascii="Arial" w:hAnsi="Arial" w:cs="Arial"/>
          <w:sz w:val="22"/>
          <w:szCs w:val="22"/>
        </w:rPr>
        <w:t>.</w:t>
      </w:r>
    </w:p>
    <w:p w14:paraId="3281B36F" w14:textId="77777777" w:rsidR="00BB40C7" w:rsidRPr="00B27522" w:rsidRDefault="00BB40C7" w:rsidP="00BB40C7">
      <w:pPr>
        <w:jc w:val="both"/>
        <w:rPr>
          <w:rFonts w:ascii="Arial" w:hAnsi="Arial" w:cs="Arial"/>
          <w:sz w:val="22"/>
          <w:szCs w:val="22"/>
        </w:rPr>
      </w:pPr>
    </w:p>
    <w:p w14:paraId="09240892" w14:textId="03652436" w:rsidR="00BB40C7" w:rsidRPr="008F73AE" w:rsidRDefault="00BB40C7" w:rsidP="00BB40C7">
      <w:pPr>
        <w:jc w:val="both"/>
        <w:rPr>
          <w:rFonts w:ascii="Arial" w:hAnsi="Arial" w:cs="Arial"/>
          <w:color w:val="000000" w:themeColor="text1"/>
          <w:sz w:val="22"/>
          <w:szCs w:val="22"/>
        </w:rPr>
      </w:pPr>
      <w:r w:rsidRPr="00B27522">
        <w:rPr>
          <w:rFonts w:ascii="Arial" w:hAnsi="Arial" w:cs="Arial"/>
          <w:sz w:val="22"/>
          <w:szCs w:val="22"/>
        </w:rPr>
        <w:t xml:space="preserve">Le statut consiste à préciser si la </w:t>
      </w:r>
      <w:r w:rsidRPr="008F73AE">
        <w:rPr>
          <w:rFonts w:ascii="Arial" w:hAnsi="Arial" w:cs="Arial"/>
          <w:color w:val="000000" w:themeColor="text1"/>
          <w:sz w:val="22"/>
          <w:szCs w:val="22"/>
        </w:rPr>
        <w:t>mise à disposition est prévisionnelle ou définitive.</w:t>
      </w:r>
    </w:p>
    <w:p w14:paraId="5A2AD93F" w14:textId="77777777" w:rsidR="00BB40C7" w:rsidRPr="008F73AE" w:rsidRDefault="00BB40C7" w:rsidP="00BB40C7">
      <w:pPr>
        <w:jc w:val="both"/>
        <w:rPr>
          <w:rFonts w:ascii="Arial" w:hAnsi="Arial" w:cs="Arial"/>
          <w:color w:val="000000" w:themeColor="text1"/>
          <w:sz w:val="22"/>
          <w:szCs w:val="22"/>
        </w:rPr>
      </w:pPr>
    </w:p>
    <w:p w14:paraId="5B123D9F" w14:textId="79D1B1EE" w:rsidR="00BB40C7" w:rsidRPr="008F73AE" w:rsidRDefault="00BB40C7" w:rsidP="00BB40C7">
      <w:pPr>
        <w:jc w:val="both"/>
        <w:rPr>
          <w:rFonts w:ascii="Arial" w:hAnsi="Arial" w:cs="Arial"/>
          <w:color w:val="000000" w:themeColor="text1"/>
          <w:sz w:val="22"/>
          <w:szCs w:val="22"/>
        </w:rPr>
      </w:pPr>
      <w:r w:rsidRPr="008F73AE">
        <w:rPr>
          <w:rFonts w:ascii="Arial" w:hAnsi="Arial" w:cs="Arial"/>
          <w:color w:val="000000" w:themeColor="text1"/>
          <w:sz w:val="22"/>
          <w:szCs w:val="22"/>
        </w:rPr>
        <w:t>Le statut « prévisionnel » est à utiliser lorsqu’il s’agit d’un avis de mise à disposition qui doit intervenir 30 jours avant la mise à disposition effective.</w:t>
      </w:r>
    </w:p>
    <w:p w14:paraId="539A20B1" w14:textId="77777777" w:rsidR="00BB40C7" w:rsidRPr="008F73AE" w:rsidRDefault="00BB40C7" w:rsidP="00BB40C7">
      <w:pPr>
        <w:jc w:val="both"/>
        <w:rPr>
          <w:rFonts w:ascii="Arial" w:hAnsi="Arial" w:cs="Arial"/>
          <w:color w:val="000000" w:themeColor="text1"/>
          <w:sz w:val="22"/>
          <w:szCs w:val="22"/>
        </w:rPr>
      </w:pPr>
    </w:p>
    <w:p w14:paraId="1D67C168" w14:textId="12198BF8" w:rsidR="003315F9" w:rsidRPr="008F73AE" w:rsidRDefault="003C3C62" w:rsidP="003315F9">
      <w:pPr>
        <w:spacing w:after="120"/>
        <w:jc w:val="both"/>
        <w:rPr>
          <w:rFonts w:ascii="Arial" w:hAnsi="Arial" w:cs="Arial"/>
          <w:color w:val="000000" w:themeColor="text1"/>
          <w:sz w:val="22"/>
          <w:szCs w:val="22"/>
        </w:rPr>
      </w:pPr>
      <w:r w:rsidRPr="008F73AE">
        <w:rPr>
          <w:rFonts w:ascii="Arial" w:hAnsi="Arial" w:cs="Arial"/>
          <w:color w:val="000000" w:themeColor="text1"/>
          <w:sz w:val="22"/>
          <w:szCs w:val="22"/>
        </w:rPr>
        <w:t xml:space="preserve">Le bulletin de mise à disposition, précisant </w:t>
      </w:r>
      <w:r w:rsidR="00505969" w:rsidRPr="008F73AE">
        <w:rPr>
          <w:rFonts w:ascii="Arial" w:hAnsi="Arial" w:cs="Arial"/>
          <w:color w:val="000000" w:themeColor="text1"/>
          <w:sz w:val="22"/>
          <w:szCs w:val="22"/>
        </w:rPr>
        <w:t>l</w:t>
      </w:r>
      <w:r w:rsidR="003315F9" w:rsidRPr="008F73AE">
        <w:rPr>
          <w:rFonts w:ascii="Arial" w:hAnsi="Arial" w:cs="Arial"/>
          <w:color w:val="000000" w:themeColor="text1"/>
          <w:sz w:val="22"/>
          <w:szCs w:val="22"/>
        </w:rPr>
        <w:t>a répartition par modèles</w:t>
      </w:r>
      <w:r w:rsidR="00BB40C7" w:rsidRPr="008F73AE">
        <w:rPr>
          <w:rFonts w:ascii="Arial" w:hAnsi="Arial" w:cs="Arial"/>
          <w:color w:val="000000" w:themeColor="text1"/>
          <w:sz w:val="22"/>
          <w:szCs w:val="22"/>
        </w:rPr>
        <w:t xml:space="preserve"> et par taille</w:t>
      </w:r>
      <w:r w:rsidR="003315F9" w:rsidRPr="008F73AE">
        <w:rPr>
          <w:rFonts w:ascii="Arial" w:hAnsi="Arial" w:cs="Arial"/>
          <w:color w:val="000000" w:themeColor="text1"/>
          <w:sz w:val="22"/>
          <w:szCs w:val="22"/>
        </w:rPr>
        <w:t xml:space="preserve">, </w:t>
      </w:r>
      <w:r w:rsidRPr="008F73AE">
        <w:rPr>
          <w:rFonts w:ascii="Arial" w:hAnsi="Arial" w:cs="Arial"/>
          <w:color w:val="000000" w:themeColor="text1"/>
          <w:sz w:val="22"/>
          <w:szCs w:val="22"/>
        </w:rPr>
        <w:t xml:space="preserve">le </w:t>
      </w:r>
      <w:r w:rsidR="003315F9" w:rsidRPr="008F73AE">
        <w:rPr>
          <w:rFonts w:ascii="Arial" w:hAnsi="Arial" w:cs="Arial"/>
          <w:color w:val="000000" w:themeColor="text1"/>
          <w:sz w:val="22"/>
          <w:szCs w:val="22"/>
        </w:rPr>
        <w:t xml:space="preserve">colisage, </w:t>
      </w:r>
      <w:r w:rsidRPr="008F73AE">
        <w:rPr>
          <w:rFonts w:ascii="Arial" w:hAnsi="Arial" w:cs="Arial"/>
          <w:color w:val="000000" w:themeColor="text1"/>
          <w:sz w:val="22"/>
          <w:szCs w:val="22"/>
        </w:rPr>
        <w:t xml:space="preserve">la </w:t>
      </w:r>
      <w:r w:rsidR="003315F9" w:rsidRPr="008F73AE">
        <w:rPr>
          <w:rFonts w:ascii="Arial" w:hAnsi="Arial" w:cs="Arial"/>
          <w:color w:val="000000" w:themeColor="text1"/>
          <w:sz w:val="22"/>
          <w:szCs w:val="22"/>
        </w:rPr>
        <w:t xml:space="preserve">quantité de cartons et de palettes, doit parvenir au CIEC par courriel à la même adresse que ci-dessus, au plus tard </w:t>
      </w:r>
      <w:r w:rsidR="003315F9" w:rsidRPr="008F73AE">
        <w:rPr>
          <w:rFonts w:ascii="Arial" w:hAnsi="Arial" w:cs="Arial"/>
          <w:b/>
          <w:color w:val="000000" w:themeColor="text1"/>
          <w:sz w:val="22"/>
          <w:szCs w:val="22"/>
        </w:rPr>
        <w:t>8 jours ouvrés avant la date prévue de mise à disposition.</w:t>
      </w:r>
      <w:r w:rsidR="003315F9" w:rsidRPr="008F73AE">
        <w:rPr>
          <w:rFonts w:ascii="Arial" w:hAnsi="Arial" w:cs="Arial"/>
          <w:color w:val="000000" w:themeColor="text1"/>
          <w:sz w:val="22"/>
          <w:szCs w:val="22"/>
        </w:rPr>
        <w:t xml:space="preserve"> Cette dernière est annulée faute de transmission du bulletin de mise à disposition par taille</w:t>
      </w:r>
      <w:r w:rsidR="00195EDF" w:rsidRPr="008F73AE">
        <w:rPr>
          <w:rFonts w:ascii="Arial" w:hAnsi="Arial" w:cs="Arial"/>
          <w:color w:val="000000" w:themeColor="text1"/>
          <w:sz w:val="22"/>
          <w:szCs w:val="22"/>
        </w:rPr>
        <w:t>s</w:t>
      </w:r>
      <w:r w:rsidR="003315F9" w:rsidRPr="008F73AE">
        <w:rPr>
          <w:rFonts w:ascii="Arial" w:hAnsi="Arial" w:cs="Arial"/>
          <w:color w:val="000000" w:themeColor="text1"/>
          <w:sz w:val="22"/>
          <w:szCs w:val="22"/>
        </w:rPr>
        <w:t xml:space="preserve"> dans le délai imparti.</w:t>
      </w:r>
    </w:p>
    <w:p w14:paraId="3782A55B" w14:textId="473C9A9D" w:rsidR="00BB40C7" w:rsidRPr="008F73AE" w:rsidRDefault="00BB40C7" w:rsidP="00BB40C7">
      <w:pPr>
        <w:jc w:val="both"/>
        <w:rPr>
          <w:rFonts w:ascii="Arial" w:hAnsi="Arial" w:cs="Arial"/>
          <w:color w:val="000000" w:themeColor="text1"/>
          <w:sz w:val="22"/>
          <w:szCs w:val="22"/>
        </w:rPr>
      </w:pPr>
      <w:r w:rsidRPr="008F73AE">
        <w:rPr>
          <w:rFonts w:ascii="Arial" w:hAnsi="Arial" w:cs="Arial"/>
          <w:color w:val="000000" w:themeColor="text1"/>
          <w:sz w:val="22"/>
          <w:szCs w:val="22"/>
        </w:rPr>
        <w:t>Le statut « définitif » est à utiliser lorsqu</w:t>
      </w:r>
      <w:r w:rsidRPr="008F73AE">
        <w:rPr>
          <w:rFonts w:ascii="Arial" w:hAnsi="Arial" w:cs="Arial"/>
          <w:strike/>
          <w:color w:val="000000" w:themeColor="text1"/>
          <w:sz w:val="22"/>
          <w:szCs w:val="22"/>
        </w:rPr>
        <w:t>e</w:t>
      </w:r>
      <w:r w:rsidRPr="008F73AE">
        <w:rPr>
          <w:rFonts w:ascii="Arial" w:hAnsi="Arial" w:cs="Arial"/>
          <w:color w:val="000000" w:themeColor="text1"/>
          <w:sz w:val="22"/>
          <w:szCs w:val="22"/>
        </w:rPr>
        <w:t xml:space="preserve"> le bon de mise à disposition est complété des informations ci-dessus, intervenant 8 jours ouvrés minimum avant la date prévue de mise à disposition.</w:t>
      </w:r>
    </w:p>
    <w:p w14:paraId="063C415C" w14:textId="77777777" w:rsidR="003315F9" w:rsidRPr="008F73AE" w:rsidRDefault="003315F9" w:rsidP="003315F9">
      <w:pPr>
        <w:jc w:val="both"/>
        <w:rPr>
          <w:rFonts w:ascii="Arial" w:hAnsi="Arial" w:cs="Arial"/>
          <w:color w:val="000000" w:themeColor="text1"/>
          <w:sz w:val="22"/>
          <w:szCs w:val="22"/>
        </w:rPr>
      </w:pPr>
    </w:p>
    <w:p w14:paraId="4C027938" w14:textId="77777777" w:rsidR="00BB40C7" w:rsidRPr="008F73AE" w:rsidRDefault="003315F9" w:rsidP="003315F9">
      <w:pPr>
        <w:jc w:val="both"/>
        <w:rPr>
          <w:rFonts w:ascii="Arial" w:hAnsi="Arial" w:cs="Arial"/>
          <w:color w:val="000000" w:themeColor="text1"/>
          <w:sz w:val="22"/>
          <w:szCs w:val="22"/>
        </w:rPr>
      </w:pPr>
      <w:r w:rsidRPr="008F73AE">
        <w:rPr>
          <w:rFonts w:ascii="Arial" w:hAnsi="Arial" w:cs="Arial"/>
          <w:color w:val="000000" w:themeColor="text1"/>
          <w:sz w:val="22"/>
          <w:szCs w:val="22"/>
        </w:rPr>
        <w:t>Le numéro de bon de commande à utiliser est celui de l’administration précisé à la notification de la commande.</w:t>
      </w:r>
    </w:p>
    <w:p w14:paraId="5605A0EF" w14:textId="77777777" w:rsidR="00BB40C7" w:rsidRPr="00B27522" w:rsidRDefault="00BB40C7" w:rsidP="003315F9">
      <w:pPr>
        <w:jc w:val="both"/>
        <w:rPr>
          <w:rFonts w:ascii="Arial" w:hAnsi="Arial" w:cs="Arial"/>
          <w:sz w:val="22"/>
          <w:szCs w:val="22"/>
        </w:rPr>
      </w:pPr>
    </w:p>
    <w:p w14:paraId="40071ACF" w14:textId="4C939D48" w:rsidR="003315F9" w:rsidRPr="00B27522" w:rsidRDefault="003315F9" w:rsidP="003315F9">
      <w:pPr>
        <w:jc w:val="both"/>
        <w:rPr>
          <w:rFonts w:ascii="Arial" w:hAnsi="Arial" w:cs="Arial"/>
          <w:sz w:val="22"/>
          <w:szCs w:val="22"/>
        </w:rPr>
      </w:pPr>
      <w:r w:rsidRPr="00B27522">
        <w:rPr>
          <w:rFonts w:ascii="Arial" w:hAnsi="Arial" w:cs="Arial"/>
          <w:sz w:val="22"/>
          <w:szCs w:val="22"/>
        </w:rPr>
        <w:t>La désignation des articles est celle notifiée par le bon de commande de l’administration, étant entendu que si plusieurs articles différents font l’objet de la mise à disposition, il faut mentionner expressément tous ces articles.</w:t>
      </w:r>
    </w:p>
    <w:p w14:paraId="6B9C469F" w14:textId="77777777" w:rsidR="003315F9" w:rsidRPr="00B27522" w:rsidRDefault="003315F9" w:rsidP="003315F9">
      <w:pPr>
        <w:jc w:val="both"/>
        <w:rPr>
          <w:rFonts w:ascii="Arial" w:hAnsi="Arial" w:cs="Arial"/>
          <w:sz w:val="22"/>
          <w:szCs w:val="22"/>
        </w:rPr>
      </w:pPr>
    </w:p>
    <w:p w14:paraId="654E3047" w14:textId="77777777" w:rsidR="003315F9" w:rsidRPr="00B27522" w:rsidRDefault="003315F9" w:rsidP="003315F9">
      <w:pPr>
        <w:jc w:val="both"/>
        <w:rPr>
          <w:rFonts w:ascii="Arial" w:hAnsi="Arial" w:cs="Arial"/>
          <w:sz w:val="22"/>
          <w:szCs w:val="22"/>
        </w:rPr>
      </w:pPr>
      <w:r w:rsidRPr="00B27522">
        <w:rPr>
          <w:rFonts w:ascii="Arial" w:hAnsi="Arial" w:cs="Arial"/>
          <w:sz w:val="22"/>
          <w:szCs w:val="22"/>
        </w:rPr>
        <w:t>Par exemple : DEFINITIF / 4500014056 / ENVELOPPE COYOTE POUR GOURDE PLASTIQUE – MARMITE INDIVIDUELLE INOX – GOURDE PLASTIQUE COMPATIBLE NRBC – QUART INOX POUR GOURDE PLASTIQUE </w:t>
      </w:r>
    </w:p>
    <w:p w14:paraId="039F1101" w14:textId="77777777" w:rsidR="003315F9" w:rsidRPr="00B27522" w:rsidRDefault="003315F9" w:rsidP="003315F9">
      <w:pPr>
        <w:spacing w:after="120"/>
        <w:jc w:val="both"/>
        <w:rPr>
          <w:rFonts w:ascii="Arial" w:hAnsi="Arial" w:cs="Arial"/>
          <w:sz w:val="22"/>
          <w:szCs w:val="22"/>
        </w:rPr>
      </w:pPr>
    </w:p>
    <w:p w14:paraId="085BF47C" w14:textId="2A067CA8" w:rsidR="003315F9" w:rsidRPr="00B27522" w:rsidRDefault="003315F9" w:rsidP="003315F9">
      <w:pPr>
        <w:spacing w:after="120"/>
        <w:jc w:val="both"/>
        <w:rPr>
          <w:rFonts w:ascii="Arial" w:hAnsi="Arial" w:cs="Arial"/>
          <w:sz w:val="22"/>
          <w:szCs w:val="22"/>
        </w:rPr>
      </w:pPr>
      <w:r w:rsidRPr="00B27522">
        <w:rPr>
          <w:rFonts w:ascii="Arial" w:hAnsi="Arial" w:cs="Arial"/>
          <w:sz w:val="22"/>
          <w:szCs w:val="22"/>
        </w:rPr>
        <w:t>Une ou des livraisons partielles peuvent être exigées par l’Administration. Si une livraison partielle est demandée par le titulaire, l’acceptation du principe de la présentation d’une livraison partielle est soumise à autorisation de l’acheteur.</w:t>
      </w:r>
    </w:p>
    <w:p w14:paraId="4ABEF776" w14:textId="77777777" w:rsidR="003315F9" w:rsidRPr="00B27522" w:rsidRDefault="003315F9" w:rsidP="003315F9">
      <w:pPr>
        <w:spacing w:after="120"/>
        <w:jc w:val="both"/>
        <w:rPr>
          <w:rFonts w:ascii="Arial" w:hAnsi="Arial" w:cs="Arial"/>
          <w:sz w:val="22"/>
          <w:szCs w:val="22"/>
        </w:rPr>
      </w:pPr>
      <w:r w:rsidRPr="00B27522">
        <w:rPr>
          <w:rFonts w:ascii="Arial" w:hAnsi="Arial" w:cs="Arial"/>
          <w:sz w:val="22"/>
          <w:szCs w:val="22"/>
        </w:rPr>
        <w:t>Les livraisons sont obligatoirement faites selon les modalités de conditionnement indiquées à la notice technique citée en annexe 1</w:t>
      </w:r>
    </w:p>
    <w:p w14:paraId="0A916362" w14:textId="422CF28C" w:rsidR="00FC0343" w:rsidRPr="00B27522" w:rsidRDefault="00FC0343" w:rsidP="00FC0343">
      <w:pPr>
        <w:pStyle w:val="Titre2"/>
        <w:rPr>
          <w:rFonts w:ascii="Arial" w:hAnsi="Arial" w:cs="Arial"/>
          <w:color w:val="000000" w:themeColor="text1"/>
          <w:sz w:val="22"/>
          <w:szCs w:val="22"/>
        </w:rPr>
      </w:pPr>
      <w:bookmarkStart w:id="25" w:name="_Toc184916110"/>
      <w:r w:rsidRPr="00B27522">
        <w:rPr>
          <w:rFonts w:ascii="Arial" w:hAnsi="Arial" w:cs="Arial"/>
          <w:color w:val="000000" w:themeColor="text1"/>
          <w:sz w:val="22"/>
          <w:szCs w:val="22"/>
        </w:rPr>
        <w:t>Nature des opérations de vérification</w:t>
      </w:r>
      <w:bookmarkEnd w:id="25"/>
    </w:p>
    <w:p w14:paraId="069E6C83" w14:textId="4B83159F" w:rsidR="00FC0343" w:rsidRPr="00B27522" w:rsidRDefault="00FC0343" w:rsidP="00FC0343">
      <w:pPr>
        <w:pStyle w:val="Corpsdetexte"/>
        <w:rPr>
          <w:rFonts w:ascii="Arial" w:hAnsi="Arial" w:cs="Arial"/>
          <w:color w:val="000000" w:themeColor="text1"/>
          <w:sz w:val="22"/>
          <w:szCs w:val="22"/>
        </w:rPr>
      </w:pPr>
      <w:r w:rsidRPr="00B27522">
        <w:rPr>
          <w:rFonts w:ascii="Arial" w:hAnsi="Arial" w:cs="Arial"/>
          <w:color w:val="000000" w:themeColor="text1"/>
          <w:sz w:val="22"/>
          <w:szCs w:val="22"/>
        </w:rPr>
        <w:t xml:space="preserve">Les fournitures sont admises une fois que les opérations de vérification quantitatives et/ou qualitatives, préalables à la réception auront été effectuées par l’administration et </w:t>
      </w:r>
      <w:r w:rsidR="00C64E79" w:rsidRPr="00B27522">
        <w:rPr>
          <w:rFonts w:ascii="Arial" w:hAnsi="Arial" w:cs="Arial"/>
          <w:color w:val="000000" w:themeColor="text1"/>
          <w:sz w:val="22"/>
          <w:szCs w:val="22"/>
        </w:rPr>
        <w:t xml:space="preserve">les fournitures </w:t>
      </w:r>
      <w:r w:rsidRPr="00B27522">
        <w:rPr>
          <w:rFonts w:ascii="Arial" w:hAnsi="Arial" w:cs="Arial"/>
          <w:color w:val="000000" w:themeColor="text1"/>
          <w:sz w:val="22"/>
          <w:szCs w:val="22"/>
        </w:rPr>
        <w:t>déclarées conformes.</w:t>
      </w:r>
    </w:p>
    <w:p w14:paraId="06B5A321" w14:textId="77777777" w:rsidR="00FC0343" w:rsidRPr="00B27522" w:rsidRDefault="00FC0343" w:rsidP="00FC0343">
      <w:pPr>
        <w:pStyle w:val="Corpsdetexte"/>
        <w:rPr>
          <w:rFonts w:ascii="Arial" w:hAnsi="Arial" w:cs="Arial"/>
          <w:color w:val="000000" w:themeColor="text1"/>
          <w:sz w:val="22"/>
          <w:szCs w:val="22"/>
        </w:rPr>
      </w:pPr>
      <w:r w:rsidRPr="00B27522">
        <w:rPr>
          <w:rFonts w:ascii="Arial" w:hAnsi="Arial" w:cs="Arial"/>
          <w:color w:val="000000" w:themeColor="text1"/>
          <w:sz w:val="22"/>
          <w:szCs w:val="22"/>
        </w:rPr>
        <w:t>Les opérations de vérification qualitative portent sur la conformité aux documents techniques conformément aux dispositions prévues au présent CCTP.</w:t>
      </w:r>
    </w:p>
    <w:p w14:paraId="013FCBAF" w14:textId="77777777" w:rsidR="00FC0343" w:rsidRPr="00B27522" w:rsidRDefault="00FC0343" w:rsidP="00FC0343">
      <w:pPr>
        <w:pStyle w:val="Titre2"/>
        <w:rPr>
          <w:rFonts w:ascii="Arial" w:hAnsi="Arial" w:cs="Arial"/>
          <w:color w:val="000000" w:themeColor="text1"/>
          <w:sz w:val="22"/>
          <w:szCs w:val="22"/>
        </w:rPr>
      </w:pPr>
      <w:bookmarkStart w:id="26" w:name="_Toc184916111"/>
      <w:r w:rsidRPr="00B27522">
        <w:rPr>
          <w:rFonts w:ascii="Arial" w:hAnsi="Arial" w:cs="Arial"/>
          <w:color w:val="000000" w:themeColor="text1"/>
          <w:sz w:val="22"/>
          <w:szCs w:val="22"/>
        </w:rPr>
        <w:t>Méthode des opérations de vérification</w:t>
      </w:r>
      <w:bookmarkEnd w:id="26"/>
    </w:p>
    <w:p w14:paraId="69155A6D" w14:textId="77777777" w:rsidR="00514AA4" w:rsidRPr="00B27522" w:rsidRDefault="00514AA4" w:rsidP="00514AA4">
      <w:pPr>
        <w:pStyle w:val="Corpsdetexte"/>
        <w:rPr>
          <w:rFonts w:ascii="Arial" w:hAnsi="Arial" w:cs="Arial"/>
          <w:sz w:val="22"/>
          <w:szCs w:val="22"/>
        </w:rPr>
      </w:pPr>
      <w:r w:rsidRPr="00B27522">
        <w:rPr>
          <w:rFonts w:ascii="Arial" w:hAnsi="Arial" w:cs="Arial"/>
          <w:sz w:val="22"/>
          <w:szCs w:val="22"/>
        </w:rPr>
        <w:t>Pour assurer ces examens, la personne publique peut faire détruire un certain nombre d’articles dans une proportion n’excédant pas :</w:t>
      </w:r>
    </w:p>
    <w:p w14:paraId="733B00C1" w14:textId="24B98A90" w:rsidR="00514AA4" w:rsidRPr="00B27522" w:rsidRDefault="00514AA4" w:rsidP="00514AA4">
      <w:pPr>
        <w:pStyle w:val="Corpsdetexte"/>
        <w:numPr>
          <w:ilvl w:val="0"/>
          <w:numId w:val="7"/>
        </w:numPr>
        <w:rPr>
          <w:rFonts w:ascii="Arial" w:hAnsi="Arial" w:cs="Arial"/>
          <w:sz w:val="22"/>
          <w:szCs w:val="22"/>
        </w:rPr>
      </w:pPr>
      <w:r w:rsidRPr="00B27522">
        <w:rPr>
          <w:rFonts w:ascii="Arial" w:hAnsi="Arial" w:cs="Arial"/>
          <w:sz w:val="22"/>
          <w:szCs w:val="22"/>
        </w:rPr>
        <w:t>Un article, lorsque la quantité commandée est inférieure à 1000 unités</w:t>
      </w:r>
      <w:r w:rsidR="004E1CC2" w:rsidRPr="00B27522">
        <w:rPr>
          <w:rFonts w:ascii="Arial" w:hAnsi="Arial" w:cs="Arial"/>
          <w:sz w:val="22"/>
          <w:szCs w:val="22"/>
        </w:rPr>
        <w:t>.</w:t>
      </w:r>
    </w:p>
    <w:p w14:paraId="3998E14D" w14:textId="2E4FB336" w:rsidR="00514AA4" w:rsidRPr="00B27522" w:rsidRDefault="00514AA4" w:rsidP="00514AA4">
      <w:pPr>
        <w:pStyle w:val="Corpsdetexte"/>
        <w:numPr>
          <w:ilvl w:val="0"/>
          <w:numId w:val="7"/>
        </w:numPr>
        <w:rPr>
          <w:rFonts w:ascii="Arial" w:hAnsi="Arial" w:cs="Arial"/>
          <w:sz w:val="22"/>
          <w:szCs w:val="22"/>
        </w:rPr>
      </w:pPr>
      <w:r w:rsidRPr="00B27522">
        <w:rPr>
          <w:rFonts w:ascii="Arial" w:hAnsi="Arial" w:cs="Arial"/>
          <w:sz w:val="22"/>
          <w:szCs w:val="22"/>
        </w:rPr>
        <w:t>Un pour 1000, pour toute commande d’une quantité supérieure ou égale à 1000</w:t>
      </w:r>
      <w:r w:rsidR="004E1CC2" w:rsidRPr="00B27522">
        <w:rPr>
          <w:rFonts w:ascii="Arial" w:hAnsi="Arial" w:cs="Arial"/>
          <w:sz w:val="22"/>
          <w:szCs w:val="22"/>
        </w:rPr>
        <w:t xml:space="preserve"> unités.</w:t>
      </w:r>
    </w:p>
    <w:p w14:paraId="3908241C" w14:textId="77777777" w:rsidR="00514AA4" w:rsidRPr="00B27522" w:rsidRDefault="00514AA4" w:rsidP="00514AA4">
      <w:pPr>
        <w:pStyle w:val="Corpsdetexte"/>
        <w:rPr>
          <w:rFonts w:ascii="Arial" w:hAnsi="Arial" w:cs="Arial"/>
          <w:sz w:val="22"/>
          <w:szCs w:val="22"/>
        </w:rPr>
      </w:pPr>
      <w:r w:rsidRPr="00B27522">
        <w:rPr>
          <w:rFonts w:ascii="Arial" w:hAnsi="Arial" w:cs="Arial"/>
          <w:sz w:val="22"/>
          <w:szCs w:val="22"/>
        </w:rPr>
        <w:t>Le coût de la fourniture ayant subi des contrôles destructifs est à la charge du titulaire.</w:t>
      </w:r>
    </w:p>
    <w:p w14:paraId="085E178C" w14:textId="77777777" w:rsidR="00514AA4" w:rsidRPr="00B27522" w:rsidRDefault="00514AA4" w:rsidP="00514AA4">
      <w:pPr>
        <w:pStyle w:val="Corpsdetexte"/>
        <w:rPr>
          <w:rFonts w:ascii="Arial" w:hAnsi="Arial" w:cs="Arial"/>
          <w:b/>
          <w:sz w:val="22"/>
          <w:szCs w:val="22"/>
        </w:rPr>
      </w:pPr>
      <w:r w:rsidRPr="00B27522">
        <w:rPr>
          <w:rFonts w:ascii="Arial" w:hAnsi="Arial" w:cs="Arial"/>
          <w:sz w:val="22"/>
          <w:szCs w:val="22"/>
        </w:rPr>
        <w:t>Les articles détruits doivent faire l’objet d’un remplacement systématique au frais du titulaire.</w:t>
      </w:r>
    </w:p>
    <w:p w14:paraId="1CBA1361" w14:textId="77777777" w:rsidR="00514AA4" w:rsidRPr="00B27522" w:rsidRDefault="00514AA4" w:rsidP="00514AA4">
      <w:pPr>
        <w:spacing w:before="180"/>
        <w:jc w:val="both"/>
        <w:rPr>
          <w:rFonts w:ascii="Arial" w:hAnsi="Arial" w:cs="Arial"/>
          <w:sz w:val="22"/>
          <w:szCs w:val="22"/>
        </w:rPr>
      </w:pPr>
      <w:r w:rsidRPr="00B27522">
        <w:rPr>
          <w:rFonts w:ascii="Arial" w:hAnsi="Arial" w:cs="Arial"/>
          <w:sz w:val="22"/>
          <w:szCs w:val="22"/>
        </w:rPr>
        <w:t>Dans le cas où, lors des opérations de contrôle effectuées chez le titulaire, les articles auraient fait l’objet d’un démontage non destructif, leur remise en état incombe au titulaire.</w:t>
      </w:r>
    </w:p>
    <w:p w14:paraId="29862896" w14:textId="77777777" w:rsidR="00514AA4" w:rsidRPr="00B27522" w:rsidRDefault="00514AA4" w:rsidP="00514AA4">
      <w:pPr>
        <w:pStyle w:val="Corpsdetexte"/>
        <w:rPr>
          <w:rFonts w:ascii="Arial" w:hAnsi="Arial" w:cs="Arial"/>
          <w:sz w:val="22"/>
          <w:szCs w:val="22"/>
        </w:rPr>
      </w:pPr>
      <w:r w:rsidRPr="00B27522">
        <w:rPr>
          <w:rFonts w:ascii="Arial" w:hAnsi="Arial" w:cs="Arial"/>
          <w:sz w:val="22"/>
          <w:szCs w:val="22"/>
        </w:rPr>
        <w:t>Sauf disposition contraire, l’acheminement des articles destinés au contrôle de laboratoire est à la charge du titulaire.</w:t>
      </w:r>
    </w:p>
    <w:p w14:paraId="1ACFCCC0" w14:textId="09C0760E" w:rsidR="008F73AE" w:rsidRDefault="00514AA4" w:rsidP="00514AA4">
      <w:pPr>
        <w:spacing w:before="180"/>
        <w:jc w:val="both"/>
        <w:rPr>
          <w:rFonts w:ascii="Arial" w:hAnsi="Arial" w:cs="Arial"/>
          <w:sz w:val="22"/>
          <w:szCs w:val="22"/>
        </w:rPr>
      </w:pPr>
      <w:r w:rsidRPr="00B27522">
        <w:rPr>
          <w:rFonts w:ascii="Arial" w:hAnsi="Arial" w:cs="Arial"/>
          <w:sz w:val="22"/>
          <w:szCs w:val="22"/>
        </w:rPr>
        <w:t>A ce titre, le titulaire doit fournir au CIEC la preuve de l’envoi des articles prélevés dans les laboratoires de l’administration.</w:t>
      </w:r>
    </w:p>
    <w:p w14:paraId="377DB3B4" w14:textId="77777777" w:rsidR="008F73AE" w:rsidRDefault="008F73AE">
      <w:pPr>
        <w:rPr>
          <w:rFonts w:ascii="Arial" w:hAnsi="Arial" w:cs="Arial"/>
          <w:sz w:val="22"/>
          <w:szCs w:val="22"/>
        </w:rPr>
      </w:pPr>
      <w:r>
        <w:rPr>
          <w:rFonts w:ascii="Arial" w:hAnsi="Arial" w:cs="Arial"/>
          <w:sz w:val="22"/>
          <w:szCs w:val="22"/>
        </w:rPr>
        <w:br w:type="page"/>
      </w:r>
    </w:p>
    <w:p w14:paraId="080D8553" w14:textId="77777777" w:rsidR="00514AA4" w:rsidRPr="00B27522" w:rsidRDefault="00514AA4" w:rsidP="00514AA4">
      <w:pPr>
        <w:spacing w:before="180"/>
        <w:jc w:val="both"/>
        <w:rPr>
          <w:rFonts w:ascii="Arial" w:hAnsi="Arial" w:cs="Arial"/>
          <w:sz w:val="22"/>
          <w:szCs w:val="22"/>
        </w:rPr>
      </w:pPr>
    </w:p>
    <w:p w14:paraId="2A95DCE6" w14:textId="77777777" w:rsidR="00FC0343" w:rsidRPr="00B27522" w:rsidRDefault="00FC0343" w:rsidP="00FC0343">
      <w:pPr>
        <w:pStyle w:val="Titre2"/>
        <w:rPr>
          <w:rFonts w:ascii="Arial" w:hAnsi="Arial" w:cs="Arial"/>
          <w:color w:val="000000" w:themeColor="text1"/>
          <w:sz w:val="22"/>
          <w:szCs w:val="22"/>
        </w:rPr>
      </w:pPr>
      <w:bookmarkStart w:id="27" w:name="_Toc184916112"/>
      <w:r w:rsidRPr="00B27522">
        <w:rPr>
          <w:rFonts w:ascii="Arial" w:hAnsi="Arial" w:cs="Arial"/>
          <w:color w:val="000000" w:themeColor="text1"/>
          <w:sz w:val="22"/>
          <w:szCs w:val="22"/>
        </w:rPr>
        <w:t>Lieu</w:t>
      </w:r>
      <w:bookmarkEnd w:id="27"/>
      <w:r w:rsidRPr="00B27522">
        <w:rPr>
          <w:rFonts w:ascii="Arial" w:hAnsi="Arial" w:cs="Arial"/>
          <w:color w:val="000000" w:themeColor="text1"/>
          <w:sz w:val="22"/>
          <w:szCs w:val="22"/>
        </w:rPr>
        <w:t xml:space="preserve"> </w:t>
      </w:r>
    </w:p>
    <w:p w14:paraId="52481ED2" w14:textId="77777777" w:rsidR="00FC0343" w:rsidRPr="00B27522" w:rsidRDefault="00FC0343" w:rsidP="00FC0343">
      <w:pPr>
        <w:pStyle w:val="Corpsdetexte"/>
        <w:rPr>
          <w:rFonts w:ascii="Arial" w:hAnsi="Arial" w:cs="Arial"/>
          <w:color w:val="000000" w:themeColor="text1"/>
          <w:sz w:val="22"/>
          <w:szCs w:val="22"/>
        </w:rPr>
      </w:pPr>
      <w:r w:rsidRPr="00B27522">
        <w:rPr>
          <w:rFonts w:ascii="Arial" w:hAnsi="Arial" w:cs="Arial"/>
          <w:color w:val="000000" w:themeColor="text1"/>
          <w:sz w:val="22"/>
          <w:szCs w:val="22"/>
        </w:rPr>
        <w:t>Les opérations de vérifications quantitatives ont toujours lieu dans les locaux de l'administration.</w:t>
      </w:r>
    </w:p>
    <w:p w14:paraId="33D35221" w14:textId="77777777" w:rsidR="00FC0343" w:rsidRPr="00B27522" w:rsidRDefault="00FC0343" w:rsidP="00FC0343">
      <w:pPr>
        <w:pStyle w:val="Corpsdetexte"/>
        <w:rPr>
          <w:rFonts w:ascii="Arial" w:hAnsi="Arial" w:cs="Arial"/>
          <w:color w:val="000000" w:themeColor="text1"/>
          <w:sz w:val="22"/>
          <w:szCs w:val="22"/>
        </w:rPr>
      </w:pPr>
      <w:r w:rsidRPr="00B27522">
        <w:rPr>
          <w:rFonts w:ascii="Arial" w:hAnsi="Arial" w:cs="Arial"/>
          <w:color w:val="000000" w:themeColor="text1"/>
          <w:sz w:val="22"/>
          <w:szCs w:val="22"/>
        </w:rPr>
        <w:t>Sur décision de l’administration, les opérations de vérification qualitative sont effectuées :</w:t>
      </w:r>
    </w:p>
    <w:p w14:paraId="4D028EC9" w14:textId="77777777" w:rsidR="00FC0343" w:rsidRPr="00B27522" w:rsidRDefault="00FC0343" w:rsidP="00FC0343">
      <w:pPr>
        <w:spacing w:line="240" w:lineRule="exact"/>
        <w:ind w:left="540"/>
        <w:jc w:val="both"/>
        <w:rPr>
          <w:rFonts w:ascii="Arial" w:hAnsi="Arial" w:cs="Arial"/>
          <w:color w:val="000000" w:themeColor="text1"/>
          <w:sz w:val="22"/>
          <w:szCs w:val="22"/>
        </w:rPr>
      </w:pPr>
      <w:r w:rsidRPr="00B27522">
        <w:rPr>
          <w:rFonts w:ascii="Arial" w:hAnsi="Arial" w:cs="Arial"/>
          <w:color w:val="000000" w:themeColor="text1"/>
          <w:sz w:val="22"/>
          <w:szCs w:val="22"/>
        </w:rPr>
        <w:t>- soit sur le lieu de fabrication ;</w:t>
      </w:r>
    </w:p>
    <w:p w14:paraId="762C83D7" w14:textId="4F205929" w:rsidR="00FC0343" w:rsidRPr="00B27522" w:rsidRDefault="00FC0343" w:rsidP="00FC0343">
      <w:pPr>
        <w:spacing w:line="240" w:lineRule="exact"/>
        <w:ind w:left="540"/>
        <w:jc w:val="both"/>
        <w:rPr>
          <w:rFonts w:ascii="Arial" w:hAnsi="Arial" w:cs="Arial"/>
          <w:color w:val="000000" w:themeColor="text1"/>
          <w:sz w:val="22"/>
          <w:szCs w:val="22"/>
        </w:rPr>
      </w:pPr>
      <w:r w:rsidRPr="00B27522">
        <w:rPr>
          <w:rFonts w:ascii="Arial" w:hAnsi="Arial" w:cs="Arial"/>
          <w:color w:val="000000" w:themeColor="text1"/>
          <w:sz w:val="22"/>
          <w:szCs w:val="22"/>
        </w:rPr>
        <w:t xml:space="preserve">- soit dans un local relevant du titulaire au sein de l’Union </w:t>
      </w:r>
      <w:r w:rsidR="00D561F7">
        <w:rPr>
          <w:rFonts w:ascii="Arial" w:hAnsi="Arial" w:cs="Arial"/>
          <w:color w:val="000000" w:themeColor="text1"/>
          <w:sz w:val="22"/>
          <w:szCs w:val="22"/>
        </w:rPr>
        <w:t>e</w:t>
      </w:r>
      <w:r w:rsidRPr="00B27522">
        <w:rPr>
          <w:rFonts w:ascii="Arial" w:hAnsi="Arial" w:cs="Arial"/>
          <w:color w:val="000000" w:themeColor="text1"/>
          <w:sz w:val="22"/>
          <w:szCs w:val="22"/>
        </w:rPr>
        <w:t>uropéenne ;</w:t>
      </w:r>
    </w:p>
    <w:p w14:paraId="24CAD29B" w14:textId="77777777" w:rsidR="00FC0343" w:rsidRPr="00B27522" w:rsidRDefault="00FC0343" w:rsidP="00FC0343">
      <w:pPr>
        <w:spacing w:line="240" w:lineRule="exact"/>
        <w:ind w:left="540"/>
        <w:jc w:val="both"/>
        <w:rPr>
          <w:rFonts w:ascii="Arial" w:hAnsi="Arial" w:cs="Arial"/>
          <w:color w:val="000000" w:themeColor="text1"/>
          <w:sz w:val="22"/>
          <w:szCs w:val="22"/>
        </w:rPr>
      </w:pPr>
      <w:r w:rsidRPr="00B27522">
        <w:rPr>
          <w:rFonts w:ascii="Arial" w:hAnsi="Arial" w:cs="Arial"/>
          <w:color w:val="000000" w:themeColor="text1"/>
          <w:sz w:val="22"/>
          <w:szCs w:val="22"/>
        </w:rPr>
        <w:t>- soit dans un ou plusieurs des établissements destinataires dont la liste figure en annexe.</w:t>
      </w:r>
    </w:p>
    <w:p w14:paraId="55EB220B" w14:textId="45BA4D0C" w:rsidR="001C7A64" w:rsidRPr="00B27522" w:rsidRDefault="00FC0343" w:rsidP="00FC0343">
      <w:pPr>
        <w:pStyle w:val="Corpsdetexte"/>
        <w:rPr>
          <w:rFonts w:ascii="Arial" w:hAnsi="Arial" w:cs="Arial"/>
          <w:color w:val="000000" w:themeColor="text1"/>
          <w:sz w:val="22"/>
          <w:szCs w:val="22"/>
        </w:rPr>
      </w:pPr>
      <w:r w:rsidRPr="00B27522">
        <w:rPr>
          <w:rFonts w:ascii="Arial" w:hAnsi="Arial" w:cs="Arial"/>
          <w:color w:val="000000" w:themeColor="text1"/>
          <w:sz w:val="22"/>
          <w:szCs w:val="22"/>
        </w:rPr>
        <w:t xml:space="preserve">Lorsque la vérification est effectuée sur le site de fabrication ou dans un local du titulaire au sein de l’Union </w:t>
      </w:r>
      <w:r w:rsidR="00D561F7">
        <w:rPr>
          <w:rFonts w:ascii="Arial" w:hAnsi="Arial" w:cs="Arial"/>
          <w:color w:val="000000" w:themeColor="text1"/>
          <w:sz w:val="22"/>
          <w:szCs w:val="22"/>
        </w:rPr>
        <w:t>e</w:t>
      </w:r>
      <w:r w:rsidRPr="00B27522">
        <w:rPr>
          <w:rFonts w:ascii="Arial" w:hAnsi="Arial" w:cs="Arial"/>
          <w:color w:val="000000" w:themeColor="text1"/>
          <w:sz w:val="22"/>
          <w:szCs w:val="22"/>
        </w:rPr>
        <w:t>uropéenne, le titulaire est tenu de mettre à la disposition des agents de l’administration chargés du contrôle qualitatif, le personnel qualifié et les moyens nécessaires aux opérations de vérification. Les locaux où se déroulent ces vérifications doivent répondre aux normes en vigueur, code du travail notamment, pour ce qui concerne les règles d’hygiène, de sécur</w:t>
      </w:r>
      <w:r w:rsidR="00AC232C" w:rsidRPr="00B27522">
        <w:rPr>
          <w:rFonts w:ascii="Arial" w:hAnsi="Arial" w:cs="Arial"/>
          <w:color w:val="000000" w:themeColor="text1"/>
          <w:sz w:val="22"/>
          <w:szCs w:val="22"/>
        </w:rPr>
        <w:t>ité et de conditions de travail</w:t>
      </w:r>
    </w:p>
    <w:p w14:paraId="63A1ABA1" w14:textId="77777777" w:rsidR="00161639" w:rsidRPr="00B27522" w:rsidRDefault="001612C2" w:rsidP="005F2E7D">
      <w:pPr>
        <w:pStyle w:val="Titre1"/>
      </w:pPr>
      <w:bookmarkStart w:id="28" w:name="_Toc184916113"/>
      <w:r w:rsidRPr="00B27522">
        <w:t>MODALITES TECHNIQUES DES RECEPTIONS</w:t>
      </w:r>
      <w:bookmarkEnd w:id="28"/>
    </w:p>
    <w:p w14:paraId="4C423C65" w14:textId="77777777" w:rsidR="002B7949" w:rsidRPr="00B27522" w:rsidRDefault="002B7949" w:rsidP="00E9464B">
      <w:pPr>
        <w:pStyle w:val="Corpsdetexte"/>
        <w:keepNext/>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color w:val="000000" w:themeColor="text1"/>
          <w:sz w:val="22"/>
          <w:szCs w:val="22"/>
        </w:rPr>
      </w:pPr>
      <w:r w:rsidRPr="00B27522">
        <w:rPr>
          <w:rFonts w:ascii="Arial" w:hAnsi="Arial" w:cs="Arial"/>
          <w:color w:val="000000" w:themeColor="text1"/>
          <w:sz w:val="22"/>
          <w:szCs w:val="22"/>
        </w:rPr>
        <w:t xml:space="preserve">Les </w:t>
      </w:r>
      <w:r w:rsidR="00B24CA8" w:rsidRPr="00B27522">
        <w:rPr>
          <w:rFonts w:ascii="Arial" w:hAnsi="Arial" w:cs="Arial"/>
          <w:color w:val="000000" w:themeColor="text1"/>
          <w:sz w:val="22"/>
          <w:szCs w:val="22"/>
        </w:rPr>
        <w:t xml:space="preserve">échantillons présentés lors de la consultation, les dernières </w:t>
      </w:r>
      <w:r w:rsidR="00A52400" w:rsidRPr="00B27522">
        <w:rPr>
          <w:rFonts w:ascii="Arial" w:hAnsi="Arial" w:cs="Arial"/>
          <w:color w:val="000000" w:themeColor="text1"/>
          <w:sz w:val="22"/>
          <w:szCs w:val="22"/>
        </w:rPr>
        <w:t xml:space="preserve">têtes de série </w:t>
      </w:r>
      <w:r w:rsidR="00E17903" w:rsidRPr="00B27522">
        <w:rPr>
          <w:rFonts w:ascii="Arial" w:hAnsi="Arial" w:cs="Arial"/>
          <w:color w:val="000000" w:themeColor="text1"/>
          <w:sz w:val="22"/>
          <w:szCs w:val="22"/>
        </w:rPr>
        <w:t xml:space="preserve">retenues </w:t>
      </w:r>
      <w:r w:rsidR="0098155C" w:rsidRPr="00B27522">
        <w:rPr>
          <w:rFonts w:ascii="Arial" w:hAnsi="Arial" w:cs="Arial"/>
          <w:color w:val="000000" w:themeColor="text1"/>
          <w:sz w:val="22"/>
          <w:szCs w:val="22"/>
        </w:rPr>
        <w:t xml:space="preserve">et les fiches d’examen correspondantes </w:t>
      </w:r>
      <w:r w:rsidRPr="00B27522">
        <w:rPr>
          <w:rFonts w:ascii="Arial" w:hAnsi="Arial" w:cs="Arial"/>
          <w:color w:val="000000" w:themeColor="text1"/>
          <w:sz w:val="22"/>
          <w:szCs w:val="22"/>
        </w:rPr>
        <w:t>servent à la comparaison avec les produits livrés. Les</w:t>
      </w:r>
      <w:r w:rsidR="00B24CA8" w:rsidRPr="00B27522">
        <w:rPr>
          <w:rFonts w:ascii="Arial" w:hAnsi="Arial" w:cs="Arial"/>
          <w:color w:val="000000" w:themeColor="text1"/>
          <w:sz w:val="22"/>
          <w:szCs w:val="22"/>
        </w:rPr>
        <w:t xml:space="preserve"> échantillons retenus et/ou les</w:t>
      </w:r>
      <w:r w:rsidRPr="00B27522">
        <w:rPr>
          <w:rFonts w:ascii="Arial" w:hAnsi="Arial" w:cs="Arial"/>
          <w:color w:val="000000" w:themeColor="text1"/>
          <w:sz w:val="22"/>
          <w:szCs w:val="22"/>
        </w:rPr>
        <w:t xml:space="preserve"> </w:t>
      </w:r>
      <w:r w:rsidR="00A52400" w:rsidRPr="00B27522">
        <w:rPr>
          <w:rFonts w:ascii="Arial" w:hAnsi="Arial" w:cs="Arial"/>
          <w:color w:val="000000" w:themeColor="text1"/>
          <w:sz w:val="22"/>
          <w:szCs w:val="22"/>
        </w:rPr>
        <w:t>têtes de série</w:t>
      </w:r>
      <w:r w:rsidRPr="00B27522">
        <w:rPr>
          <w:rFonts w:ascii="Arial" w:hAnsi="Arial" w:cs="Arial"/>
          <w:color w:val="000000" w:themeColor="text1"/>
          <w:sz w:val="22"/>
          <w:szCs w:val="22"/>
        </w:rPr>
        <w:t xml:space="preserve"> sont des modèles représentatifs des livraisons à venir.</w:t>
      </w:r>
    </w:p>
    <w:p w14:paraId="2413C0AA" w14:textId="0FB81E43" w:rsidR="002B7949" w:rsidRPr="00B27522" w:rsidRDefault="002B7949" w:rsidP="00E9464B">
      <w:pPr>
        <w:pStyle w:val="Corpsdetexte"/>
        <w:keepNext/>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color w:val="000000" w:themeColor="text1"/>
          <w:sz w:val="22"/>
          <w:szCs w:val="22"/>
        </w:rPr>
      </w:pPr>
      <w:r w:rsidRPr="00B27522">
        <w:rPr>
          <w:rFonts w:ascii="Arial" w:hAnsi="Arial" w:cs="Arial"/>
          <w:color w:val="000000" w:themeColor="text1"/>
          <w:sz w:val="22"/>
          <w:szCs w:val="22"/>
        </w:rPr>
        <w:t>Les composants présentés</w:t>
      </w:r>
      <w:r w:rsidR="004E4453" w:rsidRPr="00B27522">
        <w:rPr>
          <w:rFonts w:ascii="Arial" w:hAnsi="Arial" w:cs="Arial"/>
          <w:color w:val="000000" w:themeColor="text1"/>
          <w:sz w:val="22"/>
          <w:szCs w:val="22"/>
        </w:rPr>
        <w:t xml:space="preserve"> en recette</w:t>
      </w:r>
      <w:r w:rsidRPr="00B27522">
        <w:rPr>
          <w:rFonts w:ascii="Arial" w:hAnsi="Arial" w:cs="Arial"/>
          <w:color w:val="000000" w:themeColor="text1"/>
          <w:sz w:val="22"/>
          <w:szCs w:val="22"/>
        </w:rPr>
        <w:t xml:space="preserve"> devront avoir les mêmes caractéristiques que celles des composants </w:t>
      </w:r>
      <w:r w:rsidR="001C7A64" w:rsidRPr="00B27522">
        <w:rPr>
          <w:rFonts w:ascii="Arial" w:hAnsi="Arial" w:cs="Arial"/>
          <w:color w:val="000000" w:themeColor="text1"/>
          <w:sz w:val="22"/>
          <w:szCs w:val="22"/>
        </w:rPr>
        <w:t xml:space="preserve">des </w:t>
      </w:r>
      <w:r w:rsidR="00A52400" w:rsidRPr="00B27522">
        <w:rPr>
          <w:rFonts w:ascii="Arial" w:hAnsi="Arial" w:cs="Arial"/>
          <w:color w:val="000000" w:themeColor="text1"/>
          <w:sz w:val="22"/>
          <w:szCs w:val="22"/>
        </w:rPr>
        <w:t>têtes de série</w:t>
      </w:r>
      <w:r w:rsidRPr="00B27522">
        <w:rPr>
          <w:rFonts w:ascii="Arial" w:hAnsi="Arial" w:cs="Arial"/>
          <w:color w:val="000000" w:themeColor="text1"/>
          <w:sz w:val="22"/>
          <w:szCs w:val="22"/>
        </w:rPr>
        <w:t xml:space="preserve">. En conséquence, le niveau de qualité des produits livrés ne doit en aucun cas être inférieur à celui des </w:t>
      </w:r>
      <w:r w:rsidR="00A927CD" w:rsidRPr="00B27522">
        <w:rPr>
          <w:rFonts w:ascii="Arial" w:hAnsi="Arial" w:cs="Arial"/>
          <w:color w:val="000000" w:themeColor="text1"/>
          <w:sz w:val="22"/>
          <w:szCs w:val="22"/>
        </w:rPr>
        <w:t xml:space="preserve">échantillons retenus et/ou les têtes de série </w:t>
      </w:r>
      <w:r w:rsidRPr="00B27522">
        <w:rPr>
          <w:rFonts w:ascii="Arial" w:hAnsi="Arial" w:cs="Arial"/>
          <w:color w:val="000000" w:themeColor="text1"/>
          <w:sz w:val="22"/>
          <w:szCs w:val="22"/>
        </w:rPr>
        <w:t>présenté</w:t>
      </w:r>
      <w:r w:rsidR="00A52400" w:rsidRPr="00B27522">
        <w:rPr>
          <w:rFonts w:ascii="Arial" w:hAnsi="Arial" w:cs="Arial"/>
          <w:color w:val="000000" w:themeColor="text1"/>
          <w:sz w:val="22"/>
          <w:szCs w:val="22"/>
        </w:rPr>
        <w:t>e</w:t>
      </w:r>
      <w:r w:rsidRPr="00B27522">
        <w:rPr>
          <w:rFonts w:ascii="Arial" w:hAnsi="Arial" w:cs="Arial"/>
          <w:color w:val="000000" w:themeColor="text1"/>
          <w:sz w:val="22"/>
          <w:szCs w:val="22"/>
        </w:rPr>
        <w:t>s et retenu</w:t>
      </w:r>
      <w:r w:rsidR="00A52400" w:rsidRPr="00B27522">
        <w:rPr>
          <w:rFonts w:ascii="Arial" w:hAnsi="Arial" w:cs="Arial"/>
          <w:color w:val="000000" w:themeColor="text1"/>
          <w:sz w:val="22"/>
          <w:szCs w:val="22"/>
        </w:rPr>
        <w:t>e</w:t>
      </w:r>
      <w:r w:rsidRPr="00B27522">
        <w:rPr>
          <w:rFonts w:ascii="Arial" w:hAnsi="Arial" w:cs="Arial"/>
          <w:color w:val="000000" w:themeColor="text1"/>
          <w:sz w:val="22"/>
          <w:szCs w:val="22"/>
        </w:rPr>
        <w:t>s.</w:t>
      </w:r>
    </w:p>
    <w:p w14:paraId="24D308A9" w14:textId="77777777" w:rsidR="00161639" w:rsidRPr="00B27522" w:rsidRDefault="00577A17" w:rsidP="004D5E8D">
      <w:pPr>
        <w:pStyle w:val="Titre2"/>
        <w:rPr>
          <w:rFonts w:ascii="Arial" w:hAnsi="Arial" w:cs="Arial"/>
          <w:color w:val="000000" w:themeColor="text1"/>
          <w:sz w:val="22"/>
          <w:szCs w:val="22"/>
        </w:rPr>
      </w:pPr>
      <w:bookmarkStart w:id="29" w:name="_Toc184916114"/>
      <w:r w:rsidRPr="00B27522">
        <w:rPr>
          <w:rFonts w:ascii="Arial" w:hAnsi="Arial" w:cs="Arial"/>
          <w:color w:val="000000" w:themeColor="text1"/>
          <w:sz w:val="22"/>
          <w:szCs w:val="22"/>
        </w:rPr>
        <w:t>Document</w:t>
      </w:r>
      <w:r w:rsidR="00161639" w:rsidRPr="00B27522">
        <w:rPr>
          <w:rFonts w:ascii="Arial" w:hAnsi="Arial" w:cs="Arial"/>
          <w:color w:val="000000" w:themeColor="text1"/>
          <w:sz w:val="22"/>
          <w:szCs w:val="22"/>
        </w:rPr>
        <w:t xml:space="preserve"> appliqué</w:t>
      </w:r>
      <w:bookmarkEnd w:id="29"/>
    </w:p>
    <w:p w14:paraId="4EFFF923" w14:textId="1F522002" w:rsidR="00161639" w:rsidRPr="00B27522" w:rsidRDefault="00577A17" w:rsidP="00916F9D">
      <w:pPr>
        <w:pStyle w:val="Corpsdetexte"/>
        <w:rPr>
          <w:rFonts w:ascii="Arial" w:hAnsi="Arial" w:cs="Arial"/>
          <w:bCs w:val="0"/>
          <w:color w:val="000000" w:themeColor="text1"/>
          <w:sz w:val="22"/>
          <w:szCs w:val="22"/>
        </w:rPr>
      </w:pPr>
      <w:r w:rsidRPr="00B27522">
        <w:rPr>
          <w:rFonts w:ascii="Arial" w:hAnsi="Arial" w:cs="Arial"/>
          <w:bCs w:val="0"/>
          <w:color w:val="000000" w:themeColor="text1"/>
          <w:sz w:val="22"/>
          <w:szCs w:val="22"/>
        </w:rPr>
        <w:t>Guide de l’achat public « CONTROLE</w:t>
      </w:r>
      <w:r w:rsidR="00DC01E7" w:rsidRPr="00B27522">
        <w:rPr>
          <w:rFonts w:ascii="Arial" w:hAnsi="Arial" w:cs="Arial"/>
          <w:bCs w:val="0"/>
          <w:color w:val="000000" w:themeColor="text1"/>
          <w:sz w:val="22"/>
          <w:szCs w:val="22"/>
        </w:rPr>
        <w:t>S</w:t>
      </w:r>
      <w:r w:rsidRPr="00B27522">
        <w:rPr>
          <w:rFonts w:ascii="Arial" w:hAnsi="Arial" w:cs="Arial"/>
          <w:bCs w:val="0"/>
          <w:color w:val="000000" w:themeColor="text1"/>
          <w:sz w:val="22"/>
          <w:szCs w:val="22"/>
        </w:rPr>
        <w:t xml:space="preserve"> QUALITATIFS DES EFFETS CONFECTIONNES » du Groupe d’Etude des Marchés d’Habillement et de Textile (GEM HT</w:t>
      </w:r>
      <w:r w:rsidR="0017751C" w:rsidRPr="00B27522">
        <w:rPr>
          <w:rFonts w:ascii="Arial" w:hAnsi="Arial" w:cs="Arial"/>
          <w:bCs w:val="0"/>
          <w:color w:val="000000" w:themeColor="text1"/>
          <w:sz w:val="22"/>
          <w:szCs w:val="22"/>
        </w:rPr>
        <w:t>).</w:t>
      </w:r>
    </w:p>
    <w:p w14:paraId="4D0580F7" w14:textId="5A1FCF73" w:rsidR="00161639" w:rsidRPr="00B27522" w:rsidRDefault="00161639" w:rsidP="004D5E8D">
      <w:pPr>
        <w:pStyle w:val="Titre2"/>
        <w:rPr>
          <w:rFonts w:ascii="Arial" w:hAnsi="Arial" w:cs="Arial"/>
          <w:color w:val="000000" w:themeColor="text1"/>
          <w:sz w:val="22"/>
          <w:szCs w:val="22"/>
        </w:rPr>
      </w:pPr>
      <w:bookmarkStart w:id="30" w:name="_Toc184916115"/>
      <w:r w:rsidRPr="00B27522">
        <w:rPr>
          <w:rFonts w:ascii="Arial" w:hAnsi="Arial" w:cs="Arial"/>
          <w:color w:val="000000" w:themeColor="text1"/>
          <w:sz w:val="22"/>
          <w:szCs w:val="22"/>
        </w:rPr>
        <w:t>Mode de contrôle qualitatif</w:t>
      </w:r>
      <w:bookmarkEnd w:id="30"/>
      <w:r w:rsidRPr="00B27522">
        <w:rPr>
          <w:rFonts w:ascii="Arial" w:hAnsi="Arial" w:cs="Arial"/>
          <w:color w:val="000000" w:themeColor="text1"/>
          <w:sz w:val="22"/>
          <w:szCs w:val="22"/>
        </w:rPr>
        <w:t xml:space="preserve"> </w:t>
      </w:r>
    </w:p>
    <w:p w14:paraId="673167FC" w14:textId="77777777" w:rsidR="00161639" w:rsidRPr="00B27522" w:rsidRDefault="00B06F94" w:rsidP="00916F9D">
      <w:pPr>
        <w:pStyle w:val="Corpsdetexte"/>
        <w:rPr>
          <w:rFonts w:ascii="Arial" w:hAnsi="Arial" w:cs="Arial"/>
          <w:bCs w:val="0"/>
          <w:color w:val="000000" w:themeColor="text1"/>
          <w:sz w:val="22"/>
          <w:szCs w:val="22"/>
        </w:rPr>
      </w:pPr>
      <w:r w:rsidRPr="00B27522">
        <w:rPr>
          <w:rFonts w:ascii="Arial" w:hAnsi="Arial" w:cs="Arial"/>
          <w:bCs w:val="0"/>
          <w:color w:val="000000" w:themeColor="text1"/>
          <w:sz w:val="22"/>
          <w:szCs w:val="22"/>
        </w:rPr>
        <w:t>Par</w:t>
      </w:r>
      <w:r w:rsidR="00161639" w:rsidRPr="00B27522">
        <w:rPr>
          <w:rFonts w:ascii="Arial" w:hAnsi="Arial" w:cs="Arial"/>
          <w:bCs w:val="0"/>
          <w:color w:val="000000" w:themeColor="text1"/>
          <w:sz w:val="22"/>
          <w:szCs w:val="22"/>
        </w:rPr>
        <w:t xml:space="preserve"> échantillonnage.</w:t>
      </w:r>
    </w:p>
    <w:p w14:paraId="6D6F09BB" w14:textId="77777777" w:rsidR="00161639" w:rsidRPr="00B27522" w:rsidRDefault="00161639" w:rsidP="004D5E8D">
      <w:pPr>
        <w:pStyle w:val="Titre2"/>
        <w:rPr>
          <w:rFonts w:ascii="Arial" w:hAnsi="Arial" w:cs="Arial"/>
          <w:color w:val="000000" w:themeColor="text1"/>
          <w:sz w:val="22"/>
          <w:szCs w:val="22"/>
        </w:rPr>
      </w:pPr>
      <w:bookmarkStart w:id="31" w:name="_Toc184916116"/>
      <w:r w:rsidRPr="00B27522">
        <w:rPr>
          <w:rFonts w:ascii="Arial" w:hAnsi="Arial" w:cs="Arial"/>
          <w:color w:val="000000" w:themeColor="text1"/>
          <w:sz w:val="22"/>
          <w:szCs w:val="22"/>
        </w:rPr>
        <w:t xml:space="preserve">Groupe de classification </w:t>
      </w:r>
      <w:r w:rsidR="00671A9F" w:rsidRPr="00B27522">
        <w:rPr>
          <w:rFonts w:ascii="Arial" w:hAnsi="Arial" w:cs="Arial"/>
          <w:color w:val="000000" w:themeColor="text1"/>
          <w:sz w:val="22"/>
          <w:szCs w:val="22"/>
        </w:rPr>
        <w:t>des fournitures</w:t>
      </w:r>
      <w:bookmarkEnd w:id="31"/>
      <w:r w:rsidRPr="00B27522">
        <w:rPr>
          <w:rFonts w:ascii="Arial" w:hAnsi="Arial" w:cs="Arial"/>
          <w:color w:val="000000" w:themeColor="text1"/>
          <w:sz w:val="22"/>
          <w:szCs w:val="22"/>
        </w:rPr>
        <w:t xml:space="preserve"> </w:t>
      </w:r>
    </w:p>
    <w:p w14:paraId="57D54D4F" w14:textId="570FAE4B" w:rsidR="00B87E3D" w:rsidRPr="00B27522" w:rsidRDefault="008726A0" w:rsidP="00916F9D">
      <w:pPr>
        <w:pStyle w:val="Corpsdetexte"/>
        <w:rPr>
          <w:rFonts w:ascii="Arial" w:hAnsi="Arial" w:cs="Arial"/>
          <w:bCs w:val="0"/>
          <w:color w:val="000000" w:themeColor="text1"/>
          <w:sz w:val="22"/>
          <w:szCs w:val="22"/>
        </w:rPr>
      </w:pPr>
      <w:r w:rsidRPr="00B27522">
        <w:rPr>
          <w:rFonts w:ascii="Arial" w:hAnsi="Arial" w:cs="Arial"/>
          <w:bCs w:val="0"/>
          <w:color w:val="000000" w:themeColor="text1"/>
          <w:sz w:val="22"/>
          <w:szCs w:val="22"/>
        </w:rPr>
        <w:t>Groupe 2 selon le guide de l’achat public « CONTROLE</w:t>
      </w:r>
      <w:r w:rsidR="00DC01E7" w:rsidRPr="00B27522">
        <w:rPr>
          <w:rFonts w:ascii="Arial" w:hAnsi="Arial" w:cs="Arial"/>
          <w:bCs w:val="0"/>
          <w:color w:val="000000" w:themeColor="text1"/>
          <w:sz w:val="22"/>
          <w:szCs w:val="22"/>
        </w:rPr>
        <w:t>S</w:t>
      </w:r>
      <w:r w:rsidRPr="00B27522">
        <w:rPr>
          <w:rFonts w:ascii="Arial" w:hAnsi="Arial" w:cs="Arial"/>
          <w:bCs w:val="0"/>
          <w:color w:val="000000" w:themeColor="text1"/>
          <w:sz w:val="22"/>
          <w:szCs w:val="22"/>
        </w:rPr>
        <w:t xml:space="preserve"> QUALITATIFS DES EFFETS CONFECTIONNES » du Groupe d’Etude des Marchés d’Habillement et de Textile (GEM HT).</w:t>
      </w:r>
    </w:p>
    <w:p w14:paraId="2D03ABA3" w14:textId="77777777" w:rsidR="00161639" w:rsidRPr="00B27522" w:rsidRDefault="00694872" w:rsidP="00CF5172">
      <w:pPr>
        <w:pStyle w:val="Titre2"/>
        <w:jc w:val="both"/>
        <w:rPr>
          <w:rFonts w:ascii="Arial" w:hAnsi="Arial" w:cs="Arial"/>
          <w:color w:val="000000" w:themeColor="text1"/>
          <w:sz w:val="22"/>
          <w:szCs w:val="22"/>
        </w:rPr>
      </w:pPr>
      <w:bookmarkStart w:id="32" w:name="_Toc184916117"/>
      <w:r w:rsidRPr="00B27522">
        <w:rPr>
          <w:rFonts w:ascii="Arial" w:hAnsi="Arial" w:cs="Arial"/>
          <w:color w:val="000000" w:themeColor="text1"/>
          <w:sz w:val="22"/>
          <w:szCs w:val="22"/>
        </w:rPr>
        <w:t>Méthode</w:t>
      </w:r>
      <w:r w:rsidR="00161639" w:rsidRPr="00B27522">
        <w:rPr>
          <w:rFonts w:ascii="Arial" w:hAnsi="Arial" w:cs="Arial"/>
          <w:color w:val="000000" w:themeColor="text1"/>
          <w:sz w:val="22"/>
          <w:szCs w:val="22"/>
        </w:rPr>
        <w:t xml:space="preserve"> de contrôle</w:t>
      </w:r>
      <w:bookmarkEnd w:id="32"/>
      <w:r w:rsidR="00161639" w:rsidRPr="00B27522">
        <w:rPr>
          <w:rFonts w:ascii="Arial" w:hAnsi="Arial" w:cs="Arial"/>
          <w:color w:val="000000" w:themeColor="text1"/>
          <w:sz w:val="22"/>
          <w:szCs w:val="22"/>
        </w:rPr>
        <w:t xml:space="preserve"> </w:t>
      </w:r>
    </w:p>
    <w:p w14:paraId="00DC6130" w14:textId="77777777" w:rsidR="00161639" w:rsidRPr="00B27522" w:rsidRDefault="00694872" w:rsidP="00CF5172">
      <w:pPr>
        <w:spacing w:after="60"/>
        <w:jc w:val="both"/>
        <w:rPr>
          <w:rFonts w:ascii="Arial" w:hAnsi="Arial" w:cs="Arial"/>
          <w:color w:val="000000" w:themeColor="text1"/>
          <w:sz w:val="22"/>
          <w:szCs w:val="22"/>
        </w:rPr>
      </w:pPr>
      <w:r w:rsidRPr="00B27522">
        <w:rPr>
          <w:rFonts w:ascii="Arial" w:hAnsi="Arial" w:cs="Arial"/>
          <w:color w:val="000000" w:themeColor="text1"/>
          <w:sz w:val="22"/>
          <w:szCs w:val="22"/>
        </w:rPr>
        <w:t>Contrôle selon la norme</w:t>
      </w:r>
      <w:r w:rsidR="00161639" w:rsidRPr="00B27522">
        <w:rPr>
          <w:rFonts w:ascii="Arial" w:hAnsi="Arial" w:cs="Arial"/>
          <w:color w:val="000000" w:themeColor="text1"/>
          <w:sz w:val="22"/>
          <w:szCs w:val="22"/>
        </w:rPr>
        <w:t xml:space="preserve"> NF ISO 2859-1 (indice de classement X 06-022).</w:t>
      </w:r>
    </w:p>
    <w:p w14:paraId="2189212B" w14:textId="77777777" w:rsidR="00161639" w:rsidRPr="00B27522" w:rsidRDefault="00161639" w:rsidP="00CF5172">
      <w:pPr>
        <w:jc w:val="both"/>
        <w:rPr>
          <w:rFonts w:ascii="Arial" w:hAnsi="Arial" w:cs="Arial"/>
          <w:color w:val="000000" w:themeColor="text1"/>
          <w:sz w:val="22"/>
          <w:szCs w:val="22"/>
        </w:rPr>
      </w:pPr>
      <w:r w:rsidRPr="00B27522">
        <w:rPr>
          <w:rFonts w:ascii="Arial" w:hAnsi="Arial" w:cs="Arial"/>
          <w:color w:val="000000" w:themeColor="text1"/>
          <w:sz w:val="22"/>
          <w:szCs w:val="22"/>
        </w:rPr>
        <w:t>Contrôle par comptage du nombre d'art</w:t>
      </w:r>
      <w:r w:rsidR="00694872" w:rsidRPr="00B27522">
        <w:rPr>
          <w:rFonts w:ascii="Arial" w:hAnsi="Arial" w:cs="Arial"/>
          <w:color w:val="000000" w:themeColor="text1"/>
          <w:sz w:val="22"/>
          <w:szCs w:val="22"/>
        </w:rPr>
        <w:t>icles non conformes critiques,</w:t>
      </w:r>
      <w:r w:rsidRPr="00B27522">
        <w:rPr>
          <w:rFonts w:ascii="Arial" w:hAnsi="Arial" w:cs="Arial"/>
          <w:color w:val="000000" w:themeColor="text1"/>
          <w:sz w:val="22"/>
          <w:szCs w:val="22"/>
        </w:rPr>
        <w:t xml:space="preserve"> non conformes majeurs</w:t>
      </w:r>
      <w:r w:rsidR="00694872" w:rsidRPr="00B27522">
        <w:rPr>
          <w:rFonts w:ascii="Arial" w:hAnsi="Arial" w:cs="Arial"/>
          <w:color w:val="000000" w:themeColor="text1"/>
          <w:sz w:val="22"/>
          <w:szCs w:val="22"/>
        </w:rPr>
        <w:t xml:space="preserve"> et par comptage du nombre </w:t>
      </w:r>
      <w:r w:rsidRPr="00B27522">
        <w:rPr>
          <w:rFonts w:ascii="Arial" w:hAnsi="Arial" w:cs="Arial"/>
          <w:color w:val="000000" w:themeColor="text1"/>
          <w:sz w:val="22"/>
          <w:szCs w:val="22"/>
        </w:rPr>
        <w:t>de caractères non conformes mineurs.</w:t>
      </w:r>
    </w:p>
    <w:p w14:paraId="24CA20FA" w14:textId="77777777" w:rsidR="00694872" w:rsidRPr="00B27522" w:rsidRDefault="00694872" w:rsidP="00CF5172">
      <w:pPr>
        <w:jc w:val="both"/>
        <w:rPr>
          <w:rFonts w:ascii="Arial" w:hAnsi="Arial" w:cs="Arial"/>
          <w:color w:val="000000" w:themeColor="text1"/>
          <w:sz w:val="22"/>
          <w:szCs w:val="22"/>
        </w:rPr>
      </w:pPr>
    </w:p>
    <w:p w14:paraId="795FD831" w14:textId="77777777" w:rsidR="00161639" w:rsidRPr="00B27522" w:rsidRDefault="00161639" w:rsidP="00CF5172">
      <w:pPr>
        <w:numPr>
          <w:ilvl w:val="0"/>
          <w:numId w:val="1"/>
        </w:numPr>
        <w:spacing w:after="60"/>
        <w:jc w:val="both"/>
        <w:rPr>
          <w:rFonts w:ascii="Arial" w:hAnsi="Arial" w:cs="Arial"/>
          <w:color w:val="000000" w:themeColor="text1"/>
          <w:sz w:val="22"/>
          <w:szCs w:val="22"/>
          <w:u w:val="single"/>
        </w:rPr>
      </w:pPr>
      <w:r w:rsidRPr="00B27522">
        <w:rPr>
          <w:rFonts w:ascii="Arial" w:hAnsi="Arial" w:cs="Arial"/>
          <w:color w:val="000000" w:themeColor="text1"/>
          <w:sz w:val="22"/>
          <w:szCs w:val="22"/>
          <w:u w:val="single"/>
        </w:rPr>
        <w:t>Article non conforme critique</w:t>
      </w:r>
      <w:r w:rsidRPr="00B27522">
        <w:rPr>
          <w:rFonts w:ascii="Arial" w:hAnsi="Arial" w:cs="Arial"/>
          <w:color w:val="000000" w:themeColor="text1"/>
          <w:sz w:val="22"/>
          <w:szCs w:val="22"/>
        </w:rPr>
        <w:t xml:space="preserve"> : article </w:t>
      </w:r>
      <w:r w:rsidR="002A2BD9" w:rsidRPr="00B27522">
        <w:rPr>
          <w:rFonts w:ascii="Arial" w:hAnsi="Arial" w:cs="Arial"/>
          <w:color w:val="000000" w:themeColor="text1"/>
          <w:sz w:val="22"/>
          <w:szCs w:val="22"/>
        </w:rPr>
        <w:t>comportant une ou plusieurs non-</w:t>
      </w:r>
      <w:r w:rsidRPr="00B27522">
        <w:rPr>
          <w:rFonts w:ascii="Arial" w:hAnsi="Arial" w:cs="Arial"/>
          <w:color w:val="000000" w:themeColor="text1"/>
          <w:sz w:val="22"/>
          <w:szCs w:val="22"/>
        </w:rPr>
        <w:t>conformités (défauts)</w:t>
      </w:r>
      <w:r w:rsidR="002A2BD9" w:rsidRPr="00B27522">
        <w:rPr>
          <w:rFonts w:ascii="Arial" w:hAnsi="Arial" w:cs="Arial"/>
          <w:color w:val="000000" w:themeColor="text1"/>
          <w:sz w:val="22"/>
          <w:szCs w:val="22"/>
        </w:rPr>
        <w:t xml:space="preserve"> critiques ou plus de trois non-</w:t>
      </w:r>
      <w:r w:rsidRPr="00B27522">
        <w:rPr>
          <w:rFonts w:ascii="Arial" w:hAnsi="Arial" w:cs="Arial"/>
          <w:color w:val="000000" w:themeColor="text1"/>
          <w:sz w:val="22"/>
          <w:szCs w:val="22"/>
        </w:rPr>
        <w:t>conformités (défauts) majeures.</w:t>
      </w:r>
    </w:p>
    <w:p w14:paraId="6CF5CF4A" w14:textId="77777777" w:rsidR="00161639" w:rsidRPr="00B27522" w:rsidRDefault="00161639" w:rsidP="00CF5172">
      <w:pPr>
        <w:numPr>
          <w:ilvl w:val="0"/>
          <w:numId w:val="1"/>
        </w:numPr>
        <w:spacing w:after="60"/>
        <w:jc w:val="both"/>
        <w:rPr>
          <w:rFonts w:ascii="Arial" w:hAnsi="Arial" w:cs="Arial"/>
          <w:color w:val="000000" w:themeColor="text1"/>
          <w:sz w:val="22"/>
          <w:szCs w:val="22"/>
          <w:u w:val="single"/>
        </w:rPr>
      </w:pPr>
      <w:r w:rsidRPr="00B27522">
        <w:rPr>
          <w:rFonts w:ascii="Arial" w:hAnsi="Arial" w:cs="Arial"/>
          <w:color w:val="000000" w:themeColor="text1"/>
          <w:sz w:val="22"/>
          <w:szCs w:val="22"/>
          <w:u w:val="single"/>
        </w:rPr>
        <w:t>Article non conforme majeur</w:t>
      </w:r>
      <w:r w:rsidRPr="00B27522">
        <w:rPr>
          <w:rFonts w:ascii="Arial" w:hAnsi="Arial" w:cs="Arial"/>
          <w:color w:val="000000" w:themeColor="text1"/>
          <w:sz w:val="22"/>
          <w:szCs w:val="22"/>
        </w:rPr>
        <w:t xml:space="preserve"> : articl</w:t>
      </w:r>
      <w:r w:rsidR="002A2BD9" w:rsidRPr="00B27522">
        <w:rPr>
          <w:rFonts w:ascii="Arial" w:hAnsi="Arial" w:cs="Arial"/>
          <w:color w:val="000000" w:themeColor="text1"/>
          <w:sz w:val="22"/>
          <w:szCs w:val="22"/>
        </w:rPr>
        <w:t xml:space="preserve">e comportant </w:t>
      </w:r>
      <w:r w:rsidR="005E5DD4" w:rsidRPr="00B27522">
        <w:rPr>
          <w:rFonts w:ascii="Arial" w:hAnsi="Arial" w:cs="Arial"/>
          <w:color w:val="000000" w:themeColor="text1"/>
          <w:sz w:val="22"/>
          <w:szCs w:val="22"/>
        </w:rPr>
        <w:t>d’une</w:t>
      </w:r>
      <w:r w:rsidR="002A2BD9" w:rsidRPr="00B27522">
        <w:rPr>
          <w:rFonts w:ascii="Arial" w:hAnsi="Arial" w:cs="Arial"/>
          <w:color w:val="000000" w:themeColor="text1"/>
          <w:sz w:val="22"/>
          <w:szCs w:val="22"/>
        </w:rPr>
        <w:t xml:space="preserve"> à trois non-</w:t>
      </w:r>
      <w:r w:rsidRPr="00B27522">
        <w:rPr>
          <w:rFonts w:ascii="Arial" w:hAnsi="Arial" w:cs="Arial"/>
          <w:color w:val="000000" w:themeColor="text1"/>
          <w:sz w:val="22"/>
          <w:szCs w:val="22"/>
        </w:rPr>
        <w:t>conformité</w:t>
      </w:r>
      <w:r w:rsidR="005E5DD4" w:rsidRPr="00B27522">
        <w:rPr>
          <w:rFonts w:ascii="Arial" w:hAnsi="Arial" w:cs="Arial"/>
          <w:color w:val="000000" w:themeColor="text1"/>
          <w:sz w:val="22"/>
          <w:szCs w:val="22"/>
        </w:rPr>
        <w:t>(</w:t>
      </w:r>
      <w:r w:rsidRPr="00B27522">
        <w:rPr>
          <w:rFonts w:ascii="Arial" w:hAnsi="Arial" w:cs="Arial"/>
          <w:color w:val="000000" w:themeColor="text1"/>
          <w:sz w:val="22"/>
          <w:szCs w:val="22"/>
        </w:rPr>
        <w:t>s</w:t>
      </w:r>
      <w:r w:rsidR="005E5DD4" w:rsidRPr="00B27522">
        <w:rPr>
          <w:rFonts w:ascii="Arial" w:hAnsi="Arial" w:cs="Arial"/>
          <w:color w:val="000000" w:themeColor="text1"/>
          <w:sz w:val="22"/>
          <w:szCs w:val="22"/>
        </w:rPr>
        <w:t>)</w:t>
      </w:r>
      <w:r w:rsidRPr="00B27522">
        <w:rPr>
          <w:rFonts w:ascii="Arial" w:hAnsi="Arial" w:cs="Arial"/>
          <w:color w:val="000000" w:themeColor="text1"/>
          <w:sz w:val="22"/>
          <w:szCs w:val="22"/>
        </w:rPr>
        <w:t xml:space="preserve"> (défauts) majeure</w:t>
      </w:r>
      <w:r w:rsidR="005E5DD4" w:rsidRPr="00B27522">
        <w:rPr>
          <w:rFonts w:ascii="Arial" w:hAnsi="Arial" w:cs="Arial"/>
          <w:color w:val="000000" w:themeColor="text1"/>
          <w:sz w:val="22"/>
          <w:szCs w:val="22"/>
        </w:rPr>
        <w:t>(</w:t>
      </w:r>
      <w:r w:rsidRPr="00B27522">
        <w:rPr>
          <w:rFonts w:ascii="Arial" w:hAnsi="Arial" w:cs="Arial"/>
          <w:color w:val="000000" w:themeColor="text1"/>
          <w:sz w:val="22"/>
          <w:szCs w:val="22"/>
        </w:rPr>
        <w:t>s</w:t>
      </w:r>
      <w:r w:rsidR="005E5DD4" w:rsidRPr="00B27522">
        <w:rPr>
          <w:rFonts w:ascii="Arial" w:hAnsi="Arial" w:cs="Arial"/>
          <w:color w:val="000000" w:themeColor="text1"/>
          <w:sz w:val="22"/>
          <w:szCs w:val="22"/>
        </w:rPr>
        <w:t>)</w:t>
      </w:r>
      <w:r w:rsidRPr="00B27522">
        <w:rPr>
          <w:rFonts w:ascii="Arial" w:hAnsi="Arial" w:cs="Arial"/>
          <w:color w:val="000000" w:themeColor="text1"/>
          <w:sz w:val="22"/>
          <w:szCs w:val="22"/>
        </w:rPr>
        <w:t>.</w:t>
      </w:r>
    </w:p>
    <w:p w14:paraId="2D1E394D" w14:textId="77777777" w:rsidR="00161639" w:rsidRPr="00B27522" w:rsidRDefault="00161639" w:rsidP="00CF5172">
      <w:pPr>
        <w:numPr>
          <w:ilvl w:val="0"/>
          <w:numId w:val="1"/>
        </w:numPr>
        <w:spacing w:after="60"/>
        <w:jc w:val="both"/>
        <w:rPr>
          <w:rFonts w:ascii="Arial" w:hAnsi="Arial" w:cs="Arial"/>
          <w:color w:val="000000" w:themeColor="text1"/>
          <w:sz w:val="22"/>
          <w:szCs w:val="22"/>
        </w:rPr>
      </w:pPr>
      <w:r w:rsidRPr="00B27522">
        <w:rPr>
          <w:rFonts w:ascii="Arial" w:hAnsi="Arial" w:cs="Arial"/>
          <w:color w:val="000000" w:themeColor="text1"/>
          <w:sz w:val="22"/>
          <w:szCs w:val="22"/>
          <w:u w:val="single"/>
        </w:rPr>
        <w:t>Caractère non conforme mineur</w:t>
      </w:r>
      <w:r w:rsidRPr="00B27522">
        <w:rPr>
          <w:rFonts w:ascii="Arial" w:hAnsi="Arial" w:cs="Arial"/>
          <w:color w:val="000000" w:themeColor="text1"/>
          <w:sz w:val="22"/>
          <w:szCs w:val="22"/>
        </w:rPr>
        <w:t xml:space="preserve"> : on entend par caractère non conforme mineur un défaut mineur ou une non</w:t>
      </w:r>
      <w:r w:rsidR="002A2BD9" w:rsidRPr="00B27522">
        <w:rPr>
          <w:rFonts w:ascii="Arial" w:hAnsi="Arial" w:cs="Arial"/>
          <w:color w:val="000000" w:themeColor="text1"/>
          <w:sz w:val="22"/>
          <w:szCs w:val="22"/>
        </w:rPr>
        <w:t>-</w:t>
      </w:r>
      <w:r w:rsidRPr="00B27522">
        <w:rPr>
          <w:rFonts w:ascii="Arial" w:hAnsi="Arial" w:cs="Arial"/>
          <w:color w:val="000000" w:themeColor="text1"/>
          <w:sz w:val="22"/>
          <w:szCs w:val="22"/>
        </w:rPr>
        <w:t>conformité (non</w:t>
      </w:r>
      <w:r w:rsidR="002A2BD9" w:rsidRPr="00B27522">
        <w:rPr>
          <w:rFonts w:ascii="Arial" w:hAnsi="Arial" w:cs="Arial"/>
          <w:color w:val="000000" w:themeColor="text1"/>
          <w:sz w:val="22"/>
          <w:szCs w:val="22"/>
        </w:rPr>
        <w:t>-</w:t>
      </w:r>
      <w:r w:rsidRPr="00B27522">
        <w:rPr>
          <w:rFonts w:ascii="Arial" w:hAnsi="Arial" w:cs="Arial"/>
          <w:color w:val="000000" w:themeColor="text1"/>
          <w:sz w:val="22"/>
          <w:szCs w:val="22"/>
        </w:rPr>
        <w:t>respect d'une spécification) n'affectant pas l'usage de l'article.</w:t>
      </w:r>
    </w:p>
    <w:p w14:paraId="7B891CB4" w14:textId="77777777" w:rsidR="00BB2F47" w:rsidRPr="00B27522" w:rsidRDefault="00161639" w:rsidP="00CF5172">
      <w:pPr>
        <w:pStyle w:val="Titre3"/>
        <w:jc w:val="both"/>
        <w:rPr>
          <w:rFonts w:ascii="Arial" w:hAnsi="Arial" w:cs="Arial"/>
          <w:b/>
          <w:i/>
          <w:color w:val="000000" w:themeColor="text1"/>
          <w:sz w:val="22"/>
          <w:szCs w:val="22"/>
          <w:u w:val="none"/>
        </w:rPr>
      </w:pPr>
      <w:bookmarkStart w:id="33" w:name="_Toc184916118"/>
      <w:r w:rsidRPr="00B27522">
        <w:rPr>
          <w:rFonts w:ascii="Arial" w:hAnsi="Arial" w:cs="Arial"/>
          <w:b/>
          <w:i/>
          <w:color w:val="000000" w:themeColor="text1"/>
          <w:sz w:val="22"/>
          <w:szCs w:val="22"/>
          <w:u w:val="none"/>
        </w:rPr>
        <w:t>Effectif de l'échantillon</w:t>
      </w:r>
      <w:bookmarkEnd w:id="33"/>
      <w:r w:rsidR="00BB2F47" w:rsidRPr="00B27522">
        <w:rPr>
          <w:rFonts w:ascii="Arial" w:hAnsi="Arial" w:cs="Arial"/>
          <w:b/>
          <w:i/>
          <w:color w:val="000000" w:themeColor="text1"/>
          <w:sz w:val="22"/>
          <w:szCs w:val="22"/>
          <w:u w:val="none"/>
        </w:rPr>
        <w:t xml:space="preserve"> </w:t>
      </w:r>
    </w:p>
    <w:p w14:paraId="4D5958B2" w14:textId="77777777" w:rsidR="007D21E7" w:rsidRPr="00B27522" w:rsidRDefault="007D21E7" w:rsidP="007D21E7">
      <w:pPr>
        <w:autoSpaceDE w:val="0"/>
        <w:autoSpaceDN w:val="0"/>
        <w:adjustRightInd w:val="0"/>
        <w:rPr>
          <w:rFonts w:ascii="Arial" w:hAnsi="Arial" w:cs="Arial"/>
          <w:color w:val="FF0000"/>
          <w:sz w:val="22"/>
          <w:szCs w:val="22"/>
        </w:rPr>
      </w:pPr>
      <w:r w:rsidRPr="00B27522">
        <w:rPr>
          <w:rFonts w:ascii="Arial" w:hAnsi="Arial" w:cs="Arial"/>
          <w:sz w:val="22"/>
          <w:szCs w:val="22"/>
        </w:rPr>
        <w:t>Le nombre d’articles à contrôler composant l’échantillon est défini en fonction de l’effectif des lots mis à disposition et du niveau de contrôles comme spécifié dans la norme NF ISO 2859-1, tableau 1.</w:t>
      </w:r>
    </w:p>
    <w:p w14:paraId="77AC7535" w14:textId="77777777" w:rsidR="007D21E7" w:rsidRPr="00B27522" w:rsidRDefault="007D21E7" w:rsidP="007D21E7">
      <w:pPr>
        <w:autoSpaceDE w:val="0"/>
        <w:autoSpaceDN w:val="0"/>
        <w:adjustRightInd w:val="0"/>
        <w:rPr>
          <w:rFonts w:ascii="Arial" w:hAnsi="Arial" w:cs="Arial"/>
          <w:sz w:val="22"/>
          <w:szCs w:val="22"/>
        </w:rPr>
      </w:pPr>
    </w:p>
    <w:p w14:paraId="05481AA8" w14:textId="2ADDF9AC" w:rsidR="003C6E0D" w:rsidRPr="00B27522" w:rsidRDefault="007D21E7" w:rsidP="00CF5172">
      <w:pPr>
        <w:pStyle w:val="Titre3"/>
        <w:jc w:val="both"/>
        <w:rPr>
          <w:rFonts w:ascii="Arial" w:hAnsi="Arial" w:cs="Arial"/>
          <w:color w:val="000000" w:themeColor="text1"/>
          <w:sz w:val="22"/>
          <w:szCs w:val="22"/>
        </w:rPr>
      </w:pPr>
      <w:bookmarkStart w:id="34" w:name="_Toc184916119"/>
      <w:r w:rsidRPr="00B27522">
        <w:rPr>
          <w:rFonts w:ascii="Arial" w:hAnsi="Arial" w:cs="Arial"/>
          <w:b/>
          <w:i/>
          <w:color w:val="000000" w:themeColor="text1"/>
          <w:sz w:val="22"/>
          <w:szCs w:val="22"/>
          <w:u w:val="none"/>
        </w:rPr>
        <w:lastRenderedPageBreak/>
        <w:t>Niveau de contrôle</w:t>
      </w:r>
      <w:bookmarkEnd w:id="34"/>
      <w:r w:rsidR="00161639" w:rsidRPr="00B27522">
        <w:rPr>
          <w:rFonts w:ascii="Arial" w:hAnsi="Arial" w:cs="Arial"/>
          <w:color w:val="000000" w:themeColor="text1"/>
          <w:sz w:val="22"/>
          <w:szCs w:val="22"/>
        </w:rPr>
        <w:t xml:space="preserve"> </w:t>
      </w:r>
    </w:p>
    <w:p w14:paraId="3A3341F3" w14:textId="77777777" w:rsidR="00161639" w:rsidRPr="00B27522" w:rsidRDefault="003C6E0D" w:rsidP="00CF5172">
      <w:pPr>
        <w:jc w:val="both"/>
        <w:rPr>
          <w:rFonts w:ascii="Arial" w:hAnsi="Arial" w:cs="Arial"/>
          <w:color w:val="000000" w:themeColor="text1"/>
          <w:sz w:val="22"/>
          <w:szCs w:val="22"/>
        </w:rPr>
      </w:pPr>
      <w:r w:rsidRPr="00B27522">
        <w:rPr>
          <w:rFonts w:ascii="Arial" w:hAnsi="Arial" w:cs="Arial"/>
          <w:color w:val="000000" w:themeColor="text1"/>
          <w:sz w:val="22"/>
          <w:szCs w:val="22"/>
        </w:rPr>
        <w:t xml:space="preserve">Le niveau </w:t>
      </w:r>
      <w:r w:rsidR="00A40625" w:rsidRPr="00B27522">
        <w:rPr>
          <w:rFonts w:ascii="Arial" w:hAnsi="Arial" w:cs="Arial"/>
          <w:color w:val="000000" w:themeColor="text1"/>
          <w:sz w:val="22"/>
          <w:szCs w:val="22"/>
        </w:rPr>
        <w:t xml:space="preserve">de </w:t>
      </w:r>
      <w:r w:rsidR="00161639" w:rsidRPr="00B27522">
        <w:rPr>
          <w:rFonts w:ascii="Arial" w:hAnsi="Arial" w:cs="Arial"/>
          <w:color w:val="000000" w:themeColor="text1"/>
          <w:sz w:val="22"/>
          <w:szCs w:val="22"/>
        </w:rPr>
        <w:t xml:space="preserve">contrôle </w:t>
      </w:r>
      <w:r w:rsidR="00B1345F" w:rsidRPr="00B27522">
        <w:rPr>
          <w:rFonts w:ascii="Arial" w:hAnsi="Arial" w:cs="Arial"/>
          <w:color w:val="000000" w:themeColor="text1"/>
          <w:sz w:val="22"/>
          <w:szCs w:val="22"/>
        </w:rPr>
        <w:t>I</w:t>
      </w:r>
      <w:r w:rsidR="00161639" w:rsidRPr="00B27522">
        <w:rPr>
          <w:rFonts w:ascii="Arial" w:hAnsi="Arial" w:cs="Arial"/>
          <w:color w:val="000000" w:themeColor="text1"/>
          <w:sz w:val="22"/>
          <w:szCs w:val="22"/>
        </w:rPr>
        <w:t>I</w:t>
      </w:r>
      <w:r w:rsidRPr="00B27522">
        <w:rPr>
          <w:rFonts w:ascii="Arial" w:hAnsi="Arial" w:cs="Arial"/>
          <w:color w:val="000000" w:themeColor="text1"/>
          <w:sz w:val="22"/>
          <w:szCs w:val="22"/>
        </w:rPr>
        <w:t xml:space="preserve"> est celui appliqué par défaut.</w:t>
      </w:r>
    </w:p>
    <w:p w14:paraId="5B75D37A" w14:textId="77777777" w:rsidR="003C6E0D" w:rsidRPr="00B27522" w:rsidRDefault="003C6E0D" w:rsidP="00CF5172">
      <w:pPr>
        <w:jc w:val="both"/>
        <w:rPr>
          <w:rFonts w:ascii="Arial" w:hAnsi="Arial" w:cs="Arial"/>
          <w:color w:val="000000" w:themeColor="text1"/>
          <w:sz w:val="22"/>
          <w:szCs w:val="22"/>
        </w:rPr>
      </w:pPr>
      <w:r w:rsidRPr="00B27522">
        <w:rPr>
          <w:rFonts w:ascii="Arial" w:hAnsi="Arial" w:cs="Arial"/>
          <w:color w:val="000000" w:themeColor="text1"/>
          <w:sz w:val="22"/>
          <w:szCs w:val="22"/>
        </w:rPr>
        <w:t xml:space="preserve">Toutefois, l’administration peut </w:t>
      </w:r>
      <w:r w:rsidR="00A40625" w:rsidRPr="00B27522">
        <w:rPr>
          <w:rFonts w:ascii="Arial" w:hAnsi="Arial" w:cs="Arial"/>
          <w:color w:val="000000" w:themeColor="text1"/>
          <w:sz w:val="22"/>
          <w:szCs w:val="22"/>
        </w:rPr>
        <w:t>choisir de réaliser le contrôle avec</w:t>
      </w:r>
      <w:r w:rsidRPr="00B27522">
        <w:rPr>
          <w:rFonts w:ascii="Arial" w:hAnsi="Arial" w:cs="Arial"/>
          <w:color w:val="000000" w:themeColor="text1"/>
          <w:sz w:val="22"/>
          <w:szCs w:val="22"/>
        </w:rPr>
        <w:t xml:space="preserve"> les niveaux I </w:t>
      </w:r>
      <w:r w:rsidR="00A40625" w:rsidRPr="00B27522">
        <w:rPr>
          <w:rFonts w:ascii="Arial" w:hAnsi="Arial" w:cs="Arial"/>
          <w:color w:val="000000" w:themeColor="text1"/>
          <w:sz w:val="22"/>
          <w:szCs w:val="22"/>
        </w:rPr>
        <w:t>ou</w:t>
      </w:r>
      <w:r w:rsidRPr="00B27522">
        <w:rPr>
          <w:rFonts w:ascii="Arial" w:hAnsi="Arial" w:cs="Arial"/>
          <w:color w:val="000000" w:themeColor="text1"/>
          <w:sz w:val="22"/>
          <w:szCs w:val="22"/>
        </w:rPr>
        <w:t xml:space="preserve"> III </w:t>
      </w:r>
      <w:r w:rsidR="004F2308" w:rsidRPr="00B27522">
        <w:rPr>
          <w:rFonts w:ascii="Arial" w:hAnsi="Arial" w:cs="Arial"/>
          <w:color w:val="000000" w:themeColor="text1"/>
          <w:sz w:val="22"/>
          <w:szCs w:val="22"/>
        </w:rPr>
        <w:t>et le précise dans le compte-rendu d’examen</w:t>
      </w:r>
      <w:r w:rsidR="00922C42" w:rsidRPr="00B27522">
        <w:rPr>
          <w:rFonts w:ascii="Arial" w:hAnsi="Arial" w:cs="Arial"/>
          <w:color w:val="000000" w:themeColor="text1"/>
          <w:sz w:val="22"/>
          <w:szCs w:val="22"/>
        </w:rPr>
        <w:t xml:space="preserve"> qu’elle rédige</w:t>
      </w:r>
      <w:r w:rsidR="004F2308" w:rsidRPr="00B27522">
        <w:rPr>
          <w:rFonts w:ascii="Arial" w:hAnsi="Arial" w:cs="Arial"/>
          <w:color w:val="000000" w:themeColor="text1"/>
          <w:sz w:val="22"/>
          <w:szCs w:val="22"/>
        </w:rPr>
        <w:t>.</w:t>
      </w:r>
    </w:p>
    <w:p w14:paraId="523EE51B" w14:textId="77777777" w:rsidR="00C31041" w:rsidRPr="00B27522" w:rsidRDefault="00F63647" w:rsidP="00CF5172">
      <w:pPr>
        <w:jc w:val="both"/>
        <w:rPr>
          <w:rFonts w:ascii="Arial" w:hAnsi="Arial" w:cs="Arial"/>
          <w:color w:val="000000" w:themeColor="text1"/>
          <w:sz w:val="22"/>
          <w:szCs w:val="22"/>
        </w:rPr>
      </w:pPr>
      <w:r w:rsidRPr="00B27522">
        <w:rPr>
          <w:rFonts w:ascii="Arial" w:hAnsi="Arial" w:cs="Arial"/>
          <w:color w:val="000000" w:themeColor="text1"/>
          <w:sz w:val="22"/>
          <w:szCs w:val="22"/>
        </w:rPr>
        <w:t>C’est également l’administration qui choisit d’appliquer l</w:t>
      </w:r>
      <w:r w:rsidR="00C31041" w:rsidRPr="00B27522">
        <w:rPr>
          <w:rFonts w:ascii="Arial" w:hAnsi="Arial" w:cs="Arial"/>
          <w:color w:val="000000" w:themeColor="text1"/>
          <w:sz w:val="22"/>
          <w:szCs w:val="22"/>
        </w:rPr>
        <w:t>es plans d’échantillonnage en contrôle normal, réduit ou renforcé.</w:t>
      </w:r>
    </w:p>
    <w:p w14:paraId="51E82B54" w14:textId="77777777" w:rsidR="00F61C33" w:rsidRPr="00B27522" w:rsidRDefault="00161639" w:rsidP="004F2308">
      <w:pPr>
        <w:pStyle w:val="Titre3"/>
        <w:rPr>
          <w:rFonts w:ascii="Arial" w:hAnsi="Arial" w:cs="Arial"/>
          <w:b/>
          <w:i/>
          <w:color w:val="000000" w:themeColor="text1"/>
          <w:sz w:val="22"/>
          <w:szCs w:val="22"/>
          <w:u w:val="none"/>
        </w:rPr>
      </w:pPr>
      <w:bookmarkStart w:id="35" w:name="_Toc184916120"/>
      <w:r w:rsidRPr="00B27522">
        <w:rPr>
          <w:rFonts w:ascii="Arial" w:hAnsi="Arial" w:cs="Arial"/>
          <w:b/>
          <w:i/>
          <w:color w:val="000000" w:themeColor="text1"/>
          <w:sz w:val="22"/>
          <w:szCs w:val="22"/>
          <w:u w:val="none"/>
        </w:rPr>
        <w:t>Niveau de Qualité Acceptable (N.Q.A.)</w:t>
      </w:r>
      <w:bookmarkEnd w:id="35"/>
    </w:p>
    <w:p w14:paraId="52D30C48" w14:textId="77777777" w:rsidR="005B45F0" w:rsidRPr="00B27522" w:rsidRDefault="005B45F0" w:rsidP="00F61C33">
      <w:pPr>
        <w:tabs>
          <w:tab w:val="left" w:pos="2268"/>
        </w:tabs>
        <w:ind w:left="567"/>
        <w:jc w:val="both"/>
        <w:rPr>
          <w:rFonts w:ascii="Arial" w:hAnsi="Arial" w:cs="Arial"/>
          <w:color w:val="000000" w:themeColor="text1"/>
          <w:sz w:val="22"/>
          <w:szCs w:val="22"/>
        </w:rPr>
      </w:pPr>
    </w:p>
    <w:p w14:paraId="058B0D09" w14:textId="5BE47719" w:rsidR="00F61C33" w:rsidRPr="00B27522" w:rsidRDefault="00F61C33" w:rsidP="00F61C33">
      <w:pPr>
        <w:tabs>
          <w:tab w:val="left" w:pos="2268"/>
        </w:tabs>
        <w:ind w:left="567"/>
        <w:jc w:val="both"/>
        <w:rPr>
          <w:rFonts w:ascii="Arial" w:hAnsi="Arial" w:cs="Arial"/>
          <w:color w:val="000000" w:themeColor="text1"/>
          <w:sz w:val="22"/>
          <w:szCs w:val="22"/>
        </w:rPr>
      </w:pPr>
      <w:r w:rsidRPr="00B27522">
        <w:rPr>
          <w:rFonts w:ascii="Arial" w:hAnsi="Arial" w:cs="Arial"/>
          <w:color w:val="000000" w:themeColor="text1"/>
          <w:sz w:val="22"/>
          <w:szCs w:val="22"/>
        </w:rPr>
        <w:tab/>
        <w:t>- articles non conformes critiques                   0,40</w:t>
      </w:r>
    </w:p>
    <w:p w14:paraId="427FD4CE" w14:textId="77777777" w:rsidR="00F61C33" w:rsidRPr="00B27522" w:rsidRDefault="00F61C33" w:rsidP="00F61C33">
      <w:pPr>
        <w:tabs>
          <w:tab w:val="left" w:pos="2268"/>
        </w:tabs>
        <w:ind w:left="567"/>
        <w:jc w:val="both"/>
        <w:rPr>
          <w:rFonts w:ascii="Arial" w:hAnsi="Arial" w:cs="Arial"/>
          <w:color w:val="000000" w:themeColor="text1"/>
          <w:sz w:val="22"/>
          <w:szCs w:val="22"/>
        </w:rPr>
      </w:pPr>
      <w:r w:rsidRPr="00B27522">
        <w:rPr>
          <w:rFonts w:ascii="Arial" w:hAnsi="Arial" w:cs="Arial"/>
          <w:color w:val="000000" w:themeColor="text1"/>
          <w:sz w:val="22"/>
          <w:szCs w:val="22"/>
        </w:rPr>
        <w:tab/>
        <w:t>- articles non conformes majeurs                     1.5</w:t>
      </w:r>
    </w:p>
    <w:p w14:paraId="3D13C811" w14:textId="49F6EC95" w:rsidR="00F61C33" w:rsidRPr="00B27522" w:rsidRDefault="00F61C33" w:rsidP="00F61C33">
      <w:pPr>
        <w:tabs>
          <w:tab w:val="left" w:pos="2268"/>
        </w:tabs>
        <w:ind w:left="567"/>
        <w:jc w:val="both"/>
        <w:rPr>
          <w:rFonts w:ascii="Arial" w:hAnsi="Arial" w:cs="Arial"/>
          <w:color w:val="000000" w:themeColor="text1"/>
          <w:sz w:val="22"/>
          <w:szCs w:val="22"/>
        </w:rPr>
      </w:pPr>
      <w:r w:rsidRPr="00B27522">
        <w:rPr>
          <w:rFonts w:ascii="Arial" w:hAnsi="Arial" w:cs="Arial"/>
          <w:color w:val="000000" w:themeColor="text1"/>
          <w:sz w:val="22"/>
          <w:szCs w:val="22"/>
        </w:rPr>
        <w:tab/>
        <w:t>- caractères non conformes mineurs               100</w:t>
      </w:r>
    </w:p>
    <w:p w14:paraId="3AEEF6DD" w14:textId="77777777" w:rsidR="00F61C33" w:rsidRPr="00B27522" w:rsidRDefault="00F61C33" w:rsidP="00F61C33">
      <w:pPr>
        <w:jc w:val="both"/>
        <w:rPr>
          <w:rFonts w:ascii="Arial" w:hAnsi="Arial" w:cs="Arial"/>
          <w:color w:val="000000" w:themeColor="text1"/>
          <w:sz w:val="22"/>
          <w:szCs w:val="22"/>
        </w:rPr>
      </w:pPr>
    </w:p>
    <w:p w14:paraId="7C814915" w14:textId="77777777" w:rsidR="00161639" w:rsidRPr="00B27522" w:rsidRDefault="00161639" w:rsidP="007C04B8">
      <w:pPr>
        <w:pStyle w:val="Titre3"/>
        <w:rPr>
          <w:rFonts w:ascii="Arial" w:hAnsi="Arial" w:cs="Arial"/>
          <w:b/>
          <w:i/>
          <w:color w:val="000000" w:themeColor="text1"/>
          <w:sz w:val="22"/>
          <w:szCs w:val="22"/>
          <w:u w:val="none"/>
        </w:rPr>
      </w:pPr>
      <w:bookmarkStart w:id="36" w:name="_Toc184916121"/>
      <w:r w:rsidRPr="00B27522">
        <w:rPr>
          <w:rFonts w:ascii="Arial" w:hAnsi="Arial" w:cs="Arial"/>
          <w:b/>
          <w:i/>
          <w:color w:val="000000" w:themeColor="text1"/>
          <w:sz w:val="22"/>
          <w:szCs w:val="22"/>
          <w:u w:val="none"/>
        </w:rPr>
        <w:t>Examen de l’échantillon</w:t>
      </w:r>
      <w:bookmarkEnd w:id="36"/>
      <w:r w:rsidRPr="00B27522">
        <w:rPr>
          <w:rFonts w:ascii="Arial" w:hAnsi="Arial" w:cs="Arial"/>
          <w:b/>
          <w:i/>
          <w:color w:val="000000" w:themeColor="text1"/>
          <w:sz w:val="22"/>
          <w:szCs w:val="22"/>
          <w:u w:val="none"/>
        </w:rPr>
        <w:t xml:space="preserve"> </w:t>
      </w:r>
    </w:p>
    <w:p w14:paraId="74E316F1" w14:textId="3F6E6DE9" w:rsidR="005E495E" w:rsidRPr="00B27522" w:rsidRDefault="005E495E" w:rsidP="005E495E">
      <w:pPr>
        <w:tabs>
          <w:tab w:val="left" w:pos="-142"/>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line="240" w:lineRule="atLeast"/>
        <w:jc w:val="both"/>
        <w:rPr>
          <w:rFonts w:ascii="Arial" w:hAnsi="Arial" w:cs="Arial"/>
          <w:color w:val="000000"/>
          <w:sz w:val="22"/>
          <w:szCs w:val="22"/>
        </w:rPr>
      </w:pPr>
      <w:r w:rsidRPr="00B27522">
        <w:rPr>
          <w:rFonts w:ascii="Arial" w:hAnsi="Arial" w:cs="Arial"/>
          <w:color w:val="000000"/>
          <w:sz w:val="22"/>
          <w:szCs w:val="22"/>
        </w:rPr>
        <w:t>L'examen de l'échantillon se fait par comparaison avec les spécimens (échantillons et/ou tête de séries) retenus</w:t>
      </w:r>
      <w:r w:rsidRPr="00B27522">
        <w:rPr>
          <w:rFonts w:ascii="Arial" w:hAnsi="Arial" w:cs="Arial"/>
          <w:sz w:val="22"/>
          <w:szCs w:val="22"/>
        </w:rPr>
        <w:t xml:space="preserve"> </w:t>
      </w:r>
      <w:r w:rsidRPr="00B27522">
        <w:rPr>
          <w:rFonts w:ascii="Arial" w:hAnsi="Arial" w:cs="Arial"/>
          <w:color w:val="000000"/>
          <w:sz w:val="22"/>
          <w:szCs w:val="22"/>
        </w:rPr>
        <w:t>accompagnés des éventuelles remarques formulées lors de l'</w:t>
      </w:r>
      <w:r w:rsidR="005F238D" w:rsidRPr="00B27522">
        <w:rPr>
          <w:rFonts w:ascii="Arial" w:hAnsi="Arial" w:cs="Arial"/>
          <w:color w:val="000000"/>
          <w:sz w:val="22"/>
          <w:szCs w:val="22"/>
        </w:rPr>
        <w:t>analyse</w:t>
      </w:r>
      <w:r w:rsidRPr="00B27522">
        <w:rPr>
          <w:rFonts w:ascii="Arial" w:hAnsi="Arial" w:cs="Arial"/>
          <w:color w:val="000000"/>
          <w:sz w:val="22"/>
          <w:szCs w:val="22"/>
        </w:rPr>
        <w:t>.</w:t>
      </w:r>
    </w:p>
    <w:p w14:paraId="46F423EC" w14:textId="77777777" w:rsidR="005E495E" w:rsidRPr="00B27522" w:rsidRDefault="005E495E" w:rsidP="005E495E">
      <w:pPr>
        <w:tabs>
          <w:tab w:val="left" w:pos="-142"/>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line="240" w:lineRule="atLeast"/>
        <w:jc w:val="both"/>
        <w:rPr>
          <w:rFonts w:ascii="Arial" w:hAnsi="Arial" w:cs="Arial"/>
          <w:color w:val="000000"/>
          <w:sz w:val="22"/>
          <w:szCs w:val="22"/>
        </w:rPr>
      </w:pPr>
    </w:p>
    <w:p w14:paraId="1F12DEB1" w14:textId="77777777" w:rsidR="005E495E" w:rsidRPr="00B27522" w:rsidRDefault="005E495E" w:rsidP="005E495E">
      <w:pPr>
        <w:tabs>
          <w:tab w:val="left" w:pos="-142"/>
          <w:tab w:val="left" w:pos="567"/>
        </w:tabs>
        <w:spacing w:line="240" w:lineRule="exact"/>
        <w:jc w:val="both"/>
        <w:rPr>
          <w:rFonts w:ascii="Arial" w:hAnsi="Arial" w:cs="Arial"/>
          <w:color w:val="000000"/>
          <w:sz w:val="22"/>
          <w:szCs w:val="22"/>
        </w:rPr>
      </w:pPr>
      <w:r w:rsidRPr="00B27522">
        <w:rPr>
          <w:rFonts w:ascii="Arial" w:hAnsi="Arial" w:cs="Arial"/>
          <w:color w:val="000000"/>
          <w:sz w:val="22"/>
          <w:szCs w:val="22"/>
        </w:rPr>
        <w:t xml:space="preserve">Les documents suivants sont utilisés comme guides pour l'appréciation des défauts de fabrication lors de l'examen de détail : </w:t>
      </w:r>
    </w:p>
    <w:p w14:paraId="01FAD307" w14:textId="77777777" w:rsidR="00161639" w:rsidRPr="00B27522" w:rsidRDefault="00161639" w:rsidP="00161639">
      <w:pPr>
        <w:tabs>
          <w:tab w:val="left" w:pos="-142"/>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line="240" w:lineRule="atLeast"/>
        <w:jc w:val="both"/>
        <w:rPr>
          <w:rFonts w:ascii="Arial" w:hAnsi="Arial" w:cs="Arial"/>
          <w:color w:val="000000" w:themeColor="text1"/>
          <w:sz w:val="22"/>
          <w:szCs w:val="22"/>
        </w:rPr>
      </w:pPr>
    </w:p>
    <w:p w14:paraId="1096CDEA" w14:textId="77777777" w:rsidR="001B7B1A" w:rsidRPr="00B27522" w:rsidRDefault="001B7B1A" w:rsidP="00161639">
      <w:pPr>
        <w:tabs>
          <w:tab w:val="left" w:pos="567"/>
        </w:tabs>
        <w:ind w:left="567"/>
        <w:jc w:val="both"/>
        <w:rPr>
          <w:rFonts w:ascii="Arial" w:hAnsi="Arial" w:cs="Arial"/>
          <w:color w:val="000000" w:themeColor="text1"/>
          <w:sz w:val="22"/>
          <w:szCs w:val="22"/>
        </w:rPr>
      </w:pPr>
    </w:p>
    <w:tbl>
      <w:tblPr>
        <w:tblW w:w="8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29"/>
        <w:gridCol w:w="5820"/>
        <w:gridCol w:w="1780"/>
      </w:tblGrid>
      <w:tr w:rsidR="008B0310" w:rsidRPr="00B27522" w14:paraId="4345ADDC" w14:textId="77777777" w:rsidTr="008B0310">
        <w:trPr>
          <w:trHeight w:val="255"/>
        </w:trPr>
        <w:tc>
          <w:tcPr>
            <w:tcW w:w="1229" w:type="dxa"/>
            <w:shd w:val="clear" w:color="auto" w:fill="auto"/>
            <w:vAlign w:val="center"/>
            <w:hideMark/>
          </w:tcPr>
          <w:p w14:paraId="04664ECC" w14:textId="77777777" w:rsidR="0085682B" w:rsidRPr="00B27522" w:rsidRDefault="0085682B" w:rsidP="0085682B">
            <w:pPr>
              <w:jc w:val="center"/>
              <w:rPr>
                <w:rFonts w:ascii="Arial" w:hAnsi="Arial" w:cs="Arial"/>
                <w:color w:val="000000" w:themeColor="text1"/>
                <w:sz w:val="22"/>
                <w:szCs w:val="22"/>
              </w:rPr>
            </w:pPr>
            <w:r w:rsidRPr="00B27522">
              <w:rPr>
                <w:rFonts w:ascii="Arial" w:hAnsi="Arial" w:cs="Arial"/>
                <w:color w:val="000000" w:themeColor="text1"/>
                <w:sz w:val="22"/>
                <w:szCs w:val="22"/>
              </w:rPr>
              <w:t>A</w:t>
            </w:r>
          </w:p>
        </w:tc>
        <w:tc>
          <w:tcPr>
            <w:tcW w:w="5820" w:type="dxa"/>
            <w:shd w:val="clear" w:color="auto" w:fill="auto"/>
            <w:vAlign w:val="center"/>
            <w:hideMark/>
          </w:tcPr>
          <w:p w14:paraId="63E991D8" w14:textId="77777777" w:rsidR="0085682B" w:rsidRPr="00B27522" w:rsidRDefault="0085682B" w:rsidP="0085682B">
            <w:pPr>
              <w:jc w:val="center"/>
              <w:rPr>
                <w:rFonts w:ascii="Arial" w:hAnsi="Arial" w:cs="Arial"/>
                <w:color w:val="000000" w:themeColor="text1"/>
                <w:sz w:val="22"/>
                <w:szCs w:val="22"/>
              </w:rPr>
            </w:pPr>
            <w:r w:rsidRPr="00B27522">
              <w:rPr>
                <w:rFonts w:ascii="Arial" w:hAnsi="Arial" w:cs="Arial"/>
                <w:color w:val="000000" w:themeColor="text1"/>
                <w:sz w:val="22"/>
                <w:szCs w:val="22"/>
              </w:rPr>
              <w:t>Effets ou articles confectionnés</w:t>
            </w:r>
          </w:p>
        </w:tc>
        <w:tc>
          <w:tcPr>
            <w:tcW w:w="1780" w:type="dxa"/>
            <w:shd w:val="clear" w:color="auto" w:fill="auto"/>
            <w:hideMark/>
          </w:tcPr>
          <w:p w14:paraId="128CEBFB" w14:textId="77777777" w:rsidR="0085682B" w:rsidRPr="00B27522" w:rsidRDefault="0085682B" w:rsidP="0085682B">
            <w:pPr>
              <w:jc w:val="center"/>
              <w:rPr>
                <w:rFonts w:ascii="Arial" w:hAnsi="Arial" w:cs="Arial"/>
                <w:color w:val="000000" w:themeColor="text1"/>
                <w:sz w:val="22"/>
                <w:szCs w:val="22"/>
              </w:rPr>
            </w:pPr>
            <w:r w:rsidRPr="00B27522">
              <w:rPr>
                <w:rFonts w:ascii="Arial" w:hAnsi="Arial" w:cs="Arial"/>
                <w:color w:val="000000" w:themeColor="text1"/>
                <w:sz w:val="22"/>
                <w:szCs w:val="22"/>
              </w:rPr>
              <w:t>2007</w:t>
            </w:r>
          </w:p>
        </w:tc>
      </w:tr>
      <w:tr w:rsidR="00B7754C" w:rsidRPr="00B27522" w14:paraId="749AFD4A" w14:textId="77777777" w:rsidTr="008B0310">
        <w:trPr>
          <w:trHeight w:val="255"/>
        </w:trPr>
        <w:tc>
          <w:tcPr>
            <w:tcW w:w="1229" w:type="dxa"/>
            <w:shd w:val="clear" w:color="auto" w:fill="auto"/>
          </w:tcPr>
          <w:p w14:paraId="17F23BB1" w14:textId="236AE7CA" w:rsidR="00B7754C" w:rsidRPr="00B27522" w:rsidRDefault="00B7754C" w:rsidP="00B7754C">
            <w:pPr>
              <w:jc w:val="center"/>
              <w:rPr>
                <w:rFonts w:ascii="Arial" w:hAnsi="Arial" w:cs="Arial"/>
                <w:color w:val="000000" w:themeColor="text1"/>
                <w:sz w:val="22"/>
                <w:szCs w:val="22"/>
              </w:rPr>
            </w:pPr>
            <w:r w:rsidRPr="00B27522">
              <w:rPr>
                <w:rFonts w:ascii="Arial" w:hAnsi="Arial" w:cs="Arial"/>
                <w:color w:val="000000" w:themeColor="text1"/>
                <w:sz w:val="22"/>
                <w:szCs w:val="22"/>
              </w:rPr>
              <w:t>B</w:t>
            </w:r>
          </w:p>
        </w:tc>
        <w:tc>
          <w:tcPr>
            <w:tcW w:w="5820" w:type="dxa"/>
            <w:shd w:val="clear" w:color="auto" w:fill="auto"/>
          </w:tcPr>
          <w:p w14:paraId="42E8A69B" w14:textId="574AF577" w:rsidR="00B7754C" w:rsidRPr="00B27522" w:rsidRDefault="00B7754C" w:rsidP="00B7754C">
            <w:pPr>
              <w:jc w:val="center"/>
              <w:rPr>
                <w:rFonts w:ascii="Arial" w:hAnsi="Arial" w:cs="Arial"/>
                <w:color w:val="000000" w:themeColor="text1"/>
                <w:sz w:val="22"/>
                <w:szCs w:val="22"/>
              </w:rPr>
            </w:pPr>
            <w:r w:rsidRPr="00B27522">
              <w:rPr>
                <w:rFonts w:ascii="Arial" w:hAnsi="Arial" w:cs="Arial"/>
                <w:color w:val="000000" w:themeColor="text1"/>
                <w:sz w:val="22"/>
                <w:szCs w:val="22"/>
              </w:rPr>
              <w:t>Effets à manches</w:t>
            </w:r>
          </w:p>
        </w:tc>
        <w:tc>
          <w:tcPr>
            <w:tcW w:w="1780" w:type="dxa"/>
            <w:shd w:val="clear" w:color="auto" w:fill="auto"/>
          </w:tcPr>
          <w:p w14:paraId="724C4FB6" w14:textId="71B7C233" w:rsidR="00B7754C" w:rsidRPr="00B27522" w:rsidRDefault="00B7754C" w:rsidP="00B7754C">
            <w:pPr>
              <w:jc w:val="center"/>
              <w:rPr>
                <w:rFonts w:ascii="Arial" w:hAnsi="Arial" w:cs="Arial"/>
                <w:color w:val="000000" w:themeColor="text1"/>
                <w:sz w:val="22"/>
                <w:szCs w:val="22"/>
              </w:rPr>
            </w:pPr>
            <w:r w:rsidRPr="00B27522">
              <w:rPr>
                <w:rFonts w:ascii="Arial" w:hAnsi="Arial" w:cs="Arial"/>
                <w:color w:val="000000" w:themeColor="text1"/>
                <w:sz w:val="22"/>
                <w:szCs w:val="22"/>
              </w:rPr>
              <w:t>2007</w:t>
            </w:r>
          </w:p>
        </w:tc>
      </w:tr>
      <w:tr w:rsidR="00B7754C" w:rsidRPr="00B27522" w14:paraId="187185D1" w14:textId="77777777" w:rsidTr="008B0310">
        <w:trPr>
          <w:trHeight w:val="255"/>
        </w:trPr>
        <w:tc>
          <w:tcPr>
            <w:tcW w:w="1229" w:type="dxa"/>
            <w:shd w:val="clear" w:color="auto" w:fill="auto"/>
          </w:tcPr>
          <w:p w14:paraId="632BBB2B" w14:textId="77777777" w:rsidR="00B7754C" w:rsidRPr="00B27522" w:rsidRDefault="00B7754C" w:rsidP="00B7754C">
            <w:pPr>
              <w:jc w:val="center"/>
              <w:rPr>
                <w:rFonts w:ascii="Arial" w:hAnsi="Arial" w:cs="Arial"/>
                <w:color w:val="000000" w:themeColor="text1"/>
                <w:sz w:val="22"/>
                <w:szCs w:val="22"/>
              </w:rPr>
            </w:pPr>
            <w:r w:rsidRPr="00B27522">
              <w:rPr>
                <w:rFonts w:ascii="Arial" w:hAnsi="Arial" w:cs="Arial"/>
                <w:color w:val="000000" w:themeColor="text1"/>
                <w:sz w:val="22"/>
                <w:szCs w:val="22"/>
              </w:rPr>
              <w:t>C</w:t>
            </w:r>
          </w:p>
        </w:tc>
        <w:tc>
          <w:tcPr>
            <w:tcW w:w="5820" w:type="dxa"/>
            <w:shd w:val="clear" w:color="auto" w:fill="auto"/>
          </w:tcPr>
          <w:p w14:paraId="1FB85031" w14:textId="77777777" w:rsidR="00B7754C" w:rsidRPr="00B27522" w:rsidRDefault="00B7754C" w:rsidP="00B7754C">
            <w:pPr>
              <w:jc w:val="center"/>
              <w:rPr>
                <w:rFonts w:ascii="Arial" w:hAnsi="Arial" w:cs="Arial"/>
                <w:color w:val="000000" w:themeColor="text1"/>
                <w:sz w:val="22"/>
                <w:szCs w:val="22"/>
              </w:rPr>
            </w:pPr>
            <w:r w:rsidRPr="00B27522">
              <w:rPr>
                <w:rFonts w:ascii="Arial" w:hAnsi="Arial" w:cs="Arial"/>
                <w:color w:val="000000" w:themeColor="text1"/>
                <w:sz w:val="22"/>
                <w:szCs w:val="22"/>
              </w:rPr>
              <w:t>Effets à Jambes</w:t>
            </w:r>
          </w:p>
        </w:tc>
        <w:tc>
          <w:tcPr>
            <w:tcW w:w="1780" w:type="dxa"/>
            <w:shd w:val="clear" w:color="auto" w:fill="auto"/>
          </w:tcPr>
          <w:p w14:paraId="7CE92D08" w14:textId="77777777" w:rsidR="00B7754C" w:rsidRPr="00B27522" w:rsidRDefault="00B7754C" w:rsidP="00B7754C">
            <w:pPr>
              <w:jc w:val="center"/>
              <w:rPr>
                <w:rFonts w:ascii="Arial" w:hAnsi="Arial" w:cs="Arial"/>
                <w:color w:val="000000" w:themeColor="text1"/>
                <w:sz w:val="22"/>
                <w:szCs w:val="22"/>
              </w:rPr>
            </w:pPr>
            <w:r w:rsidRPr="00B27522">
              <w:rPr>
                <w:rFonts w:ascii="Arial" w:hAnsi="Arial" w:cs="Arial"/>
                <w:color w:val="000000" w:themeColor="text1"/>
                <w:sz w:val="22"/>
                <w:szCs w:val="22"/>
              </w:rPr>
              <w:t>2007</w:t>
            </w:r>
          </w:p>
        </w:tc>
      </w:tr>
    </w:tbl>
    <w:p w14:paraId="7D7A1E27" w14:textId="77777777" w:rsidR="00161639" w:rsidRPr="00B27522" w:rsidRDefault="00161639" w:rsidP="00161639">
      <w:pPr>
        <w:jc w:val="both"/>
        <w:rPr>
          <w:rFonts w:ascii="Arial" w:hAnsi="Arial" w:cs="Arial"/>
          <w:color w:val="000000" w:themeColor="text1"/>
          <w:sz w:val="22"/>
          <w:szCs w:val="22"/>
        </w:rPr>
      </w:pPr>
    </w:p>
    <w:p w14:paraId="6CB820A0" w14:textId="59BE865D" w:rsidR="00161639" w:rsidRPr="00B27522" w:rsidRDefault="00161639" w:rsidP="008F6A56">
      <w:pPr>
        <w:jc w:val="both"/>
        <w:rPr>
          <w:rFonts w:ascii="Arial" w:hAnsi="Arial" w:cs="Arial"/>
          <w:color w:val="000000" w:themeColor="text1"/>
          <w:sz w:val="22"/>
          <w:szCs w:val="22"/>
        </w:rPr>
      </w:pPr>
      <w:r w:rsidRPr="00B27522">
        <w:rPr>
          <w:rFonts w:ascii="Arial" w:hAnsi="Arial" w:cs="Arial"/>
          <w:color w:val="000000" w:themeColor="text1"/>
          <w:sz w:val="22"/>
          <w:szCs w:val="22"/>
        </w:rPr>
        <w:t>La liste des défauts n’est pas exhaustive.</w:t>
      </w:r>
    </w:p>
    <w:p w14:paraId="020187AF" w14:textId="77777777" w:rsidR="00161639" w:rsidRPr="00B27522" w:rsidRDefault="00161639" w:rsidP="006D46D0">
      <w:pPr>
        <w:pStyle w:val="Titre2"/>
        <w:tabs>
          <w:tab w:val="left" w:pos="1626"/>
        </w:tabs>
        <w:jc w:val="both"/>
        <w:rPr>
          <w:rFonts w:ascii="Arial" w:hAnsi="Arial" w:cs="Arial"/>
          <w:color w:val="000000" w:themeColor="text1"/>
          <w:sz w:val="22"/>
          <w:szCs w:val="22"/>
        </w:rPr>
      </w:pPr>
      <w:bookmarkStart w:id="37" w:name="_Toc184916122"/>
      <w:r w:rsidRPr="00B27522">
        <w:rPr>
          <w:rFonts w:ascii="Arial" w:hAnsi="Arial" w:cs="Arial"/>
          <w:color w:val="000000" w:themeColor="text1"/>
          <w:sz w:val="22"/>
          <w:szCs w:val="22"/>
        </w:rPr>
        <w:t>Barème à appliquer</w:t>
      </w:r>
      <w:bookmarkEnd w:id="37"/>
      <w:r w:rsidRPr="00B27522">
        <w:rPr>
          <w:rFonts w:ascii="Arial" w:hAnsi="Arial" w:cs="Arial"/>
          <w:color w:val="000000" w:themeColor="text1"/>
          <w:sz w:val="22"/>
          <w:szCs w:val="22"/>
        </w:rPr>
        <w:t xml:space="preserve"> </w:t>
      </w:r>
    </w:p>
    <w:tbl>
      <w:tblPr>
        <w:tblW w:w="8684" w:type="dxa"/>
        <w:tblInd w:w="637" w:type="dxa"/>
        <w:tblLayout w:type="fixed"/>
        <w:tblCellMar>
          <w:left w:w="70" w:type="dxa"/>
          <w:right w:w="70" w:type="dxa"/>
        </w:tblCellMar>
        <w:tblLook w:val="0000" w:firstRow="0" w:lastRow="0" w:firstColumn="0" w:lastColumn="0" w:noHBand="0" w:noVBand="0"/>
      </w:tblPr>
      <w:tblGrid>
        <w:gridCol w:w="2102"/>
        <w:gridCol w:w="2241"/>
        <w:gridCol w:w="2380"/>
        <w:gridCol w:w="1961"/>
      </w:tblGrid>
      <w:tr w:rsidR="00282ED8" w:rsidRPr="00B27522" w14:paraId="35C34BD0" w14:textId="77777777" w:rsidTr="00B741FA">
        <w:trPr>
          <w:trHeight w:val="433"/>
        </w:trPr>
        <w:tc>
          <w:tcPr>
            <w:tcW w:w="2102" w:type="dxa"/>
            <w:vMerge w:val="restart"/>
            <w:tcBorders>
              <w:top w:val="single" w:sz="4" w:space="0" w:color="auto"/>
              <w:left w:val="single" w:sz="4" w:space="0" w:color="auto"/>
              <w:right w:val="single" w:sz="4" w:space="0" w:color="auto"/>
            </w:tcBorders>
            <w:vAlign w:val="center"/>
          </w:tcPr>
          <w:p w14:paraId="033EA82C" w14:textId="77777777" w:rsidR="00282ED8" w:rsidRPr="00B27522" w:rsidRDefault="00282ED8" w:rsidP="00291BBC">
            <w:pPr>
              <w:pStyle w:val="Corpsdetexte"/>
              <w:jc w:val="left"/>
              <w:rPr>
                <w:rFonts w:ascii="Arial" w:hAnsi="Arial" w:cs="Arial"/>
                <w:color w:val="000000" w:themeColor="text1"/>
                <w:sz w:val="22"/>
                <w:szCs w:val="22"/>
              </w:rPr>
            </w:pPr>
            <w:r w:rsidRPr="00B27522">
              <w:rPr>
                <w:rFonts w:ascii="Arial" w:hAnsi="Arial" w:cs="Arial"/>
                <w:color w:val="000000" w:themeColor="text1"/>
                <w:sz w:val="22"/>
                <w:szCs w:val="22"/>
              </w:rPr>
              <w:t>N.Q.A.</w:t>
            </w:r>
          </w:p>
          <w:p w14:paraId="15C65F9A" w14:textId="77777777" w:rsidR="00282ED8" w:rsidRPr="00B27522" w:rsidRDefault="00282ED8" w:rsidP="00291BBC">
            <w:pPr>
              <w:pStyle w:val="Corpsdetexte"/>
              <w:jc w:val="left"/>
              <w:rPr>
                <w:rFonts w:ascii="Arial" w:hAnsi="Arial" w:cs="Arial"/>
                <w:color w:val="000000" w:themeColor="text1"/>
                <w:sz w:val="22"/>
                <w:szCs w:val="22"/>
              </w:rPr>
            </w:pPr>
            <w:r w:rsidRPr="00B27522">
              <w:rPr>
                <w:rFonts w:ascii="Arial" w:hAnsi="Arial" w:cs="Arial"/>
                <w:color w:val="000000" w:themeColor="text1"/>
                <w:sz w:val="22"/>
                <w:szCs w:val="22"/>
              </w:rPr>
              <w:t>niveau de qualité acceptable</w:t>
            </w:r>
          </w:p>
        </w:tc>
        <w:tc>
          <w:tcPr>
            <w:tcW w:w="6582" w:type="dxa"/>
            <w:gridSpan w:val="3"/>
            <w:tcBorders>
              <w:top w:val="single" w:sz="4" w:space="0" w:color="auto"/>
              <w:left w:val="single" w:sz="4" w:space="0" w:color="auto"/>
              <w:bottom w:val="single" w:sz="4" w:space="0" w:color="auto"/>
              <w:right w:val="single" w:sz="4" w:space="0" w:color="auto"/>
            </w:tcBorders>
            <w:vAlign w:val="center"/>
          </w:tcPr>
          <w:p w14:paraId="764E5296" w14:textId="18992DEA" w:rsidR="00282ED8" w:rsidRPr="00B27522" w:rsidRDefault="005E495E" w:rsidP="00904A81">
            <w:pPr>
              <w:pStyle w:val="Corpsdetexte"/>
              <w:jc w:val="center"/>
              <w:rPr>
                <w:rFonts w:ascii="Arial" w:hAnsi="Arial" w:cs="Arial"/>
                <w:color w:val="000000" w:themeColor="text1"/>
                <w:sz w:val="22"/>
                <w:szCs w:val="22"/>
              </w:rPr>
            </w:pPr>
            <w:r w:rsidRPr="00B27522">
              <w:rPr>
                <w:rFonts w:ascii="Arial" w:hAnsi="Arial" w:cs="Arial"/>
                <w:b/>
                <w:sz w:val="22"/>
                <w:szCs w:val="22"/>
              </w:rPr>
              <w:t xml:space="preserve">Taux de réfaction à appliquer au prix </w:t>
            </w:r>
            <w:r w:rsidRPr="00D561F7">
              <w:rPr>
                <w:rFonts w:ascii="Arial" w:hAnsi="Arial" w:cs="Arial"/>
                <w:b/>
                <w:sz w:val="22"/>
                <w:szCs w:val="22"/>
              </w:rPr>
              <w:t>unitaire HT du bon de commande:</w:t>
            </w:r>
          </w:p>
        </w:tc>
      </w:tr>
      <w:tr w:rsidR="00282ED8" w:rsidRPr="00B27522" w14:paraId="30EB8E7B" w14:textId="77777777" w:rsidTr="00B741FA">
        <w:trPr>
          <w:trHeight w:val="451"/>
        </w:trPr>
        <w:tc>
          <w:tcPr>
            <w:tcW w:w="2102" w:type="dxa"/>
            <w:vMerge/>
            <w:tcBorders>
              <w:left w:val="single" w:sz="4" w:space="0" w:color="auto"/>
              <w:right w:val="single" w:sz="4" w:space="0" w:color="auto"/>
            </w:tcBorders>
            <w:vAlign w:val="center"/>
          </w:tcPr>
          <w:p w14:paraId="20404634" w14:textId="77777777" w:rsidR="00282ED8" w:rsidRPr="00B27522" w:rsidRDefault="00282ED8" w:rsidP="00291BBC">
            <w:pPr>
              <w:pStyle w:val="Corpsdetexte"/>
              <w:jc w:val="left"/>
              <w:rPr>
                <w:rFonts w:ascii="Arial" w:hAnsi="Arial" w:cs="Arial"/>
                <w:color w:val="000000" w:themeColor="text1"/>
                <w:sz w:val="22"/>
                <w:szCs w:val="22"/>
              </w:rPr>
            </w:pPr>
          </w:p>
        </w:tc>
        <w:tc>
          <w:tcPr>
            <w:tcW w:w="4621" w:type="dxa"/>
            <w:gridSpan w:val="2"/>
            <w:tcBorders>
              <w:top w:val="single" w:sz="4" w:space="0" w:color="auto"/>
              <w:left w:val="single" w:sz="4" w:space="0" w:color="auto"/>
              <w:bottom w:val="single" w:sz="4" w:space="0" w:color="auto"/>
              <w:right w:val="single" w:sz="4" w:space="0" w:color="auto"/>
            </w:tcBorders>
            <w:vAlign w:val="center"/>
          </w:tcPr>
          <w:p w14:paraId="5CD1F1FC" w14:textId="77777777" w:rsidR="00282ED8" w:rsidRPr="00B27522" w:rsidRDefault="00282ED8" w:rsidP="00291BBC">
            <w:pPr>
              <w:pStyle w:val="Corpsdetexte"/>
              <w:jc w:val="center"/>
              <w:rPr>
                <w:rFonts w:ascii="Arial" w:hAnsi="Arial" w:cs="Arial"/>
                <w:color w:val="000000" w:themeColor="text1"/>
                <w:sz w:val="22"/>
                <w:szCs w:val="22"/>
              </w:rPr>
            </w:pPr>
            <w:r w:rsidRPr="00B27522">
              <w:rPr>
                <w:rFonts w:ascii="Arial" w:hAnsi="Arial" w:cs="Arial"/>
                <w:color w:val="000000" w:themeColor="text1"/>
                <w:sz w:val="22"/>
                <w:szCs w:val="22"/>
              </w:rPr>
              <w:t>des articles non conformes :</w:t>
            </w:r>
          </w:p>
        </w:tc>
        <w:tc>
          <w:tcPr>
            <w:tcW w:w="1961" w:type="dxa"/>
            <w:tcBorders>
              <w:top w:val="single" w:sz="4" w:space="0" w:color="auto"/>
              <w:left w:val="single" w:sz="4" w:space="0" w:color="auto"/>
              <w:right w:val="single" w:sz="4" w:space="0" w:color="auto"/>
            </w:tcBorders>
            <w:vAlign w:val="center"/>
          </w:tcPr>
          <w:p w14:paraId="7D3D3A1E" w14:textId="77777777" w:rsidR="00282ED8" w:rsidRPr="00B27522" w:rsidRDefault="00282ED8" w:rsidP="00291BBC">
            <w:pPr>
              <w:pStyle w:val="Corpsdetexte"/>
              <w:jc w:val="center"/>
              <w:rPr>
                <w:rFonts w:ascii="Arial" w:hAnsi="Arial" w:cs="Arial"/>
                <w:color w:val="000000" w:themeColor="text1"/>
                <w:sz w:val="22"/>
                <w:szCs w:val="22"/>
              </w:rPr>
            </w:pPr>
            <w:r w:rsidRPr="00B27522">
              <w:rPr>
                <w:rFonts w:ascii="Arial" w:hAnsi="Arial" w:cs="Arial"/>
                <w:color w:val="000000" w:themeColor="text1"/>
                <w:sz w:val="22"/>
                <w:szCs w:val="22"/>
              </w:rPr>
              <w:t>des caractères non conformes :</w:t>
            </w:r>
          </w:p>
        </w:tc>
      </w:tr>
      <w:tr w:rsidR="00282ED8" w:rsidRPr="00B27522" w14:paraId="79B13C59" w14:textId="77777777" w:rsidTr="00B741FA">
        <w:trPr>
          <w:trHeight w:val="457"/>
        </w:trPr>
        <w:tc>
          <w:tcPr>
            <w:tcW w:w="2102" w:type="dxa"/>
            <w:vMerge/>
            <w:tcBorders>
              <w:left w:val="single" w:sz="4" w:space="0" w:color="auto"/>
              <w:bottom w:val="single" w:sz="4" w:space="0" w:color="auto"/>
              <w:right w:val="single" w:sz="4" w:space="0" w:color="auto"/>
            </w:tcBorders>
            <w:vAlign w:val="center"/>
          </w:tcPr>
          <w:p w14:paraId="57C5C8A4" w14:textId="77777777" w:rsidR="00282ED8" w:rsidRPr="00B27522" w:rsidRDefault="00282ED8" w:rsidP="00291BBC">
            <w:pPr>
              <w:pStyle w:val="Corpsdetexte"/>
              <w:jc w:val="left"/>
              <w:rPr>
                <w:rFonts w:ascii="Arial" w:hAnsi="Arial" w:cs="Arial"/>
                <w:color w:val="000000" w:themeColor="text1"/>
                <w:sz w:val="22"/>
                <w:szCs w:val="22"/>
              </w:rPr>
            </w:pPr>
          </w:p>
        </w:tc>
        <w:tc>
          <w:tcPr>
            <w:tcW w:w="2241" w:type="dxa"/>
            <w:tcBorders>
              <w:top w:val="single" w:sz="4" w:space="0" w:color="auto"/>
              <w:left w:val="single" w:sz="4" w:space="0" w:color="auto"/>
              <w:bottom w:val="single" w:sz="4" w:space="0" w:color="auto"/>
              <w:right w:val="single" w:sz="4" w:space="0" w:color="auto"/>
            </w:tcBorders>
            <w:vAlign w:val="center"/>
          </w:tcPr>
          <w:p w14:paraId="59AF321D" w14:textId="77777777" w:rsidR="00282ED8" w:rsidRPr="00B27522" w:rsidRDefault="00282ED8" w:rsidP="00291BBC">
            <w:pPr>
              <w:pStyle w:val="Corpsdetexte"/>
              <w:jc w:val="center"/>
              <w:rPr>
                <w:rFonts w:ascii="Arial" w:hAnsi="Arial" w:cs="Arial"/>
                <w:color w:val="000000" w:themeColor="text1"/>
                <w:sz w:val="22"/>
                <w:szCs w:val="22"/>
              </w:rPr>
            </w:pPr>
            <w:r w:rsidRPr="00B27522">
              <w:rPr>
                <w:rFonts w:ascii="Arial" w:hAnsi="Arial" w:cs="Arial"/>
                <w:color w:val="000000" w:themeColor="text1"/>
                <w:sz w:val="22"/>
                <w:szCs w:val="22"/>
              </w:rPr>
              <w:t>critiques</w:t>
            </w:r>
          </w:p>
        </w:tc>
        <w:tc>
          <w:tcPr>
            <w:tcW w:w="2380" w:type="dxa"/>
            <w:tcBorders>
              <w:top w:val="single" w:sz="4" w:space="0" w:color="auto"/>
              <w:left w:val="single" w:sz="4" w:space="0" w:color="auto"/>
              <w:bottom w:val="single" w:sz="4" w:space="0" w:color="auto"/>
              <w:right w:val="single" w:sz="4" w:space="0" w:color="auto"/>
            </w:tcBorders>
            <w:vAlign w:val="center"/>
          </w:tcPr>
          <w:p w14:paraId="31226A03" w14:textId="77777777" w:rsidR="00282ED8" w:rsidRPr="00B27522" w:rsidRDefault="00282ED8" w:rsidP="00291BBC">
            <w:pPr>
              <w:pStyle w:val="Corpsdetexte"/>
              <w:jc w:val="center"/>
              <w:rPr>
                <w:rFonts w:ascii="Arial" w:hAnsi="Arial" w:cs="Arial"/>
                <w:color w:val="000000" w:themeColor="text1"/>
                <w:sz w:val="22"/>
                <w:szCs w:val="22"/>
              </w:rPr>
            </w:pPr>
            <w:r w:rsidRPr="00B27522">
              <w:rPr>
                <w:rFonts w:ascii="Arial" w:hAnsi="Arial" w:cs="Arial"/>
                <w:color w:val="000000" w:themeColor="text1"/>
                <w:sz w:val="22"/>
                <w:szCs w:val="22"/>
              </w:rPr>
              <w:t>majeurs</w:t>
            </w:r>
          </w:p>
        </w:tc>
        <w:tc>
          <w:tcPr>
            <w:tcW w:w="1961" w:type="dxa"/>
            <w:tcBorders>
              <w:left w:val="single" w:sz="4" w:space="0" w:color="auto"/>
              <w:bottom w:val="single" w:sz="4" w:space="0" w:color="auto"/>
              <w:right w:val="single" w:sz="4" w:space="0" w:color="auto"/>
            </w:tcBorders>
            <w:vAlign w:val="center"/>
          </w:tcPr>
          <w:p w14:paraId="1049C903" w14:textId="77777777" w:rsidR="00282ED8" w:rsidRPr="00B27522" w:rsidRDefault="00282ED8" w:rsidP="00291BBC">
            <w:pPr>
              <w:pStyle w:val="Corpsdetexte"/>
              <w:jc w:val="center"/>
              <w:rPr>
                <w:rFonts w:ascii="Arial" w:hAnsi="Arial" w:cs="Arial"/>
                <w:color w:val="000000" w:themeColor="text1"/>
                <w:sz w:val="22"/>
                <w:szCs w:val="22"/>
              </w:rPr>
            </w:pPr>
            <w:r w:rsidRPr="00B27522">
              <w:rPr>
                <w:rFonts w:ascii="Arial" w:hAnsi="Arial" w:cs="Arial"/>
                <w:color w:val="000000" w:themeColor="text1"/>
                <w:sz w:val="22"/>
                <w:szCs w:val="22"/>
              </w:rPr>
              <w:t>mineurs</w:t>
            </w:r>
          </w:p>
        </w:tc>
      </w:tr>
      <w:tr w:rsidR="00282ED8" w:rsidRPr="00B27522" w14:paraId="700108B1" w14:textId="77777777" w:rsidTr="00B741FA">
        <w:trPr>
          <w:trHeight w:val="441"/>
        </w:trPr>
        <w:tc>
          <w:tcPr>
            <w:tcW w:w="2102" w:type="dxa"/>
            <w:tcBorders>
              <w:top w:val="single" w:sz="4" w:space="0" w:color="auto"/>
              <w:left w:val="single" w:sz="4" w:space="0" w:color="auto"/>
              <w:bottom w:val="single" w:sz="4" w:space="0" w:color="auto"/>
              <w:right w:val="single" w:sz="4" w:space="0" w:color="auto"/>
            </w:tcBorders>
            <w:vAlign w:val="center"/>
          </w:tcPr>
          <w:p w14:paraId="1F650E62" w14:textId="77777777" w:rsidR="00282ED8" w:rsidRPr="00B27522" w:rsidRDefault="00282ED8" w:rsidP="00291BBC">
            <w:pPr>
              <w:pStyle w:val="Corpsdetexte"/>
              <w:jc w:val="left"/>
              <w:rPr>
                <w:rFonts w:ascii="Arial" w:hAnsi="Arial" w:cs="Arial"/>
                <w:color w:val="000000" w:themeColor="text1"/>
                <w:sz w:val="22"/>
                <w:szCs w:val="22"/>
              </w:rPr>
            </w:pPr>
            <w:r w:rsidRPr="00B27522">
              <w:rPr>
                <w:rFonts w:ascii="Arial" w:hAnsi="Arial" w:cs="Arial"/>
                <w:color w:val="000000" w:themeColor="text1"/>
                <w:sz w:val="22"/>
                <w:szCs w:val="22"/>
              </w:rPr>
              <w:t>de 0 à 0,40</w:t>
            </w:r>
          </w:p>
        </w:tc>
        <w:tc>
          <w:tcPr>
            <w:tcW w:w="2241" w:type="dxa"/>
            <w:tcBorders>
              <w:top w:val="single" w:sz="4" w:space="0" w:color="auto"/>
              <w:left w:val="single" w:sz="4" w:space="0" w:color="auto"/>
              <w:bottom w:val="single" w:sz="4" w:space="0" w:color="auto"/>
              <w:right w:val="single" w:sz="4" w:space="0" w:color="auto"/>
            </w:tcBorders>
            <w:vAlign w:val="center"/>
          </w:tcPr>
          <w:p w14:paraId="02E57662" w14:textId="77777777" w:rsidR="00282ED8" w:rsidRPr="00B27522" w:rsidRDefault="00282ED8" w:rsidP="00291BBC">
            <w:pPr>
              <w:pStyle w:val="Corpsdetexte"/>
              <w:jc w:val="center"/>
              <w:rPr>
                <w:rFonts w:ascii="Arial" w:hAnsi="Arial" w:cs="Arial"/>
                <w:color w:val="000000" w:themeColor="text1"/>
                <w:sz w:val="22"/>
                <w:szCs w:val="22"/>
              </w:rPr>
            </w:pPr>
            <w:r w:rsidRPr="00B27522">
              <w:rPr>
                <w:rFonts w:ascii="Arial" w:hAnsi="Arial" w:cs="Arial"/>
                <w:color w:val="000000" w:themeColor="text1"/>
                <w:sz w:val="22"/>
                <w:szCs w:val="22"/>
              </w:rPr>
              <w:t>Néant</w:t>
            </w:r>
          </w:p>
        </w:tc>
        <w:tc>
          <w:tcPr>
            <w:tcW w:w="2380" w:type="dxa"/>
            <w:tcBorders>
              <w:top w:val="single" w:sz="4" w:space="0" w:color="auto"/>
              <w:left w:val="single" w:sz="4" w:space="0" w:color="auto"/>
              <w:bottom w:val="single" w:sz="4" w:space="0" w:color="auto"/>
              <w:right w:val="single" w:sz="4" w:space="0" w:color="auto"/>
            </w:tcBorders>
            <w:vAlign w:val="center"/>
          </w:tcPr>
          <w:p w14:paraId="37FB4A98" w14:textId="77777777" w:rsidR="00282ED8" w:rsidRPr="00B27522" w:rsidRDefault="00282ED8" w:rsidP="00291BBC">
            <w:pPr>
              <w:pStyle w:val="Corpsdetexte"/>
              <w:jc w:val="center"/>
              <w:rPr>
                <w:rFonts w:ascii="Arial" w:hAnsi="Arial" w:cs="Arial"/>
                <w:color w:val="000000" w:themeColor="text1"/>
                <w:sz w:val="22"/>
                <w:szCs w:val="22"/>
              </w:rPr>
            </w:pPr>
            <w:r w:rsidRPr="00B27522">
              <w:rPr>
                <w:rFonts w:ascii="Arial" w:hAnsi="Arial" w:cs="Arial"/>
                <w:color w:val="000000" w:themeColor="text1"/>
                <w:sz w:val="22"/>
                <w:szCs w:val="22"/>
              </w:rPr>
              <w:t>Néant</w:t>
            </w:r>
          </w:p>
        </w:tc>
        <w:tc>
          <w:tcPr>
            <w:tcW w:w="1961" w:type="dxa"/>
            <w:tcBorders>
              <w:top w:val="single" w:sz="4" w:space="0" w:color="auto"/>
              <w:left w:val="single" w:sz="4" w:space="0" w:color="auto"/>
              <w:bottom w:val="single" w:sz="4" w:space="0" w:color="auto"/>
              <w:right w:val="single" w:sz="4" w:space="0" w:color="auto"/>
            </w:tcBorders>
            <w:vAlign w:val="center"/>
          </w:tcPr>
          <w:p w14:paraId="3E697D84" w14:textId="77777777" w:rsidR="00282ED8" w:rsidRPr="00B27522" w:rsidRDefault="00282ED8" w:rsidP="00291BBC">
            <w:pPr>
              <w:pStyle w:val="Corpsdetexte"/>
              <w:jc w:val="center"/>
              <w:rPr>
                <w:rFonts w:ascii="Arial" w:hAnsi="Arial" w:cs="Arial"/>
                <w:color w:val="000000" w:themeColor="text1"/>
                <w:sz w:val="22"/>
                <w:szCs w:val="22"/>
              </w:rPr>
            </w:pPr>
            <w:r w:rsidRPr="00B27522">
              <w:rPr>
                <w:rFonts w:ascii="Arial" w:hAnsi="Arial" w:cs="Arial"/>
                <w:color w:val="000000" w:themeColor="text1"/>
                <w:sz w:val="22"/>
                <w:szCs w:val="22"/>
              </w:rPr>
              <w:t>Néant</w:t>
            </w:r>
          </w:p>
        </w:tc>
      </w:tr>
      <w:tr w:rsidR="00282ED8" w:rsidRPr="00B27522" w14:paraId="3CE9CE3E" w14:textId="77777777" w:rsidTr="00B741FA">
        <w:trPr>
          <w:trHeight w:val="447"/>
        </w:trPr>
        <w:tc>
          <w:tcPr>
            <w:tcW w:w="2102" w:type="dxa"/>
            <w:tcBorders>
              <w:top w:val="single" w:sz="4" w:space="0" w:color="auto"/>
              <w:left w:val="single" w:sz="4" w:space="0" w:color="auto"/>
              <w:bottom w:val="single" w:sz="4" w:space="0" w:color="auto"/>
              <w:right w:val="single" w:sz="4" w:space="0" w:color="auto"/>
            </w:tcBorders>
            <w:vAlign w:val="center"/>
          </w:tcPr>
          <w:p w14:paraId="72B76309" w14:textId="5E7313D3" w:rsidR="00282ED8" w:rsidRPr="00B27522" w:rsidRDefault="00296E5D" w:rsidP="00291BBC">
            <w:pPr>
              <w:pStyle w:val="Corpsdetexte"/>
              <w:jc w:val="left"/>
              <w:rPr>
                <w:rFonts w:ascii="Arial" w:hAnsi="Arial" w:cs="Arial"/>
                <w:color w:val="000000" w:themeColor="text1"/>
                <w:sz w:val="22"/>
                <w:szCs w:val="22"/>
              </w:rPr>
            </w:pPr>
            <w:r w:rsidRPr="00B27522">
              <w:rPr>
                <w:rFonts w:ascii="Arial" w:hAnsi="Arial" w:cs="Arial"/>
                <w:color w:val="000000" w:themeColor="text1"/>
                <w:sz w:val="22"/>
                <w:szCs w:val="22"/>
              </w:rPr>
              <w:t>de 0,40</w:t>
            </w:r>
            <w:r w:rsidR="00282ED8" w:rsidRPr="00B27522">
              <w:rPr>
                <w:rFonts w:ascii="Arial" w:hAnsi="Arial" w:cs="Arial"/>
                <w:color w:val="000000" w:themeColor="text1"/>
                <w:sz w:val="22"/>
                <w:szCs w:val="22"/>
              </w:rPr>
              <w:t xml:space="preserve"> à 1,5</w:t>
            </w:r>
          </w:p>
        </w:tc>
        <w:tc>
          <w:tcPr>
            <w:tcW w:w="2241" w:type="dxa"/>
            <w:tcBorders>
              <w:top w:val="single" w:sz="4" w:space="0" w:color="auto"/>
              <w:left w:val="single" w:sz="4" w:space="0" w:color="auto"/>
              <w:bottom w:val="single" w:sz="4" w:space="0" w:color="auto"/>
              <w:right w:val="single" w:sz="4" w:space="0" w:color="auto"/>
            </w:tcBorders>
            <w:vAlign w:val="center"/>
          </w:tcPr>
          <w:p w14:paraId="005F507A" w14:textId="77777777" w:rsidR="00282ED8" w:rsidRPr="00B27522" w:rsidRDefault="00282ED8" w:rsidP="00291BBC">
            <w:pPr>
              <w:pStyle w:val="Corpsdetexte"/>
              <w:jc w:val="center"/>
              <w:rPr>
                <w:rFonts w:ascii="Arial" w:hAnsi="Arial" w:cs="Arial"/>
                <w:color w:val="000000" w:themeColor="text1"/>
                <w:sz w:val="22"/>
                <w:szCs w:val="22"/>
              </w:rPr>
            </w:pPr>
            <w:r w:rsidRPr="00B27522">
              <w:rPr>
                <w:rFonts w:ascii="Arial" w:hAnsi="Arial" w:cs="Arial"/>
                <w:color w:val="000000" w:themeColor="text1"/>
                <w:sz w:val="22"/>
                <w:szCs w:val="22"/>
              </w:rPr>
              <w:t>Ajournement du lot</w:t>
            </w:r>
          </w:p>
        </w:tc>
        <w:tc>
          <w:tcPr>
            <w:tcW w:w="2380" w:type="dxa"/>
            <w:tcBorders>
              <w:top w:val="single" w:sz="4" w:space="0" w:color="auto"/>
              <w:left w:val="single" w:sz="4" w:space="0" w:color="auto"/>
              <w:bottom w:val="single" w:sz="4" w:space="0" w:color="auto"/>
              <w:right w:val="single" w:sz="4" w:space="0" w:color="auto"/>
            </w:tcBorders>
            <w:vAlign w:val="center"/>
          </w:tcPr>
          <w:p w14:paraId="639F03B4" w14:textId="77777777" w:rsidR="00282ED8" w:rsidRPr="00B27522" w:rsidRDefault="00282ED8" w:rsidP="00291BBC">
            <w:pPr>
              <w:pStyle w:val="Corpsdetexte"/>
              <w:jc w:val="center"/>
              <w:rPr>
                <w:rFonts w:ascii="Arial" w:hAnsi="Arial" w:cs="Arial"/>
                <w:color w:val="000000" w:themeColor="text1"/>
                <w:sz w:val="22"/>
                <w:szCs w:val="22"/>
              </w:rPr>
            </w:pPr>
            <w:r w:rsidRPr="00B27522">
              <w:rPr>
                <w:rFonts w:ascii="Arial" w:hAnsi="Arial" w:cs="Arial"/>
                <w:color w:val="000000" w:themeColor="text1"/>
                <w:sz w:val="22"/>
                <w:szCs w:val="22"/>
              </w:rPr>
              <w:t>Néant</w:t>
            </w:r>
          </w:p>
        </w:tc>
        <w:tc>
          <w:tcPr>
            <w:tcW w:w="1961" w:type="dxa"/>
            <w:tcBorders>
              <w:top w:val="single" w:sz="4" w:space="0" w:color="auto"/>
              <w:left w:val="single" w:sz="4" w:space="0" w:color="auto"/>
              <w:bottom w:val="single" w:sz="4" w:space="0" w:color="auto"/>
              <w:right w:val="single" w:sz="4" w:space="0" w:color="auto"/>
            </w:tcBorders>
            <w:vAlign w:val="center"/>
          </w:tcPr>
          <w:p w14:paraId="665DF0BF" w14:textId="77777777" w:rsidR="00282ED8" w:rsidRPr="00B27522" w:rsidRDefault="00282ED8" w:rsidP="00291BBC">
            <w:pPr>
              <w:pStyle w:val="Corpsdetexte"/>
              <w:jc w:val="center"/>
              <w:rPr>
                <w:rFonts w:ascii="Arial" w:hAnsi="Arial" w:cs="Arial"/>
                <w:color w:val="000000" w:themeColor="text1"/>
                <w:sz w:val="22"/>
                <w:szCs w:val="22"/>
              </w:rPr>
            </w:pPr>
            <w:r w:rsidRPr="00B27522">
              <w:rPr>
                <w:rFonts w:ascii="Arial" w:hAnsi="Arial" w:cs="Arial"/>
                <w:color w:val="000000" w:themeColor="text1"/>
                <w:sz w:val="22"/>
                <w:szCs w:val="22"/>
              </w:rPr>
              <w:t>Néant</w:t>
            </w:r>
          </w:p>
        </w:tc>
      </w:tr>
      <w:tr w:rsidR="00282ED8" w:rsidRPr="00B27522" w14:paraId="3CFBBD5F" w14:textId="77777777" w:rsidTr="00B741FA">
        <w:trPr>
          <w:trHeight w:val="443"/>
        </w:trPr>
        <w:tc>
          <w:tcPr>
            <w:tcW w:w="2102" w:type="dxa"/>
            <w:tcBorders>
              <w:top w:val="single" w:sz="4" w:space="0" w:color="auto"/>
              <w:left w:val="single" w:sz="4" w:space="0" w:color="auto"/>
              <w:bottom w:val="single" w:sz="4" w:space="0" w:color="auto"/>
              <w:right w:val="single" w:sz="4" w:space="0" w:color="auto"/>
            </w:tcBorders>
            <w:vAlign w:val="center"/>
          </w:tcPr>
          <w:p w14:paraId="7099E7DA" w14:textId="7DF07042" w:rsidR="00282ED8" w:rsidRPr="00B27522" w:rsidRDefault="00282ED8" w:rsidP="00291BBC">
            <w:pPr>
              <w:pStyle w:val="Corpsdetexte"/>
              <w:jc w:val="left"/>
              <w:rPr>
                <w:rFonts w:ascii="Arial" w:hAnsi="Arial" w:cs="Arial"/>
                <w:color w:val="000000" w:themeColor="text1"/>
                <w:sz w:val="22"/>
                <w:szCs w:val="22"/>
              </w:rPr>
            </w:pPr>
            <w:r w:rsidRPr="00B27522">
              <w:rPr>
                <w:rFonts w:ascii="Arial" w:hAnsi="Arial" w:cs="Arial"/>
                <w:color w:val="000000" w:themeColor="text1"/>
                <w:sz w:val="22"/>
                <w:szCs w:val="22"/>
              </w:rPr>
              <w:t>de 1,5 à 4</w:t>
            </w:r>
          </w:p>
        </w:tc>
        <w:tc>
          <w:tcPr>
            <w:tcW w:w="2241" w:type="dxa"/>
            <w:tcBorders>
              <w:top w:val="single" w:sz="4" w:space="0" w:color="auto"/>
              <w:left w:val="single" w:sz="4" w:space="0" w:color="auto"/>
              <w:bottom w:val="single" w:sz="4" w:space="0" w:color="auto"/>
              <w:right w:val="single" w:sz="4" w:space="0" w:color="auto"/>
            </w:tcBorders>
            <w:vAlign w:val="center"/>
          </w:tcPr>
          <w:p w14:paraId="5B609366" w14:textId="77777777" w:rsidR="00282ED8" w:rsidRPr="00B27522" w:rsidRDefault="00282ED8" w:rsidP="00291BBC">
            <w:pPr>
              <w:pStyle w:val="Corpsdetexte"/>
              <w:jc w:val="center"/>
              <w:rPr>
                <w:rFonts w:ascii="Arial" w:hAnsi="Arial" w:cs="Arial"/>
                <w:color w:val="000000" w:themeColor="text1"/>
                <w:sz w:val="22"/>
                <w:szCs w:val="22"/>
              </w:rPr>
            </w:pPr>
            <w:r w:rsidRPr="00B27522">
              <w:rPr>
                <w:rFonts w:ascii="Arial" w:hAnsi="Arial" w:cs="Arial"/>
                <w:color w:val="000000" w:themeColor="text1"/>
                <w:sz w:val="22"/>
                <w:szCs w:val="22"/>
              </w:rPr>
              <w:t>Ajournement du lot</w:t>
            </w:r>
          </w:p>
        </w:tc>
        <w:tc>
          <w:tcPr>
            <w:tcW w:w="2380" w:type="dxa"/>
            <w:tcBorders>
              <w:top w:val="single" w:sz="4" w:space="0" w:color="auto"/>
              <w:left w:val="single" w:sz="4" w:space="0" w:color="auto"/>
              <w:bottom w:val="single" w:sz="4" w:space="0" w:color="auto"/>
              <w:right w:val="single" w:sz="4" w:space="0" w:color="auto"/>
            </w:tcBorders>
            <w:vAlign w:val="center"/>
          </w:tcPr>
          <w:p w14:paraId="23039DFA" w14:textId="77777777" w:rsidR="00282ED8" w:rsidRPr="00B27522" w:rsidRDefault="00282ED8" w:rsidP="00291BBC">
            <w:pPr>
              <w:pStyle w:val="Corpsdetexte"/>
              <w:jc w:val="center"/>
              <w:rPr>
                <w:rFonts w:ascii="Arial" w:hAnsi="Arial" w:cs="Arial"/>
                <w:color w:val="000000" w:themeColor="text1"/>
                <w:sz w:val="22"/>
                <w:szCs w:val="22"/>
              </w:rPr>
            </w:pPr>
            <w:r w:rsidRPr="00B27522">
              <w:rPr>
                <w:rFonts w:ascii="Arial" w:hAnsi="Arial" w:cs="Arial"/>
                <w:color w:val="000000" w:themeColor="text1"/>
                <w:sz w:val="22"/>
                <w:szCs w:val="22"/>
              </w:rPr>
              <w:t>1 à 2 %</w:t>
            </w:r>
          </w:p>
        </w:tc>
        <w:tc>
          <w:tcPr>
            <w:tcW w:w="1961" w:type="dxa"/>
            <w:tcBorders>
              <w:top w:val="single" w:sz="4" w:space="0" w:color="auto"/>
              <w:left w:val="single" w:sz="4" w:space="0" w:color="auto"/>
              <w:bottom w:val="single" w:sz="4" w:space="0" w:color="auto"/>
              <w:right w:val="single" w:sz="4" w:space="0" w:color="auto"/>
            </w:tcBorders>
            <w:vAlign w:val="center"/>
          </w:tcPr>
          <w:p w14:paraId="5CD04534" w14:textId="77777777" w:rsidR="00282ED8" w:rsidRPr="00B27522" w:rsidRDefault="00282ED8" w:rsidP="00291BBC">
            <w:pPr>
              <w:pStyle w:val="Corpsdetexte"/>
              <w:jc w:val="center"/>
              <w:rPr>
                <w:rFonts w:ascii="Arial" w:hAnsi="Arial" w:cs="Arial"/>
                <w:color w:val="000000" w:themeColor="text1"/>
                <w:sz w:val="22"/>
                <w:szCs w:val="22"/>
              </w:rPr>
            </w:pPr>
            <w:r w:rsidRPr="00B27522">
              <w:rPr>
                <w:rFonts w:ascii="Arial" w:hAnsi="Arial" w:cs="Arial"/>
                <w:color w:val="000000" w:themeColor="text1"/>
                <w:sz w:val="22"/>
                <w:szCs w:val="22"/>
              </w:rPr>
              <w:t>Néant</w:t>
            </w:r>
          </w:p>
        </w:tc>
      </w:tr>
      <w:tr w:rsidR="00282ED8" w:rsidRPr="00B27522" w14:paraId="04B12F96" w14:textId="77777777" w:rsidTr="00B741FA">
        <w:trPr>
          <w:trHeight w:val="438"/>
        </w:trPr>
        <w:tc>
          <w:tcPr>
            <w:tcW w:w="2102" w:type="dxa"/>
            <w:tcBorders>
              <w:top w:val="single" w:sz="4" w:space="0" w:color="auto"/>
              <w:left w:val="single" w:sz="4" w:space="0" w:color="auto"/>
              <w:bottom w:val="single" w:sz="4" w:space="0" w:color="auto"/>
              <w:right w:val="single" w:sz="4" w:space="0" w:color="auto"/>
            </w:tcBorders>
            <w:vAlign w:val="center"/>
          </w:tcPr>
          <w:p w14:paraId="209CCB6B" w14:textId="77777777" w:rsidR="00282ED8" w:rsidRPr="00B27522" w:rsidRDefault="00282ED8" w:rsidP="00291BBC">
            <w:pPr>
              <w:pStyle w:val="Corpsdetexte"/>
              <w:jc w:val="left"/>
              <w:rPr>
                <w:rFonts w:ascii="Arial" w:hAnsi="Arial" w:cs="Arial"/>
                <w:color w:val="000000" w:themeColor="text1"/>
                <w:sz w:val="22"/>
                <w:szCs w:val="22"/>
              </w:rPr>
            </w:pPr>
            <w:r w:rsidRPr="00B27522">
              <w:rPr>
                <w:rFonts w:ascii="Arial" w:hAnsi="Arial" w:cs="Arial"/>
                <w:color w:val="000000" w:themeColor="text1"/>
                <w:sz w:val="22"/>
                <w:szCs w:val="22"/>
              </w:rPr>
              <w:t>de 4 à 6,5</w:t>
            </w:r>
          </w:p>
        </w:tc>
        <w:tc>
          <w:tcPr>
            <w:tcW w:w="2241" w:type="dxa"/>
            <w:tcBorders>
              <w:top w:val="single" w:sz="4" w:space="0" w:color="auto"/>
              <w:left w:val="single" w:sz="4" w:space="0" w:color="auto"/>
              <w:bottom w:val="single" w:sz="4" w:space="0" w:color="auto"/>
              <w:right w:val="single" w:sz="4" w:space="0" w:color="auto"/>
            </w:tcBorders>
            <w:vAlign w:val="center"/>
          </w:tcPr>
          <w:p w14:paraId="3A347C8C" w14:textId="77777777" w:rsidR="00282ED8" w:rsidRPr="00B27522" w:rsidRDefault="00282ED8" w:rsidP="00291BBC">
            <w:pPr>
              <w:pStyle w:val="Corpsdetexte"/>
              <w:jc w:val="center"/>
              <w:rPr>
                <w:rFonts w:ascii="Arial" w:hAnsi="Arial" w:cs="Arial"/>
                <w:color w:val="000000" w:themeColor="text1"/>
                <w:sz w:val="22"/>
                <w:szCs w:val="22"/>
              </w:rPr>
            </w:pPr>
            <w:r w:rsidRPr="00B27522">
              <w:rPr>
                <w:rFonts w:ascii="Arial" w:hAnsi="Arial" w:cs="Arial"/>
                <w:color w:val="000000" w:themeColor="text1"/>
                <w:sz w:val="22"/>
                <w:szCs w:val="22"/>
              </w:rPr>
              <w:t>Ajournement du lot</w:t>
            </w:r>
          </w:p>
        </w:tc>
        <w:tc>
          <w:tcPr>
            <w:tcW w:w="2380" w:type="dxa"/>
            <w:tcBorders>
              <w:top w:val="single" w:sz="4" w:space="0" w:color="auto"/>
              <w:left w:val="single" w:sz="4" w:space="0" w:color="auto"/>
              <w:bottom w:val="single" w:sz="4" w:space="0" w:color="auto"/>
              <w:right w:val="single" w:sz="4" w:space="0" w:color="auto"/>
            </w:tcBorders>
            <w:vAlign w:val="center"/>
          </w:tcPr>
          <w:p w14:paraId="0A9AD4F0" w14:textId="77777777" w:rsidR="00282ED8" w:rsidRPr="00B27522" w:rsidRDefault="00282ED8" w:rsidP="00291BBC">
            <w:pPr>
              <w:pStyle w:val="Corpsdetexte"/>
              <w:jc w:val="center"/>
              <w:rPr>
                <w:rFonts w:ascii="Arial" w:hAnsi="Arial" w:cs="Arial"/>
                <w:color w:val="000000" w:themeColor="text1"/>
                <w:sz w:val="22"/>
                <w:szCs w:val="22"/>
              </w:rPr>
            </w:pPr>
            <w:r w:rsidRPr="00B27522">
              <w:rPr>
                <w:rFonts w:ascii="Arial" w:hAnsi="Arial" w:cs="Arial"/>
                <w:color w:val="000000" w:themeColor="text1"/>
                <w:sz w:val="22"/>
                <w:szCs w:val="22"/>
              </w:rPr>
              <w:t>3 à 6 %</w:t>
            </w:r>
          </w:p>
        </w:tc>
        <w:tc>
          <w:tcPr>
            <w:tcW w:w="1961" w:type="dxa"/>
            <w:tcBorders>
              <w:top w:val="single" w:sz="4" w:space="0" w:color="auto"/>
              <w:left w:val="single" w:sz="4" w:space="0" w:color="auto"/>
              <w:bottom w:val="single" w:sz="4" w:space="0" w:color="auto"/>
              <w:right w:val="single" w:sz="4" w:space="0" w:color="auto"/>
            </w:tcBorders>
            <w:vAlign w:val="center"/>
          </w:tcPr>
          <w:p w14:paraId="70E7B900" w14:textId="77777777" w:rsidR="00282ED8" w:rsidRPr="00B27522" w:rsidRDefault="00282ED8" w:rsidP="00291BBC">
            <w:pPr>
              <w:pStyle w:val="Corpsdetexte"/>
              <w:jc w:val="center"/>
              <w:rPr>
                <w:rFonts w:ascii="Arial" w:hAnsi="Arial" w:cs="Arial"/>
                <w:color w:val="000000" w:themeColor="text1"/>
                <w:sz w:val="22"/>
                <w:szCs w:val="22"/>
              </w:rPr>
            </w:pPr>
            <w:r w:rsidRPr="00B27522">
              <w:rPr>
                <w:rFonts w:ascii="Arial" w:hAnsi="Arial" w:cs="Arial"/>
                <w:color w:val="000000" w:themeColor="text1"/>
                <w:sz w:val="22"/>
                <w:szCs w:val="22"/>
              </w:rPr>
              <w:t>Néant</w:t>
            </w:r>
          </w:p>
        </w:tc>
      </w:tr>
      <w:tr w:rsidR="00282ED8" w:rsidRPr="00B27522" w14:paraId="7FDECC29" w14:textId="77777777" w:rsidTr="00B741FA">
        <w:trPr>
          <w:trHeight w:val="433"/>
        </w:trPr>
        <w:tc>
          <w:tcPr>
            <w:tcW w:w="2102" w:type="dxa"/>
            <w:tcBorders>
              <w:top w:val="single" w:sz="4" w:space="0" w:color="auto"/>
              <w:left w:val="single" w:sz="4" w:space="0" w:color="auto"/>
              <w:bottom w:val="single" w:sz="4" w:space="0" w:color="auto"/>
              <w:right w:val="single" w:sz="4" w:space="0" w:color="auto"/>
            </w:tcBorders>
            <w:vAlign w:val="center"/>
          </w:tcPr>
          <w:p w14:paraId="1C7B4744" w14:textId="77777777" w:rsidR="00282ED8" w:rsidRPr="00B27522" w:rsidRDefault="00282ED8" w:rsidP="00291BBC">
            <w:pPr>
              <w:pStyle w:val="Corpsdetexte"/>
              <w:jc w:val="left"/>
              <w:rPr>
                <w:rFonts w:ascii="Arial" w:hAnsi="Arial" w:cs="Arial"/>
                <w:color w:val="000000" w:themeColor="text1"/>
                <w:sz w:val="22"/>
                <w:szCs w:val="22"/>
              </w:rPr>
            </w:pPr>
            <w:r w:rsidRPr="00B27522">
              <w:rPr>
                <w:rFonts w:ascii="Arial" w:hAnsi="Arial" w:cs="Arial"/>
                <w:color w:val="000000" w:themeColor="text1"/>
                <w:sz w:val="22"/>
                <w:szCs w:val="22"/>
              </w:rPr>
              <w:t>de 6,5 à 100</w:t>
            </w:r>
          </w:p>
        </w:tc>
        <w:tc>
          <w:tcPr>
            <w:tcW w:w="2241" w:type="dxa"/>
            <w:tcBorders>
              <w:top w:val="single" w:sz="4" w:space="0" w:color="auto"/>
              <w:left w:val="single" w:sz="4" w:space="0" w:color="auto"/>
              <w:bottom w:val="single" w:sz="4" w:space="0" w:color="auto"/>
              <w:right w:val="single" w:sz="4" w:space="0" w:color="auto"/>
            </w:tcBorders>
            <w:vAlign w:val="center"/>
          </w:tcPr>
          <w:p w14:paraId="4069B0E7" w14:textId="77777777" w:rsidR="00282ED8" w:rsidRPr="00B27522" w:rsidRDefault="00282ED8" w:rsidP="00291BBC">
            <w:pPr>
              <w:pStyle w:val="Corpsdetexte"/>
              <w:jc w:val="center"/>
              <w:rPr>
                <w:rFonts w:ascii="Arial" w:hAnsi="Arial" w:cs="Arial"/>
                <w:color w:val="000000" w:themeColor="text1"/>
                <w:sz w:val="22"/>
                <w:szCs w:val="22"/>
              </w:rPr>
            </w:pPr>
            <w:r w:rsidRPr="00B27522">
              <w:rPr>
                <w:rFonts w:ascii="Arial" w:hAnsi="Arial" w:cs="Arial"/>
                <w:color w:val="000000" w:themeColor="text1"/>
                <w:sz w:val="22"/>
                <w:szCs w:val="22"/>
              </w:rPr>
              <w:t>Ajournement du lot</w:t>
            </w:r>
          </w:p>
        </w:tc>
        <w:tc>
          <w:tcPr>
            <w:tcW w:w="2380" w:type="dxa"/>
            <w:tcBorders>
              <w:top w:val="single" w:sz="4" w:space="0" w:color="auto"/>
              <w:left w:val="single" w:sz="4" w:space="0" w:color="auto"/>
              <w:bottom w:val="single" w:sz="4" w:space="0" w:color="auto"/>
              <w:right w:val="single" w:sz="4" w:space="0" w:color="auto"/>
            </w:tcBorders>
            <w:vAlign w:val="center"/>
          </w:tcPr>
          <w:p w14:paraId="31B46669" w14:textId="77777777" w:rsidR="00282ED8" w:rsidRPr="00B27522" w:rsidRDefault="00282ED8" w:rsidP="00291BBC">
            <w:pPr>
              <w:pStyle w:val="Corpsdetexte"/>
              <w:jc w:val="center"/>
              <w:rPr>
                <w:rFonts w:ascii="Arial" w:hAnsi="Arial" w:cs="Arial"/>
                <w:color w:val="000000" w:themeColor="text1"/>
                <w:sz w:val="22"/>
                <w:szCs w:val="22"/>
              </w:rPr>
            </w:pPr>
            <w:r w:rsidRPr="00B27522">
              <w:rPr>
                <w:rFonts w:ascii="Arial" w:hAnsi="Arial" w:cs="Arial"/>
                <w:color w:val="000000" w:themeColor="text1"/>
                <w:sz w:val="22"/>
                <w:szCs w:val="22"/>
              </w:rPr>
              <w:t>Ajournement du lot</w:t>
            </w:r>
          </w:p>
        </w:tc>
        <w:tc>
          <w:tcPr>
            <w:tcW w:w="1961" w:type="dxa"/>
            <w:tcBorders>
              <w:top w:val="single" w:sz="4" w:space="0" w:color="auto"/>
              <w:left w:val="single" w:sz="4" w:space="0" w:color="auto"/>
              <w:bottom w:val="single" w:sz="4" w:space="0" w:color="auto"/>
              <w:right w:val="single" w:sz="4" w:space="0" w:color="auto"/>
            </w:tcBorders>
            <w:vAlign w:val="center"/>
          </w:tcPr>
          <w:p w14:paraId="70C99179" w14:textId="77777777" w:rsidR="00282ED8" w:rsidRPr="00B27522" w:rsidRDefault="00282ED8" w:rsidP="00291BBC">
            <w:pPr>
              <w:pStyle w:val="Corpsdetexte"/>
              <w:jc w:val="center"/>
              <w:rPr>
                <w:rFonts w:ascii="Arial" w:hAnsi="Arial" w:cs="Arial"/>
                <w:color w:val="000000" w:themeColor="text1"/>
                <w:sz w:val="22"/>
                <w:szCs w:val="22"/>
              </w:rPr>
            </w:pPr>
            <w:r w:rsidRPr="00B27522">
              <w:rPr>
                <w:rFonts w:ascii="Arial" w:hAnsi="Arial" w:cs="Arial"/>
                <w:color w:val="000000" w:themeColor="text1"/>
                <w:sz w:val="22"/>
                <w:szCs w:val="22"/>
              </w:rPr>
              <w:t>Néant</w:t>
            </w:r>
          </w:p>
        </w:tc>
      </w:tr>
      <w:tr w:rsidR="00282ED8" w:rsidRPr="00B27522" w14:paraId="4F948D5A" w14:textId="77777777" w:rsidTr="00B741FA">
        <w:trPr>
          <w:trHeight w:val="451"/>
        </w:trPr>
        <w:tc>
          <w:tcPr>
            <w:tcW w:w="2102" w:type="dxa"/>
            <w:tcBorders>
              <w:top w:val="single" w:sz="4" w:space="0" w:color="auto"/>
              <w:left w:val="single" w:sz="4" w:space="0" w:color="auto"/>
              <w:bottom w:val="single" w:sz="4" w:space="0" w:color="auto"/>
              <w:right w:val="single" w:sz="4" w:space="0" w:color="auto"/>
            </w:tcBorders>
            <w:vAlign w:val="center"/>
          </w:tcPr>
          <w:p w14:paraId="214B2ED1" w14:textId="77777777" w:rsidR="00282ED8" w:rsidRPr="00B27522" w:rsidRDefault="00282ED8" w:rsidP="00291BBC">
            <w:pPr>
              <w:pStyle w:val="Corpsdetexte"/>
              <w:jc w:val="left"/>
              <w:rPr>
                <w:rFonts w:ascii="Arial" w:hAnsi="Arial" w:cs="Arial"/>
                <w:color w:val="000000" w:themeColor="text1"/>
                <w:sz w:val="22"/>
                <w:szCs w:val="22"/>
              </w:rPr>
            </w:pPr>
            <w:r w:rsidRPr="00B27522">
              <w:rPr>
                <w:rFonts w:ascii="Arial" w:hAnsi="Arial" w:cs="Arial"/>
                <w:color w:val="000000" w:themeColor="text1"/>
                <w:sz w:val="22"/>
                <w:szCs w:val="22"/>
              </w:rPr>
              <w:t>de 100 à 150</w:t>
            </w:r>
          </w:p>
        </w:tc>
        <w:tc>
          <w:tcPr>
            <w:tcW w:w="2241" w:type="dxa"/>
            <w:tcBorders>
              <w:top w:val="single" w:sz="4" w:space="0" w:color="auto"/>
              <w:left w:val="single" w:sz="4" w:space="0" w:color="auto"/>
              <w:bottom w:val="single" w:sz="4" w:space="0" w:color="auto"/>
              <w:right w:val="single" w:sz="4" w:space="0" w:color="auto"/>
            </w:tcBorders>
            <w:vAlign w:val="center"/>
          </w:tcPr>
          <w:p w14:paraId="5C4FCD62" w14:textId="77777777" w:rsidR="00282ED8" w:rsidRPr="00B27522" w:rsidRDefault="00282ED8" w:rsidP="00291BBC">
            <w:pPr>
              <w:pStyle w:val="Corpsdetexte"/>
              <w:jc w:val="center"/>
              <w:rPr>
                <w:rFonts w:ascii="Arial" w:hAnsi="Arial" w:cs="Arial"/>
                <w:color w:val="000000" w:themeColor="text1"/>
                <w:sz w:val="22"/>
                <w:szCs w:val="22"/>
              </w:rPr>
            </w:pPr>
            <w:r w:rsidRPr="00B27522">
              <w:rPr>
                <w:rFonts w:ascii="Arial" w:hAnsi="Arial" w:cs="Arial"/>
                <w:color w:val="000000" w:themeColor="text1"/>
                <w:sz w:val="22"/>
                <w:szCs w:val="22"/>
              </w:rPr>
              <w:t>Ajournement du lot</w:t>
            </w:r>
          </w:p>
        </w:tc>
        <w:tc>
          <w:tcPr>
            <w:tcW w:w="2380" w:type="dxa"/>
            <w:tcBorders>
              <w:top w:val="single" w:sz="4" w:space="0" w:color="auto"/>
              <w:left w:val="single" w:sz="4" w:space="0" w:color="auto"/>
              <w:bottom w:val="single" w:sz="4" w:space="0" w:color="auto"/>
              <w:right w:val="single" w:sz="4" w:space="0" w:color="auto"/>
            </w:tcBorders>
            <w:vAlign w:val="center"/>
          </w:tcPr>
          <w:p w14:paraId="7C87110C" w14:textId="77777777" w:rsidR="00282ED8" w:rsidRPr="00B27522" w:rsidRDefault="00282ED8" w:rsidP="00291BBC">
            <w:pPr>
              <w:pStyle w:val="Corpsdetexte"/>
              <w:jc w:val="center"/>
              <w:rPr>
                <w:rFonts w:ascii="Arial" w:hAnsi="Arial" w:cs="Arial"/>
                <w:color w:val="000000" w:themeColor="text1"/>
                <w:sz w:val="22"/>
                <w:szCs w:val="22"/>
              </w:rPr>
            </w:pPr>
            <w:r w:rsidRPr="00B27522">
              <w:rPr>
                <w:rFonts w:ascii="Arial" w:hAnsi="Arial" w:cs="Arial"/>
                <w:color w:val="000000" w:themeColor="text1"/>
                <w:sz w:val="22"/>
                <w:szCs w:val="22"/>
              </w:rPr>
              <w:t>Ajournement du lot</w:t>
            </w:r>
          </w:p>
        </w:tc>
        <w:tc>
          <w:tcPr>
            <w:tcW w:w="1961" w:type="dxa"/>
            <w:tcBorders>
              <w:top w:val="single" w:sz="4" w:space="0" w:color="auto"/>
              <w:left w:val="single" w:sz="4" w:space="0" w:color="auto"/>
              <w:bottom w:val="single" w:sz="4" w:space="0" w:color="auto"/>
              <w:right w:val="single" w:sz="4" w:space="0" w:color="auto"/>
            </w:tcBorders>
            <w:vAlign w:val="center"/>
          </w:tcPr>
          <w:p w14:paraId="64A60181" w14:textId="77777777" w:rsidR="00282ED8" w:rsidRPr="00B27522" w:rsidRDefault="00282ED8" w:rsidP="00291BBC">
            <w:pPr>
              <w:pStyle w:val="Corpsdetexte"/>
              <w:jc w:val="center"/>
              <w:rPr>
                <w:rFonts w:ascii="Arial" w:hAnsi="Arial" w:cs="Arial"/>
                <w:color w:val="000000" w:themeColor="text1"/>
                <w:sz w:val="22"/>
                <w:szCs w:val="22"/>
              </w:rPr>
            </w:pPr>
            <w:r w:rsidRPr="00B27522">
              <w:rPr>
                <w:rFonts w:ascii="Arial" w:hAnsi="Arial" w:cs="Arial"/>
                <w:color w:val="000000" w:themeColor="text1"/>
                <w:sz w:val="22"/>
                <w:szCs w:val="22"/>
              </w:rPr>
              <w:t>1 %</w:t>
            </w:r>
          </w:p>
        </w:tc>
      </w:tr>
      <w:tr w:rsidR="00282ED8" w:rsidRPr="00B27522" w14:paraId="019B3A97" w14:textId="77777777" w:rsidTr="00B741FA">
        <w:trPr>
          <w:trHeight w:val="445"/>
        </w:trPr>
        <w:tc>
          <w:tcPr>
            <w:tcW w:w="2102" w:type="dxa"/>
            <w:tcBorders>
              <w:top w:val="single" w:sz="4" w:space="0" w:color="auto"/>
              <w:left w:val="single" w:sz="4" w:space="0" w:color="auto"/>
              <w:bottom w:val="single" w:sz="4" w:space="0" w:color="auto"/>
              <w:right w:val="single" w:sz="4" w:space="0" w:color="auto"/>
            </w:tcBorders>
            <w:vAlign w:val="center"/>
          </w:tcPr>
          <w:p w14:paraId="10FF8738" w14:textId="77777777" w:rsidR="00282ED8" w:rsidRPr="00B27522" w:rsidRDefault="00282ED8" w:rsidP="00291BBC">
            <w:pPr>
              <w:pStyle w:val="Corpsdetexte"/>
              <w:jc w:val="left"/>
              <w:rPr>
                <w:rFonts w:ascii="Arial" w:hAnsi="Arial" w:cs="Arial"/>
                <w:color w:val="000000" w:themeColor="text1"/>
                <w:sz w:val="22"/>
                <w:szCs w:val="22"/>
              </w:rPr>
            </w:pPr>
            <w:r w:rsidRPr="00B27522">
              <w:rPr>
                <w:rFonts w:ascii="Arial" w:hAnsi="Arial" w:cs="Arial"/>
                <w:color w:val="000000" w:themeColor="text1"/>
                <w:sz w:val="22"/>
                <w:szCs w:val="22"/>
              </w:rPr>
              <w:t>Plus de 150</w:t>
            </w:r>
          </w:p>
        </w:tc>
        <w:tc>
          <w:tcPr>
            <w:tcW w:w="2241" w:type="dxa"/>
            <w:tcBorders>
              <w:top w:val="single" w:sz="4" w:space="0" w:color="auto"/>
              <w:left w:val="single" w:sz="4" w:space="0" w:color="auto"/>
              <w:bottom w:val="single" w:sz="4" w:space="0" w:color="auto"/>
              <w:right w:val="single" w:sz="4" w:space="0" w:color="auto"/>
            </w:tcBorders>
            <w:vAlign w:val="center"/>
          </w:tcPr>
          <w:p w14:paraId="35F33ACC" w14:textId="77777777" w:rsidR="00282ED8" w:rsidRPr="00B27522" w:rsidRDefault="00282ED8" w:rsidP="00291BBC">
            <w:pPr>
              <w:pStyle w:val="Corpsdetexte"/>
              <w:jc w:val="center"/>
              <w:rPr>
                <w:rFonts w:ascii="Arial" w:hAnsi="Arial" w:cs="Arial"/>
                <w:color w:val="000000" w:themeColor="text1"/>
                <w:sz w:val="22"/>
                <w:szCs w:val="22"/>
              </w:rPr>
            </w:pPr>
            <w:r w:rsidRPr="00B27522">
              <w:rPr>
                <w:rFonts w:ascii="Arial" w:hAnsi="Arial" w:cs="Arial"/>
                <w:color w:val="000000" w:themeColor="text1"/>
                <w:sz w:val="22"/>
                <w:szCs w:val="22"/>
              </w:rPr>
              <w:t>Ajournement du lot</w:t>
            </w:r>
          </w:p>
        </w:tc>
        <w:tc>
          <w:tcPr>
            <w:tcW w:w="2380" w:type="dxa"/>
            <w:tcBorders>
              <w:top w:val="single" w:sz="4" w:space="0" w:color="auto"/>
              <w:left w:val="single" w:sz="4" w:space="0" w:color="auto"/>
              <w:bottom w:val="single" w:sz="4" w:space="0" w:color="auto"/>
              <w:right w:val="single" w:sz="4" w:space="0" w:color="auto"/>
            </w:tcBorders>
            <w:vAlign w:val="center"/>
          </w:tcPr>
          <w:p w14:paraId="4F237A93" w14:textId="77777777" w:rsidR="00282ED8" w:rsidRPr="00B27522" w:rsidRDefault="00282ED8" w:rsidP="00291BBC">
            <w:pPr>
              <w:pStyle w:val="Corpsdetexte"/>
              <w:jc w:val="center"/>
              <w:rPr>
                <w:rFonts w:ascii="Arial" w:hAnsi="Arial" w:cs="Arial"/>
                <w:color w:val="000000" w:themeColor="text1"/>
                <w:sz w:val="22"/>
                <w:szCs w:val="22"/>
              </w:rPr>
            </w:pPr>
            <w:r w:rsidRPr="00B27522">
              <w:rPr>
                <w:rFonts w:ascii="Arial" w:hAnsi="Arial" w:cs="Arial"/>
                <w:color w:val="000000" w:themeColor="text1"/>
                <w:sz w:val="22"/>
                <w:szCs w:val="22"/>
              </w:rPr>
              <w:t>Ajournement du lot</w:t>
            </w:r>
          </w:p>
        </w:tc>
        <w:tc>
          <w:tcPr>
            <w:tcW w:w="1961" w:type="dxa"/>
            <w:tcBorders>
              <w:top w:val="single" w:sz="4" w:space="0" w:color="auto"/>
              <w:left w:val="single" w:sz="4" w:space="0" w:color="auto"/>
              <w:bottom w:val="single" w:sz="4" w:space="0" w:color="auto"/>
              <w:right w:val="single" w:sz="4" w:space="0" w:color="auto"/>
            </w:tcBorders>
            <w:vAlign w:val="center"/>
          </w:tcPr>
          <w:p w14:paraId="1F224AC5" w14:textId="77777777" w:rsidR="00282ED8" w:rsidRPr="00B27522" w:rsidRDefault="00282ED8" w:rsidP="00291BBC">
            <w:pPr>
              <w:pStyle w:val="Corpsdetexte"/>
              <w:jc w:val="center"/>
              <w:rPr>
                <w:rFonts w:ascii="Arial" w:hAnsi="Arial" w:cs="Arial"/>
                <w:color w:val="000000" w:themeColor="text1"/>
                <w:sz w:val="22"/>
                <w:szCs w:val="22"/>
              </w:rPr>
            </w:pPr>
            <w:r w:rsidRPr="00B27522">
              <w:rPr>
                <w:rFonts w:ascii="Arial" w:hAnsi="Arial" w:cs="Arial"/>
                <w:color w:val="000000" w:themeColor="text1"/>
                <w:sz w:val="22"/>
                <w:szCs w:val="22"/>
              </w:rPr>
              <w:t>2 %</w:t>
            </w:r>
          </w:p>
        </w:tc>
      </w:tr>
    </w:tbl>
    <w:p w14:paraId="3B237039" w14:textId="77777777" w:rsidR="007705F3" w:rsidRPr="00B27522" w:rsidRDefault="007705F3" w:rsidP="007705F3">
      <w:pPr>
        <w:rPr>
          <w:rFonts w:ascii="Arial" w:hAnsi="Arial" w:cs="Arial"/>
          <w:color w:val="000000" w:themeColor="text1"/>
          <w:sz w:val="22"/>
          <w:szCs w:val="22"/>
        </w:rPr>
      </w:pPr>
    </w:p>
    <w:p w14:paraId="59950B7B" w14:textId="77777777" w:rsidR="00161639" w:rsidRPr="00B27522" w:rsidRDefault="00161639" w:rsidP="00282ED8">
      <w:pPr>
        <w:pStyle w:val="Titre2"/>
        <w:rPr>
          <w:rFonts w:ascii="Arial" w:hAnsi="Arial" w:cs="Arial"/>
          <w:color w:val="000000" w:themeColor="text1"/>
          <w:sz w:val="22"/>
          <w:szCs w:val="22"/>
        </w:rPr>
      </w:pPr>
      <w:bookmarkStart w:id="38" w:name="_Toc184916123"/>
      <w:r w:rsidRPr="00B27522">
        <w:rPr>
          <w:rFonts w:ascii="Arial" w:hAnsi="Arial" w:cs="Arial"/>
          <w:color w:val="000000" w:themeColor="text1"/>
          <w:sz w:val="22"/>
          <w:szCs w:val="22"/>
        </w:rPr>
        <w:t>Reconditionnement des articles</w:t>
      </w:r>
      <w:bookmarkEnd w:id="38"/>
    </w:p>
    <w:p w14:paraId="45E64BA5" w14:textId="6E725E3C" w:rsidR="00161639" w:rsidRPr="00B27522" w:rsidRDefault="00161639" w:rsidP="00161639">
      <w:pPr>
        <w:jc w:val="both"/>
        <w:rPr>
          <w:rFonts w:ascii="Arial" w:hAnsi="Arial" w:cs="Arial"/>
          <w:color w:val="000000" w:themeColor="text1"/>
          <w:sz w:val="22"/>
          <w:szCs w:val="22"/>
        </w:rPr>
      </w:pPr>
      <w:r w:rsidRPr="00B27522">
        <w:rPr>
          <w:rFonts w:ascii="Arial" w:hAnsi="Arial" w:cs="Arial"/>
          <w:color w:val="000000" w:themeColor="text1"/>
          <w:sz w:val="22"/>
          <w:szCs w:val="22"/>
        </w:rPr>
        <w:t xml:space="preserve">Les articles examinés sont obligatoirement reconditionnés selon les dispositions prévues </w:t>
      </w:r>
      <w:r w:rsidR="00BB2F47" w:rsidRPr="00B27522">
        <w:rPr>
          <w:rFonts w:ascii="Arial" w:hAnsi="Arial" w:cs="Arial"/>
          <w:color w:val="000000" w:themeColor="text1"/>
          <w:sz w:val="22"/>
          <w:szCs w:val="22"/>
        </w:rPr>
        <w:t xml:space="preserve">dans la </w:t>
      </w:r>
      <w:r w:rsidR="00B92BAB" w:rsidRPr="00B27522">
        <w:rPr>
          <w:rFonts w:ascii="Arial" w:hAnsi="Arial" w:cs="Arial"/>
          <w:color w:val="000000" w:themeColor="text1"/>
          <w:sz w:val="22"/>
          <w:szCs w:val="22"/>
        </w:rPr>
        <w:t xml:space="preserve">documentation technique </w:t>
      </w:r>
      <w:r w:rsidR="00405049" w:rsidRPr="00B27522">
        <w:rPr>
          <w:rFonts w:ascii="Arial" w:hAnsi="Arial" w:cs="Arial"/>
          <w:color w:val="000000" w:themeColor="text1"/>
          <w:sz w:val="22"/>
          <w:szCs w:val="22"/>
        </w:rPr>
        <w:t>citée à l’article 2.</w:t>
      </w:r>
    </w:p>
    <w:p w14:paraId="2EF0CA3D" w14:textId="77777777" w:rsidR="00161639" w:rsidRPr="00B27522" w:rsidRDefault="00161639" w:rsidP="004D5E8D">
      <w:pPr>
        <w:pStyle w:val="Titre2"/>
        <w:rPr>
          <w:rFonts w:ascii="Arial" w:hAnsi="Arial" w:cs="Arial"/>
          <w:color w:val="000000" w:themeColor="text1"/>
          <w:sz w:val="22"/>
          <w:szCs w:val="22"/>
        </w:rPr>
      </w:pPr>
      <w:bookmarkStart w:id="39" w:name="_Toc184916124"/>
      <w:r w:rsidRPr="00B27522">
        <w:rPr>
          <w:rFonts w:ascii="Arial" w:hAnsi="Arial" w:cs="Arial"/>
          <w:color w:val="000000" w:themeColor="text1"/>
          <w:sz w:val="22"/>
          <w:szCs w:val="22"/>
        </w:rPr>
        <w:lastRenderedPageBreak/>
        <w:t xml:space="preserve">Analyses </w:t>
      </w:r>
      <w:r w:rsidR="00F477DF" w:rsidRPr="00B27522">
        <w:rPr>
          <w:rFonts w:ascii="Arial" w:hAnsi="Arial" w:cs="Arial"/>
          <w:color w:val="000000" w:themeColor="text1"/>
          <w:sz w:val="22"/>
          <w:szCs w:val="22"/>
        </w:rPr>
        <w:t xml:space="preserve">en </w:t>
      </w:r>
      <w:r w:rsidRPr="00B27522">
        <w:rPr>
          <w:rFonts w:ascii="Arial" w:hAnsi="Arial" w:cs="Arial"/>
          <w:color w:val="000000" w:themeColor="text1"/>
          <w:sz w:val="22"/>
          <w:szCs w:val="22"/>
        </w:rPr>
        <w:t>laboratoire</w:t>
      </w:r>
      <w:bookmarkEnd w:id="39"/>
    </w:p>
    <w:p w14:paraId="668B6312" w14:textId="6BB0CC3D" w:rsidR="00161639" w:rsidRPr="00B27522" w:rsidRDefault="00161639" w:rsidP="00CF5172">
      <w:pPr>
        <w:spacing w:before="180"/>
        <w:jc w:val="both"/>
        <w:rPr>
          <w:rFonts w:ascii="Arial" w:hAnsi="Arial" w:cs="Arial"/>
          <w:color w:val="000000" w:themeColor="text1"/>
          <w:sz w:val="22"/>
          <w:szCs w:val="22"/>
        </w:rPr>
      </w:pPr>
      <w:r w:rsidRPr="00B27522">
        <w:rPr>
          <w:rFonts w:ascii="Arial" w:hAnsi="Arial" w:cs="Arial"/>
          <w:color w:val="000000" w:themeColor="text1"/>
          <w:sz w:val="22"/>
          <w:szCs w:val="22"/>
        </w:rPr>
        <w:t>Pour une mise à disposition donnée, les contrôles de laboratoire sur les composants sont réalisés sur des prélèvements effectués</w:t>
      </w:r>
      <w:r w:rsidR="002A358F" w:rsidRPr="00B27522">
        <w:rPr>
          <w:rFonts w:ascii="Arial" w:hAnsi="Arial" w:cs="Arial"/>
          <w:color w:val="000000" w:themeColor="text1"/>
          <w:sz w:val="22"/>
          <w:szCs w:val="22"/>
        </w:rPr>
        <w:t>,</w:t>
      </w:r>
      <w:r w:rsidRPr="00B27522">
        <w:rPr>
          <w:rFonts w:ascii="Arial" w:hAnsi="Arial" w:cs="Arial"/>
          <w:color w:val="000000" w:themeColor="text1"/>
          <w:sz w:val="22"/>
          <w:szCs w:val="22"/>
        </w:rPr>
        <w:t xml:space="preserve"> soit en cours de fabrication</w:t>
      </w:r>
      <w:r w:rsidR="002A358F" w:rsidRPr="00B27522">
        <w:rPr>
          <w:rFonts w:ascii="Arial" w:hAnsi="Arial" w:cs="Arial"/>
          <w:color w:val="000000" w:themeColor="text1"/>
          <w:sz w:val="22"/>
          <w:szCs w:val="22"/>
        </w:rPr>
        <w:t>,</w:t>
      </w:r>
      <w:r w:rsidRPr="00B27522">
        <w:rPr>
          <w:rFonts w:ascii="Arial" w:hAnsi="Arial" w:cs="Arial"/>
          <w:color w:val="000000" w:themeColor="text1"/>
          <w:sz w:val="22"/>
          <w:szCs w:val="22"/>
        </w:rPr>
        <w:t xml:space="preserve"> soit sur articles terminés.</w:t>
      </w:r>
    </w:p>
    <w:p w14:paraId="0C648C5F" w14:textId="6B0BB27D" w:rsidR="00161639" w:rsidRPr="00B27522" w:rsidRDefault="00161639" w:rsidP="00CF5172">
      <w:pPr>
        <w:spacing w:before="180"/>
        <w:jc w:val="both"/>
        <w:rPr>
          <w:rFonts w:ascii="Arial" w:hAnsi="Arial" w:cs="Arial"/>
          <w:color w:val="000000" w:themeColor="text1"/>
          <w:sz w:val="22"/>
          <w:szCs w:val="22"/>
        </w:rPr>
      </w:pPr>
      <w:r w:rsidRPr="00B27522">
        <w:rPr>
          <w:rFonts w:ascii="Arial" w:hAnsi="Arial" w:cs="Arial"/>
          <w:color w:val="000000" w:themeColor="text1"/>
          <w:sz w:val="22"/>
          <w:szCs w:val="22"/>
        </w:rPr>
        <w:t>Lorsque des non-conformités sont relevées, le lot peut être rejeté, ajourné ou accepté avec réfaction.</w:t>
      </w:r>
    </w:p>
    <w:p w14:paraId="0869E265" w14:textId="562093AB" w:rsidR="00161639" w:rsidRPr="00B27522" w:rsidRDefault="00161639" w:rsidP="00CF5172">
      <w:pPr>
        <w:spacing w:before="180"/>
        <w:jc w:val="both"/>
        <w:rPr>
          <w:rFonts w:ascii="Arial" w:hAnsi="Arial" w:cs="Arial"/>
          <w:color w:val="000000" w:themeColor="text1"/>
          <w:sz w:val="22"/>
          <w:szCs w:val="22"/>
        </w:rPr>
      </w:pPr>
      <w:r w:rsidRPr="00B27522">
        <w:rPr>
          <w:rFonts w:ascii="Arial" w:hAnsi="Arial" w:cs="Arial"/>
          <w:color w:val="000000" w:themeColor="text1"/>
          <w:sz w:val="22"/>
          <w:szCs w:val="22"/>
        </w:rPr>
        <w:t>Les articles détruits</w:t>
      </w:r>
      <w:r w:rsidR="002A358F" w:rsidRPr="00B27522">
        <w:rPr>
          <w:rFonts w:ascii="Arial" w:hAnsi="Arial" w:cs="Arial"/>
          <w:color w:val="000000" w:themeColor="text1"/>
          <w:sz w:val="22"/>
          <w:szCs w:val="22"/>
        </w:rPr>
        <w:t>,</w:t>
      </w:r>
      <w:r w:rsidRPr="00B27522">
        <w:rPr>
          <w:rFonts w:ascii="Arial" w:hAnsi="Arial" w:cs="Arial"/>
          <w:color w:val="000000" w:themeColor="text1"/>
          <w:sz w:val="22"/>
          <w:szCs w:val="22"/>
        </w:rPr>
        <w:t xml:space="preserve"> et ceux qui le seront à la suite d'un recours éventuel</w:t>
      </w:r>
      <w:r w:rsidR="002A358F" w:rsidRPr="00B27522">
        <w:rPr>
          <w:rFonts w:ascii="Arial" w:hAnsi="Arial" w:cs="Arial"/>
          <w:color w:val="000000" w:themeColor="text1"/>
          <w:sz w:val="22"/>
          <w:szCs w:val="22"/>
        </w:rPr>
        <w:t>,</w:t>
      </w:r>
      <w:r w:rsidRPr="00B27522">
        <w:rPr>
          <w:rFonts w:ascii="Arial" w:hAnsi="Arial" w:cs="Arial"/>
          <w:color w:val="000000" w:themeColor="text1"/>
          <w:sz w:val="22"/>
          <w:szCs w:val="22"/>
        </w:rPr>
        <w:t xml:space="preserve"> sont à la charge du titulaire</w:t>
      </w:r>
      <w:r w:rsidR="00BB2F47" w:rsidRPr="00B27522">
        <w:rPr>
          <w:rFonts w:ascii="Arial" w:hAnsi="Arial" w:cs="Arial"/>
          <w:color w:val="000000" w:themeColor="text1"/>
          <w:sz w:val="22"/>
          <w:szCs w:val="22"/>
        </w:rPr>
        <w:t>.</w:t>
      </w:r>
    </w:p>
    <w:p w14:paraId="611EF3E9" w14:textId="77777777" w:rsidR="00161639" w:rsidRPr="00B27522" w:rsidRDefault="00161639" w:rsidP="00CF5172">
      <w:pPr>
        <w:spacing w:before="180"/>
        <w:jc w:val="both"/>
        <w:rPr>
          <w:rFonts w:ascii="Arial" w:hAnsi="Arial" w:cs="Arial"/>
          <w:color w:val="000000" w:themeColor="text1"/>
          <w:sz w:val="22"/>
          <w:szCs w:val="22"/>
        </w:rPr>
      </w:pPr>
      <w:r w:rsidRPr="00B27522">
        <w:rPr>
          <w:rFonts w:ascii="Arial" w:hAnsi="Arial" w:cs="Arial"/>
          <w:color w:val="000000" w:themeColor="text1"/>
          <w:sz w:val="22"/>
          <w:szCs w:val="22"/>
        </w:rPr>
        <w:t>Ces articles ne viennent pas en déduction de la quantité globale à livrer.</w:t>
      </w:r>
    </w:p>
    <w:p w14:paraId="7B802CD3" w14:textId="77777777" w:rsidR="00161639" w:rsidRPr="00B27522" w:rsidRDefault="00161639" w:rsidP="007A793C">
      <w:pPr>
        <w:spacing w:before="180"/>
        <w:jc w:val="both"/>
        <w:rPr>
          <w:rFonts w:ascii="Arial" w:hAnsi="Arial" w:cs="Arial"/>
          <w:color w:val="000000" w:themeColor="text1"/>
          <w:sz w:val="22"/>
          <w:szCs w:val="22"/>
        </w:rPr>
      </w:pPr>
      <w:r w:rsidRPr="00B27522">
        <w:rPr>
          <w:rFonts w:ascii="Arial" w:hAnsi="Arial" w:cs="Arial"/>
          <w:color w:val="000000" w:themeColor="text1"/>
          <w:sz w:val="22"/>
          <w:szCs w:val="22"/>
        </w:rPr>
        <w:t>Sauf dispositions contraires, l’acheminement des prélèvements destinés aux contrôles de laboratoire est à la charge du titulaire.</w:t>
      </w:r>
    </w:p>
    <w:p w14:paraId="7F448C2A" w14:textId="77777777" w:rsidR="00F15F40" w:rsidRPr="00B27522" w:rsidRDefault="00F15F40" w:rsidP="00F15F40">
      <w:pPr>
        <w:pStyle w:val="Titre2"/>
        <w:rPr>
          <w:rFonts w:ascii="Arial" w:hAnsi="Arial" w:cs="Arial"/>
          <w:color w:val="000000" w:themeColor="text1"/>
          <w:sz w:val="22"/>
          <w:szCs w:val="22"/>
        </w:rPr>
      </w:pPr>
      <w:bookmarkStart w:id="40" w:name="_Toc184916125"/>
      <w:r w:rsidRPr="00B27522">
        <w:rPr>
          <w:rFonts w:ascii="Arial" w:hAnsi="Arial" w:cs="Arial"/>
          <w:color w:val="000000" w:themeColor="text1"/>
          <w:sz w:val="22"/>
          <w:szCs w:val="22"/>
        </w:rPr>
        <w:t>Taux de réfaction</w:t>
      </w:r>
      <w:bookmarkEnd w:id="40"/>
    </w:p>
    <w:p w14:paraId="03C22EA8" w14:textId="77FBAD97" w:rsidR="00053E20" w:rsidRPr="00B27522" w:rsidRDefault="00F15F40">
      <w:pPr>
        <w:spacing w:before="180"/>
        <w:jc w:val="both"/>
        <w:rPr>
          <w:rFonts w:ascii="Arial" w:hAnsi="Arial" w:cs="Arial"/>
          <w:color w:val="000000" w:themeColor="text1"/>
          <w:sz w:val="22"/>
          <w:szCs w:val="22"/>
        </w:rPr>
      </w:pPr>
      <w:r w:rsidRPr="00B27522">
        <w:rPr>
          <w:rFonts w:ascii="Arial" w:hAnsi="Arial" w:cs="Arial"/>
          <w:color w:val="000000" w:themeColor="text1"/>
          <w:sz w:val="22"/>
          <w:szCs w:val="22"/>
        </w:rPr>
        <w:t xml:space="preserve">Le </w:t>
      </w:r>
      <w:r w:rsidR="00675DE4" w:rsidRPr="00B27522">
        <w:rPr>
          <w:rFonts w:ascii="Arial" w:hAnsi="Arial" w:cs="Arial"/>
          <w:color w:val="000000" w:themeColor="text1"/>
          <w:sz w:val="22"/>
          <w:szCs w:val="22"/>
        </w:rPr>
        <w:t xml:space="preserve">taux de réfaction est appliqué </w:t>
      </w:r>
      <w:r w:rsidR="00342A0D" w:rsidRPr="00B27522">
        <w:rPr>
          <w:rFonts w:ascii="Arial" w:hAnsi="Arial" w:cs="Arial"/>
          <w:color w:val="000000" w:themeColor="text1"/>
          <w:sz w:val="22"/>
          <w:szCs w:val="22"/>
        </w:rPr>
        <w:t>au prix unitaire HT du bon de commande</w:t>
      </w:r>
      <w:bookmarkStart w:id="41" w:name="_GoBack"/>
      <w:bookmarkEnd w:id="41"/>
      <w:r w:rsidR="00675DE4" w:rsidRPr="00B27522">
        <w:rPr>
          <w:rFonts w:ascii="Arial" w:hAnsi="Arial" w:cs="Arial"/>
          <w:color w:val="000000" w:themeColor="text1"/>
          <w:sz w:val="22"/>
          <w:szCs w:val="22"/>
        </w:rPr>
        <w:t>.</w:t>
      </w:r>
    </w:p>
    <w:p w14:paraId="03F620DC" w14:textId="59143701" w:rsidR="00091AD6" w:rsidRPr="00B27522" w:rsidRDefault="006A0EB3" w:rsidP="00F15F40">
      <w:pPr>
        <w:spacing w:before="180"/>
        <w:jc w:val="both"/>
        <w:rPr>
          <w:rFonts w:ascii="Arial" w:hAnsi="Arial" w:cs="Arial"/>
          <w:color w:val="000000" w:themeColor="text1"/>
          <w:sz w:val="22"/>
          <w:szCs w:val="22"/>
        </w:rPr>
      </w:pPr>
      <w:r w:rsidRPr="00B27522">
        <w:rPr>
          <w:rFonts w:ascii="Arial" w:hAnsi="Arial" w:cs="Arial"/>
          <w:color w:val="000000" w:themeColor="text1"/>
          <w:sz w:val="22"/>
          <w:szCs w:val="22"/>
        </w:rPr>
        <w:t xml:space="preserve">Les éventuelles réfactions (paragraphes </w:t>
      </w:r>
      <w:r w:rsidR="00091AD6" w:rsidRPr="00B27522">
        <w:rPr>
          <w:rFonts w:ascii="Arial" w:hAnsi="Arial" w:cs="Arial"/>
          <w:color w:val="000000" w:themeColor="text1"/>
          <w:sz w:val="22"/>
          <w:szCs w:val="22"/>
        </w:rPr>
        <w:t>7</w:t>
      </w:r>
      <w:r w:rsidRPr="00B27522">
        <w:rPr>
          <w:rFonts w:ascii="Arial" w:hAnsi="Arial" w:cs="Arial"/>
          <w:color w:val="000000" w:themeColor="text1"/>
          <w:sz w:val="22"/>
          <w:szCs w:val="22"/>
        </w:rPr>
        <w:t>.</w:t>
      </w:r>
      <w:r w:rsidR="00405049" w:rsidRPr="00B27522">
        <w:rPr>
          <w:rFonts w:ascii="Arial" w:hAnsi="Arial" w:cs="Arial"/>
          <w:color w:val="000000" w:themeColor="text1"/>
          <w:sz w:val="22"/>
          <w:szCs w:val="22"/>
        </w:rPr>
        <w:t>5</w:t>
      </w:r>
      <w:r w:rsidRPr="00B27522">
        <w:rPr>
          <w:rFonts w:ascii="Arial" w:hAnsi="Arial" w:cs="Arial"/>
          <w:color w:val="000000" w:themeColor="text1"/>
          <w:sz w:val="22"/>
          <w:szCs w:val="22"/>
        </w:rPr>
        <w:t xml:space="preserve"> et </w:t>
      </w:r>
      <w:r w:rsidR="00091AD6" w:rsidRPr="00B27522">
        <w:rPr>
          <w:rFonts w:ascii="Arial" w:hAnsi="Arial" w:cs="Arial"/>
          <w:color w:val="000000" w:themeColor="text1"/>
          <w:sz w:val="22"/>
          <w:szCs w:val="22"/>
        </w:rPr>
        <w:t>7</w:t>
      </w:r>
      <w:r w:rsidRPr="00B27522">
        <w:rPr>
          <w:rFonts w:ascii="Arial" w:hAnsi="Arial" w:cs="Arial"/>
          <w:color w:val="000000" w:themeColor="text1"/>
          <w:sz w:val="22"/>
          <w:szCs w:val="22"/>
        </w:rPr>
        <w:t>.</w:t>
      </w:r>
      <w:r w:rsidR="00405049" w:rsidRPr="00B27522">
        <w:rPr>
          <w:rFonts w:ascii="Arial" w:hAnsi="Arial" w:cs="Arial"/>
          <w:color w:val="000000" w:themeColor="text1"/>
          <w:sz w:val="22"/>
          <w:szCs w:val="22"/>
        </w:rPr>
        <w:t>7</w:t>
      </w:r>
      <w:r w:rsidRPr="00B27522">
        <w:rPr>
          <w:rFonts w:ascii="Arial" w:hAnsi="Arial" w:cs="Arial"/>
          <w:color w:val="000000" w:themeColor="text1"/>
          <w:sz w:val="22"/>
          <w:szCs w:val="22"/>
        </w:rPr>
        <w:t>)</w:t>
      </w:r>
      <w:r w:rsidR="008C6D92" w:rsidRPr="00B27522">
        <w:rPr>
          <w:rFonts w:ascii="Arial" w:hAnsi="Arial" w:cs="Arial"/>
          <w:color w:val="000000" w:themeColor="text1"/>
          <w:sz w:val="22"/>
          <w:szCs w:val="22"/>
        </w:rPr>
        <w:t xml:space="preserve"> </w:t>
      </w:r>
      <w:r w:rsidRPr="00B27522">
        <w:rPr>
          <w:rFonts w:ascii="Arial" w:hAnsi="Arial" w:cs="Arial"/>
          <w:color w:val="000000" w:themeColor="text1"/>
          <w:sz w:val="22"/>
          <w:szCs w:val="22"/>
        </w:rPr>
        <w:t>se cumulent.</w:t>
      </w:r>
    </w:p>
    <w:p w14:paraId="50F2AE43" w14:textId="716F09FE" w:rsidR="00487B2A" w:rsidRPr="00B27522" w:rsidRDefault="001612C2" w:rsidP="005F2E7D">
      <w:pPr>
        <w:pStyle w:val="Titre1"/>
      </w:pPr>
      <w:bookmarkStart w:id="42" w:name="_Toc184916126"/>
      <w:bookmarkStart w:id="43" w:name="_Toc53554869"/>
      <w:bookmarkStart w:id="44" w:name="_Toc84137384"/>
      <w:r w:rsidRPr="00B27522">
        <w:t>LIVRAISONS</w:t>
      </w:r>
      <w:bookmarkEnd w:id="42"/>
    </w:p>
    <w:p w14:paraId="0044B610" w14:textId="77777777" w:rsidR="005F238D" w:rsidRPr="00B27522" w:rsidRDefault="005F238D" w:rsidP="005F238D">
      <w:pPr>
        <w:pStyle w:val="Corpsdetexte"/>
        <w:rPr>
          <w:rFonts w:ascii="Arial" w:hAnsi="Arial" w:cs="Arial"/>
          <w:sz w:val="22"/>
          <w:szCs w:val="22"/>
        </w:rPr>
      </w:pPr>
      <w:r w:rsidRPr="00B27522">
        <w:rPr>
          <w:rFonts w:ascii="Arial" w:hAnsi="Arial" w:cs="Arial"/>
          <w:sz w:val="22"/>
          <w:szCs w:val="22"/>
        </w:rPr>
        <w:t>Aucune livraison n'est admise dans la période comprise entre le 15 décembre et le 10 janvier de l'année suivante. Toute livraison qui aurait dû être effectuée entre ces deux dates sera d'office reportée au premier jour ouvrable suivant le 10 janvier.</w:t>
      </w:r>
    </w:p>
    <w:p w14:paraId="67093B55" w14:textId="557C459B" w:rsidR="005F238D" w:rsidRPr="00B27522" w:rsidRDefault="005F238D" w:rsidP="005F238D">
      <w:pPr>
        <w:pStyle w:val="Corpsdetexte"/>
        <w:rPr>
          <w:rFonts w:ascii="Arial" w:hAnsi="Arial" w:cs="Arial"/>
          <w:sz w:val="22"/>
          <w:szCs w:val="22"/>
        </w:rPr>
      </w:pPr>
      <w:r w:rsidRPr="00B27522">
        <w:rPr>
          <w:rFonts w:ascii="Arial" w:hAnsi="Arial" w:cs="Arial"/>
          <w:sz w:val="22"/>
          <w:szCs w:val="22"/>
        </w:rPr>
        <w:t>Les fournitures ache</w:t>
      </w:r>
      <w:r w:rsidR="009B5667">
        <w:rPr>
          <w:rFonts w:ascii="Arial" w:hAnsi="Arial" w:cs="Arial"/>
          <w:sz w:val="22"/>
          <w:szCs w:val="22"/>
        </w:rPr>
        <w:t>tées en exécution du présent accord-cadre</w:t>
      </w:r>
      <w:r w:rsidRPr="00B27522">
        <w:rPr>
          <w:rFonts w:ascii="Arial" w:hAnsi="Arial" w:cs="Arial"/>
          <w:sz w:val="22"/>
          <w:szCs w:val="22"/>
        </w:rPr>
        <w:t xml:space="preserve"> sont livrées dans des établissements militaires situés en France métropolitaine ; les lieux précis de livraison seront précisés à chaque commande. Une liste </w:t>
      </w:r>
      <w:r w:rsidRPr="00B27522">
        <w:rPr>
          <w:rFonts w:ascii="Arial" w:hAnsi="Arial" w:cs="Arial"/>
          <w:b/>
          <w:sz w:val="22"/>
          <w:szCs w:val="22"/>
          <w:u w:val="single"/>
        </w:rPr>
        <w:t>indicative</w:t>
      </w:r>
      <w:r w:rsidRPr="00B27522">
        <w:rPr>
          <w:rFonts w:ascii="Arial" w:hAnsi="Arial" w:cs="Arial"/>
          <w:sz w:val="22"/>
          <w:szCs w:val="22"/>
        </w:rPr>
        <w:t xml:space="preserve"> des établissements destinataires se trouve en annexe 2 au présent document.</w:t>
      </w:r>
    </w:p>
    <w:p w14:paraId="68361C92" w14:textId="77777777" w:rsidR="005F238D" w:rsidRPr="00B27522" w:rsidRDefault="005F238D" w:rsidP="005F238D">
      <w:pPr>
        <w:rPr>
          <w:rFonts w:ascii="Arial" w:hAnsi="Arial" w:cs="Arial"/>
          <w:sz w:val="22"/>
          <w:szCs w:val="22"/>
        </w:rPr>
      </w:pPr>
    </w:p>
    <w:p w14:paraId="7EF2FC74" w14:textId="1D647C08" w:rsidR="005F238D" w:rsidRPr="00B27522" w:rsidRDefault="005F238D" w:rsidP="005F238D">
      <w:pPr>
        <w:pStyle w:val="Corpsdetexte"/>
        <w:pBdr>
          <w:top w:val="single" w:sz="4" w:space="1" w:color="auto"/>
          <w:left w:val="single" w:sz="4" w:space="4" w:color="auto"/>
          <w:bottom w:val="single" w:sz="4" w:space="1" w:color="auto"/>
          <w:right w:val="single" w:sz="4" w:space="4" w:color="auto"/>
        </w:pBdr>
        <w:shd w:val="pct10" w:color="auto" w:fill="auto"/>
        <w:jc w:val="center"/>
        <w:rPr>
          <w:rFonts w:ascii="Arial" w:hAnsi="Arial" w:cs="Arial"/>
          <w:b/>
          <w:bCs w:val="0"/>
          <w:sz w:val="22"/>
          <w:szCs w:val="22"/>
        </w:rPr>
      </w:pPr>
      <w:r w:rsidRPr="00B27522">
        <w:rPr>
          <w:rFonts w:ascii="Arial" w:hAnsi="Arial" w:cs="Arial"/>
          <w:bCs w:val="0"/>
          <w:sz w:val="22"/>
          <w:szCs w:val="22"/>
        </w:rPr>
        <w:t>Il est demandé de prendre rendez-vous avec l’établissement destinataire au moins 5 jours ouvrables avant la livraison.</w:t>
      </w:r>
    </w:p>
    <w:p w14:paraId="7CDC63D8" w14:textId="0EE049D3" w:rsidR="00CF5172" w:rsidRPr="00B27522" w:rsidRDefault="00CF5172">
      <w:pPr>
        <w:rPr>
          <w:rFonts w:ascii="Arial" w:hAnsi="Arial" w:cs="Arial"/>
          <w:b/>
          <w:bCs/>
          <w:i/>
          <w:color w:val="000000" w:themeColor="text1"/>
          <w:sz w:val="22"/>
          <w:szCs w:val="22"/>
        </w:rPr>
      </w:pPr>
      <w:bookmarkStart w:id="45" w:name="_Toc146448543"/>
      <w:bookmarkStart w:id="46" w:name="_Toc474081097"/>
    </w:p>
    <w:p w14:paraId="51E7A94D" w14:textId="77777777" w:rsidR="00487B2A" w:rsidRPr="00B27522" w:rsidRDefault="00EB0A46" w:rsidP="00487B2A">
      <w:pPr>
        <w:pStyle w:val="Titre2"/>
        <w:rPr>
          <w:rFonts w:ascii="Arial" w:hAnsi="Arial" w:cs="Arial"/>
          <w:color w:val="000000" w:themeColor="text1"/>
          <w:sz w:val="22"/>
          <w:szCs w:val="22"/>
        </w:rPr>
      </w:pPr>
      <w:bookmarkStart w:id="47" w:name="_Toc184916127"/>
      <w:r w:rsidRPr="00B27522">
        <w:rPr>
          <w:rFonts w:ascii="Arial" w:hAnsi="Arial" w:cs="Arial"/>
          <w:color w:val="000000" w:themeColor="text1"/>
          <w:sz w:val="22"/>
          <w:szCs w:val="22"/>
        </w:rPr>
        <w:t>Conditionnement, emballage</w:t>
      </w:r>
      <w:r w:rsidR="00487B2A" w:rsidRPr="00B27522">
        <w:rPr>
          <w:rFonts w:ascii="Arial" w:hAnsi="Arial" w:cs="Arial"/>
          <w:color w:val="000000" w:themeColor="text1"/>
          <w:sz w:val="22"/>
          <w:szCs w:val="22"/>
        </w:rPr>
        <w:t xml:space="preserve"> et palettisation</w:t>
      </w:r>
      <w:bookmarkEnd w:id="47"/>
    </w:p>
    <w:p w14:paraId="3F56C0DF" w14:textId="77777777" w:rsidR="00487B2A" w:rsidRPr="00B27522" w:rsidRDefault="00487B2A" w:rsidP="00487B2A">
      <w:pPr>
        <w:pStyle w:val="Corpsdetexte"/>
        <w:rPr>
          <w:rFonts w:ascii="Arial" w:hAnsi="Arial" w:cs="Arial"/>
          <w:color w:val="000000" w:themeColor="text1"/>
          <w:sz w:val="22"/>
          <w:szCs w:val="22"/>
        </w:rPr>
      </w:pPr>
      <w:r w:rsidRPr="00B27522">
        <w:rPr>
          <w:rFonts w:ascii="Arial" w:hAnsi="Arial" w:cs="Arial"/>
          <w:color w:val="000000" w:themeColor="text1"/>
          <w:sz w:val="22"/>
          <w:szCs w:val="22"/>
        </w:rPr>
        <w:t xml:space="preserve">Les dispositions techniques relatives </w:t>
      </w:r>
      <w:r w:rsidR="00EB0A46" w:rsidRPr="00B27522">
        <w:rPr>
          <w:rFonts w:ascii="Arial" w:hAnsi="Arial" w:cs="Arial"/>
          <w:color w:val="000000" w:themeColor="text1"/>
          <w:sz w:val="22"/>
          <w:szCs w:val="22"/>
        </w:rPr>
        <w:t xml:space="preserve">au conditionnement, </w:t>
      </w:r>
      <w:r w:rsidRPr="00B27522">
        <w:rPr>
          <w:rFonts w:ascii="Arial" w:hAnsi="Arial" w:cs="Arial"/>
          <w:color w:val="000000" w:themeColor="text1"/>
          <w:sz w:val="22"/>
          <w:szCs w:val="22"/>
        </w:rPr>
        <w:t xml:space="preserve">à l’emballage et à la palettisation sont des obligations contractuelles. Tout manquement </w:t>
      </w:r>
      <w:r w:rsidR="00813EC8" w:rsidRPr="00B27522">
        <w:rPr>
          <w:rFonts w:ascii="Arial" w:hAnsi="Arial" w:cs="Arial"/>
          <w:color w:val="000000" w:themeColor="text1"/>
          <w:sz w:val="22"/>
          <w:szCs w:val="22"/>
        </w:rPr>
        <w:t>peut</w:t>
      </w:r>
      <w:r w:rsidRPr="00B27522">
        <w:rPr>
          <w:rFonts w:ascii="Arial" w:hAnsi="Arial" w:cs="Arial"/>
          <w:color w:val="000000" w:themeColor="text1"/>
          <w:sz w:val="22"/>
          <w:szCs w:val="22"/>
        </w:rPr>
        <w:t xml:space="preserve"> donner lieu à réfaction, ajournement ou rejet des prestations.</w:t>
      </w:r>
    </w:p>
    <w:p w14:paraId="7E31F2F0" w14:textId="4DA3E416" w:rsidR="00EB0A46" w:rsidRPr="00B27522" w:rsidRDefault="00EB0A46" w:rsidP="00EB0A46">
      <w:pPr>
        <w:pStyle w:val="Corpsdetexte"/>
        <w:rPr>
          <w:rFonts w:ascii="Arial" w:hAnsi="Arial" w:cs="Arial"/>
          <w:color w:val="000000" w:themeColor="text1"/>
          <w:sz w:val="22"/>
          <w:szCs w:val="22"/>
        </w:rPr>
      </w:pPr>
      <w:r w:rsidRPr="00B27522">
        <w:rPr>
          <w:rFonts w:ascii="Arial" w:hAnsi="Arial" w:cs="Arial"/>
          <w:color w:val="000000" w:themeColor="text1"/>
          <w:sz w:val="22"/>
          <w:szCs w:val="22"/>
        </w:rPr>
        <w:t>Les articles sont conditionnés conformément aux dispositions de la documentation technique associée citée en annexe 1 « documents de référence applicable ». En l’absence de précision ou en cas de contradiction entre les documents,</w:t>
      </w:r>
      <w:r w:rsidR="00FD6D9F" w:rsidRPr="00B27522">
        <w:rPr>
          <w:rFonts w:ascii="Arial" w:hAnsi="Arial" w:cs="Arial"/>
          <w:color w:val="000000" w:themeColor="text1"/>
          <w:sz w:val="22"/>
          <w:szCs w:val="22"/>
        </w:rPr>
        <w:t xml:space="preserve"> les dispositions de</w:t>
      </w:r>
      <w:r w:rsidRPr="00B27522">
        <w:rPr>
          <w:rFonts w:ascii="Arial" w:hAnsi="Arial" w:cs="Arial"/>
          <w:color w:val="000000" w:themeColor="text1"/>
          <w:sz w:val="22"/>
          <w:szCs w:val="22"/>
        </w:rPr>
        <w:t xml:space="preserve"> la NTIH SCA 0000-0002 s’applique</w:t>
      </w:r>
      <w:r w:rsidR="00FD6D9F" w:rsidRPr="00B27522">
        <w:rPr>
          <w:rFonts w:ascii="Arial" w:hAnsi="Arial" w:cs="Arial"/>
          <w:color w:val="000000" w:themeColor="text1"/>
          <w:sz w:val="22"/>
          <w:szCs w:val="22"/>
        </w:rPr>
        <w:t>nt</w:t>
      </w:r>
      <w:r w:rsidRPr="00B27522">
        <w:rPr>
          <w:rFonts w:ascii="Arial" w:hAnsi="Arial" w:cs="Arial"/>
          <w:color w:val="000000" w:themeColor="text1"/>
          <w:sz w:val="22"/>
          <w:szCs w:val="22"/>
        </w:rPr>
        <w:t>.</w:t>
      </w:r>
    </w:p>
    <w:p w14:paraId="5D41EFC6" w14:textId="431EA85C" w:rsidR="00487B2A" w:rsidRPr="00B27522" w:rsidRDefault="00487B2A" w:rsidP="00487B2A">
      <w:pPr>
        <w:pStyle w:val="Corpsdetexte"/>
        <w:rPr>
          <w:rFonts w:ascii="Arial" w:hAnsi="Arial" w:cs="Arial"/>
          <w:color w:val="000000" w:themeColor="text1"/>
          <w:sz w:val="22"/>
          <w:szCs w:val="22"/>
        </w:rPr>
      </w:pPr>
      <w:r w:rsidRPr="00B27522">
        <w:rPr>
          <w:rFonts w:ascii="Arial" w:hAnsi="Arial" w:cs="Arial"/>
          <w:color w:val="000000" w:themeColor="text1"/>
          <w:sz w:val="22"/>
          <w:szCs w:val="22"/>
        </w:rPr>
        <w:t xml:space="preserve">Les cartons doivent être impérativement complets et contenir des </w:t>
      </w:r>
      <w:r w:rsidR="00C50EF8" w:rsidRPr="00B27522">
        <w:rPr>
          <w:rFonts w:ascii="Arial" w:hAnsi="Arial" w:cs="Arial"/>
          <w:color w:val="000000" w:themeColor="text1"/>
          <w:sz w:val="22"/>
          <w:szCs w:val="22"/>
        </w:rPr>
        <w:t>articles</w:t>
      </w:r>
      <w:r w:rsidR="003E08D0" w:rsidRPr="00B27522">
        <w:rPr>
          <w:rFonts w:ascii="Arial" w:hAnsi="Arial" w:cs="Arial"/>
          <w:color w:val="000000" w:themeColor="text1"/>
          <w:sz w:val="22"/>
          <w:szCs w:val="22"/>
        </w:rPr>
        <w:t xml:space="preserve"> </w:t>
      </w:r>
      <w:r w:rsidR="00C118EB" w:rsidRPr="00B27522">
        <w:rPr>
          <w:rFonts w:ascii="Arial" w:hAnsi="Arial" w:cs="Arial"/>
          <w:color w:val="000000" w:themeColor="text1"/>
          <w:sz w:val="22"/>
          <w:szCs w:val="22"/>
        </w:rPr>
        <w:t xml:space="preserve">(ou paires d’articles) </w:t>
      </w:r>
      <w:r w:rsidRPr="00B27522">
        <w:rPr>
          <w:rFonts w:ascii="Arial" w:hAnsi="Arial" w:cs="Arial"/>
          <w:color w:val="000000" w:themeColor="text1"/>
          <w:sz w:val="22"/>
          <w:szCs w:val="22"/>
        </w:rPr>
        <w:t xml:space="preserve">homogènes, sous réserve des dispositions propres aux emballages incomplets précisées dans la notice </w:t>
      </w:r>
      <w:r w:rsidR="00813EC8" w:rsidRPr="00B27522">
        <w:rPr>
          <w:rFonts w:ascii="Arial" w:hAnsi="Arial" w:cs="Arial"/>
          <w:color w:val="000000" w:themeColor="text1"/>
          <w:sz w:val="22"/>
          <w:szCs w:val="22"/>
        </w:rPr>
        <w:t xml:space="preserve">correspondante </w:t>
      </w:r>
      <w:r w:rsidRPr="00B27522">
        <w:rPr>
          <w:rFonts w:ascii="Arial" w:hAnsi="Arial" w:cs="Arial"/>
          <w:color w:val="000000" w:themeColor="text1"/>
          <w:sz w:val="22"/>
          <w:szCs w:val="22"/>
        </w:rPr>
        <w:t>mentionnée en annexe.</w:t>
      </w:r>
    </w:p>
    <w:p w14:paraId="0463A345" w14:textId="64C80F41" w:rsidR="00A8378A" w:rsidRPr="00B27522" w:rsidRDefault="00C50EF8" w:rsidP="00487B2A">
      <w:pPr>
        <w:pStyle w:val="Corpsdetexte"/>
        <w:rPr>
          <w:rFonts w:ascii="Arial" w:hAnsi="Arial" w:cs="Arial"/>
          <w:color w:val="000000" w:themeColor="text1"/>
          <w:sz w:val="22"/>
          <w:szCs w:val="22"/>
        </w:rPr>
      </w:pPr>
      <w:r w:rsidRPr="00B27522">
        <w:rPr>
          <w:rFonts w:ascii="Arial" w:hAnsi="Arial" w:cs="Arial"/>
          <w:color w:val="000000" w:themeColor="text1"/>
          <w:sz w:val="22"/>
          <w:szCs w:val="22"/>
        </w:rPr>
        <w:t>Aucun mélange d’articles qui ne soient pas de la même RA</w:t>
      </w:r>
      <w:r w:rsidR="00B91EF1" w:rsidRPr="00B27522">
        <w:rPr>
          <w:rFonts w:ascii="Arial" w:hAnsi="Arial" w:cs="Arial"/>
          <w:color w:val="000000" w:themeColor="text1"/>
          <w:sz w:val="22"/>
          <w:szCs w:val="22"/>
        </w:rPr>
        <w:t>D</w:t>
      </w:r>
      <w:r w:rsidRPr="00B27522">
        <w:rPr>
          <w:rFonts w:ascii="Arial" w:hAnsi="Arial" w:cs="Arial"/>
          <w:color w:val="000000" w:themeColor="text1"/>
          <w:sz w:val="22"/>
          <w:szCs w:val="22"/>
        </w:rPr>
        <w:t xml:space="preserve"> n’est autorisé</w:t>
      </w:r>
      <w:r w:rsidR="00FD6D9F" w:rsidRPr="00B27522">
        <w:rPr>
          <w:rFonts w:ascii="Arial" w:hAnsi="Arial" w:cs="Arial"/>
          <w:color w:val="000000" w:themeColor="text1"/>
          <w:sz w:val="22"/>
          <w:szCs w:val="22"/>
        </w:rPr>
        <w:t xml:space="preserve"> dans un même carton</w:t>
      </w:r>
      <w:r w:rsidR="00770F26" w:rsidRPr="00B27522">
        <w:rPr>
          <w:rFonts w:ascii="Arial" w:hAnsi="Arial" w:cs="Arial"/>
          <w:color w:val="000000" w:themeColor="text1"/>
          <w:sz w:val="22"/>
          <w:szCs w:val="22"/>
        </w:rPr>
        <w:t>.</w:t>
      </w:r>
    </w:p>
    <w:p w14:paraId="7D7B535F" w14:textId="77777777" w:rsidR="00487B2A" w:rsidRPr="00B27522" w:rsidRDefault="00487B2A" w:rsidP="00487B2A">
      <w:pPr>
        <w:pStyle w:val="Titre2"/>
        <w:rPr>
          <w:rFonts w:ascii="Arial" w:hAnsi="Arial" w:cs="Arial"/>
          <w:color w:val="000000" w:themeColor="text1"/>
          <w:sz w:val="22"/>
          <w:szCs w:val="22"/>
        </w:rPr>
      </w:pPr>
      <w:bookmarkStart w:id="48" w:name="_Toc184916128"/>
      <w:r w:rsidRPr="00B27522">
        <w:rPr>
          <w:rFonts w:ascii="Arial" w:hAnsi="Arial" w:cs="Arial"/>
          <w:color w:val="000000" w:themeColor="text1"/>
          <w:sz w:val="22"/>
          <w:szCs w:val="22"/>
        </w:rPr>
        <w:t xml:space="preserve">Marquage et identification des </w:t>
      </w:r>
      <w:bookmarkEnd w:id="45"/>
      <w:r w:rsidRPr="00B27522">
        <w:rPr>
          <w:rFonts w:ascii="Arial" w:hAnsi="Arial" w:cs="Arial"/>
          <w:color w:val="000000" w:themeColor="text1"/>
          <w:sz w:val="22"/>
          <w:szCs w:val="22"/>
        </w:rPr>
        <w:t>articles</w:t>
      </w:r>
      <w:bookmarkEnd w:id="46"/>
      <w:bookmarkEnd w:id="48"/>
    </w:p>
    <w:p w14:paraId="7F3A6463" w14:textId="77777777" w:rsidR="00487B2A" w:rsidRPr="00B27522" w:rsidRDefault="00487B2A" w:rsidP="00487B2A">
      <w:pPr>
        <w:pStyle w:val="Corpsdetexte"/>
        <w:rPr>
          <w:rFonts w:ascii="Arial" w:hAnsi="Arial" w:cs="Arial"/>
          <w:color w:val="000000" w:themeColor="text1"/>
          <w:sz w:val="22"/>
          <w:szCs w:val="22"/>
        </w:rPr>
      </w:pPr>
      <w:r w:rsidRPr="00B27522">
        <w:rPr>
          <w:rFonts w:ascii="Arial" w:hAnsi="Arial" w:cs="Arial"/>
          <w:color w:val="000000" w:themeColor="text1"/>
          <w:sz w:val="22"/>
          <w:szCs w:val="22"/>
        </w:rPr>
        <w:t xml:space="preserve">Les dispositions techniques relatives au marquage et à l’identification des articles sont des obligations contractuelles. Tout manquement </w:t>
      </w:r>
      <w:r w:rsidR="00E37674" w:rsidRPr="00B27522">
        <w:rPr>
          <w:rFonts w:ascii="Arial" w:hAnsi="Arial" w:cs="Arial"/>
          <w:color w:val="000000" w:themeColor="text1"/>
          <w:sz w:val="22"/>
          <w:szCs w:val="22"/>
        </w:rPr>
        <w:t>peut</w:t>
      </w:r>
      <w:r w:rsidRPr="00B27522">
        <w:rPr>
          <w:rFonts w:ascii="Arial" w:hAnsi="Arial" w:cs="Arial"/>
          <w:color w:val="000000" w:themeColor="text1"/>
          <w:sz w:val="22"/>
          <w:szCs w:val="22"/>
        </w:rPr>
        <w:t xml:space="preserve"> donner lieu à réfaction, ajournement ou rejet des prestations.</w:t>
      </w:r>
    </w:p>
    <w:p w14:paraId="7E2A13FC" w14:textId="77777777" w:rsidR="001077FB" w:rsidRPr="00B27522" w:rsidRDefault="004C1535" w:rsidP="001612C2">
      <w:pPr>
        <w:pStyle w:val="Annexes"/>
        <w:rPr>
          <w:rFonts w:ascii="Arial" w:hAnsi="Arial" w:cs="Arial"/>
          <w:color w:val="000000" w:themeColor="text1"/>
          <w:sz w:val="22"/>
          <w:szCs w:val="22"/>
        </w:rPr>
      </w:pPr>
      <w:bookmarkStart w:id="49" w:name="_Toc184916129"/>
      <w:bookmarkEnd w:id="43"/>
      <w:bookmarkEnd w:id="44"/>
      <w:r w:rsidRPr="00B27522">
        <w:rPr>
          <w:rFonts w:ascii="Arial" w:hAnsi="Arial" w:cs="Arial"/>
          <w:color w:val="000000" w:themeColor="text1"/>
          <w:sz w:val="22"/>
          <w:szCs w:val="22"/>
        </w:rPr>
        <w:lastRenderedPageBreak/>
        <w:t>DOCUMENTS DE REFERENCE APPLICABLES</w:t>
      </w:r>
      <w:bookmarkEnd w:id="49"/>
    </w:p>
    <w:p w14:paraId="2F4DABA6" w14:textId="77777777" w:rsidR="001077FB" w:rsidRPr="00B27522" w:rsidRDefault="001077FB" w:rsidP="005F511C">
      <w:pPr>
        <w:pStyle w:val="Corpsdetexte"/>
        <w:rPr>
          <w:rFonts w:ascii="Arial" w:hAnsi="Arial" w:cs="Arial"/>
          <w:color w:val="000000" w:themeColor="text1"/>
          <w:sz w:val="20"/>
          <w:szCs w:val="20"/>
        </w:rPr>
      </w:pPr>
      <w:r w:rsidRPr="00B27522">
        <w:rPr>
          <w:rFonts w:ascii="Arial" w:hAnsi="Arial" w:cs="Arial"/>
          <w:color w:val="000000" w:themeColor="text1"/>
          <w:sz w:val="20"/>
          <w:szCs w:val="20"/>
        </w:rPr>
        <w:t>Tout document dont la date serait antérieure à celle indiquée ci-après doit être considéré comme périmé.</w:t>
      </w:r>
    </w:p>
    <w:p w14:paraId="51BED7F2" w14:textId="77777777" w:rsidR="000B42D2" w:rsidRPr="00B27522" w:rsidRDefault="000B42D2" w:rsidP="005F511C">
      <w:pPr>
        <w:pStyle w:val="Corpsdetexte"/>
        <w:rPr>
          <w:rFonts w:ascii="Arial" w:hAnsi="Arial" w:cs="Arial"/>
          <w:color w:val="000000" w:themeColor="text1"/>
          <w:sz w:val="20"/>
          <w:szCs w:val="2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59"/>
        <w:gridCol w:w="1110"/>
        <w:gridCol w:w="5103"/>
        <w:gridCol w:w="2134"/>
      </w:tblGrid>
      <w:tr w:rsidR="00101B81" w:rsidRPr="00B27522" w14:paraId="52D14A89" w14:textId="77777777" w:rsidTr="009D4EB8">
        <w:trPr>
          <w:cantSplit/>
          <w:trHeight w:val="685"/>
          <w:jc w:val="center"/>
        </w:trPr>
        <w:tc>
          <w:tcPr>
            <w:tcW w:w="1859" w:type="dxa"/>
            <w:shd w:val="clear" w:color="auto" w:fill="F2F2F2" w:themeFill="background1" w:themeFillShade="F2"/>
            <w:vAlign w:val="center"/>
          </w:tcPr>
          <w:p w14:paraId="216F342F" w14:textId="77777777" w:rsidR="005409D2" w:rsidRPr="00B27522" w:rsidRDefault="005409D2" w:rsidP="00D8083C">
            <w:pPr>
              <w:jc w:val="center"/>
              <w:rPr>
                <w:rFonts w:ascii="Arial" w:hAnsi="Arial" w:cs="Arial"/>
                <w:b/>
                <w:color w:val="000000" w:themeColor="text1"/>
                <w:sz w:val="18"/>
                <w:szCs w:val="18"/>
              </w:rPr>
            </w:pPr>
            <w:r w:rsidRPr="00B27522">
              <w:rPr>
                <w:rFonts w:ascii="Arial" w:hAnsi="Arial" w:cs="Arial"/>
                <w:b/>
                <w:color w:val="000000" w:themeColor="text1"/>
                <w:sz w:val="18"/>
                <w:szCs w:val="18"/>
              </w:rPr>
              <w:t>Référence</w:t>
            </w:r>
          </w:p>
          <w:p w14:paraId="4231BDAD" w14:textId="77777777" w:rsidR="001077FB" w:rsidRPr="00B27522" w:rsidRDefault="001077FB" w:rsidP="00D8083C">
            <w:pPr>
              <w:jc w:val="center"/>
              <w:rPr>
                <w:rFonts w:ascii="Arial" w:hAnsi="Arial" w:cs="Arial"/>
                <w:b/>
                <w:color w:val="000000" w:themeColor="text1"/>
                <w:sz w:val="18"/>
                <w:szCs w:val="18"/>
              </w:rPr>
            </w:pPr>
            <w:r w:rsidRPr="00B27522">
              <w:rPr>
                <w:rFonts w:ascii="Arial" w:hAnsi="Arial" w:cs="Arial"/>
                <w:b/>
                <w:color w:val="000000" w:themeColor="text1"/>
                <w:sz w:val="18"/>
                <w:szCs w:val="18"/>
              </w:rPr>
              <w:t>abrégée</w:t>
            </w:r>
          </w:p>
        </w:tc>
        <w:tc>
          <w:tcPr>
            <w:tcW w:w="1110" w:type="dxa"/>
            <w:shd w:val="clear" w:color="auto" w:fill="F2F2F2" w:themeFill="background1" w:themeFillShade="F2"/>
            <w:vAlign w:val="center"/>
          </w:tcPr>
          <w:p w14:paraId="09465E15" w14:textId="77777777" w:rsidR="001077FB" w:rsidRPr="00B27522" w:rsidRDefault="001077FB" w:rsidP="00BC07D5">
            <w:pPr>
              <w:jc w:val="center"/>
              <w:rPr>
                <w:rFonts w:ascii="Arial" w:hAnsi="Arial" w:cs="Arial"/>
                <w:b/>
                <w:color w:val="000000" w:themeColor="text1"/>
                <w:sz w:val="18"/>
                <w:szCs w:val="18"/>
              </w:rPr>
            </w:pPr>
            <w:r w:rsidRPr="00B27522">
              <w:rPr>
                <w:rFonts w:ascii="Arial" w:hAnsi="Arial" w:cs="Arial"/>
                <w:b/>
                <w:color w:val="000000" w:themeColor="text1"/>
                <w:sz w:val="18"/>
                <w:szCs w:val="18"/>
              </w:rPr>
              <w:t>Date</w:t>
            </w:r>
          </w:p>
        </w:tc>
        <w:tc>
          <w:tcPr>
            <w:tcW w:w="5103" w:type="dxa"/>
            <w:shd w:val="clear" w:color="auto" w:fill="F2F2F2" w:themeFill="background1" w:themeFillShade="F2"/>
            <w:vAlign w:val="center"/>
          </w:tcPr>
          <w:p w14:paraId="6B940300" w14:textId="77777777" w:rsidR="001077FB" w:rsidRPr="00B27522" w:rsidRDefault="001077FB" w:rsidP="00D8083C">
            <w:pPr>
              <w:jc w:val="center"/>
              <w:rPr>
                <w:rFonts w:ascii="Arial" w:hAnsi="Arial" w:cs="Arial"/>
                <w:b/>
                <w:color w:val="000000" w:themeColor="text1"/>
                <w:sz w:val="18"/>
                <w:szCs w:val="18"/>
              </w:rPr>
            </w:pPr>
            <w:r w:rsidRPr="00B27522">
              <w:rPr>
                <w:rFonts w:ascii="Arial" w:hAnsi="Arial" w:cs="Arial"/>
                <w:b/>
                <w:color w:val="000000" w:themeColor="text1"/>
                <w:sz w:val="18"/>
                <w:szCs w:val="18"/>
              </w:rPr>
              <w:t>Objet succinct</w:t>
            </w:r>
          </w:p>
        </w:tc>
        <w:tc>
          <w:tcPr>
            <w:tcW w:w="2134" w:type="dxa"/>
            <w:shd w:val="clear" w:color="auto" w:fill="F2F2F2" w:themeFill="background1" w:themeFillShade="F2"/>
            <w:vAlign w:val="center"/>
          </w:tcPr>
          <w:p w14:paraId="2843F9C2" w14:textId="77777777" w:rsidR="001077FB" w:rsidRPr="00B27522" w:rsidRDefault="001077FB" w:rsidP="00BC07D5">
            <w:pPr>
              <w:jc w:val="center"/>
              <w:rPr>
                <w:rFonts w:ascii="Arial" w:hAnsi="Arial" w:cs="Arial"/>
                <w:b/>
                <w:color w:val="000000" w:themeColor="text1"/>
                <w:sz w:val="18"/>
                <w:szCs w:val="18"/>
              </w:rPr>
            </w:pPr>
            <w:r w:rsidRPr="00B27522">
              <w:rPr>
                <w:rFonts w:ascii="Arial" w:hAnsi="Arial" w:cs="Arial"/>
                <w:b/>
                <w:color w:val="000000" w:themeColor="text1"/>
                <w:sz w:val="18"/>
                <w:szCs w:val="18"/>
              </w:rPr>
              <w:t>Fourni par</w:t>
            </w:r>
          </w:p>
        </w:tc>
      </w:tr>
      <w:tr w:rsidR="009D4EB8" w:rsidRPr="00B27522" w14:paraId="09491570" w14:textId="77777777" w:rsidTr="009D4EB8">
        <w:tblPrEx>
          <w:tblCellMar>
            <w:left w:w="0" w:type="dxa"/>
            <w:right w:w="0" w:type="dxa"/>
          </w:tblCellMar>
        </w:tblPrEx>
        <w:trPr>
          <w:cantSplit/>
          <w:trHeight w:val="551"/>
          <w:jc w:val="center"/>
        </w:trPr>
        <w:tc>
          <w:tcPr>
            <w:tcW w:w="1859" w:type="dxa"/>
            <w:vAlign w:val="center"/>
          </w:tcPr>
          <w:p w14:paraId="4225596A" w14:textId="77777777" w:rsidR="009D4EB8" w:rsidRPr="00B27522" w:rsidRDefault="009D4EB8" w:rsidP="00560FBC">
            <w:pPr>
              <w:spacing w:after="60"/>
              <w:jc w:val="center"/>
              <w:rPr>
                <w:rFonts w:ascii="Arial" w:hAnsi="Arial" w:cs="Arial"/>
                <w:color w:val="000000" w:themeColor="text1"/>
                <w:sz w:val="18"/>
                <w:szCs w:val="18"/>
              </w:rPr>
            </w:pPr>
            <w:r w:rsidRPr="00B27522">
              <w:rPr>
                <w:rFonts w:ascii="Arial" w:hAnsi="Arial" w:cs="Arial"/>
                <w:color w:val="000000" w:themeColor="text1"/>
                <w:sz w:val="18"/>
                <w:szCs w:val="18"/>
              </w:rPr>
              <w:t>Guide</w:t>
            </w:r>
          </w:p>
        </w:tc>
        <w:tc>
          <w:tcPr>
            <w:tcW w:w="1110" w:type="dxa"/>
            <w:vAlign w:val="center"/>
          </w:tcPr>
          <w:p w14:paraId="2DE403B6" w14:textId="77777777" w:rsidR="009D4EB8" w:rsidRPr="00B27522" w:rsidRDefault="009D4EB8" w:rsidP="002F2488">
            <w:pPr>
              <w:spacing w:before="60" w:after="60"/>
              <w:jc w:val="center"/>
              <w:rPr>
                <w:rFonts w:ascii="Arial" w:hAnsi="Arial" w:cs="Arial"/>
                <w:color w:val="000000" w:themeColor="text1"/>
                <w:sz w:val="18"/>
                <w:szCs w:val="18"/>
              </w:rPr>
            </w:pPr>
            <w:r w:rsidRPr="00B27522">
              <w:rPr>
                <w:rFonts w:ascii="Arial" w:hAnsi="Arial" w:cs="Arial"/>
                <w:color w:val="000000" w:themeColor="text1"/>
                <w:sz w:val="18"/>
                <w:szCs w:val="18"/>
              </w:rPr>
              <w:t>Octobre 2016</w:t>
            </w:r>
          </w:p>
        </w:tc>
        <w:tc>
          <w:tcPr>
            <w:tcW w:w="5103" w:type="dxa"/>
            <w:vAlign w:val="center"/>
          </w:tcPr>
          <w:p w14:paraId="1F6F2C8B" w14:textId="77777777" w:rsidR="009D4EB8" w:rsidRPr="00B27522" w:rsidRDefault="009D4EB8" w:rsidP="002F2488">
            <w:pPr>
              <w:tabs>
                <w:tab w:val="right" w:leader="dot" w:pos="5387"/>
                <w:tab w:val="left" w:pos="6097"/>
              </w:tabs>
              <w:spacing w:before="60" w:after="60"/>
              <w:ind w:right="113"/>
              <w:jc w:val="both"/>
              <w:rPr>
                <w:rFonts w:ascii="Arial" w:hAnsi="Arial" w:cs="Arial"/>
                <w:color w:val="000000" w:themeColor="text1"/>
                <w:sz w:val="18"/>
                <w:szCs w:val="18"/>
              </w:rPr>
            </w:pPr>
            <w:r w:rsidRPr="00B27522">
              <w:rPr>
                <w:rFonts w:ascii="Arial" w:hAnsi="Arial" w:cs="Arial"/>
                <w:color w:val="000000" w:themeColor="text1"/>
                <w:sz w:val="18"/>
                <w:szCs w:val="18"/>
              </w:rPr>
              <w:t>Guide de l’achat public – Répertoire de terminologie et de normes concernant les matières textiles, les étoffes et l’habillement</w:t>
            </w:r>
          </w:p>
        </w:tc>
        <w:tc>
          <w:tcPr>
            <w:tcW w:w="2134" w:type="dxa"/>
            <w:vMerge w:val="restart"/>
            <w:vAlign w:val="center"/>
          </w:tcPr>
          <w:p w14:paraId="4C1D95D7" w14:textId="77777777" w:rsidR="009D4EB8" w:rsidRPr="00B27522" w:rsidRDefault="009D4EB8" w:rsidP="00E02B00">
            <w:pPr>
              <w:jc w:val="center"/>
              <w:rPr>
                <w:rFonts w:ascii="Arial" w:hAnsi="Arial" w:cs="Arial"/>
                <w:color w:val="000000" w:themeColor="text1"/>
                <w:sz w:val="20"/>
              </w:rPr>
            </w:pPr>
            <w:r w:rsidRPr="00B27522">
              <w:rPr>
                <w:rFonts w:ascii="Arial" w:hAnsi="Arial" w:cs="Arial"/>
                <w:color w:val="000000" w:themeColor="text1"/>
                <w:sz w:val="18"/>
              </w:rPr>
              <w:t xml:space="preserve">Portail internet de l'Economie, des Finances, de l'Action et des Comptes publics, rubrique « accéder aux publications du GEM Habillement et textile » : </w:t>
            </w:r>
            <w:hyperlink r:id="rId25" w:history="1">
              <w:r w:rsidRPr="00B27522">
                <w:rPr>
                  <w:rStyle w:val="Lienhypertexte"/>
                  <w:rFonts w:ascii="Arial" w:hAnsi="Arial" w:cs="Arial"/>
                  <w:color w:val="000000" w:themeColor="text1"/>
                  <w:sz w:val="20"/>
                </w:rPr>
                <w:t>https://www.economie.gouv.fr/daj/liste-des-guides-gem</w:t>
              </w:r>
            </w:hyperlink>
          </w:p>
          <w:p w14:paraId="070C98A8" w14:textId="0B1552FE" w:rsidR="009D4EB8" w:rsidRPr="00B27522" w:rsidRDefault="009D4EB8" w:rsidP="00B97B0F">
            <w:pPr>
              <w:jc w:val="center"/>
              <w:rPr>
                <w:rFonts w:ascii="Arial" w:hAnsi="Arial" w:cs="Arial"/>
                <w:color w:val="000000" w:themeColor="text1"/>
                <w:sz w:val="20"/>
              </w:rPr>
            </w:pPr>
          </w:p>
        </w:tc>
      </w:tr>
      <w:tr w:rsidR="009D4EB8" w:rsidRPr="00B27522" w14:paraId="0E4ADA5F" w14:textId="77777777" w:rsidTr="009D4EB8">
        <w:tblPrEx>
          <w:tblCellMar>
            <w:left w:w="0" w:type="dxa"/>
            <w:right w:w="0" w:type="dxa"/>
          </w:tblCellMar>
        </w:tblPrEx>
        <w:trPr>
          <w:cantSplit/>
          <w:trHeight w:val="551"/>
          <w:jc w:val="center"/>
        </w:trPr>
        <w:tc>
          <w:tcPr>
            <w:tcW w:w="1859" w:type="dxa"/>
            <w:vAlign w:val="center"/>
          </w:tcPr>
          <w:p w14:paraId="3447A0CA" w14:textId="2634833C" w:rsidR="009D4EB8" w:rsidRPr="00B27522" w:rsidRDefault="009D4EB8" w:rsidP="00C118EB">
            <w:pPr>
              <w:spacing w:after="60"/>
              <w:jc w:val="center"/>
              <w:rPr>
                <w:rFonts w:ascii="Arial" w:hAnsi="Arial" w:cs="Arial"/>
                <w:color w:val="000000" w:themeColor="text1"/>
                <w:sz w:val="18"/>
                <w:szCs w:val="18"/>
              </w:rPr>
            </w:pPr>
            <w:r w:rsidRPr="00B27522">
              <w:rPr>
                <w:rFonts w:ascii="Arial" w:hAnsi="Arial" w:cs="Arial"/>
                <w:color w:val="000000" w:themeColor="text1"/>
                <w:sz w:val="18"/>
                <w:szCs w:val="18"/>
              </w:rPr>
              <w:t>GEM-HT</w:t>
            </w:r>
          </w:p>
        </w:tc>
        <w:tc>
          <w:tcPr>
            <w:tcW w:w="1110" w:type="dxa"/>
            <w:vAlign w:val="center"/>
          </w:tcPr>
          <w:p w14:paraId="3AF02599" w14:textId="7E82380A" w:rsidR="009D4EB8" w:rsidRPr="00B27522" w:rsidRDefault="009D4EB8" w:rsidP="00C118EB">
            <w:pPr>
              <w:spacing w:before="60" w:after="60"/>
              <w:jc w:val="center"/>
              <w:rPr>
                <w:rFonts w:ascii="Arial" w:hAnsi="Arial" w:cs="Arial"/>
                <w:color w:val="000000" w:themeColor="text1"/>
                <w:sz w:val="18"/>
                <w:szCs w:val="18"/>
              </w:rPr>
            </w:pPr>
            <w:r w:rsidRPr="00B27522">
              <w:rPr>
                <w:rFonts w:ascii="Arial" w:hAnsi="Arial" w:cs="Arial"/>
                <w:color w:val="000000" w:themeColor="text1"/>
                <w:sz w:val="18"/>
                <w:szCs w:val="18"/>
              </w:rPr>
              <w:t>Juillet 2009</w:t>
            </w:r>
          </w:p>
        </w:tc>
        <w:tc>
          <w:tcPr>
            <w:tcW w:w="5103" w:type="dxa"/>
            <w:vAlign w:val="center"/>
          </w:tcPr>
          <w:p w14:paraId="29DF2B9C" w14:textId="201E5DC3" w:rsidR="009D4EB8" w:rsidRPr="00B27522" w:rsidRDefault="009D4EB8" w:rsidP="00C118EB">
            <w:pPr>
              <w:tabs>
                <w:tab w:val="right" w:leader="dot" w:pos="5387"/>
                <w:tab w:val="left" w:pos="6097"/>
              </w:tabs>
              <w:spacing w:before="60" w:after="60"/>
              <w:ind w:right="113"/>
              <w:jc w:val="both"/>
              <w:rPr>
                <w:rFonts w:ascii="Arial" w:hAnsi="Arial" w:cs="Arial"/>
                <w:color w:val="000000" w:themeColor="text1"/>
                <w:sz w:val="18"/>
                <w:szCs w:val="18"/>
              </w:rPr>
            </w:pPr>
            <w:r w:rsidRPr="00B27522">
              <w:rPr>
                <w:rFonts w:ascii="Arial" w:hAnsi="Arial" w:cs="Arial"/>
                <w:color w:val="000000" w:themeColor="text1"/>
                <w:sz w:val="18"/>
                <w:szCs w:val="18"/>
              </w:rPr>
              <w:t>Guide de l’achat public – contrôle qualitatifs des effets confectionnés</w:t>
            </w:r>
          </w:p>
        </w:tc>
        <w:tc>
          <w:tcPr>
            <w:tcW w:w="2134" w:type="dxa"/>
            <w:vMerge/>
            <w:vAlign w:val="center"/>
          </w:tcPr>
          <w:p w14:paraId="7198CF05" w14:textId="77777777" w:rsidR="009D4EB8" w:rsidRPr="00B27522" w:rsidRDefault="009D4EB8" w:rsidP="00C118EB">
            <w:pPr>
              <w:rPr>
                <w:rFonts w:ascii="Arial" w:hAnsi="Arial" w:cs="Arial"/>
                <w:color w:val="000000" w:themeColor="text1"/>
                <w:sz w:val="20"/>
              </w:rPr>
            </w:pPr>
          </w:p>
        </w:tc>
      </w:tr>
      <w:tr w:rsidR="009D4EB8" w:rsidRPr="00B27522" w14:paraId="36026631" w14:textId="77777777" w:rsidTr="009D4EB8">
        <w:tblPrEx>
          <w:tblCellMar>
            <w:left w:w="0" w:type="dxa"/>
            <w:right w:w="0" w:type="dxa"/>
          </w:tblCellMar>
        </w:tblPrEx>
        <w:trPr>
          <w:cantSplit/>
          <w:trHeight w:val="679"/>
          <w:jc w:val="center"/>
        </w:trPr>
        <w:tc>
          <w:tcPr>
            <w:tcW w:w="1859" w:type="dxa"/>
            <w:vAlign w:val="center"/>
          </w:tcPr>
          <w:p w14:paraId="53C82A33" w14:textId="55CD8CD8" w:rsidR="009D4EB8" w:rsidRPr="00B27522" w:rsidRDefault="009D4EB8" w:rsidP="00E86252">
            <w:pPr>
              <w:spacing w:after="60"/>
              <w:jc w:val="center"/>
              <w:rPr>
                <w:rFonts w:ascii="Arial" w:hAnsi="Arial" w:cs="Arial"/>
                <w:color w:val="000000" w:themeColor="text1"/>
                <w:sz w:val="18"/>
                <w:szCs w:val="18"/>
              </w:rPr>
            </w:pPr>
            <w:r w:rsidRPr="00B27522">
              <w:rPr>
                <w:rFonts w:ascii="Arial" w:hAnsi="Arial" w:cs="Arial"/>
                <w:color w:val="000000" w:themeColor="text1"/>
                <w:sz w:val="18"/>
                <w:szCs w:val="18"/>
              </w:rPr>
              <w:t>GEM-HT</w:t>
            </w:r>
          </w:p>
        </w:tc>
        <w:tc>
          <w:tcPr>
            <w:tcW w:w="1110" w:type="dxa"/>
            <w:vAlign w:val="center"/>
          </w:tcPr>
          <w:p w14:paraId="4107CF6D" w14:textId="77777777" w:rsidR="009D4EB8" w:rsidRPr="00B27522" w:rsidRDefault="009D4EB8" w:rsidP="00560FBC">
            <w:pPr>
              <w:spacing w:before="60" w:after="60"/>
              <w:jc w:val="center"/>
              <w:rPr>
                <w:rFonts w:ascii="Arial" w:hAnsi="Arial" w:cs="Arial"/>
                <w:color w:val="000000" w:themeColor="text1"/>
                <w:sz w:val="18"/>
                <w:szCs w:val="18"/>
              </w:rPr>
            </w:pPr>
            <w:r w:rsidRPr="00B27522">
              <w:rPr>
                <w:rFonts w:ascii="Arial" w:hAnsi="Arial" w:cs="Arial"/>
                <w:color w:val="000000" w:themeColor="text1"/>
                <w:sz w:val="18"/>
                <w:szCs w:val="18"/>
              </w:rPr>
              <w:t>Mars 2015</w:t>
            </w:r>
          </w:p>
        </w:tc>
        <w:tc>
          <w:tcPr>
            <w:tcW w:w="5103" w:type="dxa"/>
            <w:vAlign w:val="center"/>
          </w:tcPr>
          <w:p w14:paraId="63AD6DD3" w14:textId="156D8F0C" w:rsidR="009D4EB8" w:rsidRPr="00B27522" w:rsidRDefault="009D4EB8" w:rsidP="002F2488">
            <w:pPr>
              <w:tabs>
                <w:tab w:val="right" w:leader="dot" w:pos="5387"/>
                <w:tab w:val="left" w:pos="6097"/>
              </w:tabs>
              <w:spacing w:before="60" w:after="60"/>
              <w:ind w:right="113"/>
              <w:jc w:val="both"/>
              <w:rPr>
                <w:rFonts w:ascii="Arial" w:hAnsi="Arial" w:cs="Arial"/>
                <w:color w:val="000000" w:themeColor="text1"/>
                <w:sz w:val="18"/>
                <w:szCs w:val="18"/>
              </w:rPr>
            </w:pPr>
            <w:r w:rsidRPr="00B27522">
              <w:rPr>
                <w:rFonts w:ascii="Arial" w:hAnsi="Arial" w:cs="Arial"/>
                <w:color w:val="000000" w:themeColor="text1"/>
                <w:sz w:val="18"/>
                <w:szCs w:val="18"/>
              </w:rPr>
              <w:t>Articles confectionnés - Spécification Technique Générale  (STG) applicable aux marchés publics d’articles confectionnés</w:t>
            </w:r>
          </w:p>
        </w:tc>
        <w:tc>
          <w:tcPr>
            <w:tcW w:w="2134" w:type="dxa"/>
            <w:vMerge/>
            <w:vAlign w:val="center"/>
          </w:tcPr>
          <w:p w14:paraId="0F5B20B5" w14:textId="77777777" w:rsidR="009D4EB8" w:rsidRPr="00B27522" w:rsidRDefault="009D4EB8" w:rsidP="00E86252">
            <w:pPr>
              <w:rPr>
                <w:rFonts w:ascii="Arial" w:hAnsi="Arial" w:cs="Arial"/>
                <w:color w:val="000000" w:themeColor="text1"/>
                <w:sz w:val="20"/>
              </w:rPr>
            </w:pPr>
          </w:p>
        </w:tc>
      </w:tr>
      <w:tr w:rsidR="009D4EB8" w:rsidRPr="00B27522" w14:paraId="4A270FF8" w14:textId="77777777" w:rsidTr="00A47728">
        <w:tblPrEx>
          <w:tblCellMar>
            <w:left w:w="0" w:type="dxa"/>
            <w:right w:w="0" w:type="dxa"/>
          </w:tblCellMar>
        </w:tblPrEx>
        <w:trPr>
          <w:cantSplit/>
          <w:trHeight w:val="532"/>
          <w:jc w:val="center"/>
        </w:trPr>
        <w:tc>
          <w:tcPr>
            <w:tcW w:w="1859" w:type="dxa"/>
            <w:vAlign w:val="center"/>
          </w:tcPr>
          <w:p w14:paraId="293C9E22" w14:textId="39C18687" w:rsidR="009D4EB8" w:rsidRPr="00B27522" w:rsidRDefault="009D4EB8" w:rsidP="00E86252">
            <w:pPr>
              <w:spacing w:after="60"/>
              <w:jc w:val="center"/>
              <w:rPr>
                <w:rFonts w:ascii="Arial" w:hAnsi="Arial" w:cs="Arial"/>
                <w:color w:val="000000" w:themeColor="text1"/>
                <w:sz w:val="18"/>
                <w:szCs w:val="18"/>
              </w:rPr>
            </w:pPr>
            <w:r w:rsidRPr="00B27522">
              <w:rPr>
                <w:rFonts w:ascii="Arial" w:hAnsi="Arial" w:cs="Arial"/>
                <w:color w:val="000000" w:themeColor="text1"/>
                <w:sz w:val="18"/>
                <w:szCs w:val="18"/>
              </w:rPr>
              <w:t>GEM-HT</w:t>
            </w:r>
          </w:p>
        </w:tc>
        <w:tc>
          <w:tcPr>
            <w:tcW w:w="1110" w:type="dxa"/>
            <w:vAlign w:val="center"/>
          </w:tcPr>
          <w:p w14:paraId="158B4DA1" w14:textId="13B44618" w:rsidR="009D4EB8" w:rsidRPr="00B27522" w:rsidRDefault="009D4EB8" w:rsidP="00E86252">
            <w:pPr>
              <w:spacing w:before="60" w:after="60"/>
              <w:jc w:val="center"/>
              <w:rPr>
                <w:rFonts w:ascii="Arial" w:hAnsi="Arial" w:cs="Arial"/>
                <w:color w:val="000000" w:themeColor="text1"/>
                <w:sz w:val="18"/>
                <w:szCs w:val="18"/>
              </w:rPr>
            </w:pPr>
            <w:r w:rsidRPr="00B27522">
              <w:rPr>
                <w:rFonts w:ascii="Arial" w:hAnsi="Arial" w:cs="Arial"/>
                <w:color w:val="000000" w:themeColor="text1"/>
                <w:sz w:val="18"/>
                <w:szCs w:val="18"/>
              </w:rPr>
              <w:t>Novembre 2009</w:t>
            </w:r>
          </w:p>
        </w:tc>
        <w:tc>
          <w:tcPr>
            <w:tcW w:w="5103" w:type="dxa"/>
            <w:vAlign w:val="center"/>
          </w:tcPr>
          <w:p w14:paraId="1C2DD3B6" w14:textId="39168939" w:rsidR="009D4EB8" w:rsidRPr="00B27522" w:rsidRDefault="009D4EB8" w:rsidP="00DB645D">
            <w:pPr>
              <w:tabs>
                <w:tab w:val="right" w:leader="dot" w:pos="5387"/>
                <w:tab w:val="left" w:pos="6097"/>
              </w:tabs>
              <w:spacing w:before="60" w:after="60"/>
              <w:ind w:right="113"/>
              <w:jc w:val="both"/>
              <w:rPr>
                <w:rFonts w:ascii="Arial" w:hAnsi="Arial" w:cs="Arial"/>
                <w:color w:val="000000" w:themeColor="text1"/>
                <w:sz w:val="18"/>
                <w:szCs w:val="18"/>
              </w:rPr>
            </w:pPr>
            <w:r w:rsidRPr="00B27522">
              <w:rPr>
                <w:rFonts w:ascii="Arial" w:hAnsi="Arial" w:cs="Arial"/>
                <w:color w:val="000000" w:themeColor="text1"/>
                <w:sz w:val="18"/>
                <w:szCs w:val="18"/>
              </w:rPr>
              <w:t>Spécification technique de l’achat public étoffes à base de coton, fibres libériennes et fibres chimiques</w:t>
            </w:r>
          </w:p>
        </w:tc>
        <w:tc>
          <w:tcPr>
            <w:tcW w:w="2134" w:type="dxa"/>
            <w:vMerge/>
            <w:vAlign w:val="center"/>
          </w:tcPr>
          <w:p w14:paraId="251FA5C4" w14:textId="77777777" w:rsidR="009D4EB8" w:rsidRPr="00B27522" w:rsidRDefault="009D4EB8" w:rsidP="00E86252">
            <w:pPr>
              <w:rPr>
                <w:rFonts w:ascii="Arial" w:hAnsi="Arial" w:cs="Arial"/>
                <w:color w:val="000000" w:themeColor="text1"/>
                <w:sz w:val="22"/>
                <w:szCs w:val="22"/>
              </w:rPr>
            </w:pPr>
          </w:p>
        </w:tc>
      </w:tr>
      <w:tr w:rsidR="009D4EB8" w:rsidRPr="00B27522" w14:paraId="150FAEFB" w14:textId="77777777" w:rsidTr="00A47728">
        <w:tblPrEx>
          <w:tblCellMar>
            <w:left w:w="0" w:type="dxa"/>
            <w:right w:w="0" w:type="dxa"/>
          </w:tblCellMar>
        </w:tblPrEx>
        <w:trPr>
          <w:cantSplit/>
          <w:trHeight w:val="545"/>
          <w:jc w:val="center"/>
        </w:trPr>
        <w:tc>
          <w:tcPr>
            <w:tcW w:w="1859" w:type="dxa"/>
            <w:vAlign w:val="center"/>
          </w:tcPr>
          <w:p w14:paraId="4C71F70B" w14:textId="07CA0460" w:rsidR="009D4EB8" w:rsidRPr="00B27522" w:rsidRDefault="009D4EB8" w:rsidP="009D4EB8">
            <w:pPr>
              <w:spacing w:after="60"/>
              <w:jc w:val="center"/>
              <w:rPr>
                <w:rFonts w:ascii="Arial" w:hAnsi="Arial" w:cs="Arial"/>
                <w:color w:val="000000" w:themeColor="text1"/>
                <w:sz w:val="18"/>
                <w:szCs w:val="18"/>
              </w:rPr>
            </w:pPr>
            <w:r w:rsidRPr="00B27522">
              <w:rPr>
                <w:rFonts w:ascii="Arial" w:hAnsi="Arial" w:cs="Arial"/>
                <w:color w:val="000000" w:themeColor="text1"/>
                <w:sz w:val="18"/>
                <w:szCs w:val="18"/>
              </w:rPr>
              <w:t>GEM-HT</w:t>
            </w:r>
          </w:p>
        </w:tc>
        <w:tc>
          <w:tcPr>
            <w:tcW w:w="1110" w:type="dxa"/>
            <w:vAlign w:val="center"/>
          </w:tcPr>
          <w:p w14:paraId="4B1F45A0" w14:textId="6B20C7EC" w:rsidR="009D4EB8" w:rsidRPr="00B27522" w:rsidRDefault="009D4EB8" w:rsidP="009D4EB8">
            <w:pPr>
              <w:spacing w:before="60" w:after="60"/>
              <w:jc w:val="center"/>
              <w:rPr>
                <w:rFonts w:ascii="Arial" w:hAnsi="Arial" w:cs="Arial"/>
                <w:color w:val="000000" w:themeColor="text1"/>
                <w:sz w:val="18"/>
                <w:szCs w:val="18"/>
              </w:rPr>
            </w:pPr>
            <w:r w:rsidRPr="00B27522">
              <w:rPr>
                <w:rFonts w:ascii="Arial" w:hAnsi="Arial" w:cs="Arial"/>
                <w:color w:val="000000" w:themeColor="text1"/>
                <w:sz w:val="18"/>
                <w:szCs w:val="18"/>
              </w:rPr>
              <w:t>Mars 2015</w:t>
            </w:r>
          </w:p>
        </w:tc>
        <w:tc>
          <w:tcPr>
            <w:tcW w:w="5103" w:type="dxa"/>
            <w:vAlign w:val="center"/>
          </w:tcPr>
          <w:p w14:paraId="09BEE2CB" w14:textId="6FFAE150" w:rsidR="009D4EB8" w:rsidRPr="00B27522" w:rsidRDefault="009D4EB8" w:rsidP="009D4EB8">
            <w:pPr>
              <w:tabs>
                <w:tab w:val="right" w:leader="dot" w:pos="5387"/>
                <w:tab w:val="left" w:pos="6097"/>
              </w:tabs>
              <w:spacing w:before="60" w:after="60"/>
              <w:ind w:right="113"/>
              <w:jc w:val="both"/>
              <w:rPr>
                <w:rFonts w:ascii="Arial" w:hAnsi="Arial" w:cs="Arial"/>
                <w:color w:val="000000" w:themeColor="text1"/>
                <w:sz w:val="18"/>
                <w:szCs w:val="18"/>
              </w:rPr>
            </w:pPr>
            <w:r w:rsidRPr="00B27522">
              <w:rPr>
                <w:rFonts w:ascii="Arial" w:hAnsi="Arial" w:cs="Arial"/>
                <w:color w:val="000000" w:themeColor="text1"/>
                <w:sz w:val="18"/>
                <w:szCs w:val="18"/>
              </w:rPr>
              <w:t>Spécification technique applicable aux sangles, rubans textiles et élastiques et fermetures auto-agrippantes</w:t>
            </w:r>
          </w:p>
        </w:tc>
        <w:tc>
          <w:tcPr>
            <w:tcW w:w="2134" w:type="dxa"/>
            <w:vMerge/>
          </w:tcPr>
          <w:p w14:paraId="7B0F4D26" w14:textId="77777777" w:rsidR="009D4EB8" w:rsidRPr="00B27522" w:rsidRDefault="009D4EB8" w:rsidP="009D4EB8">
            <w:pPr>
              <w:rPr>
                <w:rFonts w:ascii="Arial" w:hAnsi="Arial" w:cs="Arial"/>
                <w:color w:val="000000" w:themeColor="text1"/>
                <w:sz w:val="22"/>
                <w:szCs w:val="22"/>
              </w:rPr>
            </w:pPr>
          </w:p>
        </w:tc>
      </w:tr>
      <w:tr w:rsidR="009D4EB8" w:rsidRPr="00B27522" w14:paraId="5B50CBCE" w14:textId="77777777" w:rsidTr="00A47728">
        <w:tblPrEx>
          <w:tblCellMar>
            <w:left w:w="0" w:type="dxa"/>
            <w:right w:w="0" w:type="dxa"/>
          </w:tblCellMar>
        </w:tblPrEx>
        <w:trPr>
          <w:cantSplit/>
          <w:trHeight w:val="556"/>
          <w:jc w:val="center"/>
        </w:trPr>
        <w:tc>
          <w:tcPr>
            <w:tcW w:w="1859" w:type="dxa"/>
            <w:vAlign w:val="center"/>
          </w:tcPr>
          <w:p w14:paraId="0D1C3D47" w14:textId="3E1AF33C" w:rsidR="009D4EB8" w:rsidRPr="00B27522" w:rsidRDefault="009D4EB8" w:rsidP="009D4EB8">
            <w:pPr>
              <w:spacing w:after="60"/>
              <w:jc w:val="center"/>
              <w:rPr>
                <w:rFonts w:ascii="Arial" w:hAnsi="Arial" w:cs="Arial"/>
                <w:color w:val="000000" w:themeColor="text1"/>
                <w:sz w:val="18"/>
                <w:szCs w:val="18"/>
              </w:rPr>
            </w:pPr>
            <w:r w:rsidRPr="00B27522">
              <w:rPr>
                <w:rFonts w:ascii="Arial" w:hAnsi="Arial" w:cs="Arial"/>
                <w:color w:val="000000" w:themeColor="text1"/>
                <w:sz w:val="18"/>
                <w:szCs w:val="18"/>
              </w:rPr>
              <w:t>GEM-HT</w:t>
            </w:r>
          </w:p>
        </w:tc>
        <w:tc>
          <w:tcPr>
            <w:tcW w:w="1110" w:type="dxa"/>
            <w:vAlign w:val="center"/>
          </w:tcPr>
          <w:p w14:paraId="0F6776FB" w14:textId="2AF2095C" w:rsidR="009D4EB8" w:rsidRPr="00B27522" w:rsidRDefault="009D4EB8" w:rsidP="009D4EB8">
            <w:pPr>
              <w:spacing w:before="60" w:after="60"/>
              <w:jc w:val="center"/>
              <w:rPr>
                <w:rFonts w:ascii="Arial" w:hAnsi="Arial" w:cs="Arial"/>
                <w:color w:val="000000" w:themeColor="text1"/>
                <w:sz w:val="18"/>
                <w:szCs w:val="18"/>
              </w:rPr>
            </w:pPr>
            <w:r w:rsidRPr="00B27522">
              <w:rPr>
                <w:rFonts w:ascii="Arial" w:hAnsi="Arial" w:cs="Arial"/>
                <w:color w:val="000000" w:themeColor="text1"/>
                <w:sz w:val="18"/>
                <w:szCs w:val="18"/>
              </w:rPr>
              <w:t>Septembre 2015</w:t>
            </w:r>
          </w:p>
        </w:tc>
        <w:tc>
          <w:tcPr>
            <w:tcW w:w="5103" w:type="dxa"/>
            <w:vAlign w:val="center"/>
          </w:tcPr>
          <w:p w14:paraId="0F4C38C7" w14:textId="225DC99E" w:rsidR="009D4EB8" w:rsidRPr="00B27522" w:rsidRDefault="009D4EB8" w:rsidP="009D4EB8">
            <w:pPr>
              <w:tabs>
                <w:tab w:val="right" w:leader="dot" w:pos="5387"/>
                <w:tab w:val="left" w:pos="6097"/>
              </w:tabs>
              <w:spacing w:before="60" w:after="60"/>
              <w:ind w:right="113"/>
              <w:jc w:val="center"/>
              <w:rPr>
                <w:rFonts w:ascii="Arial" w:hAnsi="Arial" w:cs="Arial"/>
                <w:color w:val="000000" w:themeColor="text1"/>
                <w:sz w:val="18"/>
                <w:szCs w:val="18"/>
              </w:rPr>
            </w:pPr>
            <w:r w:rsidRPr="00B27522">
              <w:rPr>
                <w:rFonts w:ascii="Arial" w:hAnsi="Arial" w:cs="Arial"/>
                <w:color w:val="000000" w:themeColor="text1"/>
                <w:sz w:val="18"/>
                <w:szCs w:val="18"/>
              </w:rPr>
              <w:t>Articles confectionnés – spécifications techniques (ST) relatives aux fermetures à glissière et aux accessoires</w:t>
            </w:r>
          </w:p>
        </w:tc>
        <w:tc>
          <w:tcPr>
            <w:tcW w:w="2134" w:type="dxa"/>
            <w:vMerge/>
            <w:vAlign w:val="center"/>
          </w:tcPr>
          <w:p w14:paraId="7A2AE99B" w14:textId="77777777" w:rsidR="009D4EB8" w:rsidRPr="00B27522" w:rsidRDefault="009D4EB8" w:rsidP="009D4EB8">
            <w:pPr>
              <w:rPr>
                <w:rFonts w:ascii="Arial" w:hAnsi="Arial" w:cs="Arial"/>
                <w:color w:val="000000" w:themeColor="text1"/>
                <w:sz w:val="22"/>
                <w:szCs w:val="22"/>
              </w:rPr>
            </w:pPr>
          </w:p>
        </w:tc>
      </w:tr>
      <w:tr w:rsidR="009D4EB8" w:rsidRPr="00B27522" w14:paraId="59F6A681" w14:textId="77777777" w:rsidTr="00A47728">
        <w:tblPrEx>
          <w:tblCellMar>
            <w:left w:w="0" w:type="dxa"/>
            <w:right w:w="0" w:type="dxa"/>
          </w:tblCellMar>
        </w:tblPrEx>
        <w:trPr>
          <w:cantSplit/>
          <w:trHeight w:val="556"/>
          <w:jc w:val="center"/>
        </w:trPr>
        <w:tc>
          <w:tcPr>
            <w:tcW w:w="1859" w:type="dxa"/>
            <w:vAlign w:val="center"/>
          </w:tcPr>
          <w:p w14:paraId="50B07FAB" w14:textId="6461E35D" w:rsidR="009D4EB8" w:rsidRPr="00B27522" w:rsidRDefault="009D4EB8" w:rsidP="009D4EB8">
            <w:pPr>
              <w:spacing w:after="60"/>
              <w:jc w:val="center"/>
              <w:rPr>
                <w:rFonts w:ascii="Arial" w:hAnsi="Arial" w:cs="Arial"/>
                <w:color w:val="000000" w:themeColor="text1"/>
                <w:sz w:val="18"/>
                <w:szCs w:val="18"/>
              </w:rPr>
            </w:pPr>
            <w:r w:rsidRPr="00B27522">
              <w:rPr>
                <w:rFonts w:ascii="Arial" w:hAnsi="Arial" w:cs="Arial"/>
                <w:color w:val="000000" w:themeColor="text1"/>
                <w:sz w:val="18"/>
                <w:szCs w:val="18"/>
              </w:rPr>
              <w:t>GEM-HT</w:t>
            </w:r>
          </w:p>
        </w:tc>
        <w:tc>
          <w:tcPr>
            <w:tcW w:w="1110" w:type="dxa"/>
            <w:vAlign w:val="center"/>
          </w:tcPr>
          <w:p w14:paraId="1E1E94DF" w14:textId="1A5C59A7" w:rsidR="009D4EB8" w:rsidRPr="00B27522" w:rsidRDefault="009D4EB8" w:rsidP="009D4EB8">
            <w:pPr>
              <w:spacing w:before="60" w:after="60"/>
              <w:jc w:val="center"/>
              <w:rPr>
                <w:rFonts w:ascii="Arial" w:hAnsi="Arial" w:cs="Arial"/>
                <w:color w:val="000000" w:themeColor="text1"/>
                <w:sz w:val="18"/>
                <w:szCs w:val="18"/>
              </w:rPr>
            </w:pPr>
            <w:r w:rsidRPr="00B27522">
              <w:rPr>
                <w:rFonts w:ascii="Arial" w:hAnsi="Arial" w:cs="Arial"/>
                <w:color w:val="000000" w:themeColor="text1"/>
                <w:sz w:val="18"/>
                <w:szCs w:val="18"/>
              </w:rPr>
              <w:t>Mars 2015</w:t>
            </w:r>
          </w:p>
        </w:tc>
        <w:tc>
          <w:tcPr>
            <w:tcW w:w="5103" w:type="dxa"/>
            <w:vAlign w:val="center"/>
          </w:tcPr>
          <w:p w14:paraId="1641E902" w14:textId="7997BEED" w:rsidR="009D4EB8" w:rsidRPr="00B27522" w:rsidRDefault="009D4EB8" w:rsidP="009D4EB8">
            <w:pPr>
              <w:tabs>
                <w:tab w:val="right" w:leader="dot" w:pos="5387"/>
                <w:tab w:val="left" w:pos="6097"/>
              </w:tabs>
              <w:spacing w:before="60" w:after="60"/>
              <w:ind w:right="113"/>
              <w:rPr>
                <w:rFonts w:ascii="Arial" w:hAnsi="Arial" w:cs="Arial"/>
                <w:color w:val="000000" w:themeColor="text1"/>
                <w:sz w:val="18"/>
                <w:szCs w:val="18"/>
              </w:rPr>
            </w:pPr>
            <w:r w:rsidRPr="00B27522">
              <w:rPr>
                <w:rFonts w:ascii="Arial" w:hAnsi="Arial" w:cs="Arial"/>
                <w:color w:val="000000" w:themeColor="text1"/>
                <w:sz w:val="18"/>
                <w:szCs w:val="18"/>
              </w:rPr>
              <w:t>Spécification technique relative aux fils à coudre</w:t>
            </w:r>
          </w:p>
        </w:tc>
        <w:tc>
          <w:tcPr>
            <w:tcW w:w="2134" w:type="dxa"/>
            <w:vMerge/>
            <w:vAlign w:val="center"/>
          </w:tcPr>
          <w:p w14:paraId="7994BBD4" w14:textId="77777777" w:rsidR="009D4EB8" w:rsidRPr="00B27522" w:rsidRDefault="009D4EB8" w:rsidP="009D4EB8">
            <w:pPr>
              <w:rPr>
                <w:rFonts w:ascii="Arial" w:hAnsi="Arial" w:cs="Arial"/>
                <w:color w:val="000000" w:themeColor="text1"/>
                <w:sz w:val="22"/>
                <w:szCs w:val="22"/>
              </w:rPr>
            </w:pPr>
          </w:p>
        </w:tc>
      </w:tr>
      <w:tr w:rsidR="009D4EB8" w:rsidRPr="00B27522" w14:paraId="185A58E4" w14:textId="77777777" w:rsidTr="009D4EB8">
        <w:tblPrEx>
          <w:tblCellMar>
            <w:left w:w="0" w:type="dxa"/>
            <w:right w:w="0" w:type="dxa"/>
          </w:tblCellMar>
        </w:tblPrEx>
        <w:trPr>
          <w:cantSplit/>
          <w:trHeight w:val="485"/>
          <w:jc w:val="center"/>
        </w:trPr>
        <w:tc>
          <w:tcPr>
            <w:tcW w:w="1859" w:type="dxa"/>
          </w:tcPr>
          <w:p w14:paraId="45A77846" w14:textId="6893F839" w:rsidR="009D4EB8" w:rsidRPr="00B27522" w:rsidRDefault="009D4EB8" w:rsidP="009D4EB8">
            <w:pPr>
              <w:spacing w:before="60"/>
              <w:jc w:val="center"/>
              <w:rPr>
                <w:rFonts w:ascii="Arial" w:hAnsi="Arial" w:cs="Arial"/>
                <w:color w:val="000000" w:themeColor="text1"/>
                <w:sz w:val="18"/>
                <w:szCs w:val="18"/>
              </w:rPr>
            </w:pPr>
            <w:r w:rsidRPr="00B27522">
              <w:rPr>
                <w:rFonts w:ascii="Arial" w:hAnsi="Arial" w:cs="Arial"/>
                <w:color w:val="000000" w:themeColor="text1"/>
                <w:sz w:val="18"/>
                <w:szCs w:val="18"/>
              </w:rPr>
              <w:t>GEM-HT</w:t>
            </w:r>
          </w:p>
        </w:tc>
        <w:tc>
          <w:tcPr>
            <w:tcW w:w="1110" w:type="dxa"/>
          </w:tcPr>
          <w:p w14:paraId="44BDF87C" w14:textId="0FA68BFC" w:rsidR="009D4EB8" w:rsidRPr="00B27522" w:rsidRDefault="009D4EB8" w:rsidP="009D4EB8">
            <w:pPr>
              <w:spacing w:before="60"/>
              <w:jc w:val="center"/>
              <w:rPr>
                <w:rFonts w:ascii="Arial" w:hAnsi="Arial" w:cs="Arial"/>
                <w:color w:val="000000" w:themeColor="text1"/>
                <w:sz w:val="18"/>
                <w:szCs w:val="18"/>
              </w:rPr>
            </w:pPr>
            <w:r w:rsidRPr="00B27522">
              <w:rPr>
                <w:rFonts w:ascii="Arial" w:hAnsi="Arial" w:cs="Arial"/>
                <w:color w:val="000000" w:themeColor="text1"/>
                <w:sz w:val="18"/>
                <w:szCs w:val="18"/>
              </w:rPr>
              <w:t>Mars 2015</w:t>
            </w:r>
          </w:p>
        </w:tc>
        <w:tc>
          <w:tcPr>
            <w:tcW w:w="5103" w:type="dxa"/>
          </w:tcPr>
          <w:p w14:paraId="46F28BD5" w14:textId="0354FDE5" w:rsidR="009D4EB8" w:rsidRPr="00B27522" w:rsidRDefault="009D4EB8" w:rsidP="009D4EB8">
            <w:pPr>
              <w:spacing w:before="60"/>
              <w:rPr>
                <w:rFonts w:ascii="Arial" w:hAnsi="Arial" w:cs="Arial"/>
                <w:color w:val="000000" w:themeColor="text1"/>
                <w:sz w:val="18"/>
                <w:szCs w:val="18"/>
              </w:rPr>
            </w:pPr>
            <w:r w:rsidRPr="00B27522">
              <w:rPr>
                <w:rFonts w:ascii="Arial" w:hAnsi="Arial" w:cs="Arial"/>
                <w:color w:val="000000" w:themeColor="text1"/>
                <w:sz w:val="18"/>
                <w:szCs w:val="18"/>
              </w:rPr>
              <w:t>Articles confectionnés – recommandation relative au répertoire de terminologie en confection administrative</w:t>
            </w:r>
          </w:p>
        </w:tc>
        <w:tc>
          <w:tcPr>
            <w:tcW w:w="2134" w:type="dxa"/>
            <w:vMerge/>
          </w:tcPr>
          <w:p w14:paraId="61EB3B99" w14:textId="77777777" w:rsidR="009D4EB8" w:rsidRPr="00B27522" w:rsidRDefault="009D4EB8" w:rsidP="009D4EB8">
            <w:pPr>
              <w:spacing w:before="240"/>
              <w:rPr>
                <w:rFonts w:ascii="Arial" w:hAnsi="Arial" w:cs="Arial"/>
                <w:color w:val="000000" w:themeColor="text1"/>
                <w:sz w:val="22"/>
                <w:szCs w:val="22"/>
              </w:rPr>
            </w:pPr>
          </w:p>
        </w:tc>
      </w:tr>
      <w:tr w:rsidR="009D4EB8" w:rsidRPr="00B27522" w14:paraId="29FFDFF4" w14:textId="77777777" w:rsidTr="009D4EB8">
        <w:tblPrEx>
          <w:tblCellMar>
            <w:left w:w="0" w:type="dxa"/>
            <w:right w:w="0" w:type="dxa"/>
          </w:tblCellMar>
        </w:tblPrEx>
        <w:trPr>
          <w:cantSplit/>
          <w:trHeight w:val="485"/>
          <w:jc w:val="center"/>
        </w:trPr>
        <w:tc>
          <w:tcPr>
            <w:tcW w:w="1859" w:type="dxa"/>
            <w:vAlign w:val="center"/>
          </w:tcPr>
          <w:p w14:paraId="5D10E36A" w14:textId="66687709" w:rsidR="009D4EB8" w:rsidRPr="00B27522" w:rsidRDefault="009D4EB8">
            <w:pPr>
              <w:spacing w:before="60"/>
              <w:jc w:val="center"/>
              <w:rPr>
                <w:rFonts w:ascii="Arial" w:hAnsi="Arial" w:cs="Arial"/>
                <w:color w:val="000000" w:themeColor="text1"/>
                <w:sz w:val="18"/>
                <w:szCs w:val="18"/>
              </w:rPr>
            </w:pPr>
            <w:r w:rsidRPr="00B27522">
              <w:rPr>
                <w:rFonts w:ascii="Arial" w:hAnsi="Arial" w:cs="Arial"/>
                <w:color w:val="000000" w:themeColor="text1"/>
                <w:sz w:val="18"/>
                <w:szCs w:val="18"/>
              </w:rPr>
              <w:t>GEM-</w:t>
            </w:r>
            <w:r w:rsidR="006740B3" w:rsidRPr="00B27522">
              <w:rPr>
                <w:rFonts w:ascii="Arial" w:hAnsi="Arial" w:cs="Arial"/>
                <w:color w:val="000000" w:themeColor="text1"/>
                <w:sz w:val="18"/>
                <w:szCs w:val="18"/>
              </w:rPr>
              <w:t>DD</w:t>
            </w:r>
          </w:p>
        </w:tc>
        <w:tc>
          <w:tcPr>
            <w:tcW w:w="1110" w:type="dxa"/>
            <w:vAlign w:val="center"/>
          </w:tcPr>
          <w:p w14:paraId="6BF14960" w14:textId="79F12999" w:rsidR="009D4EB8" w:rsidRPr="00B27522" w:rsidRDefault="009D4EB8" w:rsidP="009D4EB8">
            <w:pPr>
              <w:spacing w:before="60"/>
              <w:jc w:val="center"/>
              <w:rPr>
                <w:rFonts w:ascii="Arial" w:hAnsi="Arial" w:cs="Arial"/>
                <w:color w:val="000000" w:themeColor="text1"/>
                <w:sz w:val="18"/>
                <w:szCs w:val="18"/>
              </w:rPr>
            </w:pPr>
            <w:r w:rsidRPr="00B27522">
              <w:rPr>
                <w:rFonts w:ascii="Arial" w:hAnsi="Arial" w:cs="Arial"/>
                <w:color w:val="000000" w:themeColor="text1"/>
                <w:sz w:val="18"/>
                <w:szCs w:val="18"/>
              </w:rPr>
              <w:t>juil-09</w:t>
            </w:r>
          </w:p>
        </w:tc>
        <w:tc>
          <w:tcPr>
            <w:tcW w:w="5103" w:type="dxa"/>
            <w:vAlign w:val="center"/>
          </w:tcPr>
          <w:p w14:paraId="2298C8FC" w14:textId="33D5BABC" w:rsidR="009D4EB8" w:rsidRPr="00B27522" w:rsidRDefault="009D4EB8" w:rsidP="009D4EB8">
            <w:pPr>
              <w:spacing w:before="60"/>
              <w:rPr>
                <w:rFonts w:ascii="Arial" w:hAnsi="Arial" w:cs="Arial"/>
                <w:color w:val="000000" w:themeColor="text1"/>
                <w:sz w:val="18"/>
                <w:szCs w:val="18"/>
              </w:rPr>
            </w:pPr>
            <w:r w:rsidRPr="00B27522">
              <w:rPr>
                <w:rFonts w:ascii="Arial" w:hAnsi="Arial" w:cs="Arial"/>
                <w:color w:val="000000" w:themeColor="text1"/>
                <w:sz w:val="18"/>
                <w:szCs w:val="18"/>
              </w:rPr>
              <w:t>Guide de l’achat public durable – achat de vêtements</w:t>
            </w:r>
          </w:p>
        </w:tc>
        <w:tc>
          <w:tcPr>
            <w:tcW w:w="2134" w:type="dxa"/>
            <w:vMerge/>
          </w:tcPr>
          <w:p w14:paraId="5A632E9B" w14:textId="77777777" w:rsidR="009D4EB8" w:rsidRPr="00B27522" w:rsidRDefault="009D4EB8" w:rsidP="009D4EB8">
            <w:pPr>
              <w:spacing w:before="240"/>
              <w:rPr>
                <w:rFonts w:ascii="Arial" w:hAnsi="Arial" w:cs="Arial"/>
                <w:color w:val="000000" w:themeColor="text1"/>
                <w:sz w:val="22"/>
                <w:szCs w:val="22"/>
              </w:rPr>
            </w:pPr>
          </w:p>
        </w:tc>
      </w:tr>
      <w:tr w:rsidR="009D4EB8" w:rsidRPr="00B27522" w14:paraId="66CBB734" w14:textId="77777777" w:rsidTr="00A47728">
        <w:tblPrEx>
          <w:tblCellMar>
            <w:left w:w="0" w:type="dxa"/>
            <w:right w:w="0" w:type="dxa"/>
          </w:tblCellMar>
        </w:tblPrEx>
        <w:trPr>
          <w:cantSplit/>
          <w:trHeight w:val="551"/>
          <w:jc w:val="center"/>
        </w:trPr>
        <w:tc>
          <w:tcPr>
            <w:tcW w:w="1859" w:type="dxa"/>
            <w:vAlign w:val="center"/>
          </w:tcPr>
          <w:p w14:paraId="62A4C8BD" w14:textId="0DA3BB44" w:rsidR="009D4EB8" w:rsidRPr="00B27522" w:rsidRDefault="009D4EB8" w:rsidP="009D4EB8">
            <w:pPr>
              <w:spacing w:after="60"/>
              <w:jc w:val="center"/>
              <w:rPr>
                <w:rFonts w:ascii="Arial" w:hAnsi="Arial" w:cs="Arial"/>
                <w:color w:val="000000" w:themeColor="text1"/>
                <w:sz w:val="20"/>
              </w:rPr>
            </w:pPr>
            <w:r w:rsidRPr="00B27522">
              <w:rPr>
                <w:rFonts w:ascii="Arial" w:hAnsi="Arial" w:cs="Arial"/>
                <w:color w:val="000000" w:themeColor="text1"/>
                <w:sz w:val="20"/>
              </w:rPr>
              <w:t>FI n° 4.13</w:t>
            </w:r>
          </w:p>
        </w:tc>
        <w:tc>
          <w:tcPr>
            <w:tcW w:w="1110" w:type="dxa"/>
            <w:shd w:val="clear" w:color="auto" w:fill="auto"/>
            <w:vAlign w:val="center"/>
          </w:tcPr>
          <w:p w14:paraId="66B5E236" w14:textId="25CE0C52" w:rsidR="009D4EB8" w:rsidRPr="00B27522" w:rsidRDefault="00A47728" w:rsidP="009D4EB8">
            <w:pPr>
              <w:jc w:val="center"/>
              <w:rPr>
                <w:rFonts w:ascii="Arial" w:hAnsi="Arial" w:cs="Arial"/>
                <w:color w:val="000000" w:themeColor="text1"/>
                <w:sz w:val="20"/>
              </w:rPr>
            </w:pPr>
            <w:r w:rsidRPr="00B27522">
              <w:rPr>
                <w:rFonts w:ascii="Arial" w:hAnsi="Arial" w:cs="Arial"/>
                <w:color w:val="000000" w:themeColor="text1"/>
                <w:sz w:val="20"/>
              </w:rPr>
              <w:t>Mai</w:t>
            </w:r>
            <w:r w:rsidR="009D4EB8" w:rsidRPr="00B27522">
              <w:rPr>
                <w:rFonts w:ascii="Arial" w:hAnsi="Arial" w:cs="Arial"/>
                <w:color w:val="000000" w:themeColor="text1"/>
                <w:sz w:val="20"/>
              </w:rPr>
              <w:t xml:space="preserve"> 2009</w:t>
            </w:r>
          </w:p>
        </w:tc>
        <w:tc>
          <w:tcPr>
            <w:tcW w:w="5103" w:type="dxa"/>
            <w:shd w:val="clear" w:color="auto" w:fill="auto"/>
            <w:vAlign w:val="center"/>
          </w:tcPr>
          <w:p w14:paraId="6AB40C81" w14:textId="3AE6CAFC" w:rsidR="009D4EB8" w:rsidRPr="00B27522" w:rsidRDefault="009D4EB8" w:rsidP="009D4EB8">
            <w:pPr>
              <w:outlineLvl w:val="0"/>
              <w:rPr>
                <w:rFonts w:ascii="Arial" w:hAnsi="Arial" w:cs="Arial"/>
                <w:color w:val="000000" w:themeColor="text1"/>
                <w:sz w:val="20"/>
              </w:rPr>
            </w:pPr>
            <w:r w:rsidRPr="00B27522">
              <w:rPr>
                <w:rFonts w:ascii="Arial" w:hAnsi="Arial" w:cs="Arial"/>
                <w:color w:val="000000" w:themeColor="text1"/>
                <w:sz w:val="20"/>
              </w:rPr>
              <w:t>Chevron coton polyester 285</w:t>
            </w:r>
          </w:p>
        </w:tc>
        <w:tc>
          <w:tcPr>
            <w:tcW w:w="2134" w:type="dxa"/>
            <w:vMerge/>
            <w:vAlign w:val="center"/>
          </w:tcPr>
          <w:p w14:paraId="1850975E" w14:textId="77777777" w:rsidR="009D4EB8" w:rsidRPr="00B27522" w:rsidRDefault="009D4EB8" w:rsidP="009D4EB8">
            <w:pPr>
              <w:jc w:val="center"/>
              <w:rPr>
                <w:rFonts w:ascii="Arial" w:hAnsi="Arial" w:cs="Arial"/>
                <w:color w:val="000000" w:themeColor="text1"/>
                <w:sz w:val="22"/>
                <w:szCs w:val="22"/>
              </w:rPr>
            </w:pPr>
          </w:p>
        </w:tc>
      </w:tr>
      <w:tr w:rsidR="009D4EB8" w:rsidRPr="00B27522" w14:paraId="75CF376A" w14:textId="77777777" w:rsidTr="00A47728">
        <w:tblPrEx>
          <w:tblCellMar>
            <w:left w:w="0" w:type="dxa"/>
            <w:right w:w="0" w:type="dxa"/>
          </w:tblCellMar>
        </w:tblPrEx>
        <w:trPr>
          <w:cantSplit/>
          <w:trHeight w:val="545"/>
          <w:jc w:val="center"/>
        </w:trPr>
        <w:tc>
          <w:tcPr>
            <w:tcW w:w="1859" w:type="dxa"/>
            <w:vAlign w:val="center"/>
          </w:tcPr>
          <w:p w14:paraId="1B2E760F" w14:textId="40F46800" w:rsidR="009D4EB8" w:rsidRPr="00B27522" w:rsidRDefault="009D4EB8" w:rsidP="009D4EB8">
            <w:pPr>
              <w:spacing w:after="60"/>
              <w:jc w:val="center"/>
              <w:rPr>
                <w:rFonts w:ascii="Arial" w:hAnsi="Arial" w:cs="Arial"/>
                <w:color w:val="000000" w:themeColor="text1"/>
                <w:sz w:val="20"/>
              </w:rPr>
            </w:pPr>
            <w:r w:rsidRPr="00B27522">
              <w:rPr>
                <w:rFonts w:ascii="Arial" w:hAnsi="Arial" w:cs="Arial"/>
                <w:color w:val="000000" w:themeColor="text1"/>
                <w:sz w:val="20"/>
              </w:rPr>
              <w:t>FI n° P 8.26</w:t>
            </w:r>
          </w:p>
        </w:tc>
        <w:tc>
          <w:tcPr>
            <w:tcW w:w="1110" w:type="dxa"/>
            <w:shd w:val="clear" w:color="auto" w:fill="auto"/>
            <w:vAlign w:val="center"/>
          </w:tcPr>
          <w:p w14:paraId="6073D0A0" w14:textId="14C7D705" w:rsidR="009D4EB8" w:rsidRPr="00B27522" w:rsidRDefault="00A47728" w:rsidP="009D4EB8">
            <w:pPr>
              <w:jc w:val="center"/>
              <w:rPr>
                <w:rFonts w:ascii="Arial" w:hAnsi="Arial" w:cs="Arial"/>
                <w:color w:val="000000" w:themeColor="text1"/>
                <w:sz w:val="20"/>
              </w:rPr>
            </w:pPr>
            <w:r w:rsidRPr="00B27522">
              <w:rPr>
                <w:rFonts w:ascii="Arial" w:hAnsi="Arial" w:cs="Arial"/>
                <w:color w:val="000000" w:themeColor="text1"/>
                <w:sz w:val="20"/>
              </w:rPr>
              <w:t>Mars</w:t>
            </w:r>
            <w:r w:rsidR="009D4EB8" w:rsidRPr="00B27522">
              <w:rPr>
                <w:rFonts w:ascii="Arial" w:hAnsi="Arial" w:cs="Arial"/>
                <w:color w:val="000000" w:themeColor="text1"/>
                <w:sz w:val="20"/>
              </w:rPr>
              <w:t xml:space="preserve"> 2020</w:t>
            </w:r>
          </w:p>
        </w:tc>
        <w:tc>
          <w:tcPr>
            <w:tcW w:w="5103" w:type="dxa"/>
            <w:shd w:val="clear" w:color="auto" w:fill="auto"/>
            <w:vAlign w:val="center"/>
          </w:tcPr>
          <w:p w14:paraId="56176649" w14:textId="018C193C" w:rsidR="009D4EB8" w:rsidRPr="00B27522" w:rsidRDefault="009D4EB8" w:rsidP="009D4EB8">
            <w:pPr>
              <w:outlineLvl w:val="0"/>
              <w:rPr>
                <w:rFonts w:ascii="Arial" w:hAnsi="Arial" w:cs="Arial"/>
                <w:color w:val="000000" w:themeColor="text1"/>
                <w:sz w:val="20"/>
              </w:rPr>
            </w:pPr>
            <w:r w:rsidRPr="00B27522">
              <w:rPr>
                <w:rFonts w:ascii="Arial" w:hAnsi="Arial" w:cs="Arial"/>
                <w:color w:val="000000" w:themeColor="text1"/>
                <w:sz w:val="20"/>
              </w:rPr>
              <w:t>Chevron rip-stop 215 thermostable</w:t>
            </w:r>
          </w:p>
        </w:tc>
        <w:tc>
          <w:tcPr>
            <w:tcW w:w="2134" w:type="dxa"/>
            <w:vMerge/>
            <w:vAlign w:val="center"/>
          </w:tcPr>
          <w:p w14:paraId="5ABBE864" w14:textId="77777777" w:rsidR="009D4EB8" w:rsidRPr="00B27522" w:rsidRDefault="009D4EB8" w:rsidP="009D4EB8">
            <w:pPr>
              <w:jc w:val="center"/>
              <w:rPr>
                <w:rFonts w:ascii="Arial" w:hAnsi="Arial" w:cs="Arial"/>
                <w:color w:val="000000" w:themeColor="text1"/>
                <w:sz w:val="22"/>
                <w:szCs w:val="22"/>
              </w:rPr>
            </w:pPr>
          </w:p>
        </w:tc>
      </w:tr>
      <w:tr w:rsidR="009D4EB8" w:rsidRPr="00B27522" w14:paraId="6F60718F" w14:textId="77777777" w:rsidTr="00A47728">
        <w:tblPrEx>
          <w:tblCellMar>
            <w:left w:w="0" w:type="dxa"/>
            <w:right w:w="0" w:type="dxa"/>
          </w:tblCellMar>
        </w:tblPrEx>
        <w:trPr>
          <w:cantSplit/>
          <w:trHeight w:val="553"/>
          <w:jc w:val="center"/>
        </w:trPr>
        <w:tc>
          <w:tcPr>
            <w:tcW w:w="1859" w:type="dxa"/>
            <w:vAlign w:val="center"/>
          </w:tcPr>
          <w:p w14:paraId="18046C54" w14:textId="521E32FB" w:rsidR="009D4EB8" w:rsidRPr="00B27522" w:rsidRDefault="009D4EB8" w:rsidP="009D4EB8">
            <w:pPr>
              <w:spacing w:after="60"/>
              <w:jc w:val="center"/>
              <w:rPr>
                <w:rFonts w:ascii="Arial" w:hAnsi="Arial" w:cs="Arial"/>
                <w:color w:val="000000" w:themeColor="text1"/>
                <w:sz w:val="20"/>
              </w:rPr>
            </w:pPr>
            <w:r w:rsidRPr="00B27522">
              <w:rPr>
                <w:rFonts w:ascii="Arial" w:hAnsi="Arial" w:cs="Arial"/>
                <w:color w:val="000000" w:themeColor="text1"/>
                <w:sz w:val="20"/>
              </w:rPr>
              <w:t>FI n° 4.33</w:t>
            </w:r>
          </w:p>
        </w:tc>
        <w:tc>
          <w:tcPr>
            <w:tcW w:w="1110" w:type="dxa"/>
            <w:shd w:val="clear" w:color="auto" w:fill="auto"/>
            <w:vAlign w:val="center"/>
          </w:tcPr>
          <w:p w14:paraId="7CBC8EE8" w14:textId="070A71E7" w:rsidR="009D4EB8" w:rsidRPr="00B27522" w:rsidRDefault="00A47728" w:rsidP="009D4EB8">
            <w:pPr>
              <w:jc w:val="center"/>
              <w:rPr>
                <w:rFonts w:ascii="Arial" w:hAnsi="Arial" w:cs="Arial"/>
                <w:color w:val="000000" w:themeColor="text1"/>
                <w:sz w:val="20"/>
              </w:rPr>
            </w:pPr>
            <w:r w:rsidRPr="00B27522">
              <w:rPr>
                <w:rFonts w:ascii="Arial" w:hAnsi="Arial" w:cs="Arial"/>
                <w:color w:val="000000" w:themeColor="text1"/>
                <w:sz w:val="20"/>
              </w:rPr>
              <w:t>Mai 2019</w:t>
            </w:r>
          </w:p>
        </w:tc>
        <w:tc>
          <w:tcPr>
            <w:tcW w:w="5103" w:type="dxa"/>
            <w:shd w:val="clear" w:color="auto" w:fill="auto"/>
            <w:vAlign w:val="center"/>
          </w:tcPr>
          <w:p w14:paraId="68C3438E" w14:textId="7E21F7AE" w:rsidR="009D4EB8" w:rsidRPr="00B27522" w:rsidRDefault="009D4EB8" w:rsidP="009D4EB8">
            <w:pPr>
              <w:outlineLvl w:val="0"/>
              <w:rPr>
                <w:rFonts w:ascii="Arial" w:hAnsi="Arial" w:cs="Arial"/>
                <w:color w:val="000000" w:themeColor="text1"/>
                <w:sz w:val="20"/>
              </w:rPr>
            </w:pPr>
            <w:r w:rsidRPr="00B27522">
              <w:rPr>
                <w:rFonts w:ascii="Arial" w:hAnsi="Arial" w:cs="Arial"/>
                <w:color w:val="000000" w:themeColor="text1"/>
                <w:sz w:val="20"/>
              </w:rPr>
              <w:t>Chevron polyester coton 240</w:t>
            </w:r>
          </w:p>
        </w:tc>
        <w:tc>
          <w:tcPr>
            <w:tcW w:w="2134" w:type="dxa"/>
            <w:vMerge/>
            <w:vAlign w:val="center"/>
          </w:tcPr>
          <w:p w14:paraId="2603805F" w14:textId="77777777" w:rsidR="009D4EB8" w:rsidRPr="00B27522" w:rsidRDefault="009D4EB8" w:rsidP="009D4EB8">
            <w:pPr>
              <w:jc w:val="center"/>
              <w:rPr>
                <w:rFonts w:ascii="Arial" w:hAnsi="Arial" w:cs="Arial"/>
                <w:color w:val="000000" w:themeColor="text1"/>
                <w:sz w:val="22"/>
                <w:szCs w:val="22"/>
              </w:rPr>
            </w:pPr>
          </w:p>
        </w:tc>
      </w:tr>
      <w:tr w:rsidR="009D4EB8" w:rsidRPr="00B27522" w14:paraId="046F6F99" w14:textId="77777777" w:rsidTr="00A47728">
        <w:tblPrEx>
          <w:tblCellMar>
            <w:left w:w="0" w:type="dxa"/>
            <w:right w:w="0" w:type="dxa"/>
          </w:tblCellMar>
        </w:tblPrEx>
        <w:trPr>
          <w:cantSplit/>
          <w:trHeight w:val="561"/>
          <w:jc w:val="center"/>
        </w:trPr>
        <w:tc>
          <w:tcPr>
            <w:tcW w:w="1859" w:type="dxa"/>
            <w:vAlign w:val="center"/>
          </w:tcPr>
          <w:p w14:paraId="470B3DBA" w14:textId="4B0B42BF" w:rsidR="009D4EB8" w:rsidRPr="00B27522" w:rsidRDefault="009D4EB8" w:rsidP="009D4EB8">
            <w:pPr>
              <w:spacing w:after="60"/>
              <w:jc w:val="center"/>
              <w:rPr>
                <w:rFonts w:ascii="Arial" w:hAnsi="Arial" w:cs="Arial"/>
                <w:color w:val="000000" w:themeColor="text1"/>
                <w:sz w:val="20"/>
              </w:rPr>
            </w:pPr>
            <w:r w:rsidRPr="00B27522">
              <w:rPr>
                <w:rFonts w:ascii="Arial" w:hAnsi="Arial" w:cs="Arial"/>
                <w:color w:val="000000" w:themeColor="text1"/>
                <w:sz w:val="20"/>
              </w:rPr>
              <w:t>FI n° 8.99</w:t>
            </w:r>
          </w:p>
        </w:tc>
        <w:tc>
          <w:tcPr>
            <w:tcW w:w="1110" w:type="dxa"/>
            <w:shd w:val="clear" w:color="auto" w:fill="auto"/>
            <w:vAlign w:val="center"/>
          </w:tcPr>
          <w:p w14:paraId="154BD0A7" w14:textId="6811B79A" w:rsidR="009D4EB8" w:rsidRPr="00B27522" w:rsidRDefault="00A47728" w:rsidP="009D4EB8">
            <w:pPr>
              <w:jc w:val="center"/>
              <w:rPr>
                <w:rFonts w:ascii="Arial" w:hAnsi="Arial" w:cs="Arial"/>
                <w:color w:val="000000" w:themeColor="text1"/>
                <w:sz w:val="20"/>
              </w:rPr>
            </w:pPr>
            <w:r w:rsidRPr="00B27522">
              <w:rPr>
                <w:rFonts w:ascii="Arial" w:hAnsi="Arial" w:cs="Arial"/>
                <w:color w:val="000000" w:themeColor="text1"/>
                <w:sz w:val="20"/>
              </w:rPr>
              <w:t xml:space="preserve">Mars </w:t>
            </w:r>
            <w:r w:rsidR="009D4EB8" w:rsidRPr="00B27522">
              <w:rPr>
                <w:rFonts w:ascii="Arial" w:hAnsi="Arial" w:cs="Arial"/>
                <w:color w:val="000000" w:themeColor="text1"/>
                <w:sz w:val="20"/>
              </w:rPr>
              <w:t>2009</w:t>
            </w:r>
          </w:p>
        </w:tc>
        <w:tc>
          <w:tcPr>
            <w:tcW w:w="5103" w:type="dxa"/>
            <w:shd w:val="clear" w:color="auto" w:fill="auto"/>
            <w:vAlign w:val="center"/>
          </w:tcPr>
          <w:p w14:paraId="18906678" w14:textId="39AE6AC0" w:rsidR="009D4EB8" w:rsidRPr="00B27522" w:rsidRDefault="009D4EB8" w:rsidP="009D4EB8">
            <w:pPr>
              <w:outlineLvl w:val="0"/>
              <w:rPr>
                <w:rFonts w:ascii="Arial" w:hAnsi="Arial" w:cs="Arial"/>
                <w:color w:val="000000" w:themeColor="text1"/>
                <w:sz w:val="20"/>
              </w:rPr>
            </w:pPr>
            <w:r w:rsidRPr="00B27522">
              <w:rPr>
                <w:rFonts w:ascii="Arial" w:hAnsi="Arial" w:cs="Arial"/>
                <w:color w:val="000000" w:themeColor="text1"/>
                <w:sz w:val="20"/>
              </w:rPr>
              <w:t>polyamide ou polyester 205</w:t>
            </w:r>
          </w:p>
        </w:tc>
        <w:tc>
          <w:tcPr>
            <w:tcW w:w="2134" w:type="dxa"/>
            <w:vMerge/>
            <w:vAlign w:val="center"/>
          </w:tcPr>
          <w:p w14:paraId="76B7CE3A" w14:textId="77777777" w:rsidR="009D4EB8" w:rsidRPr="00B27522" w:rsidRDefault="009D4EB8" w:rsidP="009D4EB8">
            <w:pPr>
              <w:jc w:val="center"/>
              <w:rPr>
                <w:rFonts w:ascii="Arial" w:hAnsi="Arial" w:cs="Arial"/>
                <w:color w:val="000000" w:themeColor="text1"/>
                <w:sz w:val="22"/>
                <w:szCs w:val="22"/>
              </w:rPr>
            </w:pPr>
          </w:p>
        </w:tc>
      </w:tr>
      <w:tr w:rsidR="00A729E0" w:rsidRPr="00B27522" w14:paraId="6560C064" w14:textId="77777777" w:rsidTr="00B741FA">
        <w:tblPrEx>
          <w:tblCellMar>
            <w:left w:w="0" w:type="dxa"/>
            <w:right w:w="0" w:type="dxa"/>
          </w:tblCellMar>
        </w:tblPrEx>
        <w:trPr>
          <w:cantSplit/>
          <w:trHeight w:val="686"/>
          <w:jc w:val="center"/>
        </w:trPr>
        <w:tc>
          <w:tcPr>
            <w:tcW w:w="1859" w:type="dxa"/>
            <w:shd w:val="clear" w:color="auto" w:fill="auto"/>
            <w:vAlign w:val="center"/>
          </w:tcPr>
          <w:p w14:paraId="1C6C463F" w14:textId="57BBF2B1" w:rsidR="00A729E0" w:rsidRPr="00B27522" w:rsidRDefault="00A729E0" w:rsidP="000C1B83">
            <w:pPr>
              <w:jc w:val="center"/>
              <w:rPr>
                <w:rFonts w:ascii="Arial" w:hAnsi="Arial" w:cs="Arial"/>
                <w:color w:val="000000" w:themeColor="text1"/>
                <w:sz w:val="20"/>
              </w:rPr>
            </w:pPr>
            <w:r w:rsidRPr="00B27522">
              <w:rPr>
                <w:rFonts w:ascii="Arial" w:hAnsi="Arial" w:cs="Arial"/>
                <w:color w:val="000000" w:themeColor="text1"/>
                <w:sz w:val="20"/>
              </w:rPr>
              <w:t>NTIH n°SCA-8415-0056</w:t>
            </w:r>
            <w:r w:rsidR="00A47728" w:rsidRPr="00B27522">
              <w:rPr>
                <w:rFonts w:ascii="Arial" w:hAnsi="Arial" w:cs="Arial"/>
                <w:color w:val="000000" w:themeColor="text1"/>
                <w:sz w:val="20"/>
              </w:rPr>
              <w:t xml:space="preserve"> V4</w:t>
            </w:r>
          </w:p>
        </w:tc>
        <w:tc>
          <w:tcPr>
            <w:tcW w:w="1110" w:type="dxa"/>
            <w:shd w:val="clear" w:color="auto" w:fill="auto"/>
            <w:vAlign w:val="center"/>
          </w:tcPr>
          <w:p w14:paraId="00CFA03A" w14:textId="0F5B713D" w:rsidR="00A729E0" w:rsidRPr="00B27522" w:rsidRDefault="00A729E0" w:rsidP="000C1B83">
            <w:pPr>
              <w:jc w:val="center"/>
              <w:rPr>
                <w:rFonts w:ascii="Arial" w:hAnsi="Arial" w:cs="Arial"/>
                <w:color w:val="000000" w:themeColor="text1"/>
                <w:sz w:val="20"/>
              </w:rPr>
            </w:pPr>
            <w:r w:rsidRPr="00B27522">
              <w:rPr>
                <w:rFonts w:ascii="Arial" w:hAnsi="Arial" w:cs="Arial"/>
                <w:color w:val="000000" w:themeColor="text1"/>
                <w:sz w:val="20"/>
              </w:rPr>
              <w:t>Avril 2024</w:t>
            </w:r>
          </w:p>
        </w:tc>
        <w:tc>
          <w:tcPr>
            <w:tcW w:w="5103" w:type="dxa"/>
            <w:shd w:val="clear" w:color="auto" w:fill="auto"/>
            <w:vAlign w:val="center"/>
          </w:tcPr>
          <w:p w14:paraId="38429388" w14:textId="1B0A91AF" w:rsidR="00A729E0" w:rsidRPr="00B27522" w:rsidRDefault="00A729E0" w:rsidP="009D4EB8">
            <w:pPr>
              <w:rPr>
                <w:rFonts w:ascii="Arial" w:hAnsi="Arial" w:cs="Arial"/>
                <w:color w:val="000000" w:themeColor="text1"/>
                <w:sz w:val="20"/>
              </w:rPr>
            </w:pPr>
            <w:r w:rsidRPr="00B27522">
              <w:rPr>
                <w:rFonts w:ascii="Arial" w:hAnsi="Arial" w:cs="Arial"/>
                <w:color w:val="000000" w:themeColor="text1"/>
                <w:sz w:val="20"/>
              </w:rPr>
              <w:t>Blouson spécialiste mécanicien aéronautique</w:t>
            </w:r>
          </w:p>
        </w:tc>
        <w:tc>
          <w:tcPr>
            <w:tcW w:w="2134" w:type="dxa"/>
            <w:vMerge w:val="restart"/>
            <w:shd w:val="clear" w:color="auto" w:fill="auto"/>
            <w:vAlign w:val="center"/>
          </w:tcPr>
          <w:p w14:paraId="6D22A6AA" w14:textId="30D8E31D" w:rsidR="00A729E0" w:rsidRPr="00B27522" w:rsidRDefault="00A729E0" w:rsidP="009D4EB8">
            <w:pPr>
              <w:jc w:val="center"/>
              <w:rPr>
                <w:rFonts w:ascii="Arial" w:hAnsi="Arial" w:cs="Arial"/>
                <w:color w:val="000000" w:themeColor="text1"/>
                <w:sz w:val="20"/>
              </w:rPr>
            </w:pPr>
            <w:r w:rsidRPr="00B27522">
              <w:rPr>
                <w:rFonts w:ascii="Arial" w:hAnsi="Arial" w:cs="Arial"/>
                <w:color w:val="000000" w:themeColor="text1"/>
                <w:sz w:val="20"/>
                <w:szCs w:val="22"/>
              </w:rPr>
              <w:t>Transmis avec le dossier de consultation</w:t>
            </w:r>
          </w:p>
        </w:tc>
      </w:tr>
      <w:tr w:rsidR="00A729E0" w:rsidRPr="00B27522" w14:paraId="1CD40F89" w14:textId="77777777" w:rsidTr="00B741FA">
        <w:tblPrEx>
          <w:tblCellMar>
            <w:left w:w="0" w:type="dxa"/>
            <w:right w:w="0" w:type="dxa"/>
          </w:tblCellMar>
        </w:tblPrEx>
        <w:trPr>
          <w:cantSplit/>
          <w:trHeight w:val="686"/>
          <w:jc w:val="center"/>
        </w:trPr>
        <w:tc>
          <w:tcPr>
            <w:tcW w:w="1859" w:type="dxa"/>
            <w:shd w:val="clear" w:color="auto" w:fill="auto"/>
            <w:vAlign w:val="center"/>
          </w:tcPr>
          <w:p w14:paraId="1008D0B8" w14:textId="4514AED9" w:rsidR="00A729E0" w:rsidRPr="00B27522" w:rsidRDefault="00A729E0" w:rsidP="00A729E0">
            <w:pPr>
              <w:jc w:val="center"/>
              <w:rPr>
                <w:rFonts w:ascii="Arial" w:hAnsi="Arial" w:cs="Arial"/>
                <w:color w:val="000000" w:themeColor="text1"/>
                <w:sz w:val="20"/>
              </w:rPr>
            </w:pPr>
            <w:r w:rsidRPr="00B27522">
              <w:rPr>
                <w:rFonts w:ascii="Arial" w:hAnsi="Arial" w:cs="Arial"/>
                <w:color w:val="000000" w:themeColor="text1"/>
                <w:sz w:val="20"/>
              </w:rPr>
              <w:t>NTIH n°SCA-8415-0057</w:t>
            </w:r>
            <w:r w:rsidR="00A47728" w:rsidRPr="00B27522">
              <w:rPr>
                <w:rFonts w:ascii="Arial" w:hAnsi="Arial" w:cs="Arial"/>
                <w:color w:val="000000" w:themeColor="text1"/>
                <w:sz w:val="20"/>
              </w:rPr>
              <w:t xml:space="preserve"> V4</w:t>
            </w:r>
          </w:p>
        </w:tc>
        <w:tc>
          <w:tcPr>
            <w:tcW w:w="1110" w:type="dxa"/>
            <w:shd w:val="clear" w:color="auto" w:fill="auto"/>
            <w:vAlign w:val="center"/>
          </w:tcPr>
          <w:p w14:paraId="3D3BEF92" w14:textId="6E5E1117" w:rsidR="00A729E0" w:rsidRPr="00B27522" w:rsidRDefault="00A729E0" w:rsidP="00A729E0">
            <w:pPr>
              <w:jc w:val="center"/>
              <w:rPr>
                <w:rFonts w:ascii="Arial" w:hAnsi="Arial" w:cs="Arial"/>
                <w:color w:val="000000" w:themeColor="text1"/>
                <w:sz w:val="20"/>
              </w:rPr>
            </w:pPr>
            <w:r w:rsidRPr="00B27522">
              <w:rPr>
                <w:rFonts w:ascii="Arial" w:hAnsi="Arial" w:cs="Arial"/>
                <w:color w:val="000000" w:themeColor="text1"/>
                <w:sz w:val="20"/>
              </w:rPr>
              <w:t>Avril 2024</w:t>
            </w:r>
          </w:p>
        </w:tc>
        <w:tc>
          <w:tcPr>
            <w:tcW w:w="5103" w:type="dxa"/>
            <w:shd w:val="clear" w:color="auto" w:fill="auto"/>
            <w:vAlign w:val="center"/>
          </w:tcPr>
          <w:p w14:paraId="3F628DE1" w14:textId="4A0D24D4" w:rsidR="00A729E0" w:rsidRPr="00B27522" w:rsidRDefault="00A729E0" w:rsidP="00A729E0">
            <w:pPr>
              <w:rPr>
                <w:rFonts w:ascii="Arial" w:hAnsi="Arial" w:cs="Arial"/>
                <w:color w:val="000000" w:themeColor="text1"/>
                <w:sz w:val="20"/>
              </w:rPr>
            </w:pPr>
            <w:r w:rsidRPr="00B27522">
              <w:rPr>
                <w:rFonts w:ascii="Arial" w:hAnsi="Arial" w:cs="Arial"/>
                <w:color w:val="000000" w:themeColor="text1"/>
                <w:sz w:val="20"/>
              </w:rPr>
              <w:t>Pantalon spécialiste mécanicien aéronautique</w:t>
            </w:r>
          </w:p>
        </w:tc>
        <w:tc>
          <w:tcPr>
            <w:tcW w:w="2134" w:type="dxa"/>
            <w:vMerge/>
            <w:shd w:val="clear" w:color="auto" w:fill="auto"/>
            <w:vAlign w:val="center"/>
          </w:tcPr>
          <w:p w14:paraId="42E9C269" w14:textId="3573A6F5" w:rsidR="00A729E0" w:rsidRPr="00B27522" w:rsidRDefault="00A729E0" w:rsidP="00A729E0">
            <w:pPr>
              <w:jc w:val="center"/>
              <w:rPr>
                <w:rFonts w:ascii="Arial" w:hAnsi="Arial" w:cs="Arial"/>
                <w:color w:val="000000" w:themeColor="text1"/>
                <w:sz w:val="20"/>
              </w:rPr>
            </w:pPr>
          </w:p>
        </w:tc>
      </w:tr>
      <w:tr w:rsidR="00A729E0" w:rsidRPr="00B27522" w14:paraId="3C99ADED" w14:textId="77777777" w:rsidTr="00B741FA">
        <w:tblPrEx>
          <w:tblCellMar>
            <w:left w:w="0" w:type="dxa"/>
            <w:right w:w="0" w:type="dxa"/>
          </w:tblCellMar>
        </w:tblPrEx>
        <w:trPr>
          <w:cantSplit/>
          <w:trHeight w:val="686"/>
          <w:jc w:val="center"/>
        </w:trPr>
        <w:tc>
          <w:tcPr>
            <w:tcW w:w="1859" w:type="dxa"/>
            <w:vAlign w:val="center"/>
          </w:tcPr>
          <w:p w14:paraId="30403FBA" w14:textId="77777777" w:rsidR="00A729E0" w:rsidRPr="00B27522" w:rsidRDefault="00A729E0" w:rsidP="00A729E0">
            <w:pPr>
              <w:jc w:val="center"/>
              <w:rPr>
                <w:rFonts w:ascii="Arial" w:hAnsi="Arial" w:cs="Arial"/>
                <w:color w:val="000000" w:themeColor="text1"/>
                <w:sz w:val="18"/>
                <w:szCs w:val="18"/>
              </w:rPr>
            </w:pPr>
            <w:r w:rsidRPr="00B27522">
              <w:rPr>
                <w:rFonts w:ascii="Arial" w:hAnsi="Arial" w:cs="Arial"/>
                <w:color w:val="000000" w:themeColor="text1"/>
                <w:sz w:val="18"/>
                <w:szCs w:val="18"/>
              </w:rPr>
              <w:t>NTIH n° SCA-0000-0002</w:t>
            </w:r>
          </w:p>
        </w:tc>
        <w:tc>
          <w:tcPr>
            <w:tcW w:w="1110" w:type="dxa"/>
            <w:shd w:val="clear" w:color="auto" w:fill="auto"/>
            <w:vAlign w:val="center"/>
          </w:tcPr>
          <w:p w14:paraId="2BD98363" w14:textId="77777777" w:rsidR="00A729E0" w:rsidRPr="00B27522" w:rsidRDefault="00A729E0" w:rsidP="00A729E0">
            <w:pPr>
              <w:jc w:val="center"/>
              <w:rPr>
                <w:rFonts w:ascii="Arial" w:hAnsi="Arial" w:cs="Arial"/>
                <w:color w:val="000000" w:themeColor="text1"/>
                <w:sz w:val="18"/>
                <w:szCs w:val="18"/>
              </w:rPr>
            </w:pPr>
            <w:r w:rsidRPr="00B27522">
              <w:rPr>
                <w:rFonts w:ascii="Arial" w:hAnsi="Arial" w:cs="Arial"/>
                <w:color w:val="000000" w:themeColor="text1"/>
                <w:sz w:val="18"/>
                <w:szCs w:val="18"/>
              </w:rPr>
              <w:t>Juillet 2021</w:t>
            </w:r>
          </w:p>
        </w:tc>
        <w:tc>
          <w:tcPr>
            <w:tcW w:w="5103" w:type="dxa"/>
            <w:shd w:val="clear" w:color="auto" w:fill="auto"/>
            <w:vAlign w:val="center"/>
          </w:tcPr>
          <w:p w14:paraId="52922503" w14:textId="77777777" w:rsidR="00A729E0" w:rsidRPr="00B27522" w:rsidRDefault="00A729E0" w:rsidP="00A729E0">
            <w:pPr>
              <w:rPr>
                <w:rFonts w:ascii="Arial" w:hAnsi="Arial" w:cs="Arial"/>
                <w:color w:val="000000" w:themeColor="text1"/>
                <w:sz w:val="18"/>
                <w:szCs w:val="18"/>
              </w:rPr>
            </w:pPr>
            <w:r w:rsidRPr="00B27522">
              <w:rPr>
                <w:rFonts w:ascii="Arial" w:hAnsi="Arial" w:cs="Arial"/>
                <w:color w:val="000000" w:themeColor="text1"/>
                <w:sz w:val="18"/>
                <w:szCs w:val="18"/>
              </w:rPr>
              <w:t xml:space="preserve">Notice technique interarmées habillement : « conditionnement – emballage – palettisation et modalités de mise à disposition des articles lors des réceptions » </w:t>
            </w:r>
          </w:p>
        </w:tc>
        <w:tc>
          <w:tcPr>
            <w:tcW w:w="2134" w:type="dxa"/>
            <w:vMerge/>
            <w:shd w:val="clear" w:color="auto" w:fill="auto"/>
            <w:vAlign w:val="center"/>
          </w:tcPr>
          <w:p w14:paraId="4BA2B8D5" w14:textId="522D5802" w:rsidR="00A729E0" w:rsidRPr="00B27522" w:rsidRDefault="00A729E0" w:rsidP="00A729E0">
            <w:pPr>
              <w:jc w:val="center"/>
              <w:rPr>
                <w:rFonts w:ascii="Arial" w:hAnsi="Arial" w:cs="Arial"/>
                <w:color w:val="000000" w:themeColor="text1"/>
                <w:sz w:val="22"/>
                <w:szCs w:val="22"/>
              </w:rPr>
            </w:pPr>
          </w:p>
        </w:tc>
      </w:tr>
      <w:tr w:rsidR="00A729E0" w:rsidRPr="00B27522" w14:paraId="6C2BE9FB" w14:textId="77777777" w:rsidTr="00B741FA">
        <w:tblPrEx>
          <w:tblCellMar>
            <w:left w:w="0" w:type="dxa"/>
            <w:right w:w="0" w:type="dxa"/>
          </w:tblCellMar>
        </w:tblPrEx>
        <w:trPr>
          <w:cantSplit/>
          <w:trHeight w:val="686"/>
          <w:jc w:val="center"/>
        </w:trPr>
        <w:tc>
          <w:tcPr>
            <w:tcW w:w="1859" w:type="dxa"/>
            <w:vAlign w:val="center"/>
          </w:tcPr>
          <w:p w14:paraId="6EB2422C" w14:textId="77777777" w:rsidR="00A729E0" w:rsidRPr="00B27522" w:rsidRDefault="00A729E0" w:rsidP="00A729E0">
            <w:pPr>
              <w:jc w:val="center"/>
              <w:rPr>
                <w:rFonts w:ascii="Arial" w:hAnsi="Arial" w:cs="Arial"/>
                <w:color w:val="000000" w:themeColor="text1"/>
                <w:sz w:val="18"/>
                <w:szCs w:val="18"/>
              </w:rPr>
            </w:pPr>
            <w:r w:rsidRPr="00B27522">
              <w:rPr>
                <w:rFonts w:ascii="Arial" w:hAnsi="Arial" w:cs="Arial"/>
                <w:color w:val="000000" w:themeColor="text1"/>
                <w:sz w:val="18"/>
                <w:szCs w:val="18"/>
              </w:rPr>
              <w:t>NTIH n° SCA-0000-0003</w:t>
            </w:r>
          </w:p>
        </w:tc>
        <w:tc>
          <w:tcPr>
            <w:tcW w:w="1110" w:type="dxa"/>
            <w:shd w:val="clear" w:color="auto" w:fill="auto"/>
            <w:vAlign w:val="center"/>
          </w:tcPr>
          <w:p w14:paraId="47A19376" w14:textId="77777777" w:rsidR="00A729E0" w:rsidRPr="00B27522" w:rsidRDefault="00A729E0" w:rsidP="00A729E0">
            <w:pPr>
              <w:jc w:val="center"/>
              <w:rPr>
                <w:rFonts w:ascii="Arial" w:hAnsi="Arial" w:cs="Arial"/>
                <w:color w:val="000000" w:themeColor="text1"/>
                <w:sz w:val="18"/>
                <w:szCs w:val="18"/>
              </w:rPr>
            </w:pPr>
            <w:r w:rsidRPr="00B27522">
              <w:rPr>
                <w:rFonts w:ascii="Arial" w:hAnsi="Arial" w:cs="Arial"/>
                <w:color w:val="000000" w:themeColor="text1"/>
                <w:sz w:val="18"/>
                <w:szCs w:val="18"/>
              </w:rPr>
              <w:t>Janvier 2014</w:t>
            </w:r>
          </w:p>
        </w:tc>
        <w:tc>
          <w:tcPr>
            <w:tcW w:w="5103" w:type="dxa"/>
            <w:shd w:val="clear" w:color="auto" w:fill="auto"/>
            <w:vAlign w:val="center"/>
          </w:tcPr>
          <w:p w14:paraId="1CA2EAEA" w14:textId="5D0C095E" w:rsidR="00A729E0" w:rsidRPr="00B27522" w:rsidRDefault="00A729E0" w:rsidP="00A729E0">
            <w:pPr>
              <w:rPr>
                <w:rFonts w:ascii="Arial" w:hAnsi="Arial" w:cs="Arial"/>
                <w:color w:val="000000" w:themeColor="text1"/>
                <w:sz w:val="18"/>
                <w:szCs w:val="18"/>
              </w:rPr>
            </w:pPr>
            <w:r w:rsidRPr="00B27522">
              <w:rPr>
                <w:rFonts w:ascii="Arial" w:hAnsi="Arial" w:cs="Arial"/>
                <w:color w:val="000000" w:themeColor="text1"/>
                <w:sz w:val="18"/>
                <w:szCs w:val="18"/>
              </w:rPr>
              <w:t>Etiquettes fixes de marquage (origine, taille et d’entretien) Etiquettes développement durable</w:t>
            </w:r>
          </w:p>
        </w:tc>
        <w:tc>
          <w:tcPr>
            <w:tcW w:w="2134" w:type="dxa"/>
            <w:vMerge/>
            <w:shd w:val="clear" w:color="auto" w:fill="auto"/>
            <w:vAlign w:val="center"/>
          </w:tcPr>
          <w:p w14:paraId="311ACCB4" w14:textId="77777777" w:rsidR="00A729E0" w:rsidRPr="00B27522" w:rsidRDefault="00A729E0" w:rsidP="00A729E0">
            <w:pPr>
              <w:jc w:val="center"/>
              <w:rPr>
                <w:rFonts w:ascii="Arial" w:hAnsi="Arial" w:cs="Arial"/>
                <w:color w:val="000000" w:themeColor="text1"/>
                <w:sz w:val="22"/>
                <w:szCs w:val="22"/>
              </w:rPr>
            </w:pPr>
          </w:p>
        </w:tc>
      </w:tr>
      <w:tr w:rsidR="00A729E0" w:rsidRPr="00B27522" w14:paraId="128335DE" w14:textId="77777777" w:rsidTr="00B741FA">
        <w:tblPrEx>
          <w:tblCellMar>
            <w:left w:w="0" w:type="dxa"/>
            <w:right w:w="0" w:type="dxa"/>
          </w:tblCellMar>
        </w:tblPrEx>
        <w:trPr>
          <w:cantSplit/>
          <w:trHeight w:val="686"/>
          <w:jc w:val="center"/>
        </w:trPr>
        <w:tc>
          <w:tcPr>
            <w:tcW w:w="1859" w:type="dxa"/>
            <w:vAlign w:val="center"/>
          </w:tcPr>
          <w:p w14:paraId="593590FF" w14:textId="77777777" w:rsidR="00A729E0" w:rsidRPr="00B27522" w:rsidRDefault="00A729E0" w:rsidP="00A729E0">
            <w:pPr>
              <w:jc w:val="center"/>
              <w:rPr>
                <w:rFonts w:ascii="Arial" w:hAnsi="Arial" w:cs="Arial"/>
                <w:color w:val="000000" w:themeColor="text1"/>
                <w:sz w:val="18"/>
                <w:szCs w:val="18"/>
              </w:rPr>
            </w:pPr>
            <w:r w:rsidRPr="00B27522">
              <w:rPr>
                <w:rFonts w:ascii="Arial" w:hAnsi="Arial" w:cs="Arial"/>
                <w:color w:val="000000" w:themeColor="text1"/>
                <w:sz w:val="18"/>
                <w:szCs w:val="18"/>
              </w:rPr>
              <w:t>Tableau A</w:t>
            </w:r>
          </w:p>
          <w:p w14:paraId="77086D96" w14:textId="77777777" w:rsidR="00A729E0" w:rsidRPr="00B27522" w:rsidRDefault="00A729E0" w:rsidP="00A729E0">
            <w:pPr>
              <w:jc w:val="center"/>
              <w:rPr>
                <w:rFonts w:ascii="Arial" w:hAnsi="Arial" w:cs="Arial"/>
                <w:color w:val="000000" w:themeColor="text1"/>
                <w:sz w:val="18"/>
                <w:szCs w:val="18"/>
              </w:rPr>
            </w:pPr>
            <w:r w:rsidRPr="00B27522">
              <w:rPr>
                <w:rFonts w:ascii="Arial" w:hAnsi="Arial" w:cs="Arial"/>
                <w:color w:val="000000" w:themeColor="text1"/>
                <w:sz w:val="18"/>
                <w:szCs w:val="18"/>
              </w:rPr>
              <w:t>Tableau B</w:t>
            </w:r>
          </w:p>
          <w:p w14:paraId="1961035D" w14:textId="77777777" w:rsidR="00A729E0" w:rsidRPr="00B27522" w:rsidRDefault="00A729E0" w:rsidP="00A729E0">
            <w:pPr>
              <w:jc w:val="center"/>
              <w:rPr>
                <w:rFonts w:ascii="Arial" w:hAnsi="Arial" w:cs="Arial"/>
                <w:color w:val="000000" w:themeColor="text1"/>
                <w:sz w:val="18"/>
                <w:szCs w:val="18"/>
              </w:rPr>
            </w:pPr>
            <w:r w:rsidRPr="00B27522">
              <w:rPr>
                <w:rFonts w:ascii="Arial" w:hAnsi="Arial" w:cs="Arial"/>
                <w:color w:val="000000" w:themeColor="text1"/>
                <w:sz w:val="18"/>
                <w:szCs w:val="18"/>
              </w:rPr>
              <w:t>Tableau C</w:t>
            </w:r>
          </w:p>
        </w:tc>
        <w:tc>
          <w:tcPr>
            <w:tcW w:w="1110" w:type="dxa"/>
            <w:shd w:val="clear" w:color="auto" w:fill="auto"/>
            <w:vAlign w:val="center"/>
          </w:tcPr>
          <w:p w14:paraId="39CAC19B" w14:textId="77777777" w:rsidR="00A729E0" w:rsidRPr="00B27522" w:rsidRDefault="00A729E0" w:rsidP="00A729E0">
            <w:pPr>
              <w:jc w:val="center"/>
              <w:rPr>
                <w:rFonts w:ascii="Arial" w:hAnsi="Arial" w:cs="Arial"/>
                <w:color w:val="000000" w:themeColor="text1"/>
                <w:sz w:val="18"/>
                <w:szCs w:val="18"/>
              </w:rPr>
            </w:pPr>
            <w:r w:rsidRPr="00B27522">
              <w:rPr>
                <w:rFonts w:ascii="Arial" w:hAnsi="Arial" w:cs="Arial"/>
                <w:color w:val="000000" w:themeColor="text1"/>
                <w:sz w:val="18"/>
                <w:szCs w:val="18"/>
              </w:rPr>
              <w:t>2007</w:t>
            </w:r>
          </w:p>
        </w:tc>
        <w:tc>
          <w:tcPr>
            <w:tcW w:w="5103" w:type="dxa"/>
            <w:shd w:val="clear" w:color="auto" w:fill="auto"/>
            <w:vAlign w:val="center"/>
          </w:tcPr>
          <w:p w14:paraId="32722157" w14:textId="77777777" w:rsidR="00A729E0" w:rsidRPr="00B27522" w:rsidRDefault="00A729E0" w:rsidP="00A729E0">
            <w:pPr>
              <w:rPr>
                <w:rFonts w:ascii="Arial" w:hAnsi="Arial" w:cs="Arial"/>
                <w:color w:val="000000" w:themeColor="text1"/>
                <w:sz w:val="18"/>
                <w:szCs w:val="18"/>
              </w:rPr>
            </w:pPr>
            <w:r w:rsidRPr="00B27522">
              <w:rPr>
                <w:rFonts w:ascii="Arial" w:hAnsi="Arial" w:cs="Arial"/>
                <w:color w:val="000000" w:themeColor="text1"/>
                <w:sz w:val="18"/>
                <w:szCs w:val="18"/>
              </w:rPr>
              <w:t>Effets ou articles confectionnés</w:t>
            </w:r>
          </w:p>
          <w:p w14:paraId="5F75CBC3" w14:textId="77777777" w:rsidR="00A729E0" w:rsidRPr="00B27522" w:rsidRDefault="00A729E0" w:rsidP="00A729E0">
            <w:pPr>
              <w:rPr>
                <w:rFonts w:ascii="Arial" w:hAnsi="Arial" w:cs="Arial"/>
                <w:color w:val="000000" w:themeColor="text1"/>
                <w:sz w:val="18"/>
                <w:szCs w:val="18"/>
              </w:rPr>
            </w:pPr>
            <w:r w:rsidRPr="00B27522">
              <w:rPr>
                <w:rFonts w:ascii="Arial" w:hAnsi="Arial" w:cs="Arial"/>
                <w:color w:val="000000" w:themeColor="text1"/>
                <w:sz w:val="18"/>
                <w:szCs w:val="18"/>
              </w:rPr>
              <w:t>Effets à manches</w:t>
            </w:r>
          </w:p>
          <w:p w14:paraId="4516EAC8" w14:textId="77777777" w:rsidR="00A729E0" w:rsidRPr="00B27522" w:rsidRDefault="00A729E0" w:rsidP="00A729E0">
            <w:pPr>
              <w:rPr>
                <w:rFonts w:ascii="Arial" w:hAnsi="Arial" w:cs="Arial"/>
                <w:color w:val="000000" w:themeColor="text1"/>
                <w:sz w:val="18"/>
                <w:szCs w:val="18"/>
              </w:rPr>
            </w:pPr>
            <w:r w:rsidRPr="00B27522">
              <w:rPr>
                <w:rFonts w:ascii="Arial" w:hAnsi="Arial" w:cs="Arial"/>
                <w:color w:val="000000" w:themeColor="text1"/>
                <w:sz w:val="18"/>
                <w:szCs w:val="18"/>
              </w:rPr>
              <w:t>Effets à jambes</w:t>
            </w:r>
          </w:p>
        </w:tc>
        <w:tc>
          <w:tcPr>
            <w:tcW w:w="2134" w:type="dxa"/>
            <w:vAlign w:val="center"/>
          </w:tcPr>
          <w:p w14:paraId="1B39C690" w14:textId="3EB4E5F5" w:rsidR="00A729E0" w:rsidRPr="00B27522" w:rsidRDefault="00A729E0" w:rsidP="00A729E0">
            <w:pPr>
              <w:jc w:val="center"/>
              <w:rPr>
                <w:rFonts w:ascii="Arial" w:hAnsi="Arial" w:cs="Arial"/>
                <w:color w:val="000000" w:themeColor="text1"/>
                <w:sz w:val="18"/>
                <w:szCs w:val="18"/>
              </w:rPr>
            </w:pPr>
            <w:r w:rsidRPr="00B27522">
              <w:rPr>
                <w:rFonts w:ascii="Arial" w:hAnsi="Arial" w:cs="Arial"/>
                <w:color w:val="000000" w:themeColor="text1"/>
                <w:sz w:val="18"/>
                <w:szCs w:val="18"/>
              </w:rPr>
              <w:t>Document fourni sur demande via la PLACE</w:t>
            </w:r>
          </w:p>
        </w:tc>
      </w:tr>
      <w:tr w:rsidR="00A729E0" w:rsidRPr="00B27522" w14:paraId="35F05C5F" w14:textId="77777777" w:rsidTr="00A47728">
        <w:tblPrEx>
          <w:tblCellMar>
            <w:left w:w="0" w:type="dxa"/>
            <w:right w:w="0" w:type="dxa"/>
          </w:tblCellMar>
        </w:tblPrEx>
        <w:trPr>
          <w:cantSplit/>
          <w:trHeight w:val="820"/>
          <w:jc w:val="center"/>
        </w:trPr>
        <w:tc>
          <w:tcPr>
            <w:tcW w:w="1859" w:type="dxa"/>
            <w:vAlign w:val="center"/>
          </w:tcPr>
          <w:p w14:paraId="1BE6277D" w14:textId="75A08AB6" w:rsidR="00A729E0" w:rsidRPr="00B27522" w:rsidRDefault="00A729E0" w:rsidP="00A729E0">
            <w:pPr>
              <w:jc w:val="center"/>
              <w:rPr>
                <w:rFonts w:ascii="Arial" w:hAnsi="Arial" w:cs="Arial"/>
                <w:color w:val="000000" w:themeColor="text1"/>
                <w:sz w:val="18"/>
                <w:szCs w:val="18"/>
              </w:rPr>
            </w:pPr>
            <w:r w:rsidRPr="00B27522">
              <w:rPr>
                <w:rFonts w:ascii="Arial" w:hAnsi="Arial" w:cs="Arial"/>
                <w:color w:val="000000" w:themeColor="text1"/>
                <w:sz w:val="18"/>
              </w:rPr>
              <w:t>Réf. LECTRA</w:t>
            </w:r>
          </w:p>
        </w:tc>
        <w:tc>
          <w:tcPr>
            <w:tcW w:w="1110" w:type="dxa"/>
            <w:shd w:val="clear" w:color="auto" w:fill="auto"/>
            <w:vAlign w:val="center"/>
          </w:tcPr>
          <w:p w14:paraId="6785A86B" w14:textId="2F930EA0" w:rsidR="00A729E0" w:rsidRPr="00B27522" w:rsidRDefault="00A729E0" w:rsidP="00A729E0">
            <w:pPr>
              <w:jc w:val="center"/>
              <w:rPr>
                <w:rFonts w:ascii="Arial" w:hAnsi="Arial" w:cs="Arial"/>
                <w:color w:val="000000" w:themeColor="text1"/>
                <w:sz w:val="18"/>
                <w:szCs w:val="18"/>
              </w:rPr>
            </w:pPr>
            <w:r w:rsidRPr="00B27522">
              <w:rPr>
                <w:rFonts w:ascii="Arial" w:hAnsi="Arial" w:cs="Arial"/>
                <w:color w:val="000000" w:themeColor="text1"/>
                <w:sz w:val="18"/>
                <w:szCs w:val="18"/>
              </w:rPr>
              <w:t>2024</w:t>
            </w:r>
          </w:p>
        </w:tc>
        <w:tc>
          <w:tcPr>
            <w:tcW w:w="5103" w:type="dxa"/>
            <w:shd w:val="clear" w:color="auto" w:fill="auto"/>
            <w:vAlign w:val="center"/>
          </w:tcPr>
          <w:p w14:paraId="0DD3EB18" w14:textId="3A9AABBA" w:rsidR="00A729E0" w:rsidRPr="00B27522" w:rsidRDefault="00A729E0" w:rsidP="00A729E0">
            <w:pPr>
              <w:rPr>
                <w:rFonts w:ascii="Arial" w:hAnsi="Arial" w:cs="Arial"/>
                <w:color w:val="000000" w:themeColor="text1"/>
                <w:sz w:val="18"/>
                <w:szCs w:val="18"/>
              </w:rPr>
            </w:pPr>
            <w:r w:rsidRPr="00B27522">
              <w:rPr>
                <w:rFonts w:ascii="Arial" w:hAnsi="Arial" w:cs="Arial"/>
                <w:color w:val="000000" w:themeColor="text1"/>
                <w:sz w:val="18"/>
                <w:szCs w:val="18"/>
              </w:rPr>
              <w:t>Patron</w:t>
            </w:r>
            <w:r w:rsidR="00A47728" w:rsidRPr="00B27522">
              <w:rPr>
                <w:rFonts w:ascii="Arial" w:hAnsi="Arial" w:cs="Arial"/>
                <w:color w:val="000000" w:themeColor="text1"/>
                <w:sz w:val="18"/>
                <w:szCs w:val="18"/>
              </w:rPr>
              <w:t>n</w:t>
            </w:r>
            <w:r w:rsidRPr="00B27522">
              <w:rPr>
                <w:rFonts w:ascii="Arial" w:hAnsi="Arial" w:cs="Arial"/>
                <w:color w:val="000000" w:themeColor="text1"/>
                <w:sz w:val="18"/>
                <w:szCs w:val="18"/>
              </w:rPr>
              <w:t>ages gradés et staturés :</w:t>
            </w:r>
          </w:p>
          <w:p w14:paraId="420262AA" w14:textId="60F5F2ED" w:rsidR="00A729E0" w:rsidRPr="00B27522" w:rsidRDefault="00A729E0" w:rsidP="00A729E0">
            <w:pPr>
              <w:rPr>
                <w:rFonts w:ascii="Arial" w:hAnsi="Arial" w:cs="Arial"/>
                <w:color w:val="000000" w:themeColor="text1"/>
                <w:sz w:val="18"/>
                <w:szCs w:val="18"/>
              </w:rPr>
            </w:pPr>
            <w:r w:rsidRPr="00B27522">
              <w:rPr>
                <w:rFonts w:ascii="Arial" w:hAnsi="Arial" w:cs="Arial"/>
                <w:color w:val="000000" w:themeColor="text1"/>
                <w:sz w:val="18"/>
                <w:szCs w:val="18"/>
              </w:rPr>
              <w:t>BLOUSON : A12MA / A12MB</w:t>
            </w:r>
          </w:p>
          <w:p w14:paraId="0D9B120D" w14:textId="16B551E5" w:rsidR="00A729E0" w:rsidRPr="00B27522" w:rsidRDefault="00A729E0" w:rsidP="00A729E0">
            <w:pPr>
              <w:rPr>
                <w:rFonts w:ascii="Arial" w:hAnsi="Arial" w:cs="Arial"/>
                <w:color w:val="000000" w:themeColor="text1"/>
                <w:sz w:val="18"/>
                <w:szCs w:val="18"/>
              </w:rPr>
            </w:pPr>
            <w:r w:rsidRPr="00B27522">
              <w:rPr>
                <w:rFonts w:ascii="Arial" w:hAnsi="Arial" w:cs="Arial"/>
                <w:color w:val="000000" w:themeColor="text1"/>
                <w:sz w:val="18"/>
                <w:szCs w:val="18"/>
              </w:rPr>
              <w:t>Pantalon: A12NA / A12NB</w:t>
            </w:r>
          </w:p>
        </w:tc>
        <w:tc>
          <w:tcPr>
            <w:tcW w:w="2134" w:type="dxa"/>
            <w:vAlign w:val="center"/>
          </w:tcPr>
          <w:p w14:paraId="1179A2A4" w14:textId="77777777" w:rsidR="00A729E0" w:rsidRPr="00B27522" w:rsidRDefault="00A729E0" w:rsidP="00A729E0">
            <w:pPr>
              <w:jc w:val="center"/>
              <w:rPr>
                <w:rFonts w:ascii="Arial" w:hAnsi="Arial" w:cs="Arial"/>
                <w:color w:val="000000" w:themeColor="text1"/>
                <w:sz w:val="18"/>
                <w:szCs w:val="18"/>
              </w:rPr>
            </w:pPr>
            <w:r w:rsidRPr="00B27522">
              <w:rPr>
                <w:rFonts w:ascii="Arial" w:hAnsi="Arial" w:cs="Arial"/>
                <w:color w:val="000000" w:themeColor="text1"/>
                <w:sz w:val="18"/>
                <w:szCs w:val="18"/>
              </w:rPr>
              <w:t xml:space="preserve">CIEC au titulaire </w:t>
            </w:r>
          </w:p>
          <w:p w14:paraId="111035E5" w14:textId="57753B0C" w:rsidR="00A729E0" w:rsidRPr="00B27522" w:rsidRDefault="00B741FA" w:rsidP="00A729E0">
            <w:pPr>
              <w:jc w:val="center"/>
              <w:rPr>
                <w:rFonts w:ascii="Arial" w:hAnsi="Arial" w:cs="Arial"/>
                <w:color w:val="000000" w:themeColor="text1"/>
                <w:sz w:val="18"/>
                <w:szCs w:val="18"/>
              </w:rPr>
            </w:pPr>
            <w:r w:rsidRPr="00B27522">
              <w:rPr>
                <w:rFonts w:ascii="Arial" w:hAnsi="Arial" w:cs="Arial"/>
                <w:color w:val="000000" w:themeColor="text1"/>
                <w:sz w:val="18"/>
                <w:szCs w:val="18"/>
              </w:rPr>
              <w:t>d</w:t>
            </w:r>
            <w:r w:rsidR="00A729E0" w:rsidRPr="00B27522">
              <w:rPr>
                <w:rFonts w:ascii="Arial" w:hAnsi="Arial" w:cs="Arial"/>
                <w:color w:val="000000" w:themeColor="text1"/>
                <w:sz w:val="18"/>
                <w:szCs w:val="18"/>
              </w:rPr>
              <w:t>e l’accord cadre</w:t>
            </w:r>
          </w:p>
        </w:tc>
      </w:tr>
    </w:tbl>
    <w:p w14:paraId="41B90870" w14:textId="6FCDA6F5" w:rsidR="00BA41BA" w:rsidRPr="00B27522" w:rsidRDefault="00BA41BA" w:rsidP="00B431B5">
      <w:pPr>
        <w:rPr>
          <w:rFonts w:ascii="Arial" w:hAnsi="Arial" w:cs="Arial"/>
          <w:color w:val="000000" w:themeColor="text1"/>
          <w:sz w:val="22"/>
          <w:szCs w:val="22"/>
        </w:rPr>
        <w:sectPr w:rsidR="00BA41BA" w:rsidRPr="00B27522" w:rsidSect="00094DB5">
          <w:pgSz w:w="11907" w:h="16840" w:code="9"/>
          <w:pgMar w:top="851" w:right="850" w:bottom="993" w:left="851" w:header="425" w:footer="284" w:gutter="0"/>
          <w:paperSrc w:first="15" w:other="15"/>
          <w:cols w:space="720"/>
          <w:titlePg/>
          <w:docGrid w:linePitch="272"/>
        </w:sectPr>
      </w:pPr>
    </w:p>
    <w:p w14:paraId="72857BFD" w14:textId="2D71FC30" w:rsidR="003E792D" w:rsidRPr="00B27522" w:rsidRDefault="004C1535" w:rsidP="00D95900">
      <w:pPr>
        <w:pStyle w:val="Annexes"/>
        <w:rPr>
          <w:rFonts w:ascii="Arial" w:hAnsi="Arial" w:cs="Arial"/>
          <w:color w:val="000000" w:themeColor="text1"/>
          <w:sz w:val="22"/>
          <w:szCs w:val="22"/>
        </w:rPr>
      </w:pPr>
      <w:bookmarkStart w:id="50" w:name="_Toc184916130"/>
      <w:r w:rsidRPr="00B27522">
        <w:rPr>
          <w:rFonts w:ascii="Arial" w:hAnsi="Arial" w:cs="Arial"/>
          <w:color w:val="000000" w:themeColor="text1"/>
          <w:sz w:val="22"/>
          <w:szCs w:val="22"/>
        </w:rPr>
        <w:lastRenderedPageBreak/>
        <w:t>LIEUX DE LIVRAISON</w:t>
      </w:r>
      <w:bookmarkEnd w:id="50"/>
    </w:p>
    <w:p w14:paraId="05F287CF" w14:textId="77777777" w:rsidR="00740DC1" w:rsidRPr="00B27522" w:rsidRDefault="00740DC1" w:rsidP="00740DC1">
      <w:pPr>
        <w:tabs>
          <w:tab w:val="left" w:pos="6375"/>
        </w:tabs>
        <w:rPr>
          <w:rFonts w:ascii="Arial" w:hAnsi="Arial" w:cs="Arial"/>
          <w:color w:val="000000" w:themeColor="text1"/>
          <w:sz w:val="22"/>
          <w:szCs w:val="22"/>
        </w:rPr>
      </w:pPr>
    </w:p>
    <w:tbl>
      <w:tblPr>
        <w:tblW w:w="10217" w:type="dxa"/>
        <w:tblBorders>
          <w:top w:val="single" w:sz="8" w:space="0" w:color="auto"/>
          <w:left w:val="single" w:sz="8" w:space="0" w:color="auto"/>
          <w:bottom w:val="single" w:sz="8" w:space="0" w:color="auto"/>
          <w:right w:val="single" w:sz="8" w:space="0" w:color="auto"/>
          <w:insideH w:val="single" w:sz="12" w:space="0" w:color="auto"/>
          <w:insideV w:val="single" w:sz="8" w:space="0" w:color="auto"/>
        </w:tblBorders>
        <w:tblLook w:val="04A0" w:firstRow="1" w:lastRow="0" w:firstColumn="1" w:lastColumn="0" w:noHBand="0" w:noVBand="1"/>
      </w:tblPr>
      <w:tblGrid>
        <w:gridCol w:w="1486"/>
        <w:gridCol w:w="1988"/>
        <w:gridCol w:w="2183"/>
        <w:gridCol w:w="4560"/>
      </w:tblGrid>
      <w:tr w:rsidR="00740DC1" w:rsidRPr="00B27522" w14:paraId="21D4A177" w14:textId="77777777" w:rsidTr="00AA7752">
        <w:trPr>
          <w:cantSplit/>
          <w:trHeight w:val="193"/>
          <w:tblHeader/>
        </w:trPr>
        <w:tc>
          <w:tcPr>
            <w:tcW w:w="1486" w:type="dxa"/>
            <w:shd w:val="clear" w:color="auto" w:fill="D9D9D9" w:themeFill="background1" w:themeFillShade="D9"/>
            <w:tcMar>
              <w:top w:w="85" w:type="dxa"/>
              <w:left w:w="85" w:type="dxa"/>
              <w:bottom w:w="85" w:type="dxa"/>
              <w:right w:w="85" w:type="dxa"/>
            </w:tcMar>
            <w:vAlign w:val="center"/>
          </w:tcPr>
          <w:p w14:paraId="4450BD15" w14:textId="77777777" w:rsidR="00740DC1" w:rsidRPr="00B27522" w:rsidRDefault="00740DC1" w:rsidP="00740DC1">
            <w:pPr>
              <w:tabs>
                <w:tab w:val="left" w:pos="3119"/>
                <w:tab w:val="left" w:pos="4678"/>
              </w:tabs>
              <w:jc w:val="center"/>
              <w:rPr>
                <w:rFonts w:ascii="Arial" w:hAnsi="Arial" w:cs="Arial"/>
                <w:b/>
                <w:color w:val="000000" w:themeColor="text1"/>
                <w:sz w:val="18"/>
                <w:szCs w:val="18"/>
              </w:rPr>
            </w:pPr>
            <w:r w:rsidRPr="00B27522">
              <w:rPr>
                <w:rFonts w:ascii="Arial" w:hAnsi="Arial" w:cs="Arial"/>
                <w:b/>
                <w:color w:val="000000" w:themeColor="text1"/>
                <w:sz w:val="18"/>
                <w:szCs w:val="18"/>
              </w:rPr>
              <w:t>LIEU</w:t>
            </w:r>
          </w:p>
        </w:tc>
        <w:tc>
          <w:tcPr>
            <w:tcW w:w="1988" w:type="dxa"/>
            <w:shd w:val="clear" w:color="auto" w:fill="D9D9D9" w:themeFill="background1" w:themeFillShade="D9"/>
            <w:tcMar>
              <w:top w:w="85" w:type="dxa"/>
              <w:left w:w="85" w:type="dxa"/>
              <w:bottom w:w="85" w:type="dxa"/>
              <w:right w:w="85" w:type="dxa"/>
            </w:tcMar>
            <w:vAlign w:val="center"/>
          </w:tcPr>
          <w:p w14:paraId="6872A0E6" w14:textId="77777777" w:rsidR="00740DC1" w:rsidRPr="00B27522" w:rsidRDefault="00740DC1" w:rsidP="00740DC1">
            <w:pPr>
              <w:tabs>
                <w:tab w:val="left" w:pos="3119"/>
                <w:tab w:val="left" w:pos="4678"/>
              </w:tabs>
              <w:jc w:val="center"/>
              <w:rPr>
                <w:rFonts w:ascii="Arial" w:hAnsi="Arial" w:cs="Arial"/>
                <w:b/>
                <w:color w:val="000000" w:themeColor="text1"/>
                <w:sz w:val="18"/>
                <w:szCs w:val="18"/>
              </w:rPr>
            </w:pPr>
            <w:r w:rsidRPr="00B27522">
              <w:rPr>
                <w:rFonts w:ascii="Arial" w:hAnsi="Arial" w:cs="Arial"/>
                <w:b/>
                <w:color w:val="000000" w:themeColor="text1"/>
                <w:sz w:val="18"/>
                <w:szCs w:val="18"/>
              </w:rPr>
              <w:t>ADRESSE GEOPGRAPHIQUE</w:t>
            </w:r>
          </w:p>
        </w:tc>
        <w:tc>
          <w:tcPr>
            <w:tcW w:w="2183" w:type="dxa"/>
            <w:shd w:val="clear" w:color="auto" w:fill="D9D9D9" w:themeFill="background1" w:themeFillShade="D9"/>
            <w:tcMar>
              <w:top w:w="85" w:type="dxa"/>
              <w:left w:w="85" w:type="dxa"/>
              <w:bottom w:w="85" w:type="dxa"/>
              <w:right w:w="85" w:type="dxa"/>
            </w:tcMar>
            <w:vAlign w:val="center"/>
          </w:tcPr>
          <w:p w14:paraId="10938255" w14:textId="77777777" w:rsidR="00740DC1" w:rsidRPr="00B27522" w:rsidRDefault="00740DC1" w:rsidP="00740DC1">
            <w:pPr>
              <w:tabs>
                <w:tab w:val="left" w:pos="3119"/>
                <w:tab w:val="left" w:pos="4678"/>
              </w:tabs>
              <w:jc w:val="center"/>
              <w:rPr>
                <w:rFonts w:ascii="Arial" w:hAnsi="Arial" w:cs="Arial"/>
                <w:b/>
                <w:color w:val="000000" w:themeColor="text1"/>
                <w:sz w:val="18"/>
                <w:szCs w:val="18"/>
              </w:rPr>
            </w:pPr>
            <w:r w:rsidRPr="00B27522">
              <w:rPr>
                <w:rFonts w:ascii="Arial" w:hAnsi="Arial" w:cs="Arial"/>
                <w:b/>
                <w:color w:val="000000" w:themeColor="text1"/>
                <w:sz w:val="18"/>
                <w:szCs w:val="18"/>
              </w:rPr>
              <w:t>ADRESSE POSTALE</w:t>
            </w:r>
          </w:p>
        </w:tc>
        <w:tc>
          <w:tcPr>
            <w:tcW w:w="4560" w:type="dxa"/>
            <w:shd w:val="clear" w:color="auto" w:fill="D9D9D9" w:themeFill="background1" w:themeFillShade="D9"/>
            <w:tcMar>
              <w:top w:w="85" w:type="dxa"/>
              <w:left w:w="85" w:type="dxa"/>
              <w:bottom w:w="85" w:type="dxa"/>
              <w:right w:w="85" w:type="dxa"/>
            </w:tcMar>
            <w:vAlign w:val="center"/>
          </w:tcPr>
          <w:p w14:paraId="05FBA424" w14:textId="77777777" w:rsidR="00740DC1" w:rsidRPr="00B27522" w:rsidRDefault="00740DC1" w:rsidP="00740DC1">
            <w:pPr>
              <w:tabs>
                <w:tab w:val="left" w:pos="3119"/>
                <w:tab w:val="left" w:pos="4678"/>
              </w:tabs>
              <w:jc w:val="center"/>
              <w:rPr>
                <w:rFonts w:ascii="Arial" w:hAnsi="Arial" w:cs="Arial"/>
                <w:b/>
                <w:color w:val="000000" w:themeColor="text1"/>
                <w:sz w:val="18"/>
                <w:szCs w:val="18"/>
              </w:rPr>
            </w:pPr>
            <w:r w:rsidRPr="00B27522">
              <w:rPr>
                <w:rFonts w:ascii="Arial" w:hAnsi="Arial" w:cs="Arial"/>
                <w:b/>
                <w:color w:val="000000" w:themeColor="text1"/>
                <w:sz w:val="18"/>
                <w:szCs w:val="18"/>
              </w:rPr>
              <w:t>COORDONNEES / HORAIRES</w:t>
            </w:r>
          </w:p>
        </w:tc>
      </w:tr>
      <w:tr w:rsidR="00740DC1" w:rsidRPr="00B27522" w14:paraId="56443175" w14:textId="77777777" w:rsidTr="00AA7752">
        <w:trPr>
          <w:cantSplit/>
          <w:trHeight w:val="1011"/>
        </w:trPr>
        <w:tc>
          <w:tcPr>
            <w:tcW w:w="1486" w:type="dxa"/>
            <w:tcMar>
              <w:top w:w="85" w:type="dxa"/>
              <w:left w:w="85" w:type="dxa"/>
              <w:bottom w:w="85" w:type="dxa"/>
              <w:right w:w="85" w:type="dxa"/>
            </w:tcMar>
          </w:tcPr>
          <w:p w14:paraId="75432865" w14:textId="77777777" w:rsidR="00740DC1" w:rsidRPr="00B27522" w:rsidRDefault="00740DC1" w:rsidP="00740DC1">
            <w:pPr>
              <w:tabs>
                <w:tab w:val="left" w:pos="3119"/>
                <w:tab w:val="left" w:pos="4678"/>
              </w:tabs>
              <w:jc w:val="center"/>
              <w:rPr>
                <w:rFonts w:ascii="Arial" w:hAnsi="Arial" w:cs="Arial"/>
                <w:b/>
                <w:color w:val="000000" w:themeColor="text1"/>
                <w:sz w:val="18"/>
                <w:szCs w:val="18"/>
              </w:rPr>
            </w:pPr>
            <w:r w:rsidRPr="00B27522">
              <w:rPr>
                <w:rFonts w:ascii="Arial" w:hAnsi="Arial" w:cs="Arial"/>
                <w:b/>
                <w:color w:val="000000" w:themeColor="text1"/>
                <w:sz w:val="18"/>
                <w:szCs w:val="18"/>
              </w:rPr>
              <w:t>BRÉTIGNY</w:t>
            </w:r>
          </w:p>
          <w:p w14:paraId="2C71A68D" w14:textId="77777777" w:rsidR="00740DC1" w:rsidRPr="00B27522" w:rsidRDefault="00740DC1" w:rsidP="00740DC1">
            <w:pPr>
              <w:tabs>
                <w:tab w:val="left" w:pos="3119"/>
                <w:tab w:val="left" w:pos="4678"/>
              </w:tabs>
              <w:jc w:val="center"/>
              <w:rPr>
                <w:rFonts w:ascii="Arial" w:hAnsi="Arial" w:cs="Arial"/>
                <w:b/>
                <w:color w:val="000000" w:themeColor="text1"/>
                <w:sz w:val="18"/>
                <w:szCs w:val="18"/>
              </w:rPr>
            </w:pPr>
          </w:p>
          <w:p w14:paraId="1F0F2C71" w14:textId="77777777" w:rsidR="00740DC1" w:rsidRPr="00B27522" w:rsidRDefault="00740DC1" w:rsidP="00740DC1">
            <w:pPr>
              <w:tabs>
                <w:tab w:val="left" w:pos="3119"/>
                <w:tab w:val="left" w:pos="4678"/>
              </w:tabs>
              <w:jc w:val="center"/>
              <w:rPr>
                <w:rFonts w:ascii="Arial" w:hAnsi="Arial" w:cs="Arial"/>
                <w:i/>
                <w:color w:val="000000" w:themeColor="text1"/>
                <w:sz w:val="16"/>
                <w:szCs w:val="16"/>
              </w:rPr>
            </w:pPr>
            <w:r w:rsidRPr="00B27522">
              <w:rPr>
                <w:rFonts w:ascii="Arial" w:hAnsi="Arial" w:cs="Arial"/>
                <w:i/>
                <w:color w:val="000000" w:themeColor="text1"/>
                <w:sz w:val="16"/>
                <w:szCs w:val="16"/>
              </w:rPr>
              <w:t>Cet établissement dispose d'un embranchement particulier (voie ferrée).</w:t>
            </w:r>
          </w:p>
        </w:tc>
        <w:tc>
          <w:tcPr>
            <w:tcW w:w="1988" w:type="dxa"/>
            <w:tcMar>
              <w:top w:w="85" w:type="dxa"/>
              <w:left w:w="85" w:type="dxa"/>
              <w:bottom w:w="85" w:type="dxa"/>
              <w:right w:w="85" w:type="dxa"/>
            </w:tcMar>
          </w:tcPr>
          <w:p w14:paraId="2428ADE4" w14:textId="77777777" w:rsidR="00740DC1" w:rsidRPr="00B27522" w:rsidRDefault="00740DC1" w:rsidP="00740DC1">
            <w:pPr>
              <w:tabs>
                <w:tab w:val="left" w:pos="3119"/>
                <w:tab w:val="left" w:pos="4678"/>
              </w:tabs>
              <w:jc w:val="both"/>
              <w:rPr>
                <w:rFonts w:ascii="Arial" w:hAnsi="Arial" w:cs="Arial"/>
                <w:b/>
                <w:color w:val="000000" w:themeColor="text1"/>
                <w:sz w:val="18"/>
                <w:szCs w:val="18"/>
              </w:rPr>
            </w:pPr>
            <w:r w:rsidRPr="00B27522">
              <w:rPr>
                <w:rFonts w:ascii="Arial" w:hAnsi="Arial" w:cs="Arial"/>
                <w:b/>
                <w:color w:val="000000" w:themeColor="text1"/>
                <w:sz w:val="18"/>
                <w:szCs w:val="18"/>
              </w:rPr>
              <w:t>ELOCA de BR</w:t>
            </w:r>
            <w:r w:rsidRPr="00B27522">
              <w:rPr>
                <w:rFonts w:ascii="Arial" w:hAnsi="Arial" w:cs="Arial"/>
                <w:b/>
                <w:bCs/>
                <w:color w:val="000000" w:themeColor="text1"/>
                <w:sz w:val="18"/>
                <w:szCs w:val="18"/>
              </w:rPr>
              <w:t>É</w:t>
            </w:r>
            <w:r w:rsidRPr="00B27522">
              <w:rPr>
                <w:rFonts w:ascii="Arial" w:hAnsi="Arial" w:cs="Arial"/>
                <w:b/>
                <w:color w:val="000000" w:themeColor="text1"/>
                <w:sz w:val="18"/>
                <w:szCs w:val="18"/>
              </w:rPr>
              <w:t>TIGNY</w:t>
            </w:r>
          </w:p>
          <w:p w14:paraId="47A3B834" w14:textId="77777777" w:rsidR="00740DC1" w:rsidRPr="00B27522" w:rsidRDefault="00740DC1" w:rsidP="00740DC1">
            <w:pPr>
              <w:tabs>
                <w:tab w:val="left" w:pos="3119"/>
                <w:tab w:val="left" w:pos="4678"/>
              </w:tabs>
              <w:jc w:val="both"/>
              <w:rPr>
                <w:rFonts w:ascii="Arial" w:hAnsi="Arial" w:cs="Arial"/>
                <w:color w:val="000000" w:themeColor="text1"/>
                <w:sz w:val="18"/>
                <w:szCs w:val="18"/>
              </w:rPr>
            </w:pPr>
            <w:r w:rsidRPr="00B27522">
              <w:rPr>
                <w:rFonts w:ascii="Arial" w:hAnsi="Arial" w:cs="Arial"/>
                <w:color w:val="000000" w:themeColor="text1"/>
                <w:sz w:val="18"/>
                <w:szCs w:val="18"/>
              </w:rPr>
              <w:t>Caserne Blanquart de Bailleul</w:t>
            </w:r>
          </w:p>
          <w:p w14:paraId="6EDE7B74" w14:textId="77777777" w:rsidR="00740DC1" w:rsidRPr="00B27522" w:rsidRDefault="00740DC1" w:rsidP="00740DC1">
            <w:pPr>
              <w:tabs>
                <w:tab w:val="left" w:pos="3119"/>
                <w:tab w:val="left" w:pos="4678"/>
              </w:tabs>
              <w:jc w:val="both"/>
              <w:rPr>
                <w:rFonts w:ascii="Arial" w:hAnsi="Arial" w:cs="Arial"/>
                <w:color w:val="000000" w:themeColor="text1"/>
                <w:sz w:val="18"/>
                <w:szCs w:val="18"/>
              </w:rPr>
            </w:pPr>
            <w:r w:rsidRPr="00B27522">
              <w:rPr>
                <w:rFonts w:ascii="Arial" w:hAnsi="Arial" w:cs="Arial"/>
                <w:color w:val="000000" w:themeColor="text1"/>
                <w:sz w:val="18"/>
                <w:szCs w:val="18"/>
              </w:rPr>
              <w:t>1, rue du général Delestraint</w:t>
            </w:r>
          </w:p>
          <w:p w14:paraId="683305CD" w14:textId="77777777" w:rsidR="00740DC1" w:rsidRPr="00B27522" w:rsidRDefault="00740DC1" w:rsidP="00740DC1">
            <w:pPr>
              <w:tabs>
                <w:tab w:val="left" w:pos="3119"/>
                <w:tab w:val="left" w:pos="4678"/>
              </w:tabs>
              <w:jc w:val="both"/>
              <w:rPr>
                <w:rFonts w:ascii="Arial" w:hAnsi="Arial" w:cs="Arial"/>
                <w:color w:val="000000" w:themeColor="text1"/>
                <w:sz w:val="18"/>
                <w:szCs w:val="18"/>
              </w:rPr>
            </w:pPr>
            <w:r w:rsidRPr="00B27522">
              <w:rPr>
                <w:rFonts w:ascii="Arial" w:hAnsi="Arial" w:cs="Arial"/>
                <w:color w:val="000000" w:themeColor="text1"/>
                <w:sz w:val="18"/>
                <w:szCs w:val="18"/>
              </w:rPr>
              <w:t>91220 BRÉTIGNY/ORGE</w:t>
            </w:r>
          </w:p>
        </w:tc>
        <w:tc>
          <w:tcPr>
            <w:tcW w:w="2183" w:type="dxa"/>
            <w:tcMar>
              <w:top w:w="85" w:type="dxa"/>
              <w:left w:w="85" w:type="dxa"/>
              <w:bottom w:w="85" w:type="dxa"/>
              <w:right w:w="85" w:type="dxa"/>
            </w:tcMar>
          </w:tcPr>
          <w:p w14:paraId="087282A3" w14:textId="77777777" w:rsidR="00740DC1" w:rsidRPr="00B27522" w:rsidRDefault="00740DC1" w:rsidP="00740DC1">
            <w:pPr>
              <w:tabs>
                <w:tab w:val="left" w:pos="3119"/>
                <w:tab w:val="left" w:pos="4678"/>
              </w:tabs>
              <w:jc w:val="both"/>
              <w:rPr>
                <w:rFonts w:ascii="Arial" w:hAnsi="Arial" w:cs="Arial"/>
                <w:b/>
                <w:color w:val="000000" w:themeColor="text1"/>
                <w:sz w:val="18"/>
                <w:szCs w:val="18"/>
              </w:rPr>
            </w:pPr>
            <w:r w:rsidRPr="00B27522">
              <w:rPr>
                <w:rFonts w:ascii="Arial" w:hAnsi="Arial" w:cs="Arial"/>
                <w:b/>
                <w:color w:val="000000" w:themeColor="text1"/>
                <w:sz w:val="18"/>
                <w:szCs w:val="18"/>
              </w:rPr>
              <w:t>ELOCA de BR</w:t>
            </w:r>
            <w:r w:rsidRPr="00B27522">
              <w:rPr>
                <w:rFonts w:ascii="Arial" w:hAnsi="Arial" w:cs="Arial"/>
                <w:b/>
                <w:bCs/>
                <w:color w:val="000000" w:themeColor="text1"/>
                <w:sz w:val="18"/>
                <w:szCs w:val="18"/>
              </w:rPr>
              <w:t>É</w:t>
            </w:r>
            <w:r w:rsidRPr="00B27522">
              <w:rPr>
                <w:rFonts w:ascii="Arial" w:hAnsi="Arial" w:cs="Arial"/>
                <w:b/>
                <w:color w:val="000000" w:themeColor="text1"/>
                <w:sz w:val="18"/>
                <w:szCs w:val="18"/>
              </w:rPr>
              <w:t>TIGNY</w:t>
            </w:r>
          </w:p>
          <w:p w14:paraId="2C0A4FAD" w14:textId="77777777" w:rsidR="00740DC1" w:rsidRPr="00B27522" w:rsidRDefault="00740DC1" w:rsidP="00740DC1">
            <w:pPr>
              <w:tabs>
                <w:tab w:val="left" w:pos="3119"/>
                <w:tab w:val="left" w:pos="4678"/>
              </w:tabs>
              <w:jc w:val="both"/>
              <w:rPr>
                <w:rFonts w:ascii="Arial" w:hAnsi="Arial" w:cs="Arial"/>
                <w:color w:val="000000" w:themeColor="text1"/>
                <w:sz w:val="18"/>
                <w:szCs w:val="18"/>
              </w:rPr>
            </w:pPr>
            <w:r w:rsidRPr="00B27522">
              <w:rPr>
                <w:rFonts w:ascii="Arial" w:hAnsi="Arial" w:cs="Arial"/>
                <w:color w:val="000000" w:themeColor="text1"/>
                <w:sz w:val="18"/>
                <w:szCs w:val="18"/>
              </w:rPr>
              <w:t>BP 63</w:t>
            </w:r>
          </w:p>
          <w:p w14:paraId="229F7CFC" w14:textId="77777777" w:rsidR="00740DC1" w:rsidRPr="00B27522" w:rsidRDefault="00740DC1" w:rsidP="00740DC1">
            <w:pPr>
              <w:tabs>
                <w:tab w:val="left" w:pos="3119"/>
                <w:tab w:val="left" w:pos="4678"/>
              </w:tabs>
              <w:jc w:val="both"/>
              <w:rPr>
                <w:rFonts w:ascii="Arial" w:hAnsi="Arial" w:cs="Arial"/>
                <w:color w:val="000000" w:themeColor="text1"/>
                <w:sz w:val="18"/>
                <w:szCs w:val="18"/>
              </w:rPr>
            </w:pPr>
            <w:r w:rsidRPr="00B27522">
              <w:rPr>
                <w:rFonts w:ascii="Arial" w:hAnsi="Arial" w:cs="Arial"/>
                <w:color w:val="000000" w:themeColor="text1"/>
                <w:sz w:val="18"/>
                <w:szCs w:val="18"/>
              </w:rPr>
              <w:t>91220 BRÉTIGNY/ORGE cedex</w:t>
            </w:r>
          </w:p>
          <w:p w14:paraId="5B8AA0EB" w14:textId="77777777" w:rsidR="00740DC1" w:rsidRPr="00B27522" w:rsidRDefault="00740DC1" w:rsidP="00740DC1">
            <w:pPr>
              <w:tabs>
                <w:tab w:val="left" w:pos="3119"/>
                <w:tab w:val="left" w:pos="4678"/>
              </w:tabs>
              <w:jc w:val="both"/>
              <w:rPr>
                <w:rFonts w:ascii="Arial" w:hAnsi="Arial" w:cs="Arial"/>
                <w:b/>
                <w:color w:val="000000" w:themeColor="text1"/>
                <w:sz w:val="18"/>
                <w:szCs w:val="18"/>
              </w:rPr>
            </w:pPr>
          </w:p>
        </w:tc>
        <w:tc>
          <w:tcPr>
            <w:tcW w:w="4560" w:type="dxa"/>
            <w:tcMar>
              <w:top w:w="85" w:type="dxa"/>
              <w:left w:w="85" w:type="dxa"/>
              <w:bottom w:w="85" w:type="dxa"/>
              <w:right w:w="85" w:type="dxa"/>
            </w:tcMar>
          </w:tcPr>
          <w:p w14:paraId="704C3B3F" w14:textId="77777777" w:rsidR="00740DC1" w:rsidRPr="00B27522" w:rsidRDefault="00740DC1" w:rsidP="00740DC1">
            <w:pPr>
              <w:tabs>
                <w:tab w:val="left" w:pos="1521"/>
                <w:tab w:val="left" w:pos="4678"/>
              </w:tabs>
              <w:jc w:val="both"/>
              <w:rPr>
                <w:rFonts w:ascii="Arial" w:hAnsi="Arial" w:cs="Arial"/>
                <w:color w:val="000000" w:themeColor="text1"/>
                <w:sz w:val="18"/>
                <w:szCs w:val="18"/>
              </w:rPr>
            </w:pPr>
            <w:r w:rsidRPr="00B27522">
              <w:rPr>
                <w:rFonts w:ascii="Arial" w:hAnsi="Arial" w:cs="Arial"/>
                <w:color w:val="000000" w:themeColor="text1"/>
                <w:sz w:val="18"/>
                <w:szCs w:val="18"/>
              </w:rPr>
              <w:t xml:space="preserve">Téléphone : </w:t>
            </w:r>
            <w:r w:rsidRPr="00B27522">
              <w:rPr>
                <w:rFonts w:ascii="Arial" w:hAnsi="Arial" w:cs="Arial"/>
                <w:color w:val="000000" w:themeColor="text1"/>
                <w:sz w:val="18"/>
                <w:szCs w:val="18"/>
              </w:rPr>
              <w:tab/>
              <w:t>01 60 85 55 78</w:t>
            </w:r>
          </w:p>
          <w:p w14:paraId="3789E4F6" w14:textId="77777777" w:rsidR="00740DC1" w:rsidRPr="00B27522" w:rsidRDefault="00740DC1" w:rsidP="00740DC1">
            <w:pPr>
              <w:tabs>
                <w:tab w:val="left" w:pos="1521"/>
                <w:tab w:val="left" w:pos="4678"/>
              </w:tabs>
              <w:jc w:val="both"/>
              <w:rPr>
                <w:rFonts w:ascii="Arial" w:hAnsi="Arial" w:cs="Arial"/>
                <w:color w:val="000000" w:themeColor="text1"/>
                <w:sz w:val="18"/>
                <w:szCs w:val="18"/>
              </w:rPr>
            </w:pPr>
            <w:r w:rsidRPr="00B27522">
              <w:rPr>
                <w:rFonts w:ascii="Arial" w:hAnsi="Arial" w:cs="Arial"/>
                <w:color w:val="000000" w:themeColor="text1"/>
                <w:sz w:val="18"/>
                <w:szCs w:val="18"/>
              </w:rPr>
              <w:t xml:space="preserve">Télécopie : </w:t>
            </w:r>
            <w:r w:rsidRPr="00B27522">
              <w:rPr>
                <w:rFonts w:ascii="Arial" w:hAnsi="Arial" w:cs="Arial"/>
                <w:color w:val="000000" w:themeColor="text1"/>
                <w:sz w:val="18"/>
                <w:szCs w:val="18"/>
              </w:rPr>
              <w:tab/>
              <w:t>01 60 85 55 90</w:t>
            </w:r>
          </w:p>
          <w:p w14:paraId="40217B9F" w14:textId="77777777" w:rsidR="00740DC1" w:rsidRPr="00B27522" w:rsidRDefault="00740DC1" w:rsidP="00740DC1">
            <w:pPr>
              <w:tabs>
                <w:tab w:val="left" w:pos="1521"/>
                <w:tab w:val="left" w:pos="4678"/>
              </w:tabs>
              <w:jc w:val="both"/>
              <w:rPr>
                <w:rFonts w:ascii="Arial" w:hAnsi="Arial" w:cs="Arial"/>
                <w:color w:val="000000" w:themeColor="text1"/>
                <w:sz w:val="18"/>
                <w:szCs w:val="18"/>
              </w:rPr>
            </w:pPr>
          </w:p>
          <w:p w14:paraId="5F905CD3" w14:textId="77777777" w:rsidR="00740DC1" w:rsidRPr="00B27522" w:rsidRDefault="00740DC1" w:rsidP="00740DC1">
            <w:pPr>
              <w:tabs>
                <w:tab w:val="left" w:pos="1521"/>
                <w:tab w:val="left" w:pos="4678"/>
              </w:tabs>
              <w:jc w:val="both"/>
              <w:rPr>
                <w:rFonts w:ascii="Arial" w:hAnsi="Arial" w:cs="Arial"/>
                <w:color w:val="000000" w:themeColor="text1"/>
                <w:sz w:val="18"/>
                <w:szCs w:val="18"/>
              </w:rPr>
            </w:pPr>
            <w:r w:rsidRPr="00B27522">
              <w:rPr>
                <w:rFonts w:ascii="Arial" w:hAnsi="Arial" w:cs="Arial"/>
                <w:color w:val="000000" w:themeColor="text1"/>
                <w:sz w:val="18"/>
                <w:szCs w:val="18"/>
              </w:rPr>
              <w:t xml:space="preserve">Lundi au jeudi : </w:t>
            </w:r>
            <w:r w:rsidRPr="00B27522">
              <w:rPr>
                <w:rFonts w:ascii="Arial" w:hAnsi="Arial" w:cs="Arial"/>
                <w:color w:val="000000" w:themeColor="text1"/>
                <w:sz w:val="18"/>
                <w:szCs w:val="18"/>
              </w:rPr>
              <w:tab/>
              <w:t>8h00 à 12h00 – 12h45 à 16h30</w:t>
            </w:r>
          </w:p>
          <w:p w14:paraId="4045F13B" w14:textId="77777777" w:rsidR="00740DC1" w:rsidRPr="00B27522" w:rsidRDefault="00740DC1" w:rsidP="00740DC1">
            <w:pPr>
              <w:tabs>
                <w:tab w:val="left" w:pos="1521"/>
                <w:tab w:val="left" w:pos="4678"/>
              </w:tabs>
              <w:jc w:val="both"/>
              <w:rPr>
                <w:rFonts w:ascii="Arial" w:hAnsi="Arial" w:cs="Arial"/>
                <w:color w:val="000000" w:themeColor="text1"/>
                <w:sz w:val="18"/>
                <w:szCs w:val="18"/>
              </w:rPr>
            </w:pPr>
            <w:r w:rsidRPr="00B27522">
              <w:rPr>
                <w:rFonts w:ascii="Arial" w:hAnsi="Arial" w:cs="Arial"/>
                <w:color w:val="000000" w:themeColor="text1"/>
                <w:sz w:val="18"/>
                <w:szCs w:val="18"/>
              </w:rPr>
              <w:t>vendredi :</w:t>
            </w:r>
            <w:r w:rsidRPr="00B27522">
              <w:rPr>
                <w:rFonts w:ascii="Arial" w:hAnsi="Arial" w:cs="Arial"/>
                <w:color w:val="000000" w:themeColor="text1"/>
                <w:sz w:val="18"/>
                <w:szCs w:val="18"/>
              </w:rPr>
              <w:tab/>
              <w:t>8h00 à 11h30</w:t>
            </w:r>
          </w:p>
        </w:tc>
      </w:tr>
      <w:tr w:rsidR="00740DC1" w:rsidRPr="00B27522" w14:paraId="478D13E0" w14:textId="77777777" w:rsidTr="00AA7752">
        <w:trPr>
          <w:cantSplit/>
          <w:trHeight w:val="1011"/>
        </w:trPr>
        <w:tc>
          <w:tcPr>
            <w:tcW w:w="1486" w:type="dxa"/>
            <w:tcBorders>
              <w:bottom w:val="single" w:sz="12" w:space="0" w:color="auto"/>
            </w:tcBorders>
            <w:tcMar>
              <w:top w:w="85" w:type="dxa"/>
              <w:left w:w="85" w:type="dxa"/>
              <w:bottom w:w="85" w:type="dxa"/>
              <w:right w:w="85" w:type="dxa"/>
            </w:tcMar>
          </w:tcPr>
          <w:p w14:paraId="112A4B38" w14:textId="77777777" w:rsidR="00740DC1" w:rsidRPr="00B27522" w:rsidRDefault="00740DC1" w:rsidP="00740DC1">
            <w:pPr>
              <w:tabs>
                <w:tab w:val="left" w:pos="3119"/>
                <w:tab w:val="left" w:pos="4678"/>
              </w:tabs>
              <w:jc w:val="center"/>
              <w:rPr>
                <w:rFonts w:ascii="Arial" w:hAnsi="Arial" w:cs="Arial"/>
                <w:b/>
                <w:color w:val="000000" w:themeColor="text1"/>
                <w:sz w:val="18"/>
                <w:szCs w:val="18"/>
              </w:rPr>
            </w:pPr>
            <w:r w:rsidRPr="00B27522">
              <w:rPr>
                <w:rFonts w:ascii="Arial" w:hAnsi="Arial" w:cs="Arial"/>
                <w:b/>
                <w:color w:val="000000" w:themeColor="text1"/>
                <w:sz w:val="18"/>
                <w:szCs w:val="18"/>
              </w:rPr>
              <w:t>CHÂTRES</w:t>
            </w:r>
          </w:p>
          <w:p w14:paraId="1E946489" w14:textId="77777777" w:rsidR="00740DC1" w:rsidRPr="00B27522" w:rsidRDefault="00740DC1" w:rsidP="00740DC1">
            <w:pPr>
              <w:rPr>
                <w:rFonts w:ascii="Arial" w:hAnsi="Arial" w:cs="Arial"/>
                <w:color w:val="000000" w:themeColor="text1"/>
                <w:sz w:val="18"/>
                <w:szCs w:val="18"/>
              </w:rPr>
            </w:pPr>
          </w:p>
          <w:p w14:paraId="3DE1904B" w14:textId="77777777" w:rsidR="00740DC1" w:rsidRPr="00B27522" w:rsidRDefault="00740DC1" w:rsidP="00740DC1">
            <w:pPr>
              <w:tabs>
                <w:tab w:val="left" w:pos="3119"/>
                <w:tab w:val="left" w:pos="4678"/>
              </w:tabs>
              <w:jc w:val="center"/>
              <w:rPr>
                <w:rFonts w:ascii="Arial" w:hAnsi="Arial" w:cs="Arial"/>
                <w:i/>
                <w:color w:val="000000" w:themeColor="text1"/>
                <w:sz w:val="18"/>
                <w:szCs w:val="18"/>
              </w:rPr>
            </w:pPr>
          </w:p>
        </w:tc>
        <w:tc>
          <w:tcPr>
            <w:tcW w:w="1988" w:type="dxa"/>
            <w:tcBorders>
              <w:bottom w:val="single" w:sz="12" w:space="0" w:color="auto"/>
            </w:tcBorders>
            <w:tcMar>
              <w:top w:w="85" w:type="dxa"/>
              <w:left w:w="85" w:type="dxa"/>
              <w:bottom w:w="85" w:type="dxa"/>
              <w:right w:w="85" w:type="dxa"/>
            </w:tcMar>
          </w:tcPr>
          <w:p w14:paraId="116973C0" w14:textId="77777777" w:rsidR="00740DC1" w:rsidRPr="00B27522" w:rsidRDefault="00740DC1" w:rsidP="00740DC1">
            <w:pPr>
              <w:tabs>
                <w:tab w:val="left" w:pos="3119"/>
                <w:tab w:val="left" w:pos="4678"/>
              </w:tabs>
              <w:jc w:val="both"/>
              <w:rPr>
                <w:rFonts w:ascii="Arial" w:hAnsi="Arial" w:cs="Arial"/>
                <w:b/>
                <w:color w:val="000000" w:themeColor="text1"/>
                <w:sz w:val="18"/>
                <w:szCs w:val="18"/>
              </w:rPr>
            </w:pPr>
            <w:r w:rsidRPr="00B27522">
              <w:rPr>
                <w:rFonts w:ascii="Arial" w:hAnsi="Arial" w:cs="Arial"/>
                <w:b/>
                <w:color w:val="000000" w:themeColor="text1"/>
                <w:sz w:val="18"/>
                <w:szCs w:val="18"/>
              </w:rPr>
              <w:t>ELOCA de CHÂTRES</w:t>
            </w:r>
            <w:r w:rsidR="00575B0C" w:rsidRPr="00B27522">
              <w:rPr>
                <w:rFonts w:ascii="Arial" w:hAnsi="Arial" w:cs="Arial"/>
                <w:b/>
                <w:color w:val="000000" w:themeColor="text1"/>
                <w:sz w:val="18"/>
                <w:szCs w:val="18"/>
              </w:rPr>
              <w:t xml:space="preserve"> NG</w:t>
            </w:r>
          </w:p>
          <w:p w14:paraId="158A52D0" w14:textId="77777777" w:rsidR="00740DC1" w:rsidRPr="00B27522" w:rsidRDefault="00575B0C" w:rsidP="00740DC1">
            <w:pPr>
              <w:tabs>
                <w:tab w:val="left" w:pos="3119"/>
                <w:tab w:val="left" w:pos="4678"/>
              </w:tabs>
              <w:jc w:val="both"/>
              <w:rPr>
                <w:rFonts w:ascii="Arial" w:hAnsi="Arial" w:cs="Arial"/>
                <w:color w:val="000000" w:themeColor="text1"/>
                <w:sz w:val="18"/>
                <w:szCs w:val="18"/>
              </w:rPr>
            </w:pPr>
            <w:r w:rsidRPr="00B27522">
              <w:rPr>
                <w:rFonts w:ascii="Arial" w:hAnsi="Arial" w:cs="Arial"/>
                <w:color w:val="000000" w:themeColor="text1"/>
                <w:sz w:val="18"/>
                <w:szCs w:val="18"/>
              </w:rPr>
              <w:t>Zone artisanale</w:t>
            </w:r>
          </w:p>
          <w:p w14:paraId="7697A2AB" w14:textId="77777777" w:rsidR="00575B0C" w:rsidRPr="00B27522" w:rsidRDefault="00575B0C" w:rsidP="00740DC1">
            <w:pPr>
              <w:tabs>
                <w:tab w:val="left" w:pos="3119"/>
                <w:tab w:val="left" w:pos="4678"/>
              </w:tabs>
              <w:jc w:val="both"/>
              <w:rPr>
                <w:rFonts w:ascii="Arial" w:hAnsi="Arial" w:cs="Arial"/>
                <w:color w:val="000000" w:themeColor="text1"/>
                <w:sz w:val="18"/>
                <w:szCs w:val="18"/>
              </w:rPr>
            </w:pPr>
            <w:r w:rsidRPr="00B27522">
              <w:rPr>
                <w:rFonts w:ascii="Arial" w:hAnsi="Arial" w:cs="Arial"/>
                <w:color w:val="000000" w:themeColor="text1"/>
                <w:sz w:val="18"/>
                <w:szCs w:val="18"/>
              </w:rPr>
              <w:t>Le Champ Potet</w:t>
            </w:r>
          </w:p>
          <w:p w14:paraId="3248614C" w14:textId="77777777" w:rsidR="00740DC1" w:rsidRPr="00B27522" w:rsidRDefault="00740DC1" w:rsidP="00575B0C">
            <w:pPr>
              <w:tabs>
                <w:tab w:val="left" w:pos="3119"/>
                <w:tab w:val="left" w:pos="4678"/>
              </w:tabs>
              <w:jc w:val="both"/>
              <w:rPr>
                <w:rFonts w:ascii="Arial" w:hAnsi="Arial" w:cs="Arial"/>
                <w:b/>
                <w:color w:val="000000" w:themeColor="text1"/>
                <w:sz w:val="18"/>
                <w:szCs w:val="18"/>
              </w:rPr>
            </w:pPr>
            <w:r w:rsidRPr="00B27522">
              <w:rPr>
                <w:rFonts w:ascii="Arial" w:hAnsi="Arial" w:cs="Arial"/>
                <w:color w:val="000000" w:themeColor="text1"/>
                <w:sz w:val="18"/>
                <w:szCs w:val="18"/>
              </w:rPr>
              <w:t xml:space="preserve">10510 </w:t>
            </w:r>
            <w:r w:rsidR="00575B0C" w:rsidRPr="00B27522">
              <w:rPr>
                <w:rFonts w:ascii="Arial" w:hAnsi="Arial" w:cs="Arial"/>
                <w:color w:val="000000" w:themeColor="text1"/>
                <w:sz w:val="18"/>
                <w:szCs w:val="18"/>
              </w:rPr>
              <w:t>CHÂTRES</w:t>
            </w:r>
          </w:p>
        </w:tc>
        <w:tc>
          <w:tcPr>
            <w:tcW w:w="2183" w:type="dxa"/>
            <w:tcBorders>
              <w:bottom w:val="single" w:sz="12" w:space="0" w:color="auto"/>
            </w:tcBorders>
            <w:tcMar>
              <w:top w:w="85" w:type="dxa"/>
              <w:left w:w="85" w:type="dxa"/>
              <w:bottom w:w="85" w:type="dxa"/>
              <w:right w:w="85" w:type="dxa"/>
            </w:tcMar>
          </w:tcPr>
          <w:p w14:paraId="1DC97F19" w14:textId="77777777" w:rsidR="00740DC1" w:rsidRPr="00B27522" w:rsidRDefault="00740DC1" w:rsidP="00740DC1">
            <w:pPr>
              <w:tabs>
                <w:tab w:val="left" w:pos="3119"/>
                <w:tab w:val="left" w:pos="4678"/>
              </w:tabs>
              <w:jc w:val="both"/>
              <w:rPr>
                <w:rFonts w:ascii="Arial" w:hAnsi="Arial" w:cs="Arial"/>
                <w:b/>
                <w:color w:val="000000" w:themeColor="text1"/>
                <w:sz w:val="18"/>
                <w:szCs w:val="18"/>
              </w:rPr>
            </w:pPr>
            <w:r w:rsidRPr="00B27522">
              <w:rPr>
                <w:rFonts w:ascii="Arial" w:hAnsi="Arial" w:cs="Arial"/>
                <w:b/>
                <w:color w:val="000000" w:themeColor="text1"/>
                <w:sz w:val="18"/>
                <w:szCs w:val="18"/>
              </w:rPr>
              <w:t>ELOCA de CHÂTRES</w:t>
            </w:r>
            <w:r w:rsidR="00575B0C" w:rsidRPr="00B27522">
              <w:rPr>
                <w:rFonts w:ascii="Arial" w:hAnsi="Arial" w:cs="Arial"/>
                <w:b/>
                <w:color w:val="000000" w:themeColor="text1"/>
                <w:sz w:val="18"/>
                <w:szCs w:val="18"/>
              </w:rPr>
              <w:t xml:space="preserve"> NG</w:t>
            </w:r>
          </w:p>
          <w:p w14:paraId="561D976E" w14:textId="77777777" w:rsidR="00575B0C" w:rsidRPr="00B27522" w:rsidRDefault="00575B0C" w:rsidP="00575B0C">
            <w:pPr>
              <w:tabs>
                <w:tab w:val="left" w:pos="3119"/>
                <w:tab w:val="left" w:pos="4678"/>
              </w:tabs>
              <w:jc w:val="both"/>
              <w:rPr>
                <w:rFonts w:ascii="Arial" w:hAnsi="Arial" w:cs="Arial"/>
                <w:color w:val="000000" w:themeColor="text1"/>
                <w:sz w:val="18"/>
                <w:szCs w:val="18"/>
              </w:rPr>
            </w:pPr>
            <w:r w:rsidRPr="00B27522">
              <w:rPr>
                <w:rFonts w:ascii="Arial" w:hAnsi="Arial" w:cs="Arial"/>
                <w:color w:val="000000" w:themeColor="text1"/>
                <w:sz w:val="18"/>
                <w:szCs w:val="18"/>
              </w:rPr>
              <w:t>Zone artisanale</w:t>
            </w:r>
          </w:p>
          <w:p w14:paraId="48473D63" w14:textId="77777777" w:rsidR="00575B0C" w:rsidRPr="00B27522" w:rsidRDefault="00575B0C" w:rsidP="00575B0C">
            <w:pPr>
              <w:tabs>
                <w:tab w:val="left" w:pos="3119"/>
                <w:tab w:val="left" w:pos="4678"/>
              </w:tabs>
              <w:jc w:val="both"/>
              <w:rPr>
                <w:rFonts w:ascii="Arial" w:hAnsi="Arial" w:cs="Arial"/>
                <w:color w:val="000000" w:themeColor="text1"/>
                <w:sz w:val="18"/>
                <w:szCs w:val="18"/>
              </w:rPr>
            </w:pPr>
            <w:r w:rsidRPr="00B27522">
              <w:rPr>
                <w:rFonts w:ascii="Arial" w:hAnsi="Arial" w:cs="Arial"/>
                <w:color w:val="000000" w:themeColor="text1"/>
                <w:sz w:val="18"/>
                <w:szCs w:val="18"/>
              </w:rPr>
              <w:t>Le Champ Potet</w:t>
            </w:r>
          </w:p>
          <w:p w14:paraId="700AE46A" w14:textId="77777777" w:rsidR="00740DC1" w:rsidRPr="00B27522" w:rsidRDefault="00575B0C" w:rsidP="00575B0C">
            <w:pPr>
              <w:tabs>
                <w:tab w:val="left" w:pos="3119"/>
                <w:tab w:val="left" w:pos="4678"/>
              </w:tabs>
              <w:jc w:val="both"/>
              <w:rPr>
                <w:rFonts w:ascii="Arial" w:hAnsi="Arial" w:cs="Arial"/>
                <w:b/>
                <w:color w:val="000000" w:themeColor="text1"/>
                <w:sz w:val="18"/>
                <w:szCs w:val="18"/>
              </w:rPr>
            </w:pPr>
            <w:r w:rsidRPr="00B27522">
              <w:rPr>
                <w:rFonts w:ascii="Arial" w:hAnsi="Arial" w:cs="Arial"/>
                <w:color w:val="000000" w:themeColor="text1"/>
                <w:sz w:val="18"/>
                <w:szCs w:val="18"/>
              </w:rPr>
              <w:t>10510 CHÂTRES</w:t>
            </w:r>
          </w:p>
        </w:tc>
        <w:tc>
          <w:tcPr>
            <w:tcW w:w="4560" w:type="dxa"/>
            <w:tcBorders>
              <w:bottom w:val="single" w:sz="12" w:space="0" w:color="auto"/>
            </w:tcBorders>
            <w:tcMar>
              <w:top w:w="85" w:type="dxa"/>
              <w:left w:w="85" w:type="dxa"/>
              <w:bottom w:w="85" w:type="dxa"/>
              <w:right w:w="85" w:type="dxa"/>
            </w:tcMar>
          </w:tcPr>
          <w:p w14:paraId="6CE9B476" w14:textId="77777777" w:rsidR="00740DC1" w:rsidRPr="00B27522" w:rsidRDefault="00740DC1" w:rsidP="00740DC1">
            <w:pPr>
              <w:tabs>
                <w:tab w:val="left" w:pos="1572"/>
                <w:tab w:val="left" w:pos="4678"/>
              </w:tabs>
              <w:jc w:val="both"/>
              <w:rPr>
                <w:rFonts w:ascii="Arial" w:hAnsi="Arial" w:cs="Arial"/>
                <w:color w:val="000000" w:themeColor="text1"/>
                <w:sz w:val="18"/>
                <w:szCs w:val="18"/>
              </w:rPr>
            </w:pPr>
            <w:r w:rsidRPr="00B27522">
              <w:rPr>
                <w:rFonts w:ascii="Arial" w:hAnsi="Arial" w:cs="Arial"/>
                <w:color w:val="000000" w:themeColor="text1"/>
                <w:sz w:val="18"/>
                <w:szCs w:val="18"/>
              </w:rPr>
              <w:t xml:space="preserve">Téléphone : </w:t>
            </w:r>
            <w:r w:rsidRPr="00B27522">
              <w:rPr>
                <w:rFonts w:ascii="Arial" w:hAnsi="Arial" w:cs="Arial"/>
                <w:color w:val="000000" w:themeColor="text1"/>
                <w:sz w:val="18"/>
                <w:szCs w:val="18"/>
              </w:rPr>
              <w:tab/>
              <w:t xml:space="preserve">03 </w:t>
            </w:r>
            <w:r w:rsidR="00256DEB" w:rsidRPr="00B27522">
              <w:rPr>
                <w:rFonts w:ascii="Arial" w:hAnsi="Arial" w:cs="Arial"/>
                <w:color w:val="000000" w:themeColor="text1"/>
                <w:sz w:val="18"/>
                <w:szCs w:val="18"/>
              </w:rPr>
              <w:t>52</w:t>
            </w:r>
            <w:r w:rsidRPr="00B27522">
              <w:rPr>
                <w:rFonts w:ascii="Arial" w:hAnsi="Arial" w:cs="Arial"/>
                <w:color w:val="000000" w:themeColor="text1"/>
                <w:sz w:val="18"/>
                <w:szCs w:val="18"/>
              </w:rPr>
              <w:t xml:space="preserve"> </w:t>
            </w:r>
            <w:r w:rsidR="00256DEB" w:rsidRPr="00B27522">
              <w:rPr>
                <w:rFonts w:ascii="Arial" w:hAnsi="Arial" w:cs="Arial"/>
                <w:color w:val="000000" w:themeColor="text1"/>
                <w:sz w:val="18"/>
                <w:szCs w:val="18"/>
              </w:rPr>
              <w:t>14</w:t>
            </w:r>
            <w:r w:rsidRPr="00B27522">
              <w:rPr>
                <w:rFonts w:ascii="Arial" w:hAnsi="Arial" w:cs="Arial"/>
                <w:color w:val="000000" w:themeColor="text1"/>
                <w:sz w:val="18"/>
                <w:szCs w:val="18"/>
              </w:rPr>
              <w:t xml:space="preserve"> </w:t>
            </w:r>
            <w:r w:rsidR="00256DEB" w:rsidRPr="00B27522">
              <w:rPr>
                <w:rFonts w:ascii="Arial" w:hAnsi="Arial" w:cs="Arial"/>
                <w:color w:val="000000" w:themeColor="text1"/>
                <w:sz w:val="18"/>
                <w:szCs w:val="18"/>
              </w:rPr>
              <w:t>01</w:t>
            </w:r>
            <w:r w:rsidRPr="00B27522">
              <w:rPr>
                <w:rFonts w:ascii="Arial" w:hAnsi="Arial" w:cs="Arial"/>
                <w:color w:val="000000" w:themeColor="text1"/>
                <w:sz w:val="18"/>
                <w:szCs w:val="18"/>
              </w:rPr>
              <w:t xml:space="preserve"> </w:t>
            </w:r>
            <w:r w:rsidR="00256DEB" w:rsidRPr="00B27522">
              <w:rPr>
                <w:rFonts w:ascii="Arial" w:hAnsi="Arial" w:cs="Arial"/>
                <w:color w:val="000000" w:themeColor="text1"/>
                <w:sz w:val="18"/>
                <w:szCs w:val="18"/>
              </w:rPr>
              <w:t>45</w:t>
            </w:r>
          </w:p>
          <w:p w14:paraId="5CBCF9BE" w14:textId="77777777" w:rsidR="00740DC1" w:rsidRPr="00B27522" w:rsidRDefault="00740DC1" w:rsidP="00740DC1">
            <w:pPr>
              <w:tabs>
                <w:tab w:val="left" w:pos="1572"/>
                <w:tab w:val="left" w:pos="4678"/>
              </w:tabs>
              <w:jc w:val="both"/>
              <w:rPr>
                <w:rFonts w:ascii="Arial" w:hAnsi="Arial" w:cs="Arial"/>
                <w:color w:val="000000" w:themeColor="text1"/>
                <w:sz w:val="18"/>
                <w:szCs w:val="18"/>
              </w:rPr>
            </w:pPr>
            <w:r w:rsidRPr="00B27522">
              <w:rPr>
                <w:rFonts w:ascii="Arial" w:hAnsi="Arial" w:cs="Arial"/>
                <w:color w:val="000000" w:themeColor="text1"/>
                <w:sz w:val="18"/>
                <w:szCs w:val="18"/>
              </w:rPr>
              <w:t xml:space="preserve">Télécopie : </w:t>
            </w:r>
            <w:r w:rsidRPr="00B27522">
              <w:rPr>
                <w:rFonts w:ascii="Arial" w:hAnsi="Arial" w:cs="Arial"/>
                <w:color w:val="000000" w:themeColor="text1"/>
                <w:sz w:val="18"/>
                <w:szCs w:val="18"/>
              </w:rPr>
              <w:tab/>
              <w:t xml:space="preserve">03 25 21 </w:t>
            </w:r>
            <w:r w:rsidR="00256DEB" w:rsidRPr="00B27522">
              <w:rPr>
                <w:rFonts w:ascii="Arial" w:hAnsi="Arial" w:cs="Arial"/>
                <w:color w:val="000000" w:themeColor="text1"/>
                <w:sz w:val="18"/>
                <w:szCs w:val="18"/>
              </w:rPr>
              <w:t>84</w:t>
            </w:r>
            <w:r w:rsidRPr="00B27522">
              <w:rPr>
                <w:rFonts w:ascii="Arial" w:hAnsi="Arial" w:cs="Arial"/>
                <w:color w:val="000000" w:themeColor="text1"/>
                <w:sz w:val="18"/>
                <w:szCs w:val="18"/>
              </w:rPr>
              <w:t xml:space="preserve"> </w:t>
            </w:r>
            <w:r w:rsidR="00256DEB" w:rsidRPr="00B27522">
              <w:rPr>
                <w:rFonts w:ascii="Arial" w:hAnsi="Arial" w:cs="Arial"/>
                <w:color w:val="000000" w:themeColor="text1"/>
                <w:sz w:val="18"/>
                <w:szCs w:val="18"/>
              </w:rPr>
              <w:t>68</w:t>
            </w:r>
          </w:p>
          <w:p w14:paraId="58C5D6FF" w14:textId="77777777" w:rsidR="00740DC1" w:rsidRPr="00B27522" w:rsidRDefault="00740DC1" w:rsidP="00740DC1">
            <w:pPr>
              <w:tabs>
                <w:tab w:val="left" w:pos="1572"/>
                <w:tab w:val="left" w:pos="4678"/>
              </w:tabs>
              <w:jc w:val="both"/>
              <w:rPr>
                <w:rFonts w:ascii="Arial" w:hAnsi="Arial" w:cs="Arial"/>
                <w:color w:val="000000" w:themeColor="text1"/>
                <w:sz w:val="18"/>
                <w:szCs w:val="18"/>
              </w:rPr>
            </w:pPr>
          </w:p>
          <w:p w14:paraId="38D5E0D5" w14:textId="77777777" w:rsidR="00740DC1" w:rsidRPr="00B27522" w:rsidRDefault="00740DC1" w:rsidP="00740DC1">
            <w:pPr>
              <w:tabs>
                <w:tab w:val="left" w:pos="1572"/>
                <w:tab w:val="left" w:pos="4678"/>
              </w:tabs>
              <w:jc w:val="both"/>
              <w:rPr>
                <w:rFonts w:ascii="Arial" w:hAnsi="Arial" w:cs="Arial"/>
                <w:color w:val="000000" w:themeColor="text1"/>
                <w:sz w:val="18"/>
                <w:szCs w:val="18"/>
              </w:rPr>
            </w:pPr>
            <w:r w:rsidRPr="00B27522">
              <w:rPr>
                <w:rFonts w:ascii="Arial" w:hAnsi="Arial" w:cs="Arial"/>
                <w:color w:val="000000" w:themeColor="text1"/>
                <w:sz w:val="18"/>
                <w:szCs w:val="18"/>
              </w:rPr>
              <w:t xml:space="preserve">Lundi au jeudi : </w:t>
            </w:r>
            <w:r w:rsidRPr="00B27522">
              <w:rPr>
                <w:rFonts w:ascii="Arial" w:hAnsi="Arial" w:cs="Arial"/>
                <w:color w:val="000000" w:themeColor="text1"/>
                <w:sz w:val="18"/>
                <w:szCs w:val="18"/>
              </w:rPr>
              <w:tab/>
              <w:t>7h45 à 12h00 – 13h00 à 16h00</w:t>
            </w:r>
          </w:p>
          <w:p w14:paraId="001F3050" w14:textId="77777777" w:rsidR="00740DC1" w:rsidRPr="00B27522" w:rsidRDefault="00740DC1" w:rsidP="00740DC1">
            <w:pPr>
              <w:tabs>
                <w:tab w:val="left" w:pos="1572"/>
                <w:tab w:val="left" w:pos="4678"/>
              </w:tabs>
              <w:jc w:val="both"/>
              <w:rPr>
                <w:rFonts w:ascii="Arial" w:hAnsi="Arial" w:cs="Arial"/>
                <w:color w:val="000000" w:themeColor="text1"/>
                <w:sz w:val="18"/>
                <w:szCs w:val="18"/>
              </w:rPr>
            </w:pPr>
            <w:r w:rsidRPr="00B27522">
              <w:rPr>
                <w:rFonts w:ascii="Arial" w:hAnsi="Arial" w:cs="Arial"/>
                <w:color w:val="000000" w:themeColor="text1"/>
                <w:sz w:val="18"/>
                <w:szCs w:val="18"/>
              </w:rPr>
              <w:t xml:space="preserve">vendredi : </w:t>
            </w:r>
            <w:r w:rsidRPr="00B27522">
              <w:rPr>
                <w:rFonts w:ascii="Arial" w:hAnsi="Arial" w:cs="Arial"/>
                <w:color w:val="000000" w:themeColor="text1"/>
                <w:sz w:val="18"/>
                <w:szCs w:val="18"/>
              </w:rPr>
              <w:tab/>
              <w:t>7h45 à 11h00</w:t>
            </w:r>
          </w:p>
        </w:tc>
      </w:tr>
      <w:tr w:rsidR="00BA41BA" w:rsidRPr="00B27522" w14:paraId="03FCCC1F" w14:textId="77777777" w:rsidTr="00AA7752">
        <w:trPr>
          <w:cantSplit/>
          <w:trHeight w:val="1830"/>
        </w:trPr>
        <w:tc>
          <w:tcPr>
            <w:tcW w:w="1486" w:type="dxa"/>
            <w:tcBorders>
              <w:top w:val="single" w:sz="12" w:space="0" w:color="auto"/>
              <w:bottom w:val="single" w:sz="12" w:space="0" w:color="auto"/>
            </w:tcBorders>
            <w:tcMar>
              <w:top w:w="85" w:type="dxa"/>
              <w:left w:w="85" w:type="dxa"/>
              <w:bottom w:w="85" w:type="dxa"/>
              <w:right w:w="85" w:type="dxa"/>
            </w:tcMar>
          </w:tcPr>
          <w:p w14:paraId="0A4055AA" w14:textId="77777777" w:rsidR="00BA41BA" w:rsidRPr="00B27522" w:rsidRDefault="00BA41BA" w:rsidP="00BA41BA">
            <w:pPr>
              <w:tabs>
                <w:tab w:val="left" w:pos="3119"/>
                <w:tab w:val="left" w:pos="4678"/>
              </w:tabs>
              <w:jc w:val="center"/>
              <w:rPr>
                <w:rFonts w:ascii="Arial" w:hAnsi="Arial" w:cs="Arial"/>
                <w:b/>
                <w:color w:val="000000" w:themeColor="text1"/>
                <w:sz w:val="18"/>
                <w:szCs w:val="18"/>
              </w:rPr>
            </w:pPr>
            <w:r w:rsidRPr="00B27522">
              <w:rPr>
                <w:rFonts w:ascii="Arial" w:hAnsi="Arial" w:cs="Arial"/>
                <w:b/>
                <w:color w:val="000000" w:themeColor="text1"/>
                <w:sz w:val="18"/>
                <w:szCs w:val="18"/>
              </w:rPr>
              <w:t>MARSEILLE</w:t>
            </w:r>
          </w:p>
          <w:p w14:paraId="61232216" w14:textId="77777777" w:rsidR="00BA41BA" w:rsidRPr="00B27522" w:rsidRDefault="00BA41BA" w:rsidP="00BA41BA">
            <w:pPr>
              <w:tabs>
                <w:tab w:val="left" w:pos="3119"/>
                <w:tab w:val="left" w:pos="4678"/>
              </w:tabs>
              <w:jc w:val="center"/>
              <w:rPr>
                <w:rFonts w:ascii="Arial" w:hAnsi="Arial" w:cs="Arial"/>
                <w:b/>
                <w:color w:val="000000" w:themeColor="text1"/>
                <w:sz w:val="18"/>
                <w:szCs w:val="18"/>
              </w:rPr>
            </w:pPr>
          </w:p>
        </w:tc>
        <w:tc>
          <w:tcPr>
            <w:tcW w:w="1988" w:type="dxa"/>
            <w:tcBorders>
              <w:top w:val="single" w:sz="12" w:space="0" w:color="auto"/>
              <w:bottom w:val="single" w:sz="12" w:space="0" w:color="auto"/>
            </w:tcBorders>
            <w:tcMar>
              <w:top w:w="85" w:type="dxa"/>
              <w:left w:w="85" w:type="dxa"/>
              <w:bottom w:w="85" w:type="dxa"/>
              <w:right w:w="85" w:type="dxa"/>
            </w:tcMar>
          </w:tcPr>
          <w:p w14:paraId="1BDFA333" w14:textId="77777777" w:rsidR="00BA41BA" w:rsidRPr="00B27522" w:rsidRDefault="00BA41BA" w:rsidP="00BA41BA">
            <w:pPr>
              <w:tabs>
                <w:tab w:val="left" w:pos="709"/>
              </w:tabs>
              <w:rPr>
                <w:rFonts w:ascii="Arial" w:hAnsi="Arial" w:cs="Arial"/>
                <w:b/>
                <w:color w:val="000000" w:themeColor="text1"/>
                <w:sz w:val="18"/>
                <w:szCs w:val="18"/>
              </w:rPr>
            </w:pPr>
            <w:r w:rsidRPr="00B27522">
              <w:rPr>
                <w:rFonts w:ascii="Arial" w:hAnsi="Arial" w:cs="Arial"/>
                <w:b/>
                <w:color w:val="000000" w:themeColor="text1"/>
                <w:sz w:val="18"/>
                <w:szCs w:val="18"/>
              </w:rPr>
              <w:t>ELOCA MARSEILLE</w:t>
            </w:r>
          </w:p>
          <w:p w14:paraId="6D84A302" w14:textId="77777777" w:rsidR="00BA41BA" w:rsidRPr="00B27522" w:rsidRDefault="00BA41BA" w:rsidP="00BA41BA">
            <w:pPr>
              <w:tabs>
                <w:tab w:val="left" w:pos="3119"/>
                <w:tab w:val="left" w:pos="4678"/>
              </w:tabs>
              <w:jc w:val="both"/>
              <w:rPr>
                <w:rFonts w:ascii="Arial" w:hAnsi="Arial" w:cs="Arial"/>
                <w:color w:val="000000" w:themeColor="text1"/>
                <w:sz w:val="18"/>
                <w:szCs w:val="18"/>
              </w:rPr>
            </w:pPr>
            <w:r w:rsidRPr="00B27522">
              <w:rPr>
                <w:rFonts w:ascii="Arial" w:hAnsi="Arial" w:cs="Arial"/>
                <w:color w:val="000000" w:themeColor="text1"/>
                <w:sz w:val="18"/>
                <w:szCs w:val="18"/>
              </w:rPr>
              <w:t>Camp militaire de Sainte-Marthe</w:t>
            </w:r>
          </w:p>
          <w:p w14:paraId="146E6882" w14:textId="77777777" w:rsidR="00BA41BA" w:rsidRPr="00B27522" w:rsidRDefault="00BA41BA" w:rsidP="00BA41BA">
            <w:pPr>
              <w:tabs>
                <w:tab w:val="left" w:pos="3119"/>
                <w:tab w:val="left" w:pos="4678"/>
              </w:tabs>
              <w:jc w:val="both"/>
              <w:rPr>
                <w:rFonts w:ascii="Arial" w:hAnsi="Arial" w:cs="Arial"/>
                <w:color w:val="000000" w:themeColor="text1"/>
                <w:sz w:val="18"/>
                <w:szCs w:val="18"/>
              </w:rPr>
            </w:pPr>
            <w:r w:rsidRPr="00B27522">
              <w:rPr>
                <w:rFonts w:ascii="Arial" w:hAnsi="Arial" w:cs="Arial"/>
                <w:color w:val="000000" w:themeColor="text1"/>
                <w:sz w:val="18"/>
                <w:szCs w:val="18"/>
              </w:rPr>
              <w:t>Bâtiment 407 magasin habillement</w:t>
            </w:r>
          </w:p>
          <w:p w14:paraId="6AAC028A" w14:textId="77777777" w:rsidR="00BA41BA" w:rsidRPr="00B27522" w:rsidRDefault="00BA41BA" w:rsidP="00BA41BA">
            <w:pPr>
              <w:tabs>
                <w:tab w:val="left" w:pos="3119"/>
                <w:tab w:val="left" w:pos="4678"/>
              </w:tabs>
              <w:jc w:val="both"/>
              <w:rPr>
                <w:rFonts w:ascii="Arial" w:hAnsi="Arial" w:cs="Arial"/>
                <w:color w:val="000000" w:themeColor="text1"/>
                <w:sz w:val="18"/>
                <w:szCs w:val="18"/>
              </w:rPr>
            </w:pPr>
            <w:r w:rsidRPr="00B27522">
              <w:rPr>
                <w:rFonts w:ascii="Arial" w:hAnsi="Arial" w:cs="Arial"/>
                <w:color w:val="000000" w:themeColor="text1"/>
                <w:sz w:val="18"/>
                <w:szCs w:val="18"/>
              </w:rPr>
              <w:t>408 avenue Jean QUEILLAU</w:t>
            </w:r>
          </w:p>
          <w:p w14:paraId="63EA54A1" w14:textId="77777777" w:rsidR="00BA41BA" w:rsidRPr="00B27522" w:rsidRDefault="00BA41BA" w:rsidP="00BA41BA">
            <w:pPr>
              <w:tabs>
                <w:tab w:val="left" w:pos="3119"/>
                <w:tab w:val="left" w:pos="4678"/>
              </w:tabs>
              <w:jc w:val="both"/>
              <w:rPr>
                <w:rFonts w:ascii="Arial" w:hAnsi="Arial" w:cs="Arial"/>
                <w:color w:val="000000" w:themeColor="text1"/>
                <w:sz w:val="18"/>
                <w:szCs w:val="18"/>
              </w:rPr>
            </w:pPr>
            <w:r w:rsidRPr="00B27522">
              <w:rPr>
                <w:rFonts w:ascii="Arial" w:hAnsi="Arial" w:cs="Arial"/>
                <w:color w:val="000000" w:themeColor="text1"/>
                <w:sz w:val="18"/>
                <w:szCs w:val="18"/>
              </w:rPr>
              <w:t>13014 MARSEILLE</w:t>
            </w:r>
          </w:p>
        </w:tc>
        <w:tc>
          <w:tcPr>
            <w:tcW w:w="2183" w:type="dxa"/>
            <w:tcBorders>
              <w:top w:val="single" w:sz="12" w:space="0" w:color="auto"/>
              <w:bottom w:val="single" w:sz="12" w:space="0" w:color="auto"/>
            </w:tcBorders>
            <w:tcMar>
              <w:top w:w="85" w:type="dxa"/>
              <w:left w:w="85" w:type="dxa"/>
              <w:bottom w:w="85" w:type="dxa"/>
              <w:right w:w="85" w:type="dxa"/>
            </w:tcMar>
          </w:tcPr>
          <w:p w14:paraId="2FBD7EEE" w14:textId="77777777" w:rsidR="00BA41BA" w:rsidRPr="00B27522" w:rsidRDefault="00BA41BA" w:rsidP="00BA41BA">
            <w:pPr>
              <w:tabs>
                <w:tab w:val="left" w:pos="3119"/>
                <w:tab w:val="left" w:pos="4678"/>
              </w:tabs>
              <w:jc w:val="both"/>
              <w:rPr>
                <w:rFonts w:ascii="Arial" w:hAnsi="Arial" w:cs="Arial"/>
                <w:b/>
                <w:color w:val="000000" w:themeColor="text1"/>
                <w:sz w:val="18"/>
                <w:szCs w:val="18"/>
              </w:rPr>
            </w:pPr>
            <w:r w:rsidRPr="00B27522">
              <w:rPr>
                <w:rFonts w:ascii="Arial" w:hAnsi="Arial" w:cs="Arial"/>
                <w:b/>
                <w:color w:val="000000" w:themeColor="text1"/>
                <w:sz w:val="18"/>
                <w:szCs w:val="18"/>
              </w:rPr>
              <w:t>Base de défense Marseille Aubagne</w:t>
            </w:r>
          </w:p>
          <w:p w14:paraId="13BB2D28" w14:textId="77777777" w:rsidR="00BA41BA" w:rsidRPr="00B27522" w:rsidRDefault="00BA41BA" w:rsidP="00BA41BA">
            <w:pPr>
              <w:tabs>
                <w:tab w:val="left" w:pos="3119"/>
                <w:tab w:val="left" w:pos="4678"/>
              </w:tabs>
              <w:jc w:val="both"/>
              <w:rPr>
                <w:rFonts w:ascii="Arial" w:hAnsi="Arial" w:cs="Arial"/>
                <w:color w:val="000000" w:themeColor="text1"/>
                <w:sz w:val="18"/>
                <w:szCs w:val="18"/>
              </w:rPr>
            </w:pPr>
            <w:r w:rsidRPr="00B27522">
              <w:rPr>
                <w:rFonts w:ascii="Arial" w:hAnsi="Arial" w:cs="Arial"/>
                <w:color w:val="000000" w:themeColor="text1"/>
                <w:sz w:val="18"/>
                <w:szCs w:val="18"/>
              </w:rPr>
              <w:t>111, avenue de la Corse</w:t>
            </w:r>
          </w:p>
          <w:p w14:paraId="0EC00FF5" w14:textId="77777777" w:rsidR="00BA41BA" w:rsidRPr="00B27522" w:rsidRDefault="00BA41BA" w:rsidP="00BA41BA">
            <w:pPr>
              <w:tabs>
                <w:tab w:val="left" w:pos="3119"/>
                <w:tab w:val="left" w:pos="4678"/>
              </w:tabs>
              <w:jc w:val="both"/>
              <w:rPr>
                <w:rFonts w:ascii="Arial" w:hAnsi="Arial" w:cs="Arial"/>
                <w:color w:val="000000" w:themeColor="text1"/>
                <w:sz w:val="18"/>
                <w:szCs w:val="18"/>
              </w:rPr>
            </w:pPr>
            <w:r w:rsidRPr="00B27522">
              <w:rPr>
                <w:rFonts w:ascii="Arial" w:hAnsi="Arial" w:cs="Arial"/>
                <w:color w:val="000000" w:themeColor="text1"/>
                <w:sz w:val="18"/>
                <w:szCs w:val="18"/>
              </w:rPr>
              <w:t>BP 40026</w:t>
            </w:r>
          </w:p>
          <w:p w14:paraId="7930D4DC" w14:textId="77777777" w:rsidR="00BA41BA" w:rsidRPr="00B27522" w:rsidRDefault="00BA41BA" w:rsidP="00BA41BA">
            <w:pPr>
              <w:tabs>
                <w:tab w:val="left" w:pos="3119"/>
                <w:tab w:val="left" w:pos="4678"/>
              </w:tabs>
              <w:jc w:val="both"/>
              <w:rPr>
                <w:rFonts w:ascii="Arial" w:hAnsi="Arial" w:cs="Arial"/>
                <w:color w:val="000000" w:themeColor="text1"/>
                <w:sz w:val="18"/>
                <w:szCs w:val="18"/>
              </w:rPr>
            </w:pPr>
            <w:r w:rsidRPr="00B27522">
              <w:rPr>
                <w:rFonts w:ascii="Arial" w:hAnsi="Arial" w:cs="Arial"/>
                <w:color w:val="000000" w:themeColor="text1"/>
                <w:sz w:val="18"/>
                <w:szCs w:val="18"/>
              </w:rPr>
              <w:t>13568 MARSEILLE Cedex 02</w:t>
            </w:r>
          </w:p>
          <w:p w14:paraId="6162F83A" w14:textId="77777777" w:rsidR="00BA41BA" w:rsidRPr="00B27522" w:rsidRDefault="00BA41BA" w:rsidP="00BA41BA">
            <w:pPr>
              <w:tabs>
                <w:tab w:val="left" w:pos="3119"/>
                <w:tab w:val="left" w:pos="4678"/>
              </w:tabs>
              <w:jc w:val="both"/>
              <w:rPr>
                <w:rFonts w:ascii="Arial" w:hAnsi="Arial" w:cs="Arial"/>
                <w:b/>
                <w:color w:val="000000" w:themeColor="text1"/>
                <w:sz w:val="18"/>
                <w:szCs w:val="18"/>
              </w:rPr>
            </w:pPr>
          </w:p>
        </w:tc>
        <w:tc>
          <w:tcPr>
            <w:tcW w:w="4560" w:type="dxa"/>
            <w:tcBorders>
              <w:top w:val="single" w:sz="12" w:space="0" w:color="auto"/>
              <w:bottom w:val="single" w:sz="12" w:space="0" w:color="auto"/>
            </w:tcBorders>
            <w:tcMar>
              <w:top w:w="85" w:type="dxa"/>
              <w:left w:w="85" w:type="dxa"/>
              <w:bottom w:w="85" w:type="dxa"/>
              <w:right w:w="85" w:type="dxa"/>
            </w:tcMar>
          </w:tcPr>
          <w:p w14:paraId="2CD9B019" w14:textId="77777777" w:rsidR="00BA41BA" w:rsidRPr="00B27522" w:rsidRDefault="00BA41BA" w:rsidP="00BA41BA">
            <w:pPr>
              <w:tabs>
                <w:tab w:val="left" w:pos="1529"/>
                <w:tab w:val="left" w:pos="4678"/>
              </w:tabs>
              <w:jc w:val="both"/>
              <w:rPr>
                <w:rFonts w:ascii="Arial" w:hAnsi="Arial" w:cs="Arial"/>
                <w:color w:val="000000" w:themeColor="text1"/>
                <w:sz w:val="18"/>
                <w:szCs w:val="18"/>
                <w:u w:val="single"/>
              </w:rPr>
            </w:pPr>
            <w:r w:rsidRPr="00B27522">
              <w:rPr>
                <w:rFonts w:ascii="Arial" w:hAnsi="Arial" w:cs="Arial"/>
                <w:color w:val="000000" w:themeColor="text1"/>
                <w:sz w:val="18"/>
                <w:szCs w:val="18"/>
                <w:u w:val="single"/>
              </w:rPr>
              <w:t xml:space="preserve">Comptabilité matières habillement : </w:t>
            </w:r>
          </w:p>
          <w:p w14:paraId="36457F8E" w14:textId="77777777" w:rsidR="00BA41BA" w:rsidRPr="00B27522" w:rsidRDefault="00BA41BA" w:rsidP="00BA41BA">
            <w:pPr>
              <w:tabs>
                <w:tab w:val="left" w:pos="1529"/>
                <w:tab w:val="left" w:pos="4678"/>
              </w:tabs>
              <w:jc w:val="both"/>
              <w:rPr>
                <w:rFonts w:ascii="Arial" w:hAnsi="Arial" w:cs="Arial"/>
                <w:color w:val="000000" w:themeColor="text1"/>
                <w:sz w:val="18"/>
                <w:szCs w:val="18"/>
              </w:rPr>
            </w:pPr>
            <w:r w:rsidRPr="00B27522">
              <w:rPr>
                <w:rFonts w:ascii="Arial" w:hAnsi="Arial" w:cs="Arial"/>
                <w:color w:val="000000" w:themeColor="text1"/>
                <w:sz w:val="18"/>
                <w:szCs w:val="18"/>
              </w:rPr>
              <w:t xml:space="preserve">Téléphone : </w:t>
            </w:r>
            <w:r w:rsidRPr="00B27522">
              <w:rPr>
                <w:rFonts w:ascii="Arial" w:hAnsi="Arial" w:cs="Arial"/>
                <w:color w:val="000000" w:themeColor="text1"/>
                <w:sz w:val="18"/>
                <w:szCs w:val="18"/>
              </w:rPr>
              <w:tab/>
              <w:t>04 91 63 79 36 ou 04 91 63 79 28</w:t>
            </w:r>
          </w:p>
          <w:p w14:paraId="233B4793" w14:textId="77777777" w:rsidR="00BA41BA" w:rsidRPr="00B27522" w:rsidRDefault="00BA41BA" w:rsidP="00BA41BA">
            <w:pPr>
              <w:tabs>
                <w:tab w:val="left" w:pos="1529"/>
                <w:tab w:val="left" w:pos="4678"/>
              </w:tabs>
              <w:jc w:val="both"/>
              <w:rPr>
                <w:rFonts w:ascii="Arial" w:hAnsi="Arial" w:cs="Arial"/>
                <w:color w:val="000000" w:themeColor="text1"/>
                <w:sz w:val="18"/>
                <w:szCs w:val="18"/>
              </w:rPr>
            </w:pPr>
            <w:r w:rsidRPr="00B27522">
              <w:rPr>
                <w:rFonts w:ascii="Arial" w:hAnsi="Arial" w:cs="Arial"/>
                <w:color w:val="000000" w:themeColor="text1"/>
                <w:sz w:val="18"/>
                <w:szCs w:val="18"/>
              </w:rPr>
              <w:t>Télécopie : </w:t>
            </w:r>
            <w:r w:rsidRPr="00B27522">
              <w:rPr>
                <w:rFonts w:ascii="Arial" w:hAnsi="Arial" w:cs="Arial"/>
                <w:color w:val="000000" w:themeColor="text1"/>
                <w:sz w:val="18"/>
                <w:szCs w:val="18"/>
              </w:rPr>
              <w:tab/>
              <w:t>04 91 63 79 24</w:t>
            </w:r>
          </w:p>
          <w:p w14:paraId="343595D7" w14:textId="77777777" w:rsidR="00BA41BA" w:rsidRPr="00B27522" w:rsidRDefault="00BA41BA" w:rsidP="00BA41BA">
            <w:pPr>
              <w:tabs>
                <w:tab w:val="left" w:pos="3828"/>
                <w:tab w:val="left" w:pos="4678"/>
              </w:tabs>
              <w:jc w:val="both"/>
              <w:rPr>
                <w:rFonts w:ascii="Arial" w:hAnsi="Arial" w:cs="Arial"/>
                <w:color w:val="000000" w:themeColor="text1"/>
                <w:sz w:val="18"/>
                <w:szCs w:val="18"/>
              </w:rPr>
            </w:pPr>
            <w:r w:rsidRPr="00B27522">
              <w:rPr>
                <w:rFonts w:ascii="Arial" w:hAnsi="Arial" w:cs="Arial"/>
                <w:color w:val="000000" w:themeColor="text1"/>
                <w:sz w:val="18"/>
                <w:szCs w:val="18"/>
                <w:u w:val="single"/>
              </w:rPr>
              <w:t>Magasin habillement :</w:t>
            </w:r>
          </w:p>
          <w:p w14:paraId="06C21EDE" w14:textId="1ACEFB99" w:rsidR="00BA41BA" w:rsidRPr="00B27522" w:rsidRDefault="003E6B73" w:rsidP="00BA41BA">
            <w:pPr>
              <w:tabs>
                <w:tab w:val="left" w:pos="1572"/>
                <w:tab w:val="left" w:pos="4678"/>
              </w:tabs>
              <w:jc w:val="both"/>
              <w:rPr>
                <w:rFonts w:ascii="Arial" w:hAnsi="Arial" w:cs="Arial"/>
                <w:color w:val="000000" w:themeColor="text1"/>
                <w:sz w:val="18"/>
                <w:szCs w:val="18"/>
              </w:rPr>
            </w:pPr>
            <w:r w:rsidRPr="00B27522">
              <w:rPr>
                <w:rFonts w:ascii="Arial" w:hAnsi="Arial" w:cs="Arial"/>
                <w:color w:val="000000" w:themeColor="text1"/>
                <w:sz w:val="18"/>
                <w:szCs w:val="18"/>
              </w:rPr>
              <w:t>Responsable</w:t>
            </w:r>
            <w:r w:rsidR="00BA41BA" w:rsidRPr="00B27522">
              <w:rPr>
                <w:rFonts w:ascii="Arial" w:hAnsi="Arial" w:cs="Arial"/>
                <w:color w:val="000000" w:themeColor="text1"/>
                <w:sz w:val="18"/>
                <w:szCs w:val="18"/>
              </w:rPr>
              <w:t xml:space="preserve"> : </w:t>
            </w:r>
            <w:r w:rsidR="00BA41BA" w:rsidRPr="00B27522">
              <w:rPr>
                <w:rFonts w:ascii="Arial" w:hAnsi="Arial" w:cs="Arial"/>
                <w:color w:val="000000" w:themeColor="text1"/>
                <w:sz w:val="18"/>
                <w:szCs w:val="18"/>
              </w:rPr>
              <w:tab/>
              <w:t xml:space="preserve">04 91 63 78 85 </w:t>
            </w:r>
          </w:p>
          <w:p w14:paraId="6026E23E" w14:textId="32F0EE64" w:rsidR="00BA41BA" w:rsidRPr="00B27522" w:rsidRDefault="003E6B73" w:rsidP="00BA41BA">
            <w:pPr>
              <w:tabs>
                <w:tab w:val="left" w:pos="1572"/>
                <w:tab w:val="left" w:pos="3828"/>
              </w:tabs>
              <w:jc w:val="both"/>
              <w:rPr>
                <w:rFonts w:ascii="Arial" w:hAnsi="Arial" w:cs="Arial"/>
                <w:color w:val="000000" w:themeColor="text1"/>
                <w:sz w:val="18"/>
                <w:szCs w:val="18"/>
              </w:rPr>
            </w:pPr>
            <w:r w:rsidRPr="00B27522">
              <w:rPr>
                <w:rFonts w:ascii="Arial" w:hAnsi="Arial" w:cs="Arial"/>
                <w:color w:val="000000" w:themeColor="text1"/>
                <w:sz w:val="18"/>
                <w:szCs w:val="18"/>
              </w:rPr>
              <w:t>Adjoint</w:t>
            </w:r>
            <w:r w:rsidR="00BA41BA" w:rsidRPr="00B27522">
              <w:rPr>
                <w:rFonts w:ascii="Arial" w:hAnsi="Arial" w:cs="Arial"/>
                <w:color w:val="000000" w:themeColor="text1"/>
                <w:sz w:val="18"/>
                <w:szCs w:val="18"/>
              </w:rPr>
              <w:t xml:space="preserve"> : </w:t>
            </w:r>
            <w:r w:rsidR="00BA41BA" w:rsidRPr="00B27522">
              <w:rPr>
                <w:rFonts w:ascii="Arial" w:hAnsi="Arial" w:cs="Arial"/>
                <w:color w:val="000000" w:themeColor="text1"/>
                <w:sz w:val="18"/>
                <w:szCs w:val="18"/>
              </w:rPr>
              <w:tab/>
              <w:t>04 91 63 78 84</w:t>
            </w:r>
          </w:p>
          <w:p w14:paraId="4EC25C2F" w14:textId="77777777" w:rsidR="00BA41BA" w:rsidRPr="00B27522" w:rsidRDefault="00BA41BA" w:rsidP="00BA41BA">
            <w:pPr>
              <w:tabs>
                <w:tab w:val="left" w:pos="3119"/>
                <w:tab w:val="left" w:pos="4678"/>
              </w:tabs>
              <w:jc w:val="both"/>
              <w:rPr>
                <w:rFonts w:ascii="Arial" w:hAnsi="Arial" w:cs="Arial"/>
                <w:color w:val="000000" w:themeColor="text1"/>
                <w:sz w:val="18"/>
                <w:szCs w:val="18"/>
              </w:rPr>
            </w:pPr>
          </w:p>
          <w:p w14:paraId="115753FD" w14:textId="77777777" w:rsidR="00BA41BA" w:rsidRPr="00B27522" w:rsidRDefault="00BA41BA" w:rsidP="00BA41BA">
            <w:pPr>
              <w:tabs>
                <w:tab w:val="left" w:pos="1572"/>
                <w:tab w:val="left" w:pos="4678"/>
              </w:tabs>
              <w:jc w:val="both"/>
              <w:rPr>
                <w:rFonts w:ascii="Arial" w:hAnsi="Arial" w:cs="Arial"/>
                <w:color w:val="000000" w:themeColor="text1"/>
                <w:sz w:val="18"/>
                <w:szCs w:val="18"/>
              </w:rPr>
            </w:pPr>
            <w:r w:rsidRPr="00B27522">
              <w:rPr>
                <w:rFonts w:ascii="Arial" w:hAnsi="Arial" w:cs="Arial"/>
                <w:color w:val="000000" w:themeColor="text1"/>
                <w:sz w:val="18"/>
                <w:szCs w:val="18"/>
              </w:rPr>
              <w:t xml:space="preserve">Lundi au jeudi : </w:t>
            </w:r>
            <w:r w:rsidRPr="00B27522">
              <w:rPr>
                <w:rFonts w:ascii="Arial" w:hAnsi="Arial" w:cs="Arial"/>
                <w:color w:val="000000" w:themeColor="text1"/>
                <w:sz w:val="18"/>
                <w:szCs w:val="18"/>
              </w:rPr>
              <w:tab/>
              <w:t>7h30 à 12h00 – 12h30 à 16h00</w:t>
            </w:r>
          </w:p>
          <w:p w14:paraId="5E3DCD60" w14:textId="77777777" w:rsidR="00BA41BA" w:rsidRPr="00B27522" w:rsidRDefault="00BA41BA" w:rsidP="00BA41BA">
            <w:pPr>
              <w:tabs>
                <w:tab w:val="left" w:pos="1572"/>
                <w:tab w:val="left" w:pos="4678"/>
              </w:tabs>
              <w:jc w:val="both"/>
              <w:rPr>
                <w:rFonts w:ascii="Arial" w:hAnsi="Arial" w:cs="Arial"/>
                <w:color w:val="000000" w:themeColor="text1"/>
                <w:sz w:val="18"/>
                <w:szCs w:val="18"/>
              </w:rPr>
            </w:pPr>
            <w:r w:rsidRPr="00B27522">
              <w:rPr>
                <w:rFonts w:ascii="Arial" w:hAnsi="Arial" w:cs="Arial"/>
                <w:color w:val="000000" w:themeColor="text1"/>
                <w:sz w:val="18"/>
                <w:szCs w:val="18"/>
              </w:rPr>
              <w:t xml:space="preserve">vendredi : </w:t>
            </w:r>
            <w:r w:rsidRPr="00B27522">
              <w:rPr>
                <w:rFonts w:ascii="Arial" w:hAnsi="Arial" w:cs="Arial"/>
                <w:color w:val="000000" w:themeColor="text1"/>
                <w:sz w:val="18"/>
                <w:szCs w:val="18"/>
              </w:rPr>
              <w:tab/>
              <w:t>7h30 à 12h15</w:t>
            </w:r>
          </w:p>
        </w:tc>
      </w:tr>
    </w:tbl>
    <w:p w14:paraId="142F787D" w14:textId="77777777" w:rsidR="00740DC1" w:rsidRPr="00B27522" w:rsidRDefault="00740DC1" w:rsidP="00740DC1">
      <w:pPr>
        <w:rPr>
          <w:rFonts w:ascii="Arial" w:hAnsi="Arial" w:cs="Arial"/>
          <w:color w:val="000000" w:themeColor="text1"/>
          <w:sz w:val="22"/>
          <w:szCs w:val="22"/>
        </w:rPr>
      </w:pPr>
    </w:p>
    <w:p w14:paraId="7C2E01DD" w14:textId="77777777" w:rsidR="00042C44" w:rsidRPr="00B27522" w:rsidRDefault="00042C44" w:rsidP="00BC07D5">
      <w:pPr>
        <w:rPr>
          <w:rFonts w:ascii="Arial" w:hAnsi="Arial" w:cs="Arial"/>
          <w:color w:val="000000" w:themeColor="text1"/>
          <w:sz w:val="22"/>
          <w:szCs w:val="22"/>
        </w:rPr>
      </w:pPr>
    </w:p>
    <w:p w14:paraId="0C0A6CCE" w14:textId="105A75B8" w:rsidR="00BA41BA" w:rsidRPr="00B27522" w:rsidRDefault="00BA41BA" w:rsidP="00BC07D5">
      <w:pPr>
        <w:rPr>
          <w:rFonts w:ascii="Arial" w:hAnsi="Arial" w:cs="Arial"/>
          <w:color w:val="000000" w:themeColor="text1"/>
          <w:sz w:val="22"/>
          <w:szCs w:val="22"/>
        </w:rPr>
      </w:pPr>
    </w:p>
    <w:p w14:paraId="7962DE78" w14:textId="60FD9E7F" w:rsidR="000F6798" w:rsidRPr="00B27522" w:rsidRDefault="000F6798" w:rsidP="00BC07D5">
      <w:pPr>
        <w:rPr>
          <w:rFonts w:ascii="Arial" w:hAnsi="Arial" w:cs="Arial"/>
          <w:color w:val="000000" w:themeColor="text1"/>
          <w:sz w:val="22"/>
          <w:szCs w:val="22"/>
        </w:rPr>
      </w:pPr>
    </w:p>
    <w:p w14:paraId="7CB6668B" w14:textId="7C88DEB9" w:rsidR="000F6798" w:rsidRPr="00B27522" w:rsidRDefault="000F6798" w:rsidP="00BC07D5">
      <w:pPr>
        <w:rPr>
          <w:rFonts w:ascii="Arial" w:hAnsi="Arial" w:cs="Arial"/>
          <w:color w:val="000000" w:themeColor="text1"/>
          <w:sz w:val="22"/>
          <w:szCs w:val="22"/>
        </w:rPr>
      </w:pPr>
    </w:p>
    <w:p w14:paraId="29D565B4" w14:textId="7DDBAB55" w:rsidR="000F6798" w:rsidRPr="00B27522" w:rsidRDefault="000F6798" w:rsidP="00BC07D5">
      <w:pPr>
        <w:rPr>
          <w:rFonts w:ascii="Arial" w:hAnsi="Arial" w:cs="Arial"/>
          <w:color w:val="000000" w:themeColor="text1"/>
          <w:sz w:val="22"/>
          <w:szCs w:val="22"/>
        </w:rPr>
      </w:pPr>
    </w:p>
    <w:p w14:paraId="6F48D197" w14:textId="46DEDA76" w:rsidR="00784545" w:rsidRPr="00B27522" w:rsidRDefault="00784545" w:rsidP="00BC07D5">
      <w:pPr>
        <w:rPr>
          <w:rFonts w:ascii="Arial" w:hAnsi="Arial" w:cs="Arial"/>
          <w:color w:val="000000" w:themeColor="text1"/>
          <w:sz w:val="22"/>
          <w:szCs w:val="22"/>
        </w:rPr>
      </w:pPr>
    </w:p>
    <w:sectPr w:rsidR="00784545" w:rsidRPr="00B27522" w:rsidSect="00CC4BC5">
      <w:headerReference w:type="first" r:id="rId26"/>
      <w:pgSz w:w="11907" w:h="16840" w:code="9"/>
      <w:pgMar w:top="1701" w:right="709" w:bottom="1134" w:left="561" w:header="284" w:footer="284" w:gutter="0"/>
      <w:paperSrc w:first="7" w:other="7"/>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595A2D" w14:textId="77777777" w:rsidR="00094DB5" w:rsidRDefault="00094DB5">
      <w:r>
        <w:separator/>
      </w:r>
    </w:p>
  </w:endnote>
  <w:endnote w:type="continuationSeparator" w:id="0">
    <w:p w14:paraId="37984265" w14:textId="77777777" w:rsidR="00094DB5" w:rsidRDefault="00094DB5">
      <w:r>
        <w:continuationSeparator/>
      </w:r>
    </w:p>
  </w:endnote>
  <w:endnote w:type="continuationNotice" w:id="1">
    <w:p w14:paraId="676FC2CB" w14:textId="77777777" w:rsidR="00094DB5" w:rsidRDefault="00094D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2A39F" w14:textId="77777777" w:rsidR="00094DB5" w:rsidRDefault="00094DB5" w:rsidP="006F4DC4">
    <w:pPr>
      <w:framePr w:wrap="around" w:vAnchor="text" w:hAnchor="margin" w:xAlign="center" w:y="1"/>
    </w:pPr>
    <w:r>
      <w:fldChar w:fldCharType="begin"/>
    </w:r>
    <w:r>
      <w:instrText xml:space="preserve">PAGE  </w:instrText>
    </w:r>
    <w:r>
      <w:fldChar w:fldCharType="end"/>
    </w:r>
  </w:p>
  <w:p w14:paraId="71FBE87F" w14:textId="77777777" w:rsidR="00094DB5" w:rsidRDefault="00094DB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43E41" w14:textId="1D7E9AA8" w:rsidR="00094DB5" w:rsidRDefault="00094DB5" w:rsidP="0072610E">
    <w:pPr>
      <w:jc w:val="center"/>
    </w:pPr>
    <w:r>
      <w:t xml:space="preserve">Page </w:t>
    </w:r>
    <w:r>
      <w:fldChar w:fldCharType="begin"/>
    </w:r>
    <w:r>
      <w:instrText xml:space="preserve"> PAGE </w:instrText>
    </w:r>
    <w:r>
      <w:fldChar w:fldCharType="separate"/>
    </w:r>
    <w:r w:rsidR="008A1AB6">
      <w:rPr>
        <w:noProof/>
      </w:rPr>
      <w:t>14</w:t>
    </w:r>
    <w:r>
      <w:fldChar w:fldCharType="end"/>
    </w:r>
    <w:r>
      <w:t xml:space="preserve"> sur </w:t>
    </w:r>
    <w:r>
      <w:rPr>
        <w:noProof/>
      </w:rPr>
      <w:fldChar w:fldCharType="begin"/>
    </w:r>
    <w:r>
      <w:rPr>
        <w:noProof/>
      </w:rPr>
      <w:instrText xml:space="preserve"> NUMPAGES </w:instrText>
    </w:r>
    <w:r>
      <w:rPr>
        <w:noProof/>
      </w:rPr>
      <w:fldChar w:fldCharType="separate"/>
    </w:r>
    <w:r w:rsidR="008A1AB6">
      <w:rPr>
        <w:noProof/>
      </w:rPr>
      <w:t>15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096B1A" w14:textId="77777777" w:rsidR="00094DB5" w:rsidRDefault="00094DB5">
      <w:r>
        <w:separator/>
      </w:r>
    </w:p>
  </w:footnote>
  <w:footnote w:type="continuationSeparator" w:id="0">
    <w:p w14:paraId="38399E40" w14:textId="77777777" w:rsidR="00094DB5" w:rsidRDefault="00094DB5">
      <w:r>
        <w:continuationSeparator/>
      </w:r>
    </w:p>
  </w:footnote>
  <w:footnote w:type="continuationNotice" w:id="1">
    <w:p w14:paraId="594B46AE" w14:textId="77777777" w:rsidR="00094DB5" w:rsidRDefault="00094DB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97A34" w14:textId="77777777" w:rsidR="00094DB5" w:rsidRDefault="00094DB5">
    <w:pPr>
      <w:rPr>
        <w:rFonts w:ascii="Courier" w:hAnsi="Courier"/>
      </w:rPr>
    </w:pPr>
    <w:r>
      <w:rPr>
        <w:rFonts w:ascii="Courier" w:hAnsi="Courier"/>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636E2" w14:textId="77777777" w:rsidR="00094DB5" w:rsidRPr="00D8083C" w:rsidRDefault="00094DB5" w:rsidP="00D8083C">
    <w:pPr>
      <w:tabs>
        <w:tab w:val="left" w:pos="7088"/>
        <w:tab w:val="right" w:pos="9923"/>
        <w:tab w:val="left" w:pos="10065"/>
      </w:tabs>
      <w:spacing w:line="240" w:lineRule="exact"/>
      <w:ind w:right="283"/>
      <w:rPr>
        <w:b/>
        <w:color w:val="A6A6A6" w:themeColor="background1" w:themeShade="A6"/>
        <w:sz w:val="18"/>
        <w:szCs w:val="18"/>
      </w:rPr>
    </w:pPr>
    <w:r w:rsidRPr="00D8083C">
      <w:rPr>
        <w:b/>
        <w:color w:val="A6A6A6" w:themeColor="background1" w:themeShade="A6"/>
        <w:sz w:val="18"/>
        <w:szCs w:val="18"/>
      </w:rPr>
      <w:t>MH V01 06/14</w:t>
    </w:r>
    <w:r w:rsidRPr="005201E6">
      <w:rPr>
        <w:b/>
        <w:sz w:val="18"/>
        <w:szCs w:val="18"/>
      </w:rPr>
      <w:tab/>
    </w:r>
    <w:r>
      <w:rPr>
        <w:b/>
        <w:sz w:val="18"/>
        <w:szCs w:val="18"/>
      </w:rPr>
      <w:tab/>
    </w:r>
    <w:r w:rsidRPr="00D8083C">
      <w:rPr>
        <w:b/>
        <w:color w:val="A6A6A6" w:themeColor="background1" w:themeShade="A6"/>
        <w:sz w:val="18"/>
        <w:szCs w:val="18"/>
      </w:rPr>
      <w:t>MP LOG P2.1 Pr01 F11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C7966" w14:textId="77777777" w:rsidR="00094DB5" w:rsidRPr="00D8083C" w:rsidRDefault="00094DB5" w:rsidP="00D8083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55"/>
      <w:numFmt w:val="bullet"/>
      <w:lvlText w:val="-"/>
      <w:lvlJc w:val="left"/>
      <w:pPr>
        <w:tabs>
          <w:tab w:val="num" w:pos="720"/>
        </w:tabs>
        <w:ind w:left="720" w:hanging="360"/>
      </w:pPr>
      <w:rPr>
        <w:rFonts w:ascii="Times New Roman" w:hAnsi="Times New Roman" w:cs="Times New Roman"/>
      </w:rPr>
    </w:lvl>
  </w:abstractNum>
  <w:abstractNum w:abstractNumId="1" w15:restartNumberingAfterBreak="0">
    <w:nsid w:val="1E8F1102"/>
    <w:multiLevelType w:val="hybridMultilevel"/>
    <w:tmpl w:val="379001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ABD4816"/>
    <w:multiLevelType w:val="hybridMultilevel"/>
    <w:tmpl w:val="E7F062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F1C79E0"/>
    <w:multiLevelType w:val="hybridMultilevel"/>
    <w:tmpl w:val="985CB094"/>
    <w:lvl w:ilvl="0" w:tplc="CE8A15C0">
      <w:start w:val="40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3E100F"/>
    <w:multiLevelType w:val="hybridMultilevel"/>
    <w:tmpl w:val="A6EC3E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23D09FA"/>
    <w:multiLevelType w:val="multilevel"/>
    <w:tmpl w:val="471A41C6"/>
    <w:styleLink w:val="StyleAvecpucesCalibriGauche075cmSuspendu063cm"/>
    <w:lvl w:ilvl="0">
      <w:start w:val="400"/>
      <w:numFmt w:val="bullet"/>
      <w:lvlText w:val="-"/>
      <w:lvlJc w:val="left"/>
      <w:pPr>
        <w:ind w:left="786" w:hanging="360"/>
      </w:pPr>
      <w:rPr>
        <w:rFonts w:ascii="Arial" w:hAnsi="Arial"/>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abstractNum w:abstractNumId="6" w15:restartNumberingAfterBreak="0">
    <w:nsid w:val="39937211"/>
    <w:multiLevelType w:val="multilevel"/>
    <w:tmpl w:val="0226BCE2"/>
    <w:lvl w:ilvl="0">
      <w:start w:val="1"/>
      <w:numFmt w:val="decimal"/>
      <w:pStyle w:val="Titre1"/>
      <w:suff w:val="space"/>
      <w:lvlText w:val="ARTICLE %1 - "/>
      <w:lvlJc w:val="left"/>
      <w:pPr>
        <w:ind w:left="1276"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1004"/>
        </w:tabs>
        <w:ind w:left="964" w:hanging="680"/>
      </w:pPr>
      <w:rPr>
        <w:rFonts w:hint="default"/>
        <w:color w:val="auto"/>
      </w:rPr>
    </w:lvl>
    <w:lvl w:ilvl="2">
      <w:start w:val="1"/>
      <w:numFmt w:val="decimal"/>
      <w:pStyle w:val="Titre3"/>
      <w:lvlText w:val="%1.%2.%3"/>
      <w:lvlJc w:val="left"/>
      <w:pPr>
        <w:tabs>
          <w:tab w:val="num" w:pos="1986"/>
        </w:tabs>
        <w:ind w:left="2215" w:hanging="1080"/>
      </w:pPr>
      <w:rPr>
        <w:rFonts w:ascii="Marianne" w:hAnsi="Marianne" w:cs="Times New Roman" w:hint="default"/>
        <w:b/>
        <w:bCs w:val="0"/>
        <w:i/>
        <w:iCs w:val="0"/>
        <w:caps w:val="0"/>
        <w:smallCaps w:val="0"/>
        <w:strike w:val="0"/>
        <w:dstrike w:val="0"/>
        <w:outline w:val="0"/>
        <w:shadow w:val="0"/>
        <w:emboss w:val="0"/>
        <w:imprint w:val="0"/>
        <w:noProof w:val="0"/>
        <w:vanish w:val="0"/>
        <w:color w:val="auto"/>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tabs>
          <w:tab w:val="num" w:pos="1418"/>
        </w:tabs>
        <w:ind w:left="2007" w:hanging="1440"/>
      </w:pPr>
      <w:rPr>
        <w:rFonts w:hint="default"/>
        <w:color w:val="auto"/>
        <w:sz w:val="22"/>
        <w:szCs w:val="22"/>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7" w15:restartNumberingAfterBreak="0">
    <w:nsid w:val="39CF7B56"/>
    <w:multiLevelType w:val="hybridMultilevel"/>
    <w:tmpl w:val="C3A8B438"/>
    <w:lvl w:ilvl="0" w:tplc="F33CC576">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6D76517"/>
    <w:multiLevelType w:val="multilevel"/>
    <w:tmpl w:val="C9E6EF48"/>
    <w:styleLink w:val="StyleAvecpucesCalibri"/>
    <w:lvl w:ilvl="0">
      <w:start w:val="400"/>
      <w:numFmt w:val="bullet"/>
      <w:lvlText w:val="-"/>
      <w:lvlJc w:val="left"/>
      <w:pPr>
        <w:ind w:left="720" w:hanging="360"/>
      </w:pPr>
      <w:rPr>
        <w:rFonts w:ascii="Arial" w:hAnsi="Arial"/>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ABF5274"/>
    <w:multiLevelType w:val="hybridMultilevel"/>
    <w:tmpl w:val="F922384E"/>
    <w:lvl w:ilvl="0" w:tplc="CE8A15C0">
      <w:start w:val="40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BAE268A"/>
    <w:multiLevelType w:val="hybridMultilevel"/>
    <w:tmpl w:val="660AE474"/>
    <w:lvl w:ilvl="0" w:tplc="47A4D288">
      <w:start w:val="1"/>
      <w:numFmt w:val="decimal"/>
      <w:lvlText w:val="(%1)"/>
      <w:lvlJc w:val="left"/>
      <w:pPr>
        <w:ind w:left="720" w:hanging="36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D4D3E94"/>
    <w:multiLevelType w:val="hybridMultilevel"/>
    <w:tmpl w:val="E3F6F61C"/>
    <w:lvl w:ilvl="0" w:tplc="0C5221FA">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D6324DE"/>
    <w:multiLevelType w:val="hybridMultilevel"/>
    <w:tmpl w:val="810646EE"/>
    <w:lvl w:ilvl="0" w:tplc="3CC25BC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5EEB1D9D"/>
    <w:multiLevelType w:val="hybridMultilevel"/>
    <w:tmpl w:val="90C687AE"/>
    <w:lvl w:ilvl="0" w:tplc="0F9658E4">
      <w:start w:val="2"/>
      <w:numFmt w:val="bullet"/>
      <w:lvlText w:val="-"/>
      <w:lvlJc w:val="left"/>
      <w:pPr>
        <w:tabs>
          <w:tab w:val="num" w:pos="540"/>
        </w:tabs>
        <w:ind w:left="540" w:hanging="360"/>
      </w:pPr>
      <w:rPr>
        <w:rFonts w:ascii="Comic Sans MS" w:eastAsia="Times New Roman" w:hAnsi="Comic Sans MS" w:cs="Times New Roman" w:hint="default"/>
      </w:rPr>
    </w:lvl>
    <w:lvl w:ilvl="1" w:tplc="040C0003" w:tentative="1">
      <w:start w:val="1"/>
      <w:numFmt w:val="bullet"/>
      <w:lvlText w:val="o"/>
      <w:lvlJc w:val="left"/>
      <w:pPr>
        <w:tabs>
          <w:tab w:val="num" w:pos="1260"/>
        </w:tabs>
        <w:ind w:left="1260" w:hanging="360"/>
      </w:pPr>
      <w:rPr>
        <w:rFonts w:ascii="Courier New" w:hAnsi="Courier New" w:cs="Courier New" w:hint="default"/>
      </w:rPr>
    </w:lvl>
    <w:lvl w:ilvl="2" w:tplc="040C0005" w:tentative="1">
      <w:start w:val="1"/>
      <w:numFmt w:val="bullet"/>
      <w:lvlText w:val=""/>
      <w:lvlJc w:val="left"/>
      <w:pPr>
        <w:tabs>
          <w:tab w:val="num" w:pos="1980"/>
        </w:tabs>
        <w:ind w:left="1980" w:hanging="360"/>
      </w:pPr>
      <w:rPr>
        <w:rFonts w:ascii="Wingdings" w:hAnsi="Wingdings" w:hint="default"/>
      </w:rPr>
    </w:lvl>
    <w:lvl w:ilvl="3" w:tplc="040C0001" w:tentative="1">
      <w:start w:val="1"/>
      <w:numFmt w:val="bullet"/>
      <w:lvlText w:val=""/>
      <w:lvlJc w:val="left"/>
      <w:pPr>
        <w:tabs>
          <w:tab w:val="num" w:pos="2700"/>
        </w:tabs>
        <w:ind w:left="2700" w:hanging="360"/>
      </w:pPr>
      <w:rPr>
        <w:rFonts w:ascii="Symbol" w:hAnsi="Symbol" w:hint="default"/>
      </w:rPr>
    </w:lvl>
    <w:lvl w:ilvl="4" w:tplc="040C0003" w:tentative="1">
      <w:start w:val="1"/>
      <w:numFmt w:val="bullet"/>
      <w:lvlText w:val="o"/>
      <w:lvlJc w:val="left"/>
      <w:pPr>
        <w:tabs>
          <w:tab w:val="num" w:pos="3420"/>
        </w:tabs>
        <w:ind w:left="3420" w:hanging="360"/>
      </w:pPr>
      <w:rPr>
        <w:rFonts w:ascii="Courier New" w:hAnsi="Courier New" w:cs="Courier New" w:hint="default"/>
      </w:rPr>
    </w:lvl>
    <w:lvl w:ilvl="5" w:tplc="040C0005" w:tentative="1">
      <w:start w:val="1"/>
      <w:numFmt w:val="bullet"/>
      <w:lvlText w:val=""/>
      <w:lvlJc w:val="left"/>
      <w:pPr>
        <w:tabs>
          <w:tab w:val="num" w:pos="4140"/>
        </w:tabs>
        <w:ind w:left="4140" w:hanging="360"/>
      </w:pPr>
      <w:rPr>
        <w:rFonts w:ascii="Wingdings" w:hAnsi="Wingdings" w:hint="default"/>
      </w:rPr>
    </w:lvl>
    <w:lvl w:ilvl="6" w:tplc="040C0001" w:tentative="1">
      <w:start w:val="1"/>
      <w:numFmt w:val="bullet"/>
      <w:lvlText w:val=""/>
      <w:lvlJc w:val="left"/>
      <w:pPr>
        <w:tabs>
          <w:tab w:val="num" w:pos="4860"/>
        </w:tabs>
        <w:ind w:left="4860" w:hanging="360"/>
      </w:pPr>
      <w:rPr>
        <w:rFonts w:ascii="Symbol" w:hAnsi="Symbol" w:hint="default"/>
      </w:rPr>
    </w:lvl>
    <w:lvl w:ilvl="7" w:tplc="040C0003" w:tentative="1">
      <w:start w:val="1"/>
      <w:numFmt w:val="bullet"/>
      <w:lvlText w:val="o"/>
      <w:lvlJc w:val="left"/>
      <w:pPr>
        <w:tabs>
          <w:tab w:val="num" w:pos="5580"/>
        </w:tabs>
        <w:ind w:left="5580" w:hanging="360"/>
      </w:pPr>
      <w:rPr>
        <w:rFonts w:ascii="Courier New" w:hAnsi="Courier New" w:cs="Courier New" w:hint="default"/>
      </w:rPr>
    </w:lvl>
    <w:lvl w:ilvl="8" w:tplc="040C0005" w:tentative="1">
      <w:start w:val="1"/>
      <w:numFmt w:val="bullet"/>
      <w:lvlText w:val=""/>
      <w:lvlJc w:val="left"/>
      <w:pPr>
        <w:tabs>
          <w:tab w:val="num" w:pos="6300"/>
        </w:tabs>
        <w:ind w:left="6300" w:hanging="360"/>
      </w:pPr>
      <w:rPr>
        <w:rFonts w:ascii="Wingdings" w:hAnsi="Wingdings" w:hint="default"/>
      </w:rPr>
    </w:lvl>
  </w:abstractNum>
  <w:abstractNum w:abstractNumId="14" w15:restartNumberingAfterBreak="0">
    <w:nsid w:val="5FE11765"/>
    <w:multiLevelType w:val="hybridMultilevel"/>
    <w:tmpl w:val="02E42384"/>
    <w:lvl w:ilvl="0" w:tplc="46D6EEC0">
      <w:start w:val="1"/>
      <w:numFmt w:val="decimal"/>
      <w:pStyle w:val="Annexes"/>
      <w:lvlText w:val="ANNEXE %1 - "/>
      <w:lvlJc w:val="left"/>
      <w:pPr>
        <w:ind w:left="617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FF967C2"/>
    <w:multiLevelType w:val="hybridMultilevel"/>
    <w:tmpl w:val="75BAC196"/>
    <w:lvl w:ilvl="0" w:tplc="2D08E46C">
      <w:start w:val="1"/>
      <w:numFmt w:val="decimal"/>
      <w:lvlText w:val="(%1)"/>
      <w:lvlJc w:val="left"/>
      <w:pPr>
        <w:ind w:left="1210" w:hanging="360"/>
      </w:pPr>
      <w:rPr>
        <w:rFonts w:hint="default"/>
        <w:color w:val="auto"/>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7020410E"/>
    <w:multiLevelType w:val="hybridMultilevel"/>
    <w:tmpl w:val="09E60C3E"/>
    <w:lvl w:ilvl="0" w:tplc="CE8A15C0">
      <w:start w:val="40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6"/>
  </w:num>
  <w:num w:numId="4">
    <w:abstractNumId w:val="8"/>
  </w:num>
  <w:num w:numId="5">
    <w:abstractNumId w:val="5"/>
  </w:num>
  <w:num w:numId="6">
    <w:abstractNumId w:val="14"/>
  </w:num>
  <w:num w:numId="7">
    <w:abstractNumId w:val="3"/>
  </w:num>
  <w:num w:numId="8">
    <w:abstractNumId w:val="9"/>
  </w:num>
  <w:num w:numId="9">
    <w:abstractNumId w:val="15"/>
  </w:num>
  <w:num w:numId="10">
    <w:abstractNumId w:val="4"/>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3"/>
  </w:num>
  <w:num w:numId="14">
    <w:abstractNumId w:val="7"/>
  </w:num>
  <w:num w:numId="15">
    <w:abstractNumId w:val="6"/>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num>
  <w:num w:numId="18">
    <w:abstractNumId w:val="14"/>
    <w:lvlOverride w:ilvl="0">
      <w:startOverride w:val="1"/>
    </w:lvlOverride>
  </w:num>
  <w:num w:numId="19">
    <w:abstractNumId w:val="13"/>
  </w:num>
  <w:num w:numId="20">
    <w:abstractNumId w:val="11"/>
  </w:num>
  <w:num w:numId="21">
    <w:abstractNumId w:val="6"/>
  </w:num>
  <w:num w:numId="22">
    <w:abstractNumId w:val="10"/>
  </w:num>
  <w:num w:numId="23">
    <w:abstractNumId w:val="6"/>
  </w:num>
  <w:num w:numId="24">
    <w:abstractNumId w:val="6"/>
  </w:num>
  <w:num w:numId="25">
    <w:abstractNumId w:val="9"/>
  </w:num>
  <w:num w:numId="26">
    <w:abstractNumId w:val="1"/>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6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D26"/>
    <w:rsid w:val="000001D4"/>
    <w:rsid w:val="00001697"/>
    <w:rsid w:val="00002518"/>
    <w:rsid w:val="00003415"/>
    <w:rsid w:val="00003CF6"/>
    <w:rsid w:val="00005433"/>
    <w:rsid w:val="00007485"/>
    <w:rsid w:val="000075D7"/>
    <w:rsid w:val="0000767B"/>
    <w:rsid w:val="00007BAE"/>
    <w:rsid w:val="00010763"/>
    <w:rsid w:val="000110F9"/>
    <w:rsid w:val="000115AE"/>
    <w:rsid w:val="00012229"/>
    <w:rsid w:val="00012A70"/>
    <w:rsid w:val="00012B7F"/>
    <w:rsid w:val="00012FA7"/>
    <w:rsid w:val="000139B8"/>
    <w:rsid w:val="00013B84"/>
    <w:rsid w:val="00013FA4"/>
    <w:rsid w:val="00014309"/>
    <w:rsid w:val="0001491E"/>
    <w:rsid w:val="00015A3B"/>
    <w:rsid w:val="00016093"/>
    <w:rsid w:val="00016B5A"/>
    <w:rsid w:val="00017376"/>
    <w:rsid w:val="0001756E"/>
    <w:rsid w:val="00021395"/>
    <w:rsid w:val="000219CB"/>
    <w:rsid w:val="00021D2F"/>
    <w:rsid w:val="0002273F"/>
    <w:rsid w:val="000229C5"/>
    <w:rsid w:val="00022F9C"/>
    <w:rsid w:val="0002437F"/>
    <w:rsid w:val="000244D9"/>
    <w:rsid w:val="000246B0"/>
    <w:rsid w:val="00024D6A"/>
    <w:rsid w:val="00025F72"/>
    <w:rsid w:val="00026895"/>
    <w:rsid w:val="00026B1D"/>
    <w:rsid w:val="0002720F"/>
    <w:rsid w:val="00027C5C"/>
    <w:rsid w:val="00027FD8"/>
    <w:rsid w:val="00030251"/>
    <w:rsid w:val="00030984"/>
    <w:rsid w:val="00030A17"/>
    <w:rsid w:val="00032F5E"/>
    <w:rsid w:val="00033923"/>
    <w:rsid w:val="00033EB1"/>
    <w:rsid w:val="000342C2"/>
    <w:rsid w:val="00034343"/>
    <w:rsid w:val="00034347"/>
    <w:rsid w:val="0003447B"/>
    <w:rsid w:val="000349FF"/>
    <w:rsid w:val="00034CAE"/>
    <w:rsid w:val="00034D85"/>
    <w:rsid w:val="000352DB"/>
    <w:rsid w:val="0003531C"/>
    <w:rsid w:val="00037221"/>
    <w:rsid w:val="000401BD"/>
    <w:rsid w:val="00040EBF"/>
    <w:rsid w:val="0004203D"/>
    <w:rsid w:val="00042C44"/>
    <w:rsid w:val="00043FE3"/>
    <w:rsid w:val="00044261"/>
    <w:rsid w:val="00044AA0"/>
    <w:rsid w:val="00044DE9"/>
    <w:rsid w:val="00046694"/>
    <w:rsid w:val="00050125"/>
    <w:rsid w:val="00050347"/>
    <w:rsid w:val="000533BD"/>
    <w:rsid w:val="000533F3"/>
    <w:rsid w:val="00053562"/>
    <w:rsid w:val="00053A98"/>
    <w:rsid w:val="00053E20"/>
    <w:rsid w:val="00060029"/>
    <w:rsid w:val="0006058F"/>
    <w:rsid w:val="00062026"/>
    <w:rsid w:val="000628AA"/>
    <w:rsid w:val="0006294D"/>
    <w:rsid w:val="00062CDD"/>
    <w:rsid w:val="00062ED9"/>
    <w:rsid w:val="00063D2C"/>
    <w:rsid w:val="0006470E"/>
    <w:rsid w:val="00065024"/>
    <w:rsid w:val="00065B49"/>
    <w:rsid w:val="00065FE1"/>
    <w:rsid w:val="0006720F"/>
    <w:rsid w:val="0006791B"/>
    <w:rsid w:val="00071473"/>
    <w:rsid w:val="000718EF"/>
    <w:rsid w:val="00071AC8"/>
    <w:rsid w:val="00072F8B"/>
    <w:rsid w:val="00076837"/>
    <w:rsid w:val="00076897"/>
    <w:rsid w:val="000771F3"/>
    <w:rsid w:val="00077490"/>
    <w:rsid w:val="00080DAA"/>
    <w:rsid w:val="00082B23"/>
    <w:rsid w:val="00082F48"/>
    <w:rsid w:val="0008301D"/>
    <w:rsid w:val="0008356A"/>
    <w:rsid w:val="000838CE"/>
    <w:rsid w:val="00083B04"/>
    <w:rsid w:val="00084320"/>
    <w:rsid w:val="00084F86"/>
    <w:rsid w:val="00086B8F"/>
    <w:rsid w:val="00086DCD"/>
    <w:rsid w:val="00087DB6"/>
    <w:rsid w:val="00087E7A"/>
    <w:rsid w:val="00087E8E"/>
    <w:rsid w:val="00090462"/>
    <w:rsid w:val="00090592"/>
    <w:rsid w:val="000914F8"/>
    <w:rsid w:val="0009153C"/>
    <w:rsid w:val="00091AD6"/>
    <w:rsid w:val="00092A7A"/>
    <w:rsid w:val="0009380D"/>
    <w:rsid w:val="00093D0D"/>
    <w:rsid w:val="0009433D"/>
    <w:rsid w:val="00094DB5"/>
    <w:rsid w:val="00095C0A"/>
    <w:rsid w:val="0009625F"/>
    <w:rsid w:val="00096545"/>
    <w:rsid w:val="0009669D"/>
    <w:rsid w:val="000969C7"/>
    <w:rsid w:val="00096A8D"/>
    <w:rsid w:val="0009765C"/>
    <w:rsid w:val="00097BD6"/>
    <w:rsid w:val="000A0C01"/>
    <w:rsid w:val="000A121F"/>
    <w:rsid w:val="000A2FA5"/>
    <w:rsid w:val="000A3554"/>
    <w:rsid w:val="000A3686"/>
    <w:rsid w:val="000A4926"/>
    <w:rsid w:val="000A4AEB"/>
    <w:rsid w:val="000A6116"/>
    <w:rsid w:val="000A6922"/>
    <w:rsid w:val="000A6D9C"/>
    <w:rsid w:val="000A752C"/>
    <w:rsid w:val="000B04AA"/>
    <w:rsid w:val="000B087D"/>
    <w:rsid w:val="000B150A"/>
    <w:rsid w:val="000B1A18"/>
    <w:rsid w:val="000B2825"/>
    <w:rsid w:val="000B283C"/>
    <w:rsid w:val="000B2F73"/>
    <w:rsid w:val="000B42D2"/>
    <w:rsid w:val="000B4BA9"/>
    <w:rsid w:val="000B4E45"/>
    <w:rsid w:val="000B4FEE"/>
    <w:rsid w:val="000B5264"/>
    <w:rsid w:val="000B540C"/>
    <w:rsid w:val="000B6ACE"/>
    <w:rsid w:val="000C1B83"/>
    <w:rsid w:val="000C27C4"/>
    <w:rsid w:val="000C2E55"/>
    <w:rsid w:val="000C4845"/>
    <w:rsid w:val="000C5B41"/>
    <w:rsid w:val="000C5FD1"/>
    <w:rsid w:val="000C67A1"/>
    <w:rsid w:val="000C77FC"/>
    <w:rsid w:val="000C78A0"/>
    <w:rsid w:val="000D2202"/>
    <w:rsid w:val="000D2ACF"/>
    <w:rsid w:val="000D3126"/>
    <w:rsid w:val="000D346F"/>
    <w:rsid w:val="000D58FE"/>
    <w:rsid w:val="000D7163"/>
    <w:rsid w:val="000E0507"/>
    <w:rsid w:val="000E073B"/>
    <w:rsid w:val="000E0E4A"/>
    <w:rsid w:val="000E1825"/>
    <w:rsid w:val="000E3D1D"/>
    <w:rsid w:val="000E58FE"/>
    <w:rsid w:val="000E59D3"/>
    <w:rsid w:val="000E68D4"/>
    <w:rsid w:val="000E728B"/>
    <w:rsid w:val="000F12A3"/>
    <w:rsid w:val="000F2368"/>
    <w:rsid w:val="000F3817"/>
    <w:rsid w:val="000F39DB"/>
    <w:rsid w:val="000F4874"/>
    <w:rsid w:val="000F54F3"/>
    <w:rsid w:val="000F6798"/>
    <w:rsid w:val="000F6BEC"/>
    <w:rsid w:val="000F6C2B"/>
    <w:rsid w:val="0010033B"/>
    <w:rsid w:val="00100F69"/>
    <w:rsid w:val="00101096"/>
    <w:rsid w:val="001012D0"/>
    <w:rsid w:val="00101B81"/>
    <w:rsid w:val="00101CCA"/>
    <w:rsid w:val="00101F94"/>
    <w:rsid w:val="0010320E"/>
    <w:rsid w:val="00104C46"/>
    <w:rsid w:val="001050D2"/>
    <w:rsid w:val="00105D90"/>
    <w:rsid w:val="00106A01"/>
    <w:rsid w:val="00107430"/>
    <w:rsid w:val="00107545"/>
    <w:rsid w:val="001077FB"/>
    <w:rsid w:val="0011002C"/>
    <w:rsid w:val="001104AA"/>
    <w:rsid w:val="00110A52"/>
    <w:rsid w:val="00110D0D"/>
    <w:rsid w:val="00111459"/>
    <w:rsid w:val="00111DF9"/>
    <w:rsid w:val="00111EDF"/>
    <w:rsid w:val="00112543"/>
    <w:rsid w:val="00113788"/>
    <w:rsid w:val="001141BD"/>
    <w:rsid w:val="00114C5D"/>
    <w:rsid w:val="0011510D"/>
    <w:rsid w:val="00115AC3"/>
    <w:rsid w:val="00115E00"/>
    <w:rsid w:val="001164D6"/>
    <w:rsid w:val="00116B70"/>
    <w:rsid w:val="00116DD5"/>
    <w:rsid w:val="0012097E"/>
    <w:rsid w:val="001211F3"/>
    <w:rsid w:val="0012165F"/>
    <w:rsid w:val="001218FC"/>
    <w:rsid w:val="001223C5"/>
    <w:rsid w:val="00122D03"/>
    <w:rsid w:val="00122D9F"/>
    <w:rsid w:val="001233EB"/>
    <w:rsid w:val="001246AA"/>
    <w:rsid w:val="00125543"/>
    <w:rsid w:val="001261FB"/>
    <w:rsid w:val="00127314"/>
    <w:rsid w:val="001300D5"/>
    <w:rsid w:val="00131B6E"/>
    <w:rsid w:val="0013219D"/>
    <w:rsid w:val="00132585"/>
    <w:rsid w:val="00132984"/>
    <w:rsid w:val="001348C9"/>
    <w:rsid w:val="0013720D"/>
    <w:rsid w:val="00137362"/>
    <w:rsid w:val="0013739F"/>
    <w:rsid w:val="00137EEF"/>
    <w:rsid w:val="00140029"/>
    <w:rsid w:val="00140397"/>
    <w:rsid w:val="00142F34"/>
    <w:rsid w:val="00142F3A"/>
    <w:rsid w:val="00143DC0"/>
    <w:rsid w:val="00143FED"/>
    <w:rsid w:val="0015076B"/>
    <w:rsid w:val="00151E7C"/>
    <w:rsid w:val="001522BA"/>
    <w:rsid w:val="00152594"/>
    <w:rsid w:val="00152749"/>
    <w:rsid w:val="0015274B"/>
    <w:rsid w:val="00152D21"/>
    <w:rsid w:val="00152E8F"/>
    <w:rsid w:val="001530D4"/>
    <w:rsid w:val="0015452A"/>
    <w:rsid w:val="00154E07"/>
    <w:rsid w:val="00155931"/>
    <w:rsid w:val="0015637C"/>
    <w:rsid w:val="00157B7F"/>
    <w:rsid w:val="0016014C"/>
    <w:rsid w:val="001612C2"/>
    <w:rsid w:val="00161639"/>
    <w:rsid w:val="00161A91"/>
    <w:rsid w:val="0016288B"/>
    <w:rsid w:val="00162E57"/>
    <w:rsid w:val="0016395C"/>
    <w:rsid w:val="00167331"/>
    <w:rsid w:val="0016742E"/>
    <w:rsid w:val="0017104E"/>
    <w:rsid w:val="00171677"/>
    <w:rsid w:val="00171B4A"/>
    <w:rsid w:val="001739A4"/>
    <w:rsid w:val="00174EDF"/>
    <w:rsid w:val="00175057"/>
    <w:rsid w:val="00177179"/>
    <w:rsid w:val="00177471"/>
    <w:rsid w:val="0017751C"/>
    <w:rsid w:val="00181414"/>
    <w:rsid w:val="00182107"/>
    <w:rsid w:val="00182FF3"/>
    <w:rsid w:val="0018315A"/>
    <w:rsid w:val="00183E7B"/>
    <w:rsid w:val="00183F45"/>
    <w:rsid w:val="0018482B"/>
    <w:rsid w:val="001866E4"/>
    <w:rsid w:val="001906E1"/>
    <w:rsid w:val="00191F03"/>
    <w:rsid w:val="001921E4"/>
    <w:rsid w:val="00192243"/>
    <w:rsid w:val="00192DF4"/>
    <w:rsid w:val="00193428"/>
    <w:rsid w:val="00194068"/>
    <w:rsid w:val="001943F2"/>
    <w:rsid w:val="001947D7"/>
    <w:rsid w:val="00195178"/>
    <w:rsid w:val="00195699"/>
    <w:rsid w:val="00195778"/>
    <w:rsid w:val="00195EDF"/>
    <w:rsid w:val="00196B92"/>
    <w:rsid w:val="00196D08"/>
    <w:rsid w:val="001971BB"/>
    <w:rsid w:val="001A09E3"/>
    <w:rsid w:val="001A2E2C"/>
    <w:rsid w:val="001A3298"/>
    <w:rsid w:val="001A36AF"/>
    <w:rsid w:val="001A3824"/>
    <w:rsid w:val="001A46E8"/>
    <w:rsid w:val="001A546B"/>
    <w:rsid w:val="001A5995"/>
    <w:rsid w:val="001A5C59"/>
    <w:rsid w:val="001A5E3C"/>
    <w:rsid w:val="001A642D"/>
    <w:rsid w:val="001B079E"/>
    <w:rsid w:val="001B1B5A"/>
    <w:rsid w:val="001B345D"/>
    <w:rsid w:val="001B372D"/>
    <w:rsid w:val="001B3804"/>
    <w:rsid w:val="001B435F"/>
    <w:rsid w:val="001B4B97"/>
    <w:rsid w:val="001B5E82"/>
    <w:rsid w:val="001B600E"/>
    <w:rsid w:val="001B6496"/>
    <w:rsid w:val="001B7220"/>
    <w:rsid w:val="001B78A6"/>
    <w:rsid w:val="001B7B1A"/>
    <w:rsid w:val="001C0EF0"/>
    <w:rsid w:val="001C11F5"/>
    <w:rsid w:val="001C1697"/>
    <w:rsid w:val="001C1D7A"/>
    <w:rsid w:val="001C40BD"/>
    <w:rsid w:val="001C5D8B"/>
    <w:rsid w:val="001C7A64"/>
    <w:rsid w:val="001C7C2B"/>
    <w:rsid w:val="001D055A"/>
    <w:rsid w:val="001D07F1"/>
    <w:rsid w:val="001D15C3"/>
    <w:rsid w:val="001D277B"/>
    <w:rsid w:val="001D4EAC"/>
    <w:rsid w:val="001D645D"/>
    <w:rsid w:val="001E033D"/>
    <w:rsid w:val="001E06CD"/>
    <w:rsid w:val="001E07EF"/>
    <w:rsid w:val="001E0C21"/>
    <w:rsid w:val="001E179B"/>
    <w:rsid w:val="001E1C03"/>
    <w:rsid w:val="001E2003"/>
    <w:rsid w:val="001E2195"/>
    <w:rsid w:val="001E2795"/>
    <w:rsid w:val="001E31F9"/>
    <w:rsid w:val="001E390F"/>
    <w:rsid w:val="001E3D08"/>
    <w:rsid w:val="001E3EC8"/>
    <w:rsid w:val="001E4509"/>
    <w:rsid w:val="001E4CEC"/>
    <w:rsid w:val="001E4E76"/>
    <w:rsid w:val="001E5962"/>
    <w:rsid w:val="001E5BC9"/>
    <w:rsid w:val="001F026C"/>
    <w:rsid w:val="001F0826"/>
    <w:rsid w:val="001F095F"/>
    <w:rsid w:val="001F1243"/>
    <w:rsid w:val="001F26C2"/>
    <w:rsid w:val="001F2C67"/>
    <w:rsid w:val="001F2D1D"/>
    <w:rsid w:val="001F33DD"/>
    <w:rsid w:val="001F4618"/>
    <w:rsid w:val="001F699D"/>
    <w:rsid w:val="001F6A79"/>
    <w:rsid w:val="00200029"/>
    <w:rsid w:val="00201004"/>
    <w:rsid w:val="002010FC"/>
    <w:rsid w:val="0020176C"/>
    <w:rsid w:val="0020273F"/>
    <w:rsid w:val="00202822"/>
    <w:rsid w:val="002030CB"/>
    <w:rsid w:val="002037AE"/>
    <w:rsid w:val="002046EF"/>
    <w:rsid w:val="002051C6"/>
    <w:rsid w:val="002055C3"/>
    <w:rsid w:val="00205A6B"/>
    <w:rsid w:val="0020676B"/>
    <w:rsid w:val="00207770"/>
    <w:rsid w:val="00210C95"/>
    <w:rsid w:val="00211D09"/>
    <w:rsid w:val="00212572"/>
    <w:rsid w:val="00212974"/>
    <w:rsid w:val="00212C10"/>
    <w:rsid w:val="00212D5E"/>
    <w:rsid w:val="00212DBE"/>
    <w:rsid w:val="00213878"/>
    <w:rsid w:val="00214500"/>
    <w:rsid w:val="002147BB"/>
    <w:rsid w:val="00214C5B"/>
    <w:rsid w:val="0021538E"/>
    <w:rsid w:val="00216E6E"/>
    <w:rsid w:val="0022049E"/>
    <w:rsid w:val="00221E38"/>
    <w:rsid w:val="00222BD0"/>
    <w:rsid w:val="00224544"/>
    <w:rsid w:val="002259BB"/>
    <w:rsid w:val="0023041D"/>
    <w:rsid w:val="00231D95"/>
    <w:rsid w:val="00232AC4"/>
    <w:rsid w:val="0023384E"/>
    <w:rsid w:val="00233916"/>
    <w:rsid w:val="00235A62"/>
    <w:rsid w:val="00236EE7"/>
    <w:rsid w:val="0023778A"/>
    <w:rsid w:val="002379A7"/>
    <w:rsid w:val="002401F0"/>
    <w:rsid w:val="00240C45"/>
    <w:rsid w:val="00240CB6"/>
    <w:rsid w:val="00240D92"/>
    <w:rsid w:val="002412E0"/>
    <w:rsid w:val="0024142B"/>
    <w:rsid w:val="00242F49"/>
    <w:rsid w:val="00243678"/>
    <w:rsid w:val="002439FC"/>
    <w:rsid w:val="00244B73"/>
    <w:rsid w:val="0024519F"/>
    <w:rsid w:val="002451BB"/>
    <w:rsid w:val="0024601F"/>
    <w:rsid w:val="00247543"/>
    <w:rsid w:val="00250DDF"/>
    <w:rsid w:val="0025163B"/>
    <w:rsid w:val="00251968"/>
    <w:rsid w:val="00251985"/>
    <w:rsid w:val="00252AF6"/>
    <w:rsid w:val="00252E37"/>
    <w:rsid w:val="002534DF"/>
    <w:rsid w:val="00253626"/>
    <w:rsid w:val="0025472E"/>
    <w:rsid w:val="00256DEB"/>
    <w:rsid w:val="00257522"/>
    <w:rsid w:val="00257E1A"/>
    <w:rsid w:val="00260050"/>
    <w:rsid w:val="0026037B"/>
    <w:rsid w:val="0026059C"/>
    <w:rsid w:val="0026063F"/>
    <w:rsid w:val="002607E8"/>
    <w:rsid w:val="00260D83"/>
    <w:rsid w:val="0026248D"/>
    <w:rsid w:val="00263BA8"/>
    <w:rsid w:val="0026586E"/>
    <w:rsid w:val="00265BED"/>
    <w:rsid w:val="002665C0"/>
    <w:rsid w:val="00266D88"/>
    <w:rsid w:val="00270DDE"/>
    <w:rsid w:val="00271B00"/>
    <w:rsid w:val="00271C4C"/>
    <w:rsid w:val="00273042"/>
    <w:rsid w:val="00273F06"/>
    <w:rsid w:val="00275E20"/>
    <w:rsid w:val="00276EF4"/>
    <w:rsid w:val="002813D2"/>
    <w:rsid w:val="002822C3"/>
    <w:rsid w:val="00282E71"/>
    <w:rsid w:val="00282ED8"/>
    <w:rsid w:val="0028368A"/>
    <w:rsid w:val="00284377"/>
    <w:rsid w:val="00284773"/>
    <w:rsid w:val="00284E68"/>
    <w:rsid w:val="002859CB"/>
    <w:rsid w:val="00285C92"/>
    <w:rsid w:val="002868C1"/>
    <w:rsid w:val="0028736F"/>
    <w:rsid w:val="002876ED"/>
    <w:rsid w:val="00291BBC"/>
    <w:rsid w:val="00292A59"/>
    <w:rsid w:val="002931B2"/>
    <w:rsid w:val="00294509"/>
    <w:rsid w:val="00296791"/>
    <w:rsid w:val="00296E5D"/>
    <w:rsid w:val="00297627"/>
    <w:rsid w:val="002A118B"/>
    <w:rsid w:val="002A1587"/>
    <w:rsid w:val="002A158D"/>
    <w:rsid w:val="002A227E"/>
    <w:rsid w:val="002A22E4"/>
    <w:rsid w:val="002A23F6"/>
    <w:rsid w:val="002A2A42"/>
    <w:rsid w:val="002A2BD9"/>
    <w:rsid w:val="002A358F"/>
    <w:rsid w:val="002A43DE"/>
    <w:rsid w:val="002A513C"/>
    <w:rsid w:val="002A55A6"/>
    <w:rsid w:val="002A6171"/>
    <w:rsid w:val="002A6804"/>
    <w:rsid w:val="002A688D"/>
    <w:rsid w:val="002A70CF"/>
    <w:rsid w:val="002A7FEF"/>
    <w:rsid w:val="002B026B"/>
    <w:rsid w:val="002B04B7"/>
    <w:rsid w:val="002B0A23"/>
    <w:rsid w:val="002B0C01"/>
    <w:rsid w:val="002B10A5"/>
    <w:rsid w:val="002B1244"/>
    <w:rsid w:val="002B1612"/>
    <w:rsid w:val="002B325A"/>
    <w:rsid w:val="002B4269"/>
    <w:rsid w:val="002B4EAD"/>
    <w:rsid w:val="002B65FC"/>
    <w:rsid w:val="002B7949"/>
    <w:rsid w:val="002C026C"/>
    <w:rsid w:val="002C15B9"/>
    <w:rsid w:val="002C1966"/>
    <w:rsid w:val="002C32E0"/>
    <w:rsid w:val="002C6934"/>
    <w:rsid w:val="002C6DCC"/>
    <w:rsid w:val="002C6E71"/>
    <w:rsid w:val="002C7570"/>
    <w:rsid w:val="002C7D0A"/>
    <w:rsid w:val="002D032B"/>
    <w:rsid w:val="002D09AC"/>
    <w:rsid w:val="002D1680"/>
    <w:rsid w:val="002D18DE"/>
    <w:rsid w:val="002D1F0E"/>
    <w:rsid w:val="002D26CD"/>
    <w:rsid w:val="002D2847"/>
    <w:rsid w:val="002D285F"/>
    <w:rsid w:val="002D2F42"/>
    <w:rsid w:val="002D4181"/>
    <w:rsid w:val="002D440D"/>
    <w:rsid w:val="002D4FA4"/>
    <w:rsid w:val="002D5712"/>
    <w:rsid w:val="002D5E57"/>
    <w:rsid w:val="002D690C"/>
    <w:rsid w:val="002D6944"/>
    <w:rsid w:val="002D6AAC"/>
    <w:rsid w:val="002D7311"/>
    <w:rsid w:val="002D7523"/>
    <w:rsid w:val="002E0C25"/>
    <w:rsid w:val="002E1AD8"/>
    <w:rsid w:val="002E279A"/>
    <w:rsid w:val="002E2E58"/>
    <w:rsid w:val="002E3183"/>
    <w:rsid w:val="002E3380"/>
    <w:rsid w:val="002E4ACB"/>
    <w:rsid w:val="002E5202"/>
    <w:rsid w:val="002E7675"/>
    <w:rsid w:val="002E790C"/>
    <w:rsid w:val="002F11C5"/>
    <w:rsid w:val="002F1839"/>
    <w:rsid w:val="002F1C5A"/>
    <w:rsid w:val="002F2488"/>
    <w:rsid w:val="002F266F"/>
    <w:rsid w:val="002F4624"/>
    <w:rsid w:val="002F5676"/>
    <w:rsid w:val="002F5E41"/>
    <w:rsid w:val="002F7084"/>
    <w:rsid w:val="002F7092"/>
    <w:rsid w:val="00300A85"/>
    <w:rsid w:val="0030174F"/>
    <w:rsid w:val="00303065"/>
    <w:rsid w:val="00303C13"/>
    <w:rsid w:val="00303EEE"/>
    <w:rsid w:val="00304277"/>
    <w:rsid w:val="003064E8"/>
    <w:rsid w:val="00306611"/>
    <w:rsid w:val="00306FF2"/>
    <w:rsid w:val="00310B53"/>
    <w:rsid w:val="00310FBE"/>
    <w:rsid w:val="00311CB1"/>
    <w:rsid w:val="00311F1B"/>
    <w:rsid w:val="00314E2E"/>
    <w:rsid w:val="00314E6D"/>
    <w:rsid w:val="00315AA5"/>
    <w:rsid w:val="003175F0"/>
    <w:rsid w:val="003178E5"/>
    <w:rsid w:val="00320350"/>
    <w:rsid w:val="003205D6"/>
    <w:rsid w:val="00320F17"/>
    <w:rsid w:val="003225A3"/>
    <w:rsid w:val="00322DC5"/>
    <w:rsid w:val="00322EA8"/>
    <w:rsid w:val="00322FFC"/>
    <w:rsid w:val="0032472E"/>
    <w:rsid w:val="0032484D"/>
    <w:rsid w:val="00325DB5"/>
    <w:rsid w:val="003269CE"/>
    <w:rsid w:val="003273A4"/>
    <w:rsid w:val="00327578"/>
    <w:rsid w:val="00327D62"/>
    <w:rsid w:val="00330336"/>
    <w:rsid w:val="00330F2A"/>
    <w:rsid w:val="003315C6"/>
    <w:rsid w:val="003315F9"/>
    <w:rsid w:val="003316A3"/>
    <w:rsid w:val="003348CE"/>
    <w:rsid w:val="003353C6"/>
    <w:rsid w:val="00336F45"/>
    <w:rsid w:val="0033747A"/>
    <w:rsid w:val="00340087"/>
    <w:rsid w:val="003401D3"/>
    <w:rsid w:val="00340BFA"/>
    <w:rsid w:val="00341830"/>
    <w:rsid w:val="003418DC"/>
    <w:rsid w:val="003420A5"/>
    <w:rsid w:val="00342A0D"/>
    <w:rsid w:val="00342B39"/>
    <w:rsid w:val="00342B60"/>
    <w:rsid w:val="003434B5"/>
    <w:rsid w:val="0034376C"/>
    <w:rsid w:val="00343A8D"/>
    <w:rsid w:val="00343B45"/>
    <w:rsid w:val="00344BD5"/>
    <w:rsid w:val="003454F5"/>
    <w:rsid w:val="003459F5"/>
    <w:rsid w:val="00346440"/>
    <w:rsid w:val="003508D8"/>
    <w:rsid w:val="003534B5"/>
    <w:rsid w:val="00353964"/>
    <w:rsid w:val="00353AC0"/>
    <w:rsid w:val="003546AC"/>
    <w:rsid w:val="003550A1"/>
    <w:rsid w:val="00355C14"/>
    <w:rsid w:val="00356958"/>
    <w:rsid w:val="0035772F"/>
    <w:rsid w:val="0036081B"/>
    <w:rsid w:val="00360F37"/>
    <w:rsid w:val="003620C2"/>
    <w:rsid w:val="00362A0A"/>
    <w:rsid w:val="00363230"/>
    <w:rsid w:val="00363632"/>
    <w:rsid w:val="00363772"/>
    <w:rsid w:val="003644E1"/>
    <w:rsid w:val="00364918"/>
    <w:rsid w:val="003654A7"/>
    <w:rsid w:val="003657AD"/>
    <w:rsid w:val="00365BF0"/>
    <w:rsid w:val="00365C8A"/>
    <w:rsid w:val="00365D5C"/>
    <w:rsid w:val="0036679F"/>
    <w:rsid w:val="003674E5"/>
    <w:rsid w:val="003703C8"/>
    <w:rsid w:val="0037101D"/>
    <w:rsid w:val="00371229"/>
    <w:rsid w:val="00372008"/>
    <w:rsid w:val="0037242D"/>
    <w:rsid w:val="00372748"/>
    <w:rsid w:val="003739E2"/>
    <w:rsid w:val="00374F0B"/>
    <w:rsid w:val="003750E9"/>
    <w:rsid w:val="0037678C"/>
    <w:rsid w:val="003768D9"/>
    <w:rsid w:val="00376B82"/>
    <w:rsid w:val="003770E7"/>
    <w:rsid w:val="0037746F"/>
    <w:rsid w:val="00377C1F"/>
    <w:rsid w:val="00381C3C"/>
    <w:rsid w:val="00382FA4"/>
    <w:rsid w:val="00383282"/>
    <w:rsid w:val="0038680F"/>
    <w:rsid w:val="00390DB6"/>
    <w:rsid w:val="00391A57"/>
    <w:rsid w:val="00391E42"/>
    <w:rsid w:val="0039426C"/>
    <w:rsid w:val="00394F21"/>
    <w:rsid w:val="003959A0"/>
    <w:rsid w:val="0039603F"/>
    <w:rsid w:val="00396559"/>
    <w:rsid w:val="0039719A"/>
    <w:rsid w:val="003973B7"/>
    <w:rsid w:val="00397624"/>
    <w:rsid w:val="003978E4"/>
    <w:rsid w:val="00397B05"/>
    <w:rsid w:val="003A017C"/>
    <w:rsid w:val="003A068B"/>
    <w:rsid w:val="003A1EEA"/>
    <w:rsid w:val="003A26DC"/>
    <w:rsid w:val="003A2F12"/>
    <w:rsid w:val="003A31A2"/>
    <w:rsid w:val="003A43EC"/>
    <w:rsid w:val="003A458F"/>
    <w:rsid w:val="003A509C"/>
    <w:rsid w:val="003A59B8"/>
    <w:rsid w:val="003A5A42"/>
    <w:rsid w:val="003A6157"/>
    <w:rsid w:val="003A6581"/>
    <w:rsid w:val="003A6662"/>
    <w:rsid w:val="003A696B"/>
    <w:rsid w:val="003A734F"/>
    <w:rsid w:val="003A7696"/>
    <w:rsid w:val="003A7D21"/>
    <w:rsid w:val="003B0D34"/>
    <w:rsid w:val="003B1A76"/>
    <w:rsid w:val="003B20E8"/>
    <w:rsid w:val="003B3EBA"/>
    <w:rsid w:val="003B4A1F"/>
    <w:rsid w:val="003B586E"/>
    <w:rsid w:val="003B5D01"/>
    <w:rsid w:val="003B696B"/>
    <w:rsid w:val="003B73A5"/>
    <w:rsid w:val="003C0307"/>
    <w:rsid w:val="003C07DE"/>
    <w:rsid w:val="003C0FBE"/>
    <w:rsid w:val="003C1885"/>
    <w:rsid w:val="003C19B4"/>
    <w:rsid w:val="003C2BF5"/>
    <w:rsid w:val="003C2F54"/>
    <w:rsid w:val="003C34D4"/>
    <w:rsid w:val="003C35E7"/>
    <w:rsid w:val="003C3878"/>
    <w:rsid w:val="003C3C62"/>
    <w:rsid w:val="003C5677"/>
    <w:rsid w:val="003C6257"/>
    <w:rsid w:val="003C62D1"/>
    <w:rsid w:val="003C6763"/>
    <w:rsid w:val="003C6E0D"/>
    <w:rsid w:val="003C74CE"/>
    <w:rsid w:val="003C77F4"/>
    <w:rsid w:val="003D0C57"/>
    <w:rsid w:val="003D1EE6"/>
    <w:rsid w:val="003D2B4E"/>
    <w:rsid w:val="003D791D"/>
    <w:rsid w:val="003E05F6"/>
    <w:rsid w:val="003E08D0"/>
    <w:rsid w:val="003E1440"/>
    <w:rsid w:val="003E20C7"/>
    <w:rsid w:val="003E358F"/>
    <w:rsid w:val="003E60F9"/>
    <w:rsid w:val="003E6B73"/>
    <w:rsid w:val="003E792D"/>
    <w:rsid w:val="003F1E40"/>
    <w:rsid w:val="003F2CF3"/>
    <w:rsid w:val="003F2D7C"/>
    <w:rsid w:val="003F3B64"/>
    <w:rsid w:val="003F53E3"/>
    <w:rsid w:val="003F5FBB"/>
    <w:rsid w:val="003F629F"/>
    <w:rsid w:val="003F6D2D"/>
    <w:rsid w:val="003F6D7B"/>
    <w:rsid w:val="0040034F"/>
    <w:rsid w:val="004005B7"/>
    <w:rsid w:val="00400916"/>
    <w:rsid w:val="00400D52"/>
    <w:rsid w:val="004029AC"/>
    <w:rsid w:val="00404898"/>
    <w:rsid w:val="00405049"/>
    <w:rsid w:val="00405A58"/>
    <w:rsid w:val="0040685D"/>
    <w:rsid w:val="00407637"/>
    <w:rsid w:val="0040778E"/>
    <w:rsid w:val="00411A15"/>
    <w:rsid w:val="00411CA6"/>
    <w:rsid w:val="00412E37"/>
    <w:rsid w:val="00413BB3"/>
    <w:rsid w:val="00414506"/>
    <w:rsid w:val="00414C9A"/>
    <w:rsid w:val="00414F49"/>
    <w:rsid w:val="00415066"/>
    <w:rsid w:val="0041516B"/>
    <w:rsid w:val="004151E9"/>
    <w:rsid w:val="00415727"/>
    <w:rsid w:val="00416060"/>
    <w:rsid w:val="0041716D"/>
    <w:rsid w:val="00421069"/>
    <w:rsid w:val="00422508"/>
    <w:rsid w:val="0042321B"/>
    <w:rsid w:val="004245A1"/>
    <w:rsid w:val="00424E8C"/>
    <w:rsid w:val="00426D1B"/>
    <w:rsid w:val="0042757C"/>
    <w:rsid w:val="0042769D"/>
    <w:rsid w:val="00430244"/>
    <w:rsid w:val="0043035A"/>
    <w:rsid w:val="00432E12"/>
    <w:rsid w:val="00433945"/>
    <w:rsid w:val="00433A05"/>
    <w:rsid w:val="00433B41"/>
    <w:rsid w:val="00434BAC"/>
    <w:rsid w:val="00435B6F"/>
    <w:rsid w:val="00436D38"/>
    <w:rsid w:val="004376D1"/>
    <w:rsid w:val="00437D73"/>
    <w:rsid w:val="00440C1E"/>
    <w:rsid w:val="004413B3"/>
    <w:rsid w:val="004414C5"/>
    <w:rsid w:val="004437FC"/>
    <w:rsid w:val="00444CAF"/>
    <w:rsid w:val="00445FA4"/>
    <w:rsid w:val="004461AF"/>
    <w:rsid w:val="004463FE"/>
    <w:rsid w:val="00447119"/>
    <w:rsid w:val="0044713C"/>
    <w:rsid w:val="00450D9D"/>
    <w:rsid w:val="00452147"/>
    <w:rsid w:val="0045357A"/>
    <w:rsid w:val="00453DFC"/>
    <w:rsid w:val="00453F8C"/>
    <w:rsid w:val="0045466F"/>
    <w:rsid w:val="00454AC4"/>
    <w:rsid w:val="004565CD"/>
    <w:rsid w:val="00456740"/>
    <w:rsid w:val="00456766"/>
    <w:rsid w:val="00456C71"/>
    <w:rsid w:val="004578C1"/>
    <w:rsid w:val="00457F7A"/>
    <w:rsid w:val="00460353"/>
    <w:rsid w:val="00460FF7"/>
    <w:rsid w:val="00462394"/>
    <w:rsid w:val="00464484"/>
    <w:rsid w:val="00465DD6"/>
    <w:rsid w:val="00466ADE"/>
    <w:rsid w:val="00467B3F"/>
    <w:rsid w:val="00467FB2"/>
    <w:rsid w:val="0047266B"/>
    <w:rsid w:val="0047330C"/>
    <w:rsid w:val="004734B2"/>
    <w:rsid w:val="00474B25"/>
    <w:rsid w:val="00475126"/>
    <w:rsid w:val="00475603"/>
    <w:rsid w:val="00477450"/>
    <w:rsid w:val="00477618"/>
    <w:rsid w:val="004776C1"/>
    <w:rsid w:val="0048133E"/>
    <w:rsid w:val="00481711"/>
    <w:rsid w:val="00482329"/>
    <w:rsid w:val="004828D8"/>
    <w:rsid w:val="004853F9"/>
    <w:rsid w:val="00485411"/>
    <w:rsid w:val="00485B74"/>
    <w:rsid w:val="00485D0B"/>
    <w:rsid w:val="004860E0"/>
    <w:rsid w:val="00486FAA"/>
    <w:rsid w:val="00487001"/>
    <w:rsid w:val="00487A25"/>
    <w:rsid w:val="00487B2A"/>
    <w:rsid w:val="00487B4F"/>
    <w:rsid w:val="00490C50"/>
    <w:rsid w:val="004915FB"/>
    <w:rsid w:val="004918C5"/>
    <w:rsid w:val="00492CFB"/>
    <w:rsid w:val="00494213"/>
    <w:rsid w:val="00494504"/>
    <w:rsid w:val="004A00AC"/>
    <w:rsid w:val="004A32C9"/>
    <w:rsid w:val="004A34E2"/>
    <w:rsid w:val="004A3FF3"/>
    <w:rsid w:val="004A5DE9"/>
    <w:rsid w:val="004A60C8"/>
    <w:rsid w:val="004A6120"/>
    <w:rsid w:val="004A6769"/>
    <w:rsid w:val="004A6CA6"/>
    <w:rsid w:val="004A7430"/>
    <w:rsid w:val="004B05CC"/>
    <w:rsid w:val="004B13F3"/>
    <w:rsid w:val="004B1FF2"/>
    <w:rsid w:val="004B315F"/>
    <w:rsid w:val="004B3F8A"/>
    <w:rsid w:val="004B4645"/>
    <w:rsid w:val="004B6A81"/>
    <w:rsid w:val="004B7284"/>
    <w:rsid w:val="004C00A0"/>
    <w:rsid w:val="004C09DE"/>
    <w:rsid w:val="004C0D56"/>
    <w:rsid w:val="004C13C6"/>
    <w:rsid w:val="004C1535"/>
    <w:rsid w:val="004C1FDE"/>
    <w:rsid w:val="004C2B3C"/>
    <w:rsid w:val="004C2B5E"/>
    <w:rsid w:val="004C2EE4"/>
    <w:rsid w:val="004C2FC7"/>
    <w:rsid w:val="004C38C5"/>
    <w:rsid w:val="004C4A9E"/>
    <w:rsid w:val="004C6A7C"/>
    <w:rsid w:val="004C741A"/>
    <w:rsid w:val="004D0047"/>
    <w:rsid w:val="004D005A"/>
    <w:rsid w:val="004D02D6"/>
    <w:rsid w:val="004D0732"/>
    <w:rsid w:val="004D0B36"/>
    <w:rsid w:val="004D233F"/>
    <w:rsid w:val="004D3313"/>
    <w:rsid w:val="004D3D83"/>
    <w:rsid w:val="004D4871"/>
    <w:rsid w:val="004D4DF6"/>
    <w:rsid w:val="004D5275"/>
    <w:rsid w:val="004D5541"/>
    <w:rsid w:val="004D5E8D"/>
    <w:rsid w:val="004D6770"/>
    <w:rsid w:val="004D6D8D"/>
    <w:rsid w:val="004E0018"/>
    <w:rsid w:val="004E1CC2"/>
    <w:rsid w:val="004E1E87"/>
    <w:rsid w:val="004E212D"/>
    <w:rsid w:val="004E274D"/>
    <w:rsid w:val="004E3CF7"/>
    <w:rsid w:val="004E3EFF"/>
    <w:rsid w:val="004E424A"/>
    <w:rsid w:val="004E425D"/>
    <w:rsid w:val="004E4453"/>
    <w:rsid w:val="004E4F8A"/>
    <w:rsid w:val="004E57B2"/>
    <w:rsid w:val="004E5E36"/>
    <w:rsid w:val="004E5E3A"/>
    <w:rsid w:val="004E69D7"/>
    <w:rsid w:val="004E71A3"/>
    <w:rsid w:val="004E74E7"/>
    <w:rsid w:val="004E762D"/>
    <w:rsid w:val="004F01D8"/>
    <w:rsid w:val="004F02F9"/>
    <w:rsid w:val="004F1647"/>
    <w:rsid w:val="004F1AEB"/>
    <w:rsid w:val="004F1F18"/>
    <w:rsid w:val="004F1FEF"/>
    <w:rsid w:val="004F2178"/>
    <w:rsid w:val="004F2308"/>
    <w:rsid w:val="004F2F50"/>
    <w:rsid w:val="004F347C"/>
    <w:rsid w:val="004F3812"/>
    <w:rsid w:val="004F385D"/>
    <w:rsid w:val="004F458B"/>
    <w:rsid w:val="004F45C5"/>
    <w:rsid w:val="004F485C"/>
    <w:rsid w:val="004F49C6"/>
    <w:rsid w:val="004F5501"/>
    <w:rsid w:val="004F5D3F"/>
    <w:rsid w:val="004F632C"/>
    <w:rsid w:val="004F6863"/>
    <w:rsid w:val="004F74B7"/>
    <w:rsid w:val="0050009C"/>
    <w:rsid w:val="005008BB"/>
    <w:rsid w:val="00500CB5"/>
    <w:rsid w:val="0050196B"/>
    <w:rsid w:val="00502872"/>
    <w:rsid w:val="00503961"/>
    <w:rsid w:val="005039DB"/>
    <w:rsid w:val="0050584B"/>
    <w:rsid w:val="00505969"/>
    <w:rsid w:val="00506517"/>
    <w:rsid w:val="00507652"/>
    <w:rsid w:val="0050776B"/>
    <w:rsid w:val="0050786E"/>
    <w:rsid w:val="00507CE1"/>
    <w:rsid w:val="00510893"/>
    <w:rsid w:val="00510DD4"/>
    <w:rsid w:val="0051181F"/>
    <w:rsid w:val="00514AA4"/>
    <w:rsid w:val="00514F5C"/>
    <w:rsid w:val="00515A23"/>
    <w:rsid w:val="005171AE"/>
    <w:rsid w:val="005201E6"/>
    <w:rsid w:val="00523417"/>
    <w:rsid w:val="00523572"/>
    <w:rsid w:val="00524F64"/>
    <w:rsid w:val="0052593D"/>
    <w:rsid w:val="00525D53"/>
    <w:rsid w:val="00526015"/>
    <w:rsid w:val="005267ED"/>
    <w:rsid w:val="0052697F"/>
    <w:rsid w:val="005269BB"/>
    <w:rsid w:val="00526E52"/>
    <w:rsid w:val="00530B0B"/>
    <w:rsid w:val="005313A4"/>
    <w:rsid w:val="00531411"/>
    <w:rsid w:val="00532E03"/>
    <w:rsid w:val="005366FF"/>
    <w:rsid w:val="00537485"/>
    <w:rsid w:val="00537B08"/>
    <w:rsid w:val="00537C9A"/>
    <w:rsid w:val="00537EFC"/>
    <w:rsid w:val="00537F99"/>
    <w:rsid w:val="00540686"/>
    <w:rsid w:val="005409D2"/>
    <w:rsid w:val="00540A0A"/>
    <w:rsid w:val="005426CE"/>
    <w:rsid w:val="005437D7"/>
    <w:rsid w:val="005449AF"/>
    <w:rsid w:val="00545983"/>
    <w:rsid w:val="00545A1D"/>
    <w:rsid w:val="00545C5A"/>
    <w:rsid w:val="005468EA"/>
    <w:rsid w:val="00546C65"/>
    <w:rsid w:val="005475A4"/>
    <w:rsid w:val="00547FBE"/>
    <w:rsid w:val="00550E07"/>
    <w:rsid w:val="00550EEB"/>
    <w:rsid w:val="0055160F"/>
    <w:rsid w:val="00551D49"/>
    <w:rsid w:val="0055359D"/>
    <w:rsid w:val="005552DC"/>
    <w:rsid w:val="005554A4"/>
    <w:rsid w:val="00555BB6"/>
    <w:rsid w:val="00556EEA"/>
    <w:rsid w:val="00557376"/>
    <w:rsid w:val="00557E0E"/>
    <w:rsid w:val="005606CE"/>
    <w:rsid w:val="00560FBC"/>
    <w:rsid w:val="0056125A"/>
    <w:rsid w:val="00561F3E"/>
    <w:rsid w:val="00564917"/>
    <w:rsid w:val="00564A93"/>
    <w:rsid w:val="00565749"/>
    <w:rsid w:val="0056579D"/>
    <w:rsid w:val="00565E4A"/>
    <w:rsid w:val="00566972"/>
    <w:rsid w:val="005676A9"/>
    <w:rsid w:val="00567D8F"/>
    <w:rsid w:val="005700CC"/>
    <w:rsid w:val="0057126C"/>
    <w:rsid w:val="00571708"/>
    <w:rsid w:val="00572254"/>
    <w:rsid w:val="00573106"/>
    <w:rsid w:val="00573400"/>
    <w:rsid w:val="00573622"/>
    <w:rsid w:val="005744AD"/>
    <w:rsid w:val="0057496E"/>
    <w:rsid w:val="00575446"/>
    <w:rsid w:val="00575B0C"/>
    <w:rsid w:val="00576D3E"/>
    <w:rsid w:val="00577A17"/>
    <w:rsid w:val="00577A1F"/>
    <w:rsid w:val="005817E5"/>
    <w:rsid w:val="005830C4"/>
    <w:rsid w:val="00584F01"/>
    <w:rsid w:val="005850C8"/>
    <w:rsid w:val="005853FD"/>
    <w:rsid w:val="00585E6C"/>
    <w:rsid w:val="00586B05"/>
    <w:rsid w:val="00587E93"/>
    <w:rsid w:val="0059045C"/>
    <w:rsid w:val="00590751"/>
    <w:rsid w:val="005912DE"/>
    <w:rsid w:val="0059253A"/>
    <w:rsid w:val="00593196"/>
    <w:rsid w:val="0059403D"/>
    <w:rsid w:val="005942EB"/>
    <w:rsid w:val="00596A05"/>
    <w:rsid w:val="00596AB4"/>
    <w:rsid w:val="005970B6"/>
    <w:rsid w:val="00597443"/>
    <w:rsid w:val="005A0DFF"/>
    <w:rsid w:val="005A172A"/>
    <w:rsid w:val="005A3132"/>
    <w:rsid w:val="005A3C91"/>
    <w:rsid w:val="005A4251"/>
    <w:rsid w:val="005A6B72"/>
    <w:rsid w:val="005A71C9"/>
    <w:rsid w:val="005A74FC"/>
    <w:rsid w:val="005B0076"/>
    <w:rsid w:val="005B31F3"/>
    <w:rsid w:val="005B43F9"/>
    <w:rsid w:val="005B45F0"/>
    <w:rsid w:val="005B4E81"/>
    <w:rsid w:val="005B707A"/>
    <w:rsid w:val="005C017E"/>
    <w:rsid w:val="005C01B5"/>
    <w:rsid w:val="005C1F97"/>
    <w:rsid w:val="005C209E"/>
    <w:rsid w:val="005C3BD1"/>
    <w:rsid w:val="005C3D16"/>
    <w:rsid w:val="005C4373"/>
    <w:rsid w:val="005C5B30"/>
    <w:rsid w:val="005C6587"/>
    <w:rsid w:val="005C682E"/>
    <w:rsid w:val="005C6977"/>
    <w:rsid w:val="005C7735"/>
    <w:rsid w:val="005C7C5C"/>
    <w:rsid w:val="005D00A1"/>
    <w:rsid w:val="005D0DCF"/>
    <w:rsid w:val="005D10E6"/>
    <w:rsid w:val="005D2286"/>
    <w:rsid w:val="005D242D"/>
    <w:rsid w:val="005D2447"/>
    <w:rsid w:val="005D37C9"/>
    <w:rsid w:val="005D3C95"/>
    <w:rsid w:val="005D5726"/>
    <w:rsid w:val="005D62B4"/>
    <w:rsid w:val="005D658E"/>
    <w:rsid w:val="005D6CE6"/>
    <w:rsid w:val="005D6F43"/>
    <w:rsid w:val="005D7896"/>
    <w:rsid w:val="005E02F3"/>
    <w:rsid w:val="005E03F1"/>
    <w:rsid w:val="005E3165"/>
    <w:rsid w:val="005E495E"/>
    <w:rsid w:val="005E5BA5"/>
    <w:rsid w:val="005E5DD4"/>
    <w:rsid w:val="005E5F15"/>
    <w:rsid w:val="005E6057"/>
    <w:rsid w:val="005E61FF"/>
    <w:rsid w:val="005E6384"/>
    <w:rsid w:val="005E7AC3"/>
    <w:rsid w:val="005F0477"/>
    <w:rsid w:val="005F1838"/>
    <w:rsid w:val="005F1A60"/>
    <w:rsid w:val="005F238D"/>
    <w:rsid w:val="005F26A9"/>
    <w:rsid w:val="005F28FE"/>
    <w:rsid w:val="005F2E7D"/>
    <w:rsid w:val="005F3061"/>
    <w:rsid w:val="005F312C"/>
    <w:rsid w:val="005F3F77"/>
    <w:rsid w:val="005F511C"/>
    <w:rsid w:val="005F6CDC"/>
    <w:rsid w:val="005F70DD"/>
    <w:rsid w:val="005F7957"/>
    <w:rsid w:val="00600501"/>
    <w:rsid w:val="00600865"/>
    <w:rsid w:val="006014A4"/>
    <w:rsid w:val="00601C43"/>
    <w:rsid w:val="00601CD8"/>
    <w:rsid w:val="006036A0"/>
    <w:rsid w:val="006053EE"/>
    <w:rsid w:val="0060604D"/>
    <w:rsid w:val="006061F8"/>
    <w:rsid w:val="0060670D"/>
    <w:rsid w:val="00606D24"/>
    <w:rsid w:val="006077DE"/>
    <w:rsid w:val="006104F2"/>
    <w:rsid w:val="0061052D"/>
    <w:rsid w:val="00612B5D"/>
    <w:rsid w:val="00613165"/>
    <w:rsid w:val="00613736"/>
    <w:rsid w:val="006137A6"/>
    <w:rsid w:val="00616665"/>
    <w:rsid w:val="00620366"/>
    <w:rsid w:val="00620A87"/>
    <w:rsid w:val="00621749"/>
    <w:rsid w:val="00622F41"/>
    <w:rsid w:val="00623E39"/>
    <w:rsid w:val="00624B75"/>
    <w:rsid w:val="00624D8C"/>
    <w:rsid w:val="00624E82"/>
    <w:rsid w:val="006264B7"/>
    <w:rsid w:val="006275BE"/>
    <w:rsid w:val="0063061C"/>
    <w:rsid w:val="00630BAF"/>
    <w:rsid w:val="00630C63"/>
    <w:rsid w:val="00630C64"/>
    <w:rsid w:val="0063102D"/>
    <w:rsid w:val="00632006"/>
    <w:rsid w:val="00633119"/>
    <w:rsid w:val="00633E36"/>
    <w:rsid w:val="006347C2"/>
    <w:rsid w:val="00635BD2"/>
    <w:rsid w:val="00636A01"/>
    <w:rsid w:val="00636AD2"/>
    <w:rsid w:val="006378FB"/>
    <w:rsid w:val="00640509"/>
    <w:rsid w:val="00640CA3"/>
    <w:rsid w:val="00640DBF"/>
    <w:rsid w:val="00640DFC"/>
    <w:rsid w:val="00641CF9"/>
    <w:rsid w:val="00641D8B"/>
    <w:rsid w:val="00643049"/>
    <w:rsid w:val="00644531"/>
    <w:rsid w:val="00644DE1"/>
    <w:rsid w:val="00646666"/>
    <w:rsid w:val="00647053"/>
    <w:rsid w:val="0064730E"/>
    <w:rsid w:val="0065082A"/>
    <w:rsid w:val="0065109D"/>
    <w:rsid w:val="00651EBD"/>
    <w:rsid w:val="006531DA"/>
    <w:rsid w:val="00654520"/>
    <w:rsid w:val="0065461F"/>
    <w:rsid w:val="0065580B"/>
    <w:rsid w:val="006559EB"/>
    <w:rsid w:val="00655DB1"/>
    <w:rsid w:val="00656FD9"/>
    <w:rsid w:val="006570B3"/>
    <w:rsid w:val="006572F1"/>
    <w:rsid w:val="00657BEA"/>
    <w:rsid w:val="00660779"/>
    <w:rsid w:val="00662659"/>
    <w:rsid w:val="006643BF"/>
    <w:rsid w:val="006645B3"/>
    <w:rsid w:val="00665202"/>
    <w:rsid w:val="006653AD"/>
    <w:rsid w:val="00665452"/>
    <w:rsid w:val="0066555D"/>
    <w:rsid w:val="006667FA"/>
    <w:rsid w:val="00666A7E"/>
    <w:rsid w:val="00666DAC"/>
    <w:rsid w:val="00667914"/>
    <w:rsid w:val="00667CBF"/>
    <w:rsid w:val="00667E30"/>
    <w:rsid w:val="0067015B"/>
    <w:rsid w:val="00670685"/>
    <w:rsid w:val="00671288"/>
    <w:rsid w:val="00671554"/>
    <w:rsid w:val="00671A9F"/>
    <w:rsid w:val="00673ED8"/>
    <w:rsid w:val="006740B3"/>
    <w:rsid w:val="00675A44"/>
    <w:rsid w:val="00675DE4"/>
    <w:rsid w:val="0067606D"/>
    <w:rsid w:val="006762AB"/>
    <w:rsid w:val="006765A3"/>
    <w:rsid w:val="00677576"/>
    <w:rsid w:val="00677F71"/>
    <w:rsid w:val="0068077B"/>
    <w:rsid w:val="00680F11"/>
    <w:rsid w:val="00680FEF"/>
    <w:rsid w:val="00681312"/>
    <w:rsid w:val="006818DE"/>
    <w:rsid w:val="006825C4"/>
    <w:rsid w:val="00682748"/>
    <w:rsid w:val="00684D54"/>
    <w:rsid w:val="00685649"/>
    <w:rsid w:val="00685FB1"/>
    <w:rsid w:val="006872EB"/>
    <w:rsid w:val="0068767F"/>
    <w:rsid w:val="00687985"/>
    <w:rsid w:val="00690560"/>
    <w:rsid w:val="006911DF"/>
    <w:rsid w:val="006912D2"/>
    <w:rsid w:val="00692FAF"/>
    <w:rsid w:val="00694130"/>
    <w:rsid w:val="006942BD"/>
    <w:rsid w:val="00694872"/>
    <w:rsid w:val="00694EAF"/>
    <w:rsid w:val="00695CCD"/>
    <w:rsid w:val="00696649"/>
    <w:rsid w:val="00697AA6"/>
    <w:rsid w:val="00697DA3"/>
    <w:rsid w:val="006A0157"/>
    <w:rsid w:val="006A0529"/>
    <w:rsid w:val="006A0EB3"/>
    <w:rsid w:val="006A46ED"/>
    <w:rsid w:val="006A4AE8"/>
    <w:rsid w:val="006A5469"/>
    <w:rsid w:val="006A55AF"/>
    <w:rsid w:val="006A6809"/>
    <w:rsid w:val="006A71C9"/>
    <w:rsid w:val="006A7762"/>
    <w:rsid w:val="006B0E3C"/>
    <w:rsid w:val="006B18D3"/>
    <w:rsid w:val="006B26BF"/>
    <w:rsid w:val="006B33D1"/>
    <w:rsid w:val="006B565C"/>
    <w:rsid w:val="006B6E7E"/>
    <w:rsid w:val="006B7BDC"/>
    <w:rsid w:val="006C065E"/>
    <w:rsid w:val="006C09CA"/>
    <w:rsid w:val="006C23F7"/>
    <w:rsid w:val="006C2C47"/>
    <w:rsid w:val="006C3663"/>
    <w:rsid w:val="006C4172"/>
    <w:rsid w:val="006C546C"/>
    <w:rsid w:val="006C5796"/>
    <w:rsid w:val="006C5D60"/>
    <w:rsid w:val="006C6688"/>
    <w:rsid w:val="006C6901"/>
    <w:rsid w:val="006C698A"/>
    <w:rsid w:val="006C7238"/>
    <w:rsid w:val="006C7C54"/>
    <w:rsid w:val="006D01D0"/>
    <w:rsid w:val="006D0E25"/>
    <w:rsid w:val="006D156D"/>
    <w:rsid w:val="006D2309"/>
    <w:rsid w:val="006D2A3B"/>
    <w:rsid w:val="006D2DC0"/>
    <w:rsid w:val="006D3089"/>
    <w:rsid w:val="006D3B87"/>
    <w:rsid w:val="006D46D0"/>
    <w:rsid w:val="006D636F"/>
    <w:rsid w:val="006D6C23"/>
    <w:rsid w:val="006D7135"/>
    <w:rsid w:val="006D7D11"/>
    <w:rsid w:val="006E027D"/>
    <w:rsid w:val="006E07BA"/>
    <w:rsid w:val="006E52E5"/>
    <w:rsid w:val="006E601A"/>
    <w:rsid w:val="006E72D7"/>
    <w:rsid w:val="006F1829"/>
    <w:rsid w:val="006F2752"/>
    <w:rsid w:val="006F4B2D"/>
    <w:rsid w:val="006F4DC4"/>
    <w:rsid w:val="006F4F17"/>
    <w:rsid w:val="006F518C"/>
    <w:rsid w:val="006F583B"/>
    <w:rsid w:val="006F5A62"/>
    <w:rsid w:val="006F77C3"/>
    <w:rsid w:val="007005DD"/>
    <w:rsid w:val="00701517"/>
    <w:rsid w:val="00702153"/>
    <w:rsid w:val="0070244E"/>
    <w:rsid w:val="00702B0C"/>
    <w:rsid w:val="007031BF"/>
    <w:rsid w:val="007035B0"/>
    <w:rsid w:val="00703D74"/>
    <w:rsid w:val="00706653"/>
    <w:rsid w:val="007070D8"/>
    <w:rsid w:val="00707F5F"/>
    <w:rsid w:val="00710444"/>
    <w:rsid w:val="00710A5E"/>
    <w:rsid w:val="00711490"/>
    <w:rsid w:val="0071349D"/>
    <w:rsid w:val="0071560D"/>
    <w:rsid w:val="00716B30"/>
    <w:rsid w:val="007175CD"/>
    <w:rsid w:val="00720423"/>
    <w:rsid w:val="00721A2C"/>
    <w:rsid w:val="00721CB8"/>
    <w:rsid w:val="007222D1"/>
    <w:rsid w:val="007238D6"/>
    <w:rsid w:val="0072415B"/>
    <w:rsid w:val="00724F90"/>
    <w:rsid w:val="00725283"/>
    <w:rsid w:val="00725D8A"/>
    <w:rsid w:val="0072610E"/>
    <w:rsid w:val="00727AE0"/>
    <w:rsid w:val="00727B39"/>
    <w:rsid w:val="00730945"/>
    <w:rsid w:val="007315C2"/>
    <w:rsid w:val="00731F9E"/>
    <w:rsid w:val="007326F4"/>
    <w:rsid w:val="00732720"/>
    <w:rsid w:val="007329A4"/>
    <w:rsid w:val="00732C37"/>
    <w:rsid w:val="00735511"/>
    <w:rsid w:val="007355BE"/>
    <w:rsid w:val="007356C5"/>
    <w:rsid w:val="00740D97"/>
    <w:rsid w:val="00740DC1"/>
    <w:rsid w:val="00741546"/>
    <w:rsid w:val="00741896"/>
    <w:rsid w:val="00741E46"/>
    <w:rsid w:val="00742326"/>
    <w:rsid w:val="00744783"/>
    <w:rsid w:val="007456AE"/>
    <w:rsid w:val="00746153"/>
    <w:rsid w:val="007462AB"/>
    <w:rsid w:val="00750356"/>
    <w:rsid w:val="00750B27"/>
    <w:rsid w:val="00751FE9"/>
    <w:rsid w:val="00752BA5"/>
    <w:rsid w:val="007543ED"/>
    <w:rsid w:val="00755523"/>
    <w:rsid w:val="0075583F"/>
    <w:rsid w:val="00755DA2"/>
    <w:rsid w:val="007607CB"/>
    <w:rsid w:val="00761747"/>
    <w:rsid w:val="00763536"/>
    <w:rsid w:val="007636E6"/>
    <w:rsid w:val="00763D17"/>
    <w:rsid w:val="00765153"/>
    <w:rsid w:val="007654BC"/>
    <w:rsid w:val="00765513"/>
    <w:rsid w:val="007655CF"/>
    <w:rsid w:val="007663CE"/>
    <w:rsid w:val="00770307"/>
    <w:rsid w:val="007705F3"/>
    <w:rsid w:val="0077073B"/>
    <w:rsid w:val="00770F26"/>
    <w:rsid w:val="00772260"/>
    <w:rsid w:val="00773A0E"/>
    <w:rsid w:val="00774642"/>
    <w:rsid w:val="00775E35"/>
    <w:rsid w:val="00776CF2"/>
    <w:rsid w:val="00776DFE"/>
    <w:rsid w:val="00777C68"/>
    <w:rsid w:val="00780D5A"/>
    <w:rsid w:val="007811A6"/>
    <w:rsid w:val="00781270"/>
    <w:rsid w:val="00781A49"/>
    <w:rsid w:val="00781AFB"/>
    <w:rsid w:val="00781F18"/>
    <w:rsid w:val="0078351F"/>
    <w:rsid w:val="00783C9B"/>
    <w:rsid w:val="00783E19"/>
    <w:rsid w:val="00784521"/>
    <w:rsid w:val="00784545"/>
    <w:rsid w:val="00784FE6"/>
    <w:rsid w:val="0078529B"/>
    <w:rsid w:val="00785AC9"/>
    <w:rsid w:val="007933E2"/>
    <w:rsid w:val="00793417"/>
    <w:rsid w:val="007937F8"/>
    <w:rsid w:val="0079429D"/>
    <w:rsid w:val="007943A9"/>
    <w:rsid w:val="00795A42"/>
    <w:rsid w:val="007976C8"/>
    <w:rsid w:val="007979E3"/>
    <w:rsid w:val="007A038C"/>
    <w:rsid w:val="007A200D"/>
    <w:rsid w:val="007A2C21"/>
    <w:rsid w:val="007A3EDA"/>
    <w:rsid w:val="007A44DB"/>
    <w:rsid w:val="007A5268"/>
    <w:rsid w:val="007A6426"/>
    <w:rsid w:val="007A6B7E"/>
    <w:rsid w:val="007A793C"/>
    <w:rsid w:val="007A7A08"/>
    <w:rsid w:val="007A7E3D"/>
    <w:rsid w:val="007B07BB"/>
    <w:rsid w:val="007B32D7"/>
    <w:rsid w:val="007B3AC4"/>
    <w:rsid w:val="007B4CFD"/>
    <w:rsid w:val="007B54BD"/>
    <w:rsid w:val="007B5793"/>
    <w:rsid w:val="007B5F9C"/>
    <w:rsid w:val="007B63AD"/>
    <w:rsid w:val="007B6D97"/>
    <w:rsid w:val="007B6E36"/>
    <w:rsid w:val="007C04B8"/>
    <w:rsid w:val="007C0A40"/>
    <w:rsid w:val="007C0D44"/>
    <w:rsid w:val="007C1ECB"/>
    <w:rsid w:val="007C237A"/>
    <w:rsid w:val="007C3372"/>
    <w:rsid w:val="007C39B1"/>
    <w:rsid w:val="007C3AEA"/>
    <w:rsid w:val="007C5E3E"/>
    <w:rsid w:val="007C6077"/>
    <w:rsid w:val="007C61CC"/>
    <w:rsid w:val="007C6C49"/>
    <w:rsid w:val="007D04F8"/>
    <w:rsid w:val="007D0576"/>
    <w:rsid w:val="007D069C"/>
    <w:rsid w:val="007D1C09"/>
    <w:rsid w:val="007D21E7"/>
    <w:rsid w:val="007D2359"/>
    <w:rsid w:val="007D7BF3"/>
    <w:rsid w:val="007D7CA9"/>
    <w:rsid w:val="007E0718"/>
    <w:rsid w:val="007E2164"/>
    <w:rsid w:val="007E252B"/>
    <w:rsid w:val="007E315D"/>
    <w:rsid w:val="007E3D90"/>
    <w:rsid w:val="007E598D"/>
    <w:rsid w:val="007E5D57"/>
    <w:rsid w:val="007E6C7B"/>
    <w:rsid w:val="007E770B"/>
    <w:rsid w:val="007E7848"/>
    <w:rsid w:val="007E790B"/>
    <w:rsid w:val="007F0773"/>
    <w:rsid w:val="007F08E2"/>
    <w:rsid w:val="007F13BD"/>
    <w:rsid w:val="007F19D2"/>
    <w:rsid w:val="007F21F7"/>
    <w:rsid w:val="007F28C6"/>
    <w:rsid w:val="007F2918"/>
    <w:rsid w:val="007F2EC2"/>
    <w:rsid w:val="007F312B"/>
    <w:rsid w:val="007F3247"/>
    <w:rsid w:val="007F468C"/>
    <w:rsid w:val="007F4B47"/>
    <w:rsid w:val="007F4BBA"/>
    <w:rsid w:val="007F5357"/>
    <w:rsid w:val="007F58CB"/>
    <w:rsid w:val="007F5A5C"/>
    <w:rsid w:val="007F64B1"/>
    <w:rsid w:val="007F7AA8"/>
    <w:rsid w:val="007F7D5B"/>
    <w:rsid w:val="00800CC1"/>
    <w:rsid w:val="008019E7"/>
    <w:rsid w:val="0080249D"/>
    <w:rsid w:val="00803D5D"/>
    <w:rsid w:val="00804171"/>
    <w:rsid w:val="008048D0"/>
    <w:rsid w:val="0080547A"/>
    <w:rsid w:val="008059D1"/>
    <w:rsid w:val="00806251"/>
    <w:rsid w:val="008071AA"/>
    <w:rsid w:val="008075E9"/>
    <w:rsid w:val="00807CDE"/>
    <w:rsid w:val="00811D14"/>
    <w:rsid w:val="0081213D"/>
    <w:rsid w:val="0081336D"/>
    <w:rsid w:val="00813720"/>
    <w:rsid w:val="00813EC8"/>
    <w:rsid w:val="00814A57"/>
    <w:rsid w:val="00814DA8"/>
    <w:rsid w:val="00815D5E"/>
    <w:rsid w:val="00816009"/>
    <w:rsid w:val="00817225"/>
    <w:rsid w:val="00817B36"/>
    <w:rsid w:val="0082081F"/>
    <w:rsid w:val="00820AE6"/>
    <w:rsid w:val="0082327F"/>
    <w:rsid w:val="008244CE"/>
    <w:rsid w:val="00825039"/>
    <w:rsid w:val="0082589A"/>
    <w:rsid w:val="008269CB"/>
    <w:rsid w:val="00826A91"/>
    <w:rsid w:val="00826BD6"/>
    <w:rsid w:val="00827401"/>
    <w:rsid w:val="00827DDC"/>
    <w:rsid w:val="00827E9F"/>
    <w:rsid w:val="00830168"/>
    <w:rsid w:val="00830955"/>
    <w:rsid w:val="00831110"/>
    <w:rsid w:val="00831856"/>
    <w:rsid w:val="008318FE"/>
    <w:rsid w:val="00831E34"/>
    <w:rsid w:val="0083214E"/>
    <w:rsid w:val="008325B5"/>
    <w:rsid w:val="00832834"/>
    <w:rsid w:val="00834B5A"/>
    <w:rsid w:val="00834C05"/>
    <w:rsid w:val="008370A9"/>
    <w:rsid w:val="00837A6B"/>
    <w:rsid w:val="008408B9"/>
    <w:rsid w:val="008414CB"/>
    <w:rsid w:val="00841ABF"/>
    <w:rsid w:val="008431D6"/>
    <w:rsid w:val="008434C0"/>
    <w:rsid w:val="008442BB"/>
    <w:rsid w:val="00847AC9"/>
    <w:rsid w:val="00847ECA"/>
    <w:rsid w:val="00850A81"/>
    <w:rsid w:val="00850B62"/>
    <w:rsid w:val="00854657"/>
    <w:rsid w:val="00854947"/>
    <w:rsid w:val="00855C57"/>
    <w:rsid w:val="0085682B"/>
    <w:rsid w:val="00856857"/>
    <w:rsid w:val="00857168"/>
    <w:rsid w:val="0085764A"/>
    <w:rsid w:val="00857984"/>
    <w:rsid w:val="00860D25"/>
    <w:rsid w:val="00863032"/>
    <w:rsid w:val="00864196"/>
    <w:rsid w:val="00864586"/>
    <w:rsid w:val="00864835"/>
    <w:rsid w:val="00864E9C"/>
    <w:rsid w:val="008655BE"/>
    <w:rsid w:val="008670B3"/>
    <w:rsid w:val="00867A17"/>
    <w:rsid w:val="00870692"/>
    <w:rsid w:val="00870D6D"/>
    <w:rsid w:val="00871279"/>
    <w:rsid w:val="00871CBD"/>
    <w:rsid w:val="00871F5E"/>
    <w:rsid w:val="0087238A"/>
    <w:rsid w:val="008726A0"/>
    <w:rsid w:val="008730E0"/>
    <w:rsid w:val="00873191"/>
    <w:rsid w:val="008736D4"/>
    <w:rsid w:val="00876948"/>
    <w:rsid w:val="00876B83"/>
    <w:rsid w:val="00877025"/>
    <w:rsid w:val="00880B15"/>
    <w:rsid w:val="0088144A"/>
    <w:rsid w:val="00884646"/>
    <w:rsid w:val="008858C7"/>
    <w:rsid w:val="008858F3"/>
    <w:rsid w:val="00890E4E"/>
    <w:rsid w:val="0089105C"/>
    <w:rsid w:val="00891181"/>
    <w:rsid w:val="008917B5"/>
    <w:rsid w:val="008928FB"/>
    <w:rsid w:val="00892C4C"/>
    <w:rsid w:val="0089334F"/>
    <w:rsid w:val="00894637"/>
    <w:rsid w:val="00894A2E"/>
    <w:rsid w:val="00894CDF"/>
    <w:rsid w:val="0089610C"/>
    <w:rsid w:val="008964AE"/>
    <w:rsid w:val="008A1AB6"/>
    <w:rsid w:val="008A1FDE"/>
    <w:rsid w:val="008A29B0"/>
    <w:rsid w:val="008A3D2B"/>
    <w:rsid w:val="008A4BA5"/>
    <w:rsid w:val="008B012C"/>
    <w:rsid w:val="008B016A"/>
    <w:rsid w:val="008B01DB"/>
    <w:rsid w:val="008B0310"/>
    <w:rsid w:val="008B1655"/>
    <w:rsid w:val="008B1DE4"/>
    <w:rsid w:val="008B2782"/>
    <w:rsid w:val="008B74F8"/>
    <w:rsid w:val="008B7789"/>
    <w:rsid w:val="008C07D0"/>
    <w:rsid w:val="008C1A2D"/>
    <w:rsid w:val="008C2905"/>
    <w:rsid w:val="008C2D1E"/>
    <w:rsid w:val="008C3E6A"/>
    <w:rsid w:val="008C5033"/>
    <w:rsid w:val="008C6D92"/>
    <w:rsid w:val="008C723D"/>
    <w:rsid w:val="008C7B87"/>
    <w:rsid w:val="008C7EC0"/>
    <w:rsid w:val="008D01AA"/>
    <w:rsid w:val="008D0533"/>
    <w:rsid w:val="008D0810"/>
    <w:rsid w:val="008D09C4"/>
    <w:rsid w:val="008D1906"/>
    <w:rsid w:val="008D2A31"/>
    <w:rsid w:val="008D2F01"/>
    <w:rsid w:val="008D3AED"/>
    <w:rsid w:val="008D53A4"/>
    <w:rsid w:val="008D6AA1"/>
    <w:rsid w:val="008E0585"/>
    <w:rsid w:val="008E27D0"/>
    <w:rsid w:val="008E3CDB"/>
    <w:rsid w:val="008E4AB9"/>
    <w:rsid w:val="008E573A"/>
    <w:rsid w:val="008E5845"/>
    <w:rsid w:val="008E58AD"/>
    <w:rsid w:val="008E5EEE"/>
    <w:rsid w:val="008E5F66"/>
    <w:rsid w:val="008E610E"/>
    <w:rsid w:val="008E6906"/>
    <w:rsid w:val="008E7BEC"/>
    <w:rsid w:val="008F1BF7"/>
    <w:rsid w:val="008F1EC8"/>
    <w:rsid w:val="008F24F9"/>
    <w:rsid w:val="008F282B"/>
    <w:rsid w:val="008F349C"/>
    <w:rsid w:val="008F373C"/>
    <w:rsid w:val="008F4705"/>
    <w:rsid w:val="008F537E"/>
    <w:rsid w:val="008F6A56"/>
    <w:rsid w:val="008F73AE"/>
    <w:rsid w:val="008F73ED"/>
    <w:rsid w:val="009000A2"/>
    <w:rsid w:val="009018E7"/>
    <w:rsid w:val="009032F7"/>
    <w:rsid w:val="00903AA0"/>
    <w:rsid w:val="00904A81"/>
    <w:rsid w:val="00904DBA"/>
    <w:rsid w:val="0090647C"/>
    <w:rsid w:val="009064F2"/>
    <w:rsid w:val="00906C72"/>
    <w:rsid w:val="009079F4"/>
    <w:rsid w:val="00907FA2"/>
    <w:rsid w:val="00910802"/>
    <w:rsid w:val="00910D03"/>
    <w:rsid w:val="009112FE"/>
    <w:rsid w:val="009123AA"/>
    <w:rsid w:val="00912766"/>
    <w:rsid w:val="00913FCD"/>
    <w:rsid w:val="009146BC"/>
    <w:rsid w:val="0091573B"/>
    <w:rsid w:val="00915823"/>
    <w:rsid w:val="00916A61"/>
    <w:rsid w:val="00916F9D"/>
    <w:rsid w:val="009171F7"/>
    <w:rsid w:val="00920B26"/>
    <w:rsid w:val="009223F1"/>
    <w:rsid w:val="00922B12"/>
    <w:rsid w:val="00922C42"/>
    <w:rsid w:val="00931252"/>
    <w:rsid w:val="00931A1B"/>
    <w:rsid w:val="00931C96"/>
    <w:rsid w:val="009331C2"/>
    <w:rsid w:val="009359E9"/>
    <w:rsid w:val="00936061"/>
    <w:rsid w:val="00937AF7"/>
    <w:rsid w:val="00940D47"/>
    <w:rsid w:val="00940DB0"/>
    <w:rsid w:val="00940DC7"/>
    <w:rsid w:val="00941321"/>
    <w:rsid w:val="009428DD"/>
    <w:rsid w:val="009430D4"/>
    <w:rsid w:val="0094375F"/>
    <w:rsid w:val="00943BC4"/>
    <w:rsid w:val="00944050"/>
    <w:rsid w:val="0094566A"/>
    <w:rsid w:val="00945E82"/>
    <w:rsid w:val="009461AA"/>
    <w:rsid w:val="00946AB1"/>
    <w:rsid w:val="009513F2"/>
    <w:rsid w:val="00951656"/>
    <w:rsid w:val="00952F6C"/>
    <w:rsid w:val="009532F8"/>
    <w:rsid w:val="009541D6"/>
    <w:rsid w:val="00954841"/>
    <w:rsid w:val="00954FBC"/>
    <w:rsid w:val="00955E90"/>
    <w:rsid w:val="00957A7F"/>
    <w:rsid w:val="009609C6"/>
    <w:rsid w:val="00961D94"/>
    <w:rsid w:val="009626FF"/>
    <w:rsid w:val="00962744"/>
    <w:rsid w:val="0096672E"/>
    <w:rsid w:val="0096675F"/>
    <w:rsid w:val="009673E4"/>
    <w:rsid w:val="00967CFD"/>
    <w:rsid w:val="00970C77"/>
    <w:rsid w:val="00970F38"/>
    <w:rsid w:val="00971AF2"/>
    <w:rsid w:val="0097258F"/>
    <w:rsid w:val="00972BD5"/>
    <w:rsid w:val="00972D00"/>
    <w:rsid w:val="009731AA"/>
    <w:rsid w:val="00973BB3"/>
    <w:rsid w:val="00973DF2"/>
    <w:rsid w:val="009742FD"/>
    <w:rsid w:val="009755D9"/>
    <w:rsid w:val="009769F0"/>
    <w:rsid w:val="00976B66"/>
    <w:rsid w:val="009805B5"/>
    <w:rsid w:val="00980682"/>
    <w:rsid w:val="00980B60"/>
    <w:rsid w:val="0098155C"/>
    <w:rsid w:val="0098174A"/>
    <w:rsid w:val="00981E79"/>
    <w:rsid w:val="00981F0A"/>
    <w:rsid w:val="00981F33"/>
    <w:rsid w:val="00981FFF"/>
    <w:rsid w:val="00982E6F"/>
    <w:rsid w:val="009836CB"/>
    <w:rsid w:val="00984C49"/>
    <w:rsid w:val="00984ED1"/>
    <w:rsid w:val="009865E9"/>
    <w:rsid w:val="009903C0"/>
    <w:rsid w:val="00990C47"/>
    <w:rsid w:val="009918C9"/>
    <w:rsid w:val="009919A9"/>
    <w:rsid w:val="00991C25"/>
    <w:rsid w:val="00991F0E"/>
    <w:rsid w:val="00992602"/>
    <w:rsid w:val="009929F3"/>
    <w:rsid w:val="00993649"/>
    <w:rsid w:val="009943E2"/>
    <w:rsid w:val="009948D3"/>
    <w:rsid w:val="00995132"/>
    <w:rsid w:val="009953FB"/>
    <w:rsid w:val="00995CD4"/>
    <w:rsid w:val="009A0288"/>
    <w:rsid w:val="009A07CA"/>
    <w:rsid w:val="009A282D"/>
    <w:rsid w:val="009A29CF"/>
    <w:rsid w:val="009A2F78"/>
    <w:rsid w:val="009A442D"/>
    <w:rsid w:val="009A4550"/>
    <w:rsid w:val="009A4A3E"/>
    <w:rsid w:val="009A505B"/>
    <w:rsid w:val="009A6473"/>
    <w:rsid w:val="009A6A20"/>
    <w:rsid w:val="009A7057"/>
    <w:rsid w:val="009A79EA"/>
    <w:rsid w:val="009B0BB5"/>
    <w:rsid w:val="009B1ADC"/>
    <w:rsid w:val="009B1D4E"/>
    <w:rsid w:val="009B2156"/>
    <w:rsid w:val="009B2CB8"/>
    <w:rsid w:val="009B3202"/>
    <w:rsid w:val="009B370E"/>
    <w:rsid w:val="009B3D20"/>
    <w:rsid w:val="009B44DB"/>
    <w:rsid w:val="009B45D3"/>
    <w:rsid w:val="009B4828"/>
    <w:rsid w:val="009B49A3"/>
    <w:rsid w:val="009B5008"/>
    <w:rsid w:val="009B5667"/>
    <w:rsid w:val="009B5FC0"/>
    <w:rsid w:val="009B6236"/>
    <w:rsid w:val="009B7F3E"/>
    <w:rsid w:val="009C0418"/>
    <w:rsid w:val="009C1674"/>
    <w:rsid w:val="009C269E"/>
    <w:rsid w:val="009C2ECE"/>
    <w:rsid w:val="009C307F"/>
    <w:rsid w:val="009C4CD4"/>
    <w:rsid w:val="009C7975"/>
    <w:rsid w:val="009D0DD8"/>
    <w:rsid w:val="009D2154"/>
    <w:rsid w:val="009D3F4C"/>
    <w:rsid w:val="009D4EB8"/>
    <w:rsid w:val="009D5A9D"/>
    <w:rsid w:val="009D5B63"/>
    <w:rsid w:val="009D6140"/>
    <w:rsid w:val="009D6491"/>
    <w:rsid w:val="009E052A"/>
    <w:rsid w:val="009E0F3D"/>
    <w:rsid w:val="009E1660"/>
    <w:rsid w:val="009E1AF3"/>
    <w:rsid w:val="009E2DCD"/>
    <w:rsid w:val="009E45C7"/>
    <w:rsid w:val="009E4AFC"/>
    <w:rsid w:val="009E5321"/>
    <w:rsid w:val="009E53AD"/>
    <w:rsid w:val="009E5871"/>
    <w:rsid w:val="009E65B0"/>
    <w:rsid w:val="009E663A"/>
    <w:rsid w:val="009E6C04"/>
    <w:rsid w:val="009E6FBA"/>
    <w:rsid w:val="009E7766"/>
    <w:rsid w:val="009E7E5A"/>
    <w:rsid w:val="009F064D"/>
    <w:rsid w:val="009F0950"/>
    <w:rsid w:val="009F34DD"/>
    <w:rsid w:val="009F4D79"/>
    <w:rsid w:val="009F4D7C"/>
    <w:rsid w:val="009F4F58"/>
    <w:rsid w:val="009F5859"/>
    <w:rsid w:val="009F633D"/>
    <w:rsid w:val="009F6341"/>
    <w:rsid w:val="009F74C4"/>
    <w:rsid w:val="00A01065"/>
    <w:rsid w:val="00A024BD"/>
    <w:rsid w:val="00A02512"/>
    <w:rsid w:val="00A03A5D"/>
    <w:rsid w:val="00A03B61"/>
    <w:rsid w:val="00A04215"/>
    <w:rsid w:val="00A05621"/>
    <w:rsid w:val="00A05A52"/>
    <w:rsid w:val="00A069C1"/>
    <w:rsid w:val="00A07174"/>
    <w:rsid w:val="00A07B6A"/>
    <w:rsid w:val="00A10B2B"/>
    <w:rsid w:val="00A10F5C"/>
    <w:rsid w:val="00A1135A"/>
    <w:rsid w:val="00A11451"/>
    <w:rsid w:val="00A11524"/>
    <w:rsid w:val="00A11A41"/>
    <w:rsid w:val="00A128D8"/>
    <w:rsid w:val="00A12CB5"/>
    <w:rsid w:val="00A13CF4"/>
    <w:rsid w:val="00A1413D"/>
    <w:rsid w:val="00A15D74"/>
    <w:rsid w:val="00A1633D"/>
    <w:rsid w:val="00A169D2"/>
    <w:rsid w:val="00A21B65"/>
    <w:rsid w:val="00A22A36"/>
    <w:rsid w:val="00A22C86"/>
    <w:rsid w:val="00A22D12"/>
    <w:rsid w:val="00A233C0"/>
    <w:rsid w:val="00A234B2"/>
    <w:rsid w:val="00A2350A"/>
    <w:rsid w:val="00A23CEE"/>
    <w:rsid w:val="00A257E6"/>
    <w:rsid w:val="00A25B3D"/>
    <w:rsid w:val="00A25F4A"/>
    <w:rsid w:val="00A2609D"/>
    <w:rsid w:val="00A27ED5"/>
    <w:rsid w:val="00A304D6"/>
    <w:rsid w:val="00A308E3"/>
    <w:rsid w:val="00A3091A"/>
    <w:rsid w:val="00A30EEF"/>
    <w:rsid w:val="00A32715"/>
    <w:rsid w:val="00A32B5F"/>
    <w:rsid w:val="00A3381A"/>
    <w:rsid w:val="00A342FF"/>
    <w:rsid w:val="00A34784"/>
    <w:rsid w:val="00A34E61"/>
    <w:rsid w:val="00A35A0A"/>
    <w:rsid w:val="00A36096"/>
    <w:rsid w:val="00A372F1"/>
    <w:rsid w:val="00A37FEE"/>
    <w:rsid w:val="00A40625"/>
    <w:rsid w:val="00A4080F"/>
    <w:rsid w:val="00A40BD7"/>
    <w:rsid w:val="00A40F82"/>
    <w:rsid w:val="00A415B0"/>
    <w:rsid w:val="00A41B38"/>
    <w:rsid w:val="00A44626"/>
    <w:rsid w:val="00A46146"/>
    <w:rsid w:val="00A47728"/>
    <w:rsid w:val="00A505D0"/>
    <w:rsid w:val="00A509E3"/>
    <w:rsid w:val="00A51823"/>
    <w:rsid w:val="00A51CD1"/>
    <w:rsid w:val="00A52400"/>
    <w:rsid w:val="00A52FF5"/>
    <w:rsid w:val="00A53C26"/>
    <w:rsid w:val="00A542E4"/>
    <w:rsid w:val="00A5440C"/>
    <w:rsid w:val="00A5496F"/>
    <w:rsid w:val="00A54C7F"/>
    <w:rsid w:val="00A54CE0"/>
    <w:rsid w:val="00A56AAD"/>
    <w:rsid w:val="00A56EBD"/>
    <w:rsid w:val="00A57054"/>
    <w:rsid w:val="00A60414"/>
    <w:rsid w:val="00A60522"/>
    <w:rsid w:val="00A60DBA"/>
    <w:rsid w:val="00A61D78"/>
    <w:rsid w:val="00A620DC"/>
    <w:rsid w:val="00A62F2A"/>
    <w:rsid w:val="00A65C8B"/>
    <w:rsid w:val="00A65F8D"/>
    <w:rsid w:val="00A66A2D"/>
    <w:rsid w:val="00A66DEA"/>
    <w:rsid w:val="00A672AF"/>
    <w:rsid w:val="00A67E7E"/>
    <w:rsid w:val="00A71304"/>
    <w:rsid w:val="00A729E0"/>
    <w:rsid w:val="00A72BA0"/>
    <w:rsid w:val="00A72BF6"/>
    <w:rsid w:val="00A737A0"/>
    <w:rsid w:val="00A741F5"/>
    <w:rsid w:val="00A74665"/>
    <w:rsid w:val="00A75320"/>
    <w:rsid w:val="00A75AF8"/>
    <w:rsid w:val="00A75F1B"/>
    <w:rsid w:val="00A7722B"/>
    <w:rsid w:val="00A8302A"/>
    <w:rsid w:val="00A830B0"/>
    <w:rsid w:val="00A83602"/>
    <w:rsid w:val="00A8378A"/>
    <w:rsid w:val="00A83989"/>
    <w:rsid w:val="00A85DDA"/>
    <w:rsid w:val="00A86686"/>
    <w:rsid w:val="00A87A01"/>
    <w:rsid w:val="00A87D9A"/>
    <w:rsid w:val="00A91642"/>
    <w:rsid w:val="00A91687"/>
    <w:rsid w:val="00A926B5"/>
    <w:rsid w:val="00A927CD"/>
    <w:rsid w:val="00A94657"/>
    <w:rsid w:val="00A94BEF"/>
    <w:rsid w:val="00A94D91"/>
    <w:rsid w:val="00A9503B"/>
    <w:rsid w:val="00A96732"/>
    <w:rsid w:val="00A96871"/>
    <w:rsid w:val="00A97065"/>
    <w:rsid w:val="00A973D5"/>
    <w:rsid w:val="00A975FD"/>
    <w:rsid w:val="00AA01CF"/>
    <w:rsid w:val="00AA055E"/>
    <w:rsid w:val="00AA1294"/>
    <w:rsid w:val="00AA2FFB"/>
    <w:rsid w:val="00AA3D7D"/>
    <w:rsid w:val="00AA51D6"/>
    <w:rsid w:val="00AA5666"/>
    <w:rsid w:val="00AA56B7"/>
    <w:rsid w:val="00AA57B1"/>
    <w:rsid w:val="00AA603E"/>
    <w:rsid w:val="00AA6AEA"/>
    <w:rsid w:val="00AA744D"/>
    <w:rsid w:val="00AA7752"/>
    <w:rsid w:val="00AB1FFE"/>
    <w:rsid w:val="00AB224B"/>
    <w:rsid w:val="00AB2786"/>
    <w:rsid w:val="00AB3ABF"/>
    <w:rsid w:val="00AB480F"/>
    <w:rsid w:val="00AB4EA3"/>
    <w:rsid w:val="00AB53D9"/>
    <w:rsid w:val="00AB5A78"/>
    <w:rsid w:val="00AB6176"/>
    <w:rsid w:val="00AB6E21"/>
    <w:rsid w:val="00AB7010"/>
    <w:rsid w:val="00AB7734"/>
    <w:rsid w:val="00AC0602"/>
    <w:rsid w:val="00AC232C"/>
    <w:rsid w:val="00AC2BFA"/>
    <w:rsid w:val="00AC2CA2"/>
    <w:rsid w:val="00AC3899"/>
    <w:rsid w:val="00AC4197"/>
    <w:rsid w:val="00AC4322"/>
    <w:rsid w:val="00AC49C4"/>
    <w:rsid w:val="00AC4C45"/>
    <w:rsid w:val="00AC4FFE"/>
    <w:rsid w:val="00AC5A68"/>
    <w:rsid w:val="00AC62CA"/>
    <w:rsid w:val="00AC7479"/>
    <w:rsid w:val="00AD05F1"/>
    <w:rsid w:val="00AD0B10"/>
    <w:rsid w:val="00AD168D"/>
    <w:rsid w:val="00AD48EA"/>
    <w:rsid w:val="00AD662C"/>
    <w:rsid w:val="00AD6B40"/>
    <w:rsid w:val="00AE2033"/>
    <w:rsid w:val="00AE5AFD"/>
    <w:rsid w:val="00AE5B07"/>
    <w:rsid w:val="00AE615A"/>
    <w:rsid w:val="00AE6553"/>
    <w:rsid w:val="00AE66E9"/>
    <w:rsid w:val="00AE6FE9"/>
    <w:rsid w:val="00AE73D4"/>
    <w:rsid w:val="00AE7881"/>
    <w:rsid w:val="00AF02D1"/>
    <w:rsid w:val="00AF060E"/>
    <w:rsid w:val="00AF14D6"/>
    <w:rsid w:val="00AF1591"/>
    <w:rsid w:val="00AF16DE"/>
    <w:rsid w:val="00AF3CA4"/>
    <w:rsid w:val="00AF6228"/>
    <w:rsid w:val="00AF679E"/>
    <w:rsid w:val="00AF74D1"/>
    <w:rsid w:val="00B001BA"/>
    <w:rsid w:val="00B02C8A"/>
    <w:rsid w:val="00B036BA"/>
    <w:rsid w:val="00B03B7A"/>
    <w:rsid w:val="00B03DDE"/>
    <w:rsid w:val="00B03E8A"/>
    <w:rsid w:val="00B045C7"/>
    <w:rsid w:val="00B06143"/>
    <w:rsid w:val="00B06638"/>
    <w:rsid w:val="00B06F94"/>
    <w:rsid w:val="00B0759B"/>
    <w:rsid w:val="00B07CB9"/>
    <w:rsid w:val="00B10050"/>
    <w:rsid w:val="00B1087E"/>
    <w:rsid w:val="00B11ECA"/>
    <w:rsid w:val="00B12A43"/>
    <w:rsid w:val="00B1345F"/>
    <w:rsid w:val="00B14E1A"/>
    <w:rsid w:val="00B16B9E"/>
    <w:rsid w:val="00B17243"/>
    <w:rsid w:val="00B209F2"/>
    <w:rsid w:val="00B21038"/>
    <w:rsid w:val="00B22337"/>
    <w:rsid w:val="00B22712"/>
    <w:rsid w:val="00B233FE"/>
    <w:rsid w:val="00B247D4"/>
    <w:rsid w:val="00B24ADD"/>
    <w:rsid w:val="00B24CA8"/>
    <w:rsid w:val="00B25198"/>
    <w:rsid w:val="00B253C3"/>
    <w:rsid w:val="00B25710"/>
    <w:rsid w:val="00B265E5"/>
    <w:rsid w:val="00B27522"/>
    <w:rsid w:val="00B27933"/>
    <w:rsid w:val="00B27F91"/>
    <w:rsid w:val="00B3058F"/>
    <w:rsid w:val="00B309B7"/>
    <w:rsid w:val="00B3121D"/>
    <w:rsid w:val="00B331A8"/>
    <w:rsid w:val="00B33BDB"/>
    <w:rsid w:val="00B34129"/>
    <w:rsid w:val="00B3432D"/>
    <w:rsid w:val="00B34AF4"/>
    <w:rsid w:val="00B351D8"/>
    <w:rsid w:val="00B35A26"/>
    <w:rsid w:val="00B400CF"/>
    <w:rsid w:val="00B4153E"/>
    <w:rsid w:val="00B418B8"/>
    <w:rsid w:val="00B431B5"/>
    <w:rsid w:val="00B43380"/>
    <w:rsid w:val="00B433C2"/>
    <w:rsid w:val="00B43616"/>
    <w:rsid w:val="00B43EB4"/>
    <w:rsid w:val="00B44E35"/>
    <w:rsid w:val="00B45EF9"/>
    <w:rsid w:val="00B46B41"/>
    <w:rsid w:val="00B46D4D"/>
    <w:rsid w:val="00B47158"/>
    <w:rsid w:val="00B479E4"/>
    <w:rsid w:val="00B47E58"/>
    <w:rsid w:val="00B5098A"/>
    <w:rsid w:val="00B5123B"/>
    <w:rsid w:val="00B51A76"/>
    <w:rsid w:val="00B53805"/>
    <w:rsid w:val="00B55E85"/>
    <w:rsid w:val="00B5710E"/>
    <w:rsid w:val="00B60DDA"/>
    <w:rsid w:val="00B615A4"/>
    <w:rsid w:val="00B62C9A"/>
    <w:rsid w:val="00B63384"/>
    <w:rsid w:val="00B63DDE"/>
    <w:rsid w:val="00B649EF"/>
    <w:rsid w:val="00B64A0C"/>
    <w:rsid w:val="00B64F02"/>
    <w:rsid w:val="00B66DC2"/>
    <w:rsid w:val="00B67DF8"/>
    <w:rsid w:val="00B7071B"/>
    <w:rsid w:val="00B725E8"/>
    <w:rsid w:val="00B73A23"/>
    <w:rsid w:val="00B73A6D"/>
    <w:rsid w:val="00B741FA"/>
    <w:rsid w:val="00B74B87"/>
    <w:rsid w:val="00B74EA2"/>
    <w:rsid w:val="00B7543A"/>
    <w:rsid w:val="00B754B6"/>
    <w:rsid w:val="00B75C9E"/>
    <w:rsid w:val="00B767E9"/>
    <w:rsid w:val="00B769AB"/>
    <w:rsid w:val="00B76D5C"/>
    <w:rsid w:val="00B76E7E"/>
    <w:rsid w:val="00B7754C"/>
    <w:rsid w:val="00B77585"/>
    <w:rsid w:val="00B80274"/>
    <w:rsid w:val="00B807AD"/>
    <w:rsid w:val="00B827E5"/>
    <w:rsid w:val="00B83523"/>
    <w:rsid w:val="00B83F02"/>
    <w:rsid w:val="00B83FBF"/>
    <w:rsid w:val="00B840CC"/>
    <w:rsid w:val="00B8563A"/>
    <w:rsid w:val="00B85D79"/>
    <w:rsid w:val="00B86018"/>
    <w:rsid w:val="00B86339"/>
    <w:rsid w:val="00B863D7"/>
    <w:rsid w:val="00B87E3D"/>
    <w:rsid w:val="00B9092F"/>
    <w:rsid w:val="00B916C5"/>
    <w:rsid w:val="00B9170E"/>
    <w:rsid w:val="00B918B7"/>
    <w:rsid w:val="00B91EF1"/>
    <w:rsid w:val="00B92BAB"/>
    <w:rsid w:val="00B94F04"/>
    <w:rsid w:val="00B951BE"/>
    <w:rsid w:val="00B95ED2"/>
    <w:rsid w:val="00B961BC"/>
    <w:rsid w:val="00B966B8"/>
    <w:rsid w:val="00B96F71"/>
    <w:rsid w:val="00B97B0F"/>
    <w:rsid w:val="00BA0547"/>
    <w:rsid w:val="00BA0636"/>
    <w:rsid w:val="00BA0783"/>
    <w:rsid w:val="00BA083E"/>
    <w:rsid w:val="00BA0D6B"/>
    <w:rsid w:val="00BA154C"/>
    <w:rsid w:val="00BA20D1"/>
    <w:rsid w:val="00BA3709"/>
    <w:rsid w:val="00BA3C4C"/>
    <w:rsid w:val="00BA41BA"/>
    <w:rsid w:val="00BA5305"/>
    <w:rsid w:val="00BA5492"/>
    <w:rsid w:val="00BA654C"/>
    <w:rsid w:val="00BA7568"/>
    <w:rsid w:val="00BB023B"/>
    <w:rsid w:val="00BB0EF6"/>
    <w:rsid w:val="00BB16E6"/>
    <w:rsid w:val="00BB1E39"/>
    <w:rsid w:val="00BB1E7F"/>
    <w:rsid w:val="00BB2F47"/>
    <w:rsid w:val="00BB40C7"/>
    <w:rsid w:val="00BB4122"/>
    <w:rsid w:val="00BB4278"/>
    <w:rsid w:val="00BB4D73"/>
    <w:rsid w:val="00BB514E"/>
    <w:rsid w:val="00BB55DB"/>
    <w:rsid w:val="00BB58D8"/>
    <w:rsid w:val="00BB5A30"/>
    <w:rsid w:val="00BB5BEC"/>
    <w:rsid w:val="00BB634D"/>
    <w:rsid w:val="00BB65C2"/>
    <w:rsid w:val="00BB68D4"/>
    <w:rsid w:val="00BB72EA"/>
    <w:rsid w:val="00BB731A"/>
    <w:rsid w:val="00BB7C9E"/>
    <w:rsid w:val="00BB7F5D"/>
    <w:rsid w:val="00BC07D5"/>
    <w:rsid w:val="00BC262D"/>
    <w:rsid w:val="00BC269E"/>
    <w:rsid w:val="00BC2B21"/>
    <w:rsid w:val="00BC2E60"/>
    <w:rsid w:val="00BC43AB"/>
    <w:rsid w:val="00BC4869"/>
    <w:rsid w:val="00BC5AC8"/>
    <w:rsid w:val="00BC5B9E"/>
    <w:rsid w:val="00BC66D3"/>
    <w:rsid w:val="00BC6B43"/>
    <w:rsid w:val="00BC79CD"/>
    <w:rsid w:val="00BC7DFD"/>
    <w:rsid w:val="00BC7F3C"/>
    <w:rsid w:val="00BD0222"/>
    <w:rsid w:val="00BD0B9E"/>
    <w:rsid w:val="00BD1143"/>
    <w:rsid w:val="00BD1315"/>
    <w:rsid w:val="00BD1A5C"/>
    <w:rsid w:val="00BD1F46"/>
    <w:rsid w:val="00BD2470"/>
    <w:rsid w:val="00BD48FA"/>
    <w:rsid w:val="00BD579B"/>
    <w:rsid w:val="00BD5DFD"/>
    <w:rsid w:val="00BD6636"/>
    <w:rsid w:val="00BD680D"/>
    <w:rsid w:val="00BD6FED"/>
    <w:rsid w:val="00BD7FAE"/>
    <w:rsid w:val="00BE0222"/>
    <w:rsid w:val="00BE0C5F"/>
    <w:rsid w:val="00BE1209"/>
    <w:rsid w:val="00BE27F8"/>
    <w:rsid w:val="00BE39FC"/>
    <w:rsid w:val="00BE5804"/>
    <w:rsid w:val="00BE58C7"/>
    <w:rsid w:val="00BE5A24"/>
    <w:rsid w:val="00BE5AC8"/>
    <w:rsid w:val="00BE61FB"/>
    <w:rsid w:val="00BE676C"/>
    <w:rsid w:val="00BE710C"/>
    <w:rsid w:val="00BE7AE2"/>
    <w:rsid w:val="00BE7D26"/>
    <w:rsid w:val="00BF0C09"/>
    <w:rsid w:val="00BF12D2"/>
    <w:rsid w:val="00BF13C7"/>
    <w:rsid w:val="00BF2919"/>
    <w:rsid w:val="00BF2A53"/>
    <w:rsid w:val="00BF2D83"/>
    <w:rsid w:val="00BF30DA"/>
    <w:rsid w:val="00BF3A84"/>
    <w:rsid w:val="00BF415C"/>
    <w:rsid w:val="00BF4573"/>
    <w:rsid w:val="00BF537E"/>
    <w:rsid w:val="00C00D42"/>
    <w:rsid w:val="00C0204A"/>
    <w:rsid w:val="00C02255"/>
    <w:rsid w:val="00C0277A"/>
    <w:rsid w:val="00C030F6"/>
    <w:rsid w:val="00C0316C"/>
    <w:rsid w:val="00C03887"/>
    <w:rsid w:val="00C03910"/>
    <w:rsid w:val="00C03F30"/>
    <w:rsid w:val="00C06369"/>
    <w:rsid w:val="00C066DC"/>
    <w:rsid w:val="00C1015B"/>
    <w:rsid w:val="00C1037E"/>
    <w:rsid w:val="00C1055D"/>
    <w:rsid w:val="00C106C3"/>
    <w:rsid w:val="00C10862"/>
    <w:rsid w:val="00C116C8"/>
    <w:rsid w:val="00C118EB"/>
    <w:rsid w:val="00C121F5"/>
    <w:rsid w:val="00C12E2D"/>
    <w:rsid w:val="00C138BD"/>
    <w:rsid w:val="00C13B8A"/>
    <w:rsid w:val="00C14266"/>
    <w:rsid w:val="00C14A81"/>
    <w:rsid w:val="00C14AFB"/>
    <w:rsid w:val="00C14B88"/>
    <w:rsid w:val="00C163C8"/>
    <w:rsid w:val="00C16B36"/>
    <w:rsid w:val="00C16C23"/>
    <w:rsid w:val="00C16CCC"/>
    <w:rsid w:val="00C172AF"/>
    <w:rsid w:val="00C17F57"/>
    <w:rsid w:val="00C22222"/>
    <w:rsid w:val="00C23439"/>
    <w:rsid w:val="00C236EE"/>
    <w:rsid w:val="00C2376B"/>
    <w:rsid w:val="00C23FB7"/>
    <w:rsid w:val="00C25005"/>
    <w:rsid w:val="00C256EA"/>
    <w:rsid w:val="00C25A24"/>
    <w:rsid w:val="00C26FB7"/>
    <w:rsid w:val="00C27C00"/>
    <w:rsid w:val="00C31041"/>
    <w:rsid w:val="00C312A1"/>
    <w:rsid w:val="00C31939"/>
    <w:rsid w:val="00C32EE4"/>
    <w:rsid w:val="00C333F1"/>
    <w:rsid w:val="00C33746"/>
    <w:rsid w:val="00C337F9"/>
    <w:rsid w:val="00C343FD"/>
    <w:rsid w:val="00C34D2B"/>
    <w:rsid w:val="00C34DF8"/>
    <w:rsid w:val="00C35625"/>
    <w:rsid w:val="00C35934"/>
    <w:rsid w:val="00C35EAB"/>
    <w:rsid w:val="00C3607A"/>
    <w:rsid w:val="00C36661"/>
    <w:rsid w:val="00C379F3"/>
    <w:rsid w:val="00C40823"/>
    <w:rsid w:val="00C409CD"/>
    <w:rsid w:val="00C4252A"/>
    <w:rsid w:val="00C42968"/>
    <w:rsid w:val="00C436B4"/>
    <w:rsid w:val="00C4537F"/>
    <w:rsid w:val="00C45BB0"/>
    <w:rsid w:val="00C47E86"/>
    <w:rsid w:val="00C508B5"/>
    <w:rsid w:val="00C50AB7"/>
    <w:rsid w:val="00C50EF8"/>
    <w:rsid w:val="00C50F13"/>
    <w:rsid w:val="00C5135F"/>
    <w:rsid w:val="00C518B4"/>
    <w:rsid w:val="00C51E2F"/>
    <w:rsid w:val="00C542F4"/>
    <w:rsid w:val="00C54DA1"/>
    <w:rsid w:val="00C56222"/>
    <w:rsid w:val="00C565CA"/>
    <w:rsid w:val="00C572EF"/>
    <w:rsid w:val="00C579BA"/>
    <w:rsid w:val="00C60119"/>
    <w:rsid w:val="00C6067F"/>
    <w:rsid w:val="00C6090E"/>
    <w:rsid w:val="00C6256C"/>
    <w:rsid w:val="00C64A14"/>
    <w:rsid w:val="00C64E79"/>
    <w:rsid w:val="00C66842"/>
    <w:rsid w:val="00C66E00"/>
    <w:rsid w:val="00C7070E"/>
    <w:rsid w:val="00C70EB8"/>
    <w:rsid w:val="00C71B5B"/>
    <w:rsid w:val="00C7233C"/>
    <w:rsid w:val="00C73709"/>
    <w:rsid w:val="00C737BE"/>
    <w:rsid w:val="00C73930"/>
    <w:rsid w:val="00C73E76"/>
    <w:rsid w:val="00C7466B"/>
    <w:rsid w:val="00C74856"/>
    <w:rsid w:val="00C76957"/>
    <w:rsid w:val="00C76F24"/>
    <w:rsid w:val="00C773FD"/>
    <w:rsid w:val="00C7781F"/>
    <w:rsid w:val="00C8027C"/>
    <w:rsid w:val="00C8056D"/>
    <w:rsid w:val="00C80C7D"/>
    <w:rsid w:val="00C82100"/>
    <w:rsid w:val="00C82C8E"/>
    <w:rsid w:val="00C83C81"/>
    <w:rsid w:val="00C83D58"/>
    <w:rsid w:val="00C91F50"/>
    <w:rsid w:val="00C927B3"/>
    <w:rsid w:val="00C928B7"/>
    <w:rsid w:val="00C93055"/>
    <w:rsid w:val="00C93B69"/>
    <w:rsid w:val="00C93F69"/>
    <w:rsid w:val="00C94061"/>
    <w:rsid w:val="00C94165"/>
    <w:rsid w:val="00C94B09"/>
    <w:rsid w:val="00C95431"/>
    <w:rsid w:val="00C95CBF"/>
    <w:rsid w:val="00C9698E"/>
    <w:rsid w:val="00C97505"/>
    <w:rsid w:val="00CA0879"/>
    <w:rsid w:val="00CA0CB9"/>
    <w:rsid w:val="00CA13FB"/>
    <w:rsid w:val="00CA1D55"/>
    <w:rsid w:val="00CA27AF"/>
    <w:rsid w:val="00CA3140"/>
    <w:rsid w:val="00CA3381"/>
    <w:rsid w:val="00CA347B"/>
    <w:rsid w:val="00CA35D0"/>
    <w:rsid w:val="00CA66EF"/>
    <w:rsid w:val="00CA6E3E"/>
    <w:rsid w:val="00CB0C99"/>
    <w:rsid w:val="00CB18B2"/>
    <w:rsid w:val="00CB2098"/>
    <w:rsid w:val="00CB317B"/>
    <w:rsid w:val="00CB4F67"/>
    <w:rsid w:val="00CB62A7"/>
    <w:rsid w:val="00CB6B6F"/>
    <w:rsid w:val="00CB769C"/>
    <w:rsid w:val="00CC2246"/>
    <w:rsid w:val="00CC2349"/>
    <w:rsid w:val="00CC275B"/>
    <w:rsid w:val="00CC37AB"/>
    <w:rsid w:val="00CC3BF0"/>
    <w:rsid w:val="00CC4032"/>
    <w:rsid w:val="00CC4802"/>
    <w:rsid w:val="00CC4844"/>
    <w:rsid w:val="00CC4BC5"/>
    <w:rsid w:val="00CC58D6"/>
    <w:rsid w:val="00CC66E5"/>
    <w:rsid w:val="00CC6AE3"/>
    <w:rsid w:val="00CC7DC1"/>
    <w:rsid w:val="00CD1BE4"/>
    <w:rsid w:val="00CD22E2"/>
    <w:rsid w:val="00CD2A88"/>
    <w:rsid w:val="00CD55F3"/>
    <w:rsid w:val="00CD7797"/>
    <w:rsid w:val="00CD7FF6"/>
    <w:rsid w:val="00CE05A4"/>
    <w:rsid w:val="00CE0DE5"/>
    <w:rsid w:val="00CE1430"/>
    <w:rsid w:val="00CE1CCE"/>
    <w:rsid w:val="00CE1D5B"/>
    <w:rsid w:val="00CE21D9"/>
    <w:rsid w:val="00CE23AC"/>
    <w:rsid w:val="00CE26CB"/>
    <w:rsid w:val="00CE28BA"/>
    <w:rsid w:val="00CE2B05"/>
    <w:rsid w:val="00CE3570"/>
    <w:rsid w:val="00CE408E"/>
    <w:rsid w:val="00CE67D2"/>
    <w:rsid w:val="00CF0955"/>
    <w:rsid w:val="00CF17AE"/>
    <w:rsid w:val="00CF1D6A"/>
    <w:rsid w:val="00CF2C8D"/>
    <w:rsid w:val="00CF2CFF"/>
    <w:rsid w:val="00CF4365"/>
    <w:rsid w:val="00CF4C85"/>
    <w:rsid w:val="00CF5172"/>
    <w:rsid w:val="00CF66AA"/>
    <w:rsid w:val="00D00007"/>
    <w:rsid w:val="00D01F8E"/>
    <w:rsid w:val="00D024DC"/>
    <w:rsid w:val="00D02578"/>
    <w:rsid w:val="00D027A9"/>
    <w:rsid w:val="00D03122"/>
    <w:rsid w:val="00D0409E"/>
    <w:rsid w:val="00D044A2"/>
    <w:rsid w:val="00D044D2"/>
    <w:rsid w:val="00D0623A"/>
    <w:rsid w:val="00D06486"/>
    <w:rsid w:val="00D069ED"/>
    <w:rsid w:val="00D1025C"/>
    <w:rsid w:val="00D11F58"/>
    <w:rsid w:val="00D124A9"/>
    <w:rsid w:val="00D12D38"/>
    <w:rsid w:val="00D13913"/>
    <w:rsid w:val="00D14341"/>
    <w:rsid w:val="00D14B4C"/>
    <w:rsid w:val="00D15950"/>
    <w:rsid w:val="00D15E11"/>
    <w:rsid w:val="00D15E70"/>
    <w:rsid w:val="00D1642B"/>
    <w:rsid w:val="00D16CF5"/>
    <w:rsid w:val="00D171E5"/>
    <w:rsid w:val="00D20320"/>
    <w:rsid w:val="00D20A02"/>
    <w:rsid w:val="00D20B4C"/>
    <w:rsid w:val="00D21EAF"/>
    <w:rsid w:val="00D22C59"/>
    <w:rsid w:val="00D23B2B"/>
    <w:rsid w:val="00D243A4"/>
    <w:rsid w:val="00D24918"/>
    <w:rsid w:val="00D249E1"/>
    <w:rsid w:val="00D25D99"/>
    <w:rsid w:val="00D26D60"/>
    <w:rsid w:val="00D272E5"/>
    <w:rsid w:val="00D31489"/>
    <w:rsid w:val="00D31640"/>
    <w:rsid w:val="00D336C0"/>
    <w:rsid w:val="00D33D76"/>
    <w:rsid w:val="00D33F8B"/>
    <w:rsid w:val="00D348C9"/>
    <w:rsid w:val="00D349C1"/>
    <w:rsid w:val="00D35E36"/>
    <w:rsid w:val="00D35FCD"/>
    <w:rsid w:val="00D40098"/>
    <w:rsid w:val="00D40594"/>
    <w:rsid w:val="00D41C60"/>
    <w:rsid w:val="00D425BE"/>
    <w:rsid w:val="00D42F1C"/>
    <w:rsid w:val="00D435BB"/>
    <w:rsid w:val="00D4425F"/>
    <w:rsid w:val="00D4494B"/>
    <w:rsid w:val="00D4497D"/>
    <w:rsid w:val="00D45D43"/>
    <w:rsid w:val="00D46594"/>
    <w:rsid w:val="00D471CC"/>
    <w:rsid w:val="00D52236"/>
    <w:rsid w:val="00D527F7"/>
    <w:rsid w:val="00D52BDA"/>
    <w:rsid w:val="00D53B71"/>
    <w:rsid w:val="00D543D6"/>
    <w:rsid w:val="00D54CF4"/>
    <w:rsid w:val="00D553AB"/>
    <w:rsid w:val="00D5599C"/>
    <w:rsid w:val="00D55BF6"/>
    <w:rsid w:val="00D561F7"/>
    <w:rsid w:val="00D562AF"/>
    <w:rsid w:val="00D5743E"/>
    <w:rsid w:val="00D57481"/>
    <w:rsid w:val="00D579B5"/>
    <w:rsid w:val="00D6130E"/>
    <w:rsid w:val="00D64604"/>
    <w:rsid w:val="00D646B0"/>
    <w:rsid w:val="00D648A1"/>
    <w:rsid w:val="00D654D8"/>
    <w:rsid w:val="00D66152"/>
    <w:rsid w:val="00D66B2E"/>
    <w:rsid w:val="00D66E70"/>
    <w:rsid w:val="00D67516"/>
    <w:rsid w:val="00D6790A"/>
    <w:rsid w:val="00D702B8"/>
    <w:rsid w:val="00D71660"/>
    <w:rsid w:val="00D72BA0"/>
    <w:rsid w:val="00D72BDE"/>
    <w:rsid w:val="00D738CC"/>
    <w:rsid w:val="00D74D03"/>
    <w:rsid w:val="00D751B3"/>
    <w:rsid w:val="00D7539F"/>
    <w:rsid w:val="00D758ED"/>
    <w:rsid w:val="00D75FF1"/>
    <w:rsid w:val="00D7612C"/>
    <w:rsid w:val="00D772EC"/>
    <w:rsid w:val="00D77A9D"/>
    <w:rsid w:val="00D800B0"/>
    <w:rsid w:val="00D80288"/>
    <w:rsid w:val="00D8083C"/>
    <w:rsid w:val="00D80844"/>
    <w:rsid w:val="00D82603"/>
    <w:rsid w:val="00D83061"/>
    <w:rsid w:val="00D839F3"/>
    <w:rsid w:val="00D83A43"/>
    <w:rsid w:val="00D8413D"/>
    <w:rsid w:val="00D84770"/>
    <w:rsid w:val="00D84A69"/>
    <w:rsid w:val="00D8513B"/>
    <w:rsid w:val="00D86D70"/>
    <w:rsid w:val="00D87312"/>
    <w:rsid w:val="00D900F1"/>
    <w:rsid w:val="00D91A20"/>
    <w:rsid w:val="00D91DD1"/>
    <w:rsid w:val="00D9252E"/>
    <w:rsid w:val="00D92B11"/>
    <w:rsid w:val="00D94BD1"/>
    <w:rsid w:val="00D94E02"/>
    <w:rsid w:val="00D950D6"/>
    <w:rsid w:val="00D95900"/>
    <w:rsid w:val="00D970E6"/>
    <w:rsid w:val="00D975BC"/>
    <w:rsid w:val="00D97DD9"/>
    <w:rsid w:val="00DA0C16"/>
    <w:rsid w:val="00DA2AFF"/>
    <w:rsid w:val="00DA2C6A"/>
    <w:rsid w:val="00DA30BD"/>
    <w:rsid w:val="00DA3326"/>
    <w:rsid w:val="00DA4603"/>
    <w:rsid w:val="00DA5482"/>
    <w:rsid w:val="00DA5B15"/>
    <w:rsid w:val="00DA6273"/>
    <w:rsid w:val="00DA6515"/>
    <w:rsid w:val="00DB02F5"/>
    <w:rsid w:val="00DB298D"/>
    <w:rsid w:val="00DB3835"/>
    <w:rsid w:val="00DB4D63"/>
    <w:rsid w:val="00DB5F45"/>
    <w:rsid w:val="00DB6019"/>
    <w:rsid w:val="00DB63EB"/>
    <w:rsid w:val="00DB645D"/>
    <w:rsid w:val="00DB6AA6"/>
    <w:rsid w:val="00DB7E24"/>
    <w:rsid w:val="00DC01E7"/>
    <w:rsid w:val="00DC0535"/>
    <w:rsid w:val="00DC0930"/>
    <w:rsid w:val="00DC1C95"/>
    <w:rsid w:val="00DC2058"/>
    <w:rsid w:val="00DC20F4"/>
    <w:rsid w:val="00DC2D7B"/>
    <w:rsid w:val="00DC4099"/>
    <w:rsid w:val="00DC4672"/>
    <w:rsid w:val="00DC4CAC"/>
    <w:rsid w:val="00DC654C"/>
    <w:rsid w:val="00DC6DD6"/>
    <w:rsid w:val="00DD0A18"/>
    <w:rsid w:val="00DD293B"/>
    <w:rsid w:val="00DD2B83"/>
    <w:rsid w:val="00DD2CC5"/>
    <w:rsid w:val="00DD30D0"/>
    <w:rsid w:val="00DD347D"/>
    <w:rsid w:val="00DD3D0C"/>
    <w:rsid w:val="00DD5216"/>
    <w:rsid w:val="00DD7DD4"/>
    <w:rsid w:val="00DE0276"/>
    <w:rsid w:val="00DE05EC"/>
    <w:rsid w:val="00DE0D8D"/>
    <w:rsid w:val="00DE162F"/>
    <w:rsid w:val="00DE1B61"/>
    <w:rsid w:val="00DE31DF"/>
    <w:rsid w:val="00DE43B0"/>
    <w:rsid w:val="00DE47EF"/>
    <w:rsid w:val="00DE4C69"/>
    <w:rsid w:val="00DE53E2"/>
    <w:rsid w:val="00DE55BF"/>
    <w:rsid w:val="00DE66F7"/>
    <w:rsid w:val="00DE6B80"/>
    <w:rsid w:val="00DE7D10"/>
    <w:rsid w:val="00DF07F8"/>
    <w:rsid w:val="00DF084E"/>
    <w:rsid w:val="00DF2013"/>
    <w:rsid w:val="00DF256C"/>
    <w:rsid w:val="00DF2932"/>
    <w:rsid w:val="00DF2A02"/>
    <w:rsid w:val="00DF2B27"/>
    <w:rsid w:val="00DF2B9C"/>
    <w:rsid w:val="00DF3708"/>
    <w:rsid w:val="00DF40A7"/>
    <w:rsid w:val="00DF4B55"/>
    <w:rsid w:val="00DF4D10"/>
    <w:rsid w:val="00DF603C"/>
    <w:rsid w:val="00DF7CA8"/>
    <w:rsid w:val="00DF7ED2"/>
    <w:rsid w:val="00E018B5"/>
    <w:rsid w:val="00E01D93"/>
    <w:rsid w:val="00E02B00"/>
    <w:rsid w:val="00E04853"/>
    <w:rsid w:val="00E05AB1"/>
    <w:rsid w:val="00E06384"/>
    <w:rsid w:val="00E06ED5"/>
    <w:rsid w:val="00E071CE"/>
    <w:rsid w:val="00E100DD"/>
    <w:rsid w:val="00E11C17"/>
    <w:rsid w:val="00E11F4D"/>
    <w:rsid w:val="00E12376"/>
    <w:rsid w:val="00E12499"/>
    <w:rsid w:val="00E136BF"/>
    <w:rsid w:val="00E137E2"/>
    <w:rsid w:val="00E13D79"/>
    <w:rsid w:val="00E14C35"/>
    <w:rsid w:val="00E16D88"/>
    <w:rsid w:val="00E16F5A"/>
    <w:rsid w:val="00E17680"/>
    <w:rsid w:val="00E17903"/>
    <w:rsid w:val="00E205A7"/>
    <w:rsid w:val="00E2087B"/>
    <w:rsid w:val="00E21D2E"/>
    <w:rsid w:val="00E21DAA"/>
    <w:rsid w:val="00E23714"/>
    <w:rsid w:val="00E24CCE"/>
    <w:rsid w:val="00E25050"/>
    <w:rsid w:val="00E2682C"/>
    <w:rsid w:val="00E27B20"/>
    <w:rsid w:val="00E27C0B"/>
    <w:rsid w:val="00E30157"/>
    <w:rsid w:val="00E30DFD"/>
    <w:rsid w:val="00E3115D"/>
    <w:rsid w:val="00E31656"/>
    <w:rsid w:val="00E317DC"/>
    <w:rsid w:val="00E32524"/>
    <w:rsid w:val="00E33404"/>
    <w:rsid w:val="00E33A79"/>
    <w:rsid w:val="00E34BD0"/>
    <w:rsid w:val="00E34F10"/>
    <w:rsid w:val="00E355B7"/>
    <w:rsid w:val="00E35FE4"/>
    <w:rsid w:val="00E36170"/>
    <w:rsid w:val="00E3633C"/>
    <w:rsid w:val="00E36A75"/>
    <w:rsid w:val="00E3719D"/>
    <w:rsid w:val="00E375AF"/>
    <w:rsid w:val="00E37674"/>
    <w:rsid w:val="00E40B1A"/>
    <w:rsid w:val="00E41756"/>
    <w:rsid w:val="00E419C9"/>
    <w:rsid w:val="00E41EB1"/>
    <w:rsid w:val="00E429FF"/>
    <w:rsid w:val="00E437B1"/>
    <w:rsid w:val="00E43989"/>
    <w:rsid w:val="00E43D73"/>
    <w:rsid w:val="00E43E85"/>
    <w:rsid w:val="00E4471A"/>
    <w:rsid w:val="00E45131"/>
    <w:rsid w:val="00E45F26"/>
    <w:rsid w:val="00E46187"/>
    <w:rsid w:val="00E46AEA"/>
    <w:rsid w:val="00E5094E"/>
    <w:rsid w:val="00E50D51"/>
    <w:rsid w:val="00E50EF2"/>
    <w:rsid w:val="00E5123B"/>
    <w:rsid w:val="00E52092"/>
    <w:rsid w:val="00E52454"/>
    <w:rsid w:val="00E5336B"/>
    <w:rsid w:val="00E53E2D"/>
    <w:rsid w:val="00E54729"/>
    <w:rsid w:val="00E549CE"/>
    <w:rsid w:val="00E54E10"/>
    <w:rsid w:val="00E561D3"/>
    <w:rsid w:val="00E57888"/>
    <w:rsid w:val="00E57B03"/>
    <w:rsid w:val="00E60704"/>
    <w:rsid w:val="00E609B2"/>
    <w:rsid w:val="00E62C92"/>
    <w:rsid w:val="00E64F0A"/>
    <w:rsid w:val="00E652D9"/>
    <w:rsid w:val="00E66ECF"/>
    <w:rsid w:val="00E75A9E"/>
    <w:rsid w:val="00E75D92"/>
    <w:rsid w:val="00E75EF7"/>
    <w:rsid w:val="00E76F88"/>
    <w:rsid w:val="00E7767B"/>
    <w:rsid w:val="00E82014"/>
    <w:rsid w:val="00E8297F"/>
    <w:rsid w:val="00E82AC6"/>
    <w:rsid w:val="00E8322A"/>
    <w:rsid w:val="00E84769"/>
    <w:rsid w:val="00E858C4"/>
    <w:rsid w:val="00E859E5"/>
    <w:rsid w:val="00E86252"/>
    <w:rsid w:val="00E90C56"/>
    <w:rsid w:val="00E90EC0"/>
    <w:rsid w:val="00E91423"/>
    <w:rsid w:val="00E915C5"/>
    <w:rsid w:val="00E91737"/>
    <w:rsid w:val="00E924E2"/>
    <w:rsid w:val="00E928CB"/>
    <w:rsid w:val="00E92E40"/>
    <w:rsid w:val="00E939F2"/>
    <w:rsid w:val="00E93A8E"/>
    <w:rsid w:val="00E9464B"/>
    <w:rsid w:val="00E95500"/>
    <w:rsid w:val="00E95BFE"/>
    <w:rsid w:val="00E964A5"/>
    <w:rsid w:val="00E9788B"/>
    <w:rsid w:val="00EA0E64"/>
    <w:rsid w:val="00EA1361"/>
    <w:rsid w:val="00EA1CCE"/>
    <w:rsid w:val="00EA2853"/>
    <w:rsid w:val="00EA2AA3"/>
    <w:rsid w:val="00EA3266"/>
    <w:rsid w:val="00EA3338"/>
    <w:rsid w:val="00EA3606"/>
    <w:rsid w:val="00EA3E0D"/>
    <w:rsid w:val="00EA3EDD"/>
    <w:rsid w:val="00EA5C94"/>
    <w:rsid w:val="00EA70EA"/>
    <w:rsid w:val="00EA72AB"/>
    <w:rsid w:val="00EA79E1"/>
    <w:rsid w:val="00EB0A46"/>
    <w:rsid w:val="00EB1698"/>
    <w:rsid w:val="00EB2745"/>
    <w:rsid w:val="00EB3425"/>
    <w:rsid w:val="00EB45F6"/>
    <w:rsid w:val="00EB5044"/>
    <w:rsid w:val="00EB5661"/>
    <w:rsid w:val="00EB5EE8"/>
    <w:rsid w:val="00EB6631"/>
    <w:rsid w:val="00EB690D"/>
    <w:rsid w:val="00EC190E"/>
    <w:rsid w:val="00EC1BCB"/>
    <w:rsid w:val="00EC3085"/>
    <w:rsid w:val="00EC309B"/>
    <w:rsid w:val="00EC31F1"/>
    <w:rsid w:val="00EC3C68"/>
    <w:rsid w:val="00EC4B87"/>
    <w:rsid w:val="00ED129E"/>
    <w:rsid w:val="00ED12FD"/>
    <w:rsid w:val="00ED19BF"/>
    <w:rsid w:val="00ED2141"/>
    <w:rsid w:val="00ED2178"/>
    <w:rsid w:val="00ED2500"/>
    <w:rsid w:val="00ED2573"/>
    <w:rsid w:val="00ED30F2"/>
    <w:rsid w:val="00ED31C0"/>
    <w:rsid w:val="00ED40F2"/>
    <w:rsid w:val="00ED534A"/>
    <w:rsid w:val="00ED6FA6"/>
    <w:rsid w:val="00ED6FEC"/>
    <w:rsid w:val="00ED70F2"/>
    <w:rsid w:val="00EE01CA"/>
    <w:rsid w:val="00EE0719"/>
    <w:rsid w:val="00EE1F33"/>
    <w:rsid w:val="00EE245F"/>
    <w:rsid w:val="00EE2637"/>
    <w:rsid w:val="00EE2D54"/>
    <w:rsid w:val="00EE2D95"/>
    <w:rsid w:val="00EE49A1"/>
    <w:rsid w:val="00EE7874"/>
    <w:rsid w:val="00EE7C0B"/>
    <w:rsid w:val="00EF0032"/>
    <w:rsid w:val="00EF0185"/>
    <w:rsid w:val="00EF235A"/>
    <w:rsid w:val="00EF25B2"/>
    <w:rsid w:val="00EF2C37"/>
    <w:rsid w:val="00EF3011"/>
    <w:rsid w:val="00EF3BB1"/>
    <w:rsid w:val="00EF3CD1"/>
    <w:rsid w:val="00EF3DD1"/>
    <w:rsid w:val="00EF4D21"/>
    <w:rsid w:val="00EF5445"/>
    <w:rsid w:val="00EF5A57"/>
    <w:rsid w:val="00EF76C4"/>
    <w:rsid w:val="00EF7AEC"/>
    <w:rsid w:val="00F001BB"/>
    <w:rsid w:val="00F003BF"/>
    <w:rsid w:val="00F00837"/>
    <w:rsid w:val="00F0120F"/>
    <w:rsid w:val="00F019D5"/>
    <w:rsid w:val="00F01EF8"/>
    <w:rsid w:val="00F02418"/>
    <w:rsid w:val="00F0469F"/>
    <w:rsid w:val="00F049D0"/>
    <w:rsid w:val="00F04DDC"/>
    <w:rsid w:val="00F05978"/>
    <w:rsid w:val="00F0606A"/>
    <w:rsid w:val="00F06407"/>
    <w:rsid w:val="00F0709D"/>
    <w:rsid w:val="00F12CB9"/>
    <w:rsid w:val="00F13219"/>
    <w:rsid w:val="00F132FE"/>
    <w:rsid w:val="00F13726"/>
    <w:rsid w:val="00F1374F"/>
    <w:rsid w:val="00F13DCB"/>
    <w:rsid w:val="00F15A9B"/>
    <w:rsid w:val="00F15F40"/>
    <w:rsid w:val="00F167E7"/>
    <w:rsid w:val="00F16A65"/>
    <w:rsid w:val="00F16CE4"/>
    <w:rsid w:val="00F17D73"/>
    <w:rsid w:val="00F2001B"/>
    <w:rsid w:val="00F21567"/>
    <w:rsid w:val="00F21AC1"/>
    <w:rsid w:val="00F21C7E"/>
    <w:rsid w:val="00F22982"/>
    <w:rsid w:val="00F23A8C"/>
    <w:rsid w:val="00F23B1C"/>
    <w:rsid w:val="00F24F35"/>
    <w:rsid w:val="00F24F5A"/>
    <w:rsid w:val="00F261AD"/>
    <w:rsid w:val="00F26C9E"/>
    <w:rsid w:val="00F2798C"/>
    <w:rsid w:val="00F27AD5"/>
    <w:rsid w:val="00F27D56"/>
    <w:rsid w:val="00F30146"/>
    <w:rsid w:val="00F30CC1"/>
    <w:rsid w:val="00F3244C"/>
    <w:rsid w:val="00F3289C"/>
    <w:rsid w:val="00F32B3E"/>
    <w:rsid w:val="00F32C79"/>
    <w:rsid w:val="00F33D59"/>
    <w:rsid w:val="00F33DAA"/>
    <w:rsid w:val="00F3486E"/>
    <w:rsid w:val="00F3491F"/>
    <w:rsid w:val="00F352E9"/>
    <w:rsid w:val="00F35579"/>
    <w:rsid w:val="00F35681"/>
    <w:rsid w:val="00F36189"/>
    <w:rsid w:val="00F37403"/>
    <w:rsid w:val="00F37677"/>
    <w:rsid w:val="00F41435"/>
    <w:rsid w:val="00F416E4"/>
    <w:rsid w:val="00F41E0D"/>
    <w:rsid w:val="00F424E1"/>
    <w:rsid w:val="00F43EC1"/>
    <w:rsid w:val="00F45187"/>
    <w:rsid w:val="00F46511"/>
    <w:rsid w:val="00F465F1"/>
    <w:rsid w:val="00F4690A"/>
    <w:rsid w:val="00F46E46"/>
    <w:rsid w:val="00F470AE"/>
    <w:rsid w:val="00F4758F"/>
    <w:rsid w:val="00F477DF"/>
    <w:rsid w:val="00F50637"/>
    <w:rsid w:val="00F508EE"/>
    <w:rsid w:val="00F51583"/>
    <w:rsid w:val="00F51589"/>
    <w:rsid w:val="00F52F75"/>
    <w:rsid w:val="00F5301A"/>
    <w:rsid w:val="00F60F3D"/>
    <w:rsid w:val="00F61AA5"/>
    <w:rsid w:val="00F61C33"/>
    <w:rsid w:val="00F62ADC"/>
    <w:rsid w:val="00F63647"/>
    <w:rsid w:val="00F65324"/>
    <w:rsid w:val="00F6745C"/>
    <w:rsid w:val="00F709E0"/>
    <w:rsid w:val="00F732BB"/>
    <w:rsid w:val="00F7353F"/>
    <w:rsid w:val="00F74A64"/>
    <w:rsid w:val="00F75A4A"/>
    <w:rsid w:val="00F75DB7"/>
    <w:rsid w:val="00F76044"/>
    <w:rsid w:val="00F76A23"/>
    <w:rsid w:val="00F7720F"/>
    <w:rsid w:val="00F77EC1"/>
    <w:rsid w:val="00F77F1E"/>
    <w:rsid w:val="00F812A2"/>
    <w:rsid w:val="00F8306F"/>
    <w:rsid w:val="00F84992"/>
    <w:rsid w:val="00F84F6E"/>
    <w:rsid w:val="00F850AE"/>
    <w:rsid w:val="00F850D4"/>
    <w:rsid w:val="00F852A0"/>
    <w:rsid w:val="00F8565B"/>
    <w:rsid w:val="00F856F0"/>
    <w:rsid w:val="00F85C4B"/>
    <w:rsid w:val="00F87C70"/>
    <w:rsid w:val="00F87DC7"/>
    <w:rsid w:val="00F901D0"/>
    <w:rsid w:val="00F915B3"/>
    <w:rsid w:val="00F92401"/>
    <w:rsid w:val="00F92506"/>
    <w:rsid w:val="00F92A4A"/>
    <w:rsid w:val="00F931B5"/>
    <w:rsid w:val="00F939DC"/>
    <w:rsid w:val="00F948CA"/>
    <w:rsid w:val="00F9541E"/>
    <w:rsid w:val="00F96B0B"/>
    <w:rsid w:val="00F975DD"/>
    <w:rsid w:val="00F97A57"/>
    <w:rsid w:val="00FA0575"/>
    <w:rsid w:val="00FA058D"/>
    <w:rsid w:val="00FA6042"/>
    <w:rsid w:val="00FA72CB"/>
    <w:rsid w:val="00FA7E22"/>
    <w:rsid w:val="00FA7E65"/>
    <w:rsid w:val="00FB133F"/>
    <w:rsid w:val="00FB1491"/>
    <w:rsid w:val="00FB16DD"/>
    <w:rsid w:val="00FB17D1"/>
    <w:rsid w:val="00FB1BB8"/>
    <w:rsid w:val="00FB1FDE"/>
    <w:rsid w:val="00FB2ED6"/>
    <w:rsid w:val="00FB43FD"/>
    <w:rsid w:val="00FB4CA1"/>
    <w:rsid w:val="00FB4DF6"/>
    <w:rsid w:val="00FB59CA"/>
    <w:rsid w:val="00FB618A"/>
    <w:rsid w:val="00FB7476"/>
    <w:rsid w:val="00FC0228"/>
    <w:rsid w:val="00FC0343"/>
    <w:rsid w:val="00FC03AE"/>
    <w:rsid w:val="00FC170B"/>
    <w:rsid w:val="00FC2E2F"/>
    <w:rsid w:val="00FC5E45"/>
    <w:rsid w:val="00FC69F4"/>
    <w:rsid w:val="00FC79E4"/>
    <w:rsid w:val="00FD0030"/>
    <w:rsid w:val="00FD01B1"/>
    <w:rsid w:val="00FD2078"/>
    <w:rsid w:val="00FD31BE"/>
    <w:rsid w:val="00FD4120"/>
    <w:rsid w:val="00FD524F"/>
    <w:rsid w:val="00FD622A"/>
    <w:rsid w:val="00FD6463"/>
    <w:rsid w:val="00FD669F"/>
    <w:rsid w:val="00FD6D9F"/>
    <w:rsid w:val="00FD7D8A"/>
    <w:rsid w:val="00FE070D"/>
    <w:rsid w:val="00FE19AF"/>
    <w:rsid w:val="00FE3062"/>
    <w:rsid w:val="00FE30FF"/>
    <w:rsid w:val="00FE397E"/>
    <w:rsid w:val="00FE59FF"/>
    <w:rsid w:val="00FE626D"/>
    <w:rsid w:val="00FE6873"/>
    <w:rsid w:val="00FF032E"/>
    <w:rsid w:val="00FF0D60"/>
    <w:rsid w:val="00FF0EE4"/>
    <w:rsid w:val="00FF1E25"/>
    <w:rsid w:val="00FF3C8F"/>
    <w:rsid w:val="00FF4117"/>
    <w:rsid w:val="00FF4C1E"/>
    <w:rsid w:val="00FF4DEE"/>
    <w:rsid w:val="00FF72C5"/>
    <w:rsid w:val="04887837"/>
    <w:rsid w:val="0ECE4C70"/>
    <w:rsid w:val="189C9D8D"/>
    <w:rsid w:val="2E05A3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141E821"/>
  <w15:docId w15:val="{A77967B5-8F41-4E6F-8F67-40ED92961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4EB8"/>
    <w:rPr>
      <w:rFonts w:ascii="Garamond" w:hAnsi="Garamond"/>
      <w:sz w:val="24"/>
    </w:rPr>
  </w:style>
  <w:style w:type="paragraph" w:styleId="Titre1">
    <w:name w:val="heading 1"/>
    <w:basedOn w:val="Normal"/>
    <w:next w:val="Normal"/>
    <w:link w:val="Titre1Car"/>
    <w:autoRedefine/>
    <w:qFormat/>
    <w:rsid w:val="00B27522"/>
    <w:pPr>
      <w:numPr>
        <w:numId w:val="2"/>
      </w:numPr>
      <w:spacing w:before="240" w:after="240"/>
      <w:ind w:left="-1644"/>
      <w:jc w:val="center"/>
      <w:outlineLvl w:val="0"/>
    </w:pPr>
    <w:rPr>
      <w:rFonts w:ascii="Arial" w:hAnsi="Arial" w:cs="Arial"/>
      <w:b/>
      <w:bCs/>
      <w:caps/>
      <w:color w:val="000000" w:themeColor="text1"/>
      <w:sz w:val="22"/>
      <w:szCs w:val="22"/>
    </w:rPr>
  </w:style>
  <w:style w:type="paragraph" w:styleId="Titre2">
    <w:name w:val="heading 2"/>
    <w:basedOn w:val="Normal"/>
    <w:next w:val="Normal"/>
    <w:link w:val="Titre2Car"/>
    <w:qFormat/>
    <w:rsid w:val="00D95900"/>
    <w:pPr>
      <w:numPr>
        <w:ilvl w:val="1"/>
        <w:numId w:val="2"/>
      </w:numPr>
      <w:spacing w:before="240" w:after="240"/>
      <w:outlineLvl w:val="1"/>
    </w:pPr>
    <w:rPr>
      <w:b/>
      <w:bCs/>
      <w:i/>
      <w:szCs w:val="24"/>
    </w:rPr>
  </w:style>
  <w:style w:type="paragraph" w:styleId="Titre3">
    <w:name w:val="heading 3"/>
    <w:basedOn w:val="Normal"/>
    <w:next w:val="Normal"/>
    <w:qFormat/>
    <w:rsid w:val="00D95900"/>
    <w:pPr>
      <w:numPr>
        <w:ilvl w:val="2"/>
        <w:numId w:val="2"/>
      </w:numPr>
      <w:tabs>
        <w:tab w:val="clear" w:pos="1986"/>
        <w:tab w:val="num" w:pos="851"/>
        <w:tab w:val="num" w:pos="1135"/>
      </w:tabs>
      <w:spacing w:before="240" w:after="240"/>
      <w:ind w:left="1080"/>
      <w:outlineLvl w:val="2"/>
    </w:pPr>
    <w:rPr>
      <w:bCs/>
      <w:szCs w:val="24"/>
      <w:u w:val="single"/>
    </w:rPr>
  </w:style>
  <w:style w:type="paragraph" w:styleId="Titre4">
    <w:name w:val="heading 4"/>
    <w:basedOn w:val="Normal"/>
    <w:next w:val="Normal"/>
    <w:qFormat/>
    <w:rsid w:val="00910D03"/>
    <w:pPr>
      <w:numPr>
        <w:ilvl w:val="3"/>
        <w:numId w:val="2"/>
      </w:numPr>
      <w:spacing w:before="240" w:after="120"/>
      <w:ind w:left="0" w:firstLine="0"/>
      <w:outlineLvl w:val="3"/>
    </w:pPr>
    <w:rPr>
      <w:b/>
      <w:i/>
      <w:sz w:val="16"/>
      <w:szCs w:val="24"/>
    </w:rPr>
  </w:style>
  <w:style w:type="paragraph" w:styleId="Titre5">
    <w:name w:val="heading 5"/>
    <w:basedOn w:val="Normal"/>
    <w:next w:val="Normal"/>
    <w:qFormat/>
    <w:rsid w:val="00BE7D26"/>
    <w:pPr>
      <w:ind w:left="708"/>
      <w:outlineLvl w:val="4"/>
    </w:pPr>
    <w:rPr>
      <w:b/>
      <w:bCs/>
    </w:rPr>
  </w:style>
  <w:style w:type="paragraph" w:styleId="Titre6">
    <w:name w:val="heading 6"/>
    <w:basedOn w:val="Normal"/>
    <w:next w:val="Normal"/>
    <w:qFormat/>
    <w:rsid w:val="00BE7D26"/>
    <w:pPr>
      <w:ind w:left="708"/>
      <w:outlineLvl w:val="5"/>
    </w:pPr>
    <w:rPr>
      <w:u w:val="single"/>
    </w:rPr>
  </w:style>
  <w:style w:type="paragraph" w:styleId="Titre7">
    <w:name w:val="heading 7"/>
    <w:basedOn w:val="Normal"/>
    <w:next w:val="Normal"/>
    <w:qFormat/>
    <w:rsid w:val="00BE7D26"/>
    <w:pPr>
      <w:ind w:left="708"/>
      <w:outlineLvl w:val="6"/>
    </w:pPr>
    <w:rPr>
      <w:i/>
      <w:iCs/>
    </w:rPr>
  </w:style>
  <w:style w:type="paragraph" w:styleId="Titre8">
    <w:name w:val="heading 8"/>
    <w:basedOn w:val="Normal"/>
    <w:next w:val="Normal"/>
    <w:qFormat/>
    <w:rsid w:val="00BE7D26"/>
    <w:pPr>
      <w:ind w:left="708"/>
      <w:outlineLvl w:val="7"/>
    </w:pPr>
    <w:rPr>
      <w:i/>
      <w:iCs/>
    </w:rPr>
  </w:style>
  <w:style w:type="paragraph" w:styleId="Titre9">
    <w:name w:val="heading 9"/>
    <w:basedOn w:val="Normal"/>
    <w:next w:val="Normal"/>
    <w:rsid w:val="00BE7D26"/>
    <w:pPr>
      <w:ind w:left="708"/>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StyleAvecpucesCalibri">
    <w:name w:val="Style Avec puces Calibri"/>
    <w:basedOn w:val="Aucuneliste"/>
    <w:rsid w:val="005F511C"/>
    <w:pPr>
      <w:numPr>
        <w:numId w:val="4"/>
      </w:numPr>
    </w:pPr>
  </w:style>
  <w:style w:type="character" w:styleId="Appelnotedebasdep">
    <w:name w:val="footnote reference"/>
    <w:semiHidden/>
    <w:rsid w:val="00BE7D26"/>
    <w:rPr>
      <w:position w:val="6"/>
      <w:sz w:val="16"/>
      <w:szCs w:val="16"/>
    </w:rPr>
  </w:style>
  <w:style w:type="paragraph" w:styleId="Notedebasdepage">
    <w:name w:val="footnote text"/>
    <w:basedOn w:val="Normal"/>
    <w:semiHidden/>
    <w:rsid w:val="00BE7D26"/>
  </w:style>
  <w:style w:type="paragraph" w:styleId="Titre">
    <w:name w:val="Title"/>
    <w:basedOn w:val="Normal"/>
    <w:qFormat/>
    <w:rsid w:val="00BC07D5"/>
    <w:pPr>
      <w:pageBreakBefore/>
      <w:spacing w:after="600"/>
      <w:jc w:val="center"/>
    </w:pPr>
    <w:rPr>
      <w:b/>
      <w:bCs/>
      <w:sz w:val="28"/>
      <w:szCs w:val="28"/>
    </w:rPr>
  </w:style>
  <w:style w:type="paragraph" w:styleId="Corpsdetexte">
    <w:name w:val="Body Text"/>
    <w:basedOn w:val="Normal"/>
    <w:link w:val="CorpsdetexteCar"/>
    <w:qFormat/>
    <w:rsid w:val="00FA6042"/>
    <w:pPr>
      <w:spacing w:before="180"/>
      <w:jc w:val="both"/>
    </w:pPr>
    <w:rPr>
      <w:bCs/>
      <w:szCs w:val="24"/>
    </w:rPr>
  </w:style>
  <w:style w:type="character" w:customStyle="1" w:styleId="CorpsdetexteCar">
    <w:name w:val="Corps de texte Car"/>
    <w:basedOn w:val="Policepardfaut"/>
    <w:link w:val="Corpsdetexte"/>
    <w:rsid w:val="00FA6042"/>
    <w:rPr>
      <w:rFonts w:ascii="Arial" w:hAnsi="Arial"/>
      <w:bCs/>
      <w:szCs w:val="24"/>
    </w:rPr>
  </w:style>
  <w:style w:type="paragraph" w:styleId="TM1">
    <w:name w:val="toc 1"/>
    <w:basedOn w:val="Normal"/>
    <w:next w:val="Normal"/>
    <w:autoRedefine/>
    <w:uiPriority w:val="39"/>
    <w:rsid w:val="00971AF2"/>
    <w:pPr>
      <w:tabs>
        <w:tab w:val="right" w:leader="dot" w:pos="10206"/>
      </w:tabs>
      <w:spacing w:before="120" w:after="120"/>
    </w:pPr>
    <w:rPr>
      <w:rFonts w:cs="Arial"/>
      <w:b/>
      <w:bCs/>
      <w:noProof/>
    </w:rPr>
  </w:style>
  <w:style w:type="paragraph" w:styleId="TM2">
    <w:name w:val="toc 2"/>
    <w:basedOn w:val="Normal"/>
    <w:next w:val="Normal"/>
    <w:autoRedefine/>
    <w:uiPriority w:val="39"/>
    <w:rsid w:val="009B0BB5"/>
    <w:pPr>
      <w:tabs>
        <w:tab w:val="right" w:leader="dot" w:pos="10206"/>
      </w:tabs>
      <w:ind w:left="198"/>
      <w:jc w:val="both"/>
    </w:pPr>
    <w:rPr>
      <w:bCs/>
      <w:noProof/>
    </w:rPr>
  </w:style>
  <w:style w:type="character" w:styleId="Lienhypertexte">
    <w:name w:val="Hyperlink"/>
    <w:uiPriority w:val="99"/>
    <w:rsid w:val="00BE7D26"/>
    <w:rPr>
      <w:color w:val="0000FF"/>
      <w:u w:val="single"/>
    </w:rPr>
  </w:style>
  <w:style w:type="character" w:styleId="Lienhypertextesuivivisit">
    <w:name w:val="FollowedHyperlink"/>
    <w:rsid w:val="00BE7D26"/>
    <w:rPr>
      <w:color w:val="800080"/>
      <w:u w:val="single"/>
    </w:rPr>
  </w:style>
  <w:style w:type="paragraph" w:styleId="Textedebulles">
    <w:name w:val="Balloon Text"/>
    <w:basedOn w:val="Normal"/>
    <w:semiHidden/>
    <w:rsid w:val="00BE7D26"/>
    <w:rPr>
      <w:rFonts w:ascii="Tahoma" w:hAnsi="Tahoma" w:cs="Tahoma"/>
      <w:sz w:val="16"/>
      <w:szCs w:val="16"/>
    </w:rPr>
  </w:style>
  <w:style w:type="table" w:styleId="Grilledutableau">
    <w:name w:val="Table Grid"/>
    <w:basedOn w:val="TableauNormal"/>
    <w:rsid w:val="00BE7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qFormat/>
    <w:rsid w:val="00BE7D26"/>
    <w:rPr>
      <w:b/>
      <w:bCs/>
    </w:rPr>
  </w:style>
  <w:style w:type="paragraph" w:styleId="Commentaire">
    <w:name w:val="annotation text"/>
    <w:basedOn w:val="Normal"/>
    <w:link w:val="CommentaireCar"/>
    <w:uiPriority w:val="99"/>
    <w:semiHidden/>
    <w:rsid w:val="00BE7D26"/>
  </w:style>
  <w:style w:type="paragraph" w:customStyle="1" w:styleId="Annexes">
    <w:name w:val="Annexes"/>
    <w:basedOn w:val="Normal"/>
    <w:qFormat/>
    <w:rsid w:val="00ED6FEC"/>
    <w:pPr>
      <w:pageBreakBefore/>
      <w:numPr>
        <w:numId w:val="6"/>
      </w:numPr>
      <w:spacing w:after="360"/>
      <w:ind w:left="720"/>
      <w:jc w:val="center"/>
    </w:pPr>
    <w:rPr>
      <w:b/>
      <w:caps/>
    </w:rPr>
  </w:style>
  <w:style w:type="paragraph" w:styleId="Normalcentr">
    <w:name w:val="Block Text"/>
    <w:basedOn w:val="Normal"/>
    <w:rsid w:val="0018315A"/>
    <w:pPr>
      <w:ind w:left="284" w:right="254"/>
      <w:jc w:val="center"/>
    </w:pPr>
    <w:rPr>
      <w:b/>
      <w:color w:val="000000"/>
    </w:rPr>
  </w:style>
  <w:style w:type="paragraph" w:customStyle="1" w:styleId="PARAGRAPHE-noir-6ptavant">
    <w:name w:val="PARAGRAPHE - noir - 6pt avant"/>
    <w:basedOn w:val="Normal"/>
    <w:qFormat/>
    <w:rsid w:val="00740DC1"/>
    <w:pPr>
      <w:spacing w:before="120"/>
      <w:jc w:val="both"/>
    </w:pPr>
  </w:style>
  <w:style w:type="paragraph" w:styleId="Paragraphedeliste">
    <w:name w:val="List Paragraph"/>
    <w:basedOn w:val="Normal"/>
    <w:uiPriority w:val="34"/>
    <w:qFormat/>
    <w:rsid w:val="00411CA6"/>
    <w:pPr>
      <w:ind w:left="720"/>
    </w:pPr>
    <w:rPr>
      <w:rFonts w:ascii="Calibri" w:eastAsia="Calibri" w:hAnsi="Calibri" w:cs="Calibri"/>
      <w:sz w:val="22"/>
      <w:szCs w:val="22"/>
      <w:lang w:eastAsia="en-US"/>
    </w:rPr>
  </w:style>
  <w:style w:type="character" w:styleId="Textedelespacerserv">
    <w:name w:val="Placeholder Text"/>
    <w:basedOn w:val="Policepardfaut"/>
    <w:uiPriority w:val="99"/>
    <w:semiHidden/>
    <w:rsid w:val="00D8083C"/>
    <w:rPr>
      <w:color w:val="808080"/>
    </w:rPr>
  </w:style>
  <w:style w:type="numbering" w:customStyle="1" w:styleId="StyleAvecpucesCalibriGauche075cmSuspendu063cm">
    <w:name w:val="Style Avec puces Calibri Gauche :  075 cm Suspendu : 063 cm"/>
    <w:basedOn w:val="Aucuneliste"/>
    <w:rsid w:val="00D26D60"/>
    <w:pPr>
      <w:numPr>
        <w:numId w:val="5"/>
      </w:numPr>
    </w:pPr>
  </w:style>
  <w:style w:type="paragraph" w:styleId="En-tte">
    <w:name w:val="header"/>
    <w:basedOn w:val="Normal"/>
    <w:link w:val="En-tteCar"/>
    <w:rsid w:val="00107545"/>
    <w:pPr>
      <w:tabs>
        <w:tab w:val="center" w:pos="4819"/>
        <w:tab w:val="right" w:pos="9071"/>
      </w:tabs>
    </w:pPr>
  </w:style>
  <w:style w:type="character" w:customStyle="1" w:styleId="En-tteCar">
    <w:name w:val="En-tête Car"/>
    <w:basedOn w:val="Policepardfaut"/>
    <w:link w:val="En-tte"/>
    <w:rsid w:val="00107545"/>
    <w:rPr>
      <w:rFonts w:ascii="Arial" w:hAnsi="Arial"/>
    </w:rPr>
  </w:style>
  <w:style w:type="character" w:styleId="Marquedecommentaire">
    <w:name w:val="annotation reference"/>
    <w:uiPriority w:val="99"/>
    <w:unhideWhenUsed/>
    <w:rsid w:val="00107545"/>
    <w:rPr>
      <w:sz w:val="16"/>
      <w:szCs w:val="16"/>
    </w:rPr>
  </w:style>
  <w:style w:type="character" w:customStyle="1" w:styleId="CommentaireCar">
    <w:name w:val="Commentaire Car"/>
    <w:link w:val="Commentaire"/>
    <w:uiPriority w:val="99"/>
    <w:semiHidden/>
    <w:rsid w:val="00107545"/>
    <w:rPr>
      <w:rFonts w:ascii="Arial" w:hAnsi="Arial"/>
    </w:rPr>
  </w:style>
  <w:style w:type="paragraph" w:styleId="TM3">
    <w:name w:val="toc 3"/>
    <w:basedOn w:val="Normal"/>
    <w:next w:val="Normal"/>
    <w:autoRedefine/>
    <w:uiPriority w:val="39"/>
    <w:rsid w:val="009B0BB5"/>
    <w:pPr>
      <w:tabs>
        <w:tab w:val="left" w:pos="1100"/>
        <w:tab w:val="right" w:leader="dot" w:pos="10196"/>
      </w:tabs>
      <w:ind w:left="403"/>
    </w:pPr>
  </w:style>
  <w:style w:type="paragraph" w:styleId="TM4">
    <w:name w:val="toc 4"/>
    <w:basedOn w:val="Normal"/>
    <w:next w:val="Normal"/>
    <w:autoRedefine/>
    <w:uiPriority w:val="39"/>
    <w:rsid w:val="0043035A"/>
    <w:pPr>
      <w:spacing w:after="100"/>
      <w:ind w:left="600"/>
    </w:pPr>
  </w:style>
  <w:style w:type="paragraph" w:styleId="TM5">
    <w:name w:val="toc 5"/>
    <w:basedOn w:val="Normal"/>
    <w:next w:val="Normal"/>
    <w:autoRedefine/>
    <w:uiPriority w:val="39"/>
    <w:unhideWhenUsed/>
    <w:rsid w:val="0043035A"/>
    <w:pPr>
      <w:spacing w:after="100" w:line="276" w:lineRule="auto"/>
      <w:ind w:left="880"/>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43035A"/>
    <w:pPr>
      <w:spacing w:after="100" w:line="276" w:lineRule="auto"/>
      <w:ind w:left="1100"/>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43035A"/>
    <w:pPr>
      <w:spacing w:after="100" w:line="276" w:lineRule="auto"/>
      <w:ind w:left="1320"/>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43035A"/>
    <w:pPr>
      <w:spacing w:after="100" w:line="276" w:lineRule="auto"/>
      <w:ind w:left="1540"/>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43035A"/>
    <w:pPr>
      <w:spacing w:after="100" w:line="276" w:lineRule="auto"/>
      <w:ind w:left="1760"/>
    </w:pPr>
    <w:rPr>
      <w:rFonts w:asciiTheme="minorHAnsi" w:eastAsiaTheme="minorEastAsia" w:hAnsiTheme="minorHAnsi" w:cstheme="minorBidi"/>
      <w:sz w:val="22"/>
      <w:szCs w:val="22"/>
    </w:rPr>
  </w:style>
  <w:style w:type="paragraph" w:styleId="Objetducommentaire">
    <w:name w:val="annotation subject"/>
    <w:basedOn w:val="Commentaire"/>
    <w:next w:val="Commentaire"/>
    <w:link w:val="ObjetducommentaireCar"/>
    <w:semiHidden/>
    <w:unhideWhenUsed/>
    <w:rsid w:val="005D2447"/>
    <w:rPr>
      <w:b/>
      <w:bCs/>
      <w:sz w:val="20"/>
    </w:rPr>
  </w:style>
  <w:style w:type="character" w:customStyle="1" w:styleId="ObjetducommentaireCar">
    <w:name w:val="Objet du commentaire Car"/>
    <w:basedOn w:val="CommentaireCar"/>
    <w:link w:val="Objetducommentaire"/>
    <w:semiHidden/>
    <w:rsid w:val="005D2447"/>
    <w:rPr>
      <w:rFonts w:ascii="Garamond" w:hAnsi="Garamond"/>
      <w:b/>
      <w:bCs/>
    </w:rPr>
  </w:style>
  <w:style w:type="paragraph" w:styleId="Pieddepage">
    <w:name w:val="footer"/>
    <w:basedOn w:val="Normal"/>
    <w:link w:val="PieddepageCar"/>
    <w:unhideWhenUsed/>
    <w:rsid w:val="005E5DD4"/>
    <w:pPr>
      <w:tabs>
        <w:tab w:val="center" w:pos="4536"/>
        <w:tab w:val="right" w:pos="9072"/>
      </w:tabs>
    </w:pPr>
  </w:style>
  <w:style w:type="character" w:customStyle="1" w:styleId="PieddepageCar">
    <w:name w:val="Pied de page Car"/>
    <w:basedOn w:val="Policepardfaut"/>
    <w:link w:val="Pieddepage"/>
    <w:rsid w:val="005E5DD4"/>
    <w:rPr>
      <w:rFonts w:ascii="Garamond" w:hAnsi="Garamond"/>
      <w:sz w:val="24"/>
    </w:rPr>
  </w:style>
  <w:style w:type="paragraph" w:styleId="Corpsdetexte2">
    <w:name w:val="Body Text 2"/>
    <w:basedOn w:val="Normal"/>
    <w:link w:val="Corpsdetexte2Car"/>
    <w:semiHidden/>
    <w:unhideWhenUsed/>
    <w:rsid w:val="009B44DB"/>
    <w:pPr>
      <w:spacing w:after="120" w:line="480" w:lineRule="auto"/>
    </w:pPr>
  </w:style>
  <w:style w:type="character" w:customStyle="1" w:styleId="Corpsdetexte2Car">
    <w:name w:val="Corps de texte 2 Car"/>
    <w:basedOn w:val="Policepardfaut"/>
    <w:link w:val="Corpsdetexte2"/>
    <w:semiHidden/>
    <w:rsid w:val="009B44DB"/>
    <w:rPr>
      <w:rFonts w:ascii="Garamond" w:hAnsi="Garamond"/>
      <w:sz w:val="24"/>
    </w:rPr>
  </w:style>
  <w:style w:type="paragraph" w:customStyle="1" w:styleId="CCPTITRE2">
    <w:name w:val="CCP TITRE 2"/>
    <w:basedOn w:val="Normal"/>
    <w:rsid w:val="009B44DB"/>
    <w:pPr>
      <w:tabs>
        <w:tab w:val="left" w:pos="567"/>
      </w:tabs>
      <w:spacing w:after="240" w:line="240" w:lineRule="exact"/>
    </w:pPr>
    <w:rPr>
      <w:rFonts w:ascii="Times New Roman" w:hAnsi="Times New Roman"/>
      <w:i/>
      <w:iCs/>
      <w:szCs w:val="24"/>
    </w:rPr>
  </w:style>
  <w:style w:type="character" w:customStyle="1" w:styleId="Titre1Car">
    <w:name w:val="Titre 1 Car"/>
    <w:basedOn w:val="Policepardfaut"/>
    <w:link w:val="Titre1"/>
    <w:rsid w:val="00B27522"/>
    <w:rPr>
      <w:rFonts w:ascii="Arial" w:hAnsi="Arial" w:cs="Arial"/>
      <w:b/>
      <w:bCs/>
      <w:caps/>
      <w:color w:val="000000" w:themeColor="text1"/>
      <w:sz w:val="22"/>
      <w:szCs w:val="22"/>
    </w:rPr>
  </w:style>
  <w:style w:type="character" w:customStyle="1" w:styleId="Titre2Car">
    <w:name w:val="Titre 2 Car"/>
    <w:basedOn w:val="Policepardfaut"/>
    <w:link w:val="Titre2"/>
    <w:rsid w:val="00E3115D"/>
    <w:rPr>
      <w:rFonts w:ascii="Garamond" w:hAnsi="Garamond"/>
      <w:b/>
      <w:bCs/>
      <w:i/>
      <w:sz w:val="24"/>
      <w:szCs w:val="24"/>
    </w:rPr>
  </w:style>
  <w:style w:type="paragraph" w:styleId="En-ttedetabledesmatires">
    <w:name w:val="TOC Heading"/>
    <w:basedOn w:val="Titre1"/>
    <w:next w:val="Normal"/>
    <w:uiPriority w:val="39"/>
    <w:unhideWhenUsed/>
    <w:qFormat/>
    <w:rsid w:val="005F2E7D"/>
    <w:pPr>
      <w:keepNext/>
      <w:keepLines/>
      <w:numPr>
        <w:numId w:val="0"/>
      </w:numPr>
      <w:spacing w:after="0" w:line="259" w:lineRule="auto"/>
      <w:jc w:val="left"/>
      <w:outlineLvl w:val="9"/>
    </w:pPr>
    <w:rPr>
      <w:rFonts w:asciiTheme="majorHAnsi" w:eastAsiaTheme="majorEastAsia" w:hAnsiTheme="majorHAnsi" w:cstheme="majorBidi"/>
      <w:b w:val="0"/>
      <w:bCs w:val="0"/>
      <w:caps w:val="0"/>
      <w:color w:val="365F91" w:themeColor="accent1" w:themeShade="BF"/>
      <w:sz w:val="32"/>
      <w:szCs w:val="32"/>
    </w:rPr>
  </w:style>
  <w:style w:type="paragraph" w:customStyle="1" w:styleId="NormalA">
    <w:name w:val="NormalA"/>
    <w:basedOn w:val="Normal"/>
    <w:rsid w:val="00784545"/>
    <w:pPr>
      <w:suppressAutoHyphens/>
      <w:spacing w:before="120" w:line="312" w:lineRule="auto"/>
      <w:jc w:val="both"/>
    </w:pPr>
    <w:rPr>
      <w:rFonts w:ascii="Arial" w:eastAsia="Lucida Sans Unicode" w:hAnsi="Arial"/>
      <w:bCs/>
      <w:sz w:val="20"/>
    </w:rPr>
  </w:style>
  <w:style w:type="paragraph" w:styleId="Rvision">
    <w:name w:val="Revision"/>
    <w:hidden/>
    <w:uiPriority w:val="99"/>
    <w:semiHidden/>
    <w:rsid w:val="00DC4CAC"/>
    <w:rPr>
      <w:rFonts w:ascii="Garamond" w:hAnsi="Garamon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59707">
      <w:bodyDiv w:val="1"/>
      <w:marLeft w:val="0"/>
      <w:marRight w:val="0"/>
      <w:marTop w:val="0"/>
      <w:marBottom w:val="0"/>
      <w:divBdr>
        <w:top w:val="none" w:sz="0" w:space="0" w:color="auto"/>
        <w:left w:val="none" w:sz="0" w:space="0" w:color="auto"/>
        <w:bottom w:val="none" w:sz="0" w:space="0" w:color="auto"/>
        <w:right w:val="none" w:sz="0" w:space="0" w:color="auto"/>
      </w:divBdr>
    </w:div>
    <w:div w:id="32537182">
      <w:bodyDiv w:val="1"/>
      <w:marLeft w:val="0"/>
      <w:marRight w:val="0"/>
      <w:marTop w:val="0"/>
      <w:marBottom w:val="0"/>
      <w:divBdr>
        <w:top w:val="none" w:sz="0" w:space="0" w:color="auto"/>
        <w:left w:val="none" w:sz="0" w:space="0" w:color="auto"/>
        <w:bottom w:val="none" w:sz="0" w:space="0" w:color="auto"/>
        <w:right w:val="none" w:sz="0" w:space="0" w:color="auto"/>
      </w:divBdr>
    </w:div>
    <w:div w:id="121928187">
      <w:bodyDiv w:val="1"/>
      <w:marLeft w:val="0"/>
      <w:marRight w:val="0"/>
      <w:marTop w:val="0"/>
      <w:marBottom w:val="0"/>
      <w:divBdr>
        <w:top w:val="none" w:sz="0" w:space="0" w:color="auto"/>
        <w:left w:val="none" w:sz="0" w:space="0" w:color="auto"/>
        <w:bottom w:val="none" w:sz="0" w:space="0" w:color="auto"/>
        <w:right w:val="none" w:sz="0" w:space="0" w:color="auto"/>
      </w:divBdr>
    </w:div>
    <w:div w:id="204634437">
      <w:bodyDiv w:val="1"/>
      <w:marLeft w:val="0"/>
      <w:marRight w:val="0"/>
      <w:marTop w:val="0"/>
      <w:marBottom w:val="0"/>
      <w:divBdr>
        <w:top w:val="none" w:sz="0" w:space="0" w:color="auto"/>
        <w:left w:val="none" w:sz="0" w:space="0" w:color="auto"/>
        <w:bottom w:val="none" w:sz="0" w:space="0" w:color="auto"/>
        <w:right w:val="none" w:sz="0" w:space="0" w:color="auto"/>
      </w:divBdr>
    </w:div>
    <w:div w:id="243801366">
      <w:bodyDiv w:val="1"/>
      <w:marLeft w:val="0"/>
      <w:marRight w:val="0"/>
      <w:marTop w:val="0"/>
      <w:marBottom w:val="0"/>
      <w:divBdr>
        <w:top w:val="none" w:sz="0" w:space="0" w:color="auto"/>
        <w:left w:val="none" w:sz="0" w:space="0" w:color="auto"/>
        <w:bottom w:val="none" w:sz="0" w:space="0" w:color="auto"/>
        <w:right w:val="none" w:sz="0" w:space="0" w:color="auto"/>
      </w:divBdr>
    </w:div>
    <w:div w:id="281419930">
      <w:bodyDiv w:val="1"/>
      <w:marLeft w:val="0"/>
      <w:marRight w:val="0"/>
      <w:marTop w:val="0"/>
      <w:marBottom w:val="0"/>
      <w:divBdr>
        <w:top w:val="none" w:sz="0" w:space="0" w:color="auto"/>
        <w:left w:val="none" w:sz="0" w:space="0" w:color="auto"/>
        <w:bottom w:val="none" w:sz="0" w:space="0" w:color="auto"/>
        <w:right w:val="none" w:sz="0" w:space="0" w:color="auto"/>
      </w:divBdr>
    </w:div>
    <w:div w:id="292947168">
      <w:bodyDiv w:val="1"/>
      <w:marLeft w:val="0"/>
      <w:marRight w:val="0"/>
      <w:marTop w:val="0"/>
      <w:marBottom w:val="0"/>
      <w:divBdr>
        <w:top w:val="none" w:sz="0" w:space="0" w:color="auto"/>
        <w:left w:val="none" w:sz="0" w:space="0" w:color="auto"/>
        <w:bottom w:val="none" w:sz="0" w:space="0" w:color="auto"/>
        <w:right w:val="none" w:sz="0" w:space="0" w:color="auto"/>
      </w:divBdr>
    </w:div>
    <w:div w:id="351302223">
      <w:bodyDiv w:val="1"/>
      <w:marLeft w:val="0"/>
      <w:marRight w:val="0"/>
      <w:marTop w:val="0"/>
      <w:marBottom w:val="0"/>
      <w:divBdr>
        <w:top w:val="none" w:sz="0" w:space="0" w:color="auto"/>
        <w:left w:val="none" w:sz="0" w:space="0" w:color="auto"/>
        <w:bottom w:val="none" w:sz="0" w:space="0" w:color="auto"/>
        <w:right w:val="none" w:sz="0" w:space="0" w:color="auto"/>
      </w:divBdr>
    </w:div>
    <w:div w:id="368921247">
      <w:bodyDiv w:val="1"/>
      <w:marLeft w:val="0"/>
      <w:marRight w:val="0"/>
      <w:marTop w:val="0"/>
      <w:marBottom w:val="0"/>
      <w:divBdr>
        <w:top w:val="none" w:sz="0" w:space="0" w:color="auto"/>
        <w:left w:val="none" w:sz="0" w:space="0" w:color="auto"/>
        <w:bottom w:val="none" w:sz="0" w:space="0" w:color="auto"/>
        <w:right w:val="none" w:sz="0" w:space="0" w:color="auto"/>
      </w:divBdr>
    </w:div>
    <w:div w:id="409042020">
      <w:bodyDiv w:val="1"/>
      <w:marLeft w:val="0"/>
      <w:marRight w:val="0"/>
      <w:marTop w:val="0"/>
      <w:marBottom w:val="0"/>
      <w:divBdr>
        <w:top w:val="none" w:sz="0" w:space="0" w:color="auto"/>
        <w:left w:val="none" w:sz="0" w:space="0" w:color="auto"/>
        <w:bottom w:val="none" w:sz="0" w:space="0" w:color="auto"/>
        <w:right w:val="none" w:sz="0" w:space="0" w:color="auto"/>
      </w:divBdr>
    </w:div>
    <w:div w:id="583761565">
      <w:bodyDiv w:val="1"/>
      <w:marLeft w:val="0"/>
      <w:marRight w:val="0"/>
      <w:marTop w:val="0"/>
      <w:marBottom w:val="0"/>
      <w:divBdr>
        <w:top w:val="none" w:sz="0" w:space="0" w:color="auto"/>
        <w:left w:val="none" w:sz="0" w:space="0" w:color="auto"/>
        <w:bottom w:val="none" w:sz="0" w:space="0" w:color="auto"/>
        <w:right w:val="none" w:sz="0" w:space="0" w:color="auto"/>
      </w:divBdr>
    </w:div>
    <w:div w:id="743452612">
      <w:bodyDiv w:val="1"/>
      <w:marLeft w:val="0"/>
      <w:marRight w:val="0"/>
      <w:marTop w:val="0"/>
      <w:marBottom w:val="0"/>
      <w:divBdr>
        <w:top w:val="none" w:sz="0" w:space="0" w:color="auto"/>
        <w:left w:val="none" w:sz="0" w:space="0" w:color="auto"/>
        <w:bottom w:val="none" w:sz="0" w:space="0" w:color="auto"/>
        <w:right w:val="none" w:sz="0" w:space="0" w:color="auto"/>
      </w:divBdr>
    </w:div>
    <w:div w:id="792402553">
      <w:bodyDiv w:val="1"/>
      <w:marLeft w:val="0"/>
      <w:marRight w:val="0"/>
      <w:marTop w:val="0"/>
      <w:marBottom w:val="0"/>
      <w:divBdr>
        <w:top w:val="none" w:sz="0" w:space="0" w:color="auto"/>
        <w:left w:val="none" w:sz="0" w:space="0" w:color="auto"/>
        <w:bottom w:val="none" w:sz="0" w:space="0" w:color="auto"/>
        <w:right w:val="none" w:sz="0" w:space="0" w:color="auto"/>
      </w:divBdr>
    </w:div>
    <w:div w:id="869799149">
      <w:bodyDiv w:val="1"/>
      <w:marLeft w:val="0"/>
      <w:marRight w:val="0"/>
      <w:marTop w:val="0"/>
      <w:marBottom w:val="0"/>
      <w:divBdr>
        <w:top w:val="none" w:sz="0" w:space="0" w:color="auto"/>
        <w:left w:val="none" w:sz="0" w:space="0" w:color="auto"/>
        <w:bottom w:val="none" w:sz="0" w:space="0" w:color="auto"/>
        <w:right w:val="none" w:sz="0" w:space="0" w:color="auto"/>
      </w:divBdr>
    </w:div>
    <w:div w:id="876699834">
      <w:bodyDiv w:val="1"/>
      <w:marLeft w:val="0"/>
      <w:marRight w:val="0"/>
      <w:marTop w:val="0"/>
      <w:marBottom w:val="0"/>
      <w:divBdr>
        <w:top w:val="none" w:sz="0" w:space="0" w:color="auto"/>
        <w:left w:val="none" w:sz="0" w:space="0" w:color="auto"/>
        <w:bottom w:val="none" w:sz="0" w:space="0" w:color="auto"/>
        <w:right w:val="none" w:sz="0" w:space="0" w:color="auto"/>
      </w:divBdr>
    </w:div>
    <w:div w:id="898636885">
      <w:bodyDiv w:val="1"/>
      <w:marLeft w:val="0"/>
      <w:marRight w:val="0"/>
      <w:marTop w:val="0"/>
      <w:marBottom w:val="0"/>
      <w:divBdr>
        <w:top w:val="none" w:sz="0" w:space="0" w:color="auto"/>
        <w:left w:val="none" w:sz="0" w:space="0" w:color="auto"/>
        <w:bottom w:val="none" w:sz="0" w:space="0" w:color="auto"/>
        <w:right w:val="none" w:sz="0" w:space="0" w:color="auto"/>
      </w:divBdr>
    </w:div>
    <w:div w:id="919098791">
      <w:bodyDiv w:val="1"/>
      <w:marLeft w:val="0"/>
      <w:marRight w:val="0"/>
      <w:marTop w:val="0"/>
      <w:marBottom w:val="0"/>
      <w:divBdr>
        <w:top w:val="none" w:sz="0" w:space="0" w:color="auto"/>
        <w:left w:val="none" w:sz="0" w:space="0" w:color="auto"/>
        <w:bottom w:val="none" w:sz="0" w:space="0" w:color="auto"/>
        <w:right w:val="none" w:sz="0" w:space="0" w:color="auto"/>
      </w:divBdr>
    </w:div>
    <w:div w:id="952056546">
      <w:bodyDiv w:val="1"/>
      <w:marLeft w:val="0"/>
      <w:marRight w:val="0"/>
      <w:marTop w:val="0"/>
      <w:marBottom w:val="0"/>
      <w:divBdr>
        <w:top w:val="none" w:sz="0" w:space="0" w:color="auto"/>
        <w:left w:val="none" w:sz="0" w:space="0" w:color="auto"/>
        <w:bottom w:val="none" w:sz="0" w:space="0" w:color="auto"/>
        <w:right w:val="none" w:sz="0" w:space="0" w:color="auto"/>
      </w:divBdr>
    </w:div>
    <w:div w:id="1011682959">
      <w:bodyDiv w:val="1"/>
      <w:marLeft w:val="0"/>
      <w:marRight w:val="0"/>
      <w:marTop w:val="0"/>
      <w:marBottom w:val="0"/>
      <w:divBdr>
        <w:top w:val="none" w:sz="0" w:space="0" w:color="auto"/>
        <w:left w:val="none" w:sz="0" w:space="0" w:color="auto"/>
        <w:bottom w:val="none" w:sz="0" w:space="0" w:color="auto"/>
        <w:right w:val="none" w:sz="0" w:space="0" w:color="auto"/>
      </w:divBdr>
    </w:div>
    <w:div w:id="1032460981">
      <w:bodyDiv w:val="1"/>
      <w:marLeft w:val="0"/>
      <w:marRight w:val="0"/>
      <w:marTop w:val="0"/>
      <w:marBottom w:val="0"/>
      <w:divBdr>
        <w:top w:val="none" w:sz="0" w:space="0" w:color="auto"/>
        <w:left w:val="none" w:sz="0" w:space="0" w:color="auto"/>
        <w:bottom w:val="none" w:sz="0" w:space="0" w:color="auto"/>
        <w:right w:val="none" w:sz="0" w:space="0" w:color="auto"/>
      </w:divBdr>
    </w:div>
    <w:div w:id="1179155129">
      <w:bodyDiv w:val="1"/>
      <w:marLeft w:val="0"/>
      <w:marRight w:val="0"/>
      <w:marTop w:val="0"/>
      <w:marBottom w:val="0"/>
      <w:divBdr>
        <w:top w:val="none" w:sz="0" w:space="0" w:color="auto"/>
        <w:left w:val="none" w:sz="0" w:space="0" w:color="auto"/>
        <w:bottom w:val="none" w:sz="0" w:space="0" w:color="auto"/>
        <w:right w:val="none" w:sz="0" w:space="0" w:color="auto"/>
      </w:divBdr>
    </w:div>
    <w:div w:id="1184442151">
      <w:bodyDiv w:val="1"/>
      <w:marLeft w:val="0"/>
      <w:marRight w:val="0"/>
      <w:marTop w:val="0"/>
      <w:marBottom w:val="0"/>
      <w:divBdr>
        <w:top w:val="none" w:sz="0" w:space="0" w:color="auto"/>
        <w:left w:val="none" w:sz="0" w:space="0" w:color="auto"/>
        <w:bottom w:val="none" w:sz="0" w:space="0" w:color="auto"/>
        <w:right w:val="none" w:sz="0" w:space="0" w:color="auto"/>
      </w:divBdr>
    </w:div>
    <w:div w:id="1187402017">
      <w:bodyDiv w:val="1"/>
      <w:marLeft w:val="0"/>
      <w:marRight w:val="0"/>
      <w:marTop w:val="0"/>
      <w:marBottom w:val="0"/>
      <w:divBdr>
        <w:top w:val="none" w:sz="0" w:space="0" w:color="auto"/>
        <w:left w:val="none" w:sz="0" w:space="0" w:color="auto"/>
        <w:bottom w:val="none" w:sz="0" w:space="0" w:color="auto"/>
        <w:right w:val="none" w:sz="0" w:space="0" w:color="auto"/>
      </w:divBdr>
    </w:div>
    <w:div w:id="1381975615">
      <w:bodyDiv w:val="1"/>
      <w:marLeft w:val="0"/>
      <w:marRight w:val="0"/>
      <w:marTop w:val="0"/>
      <w:marBottom w:val="0"/>
      <w:divBdr>
        <w:top w:val="none" w:sz="0" w:space="0" w:color="auto"/>
        <w:left w:val="none" w:sz="0" w:space="0" w:color="auto"/>
        <w:bottom w:val="none" w:sz="0" w:space="0" w:color="auto"/>
        <w:right w:val="none" w:sz="0" w:space="0" w:color="auto"/>
      </w:divBdr>
    </w:div>
    <w:div w:id="1405226221">
      <w:bodyDiv w:val="1"/>
      <w:marLeft w:val="0"/>
      <w:marRight w:val="0"/>
      <w:marTop w:val="0"/>
      <w:marBottom w:val="0"/>
      <w:divBdr>
        <w:top w:val="none" w:sz="0" w:space="0" w:color="auto"/>
        <w:left w:val="none" w:sz="0" w:space="0" w:color="auto"/>
        <w:bottom w:val="none" w:sz="0" w:space="0" w:color="auto"/>
        <w:right w:val="none" w:sz="0" w:space="0" w:color="auto"/>
      </w:divBdr>
    </w:div>
    <w:div w:id="1540429912">
      <w:bodyDiv w:val="1"/>
      <w:marLeft w:val="0"/>
      <w:marRight w:val="0"/>
      <w:marTop w:val="0"/>
      <w:marBottom w:val="0"/>
      <w:divBdr>
        <w:top w:val="none" w:sz="0" w:space="0" w:color="auto"/>
        <w:left w:val="none" w:sz="0" w:space="0" w:color="auto"/>
        <w:bottom w:val="none" w:sz="0" w:space="0" w:color="auto"/>
        <w:right w:val="none" w:sz="0" w:space="0" w:color="auto"/>
      </w:divBdr>
    </w:div>
    <w:div w:id="1566993709">
      <w:bodyDiv w:val="1"/>
      <w:marLeft w:val="0"/>
      <w:marRight w:val="0"/>
      <w:marTop w:val="0"/>
      <w:marBottom w:val="0"/>
      <w:divBdr>
        <w:top w:val="none" w:sz="0" w:space="0" w:color="auto"/>
        <w:left w:val="none" w:sz="0" w:space="0" w:color="auto"/>
        <w:bottom w:val="none" w:sz="0" w:space="0" w:color="auto"/>
        <w:right w:val="none" w:sz="0" w:space="0" w:color="auto"/>
      </w:divBdr>
    </w:div>
    <w:div w:id="1649364243">
      <w:bodyDiv w:val="1"/>
      <w:marLeft w:val="0"/>
      <w:marRight w:val="0"/>
      <w:marTop w:val="0"/>
      <w:marBottom w:val="0"/>
      <w:divBdr>
        <w:top w:val="none" w:sz="0" w:space="0" w:color="auto"/>
        <w:left w:val="none" w:sz="0" w:space="0" w:color="auto"/>
        <w:bottom w:val="none" w:sz="0" w:space="0" w:color="auto"/>
        <w:right w:val="none" w:sz="0" w:space="0" w:color="auto"/>
      </w:divBdr>
    </w:div>
    <w:div w:id="1694187725">
      <w:bodyDiv w:val="1"/>
      <w:marLeft w:val="0"/>
      <w:marRight w:val="0"/>
      <w:marTop w:val="0"/>
      <w:marBottom w:val="0"/>
      <w:divBdr>
        <w:top w:val="none" w:sz="0" w:space="0" w:color="auto"/>
        <w:left w:val="none" w:sz="0" w:space="0" w:color="auto"/>
        <w:bottom w:val="none" w:sz="0" w:space="0" w:color="auto"/>
        <w:right w:val="none" w:sz="0" w:space="0" w:color="auto"/>
      </w:divBdr>
    </w:div>
    <w:div w:id="1775325937">
      <w:bodyDiv w:val="1"/>
      <w:marLeft w:val="0"/>
      <w:marRight w:val="0"/>
      <w:marTop w:val="0"/>
      <w:marBottom w:val="0"/>
      <w:divBdr>
        <w:top w:val="none" w:sz="0" w:space="0" w:color="auto"/>
        <w:left w:val="none" w:sz="0" w:space="0" w:color="auto"/>
        <w:bottom w:val="none" w:sz="0" w:space="0" w:color="auto"/>
        <w:right w:val="none" w:sz="0" w:space="0" w:color="auto"/>
      </w:divBdr>
    </w:div>
    <w:div w:id="1811440986">
      <w:bodyDiv w:val="1"/>
      <w:marLeft w:val="0"/>
      <w:marRight w:val="0"/>
      <w:marTop w:val="0"/>
      <w:marBottom w:val="0"/>
      <w:divBdr>
        <w:top w:val="none" w:sz="0" w:space="0" w:color="auto"/>
        <w:left w:val="none" w:sz="0" w:space="0" w:color="auto"/>
        <w:bottom w:val="none" w:sz="0" w:space="0" w:color="auto"/>
        <w:right w:val="none" w:sz="0" w:space="0" w:color="auto"/>
      </w:divBdr>
    </w:div>
    <w:div w:id="1907564210">
      <w:bodyDiv w:val="1"/>
      <w:marLeft w:val="0"/>
      <w:marRight w:val="0"/>
      <w:marTop w:val="0"/>
      <w:marBottom w:val="0"/>
      <w:divBdr>
        <w:top w:val="none" w:sz="0" w:space="0" w:color="auto"/>
        <w:left w:val="none" w:sz="0" w:space="0" w:color="auto"/>
        <w:bottom w:val="none" w:sz="0" w:space="0" w:color="auto"/>
        <w:right w:val="none" w:sz="0" w:space="0" w:color="auto"/>
      </w:divBdr>
    </w:div>
    <w:div w:id="1935740545">
      <w:bodyDiv w:val="1"/>
      <w:marLeft w:val="0"/>
      <w:marRight w:val="0"/>
      <w:marTop w:val="0"/>
      <w:marBottom w:val="0"/>
      <w:divBdr>
        <w:top w:val="none" w:sz="0" w:space="0" w:color="auto"/>
        <w:left w:val="none" w:sz="0" w:space="0" w:color="auto"/>
        <w:bottom w:val="none" w:sz="0" w:space="0" w:color="auto"/>
        <w:right w:val="none" w:sz="0" w:space="0" w:color="auto"/>
      </w:divBdr>
    </w:div>
    <w:div w:id="2003662133">
      <w:bodyDiv w:val="1"/>
      <w:marLeft w:val="0"/>
      <w:marRight w:val="0"/>
      <w:marTop w:val="0"/>
      <w:marBottom w:val="0"/>
      <w:divBdr>
        <w:top w:val="none" w:sz="0" w:space="0" w:color="auto"/>
        <w:left w:val="none" w:sz="0" w:space="0" w:color="auto"/>
        <w:bottom w:val="none" w:sz="0" w:space="0" w:color="auto"/>
        <w:right w:val="none" w:sz="0" w:space="0" w:color="auto"/>
      </w:divBdr>
    </w:div>
    <w:div w:id="2086755052">
      <w:bodyDiv w:val="1"/>
      <w:marLeft w:val="0"/>
      <w:marRight w:val="0"/>
      <w:marTop w:val="0"/>
      <w:marBottom w:val="0"/>
      <w:divBdr>
        <w:top w:val="none" w:sz="0" w:space="0" w:color="auto"/>
        <w:left w:val="none" w:sz="0" w:space="0" w:color="auto"/>
        <w:bottom w:val="none" w:sz="0" w:space="0" w:color="auto"/>
        <w:right w:val="none" w:sz="0" w:space="0" w:color="auto"/>
      </w:divBdr>
    </w:div>
    <w:div w:id="2111772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cimci-photos.administrateur.fct@intradef.gouv.fr"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mailto:ciec-contact-fournisseurs.habillement.fct@intradef.gouv.fr"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ciec-contact-fournisseurs.habillement.fct@intradef.gouv.fr" TargetMode="External"/><Relationship Id="rId25" Type="http://schemas.openxmlformats.org/officeDocument/2006/relationships/hyperlink" Target="https://www.economie.gouv.fr/daj/liste-des-guides-gem" TargetMode="External"/><Relationship Id="rId2" Type="http://schemas.openxmlformats.org/officeDocument/2006/relationships/customXml" Target="../customXml/item2.xml"/><Relationship Id="rId16" Type="http://schemas.openxmlformats.org/officeDocument/2006/relationships/hyperlink" Target="mailto:ciec-contact-fournisseurs.habillement.fct@intradef.gouv.fr" TargetMode="External"/><Relationship Id="rId20" Type="http://schemas.openxmlformats.org/officeDocument/2006/relationships/hyperlink" Target="mailto:cimci-pgdr.admin.lst@intradef.gouv.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ciec-contact-fournisseurs.habillement.fct@intradef.gouv.fr"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mailto:ciec-contact-fournisseurs.habillement.fct@intradef.gouv.fr"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ciec-bt-labo.habillement.fct@intradef.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ciec-contact-fournisseurs.habillement.fct@intradef.gouv.fr"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C777D7-F423-42DE-AC61-7192557E0A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8D2733-ACF2-455B-9A1A-F5E443CBAD3E}">
  <ds:schemaRefs>
    <ds:schemaRef ds:uri="http://schemas.microsoft.com/sharepoint/v3/contenttype/forms"/>
  </ds:schemaRefs>
</ds:datastoreItem>
</file>

<file path=customXml/itemProps3.xml><?xml version="1.0" encoding="utf-8"?>
<ds:datastoreItem xmlns:ds="http://schemas.openxmlformats.org/officeDocument/2006/customXml" ds:itemID="{9F2CD4B9-48CA-415B-BED0-65E5257DDFFF}">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057e0de8-3a0e-4156-9501-6116285fa81d"/>
    <ds:schemaRef ds:uri="http://www.w3.org/XML/1998/namespace"/>
  </ds:schemaRefs>
</ds:datastoreItem>
</file>

<file path=customXml/itemProps4.xml><?xml version="1.0" encoding="utf-8"?>
<ds:datastoreItem xmlns:ds="http://schemas.openxmlformats.org/officeDocument/2006/customXml" ds:itemID="{C7C2A8D7-7D94-43EC-9737-08B853DD4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15</Pages>
  <Words>5328</Words>
  <Characters>32516</Characters>
  <Application>Microsoft Office Word</Application>
  <DocSecurity>0</DocSecurity>
  <Lines>270</Lines>
  <Paragraphs>75</Paragraphs>
  <ScaleCrop>false</ScaleCrop>
  <HeadingPairs>
    <vt:vector size="2" baseType="variant">
      <vt:variant>
        <vt:lpstr>Titre</vt:lpstr>
      </vt:variant>
      <vt:variant>
        <vt:i4>1</vt:i4>
      </vt:variant>
    </vt:vector>
  </HeadingPairs>
  <TitlesOfParts>
    <vt:vector size="1" baseType="lpstr">
      <vt:lpstr>CAHIER DES CLAUSES</vt:lpstr>
    </vt:vector>
  </TitlesOfParts>
  <Company>SSAM</Company>
  <LinksUpToDate>false</LinksUpToDate>
  <CharactersWithSpaces>37769</CharactersWithSpaces>
  <SharedDoc>false</SharedDoc>
  <HLinks>
    <vt:vector size="516" baseType="variant">
      <vt:variant>
        <vt:i4>7667814</vt:i4>
      </vt:variant>
      <vt:variant>
        <vt:i4>504</vt:i4>
      </vt:variant>
      <vt:variant>
        <vt:i4>0</vt:i4>
      </vt:variant>
      <vt:variant>
        <vt:i4>5</vt:i4>
      </vt:variant>
      <vt:variant>
        <vt:lpwstr>http://www.achats.defense.gouv.fr/</vt:lpwstr>
      </vt:variant>
      <vt:variant>
        <vt:lpwstr/>
      </vt:variant>
      <vt:variant>
        <vt:i4>75</vt:i4>
      </vt:variant>
      <vt:variant>
        <vt:i4>501</vt:i4>
      </vt:variant>
      <vt:variant>
        <vt:i4>0</vt:i4>
      </vt:variant>
      <vt:variant>
        <vt:i4>5</vt:i4>
      </vt:variant>
      <vt:variant>
        <vt:lpwstr>http://www.indices.insee.fr/</vt:lpwstr>
      </vt:variant>
      <vt:variant>
        <vt:lpwstr/>
      </vt:variant>
      <vt:variant>
        <vt:i4>1638466</vt:i4>
      </vt:variant>
      <vt:variant>
        <vt:i4>498</vt:i4>
      </vt:variant>
      <vt:variant>
        <vt:i4>0</vt:i4>
      </vt:variant>
      <vt:variant>
        <vt:i4>5</vt:i4>
      </vt:variant>
      <vt:variant>
        <vt:lpwstr>http://www.lemoniteur.fr/</vt:lpwstr>
      </vt:variant>
      <vt:variant>
        <vt:lpwstr/>
      </vt:variant>
      <vt:variant>
        <vt:i4>75</vt:i4>
      </vt:variant>
      <vt:variant>
        <vt:i4>495</vt:i4>
      </vt:variant>
      <vt:variant>
        <vt:i4>0</vt:i4>
      </vt:variant>
      <vt:variant>
        <vt:i4>5</vt:i4>
      </vt:variant>
      <vt:variant>
        <vt:lpwstr>http://www.indices.insee.fr/</vt:lpwstr>
      </vt:variant>
      <vt:variant>
        <vt:lpwstr/>
      </vt:variant>
      <vt:variant>
        <vt:i4>1048632</vt:i4>
      </vt:variant>
      <vt:variant>
        <vt:i4>488</vt:i4>
      </vt:variant>
      <vt:variant>
        <vt:i4>0</vt:i4>
      </vt:variant>
      <vt:variant>
        <vt:i4>5</vt:i4>
      </vt:variant>
      <vt:variant>
        <vt:lpwstr/>
      </vt:variant>
      <vt:variant>
        <vt:lpwstr>_Toc325371979</vt:lpwstr>
      </vt:variant>
      <vt:variant>
        <vt:i4>1048632</vt:i4>
      </vt:variant>
      <vt:variant>
        <vt:i4>482</vt:i4>
      </vt:variant>
      <vt:variant>
        <vt:i4>0</vt:i4>
      </vt:variant>
      <vt:variant>
        <vt:i4>5</vt:i4>
      </vt:variant>
      <vt:variant>
        <vt:lpwstr/>
      </vt:variant>
      <vt:variant>
        <vt:lpwstr>_Toc325371978</vt:lpwstr>
      </vt:variant>
      <vt:variant>
        <vt:i4>1048632</vt:i4>
      </vt:variant>
      <vt:variant>
        <vt:i4>476</vt:i4>
      </vt:variant>
      <vt:variant>
        <vt:i4>0</vt:i4>
      </vt:variant>
      <vt:variant>
        <vt:i4>5</vt:i4>
      </vt:variant>
      <vt:variant>
        <vt:lpwstr/>
      </vt:variant>
      <vt:variant>
        <vt:lpwstr>_Toc325371977</vt:lpwstr>
      </vt:variant>
      <vt:variant>
        <vt:i4>1048632</vt:i4>
      </vt:variant>
      <vt:variant>
        <vt:i4>470</vt:i4>
      </vt:variant>
      <vt:variant>
        <vt:i4>0</vt:i4>
      </vt:variant>
      <vt:variant>
        <vt:i4>5</vt:i4>
      </vt:variant>
      <vt:variant>
        <vt:lpwstr/>
      </vt:variant>
      <vt:variant>
        <vt:lpwstr>_Toc325371976</vt:lpwstr>
      </vt:variant>
      <vt:variant>
        <vt:i4>1048632</vt:i4>
      </vt:variant>
      <vt:variant>
        <vt:i4>464</vt:i4>
      </vt:variant>
      <vt:variant>
        <vt:i4>0</vt:i4>
      </vt:variant>
      <vt:variant>
        <vt:i4>5</vt:i4>
      </vt:variant>
      <vt:variant>
        <vt:lpwstr/>
      </vt:variant>
      <vt:variant>
        <vt:lpwstr>_Toc325371975</vt:lpwstr>
      </vt:variant>
      <vt:variant>
        <vt:i4>1048632</vt:i4>
      </vt:variant>
      <vt:variant>
        <vt:i4>458</vt:i4>
      </vt:variant>
      <vt:variant>
        <vt:i4>0</vt:i4>
      </vt:variant>
      <vt:variant>
        <vt:i4>5</vt:i4>
      </vt:variant>
      <vt:variant>
        <vt:lpwstr/>
      </vt:variant>
      <vt:variant>
        <vt:lpwstr>_Toc325371974</vt:lpwstr>
      </vt:variant>
      <vt:variant>
        <vt:i4>1048632</vt:i4>
      </vt:variant>
      <vt:variant>
        <vt:i4>452</vt:i4>
      </vt:variant>
      <vt:variant>
        <vt:i4>0</vt:i4>
      </vt:variant>
      <vt:variant>
        <vt:i4>5</vt:i4>
      </vt:variant>
      <vt:variant>
        <vt:lpwstr/>
      </vt:variant>
      <vt:variant>
        <vt:lpwstr>_Toc325371973</vt:lpwstr>
      </vt:variant>
      <vt:variant>
        <vt:i4>1048632</vt:i4>
      </vt:variant>
      <vt:variant>
        <vt:i4>446</vt:i4>
      </vt:variant>
      <vt:variant>
        <vt:i4>0</vt:i4>
      </vt:variant>
      <vt:variant>
        <vt:i4>5</vt:i4>
      </vt:variant>
      <vt:variant>
        <vt:lpwstr/>
      </vt:variant>
      <vt:variant>
        <vt:lpwstr>_Toc325371972</vt:lpwstr>
      </vt:variant>
      <vt:variant>
        <vt:i4>1048632</vt:i4>
      </vt:variant>
      <vt:variant>
        <vt:i4>440</vt:i4>
      </vt:variant>
      <vt:variant>
        <vt:i4>0</vt:i4>
      </vt:variant>
      <vt:variant>
        <vt:i4>5</vt:i4>
      </vt:variant>
      <vt:variant>
        <vt:lpwstr/>
      </vt:variant>
      <vt:variant>
        <vt:lpwstr>_Toc325371971</vt:lpwstr>
      </vt:variant>
      <vt:variant>
        <vt:i4>1048632</vt:i4>
      </vt:variant>
      <vt:variant>
        <vt:i4>434</vt:i4>
      </vt:variant>
      <vt:variant>
        <vt:i4>0</vt:i4>
      </vt:variant>
      <vt:variant>
        <vt:i4>5</vt:i4>
      </vt:variant>
      <vt:variant>
        <vt:lpwstr/>
      </vt:variant>
      <vt:variant>
        <vt:lpwstr>_Toc325371970</vt:lpwstr>
      </vt:variant>
      <vt:variant>
        <vt:i4>1114168</vt:i4>
      </vt:variant>
      <vt:variant>
        <vt:i4>428</vt:i4>
      </vt:variant>
      <vt:variant>
        <vt:i4>0</vt:i4>
      </vt:variant>
      <vt:variant>
        <vt:i4>5</vt:i4>
      </vt:variant>
      <vt:variant>
        <vt:lpwstr/>
      </vt:variant>
      <vt:variant>
        <vt:lpwstr>_Toc325371969</vt:lpwstr>
      </vt:variant>
      <vt:variant>
        <vt:i4>1114168</vt:i4>
      </vt:variant>
      <vt:variant>
        <vt:i4>422</vt:i4>
      </vt:variant>
      <vt:variant>
        <vt:i4>0</vt:i4>
      </vt:variant>
      <vt:variant>
        <vt:i4>5</vt:i4>
      </vt:variant>
      <vt:variant>
        <vt:lpwstr/>
      </vt:variant>
      <vt:variant>
        <vt:lpwstr>_Toc325371968</vt:lpwstr>
      </vt:variant>
      <vt:variant>
        <vt:i4>1114168</vt:i4>
      </vt:variant>
      <vt:variant>
        <vt:i4>416</vt:i4>
      </vt:variant>
      <vt:variant>
        <vt:i4>0</vt:i4>
      </vt:variant>
      <vt:variant>
        <vt:i4>5</vt:i4>
      </vt:variant>
      <vt:variant>
        <vt:lpwstr/>
      </vt:variant>
      <vt:variant>
        <vt:lpwstr>_Toc325371967</vt:lpwstr>
      </vt:variant>
      <vt:variant>
        <vt:i4>1114168</vt:i4>
      </vt:variant>
      <vt:variant>
        <vt:i4>410</vt:i4>
      </vt:variant>
      <vt:variant>
        <vt:i4>0</vt:i4>
      </vt:variant>
      <vt:variant>
        <vt:i4>5</vt:i4>
      </vt:variant>
      <vt:variant>
        <vt:lpwstr/>
      </vt:variant>
      <vt:variant>
        <vt:lpwstr>_Toc325371966</vt:lpwstr>
      </vt:variant>
      <vt:variant>
        <vt:i4>1114168</vt:i4>
      </vt:variant>
      <vt:variant>
        <vt:i4>404</vt:i4>
      </vt:variant>
      <vt:variant>
        <vt:i4>0</vt:i4>
      </vt:variant>
      <vt:variant>
        <vt:i4>5</vt:i4>
      </vt:variant>
      <vt:variant>
        <vt:lpwstr/>
      </vt:variant>
      <vt:variant>
        <vt:lpwstr>_Toc325371965</vt:lpwstr>
      </vt:variant>
      <vt:variant>
        <vt:i4>1114168</vt:i4>
      </vt:variant>
      <vt:variant>
        <vt:i4>398</vt:i4>
      </vt:variant>
      <vt:variant>
        <vt:i4>0</vt:i4>
      </vt:variant>
      <vt:variant>
        <vt:i4>5</vt:i4>
      </vt:variant>
      <vt:variant>
        <vt:lpwstr/>
      </vt:variant>
      <vt:variant>
        <vt:lpwstr>_Toc325371964</vt:lpwstr>
      </vt:variant>
      <vt:variant>
        <vt:i4>1114168</vt:i4>
      </vt:variant>
      <vt:variant>
        <vt:i4>392</vt:i4>
      </vt:variant>
      <vt:variant>
        <vt:i4>0</vt:i4>
      </vt:variant>
      <vt:variant>
        <vt:i4>5</vt:i4>
      </vt:variant>
      <vt:variant>
        <vt:lpwstr/>
      </vt:variant>
      <vt:variant>
        <vt:lpwstr>_Toc325371963</vt:lpwstr>
      </vt:variant>
      <vt:variant>
        <vt:i4>1114168</vt:i4>
      </vt:variant>
      <vt:variant>
        <vt:i4>386</vt:i4>
      </vt:variant>
      <vt:variant>
        <vt:i4>0</vt:i4>
      </vt:variant>
      <vt:variant>
        <vt:i4>5</vt:i4>
      </vt:variant>
      <vt:variant>
        <vt:lpwstr/>
      </vt:variant>
      <vt:variant>
        <vt:lpwstr>_Toc325371962</vt:lpwstr>
      </vt:variant>
      <vt:variant>
        <vt:i4>1114168</vt:i4>
      </vt:variant>
      <vt:variant>
        <vt:i4>380</vt:i4>
      </vt:variant>
      <vt:variant>
        <vt:i4>0</vt:i4>
      </vt:variant>
      <vt:variant>
        <vt:i4>5</vt:i4>
      </vt:variant>
      <vt:variant>
        <vt:lpwstr/>
      </vt:variant>
      <vt:variant>
        <vt:lpwstr>_Toc325371961</vt:lpwstr>
      </vt:variant>
      <vt:variant>
        <vt:i4>1114168</vt:i4>
      </vt:variant>
      <vt:variant>
        <vt:i4>374</vt:i4>
      </vt:variant>
      <vt:variant>
        <vt:i4>0</vt:i4>
      </vt:variant>
      <vt:variant>
        <vt:i4>5</vt:i4>
      </vt:variant>
      <vt:variant>
        <vt:lpwstr/>
      </vt:variant>
      <vt:variant>
        <vt:lpwstr>_Toc325371960</vt:lpwstr>
      </vt:variant>
      <vt:variant>
        <vt:i4>1179704</vt:i4>
      </vt:variant>
      <vt:variant>
        <vt:i4>368</vt:i4>
      </vt:variant>
      <vt:variant>
        <vt:i4>0</vt:i4>
      </vt:variant>
      <vt:variant>
        <vt:i4>5</vt:i4>
      </vt:variant>
      <vt:variant>
        <vt:lpwstr/>
      </vt:variant>
      <vt:variant>
        <vt:lpwstr>_Toc325371959</vt:lpwstr>
      </vt:variant>
      <vt:variant>
        <vt:i4>1179704</vt:i4>
      </vt:variant>
      <vt:variant>
        <vt:i4>362</vt:i4>
      </vt:variant>
      <vt:variant>
        <vt:i4>0</vt:i4>
      </vt:variant>
      <vt:variant>
        <vt:i4>5</vt:i4>
      </vt:variant>
      <vt:variant>
        <vt:lpwstr/>
      </vt:variant>
      <vt:variant>
        <vt:lpwstr>_Toc325371958</vt:lpwstr>
      </vt:variant>
      <vt:variant>
        <vt:i4>1179704</vt:i4>
      </vt:variant>
      <vt:variant>
        <vt:i4>356</vt:i4>
      </vt:variant>
      <vt:variant>
        <vt:i4>0</vt:i4>
      </vt:variant>
      <vt:variant>
        <vt:i4>5</vt:i4>
      </vt:variant>
      <vt:variant>
        <vt:lpwstr/>
      </vt:variant>
      <vt:variant>
        <vt:lpwstr>_Toc325371957</vt:lpwstr>
      </vt:variant>
      <vt:variant>
        <vt:i4>1179704</vt:i4>
      </vt:variant>
      <vt:variant>
        <vt:i4>350</vt:i4>
      </vt:variant>
      <vt:variant>
        <vt:i4>0</vt:i4>
      </vt:variant>
      <vt:variant>
        <vt:i4>5</vt:i4>
      </vt:variant>
      <vt:variant>
        <vt:lpwstr/>
      </vt:variant>
      <vt:variant>
        <vt:lpwstr>_Toc325371956</vt:lpwstr>
      </vt:variant>
      <vt:variant>
        <vt:i4>1179704</vt:i4>
      </vt:variant>
      <vt:variant>
        <vt:i4>344</vt:i4>
      </vt:variant>
      <vt:variant>
        <vt:i4>0</vt:i4>
      </vt:variant>
      <vt:variant>
        <vt:i4>5</vt:i4>
      </vt:variant>
      <vt:variant>
        <vt:lpwstr/>
      </vt:variant>
      <vt:variant>
        <vt:lpwstr>_Toc325371955</vt:lpwstr>
      </vt:variant>
      <vt:variant>
        <vt:i4>1179704</vt:i4>
      </vt:variant>
      <vt:variant>
        <vt:i4>338</vt:i4>
      </vt:variant>
      <vt:variant>
        <vt:i4>0</vt:i4>
      </vt:variant>
      <vt:variant>
        <vt:i4>5</vt:i4>
      </vt:variant>
      <vt:variant>
        <vt:lpwstr/>
      </vt:variant>
      <vt:variant>
        <vt:lpwstr>_Toc325371954</vt:lpwstr>
      </vt:variant>
      <vt:variant>
        <vt:i4>1179704</vt:i4>
      </vt:variant>
      <vt:variant>
        <vt:i4>332</vt:i4>
      </vt:variant>
      <vt:variant>
        <vt:i4>0</vt:i4>
      </vt:variant>
      <vt:variant>
        <vt:i4>5</vt:i4>
      </vt:variant>
      <vt:variant>
        <vt:lpwstr/>
      </vt:variant>
      <vt:variant>
        <vt:lpwstr>_Toc325371953</vt:lpwstr>
      </vt:variant>
      <vt:variant>
        <vt:i4>1179704</vt:i4>
      </vt:variant>
      <vt:variant>
        <vt:i4>326</vt:i4>
      </vt:variant>
      <vt:variant>
        <vt:i4>0</vt:i4>
      </vt:variant>
      <vt:variant>
        <vt:i4>5</vt:i4>
      </vt:variant>
      <vt:variant>
        <vt:lpwstr/>
      </vt:variant>
      <vt:variant>
        <vt:lpwstr>_Toc325371952</vt:lpwstr>
      </vt:variant>
      <vt:variant>
        <vt:i4>1179704</vt:i4>
      </vt:variant>
      <vt:variant>
        <vt:i4>320</vt:i4>
      </vt:variant>
      <vt:variant>
        <vt:i4>0</vt:i4>
      </vt:variant>
      <vt:variant>
        <vt:i4>5</vt:i4>
      </vt:variant>
      <vt:variant>
        <vt:lpwstr/>
      </vt:variant>
      <vt:variant>
        <vt:lpwstr>_Toc325371951</vt:lpwstr>
      </vt:variant>
      <vt:variant>
        <vt:i4>1179704</vt:i4>
      </vt:variant>
      <vt:variant>
        <vt:i4>314</vt:i4>
      </vt:variant>
      <vt:variant>
        <vt:i4>0</vt:i4>
      </vt:variant>
      <vt:variant>
        <vt:i4>5</vt:i4>
      </vt:variant>
      <vt:variant>
        <vt:lpwstr/>
      </vt:variant>
      <vt:variant>
        <vt:lpwstr>_Toc325371950</vt:lpwstr>
      </vt:variant>
      <vt:variant>
        <vt:i4>1245240</vt:i4>
      </vt:variant>
      <vt:variant>
        <vt:i4>308</vt:i4>
      </vt:variant>
      <vt:variant>
        <vt:i4>0</vt:i4>
      </vt:variant>
      <vt:variant>
        <vt:i4>5</vt:i4>
      </vt:variant>
      <vt:variant>
        <vt:lpwstr/>
      </vt:variant>
      <vt:variant>
        <vt:lpwstr>_Toc325371949</vt:lpwstr>
      </vt:variant>
      <vt:variant>
        <vt:i4>1245240</vt:i4>
      </vt:variant>
      <vt:variant>
        <vt:i4>302</vt:i4>
      </vt:variant>
      <vt:variant>
        <vt:i4>0</vt:i4>
      </vt:variant>
      <vt:variant>
        <vt:i4>5</vt:i4>
      </vt:variant>
      <vt:variant>
        <vt:lpwstr/>
      </vt:variant>
      <vt:variant>
        <vt:lpwstr>_Toc325371948</vt:lpwstr>
      </vt:variant>
      <vt:variant>
        <vt:i4>1245240</vt:i4>
      </vt:variant>
      <vt:variant>
        <vt:i4>296</vt:i4>
      </vt:variant>
      <vt:variant>
        <vt:i4>0</vt:i4>
      </vt:variant>
      <vt:variant>
        <vt:i4>5</vt:i4>
      </vt:variant>
      <vt:variant>
        <vt:lpwstr/>
      </vt:variant>
      <vt:variant>
        <vt:lpwstr>_Toc325371947</vt:lpwstr>
      </vt:variant>
      <vt:variant>
        <vt:i4>1245240</vt:i4>
      </vt:variant>
      <vt:variant>
        <vt:i4>290</vt:i4>
      </vt:variant>
      <vt:variant>
        <vt:i4>0</vt:i4>
      </vt:variant>
      <vt:variant>
        <vt:i4>5</vt:i4>
      </vt:variant>
      <vt:variant>
        <vt:lpwstr/>
      </vt:variant>
      <vt:variant>
        <vt:lpwstr>_Toc325371946</vt:lpwstr>
      </vt:variant>
      <vt:variant>
        <vt:i4>1245240</vt:i4>
      </vt:variant>
      <vt:variant>
        <vt:i4>284</vt:i4>
      </vt:variant>
      <vt:variant>
        <vt:i4>0</vt:i4>
      </vt:variant>
      <vt:variant>
        <vt:i4>5</vt:i4>
      </vt:variant>
      <vt:variant>
        <vt:lpwstr/>
      </vt:variant>
      <vt:variant>
        <vt:lpwstr>_Toc325371945</vt:lpwstr>
      </vt:variant>
      <vt:variant>
        <vt:i4>1245240</vt:i4>
      </vt:variant>
      <vt:variant>
        <vt:i4>278</vt:i4>
      </vt:variant>
      <vt:variant>
        <vt:i4>0</vt:i4>
      </vt:variant>
      <vt:variant>
        <vt:i4>5</vt:i4>
      </vt:variant>
      <vt:variant>
        <vt:lpwstr/>
      </vt:variant>
      <vt:variant>
        <vt:lpwstr>_Toc325371944</vt:lpwstr>
      </vt:variant>
      <vt:variant>
        <vt:i4>1245240</vt:i4>
      </vt:variant>
      <vt:variant>
        <vt:i4>272</vt:i4>
      </vt:variant>
      <vt:variant>
        <vt:i4>0</vt:i4>
      </vt:variant>
      <vt:variant>
        <vt:i4>5</vt:i4>
      </vt:variant>
      <vt:variant>
        <vt:lpwstr/>
      </vt:variant>
      <vt:variant>
        <vt:lpwstr>_Toc325371943</vt:lpwstr>
      </vt:variant>
      <vt:variant>
        <vt:i4>1245240</vt:i4>
      </vt:variant>
      <vt:variant>
        <vt:i4>266</vt:i4>
      </vt:variant>
      <vt:variant>
        <vt:i4>0</vt:i4>
      </vt:variant>
      <vt:variant>
        <vt:i4>5</vt:i4>
      </vt:variant>
      <vt:variant>
        <vt:lpwstr/>
      </vt:variant>
      <vt:variant>
        <vt:lpwstr>_Toc325371942</vt:lpwstr>
      </vt:variant>
      <vt:variant>
        <vt:i4>1245240</vt:i4>
      </vt:variant>
      <vt:variant>
        <vt:i4>260</vt:i4>
      </vt:variant>
      <vt:variant>
        <vt:i4>0</vt:i4>
      </vt:variant>
      <vt:variant>
        <vt:i4>5</vt:i4>
      </vt:variant>
      <vt:variant>
        <vt:lpwstr/>
      </vt:variant>
      <vt:variant>
        <vt:lpwstr>_Toc325371941</vt:lpwstr>
      </vt:variant>
      <vt:variant>
        <vt:i4>1245240</vt:i4>
      </vt:variant>
      <vt:variant>
        <vt:i4>254</vt:i4>
      </vt:variant>
      <vt:variant>
        <vt:i4>0</vt:i4>
      </vt:variant>
      <vt:variant>
        <vt:i4>5</vt:i4>
      </vt:variant>
      <vt:variant>
        <vt:lpwstr/>
      </vt:variant>
      <vt:variant>
        <vt:lpwstr>_Toc325371940</vt:lpwstr>
      </vt:variant>
      <vt:variant>
        <vt:i4>1310776</vt:i4>
      </vt:variant>
      <vt:variant>
        <vt:i4>248</vt:i4>
      </vt:variant>
      <vt:variant>
        <vt:i4>0</vt:i4>
      </vt:variant>
      <vt:variant>
        <vt:i4>5</vt:i4>
      </vt:variant>
      <vt:variant>
        <vt:lpwstr/>
      </vt:variant>
      <vt:variant>
        <vt:lpwstr>_Toc325371939</vt:lpwstr>
      </vt:variant>
      <vt:variant>
        <vt:i4>1310776</vt:i4>
      </vt:variant>
      <vt:variant>
        <vt:i4>242</vt:i4>
      </vt:variant>
      <vt:variant>
        <vt:i4>0</vt:i4>
      </vt:variant>
      <vt:variant>
        <vt:i4>5</vt:i4>
      </vt:variant>
      <vt:variant>
        <vt:lpwstr/>
      </vt:variant>
      <vt:variant>
        <vt:lpwstr>_Toc325371938</vt:lpwstr>
      </vt:variant>
      <vt:variant>
        <vt:i4>1310776</vt:i4>
      </vt:variant>
      <vt:variant>
        <vt:i4>236</vt:i4>
      </vt:variant>
      <vt:variant>
        <vt:i4>0</vt:i4>
      </vt:variant>
      <vt:variant>
        <vt:i4>5</vt:i4>
      </vt:variant>
      <vt:variant>
        <vt:lpwstr/>
      </vt:variant>
      <vt:variant>
        <vt:lpwstr>_Toc325371937</vt:lpwstr>
      </vt:variant>
      <vt:variant>
        <vt:i4>1310776</vt:i4>
      </vt:variant>
      <vt:variant>
        <vt:i4>230</vt:i4>
      </vt:variant>
      <vt:variant>
        <vt:i4>0</vt:i4>
      </vt:variant>
      <vt:variant>
        <vt:i4>5</vt:i4>
      </vt:variant>
      <vt:variant>
        <vt:lpwstr/>
      </vt:variant>
      <vt:variant>
        <vt:lpwstr>_Toc325371936</vt:lpwstr>
      </vt:variant>
      <vt:variant>
        <vt:i4>1310776</vt:i4>
      </vt:variant>
      <vt:variant>
        <vt:i4>224</vt:i4>
      </vt:variant>
      <vt:variant>
        <vt:i4>0</vt:i4>
      </vt:variant>
      <vt:variant>
        <vt:i4>5</vt:i4>
      </vt:variant>
      <vt:variant>
        <vt:lpwstr/>
      </vt:variant>
      <vt:variant>
        <vt:lpwstr>_Toc325371935</vt:lpwstr>
      </vt:variant>
      <vt:variant>
        <vt:i4>1310776</vt:i4>
      </vt:variant>
      <vt:variant>
        <vt:i4>218</vt:i4>
      </vt:variant>
      <vt:variant>
        <vt:i4>0</vt:i4>
      </vt:variant>
      <vt:variant>
        <vt:i4>5</vt:i4>
      </vt:variant>
      <vt:variant>
        <vt:lpwstr/>
      </vt:variant>
      <vt:variant>
        <vt:lpwstr>_Toc325371934</vt:lpwstr>
      </vt:variant>
      <vt:variant>
        <vt:i4>1310776</vt:i4>
      </vt:variant>
      <vt:variant>
        <vt:i4>212</vt:i4>
      </vt:variant>
      <vt:variant>
        <vt:i4>0</vt:i4>
      </vt:variant>
      <vt:variant>
        <vt:i4>5</vt:i4>
      </vt:variant>
      <vt:variant>
        <vt:lpwstr/>
      </vt:variant>
      <vt:variant>
        <vt:lpwstr>_Toc325371933</vt:lpwstr>
      </vt:variant>
      <vt:variant>
        <vt:i4>1310776</vt:i4>
      </vt:variant>
      <vt:variant>
        <vt:i4>206</vt:i4>
      </vt:variant>
      <vt:variant>
        <vt:i4>0</vt:i4>
      </vt:variant>
      <vt:variant>
        <vt:i4>5</vt:i4>
      </vt:variant>
      <vt:variant>
        <vt:lpwstr/>
      </vt:variant>
      <vt:variant>
        <vt:lpwstr>_Toc325371932</vt:lpwstr>
      </vt:variant>
      <vt:variant>
        <vt:i4>1310776</vt:i4>
      </vt:variant>
      <vt:variant>
        <vt:i4>200</vt:i4>
      </vt:variant>
      <vt:variant>
        <vt:i4>0</vt:i4>
      </vt:variant>
      <vt:variant>
        <vt:i4>5</vt:i4>
      </vt:variant>
      <vt:variant>
        <vt:lpwstr/>
      </vt:variant>
      <vt:variant>
        <vt:lpwstr>_Toc325371931</vt:lpwstr>
      </vt:variant>
      <vt:variant>
        <vt:i4>1310776</vt:i4>
      </vt:variant>
      <vt:variant>
        <vt:i4>194</vt:i4>
      </vt:variant>
      <vt:variant>
        <vt:i4>0</vt:i4>
      </vt:variant>
      <vt:variant>
        <vt:i4>5</vt:i4>
      </vt:variant>
      <vt:variant>
        <vt:lpwstr/>
      </vt:variant>
      <vt:variant>
        <vt:lpwstr>_Toc325371930</vt:lpwstr>
      </vt:variant>
      <vt:variant>
        <vt:i4>1376312</vt:i4>
      </vt:variant>
      <vt:variant>
        <vt:i4>188</vt:i4>
      </vt:variant>
      <vt:variant>
        <vt:i4>0</vt:i4>
      </vt:variant>
      <vt:variant>
        <vt:i4>5</vt:i4>
      </vt:variant>
      <vt:variant>
        <vt:lpwstr/>
      </vt:variant>
      <vt:variant>
        <vt:lpwstr>_Toc325371929</vt:lpwstr>
      </vt:variant>
      <vt:variant>
        <vt:i4>1376312</vt:i4>
      </vt:variant>
      <vt:variant>
        <vt:i4>182</vt:i4>
      </vt:variant>
      <vt:variant>
        <vt:i4>0</vt:i4>
      </vt:variant>
      <vt:variant>
        <vt:i4>5</vt:i4>
      </vt:variant>
      <vt:variant>
        <vt:lpwstr/>
      </vt:variant>
      <vt:variant>
        <vt:lpwstr>_Toc325371928</vt:lpwstr>
      </vt:variant>
      <vt:variant>
        <vt:i4>1376312</vt:i4>
      </vt:variant>
      <vt:variant>
        <vt:i4>176</vt:i4>
      </vt:variant>
      <vt:variant>
        <vt:i4>0</vt:i4>
      </vt:variant>
      <vt:variant>
        <vt:i4>5</vt:i4>
      </vt:variant>
      <vt:variant>
        <vt:lpwstr/>
      </vt:variant>
      <vt:variant>
        <vt:lpwstr>_Toc325371927</vt:lpwstr>
      </vt:variant>
      <vt:variant>
        <vt:i4>1376312</vt:i4>
      </vt:variant>
      <vt:variant>
        <vt:i4>170</vt:i4>
      </vt:variant>
      <vt:variant>
        <vt:i4>0</vt:i4>
      </vt:variant>
      <vt:variant>
        <vt:i4>5</vt:i4>
      </vt:variant>
      <vt:variant>
        <vt:lpwstr/>
      </vt:variant>
      <vt:variant>
        <vt:lpwstr>_Toc325371926</vt:lpwstr>
      </vt:variant>
      <vt:variant>
        <vt:i4>1376312</vt:i4>
      </vt:variant>
      <vt:variant>
        <vt:i4>164</vt:i4>
      </vt:variant>
      <vt:variant>
        <vt:i4>0</vt:i4>
      </vt:variant>
      <vt:variant>
        <vt:i4>5</vt:i4>
      </vt:variant>
      <vt:variant>
        <vt:lpwstr/>
      </vt:variant>
      <vt:variant>
        <vt:lpwstr>_Toc325371925</vt:lpwstr>
      </vt:variant>
      <vt:variant>
        <vt:i4>1376312</vt:i4>
      </vt:variant>
      <vt:variant>
        <vt:i4>158</vt:i4>
      </vt:variant>
      <vt:variant>
        <vt:i4>0</vt:i4>
      </vt:variant>
      <vt:variant>
        <vt:i4>5</vt:i4>
      </vt:variant>
      <vt:variant>
        <vt:lpwstr/>
      </vt:variant>
      <vt:variant>
        <vt:lpwstr>_Toc325371924</vt:lpwstr>
      </vt:variant>
      <vt:variant>
        <vt:i4>1376312</vt:i4>
      </vt:variant>
      <vt:variant>
        <vt:i4>152</vt:i4>
      </vt:variant>
      <vt:variant>
        <vt:i4>0</vt:i4>
      </vt:variant>
      <vt:variant>
        <vt:i4>5</vt:i4>
      </vt:variant>
      <vt:variant>
        <vt:lpwstr/>
      </vt:variant>
      <vt:variant>
        <vt:lpwstr>_Toc325371923</vt:lpwstr>
      </vt:variant>
      <vt:variant>
        <vt:i4>1376312</vt:i4>
      </vt:variant>
      <vt:variant>
        <vt:i4>146</vt:i4>
      </vt:variant>
      <vt:variant>
        <vt:i4>0</vt:i4>
      </vt:variant>
      <vt:variant>
        <vt:i4>5</vt:i4>
      </vt:variant>
      <vt:variant>
        <vt:lpwstr/>
      </vt:variant>
      <vt:variant>
        <vt:lpwstr>_Toc325371922</vt:lpwstr>
      </vt:variant>
      <vt:variant>
        <vt:i4>1376312</vt:i4>
      </vt:variant>
      <vt:variant>
        <vt:i4>140</vt:i4>
      </vt:variant>
      <vt:variant>
        <vt:i4>0</vt:i4>
      </vt:variant>
      <vt:variant>
        <vt:i4>5</vt:i4>
      </vt:variant>
      <vt:variant>
        <vt:lpwstr/>
      </vt:variant>
      <vt:variant>
        <vt:lpwstr>_Toc325371921</vt:lpwstr>
      </vt:variant>
      <vt:variant>
        <vt:i4>1376312</vt:i4>
      </vt:variant>
      <vt:variant>
        <vt:i4>134</vt:i4>
      </vt:variant>
      <vt:variant>
        <vt:i4>0</vt:i4>
      </vt:variant>
      <vt:variant>
        <vt:i4>5</vt:i4>
      </vt:variant>
      <vt:variant>
        <vt:lpwstr/>
      </vt:variant>
      <vt:variant>
        <vt:lpwstr>_Toc325371920</vt:lpwstr>
      </vt:variant>
      <vt:variant>
        <vt:i4>1441848</vt:i4>
      </vt:variant>
      <vt:variant>
        <vt:i4>128</vt:i4>
      </vt:variant>
      <vt:variant>
        <vt:i4>0</vt:i4>
      </vt:variant>
      <vt:variant>
        <vt:i4>5</vt:i4>
      </vt:variant>
      <vt:variant>
        <vt:lpwstr/>
      </vt:variant>
      <vt:variant>
        <vt:lpwstr>_Toc325371919</vt:lpwstr>
      </vt:variant>
      <vt:variant>
        <vt:i4>1441848</vt:i4>
      </vt:variant>
      <vt:variant>
        <vt:i4>122</vt:i4>
      </vt:variant>
      <vt:variant>
        <vt:i4>0</vt:i4>
      </vt:variant>
      <vt:variant>
        <vt:i4>5</vt:i4>
      </vt:variant>
      <vt:variant>
        <vt:lpwstr/>
      </vt:variant>
      <vt:variant>
        <vt:lpwstr>_Toc325371918</vt:lpwstr>
      </vt:variant>
      <vt:variant>
        <vt:i4>1441848</vt:i4>
      </vt:variant>
      <vt:variant>
        <vt:i4>116</vt:i4>
      </vt:variant>
      <vt:variant>
        <vt:i4>0</vt:i4>
      </vt:variant>
      <vt:variant>
        <vt:i4>5</vt:i4>
      </vt:variant>
      <vt:variant>
        <vt:lpwstr/>
      </vt:variant>
      <vt:variant>
        <vt:lpwstr>_Toc325371917</vt:lpwstr>
      </vt:variant>
      <vt:variant>
        <vt:i4>1441848</vt:i4>
      </vt:variant>
      <vt:variant>
        <vt:i4>110</vt:i4>
      </vt:variant>
      <vt:variant>
        <vt:i4>0</vt:i4>
      </vt:variant>
      <vt:variant>
        <vt:i4>5</vt:i4>
      </vt:variant>
      <vt:variant>
        <vt:lpwstr/>
      </vt:variant>
      <vt:variant>
        <vt:lpwstr>_Toc325371916</vt:lpwstr>
      </vt:variant>
      <vt:variant>
        <vt:i4>1441848</vt:i4>
      </vt:variant>
      <vt:variant>
        <vt:i4>104</vt:i4>
      </vt:variant>
      <vt:variant>
        <vt:i4>0</vt:i4>
      </vt:variant>
      <vt:variant>
        <vt:i4>5</vt:i4>
      </vt:variant>
      <vt:variant>
        <vt:lpwstr/>
      </vt:variant>
      <vt:variant>
        <vt:lpwstr>_Toc325371915</vt:lpwstr>
      </vt:variant>
      <vt:variant>
        <vt:i4>1441848</vt:i4>
      </vt:variant>
      <vt:variant>
        <vt:i4>98</vt:i4>
      </vt:variant>
      <vt:variant>
        <vt:i4>0</vt:i4>
      </vt:variant>
      <vt:variant>
        <vt:i4>5</vt:i4>
      </vt:variant>
      <vt:variant>
        <vt:lpwstr/>
      </vt:variant>
      <vt:variant>
        <vt:lpwstr>_Toc325371914</vt:lpwstr>
      </vt:variant>
      <vt:variant>
        <vt:i4>1441848</vt:i4>
      </vt:variant>
      <vt:variant>
        <vt:i4>92</vt:i4>
      </vt:variant>
      <vt:variant>
        <vt:i4>0</vt:i4>
      </vt:variant>
      <vt:variant>
        <vt:i4>5</vt:i4>
      </vt:variant>
      <vt:variant>
        <vt:lpwstr/>
      </vt:variant>
      <vt:variant>
        <vt:lpwstr>_Toc325371913</vt:lpwstr>
      </vt:variant>
      <vt:variant>
        <vt:i4>1441848</vt:i4>
      </vt:variant>
      <vt:variant>
        <vt:i4>86</vt:i4>
      </vt:variant>
      <vt:variant>
        <vt:i4>0</vt:i4>
      </vt:variant>
      <vt:variant>
        <vt:i4>5</vt:i4>
      </vt:variant>
      <vt:variant>
        <vt:lpwstr/>
      </vt:variant>
      <vt:variant>
        <vt:lpwstr>_Toc325371912</vt:lpwstr>
      </vt:variant>
      <vt:variant>
        <vt:i4>1441848</vt:i4>
      </vt:variant>
      <vt:variant>
        <vt:i4>80</vt:i4>
      </vt:variant>
      <vt:variant>
        <vt:i4>0</vt:i4>
      </vt:variant>
      <vt:variant>
        <vt:i4>5</vt:i4>
      </vt:variant>
      <vt:variant>
        <vt:lpwstr/>
      </vt:variant>
      <vt:variant>
        <vt:lpwstr>_Toc325371911</vt:lpwstr>
      </vt:variant>
      <vt:variant>
        <vt:i4>1441848</vt:i4>
      </vt:variant>
      <vt:variant>
        <vt:i4>74</vt:i4>
      </vt:variant>
      <vt:variant>
        <vt:i4>0</vt:i4>
      </vt:variant>
      <vt:variant>
        <vt:i4>5</vt:i4>
      </vt:variant>
      <vt:variant>
        <vt:lpwstr/>
      </vt:variant>
      <vt:variant>
        <vt:lpwstr>_Toc325371910</vt:lpwstr>
      </vt:variant>
      <vt:variant>
        <vt:i4>1507384</vt:i4>
      </vt:variant>
      <vt:variant>
        <vt:i4>68</vt:i4>
      </vt:variant>
      <vt:variant>
        <vt:i4>0</vt:i4>
      </vt:variant>
      <vt:variant>
        <vt:i4>5</vt:i4>
      </vt:variant>
      <vt:variant>
        <vt:lpwstr/>
      </vt:variant>
      <vt:variant>
        <vt:lpwstr>_Toc325371909</vt:lpwstr>
      </vt:variant>
      <vt:variant>
        <vt:i4>1507384</vt:i4>
      </vt:variant>
      <vt:variant>
        <vt:i4>62</vt:i4>
      </vt:variant>
      <vt:variant>
        <vt:i4>0</vt:i4>
      </vt:variant>
      <vt:variant>
        <vt:i4>5</vt:i4>
      </vt:variant>
      <vt:variant>
        <vt:lpwstr/>
      </vt:variant>
      <vt:variant>
        <vt:lpwstr>_Toc325371908</vt:lpwstr>
      </vt:variant>
      <vt:variant>
        <vt:i4>1507384</vt:i4>
      </vt:variant>
      <vt:variant>
        <vt:i4>56</vt:i4>
      </vt:variant>
      <vt:variant>
        <vt:i4>0</vt:i4>
      </vt:variant>
      <vt:variant>
        <vt:i4>5</vt:i4>
      </vt:variant>
      <vt:variant>
        <vt:lpwstr/>
      </vt:variant>
      <vt:variant>
        <vt:lpwstr>_Toc325371907</vt:lpwstr>
      </vt:variant>
      <vt:variant>
        <vt:i4>1507384</vt:i4>
      </vt:variant>
      <vt:variant>
        <vt:i4>50</vt:i4>
      </vt:variant>
      <vt:variant>
        <vt:i4>0</vt:i4>
      </vt:variant>
      <vt:variant>
        <vt:i4>5</vt:i4>
      </vt:variant>
      <vt:variant>
        <vt:lpwstr/>
      </vt:variant>
      <vt:variant>
        <vt:lpwstr>_Toc325371906</vt:lpwstr>
      </vt:variant>
      <vt:variant>
        <vt:i4>1507384</vt:i4>
      </vt:variant>
      <vt:variant>
        <vt:i4>44</vt:i4>
      </vt:variant>
      <vt:variant>
        <vt:i4>0</vt:i4>
      </vt:variant>
      <vt:variant>
        <vt:i4>5</vt:i4>
      </vt:variant>
      <vt:variant>
        <vt:lpwstr/>
      </vt:variant>
      <vt:variant>
        <vt:lpwstr>_Toc325371905</vt:lpwstr>
      </vt:variant>
      <vt:variant>
        <vt:i4>1507384</vt:i4>
      </vt:variant>
      <vt:variant>
        <vt:i4>38</vt:i4>
      </vt:variant>
      <vt:variant>
        <vt:i4>0</vt:i4>
      </vt:variant>
      <vt:variant>
        <vt:i4>5</vt:i4>
      </vt:variant>
      <vt:variant>
        <vt:lpwstr/>
      </vt:variant>
      <vt:variant>
        <vt:lpwstr>_Toc325371904</vt:lpwstr>
      </vt:variant>
      <vt:variant>
        <vt:i4>1507384</vt:i4>
      </vt:variant>
      <vt:variant>
        <vt:i4>32</vt:i4>
      </vt:variant>
      <vt:variant>
        <vt:i4>0</vt:i4>
      </vt:variant>
      <vt:variant>
        <vt:i4>5</vt:i4>
      </vt:variant>
      <vt:variant>
        <vt:lpwstr/>
      </vt:variant>
      <vt:variant>
        <vt:lpwstr>_Toc325371903</vt:lpwstr>
      </vt:variant>
      <vt:variant>
        <vt:i4>1507384</vt:i4>
      </vt:variant>
      <vt:variant>
        <vt:i4>26</vt:i4>
      </vt:variant>
      <vt:variant>
        <vt:i4>0</vt:i4>
      </vt:variant>
      <vt:variant>
        <vt:i4>5</vt:i4>
      </vt:variant>
      <vt:variant>
        <vt:lpwstr/>
      </vt:variant>
      <vt:variant>
        <vt:lpwstr>_Toc325371902</vt:lpwstr>
      </vt:variant>
      <vt:variant>
        <vt:i4>1507384</vt:i4>
      </vt:variant>
      <vt:variant>
        <vt:i4>20</vt:i4>
      </vt:variant>
      <vt:variant>
        <vt:i4>0</vt:i4>
      </vt:variant>
      <vt:variant>
        <vt:i4>5</vt:i4>
      </vt:variant>
      <vt:variant>
        <vt:lpwstr/>
      </vt:variant>
      <vt:variant>
        <vt:lpwstr>_Toc325371901</vt:lpwstr>
      </vt:variant>
      <vt:variant>
        <vt:i4>1507384</vt:i4>
      </vt:variant>
      <vt:variant>
        <vt:i4>14</vt:i4>
      </vt:variant>
      <vt:variant>
        <vt:i4>0</vt:i4>
      </vt:variant>
      <vt:variant>
        <vt:i4>5</vt:i4>
      </vt:variant>
      <vt:variant>
        <vt:lpwstr/>
      </vt:variant>
      <vt:variant>
        <vt:lpwstr>_Toc325371900</vt:lpwstr>
      </vt:variant>
      <vt:variant>
        <vt:i4>1966137</vt:i4>
      </vt:variant>
      <vt:variant>
        <vt:i4>8</vt:i4>
      </vt:variant>
      <vt:variant>
        <vt:i4>0</vt:i4>
      </vt:variant>
      <vt:variant>
        <vt:i4>5</vt:i4>
      </vt:variant>
      <vt:variant>
        <vt:lpwstr/>
      </vt:variant>
      <vt:variant>
        <vt:lpwstr>_Toc325371899</vt:lpwstr>
      </vt:variant>
      <vt:variant>
        <vt:i4>1966137</vt:i4>
      </vt:variant>
      <vt:variant>
        <vt:i4>2</vt:i4>
      </vt:variant>
      <vt:variant>
        <vt:i4>0</vt:i4>
      </vt:variant>
      <vt:variant>
        <vt:i4>5</vt:i4>
      </vt:variant>
      <vt:variant>
        <vt:lpwstr/>
      </vt:variant>
      <vt:variant>
        <vt:lpwstr>_Toc325371898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dc:title>
  <dc:creator>SCAEROU Nicolas CNE</dc:creator>
  <cp:lastModifiedBy>PEZZIN Laetitia MAJ</cp:lastModifiedBy>
  <cp:revision>17</cp:revision>
  <cp:lastPrinted>2024-03-29T14:37:00Z</cp:lastPrinted>
  <dcterms:created xsi:type="dcterms:W3CDTF">2024-12-13T08:05:00Z</dcterms:created>
  <dcterms:modified xsi:type="dcterms:W3CDTF">2024-12-18T09:56:00Z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