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D01" w:rsidRPr="00965A88" w:rsidRDefault="00122D01" w:rsidP="00965A88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bookmarkStart w:id="0" w:name="_Toc471474694"/>
      <w:bookmarkStart w:id="1" w:name="_Toc31612721"/>
      <w:r w:rsidRPr="00965A88">
        <w:rPr>
          <w:rFonts w:ascii="Arial" w:hAnsi="Arial" w:cs="Arial"/>
          <w:b/>
          <w:sz w:val="28"/>
          <w:szCs w:val="28"/>
        </w:rPr>
        <w:t>ANNEXE 1 AU CCAP</w:t>
      </w:r>
    </w:p>
    <w:bookmarkEnd w:id="0"/>
    <w:bookmarkEnd w:id="1"/>
    <w:p w:rsidR="00122D01" w:rsidRDefault="00122D01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:rsidR="00122D01" w:rsidRDefault="00122D01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:rsidR="00122D01" w:rsidRPr="00122D01" w:rsidRDefault="00D849FC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fr-FR"/>
        </w:rPr>
        <w:tab/>
        <w:t>ATTESTATION</w:t>
      </w:r>
      <w:r w:rsidR="00122D01" w:rsidRPr="00122D01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RELATIVE AU PAIEMENT DE LA TVA ET DES DROITS DE DOUANE</w:t>
      </w:r>
    </w:p>
    <w:p w:rsidR="00122D01" w:rsidRDefault="00122D01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:rsidR="00122D01" w:rsidRDefault="00122D01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:rsidR="005C593C" w:rsidRPr="00DD759E" w:rsidRDefault="005C593C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bCs/>
          <w:sz w:val="24"/>
          <w:szCs w:val="24"/>
          <w:lang w:eastAsia="fr-FR"/>
        </w:rPr>
        <w:t>N° de procédure :</w:t>
      </w:r>
      <w:r w:rsidRPr="00DD759E">
        <w:rPr>
          <w:rFonts w:ascii="Arial" w:eastAsia="Times New Roman" w:hAnsi="Arial" w:cs="Arial"/>
          <w:bCs/>
          <w:sz w:val="24"/>
          <w:szCs w:val="24"/>
          <w:lang w:eastAsia="fr-FR"/>
        </w:rPr>
        <w:tab/>
        <w:t xml:space="preserve">N° officiel de l’accord-cadre: </w:t>
      </w:r>
    </w:p>
    <w:p w:rsidR="005C593C" w:rsidRPr="00DD759E" w:rsidRDefault="005C593C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:rsidR="005C593C" w:rsidRPr="00DD759E" w:rsidRDefault="005C593C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bCs/>
          <w:sz w:val="24"/>
          <w:szCs w:val="24"/>
          <w:lang w:eastAsia="fr-FR"/>
        </w:rPr>
        <w:t>Raison sociale du titulaire de l’accord-cadre:</w:t>
      </w:r>
    </w:p>
    <w:p w:rsidR="005C593C" w:rsidRPr="00DD759E" w:rsidRDefault="005C593C" w:rsidP="005C593C">
      <w:pPr>
        <w:tabs>
          <w:tab w:val="center" w:pos="4536"/>
          <w:tab w:val="right" w:pos="9072"/>
        </w:tabs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</w:p>
    <w:p w:rsidR="005C593C" w:rsidRPr="00DD759E" w:rsidRDefault="005C593C" w:rsidP="005C593C">
      <w:pPr>
        <w:spacing w:after="0"/>
        <w:rPr>
          <w:rFonts w:ascii="Arial" w:eastAsia="Times New Roman" w:hAnsi="Arial" w:cs="Arial"/>
          <w:bCs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bCs/>
          <w:sz w:val="24"/>
          <w:szCs w:val="24"/>
          <w:lang w:eastAsia="fr-FR"/>
        </w:rPr>
        <w:t>Nom, prénom et fonction de la personne habilitée à engager la société, signataire de cette attestation :</w:t>
      </w:r>
    </w:p>
    <w:p w:rsidR="005C593C" w:rsidRPr="00DD759E" w:rsidRDefault="005C593C" w:rsidP="005C593C">
      <w:pPr>
        <w:spacing w:after="0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5C593C" w:rsidRPr="00DD759E" w:rsidRDefault="005C593C" w:rsidP="005C593C">
      <w:pPr>
        <w:spacing w:after="0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5C593C" w:rsidRPr="00DD759E" w:rsidRDefault="005C593C" w:rsidP="005C593C">
      <w:pPr>
        <w:spacing w:after="120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b/>
          <w:sz w:val="24"/>
          <w:szCs w:val="24"/>
          <w:lang w:eastAsia="fr-FR"/>
        </w:rPr>
        <w:t>1 Compléter les rubriques ci-dessous :</w:t>
      </w:r>
    </w:p>
    <w:p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NB :  Le terme « marchandise » utilisé ci-dessous est le produit fini après la dernière étape de sa fabrication, avant sa livraison à l’administration.</w:t>
      </w:r>
    </w:p>
    <w:p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Pays dans lequel la marchandise est fabriquée :</w:t>
      </w:r>
    </w:p>
    <w:p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</w:p>
    <w:p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Pays d’entrée de la marchandise dans l’Union Européenne (UE), en cas de provenance extérieure à l’UE:</w:t>
      </w:r>
    </w:p>
    <w:p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</w:p>
    <w:p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Voie de transport utilisée pour faire entrer la marchandise dans l’UE (voie ferrée – routière – aérienne – maritime) :</w:t>
      </w:r>
    </w:p>
    <w:p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</w:p>
    <w:p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Nom, adresse, coordonnées du bureau de dédouanement de la marchandise importée, en cas de provenance extérieure à l’UE :</w:t>
      </w:r>
    </w:p>
    <w:p w:rsidR="005C593C" w:rsidRPr="00DD759E" w:rsidRDefault="005C593C" w:rsidP="005C593C">
      <w:pPr>
        <w:spacing w:after="0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5C593C" w:rsidRPr="00DD759E" w:rsidRDefault="005C593C" w:rsidP="005C593C">
      <w:pPr>
        <w:spacing w:after="0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5C593C" w:rsidRPr="00DD759E" w:rsidRDefault="005C593C" w:rsidP="005C593C">
      <w:pPr>
        <w:spacing w:after="120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b/>
          <w:sz w:val="24"/>
          <w:szCs w:val="24"/>
          <w:lang w:eastAsia="fr-FR"/>
        </w:rPr>
        <w:t>2   Cocher la case correspondant à votre situation au regard du règlement de la TVA</w:t>
      </w:r>
    </w:p>
    <w:p w:rsidR="005C593C" w:rsidRPr="00DD759E" w:rsidRDefault="005C593C" w:rsidP="005C593C">
      <w:pPr>
        <w:spacing w:after="0"/>
        <w:ind w:left="539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D583B4" wp14:editId="532A449D">
                <wp:simplePos x="0" y="0"/>
                <wp:positionH relativeFrom="column">
                  <wp:posOffset>-9525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00E43" id="Rectangle 12" o:spid="_x0000_s1026" style="position:absolute;margin-left:-.75pt;margin-top:1.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" strokeweight="1.5pt"/>
            </w:pict>
          </mc:Fallback>
        </mc:AlternateConten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La déclaration IM4 attestant du paiement de la TVA en douane, correspondant à la facture de la marchandise livrée sera jointe à celle-ci pour remboursement </w:t>
      </w:r>
      <w:r w:rsidRPr="00DD759E">
        <w:rPr>
          <w:rFonts w:ascii="Arial" w:eastAsia="Times New Roman" w:hAnsi="Arial" w:cs="Arial"/>
          <w:i/>
          <w:iCs/>
          <w:sz w:val="24"/>
          <w:szCs w:val="24"/>
          <w:lang w:eastAsia="fr-FR"/>
        </w:rPr>
        <w:t>(cas du transporteur / mandataire ayant acquitté la TVA lors du passage en douane).</w:t>
      </w:r>
    </w:p>
    <w:p w:rsidR="005C593C" w:rsidRPr="00DD759E" w:rsidRDefault="005C593C" w:rsidP="005C593C">
      <w:pPr>
        <w:spacing w:after="0"/>
        <w:ind w:left="539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972C08" wp14:editId="1D80DF16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5A05E" id="Rectangle 9" o:spid="_x0000_s1026" style="position:absolute;margin-left:0;margin-top:1.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DJ/ERB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Les marchandises relatives à l’accord-cadre ci-dessus référencé ont fait l’objet d’un paiement par nos soins de la TVA lors du passage en douane </w:t>
      </w:r>
      <w:r w:rsidRPr="00DD759E">
        <w:rPr>
          <w:rFonts w:ascii="Arial" w:eastAsia="Times New Roman" w:hAnsi="Arial" w:cs="Arial"/>
          <w:i/>
          <w:iCs/>
          <w:sz w:val="24"/>
          <w:szCs w:val="24"/>
          <w:lang w:eastAsia="fr-FR"/>
        </w:rPr>
        <w:t>(cas du titulaire français de l’accord-cadre, sous-traitant la fabrication dans un pays extérieur à l’UE et agissant en qualité de propriétaire de la marchandise importée).</w:t>
      </w:r>
    </w:p>
    <w:p w:rsidR="005C593C" w:rsidRPr="00DD759E" w:rsidRDefault="005C593C" w:rsidP="005C593C">
      <w:pPr>
        <w:spacing w:after="0"/>
        <w:ind w:left="539"/>
        <w:jc w:val="both"/>
        <w:rPr>
          <w:rFonts w:ascii="Arial" w:eastAsia="Times New Roman" w:hAnsi="Arial" w:cs="Arial"/>
          <w:i/>
          <w:iCs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FB20F6" wp14:editId="042C72A2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114300" cy="114300"/>
                <wp:effectExtent l="0" t="0" r="19050" b="1905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0C2FD" id="Rectangle 8" o:spid="_x0000_s1026" style="position:absolute;margin-left:0;margin-top:1.2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" strokeweight="1.5pt"/>
            </w:pict>
          </mc:Fallback>
        </mc:AlternateConten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Je n’acquitte pas de TVA lors du passage en douane pour les marchandises importées au titre de l’accord-cadre ci-dessus référencé </w:t>
      </w:r>
      <w:r w:rsidRPr="00DD759E">
        <w:rPr>
          <w:rFonts w:ascii="Arial" w:eastAsia="Times New Roman" w:hAnsi="Arial" w:cs="Arial"/>
          <w:i/>
          <w:iCs/>
          <w:sz w:val="24"/>
          <w:szCs w:val="24"/>
          <w:lang w:eastAsia="fr-FR"/>
        </w:rPr>
        <w:t>(cas du titulaire étranger dont le siège est situé dans un pays membre de l’UE, la TVA devant être acquittée par l’administration au service des impôts des entreprises).</w:t>
      </w:r>
    </w:p>
    <w:p w:rsidR="005C593C" w:rsidRPr="00DD759E" w:rsidRDefault="005C593C" w:rsidP="005C593C">
      <w:pPr>
        <w:spacing w:after="0"/>
        <w:ind w:left="539"/>
        <w:jc w:val="both"/>
        <w:rPr>
          <w:rFonts w:ascii="Arial" w:eastAsia="Times New Roman" w:hAnsi="Arial" w:cs="Arial"/>
          <w:i/>
          <w:iCs/>
          <w:sz w:val="24"/>
          <w:szCs w:val="24"/>
          <w:lang w:eastAsia="fr-FR"/>
        </w:rPr>
      </w:pPr>
    </w:p>
    <w:p w:rsidR="005C593C" w:rsidRPr="00DD759E" w:rsidRDefault="005C593C" w:rsidP="005C593C">
      <w:pPr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b/>
          <w:sz w:val="24"/>
          <w:szCs w:val="24"/>
          <w:lang w:eastAsia="fr-FR"/>
        </w:rPr>
        <w:t>3   Cocher la case correspondant à votre situation au regard du règlement des droits de douane</w:t>
      </w:r>
    </w:p>
    <w:p w:rsidR="005C593C" w:rsidRPr="00DD759E" w:rsidRDefault="005C593C" w:rsidP="005C593C">
      <w:pPr>
        <w:spacing w:after="0"/>
        <w:ind w:left="539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366EAB" wp14:editId="1B406A58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5C87C1" id="Rectangle 7" o:spid="_x0000_s1026" style="position:absolute;margin-left:0;margin-top:1.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B37fWB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Le lieu de fabrication des marchandises est situé dans un pays membre de l’UE. A ce titre je n’ai aucun droit de douane à acquitter. </w:t>
      </w:r>
    </w:p>
    <w:p w:rsidR="005C593C" w:rsidRPr="00DD759E" w:rsidRDefault="005C593C" w:rsidP="005C593C">
      <w:pPr>
        <w:spacing w:after="0"/>
        <w:ind w:left="539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3C6BBE" wp14:editId="55FE0D39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91EEE" id="Rectangle 6" o:spid="_x0000_s1026" style="position:absolute;margin-left:0;margin-top:1.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Bz2wBY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>Le lieu de fabrication des marchandises relatives à l’accord-cadre ci-dessus référencé est situé dans un pays extérieur à l’UE. A ce titre, j’acquitte les droits de douane afférents aux marchandises importées.</w:t>
      </w:r>
    </w:p>
    <w:p w:rsidR="005C593C" w:rsidRPr="00DD759E" w:rsidRDefault="005C593C" w:rsidP="005C593C">
      <w:pPr>
        <w:spacing w:after="0"/>
        <w:ind w:left="539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4E1C33" wp14:editId="659C97DB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5EC169" id="Rectangle 4" o:spid="_x0000_s1026" style="position:absolute;margin-left:0;margin-top:1.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A6sZsw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Le lieu de fabrication des marchandises est situé dans un pays extérieur à l’UE. Néanmoins, ces marchandises sont importées en suspension de droits de douane par mes soins ou par les soins de mon mandataire, par application des dispositions du </w: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lastRenderedPageBreak/>
        <w:t xml:space="preserve">règlement CE 150 /2003 du Conseil du 21 janvier 2003 portant suspension des droits de douane sur certains armements et équipements militaires, car ces marchandises relèvent de la nomenclature douanière suivante : </w:t>
      </w:r>
    </w:p>
    <w:p w:rsidR="005C593C" w:rsidRPr="00DD759E" w:rsidRDefault="005C593C" w:rsidP="005C593C">
      <w:pPr>
        <w:spacing w:after="0"/>
        <w:ind w:left="539" w:firstLine="45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Code de la nomenclature douanière (à compléter) : …………………………………………………</w:t>
      </w:r>
    </w:p>
    <w:p w:rsidR="005C593C" w:rsidRPr="00DD759E" w:rsidRDefault="005C593C" w:rsidP="005C593C">
      <w:pPr>
        <w:spacing w:after="0"/>
        <w:ind w:left="567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Libellé de la nomenclature</w:t>
      </w:r>
      <w:r w:rsidR="00DC3433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>douanière</w:t>
      </w:r>
      <w:r w:rsidR="00DC3433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>(à compléter) :</w:t>
      </w:r>
      <w:bookmarkStart w:id="2" w:name="_GoBack"/>
      <w:r w:rsidR="00DC3433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bookmarkEnd w:id="2"/>
      <w:r w:rsidRPr="00DD759E">
        <w:rPr>
          <w:rFonts w:ascii="Arial" w:eastAsia="Times New Roman" w:hAnsi="Arial" w:cs="Arial"/>
          <w:sz w:val="24"/>
          <w:szCs w:val="24"/>
          <w:lang w:eastAsia="fr-FR"/>
        </w:rPr>
        <w:t>……………………......................................</w:t>
      </w:r>
    </w:p>
    <w:p w:rsidR="005C593C" w:rsidRPr="00DD759E" w:rsidRDefault="005C593C" w:rsidP="005C593C">
      <w:pPr>
        <w:spacing w:after="0"/>
        <w:ind w:left="539" w:firstLine="45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NB: la mise en œuvre de cette solution nécessite la remise par la Plate-forme commissariat</w:t>
      </w:r>
      <w:r w:rsidR="00DC3433">
        <w:rPr>
          <w:rFonts w:ascii="Arial" w:eastAsia="Times New Roman" w:hAnsi="Arial" w:cs="Arial"/>
          <w:sz w:val="24"/>
          <w:szCs w:val="24"/>
          <w:lang w:eastAsia="fr-FR"/>
        </w:rPr>
        <w:t xml:space="preserve"> </w:t>
      </w:r>
      <w:r w:rsidR="00A838EF">
        <w:rPr>
          <w:rFonts w:ascii="Arial" w:eastAsia="Times New Roman" w:hAnsi="Arial" w:cs="Arial"/>
          <w:sz w:val="24"/>
          <w:szCs w:val="24"/>
          <w:lang w:eastAsia="fr-FR"/>
        </w:rPr>
        <w:t>Sud-Est</w: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 (courriel :) d’une </w:t>
      </w:r>
      <w:r w:rsidRPr="00DD759E">
        <w:rPr>
          <w:rFonts w:ascii="Arial" w:eastAsia="Times New Roman" w:hAnsi="Arial" w:cs="Arial"/>
          <w:sz w:val="24"/>
          <w:szCs w:val="24"/>
          <w:u w:val="single"/>
          <w:lang w:eastAsia="fr-FR"/>
        </w:rPr>
        <w:t>autorisation de destination particulière</w: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 xml:space="preserve"> et la remise par la direction des affaires financières du ministère des armées (courriel : daf-certificat150.contact.fct@intradef.gouv.fr) d’un certificat attestant que les marchandises sont destinées à l’usage des forces armées françaises.</w:t>
      </w:r>
    </w:p>
    <w:p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</w:p>
    <w:p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Fait à, (lieu)</w:t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</w:r>
      <w:r w:rsidRPr="00DD759E">
        <w:rPr>
          <w:rFonts w:ascii="Arial" w:eastAsia="Times New Roman" w:hAnsi="Arial" w:cs="Arial"/>
          <w:sz w:val="24"/>
          <w:szCs w:val="24"/>
          <w:lang w:eastAsia="fr-FR"/>
        </w:rPr>
        <w:tab/>
        <w:t>le, (date)</w:t>
      </w:r>
    </w:p>
    <w:p w:rsidR="005C593C" w:rsidRPr="00DD759E" w:rsidRDefault="005C593C" w:rsidP="005C593C">
      <w:pPr>
        <w:spacing w:after="0"/>
        <w:rPr>
          <w:rFonts w:ascii="Arial" w:eastAsia="Times New Roman" w:hAnsi="Arial" w:cs="Arial"/>
          <w:sz w:val="24"/>
          <w:szCs w:val="24"/>
          <w:lang w:eastAsia="fr-FR"/>
        </w:rPr>
      </w:pPr>
      <w:r w:rsidRPr="00DD759E">
        <w:rPr>
          <w:rFonts w:ascii="Arial" w:eastAsia="Times New Roman" w:hAnsi="Arial" w:cs="Arial"/>
          <w:sz w:val="24"/>
          <w:szCs w:val="24"/>
          <w:lang w:eastAsia="fr-FR"/>
        </w:rPr>
        <w:t>Signature ass</w:t>
      </w:r>
      <w:r>
        <w:rPr>
          <w:rFonts w:ascii="Arial" w:eastAsia="Times New Roman" w:hAnsi="Arial" w:cs="Arial"/>
          <w:sz w:val="24"/>
          <w:szCs w:val="24"/>
          <w:lang w:eastAsia="fr-FR"/>
        </w:rPr>
        <w:t>ortie du cachet de la société :</w:t>
      </w:r>
    </w:p>
    <w:p w:rsidR="005C593C" w:rsidRPr="00DD759E" w:rsidRDefault="005C593C" w:rsidP="005C593C">
      <w:pPr>
        <w:rPr>
          <w:rFonts w:ascii="Arial" w:hAnsi="Arial" w:cs="Arial"/>
          <w:b/>
          <w:iCs/>
          <w:spacing w:val="20"/>
          <w:sz w:val="24"/>
          <w:szCs w:val="24"/>
          <w:u w:val="single"/>
        </w:rPr>
      </w:pPr>
    </w:p>
    <w:p w:rsidR="00C83327" w:rsidRDefault="00C83327"/>
    <w:sectPr w:rsidR="00C83327" w:rsidSect="005A01E3">
      <w:footerReference w:type="default" r:id="rId7"/>
      <w:footerReference w:type="first" r:id="rId8"/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79E" w:rsidRDefault="00122D01">
      <w:pPr>
        <w:spacing w:after="0"/>
      </w:pPr>
      <w:r>
        <w:separator/>
      </w:r>
    </w:p>
  </w:endnote>
  <w:endnote w:type="continuationSeparator" w:id="0">
    <w:p w:rsidR="00C1779E" w:rsidRDefault="00122D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-1392650400"/>
      <w:docPartObj>
        <w:docPartGallery w:val="Page Numbers (Bottom of Page)"/>
        <w:docPartUnique/>
      </w:docPartObj>
    </w:sdtPr>
    <w:sdtEndPr/>
    <w:sdtContent>
      <w:p w:rsidR="00C654BF" w:rsidRPr="005A01E3" w:rsidRDefault="005C593C" w:rsidP="00D86D40">
        <w:pPr>
          <w:pStyle w:val="Pieddepage"/>
          <w:rPr>
            <w:rFonts w:ascii="Marianne" w:hAnsi="Marianne"/>
          </w:rPr>
        </w:pPr>
        <w:r w:rsidRPr="005A01E3">
          <w:rPr>
            <w:rFonts w:ascii="Marianne" w:hAnsi="Marianne"/>
          </w:rPr>
          <w:t>CCAP</w:t>
        </w:r>
        <w:r w:rsidR="00502FB2">
          <w:rPr>
            <w:rFonts w:ascii="Marianne" w:hAnsi="Marianne"/>
          </w:rPr>
          <w:t>_2022_002111</w:t>
        </w:r>
        <w:r w:rsidRPr="005A01E3">
          <w:rPr>
            <w:rFonts w:ascii="Marianne" w:hAnsi="Marianne"/>
          </w:rPr>
          <w:tab/>
        </w:r>
        <w:r w:rsidRPr="005A01E3">
          <w:rPr>
            <w:rFonts w:ascii="Marianne" w:hAnsi="Marianne"/>
          </w:rPr>
          <w:tab/>
        </w:r>
        <w:r w:rsidRPr="005A01E3">
          <w:rPr>
            <w:rFonts w:ascii="Marianne" w:hAnsi="Marianne"/>
          </w:rPr>
          <w:fldChar w:fldCharType="begin"/>
        </w:r>
        <w:r w:rsidRPr="005A01E3">
          <w:rPr>
            <w:rFonts w:ascii="Marianne" w:hAnsi="Marianne"/>
          </w:rPr>
          <w:instrText>PAGE   \* MERGEFORMAT</w:instrText>
        </w:r>
        <w:r w:rsidRPr="005A01E3">
          <w:rPr>
            <w:rFonts w:ascii="Marianne" w:hAnsi="Marianne"/>
          </w:rPr>
          <w:fldChar w:fldCharType="separate"/>
        </w:r>
        <w:r w:rsidR="00DC3433">
          <w:rPr>
            <w:rFonts w:ascii="Marianne" w:hAnsi="Marianne"/>
            <w:noProof/>
          </w:rPr>
          <w:t>2</w:t>
        </w:r>
        <w:r w:rsidRPr="005A01E3">
          <w:rPr>
            <w:rFonts w:ascii="Marianne" w:hAnsi="Marianne"/>
          </w:rPr>
          <w:fldChar w:fldCharType="end"/>
        </w:r>
        <w:r w:rsidR="00E41CD0">
          <w:rPr>
            <w:rFonts w:ascii="Marianne" w:hAnsi="Marianne"/>
          </w:rPr>
          <w:t>/</w:t>
        </w:r>
        <w:r w:rsidRPr="005A01E3">
          <w:rPr>
            <w:rFonts w:ascii="Marianne" w:hAnsi="Marianne"/>
          </w:rPr>
          <w:t>2</w:t>
        </w:r>
      </w:p>
    </w:sdtContent>
  </w:sdt>
  <w:p w:rsidR="00C654BF" w:rsidRDefault="00DC343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4BF" w:rsidRDefault="005C593C">
    <w:pPr>
      <w:pStyle w:val="Pieddepage"/>
    </w:pPr>
    <w:r>
      <w:t>BEJ-HM-mai 2019- RC- V2</w:t>
    </w:r>
    <w:r>
      <w:ptab w:relativeTo="margin" w:alignment="center" w:leader="none"/>
    </w:r>
    <w:sdt>
      <w:sdtPr>
        <w:id w:val="969400748"/>
        <w:temporary/>
        <w:showingPlcHdr/>
        <w15:appearance w15:val="hidden"/>
      </w:sdtPr>
      <w:sdtEndPr/>
      <w:sdtContent>
        <w:r>
          <w:t>[Tapez ici]</w:t>
        </w:r>
      </w:sdtContent>
    </w:sdt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79E" w:rsidRDefault="00122D01">
      <w:pPr>
        <w:spacing w:after="0"/>
      </w:pPr>
      <w:r>
        <w:separator/>
      </w:r>
    </w:p>
  </w:footnote>
  <w:footnote w:type="continuationSeparator" w:id="0">
    <w:p w:rsidR="00C1779E" w:rsidRDefault="00122D0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11765"/>
    <w:multiLevelType w:val="hybridMultilevel"/>
    <w:tmpl w:val="1DA211E2"/>
    <w:lvl w:ilvl="0" w:tplc="46D6EEC0">
      <w:start w:val="1"/>
      <w:numFmt w:val="decimal"/>
      <w:pStyle w:val="Annexes"/>
      <w:lvlText w:val="ANNEXE %1 -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93C"/>
    <w:rsid w:val="00122D01"/>
    <w:rsid w:val="00502FB2"/>
    <w:rsid w:val="005C593C"/>
    <w:rsid w:val="0077078F"/>
    <w:rsid w:val="00965A88"/>
    <w:rsid w:val="00A838EF"/>
    <w:rsid w:val="00C1779E"/>
    <w:rsid w:val="00C83327"/>
    <w:rsid w:val="00D849FC"/>
    <w:rsid w:val="00DC3433"/>
    <w:rsid w:val="00E4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8E3C"/>
  <w15:chartTrackingRefBased/>
  <w15:docId w15:val="{5F6A31D5-D3CD-4861-8004-432BB902E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93C"/>
    <w:pPr>
      <w:spacing w:after="80" w:line="240" w:lineRule="auto"/>
    </w:pPr>
    <w:rPr>
      <w:rFonts w:eastAsiaTheme="minorEastAsia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C593C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C593C"/>
    <w:rPr>
      <w:rFonts w:eastAsiaTheme="minorEastAsia"/>
      <w:sz w:val="21"/>
      <w:szCs w:val="21"/>
    </w:rPr>
  </w:style>
  <w:style w:type="paragraph" w:customStyle="1" w:styleId="Annexes">
    <w:name w:val="Annexes"/>
    <w:basedOn w:val="Normal"/>
    <w:qFormat/>
    <w:rsid w:val="005C593C"/>
    <w:pPr>
      <w:pageBreakBefore/>
      <w:numPr>
        <w:numId w:val="1"/>
      </w:numPr>
      <w:spacing w:after="360"/>
      <w:jc w:val="center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7078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77078F"/>
    <w:rPr>
      <w:rFonts w:eastAsiaTheme="minorEastAsia"/>
      <w:sz w:val="21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1CD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1CD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TAVAREZ Léa SGT</dc:creator>
  <cp:keywords/>
  <dc:description/>
  <cp:lastModifiedBy>MARTINEZ Julien SGT</cp:lastModifiedBy>
  <cp:revision>2</cp:revision>
  <cp:lastPrinted>2021-07-06T13:44:00Z</cp:lastPrinted>
  <dcterms:created xsi:type="dcterms:W3CDTF">2024-11-13T09:12:00Z</dcterms:created>
  <dcterms:modified xsi:type="dcterms:W3CDTF">2024-11-13T09:12:00Z</dcterms:modified>
</cp:coreProperties>
</file>