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05" w:type="dxa"/>
        <w:jc w:val="center"/>
        <w:tblLayout w:type="fixed"/>
        <w:tblCellMar>
          <w:left w:w="70" w:type="dxa"/>
          <w:right w:w="70" w:type="dxa"/>
        </w:tblCellMar>
        <w:tblLook w:val="0000" w:firstRow="0" w:lastRow="0" w:firstColumn="0" w:lastColumn="0" w:noHBand="0" w:noVBand="0"/>
      </w:tblPr>
      <w:tblGrid>
        <w:gridCol w:w="38"/>
        <w:gridCol w:w="13"/>
        <w:gridCol w:w="9800"/>
        <w:gridCol w:w="36"/>
        <w:gridCol w:w="18"/>
      </w:tblGrid>
      <w:tr w:rsidR="004606CF" w:rsidRPr="00BA59D5" w:rsidTr="00EA68E2">
        <w:trPr>
          <w:gridBefore w:val="1"/>
          <w:wBefore w:w="38" w:type="dxa"/>
          <w:trHeight w:val="2834"/>
          <w:jc w:val="center"/>
        </w:trPr>
        <w:tc>
          <w:tcPr>
            <w:tcW w:w="9867" w:type="dxa"/>
            <w:gridSpan w:val="4"/>
            <w:vAlign w:val="center"/>
          </w:tcPr>
          <w:p w:rsidR="004606CF" w:rsidRPr="0069613A" w:rsidRDefault="004606CF" w:rsidP="00EA68E2">
            <w:pPr>
              <w:widowControl w:val="0"/>
              <w:ind w:left="25"/>
              <w:jc w:val="center"/>
              <w:rPr>
                <w:rFonts w:asciiTheme="minorHAnsi" w:hAnsiTheme="minorHAnsi"/>
                <w:sz w:val="22"/>
                <w:szCs w:val="22"/>
                <w:lang w:val="en-US"/>
              </w:rPr>
            </w:pPr>
            <w:r>
              <w:rPr>
                <w:rFonts w:asciiTheme="minorHAnsi" w:hAnsiTheme="minorHAnsi"/>
                <w:noProof/>
                <w:sz w:val="22"/>
                <w:szCs w:val="22"/>
              </w:rPr>
              <w:drawing>
                <wp:inline distT="0" distB="0" distL="0" distR="0">
                  <wp:extent cx="2722474" cy="1299362"/>
                  <wp:effectExtent l="19050" t="0" r="1676" b="0"/>
                  <wp:docPr id="2" name="Image 2" descr="LOGO GH70_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H70_CMJN.jpg"/>
                          <pic:cNvPicPr/>
                        </pic:nvPicPr>
                        <pic:blipFill>
                          <a:blip r:embed="rId8" cstate="print"/>
                          <a:stretch>
                            <a:fillRect/>
                          </a:stretch>
                        </pic:blipFill>
                        <pic:spPr>
                          <a:xfrm>
                            <a:off x="0" y="0"/>
                            <a:ext cx="2722474" cy="1299362"/>
                          </a:xfrm>
                          <a:prstGeom prst="rect">
                            <a:avLst/>
                          </a:prstGeom>
                        </pic:spPr>
                      </pic:pic>
                    </a:graphicData>
                  </a:graphic>
                </wp:inline>
              </w:drawing>
            </w:r>
          </w:p>
        </w:tc>
      </w:tr>
      <w:tr w:rsidR="004606CF" w:rsidRPr="00BA59D5" w:rsidTr="00EA68E2">
        <w:trPr>
          <w:gridBefore w:val="1"/>
          <w:wBefore w:w="38" w:type="dxa"/>
          <w:trHeight w:val="2406"/>
          <w:jc w:val="center"/>
        </w:trPr>
        <w:tc>
          <w:tcPr>
            <w:tcW w:w="9867" w:type="dxa"/>
            <w:gridSpan w:val="4"/>
          </w:tcPr>
          <w:p w:rsidR="004606CF" w:rsidRPr="00E37D00" w:rsidRDefault="004606CF" w:rsidP="00EA68E2">
            <w:pPr>
              <w:widowControl w:val="0"/>
              <w:ind w:left="25"/>
              <w:jc w:val="center"/>
              <w:rPr>
                <w:rFonts w:asciiTheme="minorHAnsi" w:eastAsia="Courier New" w:hAnsiTheme="minorHAnsi"/>
                <w:b/>
                <w:sz w:val="22"/>
                <w:szCs w:val="22"/>
                <w:lang w:bidi="fr-FR"/>
              </w:rPr>
            </w:pPr>
            <w:r w:rsidRPr="00E37D00">
              <w:rPr>
                <w:rFonts w:asciiTheme="minorHAnsi" w:eastAsia="Courier New" w:hAnsiTheme="minorHAnsi"/>
                <w:b/>
                <w:sz w:val="22"/>
                <w:szCs w:val="22"/>
                <w:lang w:bidi="fr-FR"/>
              </w:rPr>
              <w:t>Groupe Hospitalier de la Haute-Saône</w:t>
            </w:r>
          </w:p>
          <w:p w:rsidR="004606CF" w:rsidRPr="00E37D00" w:rsidRDefault="004606CF" w:rsidP="00EA68E2">
            <w:pPr>
              <w:widowControl w:val="0"/>
              <w:ind w:left="25"/>
              <w:jc w:val="center"/>
              <w:rPr>
                <w:rFonts w:asciiTheme="minorHAnsi" w:eastAsia="Courier New" w:hAnsiTheme="minorHAnsi"/>
                <w:sz w:val="22"/>
                <w:szCs w:val="22"/>
                <w:lang w:bidi="fr-FR"/>
              </w:rPr>
            </w:pPr>
            <w:r w:rsidRPr="00E37D00">
              <w:rPr>
                <w:rFonts w:asciiTheme="minorHAnsi" w:eastAsia="Courier New" w:hAnsiTheme="minorHAnsi"/>
                <w:sz w:val="22"/>
                <w:szCs w:val="22"/>
                <w:lang w:bidi="fr-FR"/>
              </w:rPr>
              <w:t>Direction des Ressources Economiques, Logistiques et Techniques</w:t>
            </w:r>
          </w:p>
          <w:p w:rsidR="004606CF" w:rsidRPr="00E37D00" w:rsidRDefault="004606CF" w:rsidP="00EA68E2">
            <w:pPr>
              <w:widowControl w:val="0"/>
              <w:ind w:left="25"/>
              <w:jc w:val="center"/>
              <w:rPr>
                <w:rFonts w:asciiTheme="minorHAnsi" w:eastAsia="Courier New" w:hAnsiTheme="minorHAnsi"/>
                <w:sz w:val="22"/>
                <w:szCs w:val="22"/>
                <w:lang w:bidi="fr-FR"/>
              </w:rPr>
            </w:pPr>
            <w:r w:rsidRPr="00E37D00">
              <w:rPr>
                <w:rFonts w:asciiTheme="minorHAnsi" w:eastAsia="Courier New" w:hAnsiTheme="minorHAnsi"/>
                <w:sz w:val="22"/>
                <w:szCs w:val="22"/>
                <w:lang w:bidi="fr-FR"/>
              </w:rPr>
              <w:t>Cellule Marchés Publics</w:t>
            </w:r>
          </w:p>
          <w:p w:rsidR="004606CF" w:rsidRPr="000E52E9" w:rsidRDefault="004606CF" w:rsidP="00EA68E2">
            <w:pPr>
              <w:widowControl w:val="0"/>
              <w:ind w:left="25"/>
              <w:jc w:val="center"/>
              <w:rPr>
                <w:rFonts w:asciiTheme="minorHAnsi" w:eastAsia="Courier New" w:hAnsiTheme="minorHAnsi"/>
                <w:sz w:val="22"/>
                <w:szCs w:val="22"/>
                <w:lang w:bidi="fr-FR"/>
              </w:rPr>
            </w:pPr>
            <w:r w:rsidRPr="000E52E9">
              <w:rPr>
                <w:rFonts w:asciiTheme="minorHAnsi" w:eastAsia="Courier New" w:hAnsiTheme="minorHAnsi"/>
                <w:sz w:val="22"/>
                <w:szCs w:val="22"/>
                <w:lang w:bidi="fr-FR"/>
              </w:rPr>
              <w:t xml:space="preserve">2, rue </w:t>
            </w:r>
            <w:proofErr w:type="spellStart"/>
            <w:r w:rsidRPr="000E52E9">
              <w:rPr>
                <w:rFonts w:asciiTheme="minorHAnsi" w:eastAsia="Courier New" w:hAnsiTheme="minorHAnsi"/>
                <w:sz w:val="22"/>
                <w:szCs w:val="22"/>
                <w:lang w:bidi="fr-FR"/>
              </w:rPr>
              <w:t>Heymes</w:t>
            </w:r>
            <w:proofErr w:type="spellEnd"/>
            <w:r w:rsidRPr="000E52E9">
              <w:rPr>
                <w:rFonts w:asciiTheme="minorHAnsi" w:eastAsia="Courier New" w:hAnsiTheme="minorHAnsi"/>
                <w:sz w:val="22"/>
                <w:szCs w:val="22"/>
                <w:lang w:bidi="fr-FR"/>
              </w:rPr>
              <w:t xml:space="preserve"> – BP 409</w:t>
            </w:r>
          </w:p>
          <w:p w:rsidR="004606CF" w:rsidRDefault="004606CF" w:rsidP="00EA68E2">
            <w:pPr>
              <w:widowControl w:val="0"/>
              <w:ind w:left="25"/>
              <w:jc w:val="center"/>
              <w:rPr>
                <w:rFonts w:asciiTheme="minorHAnsi" w:hAnsiTheme="minorHAnsi"/>
                <w:noProof/>
                <w:sz w:val="22"/>
                <w:szCs w:val="22"/>
              </w:rPr>
            </w:pPr>
            <w:r w:rsidRPr="00E37D00">
              <w:rPr>
                <w:rFonts w:asciiTheme="minorHAnsi" w:eastAsia="Courier New" w:hAnsiTheme="minorHAnsi"/>
                <w:sz w:val="22"/>
                <w:szCs w:val="22"/>
                <w:lang w:val="en-US" w:bidi="fr-FR"/>
              </w:rPr>
              <w:t>70014 VESOUL Cedex</w:t>
            </w:r>
          </w:p>
        </w:tc>
      </w:tr>
      <w:tr w:rsidR="00FE1471" w:rsidRPr="00BA59D5" w:rsidTr="00185516">
        <w:tblPrEx>
          <w:jc w:val="left"/>
          <w:tblBorders>
            <w:insideV w:val="single" w:sz="12" w:space="0" w:color="000000" w:themeColor="text1"/>
          </w:tblBorders>
          <w:tblCellMar>
            <w:left w:w="108" w:type="dxa"/>
            <w:right w:w="108" w:type="dxa"/>
          </w:tblCellMar>
          <w:tblLook w:val="01E0" w:firstRow="1" w:lastRow="1" w:firstColumn="1" w:lastColumn="1" w:noHBand="0" w:noVBand="0"/>
        </w:tblPrEx>
        <w:trPr>
          <w:gridAfter w:val="2"/>
          <w:wAfter w:w="54" w:type="dxa"/>
          <w:trHeight w:hRule="exact" w:val="2777"/>
        </w:trPr>
        <w:tc>
          <w:tcPr>
            <w:tcW w:w="9851" w:type="dxa"/>
            <w:gridSpan w:val="3"/>
            <w:vAlign w:val="center"/>
          </w:tcPr>
          <w:p w:rsidR="00FE1471" w:rsidRPr="00BA59D5" w:rsidRDefault="009932EC" w:rsidP="0099663A">
            <w:pPr>
              <w:pBdr>
                <w:top w:val="single" w:sz="4" w:space="6" w:color="auto"/>
                <w:left w:val="single" w:sz="4" w:space="0" w:color="auto"/>
                <w:bottom w:val="single" w:sz="4" w:space="6" w:color="auto"/>
                <w:right w:val="single" w:sz="4" w:space="0" w:color="auto"/>
              </w:pBdr>
              <w:shd w:val="clear" w:color="auto" w:fill="173675"/>
              <w:jc w:val="center"/>
              <w:rPr>
                <w:rFonts w:asciiTheme="minorHAnsi" w:hAnsiTheme="minorHAnsi"/>
                <w:b/>
                <w:smallCaps/>
                <w:sz w:val="32"/>
                <w:szCs w:val="32"/>
              </w:rPr>
            </w:pPr>
            <w:r>
              <w:rPr>
                <w:rFonts w:asciiTheme="minorHAnsi" w:hAnsiTheme="minorHAnsi"/>
                <w:b/>
                <w:smallCaps/>
                <w:sz w:val="32"/>
                <w:szCs w:val="32"/>
              </w:rPr>
              <w:t>Cahier des Clauses Particulières</w:t>
            </w:r>
          </w:p>
          <w:p w:rsidR="00FD308D" w:rsidRPr="00BA59D5" w:rsidRDefault="00FD308D" w:rsidP="0099663A">
            <w:pPr>
              <w:spacing w:line="276" w:lineRule="auto"/>
              <w:jc w:val="center"/>
              <w:rPr>
                <w:rFonts w:asciiTheme="minorHAnsi" w:hAnsiTheme="minorHAnsi" w:cs="Arial"/>
                <w:b/>
                <w:sz w:val="32"/>
                <w:szCs w:val="32"/>
              </w:rPr>
            </w:pPr>
          </w:p>
          <w:p w:rsidR="004606CF" w:rsidRPr="00BA59D5" w:rsidRDefault="004606CF" w:rsidP="004606CF">
            <w:pPr>
              <w:spacing w:line="276" w:lineRule="auto"/>
              <w:jc w:val="center"/>
              <w:rPr>
                <w:rFonts w:asciiTheme="minorHAnsi" w:hAnsiTheme="minorHAnsi" w:cs="Arial"/>
                <w:b/>
              </w:rPr>
            </w:pPr>
            <w:r>
              <w:rPr>
                <w:rFonts w:asciiTheme="minorHAnsi" w:hAnsiTheme="minorHAnsi" w:cs="Arial"/>
                <w:b/>
              </w:rPr>
              <w:t>Marché de fournitures et services passé selon une procédure adaptée</w:t>
            </w:r>
          </w:p>
          <w:p w:rsidR="000606BE" w:rsidRPr="00576528" w:rsidRDefault="000606BE" w:rsidP="000606BE">
            <w:pPr>
              <w:spacing w:line="276" w:lineRule="auto"/>
              <w:jc w:val="center"/>
              <w:rPr>
                <w:rFonts w:asciiTheme="minorHAnsi" w:hAnsiTheme="minorHAnsi" w:cs="Arial"/>
                <w:i/>
              </w:rPr>
            </w:pPr>
            <w:r w:rsidRPr="00576528">
              <w:rPr>
                <w:rFonts w:asciiTheme="minorHAnsi" w:hAnsiTheme="minorHAnsi" w:cs="Arial"/>
                <w:i/>
              </w:rPr>
              <w:t>Article L.2123-1 et suivants du code de la commande publique</w:t>
            </w:r>
          </w:p>
          <w:p w:rsidR="000606BE" w:rsidRDefault="000606BE" w:rsidP="000606BE">
            <w:pPr>
              <w:spacing w:line="276" w:lineRule="auto"/>
              <w:jc w:val="center"/>
              <w:rPr>
                <w:rFonts w:asciiTheme="minorHAnsi" w:hAnsiTheme="minorHAnsi" w:cs="Arial"/>
                <w:i/>
              </w:rPr>
            </w:pPr>
            <w:r w:rsidRPr="00576528">
              <w:rPr>
                <w:rFonts w:asciiTheme="minorHAnsi" w:hAnsiTheme="minorHAnsi" w:cs="Arial"/>
                <w:i/>
              </w:rPr>
              <w:t>Article R.2123-1 et suivants du code de la commande publique</w:t>
            </w:r>
          </w:p>
          <w:p w:rsidR="00D64FF5" w:rsidRPr="00BA59D5" w:rsidRDefault="00D64FF5" w:rsidP="0099663A">
            <w:pPr>
              <w:rPr>
                <w:rFonts w:asciiTheme="minorHAnsi" w:hAnsiTheme="minorHAnsi"/>
              </w:rPr>
            </w:pPr>
          </w:p>
          <w:p w:rsidR="00D64FF5" w:rsidRPr="00BA59D5" w:rsidRDefault="00D64FF5" w:rsidP="0099663A">
            <w:pPr>
              <w:rPr>
                <w:rFonts w:asciiTheme="minorHAnsi" w:hAnsiTheme="minorHAnsi"/>
              </w:rPr>
            </w:pPr>
          </w:p>
          <w:p w:rsidR="00FE1471" w:rsidRPr="00BA59D5" w:rsidRDefault="00FE1471" w:rsidP="0099663A">
            <w:pPr>
              <w:rPr>
                <w:rFonts w:asciiTheme="minorHAnsi" w:hAnsiTheme="minorHAnsi"/>
              </w:rPr>
            </w:pPr>
          </w:p>
        </w:tc>
      </w:tr>
      <w:tr w:rsidR="00EA3183" w:rsidRPr="00BA59D5" w:rsidTr="00185516">
        <w:tblPrEx>
          <w:tblBorders>
            <w:insideV w:val="single" w:sz="12" w:space="0" w:color="000000" w:themeColor="text1"/>
          </w:tblBorders>
          <w:tblCellMar>
            <w:left w:w="57" w:type="dxa"/>
            <w:right w:w="57" w:type="dxa"/>
          </w:tblCellMar>
          <w:tblLook w:val="01E0" w:firstRow="1" w:lastRow="1" w:firstColumn="1" w:lastColumn="1" w:noHBand="0" w:noVBand="0"/>
        </w:tblPrEx>
        <w:trPr>
          <w:gridBefore w:val="2"/>
          <w:gridAfter w:val="1"/>
          <w:wBefore w:w="51" w:type="dxa"/>
          <w:wAfter w:w="18" w:type="dxa"/>
          <w:trHeight w:hRule="exact" w:val="5682"/>
          <w:jc w:val="center"/>
        </w:trPr>
        <w:tc>
          <w:tcPr>
            <w:tcW w:w="9836" w:type="dxa"/>
            <w:gridSpan w:val="2"/>
            <w:vAlign w:val="center"/>
          </w:tcPr>
          <w:p w:rsidR="00EA3183" w:rsidRDefault="00544B16" w:rsidP="0099663A">
            <w:pPr>
              <w:jc w:val="center"/>
              <w:rPr>
                <w:rFonts w:asciiTheme="minorHAnsi" w:hAnsiTheme="minorHAnsi"/>
                <w:sz w:val="28"/>
                <w:szCs w:val="28"/>
              </w:rPr>
            </w:pPr>
            <w:r w:rsidRPr="002A1ADE">
              <w:rPr>
                <w:rFonts w:asciiTheme="minorHAnsi" w:hAnsiTheme="minorHAnsi"/>
                <w:sz w:val="28"/>
                <w:szCs w:val="28"/>
              </w:rPr>
              <w:t xml:space="preserve">Procédure n° </w:t>
            </w:r>
            <w:r w:rsidR="002A1ADE" w:rsidRPr="002A1ADE">
              <w:rPr>
                <w:rFonts w:asciiTheme="minorHAnsi" w:hAnsiTheme="minorHAnsi"/>
                <w:sz w:val="28"/>
                <w:szCs w:val="28"/>
              </w:rPr>
              <w:t>24.28/DRELT/CMP</w:t>
            </w:r>
          </w:p>
          <w:p w:rsidR="0099663A" w:rsidRPr="00BA59D5" w:rsidRDefault="0099663A" w:rsidP="0099663A">
            <w:pPr>
              <w:jc w:val="center"/>
              <w:rPr>
                <w:rFonts w:asciiTheme="minorHAnsi" w:hAnsiTheme="minorHAnsi"/>
                <w:sz w:val="28"/>
                <w:szCs w:val="28"/>
              </w:rPr>
            </w:pPr>
          </w:p>
          <w:p w:rsidR="00015D7B" w:rsidRDefault="000606BE" w:rsidP="000606BE">
            <w:pPr>
              <w:pStyle w:val="Paragraphedeliste"/>
              <w:ind w:left="0"/>
              <w:jc w:val="center"/>
              <w:rPr>
                <w:rStyle w:val="Corpsdutexte3Exact"/>
                <w:rFonts w:asciiTheme="minorHAnsi" w:eastAsia="Calibri" w:hAnsiTheme="minorHAnsi"/>
                <w:smallCaps/>
                <w:color w:val="173675"/>
                <w:sz w:val="48"/>
                <w:szCs w:val="48"/>
              </w:rPr>
            </w:pPr>
            <w:r>
              <w:rPr>
                <w:rStyle w:val="Corpsdutexte3Exact"/>
                <w:rFonts w:asciiTheme="minorHAnsi" w:eastAsia="Calibri" w:hAnsiTheme="minorHAnsi"/>
                <w:smallCaps/>
                <w:color w:val="173675"/>
                <w:sz w:val="48"/>
                <w:szCs w:val="48"/>
              </w:rPr>
              <w:t xml:space="preserve">fourniture, installation et maintenance </w:t>
            </w:r>
            <w:r w:rsidR="006A7A59">
              <w:rPr>
                <w:rStyle w:val="Corpsdutexte3Exact"/>
                <w:rFonts w:asciiTheme="minorHAnsi" w:eastAsia="Calibri" w:hAnsiTheme="minorHAnsi"/>
                <w:smallCaps/>
                <w:color w:val="173675"/>
                <w:sz w:val="48"/>
                <w:szCs w:val="48"/>
              </w:rPr>
              <w:t>d’un</w:t>
            </w:r>
            <w:r>
              <w:rPr>
                <w:rStyle w:val="Corpsdutexte3Exact"/>
                <w:rFonts w:asciiTheme="minorHAnsi" w:eastAsia="Calibri" w:hAnsiTheme="minorHAnsi"/>
                <w:smallCaps/>
                <w:color w:val="173675"/>
                <w:sz w:val="48"/>
                <w:szCs w:val="48"/>
              </w:rPr>
              <w:t xml:space="preserve"> stérilisateur</w:t>
            </w:r>
            <w:r w:rsidR="00015D7B">
              <w:rPr>
                <w:rStyle w:val="Corpsdutexte3Exact"/>
                <w:rFonts w:asciiTheme="minorHAnsi" w:eastAsia="Calibri" w:hAnsiTheme="minorHAnsi"/>
                <w:smallCaps/>
                <w:color w:val="173675"/>
                <w:sz w:val="48"/>
                <w:szCs w:val="48"/>
              </w:rPr>
              <w:t xml:space="preserve"> </w:t>
            </w:r>
            <w:proofErr w:type="spellStart"/>
            <w:r w:rsidR="00015D7B">
              <w:rPr>
                <w:rStyle w:val="Corpsdutexte3Exact"/>
                <w:rFonts w:asciiTheme="minorHAnsi" w:eastAsia="Calibri" w:hAnsiTheme="minorHAnsi"/>
                <w:smallCaps/>
                <w:color w:val="173675"/>
                <w:sz w:val="48"/>
                <w:szCs w:val="48"/>
              </w:rPr>
              <w:t>a</w:t>
            </w:r>
            <w:proofErr w:type="spellEnd"/>
            <w:r w:rsidR="00015D7B">
              <w:rPr>
                <w:rStyle w:val="Corpsdutexte3Exact"/>
                <w:rFonts w:asciiTheme="minorHAnsi" w:eastAsia="Calibri" w:hAnsiTheme="minorHAnsi"/>
                <w:smallCaps/>
                <w:color w:val="173675"/>
                <w:sz w:val="48"/>
                <w:szCs w:val="48"/>
              </w:rPr>
              <w:t xml:space="preserve"> la vapeur d’eau pour le GH70</w:t>
            </w:r>
          </w:p>
          <w:p w:rsidR="000606BE" w:rsidRPr="00A2273A" w:rsidRDefault="000606BE" w:rsidP="000606BE">
            <w:pPr>
              <w:pStyle w:val="Paragraphedeliste"/>
              <w:ind w:left="0"/>
              <w:jc w:val="center"/>
              <w:rPr>
                <w:rStyle w:val="Corpsdutexte3Exact"/>
                <w:rFonts w:asciiTheme="minorHAnsi" w:eastAsia="Calibri" w:hAnsiTheme="minorHAnsi"/>
                <w:b w:val="0"/>
                <w:bCs w:val="0"/>
                <w:smallCaps/>
                <w:color w:val="173675"/>
                <w:sz w:val="48"/>
                <w:szCs w:val="48"/>
              </w:rPr>
            </w:pPr>
            <w:r>
              <w:rPr>
                <w:rStyle w:val="Corpsdutexte3Exact"/>
                <w:rFonts w:asciiTheme="minorHAnsi" w:eastAsia="Calibri" w:hAnsiTheme="minorHAnsi"/>
                <w:smallCaps/>
                <w:color w:val="173675"/>
                <w:sz w:val="48"/>
                <w:szCs w:val="48"/>
              </w:rPr>
              <w:t>Site de Vesoul</w:t>
            </w:r>
          </w:p>
          <w:p w:rsidR="00D64FF5" w:rsidRPr="00BA59D5" w:rsidRDefault="00D64FF5" w:rsidP="0099663A">
            <w:pPr>
              <w:jc w:val="center"/>
              <w:rPr>
                <w:rFonts w:asciiTheme="minorHAnsi" w:hAnsiTheme="minorHAnsi"/>
                <w:b/>
                <w:sz w:val="28"/>
                <w:szCs w:val="28"/>
              </w:rPr>
            </w:pPr>
          </w:p>
          <w:p w:rsidR="00D64FF5" w:rsidRPr="00BA59D5" w:rsidRDefault="00841200" w:rsidP="0099663A">
            <w:pPr>
              <w:jc w:val="center"/>
              <w:rPr>
                <w:rFonts w:asciiTheme="minorHAnsi" w:hAnsiTheme="minorHAnsi"/>
              </w:rPr>
            </w:pPr>
            <w:r w:rsidRPr="00BA59D5">
              <w:rPr>
                <w:rFonts w:asciiTheme="minorHAnsi" w:hAnsiTheme="minorHAnsi"/>
              </w:rPr>
              <w:t>Le présent document comprend 1</w:t>
            </w:r>
            <w:r w:rsidR="00EC3E5B">
              <w:rPr>
                <w:rFonts w:asciiTheme="minorHAnsi" w:hAnsiTheme="minorHAnsi"/>
              </w:rPr>
              <w:t>8</w:t>
            </w:r>
            <w:r w:rsidR="007804F5">
              <w:rPr>
                <w:rFonts w:asciiTheme="minorHAnsi" w:hAnsiTheme="minorHAnsi"/>
              </w:rPr>
              <w:t xml:space="preserve"> </w:t>
            </w:r>
            <w:r w:rsidR="00B71AC2">
              <w:rPr>
                <w:rFonts w:asciiTheme="minorHAnsi" w:hAnsiTheme="minorHAnsi"/>
              </w:rPr>
              <w:t>pages.</w:t>
            </w:r>
          </w:p>
          <w:p w:rsidR="00235CD0" w:rsidRPr="00BA59D5" w:rsidRDefault="00235CD0" w:rsidP="0099663A">
            <w:pPr>
              <w:jc w:val="center"/>
              <w:rPr>
                <w:rFonts w:asciiTheme="minorHAnsi" w:hAnsiTheme="minorHAnsi"/>
              </w:rPr>
            </w:pPr>
          </w:p>
          <w:p w:rsidR="00235CD0" w:rsidRPr="00BA59D5" w:rsidRDefault="00235CD0" w:rsidP="0099663A">
            <w:pPr>
              <w:jc w:val="center"/>
              <w:rPr>
                <w:rFonts w:asciiTheme="minorHAnsi" w:hAnsiTheme="minorHAnsi"/>
              </w:rPr>
            </w:pPr>
          </w:p>
          <w:p w:rsidR="00235CD0" w:rsidRPr="00BA59D5" w:rsidRDefault="00235CD0" w:rsidP="0099663A">
            <w:pPr>
              <w:jc w:val="center"/>
              <w:rPr>
                <w:rFonts w:asciiTheme="minorHAnsi" w:hAnsiTheme="minorHAnsi"/>
              </w:rPr>
            </w:pPr>
          </w:p>
          <w:p w:rsidR="00235CD0" w:rsidRPr="00BA59D5" w:rsidRDefault="00235CD0" w:rsidP="0099663A">
            <w:pPr>
              <w:jc w:val="center"/>
              <w:rPr>
                <w:rFonts w:asciiTheme="minorHAnsi" w:hAnsiTheme="minorHAnsi"/>
              </w:rPr>
            </w:pPr>
          </w:p>
          <w:p w:rsidR="00235CD0" w:rsidRPr="00BA59D5" w:rsidRDefault="00235CD0" w:rsidP="0099663A">
            <w:pPr>
              <w:jc w:val="center"/>
              <w:rPr>
                <w:rFonts w:asciiTheme="minorHAnsi" w:hAnsiTheme="minorHAnsi"/>
              </w:rPr>
            </w:pPr>
          </w:p>
          <w:p w:rsidR="00235CD0" w:rsidRPr="00BA59D5" w:rsidRDefault="00235CD0" w:rsidP="0099663A">
            <w:pPr>
              <w:jc w:val="center"/>
              <w:rPr>
                <w:rFonts w:asciiTheme="minorHAnsi" w:hAnsiTheme="minorHAnsi"/>
              </w:rPr>
            </w:pPr>
          </w:p>
          <w:p w:rsidR="00235CD0" w:rsidRPr="00BA59D5" w:rsidRDefault="00235CD0" w:rsidP="0099663A">
            <w:pPr>
              <w:jc w:val="center"/>
              <w:rPr>
                <w:rFonts w:asciiTheme="minorHAnsi" w:hAnsiTheme="minorHAnsi"/>
              </w:rPr>
            </w:pPr>
          </w:p>
          <w:p w:rsidR="00235CD0" w:rsidRPr="00BA59D5" w:rsidRDefault="00235CD0" w:rsidP="0099663A">
            <w:pPr>
              <w:jc w:val="center"/>
              <w:rPr>
                <w:rFonts w:asciiTheme="minorHAnsi" w:hAnsiTheme="minorHAnsi"/>
                <w:b/>
                <w:bCs/>
                <w:sz w:val="28"/>
                <w:szCs w:val="28"/>
              </w:rPr>
            </w:pPr>
          </w:p>
        </w:tc>
      </w:tr>
    </w:tbl>
    <w:p w:rsidR="00235CD0" w:rsidRPr="00BA59D5" w:rsidRDefault="00235CD0" w:rsidP="00713927">
      <w:pPr>
        <w:pStyle w:val="TM1"/>
        <w:ind w:left="0" w:firstLine="0"/>
      </w:pPr>
    </w:p>
    <w:p w:rsidR="0099663A" w:rsidRPr="009D64AF" w:rsidRDefault="0099663A" w:rsidP="0099663A">
      <w:pPr>
        <w:pStyle w:val="Chapitre"/>
      </w:pPr>
      <w:bookmarkStart w:id="0" w:name="_Toc451526866"/>
      <w:bookmarkStart w:id="1" w:name="_Toc451774669"/>
      <w:bookmarkStart w:id="2" w:name="_Toc451778914"/>
      <w:bookmarkStart w:id="3" w:name="_Toc453072909"/>
      <w:bookmarkStart w:id="4" w:name="_Toc453073741"/>
      <w:bookmarkStart w:id="5" w:name="_Toc453073793"/>
      <w:bookmarkStart w:id="6" w:name="_Toc453582153"/>
      <w:bookmarkStart w:id="7" w:name="_Toc453745061"/>
      <w:bookmarkStart w:id="8" w:name="_Toc461629293"/>
      <w:bookmarkStart w:id="9" w:name="_Toc183524655"/>
      <w:r>
        <w:t>Sommaire</w:t>
      </w:r>
      <w:bookmarkEnd w:id="0"/>
      <w:bookmarkEnd w:id="1"/>
      <w:bookmarkEnd w:id="2"/>
      <w:bookmarkEnd w:id="3"/>
      <w:bookmarkEnd w:id="4"/>
      <w:bookmarkEnd w:id="5"/>
      <w:bookmarkEnd w:id="6"/>
      <w:bookmarkEnd w:id="7"/>
      <w:bookmarkEnd w:id="8"/>
      <w:bookmarkEnd w:id="9"/>
    </w:p>
    <w:p w:rsidR="00634101" w:rsidRDefault="00634101" w:rsidP="00634101">
      <w:pPr>
        <w:pStyle w:val="TM1"/>
        <w:rPr>
          <w:rFonts w:asciiTheme="minorHAnsi" w:hAnsiTheme="minorHAnsi"/>
        </w:rPr>
      </w:pPr>
    </w:p>
    <w:p w:rsidR="00EA1ECD" w:rsidRDefault="00186FC3">
      <w:pPr>
        <w:pStyle w:val="TM1"/>
        <w:rPr>
          <w:rFonts w:asciiTheme="minorHAnsi" w:eastAsiaTheme="minorEastAsia" w:hAnsiTheme="minorHAnsi" w:cstheme="minorBidi"/>
          <w:b w:val="0"/>
          <w:bCs w:val="0"/>
          <w:caps w:val="0"/>
          <w:noProof/>
          <w:sz w:val="22"/>
          <w:szCs w:val="22"/>
        </w:rPr>
      </w:pPr>
      <w:r w:rsidRPr="00634101">
        <w:rPr>
          <w:rFonts w:asciiTheme="minorHAnsi" w:hAnsiTheme="minorHAnsi"/>
        </w:rPr>
        <w:fldChar w:fldCharType="begin"/>
      </w:r>
      <w:r w:rsidR="00FB207C" w:rsidRPr="00634101">
        <w:rPr>
          <w:rFonts w:asciiTheme="minorHAnsi" w:hAnsiTheme="minorHAnsi"/>
        </w:rPr>
        <w:instrText xml:space="preserve"> TOC \h \z \t "Chapitre;1;Article;2" </w:instrText>
      </w:r>
      <w:r w:rsidRPr="00634101">
        <w:rPr>
          <w:rFonts w:asciiTheme="minorHAnsi" w:hAnsiTheme="minorHAnsi"/>
        </w:rPr>
        <w:fldChar w:fldCharType="separate"/>
      </w:r>
      <w:hyperlink w:anchor="_Toc183524655" w:history="1">
        <w:r w:rsidR="00EA1ECD" w:rsidRPr="00E713CB">
          <w:rPr>
            <w:rStyle w:val="Lienhypertexte"/>
            <w:noProof/>
          </w:rPr>
          <w:t>Sommaire</w:t>
        </w:r>
        <w:r w:rsidR="00EA1ECD">
          <w:rPr>
            <w:noProof/>
            <w:webHidden/>
          </w:rPr>
          <w:tab/>
        </w:r>
        <w:r w:rsidR="00EA1ECD">
          <w:rPr>
            <w:noProof/>
            <w:webHidden/>
          </w:rPr>
          <w:fldChar w:fldCharType="begin"/>
        </w:r>
        <w:r w:rsidR="00EA1ECD">
          <w:rPr>
            <w:noProof/>
            <w:webHidden/>
          </w:rPr>
          <w:instrText xml:space="preserve"> PAGEREF _Toc183524655 \h </w:instrText>
        </w:r>
        <w:r w:rsidR="00EA1ECD">
          <w:rPr>
            <w:noProof/>
            <w:webHidden/>
          </w:rPr>
        </w:r>
        <w:r w:rsidR="00EA1ECD">
          <w:rPr>
            <w:noProof/>
            <w:webHidden/>
          </w:rPr>
          <w:fldChar w:fldCharType="separate"/>
        </w:r>
        <w:r w:rsidR="00F53702">
          <w:rPr>
            <w:noProof/>
            <w:webHidden/>
          </w:rPr>
          <w:t>2</w:t>
        </w:r>
        <w:r w:rsidR="00EA1ECD">
          <w:rPr>
            <w:noProof/>
            <w:webHidden/>
          </w:rPr>
          <w:fldChar w:fldCharType="end"/>
        </w:r>
      </w:hyperlink>
    </w:p>
    <w:p w:rsidR="00EA1ECD" w:rsidRDefault="004618BB">
      <w:pPr>
        <w:pStyle w:val="TM1"/>
        <w:rPr>
          <w:rFonts w:asciiTheme="minorHAnsi" w:eastAsiaTheme="minorEastAsia" w:hAnsiTheme="minorHAnsi" w:cstheme="minorBidi"/>
          <w:b w:val="0"/>
          <w:bCs w:val="0"/>
          <w:caps w:val="0"/>
          <w:noProof/>
          <w:sz w:val="22"/>
          <w:szCs w:val="22"/>
        </w:rPr>
      </w:pPr>
      <w:hyperlink w:anchor="_Toc183524656" w:history="1">
        <w:r w:rsidR="00EA1ECD" w:rsidRPr="00E713CB">
          <w:rPr>
            <w:rStyle w:val="Lienhypertexte"/>
            <w:noProof/>
          </w:rPr>
          <w:t>Chapitre I – Acheteur Public</w:t>
        </w:r>
        <w:r w:rsidR="00EA1ECD">
          <w:rPr>
            <w:noProof/>
            <w:webHidden/>
          </w:rPr>
          <w:tab/>
        </w:r>
        <w:r w:rsidR="00EA1ECD">
          <w:rPr>
            <w:noProof/>
            <w:webHidden/>
          </w:rPr>
          <w:fldChar w:fldCharType="begin"/>
        </w:r>
        <w:r w:rsidR="00EA1ECD">
          <w:rPr>
            <w:noProof/>
            <w:webHidden/>
          </w:rPr>
          <w:instrText xml:space="preserve"> PAGEREF _Toc183524656 \h </w:instrText>
        </w:r>
        <w:r w:rsidR="00EA1ECD">
          <w:rPr>
            <w:noProof/>
            <w:webHidden/>
          </w:rPr>
        </w:r>
        <w:r w:rsidR="00EA1ECD">
          <w:rPr>
            <w:noProof/>
            <w:webHidden/>
          </w:rPr>
          <w:fldChar w:fldCharType="separate"/>
        </w:r>
        <w:r w:rsidR="00F53702">
          <w:rPr>
            <w:noProof/>
            <w:webHidden/>
          </w:rPr>
          <w:t>3</w:t>
        </w:r>
        <w:r w:rsidR="00EA1ECD">
          <w:rPr>
            <w:noProof/>
            <w:webHidden/>
          </w:rPr>
          <w:fldChar w:fldCharType="end"/>
        </w:r>
      </w:hyperlink>
    </w:p>
    <w:p w:rsidR="00EA1ECD" w:rsidRDefault="004618BB">
      <w:pPr>
        <w:pStyle w:val="TM2"/>
        <w:tabs>
          <w:tab w:val="left" w:pos="1320"/>
          <w:tab w:val="right" w:leader="dot" w:pos="9628"/>
        </w:tabs>
        <w:rPr>
          <w:rFonts w:asciiTheme="minorHAnsi" w:eastAsiaTheme="minorEastAsia" w:hAnsiTheme="minorHAnsi" w:cstheme="minorBidi"/>
          <w:smallCaps w:val="0"/>
          <w:noProof/>
          <w:sz w:val="22"/>
          <w:szCs w:val="22"/>
        </w:rPr>
      </w:pPr>
      <w:hyperlink w:anchor="_Toc183524657" w:history="1">
        <w:r w:rsidR="00EA1ECD" w:rsidRPr="00E713CB">
          <w:rPr>
            <w:rStyle w:val="Lienhypertexte"/>
            <w:rFonts w:ascii="Calibri" w:hAnsi="Calibri"/>
            <w:noProof/>
          </w:rPr>
          <w:t>Article 1.</w:t>
        </w:r>
        <w:r w:rsidR="00EA1ECD">
          <w:rPr>
            <w:rFonts w:asciiTheme="minorHAnsi" w:eastAsiaTheme="minorEastAsia" w:hAnsiTheme="minorHAnsi" w:cstheme="minorBidi"/>
            <w:smallCaps w:val="0"/>
            <w:noProof/>
            <w:sz w:val="22"/>
            <w:szCs w:val="22"/>
          </w:rPr>
          <w:tab/>
        </w:r>
        <w:r w:rsidR="00EA1ECD" w:rsidRPr="00E713CB">
          <w:rPr>
            <w:rStyle w:val="Lienhypertexte"/>
            <w:noProof/>
          </w:rPr>
          <w:t>Type d’acheteur public</w:t>
        </w:r>
        <w:r w:rsidR="00EA1ECD">
          <w:rPr>
            <w:noProof/>
            <w:webHidden/>
          </w:rPr>
          <w:tab/>
        </w:r>
        <w:r w:rsidR="00EA1ECD">
          <w:rPr>
            <w:noProof/>
            <w:webHidden/>
          </w:rPr>
          <w:fldChar w:fldCharType="begin"/>
        </w:r>
        <w:r w:rsidR="00EA1ECD">
          <w:rPr>
            <w:noProof/>
            <w:webHidden/>
          </w:rPr>
          <w:instrText xml:space="preserve"> PAGEREF _Toc183524657 \h </w:instrText>
        </w:r>
        <w:r w:rsidR="00EA1ECD">
          <w:rPr>
            <w:noProof/>
            <w:webHidden/>
          </w:rPr>
        </w:r>
        <w:r w:rsidR="00EA1ECD">
          <w:rPr>
            <w:noProof/>
            <w:webHidden/>
          </w:rPr>
          <w:fldChar w:fldCharType="separate"/>
        </w:r>
        <w:r w:rsidR="00F53702">
          <w:rPr>
            <w:noProof/>
            <w:webHidden/>
          </w:rPr>
          <w:t>3</w:t>
        </w:r>
        <w:r w:rsidR="00EA1ECD">
          <w:rPr>
            <w:noProof/>
            <w:webHidden/>
          </w:rPr>
          <w:fldChar w:fldCharType="end"/>
        </w:r>
      </w:hyperlink>
    </w:p>
    <w:p w:rsidR="00EA1ECD" w:rsidRDefault="004618BB">
      <w:pPr>
        <w:pStyle w:val="TM2"/>
        <w:tabs>
          <w:tab w:val="left" w:pos="1320"/>
          <w:tab w:val="right" w:leader="dot" w:pos="9628"/>
        </w:tabs>
        <w:rPr>
          <w:rFonts w:asciiTheme="minorHAnsi" w:eastAsiaTheme="minorEastAsia" w:hAnsiTheme="minorHAnsi" w:cstheme="minorBidi"/>
          <w:smallCaps w:val="0"/>
          <w:noProof/>
          <w:sz w:val="22"/>
          <w:szCs w:val="22"/>
        </w:rPr>
      </w:pPr>
      <w:hyperlink w:anchor="_Toc183524658" w:history="1">
        <w:r w:rsidR="00EA1ECD" w:rsidRPr="00E713CB">
          <w:rPr>
            <w:rStyle w:val="Lienhypertexte"/>
            <w:rFonts w:ascii="Calibri" w:hAnsi="Calibri"/>
            <w:noProof/>
          </w:rPr>
          <w:t>Article 2.</w:t>
        </w:r>
        <w:r w:rsidR="00EA1ECD">
          <w:rPr>
            <w:rFonts w:asciiTheme="minorHAnsi" w:eastAsiaTheme="minorEastAsia" w:hAnsiTheme="minorHAnsi" w:cstheme="minorBidi"/>
            <w:smallCaps w:val="0"/>
            <w:noProof/>
            <w:sz w:val="22"/>
            <w:szCs w:val="22"/>
          </w:rPr>
          <w:tab/>
        </w:r>
        <w:r w:rsidR="00EA1ECD" w:rsidRPr="00E713CB">
          <w:rPr>
            <w:rStyle w:val="Lienhypertexte"/>
            <w:noProof/>
          </w:rPr>
          <w:t>Nom et adresse officiels de l’acheteur public</w:t>
        </w:r>
        <w:r w:rsidR="00EA1ECD">
          <w:rPr>
            <w:noProof/>
            <w:webHidden/>
          </w:rPr>
          <w:tab/>
        </w:r>
        <w:r w:rsidR="00EA1ECD">
          <w:rPr>
            <w:noProof/>
            <w:webHidden/>
          </w:rPr>
          <w:fldChar w:fldCharType="begin"/>
        </w:r>
        <w:r w:rsidR="00EA1ECD">
          <w:rPr>
            <w:noProof/>
            <w:webHidden/>
          </w:rPr>
          <w:instrText xml:space="preserve"> PAGEREF _Toc183524658 \h </w:instrText>
        </w:r>
        <w:r w:rsidR="00EA1ECD">
          <w:rPr>
            <w:noProof/>
            <w:webHidden/>
          </w:rPr>
        </w:r>
        <w:r w:rsidR="00EA1ECD">
          <w:rPr>
            <w:noProof/>
            <w:webHidden/>
          </w:rPr>
          <w:fldChar w:fldCharType="separate"/>
        </w:r>
        <w:r w:rsidR="00F53702">
          <w:rPr>
            <w:noProof/>
            <w:webHidden/>
          </w:rPr>
          <w:t>3</w:t>
        </w:r>
        <w:r w:rsidR="00EA1ECD">
          <w:rPr>
            <w:noProof/>
            <w:webHidden/>
          </w:rPr>
          <w:fldChar w:fldCharType="end"/>
        </w:r>
      </w:hyperlink>
    </w:p>
    <w:p w:rsidR="00EA1ECD" w:rsidRDefault="004618BB">
      <w:pPr>
        <w:pStyle w:val="TM1"/>
        <w:rPr>
          <w:rFonts w:asciiTheme="minorHAnsi" w:eastAsiaTheme="minorEastAsia" w:hAnsiTheme="minorHAnsi" w:cstheme="minorBidi"/>
          <w:b w:val="0"/>
          <w:bCs w:val="0"/>
          <w:caps w:val="0"/>
          <w:noProof/>
          <w:sz w:val="22"/>
          <w:szCs w:val="22"/>
        </w:rPr>
      </w:pPr>
      <w:hyperlink w:anchor="_Toc183524659" w:history="1">
        <w:r w:rsidR="00EA1ECD" w:rsidRPr="00E713CB">
          <w:rPr>
            <w:rStyle w:val="Lienhypertexte"/>
            <w:noProof/>
          </w:rPr>
          <w:t>Chapitre II – Généralités</w:t>
        </w:r>
        <w:r w:rsidR="00EA1ECD">
          <w:rPr>
            <w:noProof/>
            <w:webHidden/>
          </w:rPr>
          <w:tab/>
        </w:r>
        <w:r w:rsidR="00EA1ECD">
          <w:rPr>
            <w:noProof/>
            <w:webHidden/>
          </w:rPr>
          <w:fldChar w:fldCharType="begin"/>
        </w:r>
        <w:r w:rsidR="00EA1ECD">
          <w:rPr>
            <w:noProof/>
            <w:webHidden/>
          </w:rPr>
          <w:instrText xml:space="preserve"> PAGEREF _Toc183524659 \h </w:instrText>
        </w:r>
        <w:r w:rsidR="00EA1ECD">
          <w:rPr>
            <w:noProof/>
            <w:webHidden/>
          </w:rPr>
        </w:r>
        <w:r w:rsidR="00EA1ECD">
          <w:rPr>
            <w:noProof/>
            <w:webHidden/>
          </w:rPr>
          <w:fldChar w:fldCharType="separate"/>
        </w:r>
        <w:r w:rsidR="00F53702">
          <w:rPr>
            <w:noProof/>
            <w:webHidden/>
          </w:rPr>
          <w:t>4</w:t>
        </w:r>
        <w:r w:rsidR="00EA1ECD">
          <w:rPr>
            <w:noProof/>
            <w:webHidden/>
          </w:rPr>
          <w:fldChar w:fldCharType="end"/>
        </w:r>
      </w:hyperlink>
    </w:p>
    <w:p w:rsidR="00EA1ECD" w:rsidRDefault="004618BB">
      <w:pPr>
        <w:pStyle w:val="TM2"/>
        <w:tabs>
          <w:tab w:val="left" w:pos="1320"/>
          <w:tab w:val="right" w:leader="dot" w:pos="9628"/>
        </w:tabs>
        <w:rPr>
          <w:rFonts w:asciiTheme="minorHAnsi" w:eastAsiaTheme="minorEastAsia" w:hAnsiTheme="minorHAnsi" w:cstheme="minorBidi"/>
          <w:smallCaps w:val="0"/>
          <w:noProof/>
          <w:sz w:val="22"/>
          <w:szCs w:val="22"/>
        </w:rPr>
      </w:pPr>
      <w:hyperlink w:anchor="_Toc183524660" w:history="1">
        <w:r w:rsidR="00EA1ECD" w:rsidRPr="00E713CB">
          <w:rPr>
            <w:rStyle w:val="Lienhypertexte"/>
            <w:rFonts w:ascii="Calibri" w:hAnsi="Calibri"/>
            <w:noProof/>
          </w:rPr>
          <w:t>Article 4.</w:t>
        </w:r>
        <w:r w:rsidR="00EA1ECD">
          <w:rPr>
            <w:rFonts w:asciiTheme="minorHAnsi" w:eastAsiaTheme="minorEastAsia" w:hAnsiTheme="minorHAnsi" w:cstheme="minorBidi"/>
            <w:smallCaps w:val="0"/>
            <w:noProof/>
            <w:sz w:val="22"/>
            <w:szCs w:val="22"/>
          </w:rPr>
          <w:tab/>
        </w:r>
        <w:r w:rsidR="00EA1ECD" w:rsidRPr="00E713CB">
          <w:rPr>
            <w:rStyle w:val="Lienhypertexte"/>
            <w:noProof/>
          </w:rPr>
          <w:t>Description du marché</w:t>
        </w:r>
        <w:r w:rsidR="00EA1ECD">
          <w:rPr>
            <w:noProof/>
            <w:webHidden/>
          </w:rPr>
          <w:tab/>
        </w:r>
        <w:r w:rsidR="00EA1ECD">
          <w:rPr>
            <w:noProof/>
            <w:webHidden/>
          </w:rPr>
          <w:fldChar w:fldCharType="begin"/>
        </w:r>
        <w:r w:rsidR="00EA1ECD">
          <w:rPr>
            <w:noProof/>
            <w:webHidden/>
          </w:rPr>
          <w:instrText xml:space="preserve"> PAGEREF _Toc183524660 \h </w:instrText>
        </w:r>
        <w:r w:rsidR="00EA1ECD">
          <w:rPr>
            <w:noProof/>
            <w:webHidden/>
          </w:rPr>
        </w:r>
        <w:r w:rsidR="00EA1ECD">
          <w:rPr>
            <w:noProof/>
            <w:webHidden/>
          </w:rPr>
          <w:fldChar w:fldCharType="separate"/>
        </w:r>
        <w:r w:rsidR="00F53702">
          <w:rPr>
            <w:noProof/>
            <w:webHidden/>
          </w:rPr>
          <w:t>4</w:t>
        </w:r>
        <w:r w:rsidR="00EA1ECD">
          <w:rPr>
            <w:noProof/>
            <w:webHidden/>
          </w:rPr>
          <w:fldChar w:fldCharType="end"/>
        </w:r>
      </w:hyperlink>
    </w:p>
    <w:p w:rsidR="00EA1ECD" w:rsidRDefault="004618BB">
      <w:pPr>
        <w:pStyle w:val="TM2"/>
        <w:tabs>
          <w:tab w:val="left" w:pos="1320"/>
          <w:tab w:val="right" w:leader="dot" w:pos="9628"/>
        </w:tabs>
        <w:rPr>
          <w:rFonts w:asciiTheme="minorHAnsi" w:eastAsiaTheme="minorEastAsia" w:hAnsiTheme="minorHAnsi" w:cstheme="minorBidi"/>
          <w:smallCaps w:val="0"/>
          <w:noProof/>
          <w:sz w:val="22"/>
          <w:szCs w:val="22"/>
        </w:rPr>
      </w:pPr>
      <w:hyperlink w:anchor="_Toc183524661" w:history="1">
        <w:r w:rsidR="00EA1ECD" w:rsidRPr="00E713CB">
          <w:rPr>
            <w:rStyle w:val="Lienhypertexte"/>
            <w:rFonts w:ascii="Calibri" w:hAnsi="Calibri"/>
            <w:noProof/>
          </w:rPr>
          <w:t>Article 5.</w:t>
        </w:r>
        <w:r w:rsidR="00EA1ECD">
          <w:rPr>
            <w:rFonts w:asciiTheme="minorHAnsi" w:eastAsiaTheme="minorEastAsia" w:hAnsiTheme="minorHAnsi" w:cstheme="minorBidi"/>
            <w:smallCaps w:val="0"/>
            <w:noProof/>
            <w:sz w:val="22"/>
            <w:szCs w:val="22"/>
          </w:rPr>
          <w:tab/>
        </w:r>
        <w:r w:rsidR="00EA1ECD" w:rsidRPr="00E713CB">
          <w:rPr>
            <w:rStyle w:val="Lienhypertexte"/>
            <w:noProof/>
          </w:rPr>
          <w:t>Pièces contractuelles du marché</w:t>
        </w:r>
        <w:r w:rsidR="00EA1ECD">
          <w:rPr>
            <w:noProof/>
            <w:webHidden/>
          </w:rPr>
          <w:tab/>
        </w:r>
        <w:r w:rsidR="00EA1ECD">
          <w:rPr>
            <w:noProof/>
            <w:webHidden/>
          </w:rPr>
          <w:fldChar w:fldCharType="begin"/>
        </w:r>
        <w:r w:rsidR="00EA1ECD">
          <w:rPr>
            <w:noProof/>
            <w:webHidden/>
          </w:rPr>
          <w:instrText xml:space="preserve"> PAGEREF _Toc183524661 \h </w:instrText>
        </w:r>
        <w:r w:rsidR="00EA1ECD">
          <w:rPr>
            <w:noProof/>
            <w:webHidden/>
          </w:rPr>
        </w:r>
        <w:r w:rsidR="00EA1ECD">
          <w:rPr>
            <w:noProof/>
            <w:webHidden/>
          </w:rPr>
          <w:fldChar w:fldCharType="separate"/>
        </w:r>
        <w:r w:rsidR="00F53702">
          <w:rPr>
            <w:noProof/>
            <w:webHidden/>
          </w:rPr>
          <w:t>4</w:t>
        </w:r>
        <w:r w:rsidR="00EA1ECD">
          <w:rPr>
            <w:noProof/>
            <w:webHidden/>
          </w:rPr>
          <w:fldChar w:fldCharType="end"/>
        </w:r>
      </w:hyperlink>
    </w:p>
    <w:p w:rsidR="00EA1ECD" w:rsidRDefault="004618BB">
      <w:pPr>
        <w:pStyle w:val="TM2"/>
        <w:tabs>
          <w:tab w:val="left" w:pos="1320"/>
          <w:tab w:val="right" w:leader="dot" w:pos="9628"/>
        </w:tabs>
        <w:rPr>
          <w:rFonts w:asciiTheme="minorHAnsi" w:eastAsiaTheme="minorEastAsia" w:hAnsiTheme="minorHAnsi" w:cstheme="minorBidi"/>
          <w:smallCaps w:val="0"/>
          <w:noProof/>
          <w:sz w:val="22"/>
          <w:szCs w:val="22"/>
        </w:rPr>
      </w:pPr>
      <w:hyperlink w:anchor="_Toc183524662" w:history="1">
        <w:r w:rsidR="00EA1ECD" w:rsidRPr="00E713CB">
          <w:rPr>
            <w:rStyle w:val="Lienhypertexte"/>
            <w:rFonts w:ascii="Calibri" w:hAnsi="Calibri"/>
            <w:noProof/>
          </w:rPr>
          <w:t>Article 6.</w:t>
        </w:r>
        <w:r w:rsidR="00EA1ECD">
          <w:rPr>
            <w:rFonts w:asciiTheme="minorHAnsi" w:eastAsiaTheme="minorEastAsia" w:hAnsiTheme="minorHAnsi" w:cstheme="minorBidi"/>
            <w:smallCaps w:val="0"/>
            <w:noProof/>
            <w:sz w:val="22"/>
            <w:szCs w:val="22"/>
          </w:rPr>
          <w:tab/>
        </w:r>
        <w:r w:rsidR="00EA1ECD" w:rsidRPr="00E713CB">
          <w:rPr>
            <w:rStyle w:val="Lienhypertexte"/>
            <w:noProof/>
          </w:rPr>
          <w:t>Sous-traitance et co-traitance</w:t>
        </w:r>
        <w:r w:rsidR="00EA1ECD">
          <w:rPr>
            <w:noProof/>
            <w:webHidden/>
          </w:rPr>
          <w:tab/>
        </w:r>
        <w:r w:rsidR="00EA1ECD">
          <w:rPr>
            <w:noProof/>
            <w:webHidden/>
          </w:rPr>
          <w:fldChar w:fldCharType="begin"/>
        </w:r>
        <w:r w:rsidR="00EA1ECD">
          <w:rPr>
            <w:noProof/>
            <w:webHidden/>
          </w:rPr>
          <w:instrText xml:space="preserve"> PAGEREF _Toc183524662 \h </w:instrText>
        </w:r>
        <w:r w:rsidR="00EA1ECD">
          <w:rPr>
            <w:noProof/>
            <w:webHidden/>
          </w:rPr>
        </w:r>
        <w:r w:rsidR="00EA1ECD">
          <w:rPr>
            <w:noProof/>
            <w:webHidden/>
          </w:rPr>
          <w:fldChar w:fldCharType="separate"/>
        </w:r>
        <w:r w:rsidR="00F53702">
          <w:rPr>
            <w:noProof/>
            <w:webHidden/>
          </w:rPr>
          <w:t>5</w:t>
        </w:r>
        <w:r w:rsidR="00EA1ECD">
          <w:rPr>
            <w:noProof/>
            <w:webHidden/>
          </w:rPr>
          <w:fldChar w:fldCharType="end"/>
        </w:r>
      </w:hyperlink>
    </w:p>
    <w:p w:rsidR="00EA1ECD" w:rsidRDefault="004618BB">
      <w:pPr>
        <w:pStyle w:val="TM2"/>
        <w:tabs>
          <w:tab w:val="left" w:pos="1320"/>
          <w:tab w:val="right" w:leader="dot" w:pos="9628"/>
        </w:tabs>
        <w:rPr>
          <w:rFonts w:asciiTheme="minorHAnsi" w:eastAsiaTheme="minorEastAsia" w:hAnsiTheme="minorHAnsi" w:cstheme="minorBidi"/>
          <w:smallCaps w:val="0"/>
          <w:noProof/>
          <w:sz w:val="22"/>
          <w:szCs w:val="22"/>
        </w:rPr>
      </w:pPr>
      <w:hyperlink w:anchor="_Toc183524663" w:history="1">
        <w:r w:rsidR="00EA1ECD" w:rsidRPr="00E713CB">
          <w:rPr>
            <w:rStyle w:val="Lienhypertexte"/>
            <w:rFonts w:ascii="Calibri" w:hAnsi="Calibri"/>
            <w:noProof/>
          </w:rPr>
          <w:t>Article 7.</w:t>
        </w:r>
        <w:r w:rsidR="00EA1ECD">
          <w:rPr>
            <w:rFonts w:asciiTheme="minorHAnsi" w:eastAsiaTheme="minorEastAsia" w:hAnsiTheme="minorHAnsi" w:cstheme="minorBidi"/>
            <w:smallCaps w:val="0"/>
            <w:noProof/>
            <w:sz w:val="22"/>
            <w:szCs w:val="22"/>
          </w:rPr>
          <w:tab/>
        </w:r>
        <w:r w:rsidR="00EA1ECD" w:rsidRPr="00E713CB">
          <w:rPr>
            <w:rStyle w:val="Lienhypertexte"/>
            <w:noProof/>
          </w:rPr>
          <w:t>Avances, acomptes et retenues de garantie</w:t>
        </w:r>
        <w:r w:rsidR="00EA1ECD">
          <w:rPr>
            <w:noProof/>
            <w:webHidden/>
          </w:rPr>
          <w:tab/>
        </w:r>
        <w:r w:rsidR="00EA1ECD">
          <w:rPr>
            <w:noProof/>
            <w:webHidden/>
          </w:rPr>
          <w:fldChar w:fldCharType="begin"/>
        </w:r>
        <w:r w:rsidR="00EA1ECD">
          <w:rPr>
            <w:noProof/>
            <w:webHidden/>
          </w:rPr>
          <w:instrText xml:space="preserve"> PAGEREF _Toc183524663 \h </w:instrText>
        </w:r>
        <w:r w:rsidR="00EA1ECD">
          <w:rPr>
            <w:noProof/>
            <w:webHidden/>
          </w:rPr>
        </w:r>
        <w:r w:rsidR="00EA1ECD">
          <w:rPr>
            <w:noProof/>
            <w:webHidden/>
          </w:rPr>
          <w:fldChar w:fldCharType="separate"/>
        </w:r>
        <w:r w:rsidR="00F53702">
          <w:rPr>
            <w:noProof/>
            <w:webHidden/>
          </w:rPr>
          <w:t>6</w:t>
        </w:r>
        <w:r w:rsidR="00EA1ECD">
          <w:rPr>
            <w:noProof/>
            <w:webHidden/>
          </w:rPr>
          <w:fldChar w:fldCharType="end"/>
        </w:r>
      </w:hyperlink>
    </w:p>
    <w:p w:rsidR="00EA1ECD" w:rsidRDefault="004618BB">
      <w:pPr>
        <w:pStyle w:val="TM2"/>
        <w:tabs>
          <w:tab w:val="left" w:pos="1320"/>
          <w:tab w:val="right" w:leader="dot" w:pos="9628"/>
        </w:tabs>
        <w:rPr>
          <w:rFonts w:asciiTheme="minorHAnsi" w:eastAsiaTheme="minorEastAsia" w:hAnsiTheme="minorHAnsi" w:cstheme="minorBidi"/>
          <w:smallCaps w:val="0"/>
          <w:noProof/>
          <w:sz w:val="22"/>
          <w:szCs w:val="22"/>
        </w:rPr>
      </w:pPr>
      <w:hyperlink w:anchor="_Toc183524664" w:history="1">
        <w:r w:rsidR="00EA1ECD" w:rsidRPr="00E713CB">
          <w:rPr>
            <w:rStyle w:val="Lienhypertexte"/>
            <w:rFonts w:ascii="Calibri" w:hAnsi="Calibri"/>
            <w:noProof/>
          </w:rPr>
          <w:t>Article 8.</w:t>
        </w:r>
        <w:r w:rsidR="00EA1ECD">
          <w:rPr>
            <w:rFonts w:asciiTheme="minorHAnsi" w:eastAsiaTheme="minorEastAsia" w:hAnsiTheme="minorHAnsi" w:cstheme="minorBidi"/>
            <w:smallCaps w:val="0"/>
            <w:noProof/>
            <w:sz w:val="22"/>
            <w:szCs w:val="22"/>
          </w:rPr>
          <w:tab/>
        </w:r>
        <w:r w:rsidR="00EA1ECD" w:rsidRPr="00E713CB">
          <w:rPr>
            <w:rStyle w:val="Lienhypertexte"/>
            <w:noProof/>
          </w:rPr>
          <w:t>Obligations générales du titulaire</w:t>
        </w:r>
        <w:r w:rsidR="00EA1ECD">
          <w:rPr>
            <w:noProof/>
            <w:webHidden/>
          </w:rPr>
          <w:tab/>
        </w:r>
        <w:r w:rsidR="00EA1ECD">
          <w:rPr>
            <w:noProof/>
            <w:webHidden/>
          </w:rPr>
          <w:fldChar w:fldCharType="begin"/>
        </w:r>
        <w:r w:rsidR="00EA1ECD">
          <w:rPr>
            <w:noProof/>
            <w:webHidden/>
          </w:rPr>
          <w:instrText xml:space="preserve"> PAGEREF _Toc183524664 \h </w:instrText>
        </w:r>
        <w:r w:rsidR="00EA1ECD">
          <w:rPr>
            <w:noProof/>
            <w:webHidden/>
          </w:rPr>
        </w:r>
        <w:r w:rsidR="00EA1ECD">
          <w:rPr>
            <w:noProof/>
            <w:webHidden/>
          </w:rPr>
          <w:fldChar w:fldCharType="separate"/>
        </w:r>
        <w:r w:rsidR="00F53702">
          <w:rPr>
            <w:noProof/>
            <w:webHidden/>
          </w:rPr>
          <w:t>6</w:t>
        </w:r>
        <w:r w:rsidR="00EA1ECD">
          <w:rPr>
            <w:noProof/>
            <w:webHidden/>
          </w:rPr>
          <w:fldChar w:fldCharType="end"/>
        </w:r>
      </w:hyperlink>
    </w:p>
    <w:p w:rsidR="00EA1ECD" w:rsidRDefault="004618BB">
      <w:pPr>
        <w:pStyle w:val="TM1"/>
        <w:rPr>
          <w:rFonts w:asciiTheme="minorHAnsi" w:eastAsiaTheme="minorEastAsia" w:hAnsiTheme="minorHAnsi" w:cstheme="minorBidi"/>
          <w:b w:val="0"/>
          <w:bCs w:val="0"/>
          <w:caps w:val="0"/>
          <w:noProof/>
          <w:sz w:val="22"/>
          <w:szCs w:val="22"/>
        </w:rPr>
      </w:pPr>
      <w:hyperlink w:anchor="_Toc183524665" w:history="1">
        <w:r w:rsidR="00EA1ECD" w:rsidRPr="00E713CB">
          <w:rPr>
            <w:rStyle w:val="Lienhypertexte"/>
            <w:noProof/>
          </w:rPr>
          <w:t>Chapitre III – Nature du besoin</w:t>
        </w:r>
        <w:r w:rsidR="00EA1ECD">
          <w:rPr>
            <w:noProof/>
            <w:webHidden/>
          </w:rPr>
          <w:tab/>
        </w:r>
        <w:r w:rsidR="00EA1ECD">
          <w:rPr>
            <w:noProof/>
            <w:webHidden/>
          </w:rPr>
          <w:fldChar w:fldCharType="begin"/>
        </w:r>
        <w:r w:rsidR="00EA1ECD">
          <w:rPr>
            <w:noProof/>
            <w:webHidden/>
          </w:rPr>
          <w:instrText xml:space="preserve"> PAGEREF _Toc183524665 \h </w:instrText>
        </w:r>
        <w:r w:rsidR="00EA1ECD">
          <w:rPr>
            <w:noProof/>
            <w:webHidden/>
          </w:rPr>
        </w:r>
        <w:r w:rsidR="00EA1ECD">
          <w:rPr>
            <w:noProof/>
            <w:webHidden/>
          </w:rPr>
          <w:fldChar w:fldCharType="separate"/>
        </w:r>
        <w:r w:rsidR="00F53702">
          <w:rPr>
            <w:noProof/>
            <w:webHidden/>
          </w:rPr>
          <w:t>7</w:t>
        </w:r>
        <w:r w:rsidR="00EA1ECD">
          <w:rPr>
            <w:noProof/>
            <w:webHidden/>
          </w:rPr>
          <w:fldChar w:fldCharType="end"/>
        </w:r>
      </w:hyperlink>
    </w:p>
    <w:p w:rsidR="00EA1ECD" w:rsidRDefault="004618BB">
      <w:pPr>
        <w:pStyle w:val="TM2"/>
        <w:tabs>
          <w:tab w:val="left" w:pos="1320"/>
          <w:tab w:val="right" w:leader="dot" w:pos="9628"/>
        </w:tabs>
        <w:rPr>
          <w:rFonts w:asciiTheme="minorHAnsi" w:eastAsiaTheme="minorEastAsia" w:hAnsiTheme="minorHAnsi" w:cstheme="minorBidi"/>
          <w:smallCaps w:val="0"/>
          <w:noProof/>
          <w:sz w:val="22"/>
          <w:szCs w:val="22"/>
        </w:rPr>
      </w:pPr>
      <w:hyperlink w:anchor="_Toc183524666" w:history="1">
        <w:r w:rsidR="00EA1ECD" w:rsidRPr="00E713CB">
          <w:rPr>
            <w:rStyle w:val="Lienhypertexte"/>
            <w:rFonts w:ascii="Calibri" w:hAnsi="Calibri"/>
            <w:noProof/>
          </w:rPr>
          <w:t>Article 9.</w:t>
        </w:r>
        <w:r w:rsidR="00EA1ECD">
          <w:rPr>
            <w:rFonts w:asciiTheme="minorHAnsi" w:eastAsiaTheme="minorEastAsia" w:hAnsiTheme="minorHAnsi" w:cstheme="minorBidi"/>
            <w:smallCaps w:val="0"/>
            <w:noProof/>
            <w:sz w:val="22"/>
            <w:szCs w:val="22"/>
          </w:rPr>
          <w:tab/>
        </w:r>
        <w:r w:rsidR="00EA1ECD" w:rsidRPr="00E713CB">
          <w:rPr>
            <w:rStyle w:val="Lienhypertexte"/>
            <w:noProof/>
          </w:rPr>
          <w:t>Description du besoin</w:t>
        </w:r>
        <w:r w:rsidR="00EA1ECD">
          <w:rPr>
            <w:noProof/>
            <w:webHidden/>
          </w:rPr>
          <w:tab/>
        </w:r>
        <w:r w:rsidR="00EA1ECD">
          <w:rPr>
            <w:noProof/>
            <w:webHidden/>
          </w:rPr>
          <w:fldChar w:fldCharType="begin"/>
        </w:r>
        <w:r w:rsidR="00EA1ECD">
          <w:rPr>
            <w:noProof/>
            <w:webHidden/>
          </w:rPr>
          <w:instrText xml:space="preserve"> PAGEREF _Toc183524666 \h </w:instrText>
        </w:r>
        <w:r w:rsidR="00EA1ECD">
          <w:rPr>
            <w:noProof/>
            <w:webHidden/>
          </w:rPr>
        </w:r>
        <w:r w:rsidR="00EA1ECD">
          <w:rPr>
            <w:noProof/>
            <w:webHidden/>
          </w:rPr>
          <w:fldChar w:fldCharType="separate"/>
        </w:r>
        <w:r w:rsidR="00F53702">
          <w:rPr>
            <w:noProof/>
            <w:webHidden/>
          </w:rPr>
          <w:t>7</w:t>
        </w:r>
        <w:r w:rsidR="00EA1ECD">
          <w:rPr>
            <w:noProof/>
            <w:webHidden/>
          </w:rPr>
          <w:fldChar w:fldCharType="end"/>
        </w:r>
      </w:hyperlink>
    </w:p>
    <w:p w:rsidR="00EA1ECD" w:rsidRDefault="004618BB">
      <w:pPr>
        <w:pStyle w:val="TM2"/>
        <w:tabs>
          <w:tab w:val="left" w:pos="1320"/>
          <w:tab w:val="right" w:leader="dot" w:pos="9628"/>
        </w:tabs>
        <w:rPr>
          <w:rFonts w:asciiTheme="minorHAnsi" w:eastAsiaTheme="minorEastAsia" w:hAnsiTheme="minorHAnsi" w:cstheme="minorBidi"/>
          <w:smallCaps w:val="0"/>
          <w:noProof/>
          <w:sz w:val="22"/>
          <w:szCs w:val="22"/>
        </w:rPr>
      </w:pPr>
      <w:hyperlink w:anchor="_Toc183524667" w:history="1">
        <w:r w:rsidR="00EA1ECD" w:rsidRPr="00E713CB">
          <w:rPr>
            <w:rStyle w:val="Lienhypertexte"/>
            <w:rFonts w:ascii="Calibri" w:hAnsi="Calibri"/>
            <w:noProof/>
          </w:rPr>
          <w:t>Article 10.</w:t>
        </w:r>
        <w:r w:rsidR="00EA1ECD">
          <w:rPr>
            <w:rFonts w:asciiTheme="minorHAnsi" w:eastAsiaTheme="minorEastAsia" w:hAnsiTheme="minorHAnsi" w:cstheme="minorBidi"/>
            <w:smallCaps w:val="0"/>
            <w:noProof/>
            <w:sz w:val="22"/>
            <w:szCs w:val="22"/>
          </w:rPr>
          <w:tab/>
        </w:r>
        <w:r w:rsidR="00EA1ECD" w:rsidRPr="00E713CB">
          <w:rPr>
            <w:rStyle w:val="Lienhypertexte"/>
            <w:noProof/>
          </w:rPr>
          <w:t>Principales caractéristiques techniques du matériel</w:t>
        </w:r>
        <w:r w:rsidR="00EA1ECD">
          <w:rPr>
            <w:noProof/>
            <w:webHidden/>
          </w:rPr>
          <w:tab/>
        </w:r>
        <w:r w:rsidR="00EA1ECD">
          <w:rPr>
            <w:noProof/>
            <w:webHidden/>
          </w:rPr>
          <w:fldChar w:fldCharType="begin"/>
        </w:r>
        <w:r w:rsidR="00EA1ECD">
          <w:rPr>
            <w:noProof/>
            <w:webHidden/>
          </w:rPr>
          <w:instrText xml:space="preserve"> PAGEREF _Toc183524667 \h </w:instrText>
        </w:r>
        <w:r w:rsidR="00EA1ECD">
          <w:rPr>
            <w:noProof/>
            <w:webHidden/>
          </w:rPr>
        </w:r>
        <w:r w:rsidR="00EA1ECD">
          <w:rPr>
            <w:noProof/>
            <w:webHidden/>
          </w:rPr>
          <w:fldChar w:fldCharType="separate"/>
        </w:r>
        <w:r w:rsidR="00F53702">
          <w:rPr>
            <w:noProof/>
            <w:webHidden/>
          </w:rPr>
          <w:t>8</w:t>
        </w:r>
        <w:r w:rsidR="00EA1ECD">
          <w:rPr>
            <w:noProof/>
            <w:webHidden/>
          </w:rPr>
          <w:fldChar w:fldCharType="end"/>
        </w:r>
      </w:hyperlink>
    </w:p>
    <w:p w:rsidR="00EA1ECD" w:rsidRDefault="004618BB">
      <w:pPr>
        <w:pStyle w:val="TM2"/>
        <w:tabs>
          <w:tab w:val="left" w:pos="1320"/>
          <w:tab w:val="right" w:leader="dot" w:pos="9628"/>
        </w:tabs>
        <w:rPr>
          <w:rFonts w:asciiTheme="minorHAnsi" w:eastAsiaTheme="minorEastAsia" w:hAnsiTheme="minorHAnsi" w:cstheme="minorBidi"/>
          <w:smallCaps w:val="0"/>
          <w:noProof/>
          <w:sz w:val="22"/>
          <w:szCs w:val="22"/>
        </w:rPr>
      </w:pPr>
      <w:hyperlink w:anchor="_Toc183524668" w:history="1">
        <w:r w:rsidR="00EA1ECD" w:rsidRPr="00E713CB">
          <w:rPr>
            <w:rStyle w:val="Lienhypertexte"/>
            <w:rFonts w:ascii="Calibri" w:hAnsi="Calibri"/>
            <w:noProof/>
          </w:rPr>
          <w:t>Article 11.</w:t>
        </w:r>
        <w:r w:rsidR="00EA1ECD">
          <w:rPr>
            <w:rFonts w:asciiTheme="minorHAnsi" w:eastAsiaTheme="minorEastAsia" w:hAnsiTheme="minorHAnsi" w:cstheme="minorBidi"/>
            <w:smallCaps w:val="0"/>
            <w:noProof/>
            <w:sz w:val="22"/>
            <w:szCs w:val="22"/>
          </w:rPr>
          <w:tab/>
        </w:r>
        <w:r w:rsidR="00EA1ECD" w:rsidRPr="00E713CB">
          <w:rPr>
            <w:rStyle w:val="Lienhypertexte"/>
            <w:noProof/>
          </w:rPr>
          <w:t>Installation et mise en service</w:t>
        </w:r>
        <w:r w:rsidR="00EA1ECD">
          <w:rPr>
            <w:noProof/>
            <w:webHidden/>
          </w:rPr>
          <w:tab/>
        </w:r>
        <w:r w:rsidR="00EA1ECD">
          <w:rPr>
            <w:noProof/>
            <w:webHidden/>
          </w:rPr>
          <w:fldChar w:fldCharType="begin"/>
        </w:r>
        <w:r w:rsidR="00EA1ECD">
          <w:rPr>
            <w:noProof/>
            <w:webHidden/>
          </w:rPr>
          <w:instrText xml:space="preserve"> PAGEREF _Toc183524668 \h </w:instrText>
        </w:r>
        <w:r w:rsidR="00EA1ECD">
          <w:rPr>
            <w:noProof/>
            <w:webHidden/>
          </w:rPr>
        </w:r>
        <w:r w:rsidR="00EA1ECD">
          <w:rPr>
            <w:noProof/>
            <w:webHidden/>
          </w:rPr>
          <w:fldChar w:fldCharType="separate"/>
        </w:r>
        <w:r w:rsidR="00F53702">
          <w:rPr>
            <w:noProof/>
            <w:webHidden/>
          </w:rPr>
          <w:t>9</w:t>
        </w:r>
        <w:r w:rsidR="00EA1ECD">
          <w:rPr>
            <w:noProof/>
            <w:webHidden/>
          </w:rPr>
          <w:fldChar w:fldCharType="end"/>
        </w:r>
      </w:hyperlink>
    </w:p>
    <w:p w:rsidR="00EA1ECD" w:rsidRDefault="004618BB">
      <w:pPr>
        <w:pStyle w:val="TM2"/>
        <w:tabs>
          <w:tab w:val="left" w:pos="1320"/>
          <w:tab w:val="right" w:leader="dot" w:pos="9628"/>
        </w:tabs>
        <w:rPr>
          <w:rFonts w:asciiTheme="minorHAnsi" w:eastAsiaTheme="minorEastAsia" w:hAnsiTheme="minorHAnsi" w:cstheme="minorBidi"/>
          <w:smallCaps w:val="0"/>
          <w:noProof/>
          <w:sz w:val="22"/>
          <w:szCs w:val="22"/>
        </w:rPr>
      </w:pPr>
      <w:hyperlink w:anchor="_Toc183524669" w:history="1">
        <w:r w:rsidR="00EA1ECD" w:rsidRPr="00E713CB">
          <w:rPr>
            <w:rStyle w:val="Lienhypertexte"/>
            <w:rFonts w:ascii="Calibri" w:hAnsi="Calibri" w:cs="Arial"/>
            <w:noProof/>
          </w:rPr>
          <w:t>Article 12.</w:t>
        </w:r>
        <w:r w:rsidR="00EA1ECD">
          <w:rPr>
            <w:rFonts w:asciiTheme="minorHAnsi" w:eastAsiaTheme="minorEastAsia" w:hAnsiTheme="minorHAnsi" w:cstheme="minorBidi"/>
            <w:smallCaps w:val="0"/>
            <w:noProof/>
            <w:sz w:val="22"/>
            <w:szCs w:val="22"/>
          </w:rPr>
          <w:tab/>
        </w:r>
        <w:r w:rsidR="00EA1ECD" w:rsidRPr="00E713CB">
          <w:rPr>
            <w:rStyle w:val="Lienhypertexte"/>
            <w:noProof/>
          </w:rPr>
          <w:t>Traçabilité des cycles (logiciel)</w:t>
        </w:r>
        <w:r w:rsidR="00EA1ECD">
          <w:rPr>
            <w:noProof/>
            <w:webHidden/>
          </w:rPr>
          <w:tab/>
        </w:r>
        <w:r w:rsidR="00EA1ECD">
          <w:rPr>
            <w:noProof/>
            <w:webHidden/>
          </w:rPr>
          <w:fldChar w:fldCharType="begin"/>
        </w:r>
        <w:r w:rsidR="00EA1ECD">
          <w:rPr>
            <w:noProof/>
            <w:webHidden/>
          </w:rPr>
          <w:instrText xml:space="preserve"> PAGEREF _Toc183524669 \h </w:instrText>
        </w:r>
        <w:r w:rsidR="00EA1ECD">
          <w:rPr>
            <w:noProof/>
            <w:webHidden/>
          </w:rPr>
        </w:r>
        <w:r w:rsidR="00EA1ECD">
          <w:rPr>
            <w:noProof/>
            <w:webHidden/>
          </w:rPr>
          <w:fldChar w:fldCharType="separate"/>
        </w:r>
        <w:r w:rsidR="00F53702">
          <w:rPr>
            <w:noProof/>
            <w:webHidden/>
          </w:rPr>
          <w:t>9</w:t>
        </w:r>
        <w:r w:rsidR="00EA1ECD">
          <w:rPr>
            <w:noProof/>
            <w:webHidden/>
          </w:rPr>
          <w:fldChar w:fldCharType="end"/>
        </w:r>
      </w:hyperlink>
    </w:p>
    <w:p w:rsidR="00EA1ECD" w:rsidRDefault="004618BB">
      <w:pPr>
        <w:pStyle w:val="TM2"/>
        <w:tabs>
          <w:tab w:val="left" w:pos="1320"/>
          <w:tab w:val="right" w:leader="dot" w:pos="9628"/>
        </w:tabs>
        <w:rPr>
          <w:rFonts w:asciiTheme="minorHAnsi" w:eastAsiaTheme="minorEastAsia" w:hAnsiTheme="minorHAnsi" w:cstheme="minorBidi"/>
          <w:smallCaps w:val="0"/>
          <w:noProof/>
          <w:sz w:val="22"/>
          <w:szCs w:val="22"/>
        </w:rPr>
      </w:pPr>
      <w:hyperlink w:anchor="_Toc183524670" w:history="1">
        <w:r w:rsidR="00EA1ECD" w:rsidRPr="00E713CB">
          <w:rPr>
            <w:rStyle w:val="Lienhypertexte"/>
            <w:rFonts w:ascii="Calibri" w:hAnsi="Calibri" w:cs="Arial"/>
            <w:noProof/>
          </w:rPr>
          <w:t>Article 13.</w:t>
        </w:r>
        <w:r w:rsidR="00EA1ECD">
          <w:rPr>
            <w:rFonts w:asciiTheme="minorHAnsi" w:eastAsiaTheme="minorEastAsia" w:hAnsiTheme="minorHAnsi" w:cstheme="minorBidi"/>
            <w:smallCaps w:val="0"/>
            <w:noProof/>
            <w:sz w:val="22"/>
            <w:szCs w:val="22"/>
          </w:rPr>
          <w:tab/>
        </w:r>
        <w:r w:rsidR="00EA1ECD" w:rsidRPr="00E713CB">
          <w:rPr>
            <w:rStyle w:val="Lienhypertexte"/>
            <w:noProof/>
          </w:rPr>
          <w:t>Cycles</w:t>
        </w:r>
        <w:r w:rsidR="00EA1ECD">
          <w:rPr>
            <w:noProof/>
            <w:webHidden/>
          </w:rPr>
          <w:tab/>
        </w:r>
        <w:r w:rsidR="00EA1ECD">
          <w:rPr>
            <w:noProof/>
            <w:webHidden/>
          </w:rPr>
          <w:fldChar w:fldCharType="begin"/>
        </w:r>
        <w:r w:rsidR="00EA1ECD">
          <w:rPr>
            <w:noProof/>
            <w:webHidden/>
          </w:rPr>
          <w:instrText xml:space="preserve"> PAGEREF _Toc183524670 \h </w:instrText>
        </w:r>
        <w:r w:rsidR="00EA1ECD">
          <w:rPr>
            <w:noProof/>
            <w:webHidden/>
          </w:rPr>
        </w:r>
        <w:r w:rsidR="00EA1ECD">
          <w:rPr>
            <w:noProof/>
            <w:webHidden/>
          </w:rPr>
          <w:fldChar w:fldCharType="separate"/>
        </w:r>
        <w:r w:rsidR="00F53702">
          <w:rPr>
            <w:noProof/>
            <w:webHidden/>
          </w:rPr>
          <w:t>10</w:t>
        </w:r>
        <w:r w:rsidR="00EA1ECD">
          <w:rPr>
            <w:noProof/>
            <w:webHidden/>
          </w:rPr>
          <w:fldChar w:fldCharType="end"/>
        </w:r>
      </w:hyperlink>
    </w:p>
    <w:p w:rsidR="00EA1ECD" w:rsidRDefault="004618BB">
      <w:pPr>
        <w:pStyle w:val="TM2"/>
        <w:tabs>
          <w:tab w:val="left" w:pos="1320"/>
          <w:tab w:val="right" w:leader="dot" w:pos="9628"/>
        </w:tabs>
        <w:rPr>
          <w:rFonts w:asciiTheme="minorHAnsi" w:eastAsiaTheme="minorEastAsia" w:hAnsiTheme="minorHAnsi" w:cstheme="minorBidi"/>
          <w:smallCaps w:val="0"/>
          <w:noProof/>
          <w:sz w:val="22"/>
          <w:szCs w:val="22"/>
        </w:rPr>
      </w:pPr>
      <w:hyperlink w:anchor="_Toc183524671" w:history="1">
        <w:r w:rsidR="00EA1ECD" w:rsidRPr="00E713CB">
          <w:rPr>
            <w:rStyle w:val="Lienhypertexte"/>
            <w:rFonts w:ascii="Calibri" w:hAnsi="Calibri"/>
            <w:noProof/>
          </w:rPr>
          <w:t>Article 14.</w:t>
        </w:r>
        <w:r w:rsidR="00EA1ECD">
          <w:rPr>
            <w:rFonts w:asciiTheme="minorHAnsi" w:eastAsiaTheme="minorEastAsia" w:hAnsiTheme="minorHAnsi" w:cstheme="minorBidi"/>
            <w:smallCaps w:val="0"/>
            <w:noProof/>
            <w:sz w:val="22"/>
            <w:szCs w:val="22"/>
          </w:rPr>
          <w:tab/>
        </w:r>
        <w:r w:rsidR="00EA1ECD" w:rsidRPr="00E713CB">
          <w:rPr>
            <w:rStyle w:val="Lienhypertexte"/>
            <w:noProof/>
          </w:rPr>
          <w:t>Normes</w:t>
        </w:r>
        <w:r w:rsidR="00EA1ECD">
          <w:rPr>
            <w:noProof/>
            <w:webHidden/>
          </w:rPr>
          <w:tab/>
        </w:r>
        <w:r w:rsidR="00EA1ECD">
          <w:rPr>
            <w:noProof/>
            <w:webHidden/>
          </w:rPr>
          <w:fldChar w:fldCharType="begin"/>
        </w:r>
        <w:r w:rsidR="00EA1ECD">
          <w:rPr>
            <w:noProof/>
            <w:webHidden/>
          </w:rPr>
          <w:instrText xml:space="preserve"> PAGEREF _Toc183524671 \h </w:instrText>
        </w:r>
        <w:r w:rsidR="00EA1ECD">
          <w:rPr>
            <w:noProof/>
            <w:webHidden/>
          </w:rPr>
        </w:r>
        <w:r w:rsidR="00EA1ECD">
          <w:rPr>
            <w:noProof/>
            <w:webHidden/>
          </w:rPr>
          <w:fldChar w:fldCharType="separate"/>
        </w:r>
        <w:r w:rsidR="00F53702">
          <w:rPr>
            <w:noProof/>
            <w:webHidden/>
          </w:rPr>
          <w:t>10</w:t>
        </w:r>
        <w:r w:rsidR="00EA1ECD">
          <w:rPr>
            <w:noProof/>
            <w:webHidden/>
          </w:rPr>
          <w:fldChar w:fldCharType="end"/>
        </w:r>
      </w:hyperlink>
    </w:p>
    <w:p w:rsidR="00EA1ECD" w:rsidRDefault="004618BB">
      <w:pPr>
        <w:pStyle w:val="TM2"/>
        <w:tabs>
          <w:tab w:val="left" w:pos="1320"/>
          <w:tab w:val="right" w:leader="dot" w:pos="9628"/>
        </w:tabs>
        <w:rPr>
          <w:rFonts w:asciiTheme="minorHAnsi" w:eastAsiaTheme="minorEastAsia" w:hAnsiTheme="minorHAnsi" w:cstheme="minorBidi"/>
          <w:smallCaps w:val="0"/>
          <w:noProof/>
          <w:sz w:val="22"/>
          <w:szCs w:val="22"/>
        </w:rPr>
      </w:pPr>
      <w:hyperlink w:anchor="_Toc183524672" w:history="1">
        <w:r w:rsidR="00EA1ECD" w:rsidRPr="00E713CB">
          <w:rPr>
            <w:rStyle w:val="Lienhypertexte"/>
            <w:rFonts w:ascii="Calibri" w:hAnsi="Calibri"/>
            <w:noProof/>
          </w:rPr>
          <w:t>Article 15.</w:t>
        </w:r>
        <w:r w:rsidR="00EA1ECD">
          <w:rPr>
            <w:rFonts w:asciiTheme="minorHAnsi" w:eastAsiaTheme="minorEastAsia" w:hAnsiTheme="minorHAnsi" w:cstheme="minorBidi"/>
            <w:smallCaps w:val="0"/>
            <w:noProof/>
            <w:sz w:val="22"/>
            <w:szCs w:val="22"/>
          </w:rPr>
          <w:tab/>
        </w:r>
        <w:r w:rsidR="00EA1ECD" w:rsidRPr="00E713CB">
          <w:rPr>
            <w:rStyle w:val="Lienhypertexte"/>
            <w:noProof/>
          </w:rPr>
          <w:t>Contraintes et encombrement</w:t>
        </w:r>
        <w:r w:rsidR="00EA1ECD">
          <w:rPr>
            <w:noProof/>
            <w:webHidden/>
          </w:rPr>
          <w:tab/>
        </w:r>
        <w:r w:rsidR="00EA1ECD">
          <w:rPr>
            <w:noProof/>
            <w:webHidden/>
          </w:rPr>
          <w:fldChar w:fldCharType="begin"/>
        </w:r>
        <w:r w:rsidR="00EA1ECD">
          <w:rPr>
            <w:noProof/>
            <w:webHidden/>
          </w:rPr>
          <w:instrText xml:space="preserve"> PAGEREF _Toc183524672 \h </w:instrText>
        </w:r>
        <w:r w:rsidR="00EA1ECD">
          <w:rPr>
            <w:noProof/>
            <w:webHidden/>
          </w:rPr>
        </w:r>
        <w:r w:rsidR="00EA1ECD">
          <w:rPr>
            <w:noProof/>
            <w:webHidden/>
          </w:rPr>
          <w:fldChar w:fldCharType="separate"/>
        </w:r>
        <w:r w:rsidR="00F53702">
          <w:rPr>
            <w:noProof/>
            <w:webHidden/>
          </w:rPr>
          <w:t>10</w:t>
        </w:r>
        <w:r w:rsidR="00EA1ECD">
          <w:rPr>
            <w:noProof/>
            <w:webHidden/>
          </w:rPr>
          <w:fldChar w:fldCharType="end"/>
        </w:r>
      </w:hyperlink>
    </w:p>
    <w:p w:rsidR="00EA1ECD" w:rsidRDefault="004618BB">
      <w:pPr>
        <w:pStyle w:val="TM2"/>
        <w:tabs>
          <w:tab w:val="left" w:pos="1320"/>
          <w:tab w:val="right" w:leader="dot" w:pos="9628"/>
        </w:tabs>
        <w:rPr>
          <w:rFonts w:asciiTheme="minorHAnsi" w:eastAsiaTheme="minorEastAsia" w:hAnsiTheme="minorHAnsi" w:cstheme="minorBidi"/>
          <w:smallCaps w:val="0"/>
          <w:noProof/>
          <w:sz w:val="22"/>
          <w:szCs w:val="22"/>
        </w:rPr>
      </w:pPr>
      <w:hyperlink w:anchor="_Toc183524673" w:history="1">
        <w:r w:rsidR="00EA1ECD" w:rsidRPr="00E713CB">
          <w:rPr>
            <w:rStyle w:val="Lienhypertexte"/>
            <w:rFonts w:ascii="Calibri" w:hAnsi="Calibri"/>
            <w:noProof/>
          </w:rPr>
          <w:t>Article 16.</w:t>
        </w:r>
        <w:r w:rsidR="00EA1ECD">
          <w:rPr>
            <w:rFonts w:asciiTheme="minorHAnsi" w:eastAsiaTheme="minorEastAsia" w:hAnsiTheme="minorHAnsi" w:cstheme="minorBidi"/>
            <w:smallCaps w:val="0"/>
            <w:noProof/>
            <w:sz w:val="22"/>
            <w:szCs w:val="22"/>
          </w:rPr>
          <w:tab/>
        </w:r>
        <w:r w:rsidR="00EA1ECD" w:rsidRPr="00E713CB">
          <w:rPr>
            <w:rStyle w:val="Lienhypertexte"/>
            <w:noProof/>
          </w:rPr>
          <w:t>Installation</w:t>
        </w:r>
        <w:r w:rsidR="00EA1ECD">
          <w:rPr>
            <w:noProof/>
            <w:webHidden/>
          </w:rPr>
          <w:tab/>
        </w:r>
        <w:r w:rsidR="00EA1ECD">
          <w:rPr>
            <w:noProof/>
            <w:webHidden/>
          </w:rPr>
          <w:fldChar w:fldCharType="begin"/>
        </w:r>
        <w:r w:rsidR="00EA1ECD">
          <w:rPr>
            <w:noProof/>
            <w:webHidden/>
          </w:rPr>
          <w:instrText xml:space="preserve"> PAGEREF _Toc183524673 \h </w:instrText>
        </w:r>
        <w:r w:rsidR="00EA1ECD">
          <w:rPr>
            <w:noProof/>
            <w:webHidden/>
          </w:rPr>
        </w:r>
        <w:r w:rsidR="00EA1ECD">
          <w:rPr>
            <w:noProof/>
            <w:webHidden/>
          </w:rPr>
          <w:fldChar w:fldCharType="separate"/>
        </w:r>
        <w:r w:rsidR="00F53702">
          <w:rPr>
            <w:noProof/>
            <w:webHidden/>
          </w:rPr>
          <w:t>11</w:t>
        </w:r>
        <w:r w:rsidR="00EA1ECD">
          <w:rPr>
            <w:noProof/>
            <w:webHidden/>
          </w:rPr>
          <w:fldChar w:fldCharType="end"/>
        </w:r>
      </w:hyperlink>
    </w:p>
    <w:p w:rsidR="00EA1ECD" w:rsidRDefault="004618BB">
      <w:pPr>
        <w:pStyle w:val="TM2"/>
        <w:tabs>
          <w:tab w:val="left" w:pos="1320"/>
          <w:tab w:val="right" w:leader="dot" w:pos="9628"/>
        </w:tabs>
        <w:rPr>
          <w:rFonts w:asciiTheme="minorHAnsi" w:eastAsiaTheme="minorEastAsia" w:hAnsiTheme="minorHAnsi" w:cstheme="minorBidi"/>
          <w:smallCaps w:val="0"/>
          <w:noProof/>
          <w:sz w:val="22"/>
          <w:szCs w:val="22"/>
        </w:rPr>
      </w:pPr>
      <w:hyperlink w:anchor="_Toc183524674" w:history="1">
        <w:r w:rsidR="00EA1ECD" w:rsidRPr="00E713CB">
          <w:rPr>
            <w:rStyle w:val="Lienhypertexte"/>
            <w:rFonts w:ascii="Calibri" w:hAnsi="Calibri"/>
            <w:noProof/>
          </w:rPr>
          <w:t>Article 17.</w:t>
        </w:r>
        <w:r w:rsidR="00EA1ECD">
          <w:rPr>
            <w:rFonts w:asciiTheme="minorHAnsi" w:eastAsiaTheme="minorEastAsia" w:hAnsiTheme="minorHAnsi" w:cstheme="minorBidi"/>
            <w:smallCaps w:val="0"/>
            <w:noProof/>
            <w:sz w:val="22"/>
            <w:szCs w:val="22"/>
          </w:rPr>
          <w:tab/>
        </w:r>
        <w:r w:rsidR="00EA1ECD" w:rsidRPr="00E713CB">
          <w:rPr>
            <w:rStyle w:val="Lienhypertexte"/>
            <w:noProof/>
          </w:rPr>
          <w:t>Formation des utilisateurs</w:t>
        </w:r>
        <w:r w:rsidR="00EA1ECD">
          <w:rPr>
            <w:noProof/>
            <w:webHidden/>
          </w:rPr>
          <w:tab/>
        </w:r>
        <w:r w:rsidR="00EA1ECD">
          <w:rPr>
            <w:noProof/>
            <w:webHidden/>
          </w:rPr>
          <w:fldChar w:fldCharType="begin"/>
        </w:r>
        <w:r w:rsidR="00EA1ECD">
          <w:rPr>
            <w:noProof/>
            <w:webHidden/>
          </w:rPr>
          <w:instrText xml:space="preserve"> PAGEREF _Toc183524674 \h </w:instrText>
        </w:r>
        <w:r w:rsidR="00EA1ECD">
          <w:rPr>
            <w:noProof/>
            <w:webHidden/>
          </w:rPr>
        </w:r>
        <w:r w:rsidR="00EA1ECD">
          <w:rPr>
            <w:noProof/>
            <w:webHidden/>
          </w:rPr>
          <w:fldChar w:fldCharType="separate"/>
        </w:r>
        <w:r w:rsidR="00F53702">
          <w:rPr>
            <w:noProof/>
            <w:webHidden/>
          </w:rPr>
          <w:t>11</w:t>
        </w:r>
        <w:r w:rsidR="00EA1ECD">
          <w:rPr>
            <w:noProof/>
            <w:webHidden/>
          </w:rPr>
          <w:fldChar w:fldCharType="end"/>
        </w:r>
      </w:hyperlink>
    </w:p>
    <w:p w:rsidR="00EA1ECD" w:rsidRDefault="004618BB">
      <w:pPr>
        <w:pStyle w:val="TM2"/>
        <w:tabs>
          <w:tab w:val="left" w:pos="1320"/>
          <w:tab w:val="right" w:leader="dot" w:pos="9628"/>
        </w:tabs>
        <w:rPr>
          <w:rFonts w:asciiTheme="minorHAnsi" w:eastAsiaTheme="minorEastAsia" w:hAnsiTheme="minorHAnsi" w:cstheme="minorBidi"/>
          <w:smallCaps w:val="0"/>
          <w:noProof/>
          <w:sz w:val="22"/>
          <w:szCs w:val="22"/>
        </w:rPr>
      </w:pPr>
      <w:hyperlink w:anchor="_Toc183524675" w:history="1">
        <w:r w:rsidR="00EA1ECD" w:rsidRPr="00E713CB">
          <w:rPr>
            <w:rStyle w:val="Lienhypertexte"/>
            <w:rFonts w:ascii="Calibri" w:hAnsi="Calibri"/>
            <w:noProof/>
          </w:rPr>
          <w:t>Article 18.</w:t>
        </w:r>
        <w:r w:rsidR="00EA1ECD">
          <w:rPr>
            <w:rFonts w:asciiTheme="minorHAnsi" w:eastAsiaTheme="minorEastAsia" w:hAnsiTheme="minorHAnsi" w:cstheme="minorBidi"/>
            <w:smallCaps w:val="0"/>
            <w:noProof/>
            <w:sz w:val="22"/>
            <w:szCs w:val="22"/>
          </w:rPr>
          <w:tab/>
        </w:r>
        <w:r w:rsidR="00EA1ECD" w:rsidRPr="00E713CB">
          <w:rPr>
            <w:rStyle w:val="Lienhypertexte"/>
            <w:noProof/>
          </w:rPr>
          <w:t>Maintenance</w:t>
        </w:r>
        <w:r w:rsidR="00EA1ECD">
          <w:rPr>
            <w:noProof/>
            <w:webHidden/>
          </w:rPr>
          <w:tab/>
        </w:r>
        <w:r w:rsidR="00EA1ECD">
          <w:rPr>
            <w:noProof/>
            <w:webHidden/>
          </w:rPr>
          <w:fldChar w:fldCharType="begin"/>
        </w:r>
        <w:r w:rsidR="00EA1ECD">
          <w:rPr>
            <w:noProof/>
            <w:webHidden/>
          </w:rPr>
          <w:instrText xml:space="preserve"> PAGEREF _Toc183524675 \h </w:instrText>
        </w:r>
        <w:r w:rsidR="00EA1ECD">
          <w:rPr>
            <w:noProof/>
            <w:webHidden/>
          </w:rPr>
        </w:r>
        <w:r w:rsidR="00EA1ECD">
          <w:rPr>
            <w:noProof/>
            <w:webHidden/>
          </w:rPr>
          <w:fldChar w:fldCharType="separate"/>
        </w:r>
        <w:r w:rsidR="00F53702">
          <w:rPr>
            <w:noProof/>
            <w:webHidden/>
          </w:rPr>
          <w:t>12</w:t>
        </w:r>
        <w:r w:rsidR="00EA1ECD">
          <w:rPr>
            <w:noProof/>
            <w:webHidden/>
          </w:rPr>
          <w:fldChar w:fldCharType="end"/>
        </w:r>
      </w:hyperlink>
    </w:p>
    <w:p w:rsidR="00EA1ECD" w:rsidRDefault="004618BB">
      <w:pPr>
        <w:pStyle w:val="TM2"/>
        <w:tabs>
          <w:tab w:val="left" w:pos="1320"/>
          <w:tab w:val="right" w:leader="dot" w:pos="9628"/>
        </w:tabs>
        <w:rPr>
          <w:rFonts w:asciiTheme="minorHAnsi" w:eastAsiaTheme="minorEastAsia" w:hAnsiTheme="minorHAnsi" w:cstheme="minorBidi"/>
          <w:smallCaps w:val="0"/>
          <w:noProof/>
          <w:sz w:val="22"/>
          <w:szCs w:val="22"/>
        </w:rPr>
      </w:pPr>
      <w:hyperlink w:anchor="_Toc183524676" w:history="1">
        <w:r w:rsidR="00EA1ECD" w:rsidRPr="00E713CB">
          <w:rPr>
            <w:rStyle w:val="Lienhypertexte"/>
            <w:rFonts w:ascii="Calibri" w:hAnsi="Calibri"/>
            <w:noProof/>
          </w:rPr>
          <w:t>Article 19.</w:t>
        </w:r>
        <w:r w:rsidR="00EA1ECD">
          <w:rPr>
            <w:rFonts w:asciiTheme="minorHAnsi" w:eastAsiaTheme="minorEastAsia" w:hAnsiTheme="minorHAnsi" w:cstheme="minorBidi"/>
            <w:smallCaps w:val="0"/>
            <w:noProof/>
            <w:sz w:val="22"/>
            <w:szCs w:val="22"/>
          </w:rPr>
          <w:tab/>
        </w:r>
        <w:r w:rsidR="00EA1ECD" w:rsidRPr="00E713CB">
          <w:rPr>
            <w:rStyle w:val="Lienhypertexte"/>
            <w:noProof/>
          </w:rPr>
          <w:t>Garantie</w:t>
        </w:r>
        <w:r w:rsidR="00EA1ECD">
          <w:rPr>
            <w:noProof/>
            <w:webHidden/>
          </w:rPr>
          <w:tab/>
        </w:r>
        <w:r w:rsidR="00EA1ECD">
          <w:rPr>
            <w:noProof/>
            <w:webHidden/>
          </w:rPr>
          <w:fldChar w:fldCharType="begin"/>
        </w:r>
        <w:r w:rsidR="00EA1ECD">
          <w:rPr>
            <w:noProof/>
            <w:webHidden/>
          </w:rPr>
          <w:instrText xml:space="preserve"> PAGEREF _Toc183524676 \h </w:instrText>
        </w:r>
        <w:r w:rsidR="00EA1ECD">
          <w:rPr>
            <w:noProof/>
            <w:webHidden/>
          </w:rPr>
        </w:r>
        <w:r w:rsidR="00EA1ECD">
          <w:rPr>
            <w:noProof/>
            <w:webHidden/>
          </w:rPr>
          <w:fldChar w:fldCharType="separate"/>
        </w:r>
        <w:r w:rsidR="00F53702">
          <w:rPr>
            <w:noProof/>
            <w:webHidden/>
          </w:rPr>
          <w:t>12</w:t>
        </w:r>
        <w:r w:rsidR="00EA1ECD">
          <w:rPr>
            <w:noProof/>
            <w:webHidden/>
          </w:rPr>
          <w:fldChar w:fldCharType="end"/>
        </w:r>
      </w:hyperlink>
    </w:p>
    <w:p w:rsidR="00EA1ECD" w:rsidRDefault="004618BB">
      <w:pPr>
        <w:pStyle w:val="TM1"/>
        <w:rPr>
          <w:rFonts w:asciiTheme="minorHAnsi" w:eastAsiaTheme="minorEastAsia" w:hAnsiTheme="minorHAnsi" w:cstheme="minorBidi"/>
          <w:b w:val="0"/>
          <w:bCs w:val="0"/>
          <w:caps w:val="0"/>
          <w:noProof/>
          <w:sz w:val="22"/>
          <w:szCs w:val="22"/>
        </w:rPr>
      </w:pPr>
      <w:hyperlink w:anchor="_Toc183524677" w:history="1">
        <w:r w:rsidR="00EA1ECD" w:rsidRPr="00E713CB">
          <w:rPr>
            <w:rStyle w:val="Lienhypertexte"/>
            <w:noProof/>
          </w:rPr>
          <w:t>Chapitre IV – Prix et règlements</w:t>
        </w:r>
        <w:r w:rsidR="00EA1ECD">
          <w:rPr>
            <w:noProof/>
            <w:webHidden/>
          </w:rPr>
          <w:tab/>
        </w:r>
        <w:r w:rsidR="00EA1ECD">
          <w:rPr>
            <w:noProof/>
            <w:webHidden/>
          </w:rPr>
          <w:fldChar w:fldCharType="begin"/>
        </w:r>
        <w:r w:rsidR="00EA1ECD">
          <w:rPr>
            <w:noProof/>
            <w:webHidden/>
          </w:rPr>
          <w:instrText xml:space="preserve"> PAGEREF _Toc183524677 \h </w:instrText>
        </w:r>
        <w:r w:rsidR="00EA1ECD">
          <w:rPr>
            <w:noProof/>
            <w:webHidden/>
          </w:rPr>
        </w:r>
        <w:r w:rsidR="00EA1ECD">
          <w:rPr>
            <w:noProof/>
            <w:webHidden/>
          </w:rPr>
          <w:fldChar w:fldCharType="separate"/>
        </w:r>
        <w:r w:rsidR="00F53702">
          <w:rPr>
            <w:noProof/>
            <w:webHidden/>
          </w:rPr>
          <w:t>13</w:t>
        </w:r>
        <w:r w:rsidR="00EA1ECD">
          <w:rPr>
            <w:noProof/>
            <w:webHidden/>
          </w:rPr>
          <w:fldChar w:fldCharType="end"/>
        </w:r>
      </w:hyperlink>
    </w:p>
    <w:p w:rsidR="00EA1ECD" w:rsidRDefault="004618BB">
      <w:pPr>
        <w:pStyle w:val="TM2"/>
        <w:tabs>
          <w:tab w:val="left" w:pos="1320"/>
          <w:tab w:val="right" w:leader="dot" w:pos="9628"/>
        </w:tabs>
        <w:rPr>
          <w:rFonts w:asciiTheme="minorHAnsi" w:eastAsiaTheme="minorEastAsia" w:hAnsiTheme="minorHAnsi" w:cstheme="minorBidi"/>
          <w:smallCaps w:val="0"/>
          <w:noProof/>
          <w:sz w:val="22"/>
          <w:szCs w:val="22"/>
        </w:rPr>
      </w:pPr>
      <w:hyperlink w:anchor="_Toc183524678" w:history="1">
        <w:r w:rsidR="00EA1ECD" w:rsidRPr="00E713CB">
          <w:rPr>
            <w:rStyle w:val="Lienhypertexte"/>
            <w:rFonts w:ascii="Calibri" w:hAnsi="Calibri"/>
            <w:noProof/>
          </w:rPr>
          <w:t>Article 20.</w:t>
        </w:r>
        <w:r w:rsidR="00EA1ECD">
          <w:rPr>
            <w:rFonts w:asciiTheme="minorHAnsi" w:eastAsiaTheme="minorEastAsia" w:hAnsiTheme="minorHAnsi" w:cstheme="minorBidi"/>
            <w:smallCaps w:val="0"/>
            <w:noProof/>
            <w:sz w:val="22"/>
            <w:szCs w:val="22"/>
          </w:rPr>
          <w:tab/>
        </w:r>
        <w:r w:rsidR="00EA1ECD" w:rsidRPr="00E713CB">
          <w:rPr>
            <w:rStyle w:val="Lienhypertexte"/>
            <w:noProof/>
          </w:rPr>
          <w:t>Contenu et caractère des prix</w:t>
        </w:r>
        <w:r w:rsidR="00EA1ECD">
          <w:rPr>
            <w:noProof/>
            <w:webHidden/>
          </w:rPr>
          <w:tab/>
        </w:r>
        <w:r w:rsidR="00EA1ECD">
          <w:rPr>
            <w:noProof/>
            <w:webHidden/>
          </w:rPr>
          <w:fldChar w:fldCharType="begin"/>
        </w:r>
        <w:r w:rsidR="00EA1ECD">
          <w:rPr>
            <w:noProof/>
            <w:webHidden/>
          </w:rPr>
          <w:instrText xml:space="preserve"> PAGEREF _Toc183524678 \h </w:instrText>
        </w:r>
        <w:r w:rsidR="00EA1ECD">
          <w:rPr>
            <w:noProof/>
            <w:webHidden/>
          </w:rPr>
        </w:r>
        <w:r w:rsidR="00EA1ECD">
          <w:rPr>
            <w:noProof/>
            <w:webHidden/>
          </w:rPr>
          <w:fldChar w:fldCharType="separate"/>
        </w:r>
        <w:r w:rsidR="00F53702">
          <w:rPr>
            <w:noProof/>
            <w:webHidden/>
          </w:rPr>
          <w:t>13</w:t>
        </w:r>
        <w:r w:rsidR="00EA1ECD">
          <w:rPr>
            <w:noProof/>
            <w:webHidden/>
          </w:rPr>
          <w:fldChar w:fldCharType="end"/>
        </w:r>
      </w:hyperlink>
    </w:p>
    <w:p w:rsidR="00EA1ECD" w:rsidRDefault="004618BB">
      <w:pPr>
        <w:pStyle w:val="TM2"/>
        <w:tabs>
          <w:tab w:val="left" w:pos="1320"/>
          <w:tab w:val="right" w:leader="dot" w:pos="9628"/>
        </w:tabs>
        <w:rPr>
          <w:rFonts w:asciiTheme="minorHAnsi" w:eastAsiaTheme="minorEastAsia" w:hAnsiTheme="minorHAnsi" w:cstheme="minorBidi"/>
          <w:smallCaps w:val="0"/>
          <w:noProof/>
          <w:sz w:val="22"/>
          <w:szCs w:val="22"/>
        </w:rPr>
      </w:pPr>
      <w:hyperlink w:anchor="_Toc183524679" w:history="1">
        <w:r w:rsidR="00EA1ECD" w:rsidRPr="00E713CB">
          <w:rPr>
            <w:rStyle w:val="Lienhypertexte"/>
            <w:rFonts w:ascii="Calibri" w:hAnsi="Calibri"/>
            <w:noProof/>
          </w:rPr>
          <w:t>Article 21.</w:t>
        </w:r>
        <w:r w:rsidR="00EA1ECD">
          <w:rPr>
            <w:rFonts w:asciiTheme="minorHAnsi" w:eastAsiaTheme="minorEastAsia" w:hAnsiTheme="minorHAnsi" w:cstheme="minorBidi"/>
            <w:smallCaps w:val="0"/>
            <w:noProof/>
            <w:sz w:val="22"/>
            <w:szCs w:val="22"/>
          </w:rPr>
          <w:tab/>
        </w:r>
        <w:r w:rsidR="00EA1ECD" w:rsidRPr="00E713CB">
          <w:rPr>
            <w:rStyle w:val="Lienhypertexte"/>
            <w:noProof/>
          </w:rPr>
          <w:t>Modalités de paiement</w:t>
        </w:r>
        <w:r w:rsidR="00EA1ECD">
          <w:rPr>
            <w:noProof/>
            <w:webHidden/>
          </w:rPr>
          <w:tab/>
        </w:r>
        <w:r w:rsidR="00EA1ECD">
          <w:rPr>
            <w:noProof/>
            <w:webHidden/>
          </w:rPr>
          <w:fldChar w:fldCharType="begin"/>
        </w:r>
        <w:r w:rsidR="00EA1ECD">
          <w:rPr>
            <w:noProof/>
            <w:webHidden/>
          </w:rPr>
          <w:instrText xml:space="preserve"> PAGEREF _Toc183524679 \h </w:instrText>
        </w:r>
        <w:r w:rsidR="00EA1ECD">
          <w:rPr>
            <w:noProof/>
            <w:webHidden/>
          </w:rPr>
        </w:r>
        <w:r w:rsidR="00EA1ECD">
          <w:rPr>
            <w:noProof/>
            <w:webHidden/>
          </w:rPr>
          <w:fldChar w:fldCharType="separate"/>
        </w:r>
        <w:r w:rsidR="00F53702">
          <w:rPr>
            <w:noProof/>
            <w:webHidden/>
          </w:rPr>
          <w:t>13</w:t>
        </w:r>
        <w:r w:rsidR="00EA1ECD">
          <w:rPr>
            <w:noProof/>
            <w:webHidden/>
          </w:rPr>
          <w:fldChar w:fldCharType="end"/>
        </w:r>
      </w:hyperlink>
    </w:p>
    <w:p w:rsidR="00EA1ECD" w:rsidRDefault="004618BB">
      <w:pPr>
        <w:pStyle w:val="TM2"/>
        <w:tabs>
          <w:tab w:val="left" w:pos="1320"/>
          <w:tab w:val="right" w:leader="dot" w:pos="9628"/>
        </w:tabs>
        <w:rPr>
          <w:rFonts w:asciiTheme="minorHAnsi" w:eastAsiaTheme="minorEastAsia" w:hAnsiTheme="minorHAnsi" w:cstheme="minorBidi"/>
          <w:smallCaps w:val="0"/>
          <w:noProof/>
          <w:sz w:val="22"/>
          <w:szCs w:val="22"/>
        </w:rPr>
      </w:pPr>
      <w:hyperlink w:anchor="_Toc183524680" w:history="1">
        <w:r w:rsidR="00EA1ECD" w:rsidRPr="00E713CB">
          <w:rPr>
            <w:rStyle w:val="Lienhypertexte"/>
            <w:rFonts w:ascii="Calibri" w:hAnsi="Calibri"/>
            <w:noProof/>
          </w:rPr>
          <w:t>Article 22.</w:t>
        </w:r>
        <w:r w:rsidR="00EA1ECD">
          <w:rPr>
            <w:rFonts w:asciiTheme="minorHAnsi" w:eastAsiaTheme="minorEastAsia" w:hAnsiTheme="minorHAnsi" w:cstheme="minorBidi"/>
            <w:smallCaps w:val="0"/>
            <w:noProof/>
            <w:sz w:val="22"/>
            <w:szCs w:val="22"/>
          </w:rPr>
          <w:tab/>
        </w:r>
        <w:r w:rsidR="00EA1ECD" w:rsidRPr="00E713CB">
          <w:rPr>
            <w:rStyle w:val="Lienhypertexte"/>
            <w:noProof/>
          </w:rPr>
          <w:t>Titulaire étranger</w:t>
        </w:r>
        <w:r w:rsidR="00EA1ECD">
          <w:rPr>
            <w:noProof/>
            <w:webHidden/>
          </w:rPr>
          <w:tab/>
        </w:r>
        <w:r w:rsidR="00EA1ECD">
          <w:rPr>
            <w:noProof/>
            <w:webHidden/>
          </w:rPr>
          <w:fldChar w:fldCharType="begin"/>
        </w:r>
        <w:r w:rsidR="00EA1ECD">
          <w:rPr>
            <w:noProof/>
            <w:webHidden/>
          </w:rPr>
          <w:instrText xml:space="preserve"> PAGEREF _Toc183524680 \h </w:instrText>
        </w:r>
        <w:r w:rsidR="00EA1ECD">
          <w:rPr>
            <w:noProof/>
            <w:webHidden/>
          </w:rPr>
        </w:r>
        <w:r w:rsidR="00EA1ECD">
          <w:rPr>
            <w:noProof/>
            <w:webHidden/>
          </w:rPr>
          <w:fldChar w:fldCharType="separate"/>
        </w:r>
        <w:r w:rsidR="00F53702">
          <w:rPr>
            <w:noProof/>
            <w:webHidden/>
          </w:rPr>
          <w:t>15</w:t>
        </w:r>
        <w:r w:rsidR="00EA1ECD">
          <w:rPr>
            <w:noProof/>
            <w:webHidden/>
          </w:rPr>
          <w:fldChar w:fldCharType="end"/>
        </w:r>
      </w:hyperlink>
    </w:p>
    <w:p w:rsidR="00EA1ECD" w:rsidRDefault="004618BB">
      <w:pPr>
        <w:pStyle w:val="TM1"/>
        <w:rPr>
          <w:rFonts w:asciiTheme="minorHAnsi" w:eastAsiaTheme="minorEastAsia" w:hAnsiTheme="minorHAnsi" w:cstheme="minorBidi"/>
          <w:b w:val="0"/>
          <w:bCs w:val="0"/>
          <w:caps w:val="0"/>
          <w:noProof/>
          <w:sz w:val="22"/>
          <w:szCs w:val="22"/>
        </w:rPr>
      </w:pPr>
      <w:hyperlink w:anchor="_Toc183524681" w:history="1">
        <w:r w:rsidR="00EA1ECD" w:rsidRPr="00E713CB">
          <w:rPr>
            <w:rStyle w:val="Lienhypertexte"/>
            <w:noProof/>
          </w:rPr>
          <w:t>Chapitre V – Livraison, vérification, admission</w:t>
        </w:r>
        <w:r w:rsidR="00EA1ECD">
          <w:rPr>
            <w:noProof/>
            <w:webHidden/>
          </w:rPr>
          <w:tab/>
        </w:r>
        <w:r w:rsidR="00EA1ECD">
          <w:rPr>
            <w:noProof/>
            <w:webHidden/>
          </w:rPr>
          <w:fldChar w:fldCharType="begin"/>
        </w:r>
        <w:r w:rsidR="00EA1ECD">
          <w:rPr>
            <w:noProof/>
            <w:webHidden/>
          </w:rPr>
          <w:instrText xml:space="preserve"> PAGEREF _Toc183524681 \h </w:instrText>
        </w:r>
        <w:r w:rsidR="00EA1ECD">
          <w:rPr>
            <w:noProof/>
            <w:webHidden/>
          </w:rPr>
        </w:r>
        <w:r w:rsidR="00EA1ECD">
          <w:rPr>
            <w:noProof/>
            <w:webHidden/>
          </w:rPr>
          <w:fldChar w:fldCharType="separate"/>
        </w:r>
        <w:r w:rsidR="00F53702">
          <w:rPr>
            <w:noProof/>
            <w:webHidden/>
          </w:rPr>
          <w:t>15</w:t>
        </w:r>
        <w:r w:rsidR="00EA1ECD">
          <w:rPr>
            <w:noProof/>
            <w:webHidden/>
          </w:rPr>
          <w:fldChar w:fldCharType="end"/>
        </w:r>
      </w:hyperlink>
    </w:p>
    <w:p w:rsidR="00EA1ECD" w:rsidRDefault="004618BB">
      <w:pPr>
        <w:pStyle w:val="TM2"/>
        <w:tabs>
          <w:tab w:val="left" w:pos="1320"/>
          <w:tab w:val="right" w:leader="dot" w:pos="9628"/>
        </w:tabs>
        <w:rPr>
          <w:rFonts w:asciiTheme="minorHAnsi" w:eastAsiaTheme="minorEastAsia" w:hAnsiTheme="minorHAnsi" w:cstheme="minorBidi"/>
          <w:smallCaps w:val="0"/>
          <w:noProof/>
          <w:sz w:val="22"/>
          <w:szCs w:val="22"/>
        </w:rPr>
      </w:pPr>
      <w:hyperlink w:anchor="_Toc183524682" w:history="1">
        <w:r w:rsidR="00EA1ECD" w:rsidRPr="00E713CB">
          <w:rPr>
            <w:rStyle w:val="Lienhypertexte"/>
            <w:rFonts w:ascii="Calibri" w:hAnsi="Calibri"/>
            <w:noProof/>
          </w:rPr>
          <w:t>Article 23.</w:t>
        </w:r>
        <w:r w:rsidR="00EA1ECD">
          <w:rPr>
            <w:rFonts w:asciiTheme="minorHAnsi" w:eastAsiaTheme="minorEastAsia" w:hAnsiTheme="minorHAnsi" w:cstheme="minorBidi"/>
            <w:smallCaps w:val="0"/>
            <w:noProof/>
            <w:sz w:val="22"/>
            <w:szCs w:val="22"/>
          </w:rPr>
          <w:tab/>
        </w:r>
        <w:r w:rsidR="00EA1ECD" w:rsidRPr="00E713CB">
          <w:rPr>
            <w:rStyle w:val="Lienhypertexte"/>
            <w:noProof/>
          </w:rPr>
          <w:t>Livraison</w:t>
        </w:r>
        <w:r w:rsidR="00EA1ECD">
          <w:rPr>
            <w:noProof/>
            <w:webHidden/>
          </w:rPr>
          <w:tab/>
        </w:r>
        <w:r w:rsidR="00EA1ECD">
          <w:rPr>
            <w:noProof/>
            <w:webHidden/>
          </w:rPr>
          <w:fldChar w:fldCharType="begin"/>
        </w:r>
        <w:r w:rsidR="00EA1ECD">
          <w:rPr>
            <w:noProof/>
            <w:webHidden/>
          </w:rPr>
          <w:instrText xml:space="preserve"> PAGEREF _Toc183524682 \h </w:instrText>
        </w:r>
        <w:r w:rsidR="00EA1ECD">
          <w:rPr>
            <w:noProof/>
            <w:webHidden/>
          </w:rPr>
        </w:r>
        <w:r w:rsidR="00EA1ECD">
          <w:rPr>
            <w:noProof/>
            <w:webHidden/>
          </w:rPr>
          <w:fldChar w:fldCharType="separate"/>
        </w:r>
        <w:r w:rsidR="00F53702">
          <w:rPr>
            <w:noProof/>
            <w:webHidden/>
          </w:rPr>
          <w:t>15</w:t>
        </w:r>
        <w:r w:rsidR="00EA1ECD">
          <w:rPr>
            <w:noProof/>
            <w:webHidden/>
          </w:rPr>
          <w:fldChar w:fldCharType="end"/>
        </w:r>
      </w:hyperlink>
    </w:p>
    <w:p w:rsidR="00EA1ECD" w:rsidRDefault="004618BB">
      <w:pPr>
        <w:pStyle w:val="TM2"/>
        <w:tabs>
          <w:tab w:val="left" w:pos="1320"/>
          <w:tab w:val="right" w:leader="dot" w:pos="9628"/>
        </w:tabs>
        <w:rPr>
          <w:rFonts w:asciiTheme="minorHAnsi" w:eastAsiaTheme="minorEastAsia" w:hAnsiTheme="minorHAnsi" w:cstheme="minorBidi"/>
          <w:smallCaps w:val="0"/>
          <w:noProof/>
          <w:sz w:val="22"/>
          <w:szCs w:val="22"/>
        </w:rPr>
      </w:pPr>
      <w:hyperlink w:anchor="_Toc183524683" w:history="1">
        <w:r w:rsidR="00EA1ECD" w:rsidRPr="00E713CB">
          <w:rPr>
            <w:rStyle w:val="Lienhypertexte"/>
            <w:rFonts w:ascii="Calibri" w:hAnsi="Calibri"/>
            <w:noProof/>
          </w:rPr>
          <w:t>Article 24.</w:t>
        </w:r>
        <w:r w:rsidR="00EA1ECD">
          <w:rPr>
            <w:rFonts w:asciiTheme="minorHAnsi" w:eastAsiaTheme="minorEastAsia" w:hAnsiTheme="minorHAnsi" w:cstheme="minorBidi"/>
            <w:smallCaps w:val="0"/>
            <w:noProof/>
            <w:sz w:val="22"/>
            <w:szCs w:val="22"/>
          </w:rPr>
          <w:tab/>
        </w:r>
        <w:r w:rsidR="00EA1ECD" w:rsidRPr="00E713CB">
          <w:rPr>
            <w:rStyle w:val="Lienhypertexte"/>
            <w:noProof/>
          </w:rPr>
          <w:t>Opérations incombant au titulaire</w:t>
        </w:r>
        <w:r w:rsidR="00EA1ECD">
          <w:rPr>
            <w:noProof/>
            <w:webHidden/>
          </w:rPr>
          <w:tab/>
        </w:r>
        <w:r w:rsidR="00EA1ECD">
          <w:rPr>
            <w:noProof/>
            <w:webHidden/>
          </w:rPr>
          <w:fldChar w:fldCharType="begin"/>
        </w:r>
        <w:r w:rsidR="00EA1ECD">
          <w:rPr>
            <w:noProof/>
            <w:webHidden/>
          </w:rPr>
          <w:instrText xml:space="preserve"> PAGEREF _Toc183524683 \h </w:instrText>
        </w:r>
        <w:r w:rsidR="00EA1ECD">
          <w:rPr>
            <w:noProof/>
            <w:webHidden/>
          </w:rPr>
        </w:r>
        <w:r w:rsidR="00EA1ECD">
          <w:rPr>
            <w:noProof/>
            <w:webHidden/>
          </w:rPr>
          <w:fldChar w:fldCharType="separate"/>
        </w:r>
        <w:r w:rsidR="00F53702">
          <w:rPr>
            <w:noProof/>
            <w:webHidden/>
          </w:rPr>
          <w:t>15</w:t>
        </w:r>
        <w:r w:rsidR="00EA1ECD">
          <w:rPr>
            <w:noProof/>
            <w:webHidden/>
          </w:rPr>
          <w:fldChar w:fldCharType="end"/>
        </w:r>
      </w:hyperlink>
    </w:p>
    <w:p w:rsidR="00EA1ECD" w:rsidRDefault="004618BB">
      <w:pPr>
        <w:pStyle w:val="TM2"/>
        <w:tabs>
          <w:tab w:val="left" w:pos="1320"/>
          <w:tab w:val="right" w:leader="dot" w:pos="9628"/>
        </w:tabs>
        <w:rPr>
          <w:rFonts w:asciiTheme="minorHAnsi" w:eastAsiaTheme="minorEastAsia" w:hAnsiTheme="minorHAnsi" w:cstheme="minorBidi"/>
          <w:smallCaps w:val="0"/>
          <w:noProof/>
          <w:sz w:val="22"/>
          <w:szCs w:val="22"/>
        </w:rPr>
      </w:pPr>
      <w:hyperlink w:anchor="_Toc183524684" w:history="1">
        <w:r w:rsidR="00EA1ECD" w:rsidRPr="00E713CB">
          <w:rPr>
            <w:rStyle w:val="Lienhypertexte"/>
            <w:rFonts w:ascii="Calibri" w:hAnsi="Calibri"/>
            <w:noProof/>
          </w:rPr>
          <w:t>Article 25.</w:t>
        </w:r>
        <w:r w:rsidR="00EA1ECD">
          <w:rPr>
            <w:rFonts w:asciiTheme="minorHAnsi" w:eastAsiaTheme="minorEastAsia" w:hAnsiTheme="minorHAnsi" w:cstheme="minorBidi"/>
            <w:smallCaps w:val="0"/>
            <w:noProof/>
            <w:sz w:val="22"/>
            <w:szCs w:val="22"/>
          </w:rPr>
          <w:tab/>
        </w:r>
        <w:r w:rsidR="00EA1ECD" w:rsidRPr="00E713CB">
          <w:rPr>
            <w:rStyle w:val="Lienhypertexte"/>
            <w:noProof/>
          </w:rPr>
          <w:t>Réception technique définitive du matériel</w:t>
        </w:r>
        <w:r w:rsidR="00EA1ECD">
          <w:rPr>
            <w:noProof/>
            <w:webHidden/>
          </w:rPr>
          <w:tab/>
        </w:r>
        <w:r w:rsidR="00EA1ECD">
          <w:rPr>
            <w:noProof/>
            <w:webHidden/>
          </w:rPr>
          <w:fldChar w:fldCharType="begin"/>
        </w:r>
        <w:r w:rsidR="00EA1ECD">
          <w:rPr>
            <w:noProof/>
            <w:webHidden/>
          </w:rPr>
          <w:instrText xml:space="preserve"> PAGEREF _Toc183524684 \h </w:instrText>
        </w:r>
        <w:r w:rsidR="00EA1ECD">
          <w:rPr>
            <w:noProof/>
            <w:webHidden/>
          </w:rPr>
        </w:r>
        <w:r w:rsidR="00EA1ECD">
          <w:rPr>
            <w:noProof/>
            <w:webHidden/>
          </w:rPr>
          <w:fldChar w:fldCharType="separate"/>
        </w:r>
        <w:r w:rsidR="00F53702">
          <w:rPr>
            <w:noProof/>
            <w:webHidden/>
          </w:rPr>
          <w:t>16</w:t>
        </w:r>
        <w:r w:rsidR="00EA1ECD">
          <w:rPr>
            <w:noProof/>
            <w:webHidden/>
          </w:rPr>
          <w:fldChar w:fldCharType="end"/>
        </w:r>
      </w:hyperlink>
    </w:p>
    <w:p w:rsidR="00EA1ECD" w:rsidRDefault="004618BB">
      <w:pPr>
        <w:pStyle w:val="TM1"/>
        <w:rPr>
          <w:rFonts w:asciiTheme="minorHAnsi" w:eastAsiaTheme="minorEastAsia" w:hAnsiTheme="minorHAnsi" w:cstheme="minorBidi"/>
          <w:b w:val="0"/>
          <w:bCs w:val="0"/>
          <w:caps w:val="0"/>
          <w:noProof/>
          <w:sz w:val="22"/>
          <w:szCs w:val="22"/>
        </w:rPr>
      </w:pPr>
      <w:hyperlink w:anchor="_Toc183524685" w:history="1">
        <w:r w:rsidR="00EA1ECD" w:rsidRPr="00E713CB">
          <w:rPr>
            <w:rStyle w:val="Lienhypertexte"/>
            <w:noProof/>
          </w:rPr>
          <w:t>Chapitre VI – Exécution</w:t>
        </w:r>
        <w:r w:rsidR="00EA1ECD">
          <w:rPr>
            <w:noProof/>
            <w:webHidden/>
          </w:rPr>
          <w:tab/>
        </w:r>
        <w:r w:rsidR="00EA1ECD">
          <w:rPr>
            <w:noProof/>
            <w:webHidden/>
          </w:rPr>
          <w:fldChar w:fldCharType="begin"/>
        </w:r>
        <w:r w:rsidR="00EA1ECD">
          <w:rPr>
            <w:noProof/>
            <w:webHidden/>
          </w:rPr>
          <w:instrText xml:space="preserve"> PAGEREF _Toc183524685 \h </w:instrText>
        </w:r>
        <w:r w:rsidR="00EA1ECD">
          <w:rPr>
            <w:noProof/>
            <w:webHidden/>
          </w:rPr>
        </w:r>
        <w:r w:rsidR="00EA1ECD">
          <w:rPr>
            <w:noProof/>
            <w:webHidden/>
          </w:rPr>
          <w:fldChar w:fldCharType="separate"/>
        </w:r>
        <w:r w:rsidR="00F53702">
          <w:rPr>
            <w:noProof/>
            <w:webHidden/>
          </w:rPr>
          <w:t>16</w:t>
        </w:r>
        <w:r w:rsidR="00EA1ECD">
          <w:rPr>
            <w:noProof/>
            <w:webHidden/>
          </w:rPr>
          <w:fldChar w:fldCharType="end"/>
        </w:r>
      </w:hyperlink>
    </w:p>
    <w:p w:rsidR="00EA1ECD" w:rsidRDefault="004618BB">
      <w:pPr>
        <w:pStyle w:val="TM2"/>
        <w:tabs>
          <w:tab w:val="left" w:pos="1320"/>
          <w:tab w:val="right" w:leader="dot" w:pos="9628"/>
        </w:tabs>
        <w:rPr>
          <w:rFonts w:asciiTheme="minorHAnsi" w:eastAsiaTheme="minorEastAsia" w:hAnsiTheme="minorHAnsi" w:cstheme="minorBidi"/>
          <w:smallCaps w:val="0"/>
          <w:noProof/>
          <w:sz w:val="22"/>
          <w:szCs w:val="22"/>
        </w:rPr>
      </w:pPr>
      <w:hyperlink w:anchor="_Toc183524686" w:history="1">
        <w:r w:rsidR="00EA1ECD" w:rsidRPr="00E713CB">
          <w:rPr>
            <w:rStyle w:val="Lienhypertexte"/>
            <w:rFonts w:ascii="Calibri" w:hAnsi="Calibri"/>
            <w:noProof/>
          </w:rPr>
          <w:t>Article 26.</w:t>
        </w:r>
        <w:r w:rsidR="00EA1ECD">
          <w:rPr>
            <w:rFonts w:asciiTheme="minorHAnsi" w:eastAsiaTheme="minorEastAsia" w:hAnsiTheme="minorHAnsi" w:cstheme="minorBidi"/>
            <w:smallCaps w:val="0"/>
            <w:noProof/>
            <w:sz w:val="22"/>
            <w:szCs w:val="22"/>
          </w:rPr>
          <w:tab/>
        </w:r>
        <w:r w:rsidR="00EA1ECD" w:rsidRPr="00E713CB">
          <w:rPr>
            <w:rStyle w:val="Lienhypertexte"/>
            <w:noProof/>
          </w:rPr>
          <w:t>Qualité des prestations de service et fournitures</w:t>
        </w:r>
        <w:r w:rsidR="00EA1ECD">
          <w:rPr>
            <w:noProof/>
            <w:webHidden/>
          </w:rPr>
          <w:tab/>
        </w:r>
        <w:r w:rsidR="00EA1ECD">
          <w:rPr>
            <w:noProof/>
            <w:webHidden/>
          </w:rPr>
          <w:fldChar w:fldCharType="begin"/>
        </w:r>
        <w:r w:rsidR="00EA1ECD">
          <w:rPr>
            <w:noProof/>
            <w:webHidden/>
          </w:rPr>
          <w:instrText xml:space="preserve"> PAGEREF _Toc183524686 \h </w:instrText>
        </w:r>
        <w:r w:rsidR="00EA1ECD">
          <w:rPr>
            <w:noProof/>
            <w:webHidden/>
          </w:rPr>
        </w:r>
        <w:r w:rsidR="00EA1ECD">
          <w:rPr>
            <w:noProof/>
            <w:webHidden/>
          </w:rPr>
          <w:fldChar w:fldCharType="separate"/>
        </w:r>
        <w:r w:rsidR="00F53702">
          <w:rPr>
            <w:noProof/>
            <w:webHidden/>
          </w:rPr>
          <w:t>16</w:t>
        </w:r>
        <w:r w:rsidR="00EA1ECD">
          <w:rPr>
            <w:noProof/>
            <w:webHidden/>
          </w:rPr>
          <w:fldChar w:fldCharType="end"/>
        </w:r>
      </w:hyperlink>
    </w:p>
    <w:p w:rsidR="00EA1ECD" w:rsidRDefault="004618BB">
      <w:pPr>
        <w:pStyle w:val="TM2"/>
        <w:tabs>
          <w:tab w:val="left" w:pos="1320"/>
          <w:tab w:val="right" w:leader="dot" w:pos="9628"/>
        </w:tabs>
        <w:rPr>
          <w:rFonts w:asciiTheme="minorHAnsi" w:eastAsiaTheme="minorEastAsia" w:hAnsiTheme="minorHAnsi" w:cstheme="minorBidi"/>
          <w:smallCaps w:val="0"/>
          <w:noProof/>
          <w:sz w:val="22"/>
          <w:szCs w:val="22"/>
        </w:rPr>
      </w:pPr>
      <w:hyperlink w:anchor="_Toc183524687" w:history="1">
        <w:r w:rsidR="00EA1ECD" w:rsidRPr="00E713CB">
          <w:rPr>
            <w:rStyle w:val="Lienhypertexte"/>
            <w:rFonts w:ascii="Calibri" w:hAnsi="Calibri"/>
            <w:noProof/>
          </w:rPr>
          <w:t>Article 27.</w:t>
        </w:r>
        <w:r w:rsidR="00EA1ECD">
          <w:rPr>
            <w:rFonts w:asciiTheme="minorHAnsi" w:eastAsiaTheme="minorEastAsia" w:hAnsiTheme="minorHAnsi" w:cstheme="minorBidi"/>
            <w:smallCaps w:val="0"/>
            <w:noProof/>
            <w:sz w:val="22"/>
            <w:szCs w:val="22"/>
          </w:rPr>
          <w:tab/>
        </w:r>
        <w:r w:rsidR="00EA1ECD" w:rsidRPr="00E713CB">
          <w:rPr>
            <w:rStyle w:val="Lienhypertexte"/>
            <w:noProof/>
          </w:rPr>
          <w:t>Responsabilité</w:t>
        </w:r>
        <w:r w:rsidR="00EA1ECD">
          <w:rPr>
            <w:noProof/>
            <w:webHidden/>
          </w:rPr>
          <w:tab/>
        </w:r>
        <w:r w:rsidR="00EA1ECD">
          <w:rPr>
            <w:noProof/>
            <w:webHidden/>
          </w:rPr>
          <w:fldChar w:fldCharType="begin"/>
        </w:r>
        <w:r w:rsidR="00EA1ECD">
          <w:rPr>
            <w:noProof/>
            <w:webHidden/>
          </w:rPr>
          <w:instrText xml:space="preserve"> PAGEREF _Toc183524687 \h </w:instrText>
        </w:r>
        <w:r w:rsidR="00EA1ECD">
          <w:rPr>
            <w:noProof/>
            <w:webHidden/>
          </w:rPr>
        </w:r>
        <w:r w:rsidR="00EA1ECD">
          <w:rPr>
            <w:noProof/>
            <w:webHidden/>
          </w:rPr>
          <w:fldChar w:fldCharType="separate"/>
        </w:r>
        <w:r w:rsidR="00F53702">
          <w:rPr>
            <w:noProof/>
            <w:webHidden/>
          </w:rPr>
          <w:t>16</w:t>
        </w:r>
        <w:r w:rsidR="00EA1ECD">
          <w:rPr>
            <w:noProof/>
            <w:webHidden/>
          </w:rPr>
          <w:fldChar w:fldCharType="end"/>
        </w:r>
      </w:hyperlink>
    </w:p>
    <w:p w:rsidR="00EA1ECD" w:rsidRDefault="004618BB">
      <w:pPr>
        <w:pStyle w:val="TM2"/>
        <w:tabs>
          <w:tab w:val="left" w:pos="1320"/>
          <w:tab w:val="right" w:leader="dot" w:pos="9628"/>
        </w:tabs>
        <w:rPr>
          <w:rFonts w:asciiTheme="minorHAnsi" w:eastAsiaTheme="minorEastAsia" w:hAnsiTheme="minorHAnsi" w:cstheme="minorBidi"/>
          <w:smallCaps w:val="0"/>
          <w:noProof/>
          <w:sz w:val="22"/>
          <w:szCs w:val="22"/>
        </w:rPr>
      </w:pPr>
      <w:hyperlink w:anchor="_Toc183524688" w:history="1">
        <w:r w:rsidR="00EA1ECD" w:rsidRPr="00E713CB">
          <w:rPr>
            <w:rStyle w:val="Lienhypertexte"/>
            <w:rFonts w:ascii="Calibri" w:hAnsi="Calibri"/>
            <w:noProof/>
          </w:rPr>
          <w:t>Article 28.</w:t>
        </w:r>
        <w:r w:rsidR="00EA1ECD">
          <w:rPr>
            <w:rFonts w:asciiTheme="minorHAnsi" w:eastAsiaTheme="minorEastAsia" w:hAnsiTheme="minorHAnsi" w:cstheme="minorBidi"/>
            <w:smallCaps w:val="0"/>
            <w:noProof/>
            <w:sz w:val="22"/>
            <w:szCs w:val="22"/>
          </w:rPr>
          <w:tab/>
        </w:r>
        <w:r w:rsidR="00EA1ECD" w:rsidRPr="00E713CB">
          <w:rPr>
            <w:rStyle w:val="Lienhypertexte"/>
            <w:noProof/>
          </w:rPr>
          <w:t>Commandes</w:t>
        </w:r>
        <w:r w:rsidR="00EA1ECD">
          <w:rPr>
            <w:noProof/>
            <w:webHidden/>
          </w:rPr>
          <w:tab/>
        </w:r>
        <w:r w:rsidR="00EA1ECD">
          <w:rPr>
            <w:noProof/>
            <w:webHidden/>
          </w:rPr>
          <w:fldChar w:fldCharType="begin"/>
        </w:r>
        <w:r w:rsidR="00EA1ECD">
          <w:rPr>
            <w:noProof/>
            <w:webHidden/>
          </w:rPr>
          <w:instrText xml:space="preserve"> PAGEREF _Toc183524688 \h </w:instrText>
        </w:r>
        <w:r w:rsidR="00EA1ECD">
          <w:rPr>
            <w:noProof/>
            <w:webHidden/>
          </w:rPr>
        </w:r>
        <w:r w:rsidR="00EA1ECD">
          <w:rPr>
            <w:noProof/>
            <w:webHidden/>
          </w:rPr>
          <w:fldChar w:fldCharType="separate"/>
        </w:r>
        <w:r w:rsidR="00F53702">
          <w:rPr>
            <w:noProof/>
            <w:webHidden/>
          </w:rPr>
          <w:t>16</w:t>
        </w:r>
        <w:r w:rsidR="00EA1ECD">
          <w:rPr>
            <w:noProof/>
            <w:webHidden/>
          </w:rPr>
          <w:fldChar w:fldCharType="end"/>
        </w:r>
      </w:hyperlink>
    </w:p>
    <w:p w:rsidR="00EA1ECD" w:rsidRDefault="004618BB">
      <w:pPr>
        <w:pStyle w:val="TM1"/>
        <w:rPr>
          <w:rFonts w:asciiTheme="minorHAnsi" w:eastAsiaTheme="minorEastAsia" w:hAnsiTheme="minorHAnsi" w:cstheme="minorBidi"/>
          <w:b w:val="0"/>
          <w:bCs w:val="0"/>
          <w:caps w:val="0"/>
          <w:noProof/>
          <w:sz w:val="22"/>
          <w:szCs w:val="22"/>
        </w:rPr>
      </w:pPr>
      <w:hyperlink w:anchor="_Toc183524689" w:history="1">
        <w:r w:rsidR="00EA1ECD" w:rsidRPr="00E713CB">
          <w:rPr>
            <w:rStyle w:val="Lienhypertexte"/>
            <w:noProof/>
          </w:rPr>
          <w:t>Chapitre VII –Différents et Litiges</w:t>
        </w:r>
        <w:r w:rsidR="00EA1ECD">
          <w:rPr>
            <w:noProof/>
            <w:webHidden/>
          </w:rPr>
          <w:tab/>
        </w:r>
        <w:r w:rsidR="00EA1ECD">
          <w:rPr>
            <w:noProof/>
            <w:webHidden/>
          </w:rPr>
          <w:fldChar w:fldCharType="begin"/>
        </w:r>
        <w:r w:rsidR="00EA1ECD">
          <w:rPr>
            <w:noProof/>
            <w:webHidden/>
          </w:rPr>
          <w:instrText xml:space="preserve"> PAGEREF _Toc183524689 \h </w:instrText>
        </w:r>
        <w:r w:rsidR="00EA1ECD">
          <w:rPr>
            <w:noProof/>
            <w:webHidden/>
          </w:rPr>
        </w:r>
        <w:r w:rsidR="00EA1ECD">
          <w:rPr>
            <w:noProof/>
            <w:webHidden/>
          </w:rPr>
          <w:fldChar w:fldCharType="separate"/>
        </w:r>
        <w:r w:rsidR="00F53702">
          <w:rPr>
            <w:noProof/>
            <w:webHidden/>
          </w:rPr>
          <w:t>17</w:t>
        </w:r>
        <w:r w:rsidR="00EA1ECD">
          <w:rPr>
            <w:noProof/>
            <w:webHidden/>
          </w:rPr>
          <w:fldChar w:fldCharType="end"/>
        </w:r>
      </w:hyperlink>
    </w:p>
    <w:p w:rsidR="00EA1ECD" w:rsidRDefault="004618BB">
      <w:pPr>
        <w:pStyle w:val="TM2"/>
        <w:tabs>
          <w:tab w:val="left" w:pos="1320"/>
          <w:tab w:val="right" w:leader="dot" w:pos="9628"/>
        </w:tabs>
        <w:rPr>
          <w:rFonts w:asciiTheme="minorHAnsi" w:eastAsiaTheme="minorEastAsia" w:hAnsiTheme="minorHAnsi" w:cstheme="minorBidi"/>
          <w:smallCaps w:val="0"/>
          <w:noProof/>
          <w:sz w:val="22"/>
          <w:szCs w:val="22"/>
        </w:rPr>
      </w:pPr>
      <w:hyperlink w:anchor="_Toc183524690" w:history="1">
        <w:r w:rsidR="00EA1ECD" w:rsidRPr="00E713CB">
          <w:rPr>
            <w:rStyle w:val="Lienhypertexte"/>
            <w:rFonts w:ascii="Calibri" w:hAnsi="Calibri"/>
            <w:noProof/>
          </w:rPr>
          <w:t>Article 29.</w:t>
        </w:r>
        <w:r w:rsidR="00EA1ECD">
          <w:rPr>
            <w:rFonts w:asciiTheme="minorHAnsi" w:eastAsiaTheme="minorEastAsia" w:hAnsiTheme="minorHAnsi" w:cstheme="minorBidi"/>
            <w:smallCaps w:val="0"/>
            <w:noProof/>
            <w:sz w:val="22"/>
            <w:szCs w:val="22"/>
          </w:rPr>
          <w:tab/>
        </w:r>
        <w:r w:rsidR="00EA1ECD" w:rsidRPr="00E713CB">
          <w:rPr>
            <w:rStyle w:val="Lienhypertexte"/>
            <w:noProof/>
          </w:rPr>
          <w:t>Pénalités de retard</w:t>
        </w:r>
        <w:r w:rsidR="00EA1ECD">
          <w:rPr>
            <w:noProof/>
            <w:webHidden/>
          </w:rPr>
          <w:tab/>
        </w:r>
        <w:r w:rsidR="00EA1ECD">
          <w:rPr>
            <w:noProof/>
            <w:webHidden/>
          </w:rPr>
          <w:fldChar w:fldCharType="begin"/>
        </w:r>
        <w:r w:rsidR="00EA1ECD">
          <w:rPr>
            <w:noProof/>
            <w:webHidden/>
          </w:rPr>
          <w:instrText xml:space="preserve"> PAGEREF _Toc183524690 \h </w:instrText>
        </w:r>
        <w:r w:rsidR="00EA1ECD">
          <w:rPr>
            <w:noProof/>
            <w:webHidden/>
          </w:rPr>
        </w:r>
        <w:r w:rsidR="00EA1ECD">
          <w:rPr>
            <w:noProof/>
            <w:webHidden/>
          </w:rPr>
          <w:fldChar w:fldCharType="separate"/>
        </w:r>
        <w:r w:rsidR="00F53702">
          <w:rPr>
            <w:noProof/>
            <w:webHidden/>
          </w:rPr>
          <w:t>17</w:t>
        </w:r>
        <w:r w:rsidR="00EA1ECD">
          <w:rPr>
            <w:noProof/>
            <w:webHidden/>
          </w:rPr>
          <w:fldChar w:fldCharType="end"/>
        </w:r>
      </w:hyperlink>
    </w:p>
    <w:p w:rsidR="00EA1ECD" w:rsidRDefault="004618BB">
      <w:pPr>
        <w:pStyle w:val="TM2"/>
        <w:tabs>
          <w:tab w:val="left" w:pos="1320"/>
          <w:tab w:val="right" w:leader="dot" w:pos="9628"/>
        </w:tabs>
        <w:rPr>
          <w:rFonts w:asciiTheme="minorHAnsi" w:eastAsiaTheme="minorEastAsia" w:hAnsiTheme="minorHAnsi" w:cstheme="minorBidi"/>
          <w:smallCaps w:val="0"/>
          <w:noProof/>
          <w:sz w:val="22"/>
          <w:szCs w:val="22"/>
        </w:rPr>
      </w:pPr>
      <w:hyperlink w:anchor="_Toc183524691" w:history="1">
        <w:r w:rsidR="00EA1ECD" w:rsidRPr="00E713CB">
          <w:rPr>
            <w:rStyle w:val="Lienhypertexte"/>
            <w:rFonts w:ascii="Calibri" w:hAnsi="Calibri"/>
            <w:noProof/>
          </w:rPr>
          <w:t>Article 30.</w:t>
        </w:r>
        <w:r w:rsidR="00EA1ECD">
          <w:rPr>
            <w:rFonts w:asciiTheme="minorHAnsi" w:eastAsiaTheme="minorEastAsia" w:hAnsiTheme="minorHAnsi" w:cstheme="minorBidi"/>
            <w:smallCaps w:val="0"/>
            <w:noProof/>
            <w:sz w:val="22"/>
            <w:szCs w:val="22"/>
          </w:rPr>
          <w:tab/>
        </w:r>
        <w:r w:rsidR="00EA1ECD" w:rsidRPr="00E713CB">
          <w:rPr>
            <w:rStyle w:val="Lienhypertexte"/>
            <w:noProof/>
          </w:rPr>
          <w:t>Résiliation du marché</w:t>
        </w:r>
        <w:r w:rsidR="00EA1ECD">
          <w:rPr>
            <w:noProof/>
            <w:webHidden/>
          </w:rPr>
          <w:tab/>
        </w:r>
        <w:r w:rsidR="00EA1ECD">
          <w:rPr>
            <w:noProof/>
            <w:webHidden/>
          </w:rPr>
          <w:fldChar w:fldCharType="begin"/>
        </w:r>
        <w:r w:rsidR="00EA1ECD">
          <w:rPr>
            <w:noProof/>
            <w:webHidden/>
          </w:rPr>
          <w:instrText xml:space="preserve"> PAGEREF _Toc183524691 \h </w:instrText>
        </w:r>
        <w:r w:rsidR="00EA1ECD">
          <w:rPr>
            <w:noProof/>
            <w:webHidden/>
          </w:rPr>
        </w:r>
        <w:r w:rsidR="00EA1ECD">
          <w:rPr>
            <w:noProof/>
            <w:webHidden/>
          </w:rPr>
          <w:fldChar w:fldCharType="separate"/>
        </w:r>
        <w:r w:rsidR="00F53702">
          <w:rPr>
            <w:noProof/>
            <w:webHidden/>
          </w:rPr>
          <w:t>17</w:t>
        </w:r>
        <w:r w:rsidR="00EA1ECD">
          <w:rPr>
            <w:noProof/>
            <w:webHidden/>
          </w:rPr>
          <w:fldChar w:fldCharType="end"/>
        </w:r>
      </w:hyperlink>
    </w:p>
    <w:p w:rsidR="00EA1ECD" w:rsidRDefault="004618BB">
      <w:pPr>
        <w:pStyle w:val="TM2"/>
        <w:tabs>
          <w:tab w:val="left" w:pos="1320"/>
          <w:tab w:val="right" w:leader="dot" w:pos="9628"/>
        </w:tabs>
        <w:rPr>
          <w:rFonts w:asciiTheme="minorHAnsi" w:eastAsiaTheme="minorEastAsia" w:hAnsiTheme="minorHAnsi" w:cstheme="minorBidi"/>
          <w:smallCaps w:val="0"/>
          <w:noProof/>
          <w:sz w:val="22"/>
          <w:szCs w:val="22"/>
        </w:rPr>
      </w:pPr>
      <w:hyperlink w:anchor="_Toc183524692" w:history="1">
        <w:r w:rsidR="00EA1ECD" w:rsidRPr="00E713CB">
          <w:rPr>
            <w:rStyle w:val="Lienhypertexte"/>
            <w:rFonts w:ascii="Calibri" w:hAnsi="Calibri"/>
            <w:noProof/>
          </w:rPr>
          <w:t>Article 31.</w:t>
        </w:r>
        <w:r w:rsidR="00EA1ECD">
          <w:rPr>
            <w:rFonts w:asciiTheme="minorHAnsi" w:eastAsiaTheme="minorEastAsia" w:hAnsiTheme="minorHAnsi" w:cstheme="minorBidi"/>
            <w:smallCaps w:val="0"/>
            <w:noProof/>
            <w:sz w:val="22"/>
            <w:szCs w:val="22"/>
          </w:rPr>
          <w:tab/>
        </w:r>
        <w:r w:rsidR="00EA1ECD" w:rsidRPr="00E713CB">
          <w:rPr>
            <w:rStyle w:val="Lienhypertexte"/>
            <w:noProof/>
          </w:rPr>
          <w:t>Exécution aux frais et risques du titulaire</w:t>
        </w:r>
        <w:r w:rsidR="00EA1ECD">
          <w:rPr>
            <w:noProof/>
            <w:webHidden/>
          </w:rPr>
          <w:tab/>
        </w:r>
        <w:r w:rsidR="00EA1ECD">
          <w:rPr>
            <w:noProof/>
            <w:webHidden/>
          </w:rPr>
          <w:fldChar w:fldCharType="begin"/>
        </w:r>
        <w:r w:rsidR="00EA1ECD">
          <w:rPr>
            <w:noProof/>
            <w:webHidden/>
          </w:rPr>
          <w:instrText xml:space="preserve"> PAGEREF _Toc183524692 \h </w:instrText>
        </w:r>
        <w:r w:rsidR="00EA1ECD">
          <w:rPr>
            <w:noProof/>
            <w:webHidden/>
          </w:rPr>
        </w:r>
        <w:r w:rsidR="00EA1ECD">
          <w:rPr>
            <w:noProof/>
            <w:webHidden/>
          </w:rPr>
          <w:fldChar w:fldCharType="separate"/>
        </w:r>
        <w:r w:rsidR="00F53702">
          <w:rPr>
            <w:noProof/>
            <w:webHidden/>
          </w:rPr>
          <w:t>17</w:t>
        </w:r>
        <w:r w:rsidR="00EA1ECD">
          <w:rPr>
            <w:noProof/>
            <w:webHidden/>
          </w:rPr>
          <w:fldChar w:fldCharType="end"/>
        </w:r>
      </w:hyperlink>
    </w:p>
    <w:p w:rsidR="00EA1ECD" w:rsidRDefault="004618BB">
      <w:pPr>
        <w:pStyle w:val="TM2"/>
        <w:tabs>
          <w:tab w:val="left" w:pos="1320"/>
          <w:tab w:val="right" w:leader="dot" w:pos="9628"/>
        </w:tabs>
        <w:rPr>
          <w:rFonts w:asciiTheme="minorHAnsi" w:eastAsiaTheme="minorEastAsia" w:hAnsiTheme="minorHAnsi" w:cstheme="minorBidi"/>
          <w:smallCaps w:val="0"/>
          <w:noProof/>
          <w:sz w:val="22"/>
          <w:szCs w:val="22"/>
        </w:rPr>
      </w:pPr>
      <w:hyperlink w:anchor="_Toc183524693" w:history="1">
        <w:r w:rsidR="00EA1ECD" w:rsidRPr="00E713CB">
          <w:rPr>
            <w:rStyle w:val="Lienhypertexte"/>
            <w:rFonts w:ascii="Calibri" w:hAnsi="Calibri"/>
            <w:noProof/>
          </w:rPr>
          <w:t>Article 32.</w:t>
        </w:r>
        <w:r w:rsidR="00EA1ECD">
          <w:rPr>
            <w:rFonts w:asciiTheme="minorHAnsi" w:eastAsiaTheme="minorEastAsia" w:hAnsiTheme="minorHAnsi" w:cstheme="minorBidi"/>
            <w:smallCaps w:val="0"/>
            <w:noProof/>
            <w:sz w:val="22"/>
            <w:szCs w:val="22"/>
          </w:rPr>
          <w:tab/>
        </w:r>
        <w:r w:rsidR="00EA1ECD" w:rsidRPr="00E713CB">
          <w:rPr>
            <w:rStyle w:val="Lienhypertexte"/>
            <w:noProof/>
          </w:rPr>
          <w:t>Droit applicable, tribunal compétent et comptable assignataire</w:t>
        </w:r>
        <w:r w:rsidR="00EA1ECD">
          <w:rPr>
            <w:noProof/>
            <w:webHidden/>
          </w:rPr>
          <w:tab/>
        </w:r>
        <w:r w:rsidR="00EA1ECD">
          <w:rPr>
            <w:noProof/>
            <w:webHidden/>
          </w:rPr>
          <w:fldChar w:fldCharType="begin"/>
        </w:r>
        <w:r w:rsidR="00EA1ECD">
          <w:rPr>
            <w:noProof/>
            <w:webHidden/>
          </w:rPr>
          <w:instrText xml:space="preserve"> PAGEREF _Toc183524693 \h </w:instrText>
        </w:r>
        <w:r w:rsidR="00EA1ECD">
          <w:rPr>
            <w:noProof/>
            <w:webHidden/>
          </w:rPr>
        </w:r>
        <w:r w:rsidR="00EA1ECD">
          <w:rPr>
            <w:noProof/>
            <w:webHidden/>
          </w:rPr>
          <w:fldChar w:fldCharType="separate"/>
        </w:r>
        <w:r w:rsidR="00F53702">
          <w:rPr>
            <w:noProof/>
            <w:webHidden/>
          </w:rPr>
          <w:t>18</w:t>
        </w:r>
        <w:r w:rsidR="00EA1ECD">
          <w:rPr>
            <w:noProof/>
            <w:webHidden/>
          </w:rPr>
          <w:fldChar w:fldCharType="end"/>
        </w:r>
      </w:hyperlink>
    </w:p>
    <w:p w:rsidR="00EA1ECD" w:rsidRDefault="004618BB">
      <w:pPr>
        <w:pStyle w:val="TM1"/>
        <w:rPr>
          <w:rFonts w:asciiTheme="minorHAnsi" w:eastAsiaTheme="minorEastAsia" w:hAnsiTheme="minorHAnsi" w:cstheme="minorBidi"/>
          <w:b w:val="0"/>
          <w:bCs w:val="0"/>
          <w:caps w:val="0"/>
          <w:noProof/>
          <w:sz w:val="22"/>
          <w:szCs w:val="22"/>
        </w:rPr>
      </w:pPr>
      <w:hyperlink w:anchor="_Toc183524694" w:history="1">
        <w:r w:rsidR="00EA1ECD" w:rsidRPr="00E713CB">
          <w:rPr>
            <w:rStyle w:val="Lienhypertexte"/>
            <w:noProof/>
          </w:rPr>
          <w:t>Chapitre VIII – Dérogations au CCAG</w:t>
        </w:r>
        <w:r w:rsidR="00EA1ECD">
          <w:rPr>
            <w:noProof/>
            <w:webHidden/>
          </w:rPr>
          <w:tab/>
        </w:r>
        <w:r w:rsidR="00EA1ECD">
          <w:rPr>
            <w:noProof/>
            <w:webHidden/>
          </w:rPr>
          <w:fldChar w:fldCharType="begin"/>
        </w:r>
        <w:r w:rsidR="00EA1ECD">
          <w:rPr>
            <w:noProof/>
            <w:webHidden/>
          </w:rPr>
          <w:instrText xml:space="preserve"> PAGEREF _Toc183524694 \h </w:instrText>
        </w:r>
        <w:r w:rsidR="00EA1ECD">
          <w:rPr>
            <w:noProof/>
            <w:webHidden/>
          </w:rPr>
        </w:r>
        <w:r w:rsidR="00EA1ECD">
          <w:rPr>
            <w:noProof/>
            <w:webHidden/>
          </w:rPr>
          <w:fldChar w:fldCharType="separate"/>
        </w:r>
        <w:r w:rsidR="00F53702">
          <w:rPr>
            <w:noProof/>
            <w:webHidden/>
          </w:rPr>
          <w:t>18</w:t>
        </w:r>
        <w:r w:rsidR="00EA1ECD">
          <w:rPr>
            <w:noProof/>
            <w:webHidden/>
          </w:rPr>
          <w:fldChar w:fldCharType="end"/>
        </w:r>
      </w:hyperlink>
    </w:p>
    <w:p w:rsidR="00FE1471" w:rsidRPr="00634101" w:rsidRDefault="00186FC3" w:rsidP="00D11B3D">
      <w:pPr>
        <w:rPr>
          <w:rFonts w:asciiTheme="minorHAnsi" w:hAnsiTheme="minorHAnsi"/>
          <w:sz w:val="20"/>
          <w:szCs w:val="20"/>
        </w:rPr>
      </w:pPr>
      <w:r w:rsidRPr="00634101">
        <w:rPr>
          <w:rFonts w:asciiTheme="minorHAnsi" w:hAnsiTheme="minorHAnsi"/>
          <w:b/>
          <w:bCs/>
          <w:caps/>
          <w:sz w:val="20"/>
          <w:szCs w:val="20"/>
        </w:rPr>
        <w:fldChar w:fldCharType="end"/>
      </w:r>
      <w:r w:rsidR="00FB207C" w:rsidRPr="00634101">
        <w:rPr>
          <w:rFonts w:asciiTheme="minorHAnsi" w:hAnsiTheme="minorHAnsi"/>
          <w:sz w:val="20"/>
          <w:szCs w:val="20"/>
        </w:rPr>
        <w:br w:type="page"/>
      </w:r>
    </w:p>
    <w:p w:rsidR="00FE1471" w:rsidRPr="009D64AF" w:rsidRDefault="00FB207C" w:rsidP="009D64AF">
      <w:pPr>
        <w:pStyle w:val="Chapitre"/>
      </w:pPr>
      <w:bookmarkStart w:id="10" w:name="_Toc183524656"/>
      <w:r w:rsidRPr="00BA59D5">
        <w:lastRenderedPageBreak/>
        <w:t xml:space="preserve">Chapitre I – </w:t>
      </w:r>
      <w:r w:rsidR="00B5632C" w:rsidRPr="00BA59D5">
        <w:t>Acheteur Public</w:t>
      </w:r>
      <w:bookmarkEnd w:id="10"/>
    </w:p>
    <w:p w:rsidR="00FE1471" w:rsidRPr="005F46E4" w:rsidRDefault="00CB6B2E" w:rsidP="005F46E4">
      <w:pPr>
        <w:pStyle w:val="Article"/>
      </w:pPr>
      <w:bookmarkStart w:id="11" w:name="_Toc183524657"/>
      <w:r w:rsidRPr="005F46E4">
        <w:t>Type d’acheteur public</w:t>
      </w:r>
      <w:bookmarkEnd w:id="11"/>
    </w:p>
    <w:p w:rsidR="00CB6B2E" w:rsidRPr="00BA59D5" w:rsidRDefault="00CB6B2E" w:rsidP="00CB6B2E">
      <w:pPr>
        <w:spacing w:before="120"/>
        <w:ind w:left="851"/>
        <w:rPr>
          <w:rFonts w:asciiTheme="minorHAnsi" w:hAnsiTheme="minorHAnsi"/>
          <w:bCs/>
          <w:sz w:val="22"/>
          <w:szCs w:val="22"/>
        </w:rPr>
      </w:pPr>
      <w:bookmarkStart w:id="12" w:name="_Toc205708130"/>
      <w:r w:rsidRPr="00BA59D5">
        <w:rPr>
          <w:rFonts w:asciiTheme="minorHAnsi" w:hAnsiTheme="minorHAnsi"/>
          <w:bCs/>
          <w:sz w:val="22"/>
          <w:szCs w:val="22"/>
        </w:rPr>
        <w:t>Etablissement public de santé.</w:t>
      </w:r>
    </w:p>
    <w:p w:rsidR="00E620A0" w:rsidRPr="00BA59D5" w:rsidRDefault="00E620A0" w:rsidP="005F46E4">
      <w:pPr>
        <w:pStyle w:val="Article"/>
      </w:pPr>
      <w:bookmarkStart w:id="13" w:name="_Toc183524658"/>
      <w:r w:rsidRPr="00BA59D5">
        <w:t>Nom et adresse officiels de l’acheteur public</w:t>
      </w:r>
      <w:bookmarkEnd w:id="13"/>
    </w:p>
    <w:p w:rsidR="00E620A0" w:rsidRPr="00BA59D5" w:rsidRDefault="00E620A0" w:rsidP="00E0780B">
      <w:pPr>
        <w:tabs>
          <w:tab w:val="left" w:pos="4395"/>
        </w:tabs>
        <w:spacing w:before="120"/>
        <w:ind w:left="851"/>
        <w:rPr>
          <w:rFonts w:asciiTheme="minorHAnsi" w:hAnsiTheme="minorHAnsi"/>
          <w:sz w:val="22"/>
          <w:szCs w:val="22"/>
        </w:rPr>
      </w:pPr>
      <w:r w:rsidRPr="00BA59D5">
        <w:rPr>
          <w:rFonts w:asciiTheme="minorHAnsi" w:hAnsiTheme="minorHAnsi"/>
          <w:sz w:val="22"/>
          <w:szCs w:val="22"/>
        </w:rPr>
        <w:t xml:space="preserve">Nom du pouvoir adjudicateur </w:t>
      </w:r>
      <w:r w:rsidR="00E0780B" w:rsidRPr="00BA59D5">
        <w:rPr>
          <w:rFonts w:asciiTheme="minorHAnsi" w:hAnsiTheme="minorHAnsi"/>
          <w:sz w:val="22"/>
          <w:szCs w:val="22"/>
        </w:rPr>
        <w:tab/>
      </w:r>
      <w:r w:rsidRPr="00BA59D5">
        <w:rPr>
          <w:rFonts w:asciiTheme="minorHAnsi" w:hAnsiTheme="minorHAnsi"/>
          <w:sz w:val="22"/>
          <w:szCs w:val="22"/>
        </w:rPr>
        <w:t xml:space="preserve">: </w:t>
      </w:r>
      <w:r w:rsidR="00571A11" w:rsidRPr="00BA59D5">
        <w:rPr>
          <w:rFonts w:asciiTheme="minorHAnsi" w:hAnsiTheme="minorHAnsi"/>
          <w:sz w:val="22"/>
          <w:szCs w:val="22"/>
        </w:rPr>
        <w:t xml:space="preserve">Groupe Hospitalier </w:t>
      </w:r>
      <w:r w:rsidRPr="00BA59D5">
        <w:rPr>
          <w:rFonts w:asciiTheme="minorHAnsi" w:hAnsiTheme="minorHAnsi"/>
          <w:sz w:val="22"/>
          <w:szCs w:val="22"/>
        </w:rPr>
        <w:t>de la Haute-Saône</w:t>
      </w:r>
      <w:r w:rsidR="00FD7A61">
        <w:rPr>
          <w:rFonts w:asciiTheme="minorHAnsi" w:hAnsiTheme="minorHAnsi"/>
          <w:sz w:val="22"/>
          <w:szCs w:val="22"/>
        </w:rPr>
        <w:t xml:space="preserve"> (GH70)</w:t>
      </w:r>
    </w:p>
    <w:p w:rsidR="00E620A0" w:rsidRPr="00BA59D5" w:rsidRDefault="00E620A0" w:rsidP="00E0780B">
      <w:pPr>
        <w:tabs>
          <w:tab w:val="left" w:pos="4395"/>
        </w:tabs>
        <w:spacing w:before="60"/>
        <w:ind w:left="851"/>
        <w:rPr>
          <w:rFonts w:asciiTheme="minorHAnsi" w:hAnsiTheme="minorHAnsi"/>
          <w:sz w:val="22"/>
          <w:szCs w:val="22"/>
        </w:rPr>
      </w:pPr>
      <w:r w:rsidRPr="00BA59D5">
        <w:rPr>
          <w:rFonts w:asciiTheme="minorHAnsi" w:hAnsiTheme="minorHAnsi"/>
          <w:sz w:val="22"/>
          <w:szCs w:val="22"/>
        </w:rPr>
        <w:t xml:space="preserve">Représentant du pouvoir adjudicateur </w:t>
      </w:r>
      <w:r w:rsidR="00E0780B" w:rsidRPr="00BA59D5">
        <w:rPr>
          <w:rFonts w:asciiTheme="minorHAnsi" w:hAnsiTheme="minorHAnsi"/>
          <w:sz w:val="22"/>
          <w:szCs w:val="22"/>
        </w:rPr>
        <w:tab/>
      </w:r>
      <w:r w:rsidRPr="00BA59D5">
        <w:rPr>
          <w:rFonts w:asciiTheme="minorHAnsi" w:hAnsiTheme="minorHAnsi"/>
          <w:sz w:val="22"/>
          <w:szCs w:val="22"/>
        </w:rPr>
        <w:t xml:space="preserve">: M. le Directeur du </w:t>
      </w:r>
      <w:r w:rsidR="00571A11" w:rsidRPr="00BA59D5">
        <w:rPr>
          <w:rFonts w:asciiTheme="minorHAnsi" w:hAnsiTheme="minorHAnsi"/>
          <w:sz w:val="22"/>
          <w:szCs w:val="22"/>
        </w:rPr>
        <w:t xml:space="preserve">Groupe Hospitalier de la Haute-Saône </w:t>
      </w:r>
    </w:p>
    <w:p w:rsidR="00E620A0" w:rsidRPr="00BA59D5" w:rsidRDefault="00E620A0" w:rsidP="00E0780B">
      <w:pPr>
        <w:tabs>
          <w:tab w:val="left" w:pos="4395"/>
        </w:tabs>
        <w:spacing w:before="60"/>
        <w:ind w:left="851"/>
        <w:rPr>
          <w:rFonts w:asciiTheme="minorHAnsi" w:hAnsiTheme="minorHAnsi"/>
          <w:sz w:val="22"/>
          <w:szCs w:val="22"/>
        </w:rPr>
      </w:pPr>
      <w:r w:rsidRPr="00BA59D5">
        <w:rPr>
          <w:rFonts w:asciiTheme="minorHAnsi" w:hAnsiTheme="minorHAnsi"/>
          <w:sz w:val="22"/>
          <w:szCs w:val="22"/>
        </w:rPr>
        <w:t>A</w:t>
      </w:r>
      <w:r w:rsidR="0066794C" w:rsidRPr="00BA59D5">
        <w:rPr>
          <w:rFonts w:asciiTheme="minorHAnsi" w:hAnsiTheme="minorHAnsi"/>
          <w:sz w:val="22"/>
          <w:szCs w:val="22"/>
        </w:rPr>
        <w:t xml:space="preserve">dresse </w:t>
      </w:r>
      <w:r w:rsidR="00E0780B" w:rsidRPr="00BA59D5">
        <w:rPr>
          <w:rFonts w:asciiTheme="minorHAnsi" w:hAnsiTheme="minorHAnsi"/>
          <w:sz w:val="22"/>
          <w:szCs w:val="22"/>
        </w:rPr>
        <w:tab/>
      </w:r>
      <w:r w:rsidR="0066794C" w:rsidRPr="00BA59D5">
        <w:rPr>
          <w:rFonts w:asciiTheme="minorHAnsi" w:hAnsiTheme="minorHAnsi"/>
          <w:sz w:val="22"/>
          <w:szCs w:val="22"/>
        </w:rPr>
        <w:t>: 2, rue Heymès -</w:t>
      </w:r>
      <w:r w:rsidRPr="00BA59D5">
        <w:rPr>
          <w:rFonts w:asciiTheme="minorHAnsi" w:hAnsiTheme="minorHAnsi"/>
          <w:sz w:val="22"/>
          <w:szCs w:val="22"/>
        </w:rPr>
        <w:t xml:space="preserve"> BP 409 </w:t>
      </w:r>
      <w:r w:rsidR="0066794C" w:rsidRPr="00BA59D5">
        <w:rPr>
          <w:rFonts w:asciiTheme="minorHAnsi" w:hAnsiTheme="minorHAnsi"/>
          <w:sz w:val="22"/>
          <w:szCs w:val="22"/>
        </w:rPr>
        <w:t>-</w:t>
      </w:r>
      <w:r w:rsidRPr="00BA59D5">
        <w:rPr>
          <w:rFonts w:asciiTheme="minorHAnsi" w:hAnsiTheme="minorHAnsi"/>
          <w:sz w:val="22"/>
          <w:szCs w:val="22"/>
        </w:rPr>
        <w:t xml:space="preserve"> 70014 VESOUL Cedex</w:t>
      </w:r>
    </w:p>
    <w:p w:rsidR="00E620A0" w:rsidRPr="00BA59D5" w:rsidRDefault="00E620A0" w:rsidP="00E0780B">
      <w:pPr>
        <w:tabs>
          <w:tab w:val="left" w:pos="4395"/>
        </w:tabs>
        <w:spacing w:before="60"/>
        <w:ind w:left="851"/>
        <w:rPr>
          <w:rFonts w:asciiTheme="minorHAnsi" w:hAnsiTheme="minorHAnsi"/>
          <w:sz w:val="22"/>
          <w:szCs w:val="22"/>
        </w:rPr>
      </w:pPr>
      <w:r w:rsidRPr="00BA59D5">
        <w:rPr>
          <w:rFonts w:asciiTheme="minorHAnsi" w:hAnsiTheme="minorHAnsi"/>
          <w:color w:val="000000"/>
          <w:sz w:val="22"/>
          <w:szCs w:val="22"/>
        </w:rPr>
        <w:t xml:space="preserve">Adresse internet </w:t>
      </w:r>
      <w:r w:rsidR="00E0780B" w:rsidRPr="00BA59D5">
        <w:rPr>
          <w:rFonts w:asciiTheme="minorHAnsi" w:hAnsiTheme="minorHAnsi"/>
          <w:color w:val="000000"/>
          <w:sz w:val="22"/>
          <w:szCs w:val="22"/>
        </w:rPr>
        <w:tab/>
      </w:r>
      <w:r w:rsidRPr="00BA59D5">
        <w:rPr>
          <w:rFonts w:asciiTheme="minorHAnsi" w:hAnsiTheme="minorHAnsi"/>
          <w:color w:val="000000"/>
          <w:sz w:val="22"/>
          <w:szCs w:val="22"/>
        </w:rPr>
        <w:t xml:space="preserve">: </w:t>
      </w:r>
      <w:hyperlink r:id="rId9" w:history="1">
        <w:r w:rsidR="00135E80" w:rsidRPr="00BA59D5">
          <w:rPr>
            <w:rStyle w:val="Lienhypertexte"/>
            <w:rFonts w:asciiTheme="minorHAnsi" w:hAnsiTheme="minorHAnsi"/>
            <w:sz w:val="22"/>
            <w:szCs w:val="22"/>
          </w:rPr>
          <w:t>http://www.gh70.fr</w:t>
        </w:r>
      </w:hyperlink>
    </w:p>
    <w:p w:rsidR="00E620A0" w:rsidRDefault="00E620A0" w:rsidP="00E0780B">
      <w:pPr>
        <w:tabs>
          <w:tab w:val="left" w:pos="4395"/>
        </w:tabs>
        <w:spacing w:before="60"/>
        <w:ind w:left="851"/>
        <w:rPr>
          <w:rStyle w:val="Lienhypertexte"/>
          <w:rFonts w:asciiTheme="minorHAnsi" w:hAnsiTheme="minorHAnsi"/>
          <w:sz w:val="22"/>
          <w:szCs w:val="22"/>
        </w:rPr>
      </w:pPr>
      <w:r w:rsidRPr="00BA59D5">
        <w:rPr>
          <w:rFonts w:asciiTheme="minorHAnsi" w:hAnsiTheme="minorHAnsi"/>
          <w:sz w:val="22"/>
          <w:szCs w:val="22"/>
        </w:rPr>
        <w:t xml:space="preserve">Adresse du profil d’acheteur </w:t>
      </w:r>
      <w:r w:rsidR="00E0780B" w:rsidRPr="00BA59D5">
        <w:rPr>
          <w:rFonts w:asciiTheme="minorHAnsi" w:hAnsiTheme="minorHAnsi"/>
          <w:sz w:val="22"/>
          <w:szCs w:val="22"/>
        </w:rPr>
        <w:tab/>
      </w:r>
      <w:r w:rsidRPr="00BA59D5">
        <w:rPr>
          <w:rFonts w:asciiTheme="minorHAnsi" w:hAnsiTheme="minorHAnsi"/>
          <w:sz w:val="22"/>
          <w:szCs w:val="22"/>
        </w:rPr>
        <w:t xml:space="preserve">: </w:t>
      </w:r>
      <w:hyperlink r:id="rId10" w:history="1">
        <w:r w:rsidR="0066794C" w:rsidRPr="00BA59D5">
          <w:rPr>
            <w:rStyle w:val="Lienhypertexte"/>
            <w:rFonts w:asciiTheme="minorHAnsi" w:hAnsiTheme="minorHAnsi"/>
            <w:sz w:val="22"/>
            <w:szCs w:val="22"/>
          </w:rPr>
          <w:t>https://www.achat-hopital.com</w:t>
        </w:r>
      </w:hyperlink>
    </w:p>
    <w:p w:rsidR="000606BE" w:rsidRDefault="000606BE" w:rsidP="00E0780B">
      <w:pPr>
        <w:tabs>
          <w:tab w:val="left" w:pos="4395"/>
        </w:tabs>
        <w:spacing w:before="60"/>
        <w:ind w:left="851"/>
        <w:rPr>
          <w:rStyle w:val="Lienhypertexte"/>
          <w:rFonts w:asciiTheme="minorHAnsi" w:hAnsiTheme="minorHAnsi"/>
          <w:sz w:val="22"/>
          <w:szCs w:val="22"/>
        </w:rPr>
      </w:pPr>
    </w:p>
    <w:p w:rsidR="000606BE" w:rsidRPr="000606BE" w:rsidRDefault="000606BE" w:rsidP="000606BE">
      <w:pPr>
        <w:numPr>
          <w:ilvl w:val="0"/>
          <w:numId w:val="1"/>
        </w:numPr>
        <w:tabs>
          <w:tab w:val="clear" w:pos="1560"/>
          <w:tab w:val="num" w:pos="1418"/>
          <w:tab w:val="num" w:pos="2552"/>
        </w:tabs>
        <w:spacing w:before="480"/>
        <w:ind w:left="1418"/>
        <w:rPr>
          <w:rFonts w:asciiTheme="minorHAnsi" w:hAnsiTheme="minorHAnsi"/>
          <w:b/>
          <w:sz w:val="28"/>
          <w:szCs w:val="28"/>
        </w:rPr>
      </w:pPr>
      <w:bookmarkStart w:id="14" w:name="_Toc5024157"/>
      <w:r w:rsidRPr="000606BE">
        <w:rPr>
          <w:rFonts w:asciiTheme="minorHAnsi" w:hAnsiTheme="minorHAnsi"/>
          <w:b/>
          <w:sz w:val="28"/>
          <w:szCs w:val="28"/>
        </w:rPr>
        <w:t>Référents du dossier</w:t>
      </w:r>
      <w:bookmarkEnd w:id="14"/>
    </w:p>
    <w:p w:rsidR="000606BE" w:rsidRPr="00273021" w:rsidRDefault="000606BE" w:rsidP="00273021">
      <w:pPr>
        <w:tabs>
          <w:tab w:val="left" w:pos="4395"/>
        </w:tabs>
        <w:spacing w:before="120"/>
        <w:ind w:left="851"/>
        <w:rPr>
          <w:rFonts w:asciiTheme="minorHAnsi" w:hAnsiTheme="minorHAnsi"/>
          <w:strike/>
          <w:sz w:val="22"/>
          <w:szCs w:val="22"/>
        </w:rPr>
      </w:pPr>
      <w:r w:rsidRPr="000606BE">
        <w:rPr>
          <w:rFonts w:asciiTheme="minorHAnsi" w:hAnsiTheme="minorHAnsi"/>
          <w:sz w:val="22"/>
          <w:szCs w:val="22"/>
        </w:rPr>
        <w:t xml:space="preserve">Référent administratif du dossier </w:t>
      </w:r>
      <w:r w:rsidRPr="000606BE">
        <w:rPr>
          <w:rFonts w:asciiTheme="minorHAnsi" w:hAnsiTheme="minorHAnsi"/>
          <w:sz w:val="22"/>
          <w:szCs w:val="22"/>
        </w:rPr>
        <w:tab/>
        <w:t xml:space="preserve">: </w:t>
      </w:r>
      <w:r w:rsidR="00273021">
        <w:rPr>
          <w:rFonts w:asciiTheme="minorHAnsi" w:hAnsiTheme="minorHAnsi"/>
          <w:sz w:val="22"/>
          <w:szCs w:val="22"/>
        </w:rPr>
        <w:t>Ahmed BENCHIHEB</w:t>
      </w:r>
      <w:r w:rsidRPr="000606BE">
        <w:rPr>
          <w:rFonts w:asciiTheme="minorHAnsi" w:hAnsiTheme="minorHAnsi"/>
          <w:sz w:val="22"/>
          <w:szCs w:val="22"/>
        </w:rPr>
        <w:t xml:space="preserve"> </w:t>
      </w:r>
      <w:r w:rsidR="00273021">
        <w:rPr>
          <w:rFonts w:asciiTheme="minorHAnsi" w:hAnsiTheme="minorHAnsi"/>
          <w:sz w:val="22"/>
          <w:szCs w:val="22"/>
        </w:rPr>
        <w:t>-</w:t>
      </w:r>
      <w:r w:rsidRPr="000606BE">
        <w:rPr>
          <w:rFonts w:asciiTheme="minorHAnsi" w:hAnsiTheme="minorHAnsi"/>
          <w:sz w:val="22"/>
          <w:szCs w:val="22"/>
        </w:rPr>
        <w:t>Responsable Cellule Marchés Publics</w:t>
      </w:r>
      <w:r w:rsidR="00273021">
        <w:rPr>
          <w:rFonts w:asciiTheme="minorHAnsi" w:hAnsiTheme="minorHAnsi"/>
          <w:sz w:val="22"/>
          <w:szCs w:val="22"/>
        </w:rPr>
        <w:t>-</w:t>
      </w:r>
    </w:p>
    <w:p w:rsidR="000606BE" w:rsidRPr="000606BE" w:rsidRDefault="000606BE" w:rsidP="000606BE">
      <w:pPr>
        <w:tabs>
          <w:tab w:val="left" w:pos="4395"/>
        </w:tabs>
        <w:spacing w:before="60"/>
        <w:ind w:left="851"/>
        <w:rPr>
          <w:rFonts w:asciiTheme="minorHAnsi" w:hAnsiTheme="minorHAnsi"/>
          <w:sz w:val="22"/>
          <w:szCs w:val="22"/>
        </w:rPr>
      </w:pPr>
      <w:r w:rsidRPr="000606BE">
        <w:rPr>
          <w:rFonts w:asciiTheme="minorHAnsi" w:hAnsiTheme="minorHAnsi"/>
          <w:sz w:val="22"/>
          <w:szCs w:val="22"/>
        </w:rPr>
        <w:t xml:space="preserve">Adresse </w:t>
      </w:r>
      <w:r w:rsidRPr="000606BE">
        <w:rPr>
          <w:rFonts w:asciiTheme="minorHAnsi" w:hAnsiTheme="minorHAnsi"/>
          <w:sz w:val="22"/>
          <w:szCs w:val="22"/>
        </w:rPr>
        <w:tab/>
        <w:t xml:space="preserve">: Groupe Hospitalier de la Haute-Saône </w:t>
      </w:r>
    </w:p>
    <w:p w:rsidR="000606BE" w:rsidRPr="000606BE" w:rsidRDefault="000606BE" w:rsidP="000606BE">
      <w:pPr>
        <w:tabs>
          <w:tab w:val="left" w:pos="4395"/>
        </w:tabs>
        <w:ind w:right="-851"/>
        <w:jc w:val="left"/>
        <w:rPr>
          <w:rFonts w:asciiTheme="minorHAnsi" w:hAnsiTheme="minorHAnsi"/>
          <w:sz w:val="22"/>
          <w:szCs w:val="22"/>
        </w:rPr>
      </w:pPr>
      <w:r w:rsidRPr="000606BE">
        <w:rPr>
          <w:rFonts w:asciiTheme="minorHAnsi" w:hAnsiTheme="minorHAnsi"/>
          <w:sz w:val="22"/>
          <w:szCs w:val="22"/>
        </w:rPr>
        <w:tab/>
        <w:t>Direction des Ressources Economiques, Logistiques et Techniques</w:t>
      </w:r>
    </w:p>
    <w:p w:rsidR="000606BE" w:rsidRPr="000606BE" w:rsidRDefault="000606BE" w:rsidP="000606BE">
      <w:pPr>
        <w:tabs>
          <w:tab w:val="left" w:pos="4395"/>
        </w:tabs>
        <w:rPr>
          <w:rFonts w:asciiTheme="minorHAnsi" w:hAnsiTheme="minorHAnsi"/>
          <w:sz w:val="22"/>
          <w:szCs w:val="22"/>
        </w:rPr>
      </w:pPr>
      <w:r w:rsidRPr="000606BE">
        <w:rPr>
          <w:rFonts w:asciiTheme="minorHAnsi" w:hAnsiTheme="minorHAnsi"/>
          <w:sz w:val="22"/>
          <w:szCs w:val="22"/>
        </w:rPr>
        <w:tab/>
        <w:t>2, rue Heymès - BP 409 - 70014 VESOUL Cedex</w:t>
      </w:r>
    </w:p>
    <w:p w:rsidR="000606BE" w:rsidRPr="000606BE" w:rsidRDefault="000606BE" w:rsidP="000606BE">
      <w:pPr>
        <w:tabs>
          <w:tab w:val="left" w:pos="4395"/>
        </w:tabs>
        <w:spacing w:before="60"/>
        <w:ind w:left="851"/>
        <w:rPr>
          <w:rFonts w:asciiTheme="minorHAnsi" w:hAnsiTheme="minorHAnsi"/>
          <w:sz w:val="22"/>
          <w:szCs w:val="22"/>
        </w:rPr>
      </w:pPr>
      <w:r w:rsidRPr="000606BE">
        <w:rPr>
          <w:rFonts w:asciiTheme="minorHAnsi" w:hAnsiTheme="minorHAnsi"/>
          <w:sz w:val="22"/>
          <w:szCs w:val="22"/>
        </w:rPr>
        <w:t xml:space="preserve">Téléphone </w:t>
      </w:r>
      <w:r w:rsidRPr="000606BE">
        <w:rPr>
          <w:rFonts w:asciiTheme="minorHAnsi" w:hAnsiTheme="minorHAnsi"/>
          <w:sz w:val="22"/>
          <w:szCs w:val="22"/>
        </w:rPr>
        <w:tab/>
        <w:t>: 03 84 96 69 01</w:t>
      </w:r>
    </w:p>
    <w:p w:rsidR="001109B5" w:rsidRDefault="000606BE" w:rsidP="000606BE">
      <w:pPr>
        <w:tabs>
          <w:tab w:val="left" w:pos="4395"/>
        </w:tabs>
        <w:spacing w:before="60"/>
        <w:ind w:left="851"/>
      </w:pPr>
      <w:r w:rsidRPr="000606BE">
        <w:rPr>
          <w:rFonts w:asciiTheme="minorHAnsi" w:hAnsiTheme="minorHAnsi"/>
          <w:sz w:val="22"/>
          <w:szCs w:val="22"/>
        </w:rPr>
        <w:t xml:space="preserve">Courrier électronique </w:t>
      </w:r>
      <w:r w:rsidRPr="000606BE">
        <w:rPr>
          <w:rFonts w:asciiTheme="minorHAnsi" w:hAnsiTheme="minorHAnsi"/>
          <w:sz w:val="22"/>
          <w:szCs w:val="22"/>
        </w:rPr>
        <w:tab/>
        <w:t xml:space="preserve">: </w:t>
      </w:r>
      <w:hyperlink r:id="rId11" w:history="1">
        <w:r w:rsidR="00273021" w:rsidRPr="001D1EE0">
          <w:rPr>
            <w:rStyle w:val="Lienhypertexte"/>
            <w:rFonts w:asciiTheme="minorHAnsi" w:hAnsiTheme="minorHAnsi"/>
            <w:sz w:val="22"/>
            <w:szCs w:val="22"/>
          </w:rPr>
          <w:t>marches.publics@gh70.fr</w:t>
        </w:r>
      </w:hyperlink>
      <w:r w:rsidR="00273021">
        <w:rPr>
          <w:rFonts w:asciiTheme="minorHAnsi" w:hAnsiTheme="minorHAnsi"/>
          <w:sz w:val="22"/>
          <w:szCs w:val="22"/>
        </w:rPr>
        <w:t xml:space="preserve"> </w:t>
      </w:r>
    </w:p>
    <w:p w:rsidR="001109B5" w:rsidRPr="001377C4" w:rsidRDefault="001109B5" w:rsidP="001109B5">
      <w:pPr>
        <w:ind w:left="851"/>
        <w:rPr>
          <w:rFonts w:asciiTheme="minorHAnsi" w:hAnsiTheme="minorHAnsi"/>
          <w:sz w:val="22"/>
          <w:szCs w:val="22"/>
        </w:rPr>
      </w:pPr>
      <w:r w:rsidRPr="001377C4">
        <w:rPr>
          <w:rFonts w:asciiTheme="minorHAnsi" w:hAnsiTheme="minorHAnsi"/>
          <w:sz w:val="22"/>
          <w:szCs w:val="22"/>
        </w:rPr>
        <w:t>_____________________________________</w:t>
      </w:r>
    </w:p>
    <w:p w:rsidR="001109B5" w:rsidRDefault="001109B5" w:rsidP="001109B5">
      <w:pPr>
        <w:tabs>
          <w:tab w:val="left" w:pos="4395"/>
        </w:tabs>
        <w:ind w:left="851"/>
        <w:rPr>
          <w:rFonts w:asciiTheme="minorHAnsi" w:hAnsiTheme="minorHAnsi"/>
          <w:sz w:val="22"/>
          <w:szCs w:val="22"/>
        </w:rPr>
      </w:pPr>
      <w:bookmarkStart w:id="15" w:name="_Hlk183522325"/>
    </w:p>
    <w:p w:rsidR="001109B5" w:rsidRPr="00B134FB" w:rsidRDefault="001109B5" w:rsidP="001109B5">
      <w:pPr>
        <w:tabs>
          <w:tab w:val="left" w:pos="4395"/>
        </w:tabs>
        <w:ind w:left="851"/>
        <w:rPr>
          <w:rFonts w:asciiTheme="minorHAnsi" w:hAnsiTheme="minorHAnsi"/>
          <w:bCs/>
          <w:sz w:val="22"/>
          <w:szCs w:val="22"/>
        </w:rPr>
      </w:pPr>
      <w:r w:rsidRPr="001377C4">
        <w:rPr>
          <w:rFonts w:asciiTheme="minorHAnsi" w:hAnsiTheme="minorHAnsi"/>
          <w:sz w:val="22"/>
          <w:szCs w:val="22"/>
        </w:rPr>
        <w:t xml:space="preserve">Référent technique du dossier </w:t>
      </w:r>
      <w:r w:rsidRPr="001377C4">
        <w:rPr>
          <w:rFonts w:asciiTheme="minorHAnsi" w:hAnsiTheme="minorHAnsi"/>
          <w:sz w:val="22"/>
          <w:szCs w:val="22"/>
        </w:rPr>
        <w:tab/>
      </w:r>
      <w:r w:rsidRPr="00FF6EE7">
        <w:rPr>
          <w:rFonts w:asciiTheme="minorHAnsi" w:hAnsiTheme="minorHAnsi"/>
          <w:color w:val="00B050"/>
          <w:sz w:val="22"/>
          <w:szCs w:val="22"/>
        </w:rPr>
        <w:t xml:space="preserve">: </w:t>
      </w:r>
      <w:r w:rsidR="00FF6EE7" w:rsidRPr="00B134FB">
        <w:rPr>
          <w:rFonts w:asciiTheme="minorHAnsi" w:hAnsiTheme="minorHAnsi"/>
          <w:bCs/>
          <w:sz w:val="22"/>
          <w:szCs w:val="22"/>
        </w:rPr>
        <w:t xml:space="preserve">Dr Céline Menat / Dr </w:t>
      </w:r>
      <w:r w:rsidRPr="00B134FB">
        <w:rPr>
          <w:rFonts w:asciiTheme="minorHAnsi" w:hAnsiTheme="minorHAnsi"/>
          <w:bCs/>
          <w:sz w:val="22"/>
          <w:szCs w:val="22"/>
        </w:rPr>
        <w:t>Catherine P</w:t>
      </w:r>
      <w:r w:rsidR="00FF6EE7" w:rsidRPr="00B134FB">
        <w:rPr>
          <w:rFonts w:asciiTheme="minorHAnsi" w:hAnsiTheme="minorHAnsi"/>
          <w:bCs/>
          <w:sz w:val="22"/>
          <w:szCs w:val="22"/>
        </w:rPr>
        <w:t>ointet</w:t>
      </w:r>
    </w:p>
    <w:p w:rsidR="001109B5" w:rsidRPr="00B134FB" w:rsidRDefault="001109B5" w:rsidP="001109B5">
      <w:pPr>
        <w:tabs>
          <w:tab w:val="left" w:pos="4395"/>
        </w:tabs>
        <w:ind w:left="851" w:firstLine="3544"/>
        <w:rPr>
          <w:rFonts w:asciiTheme="minorHAnsi" w:hAnsiTheme="minorHAnsi"/>
          <w:sz w:val="22"/>
          <w:szCs w:val="22"/>
        </w:rPr>
      </w:pPr>
      <w:r w:rsidRPr="00B134FB">
        <w:rPr>
          <w:rFonts w:asciiTheme="minorHAnsi" w:hAnsiTheme="minorHAnsi"/>
          <w:sz w:val="22"/>
          <w:szCs w:val="22"/>
        </w:rPr>
        <w:t xml:space="preserve">  </w:t>
      </w:r>
      <w:r w:rsidR="000A772A" w:rsidRPr="00B134FB">
        <w:rPr>
          <w:rFonts w:asciiTheme="minorHAnsi" w:hAnsiTheme="minorHAnsi"/>
          <w:sz w:val="22"/>
          <w:szCs w:val="22"/>
        </w:rPr>
        <w:t xml:space="preserve">Pharmaciens </w:t>
      </w:r>
    </w:p>
    <w:p w:rsidR="001109B5" w:rsidRPr="001377C4" w:rsidRDefault="001109B5" w:rsidP="001109B5">
      <w:pPr>
        <w:tabs>
          <w:tab w:val="left" w:pos="1843"/>
          <w:tab w:val="left" w:pos="4395"/>
        </w:tabs>
        <w:ind w:left="851"/>
        <w:rPr>
          <w:rFonts w:asciiTheme="minorHAnsi" w:hAnsiTheme="minorHAnsi"/>
          <w:sz w:val="22"/>
          <w:szCs w:val="22"/>
        </w:rPr>
      </w:pPr>
      <w:r w:rsidRPr="001377C4">
        <w:rPr>
          <w:rFonts w:asciiTheme="minorHAnsi" w:hAnsiTheme="minorHAnsi"/>
          <w:sz w:val="22"/>
          <w:szCs w:val="22"/>
        </w:rPr>
        <w:t xml:space="preserve">Adresse </w:t>
      </w:r>
      <w:r w:rsidRPr="001377C4">
        <w:rPr>
          <w:rFonts w:asciiTheme="minorHAnsi" w:hAnsiTheme="minorHAnsi"/>
          <w:sz w:val="22"/>
          <w:szCs w:val="22"/>
        </w:rPr>
        <w:tab/>
      </w:r>
      <w:r w:rsidRPr="001377C4">
        <w:rPr>
          <w:rFonts w:asciiTheme="minorHAnsi" w:hAnsiTheme="minorHAnsi"/>
          <w:sz w:val="22"/>
          <w:szCs w:val="22"/>
        </w:rPr>
        <w:tab/>
        <w:t>: Groupe Hospitalier de la Haute-Saône</w:t>
      </w:r>
    </w:p>
    <w:p w:rsidR="001109B5" w:rsidRPr="001377C4" w:rsidRDefault="001109B5" w:rsidP="001109B5">
      <w:pPr>
        <w:tabs>
          <w:tab w:val="left" w:pos="4395"/>
        </w:tabs>
        <w:ind w:right="-851"/>
        <w:rPr>
          <w:rFonts w:asciiTheme="minorHAnsi" w:hAnsiTheme="minorHAnsi"/>
          <w:sz w:val="22"/>
          <w:szCs w:val="22"/>
        </w:rPr>
      </w:pPr>
      <w:r w:rsidRPr="001377C4">
        <w:rPr>
          <w:rFonts w:asciiTheme="minorHAnsi" w:hAnsiTheme="minorHAnsi"/>
          <w:sz w:val="22"/>
          <w:szCs w:val="22"/>
        </w:rPr>
        <w:tab/>
        <w:t xml:space="preserve">  2, rue Heymès - BP 409 - 70014 VESOUL Cedex</w:t>
      </w:r>
    </w:p>
    <w:p w:rsidR="001109B5" w:rsidRPr="000606BE" w:rsidRDefault="001109B5" w:rsidP="001109B5">
      <w:pPr>
        <w:tabs>
          <w:tab w:val="left" w:pos="4395"/>
        </w:tabs>
        <w:spacing w:before="60"/>
        <w:rPr>
          <w:rFonts w:asciiTheme="minorHAnsi" w:hAnsiTheme="minorHAnsi"/>
          <w:color w:val="0000FF"/>
          <w:sz w:val="22"/>
          <w:szCs w:val="22"/>
        </w:rPr>
      </w:pPr>
    </w:p>
    <w:p w:rsidR="000606BE" w:rsidRPr="000606BE" w:rsidRDefault="001109B5" w:rsidP="000606BE">
      <w:pPr>
        <w:ind w:left="851"/>
        <w:rPr>
          <w:rFonts w:asciiTheme="minorHAnsi" w:hAnsiTheme="minorHAnsi"/>
          <w:sz w:val="22"/>
          <w:szCs w:val="22"/>
        </w:rPr>
      </w:pPr>
      <w:r>
        <w:rPr>
          <w:rFonts w:asciiTheme="minorHAnsi" w:hAnsiTheme="minorHAnsi"/>
          <w:sz w:val="22"/>
          <w:szCs w:val="22"/>
        </w:rPr>
        <w:t>__</w:t>
      </w:r>
      <w:r w:rsidR="000606BE" w:rsidRPr="000606BE">
        <w:rPr>
          <w:rFonts w:asciiTheme="minorHAnsi" w:hAnsiTheme="minorHAnsi"/>
          <w:sz w:val="22"/>
          <w:szCs w:val="22"/>
        </w:rPr>
        <w:t>_____________________________________</w:t>
      </w:r>
    </w:p>
    <w:p w:rsidR="000606BE" w:rsidRDefault="000606BE" w:rsidP="00E0780B">
      <w:pPr>
        <w:tabs>
          <w:tab w:val="left" w:pos="4395"/>
        </w:tabs>
        <w:spacing w:before="60"/>
        <w:ind w:left="851"/>
        <w:rPr>
          <w:rFonts w:asciiTheme="minorHAnsi" w:hAnsiTheme="minorHAnsi"/>
          <w:color w:val="0000FF"/>
          <w:sz w:val="22"/>
          <w:szCs w:val="22"/>
        </w:rPr>
      </w:pPr>
    </w:p>
    <w:p w:rsidR="00AA6474" w:rsidRPr="000606BE" w:rsidRDefault="00AA6474" w:rsidP="00AA6474">
      <w:pPr>
        <w:tabs>
          <w:tab w:val="left" w:pos="4395"/>
        </w:tabs>
        <w:spacing w:before="120"/>
        <w:ind w:left="851"/>
        <w:rPr>
          <w:rFonts w:asciiTheme="minorHAnsi" w:hAnsiTheme="minorHAnsi"/>
          <w:bCs/>
          <w:sz w:val="22"/>
          <w:szCs w:val="22"/>
        </w:rPr>
      </w:pPr>
      <w:r w:rsidRPr="000606BE">
        <w:rPr>
          <w:rFonts w:asciiTheme="minorHAnsi" w:hAnsiTheme="minorHAnsi"/>
          <w:sz w:val="22"/>
          <w:szCs w:val="22"/>
        </w:rPr>
        <w:t xml:space="preserve">Référent technique du dossier </w:t>
      </w:r>
      <w:r w:rsidRPr="000606BE">
        <w:rPr>
          <w:rFonts w:asciiTheme="minorHAnsi" w:hAnsiTheme="minorHAnsi"/>
          <w:sz w:val="22"/>
          <w:szCs w:val="22"/>
        </w:rPr>
        <w:tab/>
        <w:t xml:space="preserve">: </w:t>
      </w:r>
      <w:r w:rsidRPr="000606BE">
        <w:rPr>
          <w:rFonts w:asciiTheme="minorHAnsi" w:hAnsiTheme="minorHAnsi"/>
          <w:bCs/>
          <w:sz w:val="22"/>
          <w:szCs w:val="22"/>
        </w:rPr>
        <w:t xml:space="preserve">Monsieur </w:t>
      </w:r>
      <w:r w:rsidR="002F4ED5">
        <w:rPr>
          <w:rFonts w:asciiTheme="minorHAnsi" w:hAnsiTheme="minorHAnsi"/>
          <w:bCs/>
          <w:sz w:val="22"/>
          <w:szCs w:val="22"/>
        </w:rPr>
        <w:t>Romain</w:t>
      </w:r>
      <w:r w:rsidRPr="000606BE">
        <w:rPr>
          <w:rFonts w:asciiTheme="minorHAnsi" w:hAnsiTheme="minorHAnsi"/>
          <w:bCs/>
          <w:sz w:val="22"/>
          <w:szCs w:val="22"/>
        </w:rPr>
        <w:t xml:space="preserve"> </w:t>
      </w:r>
      <w:r w:rsidR="002F4ED5">
        <w:rPr>
          <w:rFonts w:asciiTheme="minorHAnsi" w:hAnsiTheme="minorHAnsi"/>
          <w:bCs/>
          <w:sz w:val="22"/>
          <w:szCs w:val="22"/>
        </w:rPr>
        <w:t>WEIGEL</w:t>
      </w:r>
    </w:p>
    <w:p w:rsidR="00AA6474" w:rsidRPr="000606BE" w:rsidRDefault="00AA6474" w:rsidP="00AA6474">
      <w:pPr>
        <w:tabs>
          <w:tab w:val="left" w:pos="1843"/>
          <w:tab w:val="left" w:pos="4395"/>
        </w:tabs>
        <w:spacing w:before="60"/>
        <w:ind w:left="851"/>
        <w:rPr>
          <w:rFonts w:asciiTheme="minorHAnsi" w:hAnsiTheme="minorHAnsi"/>
          <w:sz w:val="22"/>
          <w:szCs w:val="22"/>
        </w:rPr>
      </w:pPr>
      <w:r w:rsidRPr="000606BE">
        <w:rPr>
          <w:rFonts w:asciiTheme="minorHAnsi" w:hAnsiTheme="minorHAnsi"/>
          <w:sz w:val="22"/>
          <w:szCs w:val="22"/>
        </w:rPr>
        <w:t xml:space="preserve">Adresse </w:t>
      </w:r>
      <w:r w:rsidRPr="000606BE">
        <w:rPr>
          <w:rFonts w:asciiTheme="minorHAnsi" w:hAnsiTheme="minorHAnsi"/>
          <w:sz w:val="22"/>
          <w:szCs w:val="22"/>
        </w:rPr>
        <w:tab/>
      </w:r>
      <w:r w:rsidRPr="000606BE">
        <w:rPr>
          <w:rFonts w:asciiTheme="minorHAnsi" w:hAnsiTheme="minorHAnsi"/>
          <w:sz w:val="22"/>
          <w:szCs w:val="22"/>
        </w:rPr>
        <w:tab/>
        <w:t>: Ingénieur Biomédical</w:t>
      </w:r>
    </w:p>
    <w:p w:rsidR="00AA6474" w:rsidRPr="000606BE" w:rsidRDefault="00AA6474" w:rsidP="00AA6474">
      <w:pPr>
        <w:tabs>
          <w:tab w:val="left" w:pos="4395"/>
        </w:tabs>
        <w:ind w:right="-851"/>
        <w:jc w:val="left"/>
        <w:rPr>
          <w:rFonts w:asciiTheme="minorHAnsi" w:hAnsiTheme="minorHAnsi"/>
          <w:sz w:val="22"/>
          <w:szCs w:val="22"/>
        </w:rPr>
      </w:pPr>
      <w:r w:rsidRPr="000606BE">
        <w:rPr>
          <w:rFonts w:asciiTheme="minorHAnsi" w:hAnsiTheme="minorHAnsi"/>
          <w:sz w:val="22"/>
          <w:szCs w:val="22"/>
        </w:rPr>
        <w:tab/>
        <w:t>Direction des Ressources Economiques, Logistiques et Techniques</w:t>
      </w:r>
    </w:p>
    <w:p w:rsidR="00AA6474" w:rsidRPr="000606BE" w:rsidRDefault="00AA6474" w:rsidP="00AA6474">
      <w:pPr>
        <w:tabs>
          <w:tab w:val="left" w:pos="4395"/>
        </w:tabs>
        <w:rPr>
          <w:rFonts w:asciiTheme="minorHAnsi" w:hAnsiTheme="minorHAnsi"/>
          <w:sz w:val="22"/>
          <w:szCs w:val="22"/>
        </w:rPr>
      </w:pPr>
      <w:r w:rsidRPr="000606BE">
        <w:rPr>
          <w:rFonts w:asciiTheme="minorHAnsi" w:hAnsiTheme="minorHAnsi"/>
          <w:sz w:val="22"/>
          <w:szCs w:val="22"/>
        </w:rPr>
        <w:tab/>
        <w:t>2, rue Heymès - BP 409 - 70014 VESOUL Cedex</w:t>
      </w:r>
    </w:p>
    <w:p w:rsidR="00AA6474" w:rsidRPr="000606BE" w:rsidRDefault="00AA6474" w:rsidP="00AA6474">
      <w:pPr>
        <w:tabs>
          <w:tab w:val="left" w:pos="1843"/>
          <w:tab w:val="left" w:pos="4395"/>
        </w:tabs>
        <w:spacing w:before="60"/>
        <w:ind w:left="851" w:right="-426"/>
        <w:rPr>
          <w:rFonts w:asciiTheme="minorHAnsi" w:hAnsiTheme="minorHAnsi"/>
          <w:sz w:val="22"/>
          <w:szCs w:val="22"/>
        </w:rPr>
      </w:pPr>
    </w:p>
    <w:p w:rsidR="000606BE" w:rsidRDefault="000606BE" w:rsidP="00E0780B">
      <w:pPr>
        <w:tabs>
          <w:tab w:val="left" w:pos="4395"/>
        </w:tabs>
        <w:spacing w:before="60"/>
        <w:ind w:left="851"/>
        <w:rPr>
          <w:rFonts w:asciiTheme="minorHAnsi" w:hAnsiTheme="minorHAnsi"/>
          <w:color w:val="0000FF"/>
          <w:sz w:val="22"/>
          <w:szCs w:val="22"/>
        </w:rPr>
      </w:pPr>
    </w:p>
    <w:bookmarkEnd w:id="15"/>
    <w:p w:rsidR="000606BE" w:rsidRDefault="000606BE" w:rsidP="00E0780B">
      <w:pPr>
        <w:tabs>
          <w:tab w:val="left" w:pos="4395"/>
        </w:tabs>
        <w:spacing w:before="60"/>
        <w:ind w:left="851"/>
        <w:rPr>
          <w:rFonts w:asciiTheme="minorHAnsi" w:hAnsiTheme="minorHAnsi"/>
          <w:color w:val="0000FF"/>
          <w:sz w:val="22"/>
          <w:szCs w:val="22"/>
        </w:rPr>
      </w:pPr>
    </w:p>
    <w:p w:rsidR="00273021" w:rsidRDefault="00273021" w:rsidP="00E0780B">
      <w:pPr>
        <w:tabs>
          <w:tab w:val="left" w:pos="4395"/>
        </w:tabs>
        <w:spacing w:before="60"/>
        <w:ind w:left="851"/>
        <w:rPr>
          <w:rFonts w:asciiTheme="minorHAnsi" w:hAnsiTheme="minorHAnsi"/>
          <w:color w:val="0000FF"/>
          <w:sz w:val="22"/>
          <w:szCs w:val="22"/>
        </w:rPr>
      </w:pPr>
    </w:p>
    <w:p w:rsidR="00015794" w:rsidRDefault="00015794" w:rsidP="00E0780B">
      <w:pPr>
        <w:tabs>
          <w:tab w:val="left" w:pos="4395"/>
        </w:tabs>
        <w:spacing w:before="60"/>
        <w:ind w:left="851"/>
        <w:rPr>
          <w:rFonts w:asciiTheme="minorHAnsi" w:hAnsiTheme="minorHAnsi"/>
          <w:color w:val="0000FF"/>
          <w:sz w:val="22"/>
          <w:szCs w:val="22"/>
        </w:rPr>
      </w:pPr>
    </w:p>
    <w:p w:rsidR="00015794" w:rsidRDefault="00015794" w:rsidP="00E0780B">
      <w:pPr>
        <w:tabs>
          <w:tab w:val="left" w:pos="4395"/>
        </w:tabs>
        <w:spacing w:before="60"/>
        <w:ind w:left="851"/>
        <w:rPr>
          <w:rFonts w:asciiTheme="minorHAnsi" w:hAnsiTheme="minorHAnsi"/>
          <w:color w:val="0000FF"/>
          <w:sz w:val="22"/>
          <w:szCs w:val="22"/>
        </w:rPr>
      </w:pPr>
    </w:p>
    <w:p w:rsidR="00015794" w:rsidRDefault="00015794" w:rsidP="00E0780B">
      <w:pPr>
        <w:tabs>
          <w:tab w:val="left" w:pos="4395"/>
        </w:tabs>
        <w:spacing w:before="60"/>
        <w:ind w:left="851"/>
        <w:rPr>
          <w:rFonts w:asciiTheme="minorHAnsi" w:hAnsiTheme="minorHAnsi"/>
          <w:color w:val="0000FF"/>
          <w:sz w:val="22"/>
          <w:szCs w:val="22"/>
        </w:rPr>
      </w:pPr>
    </w:p>
    <w:p w:rsidR="000606BE" w:rsidRPr="00BA59D5" w:rsidRDefault="000606BE" w:rsidP="001109B5">
      <w:pPr>
        <w:tabs>
          <w:tab w:val="left" w:pos="4395"/>
        </w:tabs>
        <w:spacing w:before="60"/>
        <w:rPr>
          <w:rFonts w:asciiTheme="minorHAnsi" w:hAnsiTheme="minorHAnsi"/>
          <w:color w:val="0000FF"/>
          <w:sz w:val="22"/>
          <w:szCs w:val="22"/>
        </w:rPr>
      </w:pPr>
    </w:p>
    <w:p w:rsidR="00B5632C" w:rsidRPr="00F05A95" w:rsidRDefault="00B5632C" w:rsidP="000606BE">
      <w:pPr>
        <w:pStyle w:val="Chapitre"/>
        <w:pBdr>
          <w:top w:val="single" w:sz="4" w:space="5" w:color="auto"/>
        </w:pBdr>
      </w:pPr>
      <w:bookmarkStart w:id="16" w:name="_Toc183524659"/>
      <w:bookmarkStart w:id="17" w:name="_Toc193079331"/>
      <w:bookmarkStart w:id="18" w:name="_Toc200175391"/>
      <w:bookmarkStart w:id="19" w:name="_Toc400633506"/>
      <w:bookmarkEnd w:id="12"/>
      <w:r w:rsidRPr="00F05A95">
        <w:lastRenderedPageBreak/>
        <w:t>Chapitre II</w:t>
      </w:r>
      <w:r w:rsidR="00585279" w:rsidRPr="00F05A95">
        <w:t xml:space="preserve"> – </w:t>
      </w:r>
      <w:r w:rsidR="000554CC" w:rsidRPr="00F05A95">
        <w:t>Généralités</w:t>
      </w:r>
      <w:bookmarkEnd w:id="16"/>
    </w:p>
    <w:p w:rsidR="00E93BBD" w:rsidRDefault="00E93BBD" w:rsidP="005F46E4">
      <w:pPr>
        <w:pStyle w:val="Article"/>
      </w:pPr>
      <w:bookmarkStart w:id="20" w:name="_Toc183524660"/>
      <w:bookmarkStart w:id="21" w:name="_Toc144262958"/>
      <w:bookmarkStart w:id="22" w:name="_Toc193079332"/>
      <w:bookmarkStart w:id="23" w:name="_Toc200175392"/>
      <w:bookmarkEnd w:id="17"/>
      <w:bookmarkEnd w:id="18"/>
      <w:bookmarkEnd w:id="19"/>
      <w:r>
        <w:t>Description du marché</w:t>
      </w:r>
      <w:bookmarkEnd w:id="20"/>
    </w:p>
    <w:p w:rsidR="00B5632C" w:rsidRPr="00BA59D5" w:rsidRDefault="00B5632C" w:rsidP="00C240B3">
      <w:pPr>
        <w:pStyle w:val="Sous-article"/>
      </w:pPr>
      <w:r w:rsidRPr="00C240B3">
        <w:t>Objet</w:t>
      </w:r>
      <w:r w:rsidRPr="00BA59D5">
        <w:t xml:space="preserve"> du marché</w:t>
      </w:r>
    </w:p>
    <w:p w:rsidR="000606BE" w:rsidRPr="00066EA3" w:rsidRDefault="000606BE" w:rsidP="000606BE">
      <w:pPr>
        <w:spacing w:before="120"/>
        <w:ind w:left="567"/>
        <w:rPr>
          <w:rFonts w:asciiTheme="minorHAnsi" w:hAnsiTheme="minorHAnsi"/>
          <w:sz w:val="22"/>
          <w:szCs w:val="22"/>
        </w:rPr>
      </w:pPr>
      <w:bookmarkStart w:id="24" w:name="_Hlk183522377"/>
      <w:r w:rsidRPr="00BF5BF9">
        <w:rPr>
          <w:rFonts w:asciiTheme="minorHAnsi" w:hAnsiTheme="minorHAnsi"/>
          <w:sz w:val="22"/>
          <w:szCs w:val="22"/>
        </w:rPr>
        <w:t xml:space="preserve">La présente consultation a pour objet </w:t>
      </w:r>
      <w:r w:rsidRPr="00BF5BF9">
        <w:rPr>
          <w:rFonts w:asciiTheme="minorHAnsi" w:hAnsiTheme="minorHAnsi" w:cs="Arial"/>
          <w:color w:val="000000"/>
          <w:sz w:val="22"/>
          <w:szCs w:val="22"/>
        </w:rPr>
        <w:t>la fourniture, l’installation, la mise en service et la ma</w:t>
      </w:r>
      <w:r w:rsidR="00913767">
        <w:rPr>
          <w:rFonts w:asciiTheme="minorHAnsi" w:hAnsiTheme="minorHAnsi" w:cs="Arial"/>
          <w:color w:val="000000"/>
          <w:sz w:val="22"/>
          <w:szCs w:val="22"/>
        </w:rPr>
        <w:t xml:space="preserve">intenance </w:t>
      </w:r>
      <w:r w:rsidR="00F20736">
        <w:rPr>
          <w:rFonts w:asciiTheme="minorHAnsi" w:hAnsiTheme="minorHAnsi" w:cs="Arial"/>
          <w:color w:val="000000"/>
          <w:sz w:val="22"/>
          <w:szCs w:val="22"/>
        </w:rPr>
        <w:t xml:space="preserve">d’un </w:t>
      </w:r>
      <w:r w:rsidR="00913767">
        <w:rPr>
          <w:rFonts w:asciiTheme="minorHAnsi" w:hAnsiTheme="minorHAnsi" w:cs="Arial"/>
          <w:color w:val="000000"/>
          <w:sz w:val="22"/>
          <w:szCs w:val="22"/>
        </w:rPr>
        <w:t>stérilisateur à la vapeur d’eau</w:t>
      </w:r>
      <w:r w:rsidRPr="00BF5BF9">
        <w:rPr>
          <w:rFonts w:asciiTheme="minorHAnsi" w:hAnsiTheme="minorHAnsi" w:cs="Arial"/>
          <w:color w:val="000000"/>
          <w:sz w:val="22"/>
          <w:szCs w:val="22"/>
        </w:rPr>
        <w:t xml:space="preserve"> pour le service de stérilisation </w:t>
      </w:r>
      <w:r w:rsidRPr="00BF5BF9">
        <w:rPr>
          <w:rFonts w:asciiTheme="minorHAnsi" w:hAnsiTheme="minorHAnsi"/>
          <w:sz w:val="22"/>
          <w:szCs w:val="22"/>
        </w:rPr>
        <w:t>du Groupe Hospitalier de la Haute Saône (GH70) – Site de Vesoul.</w:t>
      </w:r>
      <w:r w:rsidRPr="00066EA3">
        <w:rPr>
          <w:rFonts w:asciiTheme="minorHAnsi" w:hAnsiTheme="minorHAnsi"/>
          <w:sz w:val="22"/>
          <w:szCs w:val="22"/>
        </w:rPr>
        <w:t xml:space="preserve"> </w:t>
      </w:r>
    </w:p>
    <w:bookmarkEnd w:id="24"/>
    <w:p w:rsidR="00B5632C" w:rsidRPr="00BA59D5" w:rsidRDefault="00D7515B" w:rsidP="00C240B3">
      <w:pPr>
        <w:pStyle w:val="Sous-article"/>
      </w:pPr>
      <w:r>
        <w:t>Forme du ma</w:t>
      </w:r>
      <w:r w:rsidR="0057019C">
        <w:t>r</w:t>
      </w:r>
      <w:r>
        <w:t>ché</w:t>
      </w:r>
    </w:p>
    <w:p w:rsidR="00D7515B" w:rsidRPr="00B134FB" w:rsidRDefault="00D7515B" w:rsidP="008007A4">
      <w:pPr>
        <w:spacing w:before="120"/>
        <w:ind w:left="851"/>
        <w:rPr>
          <w:rFonts w:asciiTheme="minorHAnsi" w:hAnsiTheme="minorHAnsi"/>
          <w:sz w:val="22"/>
          <w:szCs w:val="22"/>
        </w:rPr>
      </w:pPr>
      <w:r w:rsidRPr="00B134FB">
        <w:rPr>
          <w:rFonts w:asciiTheme="minorHAnsi" w:hAnsiTheme="minorHAnsi"/>
          <w:sz w:val="22"/>
          <w:szCs w:val="22"/>
        </w:rPr>
        <w:t xml:space="preserve">Le présent </w:t>
      </w:r>
      <w:r w:rsidR="008007A4" w:rsidRPr="00B134FB">
        <w:rPr>
          <w:rFonts w:asciiTheme="minorHAnsi" w:hAnsiTheme="minorHAnsi"/>
          <w:sz w:val="22"/>
          <w:szCs w:val="22"/>
        </w:rPr>
        <w:t xml:space="preserve">accord-cadre </w:t>
      </w:r>
      <w:r w:rsidRPr="00B134FB">
        <w:rPr>
          <w:rFonts w:asciiTheme="minorHAnsi" w:hAnsiTheme="minorHAnsi"/>
          <w:sz w:val="22"/>
          <w:szCs w:val="22"/>
        </w:rPr>
        <w:t xml:space="preserve">est passé </w:t>
      </w:r>
      <w:r w:rsidR="008007A4" w:rsidRPr="00B134FB">
        <w:rPr>
          <w:rFonts w:asciiTheme="minorHAnsi" w:hAnsiTheme="minorHAnsi"/>
          <w:sz w:val="22"/>
          <w:szCs w:val="22"/>
        </w:rPr>
        <w:t>dans le cadre</w:t>
      </w:r>
      <w:r w:rsidRPr="00B134FB">
        <w:rPr>
          <w:rFonts w:asciiTheme="minorHAnsi" w:hAnsiTheme="minorHAnsi"/>
          <w:sz w:val="22"/>
          <w:szCs w:val="22"/>
        </w:rPr>
        <w:t xml:space="preserve"> d’un</w:t>
      </w:r>
      <w:r w:rsidR="008007A4" w:rsidRPr="00B134FB">
        <w:rPr>
          <w:rFonts w:asciiTheme="minorHAnsi" w:hAnsiTheme="minorHAnsi"/>
          <w:sz w:val="22"/>
          <w:szCs w:val="22"/>
        </w:rPr>
        <w:t>e</w:t>
      </w:r>
      <w:r w:rsidR="002D1728" w:rsidRPr="00B134FB">
        <w:rPr>
          <w:rFonts w:asciiTheme="minorHAnsi" w:hAnsiTheme="minorHAnsi"/>
          <w:sz w:val="22"/>
          <w:szCs w:val="22"/>
        </w:rPr>
        <w:t xml:space="preserve"> </w:t>
      </w:r>
      <w:r w:rsidR="008007A4" w:rsidRPr="00B134FB">
        <w:rPr>
          <w:rFonts w:asciiTheme="minorHAnsi" w:hAnsiTheme="minorHAnsi"/>
          <w:sz w:val="22"/>
          <w:szCs w:val="22"/>
        </w:rPr>
        <w:t xml:space="preserve">procédure adaptée </w:t>
      </w:r>
      <w:r w:rsidRPr="00B134FB">
        <w:rPr>
          <w:rFonts w:asciiTheme="minorHAnsi" w:hAnsiTheme="minorHAnsi"/>
          <w:sz w:val="22"/>
          <w:szCs w:val="22"/>
        </w:rPr>
        <w:t xml:space="preserve">conformément aux articles suivants : </w:t>
      </w:r>
    </w:p>
    <w:p w:rsidR="000606BE" w:rsidRPr="00B134FB" w:rsidRDefault="000606BE" w:rsidP="000606BE">
      <w:pPr>
        <w:spacing w:line="276" w:lineRule="auto"/>
        <w:jc w:val="center"/>
        <w:rPr>
          <w:rFonts w:asciiTheme="minorHAnsi" w:hAnsiTheme="minorHAnsi" w:cs="Arial"/>
          <w:sz w:val="22"/>
          <w:szCs w:val="22"/>
        </w:rPr>
      </w:pPr>
      <w:r w:rsidRPr="00B134FB">
        <w:rPr>
          <w:rFonts w:asciiTheme="minorHAnsi" w:hAnsiTheme="minorHAnsi" w:cs="Arial"/>
          <w:sz w:val="22"/>
          <w:szCs w:val="22"/>
        </w:rPr>
        <w:t>Article L.2123-1 et suivants du code de la commande publique</w:t>
      </w:r>
    </w:p>
    <w:p w:rsidR="000606BE" w:rsidRPr="000606BE" w:rsidRDefault="000606BE" w:rsidP="000606BE">
      <w:pPr>
        <w:spacing w:line="276" w:lineRule="auto"/>
        <w:jc w:val="center"/>
        <w:rPr>
          <w:rFonts w:asciiTheme="minorHAnsi" w:hAnsiTheme="minorHAnsi" w:cs="Arial"/>
          <w:sz w:val="22"/>
          <w:szCs w:val="22"/>
        </w:rPr>
      </w:pPr>
      <w:r w:rsidRPr="00B134FB">
        <w:rPr>
          <w:rFonts w:asciiTheme="minorHAnsi" w:hAnsiTheme="minorHAnsi" w:cs="Arial"/>
          <w:sz w:val="22"/>
          <w:szCs w:val="22"/>
        </w:rPr>
        <w:t>Article R.2123-1 et suivants du code de la commande publique</w:t>
      </w:r>
    </w:p>
    <w:p w:rsidR="00D7515B" w:rsidRDefault="00D7515B" w:rsidP="00C240B3">
      <w:pPr>
        <w:pStyle w:val="Sous-article"/>
      </w:pPr>
      <w:r>
        <w:t>Allotissement</w:t>
      </w:r>
    </w:p>
    <w:p w:rsidR="00D7515B" w:rsidRPr="00C21154" w:rsidRDefault="001109B5" w:rsidP="00E93BBD">
      <w:pPr>
        <w:spacing w:before="120"/>
        <w:ind w:left="851"/>
        <w:rPr>
          <w:rFonts w:asciiTheme="minorHAnsi" w:hAnsiTheme="minorHAnsi"/>
          <w:sz w:val="22"/>
          <w:szCs w:val="22"/>
        </w:rPr>
      </w:pPr>
      <w:r w:rsidRPr="001109B5">
        <w:rPr>
          <w:rFonts w:asciiTheme="minorHAnsi" w:hAnsiTheme="minorHAnsi"/>
          <w:sz w:val="22"/>
          <w:szCs w:val="22"/>
        </w:rPr>
        <w:t>Sans objet.</w:t>
      </w:r>
      <w:r w:rsidR="000E104F">
        <w:rPr>
          <w:rFonts w:asciiTheme="minorHAnsi" w:hAnsiTheme="minorHAnsi"/>
          <w:sz w:val="22"/>
          <w:szCs w:val="22"/>
        </w:rPr>
        <w:t xml:space="preserve"> </w:t>
      </w:r>
    </w:p>
    <w:p w:rsidR="00C21154" w:rsidRDefault="00683EFD" w:rsidP="00C240B3">
      <w:pPr>
        <w:pStyle w:val="Sous-article"/>
      </w:pPr>
      <w:bookmarkStart w:id="25" w:name="_Toc144262962"/>
      <w:bookmarkStart w:id="26" w:name="_Toc193079336"/>
      <w:bookmarkStart w:id="27" w:name="_Toc200175397"/>
      <w:bookmarkStart w:id="28" w:name="_Toc400633512"/>
      <w:bookmarkEnd w:id="21"/>
      <w:bookmarkEnd w:id="22"/>
      <w:bookmarkEnd w:id="23"/>
      <w:r>
        <w:t>D</w:t>
      </w:r>
      <w:r w:rsidR="00C21154">
        <w:t>urée</w:t>
      </w:r>
      <w:r w:rsidR="00E93BBD">
        <w:t xml:space="preserve">, </w:t>
      </w:r>
      <w:r w:rsidR="0012387D">
        <w:t>date</w:t>
      </w:r>
      <w:r>
        <w:t xml:space="preserve"> de prise d’effet</w:t>
      </w:r>
      <w:r w:rsidR="00E93BBD">
        <w:t>, reconductions</w:t>
      </w:r>
    </w:p>
    <w:p w:rsidR="001109B5" w:rsidRDefault="001109B5" w:rsidP="001109B5">
      <w:pPr>
        <w:spacing w:before="120"/>
        <w:ind w:left="851"/>
        <w:rPr>
          <w:rFonts w:asciiTheme="minorHAnsi" w:hAnsiTheme="minorHAnsi"/>
        </w:rPr>
      </w:pPr>
      <w:r>
        <w:rPr>
          <w:rFonts w:asciiTheme="minorHAnsi" w:hAnsiTheme="minorHAnsi"/>
        </w:rPr>
        <w:t>L</w:t>
      </w:r>
      <w:r w:rsidRPr="006F17D2">
        <w:rPr>
          <w:rFonts w:asciiTheme="minorHAnsi" w:hAnsiTheme="minorHAnsi"/>
        </w:rPr>
        <w:t xml:space="preserve">e marché </w:t>
      </w:r>
      <w:r>
        <w:rPr>
          <w:rFonts w:asciiTheme="minorHAnsi" w:hAnsiTheme="minorHAnsi"/>
        </w:rPr>
        <w:t>sera</w:t>
      </w:r>
      <w:r w:rsidRPr="006F17D2">
        <w:rPr>
          <w:rFonts w:asciiTheme="minorHAnsi" w:hAnsiTheme="minorHAnsi"/>
        </w:rPr>
        <w:t xml:space="preserve"> conclu pour </w:t>
      </w:r>
      <w:r>
        <w:rPr>
          <w:rFonts w:asciiTheme="minorHAnsi" w:hAnsiTheme="minorHAnsi"/>
        </w:rPr>
        <w:t>les périodes suivantes</w:t>
      </w:r>
      <w:r w:rsidR="00B17ACF">
        <w:rPr>
          <w:rFonts w:asciiTheme="minorHAnsi" w:hAnsiTheme="minorHAnsi"/>
        </w:rPr>
        <w:t xml:space="preserve"> </w:t>
      </w:r>
      <w:r>
        <w:rPr>
          <w:rFonts w:asciiTheme="minorHAnsi" w:hAnsiTheme="minorHAnsi"/>
        </w:rPr>
        <w:t xml:space="preserve">: </w:t>
      </w:r>
    </w:p>
    <w:p w:rsidR="001109B5" w:rsidRPr="0088202B" w:rsidRDefault="001109B5" w:rsidP="00040D07">
      <w:pPr>
        <w:pStyle w:val="Paragraphedeliste"/>
        <w:numPr>
          <w:ilvl w:val="0"/>
          <w:numId w:val="12"/>
        </w:numPr>
        <w:spacing w:before="120"/>
        <w:rPr>
          <w:rFonts w:asciiTheme="minorHAnsi" w:hAnsiTheme="minorHAnsi"/>
        </w:rPr>
      </w:pPr>
      <w:r w:rsidRPr="0088202B">
        <w:rPr>
          <w:rFonts w:asciiTheme="minorHAnsi" w:hAnsiTheme="minorHAnsi"/>
        </w:rPr>
        <w:t>Pour la fourniture et l’installation du matériel </w:t>
      </w:r>
      <w:r>
        <w:rPr>
          <w:rFonts w:asciiTheme="minorHAnsi" w:hAnsiTheme="minorHAnsi"/>
        </w:rPr>
        <w:t xml:space="preserve">avec la formation des techniciens du GH70 </w:t>
      </w:r>
      <w:r w:rsidRPr="0088202B">
        <w:rPr>
          <w:rFonts w:asciiTheme="minorHAnsi" w:hAnsiTheme="minorHAnsi"/>
        </w:rPr>
        <w:t xml:space="preserve">: </w:t>
      </w:r>
      <w:bookmarkStart w:id="29" w:name="_Hlk183523707"/>
      <w:r w:rsidRPr="0088202B">
        <w:rPr>
          <w:rFonts w:asciiTheme="minorHAnsi" w:hAnsiTheme="minorHAnsi"/>
        </w:rPr>
        <w:t>de la date de notificati</w:t>
      </w:r>
      <w:r>
        <w:rPr>
          <w:rFonts w:asciiTheme="minorHAnsi" w:hAnsiTheme="minorHAnsi"/>
        </w:rPr>
        <w:t>on du marché à l’installation complète et définitive d</w:t>
      </w:r>
      <w:r w:rsidR="008A2AB7">
        <w:rPr>
          <w:rFonts w:asciiTheme="minorHAnsi" w:hAnsiTheme="minorHAnsi"/>
        </w:rPr>
        <w:t xml:space="preserve">’un </w:t>
      </w:r>
      <w:r>
        <w:rPr>
          <w:rFonts w:asciiTheme="minorHAnsi" w:hAnsiTheme="minorHAnsi"/>
        </w:rPr>
        <w:t xml:space="preserve">stérilisateur </w:t>
      </w:r>
    </w:p>
    <w:p w:rsidR="001109B5" w:rsidRPr="0088202B" w:rsidRDefault="001109B5" w:rsidP="00040D07">
      <w:pPr>
        <w:pStyle w:val="Paragraphedeliste"/>
        <w:numPr>
          <w:ilvl w:val="0"/>
          <w:numId w:val="12"/>
        </w:numPr>
        <w:spacing w:before="120"/>
        <w:rPr>
          <w:rFonts w:asciiTheme="minorHAnsi" w:hAnsiTheme="minorHAnsi"/>
        </w:rPr>
      </w:pPr>
      <w:bookmarkStart w:id="30" w:name="_Hlk183523666"/>
      <w:bookmarkEnd w:id="29"/>
      <w:r w:rsidRPr="0088202B">
        <w:rPr>
          <w:rFonts w:asciiTheme="minorHAnsi" w:hAnsiTheme="minorHAnsi"/>
        </w:rPr>
        <w:t>Pour la garantie du matériel :</w:t>
      </w:r>
      <w:bookmarkEnd w:id="30"/>
      <w:r w:rsidRPr="0088202B">
        <w:rPr>
          <w:rFonts w:asciiTheme="minorHAnsi" w:hAnsiTheme="minorHAnsi"/>
        </w:rPr>
        <w:t xml:space="preserve"> </w:t>
      </w:r>
      <w:bookmarkStart w:id="31" w:name="_Hlk183523809"/>
      <w:r w:rsidRPr="0088202B">
        <w:rPr>
          <w:rFonts w:asciiTheme="minorHAnsi" w:hAnsiTheme="minorHAnsi"/>
        </w:rPr>
        <w:t>de la date de réception définitive du matériel jusqu'à la fin de la période de garantie </w:t>
      </w:r>
    </w:p>
    <w:p w:rsidR="001109B5" w:rsidRPr="005F2848" w:rsidRDefault="001109B5" w:rsidP="00040D07">
      <w:pPr>
        <w:pStyle w:val="Paragraphedeliste"/>
        <w:numPr>
          <w:ilvl w:val="0"/>
          <w:numId w:val="12"/>
        </w:numPr>
        <w:spacing w:before="120" w:after="0" w:line="240" w:lineRule="auto"/>
        <w:ind w:left="1208" w:hanging="357"/>
        <w:contextualSpacing w:val="0"/>
        <w:rPr>
          <w:rFonts w:asciiTheme="minorHAnsi" w:hAnsiTheme="minorHAnsi"/>
        </w:rPr>
      </w:pPr>
      <w:bookmarkStart w:id="32" w:name="_Hlk183523684"/>
      <w:bookmarkEnd w:id="31"/>
      <w:r w:rsidRPr="005F2848">
        <w:rPr>
          <w:rFonts w:asciiTheme="minorHAnsi" w:hAnsiTheme="minorHAnsi"/>
        </w:rPr>
        <w:t xml:space="preserve">Pour la maintenance : </w:t>
      </w:r>
      <w:bookmarkStart w:id="33" w:name="_Hlk183523841"/>
      <w:bookmarkEnd w:id="32"/>
      <w:r w:rsidR="005F2848">
        <w:rPr>
          <w:rFonts w:asciiTheme="minorHAnsi" w:hAnsiTheme="minorHAnsi"/>
        </w:rPr>
        <w:t xml:space="preserve">à compter </w:t>
      </w:r>
      <w:r w:rsidRPr="005F2848">
        <w:rPr>
          <w:rFonts w:asciiTheme="minorHAnsi" w:hAnsiTheme="minorHAnsi"/>
        </w:rPr>
        <w:t xml:space="preserve">de la date de notification du marché pour une période de </w:t>
      </w:r>
      <w:r w:rsidR="005F2848">
        <w:rPr>
          <w:rFonts w:asciiTheme="minorHAnsi" w:hAnsiTheme="minorHAnsi"/>
        </w:rPr>
        <w:t xml:space="preserve">   </w:t>
      </w:r>
      <w:r w:rsidR="00111AE2" w:rsidRPr="005F2848">
        <w:rPr>
          <w:rFonts w:asciiTheme="minorHAnsi" w:hAnsiTheme="minorHAnsi"/>
        </w:rPr>
        <w:t>12</w:t>
      </w:r>
      <w:r w:rsidRPr="005F2848">
        <w:rPr>
          <w:rFonts w:asciiTheme="minorHAnsi" w:hAnsiTheme="minorHAnsi"/>
        </w:rPr>
        <w:t xml:space="preserve"> </w:t>
      </w:r>
      <w:r w:rsidR="005F2848">
        <w:rPr>
          <w:rFonts w:asciiTheme="minorHAnsi" w:hAnsiTheme="minorHAnsi"/>
        </w:rPr>
        <w:t>mois</w:t>
      </w:r>
      <w:r w:rsidRPr="005F2848">
        <w:rPr>
          <w:rFonts w:asciiTheme="minorHAnsi" w:hAnsiTheme="minorHAnsi"/>
        </w:rPr>
        <w:t>.</w:t>
      </w:r>
    </w:p>
    <w:p w:rsidR="001109B5" w:rsidRDefault="001109B5" w:rsidP="001109B5">
      <w:pPr>
        <w:ind w:left="851"/>
        <w:jc w:val="left"/>
        <w:rPr>
          <w:rFonts w:asciiTheme="minorHAnsi" w:hAnsiTheme="minorHAnsi"/>
        </w:rPr>
      </w:pPr>
      <w:bookmarkStart w:id="34" w:name="_Toc144262968"/>
      <w:bookmarkStart w:id="35" w:name="_Toc193079342"/>
      <w:bookmarkStart w:id="36" w:name="_Toc200175404"/>
      <w:bookmarkStart w:id="37" w:name="_Toc400633517"/>
      <w:bookmarkEnd w:id="33"/>
    </w:p>
    <w:p w:rsidR="001109B5" w:rsidRDefault="001109B5" w:rsidP="001109B5">
      <w:pPr>
        <w:ind w:left="851"/>
        <w:jc w:val="left"/>
        <w:rPr>
          <w:rFonts w:asciiTheme="minorHAnsi" w:hAnsiTheme="minorHAnsi"/>
          <w:sz w:val="22"/>
          <w:szCs w:val="22"/>
        </w:rPr>
      </w:pPr>
      <w:r w:rsidRPr="00440DBB">
        <w:rPr>
          <w:rFonts w:asciiTheme="minorHAnsi" w:hAnsiTheme="minorHAnsi"/>
          <w:sz w:val="22"/>
          <w:szCs w:val="22"/>
        </w:rPr>
        <w:t>Reconduction</w:t>
      </w:r>
      <w:bookmarkEnd w:id="34"/>
      <w:bookmarkEnd w:id="35"/>
      <w:bookmarkEnd w:id="36"/>
      <w:bookmarkEnd w:id="37"/>
      <w:r w:rsidRPr="00440DBB">
        <w:rPr>
          <w:rFonts w:asciiTheme="minorHAnsi" w:hAnsiTheme="minorHAnsi"/>
          <w:sz w:val="22"/>
          <w:szCs w:val="22"/>
        </w:rPr>
        <w:t> </w:t>
      </w:r>
      <w:r w:rsidRPr="00440DBB">
        <w:rPr>
          <w:rFonts w:asciiTheme="minorHAnsi" w:hAnsiTheme="minorHAnsi"/>
          <w:sz w:val="22"/>
          <w:szCs w:val="22"/>
        </w:rPr>
        <w:fldChar w:fldCharType="begin"/>
      </w:r>
      <w:r w:rsidRPr="00440DBB">
        <w:rPr>
          <w:rFonts w:asciiTheme="minorHAnsi" w:hAnsiTheme="minorHAnsi"/>
          <w:sz w:val="22"/>
          <w:szCs w:val="22"/>
        </w:rPr>
        <w:instrText xml:space="preserve"> FORMCHECKBOX </w:instrText>
      </w:r>
      <w:r w:rsidR="004618BB">
        <w:rPr>
          <w:rFonts w:asciiTheme="minorHAnsi" w:hAnsiTheme="minorHAnsi"/>
          <w:sz w:val="22"/>
          <w:szCs w:val="22"/>
        </w:rPr>
        <w:fldChar w:fldCharType="separate"/>
      </w:r>
      <w:r w:rsidRPr="00440DBB">
        <w:rPr>
          <w:rFonts w:asciiTheme="minorHAnsi" w:hAnsiTheme="minorHAnsi"/>
          <w:sz w:val="22"/>
          <w:szCs w:val="22"/>
        </w:rPr>
        <w:fldChar w:fldCharType="end"/>
      </w:r>
      <w:bookmarkStart w:id="38" w:name="CaseACocher66"/>
      <w:r w:rsidRPr="00440DBB">
        <w:rPr>
          <w:rFonts w:asciiTheme="minorHAnsi" w:hAnsiTheme="minorHAnsi"/>
          <w:sz w:val="22"/>
          <w:szCs w:val="22"/>
        </w:rPr>
        <w:t>pour la maintenance</w:t>
      </w:r>
      <w:r w:rsidRPr="00440DBB">
        <w:rPr>
          <w:rFonts w:asciiTheme="minorHAnsi" w:hAnsiTheme="minorHAnsi"/>
          <w:sz w:val="22"/>
          <w:szCs w:val="22"/>
        </w:rPr>
        <w:tab/>
      </w:r>
      <w:r w:rsidRPr="00440DBB">
        <w:rPr>
          <w:rFonts w:asciiTheme="minorHAnsi" w:hAnsiTheme="minorHAnsi"/>
          <w:sz w:val="22"/>
          <w:szCs w:val="22"/>
        </w:rPr>
        <w:tab/>
      </w:r>
      <w:r w:rsidRPr="00440DBB">
        <w:rPr>
          <w:rFonts w:asciiTheme="minorHAnsi" w:hAnsiTheme="minorHAnsi"/>
          <w:sz w:val="22"/>
          <w:szCs w:val="22"/>
        </w:rPr>
        <w:tab/>
      </w:r>
      <w:r w:rsidRPr="00440DBB">
        <w:rPr>
          <w:rFonts w:asciiTheme="minorHAnsi" w:hAnsiTheme="minorHAnsi"/>
          <w:sz w:val="22"/>
          <w:szCs w:val="22"/>
        </w:rPr>
        <w:tab/>
      </w:r>
      <w:r w:rsidRPr="00440DBB">
        <w:rPr>
          <w:rFonts w:asciiTheme="minorHAnsi" w:hAnsiTheme="minorHAnsi"/>
          <w:sz w:val="22"/>
          <w:szCs w:val="22"/>
        </w:rPr>
        <w:tab/>
      </w:r>
      <w:bookmarkEnd w:id="38"/>
      <w:r w:rsidRPr="00440DBB">
        <w:rPr>
          <w:rFonts w:asciiTheme="minorHAnsi" w:hAnsiTheme="minorHAnsi"/>
          <w:sz w:val="22"/>
          <w:szCs w:val="22"/>
        </w:rPr>
        <w:fldChar w:fldCharType="begin">
          <w:ffData>
            <w:name w:val=""/>
            <w:enabled/>
            <w:calcOnExit w:val="0"/>
            <w:checkBox>
              <w:sizeAuto/>
              <w:default w:val="1"/>
            </w:checkBox>
          </w:ffData>
        </w:fldChar>
      </w:r>
      <w:r w:rsidRPr="00440DBB">
        <w:rPr>
          <w:rFonts w:asciiTheme="minorHAnsi" w:hAnsiTheme="minorHAnsi"/>
          <w:sz w:val="22"/>
          <w:szCs w:val="22"/>
        </w:rPr>
        <w:instrText xml:space="preserve"> FORMCHECKBOX </w:instrText>
      </w:r>
      <w:r w:rsidR="004618BB">
        <w:rPr>
          <w:rFonts w:asciiTheme="minorHAnsi" w:hAnsiTheme="minorHAnsi"/>
          <w:sz w:val="22"/>
          <w:szCs w:val="22"/>
        </w:rPr>
      </w:r>
      <w:r w:rsidR="004618BB">
        <w:rPr>
          <w:rFonts w:asciiTheme="minorHAnsi" w:hAnsiTheme="minorHAnsi"/>
          <w:sz w:val="22"/>
          <w:szCs w:val="22"/>
        </w:rPr>
        <w:fldChar w:fldCharType="separate"/>
      </w:r>
      <w:r w:rsidRPr="00440DBB">
        <w:rPr>
          <w:rFonts w:asciiTheme="minorHAnsi" w:hAnsiTheme="minorHAnsi"/>
          <w:sz w:val="22"/>
          <w:szCs w:val="22"/>
        </w:rPr>
        <w:fldChar w:fldCharType="end"/>
      </w:r>
      <w:r w:rsidRPr="00440DBB">
        <w:rPr>
          <w:rFonts w:asciiTheme="minorHAnsi" w:hAnsiTheme="minorHAnsi"/>
          <w:sz w:val="22"/>
          <w:szCs w:val="22"/>
        </w:rPr>
        <w:tab/>
        <w:t>Oui</w:t>
      </w:r>
      <w:r w:rsidRPr="00440DBB">
        <w:rPr>
          <w:rFonts w:asciiTheme="minorHAnsi" w:hAnsiTheme="minorHAnsi"/>
          <w:sz w:val="22"/>
          <w:szCs w:val="22"/>
        </w:rPr>
        <w:tab/>
      </w:r>
      <w:r w:rsidRPr="00440DBB">
        <w:rPr>
          <w:rFonts w:asciiTheme="minorHAnsi" w:hAnsiTheme="minorHAnsi"/>
          <w:sz w:val="22"/>
          <w:szCs w:val="22"/>
        </w:rPr>
        <w:fldChar w:fldCharType="begin">
          <w:ffData>
            <w:name w:val="CaseACocher67"/>
            <w:enabled/>
            <w:calcOnExit w:val="0"/>
            <w:checkBox>
              <w:sizeAuto/>
              <w:default w:val="0"/>
            </w:checkBox>
          </w:ffData>
        </w:fldChar>
      </w:r>
      <w:bookmarkStart w:id="39" w:name="CaseACocher67"/>
      <w:r w:rsidRPr="00440DBB">
        <w:rPr>
          <w:rFonts w:asciiTheme="minorHAnsi" w:hAnsiTheme="minorHAnsi"/>
          <w:sz w:val="22"/>
          <w:szCs w:val="22"/>
        </w:rPr>
        <w:instrText xml:space="preserve"> FORMCHECKBOX </w:instrText>
      </w:r>
      <w:r w:rsidR="004618BB">
        <w:rPr>
          <w:rFonts w:asciiTheme="minorHAnsi" w:hAnsiTheme="minorHAnsi"/>
          <w:sz w:val="22"/>
          <w:szCs w:val="22"/>
        </w:rPr>
      </w:r>
      <w:r w:rsidR="004618BB">
        <w:rPr>
          <w:rFonts w:asciiTheme="minorHAnsi" w:hAnsiTheme="minorHAnsi"/>
          <w:sz w:val="22"/>
          <w:szCs w:val="22"/>
        </w:rPr>
        <w:fldChar w:fldCharType="separate"/>
      </w:r>
      <w:r w:rsidRPr="00440DBB">
        <w:rPr>
          <w:rFonts w:asciiTheme="minorHAnsi" w:hAnsiTheme="minorHAnsi"/>
          <w:sz w:val="22"/>
          <w:szCs w:val="22"/>
        </w:rPr>
        <w:fldChar w:fldCharType="end"/>
      </w:r>
      <w:bookmarkEnd w:id="39"/>
      <w:r w:rsidRPr="00440DBB">
        <w:rPr>
          <w:rFonts w:asciiTheme="minorHAnsi" w:hAnsiTheme="minorHAnsi"/>
          <w:sz w:val="22"/>
          <w:szCs w:val="22"/>
        </w:rPr>
        <w:tab/>
        <w:t>Non</w:t>
      </w:r>
    </w:p>
    <w:p w:rsidR="001109B5" w:rsidRDefault="001109B5" w:rsidP="001109B5">
      <w:pPr>
        <w:ind w:left="851"/>
        <w:rPr>
          <w:rFonts w:asciiTheme="minorHAnsi" w:hAnsiTheme="minorHAnsi"/>
          <w:sz w:val="22"/>
          <w:szCs w:val="22"/>
        </w:rPr>
      </w:pPr>
    </w:p>
    <w:p w:rsidR="001109B5" w:rsidRDefault="001109B5" w:rsidP="001109B5">
      <w:pPr>
        <w:ind w:left="851"/>
        <w:rPr>
          <w:rFonts w:asciiTheme="minorHAnsi" w:hAnsiTheme="minorHAnsi"/>
          <w:sz w:val="22"/>
          <w:szCs w:val="22"/>
        </w:rPr>
      </w:pPr>
      <w:r w:rsidRPr="00444A66">
        <w:rPr>
          <w:rFonts w:asciiTheme="minorHAnsi" w:hAnsiTheme="minorHAnsi"/>
          <w:sz w:val="22"/>
          <w:szCs w:val="22"/>
        </w:rPr>
        <w:t xml:space="preserve">Reconductible </w:t>
      </w:r>
      <w:r>
        <w:rPr>
          <w:rFonts w:asciiTheme="minorHAnsi" w:hAnsiTheme="minorHAnsi"/>
          <w:sz w:val="22"/>
          <w:szCs w:val="22"/>
        </w:rPr>
        <w:t>3</w:t>
      </w:r>
      <w:r w:rsidRPr="00444A66">
        <w:rPr>
          <w:rFonts w:asciiTheme="minorHAnsi" w:hAnsiTheme="minorHAnsi"/>
          <w:sz w:val="22"/>
          <w:szCs w:val="22"/>
        </w:rPr>
        <w:t xml:space="preserve"> fois pour une période de 12 mois et par reconduction </w:t>
      </w:r>
      <w:r>
        <w:rPr>
          <w:rFonts w:asciiTheme="minorHAnsi" w:hAnsiTheme="minorHAnsi"/>
          <w:sz w:val="22"/>
          <w:szCs w:val="22"/>
        </w:rPr>
        <w:t>tacite</w:t>
      </w:r>
      <w:r w:rsidRPr="00444A66">
        <w:rPr>
          <w:rFonts w:asciiTheme="minorHAnsi" w:hAnsiTheme="minorHAnsi"/>
          <w:sz w:val="22"/>
          <w:szCs w:val="22"/>
        </w:rPr>
        <w:t>. Le cas échéant, le titulaire du marché ne pourra refuser la ou les reconductions.</w:t>
      </w:r>
    </w:p>
    <w:p w:rsidR="001109B5" w:rsidRDefault="001109B5" w:rsidP="001109B5">
      <w:pPr>
        <w:ind w:left="851"/>
        <w:rPr>
          <w:rFonts w:asciiTheme="minorHAnsi" w:hAnsiTheme="minorHAnsi"/>
          <w:sz w:val="22"/>
          <w:szCs w:val="22"/>
        </w:rPr>
      </w:pPr>
    </w:p>
    <w:p w:rsidR="001109B5" w:rsidRPr="00444A66" w:rsidRDefault="001109B5" w:rsidP="001109B5">
      <w:pPr>
        <w:ind w:left="851"/>
        <w:rPr>
          <w:rFonts w:asciiTheme="minorHAnsi" w:hAnsiTheme="minorHAnsi"/>
          <w:sz w:val="22"/>
          <w:szCs w:val="22"/>
        </w:rPr>
      </w:pPr>
      <w:r>
        <w:rPr>
          <w:rFonts w:asciiTheme="minorHAnsi" w:hAnsiTheme="minorHAnsi"/>
          <w:sz w:val="22"/>
          <w:szCs w:val="22"/>
        </w:rPr>
        <w:t>En cas de non reconduction, le GH de</w:t>
      </w:r>
      <w:r w:rsidR="00913767">
        <w:rPr>
          <w:rFonts w:asciiTheme="minorHAnsi" w:hAnsiTheme="minorHAnsi"/>
          <w:sz w:val="22"/>
          <w:szCs w:val="22"/>
        </w:rPr>
        <w:t xml:space="preserve"> la Haute-Saône en avisera le</w:t>
      </w:r>
      <w:r>
        <w:rPr>
          <w:rFonts w:asciiTheme="minorHAnsi" w:hAnsiTheme="minorHAnsi"/>
          <w:sz w:val="22"/>
          <w:szCs w:val="22"/>
        </w:rPr>
        <w:t xml:space="preserve"> titulaire par lettre recommandée avec accusé de réception et ce, au plus tard deux (2) mois avant la date de</w:t>
      </w:r>
      <w:r w:rsidR="00913767">
        <w:rPr>
          <w:rFonts w:asciiTheme="minorHAnsi" w:hAnsiTheme="minorHAnsi"/>
          <w:sz w:val="22"/>
          <w:szCs w:val="22"/>
        </w:rPr>
        <w:t xml:space="preserve"> fin de la période en cours. Le</w:t>
      </w:r>
      <w:r w:rsidR="00F3748B">
        <w:rPr>
          <w:rFonts w:asciiTheme="minorHAnsi" w:hAnsiTheme="minorHAnsi"/>
          <w:sz w:val="22"/>
          <w:szCs w:val="22"/>
        </w:rPr>
        <w:t xml:space="preserve"> titulaire</w:t>
      </w:r>
      <w:r>
        <w:rPr>
          <w:rFonts w:asciiTheme="minorHAnsi" w:hAnsiTheme="minorHAnsi"/>
          <w:sz w:val="22"/>
          <w:szCs w:val="22"/>
        </w:rPr>
        <w:t xml:space="preserve"> ne pourra prétendre à aucune indemnité financière.</w:t>
      </w:r>
    </w:p>
    <w:p w:rsidR="001109B5" w:rsidRDefault="001109B5" w:rsidP="001109B5">
      <w:pPr>
        <w:ind w:left="851"/>
        <w:jc w:val="left"/>
        <w:rPr>
          <w:rFonts w:asciiTheme="minorHAnsi" w:hAnsiTheme="minorHAnsi"/>
          <w:sz w:val="22"/>
          <w:szCs w:val="22"/>
        </w:rPr>
      </w:pPr>
    </w:p>
    <w:p w:rsidR="001109B5" w:rsidRPr="00066EA3" w:rsidRDefault="001109B5" w:rsidP="001109B5">
      <w:pPr>
        <w:ind w:left="851"/>
        <w:jc w:val="left"/>
        <w:rPr>
          <w:rFonts w:asciiTheme="minorHAnsi" w:hAnsiTheme="minorHAnsi"/>
          <w:sz w:val="22"/>
          <w:szCs w:val="22"/>
        </w:rPr>
      </w:pPr>
      <w:r>
        <w:rPr>
          <w:rFonts w:asciiTheme="minorHAnsi" w:hAnsiTheme="minorHAnsi"/>
          <w:sz w:val="22"/>
          <w:szCs w:val="22"/>
        </w:rPr>
        <w:t>Le cas échéant, le titulaire du marché ne pourra refuser la ou les reconductions.</w:t>
      </w:r>
    </w:p>
    <w:p w:rsidR="00DE0982" w:rsidRDefault="00DE0982" w:rsidP="00DE0982">
      <w:pPr>
        <w:pStyle w:val="Article"/>
      </w:pPr>
      <w:bookmarkStart w:id="40" w:name="_Toc183524661"/>
      <w:bookmarkEnd w:id="25"/>
      <w:bookmarkEnd w:id="26"/>
      <w:bookmarkEnd w:id="27"/>
      <w:bookmarkEnd w:id="28"/>
      <w:r>
        <w:t>Pièces contra</w:t>
      </w:r>
      <w:r w:rsidR="0057019C">
        <w:t>c</w:t>
      </w:r>
      <w:r>
        <w:t>tuelles du marché</w:t>
      </w:r>
      <w:bookmarkEnd w:id="40"/>
    </w:p>
    <w:p w:rsidR="00DE0982" w:rsidRDefault="00D02E02" w:rsidP="00C240B3">
      <w:pPr>
        <w:pStyle w:val="Sous-article"/>
      </w:pPr>
      <w:r>
        <w:t>Référence au CCAG</w:t>
      </w:r>
      <w:r w:rsidR="008244D4">
        <w:t>-FCS</w:t>
      </w:r>
    </w:p>
    <w:p w:rsidR="00D02E02" w:rsidRPr="00D02E02" w:rsidRDefault="00D02E02" w:rsidP="00D02E02">
      <w:pPr>
        <w:ind w:left="851"/>
        <w:rPr>
          <w:rFonts w:asciiTheme="minorHAnsi" w:hAnsiTheme="minorHAnsi"/>
          <w:b/>
        </w:rPr>
      </w:pPr>
      <w:r w:rsidRPr="00D02E02">
        <w:rPr>
          <w:rFonts w:asciiTheme="minorHAnsi" w:hAnsiTheme="minorHAnsi"/>
          <w:sz w:val="22"/>
          <w:szCs w:val="22"/>
        </w:rPr>
        <w:t>Pour tout ce à quoi il</w:t>
      </w:r>
      <w:r w:rsidR="008244D4">
        <w:rPr>
          <w:rFonts w:asciiTheme="minorHAnsi" w:hAnsiTheme="minorHAnsi"/>
          <w:sz w:val="22"/>
          <w:szCs w:val="22"/>
        </w:rPr>
        <w:t xml:space="preserve"> n’est pas dérogé au présent CC</w:t>
      </w:r>
      <w:r w:rsidRPr="00D02E02">
        <w:rPr>
          <w:rFonts w:asciiTheme="minorHAnsi" w:hAnsiTheme="minorHAnsi"/>
          <w:sz w:val="22"/>
          <w:szCs w:val="22"/>
        </w:rPr>
        <w:t>P, le(s) titulaire(s) sera soumis</w:t>
      </w:r>
      <w:r>
        <w:rPr>
          <w:rFonts w:asciiTheme="minorHAnsi" w:hAnsiTheme="minorHAnsi"/>
          <w:sz w:val="22"/>
          <w:szCs w:val="22"/>
        </w:rPr>
        <w:t xml:space="preserve"> aux dispositions du Cahier des Clauses Administrative</w:t>
      </w:r>
      <w:r w:rsidR="008244D4">
        <w:rPr>
          <w:rFonts w:asciiTheme="minorHAnsi" w:hAnsiTheme="minorHAnsi"/>
          <w:sz w:val="22"/>
          <w:szCs w:val="22"/>
        </w:rPr>
        <w:t>s</w:t>
      </w:r>
      <w:r>
        <w:rPr>
          <w:rFonts w:asciiTheme="minorHAnsi" w:hAnsiTheme="minorHAnsi"/>
          <w:sz w:val="22"/>
          <w:szCs w:val="22"/>
        </w:rPr>
        <w:t xml:space="preserve"> Générale</w:t>
      </w:r>
      <w:r w:rsidR="008244D4">
        <w:rPr>
          <w:rFonts w:asciiTheme="minorHAnsi" w:hAnsiTheme="minorHAnsi"/>
          <w:sz w:val="22"/>
          <w:szCs w:val="22"/>
        </w:rPr>
        <w:t xml:space="preserve">s </w:t>
      </w:r>
      <w:r>
        <w:rPr>
          <w:rFonts w:asciiTheme="minorHAnsi" w:hAnsiTheme="minorHAnsi"/>
          <w:sz w:val="22"/>
          <w:szCs w:val="22"/>
        </w:rPr>
        <w:t>Fournitures Courantes et Services (CCAG FCS) en vigueur.</w:t>
      </w:r>
    </w:p>
    <w:p w:rsidR="00D02E02" w:rsidRDefault="00D02E02" w:rsidP="00C240B3">
      <w:pPr>
        <w:pStyle w:val="Sous-article"/>
      </w:pPr>
      <w:r>
        <w:lastRenderedPageBreak/>
        <w:t>Documents contractuels</w:t>
      </w:r>
    </w:p>
    <w:p w:rsidR="00D02E02" w:rsidRDefault="00D02E02" w:rsidP="00D02E02">
      <w:pPr>
        <w:ind w:left="851"/>
        <w:rPr>
          <w:rFonts w:asciiTheme="minorHAnsi" w:hAnsiTheme="minorHAnsi"/>
          <w:sz w:val="22"/>
          <w:szCs w:val="22"/>
        </w:rPr>
      </w:pPr>
      <w:r>
        <w:rPr>
          <w:rFonts w:asciiTheme="minorHAnsi" w:hAnsiTheme="minorHAnsi"/>
          <w:sz w:val="22"/>
          <w:szCs w:val="22"/>
        </w:rPr>
        <w:t>Le marché est constitué par les documents énum</w:t>
      </w:r>
      <w:r w:rsidR="0057019C">
        <w:rPr>
          <w:rFonts w:asciiTheme="minorHAnsi" w:hAnsiTheme="minorHAnsi"/>
          <w:sz w:val="22"/>
          <w:szCs w:val="22"/>
        </w:rPr>
        <w:t>ér</w:t>
      </w:r>
      <w:r>
        <w:rPr>
          <w:rFonts w:asciiTheme="minorHAnsi" w:hAnsiTheme="minorHAnsi"/>
          <w:sz w:val="22"/>
          <w:szCs w:val="22"/>
        </w:rPr>
        <w:t>és ci-dessous, par ordre de priorité décroissante :</w:t>
      </w:r>
    </w:p>
    <w:p w:rsidR="00D02E02" w:rsidRPr="004E56C9" w:rsidRDefault="00A73E5C" w:rsidP="00040D07">
      <w:pPr>
        <w:pStyle w:val="Paragraphedeliste"/>
        <w:numPr>
          <w:ilvl w:val="0"/>
          <w:numId w:val="4"/>
        </w:numPr>
        <w:spacing w:before="120" w:after="0"/>
        <w:ind w:left="1135" w:hanging="284"/>
        <w:rPr>
          <w:rFonts w:asciiTheme="minorHAnsi" w:hAnsiTheme="minorHAnsi"/>
        </w:rPr>
      </w:pPr>
      <w:r>
        <w:rPr>
          <w:rFonts w:asciiTheme="minorHAnsi" w:hAnsiTheme="minorHAnsi"/>
        </w:rPr>
        <w:t>L’a</w:t>
      </w:r>
      <w:r w:rsidR="00644B43">
        <w:rPr>
          <w:rFonts w:asciiTheme="minorHAnsi" w:hAnsiTheme="minorHAnsi"/>
        </w:rPr>
        <w:t>cte d’</w:t>
      </w:r>
      <w:r>
        <w:rPr>
          <w:rFonts w:asciiTheme="minorHAnsi" w:hAnsiTheme="minorHAnsi"/>
        </w:rPr>
        <w:t>e</w:t>
      </w:r>
      <w:r w:rsidR="00644B43">
        <w:rPr>
          <w:rFonts w:asciiTheme="minorHAnsi" w:hAnsiTheme="minorHAnsi"/>
        </w:rPr>
        <w:t>ngage</w:t>
      </w:r>
      <w:r w:rsidR="00D02E02" w:rsidRPr="004E56C9">
        <w:rPr>
          <w:rFonts w:asciiTheme="minorHAnsi" w:hAnsiTheme="minorHAnsi"/>
        </w:rPr>
        <w:t>ment (ATTRI1)</w:t>
      </w:r>
      <w:r w:rsidR="00644B43">
        <w:rPr>
          <w:rFonts w:asciiTheme="minorHAnsi" w:hAnsiTheme="minorHAnsi"/>
        </w:rPr>
        <w:t xml:space="preserve"> et ses </w:t>
      </w:r>
      <w:r>
        <w:rPr>
          <w:rFonts w:asciiTheme="minorHAnsi" w:hAnsiTheme="minorHAnsi"/>
        </w:rPr>
        <w:t xml:space="preserve">éventuelles </w:t>
      </w:r>
      <w:r w:rsidR="00644B43">
        <w:rPr>
          <w:rFonts w:asciiTheme="minorHAnsi" w:hAnsiTheme="minorHAnsi"/>
        </w:rPr>
        <w:t>annexes</w:t>
      </w:r>
      <w:r w:rsidR="00F53702">
        <w:rPr>
          <w:rFonts w:asciiTheme="minorHAnsi" w:hAnsiTheme="minorHAnsi"/>
        </w:rPr>
        <w:t xml:space="preserve"> ; </w:t>
      </w:r>
    </w:p>
    <w:p w:rsidR="00D02E02" w:rsidRDefault="00D02E02" w:rsidP="00040D07">
      <w:pPr>
        <w:pStyle w:val="Paragraphedeliste"/>
        <w:numPr>
          <w:ilvl w:val="0"/>
          <w:numId w:val="4"/>
        </w:numPr>
        <w:spacing w:after="0"/>
        <w:ind w:left="1134" w:hanging="283"/>
        <w:rPr>
          <w:rFonts w:asciiTheme="minorHAnsi" w:hAnsiTheme="minorHAnsi"/>
        </w:rPr>
      </w:pPr>
      <w:r w:rsidRPr="004E56C9">
        <w:rPr>
          <w:rFonts w:asciiTheme="minorHAnsi" w:hAnsiTheme="minorHAnsi"/>
        </w:rPr>
        <w:t xml:space="preserve">Le présent CCP </w:t>
      </w:r>
      <w:r w:rsidR="00A934C4">
        <w:rPr>
          <w:rFonts w:asciiTheme="minorHAnsi" w:hAnsiTheme="minorHAnsi"/>
        </w:rPr>
        <w:t xml:space="preserve">et ses annexes </w:t>
      </w:r>
      <w:r w:rsidRPr="004E56C9">
        <w:rPr>
          <w:rFonts w:asciiTheme="minorHAnsi" w:hAnsiTheme="minorHAnsi"/>
        </w:rPr>
        <w:t>dont l’exemplaire original conservé au GH70 fa</w:t>
      </w:r>
      <w:r w:rsidR="00694842">
        <w:rPr>
          <w:rFonts w:asciiTheme="minorHAnsi" w:hAnsiTheme="minorHAnsi"/>
        </w:rPr>
        <w:t xml:space="preserve">isant </w:t>
      </w:r>
      <w:r w:rsidR="00B134FB" w:rsidRPr="004E56C9">
        <w:rPr>
          <w:rFonts w:asciiTheme="minorHAnsi" w:hAnsiTheme="minorHAnsi"/>
        </w:rPr>
        <w:t>seule foi</w:t>
      </w:r>
      <w:r w:rsidRPr="004E56C9">
        <w:rPr>
          <w:rFonts w:asciiTheme="minorHAnsi" w:hAnsiTheme="minorHAnsi"/>
        </w:rPr>
        <w:t> </w:t>
      </w:r>
    </w:p>
    <w:p w:rsidR="00A934C4" w:rsidRDefault="00A934C4" w:rsidP="00040D07">
      <w:pPr>
        <w:pStyle w:val="Paragraphedeliste"/>
        <w:numPr>
          <w:ilvl w:val="0"/>
          <w:numId w:val="4"/>
        </w:numPr>
        <w:spacing w:after="0"/>
        <w:ind w:left="1134" w:hanging="283"/>
        <w:rPr>
          <w:rFonts w:asciiTheme="minorHAnsi" w:hAnsiTheme="minorHAnsi"/>
        </w:rPr>
      </w:pPr>
      <w:r>
        <w:rPr>
          <w:rFonts w:asciiTheme="minorHAnsi" w:hAnsiTheme="minorHAnsi"/>
        </w:rPr>
        <w:t xml:space="preserve">L’offre </w:t>
      </w:r>
      <w:r w:rsidR="001F66BA">
        <w:rPr>
          <w:rFonts w:asciiTheme="minorHAnsi" w:hAnsiTheme="minorHAnsi"/>
        </w:rPr>
        <w:t xml:space="preserve">technique et financière </w:t>
      </w:r>
      <w:r>
        <w:rPr>
          <w:rFonts w:asciiTheme="minorHAnsi" w:hAnsiTheme="minorHAnsi"/>
        </w:rPr>
        <w:t>du titulaire </w:t>
      </w:r>
    </w:p>
    <w:p w:rsidR="004E56C9" w:rsidRPr="004E56C9" w:rsidRDefault="004E56C9" w:rsidP="00040D07">
      <w:pPr>
        <w:pStyle w:val="Paragraphedeliste"/>
        <w:numPr>
          <w:ilvl w:val="0"/>
          <w:numId w:val="4"/>
        </w:numPr>
        <w:spacing w:after="0"/>
        <w:ind w:left="1134" w:hanging="283"/>
        <w:rPr>
          <w:rFonts w:asciiTheme="minorHAnsi" w:hAnsiTheme="minorHAnsi"/>
        </w:rPr>
      </w:pPr>
      <w:r w:rsidRPr="004E56C9">
        <w:rPr>
          <w:rFonts w:asciiTheme="minorHAnsi" w:hAnsiTheme="minorHAnsi"/>
        </w:rPr>
        <w:t>Le CCAG FCS en vigueur.</w:t>
      </w:r>
    </w:p>
    <w:p w:rsidR="00D02E02" w:rsidRDefault="00D02E02" w:rsidP="00C240B3">
      <w:pPr>
        <w:pStyle w:val="Sous-article"/>
      </w:pPr>
      <w:r>
        <w:t>Pièces contractuelles postérieures au marché</w:t>
      </w:r>
    </w:p>
    <w:p w:rsidR="00531C58" w:rsidRPr="00531C58" w:rsidRDefault="00531C58" w:rsidP="00531C58">
      <w:pPr>
        <w:ind w:left="851"/>
        <w:rPr>
          <w:rFonts w:asciiTheme="minorHAnsi" w:hAnsiTheme="minorHAnsi"/>
          <w:sz w:val="22"/>
          <w:szCs w:val="22"/>
        </w:rPr>
      </w:pPr>
      <w:r>
        <w:rPr>
          <w:rFonts w:asciiTheme="minorHAnsi" w:hAnsiTheme="minorHAnsi"/>
          <w:sz w:val="22"/>
          <w:szCs w:val="22"/>
        </w:rPr>
        <w:t>Après sa signature, l</w:t>
      </w:r>
      <w:r w:rsidRPr="00531C58">
        <w:rPr>
          <w:rFonts w:asciiTheme="minorHAnsi" w:hAnsiTheme="minorHAnsi"/>
          <w:sz w:val="22"/>
          <w:szCs w:val="22"/>
        </w:rPr>
        <w:t xml:space="preserve">e marché </w:t>
      </w:r>
      <w:r>
        <w:rPr>
          <w:rFonts w:asciiTheme="minorHAnsi" w:hAnsiTheme="minorHAnsi"/>
          <w:sz w:val="22"/>
          <w:szCs w:val="22"/>
        </w:rPr>
        <w:t>pourra être modifié par voie d’avenant ou acte spéciale.</w:t>
      </w:r>
    </w:p>
    <w:p w:rsidR="00D02E02" w:rsidRDefault="00D02E02" w:rsidP="00C240B3">
      <w:pPr>
        <w:pStyle w:val="Sous-article"/>
      </w:pPr>
      <w:r>
        <w:t>Pièces à délivrer au titulaire du marché</w:t>
      </w:r>
    </w:p>
    <w:p w:rsidR="004E56C9" w:rsidRPr="004E56C9" w:rsidRDefault="004E56C9" w:rsidP="00C240B3">
      <w:pPr>
        <w:pStyle w:val="Sous-sous-article"/>
      </w:pPr>
      <w:r w:rsidRPr="004E56C9">
        <w:t>Notification</w:t>
      </w:r>
    </w:p>
    <w:p w:rsidR="004E56C9" w:rsidRPr="00F509D4" w:rsidRDefault="004E56C9" w:rsidP="004E56C9">
      <w:pPr>
        <w:spacing w:before="120"/>
        <w:ind w:left="1134"/>
        <w:rPr>
          <w:rFonts w:asciiTheme="minorHAnsi" w:hAnsiTheme="minorHAnsi"/>
          <w:sz w:val="22"/>
          <w:szCs w:val="22"/>
        </w:rPr>
      </w:pPr>
      <w:r w:rsidRPr="00F509D4">
        <w:rPr>
          <w:rFonts w:asciiTheme="minorHAnsi" w:hAnsiTheme="minorHAnsi"/>
          <w:sz w:val="22"/>
          <w:szCs w:val="22"/>
        </w:rPr>
        <w:t xml:space="preserve">Le GH70 fera parvenir une copie de l'acte d'engagement par lettre recommandée avec accusé réception. La notification transforme le projet de marché en marché et le </w:t>
      </w:r>
      <w:r w:rsidR="00F3604F">
        <w:rPr>
          <w:rFonts w:asciiTheme="minorHAnsi" w:hAnsiTheme="minorHAnsi"/>
          <w:sz w:val="22"/>
          <w:szCs w:val="22"/>
        </w:rPr>
        <w:t>soumissionnaire</w:t>
      </w:r>
      <w:r w:rsidRPr="00F509D4">
        <w:rPr>
          <w:rFonts w:asciiTheme="minorHAnsi" w:hAnsiTheme="minorHAnsi"/>
          <w:sz w:val="22"/>
          <w:szCs w:val="22"/>
        </w:rPr>
        <w:t xml:space="preserve"> en titulaire.</w:t>
      </w:r>
    </w:p>
    <w:p w:rsidR="004E56C9" w:rsidRPr="004E56C9" w:rsidRDefault="004E56C9" w:rsidP="00C240B3">
      <w:pPr>
        <w:pStyle w:val="Sous-sous-article"/>
      </w:pPr>
      <w:r w:rsidRPr="004E56C9">
        <w:t>Nantissement et cession de créance</w:t>
      </w:r>
    </w:p>
    <w:p w:rsidR="004E56C9" w:rsidRPr="004E56C9" w:rsidRDefault="004E56C9" w:rsidP="004E56C9">
      <w:pPr>
        <w:spacing w:before="120"/>
        <w:ind w:left="1134"/>
        <w:rPr>
          <w:rFonts w:asciiTheme="minorHAnsi" w:hAnsiTheme="minorHAnsi"/>
          <w:sz w:val="22"/>
          <w:szCs w:val="22"/>
        </w:rPr>
      </w:pPr>
      <w:r w:rsidRPr="004E56C9">
        <w:rPr>
          <w:rFonts w:asciiTheme="minorHAnsi" w:hAnsiTheme="minorHAnsi"/>
          <w:sz w:val="22"/>
          <w:szCs w:val="22"/>
        </w:rPr>
        <w:t xml:space="preserve">Si le titulaire souhaite céder ou nantir sa créance, il devra en faire la demande au </w:t>
      </w:r>
      <w:r>
        <w:rPr>
          <w:rFonts w:asciiTheme="minorHAnsi" w:hAnsiTheme="minorHAnsi"/>
          <w:sz w:val="22"/>
          <w:szCs w:val="22"/>
        </w:rPr>
        <w:t>GH70</w:t>
      </w:r>
      <w:r w:rsidR="00644B43">
        <w:rPr>
          <w:rFonts w:asciiTheme="minorHAnsi" w:hAnsiTheme="minorHAnsi"/>
          <w:sz w:val="22"/>
          <w:szCs w:val="22"/>
        </w:rPr>
        <w:t xml:space="preserve"> par courrier accompagné</w:t>
      </w:r>
      <w:r w:rsidRPr="004E56C9">
        <w:rPr>
          <w:rFonts w:asciiTheme="minorHAnsi" w:hAnsiTheme="minorHAnsi"/>
          <w:sz w:val="22"/>
          <w:szCs w:val="22"/>
        </w:rPr>
        <w:t xml:space="preserve"> de la copie de l’acte d’engagement qui lui a été délivrée s’il ne souhaite pas recevoir un certificat de cessibilité.</w:t>
      </w:r>
    </w:p>
    <w:p w:rsidR="004E56C9" w:rsidRPr="004E56C9" w:rsidRDefault="004E56C9" w:rsidP="004E56C9">
      <w:pPr>
        <w:spacing w:before="120"/>
        <w:ind w:left="1134"/>
        <w:rPr>
          <w:rFonts w:asciiTheme="minorHAnsi" w:hAnsiTheme="minorHAnsi"/>
          <w:sz w:val="22"/>
          <w:szCs w:val="22"/>
        </w:rPr>
      </w:pPr>
      <w:r w:rsidRPr="004E56C9">
        <w:rPr>
          <w:rFonts w:asciiTheme="minorHAnsi" w:hAnsiTheme="minorHAnsi"/>
          <w:sz w:val="22"/>
          <w:szCs w:val="22"/>
        </w:rPr>
        <w:t xml:space="preserve">L’acte d’engagement complété ou un certificat de cessibilité complété et signé sera envoyé au titulaire en exemplaire unique par lettre recommandée. Il est à noter que le </w:t>
      </w:r>
      <w:r w:rsidR="00F509D4">
        <w:rPr>
          <w:rFonts w:asciiTheme="minorHAnsi" w:hAnsiTheme="minorHAnsi"/>
          <w:sz w:val="22"/>
          <w:szCs w:val="22"/>
        </w:rPr>
        <w:t>GH70</w:t>
      </w:r>
      <w:r w:rsidRPr="004E56C9">
        <w:rPr>
          <w:rFonts w:asciiTheme="minorHAnsi" w:hAnsiTheme="minorHAnsi"/>
          <w:sz w:val="22"/>
          <w:szCs w:val="22"/>
        </w:rPr>
        <w:t xml:space="preserve"> ne sera pas, en cas de perte, autorisé à délivrer un duplicata de l’exemplaire unique ou du certificat de cessibilité.</w:t>
      </w:r>
    </w:p>
    <w:p w:rsidR="00AD1686" w:rsidRDefault="00AD1686" w:rsidP="00AD1686">
      <w:pPr>
        <w:pStyle w:val="Article"/>
        <w:ind w:left="0" w:firstLine="0"/>
        <w:outlineLvl w:val="1"/>
      </w:pPr>
      <w:bookmarkStart w:id="41" w:name="_Toc414541868"/>
      <w:bookmarkStart w:id="42" w:name="_Toc183524662"/>
      <w:r>
        <w:t>Sous-traitance et co-traitance</w:t>
      </w:r>
      <w:bookmarkEnd w:id="41"/>
      <w:bookmarkEnd w:id="42"/>
    </w:p>
    <w:p w:rsidR="00AD1686" w:rsidRDefault="00AD1686" w:rsidP="00AD1686">
      <w:pPr>
        <w:pStyle w:val="Sous-article"/>
        <w:spacing w:after="0"/>
      </w:pPr>
      <w:r>
        <w:t>Sous-traitance</w:t>
      </w:r>
    </w:p>
    <w:p w:rsidR="00AD1686" w:rsidRDefault="00AD1686" w:rsidP="00AD1686">
      <w:pPr>
        <w:spacing w:before="120"/>
        <w:ind w:left="851"/>
        <w:rPr>
          <w:rFonts w:asciiTheme="minorHAnsi" w:hAnsiTheme="minorHAnsi"/>
          <w:sz w:val="22"/>
          <w:szCs w:val="22"/>
        </w:rPr>
      </w:pPr>
      <w:r w:rsidRPr="00A16680">
        <w:rPr>
          <w:rFonts w:asciiTheme="minorHAnsi" w:hAnsiTheme="minorHAnsi"/>
          <w:sz w:val="22"/>
          <w:szCs w:val="22"/>
        </w:rPr>
        <w:t xml:space="preserve">En référence </w:t>
      </w:r>
      <w:r w:rsidR="001109B5">
        <w:rPr>
          <w:rFonts w:asciiTheme="minorHAnsi" w:hAnsiTheme="minorHAnsi"/>
          <w:sz w:val="22"/>
          <w:szCs w:val="22"/>
        </w:rPr>
        <w:t>aux articles L.2193-1 et L.2193-9 du code de la commande publique au 01 avril 2019</w:t>
      </w:r>
      <w:r w:rsidRPr="00A16680">
        <w:rPr>
          <w:rFonts w:asciiTheme="minorHAnsi" w:hAnsiTheme="minorHAnsi"/>
          <w:sz w:val="22"/>
          <w:szCs w:val="22"/>
        </w:rPr>
        <w:t>, il est ra</w:t>
      </w:r>
      <w:r w:rsidR="00F3604F">
        <w:rPr>
          <w:rFonts w:asciiTheme="minorHAnsi" w:hAnsiTheme="minorHAnsi"/>
          <w:sz w:val="22"/>
          <w:szCs w:val="22"/>
        </w:rPr>
        <w:t>ppelé que seule une partie des</w:t>
      </w:r>
      <w:r w:rsidRPr="00A16680">
        <w:rPr>
          <w:rFonts w:asciiTheme="minorHAnsi" w:hAnsiTheme="minorHAnsi"/>
          <w:sz w:val="22"/>
          <w:szCs w:val="22"/>
        </w:rPr>
        <w:t xml:space="preserve"> marché</w:t>
      </w:r>
      <w:r w:rsidR="00F3604F">
        <w:rPr>
          <w:rFonts w:asciiTheme="minorHAnsi" w:hAnsiTheme="minorHAnsi"/>
          <w:sz w:val="22"/>
          <w:szCs w:val="22"/>
        </w:rPr>
        <w:t>s</w:t>
      </w:r>
      <w:r w:rsidRPr="00A16680">
        <w:rPr>
          <w:rFonts w:asciiTheme="minorHAnsi" w:hAnsiTheme="minorHAnsi"/>
          <w:sz w:val="22"/>
          <w:szCs w:val="22"/>
        </w:rPr>
        <w:t xml:space="preserve"> peut faire l’objet d’une sous-traitance.</w:t>
      </w:r>
    </w:p>
    <w:p w:rsidR="00BB262F" w:rsidRPr="00BB262F" w:rsidRDefault="00BB262F" w:rsidP="00BB262F">
      <w:pPr>
        <w:spacing w:before="120"/>
        <w:ind w:left="851"/>
        <w:rPr>
          <w:rFonts w:ascii="Calibri" w:hAnsi="Calibri"/>
          <w:sz w:val="22"/>
          <w:szCs w:val="22"/>
        </w:rPr>
      </w:pPr>
      <w:r>
        <w:rPr>
          <w:rFonts w:ascii="Calibri" w:hAnsi="Calibri"/>
          <w:sz w:val="22"/>
          <w:szCs w:val="22"/>
        </w:rPr>
        <w:t>Le sous-traitant a</w:t>
      </w:r>
      <w:r w:rsidR="001109B5">
        <w:rPr>
          <w:rFonts w:ascii="Calibri" w:hAnsi="Calibri"/>
          <w:sz w:val="22"/>
          <w:szCs w:val="22"/>
        </w:rPr>
        <w:t xml:space="preserve"> </w:t>
      </w:r>
      <w:r w:rsidRPr="00BB262F">
        <w:rPr>
          <w:rFonts w:ascii="Calibri" w:hAnsi="Calibri"/>
          <w:sz w:val="22"/>
          <w:szCs w:val="22"/>
        </w:rPr>
        <w:t>droit au paieme</w:t>
      </w:r>
      <w:r>
        <w:rPr>
          <w:rFonts w:ascii="Calibri" w:hAnsi="Calibri"/>
          <w:sz w:val="22"/>
          <w:szCs w:val="22"/>
        </w:rPr>
        <w:t>nt direct si le montant de la sous-</w:t>
      </w:r>
      <w:r w:rsidRPr="00BB262F">
        <w:rPr>
          <w:rFonts w:ascii="Calibri" w:hAnsi="Calibri"/>
          <w:sz w:val="22"/>
          <w:szCs w:val="22"/>
        </w:rPr>
        <w:t xml:space="preserve">traitance est égal ou supérieur à 600 € TTC. </w:t>
      </w:r>
    </w:p>
    <w:p w:rsidR="00BB262F" w:rsidRPr="00BB262F" w:rsidRDefault="00BB262F" w:rsidP="00BB262F">
      <w:pPr>
        <w:spacing w:before="120"/>
        <w:ind w:left="851"/>
        <w:rPr>
          <w:rFonts w:ascii="Calibri" w:hAnsi="Calibri"/>
          <w:sz w:val="22"/>
          <w:szCs w:val="22"/>
        </w:rPr>
      </w:pPr>
      <w:r w:rsidRPr="00BB262F">
        <w:rPr>
          <w:rFonts w:ascii="Calibri" w:hAnsi="Calibri"/>
          <w:sz w:val="22"/>
          <w:szCs w:val="22"/>
        </w:rPr>
        <w:t>Le sous-traitant devra obligatoirement être accepté et ses conditions de paiement agréées par l’administration.</w:t>
      </w:r>
    </w:p>
    <w:p w:rsidR="00BB262F" w:rsidRPr="00BB262F" w:rsidRDefault="00BB262F" w:rsidP="00BB262F">
      <w:pPr>
        <w:spacing w:before="120"/>
        <w:ind w:left="851"/>
        <w:rPr>
          <w:rFonts w:ascii="Calibri" w:hAnsi="Calibri"/>
          <w:sz w:val="22"/>
          <w:szCs w:val="22"/>
        </w:rPr>
      </w:pPr>
      <w:r w:rsidRPr="00BB262F">
        <w:rPr>
          <w:rFonts w:ascii="Calibri" w:hAnsi="Calibri"/>
          <w:sz w:val="22"/>
          <w:szCs w:val="22"/>
        </w:rPr>
        <w:t>L'acceptation de la demande d'agrément d'un sous-traitant et des conditions de paiement correspondantes est possible en cours de marché. Pour ce faire, le titulaire doit fournir, dûment complété, le formulaire "Déclaration de sous-traitance" (ou formulaire DC4 en vigueur).</w:t>
      </w:r>
    </w:p>
    <w:p w:rsidR="001109B5" w:rsidRPr="00BB262F" w:rsidRDefault="00BB262F" w:rsidP="00447805">
      <w:pPr>
        <w:spacing w:before="120"/>
        <w:ind w:left="851"/>
        <w:rPr>
          <w:rFonts w:asciiTheme="minorHAnsi" w:hAnsiTheme="minorHAnsi"/>
          <w:sz w:val="22"/>
          <w:szCs w:val="22"/>
        </w:rPr>
      </w:pPr>
      <w:r w:rsidRPr="00BB262F">
        <w:rPr>
          <w:rFonts w:asciiTheme="minorHAnsi" w:hAnsiTheme="minorHAnsi"/>
          <w:sz w:val="22"/>
          <w:szCs w:val="22"/>
        </w:rPr>
        <w:t>Toute sous-traitance occulte pourra être sanctionnée par la résiliation du marché aux torts du titulaire du marché.</w:t>
      </w:r>
    </w:p>
    <w:p w:rsidR="00AD1686" w:rsidRDefault="00AD1686" w:rsidP="00BB262F">
      <w:pPr>
        <w:pStyle w:val="Sous-article"/>
        <w:spacing w:after="0"/>
      </w:pPr>
      <w:r>
        <w:t>Co-traitance</w:t>
      </w:r>
    </w:p>
    <w:p w:rsidR="00E96BA3" w:rsidRDefault="00AD1686" w:rsidP="00BB262F">
      <w:pPr>
        <w:spacing w:before="120"/>
        <w:ind w:left="851"/>
        <w:rPr>
          <w:rFonts w:ascii="Calibri" w:hAnsi="Calibri"/>
          <w:sz w:val="22"/>
          <w:szCs w:val="22"/>
        </w:rPr>
      </w:pPr>
      <w:r w:rsidRPr="00BB262F">
        <w:rPr>
          <w:rFonts w:asciiTheme="minorHAnsi" w:hAnsiTheme="minorHAnsi"/>
          <w:sz w:val="22"/>
          <w:szCs w:val="22"/>
        </w:rPr>
        <w:t xml:space="preserve">Dans le cas d’un groupement d’opérateurs économiques, </w:t>
      </w:r>
      <w:r w:rsidR="00BB262F">
        <w:rPr>
          <w:rFonts w:ascii="Calibri" w:hAnsi="Calibri"/>
          <w:sz w:val="22"/>
          <w:szCs w:val="22"/>
        </w:rPr>
        <w:t xml:space="preserve">et conformément </w:t>
      </w:r>
      <w:r w:rsidR="001109B5">
        <w:rPr>
          <w:rFonts w:ascii="Calibri" w:hAnsi="Calibri"/>
          <w:sz w:val="22"/>
          <w:szCs w:val="22"/>
        </w:rPr>
        <w:t>aux articles R.2142-19 à 27 et R.2151-7 du code de la commande publique au 01 avril 2019</w:t>
      </w:r>
      <w:r w:rsidR="00BB262F">
        <w:rPr>
          <w:rFonts w:ascii="Calibri" w:hAnsi="Calibri"/>
          <w:sz w:val="22"/>
          <w:szCs w:val="22"/>
        </w:rPr>
        <w:t xml:space="preserve">, le Groupe Hospitalier de la </w:t>
      </w:r>
      <w:r w:rsidR="00BB262F">
        <w:rPr>
          <w:rFonts w:ascii="Calibri" w:hAnsi="Calibri"/>
          <w:sz w:val="22"/>
          <w:szCs w:val="22"/>
        </w:rPr>
        <w:lastRenderedPageBreak/>
        <w:t xml:space="preserve">Haute-Saône </w:t>
      </w:r>
      <w:r w:rsidR="00F3604F">
        <w:rPr>
          <w:rFonts w:ascii="Calibri" w:hAnsi="Calibri"/>
          <w:sz w:val="22"/>
          <w:szCs w:val="22"/>
        </w:rPr>
        <w:t>transformera</w:t>
      </w:r>
      <w:r w:rsidR="00BB262F">
        <w:rPr>
          <w:rFonts w:ascii="Calibri" w:hAnsi="Calibri"/>
          <w:sz w:val="22"/>
          <w:szCs w:val="22"/>
        </w:rPr>
        <w:t xml:space="preserve"> un groupement conjoint en groupement solidaire</w:t>
      </w:r>
      <w:r w:rsidR="00F509D4">
        <w:rPr>
          <w:rFonts w:ascii="Calibri" w:hAnsi="Calibri"/>
          <w:sz w:val="22"/>
          <w:szCs w:val="22"/>
        </w:rPr>
        <w:t xml:space="preserve"> afin de garantir la bonne exécution du marché</w:t>
      </w:r>
      <w:r w:rsidR="00BB262F">
        <w:rPr>
          <w:rFonts w:ascii="Calibri" w:hAnsi="Calibri"/>
          <w:sz w:val="22"/>
          <w:szCs w:val="22"/>
        </w:rPr>
        <w:t>.</w:t>
      </w:r>
    </w:p>
    <w:p w:rsidR="00AD1686" w:rsidRDefault="00AD1686" w:rsidP="00AD1686">
      <w:pPr>
        <w:pStyle w:val="Article"/>
        <w:ind w:left="0" w:firstLine="0"/>
        <w:outlineLvl w:val="1"/>
      </w:pPr>
      <w:bookmarkStart w:id="43" w:name="_Toc414541869"/>
      <w:bookmarkStart w:id="44" w:name="_Toc183524663"/>
      <w:r>
        <w:t>Avances</w:t>
      </w:r>
      <w:r w:rsidR="005536DE">
        <w:t>, acomptes</w:t>
      </w:r>
      <w:r>
        <w:t xml:space="preserve"> et retenue</w:t>
      </w:r>
      <w:r w:rsidR="005536DE">
        <w:t>s</w:t>
      </w:r>
      <w:r>
        <w:t xml:space="preserve"> de garantie</w:t>
      </w:r>
      <w:bookmarkEnd w:id="43"/>
      <w:bookmarkEnd w:id="44"/>
    </w:p>
    <w:p w:rsidR="00AD1686" w:rsidRDefault="00AD1686" w:rsidP="00AD1686">
      <w:pPr>
        <w:pStyle w:val="Sous-article"/>
        <w:spacing w:after="0"/>
      </w:pPr>
      <w:r>
        <w:t>Avances</w:t>
      </w:r>
    </w:p>
    <w:p w:rsidR="00AD1686" w:rsidRPr="005536DE" w:rsidRDefault="00AD1686" w:rsidP="00AD1686">
      <w:pPr>
        <w:spacing w:before="120"/>
        <w:ind w:left="851"/>
        <w:rPr>
          <w:rFonts w:asciiTheme="minorHAnsi" w:hAnsiTheme="minorHAnsi"/>
          <w:sz w:val="22"/>
          <w:szCs w:val="22"/>
        </w:rPr>
      </w:pPr>
      <w:r w:rsidRPr="005536DE">
        <w:rPr>
          <w:rFonts w:asciiTheme="minorHAnsi" w:hAnsiTheme="minorHAnsi"/>
          <w:sz w:val="22"/>
          <w:szCs w:val="22"/>
        </w:rPr>
        <w:t xml:space="preserve">Une avance est accordée au titulaire, si celui-ci n’y a pas renoncé, et à condition que le marché entre dans les conditions définies </w:t>
      </w:r>
      <w:r w:rsidR="001109B5">
        <w:rPr>
          <w:rFonts w:asciiTheme="minorHAnsi" w:hAnsiTheme="minorHAnsi"/>
          <w:sz w:val="22"/>
          <w:szCs w:val="22"/>
        </w:rPr>
        <w:t xml:space="preserve">aux articles </w:t>
      </w:r>
      <w:r w:rsidR="00E271E2">
        <w:rPr>
          <w:rFonts w:asciiTheme="minorHAnsi" w:hAnsiTheme="minorHAnsi"/>
          <w:sz w:val="22"/>
          <w:szCs w:val="22"/>
        </w:rPr>
        <w:t>R.2191-3 à R.2191-19 du code de la commande publique au 01 avril 2019.</w:t>
      </w:r>
    </w:p>
    <w:p w:rsidR="005536DE" w:rsidRDefault="005536DE" w:rsidP="00AD1686">
      <w:pPr>
        <w:pStyle w:val="Sous-article"/>
        <w:spacing w:after="0"/>
      </w:pPr>
      <w:r>
        <w:t>Acomptes et paiement partiel définitif</w:t>
      </w:r>
    </w:p>
    <w:p w:rsidR="005536DE" w:rsidRPr="005536DE" w:rsidRDefault="00E96BA3" w:rsidP="005536DE">
      <w:pPr>
        <w:spacing w:before="120"/>
        <w:ind w:left="851"/>
        <w:rPr>
          <w:rFonts w:asciiTheme="minorHAnsi" w:hAnsiTheme="minorHAnsi"/>
          <w:sz w:val="22"/>
          <w:szCs w:val="22"/>
        </w:rPr>
      </w:pPr>
      <w:r>
        <w:rPr>
          <w:rFonts w:asciiTheme="minorHAnsi" w:hAnsiTheme="minorHAnsi"/>
          <w:sz w:val="22"/>
          <w:szCs w:val="22"/>
        </w:rPr>
        <w:t>Sans objet.</w:t>
      </w:r>
    </w:p>
    <w:p w:rsidR="00AD1686" w:rsidRDefault="00AD1686" w:rsidP="00AD1686">
      <w:pPr>
        <w:pStyle w:val="Sous-article"/>
        <w:spacing w:after="0"/>
      </w:pPr>
      <w:r>
        <w:t>Retenue</w:t>
      </w:r>
      <w:r w:rsidR="005536DE">
        <w:t>s</w:t>
      </w:r>
      <w:r>
        <w:t xml:space="preserve"> de garantie</w:t>
      </w:r>
    </w:p>
    <w:p w:rsidR="00AD1686" w:rsidRPr="00ED4417" w:rsidRDefault="00E96BA3" w:rsidP="00AD1686">
      <w:pPr>
        <w:spacing w:before="120"/>
        <w:ind w:left="851"/>
        <w:rPr>
          <w:rFonts w:asciiTheme="minorHAnsi" w:hAnsiTheme="minorHAnsi"/>
          <w:sz w:val="22"/>
          <w:szCs w:val="22"/>
        </w:rPr>
      </w:pPr>
      <w:r>
        <w:rPr>
          <w:rFonts w:asciiTheme="minorHAnsi" w:hAnsiTheme="minorHAnsi"/>
          <w:sz w:val="22"/>
          <w:szCs w:val="22"/>
        </w:rPr>
        <w:t>Sans objet</w:t>
      </w:r>
      <w:r w:rsidR="00AD1686" w:rsidRPr="00ED4417">
        <w:rPr>
          <w:rFonts w:asciiTheme="minorHAnsi" w:hAnsiTheme="minorHAnsi"/>
          <w:sz w:val="22"/>
          <w:szCs w:val="22"/>
        </w:rPr>
        <w:t>.</w:t>
      </w:r>
    </w:p>
    <w:p w:rsidR="00AD1686" w:rsidRDefault="00AD1686" w:rsidP="00AD1686">
      <w:pPr>
        <w:pStyle w:val="Article"/>
        <w:ind w:left="0" w:firstLine="0"/>
        <w:outlineLvl w:val="1"/>
      </w:pPr>
      <w:bookmarkStart w:id="45" w:name="_Toc414541870"/>
      <w:bookmarkStart w:id="46" w:name="_Toc183524664"/>
      <w:r>
        <w:t>Obligations générales du titulaire</w:t>
      </w:r>
      <w:bookmarkEnd w:id="45"/>
      <w:bookmarkEnd w:id="46"/>
    </w:p>
    <w:p w:rsidR="00AD1686" w:rsidRDefault="00AD1686" w:rsidP="00AD1686">
      <w:pPr>
        <w:pStyle w:val="Sous-article"/>
        <w:spacing w:after="0"/>
      </w:pPr>
      <w:r>
        <w:t>Changements affectant le titulaire</w:t>
      </w:r>
    </w:p>
    <w:p w:rsidR="00AD1686" w:rsidRPr="00F509D4" w:rsidRDefault="00AD1686" w:rsidP="00AD1686">
      <w:pPr>
        <w:spacing w:before="120"/>
        <w:ind w:left="851"/>
        <w:rPr>
          <w:rFonts w:asciiTheme="minorHAnsi" w:hAnsiTheme="minorHAnsi"/>
          <w:sz w:val="22"/>
          <w:szCs w:val="22"/>
        </w:rPr>
      </w:pPr>
      <w:r w:rsidRPr="00F509D4">
        <w:rPr>
          <w:rFonts w:asciiTheme="minorHAnsi" w:hAnsiTheme="minorHAnsi"/>
          <w:sz w:val="22"/>
          <w:szCs w:val="22"/>
        </w:rPr>
        <w:t xml:space="preserve">Le titulaire s’engage à informer le </w:t>
      </w:r>
      <w:r w:rsidR="00F509D4" w:rsidRPr="00F509D4">
        <w:rPr>
          <w:rFonts w:asciiTheme="minorHAnsi" w:hAnsiTheme="minorHAnsi"/>
          <w:sz w:val="22"/>
          <w:szCs w:val="22"/>
        </w:rPr>
        <w:t>GH70</w:t>
      </w:r>
      <w:r w:rsidRPr="00F509D4">
        <w:rPr>
          <w:rFonts w:asciiTheme="minorHAnsi" w:hAnsiTheme="minorHAnsi"/>
          <w:sz w:val="22"/>
          <w:szCs w:val="22"/>
        </w:rPr>
        <w:t xml:space="preserve"> de tout changement survenant au cours du marché affectant</w:t>
      </w:r>
      <w:r w:rsidRPr="00F509D4">
        <w:rPr>
          <w:rFonts w:asciiTheme="minorHAnsi" w:hAnsiTheme="minorHAnsi"/>
        </w:rPr>
        <w:t> </w:t>
      </w:r>
      <w:r w:rsidRPr="00F509D4">
        <w:rPr>
          <w:rFonts w:asciiTheme="minorHAnsi" w:hAnsiTheme="minorHAnsi"/>
          <w:sz w:val="22"/>
          <w:szCs w:val="22"/>
        </w:rPr>
        <w:t>:</w:t>
      </w:r>
    </w:p>
    <w:p w:rsidR="00AD1686" w:rsidRPr="00F509D4" w:rsidRDefault="00694842" w:rsidP="00040D07">
      <w:pPr>
        <w:numPr>
          <w:ilvl w:val="0"/>
          <w:numId w:val="5"/>
        </w:numPr>
        <w:tabs>
          <w:tab w:val="clear" w:pos="708"/>
        </w:tabs>
        <w:autoSpaceDE w:val="0"/>
        <w:autoSpaceDN w:val="0"/>
        <w:adjustRightInd w:val="0"/>
        <w:spacing w:before="120"/>
        <w:ind w:left="1134"/>
        <w:rPr>
          <w:rFonts w:asciiTheme="minorHAnsi" w:hAnsiTheme="minorHAnsi"/>
          <w:sz w:val="22"/>
          <w:szCs w:val="22"/>
        </w:rPr>
      </w:pPr>
      <w:r w:rsidRPr="00F509D4">
        <w:rPr>
          <w:rFonts w:asciiTheme="minorHAnsi" w:hAnsiTheme="minorHAnsi"/>
          <w:sz w:val="22"/>
          <w:szCs w:val="22"/>
        </w:rPr>
        <w:t>La</w:t>
      </w:r>
      <w:r w:rsidR="00AD1686" w:rsidRPr="00F509D4">
        <w:rPr>
          <w:rFonts w:asciiTheme="minorHAnsi" w:hAnsiTheme="minorHAnsi"/>
          <w:sz w:val="22"/>
          <w:szCs w:val="22"/>
        </w:rPr>
        <w:t xml:space="preserve"> personne ayant qualité pour le représenter </w:t>
      </w:r>
    </w:p>
    <w:p w:rsidR="00AD1686" w:rsidRPr="00F509D4" w:rsidRDefault="00694842" w:rsidP="00040D07">
      <w:pPr>
        <w:numPr>
          <w:ilvl w:val="0"/>
          <w:numId w:val="5"/>
        </w:numPr>
        <w:tabs>
          <w:tab w:val="clear" w:pos="708"/>
        </w:tabs>
        <w:autoSpaceDE w:val="0"/>
        <w:autoSpaceDN w:val="0"/>
        <w:adjustRightInd w:val="0"/>
        <w:ind w:left="1134"/>
        <w:rPr>
          <w:rFonts w:asciiTheme="minorHAnsi" w:hAnsiTheme="minorHAnsi"/>
          <w:sz w:val="22"/>
          <w:szCs w:val="22"/>
        </w:rPr>
      </w:pPr>
      <w:r w:rsidRPr="00F509D4">
        <w:rPr>
          <w:rFonts w:asciiTheme="minorHAnsi" w:hAnsiTheme="minorHAnsi"/>
          <w:sz w:val="22"/>
          <w:szCs w:val="22"/>
        </w:rPr>
        <w:t>La</w:t>
      </w:r>
      <w:r w:rsidR="00AD1686" w:rsidRPr="00F509D4">
        <w:rPr>
          <w:rFonts w:asciiTheme="minorHAnsi" w:hAnsiTheme="minorHAnsi"/>
          <w:sz w:val="22"/>
          <w:szCs w:val="22"/>
        </w:rPr>
        <w:t xml:space="preserve"> forme de l’entreprise </w:t>
      </w:r>
    </w:p>
    <w:p w:rsidR="00AD1686" w:rsidRPr="00F509D4" w:rsidRDefault="00694842" w:rsidP="00040D07">
      <w:pPr>
        <w:numPr>
          <w:ilvl w:val="0"/>
          <w:numId w:val="5"/>
        </w:numPr>
        <w:tabs>
          <w:tab w:val="clear" w:pos="708"/>
        </w:tabs>
        <w:autoSpaceDE w:val="0"/>
        <w:autoSpaceDN w:val="0"/>
        <w:adjustRightInd w:val="0"/>
        <w:ind w:left="1134"/>
        <w:rPr>
          <w:rFonts w:asciiTheme="minorHAnsi" w:hAnsiTheme="minorHAnsi"/>
          <w:sz w:val="22"/>
          <w:szCs w:val="22"/>
        </w:rPr>
      </w:pPr>
      <w:r w:rsidRPr="00F509D4">
        <w:rPr>
          <w:rFonts w:asciiTheme="minorHAnsi" w:hAnsiTheme="minorHAnsi"/>
          <w:sz w:val="22"/>
          <w:szCs w:val="22"/>
        </w:rPr>
        <w:t>La</w:t>
      </w:r>
      <w:r w:rsidR="00AD1686" w:rsidRPr="00F509D4">
        <w:rPr>
          <w:rFonts w:asciiTheme="minorHAnsi" w:hAnsiTheme="minorHAnsi"/>
          <w:sz w:val="22"/>
          <w:szCs w:val="22"/>
        </w:rPr>
        <w:t xml:space="preserve"> raison sociale de l’entreprise ou sa dénomination </w:t>
      </w:r>
    </w:p>
    <w:p w:rsidR="00AD1686" w:rsidRPr="00F509D4" w:rsidRDefault="00694842" w:rsidP="00040D07">
      <w:pPr>
        <w:numPr>
          <w:ilvl w:val="0"/>
          <w:numId w:val="5"/>
        </w:numPr>
        <w:tabs>
          <w:tab w:val="clear" w:pos="708"/>
        </w:tabs>
        <w:autoSpaceDE w:val="0"/>
        <w:autoSpaceDN w:val="0"/>
        <w:adjustRightInd w:val="0"/>
        <w:ind w:left="1134"/>
        <w:rPr>
          <w:rFonts w:asciiTheme="minorHAnsi" w:hAnsiTheme="minorHAnsi"/>
          <w:sz w:val="22"/>
          <w:szCs w:val="22"/>
        </w:rPr>
      </w:pPr>
      <w:r w:rsidRPr="00F509D4">
        <w:rPr>
          <w:rFonts w:asciiTheme="minorHAnsi" w:hAnsiTheme="minorHAnsi"/>
          <w:sz w:val="22"/>
          <w:szCs w:val="22"/>
        </w:rPr>
        <w:t>Son</w:t>
      </w:r>
      <w:r w:rsidR="00AD1686" w:rsidRPr="00F509D4">
        <w:rPr>
          <w:rFonts w:asciiTheme="minorHAnsi" w:hAnsiTheme="minorHAnsi"/>
          <w:sz w:val="22"/>
          <w:szCs w:val="22"/>
        </w:rPr>
        <w:t xml:space="preserve"> adresse ou son siège social </w:t>
      </w:r>
    </w:p>
    <w:p w:rsidR="00AD1686" w:rsidRPr="00F509D4" w:rsidRDefault="00694842" w:rsidP="00040D07">
      <w:pPr>
        <w:numPr>
          <w:ilvl w:val="0"/>
          <w:numId w:val="5"/>
        </w:numPr>
        <w:tabs>
          <w:tab w:val="clear" w:pos="708"/>
        </w:tabs>
        <w:autoSpaceDE w:val="0"/>
        <w:autoSpaceDN w:val="0"/>
        <w:adjustRightInd w:val="0"/>
        <w:ind w:left="1134"/>
        <w:rPr>
          <w:rFonts w:asciiTheme="minorHAnsi" w:hAnsiTheme="minorHAnsi"/>
          <w:sz w:val="22"/>
          <w:szCs w:val="22"/>
        </w:rPr>
      </w:pPr>
      <w:r w:rsidRPr="00F509D4">
        <w:rPr>
          <w:rFonts w:asciiTheme="minorHAnsi" w:hAnsiTheme="minorHAnsi"/>
          <w:sz w:val="22"/>
          <w:szCs w:val="22"/>
        </w:rPr>
        <w:t>La</w:t>
      </w:r>
      <w:r w:rsidR="00AD1686" w:rsidRPr="00F509D4">
        <w:rPr>
          <w:rFonts w:asciiTheme="minorHAnsi" w:hAnsiTheme="minorHAnsi"/>
          <w:sz w:val="22"/>
          <w:szCs w:val="22"/>
        </w:rPr>
        <w:t xml:space="preserve"> cession d’une ou de différentes activités </w:t>
      </w:r>
    </w:p>
    <w:p w:rsidR="00AD1686" w:rsidRPr="00F509D4" w:rsidRDefault="00694842" w:rsidP="00040D07">
      <w:pPr>
        <w:numPr>
          <w:ilvl w:val="0"/>
          <w:numId w:val="5"/>
        </w:numPr>
        <w:tabs>
          <w:tab w:val="clear" w:pos="708"/>
        </w:tabs>
        <w:autoSpaceDE w:val="0"/>
        <w:autoSpaceDN w:val="0"/>
        <w:adjustRightInd w:val="0"/>
        <w:ind w:left="1134"/>
        <w:rPr>
          <w:rFonts w:asciiTheme="minorHAnsi" w:hAnsiTheme="minorHAnsi"/>
          <w:sz w:val="22"/>
          <w:szCs w:val="22"/>
        </w:rPr>
      </w:pPr>
      <w:r w:rsidRPr="00F509D4">
        <w:rPr>
          <w:rFonts w:asciiTheme="minorHAnsi" w:hAnsiTheme="minorHAnsi"/>
          <w:sz w:val="22"/>
          <w:szCs w:val="22"/>
        </w:rPr>
        <w:t>L’acquisition</w:t>
      </w:r>
      <w:r w:rsidR="00AD1686" w:rsidRPr="00F509D4">
        <w:rPr>
          <w:rFonts w:asciiTheme="minorHAnsi" w:hAnsiTheme="minorHAnsi"/>
          <w:sz w:val="22"/>
          <w:szCs w:val="22"/>
        </w:rPr>
        <w:t xml:space="preserve"> d’une nouvelle activité </w:t>
      </w:r>
    </w:p>
    <w:p w:rsidR="00AD1686" w:rsidRPr="00F509D4" w:rsidRDefault="00694842" w:rsidP="00040D07">
      <w:pPr>
        <w:numPr>
          <w:ilvl w:val="0"/>
          <w:numId w:val="5"/>
        </w:numPr>
        <w:tabs>
          <w:tab w:val="clear" w:pos="708"/>
        </w:tabs>
        <w:autoSpaceDE w:val="0"/>
        <w:autoSpaceDN w:val="0"/>
        <w:adjustRightInd w:val="0"/>
        <w:ind w:left="1134"/>
        <w:rPr>
          <w:rFonts w:asciiTheme="minorHAnsi" w:hAnsiTheme="minorHAnsi"/>
          <w:sz w:val="22"/>
          <w:szCs w:val="22"/>
        </w:rPr>
      </w:pPr>
      <w:r w:rsidRPr="00F509D4">
        <w:rPr>
          <w:rFonts w:asciiTheme="minorHAnsi" w:hAnsiTheme="minorHAnsi"/>
          <w:sz w:val="22"/>
          <w:szCs w:val="22"/>
        </w:rPr>
        <w:t>Son</w:t>
      </w:r>
      <w:r w:rsidR="00AD1686" w:rsidRPr="00F509D4">
        <w:rPr>
          <w:rFonts w:asciiTheme="minorHAnsi" w:hAnsiTheme="minorHAnsi"/>
          <w:sz w:val="22"/>
          <w:szCs w:val="22"/>
        </w:rPr>
        <w:t xml:space="preserve"> adresse bancaire, …</w:t>
      </w:r>
    </w:p>
    <w:p w:rsidR="00AD1686" w:rsidRPr="00F509D4" w:rsidRDefault="00AD1686" w:rsidP="00AD1686">
      <w:pPr>
        <w:spacing w:before="120"/>
        <w:ind w:left="851"/>
        <w:rPr>
          <w:rFonts w:asciiTheme="minorHAnsi" w:hAnsiTheme="minorHAnsi"/>
          <w:sz w:val="22"/>
          <w:szCs w:val="22"/>
        </w:rPr>
      </w:pPr>
      <w:proofErr w:type="gramStart"/>
      <w:r w:rsidRPr="00F509D4">
        <w:rPr>
          <w:rFonts w:asciiTheme="minorHAnsi" w:hAnsiTheme="minorHAnsi"/>
          <w:sz w:val="22"/>
          <w:szCs w:val="22"/>
        </w:rPr>
        <w:t>et</w:t>
      </w:r>
      <w:proofErr w:type="gramEnd"/>
      <w:r w:rsidRPr="00F509D4">
        <w:rPr>
          <w:rFonts w:asciiTheme="minorHAnsi" w:hAnsiTheme="minorHAnsi"/>
          <w:sz w:val="22"/>
          <w:szCs w:val="22"/>
        </w:rPr>
        <w:t xml:space="preserve"> lui fait parvenir, le cas échéant, un extrait K Bis du registre du Commerce, une photocopie de l’extrait du Journal des Annonces Légales et Juridiques et un RIB ou un RIP.</w:t>
      </w:r>
    </w:p>
    <w:p w:rsidR="00AD1686" w:rsidRDefault="00AD1686" w:rsidP="00AD1686">
      <w:pPr>
        <w:spacing w:before="120"/>
        <w:ind w:left="851"/>
        <w:rPr>
          <w:rFonts w:asciiTheme="minorHAnsi" w:hAnsiTheme="minorHAnsi"/>
          <w:sz w:val="22"/>
          <w:szCs w:val="22"/>
        </w:rPr>
      </w:pPr>
      <w:r w:rsidRPr="00F509D4">
        <w:rPr>
          <w:rFonts w:asciiTheme="minorHAnsi" w:hAnsiTheme="minorHAnsi"/>
          <w:sz w:val="22"/>
          <w:szCs w:val="22"/>
        </w:rPr>
        <w:t>Ces changements doivent être signalés impérativement avant toute nouvelle facturation.</w:t>
      </w:r>
    </w:p>
    <w:p w:rsidR="00E271E2" w:rsidRPr="00F509D4" w:rsidRDefault="00E271E2" w:rsidP="00AD1686">
      <w:pPr>
        <w:spacing w:before="120"/>
        <w:ind w:left="851"/>
        <w:rPr>
          <w:rFonts w:asciiTheme="minorHAnsi" w:hAnsiTheme="minorHAnsi"/>
          <w:sz w:val="22"/>
          <w:szCs w:val="22"/>
        </w:rPr>
      </w:pPr>
    </w:p>
    <w:p w:rsidR="00AD1686" w:rsidRPr="00F509D4" w:rsidRDefault="00AD1686" w:rsidP="00AD1686">
      <w:pPr>
        <w:ind w:left="851"/>
        <w:rPr>
          <w:rFonts w:asciiTheme="minorHAnsi" w:hAnsiTheme="minorHAnsi"/>
          <w:sz w:val="22"/>
          <w:szCs w:val="22"/>
        </w:rPr>
      </w:pPr>
      <w:r w:rsidRPr="00F509D4">
        <w:rPr>
          <w:rFonts w:asciiTheme="minorHAnsi" w:hAnsiTheme="minorHAnsi"/>
          <w:sz w:val="22"/>
          <w:szCs w:val="22"/>
        </w:rPr>
        <w:t xml:space="preserve">Le paiement des factures sera suspendu tant que </w:t>
      </w:r>
      <w:r w:rsidR="00E96BA3">
        <w:rPr>
          <w:rFonts w:asciiTheme="minorHAnsi" w:hAnsiTheme="minorHAnsi"/>
          <w:sz w:val="22"/>
          <w:szCs w:val="22"/>
        </w:rPr>
        <w:t>le GH70</w:t>
      </w:r>
      <w:r w:rsidRPr="00F509D4">
        <w:rPr>
          <w:rFonts w:asciiTheme="minorHAnsi" w:hAnsiTheme="minorHAnsi"/>
          <w:sz w:val="22"/>
          <w:szCs w:val="22"/>
        </w:rPr>
        <w:t xml:space="preserve"> ne sera pas en possession des documents nécessaires ou jusqu’à la notification d’un éventuel avenant.</w:t>
      </w:r>
    </w:p>
    <w:p w:rsidR="00AD1686" w:rsidRDefault="00AD1686" w:rsidP="00AD1686">
      <w:pPr>
        <w:pStyle w:val="Sous-article"/>
        <w:spacing w:after="0"/>
        <w:outlineLvl w:val="1"/>
      </w:pPr>
      <w:r>
        <w:t>Protection de la main-d’œuvre</w:t>
      </w:r>
    </w:p>
    <w:p w:rsidR="00AD1686" w:rsidRPr="00DC2081" w:rsidRDefault="00AD1686" w:rsidP="00AD1686">
      <w:pPr>
        <w:spacing w:before="120"/>
        <w:ind w:left="851"/>
        <w:rPr>
          <w:rFonts w:asciiTheme="minorHAnsi" w:hAnsiTheme="minorHAnsi"/>
          <w:sz w:val="22"/>
          <w:szCs w:val="22"/>
        </w:rPr>
      </w:pPr>
      <w:r w:rsidRPr="00DC2081">
        <w:rPr>
          <w:rFonts w:asciiTheme="minorHAnsi" w:hAnsiTheme="minorHAnsi"/>
          <w:sz w:val="22"/>
          <w:szCs w:val="22"/>
        </w:rPr>
        <w:t>Le titulaire se doit de respecter les obligations résultant des lois et règlements relatifs à la protection de la main-d’œuvre et aux conditions de travail dans l’entreprise.</w:t>
      </w:r>
    </w:p>
    <w:p w:rsidR="00E271E2" w:rsidRPr="00DC2081" w:rsidRDefault="00AD1686" w:rsidP="00447805">
      <w:pPr>
        <w:spacing w:before="120"/>
        <w:ind w:left="851"/>
        <w:rPr>
          <w:rFonts w:asciiTheme="minorHAnsi" w:hAnsiTheme="minorHAnsi"/>
          <w:sz w:val="22"/>
          <w:szCs w:val="22"/>
        </w:rPr>
      </w:pPr>
      <w:r w:rsidRPr="00DC2081">
        <w:rPr>
          <w:rFonts w:asciiTheme="minorHAnsi" w:hAnsiTheme="minorHAnsi"/>
          <w:sz w:val="22"/>
          <w:szCs w:val="22"/>
        </w:rPr>
        <w:t>Il est responsable du respect de celles-ci par ses sous-traitants éventuels.</w:t>
      </w:r>
    </w:p>
    <w:p w:rsidR="00AD1686" w:rsidRDefault="00AD1686" w:rsidP="00AD1686">
      <w:pPr>
        <w:pStyle w:val="Sous-article"/>
        <w:spacing w:after="0"/>
        <w:outlineLvl w:val="1"/>
      </w:pPr>
      <w:r>
        <w:t>Assurance</w:t>
      </w:r>
    </w:p>
    <w:p w:rsidR="00AA6474" w:rsidRPr="00447805" w:rsidRDefault="00780DCA" w:rsidP="00447805">
      <w:pPr>
        <w:pStyle w:val="Sous-article"/>
        <w:numPr>
          <w:ilvl w:val="0"/>
          <w:numId w:val="0"/>
        </w:numPr>
        <w:spacing w:before="120" w:after="0"/>
        <w:ind w:left="851"/>
        <w:outlineLvl w:val="1"/>
        <w:rPr>
          <w:rFonts w:cs="Arial"/>
          <w:sz w:val="22"/>
        </w:rPr>
      </w:pPr>
      <w:r w:rsidRPr="00E015B6">
        <w:rPr>
          <w:rFonts w:cs="Arial"/>
          <w:b w:val="0"/>
          <w:bCs/>
          <w:sz w:val="22"/>
        </w:rPr>
        <w:t>Pendant le déroulement des essais</w:t>
      </w:r>
      <w:r w:rsidR="00567A8B">
        <w:rPr>
          <w:rFonts w:cs="Arial"/>
          <w:b w:val="0"/>
          <w:bCs/>
          <w:sz w:val="22"/>
        </w:rPr>
        <w:t xml:space="preserve"> et</w:t>
      </w:r>
      <w:r>
        <w:rPr>
          <w:rFonts w:cs="Arial"/>
          <w:b w:val="0"/>
          <w:bCs/>
          <w:sz w:val="22"/>
        </w:rPr>
        <w:t xml:space="preserve"> lors de l’installation du matériel</w:t>
      </w:r>
      <w:r w:rsidR="00567A8B">
        <w:rPr>
          <w:rFonts w:cs="Arial"/>
          <w:b w:val="0"/>
          <w:bCs/>
          <w:sz w:val="22"/>
        </w:rPr>
        <w:t>,</w:t>
      </w:r>
      <w:r w:rsidRPr="00E015B6">
        <w:rPr>
          <w:rFonts w:cs="Arial"/>
          <w:b w:val="0"/>
          <w:bCs/>
          <w:sz w:val="22"/>
        </w:rPr>
        <w:t xml:space="preserve"> le </w:t>
      </w:r>
      <w:r>
        <w:rPr>
          <w:rFonts w:cs="Arial"/>
          <w:b w:val="0"/>
          <w:bCs/>
          <w:sz w:val="22"/>
        </w:rPr>
        <w:t>titulaire</w:t>
      </w:r>
      <w:r w:rsidRPr="00E015B6">
        <w:rPr>
          <w:rFonts w:cs="Arial"/>
          <w:b w:val="0"/>
          <w:bCs/>
          <w:sz w:val="22"/>
        </w:rPr>
        <w:t xml:space="preserve"> ser</w:t>
      </w:r>
      <w:r>
        <w:rPr>
          <w:rFonts w:cs="Arial"/>
          <w:b w:val="0"/>
          <w:bCs/>
          <w:sz w:val="22"/>
        </w:rPr>
        <w:t>a entièrement responsable de celui-ci</w:t>
      </w:r>
      <w:r w:rsidRPr="00E015B6">
        <w:rPr>
          <w:rFonts w:cs="Arial"/>
          <w:b w:val="0"/>
          <w:bCs/>
          <w:sz w:val="22"/>
        </w:rPr>
        <w:t>.</w:t>
      </w:r>
      <w:r w:rsidRPr="00E015B6">
        <w:rPr>
          <w:rFonts w:cs="Arial"/>
          <w:sz w:val="22"/>
        </w:rPr>
        <w:t xml:space="preserve"> Il devra donc souscrire une assurance couvrant sa responsabilité civile en cas d’incident ou d’accident de toute nature</w:t>
      </w:r>
      <w:r>
        <w:rPr>
          <w:rFonts w:cs="Arial"/>
          <w:sz w:val="22"/>
        </w:rPr>
        <w:t>.</w:t>
      </w:r>
      <w:r w:rsidR="002D1728">
        <w:rPr>
          <w:rFonts w:cs="Arial"/>
          <w:sz w:val="22"/>
        </w:rPr>
        <w:t xml:space="preserve"> </w:t>
      </w:r>
      <w:r w:rsidR="00567A8B" w:rsidRPr="00567A8B">
        <w:rPr>
          <w:rFonts w:cs="Arial"/>
          <w:b w:val="0"/>
          <w:sz w:val="22"/>
        </w:rPr>
        <w:t xml:space="preserve">Cette responsabilité civile devra également couvrir le personnel d’intervention </w:t>
      </w:r>
      <w:r w:rsidR="00567A8B">
        <w:rPr>
          <w:rFonts w:cs="Arial"/>
          <w:b w:val="0"/>
          <w:sz w:val="22"/>
        </w:rPr>
        <w:t xml:space="preserve">du titulaire </w:t>
      </w:r>
      <w:r w:rsidR="00567A8B" w:rsidRPr="00567A8B">
        <w:rPr>
          <w:rFonts w:cs="Arial"/>
          <w:b w:val="0"/>
          <w:sz w:val="22"/>
        </w:rPr>
        <w:t>lors des opérations de maintenance.</w:t>
      </w:r>
    </w:p>
    <w:p w:rsidR="006D1B4E" w:rsidRPr="00F05A95" w:rsidRDefault="006D1B4E" w:rsidP="006D1B4E">
      <w:pPr>
        <w:pStyle w:val="Chapitre"/>
      </w:pPr>
      <w:bookmarkStart w:id="47" w:name="_Toc183524665"/>
      <w:r w:rsidRPr="00F05A95">
        <w:lastRenderedPageBreak/>
        <w:t>Chapitre I</w:t>
      </w:r>
      <w:r>
        <w:t>I</w:t>
      </w:r>
      <w:r w:rsidRPr="00F05A95">
        <w:t xml:space="preserve">I – </w:t>
      </w:r>
      <w:r>
        <w:t>Nature du besoin</w:t>
      </w:r>
      <w:bookmarkEnd w:id="47"/>
    </w:p>
    <w:p w:rsidR="00E271E2" w:rsidRPr="00E015B6" w:rsidRDefault="0074253E" w:rsidP="00E271E2">
      <w:pPr>
        <w:pStyle w:val="Article"/>
      </w:pPr>
      <w:bookmarkStart w:id="48" w:name="_Toc183524666"/>
      <w:bookmarkStart w:id="49" w:name="_Toc414541871"/>
      <w:r w:rsidRPr="00E015B6">
        <w:t>Description du besoin</w:t>
      </w:r>
      <w:bookmarkEnd w:id="48"/>
      <w:r w:rsidRPr="00E015B6">
        <w:t xml:space="preserve"> </w:t>
      </w:r>
    </w:p>
    <w:p w:rsidR="00816680" w:rsidRPr="00E015B6" w:rsidRDefault="008A2AB7" w:rsidP="00816680">
      <w:pPr>
        <w:pStyle w:val="Sous-article"/>
      </w:pPr>
      <w:r>
        <w:t>Un</w:t>
      </w:r>
      <w:r w:rsidR="00E271E2" w:rsidRPr="00E271E2">
        <w:t xml:space="preserve"> stérilisateur vapeur 8 paniers (= </w:t>
      </w:r>
      <w:r w:rsidR="00E271E2" w:rsidRPr="008A2AB7">
        <w:t>8 unités de stérilisation 600x300x300</w:t>
      </w:r>
      <w:r w:rsidR="00E271E2" w:rsidRPr="00E271E2">
        <w:t>)</w:t>
      </w:r>
      <w:r w:rsidR="00571943">
        <w:t xml:space="preserve"> pour 8 à 10 cycles de stérilisation par jour.</w:t>
      </w:r>
    </w:p>
    <w:p w:rsidR="00E271E2" w:rsidRDefault="0074253E" w:rsidP="0067395A">
      <w:pPr>
        <w:ind w:left="851"/>
        <w:rPr>
          <w:rFonts w:asciiTheme="minorHAnsi" w:hAnsiTheme="minorHAnsi" w:cs="Arial"/>
          <w:sz w:val="22"/>
        </w:rPr>
      </w:pPr>
      <w:r w:rsidRPr="0067395A">
        <w:rPr>
          <w:rFonts w:asciiTheme="minorHAnsi" w:hAnsiTheme="minorHAnsi" w:cs="Arial"/>
          <w:sz w:val="22"/>
        </w:rPr>
        <w:t>Le service de stérilisation centrale désire faire l’acquisition</w:t>
      </w:r>
      <w:r w:rsidR="00E271E2" w:rsidRPr="0067395A">
        <w:rPr>
          <w:rFonts w:asciiTheme="minorHAnsi" w:hAnsiTheme="minorHAnsi" w:cs="Arial"/>
          <w:sz w:val="22"/>
        </w:rPr>
        <w:t xml:space="preserve"> </w:t>
      </w:r>
      <w:r w:rsidR="006A7A59">
        <w:rPr>
          <w:rFonts w:asciiTheme="minorHAnsi" w:hAnsiTheme="minorHAnsi" w:cs="Arial"/>
          <w:sz w:val="22"/>
        </w:rPr>
        <w:t>d’un</w:t>
      </w:r>
      <w:r w:rsidR="00E271E2" w:rsidRPr="0067395A">
        <w:rPr>
          <w:rFonts w:asciiTheme="minorHAnsi" w:hAnsiTheme="minorHAnsi" w:cs="Arial"/>
          <w:sz w:val="22"/>
        </w:rPr>
        <w:t xml:space="preserve"> stérilisateur à vapeur d’eau 8 paniers avec leurs accessoires (chariots de chargement/déchargement,</w:t>
      </w:r>
      <w:r w:rsidR="00F3748B">
        <w:rPr>
          <w:rFonts w:asciiTheme="minorHAnsi" w:hAnsiTheme="minorHAnsi" w:cs="Arial"/>
          <w:sz w:val="22"/>
        </w:rPr>
        <w:t xml:space="preserve"> embases de chargement et</w:t>
      </w:r>
      <w:r w:rsidR="00E271E2" w:rsidRPr="0067395A">
        <w:rPr>
          <w:rFonts w:asciiTheme="minorHAnsi" w:hAnsiTheme="minorHAnsi" w:cs="Arial"/>
          <w:sz w:val="22"/>
        </w:rPr>
        <w:t xml:space="preserve"> tables de déchargement automatique...).</w:t>
      </w:r>
    </w:p>
    <w:p w:rsidR="0067395A" w:rsidRPr="0067395A" w:rsidRDefault="0067395A" w:rsidP="0067395A">
      <w:pPr>
        <w:ind w:left="851"/>
        <w:rPr>
          <w:rFonts w:asciiTheme="minorHAnsi" w:hAnsiTheme="minorHAnsi" w:cs="Arial"/>
          <w:sz w:val="22"/>
        </w:rPr>
      </w:pPr>
    </w:p>
    <w:p w:rsidR="00E271E2" w:rsidRDefault="00E271E2" w:rsidP="0067395A">
      <w:pPr>
        <w:ind w:left="851"/>
        <w:rPr>
          <w:rFonts w:asciiTheme="minorHAnsi" w:hAnsiTheme="minorHAnsi" w:cs="Arial"/>
          <w:sz w:val="22"/>
        </w:rPr>
      </w:pPr>
      <w:r w:rsidRPr="0067395A">
        <w:rPr>
          <w:rFonts w:asciiTheme="minorHAnsi" w:hAnsiTheme="minorHAnsi" w:cs="Arial"/>
          <w:sz w:val="22"/>
        </w:rPr>
        <w:t xml:space="preserve">La présente consultation concerne également le déménagement </w:t>
      </w:r>
      <w:r w:rsidR="006A7A59">
        <w:rPr>
          <w:rFonts w:asciiTheme="minorHAnsi" w:hAnsiTheme="minorHAnsi" w:cs="Arial"/>
          <w:sz w:val="22"/>
        </w:rPr>
        <w:t>d’un</w:t>
      </w:r>
      <w:r w:rsidRPr="0067395A">
        <w:rPr>
          <w:rFonts w:asciiTheme="minorHAnsi" w:hAnsiTheme="minorHAnsi" w:cs="Arial"/>
          <w:sz w:val="22"/>
        </w:rPr>
        <w:t xml:space="preserve"> stérilisateur 6 paniers existants à remplacer, la réception </w:t>
      </w:r>
      <w:r w:rsidR="006A7A59">
        <w:rPr>
          <w:rFonts w:asciiTheme="minorHAnsi" w:hAnsiTheme="minorHAnsi" w:cs="Arial"/>
          <w:sz w:val="22"/>
        </w:rPr>
        <w:t>d’un</w:t>
      </w:r>
      <w:r w:rsidRPr="0067395A">
        <w:rPr>
          <w:rFonts w:asciiTheme="minorHAnsi" w:hAnsiTheme="minorHAnsi" w:cs="Arial"/>
          <w:sz w:val="22"/>
        </w:rPr>
        <w:t xml:space="preserve"> </w:t>
      </w:r>
      <w:r w:rsidR="00015794" w:rsidRPr="0067395A">
        <w:rPr>
          <w:rFonts w:asciiTheme="minorHAnsi" w:hAnsiTheme="minorHAnsi" w:cs="Arial"/>
          <w:sz w:val="22"/>
        </w:rPr>
        <w:t>stérilisateur</w:t>
      </w:r>
      <w:r w:rsidR="00015794">
        <w:rPr>
          <w:rFonts w:asciiTheme="minorHAnsi" w:hAnsiTheme="minorHAnsi" w:cs="Arial"/>
          <w:sz w:val="22"/>
        </w:rPr>
        <w:t xml:space="preserve"> </w:t>
      </w:r>
      <w:r w:rsidR="00015794" w:rsidRPr="0067395A">
        <w:rPr>
          <w:rFonts w:asciiTheme="minorHAnsi" w:hAnsiTheme="minorHAnsi" w:cs="Arial"/>
          <w:sz w:val="22"/>
        </w:rPr>
        <w:t>vapeur</w:t>
      </w:r>
      <w:r w:rsidRPr="0067395A">
        <w:rPr>
          <w:rFonts w:asciiTheme="minorHAnsi" w:hAnsiTheme="minorHAnsi" w:cs="Arial"/>
          <w:sz w:val="22"/>
        </w:rPr>
        <w:t xml:space="preserve"> 8 paniers, </w:t>
      </w:r>
      <w:r w:rsidR="006A7A59">
        <w:rPr>
          <w:rFonts w:asciiTheme="minorHAnsi" w:hAnsiTheme="minorHAnsi" w:cs="Arial"/>
          <w:sz w:val="22"/>
        </w:rPr>
        <w:t>sa</w:t>
      </w:r>
      <w:r w:rsidRPr="0067395A">
        <w:rPr>
          <w:rFonts w:asciiTheme="minorHAnsi" w:hAnsiTheme="minorHAnsi" w:cs="Arial"/>
          <w:sz w:val="22"/>
        </w:rPr>
        <w:t xml:space="preserve"> qualification d’installation, </w:t>
      </w:r>
      <w:r w:rsidR="006A7A59">
        <w:rPr>
          <w:rFonts w:asciiTheme="minorHAnsi" w:hAnsiTheme="minorHAnsi" w:cs="Arial"/>
          <w:sz w:val="22"/>
        </w:rPr>
        <w:t>sa</w:t>
      </w:r>
      <w:r w:rsidRPr="0067395A">
        <w:rPr>
          <w:rFonts w:asciiTheme="minorHAnsi" w:hAnsiTheme="minorHAnsi" w:cs="Arial"/>
          <w:sz w:val="22"/>
        </w:rPr>
        <w:t xml:space="preserve"> qualification opérationnelle, </w:t>
      </w:r>
      <w:r w:rsidR="006A7A59">
        <w:rPr>
          <w:rFonts w:asciiTheme="minorHAnsi" w:hAnsiTheme="minorHAnsi" w:cs="Arial"/>
          <w:sz w:val="22"/>
        </w:rPr>
        <w:t>sa</w:t>
      </w:r>
      <w:r w:rsidRPr="0067395A">
        <w:rPr>
          <w:rFonts w:asciiTheme="minorHAnsi" w:hAnsiTheme="minorHAnsi" w:cs="Arial"/>
          <w:sz w:val="22"/>
        </w:rPr>
        <w:t xml:space="preserve"> maintenance, </w:t>
      </w:r>
      <w:r w:rsidR="00960AB3">
        <w:rPr>
          <w:rFonts w:asciiTheme="minorHAnsi" w:hAnsiTheme="minorHAnsi" w:cs="Arial"/>
          <w:sz w:val="22"/>
        </w:rPr>
        <w:t xml:space="preserve">ses contrôles réglementaires </w:t>
      </w:r>
      <w:r w:rsidRPr="0067395A">
        <w:rPr>
          <w:rFonts w:asciiTheme="minorHAnsi" w:hAnsiTheme="minorHAnsi" w:cs="Arial"/>
          <w:sz w:val="22"/>
        </w:rPr>
        <w:t>et les habillages inox.</w:t>
      </w:r>
    </w:p>
    <w:p w:rsidR="0067395A" w:rsidRPr="0067395A" w:rsidRDefault="0067395A" w:rsidP="0067395A">
      <w:pPr>
        <w:ind w:left="851"/>
        <w:rPr>
          <w:rFonts w:asciiTheme="minorHAnsi" w:hAnsiTheme="minorHAnsi" w:cs="Arial"/>
          <w:sz w:val="22"/>
        </w:rPr>
      </w:pPr>
    </w:p>
    <w:p w:rsidR="00E271E2" w:rsidRPr="00B134FB" w:rsidRDefault="00E271E2" w:rsidP="00694842">
      <w:pPr>
        <w:pStyle w:val="Paragraphedeliste"/>
        <w:numPr>
          <w:ilvl w:val="0"/>
          <w:numId w:val="24"/>
        </w:numPr>
        <w:ind w:left="1134"/>
        <w:rPr>
          <w:rFonts w:asciiTheme="minorHAnsi" w:hAnsiTheme="minorHAnsi" w:cs="Arial"/>
        </w:rPr>
      </w:pPr>
      <w:r w:rsidRPr="00B134FB">
        <w:rPr>
          <w:rFonts w:asciiTheme="minorHAnsi" w:hAnsiTheme="minorHAnsi" w:cs="Arial"/>
        </w:rPr>
        <w:t>L’installation et la qualification d</w:t>
      </w:r>
      <w:r w:rsidR="006A7A59" w:rsidRPr="00B134FB">
        <w:rPr>
          <w:rFonts w:asciiTheme="minorHAnsi" w:hAnsiTheme="minorHAnsi" w:cs="Arial"/>
        </w:rPr>
        <w:t xml:space="preserve">u </w:t>
      </w:r>
      <w:r w:rsidRPr="00B134FB">
        <w:rPr>
          <w:rFonts w:asciiTheme="minorHAnsi" w:hAnsiTheme="minorHAnsi" w:cs="Arial"/>
        </w:rPr>
        <w:t>stérilisateur s’effectuera</w:t>
      </w:r>
      <w:r w:rsidR="006A7A59" w:rsidRPr="00B134FB">
        <w:rPr>
          <w:rFonts w:asciiTheme="minorHAnsi" w:hAnsiTheme="minorHAnsi" w:cs="Arial"/>
        </w:rPr>
        <w:t xml:space="preserve"> par </w:t>
      </w:r>
      <w:r w:rsidR="00694842" w:rsidRPr="00B134FB">
        <w:rPr>
          <w:rFonts w:asciiTheme="minorHAnsi" w:hAnsiTheme="minorHAnsi" w:cs="Arial"/>
        </w:rPr>
        <w:t xml:space="preserve">le fournisseur </w:t>
      </w:r>
      <w:r w:rsidRPr="00B134FB">
        <w:rPr>
          <w:rFonts w:asciiTheme="minorHAnsi" w:hAnsiTheme="minorHAnsi" w:cs="Arial"/>
        </w:rPr>
        <w:t>:</w:t>
      </w:r>
    </w:p>
    <w:p w:rsidR="006A7A59" w:rsidRPr="00B134FB" w:rsidRDefault="00E271E2" w:rsidP="006A7A59">
      <w:pPr>
        <w:pStyle w:val="Paragraphedeliste"/>
        <w:numPr>
          <w:ilvl w:val="4"/>
          <w:numId w:val="1"/>
        </w:numPr>
        <w:rPr>
          <w:rFonts w:asciiTheme="minorHAnsi" w:hAnsiTheme="minorHAnsi" w:cs="Arial"/>
        </w:rPr>
      </w:pPr>
      <w:r w:rsidRPr="00B134FB">
        <w:rPr>
          <w:rFonts w:asciiTheme="minorHAnsi" w:hAnsiTheme="minorHAnsi" w:cs="Arial"/>
        </w:rPr>
        <w:t>Déménagement d</w:t>
      </w:r>
      <w:r w:rsidR="008A2AB7" w:rsidRPr="00B134FB">
        <w:rPr>
          <w:rFonts w:asciiTheme="minorHAnsi" w:hAnsiTheme="minorHAnsi" w:cs="Arial"/>
        </w:rPr>
        <w:t>e l’ancien</w:t>
      </w:r>
      <w:r w:rsidRPr="00B134FB">
        <w:rPr>
          <w:rFonts w:asciiTheme="minorHAnsi" w:hAnsiTheme="minorHAnsi" w:cs="Arial"/>
        </w:rPr>
        <w:t xml:space="preserve"> stérilisateur</w:t>
      </w:r>
      <w:r w:rsidR="008A2AB7" w:rsidRPr="00B134FB">
        <w:rPr>
          <w:rFonts w:asciiTheme="minorHAnsi" w:hAnsiTheme="minorHAnsi" w:cs="Arial"/>
        </w:rPr>
        <w:t xml:space="preserve"> 6 paniers</w:t>
      </w:r>
    </w:p>
    <w:p w:rsidR="006A7A59" w:rsidRPr="00B134FB" w:rsidRDefault="006A7A59" w:rsidP="006A7A59">
      <w:pPr>
        <w:pStyle w:val="Paragraphedeliste"/>
        <w:numPr>
          <w:ilvl w:val="4"/>
          <w:numId w:val="1"/>
        </w:numPr>
        <w:rPr>
          <w:rFonts w:asciiTheme="minorHAnsi" w:hAnsiTheme="minorHAnsi" w:cs="Arial"/>
        </w:rPr>
      </w:pPr>
      <w:r w:rsidRPr="00B134FB">
        <w:rPr>
          <w:rFonts w:asciiTheme="minorHAnsi" w:hAnsiTheme="minorHAnsi" w:cs="Arial"/>
        </w:rPr>
        <w:t>I</w:t>
      </w:r>
      <w:r w:rsidR="00E271E2" w:rsidRPr="00B134FB">
        <w:rPr>
          <w:rFonts w:asciiTheme="minorHAnsi" w:hAnsiTheme="minorHAnsi" w:cs="Arial"/>
        </w:rPr>
        <w:t>nstallation du stérilisateur 8 paniers</w:t>
      </w:r>
      <w:r w:rsidR="00694842" w:rsidRPr="00B134FB">
        <w:rPr>
          <w:rFonts w:asciiTheme="minorHAnsi" w:hAnsiTheme="minorHAnsi" w:cs="Arial"/>
        </w:rPr>
        <w:t xml:space="preserve"> avec qualification d’installation</w:t>
      </w:r>
    </w:p>
    <w:p w:rsidR="00694842" w:rsidRPr="00B134FB" w:rsidRDefault="00694842" w:rsidP="00694842">
      <w:pPr>
        <w:pStyle w:val="Paragraphedeliste"/>
        <w:ind w:left="1418"/>
        <w:rPr>
          <w:rFonts w:asciiTheme="minorHAnsi" w:hAnsiTheme="minorHAnsi" w:cs="Arial"/>
        </w:rPr>
      </w:pPr>
    </w:p>
    <w:p w:rsidR="00E271E2" w:rsidRPr="00B134FB" w:rsidRDefault="00694842" w:rsidP="00694842">
      <w:pPr>
        <w:pStyle w:val="Paragraphedeliste"/>
        <w:numPr>
          <w:ilvl w:val="0"/>
          <w:numId w:val="24"/>
        </w:numPr>
        <w:spacing w:after="0"/>
        <w:ind w:left="1134"/>
        <w:jc w:val="both"/>
        <w:rPr>
          <w:rFonts w:asciiTheme="minorHAnsi" w:hAnsiTheme="minorHAnsi" w:cs="Arial"/>
        </w:rPr>
      </w:pPr>
      <w:r w:rsidRPr="00B134FB">
        <w:rPr>
          <w:rFonts w:asciiTheme="minorHAnsi" w:hAnsiTheme="minorHAnsi" w:cs="Arial"/>
        </w:rPr>
        <w:t>Les q</w:t>
      </w:r>
      <w:r w:rsidR="00E271E2" w:rsidRPr="00B134FB">
        <w:rPr>
          <w:rFonts w:asciiTheme="minorHAnsi" w:hAnsiTheme="minorHAnsi" w:cs="Arial"/>
        </w:rPr>
        <w:t>ualification</w:t>
      </w:r>
      <w:r w:rsidRPr="00B134FB">
        <w:rPr>
          <w:rFonts w:asciiTheme="minorHAnsi" w:hAnsiTheme="minorHAnsi" w:cs="Arial"/>
        </w:rPr>
        <w:t>s</w:t>
      </w:r>
      <w:r w:rsidR="00E271E2" w:rsidRPr="00B134FB">
        <w:rPr>
          <w:rFonts w:asciiTheme="minorHAnsi" w:hAnsiTheme="minorHAnsi" w:cs="Arial"/>
        </w:rPr>
        <w:t xml:space="preserve"> opérationnelle</w:t>
      </w:r>
      <w:r w:rsidRPr="00B134FB">
        <w:rPr>
          <w:rFonts w:asciiTheme="minorHAnsi" w:hAnsiTheme="minorHAnsi" w:cs="Arial"/>
        </w:rPr>
        <w:t>s</w:t>
      </w:r>
      <w:r w:rsidR="00E271E2" w:rsidRPr="00B134FB">
        <w:rPr>
          <w:rFonts w:asciiTheme="minorHAnsi" w:hAnsiTheme="minorHAnsi" w:cs="Arial"/>
        </w:rPr>
        <w:t xml:space="preserve"> et </w:t>
      </w:r>
      <w:r w:rsidRPr="00B134FB">
        <w:rPr>
          <w:rFonts w:asciiTheme="minorHAnsi" w:hAnsiTheme="minorHAnsi" w:cs="Arial"/>
        </w:rPr>
        <w:t xml:space="preserve">de </w:t>
      </w:r>
      <w:r w:rsidR="00E271E2" w:rsidRPr="00B134FB">
        <w:rPr>
          <w:rFonts w:asciiTheme="minorHAnsi" w:hAnsiTheme="minorHAnsi" w:cs="Arial"/>
        </w:rPr>
        <w:t xml:space="preserve">performances </w:t>
      </w:r>
      <w:r w:rsidRPr="00B134FB">
        <w:rPr>
          <w:rFonts w:asciiTheme="minorHAnsi" w:hAnsiTheme="minorHAnsi" w:cs="Arial"/>
        </w:rPr>
        <w:t xml:space="preserve">seront réalisées </w:t>
      </w:r>
      <w:r w:rsidR="00E271E2" w:rsidRPr="00B134FB">
        <w:rPr>
          <w:rFonts w:asciiTheme="minorHAnsi" w:hAnsiTheme="minorHAnsi" w:cs="Arial"/>
        </w:rPr>
        <w:t>par un</w:t>
      </w:r>
      <w:r w:rsidRPr="00B134FB">
        <w:rPr>
          <w:rFonts w:asciiTheme="minorHAnsi" w:hAnsiTheme="minorHAnsi" w:cs="Arial"/>
        </w:rPr>
        <w:t>e soci</w:t>
      </w:r>
      <w:r w:rsidR="00015794">
        <w:rPr>
          <w:rFonts w:asciiTheme="minorHAnsi" w:hAnsiTheme="minorHAnsi" w:cs="Arial"/>
        </w:rPr>
        <w:t>ét</w:t>
      </w:r>
      <w:r w:rsidRPr="00B134FB">
        <w:rPr>
          <w:rFonts w:asciiTheme="minorHAnsi" w:hAnsiTheme="minorHAnsi" w:cs="Arial"/>
        </w:rPr>
        <w:t>é indépendante du fournis</w:t>
      </w:r>
      <w:r w:rsidR="00015794">
        <w:rPr>
          <w:rFonts w:asciiTheme="minorHAnsi" w:hAnsiTheme="minorHAnsi" w:cs="Arial"/>
        </w:rPr>
        <w:t>s</w:t>
      </w:r>
      <w:r w:rsidRPr="00B134FB">
        <w:rPr>
          <w:rFonts w:asciiTheme="minorHAnsi" w:hAnsiTheme="minorHAnsi" w:cs="Arial"/>
        </w:rPr>
        <w:t xml:space="preserve">eur </w:t>
      </w:r>
    </w:p>
    <w:p w:rsidR="000A772A" w:rsidRPr="00B134FB" w:rsidRDefault="00694842" w:rsidP="00015794">
      <w:pPr>
        <w:ind w:left="1134"/>
        <w:rPr>
          <w:rFonts w:asciiTheme="minorHAnsi" w:hAnsiTheme="minorHAnsi" w:cs="Arial"/>
          <w:sz w:val="22"/>
        </w:rPr>
      </w:pPr>
      <w:r w:rsidRPr="00B134FB">
        <w:rPr>
          <w:rFonts w:asciiTheme="minorHAnsi" w:hAnsiTheme="minorHAnsi" w:cs="Arial"/>
          <w:sz w:val="22"/>
        </w:rPr>
        <w:t>L</w:t>
      </w:r>
      <w:r w:rsidR="00E271E2" w:rsidRPr="00B134FB">
        <w:rPr>
          <w:rFonts w:asciiTheme="minorHAnsi" w:hAnsiTheme="minorHAnsi" w:cs="Arial"/>
          <w:sz w:val="22"/>
        </w:rPr>
        <w:t>es offres de</w:t>
      </w:r>
      <w:r w:rsidRPr="00B134FB">
        <w:rPr>
          <w:rFonts w:asciiTheme="minorHAnsi" w:hAnsiTheme="minorHAnsi" w:cs="Arial"/>
          <w:sz w:val="22"/>
        </w:rPr>
        <w:t xml:space="preserve"> ces</w:t>
      </w:r>
      <w:r w:rsidR="00E271E2" w:rsidRPr="00B134FB">
        <w:rPr>
          <w:rFonts w:asciiTheme="minorHAnsi" w:hAnsiTheme="minorHAnsi" w:cs="Arial"/>
          <w:sz w:val="22"/>
        </w:rPr>
        <w:t xml:space="preserve"> qualification</w:t>
      </w:r>
      <w:r w:rsidR="00AF4DE1" w:rsidRPr="00B134FB">
        <w:rPr>
          <w:rFonts w:asciiTheme="minorHAnsi" w:hAnsiTheme="minorHAnsi" w:cs="Arial"/>
          <w:sz w:val="22"/>
        </w:rPr>
        <w:t>s</w:t>
      </w:r>
      <w:r w:rsidR="00E271E2" w:rsidRPr="00B134FB">
        <w:rPr>
          <w:rFonts w:asciiTheme="minorHAnsi" w:hAnsiTheme="minorHAnsi" w:cs="Arial"/>
          <w:sz w:val="22"/>
        </w:rPr>
        <w:t xml:space="preserve"> ne devront pas être incluses dans les offres proposées par les candidats. </w:t>
      </w:r>
    </w:p>
    <w:p w:rsidR="000A772A" w:rsidRPr="00B134FB" w:rsidRDefault="000A772A" w:rsidP="000A772A">
      <w:pPr>
        <w:pStyle w:val="Paragraphedeliste"/>
        <w:numPr>
          <w:ilvl w:val="0"/>
          <w:numId w:val="24"/>
        </w:numPr>
        <w:spacing w:before="240"/>
        <w:ind w:left="1134"/>
        <w:rPr>
          <w:rFonts w:asciiTheme="minorHAnsi" w:hAnsiTheme="minorHAnsi" w:cstheme="minorHAnsi"/>
        </w:rPr>
      </w:pPr>
      <w:r w:rsidRPr="00B134FB">
        <w:rPr>
          <w:rFonts w:asciiTheme="minorHAnsi" w:hAnsiTheme="minorHAnsi" w:cstheme="minorHAnsi"/>
          <w:shd w:val="clear" w:color="auto" w:fill="FFFFFF"/>
        </w:rPr>
        <w:t>Les contrôles réglementaires</w:t>
      </w:r>
      <w:r w:rsidR="00960AB3" w:rsidRPr="00B134FB">
        <w:rPr>
          <w:rFonts w:asciiTheme="minorHAnsi" w:hAnsiTheme="minorHAnsi" w:cstheme="minorHAnsi"/>
          <w:shd w:val="clear" w:color="auto" w:fill="FFFFFF"/>
        </w:rPr>
        <w:t>*</w:t>
      </w:r>
      <w:r w:rsidRPr="00B134FB">
        <w:rPr>
          <w:rFonts w:asciiTheme="minorHAnsi" w:hAnsiTheme="minorHAnsi" w:cstheme="minorHAnsi"/>
          <w:shd w:val="clear" w:color="auto" w:fill="FFFFFF"/>
        </w:rPr>
        <w:t xml:space="preserve"> doivent être effectués par un Organisme Habilité (ex. APAVE)</w:t>
      </w:r>
    </w:p>
    <w:p w:rsidR="000A772A" w:rsidRPr="00B134FB" w:rsidRDefault="000A772A" w:rsidP="000A772A">
      <w:pPr>
        <w:pStyle w:val="Paragraphedeliste"/>
        <w:spacing w:before="240"/>
        <w:ind w:left="1134"/>
        <w:rPr>
          <w:rFonts w:asciiTheme="minorHAnsi" w:hAnsiTheme="minorHAnsi" w:cstheme="minorHAnsi"/>
        </w:rPr>
      </w:pPr>
      <w:r w:rsidRPr="00B134FB">
        <w:rPr>
          <w:rFonts w:asciiTheme="minorHAnsi" w:hAnsiTheme="minorHAnsi" w:cstheme="minorHAnsi"/>
          <w:shd w:val="clear" w:color="auto" w:fill="FFFFFF"/>
        </w:rPr>
        <w:t>Cette prestation ne doit pas être incluse dans l’offre</w:t>
      </w:r>
    </w:p>
    <w:p w:rsidR="000A772A" w:rsidRPr="00B134FB" w:rsidRDefault="00960AB3" w:rsidP="00960AB3">
      <w:pPr>
        <w:pStyle w:val="Paragraphedeliste"/>
        <w:ind w:left="1134"/>
        <w:jc w:val="both"/>
        <w:rPr>
          <w:rFonts w:asciiTheme="minorHAnsi" w:hAnsiTheme="minorHAnsi" w:cstheme="minorHAnsi"/>
          <w:sz w:val="20"/>
          <w:szCs w:val="20"/>
        </w:rPr>
      </w:pPr>
      <w:r w:rsidRPr="00B134FB">
        <w:rPr>
          <w:rFonts w:asciiTheme="minorHAnsi" w:hAnsiTheme="minorHAnsi" w:cstheme="minorHAnsi"/>
          <w:sz w:val="20"/>
          <w:szCs w:val="20"/>
        </w:rPr>
        <w:t>*</w:t>
      </w:r>
      <w:r w:rsidRPr="00B134FB">
        <w:rPr>
          <w:rFonts w:asciiTheme="minorHAnsi" w:hAnsiTheme="minorHAnsi" w:cstheme="minorHAnsi"/>
          <w:sz w:val="20"/>
          <w:szCs w:val="20"/>
          <w:shd w:val="clear" w:color="auto" w:fill="FFFFFF"/>
        </w:rPr>
        <w:t xml:space="preserve"> Réglementation relative aux équipements sous pression et des récipients à pression simples (Chapitre VII du titre V du livre V du code de l’environnement partie réglementaire relatif aux produits et équipements à risques, et arrêté du 20 novembre 2017) définissant les exigences des appareils en service (mise en service, exploitation, réparation ou modifications)</w:t>
      </w:r>
    </w:p>
    <w:p w:rsidR="0067395A" w:rsidRPr="00B134FB" w:rsidRDefault="00960AB3" w:rsidP="0067395A">
      <w:pPr>
        <w:ind w:left="851"/>
        <w:rPr>
          <w:rFonts w:asciiTheme="minorHAnsi" w:hAnsiTheme="minorHAnsi" w:cs="Arial"/>
          <w:b/>
          <w:sz w:val="22"/>
        </w:rPr>
      </w:pPr>
      <w:r w:rsidRPr="00B134FB">
        <w:rPr>
          <w:rFonts w:asciiTheme="minorHAnsi" w:hAnsiTheme="minorHAnsi" w:cs="Arial"/>
          <w:b/>
          <w:sz w:val="22"/>
        </w:rPr>
        <w:t xml:space="preserve">La réception du stérilisateur ne </w:t>
      </w:r>
      <w:proofErr w:type="spellStart"/>
      <w:r w:rsidRPr="00B134FB">
        <w:rPr>
          <w:rFonts w:asciiTheme="minorHAnsi" w:hAnsiTheme="minorHAnsi" w:cs="Arial"/>
          <w:b/>
          <w:sz w:val="22"/>
        </w:rPr>
        <w:t>poura</w:t>
      </w:r>
      <w:proofErr w:type="spellEnd"/>
      <w:r w:rsidRPr="00B134FB">
        <w:rPr>
          <w:rFonts w:asciiTheme="minorHAnsi" w:hAnsiTheme="minorHAnsi" w:cs="Arial"/>
          <w:b/>
          <w:sz w:val="22"/>
        </w:rPr>
        <w:t xml:space="preserve"> être effective qu’après la validation pharmaceutique des</w:t>
      </w:r>
      <w:r w:rsidR="00416902" w:rsidRPr="00B134FB">
        <w:rPr>
          <w:rFonts w:asciiTheme="minorHAnsi" w:hAnsiTheme="minorHAnsi" w:cs="Arial"/>
          <w:b/>
          <w:sz w:val="22"/>
        </w:rPr>
        <w:t xml:space="preserve"> qualifications, des </w:t>
      </w:r>
      <w:proofErr w:type="spellStart"/>
      <w:r w:rsidR="00416902" w:rsidRPr="00B134FB">
        <w:rPr>
          <w:rFonts w:asciiTheme="minorHAnsi" w:hAnsiTheme="minorHAnsi" w:cs="Arial"/>
          <w:b/>
          <w:sz w:val="22"/>
        </w:rPr>
        <w:t>controles</w:t>
      </w:r>
      <w:proofErr w:type="spellEnd"/>
      <w:r w:rsidR="00416902" w:rsidRPr="00B134FB">
        <w:rPr>
          <w:rFonts w:asciiTheme="minorHAnsi" w:hAnsiTheme="minorHAnsi" w:cs="Arial"/>
          <w:b/>
          <w:sz w:val="22"/>
        </w:rPr>
        <w:t xml:space="preserve"> </w:t>
      </w:r>
      <w:proofErr w:type="spellStart"/>
      <w:r w:rsidR="00416902" w:rsidRPr="00B134FB">
        <w:rPr>
          <w:rFonts w:asciiTheme="minorHAnsi" w:hAnsiTheme="minorHAnsi" w:cs="Arial"/>
          <w:b/>
          <w:sz w:val="22"/>
        </w:rPr>
        <w:t>régelementaires</w:t>
      </w:r>
      <w:proofErr w:type="spellEnd"/>
      <w:r w:rsidR="00416902" w:rsidRPr="00B134FB">
        <w:rPr>
          <w:rFonts w:asciiTheme="minorHAnsi" w:hAnsiTheme="minorHAnsi" w:cs="Arial"/>
          <w:b/>
          <w:sz w:val="22"/>
        </w:rPr>
        <w:t>, et tests réalisés.</w:t>
      </w:r>
    </w:p>
    <w:p w:rsidR="00960AB3" w:rsidRPr="0067395A" w:rsidRDefault="00960AB3" w:rsidP="0067395A">
      <w:pPr>
        <w:ind w:left="851"/>
        <w:rPr>
          <w:rFonts w:asciiTheme="minorHAnsi" w:hAnsiTheme="minorHAnsi" w:cs="Arial"/>
          <w:sz w:val="22"/>
        </w:rPr>
      </w:pPr>
    </w:p>
    <w:p w:rsidR="00E271E2" w:rsidRPr="0067395A" w:rsidRDefault="00E271E2" w:rsidP="0067395A">
      <w:pPr>
        <w:ind w:left="851"/>
        <w:rPr>
          <w:rFonts w:asciiTheme="minorHAnsi" w:hAnsiTheme="minorHAnsi" w:cs="Arial"/>
          <w:sz w:val="22"/>
        </w:rPr>
      </w:pPr>
      <w:r w:rsidRPr="0067395A">
        <w:rPr>
          <w:rFonts w:asciiTheme="minorHAnsi" w:hAnsiTheme="minorHAnsi" w:cs="Arial"/>
          <w:sz w:val="22"/>
        </w:rPr>
        <w:t>Un calendrier précisant la date du déménagement sera communiqué au candidat retenu.</w:t>
      </w:r>
    </w:p>
    <w:p w:rsidR="0067395A" w:rsidRPr="0067395A" w:rsidRDefault="0067395A" w:rsidP="00554B26">
      <w:pPr>
        <w:rPr>
          <w:rFonts w:asciiTheme="minorHAnsi" w:hAnsiTheme="minorHAnsi" w:cs="Arial"/>
          <w:sz w:val="22"/>
        </w:rPr>
      </w:pPr>
    </w:p>
    <w:p w:rsidR="0067395A" w:rsidRDefault="0074253E" w:rsidP="00447805">
      <w:pPr>
        <w:ind w:left="851"/>
        <w:rPr>
          <w:rFonts w:asciiTheme="minorHAnsi" w:hAnsiTheme="minorHAnsi" w:cs="Arial"/>
          <w:sz w:val="22"/>
        </w:rPr>
      </w:pPr>
      <w:r w:rsidRPr="0067395A">
        <w:rPr>
          <w:rFonts w:asciiTheme="minorHAnsi" w:hAnsiTheme="minorHAnsi" w:cs="Arial"/>
          <w:sz w:val="22"/>
        </w:rPr>
        <w:t xml:space="preserve">Les horaires d’ouverture du service sont de </w:t>
      </w:r>
      <w:r w:rsidR="0067395A" w:rsidRPr="0067395A">
        <w:rPr>
          <w:rFonts w:asciiTheme="minorHAnsi" w:hAnsiTheme="minorHAnsi" w:cs="Arial"/>
          <w:sz w:val="22"/>
        </w:rPr>
        <w:t>0</w:t>
      </w:r>
      <w:r w:rsidRPr="0067395A">
        <w:rPr>
          <w:rFonts w:asciiTheme="minorHAnsi" w:hAnsiTheme="minorHAnsi" w:cs="Arial"/>
          <w:sz w:val="22"/>
        </w:rPr>
        <w:t>7h</w:t>
      </w:r>
      <w:r w:rsidR="0067395A" w:rsidRPr="0067395A">
        <w:rPr>
          <w:rFonts w:asciiTheme="minorHAnsi" w:hAnsiTheme="minorHAnsi" w:cs="Arial"/>
          <w:sz w:val="22"/>
        </w:rPr>
        <w:t>00</w:t>
      </w:r>
      <w:r w:rsidRPr="0067395A">
        <w:rPr>
          <w:rFonts w:asciiTheme="minorHAnsi" w:hAnsiTheme="minorHAnsi" w:cs="Arial"/>
          <w:sz w:val="22"/>
        </w:rPr>
        <w:t xml:space="preserve"> à </w:t>
      </w:r>
      <w:r w:rsidR="00E004FF" w:rsidRPr="00554B26">
        <w:rPr>
          <w:rFonts w:asciiTheme="minorHAnsi" w:hAnsiTheme="minorHAnsi" w:cs="Arial"/>
          <w:sz w:val="22"/>
        </w:rPr>
        <w:t>20h00</w:t>
      </w:r>
      <w:r w:rsidRPr="0067395A">
        <w:rPr>
          <w:rFonts w:asciiTheme="minorHAnsi" w:hAnsiTheme="minorHAnsi" w:cs="Arial"/>
          <w:sz w:val="22"/>
        </w:rPr>
        <w:t xml:space="preserve"> </w:t>
      </w:r>
      <w:r w:rsidR="004E7C65">
        <w:rPr>
          <w:rFonts w:asciiTheme="minorHAnsi" w:hAnsiTheme="minorHAnsi" w:cs="Arial"/>
          <w:sz w:val="22"/>
        </w:rPr>
        <w:t>5</w:t>
      </w:r>
      <w:r w:rsidR="0067395A" w:rsidRPr="0067395A">
        <w:rPr>
          <w:rFonts w:asciiTheme="minorHAnsi" w:hAnsiTheme="minorHAnsi" w:cs="Arial"/>
          <w:sz w:val="22"/>
        </w:rPr>
        <w:t xml:space="preserve"> </w:t>
      </w:r>
      <w:r w:rsidRPr="0067395A">
        <w:rPr>
          <w:rFonts w:asciiTheme="minorHAnsi" w:hAnsiTheme="minorHAnsi" w:cs="Arial"/>
          <w:sz w:val="22"/>
        </w:rPr>
        <w:t>jours/7</w:t>
      </w:r>
      <w:r w:rsidR="00E271E2" w:rsidRPr="0067395A">
        <w:rPr>
          <w:rFonts w:asciiTheme="minorHAnsi" w:hAnsiTheme="minorHAnsi" w:cs="Arial"/>
          <w:sz w:val="22"/>
        </w:rPr>
        <w:t xml:space="preserve"> (sauf le </w:t>
      </w:r>
      <w:r w:rsidR="004E7C65">
        <w:rPr>
          <w:rFonts w:asciiTheme="minorHAnsi" w:hAnsiTheme="minorHAnsi" w:cs="Arial"/>
          <w:sz w:val="22"/>
        </w:rPr>
        <w:t>samedi de 10h00 à 18h30</w:t>
      </w:r>
      <w:r w:rsidR="00E271E2" w:rsidRPr="0067395A">
        <w:rPr>
          <w:rFonts w:asciiTheme="minorHAnsi" w:hAnsiTheme="minorHAnsi" w:cs="Arial"/>
          <w:sz w:val="22"/>
        </w:rPr>
        <w:t>)</w:t>
      </w:r>
      <w:r w:rsidRPr="0067395A">
        <w:rPr>
          <w:rFonts w:asciiTheme="minorHAnsi" w:hAnsiTheme="minorHAnsi" w:cs="Arial"/>
          <w:sz w:val="22"/>
        </w:rPr>
        <w:t>. Le</w:t>
      </w:r>
      <w:r w:rsidR="00F3748B">
        <w:rPr>
          <w:rFonts w:asciiTheme="minorHAnsi" w:hAnsiTheme="minorHAnsi" w:cs="Arial"/>
          <w:sz w:val="22"/>
        </w:rPr>
        <w:t xml:space="preserve"> stérilisateur</w:t>
      </w:r>
      <w:r w:rsidRPr="0067395A">
        <w:rPr>
          <w:rFonts w:asciiTheme="minorHAnsi" w:hAnsiTheme="minorHAnsi" w:cs="Arial"/>
          <w:sz w:val="22"/>
        </w:rPr>
        <w:t xml:space="preserve"> fonctionner</w:t>
      </w:r>
      <w:r w:rsidR="006A7A59">
        <w:rPr>
          <w:rFonts w:asciiTheme="minorHAnsi" w:hAnsiTheme="minorHAnsi" w:cs="Arial"/>
          <w:sz w:val="22"/>
        </w:rPr>
        <w:t>a</w:t>
      </w:r>
      <w:r w:rsidRPr="0067395A">
        <w:rPr>
          <w:rFonts w:asciiTheme="minorHAnsi" w:hAnsiTheme="minorHAnsi" w:cs="Arial"/>
          <w:sz w:val="22"/>
        </w:rPr>
        <w:t xml:space="preserve"> sur cette amplitude de fonctionnement du service.</w:t>
      </w:r>
      <w:r w:rsidR="0067395A">
        <w:rPr>
          <w:rFonts w:asciiTheme="minorHAnsi" w:hAnsiTheme="minorHAnsi" w:cs="Arial"/>
          <w:sz w:val="22"/>
        </w:rPr>
        <w:t xml:space="preserve"> </w:t>
      </w:r>
    </w:p>
    <w:p w:rsidR="00571943" w:rsidRPr="008A2AB7" w:rsidRDefault="00571943" w:rsidP="00571943">
      <w:pPr>
        <w:pStyle w:val="Sous-article"/>
      </w:pPr>
      <w:r w:rsidRPr="008A2AB7">
        <w:t>Nature du matériel à stériliser</w:t>
      </w:r>
    </w:p>
    <w:p w:rsidR="00571943" w:rsidRPr="008A2AB7" w:rsidRDefault="00EA1238" w:rsidP="00EA1238">
      <w:pPr>
        <w:pStyle w:val="Retraitcorpsdetexte"/>
        <w:ind w:left="0"/>
        <w:rPr>
          <w:rFonts w:ascii="Calibri" w:hAnsi="Calibri"/>
          <w:sz w:val="22"/>
          <w:szCs w:val="22"/>
        </w:rPr>
      </w:pPr>
      <w:r>
        <w:rPr>
          <w:rFonts w:ascii="Calibri" w:hAnsi="Calibri"/>
          <w:sz w:val="22"/>
          <w:szCs w:val="22"/>
        </w:rPr>
        <w:t xml:space="preserve">  </w:t>
      </w:r>
      <w:r w:rsidR="00571943" w:rsidRPr="008A2AB7">
        <w:rPr>
          <w:rFonts w:ascii="Calibri" w:hAnsi="Calibri"/>
          <w:sz w:val="22"/>
          <w:szCs w:val="22"/>
        </w:rPr>
        <w:t>Le stérilisateur à vapeur d’eau saturée est destiné à stériliser :</w:t>
      </w:r>
    </w:p>
    <w:p w:rsidR="00571943" w:rsidRPr="008A2AB7" w:rsidRDefault="00571943" w:rsidP="00040D07">
      <w:pPr>
        <w:numPr>
          <w:ilvl w:val="0"/>
          <w:numId w:val="19"/>
        </w:numPr>
        <w:suppressAutoHyphens/>
        <w:jc w:val="left"/>
        <w:rPr>
          <w:rFonts w:ascii="Calibri" w:hAnsi="Calibri"/>
          <w:sz w:val="22"/>
          <w:szCs w:val="22"/>
        </w:rPr>
      </w:pPr>
      <w:r w:rsidRPr="008A2AB7">
        <w:rPr>
          <w:rFonts w:ascii="Calibri" w:hAnsi="Calibri"/>
          <w:sz w:val="22"/>
          <w:szCs w:val="22"/>
        </w:rPr>
        <w:t>L’instrumentation chirurgicale en acier, titane.</w:t>
      </w:r>
    </w:p>
    <w:p w:rsidR="00571943" w:rsidRPr="008A2AB7" w:rsidRDefault="00571943" w:rsidP="00040D07">
      <w:pPr>
        <w:numPr>
          <w:ilvl w:val="0"/>
          <w:numId w:val="19"/>
        </w:numPr>
        <w:suppressAutoHyphens/>
        <w:jc w:val="left"/>
        <w:rPr>
          <w:rFonts w:ascii="Calibri" w:hAnsi="Calibri"/>
          <w:sz w:val="22"/>
          <w:szCs w:val="22"/>
        </w:rPr>
      </w:pPr>
      <w:r w:rsidRPr="008A2AB7">
        <w:rPr>
          <w:rFonts w:ascii="Calibri" w:hAnsi="Calibri"/>
          <w:sz w:val="22"/>
          <w:szCs w:val="22"/>
        </w:rPr>
        <w:t>Moteur, optique, câble, instruments à corps creux….</w:t>
      </w:r>
    </w:p>
    <w:p w:rsidR="00571943" w:rsidRPr="008A2AB7" w:rsidRDefault="00571943" w:rsidP="00040D07">
      <w:pPr>
        <w:numPr>
          <w:ilvl w:val="0"/>
          <w:numId w:val="19"/>
        </w:numPr>
        <w:suppressAutoHyphens/>
        <w:jc w:val="left"/>
        <w:rPr>
          <w:rFonts w:ascii="Calibri" w:hAnsi="Calibri"/>
          <w:sz w:val="22"/>
          <w:szCs w:val="22"/>
        </w:rPr>
      </w:pPr>
      <w:r w:rsidRPr="008A2AB7">
        <w:rPr>
          <w:rFonts w:ascii="Calibri" w:hAnsi="Calibri"/>
          <w:sz w:val="22"/>
          <w:szCs w:val="22"/>
        </w:rPr>
        <w:t>Les plateaux de soins en plastique</w:t>
      </w:r>
    </w:p>
    <w:p w:rsidR="00571943" w:rsidRPr="008A2AB7" w:rsidRDefault="00571943" w:rsidP="00040D07">
      <w:pPr>
        <w:numPr>
          <w:ilvl w:val="0"/>
          <w:numId w:val="19"/>
        </w:numPr>
        <w:suppressAutoHyphens/>
        <w:jc w:val="left"/>
        <w:rPr>
          <w:rFonts w:ascii="Calibri" w:hAnsi="Calibri"/>
          <w:sz w:val="22"/>
          <w:szCs w:val="22"/>
        </w:rPr>
      </w:pPr>
      <w:r w:rsidRPr="008A2AB7">
        <w:rPr>
          <w:rFonts w:ascii="Calibri" w:hAnsi="Calibri"/>
          <w:sz w:val="22"/>
          <w:szCs w:val="22"/>
        </w:rPr>
        <w:t>Le textile</w:t>
      </w:r>
    </w:p>
    <w:p w:rsidR="00571943" w:rsidRPr="008A2AB7" w:rsidRDefault="00571943" w:rsidP="00040D07">
      <w:pPr>
        <w:numPr>
          <w:ilvl w:val="0"/>
          <w:numId w:val="19"/>
        </w:numPr>
        <w:suppressAutoHyphens/>
        <w:jc w:val="left"/>
        <w:rPr>
          <w:rFonts w:ascii="Calibri" w:hAnsi="Calibri"/>
          <w:sz w:val="22"/>
          <w:szCs w:val="22"/>
        </w:rPr>
      </w:pPr>
      <w:r w:rsidRPr="008A2AB7">
        <w:rPr>
          <w:rFonts w:ascii="Calibri" w:hAnsi="Calibri"/>
          <w:sz w:val="22"/>
          <w:szCs w:val="22"/>
        </w:rPr>
        <w:t>Les pansements (coton, jersey, compresses, pansements…)</w:t>
      </w:r>
    </w:p>
    <w:p w:rsidR="00571943" w:rsidRPr="008A2AB7" w:rsidRDefault="00571943" w:rsidP="00040D07">
      <w:pPr>
        <w:numPr>
          <w:ilvl w:val="0"/>
          <w:numId w:val="19"/>
        </w:numPr>
        <w:suppressAutoHyphens/>
        <w:jc w:val="left"/>
        <w:rPr>
          <w:rFonts w:ascii="Calibri" w:hAnsi="Calibri"/>
          <w:sz w:val="22"/>
          <w:szCs w:val="22"/>
        </w:rPr>
      </w:pPr>
      <w:r w:rsidRPr="008A2AB7">
        <w:rPr>
          <w:rFonts w:ascii="Calibri" w:hAnsi="Calibri"/>
          <w:sz w:val="22"/>
          <w:szCs w:val="22"/>
        </w:rPr>
        <w:t>Les bacs de pré-désinfection et désinfection</w:t>
      </w:r>
    </w:p>
    <w:p w:rsidR="00EA1238" w:rsidRPr="00EA1ECD" w:rsidRDefault="00E004FF" w:rsidP="00EA1238">
      <w:pPr>
        <w:numPr>
          <w:ilvl w:val="0"/>
          <w:numId w:val="19"/>
        </w:numPr>
        <w:suppressAutoHyphens/>
        <w:jc w:val="left"/>
        <w:rPr>
          <w:rFonts w:ascii="Calibri" w:hAnsi="Calibri"/>
          <w:sz w:val="22"/>
          <w:szCs w:val="22"/>
        </w:rPr>
      </w:pPr>
      <w:r w:rsidRPr="008A2AB7">
        <w:rPr>
          <w:rFonts w:ascii="Calibri" w:hAnsi="Calibri"/>
          <w:sz w:val="22"/>
          <w:szCs w:val="22"/>
        </w:rPr>
        <w:t>Boite d’instruments en inox ou en « plastique » thermoformée</w:t>
      </w:r>
    </w:p>
    <w:p w:rsidR="00571943" w:rsidRPr="009811F6" w:rsidRDefault="00040D07" w:rsidP="00571943">
      <w:pPr>
        <w:pStyle w:val="Sous-article"/>
      </w:pPr>
      <w:r w:rsidRPr="009811F6">
        <w:lastRenderedPageBreak/>
        <w:t>Type de conditionnement utilisé</w:t>
      </w:r>
    </w:p>
    <w:p w:rsidR="00040D07" w:rsidRPr="00EA1238" w:rsidRDefault="00040D07" w:rsidP="00040D07">
      <w:pPr>
        <w:numPr>
          <w:ilvl w:val="0"/>
          <w:numId w:val="20"/>
        </w:numPr>
        <w:suppressAutoHyphens/>
        <w:jc w:val="left"/>
        <w:rPr>
          <w:rFonts w:ascii="Calibri" w:hAnsi="Calibri"/>
          <w:sz w:val="22"/>
          <w:szCs w:val="22"/>
        </w:rPr>
      </w:pPr>
      <w:r w:rsidRPr="00EA1238">
        <w:rPr>
          <w:rFonts w:ascii="Calibri" w:hAnsi="Calibri"/>
          <w:sz w:val="22"/>
          <w:szCs w:val="22"/>
        </w:rPr>
        <w:t xml:space="preserve">Sachets </w:t>
      </w:r>
      <w:r w:rsidR="00960AB3">
        <w:rPr>
          <w:rFonts w:ascii="Calibri" w:hAnsi="Calibri"/>
          <w:sz w:val="22"/>
          <w:szCs w:val="22"/>
        </w:rPr>
        <w:t xml:space="preserve">ou gaine </w:t>
      </w:r>
      <w:r w:rsidRPr="00EA1238">
        <w:rPr>
          <w:rFonts w:ascii="Calibri" w:hAnsi="Calibri"/>
          <w:sz w:val="22"/>
          <w:szCs w:val="22"/>
        </w:rPr>
        <w:t>1 face papier/ 1 face plastique</w:t>
      </w:r>
    </w:p>
    <w:p w:rsidR="00040D07" w:rsidRPr="00EA1238" w:rsidRDefault="00040D07" w:rsidP="00040D07">
      <w:pPr>
        <w:numPr>
          <w:ilvl w:val="0"/>
          <w:numId w:val="20"/>
        </w:numPr>
        <w:suppressAutoHyphens/>
        <w:jc w:val="left"/>
        <w:rPr>
          <w:rFonts w:ascii="Calibri" w:hAnsi="Calibri"/>
          <w:sz w:val="22"/>
          <w:szCs w:val="22"/>
        </w:rPr>
      </w:pPr>
      <w:r w:rsidRPr="00EA1238">
        <w:rPr>
          <w:rFonts w:ascii="Calibri" w:hAnsi="Calibri"/>
          <w:sz w:val="22"/>
          <w:szCs w:val="22"/>
        </w:rPr>
        <w:t>Système d’emballage constitué de SMS, gaine Ultra®/SMS, double gaine Ultra®</w:t>
      </w:r>
    </w:p>
    <w:p w:rsidR="0074253E" w:rsidRPr="00E015B6" w:rsidRDefault="0074253E" w:rsidP="0074253E">
      <w:pPr>
        <w:pStyle w:val="Article"/>
      </w:pPr>
      <w:bookmarkStart w:id="50" w:name="_Toc183524667"/>
      <w:r w:rsidRPr="00E015B6">
        <w:t>Principales caractéristiques techniques du matériel</w:t>
      </w:r>
      <w:bookmarkEnd w:id="50"/>
      <w:r w:rsidRPr="00E015B6">
        <w:t xml:space="preserve"> </w:t>
      </w:r>
    </w:p>
    <w:p w:rsidR="0067395A" w:rsidRDefault="0067395A" w:rsidP="00373EC2">
      <w:pPr>
        <w:ind w:left="851"/>
        <w:rPr>
          <w:rFonts w:asciiTheme="minorHAnsi" w:hAnsiTheme="minorHAnsi" w:cs="Arial"/>
          <w:sz w:val="22"/>
        </w:rPr>
      </w:pPr>
    </w:p>
    <w:p w:rsidR="0067395A" w:rsidRDefault="0074253E" w:rsidP="00373EC2">
      <w:pPr>
        <w:ind w:left="851"/>
        <w:rPr>
          <w:rFonts w:asciiTheme="minorHAnsi" w:hAnsiTheme="minorHAnsi" w:cs="Arial"/>
          <w:sz w:val="22"/>
        </w:rPr>
      </w:pPr>
      <w:r w:rsidRPr="00E015B6">
        <w:rPr>
          <w:rFonts w:asciiTheme="minorHAnsi" w:hAnsiTheme="minorHAnsi" w:cs="Arial"/>
          <w:sz w:val="22"/>
        </w:rPr>
        <w:t xml:space="preserve">Le matériel devra obligatoirement présenter les caractéristiques techniques suivantes : </w:t>
      </w:r>
    </w:p>
    <w:p w:rsidR="0067395A" w:rsidRPr="0067395A" w:rsidRDefault="0067395A" w:rsidP="00960AB3">
      <w:pPr>
        <w:numPr>
          <w:ilvl w:val="0"/>
          <w:numId w:val="14"/>
        </w:numPr>
        <w:suppressAutoHyphens/>
        <w:ind w:left="993" w:hanging="284"/>
        <w:jc w:val="left"/>
        <w:rPr>
          <w:rFonts w:ascii="Calibri" w:hAnsi="Calibri"/>
          <w:sz w:val="22"/>
          <w:szCs w:val="22"/>
        </w:rPr>
      </w:pPr>
      <w:r w:rsidRPr="0067395A">
        <w:rPr>
          <w:rFonts w:ascii="Calibri" w:hAnsi="Calibri"/>
          <w:sz w:val="22"/>
          <w:szCs w:val="22"/>
        </w:rPr>
        <w:t>Description du</w:t>
      </w:r>
      <w:r>
        <w:rPr>
          <w:rFonts w:ascii="Calibri" w:hAnsi="Calibri"/>
          <w:sz w:val="22"/>
          <w:szCs w:val="22"/>
        </w:rPr>
        <w:t xml:space="preserve"> matériel (dimensions, capacité</w:t>
      </w:r>
      <w:r w:rsidRPr="0067395A">
        <w:rPr>
          <w:rFonts w:ascii="Calibri" w:hAnsi="Calibri"/>
          <w:sz w:val="22"/>
          <w:szCs w:val="22"/>
        </w:rPr>
        <w:t xml:space="preserve">) et des </w:t>
      </w:r>
      <w:r>
        <w:rPr>
          <w:rFonts w:ascii="Calibri" w:hAnsi="Calibri"/>
          <w:sz w:val="22"/>
          <w:szCs w:val="22"/>
        </w:rPr>
        <w:t xml:space="preserve">accessoires (pompes, </w:t>
      </w:r>
      <w:r w:rsidRPr="0067395A">
        <w:rPr>
          <w:rFonts w:ascii="Calibri" w:hAnsi="Calibri"/>
          <w:sz w:val="22"/>
          <w:szCs w:val="22"/>
        </w:rPr>
        <w:t>générateur de vapeur</w:t>
      </w:r>
      <w:r>
        <w:rPr>
          <w:rFonts w:ascii="Calibri" w:hAnsi="Calibri"/>
          <w:sz w:val="22"/>
          <w:szCs w:val="22"/>
        </w:rPr>
        <w:t>,</w:t>
      </w:r>
      <w:r w:rsidR="00EA1238">
        <w:rPr>
          <w:rFonts w:ascii="Calibri" w:hAnsi="Calibri"/>
          <w:sz w:val="22"/>
          <w:szCs w:val="22"/>
        </w:rPr>
        <w:t xml:space="preserve"> </w:t>
      </w:r>
      <w:r>
        <w:rPr>
          <w:rFonts w:ascii="Calibri" w:hAnsi="Calibri"/>
          <w:sz w:val="22"/>
          <w:szCs w:val="22"/>
        </w:rPr>
        <w:t>.</w:t>
      </w:r>
      <w:r w:rsidRPr="0067395A">
        <w:rPr>
          <w:rFonts w:ascii="Calibri" w:hAnsi="Calibri"/>
          <w:sz w:val="22"/>
          <w:szCs w:val="22"/>
        </w:rPr>
        <w:t>..) ; pressions mini et maxi de la chambre</w:t>
      </w:r>
      <w:r>
        <w:rPr>
          <w:rFonts w:ascii="Calibri" w:hAnsi="Calibri"/>
          <w:sz w:val="22"/>
          <w:szCs w:val="22"/>
        </w:rPr>
        <w:t> </w:t>
      </w:r>
    </w:p>
    <w:p w:rsidR="0067395A" w:rsidRPr="0067395A" w:rsidRDefault="0067395A" w:rsidP="00960AB3">
      <w:pPr>
        <w:numPr>
          <w:ilvl w:val="0"/>
          <w:numId w:val="14"/>
        </w:numPr>
        <w:suppressAutoHyphens/>
        <w:ind w:left="993" w:hanging="284"/>
        <w:jc w:val="left"/>
        <w:rPr>
          <w:rFonts w:ascii="Calibri" w:hAnsi="Calibri"/>
          <w:sz w:val="22"/>
          <w:szCs w:val="22"/>
        </w:rPr>
      </w:pPr>
      <w:r w:rsidRPr="0067395A">
        <w:rPr>
          <w:rFonts w:ascii="Calibri" w:hAnsi="Calibri"/>
          <w:sz w:val="22"/>
          <w:szCs w:val="22"/>
        </w:rPr>
        <w:t>Matériaux en contact vapeur et en contact liquide ou gaz destinés à pénétrer dans la chambre</w:t>
      </w:r>
      <w:r>
        <w:rPr>
          <w:rFonts w:ascii="Calibri" w:hAnsi="Calibri"/>
          <w:sz w:val="22"/>
          <w:szCs w:val="22"/>
        </w:rPr>
        <w:t> </w:t>
      </w:r>
    </w:p>
    <w:p w:rsidR="0067395A" w:rsidRPr="0067395A" w:rsidRDefault="0067395A" w:rsidP="00960AB3">
      <w:pPr>
        <w:numPr>
          <w:ilvl w:val="0"/>
          <w:numId w:val="14"/>
        </w:numPr>
        <w:suppressAutoHyphens/>
        <w:ind w:left="993" w:hanging="284"/>
        <w:jc w:val="left"/>
        <w:rPr>
          <w:rFonts w:ascii="Calibri" w:hAnsi="Calibri"/>
          <w:sz w:val="22"/>
          <w:szCs w:val="22"/>
        </w:rPr>
      </w:pPr>
      <w:r w:rsidRPr="0067395A">
        <w:rPr>
          <w:rFonts w:ascii="Calibri" w:hAnsi="Calibri"/>
          <w:sz w:val="22"/>
          <w:szCs w:val="22"/>
        </w:rPr>
        <w:t xml:space="preserve">Description des chaînes de mesure (caractéristique, emplacement, méthode d’étalonnage) </w:t>
      </w:r>
    </w:p>
    <w:p w:rsidR="0067395A" w:rsidRPr="0067395A" w:rsidRDefault="0067395A" w:rsidP="00960AB3">
      <w:pPr>
        <w:numPr>
          <w:ilvl w:val="0"/>
          <w:numId w:val="14"/>
        </w:numPr>
        <w:suppressAutoHyphens/>
        <w:ind w:left="993" w:hanging="284"/>
        <w:jc w:val="left"/>
        <w:rPr>
          <w:rFonts w:ascii="Calibri" w:hAnsi="Calibri"/>
          <w:sz w:val="22"/>
          <w:szCs w:val="22"/>
        </w:rPr>
      </w:pPr>
      <w:r w:rsidRPr="0067395A">
        <w:rPr>
          <w:rFonts w:ascii="Calibri" w:hAnsi="Calibri"/>
          <w:sz w:val="22"/>
          <w:szCs w:val="22"/>
        </w:rPr>
        <w:t xml:space="preserve">Vitesse maximale de changement de pression </w:t>
      </w:r>
    </w:p>
    <w:p w:rsidR="0067395A" w:rsidRPr="0067395A" w:rsidRDefault="0067395A" w:rsidP="00960AB3">
      <w:pPr>
        <w:numPr>
          <w:ilvl w:val="0"/>
          <w:numId w:val="14"/>
        </w:numPr>
        <w:suppressAutoHyphens/>
        <w:ind w:left="993" w:hanging="284"/>
        <w:jc w:val="left"/>
        <w:rPr>
          <w:rFonts w:ascii="Calibri" w:hAnsi="Calibri"/>
          <w:sz w:val="22"/>
          <w:szCs w:val="22"/>
        </w:rPr>
      </w:pPr>
      <w:r w:rsidRPr="0067395A">
        <w:rPr>
          <w:rFonts w:ascii="Calibri" w:hAnsi="Calibri"/>
          <w:sz w:val="22"/>
          <w:szCs w:val="22"/>
        </w:rPr>
        <w:t xml:space="preserve">Alarmes installées </w:t>
      </w:r>
    </w:p>
    <w:p w:rsidR="0067395A" w:rsidRPr="0067395A" w:rsidRDefault="0067395A" w:rsidP="00960AB3">
      <w:pPr>
        <w:numPr>
          <w:ilvl w:val="0"/>
          <w:numId w:val="14"/>
        </w:numPr>
        <w:suppressAutoHyphens/>
        <w:ind w:left="993" w:hanging="284"/>
        <w:jc w:val="left"/>
        <w:rPr>
          <w:rFonts w:ascii="Calibri" w:hAnsi="Calibri"/>
          <w:sz w:val="22"/>
          <w:szCs w:val="22"/>
        </w:rPr>
      </w:pPr>
      <w:r w:rsidRPr="0067395A">
        <w:rPr>
          <w:rFonts w:ascii="Calibri" w:hAnsi="Calibri"/>
          <w:sz w:val="22"/>
          <w:szCs w:val="22"/>
        </w:rPr>
        <w:t>Règles de sécurité (personnel et environnement)</w:t>
      </w:r>
    </w:p>
    <w:p w:rsidR="0067395A" w:rsidRPr="0067395A" w:rsidRDefault="0067395A" w:rsidP="00960AB3">
      <w:pPr>
        <w:numPr>
          <w:ilvl w:val="0"/>
          <w:numId w:val="14"/>
        </w:numPr>
        <w:suppressAutoHyphens/>
        <w:ind w:left="993" w:hanging="284"/>
        <w:jc w:val="left"/>
        <w:rPr>
          <w:rFonts w:ascii="Calibri" w:hAnsi="Calibri"/>
          <w:sz w:val="22"/>
          <w:szCs w:val="22"/>
        </w:rPr>
      </w:pPr>
      <w:r w:rsidRPr="0067395A">
        <w:rPr>
          <w:rFonts w:ascii="Calibri" w:hAnsi="Calibri"/>
          <w:sz w:val="22"/>
          <w:szCs w:val="22"/>
        </w:rPr>
        <w:t xml:space="preserve">Rapport de conformité </w:t>
      </w:r>
    </w:p>
    <w:p w:rsidR="0067395A" w:rsidRPr="0067395A" w:rsidRDefault="0067395A" w:rsidP="00960AB3">
      <w:pPr>
        <w:numPr>
          <w:ilvl w:val="0"/>
          <w:numId w:val="14"/>
        </w:numPr>
        <w:suppressAutoHyphens/>
        <w:ind w:left="993" w:hanging="284"/>
        <w:jc w:val="left"/>
        <w:rPr>
          <w:rFonts w:ascii="Calibri" w:hAnsi="Calibri"/>
          <w:sz w:val="22"/>
          <w:szCs w:val="22"/>
        </w:rPr>
      </w:pPr>
      <w:r w:rsidRPr="0067395A">
        <w:rPr>
          <w:rFonts w:ascii="Calibri" w:hAnsi="Calibri"/>
          <w:sz w:val="22"/>
          <w:szCs w:val="22"/>
        </w:rPr>
        <w:t>Taux de fuite admissible au vide</w:t>
      </w:r>
    </w:p>
    <w:p w:rsidR="0067395A" w:rsidRPr="0067395A" w:rsidRDefault="0067395A" w:rsidP="00960AB3">
      <w:pPr>
        <w:numPr>
          <w:ilvl w:val="0"/>
          <w:numId w:val="14"/>
        </w:numPr>
        <w:suppressAutoHyphens/>
        <w:ind w:left="993" w:hanging="284"/>
        <w:jc w:val="left"/>
        <w:rPr>
          <w:rFonts w:ascii="Calibri" w:hAnsi="Calibri"/>
          <w:sz w:val="22"/>
          <w:szCs w:val="22"/>
        </w:rPr>
      </w:pPr>
      <w:r w:rsidRPr="0067395A">
        <w:rPr>
          <w:rFonts w:ascii="Calibri" w:hAnsi="Calibri"/>
          <w:sz w:val="22"/>
          <w:szCs w:val="22"/>
        </w:rPr>
        <w:t xml:space="preserve">Manuel d’utilisation </w:t>
      </w:r>
      <w:r w:rsidR="00AF4C34" w:rsidRPr="00554B26">
        <w:rPr>
          <w:rFonts w:ascii="Calibri" w:hAnsi="Calibri"/>
          <w:sz w:val="22"/>
          <w:szCs w:val="22"/>
        </w:rPr>
        <w:t xml:space="preserve">en français </w:t>
      </w:r>
      <w:r w:rsidRPr="0067395A">
        <w:rPr>
          <w:rFonts w:ascii="Calibri" w:hAnsi="Calibri"/>
          <w:sz w:val="22"/>
          <w:szCs w:val="22"/>
        </w:rPr>
        <w:t>qui décrit la nature des cycles programmés et la façon de les paramétrer (y compris en cas d’échec da</w:t>
      </w:r>
      <w:r>
        <w:rPr>
          <w:rFonts w:ascii="Calibri" w:hAnsi="Calibri"/>
          <w:sz w:val="22"/>
          <w:szCs w:val="22"/>
        </w:rPr>
        <w:t xml:space="preserve">ns une acquisition de données), </w:t>
      </w:r>
      <w:r w:rsidRPr="0067395A">
        <w:rPr>
          <w:rFonts w:ascii="Calibri" w:hAnsi="Calibri"/>
          <w:sz w:val="22"/>
          <w:szCs w:val="22"/>
        </w:rPr>
        <w:t>les instructions d’étalonnage et de maintenance, la manière par la quelle une erreur dans un résultat de mesure est détectée.</w:t>
      </w:r>
    </w:p>
    <w:p w:rsidR="0067395A" w:rsidRPr="0067395A" w:rsidRDefault="0067395A" w:rsidP="0067395A">
      <w:pPr>
        <w:rPr>
          <w:sz w:val="22"/>
          <w:szCs w:val="22"/>
        </w:rPr>
      </w:pPr>
    </w:p>
    <w:p w:rsidR="0067395A" w:rsidRPr="00EA1238" w:rsidRDefault="0067395A" w:rsidP="0067395A">
      <w:pPr>
        <w:numPr>
          <w:ilvl w:val="0"/>
          <w:numId w:val="16"/>
        </w:numPr>
        <w:suppressAutoHyphens/>
        <w:ind w:left="708"/>
        <w:jc w:val="left"/>
        <w:rPr>
          <w:rFonts w:ascii="Calibri" w:hAnsi="Calibri"/>
          <w:color w:val="1F3864"/>
          <w:sz w:val="22"/>
          <w:szCs w:val="22"/>
        </w:rPr>
      </w:pPr>
      <w:r w:rsidRPr="00EA1238">
        <w:rPr>
          <w:rFonts w:ascii="Calibri" w:hAnsi="Calibri"/>
          <w:b/>
          <w:sz w:val="22"/>
          <w:szCs w:val="22"/>
        </w:rPr>
        <w:t>Renseignements concernant les périphériques</w:t>
      </w:r>
    </w:p>
    <w:p w:rsidR="0067395A" w:rsidRPr="0067395A" w:rsidRDefault="0067395A" w:rsidP="00960AB3">
      <w:pPr>
        <w:numPr>
          <w:ilvl w:val="0"/>
          <w:numId w:val="15"/>
        </w:numPr>
        <w:suppressAutoHyphens/>
        <w:ind w:left="993" w:hanging="284"/>
        <w:jc w:val="left"/>
        <w:rPr>
          <w:rFonts w:ascii="Calibri" w:hAnsi="Calibri"/>
          <w:sz w:val="22"/>
          <w:szCs w:val="22"/>
        </w:rPr>
      </w:pPr>
      <w:r w:rsidRPr="0067395A">
        <w:rPr>
          <w:rFonts w:ascii="Calibri" w:hAnsi="Calibri"/>
          <w:sz w:val="22"/>
          <w:szCs w:val="22"/>
        </w:rPr>
        <w:t>Description de l’endroit et environnement</w:t>
      </w:r>
    </w:p>
    <w:p w:rsidR="0067395A" w:rsidRPr="0067395A" w:rsidRDefault="0067395A" w:rsidP="00960AB3">
      <w:pPr>
        <w:numPr>
          <w:ilvl w:val="0"/>
          <w:numId w:val="15"/>
        </w:numPr>
        <w:suppressAutoHyphens/>
        <w:ind w:left="993" w:hanging="284"/>
        <w:rPr>
          <w:rFonts w:ascii="Calibri" w:hAnsi="Calibri"/>
          <w:sz w:val="22"/>
          <w:szCs w:val="22"/>
        </w:rPr>
      </w:pPr>
      <w:r w:rsidRPr="0067395A">
        <w:rPr>
          <w:rFonts w:ascii="Calibri" w:hAnsi="Calibri"/>
          <w:sz w:val="22"/>
          <w:szCs w:val="22"/>
        </w:rPr>
        <w:t xml:space="preserve"> « Utilités » nécessaires au fonctionnement : eau, air comprimé, vapeur (niveau maxi de gaz non condensable et d’eau liquide dans la vapeur, contaminants limites), puissance électrique</w:t>
      </w:r>
    </w:p>
    <w:p w:rsidR="0067395A" w:rsidRPr="0067395A" w:rsidRDefault="0067395A" w:rsidP="00960AB3">
      <w:pPr>
        <w:numPr>
          <w:ilvl w:val="0"/>
          <w:numId w:val="15"/>
        </w:numPr>
        <w:suppressAutoHyphens/>
        <w:ind w:left="993" w:hanging="284"/>
        <w:rPr>
          <w:rFonts w:ascii="Calibri" w:hAnsi="Calibri"/>
          <w:sz w:val="22"/>
          <w:szCs w:val="22"/>
        </w:rPr>
      </w:pPr>
      <w:r w:rsidRPr="0067395A">
        <w:rPr>
          <w:rFonts w:ascii="Calibri" w:hAnsi="Calibri"/>
          <w:sz w:val="22"/>
          <w:szCs w:val="22"/>
        </w:rPr>
        <w:t xml:space="preserve"> Matériaux d’alimentation en eau, air, vapeur </w:t>
      </w:r>
    </w:p>
    <w:p w:rsidR="0067395A" w:rsidRPr="0067395A" w:rsidRDefault="0067395A" w:rsidP="00960AB3">
      <w:pPr>
        <w:numPr>
          <w:ilvl w:val="0"/>
          <w:numId w:val="15"/>
        </w:numPr>
        <w:suppressAutoHyphens/>
        <w:ind w:left="993" w:hanging="284"/>
        <w:jc w:val="left"/>
        <w:rPr>
          <w:rFonts w:ascii="Calibri" w:hAnsi="Calibri"/>
          <w:sz w:val="22"/>
          <w:szCs w:val="22"/>
        </w:rPr>
      </w:pPr>
      <w:r w:rsidRPr="0067395A">
        <w:rPr>
          <w:rFonts w:ascii="Calibri" w:hAnsi="Calibri"/>
          <w:sz w:val="22"/>
          <w:szCs w:val="22"/>
        </w:rPr>
        <w:t>Conformité vis à vis des rejets dans l’environnement</w:t>
      </w:r>
    </w:p>
    <w:p w:rsidR="0067395A" w:rsidRDefault="00FA124E" w:rsidP="00960AB3">
      <w:pPr>
        <w:numPr>
          <w:ilvl w:val="0"/>
          <w:numId w:val="15"/>
        </w:numPr>
        <w:suppressAutoHyphens/>
        <w:ind w:left="993" w:hanging="284"/>
        <w:jc w:val="left"/>
        <w:rPr>
          <w:rFonts w:ascii="Calibri" w:hAnsi="Calibri"/>
          <w:sz w:val="22"/>
          <w:szCs w:val="22"/>
        </w:rPr>
      </w:pPr>
      <w:r>
        <w:rPr>
          <w:rFonts w:ascii="Calibri" w:hAnsi="Calibri"/>
          <w:sz w:val="22"/>
          <w:szCs w:val="22"/>
        </w:rPr>
        <w:t>Possibilité de raccorder le stérilisateur</w:t>
      </w:r>
      <w:r w:rsidR="0067395A" w:rsidRPr="0067395A">
        <w:rPr>
          <w:rFonts w:ascii="Calibri" w:hAnsi="Calibri"/>
          <w:sz w:val="22"/>
          <w:szCs w:val="22"/>
        </w:rPr>
        <w:t xml:space="preserve"> à un circuit d’eau glacée et bypass</w:t>
      </w:r>
    </w:p>
    <w:p w:rsidR="00FA124E" w:rsidRPr="0067395A" w:rsidRDefault="00FA124E" w:rsidP="00960AB3">
      <w:pPr>
        <w:numPr>
          <w:ilvl w:val="0"/>
          <w:numId w:val="15"/>
        </w:numPr>
        <w:suppressAutoHyphens/>
        <w:ind w:left="993" w:hanging="284"/>
        <w:jc w:val="left"/>
        <w:rPr>
          <w:rFonts w:ascii="Calibri" w:hAnsi="Calibri"/>
          <w:sz w:val="22"/>
          <w:szCs w:val="22"/>
        </w:rPr>
      </w:pPr>
      <w:r>
        <w:rPr>
          <w:rFonts w:ascii="Calibri" w:hAnsi="Calibri"/>
          <w:sz w:val="22"/>
          <w:szCs w:val="22"/>
        </w:rPr>
        <w:t>Niveau sonore émis à 1 mètre (</w:t>
      </w:r>
      <w:proofErr w:type="spellStart"/>
      <w:r>
        <w:rPr>
          <w:rFonts w:ascii="Calibri" w:hAnsi="Calibri"/>
          <w:sz w:val="22"/>
          <w:szCs w:val="22"/>
        </w:rPr>
        <w:t>dBa</w:t>
      </w:r>
      <w:proofErr w:type="spellEnd"/>
      <w:r>
        <w:rPr>
          <w:rFonts w:ascii="Calibri" w:hAnsi="Calibri"/>
          <w:sz w:val="22"/>
          <w:szCs w:val="22"/>
        </w:rPr>
        <w:t>)</w:t>
      </w:r>
    </w:p>
    <w:p w:rsidR="0067395A" w:rsidRPr="0067395A" w:rsidRDefault="0067395A" w:rsidP="00960AB3">
      <w:pPr>
        <w:numPr>
          <w:ilvl w:val="0"/>
          <w:numId w:val="15"/>
        </w:numPr>
        <w:suppressAutoHyphens/>
        <w:ind w:left="993" w:hanging="284"/>
        <w:jc w:val="left"/>
        <w:rPr>
          <w:rFonts w:ascii="Calibri" w:hAnsi="Calibri"/>
          <w:sz w:val="22"/>
          <w:szCs w:val="22"/>
        </w:rPr>
      </w:pPr>
      <w:r w:rsidRPr="0067395A">
        <w:rPr>
          <w:rFonts w:ascii="Calibri" w:hAnsi="Calibri"/>
          <w:sz w:val="22"/>
          <w:szCs w:val="22"/>
        </w:rPr>
        <w:t>Structures porteuses de l’équipement lourd</w:t>
      </w:r>
    </w:p>
    <w:p w:rsidR="0067395A" w:rsidRDefault="0067395A" w:rsidP="00960AB3">
      <w:pPr>
        <w:numPr>
          <w:ilvl w:val="0"/>
          <w:numId w:val="15"/>
        </w:numPr>
        <w:suppressAutoHyphens/>
        <w:ind w:left="993" w:hanging="284"/>
        <w:jc w:val="left"/>
        <w:rPr>
          <w:rFonts w:ascii="Calibri" w:hAnsi="Calibri"/>
          <w:sz w:val="22"/>
          <w:szCs w:val="22"/>
        </w:rPr>
      </w:pPr>
      <w:r w:rsidRPr="0067395A">
        <w:rPr>
          <w:rFonts w:ascii="Calibri" w:hAnsi="Calibri"/>
          <w:sz w:val="22"/>
          <w:szCs w:val="22"/>
        </w:rPr>
        <w:t>Moyens de manutention des charges destinés à rentrer dans la chambre</w:t>
      </w:r>
    </w:p>
    <w:p w:rsidR="00B729D4" w:rsidRPr="00B729D4" w:rsidRDefault="00B729D4" w:rsidP="00960AB3">
      <w:pPr>
        <w:numPr>
          <w:ilvl w:val="0"/>
          <w:numId w:val="15"/>
        </w:numPr>
        <w:suppressAutoHyphens/>
        <w:ind w:left="993" w:hanging="284"/>
        <w:jc w:val="left"/>
        <w:rPr>
          <w:rFonts w:ascii="Calibri" w:hAnsi="Calibri"/>
          <w:sz w:val="22"/>
          <w:szCs w:val="22"/>
        </w:rPr>
      </w:pPr>
      <w:r w:rsidRPr="0067395A">
        <w:rPr>
          <w:rFonts w:ascii="Calibri" w:hAnsi="Calibri"/>
          <w:sz w:val="22"/>
          <w:szCs w:val="22"/>
        </w:rPr>
        <w:t>Moyens de manutent</w:t>
      </w:r>
      <w:r>
        <w:rPr>
          <w:rFonts w:ascii="Calibri" w:hAnsi="Calibri"/>
          <w:sz w:val="22"/>
          <w:szCs w:val="22"/>
        </w:rPr>
        <w:t xml:space="preserve">ion </w:t>
      </w:r>
      <w:r w:rsidRPr="0067395A">
        <w:rPr>
          <w:rFonts w:ascii="Calibri" w:hAnsi="Calibri"/>
          <w:sz w:val="22"/>
          <w:szCs w:val="22"/>
        </w:rPr>
        <w:t xml:space="preserve">des charges destinés à </w:t>
      </w:r>
      <w:r>
        <w:rPr>
          <w:rFonts w:ascii="Calibri" w:hAnsi="Calibri"/>
          <w:sz w:val="22"/>
          <w:szCs w:val="22"/>
        </w:rPr>
        <w:t xml:space="preserve">la sortie </w:t>
      </w:r>
      <w:r w:rsidRPr="0067395A">
        <w:rPr>
          <w:rFonts w:ascii="Calibri" w:hAnsi="Calibri"/>
          <w:sz w:val="22"/>
          <w:szCs w:val="22"/>
        </w:rPr>
        <w:t>d</w:t>
      </w:r>
      <w:r>
        <w:rPr>
          <w:rFonts w:ascii="Calibri" w:hAnsi="Calibri"/>
          <w:sz w:val="22"/>
          <w:szCs w:val="22"/>
        </w:rPr>
        <w:t>e</w:t>
      </w:r>
      <w:r w:rsidRPr="0067395A">
        <w:rPr>
          <w:rFonts w:ascii="Calibri" w:hAnsi="Calibri"/>
          <w:sz w:val="22"/>
          <w:szCs w:val="22"/>
        </w:rPr>
        <w:t xml:space="preserve"> la chambre</w:t>
      </w:r>
    </w:p>
    <w:p w:rsidR="0067395A" w:rsidRPr="0067395A" w:rsidRDefault="0067395A" w:rsidP="00960AB3">
      <w:pPr>
        <w:numPr>
          <w:ilvl w:val="0"/>
          <w:numId w:val="15"/>
        </w:numPr>
        <w:suppressAutoHyphens/>
        <w:ind w:left="993" w:hanging="284"/>
        <w:jc w:val="left"/>
        <w:rPr>
          <w:rFonts w:ascii="Calibri" w:hAnsi="Calibri"/>
          <w:sz w:val="22"/>
          <w:szCs w:val="22"/>
        </w:rPr>
      </w:pPr>
      <w:r w:rsidRPr="0067395A">
        <w:rPr>
          <w:rFonts w:ascii="Calibri" w:hAnsi="Calibri"/>
          <w:sz w:val="22"/>
          <w:szCs w:val="22"/>
        </w:rPr>
        <w:t xml:space="preserve">Mode opératoire pour la validation des logiciels installés </w:t>
      </w:r>
    </w:p>
    <w:p w:rsidR="00EA1ECD" w:rsidRPr="00447805" w:rsidRDefault="0067395A" w:rsidP="00EA1ECD">
      <w:pPr>
        <w:numPr>
          <w:ilvl w:val="0"/>
          <w:numId w:val="15"/>
        </w:numPr>
        <w:suppressAutoHyphens/>
        <w:ind w:left="993" w:hanging="284"/>
        <w:rPr>
          <w:rFonts w:ascii="Calibri" w:hAnsi="Calibri"/>
          <w:sz w:val="22"/>
          <w:szCs w:val="22"/>
        </w:rPr>
      </w:pPr>
      <w:r w:rsidRPr="0067395A">
        <w:rPr>
          <w:rFonts w:ascii="Calibri" w:hAnsi="Calibri"/>
          <w:sz w:val="22"/>
          <w:szCs w:val="22"/>
        </w:rPr>
        <w:t>Vérification que l’équipement et les systèmes de sécurité fonctionnent, l’appareil ne présente pas de fuite</w:t>
      </w:r>
      <w:r w:rsidR="00554B26">
        <w:rPr>
          <w:rFonts w:ascii="Calibri" w:hAnsi="Calibri"/>
          <w:sz w:val="22"/>
          <w:szCs w:val="22"/>
        </w:rPr>
        <w:t>.</w:t>
      </w:r>
    </w:p>
    <w:p w:rsidR="00070C5E" w:rsidRPr="00E015B6" w:rsidRDefault="00070C5E" w:rsidP="00070C5E">
      <w:pPr>
        <w:pStyle w:val="Sous-article"/>
      </w:pPr>
      <w:r>
        <w:t>Spécifications techniques : Stérilisateurs vapeur 8 paniers</w:t>
      </w:r>
    </w:p>
    <w:p w:rsidR="00070C5E" w:rsidRPr="007A2FF1" w:rsidRDefault="00070C5E" w:rsidP="00040D07">
      <w:pPr>
        <w:pStyle w:val="Paragraphedeliste"/>
        <w:numPr>
          <w:ilvl w:val="0"/>
          <w:numId w:val="18"/>
        </w:numPr>
        <w:tabs>
          <w:tab w:val="left" w:pos="855"/>
          <w:tab w:val="left" w:pos="1276"/>
        </w:tabs>
      </w:pPr>
      <w:r w:rsidRPr="007A2FF1">
        <w:t>Stérilisateur à double ouverture</w:t>
      </w:r>
    </w:p>
    <w:p w:rsidR="00070C5E" w:rsidRPr="007A2FF1" w:rsidRDefault="00070C5E" w:rsidP="00040D07">
      <w:pPr>
        <w:pStyle w:val="Paragraphedeliste"/>
        <w:numPr>
          <w:ilvl w:val="0"/>
          <w:numId w:val="18"/>
        </w:numPr>
        <w:tabs>
          <w:tab w:val="left" w:pos="855"/>
          <w:tab w:val="left" w:pos="1276"/>
        </w:tabs>
      </w:pPr>
      <w:r w:rsidRPr="007A2FF1">
        <w:t>Actionnement automatique des portes</w:t>
      </w:r>
    </w:p>
    <w:p w:rsidR="00070C5E" w:rsidRPr="007A2FF1" w:rsidRDefault="00070C5E" w:rsidP="00040D07">
      <w:pPr>
        <w:pStyle w:val="Paragraphedeliste"/>
        <w:numPr>
          <w:ilvl w:val="0"/>
          <w:numId w:val="18"/>
        </w:numPr>
        <w:tabs>
          <w:tab w:val="left" w:pos="855"/>
          <w:tab w:val="left" w:pos="1276"/>
        </w:tabs>
      </w:pPr>
      <w:r w:rsidRPr="007A2FF1">
        <w:t xml:space="preserve">Contenant 8 paniers de 600 x 300 x 300 </w:t>
      </w:r>
    </w:p>
    <w:p w:rsidR="00070C5E" w:rsidRPr="007A2FF1" w:rsidRDefault="00070C5E" w:rsidP="00040D07">
      <w:pPr>
        <w:pStyle w:val="Paragraphedeliste"/>
        <w:numPr>
          <w:ilvl w:val="0"/>
          <w:numId w:val="18"/>
        </w:numPr>
        <w:tabs>
          <w:tab w:val="left" w:pos="855"/>
          <w:tab w:val="left" w:pos="1276"/>
        </w:tabs>
      </w:pPr>
      <w:r w:rsidRPr="007A2FF1">
        <w:t>Chambre double enveloppe</w:t>
      </w:r>
    </w:p>
    <w:p w:rsidR="00070C5E" w:rsidRPr="007A2FF1" w:rsidRDefault="00070C5E" w:rsidP="00040D07">
      <w:pPr>
        <w:pStyle w:val="Paragraphedeliste"/>
        <w:numPr>
          <w:ilvl w:val="0"/>
          <w:numId w:val="18"/>
        </w:numPr>
        <w:tabs>
          <w:tab w:val="left" w:pos="855"/>
          <w:tab w:val="left" w:pos="1276"/>
        </w:tabs>
      </w:pPr>
      <w:r w:rsidRPr="007A2FF1">
        <w:t>Chargement manuel</w:t>
      </w:r>
    </w:p>
    <w:p w:rsidR="00070C5E" w:rsidRPr="007A2FF1" w:rsidRDefault="00070C5E" w:rsidP="00040D07">
      <w:pPr>
        <w:pStyle w:val="Paragraphedeliste"/>
        <w:numPr>
          <w:ilvl w:val="0"/>
          <w:numId w:val="18"/>
        </w:numPr>
        <w:tabs>
          <w:tab w:val="left" w:pos="855"/>
          <w:tab w:val="left" w:pos="1276"/>
        </w:tabs>
      </w:pPr>
      <w:r w:rsidRPr="007A2FF1">
        <w:t>Déchargement automatique et déchargement manuel en procédure dégradée</w:t>
      </w:r>
    </w:p>
    <w:p w:rsidR="00070C5E" w:rsidRPr="007A2FF1" w:rsidRDefault="00070C5E" w:rsidP="00040D07">
      <w:pPr>
        <w:pStyle w:val="Paragraphedeliste"/>
        <w:numPr>
          <w:ilvl w:val="0"/>
          <w:numId w:val="18"/>
        </w:numPr>
        <w:tabs>
          <w:tab w:val="left" w:pos="855"/>
          <w:tab w:val="left" w:pos="1276"/>
        </w:tabs>
      </w:pPr>
      <w:r w:rsidRPr="007A2FF1">
        <w:t>Générateur de vapeur indépendant de la cuve, fonctionnant avec de l’eau osmosée</w:t>
      </w:r>
    </w:p>
    <w:p w:rsidR="00070C5E" w:rsidRPr="007A2FF1" w:rsidRDefault="00070C5E" w:rsidP="00040D07">
      <w:pPr>
        <w:pStyle w:val="Paragraphedeliste"/>
        <w:numPr>
          <w:ilvl w:val="0"/>
          <w:numId w:val="18"/>
        </w:numPr>
        <w:tabs>
          <w:tab w:val="left" w:pos="855"/>
          <w:tab w:val="left" w:pos="1276"/>
        </w:tabs>
      </w:pPr>
      <w:r w:rsidRPr="007A2FF1">
        <w:t xml:space="preserve">Cuve à eau (bâche) sous l’autoclave pour récupération d’eau en cas de fuite </w:t>
      </w:r>
    </w:p>
    <w:p w:rsidR="00070C5E" w:rsidRPr="007A2FF1" w:rsidRDefault="00AF5D26" w:rsidP="00040D07">
      <w:pPr>
        <w:pStyle w:val="Paragraphedeliste"/>
        <w:numPr>
          <w:ilvl w:val="0"/>
          <w:numId w:val="18"/>
        </w:numPr>
        <w:tabs>
          <w:tab w:val="left" w:pos="855"/>
          <w:tab w:val="left" w:pos="1276"/>
        </w:tabs>
      </w:pPr>
      <w:r w:rsidRPr="007A2FF1">
        <w:t>« </w:t>
      </w:r>
      <w:r w:rsidR="00070C5E" w:rsidRPr="007A2FF1">
        <w:t>Pilotage</w:t>
      </w:r>
      <w:r w:rsidRPr="007A2FF1">
        <w:t> »</w:t>
      </w:r>
      <w:r w:rsidR="00070C5E" w:rsidRPr="007A2FF1">
        <w:t xml:space="preserve"> </w:t>
      </w:r>
      <w:r w:rsidRPr="007A2FF1">
        <w:t>par PC : (supervision, traçabilité du cycle, gestion de l’impression)</w:t>
      </w:r>
    </w:p>
    <w:p w:rsidR="00070C5E" w:rsidRPr="007A2FF1" w:rsidRDefault="00070C5E" w:rsidP="00040D07">
      <w:pPr>
        <w:pStyle w:val="Paragraphedeliste"/>
        <w:numPr>
          <w:ilvl w:val="0"/>
          <w:numId w:val="18"/>
        </w:numPr>
        <w:tabs>
          <w:tab w:val="left" w:pos="855"/>
          <w:tab w:val="left" w:pos="1276"/>
        </w:tabs>
      </w:pPr>
      <w:r w:rsidRPr="007A2FF1">
        <w:rPr>
          <w:bCs/>
        </w:rPr>
        <w:lastRenderedPageBreak/>
        <w:t xml:space="preserve"> </w:t>
      </w:r>
      <w:r w:rsidR="00AF5D26" w:rsidRPr="007A2FF1">
        <w:rPr>
          <w:bCs/>
        </w:rPr>
        <w:t>Système de v</w:t>
      </w:r>
      <w:r w:rsidRPr="007A2FF1">
        <w:rPr>
          <w:bCs/>
        </w:rPr>
        <w:t>isualisation du déroulement des cycles du stérilisateur cotés chargement et déchargement</w:t>
      </w:r>
    </w:p>
    <w:p w:rsidR="00070C5E" w:rsidRDefault="00070C5E" w:rsidP="00040D07">
      <w:pPr>
        <w:pStyle w:val="Paragraphedeliste"/>
        <w:numPr>
          <w:ilvl w:val="0"/>
          <w:numId w:val="18"/>
        </w:numPr>
        <w:tabs>
          <w:tab w:val="left" w:pos="855"/>
          <w:tab w:val="left" w:pos="1276"/>
        </w:tabs>
      </w:pPr>
      <w:r w:rsidRPr="007A2FF1">
        <w:t>Impression cent</w:t>
      </w:r>
      <w:r w:rsidR="00AF5D26" w:rsidRPr="007A2FF1">
        <w:t>ralisée automatisée</w:t>
      </w:r>
    </w:p>
    <w:p w:rsidR="007A2FF1" w:rsidRPr="007A2FF1" w:rsidRDefault="007A2FF1" w:rsidP="00040D07">
      <w:pPr>
        <w:pStyle w:val="Paragraphedeliste"/>
        <w:numPr>
          <w:ilvl w:val="0"/>
          <w:numId w:val="18"/>
        </w:numPr>
        <w:tabs>
          <w:tab w:val="left" w:pos="855"/>
          <w:tab w:val="left" w:pos="1276"/>
        </w:tabs>
      </w:pPr>
      <w:r>
        <w:t>Test de BOWIE</w:t>
      </w:r>
      <w:r w:rsidR="00D71A96">
        <w:t>-DICK intégré</w:t>
      </w:r>
    </w:p>
    <w:p w:rsidR="00070C5E" w:rsidRPr="00571943" w:rsidRDefault="00070C5E" w:rsidP="00571943">
      <w:pPr>
        <w:tabs>
          <w:tab w:val="left" w:pos="851"/>
        </w:tabs>
        <w:ind w:left="851"/>
        <w:rPr>
          <w:rFonts w:ascii="Calibri" w:hAnsi="Calibri"/>
          <w:sz w:val="22"/>
          <w:szCs w:val="22"/>
        </w:rPr>
      </w:pPr>
      <w:r w:rsidRPr="007A2FF1">
        <w:rPr>
          <w:rFonts w:ascii="Calibri" w:hAnsi="Calibri"/>
          <w:sz w:val="22"/>
          <w:szCs w:val="22"/>
        </w:rPr>
        <w:t>Un plan d'installation, intégrant les données fournies, et détaillé comprenant les dimensions, les contraintes techniques, les différentes connexions (eau, électricité, écoulements...) doit être fourni et adapté au plan de l'hôpital.</w:t>
      </w:r>
    </w:p>
    <w:p w:rsidR="00571943" w:rsidRPr="00E015B6" w:rsidRDefault="00571943" w:rsidP="00571943">
      <w:pPr>
        <w:pStyle w:val="Sous-article"/>
      </w:pPr>
      <w:r>
        <w:t>Spécifications techniques : Chariot de chargement et déchargement</w:t>
      </w:r>
    </w:p>
    <w:p w:rsidR="00070C5E" w:rsidRPr="00A25AB3" w:rsidRDefault="00070C5E" w:rsidP="00EA1ECD">
      <w:pPr>
        <w:rPr>
          <w:rFonts w:ascii="Calibri" w:hAnsi="Calibri"/>
          <w:b/>
          <w:color w:val="0F243E"/>
          <w:szCs w:val="22"/>
        </w:rPr>
      </w:pPr>
    </w:p>
    <w:p w:rsidR="00554B26" w:rsidRPr="00B134FB" w:rsidRDefault="00070C5E" w:rsidP="00070C5E">
      <w:pPr>
        <w:rPr>
          <w:rFonts w:ascii="Calibri" w:hAnsi="Calibri"/>
          <w:sz w:val="22"/>
          <w:szCs w:val="22"/>
        </w:rPr>
      </w:pPr>
      <w:r w:rsidRPr="00A25AB3">
        <w:rPr>
          <w:rFonts w:ascii="Calibri" w:hAnsi="Calibri"/>
          <w:color w:val="0F243E"/>
          <w:szCs w:val="22"/>
        </w:rPr>
        <w:t xml:space="preserve">      </w:t>
      </w:r>
      <w:r w:rsidR="00554B26">
        <w:rPr>
          <w:rFonts w:ascii="Calibri" w:hAnsi="Calibri"/>
          <w:color w:val="0F243E"/>
          <w:szCs w:val="22"/>
        </w:rPr>
        <w:tab/>
      </w:r>
      <w:r w:rsidRPr="00A25AB3">
        <w:rPr>
          <w:rFonts w:ascii="Calibri" w:hAnsi="Calibri"/>
          <w:color w:val="0F243E"/>
          <w:szCs w:val="22"/>
        </w:rPr>
        <w:t xml:space="preserve"> </w:t>
      </w:r>
      <w:r w:rsidRPr="00B134FB">
        <w:rPr>
          <w:rFonts w:ascii="Calibri" w:hAnsi="Calibri"/>
          <w:sz w:val="22"/>
          <w:szCs w:val="22"/>
        </w:rPr>
        <w:t>Le candidat proposera</w:t>
      </w:r>
      <w:r w:rsidR="00554B26" w:rsidRPr="00B134FB">
        <w:rPr>
          <w:rFonts w:ascii="Calibri" w:hAnsi="Calibri"/>
          <w:sz w:val="22"/>
          <w:szCs w:val="22"/>
        </w:rPr>
        <w:t> :</w:t>
      </w:r>
    </w:p>
    <w:p w:rsidR="00070C5E" w:rsidRPr="00B134FB" w:rsidRDefault="00070C5E" w:rsidP="00070C5E">
      <w:pPr>
        <w:rPr>
          <w:rFonts w:ascii="Calibri" w:hAnsi="Calibri"/>
          <w:szCs w:val="22"/>
        </w:rPr>
      </w:pPr>
      <w:r w:rsidRPr="00B134FB">
        <w:rPr>
          <w:rFonts w:ascii="Calibri" w:hAnsi="Calibri"/>
          <w:szCs w:val="22"/>
        </w:rPr>
        <w:t xml:space="preserve"> </w:t>
      </w:r>
    </w:p>
    <w:p w:rsidR="00960AB3" w:rsidRPr="00B134FB" w:rsidRDefault="00EA1238" w:rsidP="004E7C65">
      <w:pPr>
        <w:pStyle w:val="Paragraphedeliste"/>
        <w:numPr>
          <w:ilvl w:val="0"/>
          <w:numId w:val="18"/>
        </w:numPr>
        <w:tabs>
          <w:tab w:val="left" w:pos="855"/>
          <w:tab w:val="left" w:pos="1276"/>
        </w:tabs>
      </w:pPr>
      <w:r w:rsidRPr="00B134FB">
        <w:t xml:space="preserve">Les embases nécessaires </w:t>
      </w:r>
    </w:p>
    <w:p w:rsidR="004E7C65" w:rsidRPr="00B134FB" w:rsidRDefault="004E7C65" w:rsidP="004E7C65">
      <w:pPr>
        <w:pStyle w:val="Paragraphedeliste"/>
        <w:numPr>
          <w:ilvl w:val="0"/>
          <w:numId w:val="18"/>
        </w:numPr>
        <w:tabs>
          <w:tab w:val="left" w:pos="855"/>
          <w:tab w:val="left" w:pos="1276"/>
        </w:tabs>
      </w:pPr>
      <w:r w:rsidRPr="00B134FB">
        <w:t xml:space="preserve">1 </w:t>
      </w:r>
      <w:r w:rsidR="00070C5E" w:rsidRPr="00B134FB">
        <w:t>chariot de chargeme</w:t>
      </w:r>
      <w:r w:rsidR="00960AB3" w:rsidRPr="00B134FB">
        <w:t xml:space="preserve">nt </w:t>
      </w:r>
      <w:r w:rsidR="00070C5E" w:rsidRPr="00B134FB">
        <w:t>manuel</w:t>
      </w:r>
      <w:r w:rsidR="00F3748B" w:rsidRPr="00B134FB">
        <w:t xml:space="preserve"> </w:t>
      </w:r>
    </w:p>
    <w:p w:rsidR="00070C5E" w:rsidRPr="00B134FB" w:rsidRDefault="00D71A96" w:rsidP="00040D07">
      <w:pPr>
        <w:pStyle w:val="Paragraphedeliste"/>
        <w:numPr>
          <w:ilvl w:val="0"/>
          <w:numId w:val="18"/>
        </w:numPr>
        <w:tabs>
          <w:tab w:val="left" w:pos="855"/>
          <w:tab w:val="left" w:pos="1276"/>
        </w:tabs>
      </w:pPr>
      <w:r w:rsidRPr="00B134FB">
        <w:t>1</w:t>
      </w:r>
      <w:r w:rsidR="00070C5E" w:rsidRPr="00B134FB">
        <w:t xml:space="preserve"> système de déchargement automatique </w:t>
      </w:r>
    </w:p>
    <w:p w:rsidR="00070C5E" w:rsidRPr="00B134FB" w:rsidRDefault="004E7C65" w:rsidP="00040D07">
      <w:pPr>
        <w:pStyle w:val="Paragraphedeliste"/>
        <w:numPr>
          <w:ilvl w:val="0"/>
          <w:numId w:val="18"/>
        </w:numPr>
        <w:tabs>
          <w:tab w:val="left" w:pos="855"/>
          <w:tab w:val="left" w:pos="1276"/>
        </w:tabs>
      </w:pPr>
      <w:r w:rsidRPr="00B134FB">
        <w:t>1</w:t>
      </w:r>
      <w:r w:rsidR="00070C5E" w:rsidRPr="00B134FB">
        <w:t xml:space="preserve"> chariot de déchargement : plusieurs options peuvent être proposées : déchargement par </w:t>
      </w:r>
      <w:r w:rsidR="00571943" w:rsidRPr="00B134FB">
        <w:t>demi-chariot</w:t>
      </w:r>
      <w:r w:rsidR="00554B26" w:rsidRPr="00B134FB">
        <w:t xml:space="preserve"> par exemple</w:t>
      </w:r>
    </w:p>
    <w:p w:rsidR="00817AD5" w:rsidRPr="00D71A96" w:rsidRDefault="00817AD5" w:rsidP="00040D07">
      <w:pPr>
        <w:pStyle w:val="Paragraphedeliste"/>
        <w:numPr>
          <w:ilvl w:val="0"/>
          <w:numId w:val="18"/>
        </w:numPr>
        <w:tabs>
          <w:tab w:val="left" w:pos="855"/>
          <w:tab w:val="left" w:pos="1276"/>
        </w:tabs>
      </w:pPr>
      <w:r w:rsidRPr="00B134FB">
        <w:t>Sas</w:t>
      </w:r>
      <w:r w:rsidR="00554B26" w:rsidRPr="00B134FB">
        <w:t xml:space="preserve"> de transfert en option suivant</w:t>
      </w:r>
      <w:r w:rsidR="00554B26" w:rsidRPr="00D71A96">
        <w:t xml:space="preserve"> l’encombrement </w:t>
      </w:r>
      <w:r w:rsidR="00D71A96" w:rsidRPr="00D71A96">
        <w:t>du stérilisateur</w:t>
      </w:r>
    </w:p>
    <w:p w:rsidR="00817AD5" w:rsidRPr="00D71A96" w:rsidRDefault="00554B26" w:rsidP="00040D07">
      <w:pPr>
        <w:pStyle w:val="Paragraphedeliste"/>
        <w:numPr>
          <w:ilvl w:val="0"/>
          <w:numId w:val="18"/>
        </w:numPr>
        <w:tabs>
          <w:tab w:val="left" w:pos="855"/>
          <w:tab w:val="left" w:pos="1276"/>
        </w:tabs>
      </w:pPr>
      <w:r w:rsidRPr="00D71A96">
        <w:t>Logiciel de supervision (avec gestion</w:t>
      </w:r>
      <w:r w:rsidR="004E7C65">
        <w:t xml:space="preserve"> </w:t>
      </w:r>
      <w:r w:rsidRPr="00D71A96">
        <w:t>de la traçabilité et sauvegarde)</w:t>
      </w:r>
    </w:p>
    <w:p w:rsidR="00554B26" w:rsidRPr="00D71A96" w:rsidRDefault="00554B26" w:rsidP="00040D07">
      <w:pPr>
        <w:pStyle w:val="Paragraphedeliste"/>
        <w:numPr>
          <w:ilvl w:val="0"/>
          <w:numId w:val="18"/>
        </w:numPr>
        <w:tabs>
          <w:tab w:val="left" w:pos="855"/>
          <w:tab w:val="left" w:pos="1276"/>
        </w:tabs>
      </w:pPr>
      <w:r w:rsidRPr="00D71A96">
        <w:t>Visualisation à distance d’un poste informatique lambda</w:t>
      </w:r>
    </w:p>
    <w:p w:rsidR="0074253E" w:rsidRPr="00E015B6" w:rsidRDefault="0074253E" w:rsidP="0074253E">
      <w:pPr>
        <w:pStyle w:val="Article"/>
      </w:pPr>
      <w:bookmarkStart w:id="51" w:name="_Toc183524668"/>
      <w:r w:rsidRPr="00E015B6">
        <w:t>Installation et mise en service</w:t>
      </w:r>
      <w:bookmarkEnd w:id="51"/>
    </w:p>
    <w:p w:rsidR="0074253E" w:rsidRPr="00E015B6" w:rsidRDefault="0074253E" w:rsidP="00300D76">
      <w:pPr>
        <w:spacing w:before="120"/>
        <w:ind w:left="567"/>
        <w:rPr>
          <w:rFonts w:asciiTheme="minorHAnsi" w:hAnsiTheme="minorHAnsi" w:cs="Arial"/>
          <w:sz w:val="22"/>
        </w:rPr>
      </w:pPr>
      <w:r w:rsidRPr="00E015B6">
        <w:rPr>
          <w:rFonts w:asciiTheme="minorHAnsi" w:hAnsiTheme="minorHAnsi" w:cs="Arial"/>
          <w:sz w:val="22"/>
        </w:rPr>
        <w:t>Le matériel proposé sera accompagné de tous les accessoires, périphériques et supports nécessaires à son installation, sa mise en service et son utilisation. Cette liste détaillée d’accessoires, de périphériques et de supports sera jointe à l’offre des candidats.</w:t>
      </w:r>
    </w:p>
    <w:p w:rsidR="0074253E" w:rsidRPr="00E015B6" w:rsidRDefault="0074253E" w:rsidP="0074253E">
      <w:pPr>
        <w:pStyle w:val="Article"/>
        <w:rPr>
          <w:rFonts w:cs="Arial"/>
          <w:iCs/>
        </w:rPr>
      </w:pPr>
      <w:bookmarkStart w:id="52" w:name="_Toc183524669"/>
      <w:r w:rsidRPr="00E015B6">
        <w:t>Traçabilité des cycles (logiciel)</w:t>
      </w:r>
      <w:bookmarkEnd w:id="52"/>
    </w:p>
    <w:p w:rsidR="0074253E" w:rsidRPr="00040D07" w:rsidRDefault="0074253E" w:rsidP="00300D76">
      <w:pPr>
        <w:spacing w:before="120"/>
        <w:ind w:left="567"/>
        <w:rPr>
          <w:rFonts w:asciiTheme="minorHAnsi" w:hAnsiTheme="minorHAnsi" w:cs="Arial"/>
          <w:sz w:val="22"/>
        </w:rPr>
      </w:pPr>
      <w:r w:rsidRPr="00040D07">
        <w:rPr>
          <w:rFonts w:asciiTheme="minorHAnsi" w:hAnsiTheme="minorHAnsi" w:cs="Arial"/>
          <w:sz w:val="22"/>
        </w:rPr>
        <w:t xml:space="preserve">Le schéma des graphiques détaillant les différentes phases réalisées (désinfection, neutralisation, rinçage, lubrification, quantité de produits délivrés…), la température et la durée des cycles possibles doit être joint. </w:t>
      </w:r>
    </w:p>
    <w:p w:rsidR="00F13C8C" w:rsidRDefault="0074253E" w:rsidP="00A155F6">
      <w:pPr>
        <w:ind w:left="567"/>
        <w:rPr>
          <w:rFonts w:asciiTheme="minorHAnsi" w:hAnsiTheme="minorHAnsi" w:cs="Arial"/>
          <w:sz w:val="22"/>
        </w:rPr>
      </w:pPr>
      <w:r w:rsidRPr="00040D07">
        <w:rPr>
          <w:rFonts w:asciiTheme="minorHAnsi" w:hAnsiTheme="minorHAnsi" w:cs="Arial"/>
          <w:sz w:val="22"/>
        </w:rPr>
        <w:t>Le fournisseur devra détailler les spécificités techniques du logiciel ainsi que le PC</w:t>
      </w:r>
    </w:p>
    <w:p w:rsidR="00F13C8C" w:rsidRPr="00F13C8C" w:rsidRDefault="00F13C8C" w:rsidP="00F13C8C">
      <w:pPr>
        <w:pStyle w:val="Article"/>
        <w:rPr>
          <w:rFonts w:cs="Arial"/>
          <w:iCs/>
        </w:rPr>
      </w:pPr>
      <w:bookmarkStart w:id="53" w:name="_Toc183524670"/>
      <w:r>
        <w:t>Cycles</w:t>
      </w:r>
      <w:bookmarkEnd w:id="53"/>
      <w:r>
        <w:t xml:space="preserve"> </w:t>
      </w:r>
    </w:p>
    <w:p w:rsidR="00F13C8C" w:rsidRPr="00A155F6" w:rsidRDefault="00F13C8C" w:rsidP="00F13C8C">
      <w:pPr>
        <w:spacing w:before="120"/>
        <w:ind w:left="567"/>
        <w:rPr>
          <w:rFonts w:asciiTheme="minorHAnsi" w:hAnsiTheme="minorHAnsi" w:cs="Arial"/>
          <w:sz w:val="22"/>
        </w:rPr>
      </w:pPr>
      <w:r w:rsidRPr="00A155F6">
        <w:rPr>
          <w:rFonts w:asciiTheme="minorHAnsi" w:hAnsiTheme="minorHAnsi" w:cs="Arial"/>
          <w:sz w:val="22"/>
        </w:rPr>
        <w:t>Les cycles de stérilisation suivants doivent être réalisables :</w:t>
      </w:r>
    </w:p>
    <w:p w:rsidR="00F13C8C" w:rsidRPr="00A155F6" w:rsidRDefault="00F13C8C" w:rsidP="00040D07">
      <w:pPr>
        <w:pStyle w:val="Paragraphedeliste"/>
        <w:numPr>
          <w:ilvl w:val="0"/>
          <w:numId w:val="17"/>
        </w:numPr>
        <w:spacing w:before="120"/>
        <w:rPr>
          <w:rFonts w:asciiTheme="minorHAnsi" w:hAnsiTheme="minorHAnsi" w:cs="Arial"/>
        </w:rPr>
      </w:pPr>
      <w:r w:rsidRPr="00A155F6">
        <w:rPr>
          <w:rFonts w:asciiTheme="minorHAnsi" w:hAnsiTheme="minorHAnsi" w:cs="Arial"/>
        </w:rPr>
        <w:t>Test d’étanchéité au vide -0,9 bar - 10 minutes</w:t>
      </w:r>
    </w:p>
    <w:p w:rsidR="00F13C8C" w:rsidRPr="00A155F6" w:rsidRDefault="00F13C8C" w:rsidP="00040D07">
      <w:pPr>
        <w:pStyle w:val="Paragraphedeliste"/>
        <w:numPr>
          <w:ilvl w:val="0"/>
          <w:numId w:val="17"/>
        </w:numPr>
        <w:spacing w:before="120"/>
        <w:rPr>
          <w:rFonts w:asciiTheme="minorHAnsi" w:hAnsiTheme="minorHAnsi" w:cs="Arial"/>
        </w:rPr>
      </w:pPr>
      <w:r w:rsidRPr="00A155F6">
        <w:rPr>
          <w:rFonts w:asciiTheme="minorHAnsi" w:hAnsiTheme="minorHAnsi" w:cs="Arial"/>
          <w:szCs w:val="24"/>
          <w:lang w:eastAsia="fr-FR"/>
        </w:rPr>
        <w:t>Test de Bowie-Dick 134°c – 3,5 minutes</w:t>
      </w:r>
    </w:p>
    <w:p w:rsidR="00F13C8C" w:rsidRPr="00A155F6" w:rsidRDefault="00F13C8C" w:rsidP="00040D07">
      <w:pPr>
        <w:pStyle w:val="Paragraphedeliste"/>
        <w:numPr>
          <w:ilvl w:val="0"/>
          <w:numId w:val="17"/>
        </w:numPr>
        <w:spacing w:before="120"/>
        <w:rPr>
          <w:rFonts w:asciiTheme="minorHAnsi" w:hAnsiTheme="minorHAnsi" w:cs="Arial"/>
        </w:rPr>
      </w:pPr>
      <w:r w:rsidRPr="00A155F6">
        <w:rPr>
          <w:rFonts w:asciiTheme="minorHAnsi" w:hAnsiTheme="minorHAnsi" w:cs="Arial"/>
          <w:szCs w:val="24"/>
          <w:lang w:eastAsia="fr-FR"/>
        </w:rPr>
        <w:t>Cycle instruments 134°C – 18 minutes</w:t>
      </w:r>
    </w:p>
    <w:p w:rsidR="00F13C8C" w:rsidRPr="00A155F6" w:rsidRDefault="00F13C8C" w:rsidP="00040D07">
      <w:pPr>
        <w:pStyle w:val="Paragraphedeliste"/>
        <w:numPr>
          <w:ilvl w:val="0"/>
          <w:numId w:val="17"/>
        </w:numPr>
        <w:spacing w:before="120"/>
        <w:rPr>
          <w:rFonts w:asciiTheme="minorHAnsi" w:hAnsiTheme="minorHAnsi" w:cs="Arial"/>
        </w:rPr>
      </w:pPr>
      <w:r w:rsidRPr="00A155F6">
        <w:rPr>
          <w:rFonts w:asciiTheme="minorHAnsi" w:hAnsiTheme="minorHAnsi" w:cs="Arial"/>
          <w:szCs w:val="24"/>
          <w:lang w:eastAsia="fr-FR"/>
        </w:rPr>
        <w:t>Cycle textile 134°c – 18 minutes</w:t>
      </w:r>
    </w:p>
    <w:p w:rsidR="00F13C8C" w:rsidRPr="00A155F6" w:rsidRDefault="00F13C8C" w:rsidP="00040D07">
      <w:pPr>
        <w:pStyle w:val="Paragraphedeliste"/>
        <w:numPr>
          <w:ilvl w:val="0"/>
          <w:numId w:val="17"/>
        </w:numPr>
        <w:spacing w:before="120"/>
        <w:rPr>
          <w:rFonts w:asciiTheme="minorHAnsi" w:hAnsiTheme="minorHAnsi" w:cs="Arial"/>
        </w:rPr>
      </w:pPr>
      <w:r w:rsidRPr="00A155F6">
        <w:rPr>
          <w:rFonts w:asciiTheme="minorHAnsi" w:hAnsiTheme="minorHAnsi" w:cs="Arial"/>
          <w:szCs w:val="24"/>
          <w:lang w:eastAsia="fr-FR"/>
        </w:rPr>
        <w:t xml:space="preserve">Cycle flash validé en interne 134°c - </w:t>
      </w:r>
      <w:r w:rsidRPr="00A155F6">
        <w:rPr>
          <w:rFonts w:asciiTheme="minorHAnsi" w:hAnsiTheme="minorHAnsi" w:cs="Arial"/>
          <w:szCs w:val="24"/>
        </w:rPr>
        <w:t xml:space="preserve">durée du cycle 50mn – plateau 5mn -134°c </w:t>
      </w:r>
    </w:p>
    <w:p w:rsidR="00F13C8C" w:rsidRPr="00A155F6" w:rsidRDefault="00F13C8C" w:rsidP="00F13C8C">
      <w:pPr>
        <w:spacing w:before="120"/>
        <w:ind w:left="567"/>
        <w:rPr>
          <w:rFonts w:asciiTheme="minorHAnsi" w:hAnsiTheme="minorHAnsi" w:cs="Arial"/>
          <w:sz w:val="22"/>
        </w:rPr>
      </w:pPr>
      <w:r w:rsidRPr="00A155F6">
        <w:rPr>
          <w:rFonts w:asciiTheme="minorHAnsi" w:hAnsiTheme="minorHAnsi" w:cs="Arial"/>
          <w:sz w:val="22"/>
        </w:rPr>
        <w:t>Ces cycles devront être obligatoirement préprogrammés.</w:t>
      </w:r>
    </w:p>
    <w:p w:rsidR="00F13C8C" w:rsidRPr="00CB6C56" w:rsidRDefault="00F13C8C" w:rsidP="00F13C8C">
      <w:pPr>
        <w:spacing w:before="120"/>
        <w:ind w:left="567"/>
        <w:rPr>
          <w:rFonts w:asciiTheme="minorHAnsi" w:hAnsiTheme="minorHAnsi" w:cs="Arial"/>
          <w:sz w:val="22"/>
          <w:highlight w:val="yellow"/>
        </w:rPr>
      </w:pPr>
      <w:r w:rsidRPr="00A155F6">
        <w:rPr>
          <w:rFonts w:asciiTheme="minorHAnsi" w:hAnsiTheme="minorHAnsi" w:cs="Arial"/>
          <w:sz w:val="22"/>
        </w:rPr>
        <w:lastRenderedPageBreak/>
        <w:t>La possibilité de modifier et d’adapter les paramètres des cycles en fonction des besoins ou de l’évolution de la réglementation devra être précisée.</w:t>
      </w:r>
    </w:p>
    <w:p w:rsidR="00F13C8C" w:rsidRPr="00A155F6" w:rsidRDefault="00F13C8C" w:rsidP="00F13C8C">
      <w:pPr>
        <w:spacing w:before="120"/>
        <w:ind w:left="567"/>
        <w:rPr>
          <w:rFonts w:asciiTheme="minorHAnsi" w:hAnsiTheme="minorHAnsi" w:cs="Arial"/>
          <w:sz w:val="22"/>
        </w:rPr>
      </w:pPr>
      <w:r w:rsidRPr="00A155F6">
        <w:rPr>
          <w:rFonts w:asciiTheme="minorHAnsi" w:hAnsiTheme="minorHAnsi" w:cs="Arial"/>
          <w:sz w:val="22"/>
        </w:rPr>
        <w:t>La durée totale du cycle instrument le plus long ne doit pas excéder 90 minutes.</w:t>
      </w:r>
    </w:p>
    <w:p w:rsidR="00F13C8C" w:rsidRPr="00A155F6" w:rsidRDefault="00F13C8C" w:rsidP="00F13C8C">
      <w:pPr>
        <w:spacing w:before="120"/>
        <w:ind w:left="567"/>
        <w:rPr>
          <w:rFonts w:asciiTheme="minorHAnsi" w:hAnsiTheme="minorHAnsi" w:cs="Arial"/>
          <w:sz w:val="22"/>
        </w:rPr>
      </w:pPr>
      <w:r w:rsidRPr="00A155F6">
        <w:rPr>
          <w:rFonts w:asciiTheme="minorHAnsi" w:hAnsiTheme="minorHAnsi" w:cs="Arial"/>
          <w:sz w:val="22"/>
        </w:rPr>
        <w:t>Le pharmacien ou l’ingénieur biomédical contactera les établissements communiqués par le candidat et utilisant le stérilisateur proposé. Les performances et la durée de cycles de stérilisation communiquées seront prises en compte dans les critères de choix.</w:t>
      </w:r>
    </w:p>
    <w:p w:rsidR="00F13C8C" w:rsidRPr="00A155F6" w:rsidRDefault="00F13C8C" w:rsidP="00F13C8C">
      <w:pPr>
        <w:spacing w:before="120"/>
        <w:ind w:left="567"/>
        <w:rPr>
          <w:rFonts w:asciiTheme="minorHAnsi" w:hAnsiTheme="minorHAnsi" w:cs="Arial"/>
          <w:sz w:val="22"/>
        </w:rPr>
      </w:pPr>
      <w:r w:rsidRPr="00A155F6">
        <w:rPr>
          <w:rFonts w:asciiTheme="minorHAnsi" w:hAnsiTheme="minorHAnsi" w:cs="Arial"/>
          <w:sz w:val="22"/>
        </w:rPr>
        <w:t>Le candidat doit impérativement proposer une simulation de fonctionnement en fournissant des cycles de charges validées.</w:t>
      </w:r>
    </w:p>
    <w:p w:rsidR="00F13C8C" w:rsidRPr="00A155F6" w:rsidRDefault="00F13C8C" w:rsidP="00F13C8C">
      <w:pPr>
        <w:spacing w:before="120"/>
        <w:ind w:left="567"/>
        <w:rPr>
          <w:rFonts w:asciiTheme="minorHAnsi" w:hAnsiTheme="minorHAnsi" w:cs="Arial"/>
          <w:sz w:val="22"/>
        </w:rPr>
      </w:pPr>
      <w:r w:rsidRPr="00A155F6">
        <w:rPr>
          <w:rFonts w:asciiTheme="minorHAnsi" w:hAnsiTheme="minorHAnsi" w:cs="Arial"/>
          <w:sz w:val="22"/>
        </w:rPr>
        <w:t>Les cycles de stérilisation automatiques du matin : le stérilisateur doit permettre la réalisation automatique du cycle de vide et du cycle Bowie &amp; Dick chaque matin avant l’ouverture du service hors présence humaine.</w:t>
      </w:r>
    </w:p>
    <w:p w:rsidR="00F13C8C" w:rsidRPr="00F13C8C" w:rsidRDefault="00F13C8C" w:rsidP="00F13C8C">
      <w:pPr>
        <w:spacing w:before="120"/>
        <w:ind w:left="567"/>
        <w:rPr>
          <w:rFonts w:asciiTheme="minorHAnsi" w:hAnsiTheme="minorHAnsi" w:cs="Arial"/>
          <w:sz w:val="22"/>
        </w:rPr>
      </w:pPr>
      <w:r w:rsidRPr="00A155F6">
        <w:rPr>
          <w:rFonts w:asciiTheme="minorHAnsi" w:hAnsiTheme="minorHAnsi" w:cs="Arial"/>
          <w:sz w:val="22"/>
        </w:rPr>
        <w:t>L’offre devra préciser si cette fonctionnalité est installée en routine sans option.</w:t>
      </w:r>
    </w:p>
    <w:p w:rsidR="0074253E" w:rsidRPr="00E015B6" w:rsidRDefault="0074253E" w:rsidP="0074253E">
      <w:pPr>
        <w:pStyle w:val="Article"/>
      </w:pPr>
      <w:bookmarkStart w:id="54" w:name="_Toc183524671"/>
      <w:r w:rsidRPr="00E015B6">
        <w:t>Normes</w:t>
      </w:r>
      <w:bookmarkEnd w:id="54"/>
      <w:r w:rsidRPr="00E015B6">
        <w:t xml:space="preserve"> </w:t>
      </w:r>
    </w:p>
    <w:p w:rsidR="00070C5E" w:rsidRPr="00070C5E" w:rsidRDefault="00070C5E" w:rsidP="00070C5E">
      <w:pPr>
        <w:spacing w:before="120"/>
        <w:ind w:left="567"/>
        <w:rPr>
          <w:rFonts w:asciiTheme="minorHAnsi" w:hAnsiTheme="minorHAnsi" w:cs="Arial"/>
          <w:sz w:val="22"/>
        </w:rPr>
      </w:pPr>
      <w:r w:rsidRPr="00070C5E">
        <w:rPr>
          <w:rFonts w:asciiTheme="minorHAnsi" w:hAnsiTheme="minorHAnsi" w:cs="Arial"/>
          <w:sz w:val="22"/>
        </w:rPr>
        <w:t xml:space="preserve">Le stérilisateur à vapeur devra être marqué CE – classe </w:t>
      </w:r>
      <w:proofErr w:type="spellStart"/>
      <w:r w:rsidRPr="00070C5E">
        <w:rPr>
          <w:rFonts w:asciiTheme="minorHAnsi" w:hAnsiTheme="minorHAnsi" w:cs="Arial"/>
          <w:sz w:val="22"/>
        </w:rPr>
        <w:t>IIb</w:t>
      </w:r>
      <w:proofErr w:type="spellEnd"/>
      <w:r w:rsidRPr="00070C5E">
        <w:rPr>
          <w:rFonts w:asciiTheme="minorHAnsi" w:hAnsiTheme="minorHAnsi" w:cs="Arial"/>
          <w:sz w:val="22"/>
        </w:rPr>
        <w:t>, et être conforme aux spécifications de la norme NF EN 285 +A2 – Stérilisation, stérilisateurs à la vapeur d’eau. Grands stérilisateurs.</w:t>
      </w:r>
    </w:p>
    <w:p w:rsidR="00070C5E" w:rsidRPr="00070C5E" w:rsidRDefault="00070C5E" w:rsidP="00070C5E">
      <w:pPr>
        <w:spacing w:before="120"/>
        <w:ind w:left="567"/>
        <w:rPr>
          <w:rFonts w:asciiTheme="minorHAnsi" w:hAnsiTheme="minorHAnsi" w:cs="Arial"/>
          <w:sz w:val="22"/>
        </w:rPr>
      </w:pPr>
      <w:r w:rsidRPr="00070C5E">
        <w:rPr>
          <w:rFonts w:asciiTheme="minorHAnsi" w:hAnsiTheme="minorHAnsi" w:cs="Arial"/>
          <w:sz w:val="22"/>
        </w:rPr>
        <w:t>Le fournisseur produira un exemplaire du certificat CE pour chaque matériel proposé.</w:t>
      </w:r>
    </w:p>
    <w:p w:rsidR="00070C5E" w:rsidRPr="00070C5E" w:rsidRDefault="00070C5E" w:rsidP="00070C5E">
      <w:pPr>
        <w:spacing w:before="120"/>
        <w:ind w:left="567"/>
        <w:rPr>
          <w:rFonts w:asciiTheme="minorHAnsi" w:hAnsiTheme="minorHAnsi" w:cs="Arial"/>
          <w:sz w:val="22"/>
        </w:rPr>
      </w:pPr>
      <w:r w:rsidRPr="00070C5E">
        <w:rPr>
          <w:rFonts w:asciiTheme="minorHAnsi" w:hAnsiTheme="minorHAnsi" w:cs="Arial"/>
          <w:sz w:val="22"/>
        </w:rPr>
        <w:t xml:space="preserve">Les tests de qualifications opérationnelles devront être conformes à la norme NF EN ISO </w:t>
      </w:r>
      <w:r w:rsidR="00A155F6">
        <w:rPr>
          <w:rFonts w:asciiTheme="minorHAnsi" w:hAnsiTheme="minorHAnsi" w:cs="Arial"/>
          <w:sz w:val="22"/>
        </w:rPr>
        <w:t xml:space="preserve">17665 :2024 : </w:t>
      </w:r>
      <w:proofErr w:type="spellStart"/>
      <w:r w:rsidR="00A155F6">
        <w:rPr>
          <w:rFonts w:asciiTheme="minorHAnsi" w:hAnsiTheme="minorHAnsi" w:cs="Arial"/>
          <w:sz w:val="22"/>
        </w:rPr>
        <w:t>Stéralisation</w:t>
      </w:r>
      <w:proofErr w:type="spellEnd"/>
      <w:r w:rsidR="00A155F6">
        <w:rPr>
          <w:rFonts w:asciiTheme="minorHAnsi" w:hAnsiTheme="minorHAnsi" w:cs="Arial"/>
          <w:sz w:val="22"/>
        </w:rPr>
        <w:t xml:space="preserve"> des produits de santé – Chaleur Humide</w:t>
      </w:r>
      <w:r w:rsidRPr="00070C5E">
        <w:rPr>
          <w:rFonts w:asciiTheme="minorHAnsi" w:hAnsiTheme="minorHAnsi" w:cs="Arial"/>
          <w:sz w:val="22"/>
        </w:rPr>
        <w:t xml:space="preserve"> : exigences pour le développement, la validation et le contrôle de routine d’un procédé de stérilisation des dispositifs médicaux.</w:t>
      </w:r>
    </w:p>
    <w:p w:rsidR="00070C5E" w:rsidRPr="00070C5E" w:rsidRDefault="00070C5E" w:rsidP="00070C5E">
      <w:pPr>
        <w:spacing w:before="120"/>
        <w:ind w:left="567"/>
        <w:rPr>
          <w:rFonts w:asciiTheme="minorHAnsi" w:hAnsiTheme="minorHAnsi" w:cs="Arial"/>
          <w:sz w:val="22"/>
        </w:rPr>
      </w:pPr>
      <w:r w:rsidRPr="00070C5E">
        <w:rPr>
          <w:rFonts w:asciiTheme="minorHAnsi" w:hAnsiTheme="minorHAnsi" w:cs="Arial"/>
          <w:sz w:val="22"/>
        </w:rPr>
        <w:t xml:space="preserve">La chaine de mesure doit être appropriée et étalonnée au moins annuellement (semestriellement pour répondre aux exigences Cofrac). </w:t>
      </w:r>
    </w:p>
    <w:p w:rsidR="0074253E" w:rsidRPr="00E015B6" w:rsidRDefault="0074253E" w:rsidP="0074253E">
      <w:pPr>
        <w:pStyle w:val="Article"/>
      </w:pPr>
      <w:bookmarkStart w:id="55" w:name="_Toc183524672"/>
      <w:r w:rsidRPr="00E015B6">
        <w:t>Contraintes et encombrement</w:t>
      </w:r>
      <w:bookmarkEnd w:id="55"/>
      <w:r w:rsidRPr="00E015B6">
        <w:t xml:space="preserve"> </w:t>
      </w:r>
    </w:p>
    <w:p w:rsidR="0074253E" w:rsidRDefault="0074253E" w:rsidP="00300D76">
      <w:pPr>
        <w:spacing w:before="120"/>
        <w:ind w:left="567"/>
        <w:rPr>
          <w:rFonts w:asciiTheme="minorHAnsi" w:hAnsiTheme="minorHAnsi"/>
          <w:sz w:val="22"/>
        </w:rPr>
      </w:pPr>
      <w:r w:rsidRPr="00E015B6">
        <w:rPr>
          <w:rFonts w:asciiTheme="minorHAnsi" w:hAnsiTheme="minorHAnsi"/>
          <w:sz w:val="22"/>
        </w:rPr>
        <w:t>Le fournisseur doit connaître les contraintes spécifiques du site. Les contraintes fournies ci-dessous ne sont pas forcément exhaustives.</w:t>
      </w:r>
    </w:p>
    <w:p w:rsidR="0074253E" w:rsidRDefault="0074253E" w:rsidP="00960AB3">
      <w:pPr>
        <w:spacing w:before="120"/>
        <w:ind w:left="567"/>
        <w:rPr>
          <w:rFonts w:asciiTheme="minorHAnsi" w:hAnsiTheme="minorHAnsi"/>
          <w:sz w:val="22"/>
        </w:rPr>
      </w:pPr>
      <w:r w:rsidRPr="00E015B6">
        <w:rPr>
          <w:rFonts w:asciiTheme="minorHAnsi" w:hAnsiTheme="minorHAnsi"/>
          <w:sz w:val="22"/>
        </w:rPr>
        <w:t>Il doit définir si l’évacuation de l’air pour le séchage nécessite une sortie sur l’extérieur des locaux.</w:t>
      </w:r>
    </w:p>
    <w:p w:rsidR="0018216D" w:rsidRDefault="0018216D" w:rsidP="00300D76">
      <w:pPr>
        <w:ind w:left="567"/>
        <w:rPr>
          <w:rFonts w:asciiTheme="minorHAnsi" w:hAnsiTheme="minorHAnsi"/>
          <w:sz w:val="22"/>
        </w:rPr>
      </w:pPr>
    </w:p>
    <w:p w:rsidR="00B4195C" w:rsidRPr="00E015B6" w:rsidRDefault="0018216D" w:rsidP="00B4195C">
      <w:pPr>
        <w:ind w:left="567"/>
        <w:rPr>
          <w:rFonts w:asciiTheme="minorHAnsi" w:hAnsiTheme="minorHAnsi"/>
          <w:sz w:val="22"/>
        </w:rPr>
      </w:pPr>
      <w:r>
        <w:rPr>
          <w:rFonts w:asciiTheme="minorHAnsi" w:hAnsiTheme="minorHAnsi"/>
          <w:sz w:val="22"/>
        </w:rPr>
        <w:t>Il sera mis à disposition des fournisseurs un plan DWG de la stérilisation.</w:t>
      </w:r>
    </w:p>
    <w:p w:rsidR="0074253E" w:rsidRPr="00E015B6" w:rsidRDefault="0074253E" w:rsidP="0074253E">
      <w:pPr>
        <w:pStyle w:val="Sous-article"/>
      </w:pPr>
      <w:r w:rsidRPr="00E015B6">
        <w:t>Contraintes d’installation</w:t>
      </w:r>
    </w:p>
    <w:p w:rsidR="0074253E" w:rsidRPr="00300D76" w:rsidRDefault="0074253E" w:rsidP="00040D07">
      <w:pPr>
        <w:numPr>
          <w:ilvl w:val="0"/>
          <w:numId w:val="7"/>
        </w:numPr>
        <w:tabs>
          <w:tab w:val="clear" w:pos="720"/>
        </w:tabs>
        <w:spacing w:before="120"/>
        <w:ind w:left="1134" w:hanging="283"/>
        <w:rPr>
          <w:rFonts w:asciiTheme="minorHAnsi" w:hAnsiTheme="minorHAnsi"/>
          <w:sz w:val="22"/>
        </w:rPr>
      </w:pPr>
      <w:r w:rsidRPr="00300D76">
        <w:rPr>
          <w:rFonts w:asciiTheme="minorHAnsi" w:hAnsiTheme="minorHAnsi"/>
          <w:sz w:val="22"/>
          <w:u w:val="single"/>
        </w:rPr>
        <w:t>Accès</w:t>
      </w:r>
      <w:r w:rsidR="00300D76" w:rsidRPr="00300D76">
        <w:rPr>
          <w:rFonts w:asciiTheme="minorHAnsi" w:hAnsiTheme="minorHAnsi"/>
          <w:sz w:val="22"/>
        </w:rPr>
        <w:t xml:space="preserve"> : </w:t>
      </w:r>
      <w:r w:rsidRPr="00300D76">
        <w:rPr>
          <w:rFonts w:asciiTheme="minorHAnsi" w:hAnsiTheme="minorHAnsi"/>
          <w:sz w:val="22"/>
        </w:rPr>
        <w:t>La stérilisation est</w:t>
      </w:r>
      <w:r w:rsidR="00300D76">
        <w:rPr>
          <w:rFonts w:asciiTheme="minorHAnsi" w:hAnsiTheme="minorHAnsi"/>
          <w:sz w:val="22"/>
        </w:rPr>
        <w:t xml:space="preserve"> située au rez de chaussée bas </w:t>
      </w:r>
    </w:p>
    <w:p w:rsidR="0074253E" w:rsidRPr="00300D76" w:rsidRDefault="0074253E" w:rsidP="00040D07">
      <w:pPr>
        <w:numPr>
          <w:ilvl w:val="0"/>
          <w:numId w:val="7"/>
        </w:numPr>
        <w:tabs>
          <w:tab w:val="clear" w:pos="720"/>
        </w:tabs>
        <w:spacing w:before="120"/>
        <w:ind w:left="1134" w:hanging="283"/>
        <w:rPr>
          <w:rFonts w:asciiTheme="minorHAnsi" w:hAnsiTheme="minorHAnsi"/>
          <w:sz w:val="22"/>
        </w:rPr>
      </w:pPr>
      <w:r w:rsidRPr="00300D76">
        <w:rPr>
          <w:rFonts w:asciiTheme="minorHAnsi" w:hAnsiTheme="minorHAnsi"/>
          <w:sz w:val="22"/>
          <w:u w:val="single"/>
        </w:rPr>
        <w:t>Intervention sur le site</w:t>
      </w:r>
      <w:r w:rsidR="00300D76" w:rsidRPr="00300D76">
        <w:rPr>
          <w:rFonts w:asciiTheme="minorHAnsi" w:hAnsiTheme="minorHAnsi"/>
          <w:sz w:val="22"/>
        </w:rPr>
        <w:t> :</w:t>
      </w:r>
      <w:r w:rsidR="00AF4C34">
        <w:rPr>
          <w:rFonts w:asciiTheme="minorHAnsi" w:hAnsiTheme="minorHAnsi"/>
          <w:sz w:val="22"/>
        </w:rPr>
        <w:t xml:space="preserve"> </w:t>
      </w:r>
      <w:r w:rsidRPr="00300D76">
        <w:rPr>
          <w:rFonts w:asciiTheme="minorHAnsi" w:hAnsiTheme="minorHAnsi"/>
          <w:sz w:val="22"/>
        </w:rPr>
        <w:t>Les heures d’accès seront p</w:t>
      </w:r>
      <w:r w:rsidR="00300D76">
        <w:rPr>
          <w:rFonts w:asciiTheme="minorHAnsi" w:hAnsiTheme="minorHAnsi"/>
          <w:sz w:val="22"/>
        </w:rPr>
        <w:t>récisées au fournisseur retenu </w:t>
      </w:r>
    </w:p>
    <w:p w:rsidR="0074253E" w:rsidRPr="00300D76" w:rsidRDefault="0074253E" w:rsidP="00040D07">
      <w:pPr>
        <w:numPr>
          <w:ilvl w:val="0"/>
          <w:numId w:val="7"/>
        </w:numPr>
        <w:tabs>
          <w:tab w:val="clear" w:pos="720"/>
        </w:tabs>
        <w:spacing w:before="120"/>
        <w:ind w:left="1134" w:hanging="283"/>
        <w:rPr>
          <w:rFonts w:asciiTheme="minorHAnsi" w:hAnsiTheme="minorHAnsi"/>
          <w:i/>
          <w:iCs/>
          <w:sz w:val="22"/>
        </w:rPr>
      </w:pPr>
      <w:r w:rsidRPr="00300D76">
        <w:rPr>
          <w:rFonts w:asciiTheme="minorHAnsi" w:hAnsiTheme="minorHAnsi"/>
          <w:sz w:val="22"/>
          <w:u w:val="single"/>
        </w:rPr>
        <w:t>Charge au sol</w:t>
      </w:r>
      <w:r w:rsidR="00300D76" w:rsidRPr="00300D76">
        <w:rPr>
          <w:rFonts w:asciiTheme="minorHAnsi" w:hAnsiTheme="minorHAnsi"/>
          <w:sz w:val="22"/>
        </w:rPr>
        <w:t xml:space="preserve"> : </w:t>
      </w:r>
      <w:r w:rsidRPr="00300D76">
        <w:rPr>
          <w:rFonts w:asciiTheme="minorHAnsi" w:hAnsiTheme="minorHAnsi"/>
          <w:sz w:val="22"/>
        </w:rPr>
        <w:t>La charge au sol admise est de 350daN/m</w:t>
      </w:r>
      <w:r w:rsidRPr="00A155F6">
        <w:rPr>
          <w:rFonts w:asciiTheme="minorHAnsi" w:hAnsiTheme="minorHAnsi"/>
          <w:sz w:val="22"/>
          <w:vertAlign w:val="superscript"/>
        </w:rPr>
        <w:t>2</w:t>
      </w:r>
      <w:r w:rsidR="00300D76">
        <w:rPr>
          <w:rFonts w:asciiTheme="minorHAnsi" w:hAnsiTheme="minorHAnsi"/>
          <w:sz w:val="22"/>
        </w:rPr>
        <w:t> </w:t>
      </w:r>
    </w:p>
    <w:p w:rsidR="0074253E" w:rsidRDefault="0074253E" w:rsidP="00040D07">
      <w:pPr>
        <w:numPr>
          <w:ilvl w:val="0"/>
          <w:numId w:val="7"/>
        </w:numPr>
        <w:tabs>
          <w:tab w:val="clear" w:pos="720"/>
        </w:tabs>
        <w:spacing w:before="120"/>
        <w:ind w:left="1134" w:hanging="283"/>
        <w:rPr>
          <w:rFonts w:asciiTheme="minorHAnsi" w:hAnsiTheme="minorHAnsi"/>
          <w:sz w:val="22"/>
        </w:rPr>
      </w:pPr>
      <w:r w:rsidRPr="00B134FB">
        <w:rPr>
          <w:rFonts w:asciiTheme="minorHAnsi" w:hAnsiTheme="minorHAnsi"/>
          <w:sz w:val="22"/>
          <w:u w:val="single"/>
        </w:rPr>
        <w:t>Encombrement</w:t>
      </w:r>
      <w:r w:rsidR="00300D76" w:rsidRPr="00B134FB">
        <w:rPr>
          <w:rFonts w:asciiTheme="minorHAnsi" w:hAnsiTheme="minorHAnsi"/>
          <w:sz w:val="22"/>
        </w:rPr>
        <w:t xml:space="preserve"> : </w:t>
      </w:r>
      <w:r w:rsidRPr="00B134FB">
        <w:rPr>
          <w:rFonts w:asciiTheme="minorHAnsi" w:hAnsiTheme="minorHAnsi"/>
          <w:sz w:val="22"/>
        </w:rPr>
        <w:t>La hauteur des locaux est de 3,70m de dessus de dalle à dessous de dalle de béton</w:t>
      </w:r>
      <w:r w:rsidR="00554B26" w:rsidRPr="00B134FB">
        <w:rPr>
          <w:rFonts w:asciiTheme="minorHAnsi" w:hAnsiTheme="minorHAnsi"/>
          <w:sz w:val="22"/>
        </w:rPr>
        <w:t xml:space="preserve">, et de 2,50m sous faux plafond. </w:t>
      </w:r>
      <w:r w:rsidRPr="00B134FB">
        <w:rPr>
          <w:rFonts w:asciiTheme="minorHAnsi" w:hAnsiTheme="minorHAnsi"/>
          <w:sz w:val="22"/>
        </w:rPr>
        <w:t xml:space="preserve">La largeur disponible pour l’implantation est </w:t>
      </w:r>
      <w:r w:rsidR="00554B26" w:rsidRPr="00B134FB">
        <w:rPr>
          <w:rFonts w:asciiTheme="minorHAnsi" w:hAnsiTheme="minorHAnsi"/>
          <w:sz w:val="22"/>
        </w:rPr>
        <w:t xml:space="preserve">de </w:t>
      </w:r>
      <w:r w:rsidR="00817AD5" w:rsidRPr="00B134FB">
        <w:rPr>
          <w:rFonts w:asciiTheme="minorHAnsi" w:hAnsiTheme="minorHAnsi"/>
          <w:sz w:val="22"/>
        </w:rPr>
        <w:t>3,20m</w:t>
      </w:r>
      <w:r w:rsidRPr="00B134FB">
        <w:rPr>
          <w:rFonts w:asciiTheme="minorHAnsi" w:hAnsiTheme="minorHAnsi"/>
          <w:sz w:val="22"/>
        </w:rPr>
        <w:t xml:space="preserve">. </w:t>
      </w:r>
      <w:r w:rsidR="00B134FB" w:rsidRPr="00B134FB">
        <w:rPr>
          <w:rFonts w:asciiTheme="minorHAnsi" w:hAnsiTheme="minorHAnsi"/>
          <w:sz w:val="22"/>
        </w:rPr>
        <w:t>Un plan DWG sera mis à disposition à la demande.</w:t>
      </w:r>
    </w:p>
    <w:p w:rsidR="00B4195C" w:rsidRDefault="00B4195C" w:rsidP="00B4195C">
      <w:pPr>
        <w:spacing w:before="120"/>
        <w:rPr>
          <w:rFonts w:asciiTheme="minorHAnsi" w:hAnsiTheme="minorHAnsi"/>
          <w:sz w:val="22"/>
        </w:rPr>
      </w:pPr>
    </w:p>
    <w:p w:rsidR="00B4195C" w:rsidRDefault="00B4195C" w:rsidP="00B4195C">
      <w:pPr>
        <w:spacing w:before="120"/>
        <w:rPr>
          <w:rFonts w:asciiTheme="minorHAnsi" w:hAnsiTheme="minorHAnsi"/>
          <w:sz w:val="22"/>
        </w:rPr>
      </w:pPr>
    </w:p>
    <w:p w:rsidR="00B4195C" w:rsidRPr="00B134FB" w:rsidRDefault="00B4195C" w:rsidP="00B4195C">
      <w:pPr>
        <w:spacing w:before="120"/>
        <w:rPr>
          <w:rFonts w:asciiTheme="minorHAnsi" w:hAnsiTheme="minorHAnsi"/>
          <w:sz w:val="22"/>
        </w:rPr>
      </w:pPr>
    </w:p>
    <w:p w:rsidR="0074253E" w:rsidRPr="00E015B6" w:rsidRDefault="0074253E" w:rsidP="0074253E">
      <w:pPr>
        <w:pStyle w:val="Article"/>
      </w:pPr>
      <w:bookmarkStart w:id="56" w:name="_Toc183524673"/>
      <w:r w:rsidRPr="00E015B6">
        <w:lastRenderedPageBreak/>
        <w:t>Installation</w:t>
      </w:r>
      <w:bookmarkEnd w:id="56"/>
    </w:p>
    <w:p w:rsidR="0074253E" w:rsidRPr="00E015B6" w:rsidRDefault="00692750" w:rsidP="0074253E">
      <w:pPr>
        <w:pStyle w:val="Sous-article"/>
      </w:pPr>
      <w:bookmarkStart w:id="57" w:name="OLE_LINK1"/>
      <w:r>
        <w:t>Contrôles d’installation</w:t>
      </w:r>
    </w:p>
    <w:bookmarkEnd w:id="57"/>
    <w:p w:rsidR="00960AB3" w:rsidRDefault="00960AB3" w:rsidP="00960AB3">
      <w:pPr>
        <w:ind w:left="851"/>
        <w:rPr>
          <w:rFonts w:asciiTheme="minorHAnsi" w:hAnsiTheme="minorHAnsi"/>
          <w:b/>
        </w:rPr>
      </w:pPr>
      <w:r>
        <w:rPr>
          <w:rFonts w:asciiTheme="minorHAnsi" w:hAnsiTheme="minorHAnsi"/>
          <w:sz w:val="22"/>
        </w:rPr>
        <w:t>Le stérilisateur</w:t>
      </w:r>
      <w:r w:rsidRPr="00E015B6">
        <w:rPr>
          <w:rFonts w:asciiTheme="minorHAnsi" w:hAnsiTheme="minorHAnsi"/>
          <w:sz w:val="22"/>
        </w:rPr>
        <w:t xml:space="preserve"> devr</w:t>
      </w:r>
      <w:r>
        <w:rPr>
          <w:rFonts w:asciiTheme="minorHAnsi" w:hAnsiTheme="minorHAnsi"/>
          <w:sz w:val="22"/>
        </w:rPr>
        <w:t>a</w:t>
      </w:r>
      <w:r w:rsidRPr="00E015B6">
        <w:rPr>
          <w:rFonts w:asciiTheme="minorHAnsi" w:hAnsiTheme="minorHAnsi"/>
          <w:sz w:val="22"/>
        </w:rPr>
        <w:t xml:space="preserve"> être fourni et être installé</w:t>
      </w:r>
      <w:r>
        <w:rPr>
          <w:rFonts w:asciiTheme="minorHAnsi" w:hAnsiTheme="minorHAnsi"/>
          <w:sz w:val="22"/>
        </w:rPr>
        <w:t xml:space="preserve"> conformément à ses</w:t>
      </w:r>
      <w:r w:rsidRPr="00E015B6">
        <w:rPr>
          <w:rFonts w:asciiTheme="minorHAnsi" w:hAnsiTheme="minorHAnsi"/>
          <w:sz w:val="22"/>
        </w:rPr>
        <w:t xml:space="preserve"> spécifications et </w:t>
      </w:r>
      <w:r>
        <w:rPr>
          <w:rFonts w:asciiTheme="minorHAnsi" w:hAnsiTheme="minorHAnsi"/>
          <w:sz w:val="22"/>
        </w:rPr>
        <w:t>aux</w:t>
      </w:r>
      <w:r w:rsidRPr="00E015B6">
        <w:rPr>
          <w:rFonts w:asciiTheme="minorHAnsi" w:hAnsiTheme="minorHAnsi"/>
          <w:sz w:val="22"/>
        </w:rPr>
        <w:t xml:space="preserve"> plans. Les essais et contrôles seront réalisés par le fournisseur en </w:t>
      </w:r>
      <w:r w:rsidRPr="00070C5E">
        <w:rPr>
          <w:rFonts w:asciiTheme="minorHAnsi" w:hAnsiTheme="minorHAnsi"/>
          <w:sz w:val="22"/>
        </w:rPr>
        <w:t>présence d’un membre de l’équipe biomédical et d’un pharmacien du GH70.</w:t>
      </w:r>
    </w:p>
    <w:p w:rsidR="00960AB3" w:rsidRDefault="00960AB3" w:rsidP="00960AB3">
      <w:pPr>
        <w:spacing w:before="120"/>
        <w:ind w:left="851"/>
        <w:rPr>
          <w:rFonts w:asciiTheme="minorHAnsi" w:hAnsiTheme="minorHAnsi"/>
          <w:sz w:val="22"/>
        </w:rPr>
      </w:pPr>
      <w:r w:rsidRPr="00E015B6">
        <w:rPr>
          <w:rFonts w:asciiTheme="minorHAnsi" w:hAnsiTheme="minorHAnsi"/>
          <w:sz w:val="22"/>
        </w:rPr>
        <w:t>On vérifiera que :</w:t>
      </w:r>
    </w:p>
    <w:p w:rsidR="0074253E" w:rsidRPr="00E015B6" w:rsidRDefault="00963D11" w:rsidP="00040D07">
      <w:pPr>
        <w:numPr>
          <w:ilvl w:val="0"/>
          <w:numId w:val="8"/>
        </w:numPr>
        <w:spacing w:before="120"/>
        <w:ind w:left="1134" w:hanging="284"/>
        <w:rPr>
          <w:rFonts w:asciiTheme="minorHAnsi" w:hAnsiTheme="minorHAnsi"/>
          <w:sz w:val="22"/>
        </w:rPr>
      </w:pPr>
      <w:r>
        <w:rPr>
          <w:rFonts w:asciiTheme="minorHAnsi" w:hAnsiTheme="minorHAnsi"/>
          <w:sz w:val="22"/>
        </w:rPr>
        <w:t>Les</w:t>
      </w:r>
      <w:r w:rsidR="0074253E" w:rsidRPr="00E015B6">
        <w:rPr>
          <w:rFonts w:asciiTheme="minorHAnsi" w:hAnsiTheme="minorHAnsi"/>
          <w:sz w:val="22"/>
        </w:rPr>
        <w:t xml:space="preserve"> systèmes de sécurité et les dispositifs sont en conformité, et ne posent aucun problème de dysfonctionnement</w:t>
      </w:r>
      <w:r w:rsidR="000F327D">
        <w:rPr>
          <w:rFonts w:asciiTheme="minorHAnsi" w:hAnsiTheme="minorHAnsi"/>
          <w:sz w:val="22"/>
        </w:rPr>
        <w:t> </w:t>
      </w:r>
    </w:p>
    <w:p w:rsidR="0074253E" w:rsidRPr="00E015B6" w:rsidRDefault="00963D11" w:rsidP="00040D07">
      <w:pPr>
        <w:numPr>
          <w:ilvl w:val="0"/>
          <w:numId w:val="8"/>
        </w:numPr>
        <w:ind w:left="1134" w:hanging="283"/>
        <w:rPr>
          <w:rFonts w:asciiTheme="minorHAnsi" w:hAnsiTheme="minorHAnsi"/>
          <w:sz w:val="22"/>
        </w:rPr>
      </w:pPr>
      <w:r>
        <w:rPr>
          <w:rFonts w:asciiTheme="minorHAnsi" w:hAnsiTheme="minorHAnsi"/>
          <w:sz w:val="22"/>
        </w:rPr>
        <w:t>C</w:t>
      </w:r>
      <w:r w:rsidR="0074253E" w:rsidRPr="00E015B6">
        <w:rPr>
          <w:rFonts w:asciiTheme="minorHAnsi" w:hAnsiTheme="minorHAnsi"/>
          <w:sz w:val="22"/>
        </w:rPr>
        <w:t xml:space="preserve">haque essai </w:t>
      </w:r>
      <w:r>
        <w:rPr>
          <w:rFonts w:asciiTheme="minorHAnsi" w:hAnsiTheme="minorHAnsi"/>
          <w:sz w:val="22"/>
        </w:rPr>
        <w:t xml:space="preserve">est </w:t>
      </w:r>
      <w:r w:rsidR="0074253E" w:rsidRPr="00E015B6">
        <w:rPr>
          <w:rFonts w:asciiTheme="minorHAnsi" w:hAnsiTheme="minorHAnsi"/>
          <w:sz w:val="22"/>
        </w:rPr>
        <w:t>conforme aux exigences spécifiées.</w:t>
      </w:r>
    </w:p>
    <w:p w:rsidR="0074253E" w:rsidRPr="00B134FB" w:rsidRDefault="0074253E" w:rsidP="000F327D">
      <w:pPr>
        <w:spacing w:before="120"/>
        <w:ind w:left="851"/>
        <w:rPr>
          <w:rFonts w:asciiTheme="minorHAnsi" w:hAnsiTheme="minorHAnsi"/>
          <w:sz w:val="22"/>
        </w:rPr>
      </w:pPr>
      <w:r w:rsidRPr="00B134FB">
        <w:rPr>
          <w:rFonts w:asciiTheme="minorHAnsi" w:hAnsiTheme="minorHAnsi"/>
          <w:sz w:val="22"/>
        </w:rPr>
        <w:t>Le</w:t>
      </w:r>
      <w:r w:rsidR="00963D11" w:rsidRPr="00B134FB">
        <w:rPr>
          <w:rFonts w:asciiTheme="minorHAnsi" w:hAnsiTheme="minorHAnsi"/>
          <w:sz w:val="22"/>
        </w:rPr>
        <w:t>s</w:t>
      </w:r>
      <w:r w:rsidRPr="00B134FB">
        <w:rPr>
          <w:rFonts w:asciiTheme="minorHAnsi" w:hAnsiTheme="minorHAnsi"/>
          <w:sz w:val="22"/>
        </w:rPr>
        <w:t xml:space="preserve"> pharmacien</w:t>
      </w:r>
      <w:r w:rsidR="00963D11" w:rsidRPr="00B134FB">
        <w:rPr>
          <w:rFonts w:asciiTheme="minorHAnsi" w:hAnsiTheme="minorHAnsi"/>
          <w:sz w:val="22"/>
        </w:rPr>
        <w:t xml:space="preserve">s, Dr Céline Menat ou Dr </w:t>
      </w:r>
      <w:r w:rsidRPr="00B134FB">
        <w:rPr>
          <w:rFonts w:asciiTheme="minorHAnsi" w:hAnsiTheme="minorHAnsi"/>
          <w:sz w:val="22"/>
        </w:rPr>
        <w:t>Cather</w:t>
      </w:r>
      <w:r w:rsidR="00963D11" w:rsidRPr="00B134FB">
        <w:rPr>
          <w:rFonts w:asciiTheme="minorHAnsi" w:hAnsiTheme="minorHAnsi"/>
          <w:sz w:val="22"/>
        </w:rPr>
        <w:t xml:space="preserve">ine Pointet, </w:t>
      </w:r>
      <w:r w:rsidRPr="00B134FB">
        <w:rPr>
          <w:rFonts w:asciiTheme="minorHAnsi" w:hAnsiTheme="minorHAnsi"/>
          <w:sz w:val="22"/>
        </w:rPr>
        <w:t>ser</w:t>
      </w:r>
      <w:r w:rsidR="00963D11" w:rsidRPr="00B134FB">
        <w:rPr>
          <w:rFonts w:asciiTheme="minorHAnsi" w:hAnsiTheme="minorHAnsi"/>
          <w:sz w:val="22"/>
        </w:rPr>
        <w:t>ont</w:t>
      </w:r>
      <w:r w:rsidRPr="00B134FB">
        <w:rPr>
          <w:rFonts w:asciiTheme="minorHAnsi" w:hAnsiTheme="minorHAnsi"/>
          <w:sz w:val="22"/>
        </w:rPr>
        <w:t xml:space="preserve"> responsable</w:t>
      </w:r>
      <w:r w:rsidR="00963D11" w:rsidRPr="00B134FB">
        <w:rPr>
          <w:rFonts w:asciiTheme="minorHAnsi" w:hAnsiTheme="minorHAnsi"/>
          <w:sz w:val="22"/>
        </w:rPr>
        <w:t>s</w:t>
      </w:r>
      <w:r w:rsidRPr="00B134FB">
        <w:rPr>
          <w:rFonts w:asciiTheme="minorHAnsi" w:hAnsiTheme="minorHAnsi"/>
          <w:sz w:val="22"/>
        </w:rPr>
        <w:t xml:space="preserve"> des essais et se réserve</w:t>
      </w:r>
      <w:r w:rsidR="00963D11" w:rsidRPr="00B134FB">
        <w:rPr>
          <w:rFonts w:asciiTheme="minorHAnsi" w:hAnsiTheme="minorHAnsi"/>
          <w:sz w:val="22"/>
        </w:rPr>
        <w:t>nt</w:t>
      </w:r>
      <w:r w:rsidRPr="00B134FB">
        <w:rPr>
          <w:rFonts w:asciiTheme="minorHAnsi" w:hAnsiTheme="minorHAnsi"/>
          <w:sz w:val="22"/>
        </w:rPr>
        <w:t xml:space="preserve"> le droit de réclamer le cas échéant des essais supplémentaires.</w:t>
      </w:r>
    </w:p>
    <w:p w:rsidR="0074253E" w:rsidRPr="00B134FB" w:rsidRDefault="000F327D" w:rsidP="0074253E">
      <w:pPr>
        <w:pStyle w:val="Sous-article"/>
      </w:pPr>
      <w:r w:rsidRPr="00B134FB">
        <w:t>Documentation</w:t>
      </w:r>
    </w:p>
    <w:p w:rsidR="0074253E" w:rsidRPr="00E015B6" w:rsidRDefault="0074253E" w:rsidP="000F327D">
      <w:pPr>
        <w:ind w:left="851"/>
        <w:rPr>
          <w:rFonts w:asciiTheme="minorHAnsi" w:hAnsiTheme="minorHAnsi" w:cs="Arial"/>
          <w:sz w:val="22"/>
        </w:rPr>
      </w:pPr>
      <w:r w:rsidRPr="00E015B6">
        <w:rPr>
          <w:rFonts w:asciiTheme="minorHAnsi" w:hAnsiTheme="minorHAnsi" w:cs="Arial"/>
          <w:sz w:val="22"/>
        </w:rPr>
        <w:t>Les éléments suivants doivent au minimum être inclus dans la documentati</w:t>
      </w:r>
      <w:r w:rsidR="00793753">
        <w:rPr>
          <w:rFonts w:asciiTheme="minorHAnsi" w:hAnsiTheme="minorHAnsi" w:cs="Arial"/>
          <w:sz w:val="22"/>
        </w:rPr>
        <w:t>on livrée avec le</w:t>
      </w:r>
      <w:r w:rsidR="008F7898">
        <w:rPr>
          <w:rFonts w:asciiTheme="minorHAnsi" w:hAnsiTheme="minorHAnsi" w:cs="Arial"/>
          <w:sz w:val="22"/>
        </w:rPr>
        <w:t>s</w:t>
      </w:r>
      <w:r w:rsidR="00793753">
        <w:rPr>
          <w:rFonts w:asciiTheme="minorHAnsi" w:hAnsiTheme="minorHAnsi" w:cs="Arial"/>
          <w:sz w:val="22"/>
        </w:rPr>
        <w:t xml:space="preserve"> </w:t>
      </w:r>
      <w:r w:rsidR="00793753" w:rsidRPr="008F7898">
        <w:rPr>
          <w:rFonts w:asciiTheme="minorHAnsi" w:hAnsiTheme="minorHAnsi" w:cs="Arial"/>
          <w:sz w:val="22"/>
        </w:rPr>
        <w:t>stérilisateur</w:t>
      </w:r>
      <w:r w:rsidR="008F7898" w:rsidRPr="008F7898">
        <w:rPr>
          <w:rFonts w:asciiTheme="minorHAnsi" w:hAnsiTheme="minorHAnsi" w:cs="Arial"/>
          <w:sz w:val="22"/>
        </w:rPr>
        <w:t>s</w:t>
      </w:r>
      <w:r w:rsidR="00793753" w:rsidRPr="008F7898">
        <w:rPr>
          <w:rFonts w:asciiTheme="minorHAnsi" w:hAnsiTheme="minorHAnsi" w:cs="Arial"/>
          <w:sz w:val="22"/>
        </w:rPr>
        <w:t> :</w:t>
      </w:r>
    </w:p>
    <w:p w:rsidR="0074253E" w:rsidRPr="00E015B6" w:rsidRDefault="0074253E" w:rsidP="00040D07">
      <w:pPr>
        <w:pStyle w:val="Titre9"/>
        <w:numPr>
          <w:ilvl w:val="0"/>
          <w:numId w:val="9"/>
        </w:numPr>
        <w:spacing w:before="120" w:after="0"/>
        <w:ind w:left="1135" w:hanging="284"/>
        <w:rPr>
          <w:rFonts w:asciiTheme="minorHAnsi" w:hAnsiTheme="minorHAnsi"/>
          <w:b/>
        </w:rPr>
      </w:pPr>
      <w:r w:rsidRPr="00E015B6">
        <w:rPr>
          <w:rFonts w:asciiTheme="minorHAnsi" w:hAnsiTheme="minorHAnsi"/>
          <w:b/>
        </w:rPr>
        <w:t>Documents administratifs</w:t>
      </w:r>
      <w:r w:rsidR="00793753">
        <w:rPr>
          <w:rFonts w:asciiTheme="minorHAnsi" w:hAnsiTheme="minorHAnsi"/>
          <w:b/>
        </w:rPr>
        <w:t> :</w:t>
      </w:r>
    </w:p>
    <w:p w:rsidR="0074253E" w:rsidRPr="00E015B6" w:rsidRDefault="00963D11" w:rsidP="00040D07">
      <w:pPr>
        <w:pStyle w:val="Index"/>
        <w:numPr>
          <w:ilvl w:val="0"/>
          <w:numId w:val="10"/>
        </w:numPr>
        <w:suppressLineNumbers w:val="0"/>
        <w:tabs>
          <w:tab w:val="clear" w:pos="720"/>
        </w:tabs>
        <w:spacing w:before="120"/>
        <w:ind w:left="1418" w:hanging="284"/>
        <w:rPr>
          <w:rFonts w:asciiTheme="minorHAnsi" w:hAnsiTheme="minorHAnsi" w:cs="Arial"/>
          <w:sz w:val="22"/>
        </w:rPr>
      </w:pPr>
      <w:r w:rsidRPr="00E015B6">
        <w:rPr>
          <w:rFonts w:asciiTheme="minorHAnsi" w:hAnsiTheme="minorHAnsi" w:cs="Arial"/>
          <w:sz w:val="22"/>
        </w:rPr>
        <w:t>Marquage</w:t>
      </w:r>
      <w:r w:rsidR="0074253E" w:rsidRPr="00E015B6">
        <w:rPr>
          <w:rFonts w:asciiTheme="minorHAnsi" w:hAnsiTheme="minorHAnsi" w:cs="Arial"/>
          <w:sz w:val="22"/>
        </w:rPr>
        <w:t xml:space="preserve"> CE</w:t>
      </w:r>
      <w:r w:rsidR="00793753">
        <w:rPr>
          <w:rFonts w:asciiTheme="minorHAnsi" w:hAnsiTheme="minorHAnsi" w:cs="Arial"/>
          <w:sz w:val="22"/>
        </w:rPr>
        <w:t> ;</w:t>
      </w:r>
    </w:p>
    <w:p w:rsidR="0074253E" w:rsidRPr="00E015B6" w:rsidRDefault="00963D11" w:rsidP="00040D07">
      <w:pPr>
        <w:numPr>
          <w:ilvl w:val="0"/>
          <w:numId w:val="10"/>
        </w:numPr>
        <w:tabs>
          <w:tab w:val="clear" w:pos="720"/>
        </w:tabs>
        <w:ind w:left="1418" w:hanging="284"/>
        <w:jc w:val="left"/>
        <w:rPr>
          <w:rFonts w:asciiTheme="minorHAnsi" w:hAnsiTheme="minorHAnsi" w:cs="Arial"/>
          <w:sz w:val="22"/>
        </w:rPr>
      </w:pPr>
      <w:r w:rsidRPr="00E015B6">
        <w:rPr>
          <w:rFonts w:asciiTheme="minorHAnsi" w:hAnsiTheme="minorHAnsi" w:cs="Arial"/>
          <w:sz w:val="22"/>
        </w:rPr>
        <w:t>Identité</w:t>
      </w:r>
      <w:r w:rsidR="0074253E" w:rsidRPr="00E015B6">
        <w:rPr>
          <w:rFonts w:asciiTheme="minorHAnsi" w:hAnsiTheme="minorHAnsi" w:cs="Arial"/>
          <w:sz w:val="22"/>
        </w:rPr>
        <w:t xml:space="preserve"> du matériel et numéro de série</w:t>
      </w:r>
      <w:r w:rsidR="00793753">
        <w:rPr>
          <w:rFonts w:asciiTheme="minorHAnsi" w:hAnsiTheme="minorHAnsi" w:cs="Arial"/>
          <w:sz w:val="22"/>
        </w:rPr>
        <w:t> ;</w:t>
      </w:r>
    </w:p>
    <w:p w:rsidR="0074253E" w:rsidRPr="00E015B6" w:rsidRDefault="0074253E" w:rsidP="00040D07">
      <w:pPr>
        <w:pStyle w:val="Titre9"/>
        <w:numPr>
          <w:ilvl w:val="0"/>
          <w:numId w:val="9"/>
        </w:numPr>
        <w:spacing w:before="120" w:after="0"/>
        <w:ind w:left="1135" w:hanging="284"/>
        <w:rPr>
          <w:rFonts w:asciiTheme="minorHAnsi" w:hAnsiTheme="minorHAnsi"/>
          <w:b/>
        </w:rPr>
      </w:pPr>
      <w:r w:rsidRPr="00E015B6">
        <w:rPr>
          <w:rFonts w:asciiTheme="minorHAnsi" w:hAnsiTheme="minorHAnsi"/>
          <w:b/>
        </w:rPr>
        <w:t>Documentation minimale</w:t>
      </w:r>
      <w:r w:rsidR="00793753">
        <w:rPr>
          <w:rFonts w:asciiTheme="minorHAnsi" w:hAnsiTheme="minorHAnsi"/>
          <w:b/>
        </w:rPr>
        <w:t> :</w:t>
      </w:r>
    </w:p>
    <w:p w:rsidR="0074253E" w:rsidRPr="00793753" w:rsidRDefault="0074253E" w:rsidP="00040D07">
      <w:pPr>
        <w:pStyle w:val="Titre9"/>
        <w:keepNext/>
        <w:numPr>
          <w:ilvl w:val="0"/>
          <w:numId w:val="10"/>
        </w:numPr>
        <w:tabs>
          <w:tab w:val="clear" w:pos="720"/>
        </w:tabs>
        <w:suppressAutoHyphens/>
        <w:spacing w:before="120" w:after="0"/>
        <w:ind w:left="1418" w:hanging="284"/>
        <w:jc w:val="left"/>
        <w:rPr>
          <w:rFonts w:asciiTheme="minorHAnsi" w:hAnsiTheme="minorHAnsi"/>
        </w:rPr>
      </w:pPr>
      <w:r w:rsidRPr="00793753">
        <w:rPr>
          <w:rFonts w:asciiTheme="minorHAnsi" w:hAnsiTheme="minorHAnsi"/>
        </w:rPr>
        <w:t>Les instructions d’utilisation</w:t>
      </w:r>
      <w:r w:rsidR="00793753" w:rsidRPr="00793753">
        <w:rPr>
          <w:rFonts w:asciiTheme="minorHAnsi" w:hAnsiTheme="minorHAnsi"/>
        </w:rPr>
        <w:t> ;</w:t>
      </w:r>
    </w:p>
    <w:p w:rsidR="0074253E" w:rsidRPr="00793753" w:rsidRDefault="0074253E" w:rsidP="00040D07">
      <w:pPr>
        <w:pStyle w:val="Titre9"/>
        <w:keepNext/>
        <w:numPr>
          <w:ilvl w:val="0"/>
          <w:numId w:val="10"/>
        </w:numPr>
        <w:tabs>
          <w:tab w:val="clear" w:pos="720"/>
        </w:tabs>
        <w:suppressAutoHyphens/>
        <w:spacing w:before="0" w:after="0"/>
        <w:ind w:left="1418" w:hanging="284"/>
        <w:jc w:val="left"/>
        <w:rPr>
          <w:rFonts w:asciiTheme="minorHAnsi" w:hAnsiTheme="minorHAnsi"/>
        </w:rPr>
      </w:pPr>
      <w:r w:rsidRPr="00793753">
        <w:rPr>
          <w:rFonts w:asciiTheme="minorHAnsi" w:hAnsiTheme="minorHAnsi"/>
        </w:rPr>
        <w:t>Le manuel d’entretien</w:t>
      </w:r>
      <w:r w:rsidR="00793753" w:rsidRPr="00793753">
        <w:rPr>
          <w:rFonts w:asciiTheme="minorHAnsi" w:hAnsiTheme="minorHAnsi"/>
        </w:rPr>
        <w:t> ;</w:t>
      </w:r>
    </w:p>
    <w:p w:rsidR="0074253E" w:rsidRDefault="0074253E" w:rsidP="00040D07">
      <w:pPr>
        <w:pStyle w:val="Titre9"/>
        <w:keepNext/>
        <w:numPr>
          <w:ilvl w:val="0"/>
          <w:numId w:val="10"/>
        </w:numPr>
        <w:tabs>
          <w:tab w:val="clear" w:pos="720"/>
        </w:tabs>
        <w:suppressAutoHyphens/>
        <w:spacing w:before="0" w:after="0"/>
        <w:ind w:left="1418" w:hanging="284"/>
        <w:jc w:val="left"/>
        <w:rPr>
          <w:rFonts w:asciiTheme="minorHAnsi" w:hAnsiTheme="minorHAnsi"/>
        </w:rPr>
      </w:pPr>
      <w:r w:rsidRPr="00793753">
        <w:rPr>
          <w:rFonts w:asciiTheme="minorHAnsi" w:hAnsiTheme="minorHAnsi"/>
        </w:rPr>
        <w:t>Les niveaux ou valeurs par défaut sur lesquels est réglé le dispositif de contrôle</w:t>
      </w:r>
      <w:r w:rsidR="00793753">
        <w:rPr>
          <w:rFonts w:asciiTheme="minorHAnsi" w:hAnsiTheme="minorHAnsi"/>
        </w:rPr>
        <w:t xml:space="preserve"> a</w:t>
      </w:r>
      <w:r w:rsidRPr="00793753">
        <w:rPr>
          <w:rFonts w:asciiTheme="minorHAnsi" w:hAnsiTheme="minorHAnsi"/>
        </w:rPr>
        <w:t>utomatique du procédé</w:t>
      </w:r>
      <w:r w:rsidR="00793753" w:rsidRPr="00793753">
        <w:rPr>
          <w:rFonts w:asciiTheme="minorHAnsi" w:hAnsiTheme="minorHAnsi"/>
        </w:rPr>
        <w:t>.</w:t>
      </w:r>
    </w:p>
    <w:p w:rsidR="008F7898" w:rsidRDefault="008F7898" w:rsidP="008F7898">
      <w:pPr>
        <w:tabs>
          <w:tab w:val="left" w:pos="1035"/>
          <w:tab w:val="left" w:pos="1395"/>
        </w:tabs>
      </w:pPr>
    </w:p>
    <w:p w:rsidR="00713927" w:rsidRPr="009E4A67" w:rsidRDefault="008F7898" w:rsidP="0003199F">
      <w:pPr>
        <w:spacing w:before="120"/>
        <w:ind w:left="567"/>
        <w:rPr>
          <w:rFonts w:asciiTheme="minorHAnsi" w:hAnsiTheme="minorHAnsi" w:cs="Arial"/>
          <w:sz w:val="22"/>
        </w:rPr>
      </w:pPr>
      <w:r w:rsidRPr="009E4A67">
        <w:rPr>
          <w:rFonts w:asciiTheme="minorHAnsi" w:hAnsiTheme="minorHAnsi" w:cs="Arial"/>
          <w:sz w:val="22"/>
        </w:rPr>
        <w:t xml:space="preserve">Dans le dossier de réponse, le candidat remettra avec son offre de prix, les fiches techniques sur les équipements proposés ainsi qu’un exemplaire des notices techniques, plans, et </w:t>
      </w:r>
      <w:r w:rsidR="00D97253">
        <w:rPr>
          <w:rFonts w:asciiTheme="minorHAnsi" w:hAnsiTheme="minorHAnsi" w:cs="Arial"/>
          <w:sz w:val="22"/>
        </w:rPr>
        <w:t>d’un catalogue avec références, prix</w:t>
      </w:r>
      <w:r w:rsidRPr="009E4A67">
        <w:rPr>
          <w:rFonts w:asciiTheme="minorHAnsi" w:hAnsiTheme="minorHAnsi" w:cs="Arial"/>
          <w:sz w:val="22"/>
        </w:rPr>
        <w:t xml:space="preserve"> des pièces détachées</w:t>
      </w:r>
      <w:r w:rsidR="00713927">
        <w:rPr>
          <w:rFonts w:asciiTheme="minorHAnsi" w:hAnsiTheme="minorHAnsi" w:cs="Arial"/>
          <w:sz w:val="22"/>
        </w:rPr>
        <w:t>.</w:t>
      </w:r>
    </w:p>
    <w:p w:rsidR="0074253E" w:rsidRPr="00E015B6" w:rsidRDefault="0074253E" w:rsidP="0074253E">
      <w:pPr>
        <w:pStyle w:val="Article"/>
      </w:pPr>
      <w:bookmarkStart w:id="58" w:name="_Toc183524674"/>
      <w:r w:rsidRPr="00E015B6">
        <w:t>Formation des utilisateurs</w:t>
      </w:r>
      <w:bookmarkEnd w:id="58"/>
      <w:r w:rsidRPr="00E015B6">
        <w:t xml:space="preserve"> </w:t>
      </w:r>
    </w:p>
    <w:p w:rsidR="0074253E" w:rsidRPr="00E015B6" w:rsidRDefault="0074253E" w:rsidP="0092797B">
      <w:pPr>
        <w:spacing w:before="120"/>
        <w:ind w:left="567"/>
        <w:rPr>
          <w:rFonts w:asciiTheme="minorHAnsi" w:hAnsiTheme="minorHAnsi" w:cs="Arial"/>
          <w:sz w:val="22"/>
        </w:rPr>
      </w:pPr>
      <w:r w:rsidRPr="00E015B6">
        <w:rPr>
          <w:rFonts w:asciiTheme="minorHAnsi" w:hAnsiTheme="minorHAnsi" w:cs="Arial"/>
          <w:sz w:val="22"/>
        </w:rPr>
        <w:t xml:space="preserve">Le candidat retenu s’engage à former gratuitement pendant et après l’installation du matériel l’ensemble du personnel du service. Les candidats devront inclure dans leur offre le temps de formation qu’ils prévoient de réaliser. </w:t>
      </w:r>
    </w:p>
    <w:p w:rsidR="0074253E" w:rsidRPr="00E015B6" w:rsidRDefault="0074253E" w:rsidP="0092797B">
      <w:pPr>
        <w:spacing w:before="120"/>
        <w:ind w:left="567"/>
        <w:rPr>
          <w:rFonts w:asciiTheme="minorHAnsi" w:hAnsiTheme="minorHAnsi" w:cs="Arial"/>
          <w:sz w:val="22"/>
        </w:rPr>
      </w:pPr>
      <w:r w:rsidRPr="00E015B6">
        <w:rPr>
          <w:rFonts w:asciiTheme="minorHAnsi" w:hAnsiTheme="minorHAnsi" w:cs="Arial"/>
          <w:sz w:val="22"/>
        </w:rPr>
        <w:t>La satisfaction des utilisateurs concernant la formation sera un critère de réception technique définitive du matériel.</w:t>
      </w:r>
    </w:p>
    <w:p w:rsidR="0074253E" w:rsidRPr="00E015B6" w:rsidRDefault="00230512" w:rsidP="0092797B">
      <w:pPr>
        <w:pStyle w:val="Corpsdetexte2"/>
        <w:spacing w:before="120" w:after="0" w:line="240" w:lineRule="auto"/>
        <w:ind w:left="567"/>
        <w:rPr>
          <w:rFonts w:asciiTheme="minorHAnsi" w:hAnsiTheme="minorHAnsi" w:cs="Arial"/>
          <w:sz w:val="22"/>
        </w:rPr>
      </w:pPr>
      <w:r>
        <w:rPr>
          <w:rFonts w:asciiTheme="minorHAnsi" w:hAnsiTheme="minorHAnsi" w:cs="Arial"/>
          <w:sz w:val="22"/>
        </w:rPr>
        <w:t xml:space="preserve">Les </w:t>
      </w:r>
      <w:r w:rsidR="0074253E" w:rsidRPr="00E015B6">
        <w:rPr>
          <w:rFonts w:asciiTheme="minorHAnsi" w:hAnsiTheme="minorHAnsi" w:cs="Arial"/>
          <w:sz w:val="22"/>
        </w:rPr>
        <w:t xml:space="preserve">techniciens biomédicaux recevront une formation permettant le dépannage de niveau </w:t>
      </w:r>
      <w:r>
        <w:rPr>
          <w:rFonts w:asciiTheme="minorHAnsi" w:hAnsiTheme="minorHAnsi" w:cs="Arial"/>
          <w:sz w:val="22"/>
        </w:rPr>
        <w:t xml:space="preserve">3 </w:t>
      </w:r>
      <w:r w:rsidR="0074253E" w:rsidRPr="00E015B6">
        <w:rPr>
          <w:rFonts w:asciiTheme="minorHAnsi" w:hAnsiTheme="minorHAnsi" w:cs="Arial"/>
          <w:sz w:val="22"/>
        </w:rPr>
        <w:t>du matériel, et les opérations de maintenances préventives pendant la période de garantie. Cette formation sera organisée par le titulaire, durant la période de garantie. A l'issue de cette formation, le titulaire du marché s'engage à décerner aux techniciens biomédicaux du GH 70, un certificat d'aptitude à intervenir sur leur matériel.</w:t>
      </w:r>
    </w:p>
    <w:p w:rsidR="0074253E" w:rsidRPr="00E015B6" w:rsidRDefault="0074253E" w:rsidP="0092797B">
      <w:pPr>
        <w:pStyle w:val="Corpsdetexte2"/>
        <w:spacing w:before="120" w:after="0" w:line="240" w:lineRule="auto"/>
        <w:ind w:left="567"/>
        <w:rPr>
          <w:rFonts w:asciiTheme="minorHAnsi" w:hAnsiTheme="minorHAnsi" w:cs="Arial"/>
          <w:sz w:val="22"/>
        </w:rPr>
      </w:pPr>
      <w:r w:rsidRPr="00E015B6">
        <w:rPr>
          <w:rFonts w:asciiTheme="minorHAnsi" w:hAnsiTheme="minorHAnsi" w:cs="Arial"/>
          <w:sz w:val="22"/>
        </w:rPr>
        <w:t>De plus, le titulaire du marché sera tenu de prévenir le service biomédical de toute intervention sur les appareils pendant la période de garantie, afin qu'un technicien biomédical puisse suivre l'intervention et parfaire sa formation.</w:t>
      </w:r>
    </w:p>
    <w:p w:rsidR="0074253E" w:rsidRPr="00E015B6" w:rsidRDefault="0074253E" w:rsidP="0074253E">
      <w:pPr>
        <w:pStyle w:val="Article"/>
      </w:pPr>
      <w:bookmarkStart w:id="59" w:name="_Toc183524675"/>
      <w:r w:rsidRPr="00E015B6">
        <w:lastRenderedPageBreak/>
        <w:t>Maintenance</w:t>
      </w:r>
      <w:bookmarkEnd w:id="59"/>
    </w:p>
    <w:p w:rsidR="00AF5E07" w:rsidRDefault="00D72447" w:rsidP="00AF5E07">
      <w:pPr>
        <w:pStyle w:val="Corpsdetexte2"/>
        <w:spacing w:before="120" w:after="0" w:line="240" w:lineRule="auto"/>
        <w:ind w:left="567"/>
        <w:rPr>
          <w:rFonts w:asciiTheme="minorHAnsi" w:hAnsiTheme="minorHAnsi" w:cs="Arial"/>
          <w:sz w:val="22"/>
        </w:rPr>
      </w:pPr>
      <w:r>
        <w:rPr>
          <w:rFonts w:asciiTheme="minorHAnsi" w:hAnsiTheme="minorHAnsi" w:cs="Arial"/>
          <w:sz w:val="22"/>
        </w:rPr>
        <w:t>Le candidat proposera un contrat de maintena</w:t>
      </w:r>
      <w:r w:rsidR="00AF5E07">
        <w:rPr>
          <w:rFonts w:asciiTheme="minorHAnsi" w:hAnsiTheme="minorHAnsi" w:cs="Arial"/>
          <w:sz w:val="22"/>
        </w:rPr>
        <w:t>nce préventif, curatif et tout risque</w:t>
      </w:r>
      <w:r>
        <w:rPr>
          <w:rFonts w:asciiTheme="minorHAnsi" w:hAnsiTheme="minorHAnsi" w:cs="Arial"/>
          <w:sz w:val="22"/>
        </w:rPr>
        <w:t xml:space="preserve"> de manière séparée. </w:t>
      </w:r>
      <w:r w:rsidR="0074253E" w:rsidRPr="009E4A67">
        <w:rPr>
          <w:rFonts w:asciiTheme="minorHAnsi" w:hAnsiTheme="minorHAnsi" w:cs="Arial"/>
          <w:sz w:val="22"/>
        </w:rPr>
        <w:t xml:space="preserve">Le prix et la description </w:t>
      </w:r>
      <w:r>
        <w:rPr>
          <w:rFonts w:asciiTheme="minorHAnsi" w:hAnsiTheme="minorHAnsi" w:cs="Arial"/>
          <w:sz w:val="22"/>
        </w:rPr>
        <w:t xml:space="preserve">de ces contrats </w:t>
      </w:r>
      <w:r w:rsidR="0074253E" w:rsidRPr="009E4A67">
        <w:rPr>
          <w:rFonts w:asciiTheme="minorHAnsi" w:hAnsiTheme="minorHAnsi" w:cs="Arial"/>
          <w:sz w:val="22"/>
        </w:rPr>
        <w:t xml:space="preserve">seront ajoutés à </w:t>
      </w:r>
      <w:r>
        <w:rPr>
          <w:rFonts w:asciiTheme="minorHAnsi" w:hAnsiTheme="minorHAnsi" w:cs="Arial"/>
          <w:sz w:val="22"/>
        </w:rPr>
        <w:t xml:space="preserve">l’analyse des </w:t>
      </w:r>
      <w:r w:rsidR="0074253E" w:rsidRPr="009E4A67">
        <w:rPr>
          <w:rFonts w:asciiTheme="minorHAnsi" w:hAnsiTheme="minorHAnsi" w:cs="Arial"/>
          <w:sz w:val="22"/>
        </w:rPr>
        <w:t>offre</w:t>
      </w:r>
      <w:r>
        <w:rPr>
          <w:rFonts w:asciiTheme="minorHAnsi" w:hAnsiTheme="minorHAnsi" w:cs="Arial"/>
          <w:sz w:val="22"/>
        </w:rPr>
        <w:t>s</w:t>
      </w:r>
      <w:r w:rsidR="0074253E" w:rsidRPr="009E4A67">
        <w:rPr>
          <w:rFonts w:asciiTheme="minorHAnsi" w:hAnsiTheme="minorHAnsi" w:cs="Arial"/>
          <w:sz w:val="22"/>
        </w:rPr>
        <w:t xml:space="preserve"> du candidat. </w:t>
      </w:r>
    </w:p>
    <w:p w:rsidR="00C44309" w:rsidRDefault="00EC47DB" w:rsidP="00C44309">
      <w:pPr>
        <w:pStyle w:val="Corpsdetexte2"/>
        <w:spacing w:before="120" w:after="0" w:line="240" w:lineRule="auto"/>
        <w:ind w:left="567"/>
        <w:rPr>
          <w:rFonts w:asciiTheme="minorHAnsi" w:hAnsiTheme="minorHAnsi" w:cs="Arial"/>
          <w:sz w:val="22"/>
        </w:rPr>
      </w:pPr>
      <w:r>
        <w:rPr>
          <w:rFonts w:asciiTheme="minorHAnsi" w:hAnsiTheme="minorHAnsi" w:cs="Arial"/>
          <w:sz w:val="22"/>
        </w:rPr>
        <w:t>Le protocole</w:t>
      </w:r>
      <w:r w:rsidRPr="00E015B6">
        <w:rPr>
          <w:rFonts w:asciiTheme="minorHAnsi" w:hAnsiTheme="minorHAnsi" w:cs="Arial"/>
          <w:sz w:val="22"/>
        </w:rPr>
        <w:t xml:space="preserve"> de maintenance préventive </w:t>
      </w:r>
      <w:r>
        <w:rPr>
          <w:rFonts w:asciiTheme="minorHAnsi" w:hAnsiTheme="minorHAnsi" w:cs="Arial"/>
          <w:sz w:val="22"/>
        </w:rPr>
        <w:t>devra être fourni. Ce document devra également préciser la fréquence, la durée de chaque maintenance</w:t>
      </w:r>
      <w:r w:rsidR="00645704">
        <w:rPr>
          <w:rFonts w:asciiTheme="minorHAnsi" w:hAnsiTheme="minorHAnsi" w:cs="Arial"/>
          <w:sz w:val="22"/>
        </w:rPr>
        <w:t xml:space="preserve"> ainsi que </w:t>
      </w:r>
      <w:r>
        <w:rPr>
          <w:rFonts w:asciiTheme="minorHAnsi" w:hAnsiTheme="minorHAnsi" w:cs="Arial"/>
          <w:sz w:val="22"/>
        </w:rPr>
        <w:t xml:space="preserve">la liste des pièces </w:t>
      </w:r>
      <w:proofErr w:type="spellStart"/>
      <w:r>
        <w:rPr>
          <w:rFonts w:asciiTheme="minorHAnsi" w:hAnsiTheme="minorHAnsi" w:cs="Arial"/>
          <w:sz w:val="22"/>
        </w:rPr>
        <w:t>necessaire</w:t>
      </w:r>
      <w:r w:rsidR="00645704">
        <w:rPr>
          <w:rFonts w:asciiTheme="minorHAnsi" w:hAnsiTheme="minorHAnsi" w:cs="Arial"/>
          <w:sz w:val="22"/>
        </w:rPr>
        <w:t>s</w:t>
      </w:r>
      <w:proofErr w:type="spellEnd"/>
      <w:r w:rsidR="00D97253">
        <w:rPr>
          <w:rFonts w:asciiTheme="minorHAnsi" w:hAnsiTheme="minorHAnsi" w:cs="Arial"/>
          <w:sz w:val="22"/>
        </w:rPr>
        <w:t xml:space="preserve"> en lien avec le catalogue</w:t>
      </w:r>
      <w:r w:rsidR="00645704">
        <w:rPr>
          <w:rFonts w:asciiTheme="minorHAnsi" w:hAnsiTheme="minorHAnsi" w:cs="Arial"/>
          <w:sz w:val="22"/>
        </w:rPr>
        <w:t>.</w:t>
      </w:r>
    </w:p>
    <w:p w:rsidR="00C44309" w:rsidRDefault="00C44309" w:rsidP="00C44309">
      <w:pPr>
        <w:pStyle w:val="Corpsdetexte2"/>
        <w:spacing w:before="120" w:after="0" w:line="240" w:lineRule="auto"/>
        <w:ind w:left="567"/>
        <w:rPr>
          <w:rFonts w:asciiTheme="minorHAnsi" w:hAnsiTheme="minorHAnsi" w:cs="Arial"/>
          <w:sz w:val="22"/>
        </w:rPr>
      </w:pPr>
      <w:r>
        <w:rPr>
          <w:rFonts w:asciiTheme="minorHAnsi" w:hAnsiTheme="minorHAnsi" w:cs="Arial"/>
          <w:sz w:val="22"/>
        </w:rPr>
        <w:t>Le candidat proposera une solution de télémaintenance.</w:t>
      </w:r>
    </w:p>
    <w:p w:rsidR="00463E69" w:rsidRDefault="00463E69" w:rsidP="00EC47DB">
      <w:pPr>
        <w:pStyle w:val="Corpsdetexte2"/>
        <w:spacing w:before="120" w:after="0" w:line="240" w:lineRule="auto"/>
        <w:ind w:left="567"/>
        <w:rPr>
          <w:rFonts w:asciiTheme="minorHAnsi" w:hAnsiTheme="minorHAnsi" w:cs="Arial"/>
          <w:sz w:val="22"/>
        </w:rPr>
      </w:pPr>
      <w:r>
        <w:rPr>
          <w:rFonts w:asciiTheme="minorHAnsi" w:hAnsiTheme="minorHAnsi" w:cs="Arial"/>
          <w:sz w:val="22"/>
        </w:rPr>
        <w:t xml:space="preserve">La listes des techniciens </w:t>
      </w:r>
      <w:proofErr w:type="spellStart"/>
      <w:r>
        <w:rPr>
          <w:rFonts w:asciiTheme="minorHAnsi" w:hAnsiTheme="minorHAnsi" w:cs="Arial"/>
          <w:sz w:val="22"/>
        </w:rPr>
        <w:t>succeptibles</w:t>
      </w:r>
      <w:proofErr w:type="spellEnd"/>
      <w:r>
        <w:rPr>
          <w:rFonts w:asciiTheme="minorHAnsi" w:hAnsiTheme="minorHAnsi" w:cs="Arial"/>
          <w:sz w:val="22"/>
        </w:rPr>
        <w:t xml:space="preserve"> d’intervenir et leur situation géographique sera transmise.</w:t>
      </w:r>
    </w:p>
    <w:p w:rsidR="00AF5E07" w:rsidRDefault="009E4A67" w:rsidP="00AF5E07">
      <w:pPr>
        <w:pStyle w:val="Corpsdetexte2"/>
        <w:spacing w:before="120" w:after="0" w:line="240" w:lineRule="auto"/>
        <w:ind w:left="567"/>
        <w:rPr>
          <w:rFonts w:asciiTheme="minorHAnsi" w:hAnsiTheme="minorHAnsi" w:cs="Arial"/>
          <w:sz w:val="22"/>
        </w:rPr>
      </w:pPr>
      <w:r w:rsidRPr="009E4A67">
        <w:rPr>
          <w:rFonts w:asciiTheme="minorHAnsi" w:hAnsiTheme="minorHAnsi" w:cs="Arial"/>
          <w:sz w:val="22"/>
        </w:rPr>
        <w:t>Un contrat de m</w:t>
      </w:r>
      <w:r w:rsidR="00651C83">
        <w:rPr>
          <w:rFonts w:asciiTheme="minorHAnsi" w:hAnsiTheme="minorHAnsi" w:cs="Arial"/>
          <w:sz w:val="22"/>
        </w:rPr>
        <w:t>aintenance partagé</w:t>
      </w:r>
      <w:r w:rsidR="00AF5E07">
        <w:rPr>
          <w:rFonts w:asciiTheme="minorHAnsi" w:hAnsiTheme="minorHAnsi" w:cs="Arial"/>
          <w:sz w:val="22"/>
        </w:rPr>
        <w:t xml:space="preserve"> détaillé</w:t>
      </w:r>
      <w:r w:rsidR="00651C83">
        <w:rPr>
          <w:rFonts w:asciiTheme="minorHAnsi" w:hAnsiTheme="minorHAnsi" w:cs="Arial"/>
          <w:sz w:val="22"/>
        </w:rPr>
        <w:t xml:space="preserve"> sera </w:t>
      </w:r>
      <w:r w:rsidR="00697DBE">
        <w:rPr>
          <w:rFonts w:asciiTheme="minorHAnsi" w:hAnsiTheme="minorHAnsi" w:cs="Arial"/>
          <w:sz w:val="22"/>
        </w:rPr>
        <w:t xml:space="preserve">également </w:t>
      </w:r>
      <w:r w:rsidR="00651C83">
        <w:rPr>
          <w:rFonts w:asciiTheme="minorHAnsi" w:hAnsiTheme="minorHAnsi" w:cs="Arial"/>
          <w:sz w:val="22"/>
        </w:rPr>
        <w:t xml:space="preserve">proposé </w:t>
      </w:r>
      <w:r w:rsidR="00D72447">
        <w:rPr>
          <w:rFonts w:asciiTheme="minorHAnsi" w:hAnsiTheme="minorHAnsi" w:cs="Arial"/>
          <w:sz w:val="22"/>
        </w:rPr>
        <w:t xml:space="preserve">par le candidat. </w:t>
      </w:r>
      <w:r w:rsidR="00AF5E07">
        <w:rPr>
          <w:rFonts w:asciiTheme="minorHAnsi" w:hAnsiTheme="minorHAnsi" w:cs="Arial"/>
          <w:sz w:val="22"/>
        </w:rPr>
        <w:t xml:space="preserve">Celui-ci </w:t>
      </w:r>
      <w:r w:rsidR="00EC47DB">
        <w:rPr>
          <w:rFonts w:asciiTheme="minorHAnsi" w:hAnsiTheme="minorHAnsi" w:cs="Arial"/>
          <w:sz w:val="22"/>
        </w:rPr>
        <w:t xml:space="preserve">pourra </w:t>
      </w:r>
      <w:proofErr w:type="spellStart"/>
      <w:r w:rsidR="00EC47DB">
        <w:rPr>
          <w:rFonts w:asciiTheme="minorHAnsi" w:hAnsiTheme="minorHAnsi" w:cs="Arial"/>
          <w:sz w:val="22"/>
        </w:rPr>
        <w:t>défénir</w:t>
      </w:r>
      <w:proofErr w:type="spellEnd"/>
      <w:r w:rsidR="00EC47DB">
        <w:rPr>
          <w:rFonts w:asciiTheme="minorHAnsi" w:hAnsiTheme="minorHAnsi" w:cs="Arial"/>
          <w:sz w:val="22"/>
        </w:rPr>
        <w:t xml:space="preserve"> </w:t>
      </w:r>
      <w:r w:rsidR="00697DBE">
        <w:rPr>
          <w:rFonts w:asciiTheme="minorHAnsi" w:hAnsiTheme="minorHAnsi" w:cs="Arial"/>
          <w:sz w:val="22"/>
        </w:rPr>
        <w:t xml:space="preserve">un </w:t>
      </w:r>
      <w:r w:rsidR="00D97253">
        <w:rPr>
          <w:rFonts w:asciiTheme="minorHAnsi" w:hAnsiTheme="minorHAnsi" w:cs="Arial"/>
          <w:sz w:val="22"/>
        </w:rPr>
        <w:t>mode opératoire</w:t>
      </w:r>
      <w:r w:rsidR="00697DBE">
        <w:rPr>
          <w:rFonts w:asciiTheme="minorHAnsi" w:hAnsiTheme="minorHAnsi" w:cs="Arial"/>
          <w:sz w:val="22"/>
        </w:rPr>
        <w:t xml:space="preserve"> </w:t>
      </w:r>
      <w:r w:rsidR="00645704">
        <w:rPr>
          <w:rFonts w:asciiTheme="minorHAnsi" w:hAnsiTheme="minorHAnsi" w:cs="Arial"/>
          <w:sz w:val="22"/>
        </w:rPr>
        <w:t>avec le service biomédical du GH70</w:t>
      </w:r>
      <w:r w:rsidR="00AF5E07">
        <w:rPr>
          <w:rFonts w:asciiTheme="minorHAnsi" w:hAnsiTheme="minorHAnsi" w:cs="Arial"/>
          <w:sz w:val="22"/>
        </w:rPr>
        <w:t xml:space="preserve"> (ex :</w:t>
      </w:r>
      <w:r w:rsidR="00EC47DB">
        <w:rPr>
          <w:rFonts w:asciiTheme="minorHAnsi" w:hAnsiTheme="minorHAnsi" w:cs="Arial"/>
          <w:sz w:val="22"/>
        </w:rPr>
        <w:t xml:space="preserve"> Accès à la</w:t>
      </w:r>
      <w:r w:rsidR="00AF5E07">
        <w:rPr>
          <w:rFonts w:asciiTheme="minorHAnsi" w:hAnsiTheme="minorHAnsi" w:cs="Arial"/>
          <w:sz w:val="22"/>
        </w:rPr>
        <w:t xml:space="preserve"> </w:t>
      </w:r>
      <w:proofErr w:type="spellStart"/>
      <w:r w:rsidR="00AF5E07">
        <w:rPr>
          <w:rFonts w:asciiTheme="minorHAnsi" w:hAnsiTheme="minorHAnsi" w:cs="Arial"/>
          <w:sz w:val="22"/>
        </w:rPr>
        <w:t>HotLine</w:t>
      </w:r>
      <w:proofErr w:type="spellEnd"/>
      <w:r w:rsidR="00AF5E07">
        <w:rPr>
          <w:rFonts w:asciiTheme="minorHAnsi" w:hAnsiTheme="minorHAnsi" w:cs="Arial"/>
          <w:sz w:val="22"/>
        </w:rPr>
        <w:t xml:space="preserve">, télémaintenance, mise à disposition de pièces, </w:t>
      </w:r>
      <w:proofErr w:type="spellStart"/>
      <w:r w:rsidR="00AF5E07">
        <w:rPr>
          <w:rFonts w:asciiTheme="minorHAnsi" w:hAnsiTheme="minorHAnsi" w:cs="Arial"/>
          <w:sz w:val="22"/>
        </w:rPr>
        <w:t>etc</w:t>
      </w:r>
      <w:proofErr w:type="spellEnd"/>
      <w:r w:rsidR="00AF5E07">
        <w:rPr>
          <w:rFonts w:asciiTheme="minorHAnsi" w:hAnsiTheme="minorHAnsi" w:cs="Arial"/>
          <w:sz w:val="22"/>
        </w:rPr>
        <w:t>)</w:t>
      </w:r>
      <w:r w:rsidR="008F74AB">
        <w:rPr>
          <w:rFonts w:asciiTheme="minorHAnsi" w:hAnsiTheme="minorHAnsi" w:cs="Arial"/>
          <w:sz w:val="22"/>
        </w:rPr>
        <w:t>.</w:t>
      </w:r>
    </w:p>
    <w:p w:rsidR="00645704" w:rsidRDefault="00645704" w:rsidP="00645704">
      <w:pPr>
        <w:pStyle w:val="Corpsdetexte2"/>
        <w:spacing w:before="120" w:after="0" w:line="240" w:lineRule="auto"/>
        <w:ind w:left="567"/>
        <w:rPr>
          <w:rFonts w:asciiTheme="minorHAnsi" w:hAnsiTheme="minorHAnsi" w:cs="Arial"/>
          <w:sz w:val="22"/>
        </w:rPr>
      </w:pPr>
      <w:r>
        <w:rPr>
          <w:rFonts w:asciiTheme="minorHAnsi" w:hAnsiTheme="minorHAnsi" w:cs="Arial"/>
          <w:sz w:val="22"/>
        </w:rPr>
        <w:t xml:space="preserve">Dans le cas de l’accès à une </w:t>
      </w:r>
      <w:proofErr w:type="spellStart"/>
      <w:r>
        <w:rPr>
          <w:rFonts w:asciiTheme="minorHAnsi" w:hAnsiTheme="minorHAnsi" w:cs="Arial"/>
          <w:sz w:val="22"/>
        </w:rPr>
        <w:t>HoteLine</w:t>
      </w:r>
      <w:proofErr w:type="spellEnd"/>
      <w:r>
        <w:rPr>
          <w:rFonts w:asciiTheme="minorHAnsi" w:hAnsiTheme="minorHAnsi" w:cs="Arial"/>
          <w:sz w:val="22"/>
        </w:rPr>
        <w:t xml:space="preserve">, le candidat devra </w:t>
      </w:r>
      <w:proofErr w:type="spellStart"/>
      <w:r>
        <w:rPr>
          <w:rFonts w:asciiTheme="minorHAnsi" w:hAnsiTheme="minorHAnsi" w:cs="Arial"/>
          <w:sz w:val="22"/>
        </w:rPr>
        <w:t>présiser</w:t>
      </w:r>
      <w:proofErr w:type="spellEnd"/>
      <w:r>
        <w:rPr>
          <w:rFonts w:asciiTheme="minorHAnsi" w:hAnsiTheme="minorHAnsi" w:cs="Arial"/>
          <w:sz w:val="22"/>
        </w:rPr>
        <w:t>, son organisation et sa plage horaire.</w:t>
      </w:r>
    </w:p>
    <w:p w:rsidR="00AF5E07" w:rsidRDefault="00AF5E07" w:rsidP="00AF5E07">
      <w:pPr>
        <w:pStyle w:val="Corpsdetexte2"/>
        <w:spacing w:before="120" w:after="0" w:line="240" w:lineRule="auto"/>
        <w:ind w:left="567"/>
        <w:rPr>
          <w:rFonts w:asciiTheme="minorHAnsi" w:hAnsiTheme="minorHAnsi" w:cs="Arial"/>
          <w:sz w:val="22"/>
        </w:rPr>
      </w:pPr>
      <w:r>
        <w:rPr>
          <w:rFonts w:asciiTheme="minorHAnsi" w:hAnsiTheme="minorHAnsi" w:cs="Arial"/>
          <w:sz w:val="22"/>
        </w:rPr>
        <w:t>Suite à la période de garantie, le GH70 se réserve le droit de retenir le type de maintenance qu’il jugera le plus adapté.</w:t>
      </w:r>
    </w:p>
    <w:p w:rsidR="00AF5E07" w:rsidRDefault="00D97253" w:rsidP="00D97253">
      <w:pPr>
        <w:spacing w:before="120"/>
        <w:ind w:left="567"/>
        <w:rPr>
          <w:rFonts w:asciiTheme="minorHAnsi" w:hAnsiTheme="minorHAnsi" w:cs="Arial"/>
          <w:sz w:val="22"/>
        </w:rPr>
      </w:pPr>
      <w:r>
        <w:rPr>
          <w:rFonts w:asciiTheme="minorHAnsi" w:hAnsiTheme="minorHAnsi" w:cs="Arial"/>
          <w:sz w:val="22"/>
        </w:rPr>
        <w:t>En lien avec la demande de catalogue de pièce détachées, u</w:t>
      </w:r>
      <w:r w:rsidR="00AF5E07">
        <w:rPr>
          <w:rFonts w:asciiTheme="minorHAnsi" w:hAnsiTheme="minorHAnsi" w:cs="Arial"/>
          <w:sz w:val="22"/>
        </w:rPr>
        <w:t xml:space="preserve">ne liste de prix des </w:t>
      </w:r>
      <w:r w:rsidR="00EC47DB">
        <w:rPr>
          <w:rFonts w:asciiTheme="minorHAnsi" w:hAnsiTheme="minorHAnsi" w:cs="Arial"/>
          <w:sz w:val="22"/>
        </w:rPr>
        <w:t>principales pièces détachées composant le</w:t>
      </w:r>
      <w:r w:rsidR="00AF5E07">
        <w:rPr>
          <w:rFonts w:asciiTheme="minorHAnsi" w:hAnsiTheme="minorHAnsi" w:cs="Arial"/>
          <w:sz w:val="22"/>
        </w:rPr>
        <w:t xml:space="preserve"> stérilisateur est</w:t>
      </w:r>
      <w:r w:rsidR="00EC47DB">
        <w:rPr>
          <w:rFonts w:asciiTheme="minorHAnsi" w:hAnsiTheme="minorHAnsi" w:cs="Arial"/>
          <w:sz w:val="22"/>
        </w:rPr>
        <w:t xml:space="preserve"> également</w:t>
      </w:r>
      <w:r w:rsidR="00AF5E07">
        <w:rPr>
          <w:rFonts w:asciiTheme="minorHAnsi" w:hAnsiTheme="minorHAnsi" w:cs="Arial"/>
          <w:sz w:val="22"/>
        </w:rPr>
        <w:t xml:space="preserve"> demandée au candidat.</w:t>
      </w:r>
    </w:p>
    <w:p w:rsidR="0074253E" w:rsidRPr="00E015B6" w:rsidRDefault="0074253E" w:rsidP="0074253E">
      <w:pPr>
        <w:pStyle w:val="Article"/>
      </w:pPr>
      <w:bookmarkStart w:id="60" w:name="_Toc183524676"/>
      <w:r w:rsidRPr="00E015B6">
        <w:t>Garantie</w:t>
      </w:r>
      <w:bookmarkEnd w:id="60"/>
    </w:p>
    <w:p w:rsidR="0074253E" w:rsidRPr="00E015B6" w:rsidRDefault="0074253E" w:rsidP="007713E5">
      <w:pPr>
        <w:spacing w:before="120"/>
        <w:ind w:left="567"/>
        <w:rPr>
          <w:rFonts w:asciiTheme="minorHAnsi" w:hAnsiTheme="minorHAnsi" w:cs="Arial"/>
          <w:sz w:val="22"/>
        </w:rPr>
      </w:pPr>
      <w:r w:rsidRPr="00E015B6">
        <w:rPr>
          <w:rFonts w:asciiTheme="minorHAnsi" w:hAnsiTheme="minorHAnsi" w:cs="Arial"/>
          <w:sz w:val="22"/>
        </w:rPr>
        <w:t xml:space="preserve">Le matériel fourni est garanti contre tout vice de fabrication ou défaut à compter du jour de la réception </w:t>
      </w:r>
      <w:r w:rsidR="002424A8">
        <w:rPr>
          <w:rFonts w:asciiTheme="minorHAnsi" w:hAnsiTheme="minorHAnsi" w:cs="Arial"/>
          <w:sz w:val="22"/>
        </w:rPr>
        <w:t>pendant 2 ans</w:t>
      </w:r>
      <w:r w:rsidRPr="00645704">
        <w:rPr>
          <w:rFonts w:asciiTheme="minorHAnsi" w:hAnsiTheme="minorHAnsi" w:cs="Arial"/>
          <w:sz w:val="22"/>
        </w:rPr>
        <w:t xml:space="preserve"> minimum,</w:t>
      </w:r>
      <w:r w:rsidRPr="00E015B6">
        <w:rPr>
          <w:rFonts w:asciiTheme="minorHAnsi" w:hAnsiTheme="minorHAnsi" w:cs="Arial"/>
          <w:sz w:val="22"/>
        </w:rPr>
        <w:t xml:space="preserve"> pièces, main d’œuvre et déplacements. Le candidat peut proposer une durée de garantie plus longue.</w:t>
      </w:r>
    </w:p>
    <w:p w:rsidR="001B6A15" w:rsidRDefault="0074253E" w:rsidP="007713E5">
      <w:pPr>
        <w:spacing w:before="120"/>
        <w:ind w:left="567"/>
        <w:rPr>
          <w:rFonts w:asciiTheme="minorHAnsi" w:hAnsiTheme="minorHAnsi" w:cs="Arial"/>
          <w:color w:val="000000"/>
          <w:sz w:val="22"/>
        </w:rPr>
      </w:pPr>
      <w:r w:rsidRPr="00E015B6">
        <w:rPr>
          <w:rFonts w:asciiTheme="minorHAnsi" w:hAnsiTheme="minorHAnsi" w:cs="Arial"/>
          <w:color w:val="000000"/>
          <w:sz w:val="22"/>
        </w:rPr>
        <w:t>Au cours de la période de garantie, le fournisseur sera tenu d’établir un compte-rendu pour chaque intervention qu’il remettra au GH70.</w:t>
      </w:r>
    </w:p>
    <w:p w:rsidR="007713E5" w:rsidRDefault="0074253E" w:rsidP="001B6A15">
      <w:pPr>
        <w:spacing w:before="120"/>
        <w:ind w:left="567"/>
        <w:rPr>
          <w:rFonts w:asciiTheme="minorHAnsi" w:hAnsiTheme="minorHAnsi"/>
          <w:sz w:val="22"/>
        </w:rPr>
      </w:pPr>
      <w:r w:rsidRPr="00E015B6">
        <w:rPr>
          <w:rFonts w:asciiTheme="minorHAnsi" w:hAnsiTheme="minorHAnsi" w:cs="Arial"/>
          <w:color w:val="000000"/>
          <w:sz w:val="22"/>
        </w:rPr>
        <w:t>La totalité des opérations de maintenance (préventive, curative) est à la charge du fournisseur pendant la période de garantie.</w:t>
      </w:r>
      <w:r w:rsidR="007713E5">
        <w:rPr>
          <w:rFonts w:asciiTheme="minorHAnsi" w:hAnsiTheme="minorHAnsi"/>
          <w:sz w:val="22"/>
        </w:rPr>
        <w:br w:type="page"/>
      </w:r>
    </w:p>
    <w:p w:rsidR="00AD1686" w:rsidRPr="00F05A95" w:rsidRDefault="006D1B4E" w:rsidP="00F05A95">
      <w:pPr>
        <w:pStyle w:val="Chapitre"/>
      </w:pPr>
      <w:bookmarkStart w:id="61" w:name="_Toc183524677"/>
      <w:r>
        <w:lastRenderedPageBreak/>
        <w:t>Chapitre IV</w:t>
      </w:r>
      <w:r w:rsidR="00AD1686" w:rsidRPr="00F05A95">
        <w:t xml:space="preserve"> – Prix et règlements</w:t>
      </w:r>
      <w:bookmarkEnd w:id="49"/>
      <w:bookmarkEnd w:id="61"/>
    </w:p>
    <w:p w:rsidR="00AD1686" w:rsidRDefault="00AD1686" w:rsidP="00AD1686">
      <w:pPr>
        <w:pStyle w:val="Article"/>
        <w:ind w:left="0" w:firstLine="0"/>
        <w:outlineLvl w:val="1"/>
      </w:pPr>
      <w:bookmarkStart w:id="62" w:name="_Toc414541872"/>
      <w:bookmarkStart w:id="63" w:name="_Toc183524678"/>
      <w:r>
        <w:t>Contenu et caractère des prix</w:t>
      </w:r>
      <w:bookmarkEnd w:id="62"/>
      <w:bookmarkEnd w:id="63"/>
    </w:p>
    <w:p w:rsidR="00AD1686" w:rsidRDefault="00AD1686" w:rsidP="00AD1686">
      <w:pPr>
        <w:pStyle w:val="Sous-article"/>
        <w:spacing w:after="0"/>
      </w:pPr>
      <w:r>
        <w:t>Forme des prix</w:t>
      </w:r>
    </w:p>
    <w:p w:rsidR="00021913" w:rsidRPr="007D20B0" w:rsidRDefault="00021913" w:rsidP="00E21D08">
      <w:pPr>
        <w:spacing w:before="120"/>
        <w:ind w:left="851"/>
        <w:rPr>
          <w:rFonts w:asciiTheme="minorHAnsi" w:hAnsiTheme="minorHAnsi"/>
          <w:sz w:val="22"/>
          <w:szCs w:val="22"/>
        </w:rPr>
      </w:pPr>
      <w:r w:rsidRPr="007D20B0">
        <w:rPr>
          <w:rFonts w:asciiTheme="minorHAnsi" w:hAnsiTheme="minorHAnsi"/>
          <w:sz w:val="22"/>
          <w:szCs w:val="22"/>
        </w:rPr>
        <w:t>La monnaie du marché est l’EURO.</w:t>
      </w:r>
    </w:p>
    <w:p w:rsidR="00D41379" w:rsidRPr="007D20B0" w:rsidRDefault="00E21D08" w:rsidP="00E21D08">
      <w:pPr>
        <w:spacing w:before="120"/>
        <w:ind w:left="851"/>
        <w:rPr>
          <w:rFonts w:asciiTheme="minorHAnsi" w:hAnsiTheme="minorHAnsi"/>
          <w:sz w:val="22"/>
          <w:szCs w:val="22"/>
          <w:u w:val="single"/>
        </w:rPr>
      </w:pPr>
      <w:r w:rsidRPr="007D20B0">
        <w:rPr>
          <w:rFonts w:asciiTheme="minorHAnsi" w:hAnsiTheme="minorHAnsi"/>
          <w:sz w:val="22"/>
          <w:szCs w:val="22"/>
        </w:rPr>
        <w:t xml:space="preserve">Le </w:t>
      </w:r>
      <w:r w:rsidR="00DB1BB0" w:rsidRPr="007D20B0">
        <w:rPr>
          <w:rFonts w:asciiTheme="minorHAnsi" w:hAnsiTheme="minorHAnsi"/>
          <w:sz w:val="22"/>
          <w:szCs w:val="22"/>
        </w:rPr>
        <w:t xml:space="preserve">marché </w:t>
      </w:r>
      <w:r w:rsidR="005745CB" w:rsidRPr="007D20B0">
        <w:rPr>
          <w:rFonts w:asciiTheme="minorHAnsi" w:hAnsiTheme="minorHAnsi"/>
          <w:sz w:val="22"/>
          <w:szCs w:val="22"/>
        </w:rPr>
        <w:t>est traité</w:t>
      </w:r>
      <w:r w:rsidRPr="007D20B0">
        <w:rPr>
          <w:rFonts w:asciiTheme="minorHAnsi" w:hAnsiTheme="minorHAnsi"/>
          <w:sz w:val="22"/>
          <w:szCs w:val="22"/>
        </w:rPr>
        <w:t xml:space="preserve"> à prix</w:t>
      </w:r>
      <w:r w:rsidR="00D41379" w:rsidRPr="007D20B0">
        <w:rPr>
          <w:rFonts w:asciiTheme="minorHAnsi" w:hAnsiTheme="minorHAnsi"/>
          <w:sz w:val="22"/>
          <w:szCs w:val="22"/>
        </w:rPr>
        <w:t> :</w:t>
      </w:r>
    </w:p>
    <w:p w:rsidR="00D41379" w:rsidRPr="007D20B0" w:rsidRDefault="00D41379" w:rsidP="00040D07">
      <w:pPr>
        <w:pStyle w:val="Paragraphedeliste"/>
        <w:numPr>
          <w:ilvl w:val="0"/>
          <w:numId w:val="11"/>
        </w:numPr>
        <w:spacing w:before="120"/>
        <w:rPr>
          <w:rFonts w:asciiTheme="minorHAnsi" w:hAnsiTheme="minorHAnsi"/>
        </w:rPr>
      </w:pPr>
      <w:r w:rsidRPr="007D20B0">
        <w:rPr>
          <w:rFonts w:asciiTheme="minorHAnsi" w:hAnsiTheme="minorHAnsi"/>
        </w:rPr>
        <w:t>Unitaire pour la fourniture</w:t>
      </w:r>
      <w:r w:rsidR="00FF6F2B" w:rsidRPr="007D20B0">
        <w:rPr>
          <w:rFonts w:asciiTheme="minorHAnsi" w:hAnsiTheme="minorHAnsi"/>
        </w:rPr>
        <w:t>/</w:t>
      </w:r>
      <w:r w:rsidRPr="007D20B0">
        <w:rPr>
          <w:rFonts w:asciiTheme="minorHAnsi" w:hAnsiTheme="minorHAnsi"/>
        </w:rPr>
        <w:t>installation du matériel ;</w:t>
      </w:r>
    </w:p>
    <w:p w:rsidR="00E21D08" w:rsidRPr="007D20B0" w:rsidRDefault="00D41379" w:rsidP="00040D07">
      <w:pPr>
        <w:pStyle w:val="Paragraphedeliste"/>
        <w:numPr>
          <w:ilvl w:val="0"/>
          <w:numId w:val="11"/>
        </w:numPr>
        <w:spacing w:before="120"/>
        <w:rPr>
          <w:rFonts w:asciiTheme="minorHAnsi" w:hAnsiTheme="minorHAnsi"/>
        </w:rPr>
      </w:pPr>
      <w:r w:rsidRPr="007D20B0">
        <w:rPr>
          <w:rFonts w:asciiTheme="minorHAnsi" w:hAnsiTheme="minorHAnsi"/>
        </w:rPr>
        <w:t xml:space="preserve">Forfaitaire </w:t>
      </w:r>
      <w:r w:rsidR="00CC1764" w:rsidRPr="007D20B0">
        <w:rPr>
          <w:rFonts w:asciiTheme="minorHAnsi" w:hAnsiTheme="minorHAnsi"/>
        </w:rPr>
        <w:t>ou unitaire</w:t>
      </w:r>
      <w:r w:rsidR="001B145C" w:rsidRPr="007D20B0">
        <w:rPr>
          <w:rFonts w:asciiTheme="minorHAnsi" w:hAnsiTheme="minorHAnsi"/>
        </w:rPr>
        <w:t xml:space="preserve"> </w:t>
      </w:r>
      <w:r w:rsidRPr="007D20B0">
        <w:rPr>
          <w:rFonts w:asciiTheme="minorHAnsi" w:hAnsiTheme="minorHAnsi"/>
        </w:rPr>
        <w:t>pour la maintenance</w:t>
      </w:r>
      <w:r w:rsidR="00CC1764" w:rsidRPr="007D20B0">
        <w:rPr>
          <w:rFonts w:asciiTheme="minorHAnsi" w:hAnsiTheme="minorHAnsi"/>
        </w:rPr>
        <w:t xml:space="preserve"> (fonction de la proposition du futur titulaire)</w:t>
      </w:r>
      <w:r w:rsidRPr="007D20B0">
        <w:rPr>
          <w:rFonts w:asciiTheme="minorHAnsi" w:hAnsiTheme="minorHAnsi"/>
        </w:rPr>
        <w:t>.</w:t>
      </w:r>
    </w:p>
    <w:p w:rsidR="00AD1686" w:rsidRDefault="00AD1686" w:rsidP="00AD1686">
      <w:pPr>
        <w:pStyle w:val="Sous-article"/>
        <w:spacing w:after="0"/>
      </w:pPr>
      <w:r>
        <w:t>Contenu des prix</w:t>
      </w:r>
    </w:p>
    <w:p w:rsidR="00AD1686" w:rsidRPr="00E21D08" w:rsidRDefault="00AD1686" w:rsidP="00AD1686">
      <w:pPr>
        <w:spacing w:before="120"/>
        <w:ind w:left="851"/>
        <w:rPr>
          <w:rFonts w:asciiTheme="minorHAnsi" w:hAnsiTheme="minorHAnsi"/>
          <w:sz w:val="22"/>
          <w:szCs w:val="22"/>
        </w:rPr>
      </w:pPr>
      <w:r w:rsidRPr="00E21D08">
        <w:rPr>
          <w:rFonts w:asciiTheme="minorHAnsi" w:hAnsiTheme="minorHAnsi"/>
          <w:sz w:val="22"/>
          <w:szCs w:val="22"/>
        </w:rPr>
        <w:t>Les prix sont réputés comprendre l’ensemble des charges fiscales</w:t>
      </w:r>
      <w:r w:rsidR="0028003E">
        <w:rPr>
          <w:rFonts w:asciiTheme="minorHAnsi" w:hAnsiTheme="minorHAnsi"/>
          <w:sz w:val="22"/>
          <w:szCs w:val="22"/>
        </w:rPr>
        <w:t xml:space="preserve"> et </w:t>
      </w:r>
      <w:r w:rsidRPr="00E21D08">
        <w:rPr>
          <w:rFonts w:asciiTheme="minorHAnsi" w:hAnsiTheme="minorHAnsi"/>
          <w:sz w:val="22"/>
          <w:szCs w:val="22"/>
        </w:rPr>
        <w:t>parafiscales</w:t>
      </w:r>
      <w:r w:rsidR="007D20B0">
        <w:rPr>
          <w:rFonts w:asciiTheme="minorHAnsi" w:hAnsiTheme="minorHAnsi"/>
          <w:sz w:val="22"/>
          <w:szCs w:val="22"/>
        </w:rPr>
        <w:t xml:space="preserve"> </w:t>
      </w:r>
      <w:r w:rsidRPr="00E21D08">
        <w:rPr>
          <w:rFonts w:asciiTheme="minorHAnsi" w:hAnsiTheme="minorHAnsi"/>
          <w:sz w:val="22"/>
          <w:szCs w:val="22"/>
        </w:rPr>
        <w:t>frappant la prestation, objet du marché.</w:t>
      </w:r>
    </w:p>
    <w:p w:rsidR="00AD1686" w:rsidRDefault="00AD1686" w:rsidP="00AD1686">
      <w:pPr>
        <w:pStyle w:val="Sous-article"/>
        <w:spacing w:after="0"/>
      </w:pPr>
      <w:r>
        <w:t>Détermination et révision des prix</w:t>
      </w:r>
    </w:p>
    <w:p w:rsidR="00AD1686" w:rsidRDefault="00AD1686" w:rsidP="00AD1686">
      <w:pPr>
        <w:pStyle w:val="Sous-sous-article"/>
        <w:spacing w:before="120" w:after="0"/>
        <w:outlineLvl w:val="3"/>
      </w:pPr>
      <w:r>
        <w:t>Détermination des prix</w:t>
      </w:r>
    </w:p>
    <w:p w:rsidR="007D20B0" w:rsidRPr="007D20B0" w:rsidRDefault="007D20B0" w:rsidP="007D20B0">
      <w:pPr>
        <w:spacing w:before="120"/>
        <w:ind w:left="851"/>
        <w:rPr>
          <w:rFonts w:asciiTheme="minorHAnsi" w:hAnsiTheme="minorHAnsi"/>
          <w:sz w:val="22"/>
          <w:szCs w:val="22"/>
          <w:u w:val="single"/>
        </w:rPr>
      </w:pPr>
      <w:r w:rsidRPr="007D20B0">
        <w:rPr>
          <w:rFonts w:asciiTheme="minorHAnsi" w:hAnsiTheme="minorHAnsi"/>
          <w:sz w:val="22"/>
          <w:szCs w:val="22"/>
        </w:rPr>
        <w:t xml:space="preserve">Les prix sont </w:t>
      </w:r>
      <w:r w:rsidRPr="007D20B0">
        <w:rPr>
          <w:rFonts w:asciiTheme="minorHAnsi" w:hAnsiTheme="minorHAnsi"/>
          <w:sz w:val="22"/>
          <w:szCs w:val="22"/>
          <w:u w:val="single"/>
        </w:rPr>
        <w:t>fermes et définitifs.</w:t>
      </w:r>
    </w:p>
    <w:p w:rsidR="00AD1686" w:rsidRPr="00E21D08" w:rsidRDefault="007D20B0" w:rsidP="007D20B0">
      <w:pPr>
        <w:spacing w:before="120"/>
        <w:ind w:left="851"/>
        <w:rPr>
          <w:sz w:val="22"/>
          <w:szCs w:val="22"/>
        </w:rPr>
      </w:pPr>
      <w:r w:rsidRPr="007D20B0">
        <w:rPr>
          <w:rFonts w:asciiTheme="minorHAnsi" w:hAnsiTheme="minorHAnsi"/>
          <w:sz w:val="22"/>
          <w:szCs w:val="22"/>
        </w:rPr>
        <w:t>Concernant le contrat de maintenance les prix sont fermes et définitifs pour la 1</w:t>
      </w:r>
      <w:r w:rsidRPr="007D20B0">
        <w:rPr>
          <w:rFonts w:asciiTheme="minorHAnsi" w:hAnsiTheme="minorHAnsi"/>
          <w:sz w:val="22"/>
          <w:szCs w:val="22"/>
          <w:vertAlign w:val="superscript"/>
        </w:rPr>
        <w:t>ère</w:t>
      </w:r>
      <w:r w:rsidRPr="007D20B0">
        <w:rPr>
          <w:rFonts w:asciiTheme="minorHAnsi" w:hAnsiTheme="minorHAnsi"/>
          <w:sz w:val="22"/>
          <w:szCs w:val="22"/>
        </w:rPr>
        <w:t xml:space="preserve"> année d’exécution du ma</w:t>
      </w:r>
      <w:r>
        <w:rPr>
          <w:rFonts w:asciiTheme="minorHAnsi" w:hAnsiTheme="minorHAnsi"/>
          <w:sz w:val="22"/>
          <w:szCs w:val="22"/>
        </w:rPr>
        <w:t>rché (après la fin de garantie)</w:t>
      </w:r>
      <w:r w:rsidRPr="007D20B0">
        <w:rPr>
          <w:rFonts w:asciiTheme="minorHAnsi" w:hAnsiTheme="minorHAnsi"/>
          <w:sz w:val="22"/>
          <w:szCs w:val="22"/>
        </w:rPr>
        <w:t>.</w:t>
      </w:r>
      <w:r w:rsidRPr="007D20B0">
        <w:rPr>
          <w:rFonts w:asciiTheme="minorHAnsi" w:hAnsiTheme="minorHAnsi"/>
          <w:sz w:val="22"/>
          <w:szCs w:val="22"/>
          <w:u w:val="single"/>
        </w:rPr>
        <w:t xml:space="preserve"> </w:t>
      </w:r>
    </w:p>
    <w:p w:rsidR="00AD1686" w:rsidRDefault="00AD1686" w:rsidP="00AD1686">
      <w:pPr>
        <w:pStyle w:val="Sous-sous-article"/>
        <w:spacing w:before="120" w:after="0"/>
        <w:outlineLvl w:val="3"/>
      </w:pPr>
      <w:r>
        <w:t>Modalités de révision des prix</w:t>
      </w:r>
    </w:p>
    <w:p w:rsidR="007D20B0" w:rsidRPr="007D20B0" w:rsidRDefault="007D20B0" w:rsidP="007D20B0">
      <w:pPr>
        <w:spacing w:before="120"/>
        <w:ind w:left="851"/>
        <w:rPr>
          <w:rFonts w:asciiTheme="minorHAnsi" w:hAnsiTheme="minorHAnsi"/>
          <w:sz w:val="22"/>
          <w:szCs w:val="22"/>
        </w:rPr>
      </w:pPr>
      <w:r>
        <w:rPr>
          <w:rFonts w:asciiTheme="minorHAnsi" w:hAnsiTheme="minorHAnsi"/>
          <w:sz w:val="22"/>
          <w:szCs w:val="22"/>
        </w:rPr>
        <w:t>Concernant le contrat de maintenance, à</w:t>
      </w:r>
      <w:r w:rsidRPr="007D20B0">
        <w:rPr>
          <w:rFonts w:asciiTheme="minorHAnsi" w:hAnsiTheme="minorHAnsi"/>
          <w:sz w:val="22"/>
          <w:szCs w:val="22"/>
        </w:rPr>
        <w:t xml:space="preserve"> chaque reconduction du marché, les prix seront soit maintenus identiques, soit révisables. S’il y a révision, celle-ci s’opérera à la hausse comme à la baisse par négociation entre le prestataire et l’établissement. Les nouveaux tarifs devront alors être proposés au Groupe Hospitalier de la Haute-Saône au moins deux mois avant le début de la nouvelle période. </w:t>
      </w:r>
    </w:p>
    <w:p w:rsidR="007D20B0" w:rsidRDefault="007D20B0" w:rsidP="007D20B0">
      <w:pPr>
        <w:spacing w:before="120"/>
        <w:ind w:left="851"/>
        <w:rPr>
          <w:b/>
          <w:sz w:val="22"/>
          <w:szCs w:val="22"/>
        </w:rPr>
      </w:pPr>
      <w:r w:rsidRPr="007D20B0">
        <w:rPr>
          <w:rFonts w:asciiTheme="minorHAnsi" w:hAnsiTheme="minorHAnsi"/>
          <w:b/>
          <w:sz w:val="22"/>
          <w:szCs w:val="22"/>
        </w:rPr>
        <w:t xml:space="preserve">Clause de sauvegarde : la révision des prix ne pourra en aucun cas conduire à une augmentation supérieure à </w:t>
      </w:r>
      <w:r w:rsidR="007C7AA3">
        <w:rPr>
          <w:rFonts w:asciiTheme="minorHAnsi" w:hAnsiTheme="minorHAnsi"/>
          <w:b/>
          <w:sz w:val="22"/>
          <w:szCs w:val="22"/>
        </w:rPr>
        <w:t xml:space="preserve">2 </w:t>
      </w:r>
      <w:r w:rsidRPr="007D20B0">
        <w:rPr>
          <w:rFonts w:asciiTheme="minorHAnsi" w:hAnsiTheme="minorHAnsi"/>
          <w:b/>
          <w:sz w:val="22"/>
          <w:szCs w:val="22"/>
        </w:rPr>
        <w:t>% pour la nouvelle période considérée</w:t>
      </w:r>
      <w:r w:rsidRPr="007D20B0">
        <w:rPr>
          <w:b/>
          <w:sz w:val="22"/>
          <w:szCs w:val="22"/>
        </w:rPr>
        <w:t>.</w:t>
      </w:r>
    </w:p>
    <w:p w:rsidR="00AD1686" w:rsidRDefault="00AD1686" w:rsidP="00AD1686">
      <w:pPr>
        <w:pStyle w:val="Article"/>
        <w:ind w:left="0" w:firstLine="0"/>
        <w:outlineLvl w:val="1"/>
      </w:pPr>
      <w:bookmarkStart w:id="64" w:name="_Toc414541873"/>
      <w:bookmarkStart w:id="65" w:name="_Toc183524679"/>
      <w:r>
        <w:t xml:space="preserve">Modalités de </w:t>
      </w:r>
      <w:bookmarkEnd w:id="64"/>
      <w:r w:rsidR="00D40006">
        <w:t>paiement</w:t>
      </w:r>
      <w:bookmarkEnd w:id="65"/>
    </w:p>
    <w:p w:rsidR="007D20B0" w:rsidRDefault="007D20B0" w:rsidP="007D20B0">
      <w:pPr>
        <w:ind w:firstLine="567"/>
        <w:rPr>
          <w:rFonts w:asciiTheme="minorHAnsi" w:hAnsiTheme="minorHAnsi"/>
          <w:sz w:val="22"/>
          <w:szCs w:val="22"/>
        </w:rPr>
      </w:pPr>
    </w:p>
    <w:p w:rsidR="007D20B0" w:rsidRPr="00055287" w:rsidRDefault="007D20B0" w:rsidP="00055287">
      <w:pPr>
        <w:ind w:firstLine="567"/>
        <w:rPr>
          <w:rFonts w:asciiTheme="minorHAnsi" w:hAnsiTheme="minorHAnsi" w:cstheme="minorHAnsi"/>
          <w:color w:val="000000" w:themeColor="text1"/>
          <w:sz w:val="22"/>
          <w:szCs w:val="22"/>
        </w:rPr>
      </w:pPr>
      <w:r w:rsidRPr="00E541AB">
        <w:rPr>
          <w:rFonts w:asciiTheme="minorHAnsi" w:hAnsiTheme="minorHAnsi" w:cstheme="minorHAnsi"/>
          <w:color w:val="000000" w:themeColor="text1"/>
          <w:sz w:val="22"/>
          <w:szCs w:val="22"/>
        </w:rPr>
        <w:t>La facture devra comporter les mentions suivantes :</w:t>
      </w:r>
    </w:p>
    <w:p w:rsidR="007D20B0" w:rsidRPr="00E541AB" w:rsidRDefault="007D20B0" w:rsidP="007D20B0">
      <w:pPr>
        <w:numPr>
          <w:ilvl w:val="0"/>
          <w:numId w:val="21"/>
        </w:numPr>
        <w:autoSpaceDE w:val="0"/>
        <w:autoSpaceDN w:val="0"/>
        <w:adjustRightInd w:val="0"/>
        <w:ind w:left="1134"/>
        <w:rPr>
          <w:rFonts w:asciiTheme="minorHAnsi" w:hAnsiTheme="minorHAnsi" w:cstheme="minorHAnsi"/>
          <w:sz w:val="22"/>
          <w:szCs w:val="22"/>
        </w:rPr>
      </w:pPr>
      <w:r w:rsidRPr="00E541AB">
        <w:rPr>
          <w:rFonts w:asciiTheme="minorHAnsi" w:hAnsiTheme="minorHAnsi" w:cstheme="minorHAnsi"/>
          <w:sz w:val="22"/>
          <w:szCs w:val="22"/>
        </w:rPr>
        <w:t>Nom et adresse du titulaire ;</w:t>
      </w:r>
    </w:p>
    <w:p w:rsidR="007D20B0" w:rsidRPr="00E541AB" w:rsidRDefault="007D20B0" w:rsidP="007D20B0">
      <w:pPr>
        <w:numPr>
          <w:ilvl w:val="0"/>
          <w:numId w:val="21"/>
        </w:numPr>
        <w:autoSpaceDE w:val="0"/>
        <w:autoSpaceDN w:val="0"/>
        <w:adjustRightInd w:val="0"/>
        <w:ind w:left="1134"/>
        <w:rPr>
          <w:rFonts w:asciiTheme="minorHAnsi" w:hAnsiTheme="minorHAnsi" w:cstheme="minorHAnsi"/>
          <w:sz w:val="22"/>
          <w:szCs w:val="22"/>
        </w:rPr>
      </w:pPr>
      <w:r w:rsidRPr="00E541AB">
        <w:rPr>
          <w:rFonts w:asciiTheme="minorHAnsi" w:hAnsiTheme="minorHAnsi" w:cstheme="minorHAnsi"/>
          <w:sz w:val="22"/>
          <w:szCs w:val="22"/>
        </w:rPr>
        <w:t>Numéro de son compte bancaire tel qu’il est précisé sur l’acte d’engagement ;</w:t>
      </w:r>
    </w:p>
    <w:p w:rsidR="007D20B0" w:rsidRPr="00E541AB" w:rsidRDefault="007D20B0" w:rsidP="007D20B0">
      <w:pPr>
        <w:numPr>
          <w:ilvl w:val="0"/>
          <w:numId w:val="21"/>
        </w:numPr>
        <w:autoSpaceDE w:val="0"/>
        <w:autoSpaceDN w:val="0"/>
        <w:adjustRightInd w:val="0"/>
        <w:ind w:left="1134"/>
        <w:rPr>
          <w:rFonts w:asciiTheme="minorHAnsi" w:hAnsiTheme="minorHAnsi" w:cstheme="minorHAnsi"/>
          <w:sz w:val="22"/>
          <w:szCs w:val="22"/>
        </w:rPr>
      </w:pPr>
      <w:r w:rsidRPr="00E541AB">
        <w:rPr>
          <w:rFonts w:asciiTheme="minorHAnsi" w:hAnsiTheme="minorHAnsi" w:cstheme="minorHAnsi"/>
          <w:sz w:val="22"/>
          <w:szCs w:val="22"/>
        </w:rPr>
        <w:t>Date de la facture ;</w:t>
      </w:r>
    </w:p>
    <w:p w:rsidR="007D20B0" w:rsidRPr="00E541AB" w:rsidRDefault="007D20B0" w:rsidP="007D20B0">
      <w:pPr>
        <w:numPr>
          <w:ilvl w:val="0"/>
          <w:numId w:val="21"/>
        </w:numPr>
        <w:autoSpaceDE w:val="0"/>
        <w:autoSpaceDN w:val="0"/>
        <w:adjustRightInd w:val="0"/>
        <w:ind w:left="1134"/>
        <w:rPr>
          <w:rFonts w:asciiTheme="minorHAnsi" w:hAnsiTheme="minorHAnsi" w:cstheme="minorHAnsi"/>
          <w:sz w:val="22"/>
          <w:szCs w:val="22"/>
        </w:rPr>
      </w:pPr>
      <w:r w:rsidRPr="00E541AB">
        <w:rPr>
          <w:rFonts w:asciiTheme="minorHAnsi" w:hAnsiTheme="minorHAnsi" w:cstheme="minorHAnsi"/>
          <w:sz w:val="22"/>
          <w:szCs w:val="22"/>
        </w:rPr>
        <w:t>Référence du marché ;</w:t>
      </w:r>
    </w:p>
    <w:p w:rsidR="007D20B0" w:rsidRPr="00E541AB" w:rsidRDefault="007D20B0" w:rsidP="007D20B0">
      <w:pPr>
        <w:numPr>
          <w:ilvl w:val="0"/>
          <w:numId w:val="21"/>
        </w:numPr>
        <w:autoSpaceDE w:val="0"/>
        <w:autoSpaceDN w:val="0"/>
        <w:adjustRightInd w:val="0"/>
        <w:ind w:left="1134"/>
        <w:rPr>
          <w:rFonts w:asciiTheme="minorHAnsi" w:hAnsiTheme="minorHAnsi" w:cstheme="minorHAnsi"/>
          <w:sz w:val="22"/>
          <w:szCs w:val="22"/>
        </w:rPr>
      </w:pPr>
      <w:r w:rsidRPr="00E541AB">
        <w:rPr>
          <w:rFonts w:asciiTheme="minorHAnsi" w:hAnsiTheme="minorHAnsi" w:cstheme="minorHAnsi"/>
          <w:sz w:val="22"/>
          <w:szCs w:val="22"/>
        </w:rPr>
        <w:t>Numéro de la commande ;</w:t>
      </w:r>
    </w:p>
    <w:p w:rsidR="007D20B0" w:rsidRPr="00E541AB" w:rsidRDefault="007D20B0" w:rsidP="007D20B0">
      <w:pPr>
        <w:numPr>
          <w:ilvl w:val="0"/>
          <w:numId w:val="21"/>
        </w:numPr>
        <w:autoSpaceDE w:val="0"/>
        <w:autoSpaceDN w:val="0"/>
        <w:adjustRightInd w:val="0"/>
        <w:ind w:left="1134"/>
        <w:rPr>
          <w:rFonts w:asciiTheme="minorHAnsi" w:hAnsiTheme="minorHAnsi" w:cstheme="minorHAnsi"/>
          <w:sz w:val="22"/>
          <w:szCs w:val="22"/>
        </w:rPr>
      </w:pPr>
      <w:r w:rsidRPr="00E541AB">
        <w:rPr>
          <w:rFonts w:asciiTheme="minorHAnsi" w:hAnsiTheme="minorHAnsi" w:cstheme="minorHAnsi"/>
          <w:sz w:val="22"/>
          <w:szCs w:val="22"/>
        </w:rPr>
        <w:t>Désignation de la prestation réalisée ou de la fourniture livrée ;</w:t>
      </w:r>
    </w:p>
    <w:p w:rsidR="007D20B0" w:rsidRPr="00E541AB" w:rsidRDefault="007D20B0" w:rsidP="007D20B0">
      <w:pPr>
        <w:numPr>
          <w:ilvl w:val="0"/>
          <w:numId w:val="21"/>
        </w:numPr>
        <w:autoSpaceDE w:val="0"/>
        <w:autoSpaceDN w:val="0"/>
        <w:adjustRightInd w:val="0"/>
        <w:ind w:left="1134"/>
        <w:rPr>
          <w:rFonts w:asciiTheme="minorHAnsi" w:hAnsiTheme="minorHAnsi" w:cstheme="minorHAnsi"/>
          <w:sz w:val="22"/>
          <w:szCs w:val="22"/>
        </w:rPr>
      </w:pPr>
      <w:r w:rsidRPr="00E541AB">
        <w:rPr>
          <w:rFonts w:asciiTheme="minorHAnsi" w:hAnsiTheme="minorHAnsi" w:cstheme="minorHAnsi"/>
          <w:sz w:val="22"/>
          <w:szCs w:val="22"/>
        </w:rPr>
        <w:t>Montant net HT de la prestation réalisée ou de la fourniture livrée ;</w:t>
      </w:r>
    </w:p>
    <w:p w:rsidR="007D20B0" w:rsidRPr="00E541AB" w:rsidRDefault="007D20B0" w:rsidP="007D20B0">
      <w:pPr>
        <w:numPr>
          <w:ilvl w:val="0"/>
          <w:numId w:val="21"/>
        </w:numPr>
        <w:autoSpaceDE w:val="0"/>
        <w:autoSpaceDN w:val="0"/>
        <w:adjustRightInd w:val="0"/>
        <w:ind w:left="1134"/>
        <w:rPr>
          <w:rFonts w:asciiTheme="minorHAnsi" w:hAnsiTheme="minorHAnsi" w:cstheme="minorHAnsi"/>
          <w:sz w:val="22"/>
          <w:szCs w:val="22"/>
        </w:rPr>
      </w:pPr>
      <w:r w:rsidRPr="00E541AB">
        <w:rPr>
          <w:rFonts w:asciiTheme="minorHAnsi" w:hAnsiTheme="minorHAnsi" w:cstheme="minorHAnsi"/>
          <w:sz w:val="22"/>
          <w:szCs w:val="22"/>
        </w:rPr>
        <w:t>Taux et montant de la TVA ;</w:t>
      </w:r>
    </w:p>
    <w:p w:rsidR="007D20B0" w:rsidRPr="00E541AB" w:rsidRDefault="007D20B0" w:rsidP="007D20B0">
      <w:pPr>
        <w:numPr>
          <w:ilvl w:val="0"/>
          <w:numId w:val="21"/>
        </w:numPr>
        <w:autoSpaceDE w:val="0"/>
        <w:autoSpaceDN w:val="0"/>
        <w:adjustRightInd w:val="0"/>
        <w:ind w:left="1134"/>
        <w:rPr>
          <w:rFonts w:asciiTheme="minorHAnsi" w:hAnsiTheme="minorHAnsi" w:cstheme="minorHAnsi"/>
          <w:sz w:val="22"/>
          <w:szCs w:val="22"/>
        </w:rPr>
      </w:pPr>
      <w:r w:rsidRPr="00E541AB">
        <w:rPr>
          <w:rFonts w:asciiTheme="minorHAnsi" w:hAnsiTheme="minorHAnsi" w:cstheme="minorHAnsi"/>
          <w:sz w:val="22"/>
          <w:szCs w:val="22"/>
        </w:rPr>
        <w:t>Le montant net TTC de la prestation réalisée ou de la fourniture livrée ;</w:t>
      </w:r>
    </w:p>
    <w:p w:rsidR="007D20B0" w:rsidRPr="00E541AB" w:rsidRDefault="007D20B0" w:rsidP="007D20B0">
      <w:pPr>
        <w:numPr>
          <w:ilvl w:val="0"/>
          <w:numId w:val="21"/>
        </w:numPr>
        <w:autoSpaceDE w:val="0"/>
        <w:autoSpaceDN w:val="0"/>
        <w:adjustRightInd w:val="0"/>
        <w:ind w:left="1134"/>
        <w:rPr>
          <w:rFonts w:asciiTheme="minorHAnsi" w:hAnsiTheme="minorHAnsi" w:cstheme="minorHAnsi"/>
          <w:sz w:val="22"/>
          <w:szCs w:val="22"/>
        </w:rPr>
      </w:pPr>
      <w:r w:rsidRPr="00E541AB">
        <w:rPr>
          <w:rFonts w:asciiTheme="minorHAnsi" w:hAnsiTheme="minorHAnsi" w:cstheme="minorHAnsi"/>
          <w:sz w:val="22"/>
          <w:szCs w:val="22"/>
        </w:rPr>
        <w:t>Les montants nets totaux HT et TTC de la facture.</w:t>
      </w:r>
    </w:p>
    <w:p w:rsidR="007D20B0" w:rsidRPr="00E541AB" w:rsidRDefault="007D20B0" w:rsidP="007D20B0">
      <w:pPr>
        <w:rPr>
          <w:rFonts w:asciiTheme="minorHAnsi" w:hAnsiTheme="minorHAnsi" w:cstheme="minorHAnsi"/>
          <w:sz w:val="22"/>
          <w:szCs w:val="22"/>
        </w:rPr>
      </w:pPr>
    </w:p>
    <w:p w:rsidR="007D20B0" w:rsidRPr="00E541AB" w:rsidRDefault="007D20B0" w:rsidP="007D20B0">
      <w:pPr>
        <w:ind w:left="851"/>
        <w:rPr>
          <w:rFonts w:asciiTheme="minorHAnsi" w:hAnsiTheme="minorHAnsi" w:cstheme="minorHAnsi"/>
          <w:sz w:val="22"/>
          <w:szCs w:val="22"/>
        </w:rPr>
      </w:pPr>
      <w:r w:rsidRPr="00E541AB">
        <w:rPr>
          <w:rFonts w:asciiTheme="minorHAnsi" w:hAnsiTheme="minorHAnsi" w:cstheme="minorHAnsi"/>
          <w:sz w:val="22"/>
          <w:szCs w:val="22"/>
        </w:rPr>
        <w:t xml:space="preserve">La facturation est à terme échue. </w:t>
      </w:r>
    </w:p>
    <w:p w:rsidR="007D20B0" w:rsidRPr="00E541AB" w:rsidRDefault="007D20B0" w:rsidP="007D20B0">
      <w:pPr>
        <w:numPr>
          <w:ilvl w:val="1"/>
          <w:numId w:val="1"/>
        </w:numPr>
        <w:spacing w:before="240" w:after="120"/>
        <w:outlineLvl w:val="2"/>
        <w:rPr>
          <w:rFonts w:asciiTheme="minorHAnsi" w:hAnsiTheme="minorHAnsi"/>
          <w:b/>
        </w:rPr>
      </w:pPr>
      <w:bookmarkStart w:id="66" w:name="_Toc528133783"/>
      <w:r w:rsidRPr="00E541AB">
        <w:rPr>
          <w:rFonts w:asciiTheme="minorHAnsi" w:hAnsiTheme="minorHAnsi"/>
          <w:b/>
        </w:rPr>
        <w:lastRenderedPageBreak/>
        <w:t>Dématérialisation des factures</w:t>
      </w:r>
      <w:bookmarkEnd w:id="66"/>
      <w:r w:rsidRPr="00E541AB">
        <w:rPr>
          <w:rFonts w:asciiTheme="minorHAnsi" w:hAnsiTheme="minorHAnsi"/>
          <w:b/>
        </w:rPr>
        <w:t xml:space="preserve"> </w:t>
      </w:r>
    </w:p>
    <w:p w:rsidR="007D20B0" w:rsidRPr="00E541AB" w:rsidRDefault="007D20B0" w:rsidP="007D20B0">
      <w:pPr>
        <w:outlineLvl w:val="1"/>
        <w:rPr>
          <w:rFonts w:asciiTheme="minorHAnsi" w:hAnsiTheme="minorHAnsi" w:cstheme="minorHAnsi"/>
          <w:bCs/>
          <w:sz w:val="22"/>
          <w:szCs w:val="22"/>
        </w:rPr>
      </w:pPr>
    </w:p>
    <w:p w:rsidR="007D20B0" w:rsidRPr="00E541AB" w:rsidRDefault="007D20B0" w:rsidP="007D20B0">
      <w:pPr>
        <w:ind w:left="567"/>
        <w:outlineLvl w:val="1"/>
        <w:rPr>
          <w:rFonts w:asciiTheme="minorHAnsi" w:hAnsiTheme="minorHAnsi" w:cstheme="minorHAnsi"/>
          <w:bCs/>
          <w:sz w:val="22"/>
          <w:szCs w:val="22"/>
        </w:rPr>
      </w:pPr>
      <w:r w:rsidRPr="00E541AB">
        <w:rPr>
          <w:rFonts w:asciiTheme="minorHAnsi" w:hAnsiTheme="minorHAnsi" w:cstheme="minorHAnsi"/>
          <w:bCs/>
          <w:sz w:val="22"/>
          <w:szCs w:val="22"/>
        </w:rPr>
        <w:t>Dans le cadre de la modernisation de l’action publique et dans un souci d’amélioration du délai de traitement des factures, l’Etat français s’engage pour la dématérialisation du traitement des factures.</w:t>
      </w:r>
    </w:p>
    <w:p w:rsidR="007D20B0" w:rsidRPr="00E541AB" w:rsidRDefault="007D20B0" w:rsidP="007D20B0">
      <w:pPr>
        <w:ind w:left="851"/>
        <w:outlineLvl w:val="1"/>
        <w:rPr>
          <w:rFonts w:asciiTheme="minorHAnsi" w:hAnsiTheme="minorHAnsi" w:cstheme="minorHAnsi"/>
          <w:bCs/>
          <w:sz w:val="22"/>
          <w:szCs w:val="22"/>
        </w:rPr>
      </w:pPr>
    </w:p>
    <w:p w:rsidR="007D20B0" w:rsidRPr="00E541AB" w:rsidRDefault="007D20B0" w:rsidP="007D20B0">
      <w:pPr>
        <w:ind w:left="567"/>
        <w:outlineLvl w:val="1"/>
        <w:rPr>
          <w:rFonts w:asciiTheme="minorHAnsi" w:hAnsiTheme="minorHAnsi" w:cstheme="minorHAnsi"/>
          <w:bCs/>
          <w:sz w:val="22"/>
          <w:szCs w:val="22"/>
        </w:rPr>
      </w:pPr>
      <w:r w:rsidRPr="00E541AB">
        <w:rPr>
          <w:rFonts w:asciiTheme="minorHAnsi" w:hAnsiTheme="minorHAnsi" w:cstheme="minorHAnsi"/>
          <w:bCs/>
          <w:sz w:val="22"/>
          <w:szCs w:val="22"/>
        </w:rPr>
        <w:t xml:space="preserve">A cette fin, une solution informatique gratuite et sécurisée, Chorus Pro, est mise à votre disposition afin de transmettre vos factures sous forme dématérialisée. </w:t>
      </w:r>
    </w:p>
    <w:p w:rsidR="007D20B0" w:rsidRPr="00E541AB" w:rsidRDefault="007D20B0" w:rsidP="007D20B0">
      <w:pPr>
        <w:ind w:left="851"/>
        <w:outlineLvl w:val="1"/>
        <w:rPr>
          <w:rFonts w:asciiTheme="minorHAnsi" w:hAnsiTheme="minorHAnsi" w:cstheme="minorHAnsi"/>
          <w:bCs/>
          <w:sz w:val="22"/>
          <w:szCs w:val="22"/>
        </w:rPr>
      </w:pPr>
    </w:p>
    <w:p w:rsidR="007D20B0" w:rsidRPr="00E541AB" w:rsidRDefault="007D20B0" w:rsidP="007D20B0">
      <w:pPr>
        <w:ind w:left="567"/>
        <w:outlineLvl w:val="1"/>
        <w:rPr>
          <w:rFonts w:asciiTheme="minorHAnsi" w:hAnsiTheme="minorHAnsi" w:cstheme="minorHAnsi"/>
          <w:bCs/>
          <w:sz w:val="22"/>
          <w:szCs w:val="22"/>
        </w:rPr>
      </w:pPr>
      <w:r w:rsidRPr="00E541AB">
        <w:rPr>
          <w:rFonts w:asciiTheme="minorHAnsi" w:hAnsiTheme="minorHAnsi" w:cstheme="minorHAnsi"/>
          <w:bCs/>
          <w:sz w:val="22"/>
          <w:szCs w:val="22"/>
        </w:rPr>
        <w:t>L’utilisation de ce portail devient obligatoire pour toutes les factures adressées à une personne publique à compter du 1</w:t>
      </w:r>
      <w:r w:rsidRPr="00E541AB">
        <w:rPr>
          <w:rFonts w:asciiTheme="minorHAnsi" w:hAnsiTheme="minorHAnsi" w:cstheme="minorHAnsi"/>
          <w:bCs/>
          <w:sz w:val="22"/>
          <w:szCs w:val="22"/>
          <w:vertAlign w:val="superscript"/>
        </w:rPr>
        <w:t>er</w:t>
      </w:r>
      <w:r w:rsidRPr="00E541AB">
        <w:rPr>
          <w:rFonts w:asciiTheme="minorHAnsi" w:hAnsiTheme="minorHAnsi" w:cstheme="minorHAnsi"/>
          <w:bCs/>
          <w:sz w:val="22"/>
          <w:szCs w:val="22"/>
        </w:rPr>
        <w:t xml:space="preserve"> janvier 2017, dans le respect du calendrier définit par la loi du 3 janvier 2014. </w:t>
      </w:r>
    </w:p>
    <w:p w:rsidR="007D20B0" w:rsidRPr="00E541AB" w:rsidRDefault="007D20B0" w:rsidP="007D20B0">
      <w:pPr>
        <w:ind w:left="851"/>
        <w:outlineLvl w:val="1"/>
        <w:rPr>
          <w:rFonts w:asciiTheme="minorHAnsi" w:hAnsiTheme="minorHAnsi" w:cstheme="minorHAnsi"/>
          <w:bCs/>
          <w:sz w:val="22"/>
          <w:szCs w:val="22"/>
        </w:rPr>
      </w:pPr>
    </w:p>
    <w:p w:rsidR="007D20B0" w:rsidRPr="00E541AB" w:rsidRDefault="007D20B0" w:rsidP="007D20B0">
      <w:pPr>
        <w:ind w:left="567"/>
        <w:outlineLvl w:val="1"/>
        <w:rPr>
          <w:rFonts w:asciiTheme="minorHAnsi" w:hAnsiTheme="minorHAnsi" w:cstheme="minorHAnsi"/>
          <w:bCs/>
          <w:sz w:val="22"/>
          <w:szCs w:val="22"/>
        </w:rPr>
      </w:pPr>
      <w:r w:rsidRPr="00E541AB">
        <w:rPr>
          <w:rFonts w:asciiTheme="minorHAnsi" w:hAnsiTheme="minorHAnsi" w:cstheme="minorHAnsi"/>
          <w:bCs/>
          <w:sz w:val="22"/>
          <w:szCs w:val="22"/>
        </w:rPr>
        <w:t xml:space="preserve">Chorus Po vous apporte des gains de temps dans l’envoi, le traitement et le suivi de vos factures. Elle permet aussi l’économie des couts d’envoi postal et d’archivage papier. Vous bénéficiez également de nouveaux services comme le suivi en ligne de l’état de traitement des factures émises ou la possibilité d’adresser une question via l’espace assistance décidé. </w:t>
      </w:r>
    </w:p>
    <w:p w:rsidR="007D20B0" w:rsidRPr="00E541AB" w:rsidRDefault="007D20B0" w:rsidP="007D20B0">
      <w:pPr>
        <w:ind w:left="142" w:firstLine="709"/>
        <w:rPr>
          <w:rFonts w:asciiTheme="minorHAnsi" w:hAnsiTheme="minorHAnsi" w:cstheme="minorHAnsi"/>
          <w:b/>
          <w:color w:val="000000"/>
          <w:sz w:val="22"/>
          <w:szCs w:val="22"/>
          <w:lang w:eastAsia="ar-SA"/>
        </w:rPr>
      </w:pPr>
    </w:p>
    <w:p w:rsidR="007D20B0" w:rsidRPr="00E541AB" w:rsidRDefault="007D20B0" w:rsidP="007D20B0">
      <w:pPr>
        <w:ind w:firstLine="567"/>
        <w:rPr>
          <w:rFonts w:asciiTheme="minorHAnsi" w:hAnsiTheme="minorHAnsi" w:cstheme="minorHAnsi"/>
          <w:bCs/>
          <w:sz w:val="22"/>
          <w:szCs w:val="22"/>
          <w:lang w:eastAsia="ar-SA"/>
        </w:rPr>
      </w:pPr>
      <w:r w:rsidRPr="00E541AB">
        <w:rPr>
          <w:rFonts w:asciiTheme="minorHAnsi" w:hAnsiTheme="minorHAnsi" w:cstheme="minorHAnsi"/>
          <w:bCs/>
          <w:sz w:val="22"/>
          <w:szCs w:val="22"/>
          <w:lang w:eastAsia="ar-SA"/>
        </w:rPr>
        <w:t>Vos factures dématérialisées adressées au GH70 devront comporter les informations suivantes :</w:t>
      </w:r>
    </w:p>
    <w:p w:rsidR="007D20B0" w:rsidRPr="00055287" w:rsidRDefault="007D20B0" w:rsidP="00055287">
      <w:pPr>
        <w:numPr>
          <w:ilvl w:val="0"/>
          <w:numId w:val="22"/>
        </w:numPr>
        <w:spacing w:before="120"/>
        <w:outlineLvl w:val="1"/>
        <w:rPr>
          <w:rFonts w:asciiTheme="minorHAnsi" w:hAnsiTheme="minorHAnsi" w:cstheme="minorHAnsi"/>
          <w:bCs/>
          <w:color w:val="548DD4"/>
          <w:sz w:val="22"/>
          <w:szCs w:val="22"/>
          <w:lang w:eastAsia="ar-SA"/>
        </w:rPr>
      </w:pPr>
      <w:r w:rsidRPr="00E541AB">
        <w:rPr>
          <w:rFonts w:asciiTheme="minorHAnsi" w:hAnsiTheme="minorHAnsi" w:cstheme="minorHAnsi"/>
          <w:bCs/>
          <w:color w:val="000000"/>
          <w:sz w:val="22"/>
          <w:szCs w:val="22"/>
          <w:lang w:eastAsia="ar-SA"/>
        </w:rPr>
        <w:t xml:space="preserve">Le </w:t>
      </w:r>
      <w:r w:rsidRPr="00E541AB">
        <w:rPr>
          <w:rFonts w:asciiTheme="minorHAnsi" w:hAnsiTheme="minorHAnsi" w:cstheme="minorHAnsi"/>
          <w:b/>
          <w:bCs/>
          <w:color w:val="000000"/>
          <w:sz w:val="22"/>
          <w:szCs w:val="22"/>
          <w:lang w:eastAsia="ar-SA"/>
        </w:rPr>
        <w:t xml:space="preserve">numéro de SIRET, </w:t>
      </w:r>
      <w:r w:rsidRPr="00E541AB">
        <w:rPr>
          <w:rFonts w:asciiTheme="minorHAnsi" w:hAnsiTheme="minorHAnsi" w:cstheme="minorHAnsi"/>
          <w:bCs/>
          <w:color w:val="000000"/>
          <w:sz w:val="22"/>
          <w:szCs w:val="22"/>
          <w:lang w:eastAsia="ar-SA"/>
        </w:rPr>
        <w:t xml:space="preserve">qui identifiera le </w:t>
      </w:r>
      <w:r w:rsidRPr="00E541AB">
        <w:rPr>
          <w:rFonts w:asciiTheme="minorHAnsi" w:hAnsiTheme="minorHAnsi" w:cstheme="minorHAnsi"/>
          <w:b/>
          <w:bCs/>
          <w:i/>
          <w:sz w:val="22"/>
          <w:szCs w:val="22"/>
          <w:lang w:eastAsia="ar-SA"/>
        </w:rPr>
        <w:t>Groupement Hospitalier de le Haute-Saône</w:t>
      </w:r>
      <w:r w:rsidRPr="00E541AB">
        <w:rPr>
          <w:rFonts w:asciiTheme="minorHAnsi" w:hAnsiTheme="minorHAnsi" w:cstheme="minorHAnsi"/>
          <w:bCs/>
          <w:sz w:val="22"/>
          <w:szCs w:val="22"/>
          <w:lang w:eastAsia="ar-SA"/>
        </w:rPr>
        <w:t xml:space="preserve"> en tant que destinataire de la facture : </w:t>
      </w:r>
      <w:r w:rsidRPr="00E541AB">
        <w:rPr>
          <w:rFonts w:asciiTheme="minorHAnsi" w:hAnsiTheme="minorHAnsi" w:cstheme="minorHAnsi"/>
          <w:bCs/>
          <w:color w:val="548DD4"/>
          <w:sz w:val="22"/>
          <w:szCs w:val="22"/>
          <w:lang w:eastAsia="ar-SA"/>
        </w:rPr>
        <w:t>26700661700109</w:t>
      </w:r>
    </w:p>
    <w:tbl>
      <w:tblPr>
        <w:tblStyle w:val="Grilledutableau"/>
        <w:tblpPr w:leftFromText="141" w:rightFromText="141" w:vertAnchor="text" w:horzAnchor="margin" w:tblpXSpec="center" w:tblpY="721"/>
        <w:tblW w:w="0" w:type="auto"/>
        <w:tblLook w:val="04A0" w:firstRow="1" w:lastRow="0" w:firstColumn="1" w:lastColumn="0" w:noHBand="0" w:noVBand="1"/>
      </w:tblPr>
      <w:tblGrid>
        <w:gridCol w:w="1555"/>
        <w:gridCol w:w="4973"/>
      </w:tblGrid>
      <w:tr w:rsidR="007D20B0" w:rsidRPr="00E541AB" w:rsidTr="007D20B0">
        <w:tc>
          <w:tcPr>
            <w:tcW w:w="1555" w:type="dxa"/>
          </w:tcPr>
          <w:p w:rsidR="007D20B0" w:rsidRPr="00863488" w:rsidRDefault="00863488" w:rsidP="007D20B0">
            <w:pPr>
              <w:keepNext/>
              <w:tabs>
                <w:tab w:val="left" w:pos="0"/>
              </w:tabs>
              <w:suppressAutoHyphens/>
              <w:rPr>
                <w:rFonts w:asciiTheme="minorHAnsi" w:hAnsiTheme="minorHAnsi" w:cstheme="minorHAnsi"/>
                <w:sz w:val="22"/>
                <w:szCs w:val="22"/>
                <w:lang w:eastAsia="ar-SA"/>
              </w:rPr>
            </w:pPr>
            <w:r w:rsidRPr="00863488">
              <w:rPr>
                <w:rFonts w:asciiTheme="minorHAnsi" w:hAnsiTheme="minorHAnsi" w:cstheme="minorHAnsi"/>
                <w:sz w:val="22"/>
                <w:szCs w:val="22"/>
                <w:lang w:eastAsia="ar-SA"/>
              </w:rPr>
              <w:t>0535</w:t>
            </w:r>
          </w:p>
        </w:tc>
        <w:tc>
          <w:tcPr>
            <w:tcW w:w="4973" w:type="dxa"/>
          </w:tcPr>
          <w:p w:rsidR="007D20B0" w:rsidRPr="00863488" w:rsidRDefault="007D20B0" w:rsidP="00863488">
            <w:pPr>
              <w:keepNext/>
              <w:tabs>
                <w:tab w:val="left" w:pos="0"/>
              </w:tabs>
              <w:suppressAutoHyphens/>
              <w:rPr>
                <w:rFonts w:asciiTheme="minorHAnsi" w:hAnsiTheme="minorHAnsi" w:cstheme="minorHAnsi"/>
                <w:sz w:val="22"/>
                <w:szCs w:val="22"/>
                <w:lang w:eastAsia="ar-SA"/>
              </w:rPr>
            </w:pPr>
            <w:r w:rsidRPr="00863488">
              <w:rPr>
                <w:rFonts w:asciiTheme="minorHAnsi" w:hAnsiTheme="minorHAnsi" w:cstheme="minorHAnsi"/>
                <w:sz w:val="22"/>
                <w:szCs w:val="22"/>
                <w:lang w:eastAsia="ar-SA"/>
              </w:rPr>
              <w:t xml:space="preserve">Service </w:t>
            </w:r>
            <w:r w:rsidR="00863488" w:rsidRPr="00863488">
              <w:rPr>
                <w:rFonts w:asciiTheme="minorHAnsi" w:hAnsiTheme="minorHAnsi" w:cstheme="minorHAnsi"/>
                <w:sz w:val="22"/>
                <w:szCs w:val="22"/>
                <w:lang w:eastAsia="ar-SA"/>
              </w:rPr>
              <w:t>médical</w:t>
            </w:r>
          </w:p>
        </w:tc>
      </w:tr>
    </w:tbl>
    <w:p w:rsidR="007D20B0" w:rsidRPr="00E541AB" w:rsidRDefault="007D20B0" w:rsidP="007D20B0">
      <w:pPr>
        <w:numPr>
          <w:ilvl w:val="0"/>
          <w:numId w:val="22"/>
        </w:numPr>
        <w:spacing w:before="120"/>
        <w:outlineLvl w:val="1"/>
        <w:rPr>
          <w:rFonts w:asciiTheme="minorHAnsi" w:hAnsiTheme="minorHAnsi" w:cstheme="minorHAnsi"/>
          <w:bCs/>
          <w:sz w:val="22"/>
          <w:szCs w:val="22"/>
          <w:lang w:eastAsia="ar-SA"/>
        </w:rPr>
      </w:pPr>
      <w:r w:rsidRPr="00E541AB">
        <w:rPr>
          <w:rFonts w:asciiTheme="minorHAnsi" w:hAnsiTheme="minorHAnsi" w:cstheme="minorHAnsi"/>
          <w:bCs/>
          <w:sz w:val="22"/>
          <w:szCs w:val="22"/>
          <w:lang w:eastAsia="ar-SA"/>
        </w:rPr>
        <w:t xml:space="preserve">Le </w:t>
      </w:r>
      <w:r w:rsidRPr="00E541AB">
        <w:rPr>
          <w:rFonts w:asciiTheme="minorHAnsi" w:hAnsiTheme="minorHAnsi" w:cstheme="minorHAnsi"/>
          <w:b/>
          <w:bCs/>
          <w:sz w:val="22"/>
          <w:szCs w:val="22"/>
          <w:lang w:eastAsia="ar-SA"/>
        </w:rPr>
        <w:t>code service</w:t>
      </w:r>
      <w:r w:rsidRPr="00E541AB">
        <w:rPr>
          <w:rFonts w:asciiTheme="minorHAnsi" w:hAnsiTheme="minorHAnsi" w:cstheme="minorHAnsi"/>
          <w:bCs/>
          <w:sz w:val="22"/>
          <w:szCs w:val="22"/>
          <w:lang w:eastAsia="ar-SA"/>
        </w:rPr>
        <w:t xml:space="preserve"> qui permettra de distinguer les différents services d’une même structure. Le code service qui figure sur le bon de commande doit être celui pour Chorus.</w:t>
      </w:r>
    </w:p>
    <w:p w:rsidR="007D20B0" w:rsidRPr="00E541AB" w:rsidRDefault="007D20B0" w:rsidP="007D20B0">
      <w:pPr>
        <w:keepNext/>
        <w:shd w:val="clear" w:color="auto" w:fill="FFFFFF"/>
        <w:tabs>
          <w:tab w:val="left" w:pos="0"/>
        </w:tabs>
        <w:suppressAutoHyphens/>
        <w:ind w:left="709"/>
        <w:rPr>
          <w:rFonts w:asciiTheme="minorHAnsi" w:hAnsiTheme="minorHAnsi" w:cstheme="minorHAnsi"/>
          <w:sz w:val="22"/>
          <w:szCs w:val="22"/>
          <w:lang w:eastAsia="ar-SA"/>
        </w:rPr>
      </w:pPr>
    </w:p>
    <w:p w:rsidR="007D20B0" w:rsidRPr="00E541AB" w:rsidRDefault="007D20B0" w:rsidP="007D20B0">
      <w:pPr>
        <w:keepNext/>
        <w:shd w:val="clear" w:color="auto" w:fill="FFFFFF"/>
        <w:tabs>
          <w:tab w:val="left" w:pos="0"/>
        </w:tabs>
        <w:suppressAutoHyphens/>
        <w:ind w:left="709"/>
        <w:rPr>
          <w:rFonts w:asciiTheme="minorHAnsi" w:hAnsiTheme="minorHAnsi" w:cstheme="minorHAnsi"/>
          <w:color w:val="000000"/>
          <w:sz w:val="22"/>
          <w:szCs w:val="22"/>
          <w:lang w:eastAsia="ar-SA"/>
        </w:rPr>
      </w:pPr>
    </w:p>
    <w:p w:rsidR="007D20B0" w:rsidRPr="00E541AB" w:rsidRDefault="007D20B0" w:rsidP="007D20B0">
      <w:pPr>
        <w:keepNext/>
        <w:shd w:val="clear" w:color="auto" w:fill="FFFFFF"/>
        <w:tabs>
          <w:tab w:val="left" w:pos="0"/>
          <w:tab w:val="left" w:pos="567"/>
        </w:tabs>
        <w:suppressAutoHyphens/>
        <w:ind w:left="567"/>
        <w:rPr>
          <w:rFonts w:asciiTheme="minorHAnsi" w:hAnsiTheme="minorHAnsi" w:cstheme="minorHAnsi"/>
          <w:color w:val="000000"/>
          <w:sz w:val="22"/>
          <w:szCs w:val="22"/>
          <w:lang w:eastAsia="ar-SA"/>
        </w:rPr>
      </w:pPr>
      <w:r w:rsidRPr="00E541AB">
        <w:rPr>
          <w:rFonts w:asciiTheme="minorHAnsi" w:hAnsiTheme="minorHAnsi" w:cstheme="minorHAnsi"/>
          <w:color w:val="000000"/>
          <w:sz w:val="22"/>
          <w:szCs w:val="22"/>
          <w:lang w:eastAsia="ar-SA"/>
        </w:rPr>
        <w:t xml:space="preserve">Vous pouvez, pour plus d’information, consulter le site Communauté Chorus Pro, dédié à la préparation à la facturation électronique. </w:t>
      </w:r>
    </w:p>
    <w:p w:rsidR="007D20B0" w:rsidRPr="00E541AB" w:rsidRDefault="007D20B0" w:rsidP="007D20B0">
      <w:pPr>
        <w:rPr>
          <w:rFonts w:asciiTheme="minorHAnsi" w:hAnsiTheme="minorHAnsi" w:cstheme="minorHAnsi"/>
          <w:sz w:val="22"/>
          <w:szCs w:val="22"/>
        </w:rPr>
      </w:pPr>
    </w:p>
    <w:p w:rsidR="007D20B0" w:rsidRPr="00E541AB" w:rsidRDefault="007D20B0" w:rsidP="00055287">
      <w:pPr>
        <w:ind w:left="567"/>
        <w:rPr>
          <w:rFonts w:asciiTheme="minorHAnsi" w:hAnsiTheme="minorHAnsi" w:cstheme="minorHAnsi"/>
          <w:sz w:val="22"/>
          <w:szCs w:val="22"/>
        </w:rPr>
      </w:pPr>
      <w:r w:rsidRPr="00E541AB">
        <w:rPr>
          <w:rFonts w:asciiTheme="minorHAnsi" w:hAnsiTheme="minorHAnsi" w:cstheme="minorHAnsi"/>
          <w:sz w:val="22"/>
          <w:szCs w:val="22"/>
        </w:rPr>
        <w:t>Les conséquences d’une orientation erronée des factures dans un autre service de l’établissement, voire hors du GH70, sont imputables au seul contractant.</w:t>
      </w:r>
    </w:p>
    <w:p w:rsidR="007D20B0" w:rsidRPr="00E541AB" w:rsidRDefault="007D20B0" w:rsidP="007D20B0">
      <w:pPr>
        <w:outlineLvl w:val="1"/>
        <w:rPr>
          <w:rFonts w:asciiTheme="minorHAnsi" w:hAnsiTheme="minorHAnsi" w:cstheme="minorHAnsi"/>
          <w:bCs/>
          <w:sz w:val="22"/>
          <w:szCs w:val="22"/>
        </w:rPr>
      </w:pPr>
    </w:p>
    <w:p w:rsidR="007D20B0" w:rsidRDefault="007D20B0" w:rsidP="00055287">
      <w:pPr>
        <w:ind w:firstLine="567"/>
        <w:jc w:val="left"/>
        <w:rPr>
          <w:rFonts w:asciiTheme="minorHAnsi" w:hAnsiTheme="minorHAnsi" w:cstheme="minorHAnsi"/>
          <w:sz w:val="22"/>
          <w:szCs w:val="22"/>
        </w:rPr>
      </w:pPr>
      <w:r w:rsidRPr="00E541AB">
        <w:rPr>
          <w:rFonts w:asciiTheme="minorHAnsi" w:hAnsiTheme="minorHAnsi" w:cstheme="minorHAnsi"/>
          <w:sz w:val="22"/>
          <w:szCs w:val="22"/>
        </w:rPr>
        <w:t>Tout paiement sera fait par le comptable assignataire du GH70 :</w:t>
      </w:r>
    </w:p>
    <w:p w:rsidR="0070250E" w:rsidRDefault="0070250E" w:rsidP="00055287">
      <w:pPr>
        <w:ind w:firstLine="567"/>
        <w:jc w:val="left"/>
        <w:rPr>
          <w:rFonts w:asciiTheme="minorHAnsi" w:hAnsiTheme="minorHAnsi" w:cstheme="minorHAnsi"/>
          <w:sz w:val="22"/>
          <w:szCs w:val="22"/>
        </w:rPr>
      </w:pPr>
    </w:p>
    <w:p w:rsidR="0070250E" w:rsidRDefault="0070250E" w:rsidP="0070250E">
      <w:pPr>
        <w:pStyle w:val="Default"/>
        <w:jc w:val="center"/>
        <w:rPr>
          <w:sz w:val="22"/>
          <w:szCs w:val="22"/>
        </w:rPr>
      </w:pPr>
      <w:r>
        <w:rPr>
          <w:b/>
          <w:bCs/>
          <w:i/>
          <w:iCs/>
          <w:sz w:val="22"/>
          <w:szCs w:val="22"/>
        </w:rPr>
        <w:t>Trésorerie des établissements hospitaliers de la Haute-Saône</w:t>
      </w:r>
    </w:p>
    <w:p w:rsidR="0070250E" w:rsidRDefault="0070250E" w:rsidP="0070250E">
      <w:pPr>
        <w:pStyle w:val="Default"/>
        <w:jc w:val="center"/>
        <w:rPr>
          <w:sz w:val="22"/>
          <w:szCs w:val="22"/>
        </w:rPr>
      </w:pPr>
      <w:r>
        <w:rPr>
          <w:sz w:val="22"/>
          <w:szCs w:val="22"/>
        </w:rPr>
        <w:t xml:space="preserve">2, rue </w:t>
      </w:r>
      <w:proofErr w:type="spellStart"/>
      <w:r>
        <w:rPr>
          <w:sz w:val="22"/>
          <w:szCs w:val="22"/>
        </w:rPr>
        <w:t>Heymes</w:t>
      </w:r>
      <w:proofErr w:type="spellEnd"/>
      <w:r>
        <w:rPr>
          <w:sz w:val="22"/>
          <w:szCs w:val="22"/>
        </w:rPr>
        <w:t xml:space="preserve"> – BP 409</w:t>
      </w:r>
    </w:p>
    <w:p w:rsidR="007D20B0" w:rsidRPr="00E541AB" w:rsidRDefault="0070250E" w:rsidP="0070250E">
      <w:pPr>
        <w:ind w:firstLine="567"/>
        <w:rPr>
          <w:rFonts w:asciiTheme="minorHAnsi" w:hAnsiTheme="minorHAnsi" w:cstheme="minorHAnsi"/>
          <w:bCs/>
          <w:sz w:val="22"/>
          <w:szCs w:val="22"/>
        </w:rPr>
      </w:pPr>
      <w:r>
        <w:rPr>
          <w:sz w:val="22"/>
          <w:szCs w:val="22"/>
        </w:rPr>
        <w:t xml:space="preserve">                                                          </w:t>
      </w:r>
      <w:r w:rsidRPr="0070250E">
        <w:rPr>
          <w:rFonts w:asciiTheme="minorHAnsi" w:hAnsiTheme="minorHAnsi" w:cstheme="minorHAnsi"/>
          <w:sz w:val="22"/>
          <w:szCs w:val="22"/>
        </w:rPr>
        <w:t xml:space="preserve"> 70014 VESOUL Cedex</w:t>
      </w:r>
    </w:p>
    <w:p w:rsidR="00AD1686" w:rsidRDefault="00AD1686" w:rsidP="00AD1686">
      <w:pPr>
        <w:pStyle w:val="Sous-article"/>
        <w:spacing w:after="0"/>
      </w:pPr>
      <w:r>
        <w:t>Délai de paiement</w:t>
      </w:r>
    </w:p>
    <w:p w:rsidR="00AD1686" w:rsidRPr="00925F26" w:rsidRDefault="00AD1686" w:rsidP="00AD1686">
      <w:pPr>
        <w:spacing w:before="120"/>
        <w:ind w:left="851"/>
        <w:rPr>
          <w:rFonts w:asciiTheme="minorHAnsi" w:hAnsiTheme="minorHAnsi"/>
          <w:sz w:val="22"/>
          <w:szCs w:val="22"/>
        </w:rPr>
      </w:pPr>
      <w:r w:rsidRPr="00925F26">
        <w:rPr>
          <w:rFonts w:asciiTheme="minorHAnsi" w:hAnsiTheme="minorHAnsi"/>
          <w:sz w:val="22"/>
          <w:szCs w:val="22"/>
        </w:rPr>
        <w:t>Le paiement s’effectuera par virement dans un délai maximum de 50 jours à compter de la date de réception de la facture ou de la date d’exécution de la prestation, si celle-ci lui est postérieure</w:t>
      </w:r>
      <w:r w:rsidR="00055287">
        <w:rPr>
          <w:rFonts w:asciiTheme="minorHAnsi" w:hAnsiTheme="minorHAnsi"/>
          <w:sz w:val="22"/>
          <w:szCs w:val="22"/>
        </w:rPr>
        <w:t>.</w:t>
      </w:r>
    </w:p>
    <w:p w:rsidR="00AD1686" w:rsidRPr="00925F26" w:rsidRDefault="00AD1686" w:rsidP="00AD1686">
      <w:pPr>
        <w:spacing w:before="120"/>
        <w:ind w:left="851"/>
        <w:rPr>
          <w:rFonts w:asciiTheme="minorHAnsi" w:hAnsiTheme="minorHAnsi"/>
          <w:sz w:val="22"/>
          <w:szCs w:val="22"/>
        </w:rPr>
      </w:pPr>
      <w:r w:rsidRPr="00925F26">
        <w:rPr>
          <w:rFonts w:asciiTheme="minorHAnsi" w:hAnsiTheme="minorHAnsi"/>
          <w:sz w:val="22"/>
          <w:szCs w:val="22"/>
        </w:rPr>
        <w:t xml:space="preserve">Le défaut de paiement dans le délai prévu ci-dessus donne </w:t>
      </w:r>
      <w:r w:rsidR="00B63F89">
        <w:rPr>
          <w:rFonts w:asciiTheme="minorHAnsi" w:hAnsiTheme="minorHAnsi"/>
          <w:sz w:val="22"/>
          <w:szCs w:val="22"/>
        </w:rPr>
        <w:t>lieu</w:t>
      </w:r>
      <w:r w:rsidRPr="00925F26">
        <w:rPr>
          <w:rFonts w:asciiTheme="minorHAnsi" w:hAnsiTheme="minorHAnsi"/>
          <w:sz w:val="22"/>
          <w:szCs w:val="22"/>
        </w:rPr>
        <w:t xml:space="preserve"> au versement </w:t>
      </w:r>
      <w:r w:rsidR="00B63F89">
        <w:rPr>
          <w:rFonts w:asciiTheme="minorHAnsi" w:hAnsiTheme="minorHAnsi"/>
          <w:sz w:val="22"/>
          <w:szCs w:val="22"/>
        </w:rPr>
        <w:t>d</w:t>
      </w:r>
      <w:r w:rsidR="00055287">
        <w:rPr>
          <w:rFonts w:asciiTheme="minorHAnsi" w:hAnsiTheme="minorHAnsi"/>
          <w:sz w:val="22"/>
          <w:szCs w:val="22"/>
        </w:rPr>
        <w:t>’</w:t>
      </w:r>
      <w:r w:rsidRPr="00925F26">
        <w:rPr>
          <w:rFonts w:asciiTheme="minorHAnsi" w:hAnsiTheme="minorHAnsi"/>
          <w:sz w:val="22"/>
          <w:szCs w:val="22"/>
        </w:rPr>
        <w:t>intérêts moratoires.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w:t>
      </w:r>
    </w:p>
    <w:p w:rsidR="00AD1686" w:rsidRDefault="00AD1686" w:rsidP="00AD1686">
      <w:pPr>
        <w:spacing w:before="120"/>
        <w:ind w:left="851"/>
        <w:rPr>
          <w:rFonts w:asciiTheme="minorHAnsi" w:hAnsiTheme="minorHAnsi"/>
          <w:sz w:val="22"/>
          <w:szCs w:val="22"/>
        </w:rPr>
      </w:pPr>
      <w:r w:rsidRPr="00925F26">
        <w:rPr>
          <w:rFonts w:asciiTheme="minorHAnsi" w:hAnsiTheme="minorHAnsi"/>
          <w:sz w:val="22"/>
          <w:szCs w:val="22"/>
        </w:rPr>
        <w:t>Le délai de paiement peut être suspendu par l’ordonnateur ou le comptable public quand les justificatifs produits sont insuffisants ou en cas de différend sur les sommes dues au titulaire.</w:t>
      </w:r>
    </w:p>
    <w:p w:rsidR="007467AC" w:rsidRPr="00925F26" w:rsidRDefault="007467AC" w:rsidP="00AD1686">
      <w:pPr>
        <w:spacing w:before="120"/>
        <w:ind w:left="851"/>
        <w:rPr>
          <w:rFonts w:asciiTheme="minorHAnsi" w:hAnsiTheme="minorHAnsi"/>
          <w:sz w:val="22"/>
          <w:szCs w:val="22"/>
        </w:rPr>
      </w:pPr>
    </w:p>
    <w:p w:rsidR="00AD1686" w:rsidRDefault="00AD1686" w:rsidP="00AD1686">
      <w:pPr>
        <w:pStyle w:val="Article"/>
        <w:ind w:left="0" w:firstLine="0"/>
        <w:outlineLvl w:val="1"/>
      </w:pPr>
      <w:bookmarkStart w:id="67" w:name="_Toc321219909"/>
      <w:bookmarkStart w:id="68" w:name="_Toc414541874"/>
      <w:bookmarkStart w:id="69" w:name="_Toc183524680"/>
      <w:r>
        <w:lastRenderedPageBreak/>
        <w:t>Titulaire étranger</w:t>
      </w:r>
      <w:bookmarkEnd w:id="67"/>
      <w:bookmarkEnd w:id="68"/>
      <w:bookmarkEnd w:id="69"/>
    </w:p>
    <w:p w:rsidR="00AD1686" w:rsidRPr="00925F26" w:rsidRDefault="00AD1686" w:rsidP="00925F26">
      <w:pPr>
        <w:spacing w:before="120"/>
        <w:ind w:left="567"/>
        <w:rPr>
          <w:rFonts w:asciiTheme="minorHAnsi" w:hAnsiTheme="minorHAnsi"/>
          <w:sz w:val="22"/>
          <w:szCs w:val="22"/>
        </w:rPr>
      </w:pPr>
      <w:r w:rsidRPr="00925F26">
        <w:rPr>
          <w:rFonts w:asciiTheme="minorHAnsi" w:hAnsiTheme="minorHAnsi"/>
          <w:sz w:val="22"/>
          <w:szCs w:val="22"/>
        </w:rPr>
        <w:t>La monnaie de compte des marchés est l'</w:t>
      </w:r>
      <w:r w:rsidRPr="004E0105">
        <w:rPr>
          <w:rFonts w:asciiTheme="minorHAnsi" w:hAnsiTheme="minorHAnsi"/>
          <w:sz w:val="22"/>
          <w:szCs w:val="22"/>
          <w:u w:val="single"/>
        </w:rPr>
        <w:t>EURO</w:t>
      </w:r>
      <w:r w:rsidRPr="00925F26">
        <w:rPr>
          <w:rFonts w:asciiTheme="minorHAnsi" w:hAnsiTheme="minorHAnsi"/>
          <w:sz w:val="22"/>
          <w:szCs w:val="22"/>
        </w:rPr>
        <w:t>. Le prix libellé en EURO restera inchangé en cas de variation de change. Tous les documents, factures, modes d'emploi doivent être rédigés en français.</w:t>
      </w:r>
    </w:p>
    <w:p w:rsidR="00D11B3D" w:rsidRDefault="00AD1686" w:rsidP="00055287">
      <w:pPr>
        <w:spacing w:before="120"/>
        <w:ind w:left="567"/>
        <w:rPr>
          <w:rFonts w:asciiTheme="minorHAnsi" w:hAnsiTheme="minorHAnsi"/>
          <w:sz w:val="22"/>
          <w:szCs w:val="22"/>
        </w:rPr>
      </w:pPr>
      <w:r w:rsidRPr="00925F26">
        <w:rPr>
          <w:rFonts w:asciiTheme="minorHAnsi" w:hAnsiTheme="minorHAnsi"/>
          <w:sz w:val="22"/>
          <w:szCs w:val="22"/>
        </w:rPr>
        <w:t>Si le titulaire est établi dans un autre pays de l'union européenne sans avoir d'établissement en France, il facturera ses prestations hors TVA et aura droit à ce que l'administration lui communique un numéro d'identification fiscal.</w:t>
      </w:r>
    </w:p>
    <w:p w:rsidR="00055287" w:rsidRDefault="00055287" w:rsidP="00055287">
      <w:pPr>
        <w:spacing w:before="120"/>
        <w:ind w:left="567"/>
        <w:rPr>
          <w:rFonts w:asciiTheme="minorHAnsi" w:hAnsiTheme="minorHAnsi"/>
          <w:b/>
          <w:sz w:val="28"/>
          <w:szCs w:val="28"/>
        </w:rPr>
      </w:pPr>
    </w:p>
    <w:p w:rsidR="00D11B3D" w:rsidRPr="00F05A95" w:rsidRDefault="00D11B3D" w:rsidP="00D11B3D">
      <w:pPr>
        <w:pStyle w:val="Chapitre"/>
      </w:pPr>
      <w:bookmarkStart w:id="70" w:name="_Toc183524681"/>
      <w:r>
        <w:t>Chapitre V</w:t>
      </w:r>
      <w:r w:rsidRPr="00F05A95">
        <w:t xml:space="preserve"> – </w:t>
      </w:r>
      <w:r>
        <w:t>Livraison, vérification, admission</w:t>
      </w:r>
      <w:bookmarkEnd w:id="70"/>
    </w:p>
    <w:p w:rsidR="00D11B3D" w:rsidRPr="00452C90" w:rsidRDefault="00D11B3D" w:rsidP="00D11B3D">
      <w:pPr>
        <w:pStyle w:val="Article"/>
      </w:pPr>
      <w:bookmarkStart w:id="71" w:name="_Toc435094552"/>
      <w:bookmarkStart w:id="72" w:name="_Toc183524682"/>
      <w:r w:rsidRPr="00452C90">
        <w:t>Livraison</w:t>
      </w:r>
      <w:bookmarkEnd w:id="71"/>
      <w:bookmarkEnd w:id="72"/>
    </w:p>
    <w:p w:rsidR="00A40A28" w:rsidRDefault="00A40A28" w:rsidP="00D11B3D">
      <w:pPr>
        <w:spacing w:before="120"/>
        <w:ind w:left="567"/>
        <w:rPr>
          <w:rFonts w:asciiTheme="minorHAnsi" w:hAnsiTheme="minorHAnsi"/>
          <w:sz w:val="22"/>
          <w:szCs w:val="22"/>
        </w:rPr>
      </w:pPr>
    </w:p>
    <w:p w:rsidR="0075423A" w:rsidRDefault="00A40A28" w:rsidP="0075423A">
      <w:pPr>
        <w:spacing w:before="120"/>
        <w:ind w:left="567"/>
        <w:rPr>
          <w:rFonts w:asciiTheme="minorHAnsi" w:hAnsiTheme="minorHAnsi"/>
          <w:sz w:val="22"/>
          <w:szCs w:val="22"/>
        </w:rPr>
      </w:pPr>
      <w:r w:rsidRPr="0075423A">
        <w:rPr>
          <w:rFonts w:asciiTheme="minorHAnsi" w:hAnsiTheme="minorHAnsi"/>
          <w:sz w:val="22"/>
          <w:szCs w:val="22"/>
        </w:rPr>
        <w:t>Le délai de livraison et les conditions de livraison seront définis par le candidat et devront être validés par l'acheteur.</w:t>
      </w:r>
    </w:p>
    <w:p w:rsidR="00A40A28" w:rsidRPr="0075423A" w:rsidRDefault="0075423A" w:rsidP="0075423A">
      <w:pPr>
        <w:spacing w:before="120"/>
        <w:ind w:left="567"/>
        <w:rPr>
          <w:rFonts w:asciiTheme="minorHAnsi" w:hAnsiTheme="minorHAnsi"/>
          <w:sz w:val="22"/>
          <w:szCs w:val="22"/>
        </w:rPr>
      </w:pPr>
      <w:r w:rsidRPr="0075423A">
        <w:rPr>
          <w:rFonts w:asciiTheme="minorHAnsi" w:hAnsiTheme="minorHAnsi"/>
          <w:sz w:val="22"/>
          <w:szCs w:val="22"/>
        </w:rPr>
        <w:t>Dès que la date de livraison est définie et validée, un calendrier sera défini pour l'installation de l'équipement, sa mise en service, le contrôle décennal, et la réalisation des qualifications de performances.</w:t>
      </w:r>
      <w:r>
        <w:rPr>
          <w:rFonts w:asciiTheme="minorHAnsi" w:hAnsiTheme="minorHAnsi"/>
          <w:sz w:val="22"/>
          <w:szCs w:val="22"/>
        </w:rPr>
        <w:t xml:space="preserve"> </w:t>
      </w:r>
      <w:r w:rsidR="00A40A28" w:rsidRPr="0075423A">
        <w:rPr>
          <w:rFonts w:asciiTheme="minorHAnsi" w:hAnsiTheme="minorHAnsi"/>
          <w:sz w:val="22"/>
          <w:szCs w:val="22"/>
        </w:rPr>
        <w:t xml:space="preserve">Le délai ne pourra pas excéder </w:t>
      </w:r>
      <w:r w:rsidR="00C44309">
        <w:rPr>
          <w:rFonts w:asciiTheme="minorHAnsi" w:hAnsiTheme="minorHAnsi"/>
          <w:sz w:val="22"/>
          <w:szCs w:val="22"/>
        </w:rPr>
        <w:t>3</w:t>
      </w:r>
      <w:r w:rsidR="00A40A28" w:rsidRPr="0075423A">
        <w:rPr>
          <w:rFonts w:asciiTheme="minorHAnsi" w:hAnsiTheme="minorHAnsi"/>
          <w:sz w:val="22"/>
          <w:szCs w:val="22"/>
        </w:rPr>
        <w:t xml:space="preserve"> mois après l'émission du bon de commande.</w:t>
      </w:r>
      <w:r w:rsidRPr="0075423A">
        <w:rPr>
          <w:rFonts w:asciiTheme="minorHAnsi" w:hAnsiTheme="minorHAnsi"/>
          <w:sz w:val="22"/>
          <w:szCs w:val="22"/>
        </w:rPr>
        <w:t xml:space="preserve"> </w:t>
      </w:r>
      <w:r>
        <w:rPr>
          <w:rFonts w:asciiTheme="minorHAnsi" w:hAnsiTheme="minorHAnsi"/>
          <w:sz w:val="22"/>
          <w:szCs w:val="22"/>
        </w:rPr>
        <w:t xml:space="preserve">Dans le cas contraire, il sera appliqué des pénalités de retard. Le point de départ de ce délai </w:t>
      </w:r>
      <w:r w:rsidR="00273021">
        <w:rPr>
          <w:rFonts w:asciiTheme="minorHAnsi" w:hAnsiTheme="minorHAnsi"/>
          <w:sz w:val="22"/>
          <w:szCs w:val="22"/>
        </w:rPr>
        <w:t>sera la</w:t>
      </w:r>
      <w:r>
        <w:rPr>
          <w:rFonts w:asciiTheme="minorHAnsi" w:hAnsiTheme="minorHAnsi"/>
          <w:sz w:val="22"/>
          <w:szCs w:val="22"/>
        </w:rPr>
        <w:t xml:space="preserve"> date d’émission du bon de commande émis par le GH70. </w:t>
      </w:r>
    </w:p>
    <w:p w:rsidR="00A40A28" w:rsidRPr="0075423A" w:rsidRDefault="00A40A28" w:rsidP="0075423A">
      <w:pPr>
        <w:spacing w:before="120"/>
        <w:ind w:left="567"/>
        <w:rPr>
          <w:rFonts w:asciiTheme="minorHAnsi" w:hAnsiTheme="minorHAnsi"/>
          <w:sz w:val="22"/>
          <w:szCs w:val="22"/>
        </w:rPr>
      </w:pPr>
      <w:r w:rsidRPr="0075423A">
        <w:rPr>
          <w:rFonts w:asciiTheme="minorHAnsi" w:hAnsiTheme="minorHAnsi"/>
          <w:sz w:val="22"/>
          <w:szCs w:val="22"/>
        </w:rPr>
        <w:t>L'ingénieur biomédical et le pharmacien doivent être avertis de la date de livraison.</w:t>
      </w:r>
    </w:p>
    <w:p w:rsidR="00A40A28" w:rsidRPr="0075423A" w:rsidRDefault="00A40A28" w:rsidP="0075423A">
      <w:pPr>
        <w:spacing w:before="120"/>
        <w:ind w:left="567"/>
        <w:rPr>
          <w:rFonts w:asciiTheme="minorHAnsi" w:hAnsiTheme="minorHAnsi"/>
          <w:sz w:val="22"/>
          <w:szCs w:val="22"/>
        </w:rPr>
      </w:pPr>
      <w:r w:rsidRPr="0075423A">
        <w:rPr>
          <w:rFonts w:asciiTheme="minorHAnsi" w:hAnsiTheme="minorHAnsi"/>
          <w:sz w:val="22"/>
          <w:szCs w:val="22"/>
        </w:rPr>
        <w:t>Le candidat retenu sera accompagné d’un agent des services techniques et assisté lors de l’étude raccordements.</w:t>
      </w:r>
    </w:p>
    <w:p w:rsidR="0003199F" w:rsidRPr="00B71AC2" w:rsidRDefault="003E5BB7" w:rsidP="00D11B3D">
      <w:pPr>
        <w:spacing w:before="120"/>
        <w:ind w:left="567"/>
        <w:rPr>
          <w:rFonts w:asciiTheme="minorHAnsi" w:hAnsiTheme="minorHAnsi"/>
          <w:sz w:val="22"/>
          <w:szCs w:val="22"/>
        </w:rPr>
      </w:pPr>
      <w:r w:rsidRPr="00B71AC2">
        <w:rPr>
          <w:rFonts w:asciiTheme="minorHAnsi" w:hAnsiTheme="minorHAnsi"/>
          <w:sz w:val="22"/>
          <w:szCs w:val="22"/>
        </w:rPr>
        <w:t>La livraison du matériel</w:t>
      </w:r>
      <w:r w:rsidR="0003199F" w:rsidRPr="00B71AC2">
        <w:rPr>
          <w:rFonts w:asciiTheme="minorHAnsi" w:hAnsiTheme="minorHAnsi"/>
          <w:sz w:val="22"/>
          <w:szCs w:val="22"/>
        </w:rPr>
        <w:t xml:space="preserve"> </w:t>
      </w:r>
      <w:proofErr w:type="spellStart"/>
      <w:r w:rsidR="0003199F" w:rsidRPr="00B71AC2">
        <w:rPr>
          <w:rFonts w:asciiTheme="minorHAnsi" w:hAnsiTheme="minorHAnsi"/>
          <w:sz w:val="22"/>
          <w:szCs w:val="22"/>
        </w:rPr>
        <w:t>dervra</w:t>
      </w:r>
      <w:proofErr w:type="spellEnd"/>
      <w:r w:rsidR="0003199F" w:rsidRPr="00B71AC2">
        <w:rPr>
          <w:rFonts w:asciiTheme="minorHAnsi" w:hAnsiTheme="minorHAnsi"/>
          <w:sz w:val="22"/>
          <w:szCs w:val="22"/>
        </w:rPr>
        <w:t xml:space="preserve"> s’effectuer par l’entrée logistique :</w:t>
      </w:r>
    </w:p>
    <w:p w:rsidR="0003199F" w:rsidRPr="00B71AC2" w:rsidRDefault="004618BB" w:rsidP="0003199F">
      <w:pPr>
        <w:spacing w:before="120"/>
        <w:ind w:left="567"/>
        <w:jc w:val="center"/>
        <w:rPr>
          <w:rFonts w:asciiTheme="minorHAnsi" w:hAnsiTheme="minorHAnsi"/>
          <w:sz w:val="22"/>
          <w:szCs w:val="22"/>
        </w:rPr>
      </w:pPr>
      <w:r>
        <w:rPr>
          <w:rFonts w:asciiTheme="minorHAnsi" w:hAnsiTheme="minorHAnsi"/>
          <w:b/>
          <w:sz w:val="22"/>
          <w:szCs w:val="22"/>
        </w:rPr>
        <w:t>Les anciens quais (</w:t>
      </w:r>
      <w:proofErr w:type="spellStart"/>
      <w:r>
        <w:rPr>
          <w:rFonts w:asciiTheme="minorHAnsi" w:hAnsiTheme="minorHAnsi"/>
          <w:b/>
          <w:sz w:val="22"/>
          <w:szCs w:val="22"/>
        </w:rPr>
        <w:t>coté</w:t>
      </w:r>
      <w:proofErr w:type="spellEnd"/>
      <w:r>
        <w:rPr>
          <w:rFonts w:asciiTheme="minorHAnsi" w:hAnsiTheme="minorHAnsi"/>
          <w:b/>
          <w:sz w:val="22"/>
          <w:szCs w:val="22"/>
        </w:rPr>
        <w:t xml:space="preserve"> cuisine)</w:t>
      </w:r>
      <w:r w:rsidR="0003199F" w:rsidRPr="004618BB">
        <w:rPr>
          <w:rFonts w:asciiTheme="minorHAnsi" w:hAnsiTheme="minorHAnsi"/>
          <w:b/>
          <w:sz w:val="22"/>
          <w:szCs w:val="22"/>
        </w:rPr>
        <w:t xml:space="preserve"> - Rue Lucie et Raymond Aubrac, 70000, Vesoul</w:t>
      </w:r>
      <w:r w:rsidR="0003199F" w:rsidRPr="004618BB">
        <w:rPr>
          <w:rFonts w:asciiTheme="minorHAnsi" w:hAnsiTheme="minorHAnsi"/>
          <w:sz w:val="22"/>
          <w:szCs w:val="22"/>
        </w:rPr>
        <w:t>.</w:t>
      </w:r>
    </w:p>
    <w:p w:rsidR="00D11B3D" w:rsidRPr="0003199F" w:rsidRDefault="0003199F" w:rsidP="00D11B3D">
      <w:pPr>
        <w:spacing w:before="120"/>
        <w:ind w:left="567"/>
        <w:rPr>
          <w:rFonts w:asciiTheme="minorHAnsi" w:hAnsiTheme="minorHAnsi"/>
          <w:b/>
          <w:sz w:val="22"/>
          <w:szCs w:val="22"/>
        </w:rPr>
      </w:pPr>
      <w:r w:rsidRPr="00B71AC2">
        <w:rPr>
          <w:rFonts w:asciiTheme="minorHAnsi" w:hAnsiTheme="minorHAnsi"/>
          <w:sz w:val="22"/>
          <w:szCs w:val="22"/>
        </w:rPr>
        <w:t>Et</w:t>
      </w:r>
      <w:r w:rsidR="003E5BB7" w:rsidRPr="00B71AC2">
        <w:rPr>
          <w:rFonts w:asciiTheme="minorHAnsi" w:hAnsiTheme="minorHAnsi"/>
          <w:sz w:val="22"/>
          <w:szCs w:val="22"/>
        </w:rPr>
        <w:t xml:space="preserve"> les prestations connexes et la maintenance seront à réaliser </w:t>
      </w:r>
      <w:r w:rsidR="00914A63" w:rsidRPr="00B71AC2">
        <w:rPr>
          <w:rFonts w:asciiTheme="minorHAnsi" w:hAnsiTheme="minorHAnsi"/>
          <w:sz w:val="22"/>
          <w:szCs w:val="22"/>
        </w:rPr>
        <w:t xml:space="preserve">au </w:t>
      </w:r>
      <w:r w:rsidR="00914A63" w:rsidRPr="00B71AC2">
        <w:rPr>
          <w:rFonts w:asciiTheme="minorHAnsi" w:hAnsiTheme="minorHAnsi"/>
          <w:b/>
          <w:sz w:val="22"/>
          <w:szCs w:val="22"/>
        </w:rPr>
        <w:t>GH</w:t>
      </w:r>
      <w:r w:rsidR="00D11B3D" w:rsidRPr="00B71AC2">
        <w:rPr>
          <w:rFonts w:asciiTheme="minorHAnsi" w:hAnsiTheme="minorHAnsi"/>
          <w:b/>
          <w:sz w:val="22"/>
          <w:szCs w:val="22"/>
        </w:rPr>
        <w:t xml:space="preserve"> de la Haute-Saône, 2 rue Heymès, 70000 VESOUL.</w:t>
      </w:r>
    </w:p>
    <w:p w:rsidR="00FF3805" w:rsidRPr="0071104C" w:rsidRDefault="00FF3805" w:rsidP="00FF3805">
      <w:pPr>
        <w:pStyle w:val="Retraitcorpsdetexte"/>
        <w:spacing w:before="120"/>
        <w:rPr>
          <w:rFonts w:asciiTheme="minorHAnsi" w:hAnsiTheme="minorHAnsi" w:cs="Arial"/>
          <w:bCs/>
          <w:sz w:val="22"/>
        </w:rPr>
      </w:pPr>
      <w:r w:rsidRPr="0071104C">
        <w:rPr>
          <w:rFonts w:asciiTheme="minorHAnsi" w:hAnsiTheme="minorHAnsi" w:cs="Arial"/>
          <w:bCs/>
          <w:sz w:val="22"/>
        </w:rPr>
        <w:t>Le fournisseur livre, installe et met en service le matériel dans le lieu désigné par l</w:t>
      </w:r>
      <w:r>
        <w:rPr>
          <w:rFonts w:asciiTheme="minorHAnsi" w:hAnsiTheme="minorHAnsi" w:cs="Arial"/>
          <w:bCs/>
          <w:sz w:val="22"/>
        </w:rPr>
        <w:t>e GH70</w:t>
      </w:r>
      <w:r w:rsidRPr="0071104C">
        <w:rPr>
          <w:rFonts w:asciiTheme="minorHAnsi" w:hAnsiTheme="minorHAnsi" w:cs="Arial"/>
          <w:bCs/>
          <w:sz w:val="22"/>
        </w:rPr>
        <w:t>. Le matériel est livré avec une documentation technique détaillant son mode d’emploi et son entretien courant.</w:t>
      </w:r>
    </w:p>
    <w:p w:rsidR="00D11B3D" w:rsidRDefault="00D11B3D" w:rsidP="00D11B3D">
      <w:pPr>
        <w:spacing w:before="120"/>
        <w:ind w:left="567"/>
        <w:rPr>
          <w:rFonts w:asciiTheme="minorHAnsi" w:hAnsiTheme="minorHAnsi"/>
          <w:sz w:val="22"/>
          <w:szCs w:val="22"/>
        </w:rPr>
      </w:pPr>
      <w:r w:rsidRPr="00A877C1">
        <w:rPr>
          <w:rFonts w:asciiTheme="minorHAnsi" w:hAnsiTheme="minorHAnsi"/>
          <w:sz w:val="22"/>
          <w:szCs w:val="22"/>
        </w:rPr>
        <w:t>Les risques afférents au transport des fournitures jusqu’à leur lieu de destination</w:t>
      </w:r>
      <w:r w:rsidR="00EE6404">
        <w:rPr>
          <w:rFonts w:asciiTheme="minorHAnsi" w:hAnsiTheme="minorHAnsi"/>
          <w:sz w:val="22"/>
          <w:szCs w:val="22"/>
        </w:rPr>
        <w:t xml:space="preserve"> ainsi que les risques afférents à l’installation du matériel</w:t>
      </w:r>
      <w:r w:rsidR="00FB3353">
        <w:rPr>
          <w:rFonts w:asciiTheme="minorHAnsi" w:hAnsiTheme="minorHAnsi"/>
          <w:sz w:val="22"/>
          <w:szCs w:val="22"/>
        </w:rPr>
        <w:t xml:space="preserve">, et le cas </w:t>
      </w:r>
      <w:bookmarkStart w:id="73" w:name="_GoBack"/>
      <w:bookmarkEnd w:id="73"/>
      <w:r w:rsidR="00FB3353">
        <w:rPr>
          <w:rFonts w:asciiTheme="minorHAnsi" w:hAnsiTheme="minorHAnsi"/>
          <w:sz w:val="22"/>
          <w:szCs w:val="22"/>
        </w:rPr>
        <w:t>échéant à la mise en service</w:t>
      </w:r>
      <w:r w:rsidR="00C44309">
        <w:rPr>
          <w:rFonts w:asciiTheme="minorHAnsi" w:hAnsiTheme="minorHAnsi"/>
          <w:sz w:val="22"/>
          <w:szCs w:val="22"/>
        </w:rPr>
        <w:t xml:space="preserve"> </w:t>
      </w:r>
      <w:r w:rsidRPr="00A877C1">
        <w:rPr>
          <w:rFonts w:asciiTheme="minorHAnsi" w:hAnsiTheme="minorHAnsi"/>
          <w:sz w:val="22"/>
          <w:szCs w:val="22"/>
        </w:rPr>
        <w:t>incombent totalement au titulaire</w:t>
      </w:r>
      <w:r w:rsidR="00EE6404">
        <w:rPr>
          <w:rFonts w:asciiTheme="minorHAnsi" w:hAnsiTheme="minorHAnsi"/>
          <w:sz w:val="22"/>
          <w:szCs w:val="22"/>
        </w:rPr>
        <w:t>.</w:t>
      </w:r>
    </w:p>
    <w:p w:rsidR="00D11B3D" w:rsidRDefault="00D11B3D" w:rsidP="00D11B3D">
      <w:pPr>
        <w:spacing w:before="120"/>
        <w:ind w:left="567"/>
        <w:rPr>
          <w:rFonts w:asciiTheme="minorHAnsi" w:hAnsiTheme="minorHAnsi"/>
          <w:sz w:val="22"/>
          <w:szCs w:val="22"/>
        </w:rPr>
      </w:pPr>
      <w:r w:rsidRPr="00A877C1">
        <w:rPr>
          <w:rFonts w:asciiTheme="minorHAnsi" w:hAnsiTheme="minorHAnsi"/>
          <w:sz w:val="22"/>
          <w:szCs w:val="22"/>
        </w:rPr>
        <w:t>Le matériel livré est conforme au descriptif fourni par le titulaire dans son offre.</w:t>
      </w:r>
      <w:r w:rsidR="00B134FB">
        <w:rPr>
          <w:rFonts w:asciiTheme="minorHAnsi" w:hAnsiTheme="minorHAnsi"/>
          <w:sz w:val="22"/>
          <w:szCs w:val="22"/>
        </w:rPr>
        <w:t xml:space="preserve"> </w:t>
      </w:r>
      <w:r>
        <w:rPr>
          <w:rFonts w:asciiTheme="minorHAnsi" w:hAnsiTheme="minorHAnsi"/>
          <w:sz w:val="22"/>
          <w:szCs w:val="22"/>
        </w:rPr>
        <w:t xml:space="preserve">Dans le cas contraire, des pénalités de retard seront appliquées le temps qu’un nouveau </w:t>
      </w:r>
      <w:r w:rsidR="001B6A15">
        <w:rPr>
          <w:rFonts w:asciiTheme="minorHAnsi" w:hAnsiTheme="minorHAnsi"/>
          <w:sz w:val="22"/>
          <w:szCs w:val="22"/>
        </w:rPr>
        <w:t>matériel</w:t>
      </w:r>
      <w:r>
        <w:rPr>
          <w:rFonts w:asciiTheme="minorHAnsi" w:hAnsiTheme="minorHAnsi"/>
          <w:sz w:val="22"/>
          <w:szCs w:val="22"/>
        </w:rPr>
        <w:t xml:space="preserve"> conforme soit livré</w:t>
      </w:r>
      <w:r w:rsidR="001B6A15">
        <w:rPr>
          <w:rFonts w:asciiTheme="minorHAnsi" w:hAnsiTheme="minorHAnsi"/>
          <w:sz w:val="22"/>
          <w:szCs w:val="22"/>
        </w:rPr>
        <w:t xml:space="preserve"> et installé</w:t>
      </w:r>
      <w:r>
        <w:rPr>
          <w:rFonts w:asciiTheme="minorHAnsi" w:hAnsiTheme="minorHAnsi"/>
          <w:sz w:val="22"/>
          <w:szCs w:val="22"/>
        </w:rPr>
        <w:t>.</w:t>
      </w:r>
    </w:p>
    <w:p w:rsidR="007467AC" w:rsidRPr="0053135E" w:rsidRDefault="00D11B3D" w:rsidP="0003199F">
      <w:pPr>
        <w:spacing w:before="120"/>
        <w:ind w:left="567"/>
        <w:rPr>
          <w:rFonts w:asciiTheme="minorHAnsi" w:hAnsiTheme="minorHAnsi"/>
          <w:sz w:val="22"/>
          <w:szCs w:val="22"/>
        </w:rPr>
      </w:pPr>
      <w:r w:rsidRPr="0053135E">
        <w:rPr>
          <w:rFonts w:asciiTheme="minorHAnsi" w:hAnsiTheme="minorHAnsi"/>
          <w:sz w:val="22"/>
          <w:szCs w:val="22"/>
        </w:rPr>
        <w:t>Le GH70 se réserve cependant la possibilité de prononcer la résiliation du marché aux torts du titulaire et</w:t>
      </w:r>
      <w:r>
        <w:rPr>
          <w:rFonts w:asciiTheme="minorHAnsi" w:hAnsiTheme="minorHAnsi"/>
          <w:sz w:val="22"/>
          <w:szCs w:val="22"/>
        </w:rPr>
        <w:t>/ou</w:t>
      </w:r>
      <w:r w:rsidRPr="0053135E">
        <w:rPr>
          <w:rFonts w:asciiTheme="minorHAnsi" w:hAnsiTheme="minorHAnsi"/>
          <w:sz w:val="22"/>
          <w:szCs w:val="22"/>
        </w:rPr>
        <w:t xml:space="preserve"> de procéder </w:t>
      </w:r>
      <w:r w:rsidRPr="0053135E">
        <w:rPr>
          <w:rFonts w:asciiTheme="minorHAnsi" w:hAnsiTheme="minorHAnsi"/>
          <w:color w:val="222222"/>
          <w:sz w:val="22"/>
          <w:szCs w:val="22"/>
        </w:rPr>
        <w:t>à l’exécution des prestations prévues par un tiers, aux frais et risques du titulaire</w:t>
      </w:r>
      <w:r w:rsidRPr="0053135E">
        <w:rPr>
          <w:rFonts w:asciiTheme="minorHAnsi" w:hAnsiTheme="minorHAnsi"/>
          <w:sz w:val="22"/>
          <w:szCs w:val="22"/>
        </w:rPr>
        <w:t>.</w:t>
      </w:r>
    </w:p>
    <w:p w:rsidR="00D11B3D" w:rsidRDefault="00D11B3D" w:rsidP="00D11B3D">
      <w:pPr>
        <w:pStyle w:val="Article"/>
      </w:pPr>
      <w:bookmarkStart w:id="74" w:name="_Toc435094553"/>
      <w:bookmarkStart w:id="75" w:name="_Toc183524683"/>
      <w:r>
        <w:t>Opérations incombant au titulaire</w:t>
      </w:r>
      <w:bookmarkEnd w:id="74"/>
      <w:bookmarkEnd w:id="75"/>
    </w:p>
    <w:p w:rsidR="002E59EE" w:rsidRPr="0046046A" w:rsidRDefault="002E59EE" w:rsidP="002E59EE">
      <w:pPr>
        <w:pStyle w:val="Retraitcorpsdetexte"/>
        <w:spacing w:before="120"/>
        <w:rPr>
          <w:rFonts w:asciiTheme="minorHAnsi" w:hAnsiTheme="minorHAnsi" w:cs="Arial"/>
          <w:bCs/>
          <w:iCs/>
          <w:sz w:val="22"/>
        </w:rPr>
      </w:pPr>
      <w:r w:rsidRPr="0046046A">
        <w:rPr>
          <w:rFonts w:asciiTheme="minorHAnsi" w:hAnsiTheme="minorHAnsi" w:cs="Arial"/>
          <w:bCs/>
          <w:iCs/>
          <w:sz w:val="22"/>
        </w:rPr>
        <w:t xml:space="preserve">Les opérations mentionnées ci-dessous sont réputées </w:t>
      </w:r>
      <w:r w:rsidRPr="0046046A">
        <w:rPr>
          <w:rFonts w:asciiTheme="minorHAnsi" w:hAnsiTheme="minorHAnsi" w:cs="Arial"/>
          <w:bCs/>
          <w:iCs/>
          <w:sz w:val="22"/>
          <w:u w:val="single"/>
        </w:rPr>
        <w:t>incluses dans le prix du marché</w:t>
      </w:r>
      <w:r w:rsidRPr="0046046A">
        <w:rPr>
          <w:rFonts w:asciiTheme="minorHAnsi" w:hAnsiTheme="minorHAnsi" w:cs="Arial"/>
          <w:bCs/>
          <w:iCs/>
          <w:sz w:val="22"/>
        </w:rPr>
        <w:t xml:space="preserve"> et sont effectuées par le personnel du titulaire ou par un sous-traitant sous la responsabilité du titulaire.</w:t>
      </w:r>
    </w:p>
    <w:p w:rsidR="002E59EE" w:rsidRPr="0046046A" w:rsidRDefault="002E59EE" w:rsidP="002E59EE">
      <w:pPr>
        <w:pStyle w:val="Retraitcorpsdetexte"/>
        <w:spacing w:before="120"/>
        <w:rPr>
          <w:rFonts w:asciiTheme="minorHAnsi" w:hAnsiTheme="minorHAnsi" w:cs="Arial"/>
          <w:bCs/>
          <w:iCs/>
          <w:sz w:val="22"/>
        </w:rPr>
      </w:pPr>
      <w:r w:rsidRPr="0046046A">
        <w:rPr>
          <w:rFonts w:asciiTheme="minorHAnsi" w:hAnsiTheme="minorHAnsi" w:cs="Arial"/>
          <w:bCs/>
          <w:iCs/>
          <w:sz w:val="22"/>
        </w:rPr>
        <w:t xml:space="preserve">Le titulaire doit donc réaliser : </w:t>
      </w:r>
    </w:p>
    <w:p w:rsidR="002E59EE" w:rsidRPr="0046046A" w:rsidRDefault="00AE6950" w:rsidP="00040D07">
      <w:pPr>
        <w:pStyle w:val="Retraitcorpsdetexte"/>
        <w:numPr>
          <w:ilvl w:val="0"/>
          <w:numId w:val="13"/>
        </w:numPr>
        <w:spacing w:before="120"/>
        <w:ind w:left="851" w:hanging="284"/>
        <w:rPr>
          <w:rFonts w:asciiTheme="minorHAnsi" w:hAnsiTheme="minorHAnsi" w:cs="Arial"/>
          <w:bCs/>
          <w:iCs/>
          <w:sz w:val="22"/>
          <w:u w:val="single"/>
        </w:rPr>
      </w:pPr>
      <w:r w:rsidRPr="00DF700C">
        <w:rPr>
          <w:rFonts w:asciiTheme="minorHAnsi" w:hAnsiTheme="minorHAnsi" w:cs="Arial"/>
          <w:bCs/>
          <w:iCs/>
          <w:sz w:val="22"/>
        </w:rPr>
        <w:lastRenderedPageBreak/>
        <w:t>Le</w:t>
      </w:r>
      <w:r w:rsidR="002E59EE" w:rsidRPr="00DF700C">
        <w:rPr>
          <w:rFonts w:asciiTheme="minorHAnsi" w:hAnsiTheme="minorHAnsi" w:cs="Arial"/>
          <w:bCs/>
          <w:iCs/>
          <w:sz w:val="22"/>
        </w:rPr>
        <w:t xml:space="preserve"> démontage et la reprise d</w:t>
      </w:r>
      <w:r w:rsidR="00C44309" w:rsidRPr="00DF700C">
        <w:rPr>
          <w:rFonts w:asciiTheme="minorHAnsi" w:hAnsiTheme="minorHAnsi" w:cs="Arial"/>
          <w:bCs/>
          <w:iCs/>
          <w:sz w:val="22"/>
        </w:rPr>
        <w:t>e l’</w:t>
      </w:r>
      <w:r w:rsidR="002E59EE" w:rsidRPr="00DF700C">
        <w:rPr>
          <w:rFonts w:asciiTheme="minorHAnsi" w:hAnsiTheme="minorHAnsi" w:cs="Arial"/>
          <w:bCs/>
          <w:iCs/>
          <w:sz w:val="22"/>
        </w:rPr>
        <w:t>appareil existant à remplace</w:t>
      </w:r>
      <w:r w:rsidR="00055287" w:rsidRPr="00DF700C">
        <w:rPr>
          <w:rFonts w:asciiTheme="minorHAnsi" w:hAnsiTheme="minorHAnsi" w:cs="Arial"/>
          <w:bCs/>
          <w:iCs/>
          <w:sz w:val="22"/>
        </w:rPr>
        <w:t>r</w:t>
      </w:r>
      <w:r w:rsidR="002E59EE" w:rsidRPr="002E59EE">
        <w:rPr>
          <w:rFonts w:asciiTheme="minorHAnsi" w:hAnsiTheme="minorHAnsi" w:cs="Arial"/>
          <w:bCs/>
          <w:iCs/>
          <w:sz w:val="22"/>
        </w:rPr>
        <w:t> ;</w:t>
      </w:r>
    </w:p>
    <w:p w:rsidR="002E59EE" w:rsidRPr="0046046A" w:rsidRDefault="00AE6950" w:rsidP="00040D07">
      <w:pPr>
        <w:pStyle w:val="Retraitcorpsdetexte"/>
        <w:numPr>
          <w:ilvl w:val="0"/>
          <w:numId w:val="13"/>
        </w:numPr>
        <w:ind w:left="851" w:hanging="284"/>
        <w:rPr>
          <w:rFonts w:asciiTheme="minorHAnsi" w:hAnsiTheme="minorHAnsi" w:cs="Arial"/>
          <w:bCs/>
          <w:iCs/>
          <w:sz w:val="22"/>
        </w:rPr>
      </w:pPr>
      <w:r w:rsidRPr="0046046A">
        <w:rPr>
          <w:rFonts w:asciiTheme="minorHAnsi" w:hAnsiTheme="minorHAnsi" w:cs="Arial"/>
          <w:bCs/>
          <w:iCs/>
          <w:sz w:val="22"/>
        </w:rPr>
        <w:t>La</w:t>
      </w:r>
      <w:r w:rsidR="002E59EE" w:rsidRPr="0046046A">
        <w:rPr>
          <w:rFonts w:asciiTheme="minorHAnsi" w:hAnsiTheme="minorHAnsi" w:cs="Arial"/>
          <w:bCs/>
          <w:iCs/>
          <w:sz w:val="22"/>
        </w:rPr>
        <w:t xml:space="preserve"> mise en pl</w:t>
      </w:r>
      <w:r w:rsidR="002E59EE">
        <w:rPr>
          <w:rFonts w:asciiTheme="minorHAnsi" w:hAnsiTheme="minorHAnsi" w:cs="Arial"/>
          <w:bCs/>
          <w:iCs/>
          <w:sz w:val="22"/>
        </w:rPr>
        <w:t xml:space="preserve">ace et l’installation </w:t>
      </w:r>
      <w:r w:rsidR="00055287" w:rsidRPr="00055287">
        <w:rPr>
          <w:rFonts w:asciiTheme="minorHAnsi" w:hAnsiTheme="minorHAnsi" w:cs="Arial"/>
          <w:bCs/>
          <w:iCs/>
          <w:sz w:val="22"/>
        </w:rPr>
        <w:t>d</w:t>
      </w:r>
      <w:r w:rsidR="00C44309">
        <w:rPr>
          <w:rFonts w:asciiTheme="minorHAnsi" w:hAnsiTheme="minorHAnsi" w:cs="Arial"/>
          <w:bCs/>
          <w:iCs/>
          <w:sz w:val="22"/>
        </w:rPr>
        <w:t>u</w:t>
      </w:r>
      <w:r w:rsidR="00055287" w:rsidRPr="00055287">
        <w:rPr>
          <w:rFonts w:asciiTheme="minorHAnsi" w:hAnsiTheme="minorHAnsi" w:cs="Arial"/>
          <w:bCs/>
          <w:iCs/>
          <w:sz w:val="22"/>
        </w:rPr>
        <w:t xml:space="preserve"> stérilisateur</w:t>
      </w:r>
      <w:r w:rsidR="002E59EE" w:rsidRPr="00055287">
        <w:rPr>
          <w:rFonts w:asciiTheme="minorHAnsi" w:hAnsiTheme="minorHAnsi" w:cs="Arial"/>
          <w:bCs/>
          <w:iCs/>
          <w:sz w:val="22"/>
        </w:rPr>
        <w:t> ;</w:t>
      </w:r>
    </w:p>
    <w:p w:rsidR="002E59EE" w:rsidRPr="0046046A" w:rsidRDefault="00AE6950" w:rsidP="00040D07">
      <w:pPr>
        <w:pStyle w:val="Retraitcorpsdetexte"/>
        <w:numPr>
          <w:ilvl w:val="0"/>
          <w:numId w:val="13"/>
        </w:numPr>
        <w:ind w:left="851" w:hanging="284"/>
        <w:rPr>
          <w:rFonts w:asciiTheme="minorHAnsi" w:hAnsiTheme="minorHAnsi" w:cs="Arial"/>
          <w:bCs/>
          <w:iCs/>
          <w:sz w:val="22"/>
        </w:rPr>
      </w:pPr>
      <w:r w:rsidRPr="0046046A">
        <w:rPr>
          <w:rFonts w:asciiTheme="minorHAnsi" w:hAnsiTheme="minorHAnsi" w:cs="Arial"/>
          <w:bCs/>
          <w:iCs/>
          <w:sz w:val="22"/>
        </w:rPr>
        <w:t>Les</w:t>
      </w:r>
      <w:r w:rsidR="002E59EE" w:rsidRPr="0046046A">
        <w:rPr>
          <w:rFonts w:asciiTheme="minorHAnsi" w:hAnsiTheme="minorHAnsi" w:cs="Arial"/>
          <w:bCs/>
          <w:iCs/>
          <w:sz w:val="22"/>
        </w:rPr>
        <w:t xml:space="preserve"> travaux de réfection/</w:t>
      </w:r>
      <w:r w:rsidR="00DF700C">
        <w:rPr>
          <w:rFonts w:asciiTheme="minorHAnsi" w:hAnsiTheme="minorHAnsi" w:cs="Arial"/>
          <w:bCs/>
          <w:iCs/>
          <w:sz w:val="22"/>
        </w:rPr>
        <w:t>f</w:t>
      </w:r>
      <w:r w:rsidR="002E59EE" w:rsidRPr="0046046A">
        <w:rPr>
          <w:rFonts w:asciiTheme="minorHAnsi" w:hAnsiTheme="minorHAnsi" w:cs="Arial"/>
          <w:bCs/>
          <w:iCs/>
          <w:sz w:val="22"/>
        </w:rPr>
        <w:t>inition autour d</w:t>
      </w:r>
      <w:r w:rsidR="00C44309">
        <w:rPr>
          <w:rFonts w:asciiTheme="minorHAnsi" w:hAnsiTheme="minorHAnsi" w:cs="Arial"/>
          <w:bCs/>
          <w:iCs/>
          <w:sz w:val="22"/>
        </w:rPr>
        <w:t>u</w:t>
      </w:r>
      <w:r w:rsidR="00055287">
        <w:rPr>
          <w:rFonts w:asciiTheme="minorHAnsi" w:hAnsiTheme="minorHAnsi" w:cs="Arial"/>
          <w:bCs/>
          <w:iCs/>
          <w:sz w:val="22"/>
        </w:rPr>
        <w:t xml:space="preserve"> stérilisateur</w:t>
      </w:r>
      <w:r w:rsidR="002E59EE" w:rsidRPr="0046046A">
        <w:rPr>
          <w:rFonts w:asciiTheme="minorHAnsi" w:hAnsiTheme="minorHAnsi" w:cs="Arial"/>
          <w:bCs/>
          <w:iCs/>
          <w:sz w:val="22"/>
        </w:rPr>
        <w:t xml:space="preserve"> installé (habillage inox), coté « sale » à l’entrée et coté «</w:t>
      </w:r>
      <w:r w:rsidR="00055287">
        <w:rPr>
          <w:rFonts w:asciiTheme="minorHAnsi" w:hAnsiTheme="minorHAnsi" w:cs="Arial"/>
          <w:bCs/>
          <w:iCs/>
          <w:sz w:val="22"/>
        </w:rPr>
        <w:t> propre »</w:t>
      </w:r>
      <w:r w:rsidR="002E59EE">
        <w:rPr>
          <w:rFonts w:asciiTheme="minorHAnsi" w:hAnsiTheme="minorHAnsi" w:cs="Arial"/>
          <w:bCs/>
          <w:iCs/>
          <w:sz w:val="22"/>
        </w:rPr>
        <w:t> ;</w:t>
      </w:r>
    </w:p>
    <w:p w:rsidR="002E59EE" w:rsidRPr="0046046A" w:rsidRDefault="002E59EE" w:rsidP="00040D07">
      <w:pPr>
        <w:pStyle w:val="Retraitcorpsdetexte"/>
        <w:numPr>
          <w:ilvl w:val="0"/>
          <w:numId w:val="13"/>
        </w:numPr>
        <w:ind w:left="851" w:hanging="284"/>
        <w:rPr>
          <w:rFonts w:asciiTheme="minorHAnsi" w:hAnsiTheme="minorHAnsi" w:cs="Arial"/>
          <w:bCs/>
          <w:iCs/>
          <w:sz w:val="22"/>
        </w:rPr>
      </w:pPr>
      <w:r w:rsidRPr="0046046A">
        <w:rPr>
          <w:rFonts w:asciiTheme="minorHAnsi" w:hAnsiTheme="minorHAnsi" w:cs="Arial"/>
          <w:bCs/>
          <w:iCs/>
          <w:sz w:val="22"/>
        </w:rPr>
        <w:t>les contrôles d’installation, les essais, et la mi</w:t>
      </w:r>
      <w:r>
        <w:rPr>
          <w:rFonts w:asciiTheme="minorHAnsi" w:hAnsiTheme="minorHAnsi" w:cs="Arial"/>
          <w:bCs/>
          <w:iCs/>
          <w:sz w:val="22"/>
        </w:rPr>
        <w:t>se en service ;</w:t>
      </w:r>
    </w:p>
    <w:p w:rsidR="002E59EE" w:rsidRPr="0046046A" w:rsidRDefault="00102C3A" w:rsidP="00040D07">
      <w:pPr>
        <w:pStyle w:val="Retraitcorpsdetexte"/>
        <w:numPr>
          <w:ilvl w:val="0"/>
          <w:numId w:val="13"/>
        </w:numPr>
        <w:ind w:left="851" w:hanging="284"/>
        <w:rPr>
          <w:rFonts w:asciiTheme="minorHAnsi" w:hAnsiTheme="minorHAnsi" w:cs="Arial"/>
          <w:bCs/>
          <w:iCs/>
          <w:sz w:val="22"/>
        </w:rPr>
      </w:pPr>
      <w:r w:rsidRPr="0046046A">
        <w:rPr>
          <w:rFonts w:asciiTheme="minorHAnsi" w:hAnsiTheme="minorHAnsi" w:cs="Arial"/>
          <w:bCs/>
          <w:iCs/>
          <w:sz w:val="22"/>
        </w:rPr>
        <w:t>La</w:t>
      </w:r>
      <w:r w:rsidR="002E59EE" w:rsidRPr="0046046A">
        <w:rPr>
          <w:rFonts w:asciiTheme="minorHAnsi" w:hAnsiTheme="minorHAnsi" w:cs="Arial"/>
          <w:bCs/>
          <w:iCs/>
          <w:sz w:val="22"/>
        </w:rPr>
        <w:t xml:space="preserve"> remise en état des lieux à la suite d’éventuelles détériorations causées lors</w:t>
      </w:r>
      <w:r w:rsidR="002E59EE">
        <w:rPr>
          <w:rFonts w:asciiTheme="minorHAnsi" w:hAnsiTheme="minorHAnsi" w:cs="Arial"/>
          <w:bCs/>
          <w:iCs/>
          <w:sz w:val="22"/>
        </w:rPr>
        <w:t xml:space="preserve"> de la mise en place d</w:t>
      </w:r>
      <w:r w:rsidR="00055287">
        <w:rPr>
          <w:rFonts w:asciiTheme="minorHAnsi" w:hAnsiTheme="minorHAnsi" w:cs="Arial"/>
          <w:bCs/>
          <w:iCs/>
          <w:sz w:val="22"/>
        </w:rPr>
        <w:t xml:space="preserve">es stérilisateurs </w:t>
      </w:r>
      <w:r w:rsidR="002E59EE">
        <w:rPr>
          <w:rFonts w:asciiTheme="minorHAnsi" w:hAnsiTheme="minorHAnsi" w:cs="Arial"/>
          <w:bCs/>
          <w:iCs/>
          <w:sz w:val="22"/>
        </w:rPr>
        <w:t>;</w:t>
      </w:r>
    </w:p>
    <w:p w:rsidR="002E59EE" w:rsidRPr="0046046A" w:rsidRDefault="00102C3A" w:rsidP="00040D07">
      <w:pPr>
        <w:pStyle w:val="Retraitcorpsdetexte"/>
        <w:numPr>
          <w:ilvl w:val="0"/>
          <w:numId w:val="13"/>
        </w:numPr>
        <w:ind w:left="851" w:hanging="284"/>
        <w:rPr>
          <w:rFonts w:asciiTheme="minorHAnsi" w:hAnsiTheme="minorHAnsi" w:cs="Arial"/>
          <w:bCs/>
          <w:iCs/>
          <w:sz w:val="22"/>
        </w:rPr>
      </w:pPr>
      <w:r w:rsidRPr="0046046A">
        <w:rPr>
          <w:rFonts w:asciiTheme="minorHAnsi" w:hAnsiTheme="minorHAnsi" w:cs="Arial"/>
          <w:bCs/>
          <w:iCs/>
          <w:sz w:val="22"/>
        </w:rPr>
        <w:t>La</w:t>
      </w:r>
      <w:r w:rsidR="002E59EE" w:rsidRPr="0046046A">
        <w:rPr>
          <w:rFonts w:asciiTheme="minorHAnsi" w:hAnsiTheme="minorHAnsi" w:cs="Arial"/>
          <w:bCs/>
          <w:iCs/>
          <w:sz w:val="22"/>
        </w:rPr>
        <w:t xml:space="preserve"> mise à disposition d’une assistance technique p</w:t>
      </w:r>
      <w:r w:rsidR="002E59EE">
        <w:rPr>
          <w:rFonts w:asciiTheme="minorHAnsi" w:hAnsiTheme="minorHAnsi" w:cs="Arial"/>
          <w:bCs/>
          <w:iCs/>
          <w:sz w:val="22"/>
        </w:rPr>
        <w:t>our la prise en main d</w:t>
      </w:r>
      <w:r w:rsidR="00055287">
        <w:rPr>
          <w:rFonts w:asciiTheme="minorHAnsi" w:hAnsiTheme="minorHAnsi" w:cs="Arial"/>
          <w:bCs/>
          <w:iCs/>
          <w:sz w:val="22"/>
        </w:rPr>
        <w:t xml:space="preserve">es stérilisateurs </w:t>
      </w:r>
      <w:r w:rsidR="002E59EE">
        <w:rPr>
          <w:rFonts w:asciiTheme="minorHAnsi" w:hAnsiTheme="minorHAnsi" w:cs="Arial"/>
          <w:bCs/>
          <w:iCs/>
          <w:sz w:val="22"/>
        </w:rPr>
        <w:t>;</w:t>
      </w:r>
    </w:p>
    <w:p w:rsidR="002E59EE" w:rsidRPr="0046046A" w:rsidRDefault="00102C3A" w:rsidP="00040D07">
      <w:pPr>
        <w:pStyle w:val="Retraitcorpsdetexte"/>
        <w:numPr>
          <w:ilvl w:val="0"/>
          <w:numId w:val="13"/>
        </w:numPr>
        <w:ind w:left="851" w:hanging="284"/>
        <w:rPr>
          <w:rFonts w:asciiTheme="minorHAnsi" w:hAnsiTheme="minorHAnsi" w:cs="Arial"/>
          <w:bCs/>
          <w:iCs/>
          <w:sz w:val="22"/>
        </w:rPr>
      </w:pPr>
      <w:r w:rsidRPr="0046046A">
        <w:rPr>
          <w:rFonts w:asciiTheme="minorHAnsi" w:hAnsiTheme="minorHAnsi" w:cs="Arial"/>
          <w:bCs/>
          <w:iCs/>
          <w:sz w:val="22"/>
        </w:rPr>
        <w:t>La</w:t>
      </w:r>
      <w:r w:rsidR="002E59EE" w:rsidRPr="0046046A">
        <w:rPr>
          <w:rFonts w:asciiTheme="minorHAnsi" w:hAnsiTheme="minorHAnsi" w:cs="Arial"/>
          <w:bCs/>
          <w:iCs/>
          <w:sz w:val="22"/>
        </w:rPr>
        <w:t xml:space="preserve"> formation des technic</w:t>
      </w:r>
      <w:r w:rsidR="00055287">
        <w:rPr>
          <w:rFonts w:asciiTheme="minorHAnsi" w:hAnsiTheme="minorHAnsi" w:cs="Arial"/>
          <w:bCs/>
          <w:iCs/>
          <w:sz w:val="22"/>
        </w:rPr>
        <w:t xml:space="preserve">iens biomédicaux </w:t>
      </w:r>
      <w:r w:rsidR="002E59EE">
        <w:rPr>
          <w:rFonts w:asciiTheme="minorHAnsi" w:hAnsiTheme="minorHAnsi" w:cs="Arial"/>
          <w:bCs/>
          <w:iCs/>
          <w:sz w:val="22"/>
        </w:rPr>
        <w:t>;</w:t>
      </w:r>
    </w:p>
    <w:p w:rsidR="002E59EE" w:rsidRPr="0046046A" w:rsidRDefault="00102C3A" w:rsidP="00040D07">
      <w:pPr>
        <w:pStyle w:val="Retraitcorpsdetexte"/>
        <w:numPr>
          <w:ilvl w:val="0"/>
          <w:numId w:val="13"/>
        </w:numPr>
        <w:ind w:left="851" w:hanging="284"/>
        <w:rPr>
          <w:rFonts w:asciiTheme="minorHAnsi" w:hAnsiTheme="minorHAnsi" w:cs="Arial"/>
          <w:bCs/>
          <w:iCs/>
          <w:sz w:val="22"/>
        </w:rPr>
      </w:pPr>
      <w:r>
        <w:rPr>
          <w:rFonts w:asciiTheme="minorHAnsi" w:hAnsiTheme="minorHAnsi" w:cs="Arial"/>
          <w:bCs/>
          <w:iCs/>
          <w:sz w:val="22"/>
        </w:rPr>
        <w:t>La</w:t>
      </w:r>
      <w:r w:rsidR="002E59EE">
        <w:rPr>
          <w:rFonts w:asciiTheme="minorHAnsi" w:hAnsiTheme="minorHAnsi" w:cs="Arial"/>
          <w:bCs/>
          <w:iCs/>
          <w:sz w:val="22"/>
        </w:rPr>
        <w:t xml:space="preserve"> formation des utilisateurs ;</w:t>
      </w:r>
    </w:p>
    <w:p w:rsidR="002E59EE" w:rsidRPr="0046046A" w:rsidRDefault="00102C3A" w:rsidP="00040D07">
      <w:pPr>
        <w:pStyle w:val="Retraitcorpsdetexte"/>
        <w:numPr>
          <w:ilvl w:val="0"/>
          <w:numId w:val="13"/>
        </w:numPr>
        <w:ind w:left="851" w:hanging="284"/>
        <w:rPr>
          <w:rFonts w:asciiTheme="minorHAnsi" w:hAnsiTheme="minorHAnsi" w:cs="Arial"/>
          <w:bCs/>
          <w:iCs/>
          <w:sz w:val="22"/>
        </w:rPr>
      </w:pPr>
      <w:r w:rsidRPr="0046046A">
        <w:rPr>
          <w:rFonts w:asciiTheme="minorHAnsi" w:hAnsiTheme="minorHAnsi" w:cs="Arial"/>
          <w:bCs/>
          <w:iCs/>
          <w:sz w:val="22"/>
        </w:rPr>
        <w:t>La</w:t>
      </w:r>
      <w:r w:rsidR="002E59EE" w:rsidRPr="0046046A">
        <w:rPr>
          <w:rFonts w:asciiTheme="minorHAnsi" w:hAnsiTheme="minorHAnsi" w:cs="Arial"/>
          <w:bCs/>
          <w:iCs/>
          <w:sz w:val="22"/>
        </w:rPr>
        <w:t xml:space="preserve"> vérification de la conformité des installations par rapport au</w:t>
      </w:r>
      <w:r w:rsidR="002E59EE">
        <w:rPr>
          <w:rFonts w:asciiTheme="minorHAnsi" w:hAnsiTheme="minorHAnsi" w:cs="Arial"/>
          <w:bCs/>
          <w:iCs/>
          <w:sz w:val="22"/>
        </w:rPr>
        <w:t>x préconisations réglementaires ;</w:t>
      </w:r>
    </w:p>
    <w:p w:rsidR="00FB3353" w:rsidRPr="00055287" w:rsidRDefault="002E59EE" w:rsidP="00055287">
      <w:pPr>
        <w:pStyle w:val="Retraitcorpsdetexte"/>
        <w:numPr>
          <w:ilvl w:val="0"/>
          <w:numId w:val="13"/>
        </w:numPr>
        <w:ind w:left="851" w:hanging="284"/>
        <w:jc w:val="left"/>
        <w:rPr>
          <w:rFonts w:asciiTheme="minorHAnsi" w:hAnsiTheme="minorHAnsi"/>
          <w:b/>
          <w:sz w:val="28"/>
          <w:szCs w:val="28"/>
        </w:rPr>
      </w:pPr>
      <w:r w:rsidRPr="00055287">
        <w:rPr>
          <w:rFonts w:asciiTheme="minorHAnsi" w:hAnsiTheme="minorHAnsi" w:cs="Arial"/>
          <w:bCs/>
          <w:iCs/>
          <w:sz w:val="22"/>
        </w:rPr>
        <w:t>Le service de stérilisation poursuivra son activité pendant l’installation, donc le titulaire prendra soin de ne pas gêner le bon déroulement de l’activité.</w:t>
      </w:r>
      <w:bookmarkStart w:id="76" w:name="_Toc435094554"/>
    </w:p>
    <w:p w:rsidR="00D11B3D" w:rsidRPr="00452C90" w:rsidRDefault="00D11B3D" w:rsidP="00D11B3D">
      <w:pPr>
        <w:pStyle w:val="Article"/>
      </w:pPr>
      <w:bookmarkStart w:id="77" w:name="_Toc183524684"/>
      <w:r w:rsidRPr="00452C90">
        <w:t xml:space="preserve">Réception </w:t>
      </w:r>
      <w:r w:rsidR="001B6A15">
        <w:t xml:space="preserve">technique </w:t>
      </w:r>
      <w:r w:rsidRPr="00452C90">
        <w:t>définitive du matériel</w:t>
      </w:r>
      <w:bookmarkEnd w:id="76"/>
      <w:bookmarkEnd w:id="77"/>
    </w:p>
    <w:p w:rsidR="001B6A15" w:rsidRPr="00E015B6" w:rsidRDefault="001B6A15" w:rsidP="001B6A15">
      <w:pPr>
        <w:spacing w:before="120"/>
        <w:ind w:left="567"/>
        <w:rPr>
          <w:rFonts w:asciiTheme="minorHAnsi" w:hAnsiTheme="minorHAnsi"/>
          <w:sz w:val="22"/>
        </w:rPr>
      </w:pPr>
      <w:r w:rsidRPr="00E015B6">
        <w:rPr>
          <w:rFonts w:asciiTheme="minorHAnsi" w:hAnsiTheme="minorHAnsi"/>
          <w:sz w:val="22"/>
        </w:rPr>
        <w:t>La réception avec qualification des performances sera réalisée par un organisme indépendant choisi par le GH70. Le fournisseur devra être présent pendant cette phase de qualification afin de pouvoir effectuer les contrôles nécessaires.</w:t>
      </w:r>
    </w:p>
    <w:p w:rsidR="001B6A15" w:rsidRPr="00E015B6" w:rsidRDefault="001B6A15" w:rsidP="001B6A15">
      <w:pPr>
        <w:spacing w:before="120"/>
        <w:ind w:left="567"/>
        <w:rPr>
          <w:rFonts w:asciiTheme="minorHAnsi" w:hAnsiTheme="minorHAnsi"/>
          <w:sz w:val="22"/>
        </w:rPr>
      </w:pPr>
      <w:r w:rsidRPr="00E015B6">
        <w:rPr>
          <w:rFonts w:asciiTheme="minorHAnsi" w:hAnsiTheme="minorHAnsi"/>
          <w:sz w:val="22"/>
        </w:rPr>
        <w:t>Le paiement complet ne pourra être effectué qu’après la validation des qualifications des performances par le pharmacien et accord de l’ingénieur biomédical.</w:t>
      </w:r>
    </w:p>
    <w:p w:rsidR="00AD1686" w:rsidRDefault="001B6A15" w:rsidP="00055287">
      <w:pPr>
        <w:spacing w:before="120"/>
        <w:ind w:left="567"/>
        <w:rPr>
          <w:rFonts w:asciiTheme="minorHAnsi" w:hAnsiTheme="minorHAnsi"/>
          <w:sz w:val="22"/>
        </w:rPr>
      </w:pPr>
      <w:r w:rsidRPr="00E015B6">
        <w:rPr>
          <w:rFonts w:asciiTheme="minorHAnsi" w:hAnsiTheme="minorHAnsi"/>
          <w:sz w:val="22"/>
        </w:rPr>
        <w:t xml:space="preserve">Tous documents issus de la réception, tous les documents fournis à la livraison ainsi que le </w:t>
      </w:r>
      <w:proofErr w:type="spellStart"/>
      <w:r w:rsidRPr="00E015B6">
        <w:rPr>
          <w:rFonts w:asciiTheme="minorHAnsi" w:hAnsiTheme="minorHAnsi"/>
          <w:sz w:val="22"/>
        </w:rPr>
        <w:t>procès verbal</w:t>
      </w:r>
      <w:proofErr w:type="spellEnd"/>
      <w:r w:rsidRPr="00E015B6">
        <w:rPr>
          <w:rFonts w:asciiTheme="minorHAnsi" w:hAnsiTheme="minorHAnsi"/>
          <w:sz w:val="22"/>
        </w:rPr>
        <w:t xml:space="preserve"> de réception seront rassemblés dans un document unique.</w:t>
      </w:r>
    </w:p>
    <w:p w:rsidR="00102C3A" w:rsidRDefault="00102C3A" w:rsidP="00055287">
      <w:pPr>
        <w:spacing w:before="120"/>
        <w:ind w:left="567"/>
        <w:rPr>
          <w:rFonts w:asciiTheme="minorHAnsi" w:hAnsiTheme="minorHAnsi"/>
          <w:sz w:val="22"/>
        </w:rPr>
      </w:pPr>
    </w:p>
    <w:p w:rsidR="00055287" w:rsidRDefault="00055287" w:rsidP="00055287">
      <w:pPr>
        <w:spacing w:before="120"/>
        <w:ind w:left="567"/>
        <w:rPr>
          <w:sz w:val="12"/>
          <w:szCs w:val="12"/>
        </w:rPr>
      </w:pPr>
    </w:p>
    <w:p w:rsidR="00AD1686" w:rsidRPr="00AD1686" w:rsidRDefault="006D1B4E" w:rsidP="00AD1686">
      <w:pPr>
        <w:pStyle w:val="Chapitre"/>
      </w:pPr>
      <w:bookmarkStart w:id="78" w:name="_Toc414541875"/>
      <w:bookmarkStart w:id="79" w:name="_Toc183524685"/>
      <w:r>
        <w:t>Chapitre V</w:t>
      </w:r>
      <w:r w:rsidR="00D11B3D">
        <w:t>I</w:t>
      </w:r>
      <w:r w:rsidR="00AD1686" w:rsidRPr="00AD1686">
        <w:t xml:space="preserve"> – Exécution</w:t>
      </w:r>
      <w:bookmarkEnd w:id="78"/>
      <w:bookmarkEnd w:id="79"/>
    </w:p>
    <w:p w:rsidR="00AD1686" w:rsidRDefault="00AD1686" w:rsidP="00AD1686">
      <w:pPr>
        <w:pStyle w:val="Article"/>
        <w:ind w:left="0" w:firstLine="0"/>
        <w:outlineLvl w:val="1"/>
      </w:pPr>
      <w:bookmarkStart w:id="80" w:name="_Toc414541876"/>
      <w:bookmarkStart w:id="81" w:name="_Toc183524686"/>
      <w:bookmarkStart w:id="82" w:name="_Ref314584370"/>
      <w:r>
        <w:t>Qualité des prestations de service et fournitures</w:t>
      </w:r>
      <w:bookmarkEnd w:id="80"/>
      <w:bookmarkEnd w:id="81"/>
    </w:p>
    <w:p w:rsidR="00AD1686" w:rsidRPr="00AF6F6D" w:rsidRDefault="00AD1686" w:rsidP="00960AB3">
      <w:pPr>
        <w:spacing w:before="120"/>
        <w:ind w:left="567"/>
        <w:rPr>
          <w:rFonts w:asciiTheme="minorHAnsi" w:hAnsiTheme="minorHAnsi"/>
          <w:sz w:val="22"/>
          <w:szCs w:val="22"/>
        </w:rPr>
      </w:pPr>
      <w:r w:rsidRPr="00AF6F6D">
        <w:rPr>
          <w:rFonts w:asciiTheme="minorHAnsi" w:hAnsiTheme="minorHAnsi"/>
          <w:sz w:val="22"/>
          <w:szCs w:val="22"/>
        </w:rPr>
        <w:t xml:space="preserve">Les </w:t>
      </w:r>
      <w:r w:rsidR="00FF3805" w:rsidRPr="00AF6F6D">
        <w:rPr>
          <w:rFonts w:asciiTheme="minorHAnsi" w:hAnsiTheme="minorHAnsi"/>
          <w:sz w:val="22"/>
          <w:szCs w:val="22"/>
        </w:rPr>
        <w:t xml:space="preserve">fournitures </w:t>
      </w:r>
      <w:r w:rsidR="00FF3805">
        <w:rPr>
          <w:rFonts w:asciiTheme="minorHAnsi" w:hAnsiTheme="minorHAnsi"/>
          <w:sz w:val="22"/>
          <w:szCs w:val="22"/>
        </w:rPr>
        <w:t xml:space="preserve">et/ou </w:t>
      </w:r>
      <w:r w:rsidRPr="00AF6F6D">
        <w:rPr>
          <w:rFonts w:asciiTheme="minorHAnsi" w:hAnsiTheme="minorHAnsi"/>
          <w:sz w:val="22"/>
          <w:szCs w:val="22"/>
        </w:rPr>
        <w:t xml:space="preserve">prestations de services doivent être conformes aux spécifications techniques décrites </w:t>
      </w:r>
      <w:r w:rsidR="00FF3805">
        <w:rPr>
          <w:rFonts w:asciiTheme="minorHAnsi" w:hAnsiTheme="minorHAnsi"/>
          <w:sz w:val="22"/>
          <w:szCs w:val="22"/>
        </w:rPr>
        <w:t>dans les pièces contractuelles du marché</w:t>
      </w:r>
      <w:r w:rsidRPr="00AF6F6D">
        <w:rPr>
          <w:rFonts w:asciiTheme="minorHAnsi" w:hAnsiTheme="minorHAnsi"/>
          <w:sz w:val="22"/>
          <w:szCs w:val="22"/>
        </w:rPr>
        <w:t>.</w:t>
      </w:r>
    </w:p>
    <w:p w:rsidR="00AD1686" w:rsidRDefault="00AD1686" w:rsidP="00AD1686">
      <w:pPr>
        <w:pStyle w:val="Article"/>
        <w:ind w:left="0" w:firstLine="0"/>
        <w:outlineLvl w:val="1"/>
      </w:pPr>
      <w:bookmarkStart w:id="83" w:name="_Toc414541878"/>
      <w:bookmarkStart w:id="84" w:name="_Toc183524687"/>
      <w:bookmarkEnd w:id="82"/>
      <w:r>
        <w:t>Responsabilité</w:t>
      </w:r>
      <w:bookmarkEnd w:id="83"/>
      <w:bookmarkEnd w:id="84"/>
    </w:p>
    <w:p w:rsidR="00AD1686" w:rsidRPr="00A716F1" w:rsidRDefault="00AD1686" w:rsidP="00836505">
      <w:pPr>
        <w:spacing w:before="120"/>
        <w:ind w:left="567"/>
        <w:rPr>
          <w:rFonts w:asciiTheme="minorHAnsi" w:hAnsiTheme="minorHAnsi"/>
          <w:sz w:val="22"/>
          <w:szCs w:val="22"/>
        </w:rPr>
      </w:pPr>
      <w:r w:rsidRPr="00A716F1">
        <w:rPr>
          <w:rFonts w:asciiTheme="minorHAnsi" w:hAnsiTheme="minorHAnsi"/>
          <w:sz w:val="22"/>
          <w:szCs w:val="22"/>
        </w:rPr>
        <w:t xml:space="preserve">Le titulaire demeure responsable des dommages commis par son personnel lors de ses interventions dans les locaux du </w:t>
      </w:r>
      <w:r w:rsidR="00A716F1" w:rsidRPr="00A716F1">
        <w:rPr>
          <w:rFonts w:asciiTheme="minorHAnsi" w:hAnsiTheme="minorHAnsi"/>
          <w:sz w:val="22"/>
          <w:szCs w:val="22"/>
        </w:rPr>
        <w:t>GH70</w:t>
      </w:r>
      <w:r w:rsidRPr="00A716F1">
        <w:rPr>
          <w:rFonts w:asciiTheme="minorHAnsi" w:hAnsiTheme="minorHAnsi"/>
          <w:sz w:val="22"/>
          <w:szCs w:val="22"/>
        </w:rPr>
        <w:t>.</w:t>
      </w:r>
    </w:p>
    <w:p w:rsidR="00AD1686" w:rsidRDefault="00AD1686" w:rsidP="00AD1686">
      <w:pPr>
        <w:pStyle w:val="Article"/>
        <w:ind w:left="0" w:firstLine="0"/>
        <w:outlineLvl w:val="1"/>
      </w:pPr>
      <w:bookmarkStart w:id="85" w:name="_Toc414541879"/>
      <w:bookmarkStart w:id="86" w:name="_Toc183524688"/>
      <w:r>
        <w:t>Commandes</w:t>
      </w:r>
      <w:bookmarkEnd w:id="85"/>
      <w:bookmarkEnd w:id="86"/>
    </w:p>
    <w:p w:rsidR="00AD1686" w:rsidRDefault="005323E1" w:rsidP="00055287">
      <w:pPr>
        <w:spacing w:before="120"/>
        <w:ind w:left="567"/>
        <w:rPr>
          <w:rFonts w:ascii="Calibri" w:hAnsi="Calibri"/>
          <w:sz w:val="22"/>
          <w:szCs w:val="22"/>
        </w:rPr>
      </w:pPr>
      <w:r>
        <w:rPr>
          <w:rFonts w:ascii="Calibri" w:hAnsi="Calibri"/>
          <w:sz w:val="22"/>
          <w:szCs w:val="22"/>
        </w:rPr>
        <w:t>Emission de bons de commandes par le GH70.</w:t>
      </w:r>
    </w:p>
    <w:p w:rsidR="0003199F" w:rsidRDefault="0003199F" w:rsidP="00055287">
      <w:pPr>
        <w:spacing w:before="120"/>
        <w:ind w:left="567"/>
        <w:rPr>
          <w:rFonts w:ascii="Calibri" w:hAnsi="Calibri"/>
          <w:sz w:val="22"/>
          <w:szCs w:val="22"/>
        </w:rPr>
      </w:pPr>
    </w:p>
    <w:p w:rsidR="0003199F" w:rsidRDefault="0003199F" w:rsidP="00055287">
      <w:pPr>
        <w:spacing w:before="120"/>
        <w:ind w:left="567"/>
        <w:rPr>
          <w:rFonts w:ascii="Calibri" w:hAnsi="Calibri"/>
          <w:sz w:val="22"/>
          <w:szCs w:val="22"/>
        </w:rPr>
      </w:pPr>
    </w:p>
    <w:p w:rsidR="0003199F" w:rsidRDefault="0003199F" w:rsidP="00055287">
      <w:pPr>
        <w:spacing w:before="120"/>
        <w:ind w:left="567"/>
        <w:rPr>
          <w:rFonts w:ascii="Calibri" w:hAnsi="Calibri"/>
          <w:sz w:val="22"/>
          <w:szCs w:val="22"/>
        </w:rPr>
      </w:pPr>
    </w:p>
    <w:p w:rsidR="00E859B5" w:rsidRPr="00055287" w:rsidRDefault="00E859B5" w:rsidP="00055287">
      <w:pPr>
        <w:spacing w:before="120"/>
        <w:ind w:left="567"/>
        <w:rPr>
          <w:rFonts w:ascii="Calibri" w:hAnsi="Calibri"/>
          <w:sz w:val="22"/>
          <w:szCs w:val="22"/>
        </w:rPr>
      </w:pPr>
    </w:p>
    <w:p w:rsidR="00AD1686" w:rsidRPr="00AD1686" w:rsidRDefault="00AD1686" w:rsidP="00AD1686">
      <w:pPr>
        <w:pStyle w:val="Chapitre"/>
      </w:pPr>
      <w:bookmarkStart w:id="87" w:name="_Toc414541888"/>
      <w:bookmarkStart w:id="88" w:name="_Toc183524689"/>
      <w:r w:rsidRPr="00AD1686">
        <w:lastRenderedPageBreak/>
        <w:t>Chapitre V</w:t>
      </w:r>
      <w:r w:rsidR="006D1B4E">
        <w:t>I</w:t>
      </w:r>
      <w:r w:rsidR="00D11B3D">
        <w:t>I</w:t>
      </w:r>
      <w:r w:rsidRPr="00AD1686">
        <w:t xml:space="preserve"> –Différen</w:t>
      </w:r>
      <w:r w:rsidR="00E859B5">
        <w:t>t</w:t>
      </w:r>
      <w:r w:rsidRPr="00AD1686">
        <w:t xml:space="preserve">s et </w:t>
      </w:r>
      <w:r w:rsidR="00BF4C51">
        <w:t>L</w:t>
      </w:r>
      <w:r w:rsidRPr="00AD1686">
        <w:t>itiges</w:t>
      </w:r>
      <w:bookmarkEnd w:id="87"/>
      <w:bookmarkEnd w:id="88"/>
    </w:p>
    <w:p w:rsidR="00AD1686" w:rsidRDefault="00AD1686" w:rsidP="00AD1686">
      <w:pPr>
        <w:pStyle w:val="Article"/>
        <w:ind w:left="0" w:firstLine="0"/>
        <w:outlineLvl w:val="1"/>
      </w:pPr>
      <w:bookmarkStart w:id="89" w:name="_Toc414541889"/>
      <w:bookmarkStart w:id="90" w:name="_Toc183524690"/>
      <w:r>
        <w:t>Pénalités de retard</w:t>
      </w:r>
      <w:bookmarkEnd w:id="89"/>
      <w:bookmarkEnd w:id="90"/>
    </w:p>
    <w:p w:rsidR="00EB508F" w:rsidRPr="00EB508F" w:rsidRDefault="00055287" w:rsidP="00EB508F">
      <w:pPr>
        <w:spacing w:before="120"/>
        <w:ind w:left="567"/>
        <w:rPr>
          <w:rFonts w:asciiTheme="minorHAnsi" w:hAnsiTheme="minorHAnsi"/>
          <w:sz w:val="22"/>
          <w:szCs w:val="22"/>
        </w:rPr>
      </w:pPr>
      <w:bookmarkStart w:id="91" w:name="_Toc414541890"/>
      <w:r>
        <w:rPr>
          <w:rFonts w:asciiTheme="minorHAnsi" w:hAnsiTheme="minorHAnsi"/>
          <w:sz w:val="22"/>
          <w:szCs w:val="22"/>
        </w:rPr>
        <w:t>D</w:t>
      </w:r>
      <w:r w:rsidR="00FF3805">
        <w:rPr>
          <w:rFonts w:asciiTheme="minorHAnsi" w:hAnsiTheme="minorHAnsi"/>
          <w:sz w:val="22"/>
          <w:szCs w:val="22"/>
        </w:rPr>
        <w:t>es pénalités de retard</w:t>
      </w:r>
      <w:r>
        <w:rPr>
          <w:rFonts w:asciiTheme="minorHAnsi" w:hAnsiTheme="minorHAnsi"/>
          <w:sz w:val="22"/>
          <w:szCs w:val="22"/>
        </w:rPr>
        <w:t xml:space="preserve"> </w:t>
      </w:r>
      <w:r w:rsidR="00FF3805">
        <w:rPr>
          <w:rFonts w:asciiTheme="minorHAnsi" w:hAnsiTheme="minorHAnsi"/>
          <w:sz w:val="22"/>
          <w:szCs w:val="22"/>
        </w:rPr>
        <w:t>pourront être appliquées</w:t>
      </w:r>
      <w:r>
        <w:rPr>
          <w:rFonts w:asciiTheme="minorHAnsi" w:hAnsiTheme="minorHAnsi"/>
          <w:sz w:val="22"/>
          <w:szCs w:val="22"/>
        </w:rPr>
        <w:t xml:space="preserve"> </w:t>
      </w:r>
      <w:r w:rsidR="00FF3805" w:rsidRPr="00EB508F">
        <w:rPr>
          <w:rFonts w:asciiTheme="minorHAnsi" w:hAnsiTheme="minorHAnsi"/>
          <w:sz w:val="22"/>
          <w:szCs w:val="22"/>
        </w:rPr>
        <w:t>sans mise en demeure préalable</w:t>
      </w:r>
      <w:r w:rsidR="00FF3805">
        <w:rPr>
          <w:rFonts w:asciiTheme="minorHAnsi" w:hAnsiTheme="minorHAnsi"/>
          <w:sz w:val="22"/>
          <w:szCs w:val="22"/>
        </w:rPr>
        <w:t>. Ces</w:t>
      </w:r>
      <w:r w:rsidR="00EB508F" w:rsidRPr="00EB508F">
        <w:rPr>
          <w:rFonts w:asciiTheme="minorHAnsi" w:hAnsiTheme="minorHAnsi"/>
          <w:sz w:val="22"/>
          <w:szCs w:val="22"/>
        </w:rPr>
        <w:t xml:space="preserve"> pénalité</w:t>
      </w:r>
      <w:r w:rsidR="00FF3805">
        <w:rPr>
          <w:rFonts w:asciiTheme="minorHAnsi" w:hAnsiTheme="minorHAnsi"/>
          <w:sz w:val="22"/>
          <w:szCs w:val="22"/>
        </w:rPr>
        <w:t>s</w:t>
      </w:r>
      <w:r>
        <w:rPr>
          <w:rFonts w:asciiTheme="minorHAnsi" w:hAnsiTheme="minorHAnsi"/>
          <w:sz w:val="22"/>
          <w:szCs w:val="22"/>
        </w:rPr>
        <w:t xml:space="preserve"> </w:t>
      </w:r>
      <w:r w:rsidR="00FF3805">
        <w:rPr>
          <w:rFonts w:asciiTheme="minorHAnsi" w:hAnsiTheme="minorHAnsi"/>
          <w:sz w:val="22"/>
          <w:szCs w:val="22"/>
        </w:rPr>
        <w:t xml:space="preserve">seront </w:t>
      </w:r>
      <w:r w:rsidR="00EB508F" w:rsidRPr="00EB508F">
        <w:rPr>
          <w:rFonts w:asciiTheme="minorHAnsi" w:hAnsiTheme="minorHAnsi"/>
          <w:sz w:val="22"/>
          <w:szCs w:val="22"/>
        </w:rPr>
        <w:t>calculée</w:t>
      </w:r>
      <w:r w:rsidR="00FF3805">
        <w:rPr>
          <w:rFonts w:asciiTheme="minorHAnsi" w:hAnsiTheme="minorHAnsi"/>
          <w:sz w:val="22"/>
          <w:szCs w:val="22"/>
        </w:rPr>
        <w:t>s</w:t>
      </w:r>
      <w:r w:rsidR="00EB508F" w:rsidRPr="00EB508F">
        <w:rPr>
          <w:rFonts w:asciiTheme="minorHAnsi" w:hAnsiTheme="minorHAnsi"/>
          <w:sz w:val="22"/>
          <w:szCs w:val="22"/>
        </w:rPr>
        <w:t xml:space="preserve"> par application de la formule suivante :</w:t>
      </w:r>
    </w:p>
    <w:p w:rsidR="00EB508F" w:rsidRDefault="00EB508F" w:rsidP="00EB508F">
      <w:pPr>
        <w:ind w:left="567"/>
        <w:rPr>
          <w:rFonts w:asciiTheme="minorHAnsi" w:hAnsiTheme="minorHAnsi"/>
          <w:b/>
          <w:sz w:val="22"/>
          <w:szCs w:val="22"/>
        </w:rPr>
      </w:pPr>
    </w:p>
    <w:p w:rsidR="00EB508F" w:rsidRPr="00092F29" w:rsidRDefault="00EB508F" w:rsidP="00EB508F">
      <w:pPr>
        <w:ind w:left="567"/>
        <w:rPr>
          <w:rFonts w:asciiTheme="minorHAnsi" w:hAnsiTheme="minorHAnsi"/>
          <w:b/>
          <w:sz w:val="22"/>
          <w:szCs w:val="22"/>
        </w:rPr>
      </w:pPr>
      <w:r w:rsidRPr="00092F29">
        <w:rPr>
          <w:rFonts w:asciiTheme="minorHAnsi" w:hAnsiTheme="minorHAnsi"/>
          <w:b/>
          <w:sz w:val="22"/>
          <w:szCs w:val="22"/>
        </w:rPr>
        <w:t xml:space="preserve">P </w:t>
      </w:r>
      <w:proofErr w:type="gramStart"/>
      <w:r w:rsidRPr="00092F29">
        <w:rPr>
          <w:rFonts w:asciiTheme="minorHAnsi" w:hAnsiTheme="minorHAnsi"/>
          <w:b/>
          <w:sz w:val="22"/>
          <w:szCs w:val="22"/>
        </w:rPr>
        <w:t xml:space="preserve">=  </w:t>
      </w:r>
      <w:r w:rsidRPr="00092F29">
        <w:rPr>
          <w:rFonts w:asciiTheme="minorHAnsi" w:hAnsiTheme="minorHAnsi"/>
          <w:b/>
          <w:sz w:val="22"/>
          <w:szCs w:val="22"/>
          <w:u w:val="single"/>
        </w:rPr>
        <w:t>V</w:t>
      </w:r>
      <w:proofErr w:type="gramEnd"/>
      <w:r w:rsidRPr="00092F29">
        <w:rPr>
          <w:rFonts w:asciiTheme="minorHAnsi" w:hAnsiTheme="minorHAnsi"/>
          <w:b/>
          <w:sz w:val="22"/>
          <w:szCs w:val="22"/>
          <w:u w:val="single"/>
        </w:rPr>
        <w:t xml:space="preserve">  X  R</w:t>
      </w:r>
    </w:p>
    <w:p w:rsidR="00EB508F" w:rsidRPr="00EB508F" w:rsidRDefault="00092F29" w:rsidP="00EB508F">
      <w:pPr>
        <w:ind w:left="567"/>
        <w:rPr>
          <w:rFonts w:asciiTheme="minorHAnsi" w:hAnsiTheme="minorHAnsi"/>
          <w:sz w:val="22"/>
          <w:szCs w:val="22"/>
        </w:rPr>
      </w:pPr>
      <w:r>
        <w:rPr>
          <w:rFonts w:asciiTheme="minorHAnsi" w:hAnsiTheme="minorHAnsi"/>
          <w:b/>
          <w:sz w:val="22"/>
          <w:szCs w:val="22"/>
        </w:rPr>
        <w:tab/>
        <w:t xml:space="preserve">      </w:t>
      </w:r>
      <w:r w:rsidR="00FC4066" w:rsidRPr="00092F29">
        <w:rPr>
          <w:rFonts w:asciiTheme="minorHAnsi" w:hAnsiTheme="minorHAnsi"/>
          <w:b/>
          <w:sz w:val="22"/>
          <w:szCs w:val="22"/>
        </w:rPr>
        <w:t xml:space="preserve"> 500</w:t>
      </w:r>
    </w:p>
    <w:p w:rsidR="00EB508F" w:rsidRDefault="00EB508F" w:rsidP="00EB508F">
      <w:pPr>
        <w:ind w:left="567"/>
        <w:rPr>
          <w:rFonts w:asciiTheme="minorHAnsi" w:hAnsiTheme="minorHAnsi"/>
          <w:b/>
          <w:sz w:val="22"/>
          <w:szCs w:val="22"/>
          <w:u w:val="single"/>
        </w:rPr>
      </w:pPr>
    </w:p>
    <w:p w:rsidR="00EB508F" w:rsidRPr="00EB508F" w:rsidRDefault="00960AB3" w:rsidP="00EB508F">
      <w:pPr>
        <w:ind w:left="567"/>
        <w:rPr>
          <w:rFonts w:asciiTheme="minorHAnsi" w:hAnsiTheme="minorHAnsi"/>
          <w:sz w:val="22"/>
          <w:szCs w:val="22"/>
        </w:rPr>
      </w:pPr>
      <w:r w:rsidRPr="00EB508F">
        <w:rPr>
          <w:rFonts w:asciiTheme="minorHAnsi" w:hAnsiTheme="minorHAnsi"/>
          <w:sz w:val="22"/>
          <w:szCs w:val="22"/>
          <w:u w:val="single"/>
        </w:rPr>
        <w:t>Dans</w:t>
      </w:r>
      <w:r w:rsidR="00EB508F" w:rsidRPr="00EB508F">
        <w:rPr>
          <w:rFonts w:asciiTheme="minorHAnsi" w:hAnsiTheme="minorHAnsi"/>
          <w:sz w:val="22"/>
          <w:szCs w:val="22"/>
          <w:u w:val="single"/>
        </w:rPr>
        <w:t xml:space="preserve"> laquelle</w:t>
      </w:r>
      <w:r w:rsidR="00EB508F" w:rsidRPr="00EB508F">
        <w:rPr>
          <w:rFonts w:asciiTheme="minorHAnsi" w:hAnsiTheme="minorHAnsi"/>
          <w:sz w:val="22"/>
          <w:szCs w:val="22"/>
        </w:rPr>
        <w:t xml:space="preserve"> :</w:t>
      </w:r>
    </w:p>
    <w:p w:rsidR="00EB508F" w:rsidRPr="00EB508F" w:rsidRDefault="00EB508F" w:rsidP="00EB508F">
      <w:pPr>
        <w:ind w:left="567"/>
        <w:rPr>
          <w:rFonts w:asciiTheme="minorHAnsi" w:hAnsiTheme="minorHAnsi"/>
          <w:sz w:val="22"/>
          <w:szCs w:val="22"/>
        </w:rPr>
      </w:pPr>
    </w:p>
    <w:p w:rsidR="00EB508F" w:rsidRPr="00EB508F" w:rsidRDefault="00EB508F" w:rsidP="00EB508F">
      <w:pPr>
        <w:ind w:left="567"/>
        <w:rPr>
          <w:rFonts w:asciiTheme="minorHAnsi" w:hAnsiTheme="minorHAnsi"/>
          <w:sz w:val="22"/>
          <w:szCs w:val="22"/>
        </w:rPr>
      </w:pPr>
      <w:r w:rsidRPr="00EB508F">
        <w:rPr>
          <w:rFonts w:asciiTheme="minorHAnsi" w:hAnsiTheme="minorHAnsi"/>
          <w:sz w:val="22"/>
          <w:szCs w:val="22"/>
        </w:rPr>
        <w:t>P = Montant de la pénalité</w:t>
      </w:r>
      <w:r>
        <w:rPr>
          <w:rFonts w:asciiTheme="minorHAnsi" w:hAnsiTheme="minorHAnsi"/>
          <w:sz w:val="22"/>
          <w:szCs w:val="22"/>
        </w:rPr>
        <w:t> ;</w:t>
      </w:r>
    </w:p>
    <w:p w:rsidR="00EB508F" w:rsidRPr="00EB508F" w:rsidRDefault="00EB508F" w:rsidP="00EB508F">
      <w:pPr>
        <w:ind w:left="567"/>
        <w:rPr>
          <w:rFonts w:asciiTheme="minorHAnsi" w:hAnsiTheme="minorHAnsi"/>
          <w:sz w:val="22"/>
          <w:szCs w:val="22"/>
        </w:rPr>
      </w:pPr>
      <w:r w:rsidRPr="00EB508F">
        <w:rPr>
          <w:rFonts w:asciiTheme="minorHAnsi" w:hAnsiTheme="minorHAnsi"/>
          <w:sz w:val="22"/>
          <w:szCs w:val="22"/>
        </w:rPr>
        <w:t>V = Valeur des fournitures sur laquelle est calculée la pénalité</w:t>
      </w:r>
      <w:r>
        <w:rPr>
          <w:rFonts w:asciiTheme="minorHAnsi" w:hAnsiTheme="minorHAnsi"/>
          <w:sz w:val="22"/>
          <w:szCs w:val="22"/>
        </w:rPr>
        <w:t> ;</w:t>
      </w:r>
    </w:p>
    <w:p w:rsidR="00EB508F" w:rsidRPr="00EB508F" w:rsidRDefault="00EB508F" w:rsidP="00EB508F">
      <w:pPr>
        <w:ind w:left="567"/>
        <w:rPr>
          <w:rFonts w:asciiTheme="minorHAnsi" w:hAnsiTheme="minorHAnsi"/>
          <w:sz w:val="22"/>
          <w:szCs w:val="22"/>
        </w:rPr>
      </w:pPr>
      <w:r w:rsidRPr="00EB508F">
        <w:rPr>
          <w:rFonts w:asciiTheme="minorHAnsi" w:hAnsiTheme="minorHAnsi"/>
          <w:sz w:val="22"/>
          <w:szCs w:val="22"/>
        </w:rPr>
        <w:t>R = Nombre de jours de retard</w:t>
      </w:r>
      <w:r>
        <w:rPr>
          <w:rFonts w:asciiTheme="minorHAnsi" w:hAnsiTheme="minorHAnsi"/>
          <w:sz w:val="22"/>
          <w:szCs w:val="22"/>
        </w:rPr>
        <w:t>.</w:t>
      </w:r>
    </w:p>
    <w:p w:rsidR="00AD1686" w:rsidRDefault="00AD1686" w:rsidP="00AD1686">
      <w:pPr>
        <w:pStyle w:val="Article"/>
        <w:ind w:left="0" w:firstLine="0"/>
        <w:outlineLvl w:val="1"/>
      </w:pPr>
      <w:bookmarkStart w:id="92" w:name="_Toc183524691"/>
      <w:r>
        <w:t>Résiliation du marché</w:t>
      </w:r>
      <w:bookmarkEnd w:id="91"/>
      <w:bookmarkEnd w:id="92"/>
    </w:p>
    <w:p w:rsidR="00AD1686" w:rsidRDefault="00AD1686" w:rsidP="00AD1686">
      <w:pPr>
        <w:pStyle w:val="Sous-article"/>
        <w:spacing w:after="0"/>
      </w:pPr>
      <w:bookmarkStart w:id="93" w:name="_Ref314584415"/>
      <w:r>
        <w:t>Motifs</w:t>
      </w:r>
      <w:r w:rsidR="00841054">
        <w:t>,</w:t>
      </w:r>
      <w:r w:rsidR="00055287">
        <w:t xml:space="preserve"> </w:t>
      </w:r>
      <w:r w:rsidR="00841054">
        <w:t xml:space="preserve">conditions </w:t>
      </w:r>
      <w:r>
        <w:t>de résiliation</w:t>
      </w:r>
      <w:bookmarkEnd w:id="93"/>
    </w:p>
    <w:p w:rsidR="00841054" w:rsidRPr="00841054" w:rsidRDefault="00055287" w:rsidP="00841054">
      <w:pPr>
        <w:spacing w:before="120"/>
        <w:ind w:left="851"/>
        <w:rPr>
          <w:rFonts w:asciiTheme="minorHAnsi" w:hAnsiTheme="minorHAnsi"/>
          <w:sz w:val="22"/>
          <w:szCs w:val="22"/>
        </w:rPr>
      </w:pPr>
      <w:r>
        <w:rPr>
          <w:rFonts w:asciiTheme="minorHAnsi" w:hAnsiTheme="minorHAnsi"/>
          <w:sz w:val="22"/>
          <w:szCs w:val="22"/>
        </w:rPr>
        <w:t>En complément du code de la commande publique du 01 avril 2019</w:t>
      </w:r>
      <w:r w:rsidR="00A934C4">
        <w:rPr>
          <w:rFonts w:asciiTheme="minorHAnsi" w:hAnsiTheme="minorHAnsi" w:cs="Arial"/>
          <w:sz w:val="22"/>
          <w:szCs w:val="22"/>
        </w:rPr>
        <w:t xml:space="preserve">, </w:t>
      </w:r>
      <w:r w:rsidR="00A934C4">
        <w:rPr>
          <w:rFonts w:asciiTheme="minorHAnsi" w:hAnsiTheme="minorHAnsi"/>
          <w:sz w:val="22"/>
          <w:szCs w:val="22"/>
        </w:rPr>
        <w:t>des</w:t>
      </w:r>
      <w:r w:rsidR="00841054">
        <w:rPr>
          <w:rFonts w:asciiTheme="minorHAnsi" w:hAnsiTheme="minorHAnsi"/>
          <w:sz w:val="22"/>
          <w:szCs w:val="22"/>
        </w:rPr>
        <w:t xml:space="preserve"> articles 29 à 36 du CCAG-FCS et en </w:t>
      </w:r>
      <w:r w:rsidR="00841054" w:rsidRPr="00841054">
        <w:rPr>
          <w:rFonts w:asciiTheme="minorHAnsi" w:hAnsiTheme="minorHAnsi"/>
          <w:sz w:val="22"/>
          <w:szCs w:val="22"/>
        </w:rPr>
        <w:t>tant que personne publique, le GH70 dispose du droit de prononcer la résiliation unilatérale du marché en cours d’exécution</w:t>
      </w:r>
      <w:r w:rsidR="00841054">
        <w:rPr>
          <w:rFonts w:asciiTheme="minorHAnsi" w:hAnsiTheme="minorHAnsi"/>
          <w:sz w:val="22"/>
          <w:szCs w:val="22"/>
        </w:rPr>
        <w:t>. Cette résiliation prend effet</w:t>
      </w:r>
      <w:r w:rsidR="00AA5872">
        <w:rPr>
          <w:rFonts w:asciiTheme="minorHAnsi" w:hAnsiTheme="minorHAnsi"/>
          <w:sz w:val="22"/>
          <w:szCs w:val="22"/>
        </w:rPr>
        <w:t>,</w:t>
      </w:r>
      <w:r>
        <w:rPr>
          <w:rFonts w:asciiTheme="minorHAnsi" w:hAnsiTheme="minorHAnsi"/>
          <w:sz w:val="22"/>
          <w:szCs w:val="22"/>
        </w:rPr>
        <w:t xml:space="preserve"> </w:t>
      </w:r>
      <w:r w:rsidR="00841054">
        <w:rPr>
          <w:rFonts w:asciiTheme="minorHAnsi" w:hAnsiTheme="minorHAnsi"/>
          <w:sz w:val="22"/>
          <w:szCs w:val="22"/>
        </w:rPr>
        <w:t>suite à</w:t>
      </w:r>
      <w:r w:rsidR="00841054" w:rsidRPr="00841054">
        <w:rPr>
          <w:rFonts w:asciiTheme="minorHAnsi" w:hAnsiTheme="minorHAnsi"/>
          <w:sz w:val="22"/>
          <w:szCs w:val="22"/>
        </w:rPr>
        <w:t xml:space="preserve"> l’envoi d’une lettre recommandée avec accusé de réception</w:t>
      </w:r>
      <w:r w:rsidR="00AA5872">
        <w:rPr>
          <w:rFonts w:asciiTheme="minorHAnsi" w:hAnsiTheme="minorHAnsi"/>
          <w:sz w:val="22"/>
          <w:szCs w:val="22"/>
        </w:rPr>
        <w:t>,</w:t>
      </w:r>
      <w:r w:rsidR="00841054" w:rsidRPr="00841054">
        <w:rPr>
          <w:rFonts w:asciiTheme="minorHAnsi" w:hAnsiTheme="minorHAnsi"/>
          <w:sz w:val="22"/>
          <w:szCs w:val="22"/>
        </w:rPr>
        <w:t xml:space="preserve"> à la date notifiée dans le courrier.</w:t>
      </w:r>
    </w:p>
    <w:p w:rsidR="00841054" w:rsidRPr="00841054" w:rsidRDefault="00841054" w:rsidP="00841054">
      <w:pPr>
        <w:spacing w:before="120"/>
        <w:ind w:left="851"/>
        <w:outlineLvl w:val="1"/>
        <w:rPr>
          <w:rFonts w:asciiTheme="minorHAnsi" w:hAnsiTheme="minorHAnsi"/>
          <w:bCs/>
          <w:sz w:val="22"/>
        </w:rPr>
      </w:pPr>
      <w:bookmarkStart w:id="94" w:name="_Toc450057864"/>
      <w:r w:rsidRPr="00841054">
        <w:rPr>
          <w:rFonts w:asciiTheme="minorHAnsi" w:hAnsiTheme="minorHAnsi"/>
          <w:bCs/>
          <w:sz w:val="22"/>
        </w:rPr>
        <w:t xml:space="preserve">En cas d’erreur(s) répétée(s) ou grave(s) ou d’un manquement aux conditions du marché portant </w:t>
      </w:r>
      <w:r>
        <w:rPr>
          <w:rFonts w:asciiTheme="minorHAnsi" w:hAnsiTheme="minorHAnsi"/>
          <w:bCs/>
          <w:sz w:val="22"/>
        </w:rPr>
        <w:t>préjudice au GH</w:t>
      </w:r>
      <w:r w:rsidRPr="00841054">
        <w:rPr>
          <w:rFonts w:asciiTheme="minorHAnsi" w:hAnsiTheme="minorHAnsi"/>
          <w:bCs/>
          <w:sz w:val="22"/>
        </w:rPr>
        <w:t xml:space="preserve">70, celui pourra </w:t>
      </w:r>
      <w:r w:rsidR="00AA5872">
        <w:rPr>
          <w:rFonts w:asciiTheme="minorHAnsi" w:hAnsiTheme="minorHAnsi"/>
          <w:bCs/>
          <w:sz w:val="22"/>
        </w:rPr>
        <w:t xml:space="preserve">donc </w:t>
      </w:r>
      <w:r w:rsidRPr="00841054">
        <w:rPr>
          <w:rFonts w:asciiTheme="minorHAnsi" w:hAnsiTheme="minorHAnsi"/>
          <w:bCs/>
          <w:sz w:val="22"/>
        </w:rPr>
        <w:t>mettre fin au marché sans que le prestataire puisse se prévaloir d’une quelconque indemnité. Le GH70 se réserve la possibilité de procéder à la résiliation du marché et/ou de faire exécuter les prestations restant à réaliser au</w:t>
      </w:r>
      <w:r>
        <w:rPr>
          <w:rFonts w:asciiTheme="minorHAnsi" w:hAnsiTheme="minorHAnsi"/>
          <w:bCs/>
          <w:sz w:val="22"/>
        </w:rPr>
        <w:t>x frais et risques du titulaire</w:t>
      </w:r>
      <w:r w:rsidRPr="00841054">
        <w:rPr>
          <w:rFonts w:asciiTheme="minorHAnsi" w:hAnsiTheme="minorHAnsi"/>
          <w:bCs/>
          <w:sz w:val="22"/>
        </w:rPr>
        <w:t>.</w:t>
      </w:r>
      <w:bookmarkEnd w:id="94"/>
    </w:p>
    <w:p w:rsidR="00AD1686" w:rsidRDefault="00253A12" w:rsidP="00BC4561">
      <w:pPr>
        <w:pStyle w:val="Sous-article"/>
      </w:pPr>
      <w:r>
        <w:t>Résiliation pour motif d’intérêt général</w:t>
      </w:r>
    </w:p>
    <w:p w:rsidR="00AD1686" w:rsidRPr="00841054" w:rsidRDefault="00841054" w:rsidP="00841054">
      <w:pPr>
        <w:spacing w:before="100"/>
        <w:ind w:left="851"/>
        <w:rPr>
          <w:rFonts w:asciiTheme="minorHAnsi" w:hAnsiTheme="minorHAnsi"/>
          <w:sz w:val="22"/>
          <w:szCs w:val="22"/>
        </w:rPr>
      </w:pPr>
      <w:r w:rsidRPr="00841054">
        <w:rPr>
          <w:rFonts w:asciiTheme="minorHAnsi" w:hAnsiTheme="minorHAnsi"/>
          <w:sz w:val="22"/>
          <w:szCs w:val="22"/>
        </w:rPr>
        <w:t>En cas de résiliation pour un motif d’intérêt général, le titulaire a droit à une indemnisation pour le préjudice subi, dont le montant sera négocié avec le GH 70, sachant que cette indemnisation ne pourra excéder 1% du montant HT des prestations restant à réaliser, après décompte des prestations déjà réalisées.</w:t>
      </w:r>
    </w:p>
    <w:p w:rsidR="00AD1686" w:rsidRDefault="00AD1686" w:rsidP="00AD1686">
      <w:pPr>
        <w:pStyle w:val="Article"/>
        <w:ind w:left="0" w:firstLine="0"/>
        <w:outlineLvl w:val="1"/>
      </w:pPr>
      <w:bookmarkStart w:id="95" w:name="_Toc321219926"/>
      <w:bookmarkStart w:id="96" w:name="_Toc414541891"/>
      <w:bookmarkStart w:id="97" w:name="_Toc183524692"/>
      <w:bookmarkStart w:id="98" w:name="_Toc321219927"/>
      <w:r>
        <w:t>Exécution aux frais et risques du titulaire</w:t>
      </w:r>
      <w:bookmarkEnd w:id="95"/>
      <w:bookmarkEnd w:id="96"/>
      <w:bookmarkEnd w:id="97"/>
    </w:p>
    <w:p w:rsidR="00AA5872" w:rsidRPr="00447805" w:rsidRDefault="00AD1686" w:rsidP="00447805">
      <w:pPr>
        <w:pStyle w:val="Retraitcorpsdetexte2"/>
        <w:ind w:left="567"/>
        <w:rPr>
          <w:rFonts w:asciiTheme="minorHAnsi" w:hAnsiTheme="minorHAnsi"/>
        </w:rPr>
      </w:pPr>
      <w:r w:rsidRPr="00D4764A">
        <w:rPr>
          <w:rFonts w:asciiTheme="minorHAnsi" w:hAnsiTheme="minorHAnsi"/>
        </w:rPr>
        <w:t xml:space="preserve">En cas de résiliation aux torts du titulaire, ou dans l’hypothèse où le titulaire serait dans l’impossibilité d’exécuter tout ou partie de la prestation dans les délais et conditions prévus aux marchés ou sur le bon de commande, le </w:t>
      </w:r>
      <w:r w:rsidR="00D4764A" w:rsidRPr="00D4764A">
        <w:rPr>
          <w:rFonts w:asciiTheme="minorHAnsi" w:hAnsiTheme="minorHAnsi"/>
        </w:rPr>
        <w:t>GH70</w:t>
      </w:r>
      <w:r w:rsidRPr="00D4764A">
        <w:rPr>
          <w:rFonts w:asciiTheme="minorHAnsi" w:hAnsiTheme="minorHAnsi"/>
        </w:rPr>
        <w:t xml:space="preserve"> pourra faire procéder par un tiers à l’exécution des prestations prévues par le marché, tout en faisant supporter l’éventuel surcoût par le titulaire défaillant.</w:t>
      </w:r>
      <w:bookmarkStart w:id="99" w:name="_Toc414541892"/>
    </w:p>
    <w:p w:rsidR="00AD1686" w:rsidRDefault="00AD1686" w:rsidP="00AD1686">
      <w:pPr>
        <w:pStyle w:val="Article"/>
        <w:ind w:left="0" w:firstLine="0"/>
        <w:outlineLvl w:val="1"/>
      </w:pPr>
      <w:bookmarkStart w:id="100" w:name="_Toc183524693"/>
      <w:r>
        <w:t>Droit applicable</w:t>
      </w:r>
      <w:r w:rsidR="00273993">
        <w:t xml:space="preserve">, </w:t>
      </w:r>
      <w:r>
        <w:t>tribunal compétent</w:t>
      </w:r>
      <w:bookmarkEnd w:id="98"/>
      <w:bookmarkEnd w:id="99"/>
      <w:r w:rsidR="00273993">
        <w:t xml:space="preserve"> et comptable assignataire</w:t>
      </w:r>
      <w:bookmarkEnd w:id="100"/>
    </w:p>
    <w:p w:rsidR="00AD1686" w:rsidRPr="00586EA7" w:rsidRDefault="00AD1686" w:rsidP="00586EA7">
      <w:pPr>
        <w:spacing w:before="100"/>
        <w:ind w:left="567"/>
        <w:rPr>
          <w:rFonts w:asciiTheme="minorHAnsi" w:hAnsiTheme="minorHAnsi"/>
          <w:sz w:val="22"/>
          <w:szCs w:val="22"/>
        </w:rPr>
      </w:pPr>
      <w:r w:rsidRPr="00586EA7">
        <w:rPr>
          <w:rFonts w:asciiTheme="minorHAnsi" w:hAnsiTheme="minorHAnsi"/>
          <w:sz w:val="22"/>
          <w:szCs w:val="22"/>
        </w:rPr>
        <w:t>En cas de litige, le droit français est seul applicable.</w:t>
      </w:r>
    </w:p>
    <w:p w:rsidR="00AD1686" w:rsidRDefault="00AD1686" w:rsidP="00586EA7">
      <w:pPr>
        <w:spacing w:before="100"/>
        <w:ind w:left="567"/>
        <w:rPr>
          <w:rFonts w:asciiTheme="minorHAnsi" w:hAnsiTheme="minorHAnsi"/>
          <w:sz w:val="22"/>
          <w:szCs w:val="22"/>
        </w:rPr>
      </w:pPr>
      <w:r w:rsidRPr="00586EA7">
        <w:rPr>
          <w:rFonts w:asciiTheme="minorHAnsi" w:hAnsiTheme="minorHAnsi"/>
          <w:sz w:val="22"/>
          <w:szCs w:val="22"/>
        </w:rPr>
        <w:t>Le Tribunal Administratif de Besançon est seul compétent pour régler l</w:t>
      </w:r>
      <w:r w:rsidR="00586EA7" w:rsidRPr="00586EA7">
        <w:rPr>
          <w:rFonts w:asciiTheme="minorHAnsi" w:hAnsiTheme="minorHAnsi"/>
          <w:sz w:val="22"/>
          <w:szCs w:val="22"/>
        </w:rPr>
        <w:t>es litiges nés de l’exécution des</w:t>
      </w:r>
      <w:r w:rsidRPr="00586EA7">
        <w:rPr>
          <w:rFonts w:asciiTheme="minorHAnsi" w:hAnsiTheme="minorHAnsi"/>
          <w:sz w:val="22"/>
          <w:szCs w:val="22"/>
        </w:rPr>
        <w:t xml:space="preserve"> présent</w:t>
      </w:r>
      <w:r w:rsidR="00586EA7" w:rsidRPr="00586EA7">
        <w:rPr>
          <w:rFonts w:asciiTheme="minorHAnsi" w:hAnsiTheme="minorHAnsi"/>
          <w:sz w:val="22"/>
          <w:szCs w:val="22"/>
        </w:rPr>
        <w:t>s</w:t>
      </w:r>
      <w:r w:rsidRPr="00586EA7">
        <w:rPr>
          <w:rFonts w:asciiTheme="minorHAnsi" w:hAnsiTheme="minorHAnsi"/>
          <w:sz w:val="22"/>
          <w:szCs w:val="22"/>
        </w:rPr>
        <w:t xml:space="preserve"> marché</w:t>
      </w:r>
      <w:r w:rsidR="00586EA7" w:rsidRPr="00586EA7">
        <w:rPr>
          <w:rFonts w:asciiTheme="minorHAnsi" w:hAnsiTheme="minorHAnsi"/>
          <w:sz w:val="22"/>
          <w:szCs w:val="22"/>
        </w:rPr>
        <w:t>s</w:t>
      </w:r>
      <w:r w:rsidRPr="00586EA7">
        <w:rPr>
          <w:rFonts w:asciiTheme="minorHAnsi" w:hAnsiTheme="minorHAnsi"/>
          <w:sz w:val="22"/>
          <w:szCs w:val="22"/>
        </w:rPr>
        <w:t>.</w:t>
      </w:r>
    </w:p>
    <w:p w:rsidR="004B43C8" w:rsidRPr="004B43C8" w:rsidRDefault="00273993" w:rsidP="004B43C8">
      <w:pPr>
        <w:spacing w:before="100"/>
        <w:ind w:left="567"/>
        <w:rPr>
          <w:rFonts w:asciiTheme="minorHAnsi" w:hAnsiTheme="minorHAnsi"/>
          <w:sz w:val="22"/>
          <w:szCs w:val="22"/>
        </w:rPr>
      </w:pPr>
      <w:r w:rsidRPr="004B43C8">
        <w:rPr>
          <w:rFonts w:asciiTheme="minorHAnsi" w:hAnsiTheme="minorHAnsi"/>
          <w:sz w:val="22"/>
          <w:szCs w:val="22"/>
        </w:rPr>
        <w:lastRenderedPageBreak/>
        <w:t xml:space="preserve">Comptable assignataire : </w:t>
      </w:r>
      <w:r w:rsidR="004B43C8" w:rsidRPr="004B43C8">
        <w:rPr>
          <w:rFonts w:asciiTheme="minorHAnsi" w:hAnsiTheme="minorHAnsi"/>
          <w:sz w:val="22"/>
          <w:szCs w:val="22"/>
        </w:rPr>
        <w:t>Trésorerie des établissements hospitaliers de la Haute-Saône</w:t>
      </w:r>
    </w:p>
    <w:p w:rsidR="00273993" w:rsidRDefault="004B43C8" w:rsidP="004B43C8">
      <w:pPr>
        <w:spacing w:before="100"/>
        <w:ind w:left="567"/>
        <w:jc w:val="center"/>
        <w:rPr>
          <w:rFonts w:asciiTheme="minorHAnsi" w:hAnsiTheme="minorHAnsi"/>
          <w:sz w:val="22"/>
          <w:szCs w:val="22"/>
        </w:rPr>
      </w:pPr>
      <w:r w:rsidRPr="004B43C8">
        <w:rPr>
          <w:rFonts w:asciiTheme="minorHAnsi" w:hAnsiTheme="minorHAnsi"/>
          <w:sz w:val="22"/>
          <w:szCs w:val="22"/>
        </w:rPr>
        <w:t xml:space="preserve">2, rue </w:t>
      </w:r>
      <w:proofErr w:type="spellStart"/>
      <w:r w:rsidRPr="004B43C8">
        <w:rPr>
          <w:rFonts w:asciiTheme="minorHAnsi" w:hAnsiTheme="minorHAnsi"/>
          <w:sz w:val="22"/>
          <w:szCs w:val="22"/>
        </w:rPr>
        <w:t>Heymes</w:t>
      </w:r>
      <w:proofErr w:type="spellEnd"/>
      <w:r w:rsidRPr="004B43C8">
        <w:rPr>
          <w:rFonts w:asciiTheme="minorHAnsi" w:hAnsiTheme="minorHAnsi"/>
          <w:sz w:val="22"/>
          <w:szCs w:val="22"/>
        </w:rPr>
        <w:t xml:space="preserve"> – BP 409</w:t>
      </w:r>
      <w:r>
        <w:rPr>
          <w:rFonts w:asciiTheme="minorHAnsi" w:hAnsiTheme="minorHAnsi"/>
          <w:sz w:val="22"/>
          <w:szCs w:val="22"/>
        </w:rPr>
        <w:t xml:space="preserve"> - </w:t>
      </w:r>
      <w:r w:rsidRPr="004B43C8">
        <w:rPr>
          <w:rFonts w:asciiTheme="minorHAnsi" w:hAnsiTheme="minorHAnsi"/>
          <w:sz w:val="22"/>
          <w:szCs w:val="22"/>
        </w:rPr>
        <w:t>70014 VESOUL Cedex</w:t>
      </w:r>
    </w:p>
    <w:p w:rsidR="00AD1686" w:rsidRDefault="00AD1686" w:rsidP="00AD1686">
      <w:pPr>
        <w:jc w:val="left"/>
        <w:rPr>
          <w:rFonts w:asciiTheme="minorHAnsi" w:hAnsiTheme="minorHAnsi"/>
          <w:sz w:val="22"/>
          <w:szCs w:val="22"/>
        </w:rPr>
      </w:pPr>
    </w:p>
    <w:p w:rsidR="004A4207" w:rsidRDefault="004A4207" w:rsidP="00AD1686">
      <w:pPr>
        <w:jc w:val="left"/>
        <w:rPr>
          <w:sz w:val="16"/>
          <w:szCs w:val="16"/>
        </w:rPr>
      </w:pPr>
    </w:p>
    <w:p w:rsidR="00AD1686" w:rsidRPr="00AD1686" w:rsidRDefault="00AD1686" w:rsidP="00AD1686">
      <w:pPr>
        <w:pStyle w:val="Chapitre"/>
      </w:pPr>
      <w:bookmarkStart w:id="101" w:name="_Toc414541893"/>
      <w:bookmarkStart w:id="102" w:name="_Toc183524694"/>
      <w:r w:rsidRPr="00AD1686">
        <w:t>Chapitre VI</w:t>
      </w:r>
      <w:r w:rsidR="006D1B4E">
        <w:t>I</w:t>
      </w:r>
      <w:r w:rsidR="00D11B3D">
        <w:t>I</w:t>
      </w:r>
      <w:r w:rsidRPr="00AD1686">
        <w:t xml:space="preserve"> – Dérogations au CCAG</w:t>
      </w:r>
      <w:bookmarkEnd w:id="101"/>
      <w:bookmarkEnd w:id="102"/>
    </w:p>
    <w:p w:rsidR="00AD1686" w:rsidRPr="00E3214A" w:rsidRDefault="00AD1686" w:rsidP="00E3214A">
      <w:pPr>
        <w:spacing w:before="240" w:after="240"/>
        <w:ind w:left="567"/>
        <w:rPr>
          <w:rFonts w:asciiTheme="minorHAnsi" w:hAnsiTheme="minorHAnsi"/>
          <w:sz w:val="22"/>
          <w:szCs w:val="22"/>
        </w:rPr>
      </w:pPr>
      <w:r w:rsidRPr="00E3214A">
        <w:rPr>
          <w:rFonts w:asciiTheme="minorHAnsi" w:hAnsiTheme="minorHAnsi"/>
          <w:sz w:val="22"/>
          <w:szCs w:val="22"/>
        </w:rPr>
        <w:t>Les articles suivants dérogent au Cahier des Clauses Administratives Générales applicables aux marchés de Fournitures Courantes et Services :</w:t>
      </w:r>
    </w:p>
    <w:tbl>
      <w:tblPr>
        <w:tblW w:w="0" w:type="auto"/>
        <w:tblInd w:w="58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410"/>
        <w:gridCol w:w="2410"/>
        <w:gridCol w:w="4095"/>
      </w:tblGrid>
      <w:tr w:rsidR="00AD1686" w:rsidRPr="00BD5A1E" w:rsidTr="00E3214A">
        <w:trPr>
          <w:trHeight w:val="726"/>
        </w:trPr>
        <w:tc>
          <w:tcPr>
            <w:tcW w:w="2410" w:type="dxa"/>
            <w:vAlign w:val="center"/>
          </w:tcPr>
          <w:p w:rsidR="00E3214A" w:rsidRPr="00BD5A1E" w:rsidRDefault="00E3214A" w:rsidP="00ED4417">
            <w:pPr>
              <w:jc w:val="center"/>
              <w:rPr>
                <w:rFonts w:asciiTheme="minorHAnsi" w:hAnsiTheme="minorHAnsi"/>
                <w:b/>
                <w:bCs/>
                <w:sz w:val="22"/>
                <w:szCs w:val="22"/>
              </w:rPr>
            </w:pPr>
            <w:r w:rsidRPr="00BD5A1E">
              <w:rPr>
                <w:rFonts w:asciiTheme="minorHAnsi" w:hAnsiTheme="minorHAnsi"/>
                <w:b/>
                <w:bCs/>
                <w:sz w:val="22"/>
                <w:szCs w:val="22"/>
              </w:rPr>
              <w:t>Articles du présent</w:t>
            </w:r>
          </w:p>
          <w:p w:rsidR="00AD1686" w:rsidRPr="00BD5A1E" w:rsidRDefault="00AD1686" w:rsidP="00ED4417">
            <w:pPr>
              <w:jc w:val="center"/>
              <w:rPr>
                <w:rFonts w:asciiTheme="minorHAnsi" w:hAnsiTheme="minorHAnsi"/>
                <w:b/>
                <w:bCs/>
                <w:sz w:val="22"/>
                <w:szCs w:val="22"/>
              </w:rPr>
            </w:pPr>
            <w:r w:rsidRPr="00BD5A1E">
              <w:rPr>
                <w:rFonts w:asciiTheme="minorHAnsi" w:hAnsiTheme="minorHAnsi"/>
                <w:b/>
                <w:bCs/>
                <w:sz w:val="22"/>
                <w:szCs w:val="22"/>
              </w:rPr>
              <w:t>CCP</w:t>
            </w:r>
          </w:p>
        </w:tc>
        <w:tc>
          <w:tcPr>
            <w:tcW w:w="2410" w:type="dxa"/>
            <w:vAlign w:val="center"/>
          </w:tcPr>
          <w:p w:rsidR="00AD1686" w:rsidRPr="00BD5A1E" w:rsidRDefault="00E3214A" w:rsidP="00E3214A">
            <w:pPr>
              <w:jc w:val="center"/>
              <w:rPr>
                <w:rFonts w:asciiTheme="minorHAnsi" w:hAnsiTheme="minorHAnsi"/>
                <w:b/>
                <w:bCs/>
                <w:sz w:val="22"/>
                <w:szCs w:val="22"/>
              </w:rPr>
            </w:pPr>
            <w:r w:rsidRPr="00BD5A1E">
              <w:rPr>
                <w:rFonts w:asciiTheme="minorHAnsi" w:hAnsiTheme="minorHAnsi"/>
                <w:b/>
                <w:bCs/>
                <w:sz w:val="22"/>
                <w:szCs w:val="22"/>
              </w:rPr>
              <w:t xml:space="preserve">Articles du CCAG-FCS </w:t>
            </w:r>
            <w:proofErr w:type="spellStart"/>
            <w:r w:rsidR="00AD1686" w:rsidRPr="00BD5A1E">
              <w:rPr>
                <w:rFonts w:asciiTheme="minorHAnsi" w:hAnsiTheme="minorHAnsi"/>
                <w:b/>
                <w:bCs/>
                <w:sz w:val="22"/>
                <w:szCs w:val="22"/>
              </w:rPr>
              <w:t>auxquelsil</w:t>
            </w:r>
            <w:proofErr w:type="spellEnd"/>
            <w:r w:rsidR="00AD1686" w:rsidRPr="00BD5A1E">
              <w:rPr>
                <w:rFonts w:asciiTheme="minorHAnsi" w:hAnsiTheme="minorHAnsi"/>
                <w:b/>
                <w:bCs/>
                <w:sz w:val="22"/>
                <w:szCs w:val="22"/>
              </w:rPr>
              <w:t xml:space="preserve"> est dérogé</w:t>
            </w:r>
          </w:p>
        </w:tc>
        <w:tc>
          <w:tcPr>
            <w:tcW w:w="4095" w:type="dxa"/>
            <w:vAlign w:val="center"/>
          </w:tcPr>
          <w:p w:rsidR="00AD1686" w:rsidRPr="00BD5A1E" w:rsidRDefault="00AD1686" w:rsidP="00ED4417">
            <w:pPr>
              <w:jc w:val="center"/>
              <w:rPr>
                <w:rFonts w:asciiTheme="minorHAnsi" w:hAnsiTheme="minorHAnsi"/>
                <w:b/>
                <w:bCs/>
                <w:sz w:val="22"/>
                <w:szCs w:val="22"/>
              </w:rPr>
            </w:pPr>
            <w:r w:rsidRPr="00BD5A1E">
              <w:rPr>
                <w:rFonts w:asciiTheme="minorHAnsi" w:hAnsiTheme="minorHAnsi"/>
                <w:b/>
                <w:bCs/>
                <w:sz w:val="22"/>
                <w:szCs w:val="22"/>
              </w:rPr>
              <w:t>Objet</w:t>
            </w:r>
          </w:p>
        </w:tc>
      </w:tr>
      <w:tr w:rsidR="00AD1686" w:rsidRPr="00BD5A1E" w:rsidTr="00E3214A">
        <w:trPr>
          <w:trHeight w:val="340"/>
        </w:trPr>
        <w:tc>
          <w:tcPr>
            <w:tcW w:w="2410" w:type="dxa"/>
            <w:vAlign w:val="center"/>
          </w:tcPr>
          <w:p w:rsidR="00AD1686" w:rsidRPr="00706E03" w:rsidRDefault="00AD1686" w:rsidP="00F527A6">
            <w:pPr>
              <w:ind w:left="57" w:right="57"/>
              <w:rPr>
                <w:rFonts w:asciiTheme="minorHAnsi" w:hAnsiTheme="minorHAnsi"/>
                <w:sz w:val="22"/>
                <w:szCs w:val="22"/>
              </w:rPr>
            </w:pPr>
            <w:r w:rsidRPr="00706E03">
              <w:rPr>
                <w:rFonts w:asciiTheme="minorHAnsi" w:hAnsiTheme="minorHAnsi"/>
                <w:sz w:val="22"/>
                <w:szCs w:val="22"/>
              </w:rPr>
              <w:t xml:space="preserve">Article </w:t>
            </w:r>
            <w:r w:rsidR="00F527A6" w:rsidRPr="00706E03">
              <w:rPr>
                <w:rFonts w:asciiTheme="minorHAnsi" w:hAnsiTheme="minorHAnsi"/>
                <w:sz w:val="22"/>
                <w:szCs w:val="22"/>
              </w:rPr>
              <w:t>5</w:t>
            </w:r>
            <w:r w:rsidRPr="00706E03">
              <w:rPr>
                <w:rFonts w:asciiTheme="minorHAnsi" w:hAnsiTheme="minorHAnsi"/>
                <w:sz w:val="22"/>
                <w:szCs w:val="22"/>
              </w:rPr>
              <w:t>.2</w:t>
            </w:r>
          </w:p>
        </w:tc>
        <w:tc>
          <w:tcPr>
            <w:tcW w:w="2410" w:type="dxa"/>
            <w:vAlign w:val="center"/>
          </w:tcPr>
          <w:p w:rsidR="00AD1686" w:rsidRPr="00706E03" w:rsidRDefault="00AD1686" w:rsidP="00ED4417">
            <w:pPr>
              <w:ind w:left="57" w:right="57"/>
              <w:rPr>
                <w:rFonts w:asciiTheme="minorHAnsi" w:hAnsiTheme="minorHAnsi"/>
                <w:sz w:val="22"/>
                <w:szCs w:val="22"/>
              </w:rPr>
            </w:pPr>
            <w:r w:rsidRPr="00706E03">
              <w:rPr>
                <w:rFonts w:asciiTheme="minorHAnsi" w:hAnsiTheme="minorHAnsi"/>
                <w:sz w:val="22"/>
                <w:szCs w:val="22"/>
              </w:rPr>
              <w:t>Article 4.1</w:t>
            </w:r>
          </w:p>
        </w:tc>
        <w:tc>
          <w:tcPr>
            <w:tcW w:w="4095" w:type="dxa"/>
            <w:vAlign w:val="center"/>
          </w:tcPr>
          <w:p w:rsidR="00AD1686" w:rsidRPr="00706E03" w:rsidRDefault="00AD1686" w:rsidP="00ED4417">
            <w:pPr>
              <w:ind w:left="57" w:right="57"/>
              <w:rPr>
                <w:rFonts w:asciiTheme="minorHAnsi" w:hAnsiTheme="minorHAnsi"/>
                <w:sz w:val="22"/>
                <w:szCs w:val="22"/>
              </w:rPr>
            </w:pPr>
            <w:r w:rsidRPr="00706E03">
              <w:rPr>
                <w:rFonts w:asciiTheme="minorHAnsi" w:hAnsiTheme="minorHAnsi"/>
                <w:sz w:val="22"/>
                <w:szCs w:val="22"/>
              </w:rPr>
              <w:t>Ordre de priorité des pièces du marché</w:t>
            </w:r>
          </w:p>
        </w:tc>
      </w:tr>
      <w:tr w:rsidR="00AD1686" w:rsidRPr="00BD5A1E" w:rsidTr="00E3214A">
        <w:trPr>
          <w:trHeight w:val="340"/>
        </w:trPr>
        <w:tc>
          <w:tcPr>
            <w:tcW w:w="2410" w:type="dxa"/>
            <w:vAlign w:val="center"/>
          </w:tcPr>
          <w:p w:rsidR="00AD1686" w:rsidRPr="00706E03" w:rsidRDefault="00AD1686" w:rsidP="00F527A6">
            <w:pPr>
              <w:ind w:left="57" w:right="57"/>
              <w:rPr>
                <w:rFonts w:asciiTheme="minorHAnsi" w:hAnsiTheme="minorHAnsi"/>
                <w:sz w:val="22"/>
                <w:szCs w:val="22"/>
              </w:rPr>
            </w:pPr>
            <w:r w:rsidRPr="00706E03">
              <w:rPr>
                <w:rFonts w:asciiTheme="minorHAnsi" w:hAnsiTheme="minorHAnsi"/>
                <w:sz w:val="22"/>
                <w:szCs w:val="22"/>
              </w:rPr>
              <w:t xml:space="preserve">Article </w:t>
            </w:r>
            <w:r w:rsidR="006A116A" w:rsidRPr="00706E03">
              <w:rPr>
                <w:rFonts w:asciiTheme="minorHAnsi" w:hAnsiTheme="minorHAnsi"/>
                <w:sz w:val="22"/>
                <w:szCs w:val="22"/>
              </w:rPr>
              <w:t>29</w:t>
            </w:r>
          </w:p>
        </w:tc>
        <w:tc>
          <w:tcPr>
            <w:tcW w:w="2410" w:type="dxa"/>
            <w:vAlign w:val="center"/>
          </w:tcPr>
          <w:p w:rsidR="00AD1686" w:rsidRPr="00706E03" w:rsidRDefault="00AD1686" w:rsidP="00ED4417">
            <w:pPr>
              <w:ind w:left="57" w:right="57"/>
              <w:rPr>
                <w:rFonts w:asciiTheme="minorHAnsi" w:hAnsiTheme="minorHAnsi"/>
                <w:sz w:val="22"/>
                <w:szCs w:val="22"/>
              </w:rPr>
            </w:pPr>
            <w:r w:rsidRPr="00706E03">
              <w:rPr>
                <w:rFonts w:asciiTheme="minorHAnsi" w:hAnsiTheme="minorHAnsi"/>
                <w:sz w:val="22"/>
                <w:szCs w:val="22"/>
              </w:rPr>
              <w:t>Article 14</w:t>
            </w:r>
          </w:p>
        </w:tc>
        <w:tc>
          <w:tcPr>
            <w:tcW w:w="4095" w:type="dxa"/>
            <w:vAlign w:val="center"/>
          </w:tcPr>
          <w:p w:rsidR="00AD1686" w:rsidRPr="00706E03" w:rsidRDefault="00F527A6" w:rsidP="00F527A6">
            <w:pPr>
              <w:ind w:left="57" w:right="57"/>
              <w:rPr>
                <w:rFonts w:asciiTheme="minorHAnsi" w:hAnsiTheme="minorHAnsi"/>
                <w:sz w:val="22"/>
                <w:szCs w:val="22"/>
              </w:rPr>
            </w:pPr>
            <w:r w:rsidRPr="00706E03">
              <w:rPr>
                <w:rFonts w:asciiTheme="minorHAnsi" w:hAnsiTheme="minorHAnsi"/>
                <w:sz w:val="22"/>
                <w:szCs w:val="22"/>
              </w:rPr>
              <w:t>P</w:t>
            </w:r>
            <w:r w:rsidR="00AD1686" w:rsidRPr="00706E03">
              <w:rPr>
                <w:rFonts w:asciiTheme="minorHAnsi" w:hAnsiTheme="minorHAnsi"/>
                <w:sz w:val="22"/>
                <w:szCs w:val="22"/>
              </w:rPr>
              <w:t xml:space="preserve">énalités </w:t>
            </w:r>
            <w:r w:rsidRPr="00706E03">
              <w:rPr>
                <w:rFonts w:asciiTheme="minorHAnsi" w:hAnsiTheme="minorHAnsi"/>
                <w:sz w:val="22"/>
                <w:szCs w:val="22"/>
              </w:rPr>
              <w:t xml:space="preserve">de </w:t>
            </w:r>
            <w:r w:rsidR="00AD1686" w:rsidRPr="00706E03">
              <w:rPr>
                <w:rFonts w:asciiTheme="minorHAnsi" w:hAnsiTheme="minorHAnsi"/>
                <w:sz w:val="22"/>
                <w:szCs w:val="22"/>
              </w:rPr>
              <w:t>retard</w:t>
            </w:r>
          </w:p>
        </w:tc>
      </w:tr>
      <w:tr w:rsidR="00AD1686" w:rsidRPr="00BD5A1E" w:rsidTr="00E3214A">
        <w:trPr>
          <w:trHeight w:val="340"/>
        </w:trPr>
        <w:tc>
          <w:tcPr>
            <w:tcW w:w="2410" w:type="dxa"/>
            <w:vAlign w:val="center"/>
          </w:tcPr>
          <w:p w:rsidR="00AD1686" w:rsidRPr="00706E03" w:rsidRDefault="006A116A" w:rsidP="00AA5872">
            <w:pPr>
              <w:ind w:left="57" w:right="57"/>
              <w:rPr>
                <w:rFonts w:asciiTheme="minorHAnsi" w:hAnsiTheme="minorHAnsi"/>
                <w:sz w:val="22"/>
                <w:szCs w:val="22"/>
              </w:rPr>
            </w:pPr>
            <w:r w:rsidRPr="00706E03">
              <w:rPr>
                <w:rFonts w:asciiTheme="minorHAnsi" w:hAnsiTheme="minorHAnsi"/>
                <w:sz w:val="22"/>
                <w:szCs w:val="22"/>
              </w:rPr>
              <w:t>Article 30</w:t>
            </w:r>
            <w:r w:rsidR="00AD1686" w:rsidRPr="00706E03">
              <w:rPr>
                <w:rFonts w:asciiTheme="minorHAnsi" w:hAnsiTheme="minorHAnsi"/>
                <w:sz w:val="22"/>
                <w:szCs w:val="22"/>
              </w:rPr>
              <w:t>.1</w:t>
            </w:r>
          </w:p>
        </w:tc>
        <w:tc>
          <w:tcPr>
            <w:tcW w:w="2410" w:type="dxa"/>
            <w:vAlign w:val="center"/>
          </w:tcPr>
          <w:p w:rsidR="00AD1686" w:rsidRPr="00706E03" w:rsidRDefault="00AD1686" w:rsidP="00A934C4">
            <w:pPr>
              <w:ind w:left="57" w:right="57"/>
              <w:rPr>
                <w:rFonts w:asciiTheme="minorHAnsi" w:hAnsiTheme="minorHAnsi"/>
                <w:sz w:val="22"/>
                <w:szCs w:val="22"/>
              </w:rPr>
            </w:pPr>
            <w:r w:rsidRPr="00706E03">
              <w:rPr>
                <w:rFonts w:asciiTheme="minorHAnsi" w:hAnsiTheme="minorHAnsi"/>
                <w:sz w:val="22"/>
                <w:szCs w:val="22"/>
              </w:rPr>
              <w:t>Article</w:t>
            </w:r>
            <w:r w:rsidR="00A934C4" w:rsidRPr="00706E03">
              <w:rPr>
                <w:rFonts w:asciiTheme="minorHAnsi" w:hAnsiTheme="minorHAnsi"/>
                <w:sz w:val="22"/>
                <w:szCs w:val="22"/>
              </w:rPr>
              <w:t xml:space="preserve">s </w:t>
            </w:r>
            <w:r w:rsidR="005C19CB" w:rsidRPr="00706E03">
              <w:rPr>
                <w:rFonts w:asciiTheme="minorHAnsi" w:hAnsiTheme="minorHAnsi"/>
                <w:sz w:val="22"/>
                <w:szCs w:val="22"/>
              </w:rPr>
              <w:t>38</w:t>
            </w:r>
            <w:r w:rsidR="00A934C4" w:rsidRPr="00706E03">
              <w:rPr>
                <w:rFonts w:asciiTheme="minorHAnsi" w:hAnsiTheme="minorHAnsi"/>
                <w:sz w:val="22"/>
                <w:szCs w:val="22"/>
              </w:rPr>
              <w:t xml:space="preserve"> à </w:t>
            </w:r>
            <w:r w:rsidR="003C17AD" w:rsidRPr="00706E03">
              <w:rPr>
                <w:rFonts w:asciiTheme="minorHAnsi" w:hAnsiTheme="minorHAnsi"/>
                <w:sz w:val="22"/>
                <w:szCs w:val="22"/>
              </w:rPr>
              <w:t>45</w:t>
            </w:r>
          </w:p>
        </w:tc>
        <w:tc>
          <w:tcPr>
            <w:tcW w:w="4095" w:type="dxa"/>
            <w:vAlign w:val="center"/>
          </w:tcPr>
          <w:p w:rsidR="00AD1686" w:rsidRPr="00706E03" w:rsidRDefault="00A934C4" w:rsidP="00ED4417">
            <w:pPr>
              <w:ind w:left="57" w:right="57"/>
              <w:rPr>
                <w:rFonts w:asciiTheme="minorHAnsi" w:hAnsiTheme="minorHAnsi"/>
                <w:sz w:val="22"/>
                <w:szCs w:val="22"/>
              </w:rPr>
            </w:pPr>
            <w:r w:rsidRPr="00706E03">
              <w:rPr>
                <w:rFonts w:asciiTheme="minorHAnsi" w:hAnsiTheme="minorHAnsi"/>
                <w:sz w:val="22"/>
                <w:szCs w:val="22"/>
              </w:rPr>
              <w:t>R</w:t>
            </w:r>
            <w:r w:rsidR="00AD1686" w:rsidRPr="00706E03">
              <w:rPr>
                <w:rFonts w:asciiTheme="minorHAnsi" w:hAnsiTheme="minorHAnsi"/>
                <w:sz w:val="22"/>
                <w:szCs w:val="22"/>
              </w:rPr>
              <w:t>ésiliation</w:t>
            </w:r>
          </w:p>
        </w:tc>
      </w:tr>
      <w:tr w:rsidR="00AD1686" w:rsidRPr="00BD5A1E" w:rsidTr="00E3214A">
        <w:trPr>
          <w:trHeight w:val="340"/>
        </w:trPr>
        <w:tc>
          <w:tcPr>
            <w:tcW w:w="2410" w:type="dxa"/>
            <w:vAlign w:val="center"/>
          </w:tcPr>
          <w:p w:rsidR="00AD1686" w:rsidRPr="00706E03" w:rsidRDefault="006A116A" w:rsidP="00AA5872">
            <w:pPr>
              <w:ind w:left="57" w:right="57"/>
              <w:rPr>
                <w:rFonts w:asciiTheme="minorHAnsi" w:hAnsiTheme="minorHAnsi"/>
                <w:sz w:val="22"/>
                <w:szCs w:val="22"/>
              </w:rPr>
            </w:pPr>
            <w:r w:rsidRPr="00706E03">
              <w:rPr>
                <w:rFonts w:asciiTheme="minorHAnsi" w:hAnsiTheme="minorHAnsi"/>
                <w:sz w:val="22"/>
                <w:szCs w:val="22"/>
              </w:rPr>
              <w:t>Article 30</w:t>
            </w:r>
            <w:r w:rsidR="00AD1686" w:rsidRPr="00706E03">
              <w:rPr>
                <w:rFonts w:asciiTheme="minorHAnsi" w:hAnsiTheme="minorHAnsi"/>
                <w:sz w:val="22"/>
                <w:szCs w:val="22"/>
              </w:rPr>
              <w:t>.2</w:t>
            </w:r>
          </w:p>
        </w:tc>
        <w:tc>
          <w:tcPr>
            <w:tcW w:w="2410" w:type="dxa"/>
            <w:vAlign w:val="center"/>
          </w:tcPr>
          <w:p w:rsidR="00AD1686" w:rsidRPr="00706E03" w:rsidRDefault="00AD1686" w:rsidP="00ED4417">
            <w:pPr>
              <w:ind w:left="57" w:right="57"/>
              <w:rPr>
                <w:rFonts w:asciiTheme="minorHAnsi" w:hAnsiTheme="minorHAnsi"/>
                <w:sz w:val="22"/>
                <w:szCs w:val="22"/>
              </w:rPr>
            </w:pPr>
            <w:r w:rsidRPr="00706E03">
              <w:rPr>
                <w:rFonts w:asciiTheme="minorHAnsi" w:hAnsiTheme="minorHAnsi"/>
                <w:sz w:val="22"/>
                <w:szCs w:val="22"/>
              </w:rPr>
              <w:t xml:space="preserve">Article </w:t>
            </w:r>
            <w:r w:rsidR="003C17AD" w:rsidRPr="00706E03">
              <w:rPr>
                <w:rFonts w:asciiTheme="minorHAnsi" w:hAnsiTheme="minorHAnsi"/>
                <w:sz w:val="22"/>
                <w:szCs w:val="22"/>
              </w:rPr>
              <w:t>42</w:t>
            </w:r>
          </w:p>
        </w:tc>
        <w:tc>
          <w:tcPr>
            <w:tcW w:w="4095" w:type="dxa"/>
            <w:vAlign w:val="center"/>
          </w:tcPr>
          <w:p w:rsidR="00AD1686" w:rsidRPr="00706E03" w:rsidRDefault="00AA5872" w:rsidP="00ED4417">
            <w:pPr>
              <w:ind w:left="57" w:right="57"/>
              <w:rPr>
                <w:rFonts w:asciiTheme="minorHAnsi" w:hAnsiTheme="minorHAnsi"/>
                <w:sz w:val="22"/>
                <w:szCs w:val="22"/>
              </w:rPr>
            </w:pPr>
            <w:r w:rsidRPr="00706E03">
              <w:rPr>
                <w:rFonts w:asciiTheme="minorHAnsi" w:hAnsiTheme="minorHAnsi"/>
                <w:sz w:val="22"/>
                <w:szCs w:val="22"/>
              </w:rPr>
              <w:t>R</w:t>
            </w:r>
            <w:r w:rsidR="00AD1686" w:rsidRPr="00706E03">
              <w:rPr>
                <w:rFonts w:asciiTheme="minorHAnsi" w:hAnsiTheme="minorHAnsi"/>
                <w:sz w:val="22"/>
                <w:szCs w:val="22"/>
              </w:rPr>
              <w:t>ésiliation</w:t>
            </w:r>
            <w:r w:rsidRPr="00706E03">
              <w:rPr>
                <w:rFonts w:asciiTheme="minorHAnsi" w:hAnsiTheme="minorHAnsi"/>
                <w:sz w:val="22"/>
                <w:szCs w:val="22"/>
              </w:rPr>
              <w:t xml:space="preserve"> pour motif d’intérêt général</w:t>
            </w:r>
          </w:p>
        </w:tc>
      </w:tr>
      <w:tr w:rsidR="00AD1686" w:rsidRPr="00BD5A1E" w:rsidTr="00E3214A">
        <w:trPr>
          <w:trHeight w:val="340"/>
        </w:trPr>
        <w:tc>
          <w:tcPr>
            <w:tcW w:w="2410" w:type="dxa"/>
            <w:vAlign w:val="center"/>
          </w:tcPr>
          <w:p w:rsidR="00AD1686" w:rsidRPr="00706E03" w:rsidRDefault="00F527A6" w:rsidP="00ED4417">
            <w:pPr>
              <w:ind w:left="57" w:right="57"/>
              <w:rPr>
                <w:rFonts w:asciiTheme="minorHAnsi" w:hAnsiTheme="minorHAnsi"/>
                <w:sz w:val="22"/>
                <w:szCs w:val="22"/>
              </w:rPr>
            </w:pPr>
            <w:r w:rsidRPr="00706E03">
              <w:rPr>
                <w:rFonts w:asciiTheme="minorHAnsi" w:hAnsiTheme="minorHAnsi"/>
                <w:sz w:val="22"/>
                <w:szCs w:val="22"/>
              </w:rPr>
              <w:t xml:space="preserve">Article </w:t>
            </w:r>
            <w:r w:rsidR="005323E1" w:rsidRPr="00706E03">
              <w:rPr>
                <w:rFonts w:asciiTheme="minorHAnsi" w:hAnsiTheme="minorHAnsi"/>
                <w:sz w:val="22"/>
                <w:szCs w:val="22"/>
              </w:rPr>
              <w:t>3</w:t>
            </w:r>
            <w:r w:rsidR="006A116A" w:rsidRPr="00706E03">
              <w:rPr>
                <w:rFonts w:asciiTheme="minorHAnsi" w:hAnsiTheme="minorHAnsi"/>
                <w:sz w:val="22"/>
                <w:szCs w:val="22"/>
              </w:rPr>
              <w:t>1</w:t>
            </w:r>
          </w:p>
        </w:tc>
        <w:tc>
          <w:tcPr>
            <w:tcW w:w="2410" w:type="dxa"/>
            <w:vAlign w:val="center"/>
          </w:tcPr>
          <w:p w:rsidR="00AD1686" w:rsidRPr="00706E03" w:rsidRDefault="00AD1686" w:rsidP="00ED4417">
            <w:pPr>
              <w:ind w:left="57" w:right="57"/>
              <w:rPr>
                <w:rFonts w:asciiTheme="minorHAnsi" w:hAnsiTheme="minorHAnsi"/>
                <w:sz w:val="22"/>
                <w:szCs w:val="22"/>
              </w:rPr>
            </w:pPr>
            <w:r w:rsidRPr="00706E03">
              <w:rPr>
                <w:rFonts w:asciiTheme="minorHAnsi" w:hAnsiTheme="minorHAnsi"/>
                <w:sz w:val="22"/>
                <w:szCs w:val="22"/>
              </w:rPr>
              <w:t xml:space="preserve">Article </w:t>
            </w:r>
            <w:r w:rsidR="003C17AD" w:rsidRPr="00706E03">
              <w:rPr>
                <w:rFonts w:asciiTheme="minorHAnsi" w:hAnsiTheme="minorHAnsi"/>
                <w:sz w:val="22"/>
                <w:szCs w:val="22"/>
              </w:rPr>
              <w:t>45</w:t>
            </w:r>
          </w:p>
        </w:tc>
        <w:tc>
          <w:tcPr>
            <w:tcW w:w="4095" w:type="dxa"/>
            <w:vAlign w:val="center"/>
          </w:tcPr>
          <w:p w:rsidR="00AD1686" w:rsidRPr="00706E03" w:rsidRDefault="00AD1686" w:rsidP="00ED4417">
            <w:pPr>
              <w:ind w:left="57" w:right="57"/>
              <w:rPr>
                <w:rFonts w:asciiTheme="minorHAnsi" w:hAnsiTheme="minorHAnsi"/>
                <w:sz w:val="22"/>
                <w:szCs w:val="22"/>
              </w:rPr>
            </w:pPr>
            <w:r w:rsidRPr="00706E03">
              <w:rPr>
                <w:rFonts w:asciiTheme="minorHAnsi" w:hAnsiTheme="minorHAnsi"/>
                <w:sz w:val="22"/>
                <w:szCs w:val="22"/>
              </w:rPr>
              <w:t>Exécution aux frais et risques du titulaire</w:t>
            </w:r>
          </w:p>
        </w:tc>
      </w:tr>
    </w:tbl>
    <w:p w:rsidR="00AD1686" w:rsidRDefault="00AD1686" w:rsidP="002A2F95">
      <w:pPr>
        <w:rPr>
          <w:rFonts w:asciiTheme="minorHAnsi" w:hAnsiTheme="minorHAnsi"/>
          <w:bCs/>
          <w:sz w:val="22"/>
          <w:szCs w:val="22"/>
        </w:rPr>
      </w:pPr>
    </w:p>
    <w:p w:rsidR="00AD1686" w:rsidRDefault="00AD1686" w:rsidP="002A2F95">
      <w:pPr>
        <w:rPr>
          <w:rFonts w:asciiTheme="minorHAnsi" w:hAnsiTheme="minorHAnsi"/>
          <w:bCs/>
          <w:sz w:val="22"/>
          <w:szCs w:val="22"/>
        </w:rPr>
      </w:pPr>
    </w:p>
    <w:p w:rsidR="00AD1686" w:rsidRPr="00BA59D5" w:rsidRDefault="00AD1686" w:rsidP="002A2F95">
      <w:pPr>
        <w:rPr>
          <w:rFonts w:asciiTheme="minorHAnsi" w:hAnsiTheme="minorHAnsi"/>
          <w:bCs/>
          <w:sz w:val="22"/>
          <w:szCs w:val="22"/>
        </w:rPr>
      </w:pPr>
    </w:p>
    <w:p w:rsidR="000C02B2" w:rsidRPr="00BA59D5" w:rsidRDefault="00AD1686" w:rsidP="00FE0894">
      <w:pPr>
        <w:spacing w:before="120"/>
        <w:ind w:left="851"/>
        <w:rPr>
          <w:rFonts w:asciiTheme="minorHAnsi" w:hAnsiTheme="minorHAnsi"/>
          <w:sz w:val="22"/>
          <w:szCs w:val="22"/>
        </w:rPr>
      </w:pPr>
      <w:r>
        <w:rPr>
          <w:rFonts w:asciiTheme="minorHAnsi" w:hAnsiTheme="minorHAnsi"/>
          <w:sz w:val="22"/>
          <w:szCs w:val="22"/>
        </w:rPr>
        <w:t>Fait à</w:t>
      </w:r>
      <w:r w:rsidR="000C02B2" w:rsidRPr="00BA59D5">
        <w:rPr>
          <w:rFonts w:asciiTheme="minorHAnsi" w:hAnsiTheme="minorHAnsi"/>
          <w:sz w:val="22"/>
          <w:szCs w:val="22"/>
        </w:rPr>
        <w:tab/>
      </w:r>
      <w:r w:rsidR="000C02B2" w:rsidRPr="00BA59D5">
        <w:rPr>
          <w:rFonts w:asciiTheme="minorHAnsi" w:hAnsiTheme="minorHAnsi"/>
          <w:sz w:val="22"/>
          <w:szCs w:val="22"/>
        </w:rPr>
        <w:tab/>
      </w:r>
      <w:r w:rsidR="000C02B2" w:rsidRPr="00BA59D5">
        <w:rPr>
          <w:rFonts w:asciiTheme="minorHAnsi" w:hAnsiTheme="minorHAnsi"/>
          <w:sz w:val="22"/>
          <w:szCs w:val="22"/>
        </w:rPr>
        <w:tab/>
      </w:r>
      <w:r>
        <w:rPr>
          <w:rFonts w:asciiTheme="minorHAnsi" w:hAnsiTheme="minorHAnsi"/>
          <w:sz w:val="22"/>
          <w:szCs w:val="22"/>
        </w:rPr>
        <w:t xml:space="preserve">, le </w:t>
      </w:r>
      <w:r w:rsidR="000C02B2" w:rsidRPr="00BA59D5">
        <w:rPr>
          <w:rFonts w:asciiTheme="minorHAnsi" w:hAnsiTheme="minorHAnsi"/>
          <w:sz w:val="22"/>
          <w:szCs w:val="22"/>
        </w:rPr>
        <w:tab/>
      </w:r>
      <w:r w:rsidR="000C02B2" w:rsidRPr="00BA59D5">
        <w:rPr>
          <w:rFonts w:asciiTheme="minorHAnsi" w:hAnsiTheme="minorHAnsi"/>
          <w:sz w:val="22"/>
          <w:szCs w:val="22"/>
        </w:rPr>
        <w:tab/>
      </w:r>
      <w:r w:rsidR="000C02B2" w:rsidRPr="00BA59D5">
        <w:rPr>
          <w:rFonts w:asciiTheme="minorHAnsi" w:hAnsiTheme="minorHAnsi"/>
          <w:sz w:val="22"/>
          <w:szCs w:val="22"/>
        </w:rPr>
        <w:tab/>
      </w:r>
      <w:r w:rsidR="000C02B2" w:rsidRPr="00BA59D5">
        <w:rPr>
          <w:rFonts w:asciiTheme="minorHAnsi" w:hAnsiTheme="minorHAnsi"/>
          <w:sz w:val="22"/>
          <w:szCs w:val="22"/>
        </w:rPr>
        <w:tab/>
      </w:r>
      <w:r w:rsidR="000C02B2" w:rsidRPr="00BA59D5">
        <w:rPr>
          <w:rFonts w:asciiTheme="minorHAnsi" w:hAnsiTheme="minorHAnsi"/>
          <w:sz w:val="22"/>
          <w:szCs w:val="22"/>
        </w:rPr>
        <w:tab/>
        <w:t>Fait à Vesoul, le</w:t>
      </w:r>
      <w:r w:rsidR="00092F29">
        <w:rPr>
          <w:rFonts w:asciiTheme="minorHAnsi" w:hAnsiTheme="minorHAnsi"/>
          <w:sz w:val="22"/>
          <w:szCs w:val="22"/>
        </w:rPr>
        <w:t xml:space="preserve"> </w:t>
      </w:r>
    </w:p>
    <w:p w:rsidR="007400AE" w:rsidRPr="00BA59D5" w:rsidRDefault="00ED4417" w:rsidP="001740F1">
      <w:pPr>
        <w:spacing w:before="120"/>
        <w:ind w:left="851"/>
        <w:rPr>
          <w:rFonts w:asciiTheme="minorHAnsi" w:hAnsiTheme="minorHAnsi"/>
          <w:sz w:val="22"/>
          <w:szCs w:val="22"/>
        </w:rPr>
      </w:pPr>
      <w:r>
        <w:rPr>
          <w:rFonts w:asciiTheme="minorHAnsi" w:hAnsiTheme="minorHAnsi"/>
          <w:sz w:val="22"/>
          <w:szCs w:val="22"/>
        </w:rPr>
        <w:t>Le prestataire</w:t>
      </w:r>
      <w:r w:rsidR="000C02B2" w:rsidRPr="00BA59D5">
        <w:rPr>
          <w:rFonts w:asciiTheme="minorHAnsi" w:hAnsiTheme="minorHAnsi"/>
          <w:sz w:val="22"/>
          <w:szCs w:val="22"/>
        </w:rPr>
        <w:tab/>
      </w:r>
      <w:r w:rsidR="000C02B2" w:rsidRPr="00BA59D5">
        <w:rPr>
          <w:rFonts w:asciiTheme="minorHAnsi" w:hAnsiTheme="minorHAnsi"/>
          <w:sz w:val="22"/>
          <w:szCs w:val="22"/>
        </w:rPr>
        <w:tab/>
      </w:r>
      <w:r w:rsidR="000C02B2" w:rsidRPr="00BA59D5">
        <w:rPr>
          <w:rFonts w:asciiTheme="minorHAnsi" w:hAnsiTheme="minorHAnsi"/>
          <w:sz w:val="22"/>
          <w:szCs w:val="22"/>
        </w:rPr>
        <w:tab/>
      </w:r>
      <w:r w:rsidR="000C02B2" w:rsidRPr="00BA59D5">
        <w:rPr>
          <w:rFonts w:asciiTheme="minorHAnsi" w:hAnsiTheme="minorHAnsi"/>
          <w:sz w:val="22"/>
          <w:szCs w:val="22"/>
        </w:rPr>
        <w:tab/>
      </w:r>
      <w:r w:rsidR="000C02B2" w:rsidRPr="00BA59D5">
        <w:rPr>
          <w:rFonts w:asciiTheme="minorHAnsi" w:hAnsiTheme="minorHAnsi"/>
          <w:sz w:val="22"/>
          <w:szCs w:val="22"/>
        </w:rPr>
        <w:tab/>
      </w:r>
      <w:r w:rsidR="000C02B2" w:rsidRPr="00BA59D5">
        <w:rPr>
          <w:rFonts w:asciiTheme="minorHAnsi" w:hAnsiTheme="minorHAnsi"/>
          <w:sz w:val="22"/>
          <w:szCs w:val="22"/>
        </w:rPr>
        <w:tab/>
      </w:r>
      <w:r w:rsidR="000C02B2" w:rsidRPr="00BA59D5">
        <w:rPr>
          <w:rFonts w:asciiTheme="minorHAnsi" w:hAnsiTheme="minorHAnsi"/>
          <w:sz w:val="22"/>
          <w:szCs w:val="22"/>
        </w:rPr>
        <w:tab/>
      </w:r>
    </w:p>
    <w:p w:rsidR="0022249A" w:rsidRDefault="00ED4417" w:rsidP="00ED4417">
      <w:pPr>
        <w:rPr>
          <w:rFonts w:asciiTheme="minorHAnsi" w:hAnsiTheme="minorHAnsi"/>
          <w:sz w:val="22"/>
          <w:szCs w:val="22"/>
        </w:rPr>
      </w:pPr>
      <w:r>
        <w:rPr>
          <w:rFonts w:asciiTheme="minorHAnsi" w:hAnsiTheme="minorHAnsi"/>
          <w:sz w:val="22"/>
          <w:szCs w:val="22"/>
        </w:rPr>
        <w:tab/>
        <w:t xml:space="preserve">   Lu et approuvé</w:t>
      </w:r>
    </w:p>
    <w:p w:rsidR="00565639" w:rsidRDefault="00565639" w:rsidP="00565639">
      <w:pPr>
        <w:ind w:firstLine="709"/>
        <w:rPr>
          <w:rFonts w:asciiTheme="minorHAnsi" w:hAnsiTheme="minorHAnsi"/>
          <w:sz w:val="22"/>
          <w:szCs w:val="22"/>
        </w:rPr>
      </w:pPr>
      <w:r>
        <w:rPr>
          <w:rFonts w:asciiTheme="minorHAnsi" w:hAnsiTheme="minorHAnsi"/>
          <w:sz w:val="22"/>
          <w:szCs w:val="22"/>
        </w:rPr>
        <w:t xml:space="preserve">   (</w:t>
      </w:r>
      <w:proofErr w:type="gramStart"/>
      <w:r>
        <w:rPr>
          <w:rFonts w:asciiTheme="minorHAnsi" w:hAnsiTheme="minorHAnsi"/>
          <w:sz w:val="22"/>
          <w:szCs w:val="22"/>
        </w:rPr>
        <w:t>cachet</w:t>
      </w:r>
      <w:proofErr w:type="gramEnd"/>
      <w:r>
        <w:rPr>
          <w:rFonts w:asciiTheme="minorHAnsi" w:hAnsiTheme="minorHAnsi"/>
          <w:sz w:val="22"/>
          <w:szCs w:val="22"/>
        </w:rPr>
        <w:t xml:space="preserve"> et signature)</w:t>
      </w:r>
    </w:p>
    <w:p w:rsidR="00F226E7" w:rsidRDefault="00F226E7" w:rsidP="00565639">
      <w:pPr>
        <w:ind w:firstLine="709"/>
        <w:rPr>
          <w:rFonts w:asciiTheme="minorHAnsi" w:hAnsiTheme="minorHAnsi"/>
          <w:sz w:val="22"/>
          <w:szCs w:val="22"/>
        </w:rPr>
      </w:pPr>
    </w:p>
    <w:p w:rsidR="00F226E7" w:rsidRPr="00BA59D5" w:rsidRDefault="00F226E7" w:rsidP="00565639">
      <w:pPr>
        <w:ind w:firstLine="709"/>
        <w:rPr>
          <w:rFonts w:asciiTheme="minorHAnsi" w:hAnsiTheme="minorHAnsi"/>
          <w:sz w:val="22"/>
          <w:szCs w:val="22"/>
        </w:rPr>
      </w:pPr>
    </w:p>
    <w:p w:rsidR="002A2F95" w:rsidRDefault="007400AE" w:rsidP="00AD1686">
      <w:pPr>
        <w:spacing w:before="240"/>
        <w:rPr>
          <w:rFonts w:asciiTheme="minorHAnsi" w:hAnsiTheme="minorHAnsi"/>
          <w:sz w:val="22"/>
          <w:szCs w:val="22"/>
        </w:rPr>
      </w:pPr>
      <w:r w:rsidRPr="00BA59D5">
        <w:rPr>
          <w:rFonts w:asciiTheme="minorHAnsi" w:hAnsiTheme="minorHAnsi"/>
          <w:sz w:val="22"/>
          <w:szCs w:val="22"/>
        </w:rPr>
        <w:tab/>
      </w:r>
      <w:r w:rsidRPr="00BA59D5">
        <w:rPr>
          <w:rFonts w:asciiTheme="minorHAnsi" w:hAnsiTheme="minorHAnsi"/>
          <w:sz w:val="22"/>
          <w:szCs w:val="22"/>
        </w:rPr>
        <w:tab/>
      </w:r>
      <w:r w:rsidRPr="00BA59D5">
        <w:rPr>
          <w:rFonts w:asciiTheme="minorHAnsi" w:hAnsiTheme="minorHAnsi"/>
          <w:sz w:val="22"/>
          <w:szCs w:val="22"/>
        </w:rPr>
        <w:tab/>
      </w:r>
      <w:r w:rsidRPr="00BA59D5">
        <w:rPr>
          <w:rFonts w:asciiTheme="minorHAnsi" w:hAnsiTheme="minorHAnsi"/>
          <w:sz w:val="22"/>
          <w:szCs w:val="22"/>
        </w:rPr>
        <w:tab/>
      </w:r>
      <w:r w:rsidRPr="00BA59D5">
        <w:rPr>
          <w:rFonts w:asciiTheme="minorHAnsi" w:hAnsiTheme="minorHAnsi"/>
          <w:sz w:val="22"/>
          <w:szCs w:val="22"/>
        </w:rPr>
        <w:tab/>
      </w:r>
      <w:r w:rsidRPr="00BA59D5">
        <w:rPr>
          <w:rFonts w:asciiTheme="minorHAnsi" w:hAnsiTheme="minorHAnsi"/>
          <w:sz w:val="22"/>
          <w:szCs w:val="22"/>
        </w:rPr>
        <w:tab/>
      </w:r>
      <w:r w:rsidRPr="00BA59D5">
        <w:rPr>
          <w:rFonts w:asciiTheme="minorHAnsi" w:hAnsiTheme="minorHAnsi"/>
          <w:sz w:val="22"/>
          <w:szCs w:val="22"/>
        </w:rPr>
        <w:tab/>
      </w:r>
      <w:r w:rsidRPr="00BA59D5">
        <w:rPr>
          <w:rFonts w:asciiTheme="minorHAnsi" w:hAnsiTheme="minorHAnsi"/>
          <w:sz w:val="22"/>
          <w:szCs w:val="22"/>
        </w:rPr>
        <w:tab/>
      </w:r>
      <w:r w:rsidRPr="00BA59D5">
        <w:rPr>
          <w:rFonts w:asciiTheme="minorHAnsi" w:hAnsiTheme="minorHAnsi"/>
          <w:sz w:val="22"/>
          <w:szCs w:val="22"/>
        </w:rPr>
        <w:tab/>
      </w:r>
      <w:r w:rsidR="000C02B2" w:rsidRPr="00BA59D5">
        <w:rPr>
          <w:rFonts w:asciiTheme="minorHAnsi" w:hAnsiTheme="minorHAnsi"/>
          <w:sz w:val="22"/>
          <w:szCs w:val="22"/>
        </w:rPr>
        <w:tab/>
      </w:r>
    </w:p>
    <w:p w:rsidR="00AE6950" w:rsidRDefault="00AE6950" w:rsidP="00AD1686">
      <w:pPr>
        <w:spacing w:before="240"/>
        <w:rPr>
          <w:rFonts w:asciiTheme="minorHAnsi" w:hAnsiTheme="minorHAnsi"/>
          <w:sz w:val="20"/>
          <w:szCs w:val="20"/>
        </w:rPr>
      </w:pPr>
    </w:p>
    <w:p w:rsidR="00AE6950" w:rsidRDefault="00AE6950" w:rsidP="00AD1686">
      <w:pPr>
        <w:spacing w:before="240"/>
        <w:rPr>
          <w:rFonts w:asciiTheme="minorHAnsi" w:hAnsiTheme="minorHAnsi"/>
          <w:sz w:val="20"/>
          <w:szCs w:val="20"/>
        </w:rPr>
      </w:pPr>
    </w:p>
    <w:p w:rsidR="00AE6950" w:rsidRDefault="00AE6950" w:rsidP="00AD1686">
      <w:pPr>
        <w:spacing w:before="240"/>
        <w:rPr>
          <w:rFonts w:asciiTheme="minorHAnsi" w:hAnsiTheme="minorHAnsi"/>
          <w:sz w:val="20"/>
          <w:szCs w:val="20"/>
        </w:rPr>
      </w:pPr>
    </w:p>
    <w:p w:rsidR="00AE6950" w:rsidRPr="00BA59D5" w:rsidRDefault="00AE6950" w:rsidP="00AD1686">
      <w:pPr>
        <w:spacing w:before="240"/>
        <w:rPr>
          <w:rFonts w:asciiTheme="minorHAnsi" w:hAnsiTheme="minorHAnsi"/>
          <w:sz w:val="20"/>
          <w:szCs w:val="20"/>
        </w:rPr>
      </w:pPr>
    </w:p>
    <w:sectPr w:rsidR="00AE6950" w:rsidRPr="00BA59D5" w:rsidSect="00FE1471">
      <w:footerReference w:type="default" r:id="rId12"/>
      <w:pgSz w:w="11906" w:h="16838" w:code="9"/>
      <w:pgMar w:top="1134" w:right="1134" w:bottom="1134" w:left="1134" w:header="510" w:footer="51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708E" w:rsidRDefault="00A5708E">
      <w:r>
        <w:separator/>
      </w:r>
    </w:p>
    <w:p w:rsidR="00A5708E" w:rsidRDefault="00A5708E"/>
    <w:p w:rsidR="00A5708E" w:rsidRDefault="00A5708E"/>
  </w:endnote>
  <w:endnote w:type="continuationSeparator" w:id="0">
    <w:p w:rsidR="00A5708E" w:rsidRDefault="00A5708E">
      <w:r>
        <w:continuationSeparator/>
      </w:r>
    </w:p>
    <w:p w:rsidR="00A5708E" w:rsidRDefault="00A5708E"/>
    <w:p w:rsidR="00A5708E" w:rsidRDefault="00A570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6E03" w:rsidRDefault="00706E03">
    <w:pPr>
      <w:jc w:val="left"/>
      <w:rPr>
        <w:sz w:val="16"/>
        <w:szCs w:val="16"/>
      </w:rPr>
    </w:pPr>
  </w:p>
  <w:tbl>
    <w:tblPr>
      <w:tblW w:w="0" w:type="auto"/>
      <w:jc w:val="center"/>
      <w:tblCellMar>
        <w:top w:w="28" w:type="dxa"/>
        <w:left w:w="0" w:type="dxa"/>
        <w:bottom w:w="28" w:type="dxa"/>
        <w:right w:w="0" w:type="dxa"/>
      </w:tblCellMar>
      <w:tblLook w:val="01E0" w:firstRow="1" w:lastRow="1" w:firstColumn="1" w:lastColumn="1" w:noHBand="0" w:noVBand="0"/>
    </w:tblPr>
    <w:tblGrid>
      <w:gridCol w:w="7797"/>
      <w:gridCol w:w="423"/>
      <w:gridCol w:w="1418"/>
    </w:tblGrid>
    <w:tr w:rsidR="00706E03" w:rsidRPr="001B752B" w:rsidTr="001B752B">
      <w:trPr>
        <w:jc w:val="center"/>
      </w:trPr>
      <w:tc>
        <w:tcPr>
          <w:tcW w:w="7797" w:type="dxa"/>
          <w:vAlign w:val="center"/>
        </w:tcPr>
        <w:p w:rsidR="00706E03" w:rsidRPr="001B752B" w:rsidRDefault="00706E03" w:rsidP="000606BE">
          <w:pPr>
            <w:pStyle w:val="Pieddepage"/>
            <w:tabs>
              <w:tab w:val="clear" w:pos="4536"/>
              <w:tab w:val="clear" w:pos="9072"/>
            </w:tabs>
            <w:rPr>
              <w:rFonts w:asciiTheme="minorHAnsi" w:hAnsiTheme="minorHAnsi"/>
              <w:color w:val="333333"/>
              <w:sz w:val="16"/>
              <w:szCs w:val="16"/>
            </w:rPr>
          </w:pPr>
          <w:r w:rsidRPr="00185516">
            <w:rPr>
              <w:rFonts w:asciiTheme="minorHAnsi" w:hAnsiTheme="minorHAnsi"/>
              <w:sz w:val="20"/>
              <w:szCs w:val="20"/>
            </w:rPr>
            <w:t xml:space="preserve">Groupe Hospitalier de la Haute-Saône – </w:t>
          </w:r>
          <w:r>
            <w:rPr>
              <w:rFonts w:asciiTheme="minorHAnsi" w:hAnsiTheme="minorHAnsi"/>
              <w:sz w:val="20"/>
              <w:szCs w:val="20"/>
            </w:rPr>
            <w:t>CCP acquisition d’un stérilisateur</w:t>
          </w:r>
        </w:p>
      </w:tc>
      <w:tc>
        <w:tcPr>
          <w:tcW w:w="423" w:type="dxa"/>
          <w:vAlign w:val="center"/>
        </w:tcPr>
        <w:p w:rsidR="00706E03" w:rsidRPr="001B752B" w:rsidRDefault="00706E03" w:rsidP="00D2606A">
          <w:pPr>
            <w:pStyle w:val="Pieddepage"/>
            <w:tabs>
              <w:tab w:val="clear" w:pos="4536"/>
              <w:tab w:val="clear" w:pos="9072"/>
            </w:tabs>
            <w:jc w:val="center"/>
            <w:rPr>
              <w:rFonts w:asciiTheme="minorHAnsi" w:hAnsiTheme="minorHAnsi"/>
              <w:color w:val="333333"/>
              <w:sz w:val="16"/>
              <w:szCs w:val="16"/>
            </w:rPr>
          </w:pPr>
        </w:p>
      </w:tc>
      <w:tc>
        <w:tcPr>
          <w:tcW w:w="1418" w:type="dxa"/>
          <w:vAlign w:val="center"/>
        </w:tcPr>
        <w:p w:rsidR="00706E03" w:rsidRPr="001B752B" w:rsidRDefault="00706E03" w:rsidP="00D2606A">
          <w:pPr>
            <w:pStyle w:val="Pieddepage"/>
            <w:tabs>
              <w:tab w:val="clear" w:pos="4536"/>
              <w:tab w:val="clear" w:pos="9072"/>
            </w:tabs>
            <w:jc w:val="right"/>
            <w:rPr>
              <w:rStyle w:val="Numrodepage"/>
              <w:rFonts w:asciiTheme="minorHAnsi" w:hAnsiTheme="minorHAnsi"/>
              <w:sz w:val="16"/>
              <w:szCs w:val="16"/>
            </w:rPr>
          </w:pPr>
          <w:r w:rsidRPr="00185516">
            <w:rPr>
              <w:rFonts w:asciiTheme="minorHAnsi" w:hAnsiTheme="minorHAnsi"/>
              <w:b/>
              <w:sz w:val="20"/>
              <w:szCs w:val="20"/>
            </w:rPr>
            <w:fldChar w:fldCharType="begin"/>
          </w:r>
          <w:r w:rsidRPr="00185516">
            <w:rPr>
              <w:rFonts w:asciiTheme="minorHAnsi" w:hAnsiTheme="minorHAnsi"/>
              <w:b/>
              <w:sz w:val="20"/>
              <w:szCs w:val="20"/>
            </w:rPr>
            <w:instrText xml:space="preserve"> PAGE   \* MERGEFORMAT </w:instrText>
          </w:r>
          <w:r w:rsidRPr="00185516">
            <w:rPr>
              <w:rFonts w:asciiTheme="minorHAnsi" w:hAnsiTheme="minorHAnsi"/>
              <w:b/>
              <w:sz w:val="20"/>
              <w:szCs w:val="20"/>
            </w:rPr>
            <w:fldChar w:fldCharType="separate"/>
          </w:r>
          <w:r>
            <w:rPr>
              <w:rFonts w:asciiTheme="minorHAnsi" w:hAnsiTheme="minorHAnsi"/>
              <w:b/>
              <w:noProof/>
              <w:sz w:val="20"/>
              <w:szCs w:val="20"/>
            </w:rPr>
            <w:t>18</w:t>
          </w:r>
          <w:r w:rsidRPr="00185516">
            <w:rPr>
              <w:rFonts w:asciiTheme="minorHAnsi" w:hAnsiTheme="minorHAnsi"/>
              <w:b/>
              <w:sz w:val="20"/>
              <w:szCs w:val="20"/>
            </w:rPr>
            <w:fldChar w:fldCharType="end"/>
          </w:r>
          <w:r w:rsidRPr="00185516">
            <w:rPr>
              <w:rFonts w:asciiTheme="minorHAnsi" w:hAnsiTheme="minorHAnsi"/>
              <w:b/>
              <w:sz w:val="20"/>
              <w:szCs w:val="20"/>
            </w:rPr>
            <w:t>/</w:t>
          </w:r>
          <w:fldSimple w:instr=" SECTIONPAGES   \* MERGEFORMAT ">
            <w:r w:rsidR="004618BB" w:rsidRPr="004618BB">
              <w:rPr>
                <w:rFonts w:asciiTheme="minorHAnsi" w:hAnsiTheme="minorHAnsi"/>
                <w:b/>
                <w:noProof/>
                <w:sz w:val="20"/>
                <w:szCs w:val="20"/>
              </w:rPr>
              <w:t>18</w:t>
            </w:r>
          </w:fldSimple>
        </w:p>
      </w:tc>
    </w:tr>
  </w:tbl>
  <w:p w:rsidR="00706E03" w:rsidRDefault="00706E03">
    <w:pPr>
      <w:pStyle w:val="Pieddepage"/>
      <w:tabs>
        <w:tab w:val="clear" w:pos="4536"/>
        <w:tab w:val="clear" w:pos="9072"/>
      </w:tabs>
      <w:rPr>
        <w:iCs/>
        <w:sz w:val="16"/>
        <w:szCs w:val="16"/>
      </w:rPr>
    </w:pPr>
  </w:p>
  <w:p w:rsidR="00706E03" w:rsidRDefault="00706E03"/>
  <w:p w:rsidR="00706E03" w:rsidRDefault="00706E0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708E" w:rsidRDefault="00A5708E">
      <w:r>
        <w:separator/>
      </w:r>
    </w:p>
    <w:p w:rsidR="00A5708E" w:rsidRDefault="00A5708E"/>
    <w:p w:rsidR="00A5708E" w:rsidRDefault="00A5708E"/>
  </w:footnote>
  <w:footnote w:type="continuationSeparator" w:id="0">
    <w:p w:rsidR="00A5708E" w:rsidRDefault="00A5708E">
      <w:r>
        <w:continuationSeparator/>
      </w:r>
    </w:p>
    <w:p w:rsidR="00A5708E" w:rsidRDefault="00A5708E"/>
    <w:p w:rsidR="00A5708E" w:rsidRDefault="00A5708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F"/>
    <w:multiLevelType w:val="singleLevel"/>
    <w:tmpl w:val="0000001F"/>
    <w:name w:val="WW8Num67"/>
    <w:lvl w:ilvl="0">
      <w:start w:val="6"/>
      <w:numFmt w:val="bullet"/>
      <w:lvlText w:val="-"/>
      <w:lvlJc w:val="left"/>
      <w:pPr>
        <w:tabs>
          <w:tab w:val="num" w:pos="720"/>
        </w:tabs>
        <w:ind w:left="720" w:hanging="360"/>
      </w:pPr>
      <w:rPr>
        <w:rFonts w:ascii="Times New Roman" w:hAnsi="Times New Roman" w:cs="Times New Roman"/>
      </w:rPr>
    </w:lvl>
  </w:abstractNum>
  <w:abstractNum w:abstractNumId="1" w15:restartNumberingAfterBreak="0">
    <w:nsid w:val="02867D53"/>
    <w:multiLevelType w:val="hybridMultilevel"/>
    <w:tmpl w:val="D49030D2"/>
    <w:lvl w:ilvl="0" w:tplc="644E9C7A">
      <w:start w:val="1"/>
      <w:numFmt w:val="upperRoman"/>
      <w:pStyle w:val="Clauses"/>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3365FE2"/>
    <w:multiLevelType w:val="hybridMultilevel"/>
    <w:tmpl w:val="4BBCF7C0"/>
    <w:lvl w:ilvl="0" w:tplc="040C0001">
      <w:start w:val="1"/>
      <w:numFmt w:val="bullet"/>
      <w:lvlText w:val=""/>
      <w:lvlJc w:val="left"/>
      <w:pPr>
        <w:tabs>
          <w:tab w:val="num" w:pos="708"/>
        </w:tabs>
        <w:ind w:left="708" w:hanging="283"/>
      </w:pPr>
      <w:rPr>
        <w:rFonts w:ascii="Symbol" w:hAnsi="Symbol" w:hint="default"/>
        <w:b w:val="0"/>
        <w:i w:val="0"/>
        <w:sz w:val="20"/>
      </w:rPr>
    </w:lvl>
    <w:lvl w:ilvl="1" w:tplc="B0DA3064">
      <w:start w:val="4"/>
      <w:numFmt w:val="bullet"/>
      <w:lvlText w:val="-"/>
      <w:lvlJc w:val="left"/>
      <w:pPr>
        <w:tabs>
          <w:tab w:val="num" w:pos="1505"/>
        </w:tabs>
        <w:ind w:left="1505" w:hanging="360"/>
      </w:pPr>
      <w:rPr>
        <w:rFonts w:ascii="Times New Roman" w:eastAsia="Times New Roman" w:hAnsi="Times New Roman" w:cs="Times New Roman" w:hint="default"/>
      </w:rPr>
    </w:lvl>
    <w:lvl w:ilvl="2" w:tplc="B66A8146">
      <w:start w:val="1"/>
      <w:numFmt w:val="bullet"/>
      <w:lvlText w:val=""/>
      <w:lvlJc w:val="left"/>
      <w:pPr>
        <w:tabs>
          <w:tab w:val="num" w:pos="1701"/>
        </w:tabs>
        <w:ind w:left="1701" w:hanging="283"/>
      </w:pPr>
      <w:rPr>
        <w:rFonts w:ascii="Wingdings" w:hAnsi="Wingdings" w:hint="default"/>
        <w:b w:val="0"/>
        <w:i w:val="0"/>
        <w:sz w:val="18"/>
      </w:rPr>
    </w:lvl>
    <w:lvl w:ilvl="3" w:tplc="BD923DC0">
      <w:start w:val="1"/>
      <w:numFmt w:val="bullet"/>
      <w:lvlText w:val=""/>
      <w:lvlJc w:val="left"/>
      <w:pPr>
        <w:tabs>
          <w:tab w:val="num" w:pos="1985"/>
        </w:tabs>
        <w:ind w:left="1985" w:hanging="284"/>
      </w:pPr>
      <w:rPr>
        <w:rFonts w:ascii="Wingdings" w:hAnsi="Wingdings" w:hint="default"/>
        <w:b w:val="0"/>
        <w:i w:val="0"/>
        <w:sz w:val="18"/>
      </w:rPr>
    </w:lvl>
    <w:lvl w:ilvl="4" w:tplc="6BC00822" w:tentative="1">
      <w:start w:val="1"/>
      <w:numFmt w:val="lowerLetter"/>
      <w:lvlText w:val="%5."/>
      <w:lvlJc w:val="left"/>
      <w:pPr>
        <w:tabs>
          <w:tab w:val="num" w:pos="3665"/>
        </w:tabs>
        <w:ind w:left="3665" w:hanging="360"/>
      </w:pPr>
    </w:lvl>
    <w:lvl w:ilvl="5" w:tplc="57F4A420" w:tentative="1">
      <w:start w:val="1"/>
      <w:numFmt w:val="lowerRoman"/>
      <w:lvlText w:val="%6."/>
      <w:lvlJc w:val="right"/>
      <w:pPr>
        <w:tabs>
          <w:tab w:val="num" w:pos="4385"/>
        </w:tabs>
        <w:ind w:left="4385" w:hanging="180"/>
      </w:pPr>
    </w:lvl>
    <w:lvl w:ilvl="6" w:tplc="E6643E52" w:tentative="1">
      <w:start w:val="1"/>
      <w:numFmt w:val="decimal"/>
      <w:lvlText w:val="%7."/>
      <w:lvlJc w:val="left"/>
      <w:pPr>
        <w:tabs>
          <w:tab w:val="num" w:pos="5105"/>
        </w:tabs>
        <w:ind w:left="5105" w:hanging="360"/>
      </w:pPr>
    </w:lvl>
    <w:lvl w:ilvl="7" w:tplc="362A2FBA" w:tentative="1">
      <w:start w:val="1"/>
      <w:numFmt w:val="lowerLetter"/>
      <w:lvlText w:val="%8."/>
      <w:lvlJc w:val="left"/>
      <w:pPr>
        <w:tabs>
          <w:tab w:val="num" w:pos="5825"/>
        </w:tabs>
        <w:ind w:left="5825" w:hanging="360"/>
      </w:pPr>
    </w:lvl>
    <w:lvl w:ilvl="8" w:tplc="678AB7D2" w:tentative="1">
      <w:start w:val="1"/>
      <w:numFmt w:val="lowerRoman"/>
      <w:lvlText w:val="%9."/>
      <w:lvlJc w:val="right"/>
      <w:pPr>
        <w:tabs>
          <w:tab w:val="num" w:pos="6545"/>
        </w:tabs>
        <w:ind w:left="6545" w:hanging="180"/>
      </w:pPr>
    </w:lvl>
  </w:abstractNum>
  <w:abstractNum w:abstractNumId="3" w15:restartNumberingAfterBreak="0">
    <w:nsid w:val="0DE94502"/>
    <w:multiLevelType w:val="hybridMultilevel"/>
    <w:tmpl w:val="24CE75C4"/>
    <w:name w:val="WW8Num672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A40395"/>
    <w:multiLevelType w:val="hybridMultilevel"/>
    <w:tmpl w:val="DAA0BE70"/>
    <w:lvl w:ilvl="0" w:tplc="18BC2C04">
      <w:numFmt w:val="bullet"/>
      <w:lvlText w:val="-"/>
      <w:lvlJc w:val="left"/>
      <w:pPr>
        <w:ind w:left="1620" w:hanging="360"/>
      </w:pPr>
      <w:rPr>
        <w:rFonts w:ascii="Calibri" w:eastAsia="Calibri" w:hAnsi="Calibri" w:cs="Times New Roman" w:hint="default"/>
      </w:rPr>
    </w:lvl>
    <w:lvl w:ilvl="1" w:tplc="040C0003" w:tentative="1">
      <w:start w:val="1"/>
      <w:numFmt w:val="bullet"/>
      <w:lvlText w:val="o"/>
      <w:lvlJc w:val="left"/>
      <w:pPr>
        <w:ind w:left="2340" w:hanging="360"/>
      </w:pPr>
      <w:rPr>
        <w:rFonts w:ascii="Courier New" w:hAnsi="Courier New" w:cs="Courier New" w:hint="default"/>
      </w:rPr>
    </w:lvl>
    <w:lvl w:ilvl="2" w:tplc="040C0005" w:tentative="1">
      <w:start w:val="1"/>
      <w:numFmt w:val="bullet"/>
      <w:lvlText w:val=""/>
      <w:lvlJc w:val="left"/>
      <w:pPr>
        <w:ind w:left="3060" w:hanging="360"/>
      </w:pPr>
      <w:rPr>
        <w:rFonts w:ascii="Wingdings" w:hAnsi="Wingdings" w:hint="default"/>
      </w:rPr>
    </w:lvl>
    <w:lvl w:ilvl="3" w:tplc="040C0001" w:tentative="1">
      <w:start w:val="1"/>
      <w:numFmt w:val="bullet"/>
      <w:lvlText w:val=""/>
      <w:lvlJc w:val="left"/>
      <w:pPr>
        <w:ind w:left="3780" w:hanging="360"/>
      </w:pPr>
      <w:rPr>
        <w:rFonts w:ascii="Symbol" w:hAnsi="Symbol" w:hint="default"/>
      </w:rPr>
    </w:lvl>
    <w:lvl w:ilvl="4" w:tplc="040C0003" w:tentative="1">
      <w:start w:val="1"/>
      <w:numFmt w:val="bullet"/>
      <w:lvlText w:val="o"/>
      <w:lvlJc w:val="left"/>
      <w:pPr>
        <w:ind w:left="4500" w:hanging="360"/>
      </w:pPr>
      <w:rPr>
        <w:rFonts w:ascii="Courier New" w:hAnsi="Courier New" w:cs="Courier New" w:hint="default"/>
      </w:rPr>
    </w:lvl>
    <w:lvl w:ilvl="5" w:tplc="040C0005" w:tentative="1">
      <w:start w:val="1"/>
      <w:numFmt w:val="bullet"/>
      <w:lvlText w:val=""/>
      <w:lvlJc w:val="left"/>
      <w:pPr>
        <w:ind w:left="5220" w:hanging="360"/>
      </w:pPr>
      <w:rPr>
        <w:rFonts w:ascii="Wingdings" w:hAnsi="Wingdings" w:hint="default"/>
      </w:rPr>
    </w:lvl>
    <w:lvl w:ilvl="6" w:tplc="040C0001" w:tentative="1">
      <w:start w:val="1"/>
      <w:numFmt w:val="bullet"/>
      <w:lvlText w:val=""/>
      <w:lvlJc w:val="left"/>
      <w:pPr>
        <w:ind w:left="5940" w:hanging="360"/>
      </w:pPr>
      <w:rPr>
        <w:rFonts w:ascii="Symbol" w:hAnsi="Symbol" w:hint="default"/>
      </w:rPr>
    </w:lvl>
    <w:lvl w:ilvl="7" w:tplc="040C0003" w:tentative="1">
      <w:start w:val="1"/>
      <w:numFmt w:val="bullet"/>
      <w:lvlText w:val="o"/>
      <w:lvlJc w:val="left"/>
      <w:pPr>
        <w:ind w:left="6660" w:hanging="360"/>
      </w:pPr>
      <w:rPr>
        <w:rFonts w:ascii="Courier New" w:hAnsi="Courier New" w:cs="Courier New" w:hint="default"/>
      </w:rPr>
    </w:lvl>
    <w:lvl w:ilvl="8" w:tplc="040C0005" w:tentative="1">
      <w:start w:val="1"/>
      <w:numFmt w:val="bullet"/>
      <w:lvlText w:val=""/>
      <w:lvlJc w:val="left"/>
      <w:pPr>
        <w:ind w:left="7380" w:hanging="360"/>
      </w:pPr>
      <w:rPr>
        <w:rFonts w:ascii="Wingdings" w:hAnsi="Wingdings" w:hint="default"/>
      </w:rPr>
    </w:lvl>
  </w:abstractNum>
  <w:abstractNum w:abstractNumId="5" w15:restartNumberingAfterBreak="0">
    <w:nsid w:val="18AF2921"/>
    <w:multiLevelType w:val="hybridMultilevel"/>
    <w:tmpl w:val="8FB8FB86"/>
    <w:lvl w:ilvl="0" w:tplc="6106793C">
      <w:start w:val="1"/>
      <w:numFmt w:val="bullet"/>
      <w:lvlText w:val="-"/>
      <w:lvlJc w:val="left"/>
      <w:pPr>
        <w:ind w:left="1268" w:hanging="360"/>
      </w:pPr>
      <w:rPr>
        <w:rFonts w:ascii="Calibri" w:hAnsi="Calibri" w:hint="default"/>
        <w:color w:val="0F243E"/>
      </w:rPr>
    </w:lvl>
    <w:lvl w:ilvl="1" w:tplc="040C0003">
      <w:start w:val="1"/>
      <w:numFmt w:val="bullet"/>
      <w:lvlText w:val="o"/>
      <w:lvlJc w:val="left"/>
      <w:pPr>
        <w:ind w:left="1988" w:hanging="360"/>
      </w:pPr>
      <w:rPr>
        <w:rFonts w:ascii="Courier New" w:hAnsi="Courier New" w:cs="Courier New" w:hint="default"/>
      </w:rPr>
    </w:lvl>
    <w:lvl w:ilvl="2" w:tplc="040C0005">
      <w:start w:val="1"/>
      <w:numFmt w:val="bullet"/>
      <w:lvlText w:val=""/>
      <w:lvlJc w:val="left"/>
      <w:pPr>
        <w:ind w:left="2708" w:hanging="360"/>
      </w:pPr>
      <w:rPr>
        <w:rFonts w:ascii="Wingdings" w:hAnsi="Wingdings" w:hint="default"/>
      </w:rPr>
    </w:lvl>
    <w:lvl w:ilvl="3" w:tplc="040C0001">
      <w:start w:val="1"/>
      <w:numFmt w:val="bullet"/>
      <w:lvlText w:val=""/>
      <w:lvlJc w:val="left"/>
      <w:pPr>
        <w:ind w:left="3428" w:hanging="360"/>
      </w:pPr>
      <w:rPr>
        <w:rFonts w:ascii="Symbol" w:hAnsi="Symbol" w:hint="default"/>
      </w:rPr>
    </w:lvl>
    <w:lvl w:ilvl="4" w:tplc="040C0003" w:tentative="1">
      <w:start w:val="1"/>
      <w:numFmt w:val="bullet"/>
      <w:lvlText w:val="o"/>
      <w:lvlJc w:val="left"/>
      <w:pPr>
        <w:ind w:left="4148" w:hanging="360"/>
      </w:pPr>
      <w:rPr>
        <w:rFonts w:ascii="Courier New" w:hAnsi="Courier New" w:cs="Courier New" w:hint="default"/>
      </w:rPr>
    </w:lvl>
    <w:lvl w:ilvl="5" w:tplc="040C0005" w:tentative="1">
      <w:start w:val="1"/>
      <w:numFmt w:val="bullet"/>
      <w:lvlText w:val=""/>
      <w:lvlJc w:val="left"/>
      <w:pPr>
        <w:ind w:left="4868" w:hanging="360"/>
      </w:pPr>
      <w:rPr>
        <w:rFonts w:ascii="Wingdings" w:hAnsi="Wingdings" w:hint="default"/>
      </w:rPr>
    </w:lvl>
    <w:lvl w:ilvl="6" w:tplc="040C0001" w:tentative="1">
      <w:start w:val="1"/>
      <w:numFmt w:val="bullet"/>
      <w:lvlText w:val=""/>
      <w:lvlJc w:val="left"/>
      <w:pPr>
        <w:ind w:left="5588" w:hanging="360"/>
      </w:pPr>
      <w:rPr>
        <w:rFonts w:ascii="Symbol" w:hAnsi="Symbol" w:hint="default"/>
      </w:rPr>
    </w:lvl>
    <w:lvl w:ilvl="7" w:tplc="040C0003" w:tentative="1">
      <w:start w:val="1"/>
      <w:numFmt w:val="bullet"/>
      <w:lvlText w:val="o"/>
      <w:lvlJc w:val="left"/>
      <w:pPr>
        <w:ind w:left="6308" w:hanging="360"/>
      </w:pPr>
      <w:rPr>
        <w:rFonts w:ascii="Courier New" w:hAnsi="Courier New" w:cs="Courier New" w:hint="default"/>
      </w:rPr>
    </w:lvl>
    <w:lvl w:ilvl="8" w:tplc="040C0005" w:tentative="1">
      <w:start w:val="1"/>
      <w:numFmt w:val="bullet"/>
      <w:lvlText w:val=""/>
      <w:lvlJc w:val="left"/>
      <w:pPr>
        <w:ind w:left="7028" w:hanging="360"/>
      </w:pPr>
      <w:rPr>
        <w:rFonts w:ascii="Wingdings" w:hAnsi="Wingdings" w:hint="default"/>
      </w:rPr>
    </w:lvl>
  </w:abstractNum>
  <w:abstractNum w:abstractNumId="6" w15:restartNumberingAfterBreak="0">
    <w:nsid w:val="18BC2B3F"/>
    <w:multiLevelType w:val="hybridMultilevel"/>
    <w:tmpl w:val="8352587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 w15:restartNumberingAfterBreak="0">
    <w:nsid w:val="1A8C2736"/>
    <w:multiLevelType w:val="hybridMultilevel"/>
    <w:tmpl w:val="194CB9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93419E"/>
    <w:multiLevelType w:val="hybridMultilevel"/>
    <w:tmpl w:val="27D8ECFA"/>
    <w:lvl w:ilvl="0" w:tplc="040C0001">
      <w:start w:val="1"/>
      <w:numFmt w:val="bullet"/>
      <w:lvlText w:val=""/>
      <w:lvlJc w:val="left"/>
      <w:pPr>
        <w:tabs>
          <w:tab w:val="num" w:pos="708"/>
        </w:tabs>
        <w:ind w:left="708" w:hanging="283"/>
      </w:pPr>
      <w:rPr>
        <w:rFonts w:ascii="Symbol" w:hAnsi="Symbol" w:hint="default"/>
        <w:b w:val="0"/>
        <w:i w:val="0"/>
        <w:sz w:val="20"/>
      </w:rPr>
    </w:lvl>
    <w:lvl w:ilvl="1" w:tplc="B0DA3064">
      <w:start w:val="4"/>
      <w:numFmt w:val="bullet"/>
      <w:lvlText w:val="-"/>
      <w:lvlJc w:val="left"/>
      <w:pPr>
        <w:tabs>
          <w:tab w:val="num" w:pos="1505"/>
        </w:tabs>
        <w:ind w:left="1505" w:hanging="360"/>
      </w:pPr>
      <w:rPr>
        <w:rFonts w:ascii="Times New Roman" w:eastAsia="Times New Roman" w:hAnsi="Times New Roman" w:cs="Times New Roman" w:hint="default"/>
      </w:rPr>
    </w:lvl>
    <w:lvl w:ilvl="2" w:tplc="B66A8146">
      <w:start w:val="1"/>
      <w:numFmt w:val="bullet"/>
      <w:lvlText w:val=""/>
      <w:lvlJc w:val="left"/>
      <w:pPr>
        <w:tabs>
          <w:tab w:val="num" w:pos="1701"/>
        </w:tabs>
        <w:ind w:left="1701" w:hanging="283"/>
      </w:pPr>
      <w:rPr>
        <w:rFonts w:ascii="Wingdings" w:hAnsi="Wingdings" w:hint="default"/>
        <w:b w:val="0"/>
        <w:i w:val="0"/>
        <w:sz w:val="18"/>
      </w:rPr>
    </w:lvl>
    <w:lvl w:ilvl="3" w:tplc="BD923DC0">
      <w:start w:val="1"/>
      <w:numFmt w:val="bullet"/>
      <w:lvlText w:val=""/>
      <w:lvlJc w:val="left"/>
      <w:pPr>
        <w:tabs>
          <w:tab w:val="num" w:pos="1985"/>
        </w:tabs>
        <w:ind w:left="1985" w:hanging="284"/>
      </w:pPr>
      <w:rPr>
        <w:rFonts w:ascii="Wingdings" w:hAnsi="Wingdings" w:hint="default"/>
        <w:b w:val="0"/>
        <w:i w:val="0"/>
        <w:sz w:val="18"/>
      </w:rPr>
    </w:lvl>
    <w:lvl w:ilvl="4" w:tplc="6BC00822" w:tentative="1">
      <w:start w:val="1"/>
      <w:numFmt w:val="lowerLetter"/>
      <w:lvlText w:val="%5."/>
      <w:lvlJc w:val="left"/>
      <w:pPr>
        <w:tabs>
          <w:tab w:val="num" w:pos="3665"/>
        </w:tabs>
        <w:ind w:left="3665" w:hanging="360"/>
      </w:pPr>
    </w:lvl>
    <w:lvl w:ilvl="5" w:tplc="57F4A420" w:tentative="1">
      <w:start w:val="1"/>
      <w:numFmt w:val="lowerRoman"/>
      <w:lvlText w:val="%6."/>
      <w:lvlJc w:val="right"/>
      <w:pPr>
        <w:tabs>
          <w:tab w:val="num" w:pos="4385"/>
        </w:tabs>
        <w:ind w:left="4385" w:hanging="180"/>
      </w:pPr>
    </w:lvl>
    <w:lvl w:ilvl="6" w:tplc="E6643E52" w:tentative="1">
      <w:start w:val="1"/>
      <w:numFmt w:val="decimal"/>
      <w:lvlText w:val="%7."/>
      <w:lvlJc w:val="left"/>
      <w:pPr>
        <w:tabs>
          <w:tab w:val="num" w:pos="5105"/>
        </w:tabs>
        <w:ind w:left="5105" w:hanging="360"/>
      </w:pPr>
    </w:lvl>
    <w:lvl w:ilvl="7" w:tplc="362A2FBA" w:tentative="1">
      <w:start w:val="1"/>
      <w:numFmt w:val="lowerLetter"/>
      <w:lvlText w:val="%8."/>
      <w:lvlJc w:val="left"/>
      <w:pPr>
        <w:tabs>
          <w:tab w:val="num" w:pos="5825"/>
        </w:tabs>
        <w:ind w:left="5825" w:hanging="360"/>
      </w:pPr>
    </w:lvl>
    <w:lvl w:ilvl="8" w:tplc="678AB7D2" w:tentative="1">
      <w:start w:val="1"/>
      <w:numFmt w:val="lowerRoman"/>
      <w:lvlText w:val="%9."/>
      <w:lvlJc w:val="right"/>
      <w:pPr>
        <w:tabs>
          <w:tab w:val="num" w:pos="6545"/>
        </w:tabs>
        <w:ind w:left="6545" w:hanging="180"/>
      </w:pPr>
    </w:lvl>
  </w:abstractNum>
  <w:abstractNum w:abstractNumId="9" w15:restartNumberingAfterBreak="0">
    <w:nsid w:val="21FA2E05"/>
    <w:multiLevelType w:val="hybridMultilevel"/>
    <w:tmpl w:val="8B9A1EBA"/>
    <w:lvl w:ilvl="0" w:tplc="488A6288">
      <w:numFmt w:val="bullet"/>
      <w:lvlText w:val="-"/>
      <w:lvlJc w:val="left"/>
      <w:pPr>
        <w:ind w:left="927" w:hanging="360"/>
      </w:pPr>
      <w:rPr>
        <w:rFonts w:ascii="Calibri" w:eastAsia="Times New Roman" w:hAnsi="Calibri"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0" w15:restartNumberingAfterBreak="0">
    <w:nsid w:val="23B221AD"/>
    <w:multiLevelType w:val="hybridMultilevel"/>
    <w:tmpl w:val="4B6CE5CE"/>
    <w:lvl w:ilvl="0" w:tplc="040C000D">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F22547"/>
    <w:multiLevelType w:val="hybridMultilevel"/>
    <w:tmpl w:val="A374334A"/>
    <w:lvl w:ilvl="0" w:tplc="040C0001">
      <w:start w:val="1"/>
      <w:numFmt w:val="bullet"/>
      <w:lvlText w:val=""/>
      <w:lvlJc w:val="left"/>
      <w:pPr>
        <w:ind w:left="1211" w:hanging="360"/>
      </w:pPr>
      <w:rPr>
        <w:rFonts w:ascii="Symbol" w:hAnsi="Symbol" w:hint="default"/>
        <w:sz w:val="24"/>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2" w15:restartNumberingAfterBreak="0">
    <w:nsid w:val="31391CCD"/>
    <w:multiLevelType w:val="hybridMultilevel"/>
    <w:tmpl w:val="4CE6A78C"/>
    <w:name w:val="WW8Num67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84209B2"/>
    <w:multiLevelType w:val="multilevel"/>
    <w:tmpl w:val="C004D190"/>
    <w:lvl w:ilvl="0">
      <w:start w:val="1"/>
      <w:numFmt w:val="upperRoman"/>
      <w:pStyle w:val="SectionRC"/>
      <w:suff w:val="space"/>
      <w:lvlText w:val="%1 - "/>
      <w:lvlJc w:val="left"/>
      <w:pPr>
        <w:ind w:left="360" w:hanging="360"/>
      </w:pPr>
      <w:rPr>
        <w:rFonts w:hint="default"/>
      </w:rPr>
    </w:lvl>
    <w:lvl w:ilvl="1">
      <w:start w:val="1"/>
      <w:numFmt w:val="decimal"/>
      <w:pStyle w:val="ParagrapheRC"/>
      <w:lvlText w:val="%1.%2."/>
      <w:lvlJc w:val="left"/>
      <w:pPr>
        <w:tabs>
          <w:tab w:val="num" w:pos="709"/>
        </w:tabs>
        <w:ind w:left="709" w:hanging="709"/>
      </w:pPr>
      <w:rPr>
        <w:rFonts w:hint="default"/>
      </w:rPr>
    </w:lvl>
    <w:lvl w:ilvl="2">
      <w:start w:val="1"/>
      <w:numFmt w:val="decimal"/>
      <w:pStyle w:val="SSparagRC"/>
      <w:lvlText w:val="%1.%2.%3."/>
      <w:lvlJc w:val="left"/>
      <w:pPr>
        <w:tabs>
          <w:tab w:val="num" w:pos="1559"/>
        </w:tabs>
        <w:ind w:left="1559" w:hanging="85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DDF41FE"/>
    <w:multiLevelType w:val="hybridMultilevel"/>
    <w:tmpl w:val="A15858BC"/>
    <w:lvl w:ilvl="0" w:tplc="0DE44684">
      <w:numFmt w:val="bullet"/>
      <w:lvlText w:val="-"/>
      <w:lvlJc w:val="left"/>
      <w:pPr>
        <w:ind w:left="1215" w:hanging="360"/>
      </w:pPr>
      <w:rPr>
        <w:rFonts w:ascii="Calibri" w:eastAsia="Times New Roman" w:hAnsi="Calibri" w:cs="Times New Roman" w:hint="default"/>
        <w:sz w:val="22"/>
      </w:rPr>
    </w:lvl>
    <w:lvl w:ilvl="1" w:tplc="040C0003" w:tentative="1">
      <w:start w:val="1"/>
      <w:numFmt w:val="bullet"/>
      <w:lvlText w:val="o"/>
      <w:lvlJc w:val="left"/>
      <w:pPr>
        <w:ind w:left="1935" w:hanging="360"/>
      </w:pPr>
      <w:rPr>
        <w:rFonts w:ascii="Courier New" w:hAnsi="Courier New" w:cs="Courier New" w:hint="default"/>
      </w:rPr>
    </w:lvl>
    <w:lvl w:ilvl="2" w:tplc="040C0005" w:tentative="1">
      <w:start w:val="1"/>
      <w:numFmt w:val="bullet"/>
      <w:lvlText w:val=""/>
      <w:lvlJc w:val="left"/>
      <w:pPr>
        <w:ind w:left="2655" w:hanging="360"/>
      </w:pPr>
      <w:rPr>
        <w:rFonts w:ascii="Wingdings" w:hAnsi="Wingdings" w:hint="default"/>
      </w:rPr>
    </w:lvl>
    <w:lvl w:ilvl="3" w:tplc="040C0001" w:tentative="1">
      <w:start w:val="1"/>
      <w:numFmt w:val="bullet"/>
      <w:lvlText w:val=""/>
      <w:lvlJc w:val="left"/>
      <w:pPr>
        <w:ind w:left="3375" w:hanging="360"/>
      </w:pPr>
      <w:rPr>
        <w:rFonts w:ascii="Symbol" w:hAnsi="Symbol" w:hint="default"/>
      </w:rPr>
    </w:lvl>
    <w:lvl w:ilvl="4" w:tplc="040C0003" w:tentative="1">
      <w:start w:val="1"/>
      <w:numFmt w:val="bullet"/>
      <w:lvlText w:val="o"/>
      <w:lvlJc w:val="left"/>
      <w:pPr>
        <w:ind w:left="4095" w:hanging="360"/>
      </w:pPr>
      <w:rPr>
        <w:rFonts w:ascii="Courier New" w:hAnsi="Courier New" w:cs="Courier New" w:hint="default"/>
      </w:rPr>
    </w:lvl>
    <w:lvl w:ilvl="5" w:tplc="040C0005" w:tentative="1">
      <w:start w:val="1"/>
      <w:numFmt w:val="bullet"/>
      <w:lvlText w:val=""/>
      <w:lvlJc w:val="left"/>
      <w:pPr>
        <w:ind w:left="4815" w:hanging="360"/>
      </w:pPr>
      <w:rPr>
        <w:rFonts w:ascii="Wingdings" w:hAnsi="Wingdings" w:hint="default"/>
      </w:rPr>
    </w:lvl>
    <w:lvl w:ilvl="6" w:tplc="040C0001" w:tentative="1">
      <w:start w:val="1"/>
      <w:numFmt w:val="bullet"/>
      <w:lvlText w:val=""/>
      <w:lvlJc w:val="left"/>
      <w:pPr>
        <w:ind w:left="5535" w:hanging="360"/>
      </w:pPr>
      <w:rPr>
        <w:rFonts w:ascii="Symbol" w:hAnsi="Symbol" w:hint="default"/>
      </w:rPr>
    </w:lvl>
    <w:lvl w:ilvl="7" w:tplc="040C0003" w:tentative="1">
      <w:start w:val="1"/>
      <w:numFmt w:val="bullet"/>
      <w:lvlText w:val="o"/>
      <w:lvlJc w:val="left"/>
      <w:pPr>
        <w:ind w:left="6255" w:hanging="360"/>
      </w:pPr>
      <w:rPr>
        <w:rFonts w:ascii="Courier New" w:hAnsi="Courier New" w:cs="Courier New" w:hint="default"/>
      </w:rPr>
    </w:lvl>
    <w:lvl w:ilvl="8" w:tplc="040C0005" w:tentative="1">
      <w:start w:val="1"/>
      <w:numFmt w:val="bullet"/>
      <w:lvlText w:val=""/>
      <w:lvlJc w:val="left"/>
      <w:pPr>
        <w:ind w:left="6975" w:hanging="360"/>
      </w:pPr>
      <w:rPr>
        <w:rFonts w:ascii="Wingdings" w:hAnsi="Wingdings" w:hint="default"/>
      </w:rPr>
    </w:lvl>
  </w:abstractNum>
  <w:abstractNum w:abstractNumId="15" w15:restartNumberingAfterBreak="0">
    <w:nsid w:val="474D19C6"/>
    <w:multiLevelType w:val="hybridMultilevel"/>
    <w:tmpl w:val="FD6483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8343A12"/>
    <w:multiLevelType w:val="hybridMultilevel"/>
    <w:tmpl w:val="EF763AF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7" w15:restartNumberingAfterBreak="0">
    <w:nsid w:val="4928554E"/>
    <w:multiLevelType w:val="hybridMultilevel"/>
    <w:tmpl w:val="C46E570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E7A6B43"/>
    <w:multiLevelType w:val="hybridMultilevel"/>
    <w:tmpl w:val="8826ACC2"/>
    <w:lvl w:ilvl="0" w:tplc="D53E21A6">
      <w:start w:val="1"/>
      <w:numFmt w:val="decimal"/>
      <w:lvlText w:val="%1-"/>
      <w:lvlJc w:val="left"/>
      <w:pPr>
        <w:tabs>
          <w:tab w:val="num" w:pos="720"/>
        </w:tabs>
        <w:ind w:left="720" w:hanging="360"/>
      </w:pPr>
      <w:rPr>
        <w:rFonts w:hint="default"/>
      </w:rPr>
    </w:lvl>
    <w:lvl w:ilvl="1" w:tplc="040C0001">
      <w:start w:val="1"/>
      <w:numFmt w:val="bullet"/>
      <w:lvlText w:val=""/>
      <w:lvlJc w:val="left"/>
      <w:pPr>
        <w:tabs>
          <w:tab w:val="num" w:pos="1260"/>
        </w:tabs>
        <w:ind w:left="126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50DD021A"/>
    <w:multiLevelType w:val="hybridMultilevel"/>
    <w:tmpl w:val="E2F2F1CC"/>
    <w:lvl w:ilvl="0" w:tplc="040C000B">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0" w15:restartNumberingAfterBreak="0">
    <w:nsid w:val="52926374"/>
    <w:multiLevelType w:val="hybridMultilevel"/>
    <w:tmpl w:val="53AC680E"/>
    <w:name w:val="WW8Num6722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9F51C9D"/>
    <w:multiLevelType w:val="hybridMultilevel"/>
    <w:tmpl w:val="B336ACE8"/>
    <w:lvl w:ilvl="0" w:tplc="6106793C">
      <w:start w:val="1"/>
      <w:numFmt w:val="bullet"/>
      <w:lvlText w:val="-"/>
      <w:lvlJc w:val="left"/>
      <w:pPr>
        <w:ind w:left="1429" w:hanging="360"/>
      </w:pPr>
      <w:rPr>
        <w:rFonts w:ascii="Calibri" w:hAnsi="Calibri" w:hint="default"/>
        <w:color w:val="0F243E"/>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2" w15:restartNumberingAfterBreak="0">
    <w:nsid w:val="6DCA2D9A"/>
    <w:multiLevelType w:val="hybridMultilevel"/>
    <w:tmpl w:val="48787A50"/>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3" w15:restartNumberingAfterBreak="0">
    <w:nsid w:val="6FA30D26"/>
    <w:multiLevelType w:val="hybridMultilevel"/>
    <w:tmpl w:val="85B28738"/>
    <w:lvl w:ilvl="0" w:tplc="170EB2F2">
      <w:start w:val="1"/>
      <w:numFmt w:val="bullet"/>
      <w:lvlText w:val=""/>
      <w:lvlJc w:val="left"/>
      <w:pPr>
        <w:ind w:left="1020" w:hanging="360"/>
      </w:pPr>
      <w:rPr>
        <w:rFonts w:ascii="Wingdings 3" w:hAnsi="Wingdings 3" w:hint="default"/>
      </w:rPr>
    </w:lvl>
    <w:lvl w:ilvl="1" w:tplc="040C0003" w:tentative="1">
      <w:start w:val="1"/>
      <w:numFmt w:val="bullet"/>
      <w:lvlText w:val="o"/>
      <w:lvlJc w:val="left"/>
      <w:pPr>
        <w:ind w:left="1740" w:hanging="360"/>
      </w:pPr>
      <w:rPr>
        <w:rFonts w:ascii="Courier New" w:hAnsi="Courier New" w:cs="Courier New" w:hint="default"/>
      </w:rPr>
    </w:lvl>
    <w:lvl w:ilvl="2" w:tplc="040C0005" w:tentative="1">
      <w:start w:val="1"/>
      <w:numFmt w:val="bullet"/>
      <w:lvlText w:val=""/>
      <w:lvlJc w:val="left"/>
      <w:pPr>
        <w:ind w:left="2460" w:hanging="360"/>
      </w:pPr>
      <w:rPr>
        <w:rFonts w:ascii="Wingdings" w:hAnsi="Wingdings" w:hint="default"/>
      </w:rPr>
    </w:lvl>
    <w:lvl w:ilvl="3" w:tplc="040C0001" w:tentative="1">
      <w:start w:val="1"/>
      <w:numFmt w:val="bullet"/>
      <w:lvlText w:val=""/>
      <w:lvlJc w:val="left"/>
      <w:pPr>
        <w:ind w:left="3180" w:hanging="360"/>
      </w:pPr>
      <w:rPr>
        <w:rFonts w:ascii="Symbol" w:hAnsi="Symbol" w:hint="default"/>
      </w:rPr>
    </w:lvl>
    <w:lvl w:ilvl="4" w:tplc="040C0003" w:tentative="1">
      <w:start w:val="1"/>
      <w:numFmt w:val="bullet"/>
      <w:lvlText w:val="o"/>
      <w:lvlJc w:val="left"/>
      <w:pPr>
        <w:ind w:left="3900" w:hanging="360"/>
      </w:pPr>
      <w:rPr>
        <w:rFonts w:ascii="Courier New" w:hAnsi="Courier New" w:cs="Courier New" w:hint="default"/>
      </w:rPr>
    </w:lvl>
    <w:lvl w:ilvl="5" w:tplc="040C0005" w:tentative="1">
      <w:start w:val="1"/>
      <w:numFmt w:val="bullet"/>
      <w:lvlText w:val=""/>
      <w:lvlJc w:val="left"/>
      <w:pPr>
        <w:ind w:left="4620" w:hanging="360"/>
      </w:pPr>
      <w:rPr>
        <w:rFonts w:ascii="Wingdings" w:hAnsi="Wingdings" w:hint="default"/>
      </w:rPr>
    </w:lvl>
    <w:lvl w:ilvl="6" w:tplc="040C0001" w:tentative="1">
      <w:start w:val="1"/>
      <w:numFmt w:val="bullet"/>
      <w:lvlText w:val=""/>
      <w:lvlJc w:val="left"/>
      <w:pPr>
        <w:ind w:left="5340" w:hanging="360"/>
      </w:pPr>
      <w:rPr>
        <w:rFonts w:ascii="Symbol" w:hAnsi="Symbol" w:hint="default"/>
      </w:rPr>
    </w:lvl>
    <w:lvl w:ilvl="7" w:tplc="040C0003" w:tentative="1">
      <w:start w:val="1"/>
      <w:numFmt w:val="bullet"/>
      <w:lvlText w:val="o"/>
      <w:lvlJc w:val="left"/>
      <w:pPr>
        <w:ind w:left="6060" w:hanging="360"/>
      </w:pPr>
      <w:rPr>
        <w:rFonts w:ascii="Courier New" w:hAnsi="Courier New" w:cs="Courier New" w:hint="default"/>
      </w:rPr>
    </w:lvl>
    <w:lvl w:ilvl="8" w:tplc="040C0005" w:tentative="1">
      <w:start w:val="1"/>
      <w:numFmt w:val="bullet"/>
      <w:lvlText w:val=""/>
      <w:lvlJc w:val="left"/>
      <w:pPr>
        <w:ind w:left="6780" w:hanging="360"/>
      </w:pPr>
      <w:rPr>
        <w:rFonts w:ascii="Wingdings" w:hAnsi="Wingdings" w:hint="default"/>
      </w:rPr>
    </w:lvl>
  </w:abstractNum>
  <w:abstractNum w:abstractNumId="24" w15:restartNumberingAfterBreak="0">
    <w:nsid w:val="77BD61B2"/>
    <w:multiLevelType w:val="hybridMultilevel"/>
    <w:tmpl w:val="7EE46C0E"/>
    <w:lvl w:ilvl="0" w:tplc="0D3875F6">
      <w:start w:val="1"/>
      <w:numFmt w:val="bullet"/>
      <w:lvlText w:val=""/>
      <w:lvlJc w:val="left"/>
      <w:pPr>
        <w:ind w:left="1428" w:hanging="360"/>
      </w:pPr>
      <w:rPr>
        <w:rFonts w:ascii="Symbol" w:hAnsi="Symbol" w:hint="default"/>
        <w:color w:val="auto"/>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796D1B0A"/>
    <w:multiLevelType w:val="multilevel"/>
    <w:tmpl w:val="C7F8F11C"/>
    <w:lvl w:ilvl="0">
      <w:start w:val="1"/>
      <w:numFmt w:val="decimal"/>
      <w:pStyle w:val="Article"/>
      <w:lvlText w:val="Article %1."/>
      <w:lvlJc w:val="left"/>
      <w:pPr>
        <w:tabs>
          <w:tab w:val="num" w:pos="1560"/>
        </w:tabs>
        <w:ind w:left="1560" w:hanging="1418"/>
      </w:pPr>
      <w:rPr>
        <w:rFonts w:ascii="Calibri" w:hAnsi="Calibri" w:hint="default"/>
        <w:b/>
        <w:bCs w:val="0"/>
        <w:i w:val="0"/>
        <w:iCs w:val="0"/>
        <w:sz w:val="28"/>
        <w:szCs w:val="20"/>
      </w:rPr>
    </w:lvl>
    <w:lvl w:ilvl="1">
      <w:start w:val="1"/>
      <w:numFmt w:val="decimal"/>
      <w:pStyle w:val="Sous-article"/>
      <w:lvlText w:val="%1.%2. "/>
      <w:lvlJc w:val="left"/>
      <w:pPr>
        <w:tabs>
          <w:tab w:val="num" w:pos="851"/>
        </w:tabs>
        <w:ind w:left="851" w:hanging="567"/>
      </w:pPr>
      <w:rPr>
        <w:rFonts w:asciiTheme="minorHAnsi" w:hAnsiTheme="minorHAnsi"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Sous-sous-article"/>
      <w:lvlText w:val="%1.%2.%3"/>
      <w:lvlJc w:val="left"/>
      <w:pPr>
        <w:tabs>
          <w:tab w:val="num" w:pos="1559"/>
        </w:tabs>
        <w:ind w:left="1559" w:hanging="708"/>
      </w:pPr>
      <w:rPr>
        <w:rFonts w:hint="default"/>
      </w:rPr>
    </w:lvl>
    <w:lvl w:ilvl="3">
      <w:start w:val="1"/>
      <w:numFmt w:val="decimal"/>
      <w:lvlText w:val="%4 -"/>
      <w:lvlJc w:val="left"/>
      <w:pPr>
        <w:tabs>
          <w:tab w:val="num" w:pos="1418"/>
        </w:tabs>
        <w:ind w:left="1418" w:hanging="284"/>
      </w:pPr>
      <w:rPr>
        <w:rFonts w:hint="default"/>
        <w:b/>
        <w:i w:val="0"/>
        <w:sz w:val="20"/>
      </w:rPr>
    </w:lvl>
    <w:lvl w:ilvl="4">
      <w:start w:val="1"/>
      <w:numFmt w:val="decimal"/>
      <w:lvlText w:val="%5"/>
      <w:lvlJc w:val="left"/>
      <w:pPr>
        <w:tabs>
          <w:tab w:val="num" w:pos="1418"/>
        </w:tabs>
        <w:ind w:left="1418" w:hanging="284"/>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79EB7B94"/>
    <w:multiLevelType w:val="hybridMultilevel"/>
    <w:tmpl w:val="3D7C10B6"/>
    <w:lvl w:ilvl="0" w:tplc="0D3875F6">
      <w:start w:val="1"/>
      <w:numFmt w:val="bullet"/>
      <w:lvlText w:val=""/>
      <w:lvlJc w:val="left"/>
      <w:pPr>
        <w:ind w:left="1428" w:hanging="360"/>
      </w:pPr>
      <w:rPr>
        <w:rFonts w:ascii="Symbol" w:hAnsi="Symbol" w:hint="default"/>
        <w:color w:val="auto"/>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num w:numId="1">
    <w:abstractNumId w:val="25"/>
  </w:num>
  <w:num w:numId="2">
    <w:abstractNumId w:val="13"/>
  </w:num>
  <w:num w:numId="3">
    <w:abstractNumId w:val="1"/>
  </w:num>
  <w:num w:numId="4">
    <w:abstractNumId w:val="22"/>
  </w:num>
  <w:num w:numId="5">
    <w:abstractNumId w:val="8"/>
  </w:num>
  <w:num w:numId="6">
    <w:abstractNumId w:val="18"/>
  </w:num>
  <w:num w:numId="7">
    <w:abstractNumId w:val="17"/>
  </w:num>
  <w:num w:numId="8">
    <w:abstractNumId w:val="7"/>
  </w:num>
  <w:num w:numId="9">
    <w:abstractNumId w:val="6"/>
  </w:num>
  <w:num w:numId="10">
    <w:abstractNumId w:val="10"/>
  </w:num>
  <w:num w:numId="11">
    <w:abstractNumId w:val="16"/>
  </w:num>
  <w:num w:numId="12">
    <w:abstractNumId w:val="11"/>
  </w:num>
  <w:num w:numId="13">
    <w:abstractNumId w:val="15"/>
  </w:num>
  <w:num w:numId="14">
    <w:abstractNumId w:val="24"/>
  </w:num>
  <w:num w:numId="15">
    <w:abstractNumId w:val="26"/>
  </w:num>
  <w:num w:numId="16">
    <w:abstractNumId w:val="23"/>
  </w:num>
  <w:num w:numId="17">
    <w:abstractNumId w:val="9"/>
  </w:num>
  <w:num w:numId="18">
    <w:abstractNumId w:val="14"/>
  </w:num>
  <w:num w:numId="19">
    <w:abstractNumId w:val="5"/>
  </w:num>
  <w:num w:numId="20">
    <w:abstractNumId w:val="21"/>
  </w:num>
  <w:num w:numId="21">
    <w:abstractNumId w:val="2"/>
  </w:num>
  <w:num w:numId="22">
    <w:abstractNumId w:val="4"/>
  </w:num>
  <w:num w:numId="23">
    <w:abstractNumId w:val="3"/>
  </w:num>
  <w:num w:numId="24">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9"/>
  <w:hyphenationZone w:val="425"/>
  <w:drawingGridHorizontalSpacing w:val="110"/>
  <w:displayHorizontalDrawingGridEvery w:val="2"/>
  <w:displayVerticalDrawingGridEvery w:val="2"/>
  <w:doNotShadeFormData/>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7B5"/>
    <w:rsid w:val="00004261"/>
    <w:rsid w:val="00004957"/>
    <w:rsid w:val="00005877"/>
    <w:rsid w:val="00015794"/>
    <w:rsid w:val="00015D7B"/>
    <w:rsid w:val="00021913"/>
    <w:rsid w:val="00026F42"/>
    <w:rsid w:val="0003199F"/>
    <w:rsid w:val="00034157"/>
    <w:rsid w:val="00040D07"/>
    <w:rsid w:val="00045B09"/>
    <w:rsid w:val="00055287"/>
    <w:rsid w:val="000554CC"/>
    <w:rsid w:val="000606BE"/>
    <w:rsid w:val="00060B2E"/>
    <w:rsid w:val="00065292"/>
    <w:rsid w:val="00066EA3"/>
    <w:rsid w:val="000670B4"/>
    <w:rsid w:val="00070C5E"/>
    <w:rsid w:val="0007412F"/>
    <w:rsid w:val="00074617"/>
    <w:rsid w:val="00076432"/>
    <w:rsid w:val="0007648A"/>
    <w:rsid w:val="00083714"/>
    <w:rsid w:val="00085365"/>
    <w:rsid w:val="000908BB"/>
    <w:rsid w:val="00092F29"/>
    <w:rsid w:val="00094324"/>
    <w:rsid w:val="000A1D5C"/>
    <w:rsid w:val="000A2268"/>
    <w:rsid w:val="000A772A"/>
    <w:rsid w:val="000B006C"/>
    <w:rsid w:val="000B070C"/>
    <w:rsid w:val="000B2749"/>
    <w:rsid w:val="000C02B2"/>
    <w:rsid w:val="000C0F16"/>
    <w:rsid w:val="000C536B"/>
    <w:rsid w:val="000D39DE"/>
    <w:rsid w:val="000E07B5"/>
    <w:rsid w:val="000E104F"/>
    <w:rsid w:val="000E7031"/>
    <w:rsid w:val="000E7811"/>
    <w:rsid w:val="000F02C9"/>
    <w:rsid w:val="000F327D"/>
    <w:rsid w:val="00102C3A"/>
    <w:rsid w:val="0010403A"/>
    <w:rsid w:val="00107407"/>
    <w:rsid w:val="001109B5"/>
    <w:rsid w:val="00111AE2"/>
    <w:rsid w:val="001135B2"/>
    <w:rsid w:val="00113D48"/>
    <w:rsid w:val="00120047"/>
    <w:rsid w:val="0012387D"/>
    <w:rsid w:val="001250F8"/>
    <w:rsid w:val="00126092"/>
    <w:rsid w:val="00130800"/>
    <w:rsid w:val="00131470"/>
    <w:rsid w:val="00135E80"/>
    <w:rsid w:val="0014141C"/>
    <w:rsid w:val="00145279"/>
    <w:rsid w:val="001722AD"/>
    <w:rsid w:val="0017325B"/>
    <w:rsid w:val="001740F1"/>
    <w:rsid w:val="00181CD2"/>
    <w:rsid w:val="0018216D"/>
    <w:rsid w:val="00185516"/>
    <w:rsid w:val="00185620"/>
    <w:rsid w:val="001860D0"/>
    <w:rsid w:val="00186FC3"/>
    <w:rsid w:val="0019727F"/>
    <w:rsid w:val="001A04BA"/>
    <w:rsid w:val="001B145C"/>
    <w:rsid w:val="001B1C01"/>
    <w:rsid w:val="001B3C98"/>
    <w:rsid w:val="001B53AE"/>
    <w:rsid w:val="001B6A15"/>
    <w:rsid w:val="001B752B"/>
    <w:rsid w:val="001C48C9"/>
    <w:rsid w:val="001C4D13"/>
    <w:rsid w:val="001C6D7F"/>
    <w:rsid w:val="001D0BE0"/>
    <w:rsid w:val="001D5615"/>
    <w:rsid w:val="001D612A"/>
    <w:rsid w:val="001D79E8"/>
    <w:rsid w:val="001E0537"/>
    <w:rsid w:val="001E250C"/>
    <w:rsid w:val="001F0B0E"/>
    <w:rsid w:val="001F3740"/>
    <w:rsid w:val="001F5CDE"/>
    <w:rsid w:val="001F66BA"/>
    <w:rsid w:val="00201949"/>
    <w:rsid w:val="00206219"/>
    <w:rsid w:val="00207DD7"/>
    <w:rsid w:val="00207E62"/>
    <w:rsid w:val="00210603"/>
    <w:rsid w:val="00211CAA"/>
    <w:rsid w:val="00213FCF"/>
    <w:rsid w:val="0022249A"/>
    <w:rsid w:val="00222F60"/>
    <w:rsid w:val="00226808"/>
    <w:rsid w:val="00230512"/>
    <w:rsid w:val="002321AA"/>
    <w:rsid w:val="00235CD0"/>
    <w:rsid w:val="00240F79"/>
    <w:rsid w:val="00241C33"/>
    <w:rsid w:val="002424A8"/>
    <w:rsid w:val="00244150"/>
    <w:rsid w:val="002518CE"/>
    <w:rsid w:val="00251E39"/>
    <w:rsid w:val="00253A12"/>
    <w:rsid w:val="002558CE"/>
    <w:rsid w:val="00257283"/>
    <w:rsid w:val="00270757"/>
    <w:rsid w:val="00272014"/>
    <w:rsid w:val="00273021"/>
    <w:rsid w:val="00273993"/>
    <w:rsid w:val="0028003E"/>
    <w:rsid w:val="00282C93"/>
    <w:rsid w:val="002A12B1"/>
    <w:rsid w:val="002A1ADE"/>
    <w:rsid w:val="002A2F95"/>
    <w:rsid w:val="002B2AB9"/>
    <w:rsid w:val="002B705E"/>
    <w:rsid w:val="002C5822"/>
    <w:rsid w:val="002C5D56"/>
    <w:rsid w:val="002D125C"/>
    <w:rsid w:val="002D1728"/>
    <w:rsid w:val="002D56B5"/>
    <w:rsid w:val="002D7F3D"/>
    <w:rsid w:val="002E2BBD"/>
    <w:rsid w:val="002E5048"/>
    <w:rsid w:val="002E59EE"/>
    <w:rsid w:val="002F058C"/>
    <w:rsid w:val="002F3DAB"/>
    <w:rsid w:val="002F4ED5"/>
    <w:rsid w:val="00300D76"/>
    <w:rsid w:val="00313638"/>
    <w:rsid w:val="003231DF"/>
    <w:rsid w:val="00324F08"/>
    <w:rsid w:val="0032732D"/>
    <w:rsid w:val="00327CDF"/>
    <w:rsid w:val="00331719"/>
    <w:rsid w:val="00335A76"/>
    <w:rsid w:val="00335D00"/>
    <w:rsid w:val="003427C8"/>
    <w:rsid w:val="00344FEA"/>
    <w:rsid w:val="00345BB8"/>
    <w:rsid w:val="00355A6B"/>
    <w:rsid w:val="00355E80"/>
    <w:rsid w:val="0036268B"/>
    <w:rsid w:val="003735A6"/>
    <w:rsid w:val="00373DEF"/>
    <w:rsid w:val="00373EC2"/>
    <w:rsid w:val="0037571D"/>
    <w:rsid w:val="003A0F72"/>
    <w:rsid w:val="003A7F6D"/>
    <w:rsid w:val="003B406B"/>
    <w:rsid w:val="003B4CCF"/>
    <w:rsid w:val="003B7914"/>
    <w:rsid w:val="003C0EA9"/>
    <w:rsid w:val="003C17AD"/>
    <w:rsid w:val="003C32A0"/>
    <w:rsid w:val="003C3D05"/>
    <w:rsid w:val="003C5367"/>
    <w:rsid w:val="003D17C7"/>
    <w:rsid w:val="003D44BB"/>
    <w:rsid w:val="003E5BB7"/>
    <w:rsid w:val="003E7010"/>
    <w:rsid w:val="003F2DC2"/>
    <w:rsid w:val="003F2F13"/>
    <w:rsid w:val="003F6FFB"/>
    <w:rsid w:val="00403D7D"/>
    <w:rsid w:val="00405205"/>
    <w:rsid w:val="00407006"/>
    <w:rsid w:val="00410698"/>
    <w:rsid w:val="00416902"/>
    <w:rsid w:val="00420DAD"/>
    <w:rsid w:val="00422D1D"/>
    <w:rsid w:val="00433BFC"/>
    <w:rsid w:val="0043471C"/>
    <w:rsid w:val="00435233"/>
    <w:rsid w:val="0044200C"/>
    <w:rsid w:val="0044511A"/>
    <w:rsid w:val="00447805"/>
    <w:rsid w:val="0045053F"/>
    <w:rsid w:val="004578E9"/>
    <w:rsid w:val="004606CF"/>
    <w:rsid w:val="004618BB"/>
    <w:rsid w:val="00461BFD"/>
    <w:rsid w:val="00461CAA"/>
    <w:rsid w:val="00463E69"/>
    <w:rsid w:val="004729C7"/>
    <w:rsid w:val="00473258"/>
    <w:rsid w:val="0047560B"/>
    <w:rsid w:val="00486592"/>
    <w:rsid w:val="00490783"/>
    <w:rsid w:val="00495CAC"/>
    <w:rsid w:val="004A1FEC"/>
    <w:rsid w:val="004A4207"/>
    <w:rsid w:val="004B1E28"/>
    <w:rsid w:val="004B43C8"/>
    <w:rsid w:val="004B6907"/>
    <w:rsid w:val="004C210E"/>
    <w:rsid w:val="004C321A"/>
    <w:rsid w:val="004C436B"/>
    <w:rsid w:val="004E0105"/>
    <w:rsid w:val="004E56C9"/>
    <w:rsid w:val="004E6ABD"/>
    <w:rsid w:val="004E7C65"/>
    <w:rsid w:val="004E7DEC"/>
    <w:rsid w:val="004F3D66"/>
    <w:rsid w:val="004F50C0"/>
    <w:rsid w:val="00503834"/>
    <w:rsid w:val="00510C72"/>
    <w:rsid w:val="0053135E"/>
    <w:rsid w:val="00531C58"/>
    <w:rsid w:val="005323E1"/>
    <w:rsid w:val="0053449C"/>
    <w:rsid w:val="00536F94"/>
    <w:rsid w:val="005375F6"/>
    <w:rsid w:val="00543E38"/>
    <w:rsid w:val="0054414B"/>
    <w:rsid w:val="00544324"/>
    <w:rsid w:val="005443CE"/>
    <w:rsid w:val="00544B16"/>
    <w:rsid w:val="00551754"/>
    <w:rsid w:val="005536DE"/>
    <w:rsid w:val="00554B26"/>
    <w:rsid w:val="005559AD"/>
    <w:rsid w:val="00561654"/>
    <w:rsid w:val="00565639"/>
    <w:rsid w:val="00567A8B"/>
    <w:rsid w:val="0057019C"/>
    <w:rsid w:val="00571943"/>
    <w:rsid w:val="00571A11"/>
    <w:rsid w:val="005745CB"/>
    <w:rsid w:val="0057670C"/>
    <w:rsid w:val="00585279"/>
    <w:rsid w:val="00586EA7"/>
    <w:rsid w:val="005918B4"/>
    <w:rsid w:val="00591E69"/>
    <w:rsid w:val="005956C0"/>
    <w:rsid w:val="005963D2"/>
    <w:rsid w:val="005A4426"/>
    <w:rsid w:val="005B16A3"/>
    <w:rsid w:val="005B2DB1"/>
    <w:rsid w:val="005C19CB"/>
    <w:rsid w:val="005C51AD"/>
    <w:rsid w:val="005C7714"/>
    <w:rsid w:val="005D0DB4"/>
    <w:rsid w:val="005E4321"/>
    <w:rsid w:val="005F2848"/>
    <w:rsid w:val="005F46E4"/>
    <w:rsid w:val="005F7ABF"/>
    <w:rsid w:val="00606441"/>
    <w:rsid w:val="006125FF"/>
    <w:rsid w:val="00613633"/>
    <w:rsid w:val="00617366"/>
    <w:rsid w:val="006179CA"/>
    <w:rsid w:val="00624E99"/>
    <w:rsid w:val="00632B9C"/>
    <w:rsid w:val="00634101"/>
    <w:rsid w:val="00637778"/>
    <w:rsid w:val="00644A07"/>
    <w:rsid w:val="00644B43"/>
    <w:rsid w:val="00645704"/>
    <w:rsid w:val="00645DF7"/>
    <w:rsid w:val="00651C83"/>
    <w:rsid w:val="00651DA6"/>
    <w:rsid w:val="00660FA1"/>
    <w:rsid w:val="006612B2"/>
    <w:rsid w:val="0066794C"/>
    <w:rsid w:val="0067395A"/>
    <w:rsid w:val="00674C44"/>
    <w:rsid w:val="00683643"/>
    <w:rsid w:val="00683EFD"/>
    <w:rsid w:val="006856B2"/>
    <w:rsid w:val="006878F6"/>
    <w:rsid w:val="00687B90"/>
    <w:rsid w:val="00692268"/>
    <w:rsid w:val="00692288"/>
    <w:rsid w:val="00692750"/>
    <w:rsid w:val="00694842"/>
    <w:rsid w:val="00697663"/>
    <w:rsid w:val="00697DBE"/>
    <w:rsid w:val="006A116A"/>
    <w:rsid w:val="006A67B5"/>
    <w:rsid w:val="006A7A59"/>
    <w:rsid w:val="006B1F8B"/>
    <w:rsid w:val="006B4EAC"/>
    <w:rsid w:val="006B6291"/>
    <w:rsid w:val="006B6A24"/>
    <w:rsid w:val="006C0431"/>
    <w:rsid w:val="006C2088"/>
    <w:rsid w:val="006C22FE"/>
    <w:rsid w:val="006C243F"/>
    <w:rsid w:val="006C316C"/>
    <w:rsid w:val="006C5AB9"/>
    <w:rsid w:val="006C70C5"/>
    <w:rsid w:val="006D1B4E"/>
    <w:rsid w:val="006D4E88"/>
    <w:rsid w:val="006E6B70"/>
    <w:rsid w:val="006F17D2"/>
    <w:rsid w:val="006F2A75"/>
    <w:rsid w:val="00701AC5"/>
    <w:rsid w:val="0070250E"/>
    <w:rsid w:val="00706E03"/>
    <w:rsid w:val="0071254B"/>
    <w:rsid w:val="00713927"/>
    <w:rsid w:val="00714BAC"/>
    <w:rsid w:val="00730204"/>
    <w:rsid w:val="007325D0"/>
    <w:rsid w:val="00732EB5"/>
    <w:rsid w:val="0073317C"/>
    <w:rsid w:val="00733BD4"/>
    <w:rsid w:val="00734D67"/>
    <w:rsid w:val="00737B15"/>
    <w:rsid w:val="007400AE"/>
    <w:rsid w:val="0074253E"/>
    <w:rsid w:val="007467AC"/>
    <w:rsid w:val="00747D28"/>
    <w:rsid w:val="00753A76"/>
    <w:rsid w:val="00753FF6"/>
    <w:rsid w:val="0075423A"/>
    <w:rsid w:val="007647BE"/>
    <w:rsid w:val="007713E5"/>
    <w:rsid w:val="007722AC"/>
    <w:rsid w:val="00772F5A"/>
    <w:rsid w:val="007804F5"/>
    <w:rsid w:val="00780DCA"/>
    <w:rsid w:val="00793753"/>
    <w:rsid w:val="00796B63"/>
    <w:rsid w:val="007A2FF1"/>
    <w:rsid w:val="007B08F7"/>
    <w:rsid w:val="007B57FB"/>
    <w:rsid w:val="007C0F5C"/>
    <w:rsid w:val="007C1DAC"/>
    <w:rsid w:val="007C20A5"/>
    <w:rsid w:val="007C7244"/>
    <w:rsid w:val="007C7AA3"/>
    <w:rsid w:val="007C7D15"/>
    <w:rsid w:val="007D20B0"/>
    <w:rsid w:val="007D2932"/>
    <w:rsid w:val="007E06D0"/>
    <w:rsid w:val="007E2323"/>
    <w:rsid w:val="007E3C65"/>
    <w:rsid w:val="007E541A"/>
    <w:rsid w:val="007F1D81"/>
    <w:rsid w:val="007F30F3"/>
    <w:rsid w:val="007F66EC"/>
    <w:rsid w:val="0080043B"/>
    <w:rsid w:val="008007A4"/>
    <w:rsid w:val="008053F7"/>
    <w:rsid w:val="0081167B"/>
    <w:rsid w:val="00815A0C"/>
    <w:rsid w:val="00816680"/>
    <w:rsid w:val="00817AD5"/>
    <w:rsid w:val="00823A16"/>
    <w:rsid w:val="008244D4"/>
    <w:rsid w:val="00824A25"/>
    <w:rsid w:val="00836505"/>
    <w:rsid w:val="008377F8"/>
    <w:rsid w:val="00840B89"/>
    <w:rsid w:val="00841054"/>
    <w:rsid w:val="00841200"/>
    <w:rsid w:val="00843304"/>
    <w:rsid w:val="0085094A"/>
    <w:rsid w:val="00852144"/>
    <w:rsid w:val="00852ECF"/>
    <w:rsid w:val="008544CF"/>
    <w:rsid w:val="00855166"/>
    <w:rsid w:val="00856C3A"/>
    <w:rsid w:val="0086129A"/>
    <w:rsid w:val="00863488"/>
    <w:rsid w:val="0086672D"/>
    <w:rsid w:val="00877064"/>
    <w:rsid w:val="00880DF8"/>
    <w:rsid w:val="008821D9"/>
    <w:rsid w:val="00883573"/>
    <w:rsid w:val="008838E0"/>
    <w:rsid w:val="008849B6"/>
    <w:rsid w:val="00893E2F"/>
    <w:rsid w:val="008A2AB7"/>
    <w:rsid w:val="008A3491"/>
    <w:rsid w:val="008D164A"/>
    <w:rsid w:val="008E1B53"/>
    <w:rsid w:val="008E65D3"/>
    <w:rsid w:val="008E729B"/>
    <w:rsid w:val="008F59F3"/>
    <w:rsid w:val="008F74AB"/>
    <w:rsid w:val="008F7898"/>
    <w:rsid w:val="00901337"/>
    <w:rsid w:val="00901C88"/>
    <w:rsid w:val="00902602"/>
    <w:rsid w:val="00911291"/>
    <w:rsid w:val="00913767"/>
    <w:rsid w:val="00914A63"/>
    <w:rsid w:val="00925EC9"/>
    <w:rsid w:val="00925F26"/>
    <w:rsid w:val="0092742A"/>
    <w:rsid w:val="0092787A"/>
    <w:rsid w:val="0092797B"/>
    <w:rsid w:val="00930378"/>
    <w:rsid w:val="009313E1"/>
    <w:rsid w:val="0093532A"/>
    <w:rsid w:val="009404EF"/>
    <w:rsid w:val="009418FD"/>
    <w:rsid w:val="00960AB3"/>
    <w:rsid w:val="00963D11"/>
    <w:rsid w:val="00964D0C"/>
    <w:rsid w:val="00967798"/>
    <w:rsid w:val="009811F6"/>
    <w:rsid w:val="009815AC"/>
    <w:rsid w:val="00985129"/>
    <w:rsid w:val="00986178"/>
    <w:rsid w:val="0099089B"/>
    <w:rsid w:val="00991A0F"/>
    <w:rsid w:val="009932EC"/>
    <w:rsid w:val="0099663A"/>
    <w:rsid w:val="009A1725"/>
    <w:rsid w:val="009A40FA"/>
    <w:rsid w:val="009A708A"/>
    <w:rsid w:val="009B2E06"/>
    <w:rsid w:val="009B3742"/>
    <w:rsid w:val="009B7521"/>
    <w:rsid w:val="009B78FF"/>
    <w:rsid w:val="009C2615"/>
    <w:rsid w:val="009C4251"/>
    <w:rsid w:val="009C4A43"/>
    <w:rsid w:val="009C714A"/>
    <w:rsid w:val="009D2E4B"/>
    <w:rsid w:val="009D64AF"/>
    <w:rsid w:val="009D6A6D"/>
    <w:rsid w:val="009E4A67"/>
    <w:rsid w:val="009E69C6"/>
    <w:rsid w:val="009F0426"/>
    <w:rsid w:val="009F2D25"/>
    <w:rsid w:val="00A00EE6"/>
    <w:rsid w:val="00A061D7"/>
    <w:rsid w:val="00A155F6"/>
    <w:rsid w:val="00A16680"/>
    <w:rsid w:val="00A2273A"/>
    <w:rsid w:val="00A24F11"/>
    <w:rsid w:val="00A33C1E"/>
    <w:rsid w:val="00A40A28"/>
    <w:rsid w:val="00A4252B"/>
    <w:rsid w:val="00A45E46"/>
    <w:rsid w:val="00A46D58"/>
    <w:rsid w:val="00A55537"/>
    <w:rsid w:val="00A5708E"/>
    <w:rsid w:val="00A5792C"/>
    <w:rsid w:val="00A62BB5"/>
    <w:rsid w:val="00A6608D"/>
    <w:rsid w:val="00A70319"/>
    <w:rsid w:val="00A716F1"/>
    <w:rsid w:val="00A731A9"/>
    <w:rsid w:val="00A73E5C"/>
    <w:rsid w:val="00A82AD7"/>
    <w:rsid w:val="00A877C1"/>
    <w:rsid w:val="00A87A9B"/>
    <w:rsid w:val="00A934C4"/>
    <w:rsid w:val="00A963A9"/>
    <w:rsid w:val="00A9652B"/>
    <w:rsid w:val="00AA34D9"/>
    <w:rsid w:val="00AA5610"/>
    <w:rsid w:val="00AA5872"/>
    <w:rsid w:val="00AA6114"/>
    <w:rsid w:val="00AA6474"/>
    <w:rsid w:val="00AB1B69"/>
    <w:rsid w:val="00AB43E9"/>
    <w:rsid w:val="00AB4F0C"/>
    <w:rsid w:val="00AD1686"/>
    <w:rsid w:val="00AD2D12"/>
    <w:rsid w:val="00AD3CAC"/>
    <w:rsid w:val="00AD4557"/>
    <w:rsid w:val="00AE085F"/>
    <w:rsid w:val="00AE45F6"/>
    <w:rsid w:val="00AE6950"/>
    <w:rsid w:val="00AE6D6B"/>
    <w:rsid w:val="00AF3448"/>
    <w:rsid w:val="00AF3FCC"/>
    <w:rsid w:val="00AF4C34"/>
    <w:rsid w:val="00AF4DE1"/>
    <w:rsid w:val="00AF5D26"/>
    <w:rsid w:val="00AF5E07"/>
    <w:rsid w:val="00AF6F6D"/>
    <w:rsid w:val="00B0208F"/>
    <w:rsid w:val="00B05FA1"/>
    <w:rsid w:val="00B134FB"/>
    <w:rsid w:val="00B13976"/>
    <w:rsid w:val="00B14CC8"/>
    <w:rsid w:val="00B15F24"/>
    <w:rsid w:val="00B17ACF"/>
    <w:rsid w:val="00B2497D"/>
    <w:rsid w:val="00B24DD1"/>
    <w:rsid w:val="00B31863"/>
    <w:rsid w:val="00B349FE"/>
    <w:rsid w:val="00B4195C"/>
    <w:rsid w:val="00B4691D"/>
    <w:rsid w:val="00B50F7D"/>
    <w:rsid w:val="00B530E8"/>
    <w:rsid w:val="00B5632C"/>
    <w:rsid w:val="00B63F89"/>
    <w:rsid w:val="00B65F7C"/>
    <w:rsid w:val="00B6636C"/>
    <w:rsid w:val="00B66963"/>
    <w:rsid w:val="00B71AC2"/>
    <w:rsid w:val="00B729D4"/>
    <w:rsid w:val="00B77221"/>
    <w:rsid w:val="00B811D0"/>
    <w:rsid w:val="00B82CBF"/>
    <w:rsid w:val="00B86B28"/>
    <w:rsid w:val="00B87683"/>
    <w:rsid w:val="00B903CC"/>
    <w:rsid w:val="00B91415"/>
    <w:rsid w:val="00B91DF4"/>
    <w:rsid w:val="00B93632"/>
    <w:rsid w:val="00BA1B6E"/>
    <w:rsid w:val="00BA2811"/>
    <w:rsid w:val="00BA59D5"/>
    <w:rsid w:val="00BB00C7"/>
    <w:rsid w:val="00BB262F"/>
    <w:rsid w:val="00BB712E"/>
    <w:rsid w:val="00BC2839"/>
    <w:rsid w:val="00BC42F6"/>
    <w:rsid w:val="00BC4561"/>
    <w:rsid w:val="00BD5A1E"/>
    <w:rsid w:val="00BD771D"/>
    <w:rsid w:val="00BE2484"/>
    <w:rsid w:val="00BE2800"/>
    <w:rsid w:val="00BE3659"/>
    <w:rsid w:val="00BE4C5B"/>
    <w:rsid w:val="00BF00B8"/>
    <w:rsid w:val="00BF16B4"/>
    <w:rsid w:val="00BF4176"/>
    <w:rsid w:val="00BF4C51"/>
    <w:rsid w:val="00BF5BF9"/>
    <w:rsid w:val="00BF6A26"/>
    <w:rsid w:val="00C014EE"/>
    <w:rsid w:val="00C12189"/>
    <w:rsid w:val="00C160DF"/>
    <w:rsid w:val="00C21154"/>
    <w:rsid w:val="00C240B3"/>
    <w:rsid w:val="00C2715E"/>
    <w:rsid w:val="00C31A51"/>
    <w:rsid w:val="00C3408F"/>
    <w:rsid w:val="00C3790A"/>
    <w:rsid w:val="00C44309"/>
    <w:rsid w:val="00C45081"/>
    <w:rsid w:val="00C464CA"/>
    <w:rsid w:val="00C4788D"/>
    <w:rsid w:val="00C53DD9"/>
    <w:rsid w:val="00C66AFE"/>
    <w:rsid w:val="00C81543"/>
    <w:rsid w:val="00CA644C"/>
    <w:rsid w:val="00CB0B85"/>
    <w:rsid w:val="00CB0F15"/>
    <w:rsid w:val="00CB661F"/>
    <w:rsid w:val="00CB6B2E"/>
    <w:rsid w:val="00CB6C56"/>
    <w:rsid w:val="00CC1764"/>
    <w:rsid w:val="00CC5B06"/>
    <w:rsid w:val="00CD0E1F"/>
    <w:rsid w:val="00CD4F6E"/>
    <w:rsid w:val="00CE7DCE"/>
    <w:rsid w:val="00CF0B8D"/>
    <w:rsid w:val="00CF0BD3"/>
    <w:rsid w:val="00CF5A93"/>
    <w:rsid w:val="00D02183"/>
    <w:rsid w:val="00D02E02"/>
    <w:rsid w:val="00D03C4B"/>
    <w:rsid w:val="00D11B3D"/>
    <w:rsid w:val="00D2606A"/>
    <w:rsid w:val="00D33501"/>
    <w:rsid w:val="00D35574"/>
    <w:rsid w:val="00D40006"/>
    <w:rsid w:val="00D41379"/>
    <w:rsid w:val="00D443D0"/>
    <w:rsid w:val="00D47107"/>
    <w:rsid w:val="00D4764A"/>
    <w:rsid w:val="00D50151"/>
    <w:rsid w:val="00D50FAC"/>
    <w:rsid w:val="00D517D5"/>
    <w:rsid w:val="00D554E0"/>
    <w:rsid w:val="00D621C1"/>
    <w:rsid w:val="00D64FF5"/>
    <w:rsid w:val="00D706E3"/>
    <w:rsid w:val="00D71A96"/>
    <w:rsid w:val="00D71E56"/>
    <w:rsid w:val="00D72447"/>
    <w:rsid w:val="00D7515B"/>
    <w:rsid w:val="00D81FDB"/>
    <w:rsid w:val="00D82439"/>
    <w:rsid w:val="00D82633"/>
    <w:rsid w:val="00D97253"/>
    <w:rsid w:val="00DA0222"/>
    <w:rsid w:val="00DA3D86"/>
    <w:rsid w:val="00DB014C"/>
    <w:rsid w:val="00DB1BB0"/>
    <w:rsid w:val="00DB29DD"/>
    <w:rsid w:val="00DB3CE5"/>
    <w:rsid w:val="00DC2081"/>
    <w:rsid w:val="00DC33B5"/>
    <w:rsid w:val="00DC5768"/>
    <w:rsid w:val="00DD009E"/>
    <w:rsid w:val="00DD3F3E"/>
    <w:rsid w:val="00DE0982"/>
    <w:rsid w:val="00DE3994"/>
    <w:rsid w:val="00DF4372"/>
    <w:rsid w:val="00DF6BEA"/>
    <w:rsid w:val="00DF700C"/>
    <w:rsid w:val="00E004FF"/>
    <w:rsid w:val="00E03C1F"/>
    <w:rsid w:val="00E0780B"/>
    <w:rsid w:val="00E07AE3"/>
    <w:rsid w:val="00E1233F"/>
    <w:rsid w:val="00E14F39"/>
    <w:rsid w:val="00E21D08"/>
    <w:rsid w:val="00E26766"/>
    <w:rsid w:val="00E27177"/>
    <w:rsid w:val="00E271E2"/>
    <w:rsid w:val="00E27E19"/>
    <w:rsid w:val="00E3214A"/>
    <w:rsid w:val="00E33C77"/>
    <w:rsid w:val="00E34919"/>
    <w:rsid w:val="00E354EC"/>
    <w:rsid w:val="00E35AC7"/>
    <w:rsid w:val="00E37754"/>
    <w:rsid w:val="00E46C8C"/>
    <w:rsid w:val="00E516BD"/>
    <w:rsid w:val="00E620A0"/>
    <w:rsid w:val="00E62A08"/>
    <w:rsid w:val="00E62FD1"/>
    <w:rsid w:val="00E7250B"/>
    <w:rsid w:val="00E727DD"/>
    <w:rsid w:val="00E72BD7"/>
    <w:rsid w:val="00E7697E"/>
    <w:rsid w:val="00E817B9"/>
    <w:rsid w:val="00E859B5"/>
    <w:rsid w:val="00E93BBD"/>
    <w:rsid w:val="00E93BFE"/>
    <w:rsid w:val="00E96BA3"/>
    <w:rsid w:val="00EA0017"/>
    <w:rsid w:val="00EA1238"/>
    <w:rsid w:val="00EA1ECD"/>
    <w:rsid w:val="00EA3183"/>
    <w:rsid w:val="00EA4C60"/>
    <w:rsid w:val="00EA5889"/>
    <w:rsid w:val="00EA68E2"/>
    <w:rsid w:val="00EB446F"/>
    <w:rsid w:val="00EB508F"/>
    <w:rsid w:val="00EC3122"/>
    <w:rsid w:val="00EC35EB"/>
    <w:rsid w:val="00EC3E5B"/>
    <w:rsid w:val="00EC47DB"/>
    <w:rsid w:val="00EC77AC"/>
    <w:rsid w:val="00ED0713"/>
    <w:rsid w:val="00ED185C"/>
    <w:rsid w:val="00ED4417"/>
    <w:rsid w:val="00ED6082"/>
    <w:rsid w:val="00ED678E"/>
    <w:rsid w:val="00EE6404"/>
    <w:rsid w:val="00EE708D"/>
    <w:rsid w:val="00EF3C0E"/>
    <w:rsid w:val="00F008AB"/>
    <w:rsid w:val="00F03368"/>
    <w:rsid w:val="00F05A95"/>
    <w:rsid w:val="00F05C48"/>
    <w:rsid w:val="00F05F69"/>
    <w:rsid w:val="00F06B24"/>
    <w:rsid w:val="00F13C8C"/>
    <w:rsid w:val="00F14810"/>
    <w:rsid w:val="00F20310"/>
    <w:rsid w:val="00F20736"/>
    <w:rsid w:val="00F226E7"/>
    <w:rsid w:val="00F25341"/>
    <w:rsid w:val="00F354B8"/>
    <w:rsid w:val="00F3604F"/>
    <w:rsid w:val="00F3748B"/>
    <w:rsid w:val="00F37BD1"/>
    <w:rsid w:val="00F509D4"/>
    <w:rsid w:val="00F50E4E"/>
    <w:rsid w:val="00F527A6"/>
    <w:rsid w:val="00F53702"/>
    <w:rsid w:val="00F55154"/>
    <w:rsid w:val="00F557EF"/>
    <w:rsid w:val="00F610FD"/>
    <w:rsid w:val="00F616A9"/>
    <w:rsid w:val="00F72864"/>
    <w:rsid w:val="00F72EBD"/>
    <w:rsid w:val="00F76E79"/>
    <w:rsid w:val="00F77C3D"/>
    <w:rsid w:val="00F8178F"/>
    <w:rsid w:val="00F8577C"/>
    <w:rsid w:val="00F9112F"/>
    <w:rsid w:val="00F91DD9"/>
    <w:rsid w:val="00F92106"/>
    <w:rsid w:val="00F92B94"/>
    <w:rsid w:val="00FA124E"/>
    <w:rsid w:val="00FA20ED"/>
    <w:rsid w:val="00FA4DAF"/>
    <w:rsid w:val="00FB207C"/>
    <w:rsid w:val="00FB2E46"/>
    <w:rsid w:val="00FB3353"/>
    <w:rsid w:val="00FB702E"/>
    <w:rsid w:val="00FC4066"/>
    <w:rsid w:val="00FC4E52"/>
    <w:rsid w:val="00FC50D6"/>
    <w:rsid w:val="00FD0F73"/>
    <w:rsid w:val="00FD308D"/>
    <w:rsid w:val="00FD4C4C"/>
    <w:rsid w:val="00FD7A61"/>
    <w:rsid w:val="00FE0894"/>
    <w:rsid w:val="00FE0D76"/>
    <w:rsid w:val="00FE1471"/>
    <w:rsid w:val="00FE164A"/>
    <w:rsid w:val="00FE4462"/>
    <w:rsid w:val="00FE63A1"/>
    <w:rsid w:val="00FE7507"/>
    <w:rsid w:val="00FF247E"/>
    <w:rsid w:val="00FF3805"/>
    <w:rsid w:val="00FF6EE7"/>
    <w:rsid w:val="00FF6F2B"/>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C3EF53D"/>
  <w15:docId w15:val="{BF9DEE49-762F-47EA-AC5F-84F86CEC3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E1471"/>
    <w:pPr>
      <w:jc w:val="both"/>
    </w:pPr>
    <w:rPr>
      <w:sz w:val="24"/>
      <w:szCs w:val="24"/>
    </w:rPr>
  </w:style>
  <w:style w:type="paragraph" w:styleId="Titre1">
    <w:name w:val="heading 1"/>
    <w:basedOn w:val="Normal"/>
    <w:next w:val="Normal"/>
    <w:qFormat/>
    <w:rsid w:val="00FE1471"/>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FE1471"/>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FE1471"/>
    <w:pPr>
      <w:keepNext/>
      <w:spacing w:before="240" w:after="60"/>
      <w:outlineLvl w:val="2"/>
    </w:pPr>
    <w:rPr>
      <w:rFonts w:ascii="Arial" w:hAnsi="Arial" w:cs="Arial"/>
      <w:b/>
      <w:bCs/>
      <w:sz w:val="26"/>
      <w:szCs w:val="26"/>
    </w:rPr>
  </w:style>
  <w:style w:type="paragraph" w:styleId="Titre4">
    <w:name w:val="heading 4"/>
    <w:basedOn w:val="Normal"/>
    <w:next w:val="Normal"/>
    <w:qFormat/>
    <w:rsid w:val="00FE1471"/>
    <w:pPr>
      <w:keepNext/>
      <w:spacing w:before="240" w:after="60"/>
      <w:outlineLvl w:val="3"/>
    </w:pPr>
    <w:rPr>
      <w:b/>
      <w:bCs/>
      <w:sz w:val="28"/>
      <w:szCs w:val="28"/>
    </w:rPr>
  </w:style>
  <w:style w:type="paragraph" w:styleId="Titre5">
    <w:name w:val="heading 5"/>
    <w:basedOn w:val="Normal"/>
    <w:next w:val="Normal"/>
    <w:qFormat/>
    <w:rsid w:val="00FE1471"/>
    <w:pPr>
      <w:spacing w:before="240" w:after="60"/>
      <w:outlineLvl w:val="4"/>
    </w:pPr>
    <w:rPr>
      <w:b/>
      <w:bCs/>
      <w:i/>
      <w:iCs/>
      <w:sz w:val="26"/>
      <w:szCs w:val="26"/>
    </w:rPr>
  </w:style>
  <w:style w:type="paragraph" w:styleId="Titre6">
    <w:name w:val="heading 6"/>
    <w:basedOn w:val="Normal"/>
    <w:next w:val="Normal"/>
    <w:link w:val="Titre6Car"/>
    <w:uiPriority w:val="9"/>
    <w:semiHidden/>
    <w:unhideWhenUsed/>
    <w:qFormat/>
    <w:rsid w:val="005B16A3"/>
    <w:pPr>
      <w:spacing w:before="240" w:after="60"/>
      <w:outlineLvl w:val="5"/>
    </w:pPr>
    <w:rPr>
      <w:rFonts w:ascii="Calibri" w:hAnsi="Calibri"/>
      <w:b/>
      <w:bCs/>
      <w:sz w:val="22"/>
      <w:szCs w:val="22"/>
    </w:rPr>
  </w:style>
  <w:style w:type="paragraph" w:styleId="Titre7">
    <w:name w:val="heading 7"/>
    <w:basedOn w:val="Normal"/>
    <w:next w:val="Normal"/>
    <w:qFormat/>
    <w:rsid w:val="00FE1471"/>
    <w:pPr>
      <w:spacing w:before="240" w:after="60"/>
      <w:outlineLvl w:val="6"/>
    </w:pPr>
  </w:style>
  <w:style w:type="paragraph" w:styleId="Titre9">
    <w:name w:val="heading 9"/>
    <w:basedOn w:val="Normal"/>
    <w:next w:val="Normal"/>
    <w:qFormat/>
    <w:rsid w:val="00FE1471"/>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
    <w:name w:val="Car Car Car Car Car Car Car"/>
    <w:basedOn w:val="Normal"/>
    <w:semiHidden/>
    <w:rsid w:val="00FE1471"/>
    <w:pPr>
      <w:spacing w:after="160" w:line="240" w:lineRule="exact"/>
      <w:jc w:val="right"/>
    </w:pPr>
    <w:rPr>
      <w:rFonts w:ascii="Arial" w:hAnsi="Arial"/>
      <w:color w:val="333333"/>
      <w:sz w:val="20"/>
      <w:lang w:val="en-US" w:eastAsia="en-US"/>
    </w:rPr>
  </w:style>
  <w:style w:type="paragraph" w:styleId="Retraitcorpsdetexte2">
    <w:name w:val="Body Text Indent 2"/>
    <w:basedOn w:val="Normal"/>
    <w:semiHidden/>
    <w:rsid w:val="00FE1471"/>
    <w:pPr>
      <w:spacing w:before="120"/>
      <w:ind w:left="425"/>
    </w:pPr>
    <w:rPr>
      <w:sz w:val="22"/>
      <w:szCs w:val="22"/>
    </w:rPr>
  </w:style>
  <w:style w:type="character" w:styleId="Lienhypertexte">
    <w:name w:val="Hyperlink"/>
    <w:basedOn w:val="Policepardfaut"/>
    <w:uiPriority w:val="99"/>
    <w:rsid w:val="00FE1471"/>
    <w:rPr>
      <w:color w:val="0000FF"/>
      <w:u w:val="single"/>
    </w:rPr>
  </w:style>
  <w:style w:type="paragraph" w:styleId="En-tte">
    <w:name w:val="header"/>
    <w:basedOn w:val="Normal"/>
    <w:rsid w:val="00FE1471"/>
    <w:pPr>
      <w:tabs>
        <w:tab w:val="center" w:pos="4536"/>
        <w:tab w:val="right" w:pos="9072"/>
      </w:tabs>
    </w:pPr>
  </w:style>
  <w:style w:type="paragraph" w:styleId="Pieddepage">
    <w:name w:val="footer"/>
    <w:basedOn w:val="Normal"/>
    <w:link w:val="PieddepageCar"/>
    <w:uiPriority w:val="99"/>
    <w:semiHidden/>
    <w:rsid w:val="00FE1471"/>
    <w:pPr>
      <w:tabs>
        <w:tab w:val="center" w:pos="4536"/>
        <w:tab w:val="right" w:pos="9072"/>
      </w:tabs>
    </w:pPr>
  </w:style>
  <w:style w:type="character" w:styleId="Numrodepage">
    <w:name w:val="page number"/>
    <w:basedOn w:val="Policepardfaut"/>
    <w:semiHidden/>
    <w:rsid w:val="00FE1471"/>
  </w:style>
  <w:style w:type="paragraph" w:customStyle="1" w:styleId="Chapitre">
    <w:name w:val="Chapitre"/>
    <w:basedOn w:val="Normal"/>
    <w:qFormat/>
    <w:rsid w:val="00A2273A"/>
    <w:pPr>
      <w:pBdr>
        <w:top w:val="single" w:sz="4" w:space="3" w:color="auto"/>
        <w:left w:val="single" w:sz="4" w:space="0" w:color="auto"/>
        <w:bottom w:val="single" w:sz="4" w:space="3" w:color="auto"/>
        <w:right w:val="single" w:sz="4" w:space="0" w:color="auto"/>
      </w:pBdr>
      <w:shd w:val="clear" w:color="auto" w:fill="173675"/>
      <w:jc w:val="center"/>
      <w:outlineLvl w:val="0"/>
    </w:pPr>
    <w:rPr>
      <w:rFonts w:asciiTheme="minorHAnsi" w:hAnsiTheme="minorHAnsi"/>
      <w:b/>
      <w:sz w:val="28"/>
      <w:szCs w:val="28"/>
    </w:rPr>
  </w:style>
  <w:style w:type="paragraph" w:customStyle="1" w:styleId="Article">
    <w:name w:val="Article"/>
    <w:basedOn w:val="Normal"/>
    <w:qFormat/>
    <w:rsid w:val="005F46E4"/>
    <w:pPr>
      <w:numPr>
        <w:numId w:val="1"/>
      </w:numPr>
      <w:tabs>
        <w:tab w:val="num" w:pos="1418"/>
      </w:tabs>
      <w:spacing w:before="480"/>
      <w:ind w:left="1418"/>
    </w:pPr>
    <w:rPr>
      <w:rFonts w:asciiTheme="minorHAnsi" w:hAnsiTheme="minorHAnsi"/>
      <w:b/>
      <w:sz w:val="28"/>
      <w:szCs w:val="28"/>
    </w:rPr>
  </w:style>
  <w:style w:type="paragraph" w:customStyle="1" w:styleId="Sous-article">
    <w:name w:val="Sous-article"/>
    <w:basedOn w:val="Normal"/>
    <w:qFormat/>
    <w:rsid w:val="00C240B3"/>
    <w:pPr>
      <w:numPr>
        <w:ilvl w:val="1"/>
        <w:numId w:val="1"/>
      </w:numPr>
      <w:spacing w:before="240" w:after="120"/>
      <w:outlineLvl w:val="2"/>
    </w:pPr>
    <w:rPr>
      <w:rFonts w:asciiTheme="minorHAnsi" w:hAnsiTheme="minorHAnsi"/>
      <w:b/>
    </w:rPr>
  </w:style>
  <w:style w:type="character" w:customStyle="1" w:styleId="Sous-articleCar">
    <w:name w:val="Sous-article Car"/>
    <w:basedOn w:val="Policepardfaut"/>
    <w:rsid w:val="00FE1471"/>
    <w:rPr>
      <w:b/>
      <w:sz w:val="24"/>
      <w:szCs w:val="24"/>
    </w:rPr>
  </w:style>
  <w:style w:type="paragraph" w:styleId="TM1">
    <w:name w:val="toc 1"/>
    <w:basedOn w:val="Normal"/>
    <w:next w:val="Normal"/>
    <w:autoRedefine/>
    <w:uiPriority w:val="39"/>
    <w:rsid w:val="00634101"/>
    <w:pPr>
      <w:tabs>
        <w:tab w:val="right" w:leader="dot" w:pos="9060"/>
      </w:tabs>
      <w:spacing w:before="120"/>
      <w:ind w:left="567" w:hanging="567"/>
      <w:jc w:val="left"/>
    </w:pPr>
    <w:rPr>
      <w:b/>
      <w:bCs/>
      <w:caps/>
      <w:sz w:val="20"/>
    </w:rPr>
  </w:style>
  <w:style w:type="paragraph" w:styleId="TM2">
    <w:name w:val="toc 2"/>
    <w:basedOn w:val="Normal"/>
    <w:next w:val="Normal"/>
    <w:autoRedefine/>
    <w:uiPriority w:val="39"/>
    <w:rsid w:val="00FE1471"/>
    <w:pPr>
      <w:ind w:left="240"/>
      <w:jc w:val="left"/>
    </w:pPr>
    <w:rPr>
      <w:smallCaps/>
      <w:sz w:val="20"/>
    </w:rPr>
  </w:style>
  <w:style w:type="paragraph" w:customStyle="1" w:styleId="Normal2">
    <w:name w:val="Normal2"/>
    <w:basedOn w:val="Normal"/>
    <w:rsid w:val="00FE1471"/>
    <w:pPr>
      <w:keepLines/>
      <w:tabs>
        <w:tab w:val="left" w:pos="567"/>
        <w:tab w:val="left" w:pos="851"/>
        <w:tab w:val="left" w:pos="1134"/>
      </w:tabs>
    </w:pPr>
    <w:rPr>
      <w:sz w:val="22"/>
      <w:szCs w:val="22"/>
    </w:rPr>
  </w:style>
  <w:style w:type="paragraph" w:styleId="Retraitcorpsdetexte">
    <w:name w:val="Body Text Indent"/>
    <w:basedOn w:val="Normal"/>
    <w:link w:val="RetraitcorpsdetexteCar"/>
    <w:semiHidden/>
    <w:rsid w:val="00FE1471"/>
    <w:pPr>
      <w:ind w:left="567"/>
    </w:pPr>
  </w:style>
  <w:style w:type="paragraph" w:customStyle="1" w:styleId="ordinaire">
    <w:name w:val="ordinaire"/>
    <w:rsid w:val="00FE1471"/>
    <w:pPr>
      <w:widowControl w:val="0"/>
      <w:jc w:val="both"/>
    </w:pPr>
    <w:rPr>
      <w:rFonts w:ascii="Arial" w:hAnsi="Arial" w:cs="Arial"/>
      <w:snapToGrid w:val="0"/>
      <w:sz w:val="24"/>
      <w:szCs w:val="24"/>
    </w:rPr>
  </w:style>
  <w:style w:type="paragraph" w:styleId="Corpsdetexte3">
    <w:name w:val="Body Text 3"/>
    <w:basedOn w:val="Normal"/>
    <w:semiHidden/>
    <w:rsid w:val="00FE1471"/>
    <w:pPr>
      <w:spacing w:after="120"/>
    </w:pPr>
    <w:rPr>
      <w:sz w:val="16"/>
      <w:szCs w:val="16"/>
    </w:rPr>
  </w:style>
  <w:style w:type="paragraph" w:styleId="Corpsdetexte">
    <w:name w:val="Body Text"/>
    <w:basedOn w:val="Normal"/>
    <w:semiHidden/>
    <w:rsid w:val="00FE1471"/>
    <w:pPr>
      <w:spacing w:after="120"/>
    </w:pPr>
  </w:style>
  <w:style w:type="paragraph" w:styleId="Normalcentr">
    <w:name w:val="Block Text"/>
    <w:basedOn w:val="Normal"/>
    <w:semiHidden/>
    <w:rsid w:val="00FE1471"/>
    <w:pPr>
      <w:tabs>
        <w:tab w:val="left" w:pos="1418"/>
        <w:tab w:val="left" w:pos="1701"/>
      </w:tabs>
      <w:ind w:left="567" w:right="140"/>
    </w:pPr>
    <w:rPr>
      <w:rFonts w:ascii="Garamond" w:hAnsi="Garamond"/>
      <w:sz w:val="28"/>
      <w:szCs w:val="28"/>
    </w:rPr>
  </w:style>
  <w:style w:type="paragraph" w:styleId="Retraitcorpsdetexte3">
    <w:name w:val="Body Text Indent 3"/>
    <w:basedOn w:val="Normal"/>
    <w:semiHidden/>
    <w:rsid w:val="00FE1471"/>
    <w:pPr>
      <w:spacing w:after="120"/>
      <w:ind w:left="283"/>
    </w:pPr>
    <w:rPr>
      <w:sz w:val="16"/>
      <w:szCs w:val="16"/>
    </w:rPr>
  </w:style>
  <w:style w:type="paragraph" w:customStyle="1" w:styleId="Sous-sous-article">
    <w:name w:val="Sous-sous-article"/>
    <w:basedOn w:val="Sous-article"/>
    <w:rsid w:val="00FE1471"/>
    <w:pPr>
      <w:numPr>
        <w:ilvl w:val="2"/>
      </w:numPr>
    </w:pPr>
    <w:rPr>
      <w:bCs/>
      <w:sz w:val="22"/>
    </w:rPr>
  </w:style>
  <w:style w:type="paragraph" w:styleId="Textebrut">
    <w:name w:val="Plain Text"/>
    <w:basedOn w:val="Normal"/>
    <w:semiHidden/>
    <w:rsid w:val="00FE1471"/>
    <w:pPr>
      <w:jc w:val="left"/>
    </w:pPr>
    <w:rPr>
      <w:rFonts w:ascii="Courier New" w:hAnsi="Courier New" w:cs="Courier New"/>
      <w:sz w:val="20"/>
      <w:szCs w:val="20"/>
    </w:rPr>
  </w:style>
  <w:style w:type="character" w:styleId="Lienhypertextesuivivisit">
    <w:name w:val="FollowedHyperlink"/>
    <w:basedOn w:val="Policepardfaut"/>
    <w:semiHidden/>
    <w:rsid w:val="00FE1471"/>
    <w:rPr>
      <w:color w:val="800080"/>
      <w:u w:val="single"/>
    </w:rPr>
  </w:style>
  <w:style w:type="paragraph" w:styleId="NormalWeb">
    <w:name w:val="Normal (Web)"/>
    <w:basedOn w:val="Normal"/>
    <w:uiPriority w:val="99"/>
    <w:rsid w:val="00FE1471"/>
    <w:pPr>
      <w:spacing w:before="100" w:beforeAutospacing="1" w:after="100" w:afterAutospacing="1"/>
      <w:jc w:val="left"/>
    </w:pPr>
  </w:style>
  <w:style w:type="character" w:styleId="lev">
    <w:name w:val="Strong"/>
    <w:basedOn w:val="Policepardfaut"/>
    <w:qFormat/>
    <w:rsid w:val="00FE1471"/>
    <w:rPr>
      <w:b/>
      <w:bCs/>
    </w:rPr>
  </w:style>
  <w:style w:type="character" w:customStyle="1" w:styleId="lienglossaire">
    <w:name w:val="lienglossaire"/>
    <w:basedOn w:val="Policepardfaut"/>
    <w:rsid w:val="00FE1471"/>
  </w:style>
  <w:style w:type="paragraph" w:styleId="Textedebulles">
    <w:name w:val="Balloon Text"/>
    <w:basedOn w:val="Normal"/>
    <w:semiHidden/>
    <w:rsid w:val="00FE1471"/>
    <w:rPr>
      <w:rFonts w:ascii="Tahoma" w:hAnsi="Tahoma" w:cs="Tahoma"/>
      <w:sz w:val="16"/>
      <w:szCs w:val="16"/>
    </w:rPr>
  </w:style>
  <w:style w:type="character" w:customStyle="1" w:styleId="sda4747">
    <w:name w:val="sda4747"/>
    <w:basedOn w:val="Policepardfaut"/>
    <w:rsid w:val="00FE1471"/>
  </w:style>
  <w:style w:type="character" w:customStyle="1" w:styleId="sda3438">
    <w:name w:val="sda3438"/>
    <w:basedOn w:val="Policepardfaut"/>
    <w:rsid w:val="00FE1471"/>
  </w:style>
  <w:style w:type="paragraph" w:styleId="Paragraphedeliste">
    <w:name w:val="List Paragraph"/>
    <w:basedOn w:val="Normal"/>
    <w:uiPriority w:val="34"/>
    <w:qFormat/>
    <w:rsid w:val="00FE1471"/>
    <w:pPr>
      <w:spacing w:after="200" w:line="276" w:lineRule="auto"/>
      <w:ind w:left="720"/>
      <w:contextualSpacing/>
      <w:jc w:val="left"/>
    </w:pPr>
    <w:rPr>
      <w:rFonts w:ascii="Calibri" w:eastAsia="Calibri" w:hAnsi="Calibri"/>
      <w:sz w:val="22"/>
      <w:szCs w:val="22"/>
      <w:lang w:eastAsia="en-US"/>
    </w:rPr>
  </w:style>
  <w:style w:type="character" w:styleId="Marquedecommentaire">
    <w:name w:val="annotation reference"/>
    <w:basedOn w:val="Policepardfaut"/>
    <w:semiHidden/>
    <w:rsid w:val="00FE1471"/>
    <w:rPr>
      <w:sz w:val="16"/>
      <w:szCs w:val="16"/>
    </w:rPr>
  </w:style>
  <w:style w:type="paragraph" w:styleId="Commentaire">
    <w:name w:val="annotation text"/>
    <w:basedOn w:val="Normal"/>
    <w:semiHidden/>
    <w:rsid w:val="00FE1471"/>
    <w:pPr>
      <w:jc w:val="left"/>
    </w:pPr>
    <w:rPr>
      <w:sz w:val="20"/>
      <w:szCs w:val="20"/>
    </w:rPr>
  </w:style>
  <w:style w:type="paragraph" w:customStyle="1" w:styleId="SectionRC">
    <w:name w:val="SectionRC"/>
    <w:basedOn w:val="Normal"/>
    <w:rsid w:val="00FE1471"/>
    <w:pPr>
      <w:keepNext/>
      <w:numPr>
        <w:numId w:val="2"/>
      </w:numPr>
      <w:pBdr>
        <w:top w:val="single" w:sz="4" w:space="1" w:color="auto"/>
        <w:left w:val="single" w:sz="4" w:space="4" w:color="auto"/>
        <w:bottom w:val="single" w:sz="4" w:space="1" w:color="auto"/>
        <w:right w:val="single" w:sz="4" w:space="4" w:color="auto"/>
      </w:pBdr>
      <w:shd w:val="clear" w:color="auto" w:fill="E6E6E6"/>
      <w:spacing w:before="240" w:after="60"/>
      <w:jc w:val="center"/>
      <w:outlineLvl w:val="0"/>
    </w:pPr>
    <w:rPr>
      <w:rFonts w:cs="Arial"/>
      <w:b/>
      <w:smallCaps/>
      <w:kern w:val="32"/>
      <w:sz w:val="28"/>
      <w:szCs w:val="28"/>
    </w:rPr>
  </w:style>
  <w:style w:type="paragraph" w:customStyle="1" w:styleId="ParagrapheRC">
    <w:name w:val="ParagrapheRC"/>
    <w:basedOn w:val="Normal"/>
    <w:rsid w:val="00FE1471"/>
    <w:pPr>
      <w:numPr>
        <w:ilvl w:val="1"/>
        <w:numId w:val="2"/>
      </w:numPr>
      <w:outlineLvl w:val="1"/>
    </w:pPr>
    <w:rPr>
      <w:b/>
      <w:bCs/>
    </w:rPr>
  </w:style>
  <w:style w:type="paragraph" w:customStyle="1" w:styleId="SSparagRC">
    <w:name w:val="SSparagRC"/>
    <w:basedOn w:val="Normal"/>
    <w:rsid w:val="00FE1471"/>
    <w:pPr>
      <w:numPr>
        <w:ilvl w:val="2"/>
        <w:numId w:val="2"/>
      </w:numPr>
      <w:outlineLvl w:val="2"/>
    </w:pPr>
    <w:rPr>
      <w:b/>
      <w:bCs/>
    </w:rPr>
  </w:style>
  <w:style w:type="paragraph" w:styleId="Objetducommentaire">
    <w:name w:val="annotation subject"/>
    <w:basedOn w:val="Commentaire"/>
    <w:next w:val="Commentaire"/>
    <w:semiHidden/>
    <w:rsid w:val="00FE1471"/>
    <w:pPr>
      <w:jc w:val="both"/>
    </w:pPr>
    <w:rPr>
      <w:b/>
      <w:bCs/>
    </w:rPr>
  </w:style>
  <w:style w:type="paragraph" w:styleId="Notedefin">
    <w:name w:val="endnote text"/>
    <w:basedOn w:val="Normal"/>
    <w:link w:val="NotedefinCar"/>
    <w:semiHidden/>
    <w:rsid w:val="002A2F95"/>
    <w:pPr>
      <w:spacing w:after="240"/>
    </w:pPr>
    <w:rPr>
      <w:sz w:val="20"/>
      <w:szCs w:val="20"/>
      <w:lang w:eastAsia="en-US"/>
    </w:rPr>
  </w:style>
  <w:style w:type="character" w:customStyle="1" w:styleId="NotedefinCar">
    <w:name w:val="Note de fin Car"/>
    <w:basedOn w:val="Policepardfaut"/>
    <w:link w:val="Notedefin"/>
    <w:semiHidden/>
    <w:rsid w:val="002A2F95"/>
    <w:rPr>
      <w:lang w:eastAsia="en-US"/>
    </w:rPr>
  </w:style>
  <w:style w:type="character" w:customStyle="1" w:styleId="PieddepageCar">
    <w:name w:val="Pied de page Car"/>
    <w:basedOn w:val="Policepardfaut"/>
    <w:link w:val="Pieddepage"/>
    <w:uiPriority w:val="99"/>
    <w:semiHidden/>
    <w:rsid w:val="00D2606A"/>
    <w:rPr>
      <w:sz w:val="24"/>
      <w:szCs w:val="24"/>
    </w:rPr>
  </w:style>
  <w:style w:type="paragraph" w:customStyle="1" w:styleId="Clauses">
    <w:name w:val="Clauses"/>
    <w:basedOn w:val="Titre6"/>
    <w:qFormat/>
    <w:rsid w:val="005B16A3"/>
    <w:pPr>
      <w:keepNext/>
      <w:numPr>
        <w:numId w:val="3"/>
      </w:numPr>
      <w:spacing w:before="0" w:after="0"/>
      <w:ind w:left="426"/>
    </w:pPr>
    <w:rPr>
      <w:rFonts w:ascii="Book Antiqua" w:hAnsi="Book Antiqua" w:cs="Arial"/>
      <w:bCs w:val="0"/>
      <w:u w:val="single"/>
    </w:rPr>
  </w:style>
  <w:style w:type="character" w:customStyle="1" w:styleId="Titre6Car">
    <w:name w:val="Titre 6 Car"/>
    <w:basedOn w:val="Policepardfaut"/>
    <w:link w:val="Titre6"/>
    <w:uiPriority w:val="9"/>
    <w:semiHidden/>
    <w:rsid w:val="005B16A3"/>
    <w:rPr>
      <w:rFonts w:ascii="Calibri" w:eastAsia="Times New Roman" w:hAnsi="Calibri" w:cs="Times New Roman"/>
      <w:b/>
      <w:bCs/>
      <w:sz w:val="22"/>
      <w:szCs w:val="22"/>
    </w:rPr>
  </w:style>
  <w:style w:type="paragraph" w:customStyle="1" w:styleId="Style">
    <w:name w:val="Style"/>
    <w:rsid w:val="005E4321"/>
    <w:pPr>
      <w:widowControl w:val="0"/>
      <w:autoSpaceDE w:val="0"/>
      <w:autoSpaceDN w:val="0"/>
      <w:adjustRightInd w:val="0"/>
    </w:pPr>
    <w:rPr>
      <w:rFonts w:ascii="Arial" w:hAnsi="Arial" w:cs="Arial"/>
      <w:sz w:val="24"/>
      <w:szCs w:val="24"/>
    </w:rPr>
  </w:style>
  <w:style w:type="character" w:customStyle="1" w:styleId="Corpsdutexte3Exact">
    <w:name w:val="Corps du texte (3) Exact"/>
    <w:basedOn w:val="Policepardfaut"/>
    <w:rsid w:val="00B811D0"/>
    <w:rPr>
      <w:rFonts w:ascii="Times New Roman" w:eastAsia="Times New Roman" w:hAnsi="Times New Roman" w:cs="Times New Roman"/>
      <w:b/>
      <w:bCs/>
      <w:i w:val="0"/>
      <w:iCs w:val="0"/>
      <w:smallCaps w:val="0"/>
      <w:strike w:val="0"/>
      <w:color w:val="1F497D"/>
      <w:spacing w:val="0"/>
      <w:w w:val="100"/>
      <w:position w:val="0"/>
      <w:sz w:val="34"/>
      <w:szCs w:val="34"/>
      <w:u w:val="none"/>
      <w:lang w:val="fr-FR" w:eastAsia="fr-FR" w:bidi="fr-FR"/>
    </w:rPr>
  </w:style>
  <w:style w:type="paragraph" w:customStyle="1" w:styleId="Default">
    <w:name w:val="Default"/>
    <w:rsid w:val="00AB43E9"/>
    <w:pPr>
      <w:autoSpaceDE w:val="0"/>
      <w:autoSpaceDN w:val="0"/>
      <w:adjustRightInd w:val="0"/>
    </w:pPr>
    <w:rPr>
      <w:rFonts w:ascii="Calibri" w:hAnsi="Calibri" w:cs="Calibri"/>
      <w:color w:val="000000"/>
      <w:sz w:val="24"/>
      <w:szCs w:val="24"/>
    </w:rPr>
  </w:style>
  <w:style w:type="table" w:styleId="Grilledutableau">
    <w:name w:val="Table Grid"/>
    <w:basedOn w:val="TableauNormal"/>
    <w:uiPriority w:val="39"/>
    <w:rsid w:val="0007648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extedenotedefin">
    <w:name w:val="Texte de note de fin"/>
    <w:basedOn w:val="Normal"/>
    <w:rsid w:val="006856B2"/>
    <w:pPr>
      <w:widowControl w:val="0"/>
    </w:pPr>
    <w:rPr>
      <w:sz w:val="20"/>
      <w:szCs w:val="20"/>
    </w:rPr>
  </w:style>
  <w:style w:type="character" w:customStyle="1" w:styleId="Titre30">
    <w:name w:val="Titre #3_"/>
    <w:basedOn w:val="Policepardfaut"/>
    <w:link w:val="Titre31"/>
    <w:rsid w:val="00BB262F"/>
    <w:rPr>
      <w:b/>
      <w:bCs/>
      <w:sz w:val="30"/>
      <w:szCs w:val="30"/>
      <w:shd w:val="clear" w:color="auto" w:fill="FFFFFF"/>
    </w:rPr>
  </w:style>
  <w:style w:type="paragraph" w:customStyle="1" w:styleId="Titre31">
    <w:name w:val="Titre #3"/>
    <w:basedOn w:val="Normal"/>
    <w:link w:val="Titre30"/>
    <w:rsid w:val="00BB262F"/>
    <w:pPr>
      <w:widowControl w:val="0"/>
      <w:shd w:val="clear" w:color="auto" w:fill="FFFFFF"/>
      <w:spacing w:after="280" w:line="332" w:lineRule="exact"/>
      <w:outlineLvl w:val="2"/>
    </w:pPr>
    <w:rPr>
      <w:b/>
      <w:bCs/>
      <w:sz w:val="30"/>
      <w:szCs w:val="30"/>
    </w:rPr>
  </w:style>
  <w:style w:type="paragraph" w:customStyle="1" w:styleId="RedTxt">
    <w:name w:val="RedTxt"/>
    <w:basedOn w:val="Normal"/>
    <w:rsid w:val="00A716F1"/>
    <w:pPr>
      <w:keepLines/>
      <w:widowControl w:val="0"/>
      <w:jc w:val="left"/>
    </w:pPr>
    <w:rPr>
      <w:rFonts w:ascii="Arial" w:hAnsi="Arial" w:cs="Arial"/>
      <w:snapToGrid w:val="0"/>
      <w:sz w:val="18"/>
      <w:szCs w:val="18"/>
    </w:rPr>
  </w:style>
  <w:style w:type="paragraph" w:styleId="Corpsdetexte2">
    <w:name w:val="Body Text 2"/>
    <w:basedOn w:val="Normal"/>
    <w:link w:val="Corpsdetexte2Car"/>
    <w:uiPriority w:val="99"/>
    <w:semiHidden/>
    <w:unhideWhenUsed/>
    <w:rsid w:val="001B53AE"/>
    <w:pPr>
      <w:spacing w:after="120" w:line="480" w:lineRule="auto"/>
    </w:pPr>
  </w:style>
  <w:style w:type="character" w:customStyle="1" w:styleId="Corpsdetexte2Car">
    <w:name w:val="Corps de texte 2 Car"/>
    <w:basedOn w:val="Policepardfaut"/>
    <w:link w:val="Corpsdetexte2"/>
    <w:uiPriority w:val="99"/>
    <w:semiHidden/>
    <w:rsid w:val="001B53AE"/>
    <w:rPr>
      <w:sz w:val="24"/>
      <w:szCs w:val="24"/>
    </w:rPr>
  </w:style>
  <w:style w:type="paragraph" w:customStyle="1" w:styleId="Contenudetableau">
    <w:name w:val="Contenu de tableau"/>
    <w:basedOn w:val="Corpsdetexte"/>
    <w:rsid w:val="0014141C"/>
    <w:pPr>
      <w:suppressLineNumbers/>
      <w:suppressAutoHyphens/>
      <w:spacing w:after="0"/>
      <w:jc w:val="left"/>
    </w:pPr>
    <w:rPr>
      <w:b/>
      <w:lang w:eastAsia="ar-SA"/>
    </w:rPr>
  </w:style>
  <w:style w:type="paragraph" w:customStyle="1" w:styleId="ArticleFL">
    <w:name w:val="Article FL"/>
    <w:basedOn w:val="Normal"/>
    <w:uiPriority w:val="99"/>
    <w:qFormat/>
    <w:rsid w:val="00A877C1"/>
    <w:pPr>
      <w:tabs>
        <w:tab w:val="num" w:pos="1418"/>
      </w:tabs>
      <w:spacing w:before="480"/>
      <w:ind w:left="1418" w:hanging="1418"/>
    </w:pPr>
    <w:rPr>
      <w:b/>
      <w:sz w:val="28"/>
      <w:szCs w:val="28"/>
    </w:rPr>
  </w:style>
  <w:style w:type="paragraph" w:customStyle="1" w:styleId="Sous-articleFL">
    <w:name w:val="Sous-article FL"/>
    <w:basedOn w:val="Normal"/>
    <w:uiPriority w:val="99"/>
    <w:qFormat/>
    <w:rsid w:val="00A877C1"/>
    <w:pPr>
      <w:tabs>
        <w:tab w:val="num" w:pos="851"/>
      </w:tabs>
      <w:spacing w:before="240"/>
      <w:ind w:left="851" w:hanging="567"/>
      <w:outlineLvl w:val="2"/>
    </w:pPr>
    <w:rPr>
      <w:b/>
    </w:rPr>
  </w:style>
  <w:style w:type="paragraph" w:customStyle="1" w:styleId="paragraphe2">
    <w:name w:val="paragraphe 2"/>
    <w:basedOn w:val="Normal"/>
    <w:uiPriority w:val="99"/>
    <w:qFormat/>
    <w:rsid w:val="00A877C1"/>
    <w:pPr>
      <w:spacing w:before="120"/>
      <w:ind w:left="851"/>
      <w:outlineLvl w:val="1"/>
    </w:pPr>
    <w:rPr>
      <w:bCs/>
      <w:sz w:val="22"/>
    </w:rPr>
  </w:style>
  <w:style w:type="paragraph" w:customStyle="1" w:styleId="Sous-sousArticleFL">
    <w:name w:val="Sous-sous Article FL"/>
    <w:basedOn w:val="Sous-articleFL"/>
    <w:uiPriority w:val="99"/>
    <w:qFormat/>
    <w:rsid w:val="00A877C1"/>
    <w:pPr>
      <w:tabs>
        <w:tab w:val="clear" w:pos="851"/>
        <w:tab w:val="num" w:pos="1559"/>
      </w:tabs>
      <w:ind w:left="1559" w:hanging="708"/>
    </w:pPr>
  </w:style>
  <w:style w:type="paragraph" w:customStyle="1" w:styleId="paragraphe">
    <w:name w:val="paragraphe"/>
    <w:basedOn w:val="Normal"/>
    <w:qFormat/>
    <w:rsid w:val="00841054"/>
    <w:pPr>
      <w:widowControl w:val="0"/>
      <w:autoSpaceDE w:val="0"/>
      <w:autoSpaceDN w:val="0"/>
      <w:adjustRightInd w:val="0"/>
      <w:spacing w:before="60" w:after="60"/>
      <w:jc w:val="left"/>
    </w:pPr>
    <w:rPr>
      <w:rFonts w:ascii="Arial" w:hAnsi="Arial" w:cs="Arial"/>
      <w:bCs/>
      <w:sz w:val="22"/>
      <w:szCs w:val="22"/>
    </w:rPr>
  </w:style>
  <w:style w:type="paragraph" w:customStyle="1" w:styleId="Index">
    <w:name w:val="Index"/>
    <w:basedOn w:val="Normal"/>
    <w:rsid w:val="0074253E"/>
    <w:pPr>
      <w:suppressLineNumbers/>
      <w:suppressAutoHyphens/>
      <w:jc w:val="left"/>
    </w:pPr>
    <w:rPr>
      <w:rFonts w:cs="Tahoma"/>
      <w:lang w:eastAsia="ar-SA"/>
    </w:rPr>
  </w:style>
  <w:style w:type="paragraph" w:customStyle="1" w:styleId="Retraitcorpsdetexte21">
    <w:name w:val="Retrait corps de texte 21"/>
    <w:basedOn w:val="Normal"/>
    <w:rsid w:val="00E271E2"/>
    <w:pPr>
      <w:suppressAutoHyphens/>
      <w:ind w:left="1065" w:firstLine="351"/>
    </w:pPr>
    <w:rPr>
      <w:rFonts w:ascii="Comic Sans MS" w:hAnsi="Comic Sans MS"/>
      <w:sz w:val="22"/>
      <w:szCs w:val="20"/>
      <w:lang w:eastAsia="ar-SA"/>
    </w:rPr>
  </w:style>
  <w:style w:type="character" w:customStyle="1" w:styleId="RetraitcorpsdetexteCar">
    <w:name w:val="Retrait corps de texte Car"/>
    <w:link w:val="Retraitcorpsdetexte"/>
    <w:semiHidden/>
    <w:rsid w:val="007D20B0"/>
    <w:rPr>
      <w:sz w:val="24"/>
      <w:szCs w:val="24"/>
    </w:rPr>
  </w:style>
  <w:style w:type="character" w:styleId="Mentionnonrsolue">
    <w:name w:val="Unresolved Mention"/>
    <w:basedOn w:val="Policepardfaut"/>
    <w:uiPriority w:val="99"/>
    <w:semiHidden/>
    <w:unhideWhenUsed/>
    <w:rsid w:val="00F207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s.publics@gh70.fr" TargetMode="External"/><Relationship Id="rId5" Type="http://schemas.openxmlformats.org/officeDocument/2006/relationships/webSettings" Target="webSettings.xml"/><Relationship Id="rId10" Type="http://schemas.openxmlformats.org/officeDocument/2006/relationships/hyperlink" Target="https://www.achat-hopital.com" TargetMode="External"/><Relationship Id="rId4" Type="http://schemas.openxmlformats.org/officeDocument/2006/relationships/settings" Target="settings.xml"/><Relationship Id="rId9" Type="http://schemas.openxmlformats.org/officeDocument/2006/relationships/hyperlink" Target="http://www.gh70.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4A794-A2F0-4492-9B00-87AB6A717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18</Pages>
  <Words>5426</Words>
  <Characters>32445</Characters>
  <Application>Microsoft Office Word</Application>
  <DocSecurity>0</DocSecurity>
  <Lines>270</Lines>
  <Paragraphs>75</Paragraphs>
  <ScaleCrop>false</ScaleCrop>
  <HeadingPairs>
    <vt:vector size="2" baseType="variant">
      <vt:variant>
        <vt:lpstr>Titre</vt:lpstr>
      </vt:variant>
      <vt:variant>
        <vt:i4>1</vt:i4>
      </vt:variant>
    </vt:vector>
  </HeadingPairs>
  <TitlesOfParts>
    <vt:vector size="1" baseType="lpstr">
      <vt:lpstr/>
    </vt:vector>
  </TitlesOfParts>
  <Company>C.H.R.U. de Tours</Company>
  <LinksUpToDate>false</LinksUpToDate>
  <CharactersWithSpaces>37796</CharactersWithSpaces>
  <SharedDoc>false</SharedDoc>
  <HLinks>
    <vt:vector size="318" baseType="variant">
      <vt:variant>
        <vt:i4>5767257</vt:i4>
      </vt:variant>
      <vt:variant>
        <vt:i4>370</vt:i4>
      </vt:variant>
      <vt:variant>
        <vt:i4>0</vt:i4>
      </vt:variant>
      <vt:variant>
        <vt:i4>5</vt:i4>
      </vt:variant>
      <vt:variant>
        <vt:lpwstr>http://www.achat-hopital.com/</vt:lpwstr>
      </vt:variant>
      <vt:variant>
        <vt:lpwstr/>
      </vt:variant>
      <vt:variant>
        <vt:i4>7209011</vt:i4>
      </vt:variant>
      <vt:variant>
        <vt:i4>367</vt:i4>
      </vt:variant>
      <vt:variant>
        <vt:i4>0</vt:i4>
      </vt:variant>
      <vt:variant>
        <vt:i4>5</vt:i4>
      </vt:variant>
      <vt:variant>
        <vt:lpwstr>https://www.achat-hopital.com/</vt:lpwstr>
      </vt:variant>
      <vt:variant>
        <vt:lpwstr/>
      </vt:variant>
      <vt:variant>
        <vt:i4>4980801</vt:i4>
      </vt:variant>
      <vt:variant>
        <vt:i4>364</vt:i4>
      </vt:variant>
      <vt:variant>
        <vt:i4>0</vt:i4>
      </vt:variant>
      <vt:variant>
        <vt:i4>5</vt:i4>
      </vt:variant>
      <vt:variant>
        <vt:lpwstr>http://ec.europa.eu/information_society/policy/esignature/eu_legislation/trusted_lists/index_en.htm</vt:lpwstr>
      </vt:variant>
      <vt:variant>
        <vt:lpwstr/>
      </vt:variant>
      <vt:variant>
        <vt:i4>1703967</vt:i4>
      </vt:variant>
      <vt:variant>
        <vt:i4>361</vt:i4>
      </vt:variant>
      <vt:variant>
        <vt:i4>0</vt:i4>
      </vt:variant>
      <vt:variant>
        <vt:i4>5</vt:i4>
      </vt:variant>
      <vt:variant>
        <vt:lpwstr>http://www.references.modernisation.gouv.fr/</vt:lpwstr>
      </vt:variant>
      <vt:variant>
        <vt:lpwstr/>
      </vt:variant>
      <vt:variant>
        <vt:i4>4980738</vt:i4>
      </vt:variant>
      <vt:variant>
        <vt:i4>358</vt:i4>
      </vt:variant>
      <vt:variant>
        <vt:i4>0</vt:i4>
      </vt:variant>
      <vt:variant>
        <vt:i4>5</vt:i4>
      </vt:variant>
      <vt:variant>
        <vt:lpwstr>http://www.java.com/fr/download/index.jsp</vt:lpwstr>
      </vt:variant>
      <vt:variant>
        <vt:lpwstr/>
      </vt:variant>
      <vt:variant>
        <vt:i4>7209011</vt:i4>
      </vt:variant>
      <vt:variant>
        <vt:i4>355</vt:i4>
      </vt:variant>
      <vt:variant>
        <vt:i4>0</vt:i4>
      </vt:variant>
      <vt:variant>
        <vt:i4>5</vt:i4>
      </vt:variant>
      <vt:variant>
        <vt:lpwstr>https://www.achat-hopital.com/</vt:lpwstr>
      </vt:variant>
      <vt:variant>
        <vt:lpwstr/>
      </vt:variant>
      <vt:variant>
        <vt:i4>7209011</vt:i4>
      </vt:variant>
      <vt:variant>
        <vt:i4>352</vt:i4>
      </vt:variant>
      <vt:variant>
        <vt:i4>0</vt:i4>
      </vt:variant>
      <vt:variant>
        <vt:i4>5</vt:i4>
      </vt:variant>
      <vt:variant>
        <vt:lpwstr>https://www.achat-hopital.com/</vt:lpwstr>
      </vt:variant>
      <vt:variant>
        <vt:lpwstr/>
      </vt:variant>
      <vt:variant>
        <vt:i4>262161</vt:i4>
      </vt:variant>
      <vt:variant>
        <vt:i4>349</vt:i4>
      </vt:variant>
      <vt:variant>
        <vt:i4>0</vt:i4>
      </vt:variant>
      <vt:variant>
        <vt:i4>5</vt:i4>
      </vt:variant>
      <vt:variant>
        <vt:lpwstr>http://www.economie.gouv.fr/daj/formulaires-declaration-candidat-dc1-dc2-dc3-dc4</vt:lpwstr>
      </vt:variant>
      <vt:variant>
        <vt:lpwstr/>
      </vt:variant>
      <vt:variant>
        <vt:i4>3014739</vt:i4>
      </vt:variant>
      <vt:variant>
        <vt:i4>246</vt:i4>
      </vt:variant>
      <vt:variant>
        <vt:i4>0</vt:i4>
      </vt:variant>
      <vt:variant>
        <vt:i4>5</vt:i4>
      </vt:variant>
      <vt:variant>
        <vt:lpwstr>mailto:v.mercy@chi70.fr</vt:lpwstr>
      </vt:variant>
      <vt:variant>
        <vt:lpwstr/>
      </vt:variant>
      <vt:variant>
        <vt:i4>1966180</vt:i4>
      </vt:variant>
      <vt:variant>
        <vt:i4>243</vt:i4>
      </vt:variant>
      <vt:variant>
        <vt:i4>0</vt:i4>
      </vt:variant>
      <vt:variant>
        <vt:i4>5</vt:i4>
      </vt:variant>
      <vt:variant>
        <vt:lpwstr>mailto:pole-hotelier@chi70.fr</vt:lpwstr>
      </vt:variant>
      <vt:variant>
        <vt:lpwstr/>
      </vt:variant>
      <vt:variant>
        <vt:i4>7209011</vt:i4>
      </vt:variant>
      <vt:variant>
        <vt:i4>240</vt:i4>
      </vt:variant>
      <vt:variant>
        <vt:i4>0</vt:i4>
      </vt:variant>
      <vt:variant>
        <vt:i4>5</vt:i4>
      </vt:variant>
      <vt:variant>
        <vt:lpwstr>https://www.achat-hopital.com/</vt:lpwstr>
      </vt:variant>
      <vt:variant>
        <vt:lpwstr/>
      </vt:variant>
      <vt:variant>
        <vt:i4>5767251</vt:i4>
      </vt:variant>
      <vt:variant>
        <vt:i4>237</vt:i4>
      </vt:variant>
      <vt:variant>
        <vt:i4>0</vt:i4>
      </vt:variant>
      <vt:variant>
        <vt:i4>5</vt:i4>
      </vt:variant>
      <vt:variant>
        <vt:lpwstr>http://www.chi70.fr/</vt:lpwstr>
      </vt:variant>
      <vt:variant>
        <vt:lpwstr/>
      </vt:variant>
      <vt:variant>
        <vt:i4>1835071</vt:i4>
      </vt:variant>
      <vt:variant>
        <vt:i4>230</vt:i4>
      </vt:variant>
      <vt:variant>
        <vt:i4>0</vt:i4>
      </vt:variant>
      <vt:variant>
        <vt:i4>5</vt:i4>
      </vt:variant>
      <vt:variant>
        <vt:lpwstr/>
      </vt:variant>
      <vt:variant>
        <vt:lpwstr>_Toc416789544</vt:lpwstr>
      </vt:variant>
      <vt:variant>
        <vt:i4>1835071</vt:i4>
      </vt:variant>
      <vt:variant>
        <vt:i4>224</vt:i4>
      </vt:variant>
      <vt:variant>
        <vt:i4>0</vt:i4>
      </vt:variant>
      <vt:variant>
        <vt:i4>5</vt:i4>
      </vt:variant>
      <vt:variant>
        <vt:lpwstr/>
      </vt:variant>
      <vt:variant>
        <vt:lpwstr>_Toc416789543</vt:lpwstr>
      </vt:variant>
      <vt:variant>
        <vt:i4>1835071</vt:i4>
      </vt:variant>
      <vt:variant>
        <vt:i4>218</vt:i4>
      </vt:variant>
      <vt:variant>
        <vt:i4>0</vt:i4>
      </vt:variant>
      <vt:variant>
        <vt:i4>5</vt:i4>
      </vt:variant>
      <vt:variant>
        <vt:lpwstr/>
      </vt:variant>
      <vt:variant>
        <vt:lpwstr>_Toc416789542</vt:lpwstr>
      </vt:variant>
      <vt:variant>
        <vt:i4>1835071</vt:i4>
      </vt:variant>
      <vt:variant>
        <vt:i4>212</vt:i4>
      </vt:variant>
      <vt:variant>
        <vt:i4>0</vt:i4>
      </vt:variant>
      <vt:variant>
        <vt:i4>5</vt:i4>
      </vt:variant>
      <vt:variant>
        <vt:lpwstr/>
      </vt:variant>
      <vt:variant>
        <vt:lpwstr>_Toc416789541</vt:lpwstr>
      </vt:variant>
      <vt:variant>
        <vt:i4>1835071</vt:i4>
      </vt:variant>
      <vt:variant>
        <vt:i4>206</vt:i4>
      </vt:variant>
      <vt:variant>
        <vt:i4>0</vt:i4>
      </vt:variant>
      <vt:variant>
        <vt:i4>5</vt:i4>
      </vt:variant>
      <vt:variant>
        <vt:lpwstr/>
      </vt:variant>
      <vt:variant>
        <vt:lpwstr>_Toc416789540</vt:lpwstr>
      </vt:variant>
      <vt:variant>
        <vt:i4>1769535</vt:i4>
      </vt:variant>
      <vt:variant>
        <vt:i4>200</vt:i4>
      </vt:variant>
      <vt:variant>
        <vt:i4>0</vt:i4>
      </vt:variant>
      <vt:variant>
        <vt:i4>5</vt:i4>
      </vt:variant>
      <vt:variant>
        <vt:lpwstr/>
      </vt:variant>
      <vt:variant>
        <vt:lpwstr>_Toc416789539</vt:lpwstr>
      </vt:variant>
      <vt:variant>
        <vt:i4>1769535</vt:i4>
      </vt:variant>
      <vt:variant>
        <vt:i4>194</vt:i4>
      </vt:variant>
      <vt:variant>
        <vt:i4>0</vt:i4>
      </vt:variant>
      <vt:variant>
        <vt:i4>5</vt:i4>
      </vt:variant>
      <vt:variant>
        <vt:lpwstr/>
      </vt:variant>
      <vt:variant>
        <vt:lpwstr>_Toc416789538</vt:lpwstr>
      </vt:variant>
      <vt:variant>
        <vt:i4>1769535</vt:i4>
      </vt:variant>
      <vt:variant>
        <vt:i4>188</vt:i4>
      </vt:variant>
      <vt:variant>
        <vt:i4>0</vt:i4>
      </vt:variant>
      <vt:variant>
        <vt:i4>5</vt:i4>
      </vt:variant>
      <vt:variant>
        <vt:lpwstr/>
      </vt:variant>
      <vt:variant>
        <vt:lpwstr>_Toc416789537</vt:lpwstr>
      </vt:variant>
      <vt:variant>
        <vt:i4>1769535</vt:i4>
      </vt:variant>
      <vt:variant>
        <vt:i4>182</vt:i4>
      </vt:variant>
      <vt:variant>
        <vt:i4>0</vt:i4>
      </vt:variant>
      <vt:variant>
        <vt:i4>5</vt:i4>
      </vt:variant>
      <vt:variant>
        <vt:lpwstr/>
      </vt:variant>
      <vt:variant>
        <vt:lpwstr>_Toc416789536</vt:lpwstr>
      </vt:variant>
      <vt:variant>
        <vt:i4>1769535</vt:i4>
      </vt:variant>
      <vt:variant>
        <vt:i4>176</vt:i4>
      </vt:variant>
      <vt:variant>
        <vt:i4>0</vt:i4>
      </vt:variant>
      <vt:variant>
        <vt:i4>5</vt:i4>
      </vt:variant>
      <vt:variant>
        <vt:lpwstr/>
      </vt:variant>
      <vt:variant>
        <vt:lpwstr>_Toc416789535</vt:lpwstr>
      </vt:variant>
      <vt:variant>
        <vt:i4>1769535</vt:i4>
      </vt:variant>
      <vt:variant>
        <vt:i4>170</vt:i4>
      </vt:variant>
      <vt:variant>
        <vt:i4>0</vt:i4>
      </vt:variant>
      <vt:variant>
        <vt:i4>5</vt:i4>
      </vt:variant>
      <vt:variant>
        <vt:lpwstr/>
      </vt:variant>
      <vt:variant>
        <vt:lpwstr>_Toc416789534</vt:lpwstr>
      </vt:variant>
      <vt:variant>
        <vt:i4>1769535</vt:i4>
      </vt:variant>
      <vt:variant>
        <vt:i4>164</vt:i4>
      </vt:variant>
      <vt:variant>
        <vt:i4>0</vt:i4>
      </vt:variant>
      <vt:variant>
        <vt:i4>5</vt:i4>
      </vt:variant>
      <vt:variant>
        <vt:lpwstr/>
      </vt:variant>
      <vt:variant>
        <vt:lpwstr>_Toc416789533</vt:lpwstr>
      </vt:variant>
      <vt:variant>
        <vt:i4>1769535</vt:i4>
      </vt:variant>
      <vt:variant>
        <vt:i4>158</vt:i4>
      </vt:variant>
      <vt:variant>
        <vt:i4>0</vt:i4>
      </vt:variant>
      <vt:variant>
        <vt:i4>5</vt:i4>
      </vt:variant>
      <vt:variant>
        <vt:lpwstr/>
      </vt:variant>
      <vt:variant>
        <vt:lpwstr>_Toc416789532</vt:lpwstr>
      </vt:variant>
      <vt:variant>
        <vt:i4>1769535</vt:i4>
      </vt:variant>
      <vt:variant>
        <vt:i4>152</vt:i4>
      </vt:variant>
      <vt:variant>
        <vt:i4>0</vt:i4>
      </vt:variant>
      <vt:variant>
        <vt:i4>5</vt:i4>
      </vt:variant>
      <vt:variant>
        <vt:lpwstr/>
      </vt:variant>
      <vt:variant>
        <vt:lpwstr>_Toc416789531</vt:lpwstr>
      </vt:variant>
      <vt:variant>
        <vt:i4>1769535</vt:i4>
      </vt:variant>
      <vt:variant>
        <vt:i4>146</vt:i4>
      </vt:variant>
      <vt:variant>
        <vt:i4>0</vt:i4>
      </vt:variant>
      <vt:variant>
        <vt:i4>5</vt:i4>
      </vt:variant>
      <vt:variant>
        <vt:lpwstr/>
      </vt:variant>
      <vt:variant>
        <vt:lpwstr>_Toc416789530</vt:lpwstr>
      </vt:variant>
      <vt:variant>
        <vt:i4>1703999</vt:i4>
      </vt:variant>
      <vt:variant>
        <vt:i4>140</vt:i4>
      </vt:variant>
      <vt:variant>
        <vt:i4>0</vt:i4>
      </vt:variant>
      <vt:variant>
        <vt:i4>5</vt:i4>
      </vt:variant>
      <vt:variant>
        <vt:lpwstr/>
      </vt:variant>
      <vt:variant>
        <vt:lpwstr>_Toc416789529</vt:lpwstr>
      </vt:variant>
      <vt:variant>
        <vt:i4>1703999</vt:i4>
      </vt:variant>
      <vt:variant>
        <vt:i4>134</vt:i4>
      </vt:variant>
      <vt:variant>
        <vt:i4>0</vt:i4>
      </vt:variant>
      <vt:variant>
        <vt:i4>5</vt:i4>
      </vt:variant>
      <vt:variant>
        <vt:lpwstr/>
      </vt:variant>
      <vt:variant>
        <vt:lpwstr>_Toc416789528</vt:lpwstr>
      </vt:variant>
      <vt:variant>
        <vt:i4>1703999</vt:i4>
      </vt:variant>
      <vt:variant>
        <vt:i4>128</vt:i4>
      </vt:variant>
      <vt:variant>
        <vt:i4>0</vt:i4>
      </vt:variant>
      <vt:variant>
        <vt:i4>5</vt:i4>
      </vt:variant>
      <vt:variant>
        <vt:lpwstr/>
      </vt:variant>
      <vt:variant>
        <vt:lpwstr>_Toc416789527</vt:lpwstr>
      </vt:variant>
      <vt:variant>
        <vt:i4>1703999</vt:i4>
      </vt:variant>
      <vt:variant>
        <vt:i4>122</vt:i4>
      </vt:variant>
      <vt:variant>
        <vt:i4>0</vt:i4>
      </vt:variant>
      <vt:variant>
        <vt:i4>5</vt:i4>
      </vt:variant>
      <vt:variant>
        <vt:lpwstr/>
      </vt:variant>
      <vt:variant>
        <vt:lpwstr>_Toc416789526</vt:lpwstr>
      </vt:variant>
      <vt:variant>
        <vt:i4>1703999</vt:i4>
      </vt:variant>
      <vt:variant>
        <vt:i4>116</vt:i4>
      </vt:variant>
      <vt:variant>
        <vt:i4>0</vt:i4>
      </vt:variant>
      <vt:variant>
        <vt:i4>5</vt:i4>
      </vt:variant>
      <vt:variant>
        <vt:lpwstr/>
      </vt:variant>
      <vt:variant>
        <vt:lpwstr>_Toc416789525</vt:lpwstr>
      </vt:variant>
      <vt:variant>
        <vt:i4>1703999</vt:i4>
      </vt:variant>
      <vt:variant>
        <vt:i4>110</vt:i4>
      </vt:variant>
      <vt:variant>
        <vt:i4>0</vt:i4>
      </vt:variant>
      <vt:variant>
        <vt:i4>5</vt:i4>
      </vt:variant>
      <vt:variant>
        <vt:lpwstr/>
      </vt:variant>
      <vt:variant>
        <vt:lpwstr>_Toc416789524</vt:lpwstr>
      </vt:variant>
      <vt:variant>
        <vt:i4>1703999</vt:i4>
      </vt:variant>
      <vt:variant>
        <vt:i4>104</vt:i4>
      </vt:variant>
      <vt:variant>
        <vt:i4>0</vt:i4>
      </vt:variant>
      <vt:variant>
        <vt:i4>5</vt:i4>
      </vt:variant>
      <vt:variant>
        <vt:lpwstr/>
      </vt:variant>
      <vt:variant>
        <vt:lpwstr>_Toc416789523</vt:lpwstr>
      </vt:variant>
      <vt:variant>
        <vt:i4>1703999</vt:i4>
      </vt:variant>
      <vt:variant>
        <vt:i4>98</vt:i4>
      </vt:variant>
      <vt:variant>
        <vt:i4>0</vt:i4>
      </vt:variant>
      <vt:variant>
        <vt:i4>5</vt:i4>
      </vt:variant>
      <vt:variant>
        <vt:lpwstr/>
      </vt:variant>
      <vt:variant>
        <vt:lpwstr>_Toc416789522</vt:lpwstr>
      </vt:variant>
      <vt:variant>
        <vt:i4>1703999</vt:i4>
      </vt:variant>
      <vt:variant>
        <vt:i4>92</vt:i4>
      </vt:variant>
      <vt:variant>
        <vt:i4>0</vt:i4>
      </vt:variant>
      <vt:variant>
        <vt:i4>5</vt:i4>
      </vt:variant>
      <vt:variant>
        <vt:lpwstr/>
      </vt:variant>
      <vt:variant>
        <vt:lpwstr>_Toc416789521</vt:lpwstr>
      </vt:variant>
      <vt:variant>
        <vt:i4>1703999</vt:i4>
      </vt:variant>
      <vt:variant>
        <vt:i4>86</vt:i4>
      </vt:variant>
      <vt:variant>
        <vt:i4>0</vt:i4>
      </vt:variant>
      <vt:variant>
        <vt:i4>5</vt:i4>
      </vt:variant>
      <vt:variant>
        <vt:lpwstr/>
      </vt:variant>
      <vt:variant>
        <vt:lpwstr>_Toc416789520</vt:lpwstr>
      </vt:variant>
      <vt:variant>
        <vt:i4>1638463</vt:i4>
      </vt:variant>
      <vt:variant>
        <vt:i4>80</vt:i4>
      </vt:variant>
      <vt:variant>
        <vt:i4>0</vt:i4>
      </vt:variant>
      <vt:variant>
        <vt:i4>5</vt:i4>
      </vt:variant>
      <vt:variant>
        <vt:lpwstr/>
      </vt:variant>
      <vt:variant>
        <vt:lpwstr>_Toc416789519</vt:lpwstr>
      </vt:variant>
      <vt:variant>
        <vt:i4>1638463</vt:i4>
      </vt:variant>
      <vt:variant>
        <vt:i4>74</vt:i4>
      </vt:variant>
      <vt:variant>
        <vt:i4>0</vt:i4>
      </vt:variant>
      <vt:variant>
        <vt:i4>5</vt:i4>
      </vt:variant>
      <vt:variant>
        <vt:lpwstr/>
      </vt:variant>
      <vt:variant>
        <vt:lpwstr>_Toc416789518</vt:lpwstr>
      </vt:variant>
      <vt:variant>
        <vt:i4>1638463</vt:i4>
      </vt:variant>
      <vt:variant>
        <vt:i4>68</vt:i4>
      </vt:variant>
      <vt:variant>
        <vt:i4>0</vt:i4>
      </vt:variant>
      <vt:variant>
        <vt:i4>5</vt:i4>
      </vt:variant>
      <vt:variant>
        <vt:lpwstr/>
      </vt:variant>
      <vt:variant>
        <vt:lpwstr>_Toc416789517</vt:lpwstr>
      </vt:variant>
      <vt:variant>
        <vt:i4>1638463</vt:i4>
      </vt:variant>
      <vt:variant>
        <vt:i4>62</vt:i4>
      </vt:variant>
      <vt:variant>
        <vt:i4>0</vt:i4>
      </vt:variant>
      <vt:variant>
        <vt:i4>5</vt:i4>
      </vt:variant>
      <vt:variant>
        <vt:lpwstr/>
      </vt:variant>
      <vt:variant>
        <vt:lpwstr>_Toc416789516</vt:lpwstr>
      </vt:variant>
      <vt:variant>
        <vt:i4>1638463</vt:i4>
      </vt:variant>
      <vt:variant>
        <vt:i4>56</vt:i4>
      </vt:variant>
      <vt:variant>
        <vt:i4>0</vt:i4>
      </vt:variant>
      <vt:variant>
        <vt:i4>5</vt:i4>
      </vt:variant>
      <vt:variant>
        <vt:lpwstr/>
      </vt:variant>
      <vt:variant>
        <vt:lpwstr>_Toc416789515</vt:lpwstr>
      </vt:variant>
      <vt:variant>
        <vt:i4>1638463</vt:i4>
      </vt:variant>
      <vt:variant>
        <vt:i4>50</vt:i4>
      </vt:variant>
      <vt:variant>
        <vt:i4>0</vt:i4>
      </vt:variant>
      <vt:variant>
        <vt:i4>5</vt:i4>
      </vt:variant>
      <vt:variant>
        <vt:lpwstr/>
      </vt:variant>
      <vt:variant>
        <vt:lpwstr>_Toc416789514</vt:lpwstr>
      </vt:variant>
      <vt:variant>
        <vt:i4>1638463</vt:i4>
      </vt:variant>
      <vt:variant>
        <vt:i4>44</vt:i4>
      </vt:variant>
      <vt:variant>
        <vt:i4>0</vt:i4>
      </vt:variant>
      <vt:variant>
        <vt:i4>5</vt:i4>
      </vt:variant>
      <vt:variant>
        <vt:lpwstr/>
      </vt:variant>
      <vt:variant>
        <vt:lpwstr>_Toc416789513</vt:lpwstr>
      </vt:variant>
      <vt:variant>
        <vt:i4>1638463</vt:i4>
      </vt:variant>
      <vt:variant>
        <vt:i4>38</vt:i4>
      </vt:variant>
      <vt:variant>
        <vt:i4>0</vt:i4>
      </vt:variant>
      <vt:variant>
        <vt:i4>5</vt:i4>
      </vt:variant>
      <vt:variant>
        <vt:lpwstr/>
      </vt:variant>
      <vt:variant>
        <vt:lpwstr>_Toc416789512</vt:lpwstr>
      </vt:variant>
      <vt:variant>
        <vt:i4>1638463</vt:i4>
      </vt:variant>
      <vt:variant>
        <vt:i4>32</vt:i4>
      </vt:variant>
      <vt:variant>
        <vt:i4>0</vt:i4>
      </vt:variant>
      <vt:variant>
        <vt:i4>5</vt:i4>
      </vt:variant>
      <vt:variant>
        <vt:lpwstr/>
      </vt:variant>
      <vt:variant>
        <vt:lpwstr>_Toc416789511</vt:lpwstr>
      </vt:variant>
      <vt:variant>
        <vt:i4>1638463</vt:i4>
      </vt:variant>
      <vt:variant>
        <vt:i4>26</vt:i4>
      </vt:variant>
      <vt:variant>
        <vt:i4>0</vt:i4>
      </vt:variant>
      <vt:variant>
        <vt:i4>5</vt:i4>
      </vt:variant>
      <vt:variant>
        <vt:lpwstr/>
      </vt:variant>
      <vt:variant>
        <vt:lpwstr>_Toc416789510</vt:lpwstr>
      </vt:variant>
      <vt:variant>
        <vt:i4>1572927</vt:i4>
      </vt:variant>
      <vt:variant>
        <vt:i4>20</vt:i4>
      </vt:variant>
      <vt:variant>
        <vt:i4>0</vt:i4>
      </vt:variant>
      <vt:variant>
        <vt:i4>5</vt:i4>
      </vt:variant>
      <vt:variant>
        <vt:lpwstr/>
      </vt:variant>
      <vt:variant>
        <vt:lpwstr>_Toc416789509</vt:lpwstr>
      </vt:variant>
      <vt:variant>
        <vt:i4>1572927</vt:i4>
      </vt:variant>
      <vt:variant>
        <vt:i4>14</vt:i4>
      </vt:variant>
      <vt:variant>
        <vt:i4>0</vt:i4>
      </vt:variant>
      <vt:variant>
        <vt:i4>5</vt:i4>
      </vt:variant>
      <vt:variant>
        <vt:lpwstr/>
      </vt:variant>
      <vt:variant>
        <vt:lpwstr>_Toc416789508</vt:lpwstr>
      </vt:variant>
      <vt:variant>
        <vt:i4>1572927</vt:i4>
      </vt:variant>
      <vt:variant>
        <vt:i4>8</vt:i4>
      </vt:variant>
      <vt:variant>
        <vt:i4>0</vt:i4>
      </vt:variant>
      <vt:variant>
        <vt:i4>5</vt:i4>
      </vt:variant>
      <vt:variant>
        <vt:lpwstr/>
      </vt:variant>
      <vt:variant>
        <vt:lpwstr>_Toc416789507</vt:lpwstr>
      </vt:variant>
      <vt:variant>
        <vt:i4>5767251</vt:i4>
      </vt:variant>
      <vt:variant>
        <vt:i4>0</vt:i4>
      </vt:variant>
      <vt:variant>
        <vt:i4>0</vt:i4>
      </vt:variant>
      <vt:variant>
        <vt:i4>5</vt:i4>
      </vt:variant>
      <vt:variant>
        <vt:lpwstr>http://www.chi70.fr/</vt:lpwstr>
      </vt:variant>
      <vt:variant>
        <vt:lpwstr/>
      </vt:variant>
      <vt:variant>
        <vt:i4>5767251</vt:i4>
      </vt:variant>
      <vt:variant>
        <vt:i4>12</vt:i4>
      </vt:variant>
      <vt:variant>
        <vt:i4>0</vt:i4>
      </vt:variant>
      <vt:variant>
        <vt:i4>5</vt:i4>
      </vt:variant>
      <vt:variant>
        <vt:lpwstr>http://www.chi70.fr/</vt:lpwstr>
      </vt:variant>
      <vt:variant>
        <vt:lpwstr/>
      </vt:variant>
      <vt:variant>
        <vt:i4>5767251</vt:i4>
      </vt:variant>
      <vt:variant>
        <vt:i4>6</vt:i4>
      </vt:variant>
      <vt:variant>
        <vt:i4>0</vt:i4>
      </vt:variant>
      <vt:variant>
        <vt:i4>5</vt:i4>
      </vt:variant>
      <vt:variant>
        <vt:lpwstr>http://www.chi70.fr/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Bruno MALIDOR - D.A.E.L.</dc:creator>
  <cp:lastModifiedBy>abenchiheb</cp:lastModifiedBy>
  <cp:revision>34</cp:revision>
  <cp:lastPrinted>2024-11-27T08:12:00Z</cp:lastPrinted>
  <dcterms:created xsi:type="dcterms:W3CDTF">2024-10-23T08:15:00Z</dcterms:created>
  <dcterms:modified xsi:type="dcterms:W3CDTF">2024-12-17T13:23:00Z</dcterms:modified>
</cp:coreProperties>
</file>