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BB6BD" w14:textId="4B902C50" w:rsidR="006F0B4E" w:rsidRDefault="00B47917" w:rsidP="00AA79D9">
      <w:pPr>
        <w:jc w:val="center"/>
        <w:rPr>
          <w:b/>
          <w:bCs/>
          <w:color w:val="1F497D"/>
          <w:sz w:val="28"/>
          <w:u w:val="single"/>
        </w:rPr>
      </w:pPr>
      <w:r>
        <w:rPr>
          <w:b/>
          <w:bCs/>
          <w:color w:val="1F497D"/>
          <w:sz w:val="28"/>
          <w:u w:val="single"/>
        </w:rPr>
        <w:t>AVIS DE NON-OBJECTION</w:t>
      </w:r>
    </w:p>
    <w:p w14:paraId="7500D346" w14:textId="77777777" w:rsidR="00B47917" w:rsidRDefault="006F0B4E" w:rsidP="00AA79D9">
      <w:pPr>
        <w:jc w:val="center"/>
        <w:rPr>
          <w:b/>
          <w:bCs/>
          <w:caps/>
          <w:color w:val="1F497D"/>
          <w:sz w:val="28"/>
          <w:u w:val="single"/>
        </w:rPr>
      </w:pPr>
      <w:r>
        <w:rPr>
          <w:b/>
          <w:bCs/>
          <w:color w:val="1F497D"/>
          <w:sz w:val="28"/>
          <w:u w:val="single"/>
        </w:rPr>
        <w:t xml:space="preserve">POUR LE LANCEMENT </w:t>
      </w:r>
      <w:r w:rsidR="003807D4">
        <w:rPr>
          <w:b/>
          <w:bCs/>
          <w:color w:val="1F497D"/>
          <w:sz w:val="28"/>
          <w:u w:val="single"/>
        </w:rPr>
        <w:t xml:space="preserve">D’UNE PROCEDURE DE PASSATION DE CONTRAT </w:t>
      </w:r>
      <w:r w:rsidR="003807D4">
        <w:rPr>
          <w:b/>
          <w:bCs/>
          <w:caps/>
          <w:color w:val="1F497D"/>
          <w:sz w:val="28"/>
          <w:u w:val="single"/>
        </w:rPr>
        <w:t xml:space="preserve">d’achat </w:t>
      </w:r>
    </w:p>
    <w:p w14:paraId="61D2F28F" w14:textId="3BB618F2" w:rsidR="003807D4" w:rsidRDefault="003807D4" w:rsidP="00AA79D9">
      <w:pPr>
        <w:jc w:val="center"/>
        <w:rPr>
          <w:b/>
          <w:bCs/>
          <w:caps/>
          <w:color w:val="1F497D"/>
          <w:sz w:val="28"/>
          <w:u w:val="single"/>
        </w:rPr>
      </w:pPr>
      <w:r>
        <w:rPr>
          <w:b/>
          <w:bCs/>
          <w:caps/>
          <w:color w:val="1F497D"/>
          <w:sz w:val="28"/>
          <w:u w:val="single"/>
        </w:rPr>
        <w:t>ou de subvention</w:t>
      </w:r>
      <w:r w:rsidR="006F0B4E">
        <w:rPr>
          <w:b/>
          <w:bCs/>
          <w:caps/>
          <w:color w:val="1F497D"/>
          <w:sz w:val="28"/>
          <w:u w:val="single"/>
        </w:rPr>
        <w:t xml:space="preserve"> DANS LE CADRE d’UN PROJET</w:t>
      </w:r>
    </w:p>
    <w:p w14:paraId="74B04C16" w14:textId="77777777" w:rsidR="003807D4" w:rsidRPr="007C5B97" w:rsidRDefault="003807D4" w:rsidP="005A6802">
      <w:pPr>
        <w:jc w:val="center"/>
        <w:rPr>
          <w:bCs/>
          <w:i/>
          <w:color w:val="1F497D"/>
          <w:sz w:val="24"/>
        </w:rPr>
      </w:pPr>
      <w:r w:rsidRPr="007C5B97">
        <w:rPr>
          <w:bCs/>
          <w:i/>
          <w:color w:val="1F497D"/>
          <w:sz w:val="24"/>
        </w:rPr>
        <w:t>Processus achat / subvention Expertise France</w:t>
      </w:r>
    </w:p>
    <w:p w14:paraId="2A63D6AA" w14:textId="77777777" w:rsidR="003807D4" w:rsidRPr="0009291A" w:rsidRDefault="003807D4" w:rsidP="00BF75AF">
      <w:pPr>
        <w:rPr>
          <w:bCs/>
          <w:color w:val="1F497D"/>
          <w:sz w:val="18"/>
        </w:rPr>
      </w:pPr>
    </w:p>
    <w:p w14:paraId="678AC1F2" w14:textId="77777777" w:rsidR="006E4363" w:rsidRPr="001C33AA" w:rsidRDefault="006E4363" w:rsidP="006E4363">
      <w:pPr>
        <w:rPr>
          <w:i/>
          <w:color w:val="1F497D"/>
          <w:sz w:val="20"/>
        </w:rPr>
      </w:pPr>
      <w:r w:rsidRPr="001C33AA">
        <w:rPr>
          <w:color w:val="1F497D"/>
          <w:sz w:val="20"/>
          <w:u w:val="single"/>
        </w:rPr>
        <w:t>RQ :</w:t>
      </w:r>
      <w:r w:rsidRPr="001C33AA">
        <w:rPr>
          <w:color w:val="1F497D"/>
          <w:sz w:val="20"/>
        </w:rPr>
        <w:t xml:space="preserve"> </w:t>
      </w:r>
      <w:r w:rsidRPr="001C33AA">
        <w:rPr>
          <w:i/>
          <w:color w:val="1F497D"/>
          <w:sz w:val="20"/>
        </w:rPr>
        <w:t>Cet avis de non-objection s’inscrit dans le cadre du processus achat / subvention d’Expertise France et correspond à un acte de contrôle interne. Il est donc à annexer au PV de contractualisation et à conserver par le chargé de projet dans le fonds de dossier avec l’ensemble des pièces de la passation.</w:t>
      </w:r>
    </w:p>
    <w:p w14:paraId="3188C8C4" w14:textId="77777777" w:rsidR="006E4363" w:rsidRPr="00734EA8" w:rsidRDefault="006E4363" w:rsidP="006E4363">
      <w:pPr>
        <w:ind w:firstLine="708"/>
        <w:rPr>
          <w:bCs/>
          <w:color w:val="1F497D"/>
          <w:sz w:val="16"/>
        </w:rPr>
      </w:pPr>
    </w:p>
    <w:tbl>
      <w:tblPr>
        <w:tblW w:w="102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443"/>
      </w:tblGrid>
      <w:tr w:rsidR="003807D4" w14:paraId="4BA6DB96" w14:textId="77777777" w:rsidTr="00D52938">
        <w:tc>
          <w:tcPr>
            <w:tcW w:w="10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3390F" w14:textId="77777777" w:rsidR="003807D4" w:rsidRDefault="00BF2D39">
            <w:pPr>
              <w:rPr>
                <w:b/>
                <w:bCs/>
                <w:color w:val="1F497D"/>
              </w:rPr>
            </w:pPr>
            <w:r w:rsidRPr="00BF2D39">
              <w:rPr>
                <w:b/>
                <w:bCs/>
                <w:color w:val="1F497D"/>
                <w:u w:val="single"/>
              </w:rPr>
              <w:t>CARACTERISTIQUES DU PROJET DE CONTRAT :</w:t>
            </w:r>
            <w:r>
              <w:rPr>
                <w:b/>
                <w:bCs/>
                <w:color w:val="1F497D"/>
              </w:rPr>
              <w:t xml:space="preserve"> </w:t>
            </w:r>
          </w:p>
          <w:p w14:paraId="532EF62C" w14:textId="41240010" w:rsidR="00BF2D39" w:rsidRPr="001C33AA" w:rsidRDefault="00BF2D39">
            <w:pPr>
              <w:rPr>
                <w:b/>
                <w:bCs/>
                <w:color w:val="1F497D"/>
                <w:sz w:val="10"/>
              </w:rPr>
            </w:pPr>
          </w:p>
        </w:tc>
      </w:tr>
      <w:tr w:rsidR="003807D4" w14:paraId="5782528E" w14:textId="77777777" w:rsidTr="00D52938"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2EF05" w14:textId="77777777" w:rsidR="003807D4" w:rsidRPr="00AA79D9" w:rsidRDefault="003807D4">
            <w:pPr>
              <w:rPr>
                <w:b/>
                <w:color w:val="FFFFFF" w:themeColor="background1"/>
              </w:rPr>
            </w:pPr>
            <w:r w:rsidRPr="00AA79D9">
              <w:rPr>
                <w:b/>
                <w:color w:val="FFFFFF" w:themeColor="background1"/>
              </w:rPr>
              <w:t>Objet du projet de contrat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5BD6D" w14:textId="5197F0B7" w:rsidR="003807D4" w:rsidRDefault="001E5F5E">
            <w:pPr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Study</w:t>
            </w:r>
            <w:proofErr w:type="spellEnd"/>
            <w:r>
              <w:rPr>
                <w:color w:val="1F497D"/>
              </w:rPr>
              <w:t xml:space="preserve"> &amp; Guidelines on </w:t>
            </w:r>
            <w:r w:rsidR="0035754B">
              <w:rPr>
                <w:color w:val="1F497D"/>
              </w:rPr>
              <w:t xml:space="preserve">air </w:t>
            </w:r>
            <w:proofErr w:type="spellStart"/>
            <w:r w:rsidR="0035754B">
              <w:rPr>
                <w:color w:val="1F497D"/>
              </w:rPr>
              <w:t>quality</w:t>
            </w:r>
            <w:proofErr w:type="spellEnd"/>
            <w:r w:rsidR="0035754B">
              <w:rPr>
                <w:color w:val="1F497D"/>
              </w:rPr>
              <w:t xml:space="preserve"> and </w:t>
            </w:r>
            <w:proofErr w:type="spellStart"/>
            <w:r w:rsidR="0035754B">
              <w:rPr>
                <w:color w:val="1F497D"/>
              </w:rPr>
              <w:t>health</w:t>
            </w:r>
            <w:proofErr w:type="spellEnd"/>
            <w:r w:rsidR="0035754B">
              <w:rPr>
                <w:color w:val="1F497D"/>
              </w:rPr>
              <w:t xml:space="preserve"> </w:t>
            </w:r>
            <w:proofErr w:type="spellStart"/>
            <w:r w:rsidR="0035754B">
              <w:rPr>
                <w:color w:val="1F497D"/>
              </w:rPr>
              <w:t>co-benefits</w:t>
            </w:r>
            <w:proofErr w:type="spellEnd"/>
            <w:r w:rsidR="0035754B">
              <w:rPr>
                <w:color w:val="1F497D"/>
              </w:rPr>
              <w:t xml:space="preserve"> of </w:t>
            </w:r>
            <w:proofErr w:type="spellStart"/>
            <w:r w:rsidR="0035754B">
              <w:rPr>
                <w:color w:val="1F497D"/>
              </w:rPr>
              <w:t>climate</w:t>
            </w:r>
            <w:proofErr w:type="spellEnd"/>
            <w:r w:rsidR="0035754B">
              <w:rPr>
                <w:color w:val="1F497D"/>
              </w:rPr>
              <w:t xml:space="preserve"> </w:t>
            </w:r>
            <w:proofErr w:type="spellStart"/>
            <w:r w:rsidR="0035754B">
              <w:rPr>
                <w:color w:val="1F497D"/>
              </w:rPr>
              <w:t>policies</w:t>
            </w:r>
            <w:proofErr w:type="spellEnd"/>
            <w:r w:rsidR="0035754B">
              <w:rPr>
                <w:color w:val="1F497D"/>
              </w:rPr>
              <w:t xml:space="preserve"> in ASEAN</w:t>
            </w:r>
          </w:p>
          <w:p w14:paraId="31D87161" w14:textId="3F3B36EB" w:rsidR="00672D56" w:rsidRDefault="00672D56">
            <w:pPr>
              <w:rPr>
                <w:color w:val="1F497D"/>
              </w:rPr>
            </w:pPr>
          </w:p>
        </w:tc>
      </w:tr>
      <w:tr w:rsidR="00D22D26" w14:paraId="6D131D4E" w14:textId="77777777" w:rsidTr="00D52938"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9B28" w14:textId="4E0CBF9C" w:rsidR="00D22D26" w:rsidRPr="00AA79D9" w:rsidRDefault="00D22D26">
            <w:pPr>
              <w:rPr>
                <w:b/>
                <w:color w:val="FFFFFF" w:themeColor="background1"/>
              </w:rPr>
            </w:pPr>
            <w:r w:rsidRPr="00AA79D9">
              <w:rPr>
                <w:b/>
                <w:color w:val="FFFFFF" w:themeColor="background1"/>
              </w:rPr>
              <w:t>Lieu d’exécution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14A0F" w14:textId="7877ADF7" w:rsidR="00D22D26" w:rsidRDefault="0045763D">
            <w:pPr>
              <w:rPr>
                <w:color w:val="1F497D"/>
              </w:rPr>
            </w:pPr>
            <w:r>
              <w:rPr>
                <w:color w:val="1F497D"/>
              </w:rPr>
              <w:t>ASEAN (10 pays : Indonésie, Thaïlande, Vietnam, Cambodge, Laos, Brunei Darussalam, Philippines, Malaisie, Singapour, Birmanie)</w:t>
            </w:r>
          </w:p>
        </w:tc>
      </w:tr>
      <w:tr w:rsidR="003807D4" w14:paraId="30519C1A" w14:textId="77777777" w:rsidTr="00D52938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5F3E4" w14:textId="6CCF5967" w:rsidR="003807D4" w:rsidRPr="00AA79D9" w:rsidRDefault="00672D5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Estimation</w:t>
            </w:r>
            <w:r w:rsidR="008A176B">
              <w:rPr>
                <w:b/>
                <w:color w:val="FFFFFF" w:themeColor="background1"/>
              </w:rPr>
              <w:t xml:space="preserve"> du besoin</w:t>
            </w:r>
            <w:r>
              <w:rPr>
                <w:b/>
                <w:color w:val="FFFFFF" w:themeColor="background1"/>
              </w:rPr>
              <w:t xml:space="preserve"> (€)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A57A8" w14:textId="383D1E7F" w:rsidR="00672D56" w:rsidRDefault="0045763D" w:rsidP="0035754B">
            <w:pPr>
              <w:rPr>
                <w:color w:val="1F497D"/>
              </w:rPr>
            </w:pPr>
            <w:r>
              <w:rPr>
                <w:color w:val="1F497D"/>
              </w:rPr>
              <w:t>Maximum 1</w:t>
            </w:r>
            <w:r w:rsidR="0035754B">
              <w:rPr>
                <w:color w:val="1F497D"/>
              </w:rPr>
              <w:t>99,999€</w:t>
            </w:r>
          </w:p>
        </w:tc>
      </w:tr>
      <w:tr w:rsidR="00761435" w14:paraId="0818F5ED" w14:textId="77777777" w:rsidTr="00D52938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CC79B" w14:textId="28BAF496" w:rsidR="00761435" w:rsidRPr="00AA79D9" w:rsidRDefault="00BF75AF" w:rsidP="00BF75A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Personne habilitée à signer le</w:t>
            </w:r>
            <w:r w:rsidR="00761435">
              <w:rPr>
                <w:b/>
                <w:color w:val="FFFFFF" w:themeColor="background1"/>
              </w:rPr>
              <w:t>(s) contrat(s)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98CA" w14:textId="70D8DA48" w:rsidR="009163E4" w:rsidRDefault="002764BD">
            <w:pPr>
              <w:rPr>
                <w:rFonts w:ascii="Segoe UI Symbol" w:hAnsi="Segoe UI Symbol" w:cs="Segoe UI Symbol"/>
                <w:color w:val="1F497D"/>
              </w:rPr>
            </w:pPr>
            <w:sdt>
              <w:sdtPr>
                <w:rPr>
                  <w:color w:val="1F497D"/>
                </w:rPr>
                <w:id w:val="-79869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304">
                  <w:rPr>
                    <w:rFonts w:ascii="MS Gothic" w:eastAsia="MS Gothic" w:hAnsi="MS Gothic" w:hint="eastAsia"/>
                    <w:color w:val="1F497D"/>
                  </w:rPr>
                  <w:t>☐</w:t>
                </w:r>
              </w:sdtContent>
            </w:sdt>
            <w:r w:rsidR="008A176B">
              <w:rPr>
                <w:rFonts w:ascii="Segoe UI Symbol" w:hAnsi="Segoe UI Symbol" w:cs="Segoe UI Symbol"/>
                <w:color w:val="1F497D"/>
              </w:rPr>
              <w:t xml:space="preserve"> </w:t>
            </w:r>
            <w:r w:rsidR="009163E4" w:rsidRPr="008A176B">
              <w:rPr>
                <w:color w:val="1F497D"/>
              </w:rPr>
              <w:t>Responsables de pôle</w:t>
            </w:r>
            <w:r w:rsidR="009163E4">
              <w:rPr>
                <w:color w:val="1F497D"/>
              </w:rPr>
              <w:t xml:space="preserve"> DG, SG, IMPL, RCCI, DRH et DAF</w:t>
            </w:r>
            <w:r w:rsidR="008F20D9">
              <w:rPr>
                <w:color w:val="1F497D"/>
              </w:rPr>
              <w:t> : jusqu'à 40K €HT</w:t>
            </w:r>
          </w:p>
          <w:p w14:paraId="37882DD5" w14:textId="61886DDA" w:rsidR="008A176B" w:rsidRDefault="002764BD">
            <w:pPr>
              <w:rPr>
                <w:color w:val="1F497D"/>
              </w:rPr>
            </w:pPr>
            <w:sdt>
              <w:sdtPr>
                <w:rPr>
                  <w:color w:val="1F497D"/>
                </w:rPr>
                <w:id w:val="2101365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796">
                  <w:rPr>
                    <w:rFonts w:ascii="MS Gothic" w:eastAsia="MS Gothic" w:hAnsi="MS Gothic" w:hint="eastAsia"/>
                    <w:color w:val="1F497D"/>
                  </w:rPr>
                  <w:t>☒</w:t>
                </w:r>
              </w:sdtContent>
            </w:sdt>
            <w:r w:rsidR="009163E4">
              <w:rPr>
                <w:rFonts w:ascii="Segoe UI Symbol" w:hAnsi="Segoe UI Symbol" w:cs="Segoe UI Symbol"/>
                <w:color w:val="1F497D"/>
              </w:rPr>
              <w:t xml:space="preserve"> </w:t>
            </w:r>
            <w:r w:rsidR="008A176B" w:rsidRPr="008A176B">
              <w:rPr>
                <w:color w:val="1F497D"/>
              </w:rPr>
              <w:t>Responsables de pôle</w:t>
            </w:r>
            <w:r w:rsidR="0093481B">
              <w:rPr>
                <w:color w:val="1F497D"/>
              </w:rPr>
              <w:t xml:space="preserve"> </w:t>
            </w:r>
            <w:r w:rsidR="009163E4">
              <w:rPr>
                <w:color w:val="1F497D"/>
              </w:rPr>
              <w:t>DO</w:t>
            </w:r>
            <w:r w:rsidR="008F20D9">
              <w:rPr>
                <w:color w:val="1F497D"/>
              </w:rPr>
              <w:t> : jusqu'à 200K €HT</w:t>
            </w:r>
          </w:p>
          <w:p w14:paraId="532BA5FF" w14:textId="0A02EBF0" w:rsidR="009163E4" w:rsidRDefault="002764BD" w:rsidP="009163E4">
            <w:pPr>
              <w:rPr>
                <w:color w:val="1F497D"/>
              </w:rPr>
            </w:pPr>
            <w:sdt>
              <w:sdtPr>
                <w:rPr>
                  <w:color w:val="1F497D"/>
                </w:rPr>
                <w:id w:val="-210965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29E">
                  <w:rPr>
                    <w:rFonts w:ascii="MS Gothic" w:eastAsia="MS Gothic" w:hAnsi="MS Gothic" w:hint="eastAsia"/>
                    <w:color w:val="1F497D"/>
                  </w:rPr>
                  <w:t>☐</w:t>
                </w:r>
              </w:sdtContent>
            </w:sdt>
            <w:r w:rsidR="0061729E">
              <w:rPr>
                <w:rFonts w:ascii="Segoe UI Symbol" w:hAnsi="Segoe UI Symbol" w:cs="Segoe UI Symbol"/>
                <w:color w:val="1F497D"/>
              </w:rPr>
              <w:t xml:space="preserve"> </w:t>
            </w:r>
            <w:r w:rsidR="0061729E">
              <w:rPr>
                <w:color w:val="1F497D"/>
              </w:rPr>
              <w:t xml:space="preserve">Directeurs de département </w:t>
            </w:r>
            <w:r w:rsidR="008F20D9">
              <w:rPr>
                <w:color w:val="1F497D"/>
              </w:rPr>
              <w:t xml:space="preserve">hors DO (DAJ, DSI, DMG, CCH, </w:t>
            </w:r>
            <w:r w:rsidR="00A76AED">
              <w:rPr>
                <w:color w:val="1F497D"/>
              </w:rPr>
              <w:t>COM</w:t>
            </w:r>
            <w:r w:rsidR="008F20D9">
              <w:rPr>
                <w:color w:val="1F497D"/>
              </w:rPr>
              <w:t xml:space="preserve">, DSP et </w:t>
            </w:r>
            <w:r w:rsidR="00A76AED">
              <w:rPr>
                <w:color w:val="1F497D"/>
              </w:rPr>
              <w:t>DSO</w:t>
            </w:r>
            <w:r w:rsidR="008F20D9">
              <w:rPr>
                <w:color w:val="1F497D"/>
              </w:rPr>
              <w:t>) : jusqu'à 200K €HT</w:t>
            </w:r>
          </w:p>
          <w:p w14:paraId="176B1B97" w14:textId="29AFA1CD" w:rsidR="009163E4" w:rsidRDefault="002764BD" w:rsidP="009163E4">
            <w:pPr>
              <w:rPr>
                <w:color w:val="1F497D"/>
              </w:rPr>
            </w:pPr>
            <w:sdt>
              <w:sdtPr>
                <w:rPr>
                  <w:color w:val="1F497D"/>
                </w:rPr>
                <w:id w:val="-64528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3E4">
                  <w:rPr>
                    <w:rFonts w:ascii="MS Gothic" w:eastAsia="MS Gothic" w:hAnsi="MS Gothic" w:hint="eastAsia"/>
                    <w:color w:val="1F497D"/>
                  </w:rPr>
                  <w:t>☐</w:t>
                </w:r>
              </w:sdtContent>
            </w:sdt>
            <w:r w:rsidR="009163E4">
              <w:rPr>
                <w:rFonts w:ascii="Segoe UI Symbol" w:hAnsi="Segoe UI Symbol" w:cs="Segoe UI Symbol"/>
                <w:color w:val="1F497D"/>
              </w:rPr>
              <w:t xml:space="preserve"> </w:t>
            </w:r>
            <w:r w:rsidR="009163E4">
              <w:rPr>
                <w:color w:val="1F497D"/>
              </w:rPr>
              <w:t xml:space="preserve">Directeurs de département </w:t>
            </w:r>
            <w:r w:rsidR="008F20D9">
              <w:rPr>
                <w:color w:val="1F497D"/>
              </w:rPr>
              <w:t>DO : jusqu'à 500K €HT</w:t>
            </w:r>
          </w:p>
          <w:p w14:paraId="19E50F7D" w14:textId="29C07713" w:rsidR="008A176B" w:rsidRDefault="002764BD">
            <w:pPr>
              <w:rPr>
                <w:color w:val="1F497D"/>
              </w:rPr>
            </w:pPr>
            <w:sdt>
              <w:sdtPr>
                <w:rPr>
                  <w:color w:val="1F497D"/>
                </w:rPr>
                <w:id w:val="-21689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304">
                  <w:rPr>
                    <w:rFonts w:ascii="MS Gothic" w:eastAsia="MS Gothic" w:hAnsi="MS Gothic" w:hint="eastAsia"/>
                    <w:color w:val="1F497D"/>
                  </w:rPr>
                  <w:t>☐</w:t>
                </w:r>
              </w:sdtContent>
            </w:sdt>
            <w:r w:rsidR="008A176B">
              <w:rPr>
                <w:rFonts w:ascii="Segoe UI Symbol" w:hAnsi="Segoe UI Symbol" w:cs="Segoe UI Symbol"/>
                <w:color w:val="1F497D"/>
              </w:rPr>
              <w:t xml:space="preserve"> </w:t>
            </w:r>
            <w:r w:rsidR="008A176B" w:rsidRPr="008A176B">
              <w:rPr>
                <w:color w:val="1F497D"/>
              </w:rPr>
              <w:t>Directeurs de département</w:t>
            </w:r>
            <w:r w:rsidR="0093481B">
              <w:rPr>
                <w:color w:val="1F497D"/>
              </w:rPr>
              <w:t xml:space="preserve"> </w:t>
            </w:r>
            <w:r w:rsidR="0038241D">
              <w:rPr>
                <w:color w:val="1F497D"/>
              </w:rPr>
              <w:t>DRH et DAF</w:t>
            </w:r>
            <w:r w:rsidR="008F20D9">
              <w:rPr>
                <w:color w:val="1F497D"/>
              </w:rPr>
              <w:t xml:space="preserve"> : </w:t>
            </w:r>
            <w:r w:rsidR="003C7AB4">
              <w:rPr>
                <w:color w:val="1F497D"/>
              </w:rPr>
              <w:t>jusqu'à 5</w:t>
            </w:r>
            <w:r w:rsidR="008F20D9">
              <w:rPr>
                <w:color w:val="1F497D"/>
              </w:rPr>
              <w:t>00K</w:t>
            </w:r>
            <w:r w:rsidR="008A176B" w:rsidRPr="008A176B">
              <w:rPr>
                <w:color w:val="1F497D"/>
              </w:rPr>
              <w:t xml:space="preserve"> €HT</w:t>
            </w:r>
            <w:r w:rsidR="003C7AB4">
              <w:rPr>
                <w:color w:val="1F497D"/>
              </w:rPr>
              <w:t xml:space="preserve"> pour l</w:t>
            </w:r>
            <w:r w:rsidR="0061729E">
              <w:rPr>
                <w:color w:val="1F497D"/>
              </w:rPr>
              <w:t xml:space="preserve">e </w:t>
            </w:r>
            <w:r w:rsidR="003C7AB4">
              <w:rPr>
                <w:color w:val="1F497D"/>
              </w:rPr>
              <w:t>DRH / jusqu'à 5</w:t>
            </w:r>
            <w:r w:rsidR="008F20D9">
              <w:rPr>
                <w:color w:val="1F497D"/>
              </w:rPr>
              <w:t>00K</w:t>
            </w:r>
            <w:r w:rsidR="003C7AB4" w:rsidRPr="008A176B">
              <w:rPr>
                <w:color w:val="1F497D"/>
              </w:rPr>
              <w:t xml:space="preserve"> €HT</w:t>
            </w:r>
            <w:r w:rsidR="008F20D9">
              <w:rPr>
                <w:color w:val="1F497D"/>
              </w:rPr>
              <w:t xml:space="preserve"> et jusqu'à 1M</w:t>
            </w:r>
            <w:r w:rsidR="003C7AB4">
              <w:rPr>
                <w:color w:val="1F497D"/>
              </w:rPr>
              <w:t xml:space="preserve"> €HT en l’absence du DG </w:t>
            </w:r>
            <w:r w:rsidR="0061729E">
              <w:rPr>
                <w:color w:val="1F497D"/>
              </w:rPr>
              <w:t xml:space="preserve">pour le </w:t>
            </w:r>
            <w:r w:rsidR="003C7AB4">
              <w:rPr>
                <w:color w:val="1F497D"/>
              </w:rPr>
              <w:t>DAF</w:t>
            </w:r>
          </w:p>
          <w:p w14:paraId="1EF03C41" w14:textId="43FC1608" w:rsidR="00473CE9" w:rsidRDefault="002764BD">
            <w:pPr>
              <w:rPr>
                <w:color w:val="1F497D"/>
              </w:rPr>
            </w:pPr>
            <w:sdt>
              <w:sdtPr>
                <w:rPr>
                  <w:color w:val="1F497D"/>
                </w:rPr>
                <w:id w:val="188390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CE9">
                  <w:rPr>
                    <w:rFonts w:ascii="MS Gothic" w:eastAsia="MS Gothic" w:hAnsi="MS Gothic" w:hint="eastAsia"/>
                    <w:color w:val="1F497D"/>
                  </w:rPr>
                  <w:t>☐</w:t>
                </w:r>
              </w:sdtContent>
            </w:sdt>
            <w:r w:rsidR="00473CE9">
              <w:rPr>
                <w:rFonts w:ascii="Segoe UI Symbol" w:hAnsi="Segoe UI Symbol" w:cs="Segoe UI Symbol"/>
                <w:color w:val="1F497D"/>
              </w:rPr>
              <w:t xml:space="preserve"> </w:t>
            </w:r>
            <w:r w:rsidR="00473CE9" w:rsidRPr="00473CE9">
              <w:rPr>
                <w:color w:val="1F497D"/>
              </w:rPr>
              <w:t>Secrétaire général</w:t>
            </w:r>
            <w:r w:rsidR="008F20D9">
              <w:rPr>
                <w:rFonts w:ascii="Segoe UI Symbol" w:hAnsi="Segoe UI Symbol" w:cs="Segoe UI Symbol"/>
                <w:color w:val="1F497D"/>
              </w:rPr>
              <w:t> </w:t>
            </w:r>
            <w:r w:rsidR="008F20D9">
              <w:rPr>
                <w:color w:val="1F497D"/>
              </w:rPr>
              <w:t xml:space="preserve">: </w:t>
            </w:r>
            <w:r w:rsidR="00220105">
              <w:rPr>
                <w:color w:val="1F497D"/>
              </w:rPr>
              <w:t>jusqu'à 5</w:t>
            </w:r>
            <w:r w:rsidR="008F20D9">
              <w:rPr>
                <w:color w:val="1F497D"/>
              </w:rPr>
              <w:t>00K</w:t>
            </w:r>
            <w:r w:rsidR="00220105" w:rsidRPr="008A176B">
              <w:rPr>
                <w:color w:val="1F497D"/>
              </w:rPr>
              <w:t xml:space="preserve"> €HT</w:t>
            </w:r>
            <w:r w:rsidR="008F20D9">
              <w:rPr>
                <w:color w:val="1F497D"/>
              </w:rPr>
              <w:t xml:space="preserve"> et jusqu'à 1M</w:t>
            </w:r>
            <w:r w:rsidR="00220105">
              <w:rPr>
                <w:color w:val="1F497D"/>
              </w:rPr>
              <w:t xml:space="preserve"> €HT</w:t>
            </w:r>
            <w:r w:rsidR="008F20D9">
              <w:rPr>
                <w:color w:val="1F497D"/>
              </w:rPr>
              <w:t xml:space="preserve"> en l’absence du DG</w:t>
            </w:r>
          </w:p>
          <w:p w14:paraId="7C3DEC1F" w14:textId="2A6139A3" w:rsidR="00473CE9" w:rsidRDefault="002764BD">
            <w:pPr>
              <w:rPr>
                <w:color w:val="1F497D"/>
              </w:rPr>
            </w:pPr>
            <w:sdt>
              <w:sdtPr>
                <w:rPr>
                  <w:color w:val="1F497D"/>
                </w:rPr>
                <w:id w:val="-38888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CE9">
                  <w:rPr>
                    <w:rFonts w:ascii="MS Gothic" w:eastAsia="MS Gothic" w:hAnsi="MS Gothic" w:hint="eastAsia"/>
                    <w:color w:val="1F497D"/>
                  </w:rPr>
                  <w:t>☐</w:t>
                </w:r>
              </w:sdtContent>
            </w:sdt>
            <w:r w:rsidR="00473CE9">
              <w:rPr>
                <w:rFonts w:ascii="Segoe UI Symbol" w:hAnsi="Segoe UI Symbol" w:cs="Segoe UI Symbol"/>
                <w:color w:val="1F497D"/>
              </w:rPr>
              <w:t xml:space="preserve"> </w:t>
            </w:r>
            <w:r w:rsidR="00473CE9">
              <w:rPr>
                <w:color w:val="1F497D"/>
              </w:rPr>
              <w:t xml:space="preserve">Adjoints à la </w:t>
            </w:r>
            <w:r w:rsidR="008F20D9">
              <w:rPr>
                <w:color w:val="1F497D"/>
              </w:rPr>
              <w:t>D</w:t>
            </w:r>
            <w:r w:rsidR="00473CE9">
              <w:rPr>
                <w:color w:val="1F497D"/>
              </w:rPr>
              <w:t>irection d</w:t>
            </w:r>
            <w:r w:rsidR="008F20D9">
              <w:rPr>
                <w:color w:val="1F497D"/>
              </w:rPr>
              <w:t>es opérations : jusqu'à 1M €HT en l’absence du DGA</w:t>
            </w:r>
          </w:p>
          <w:p w14:paraId="373A1BC8" w14:textId="537A1EA6" w:rsidR="009518D4" w:rsidRDefault="002764BD">
            <w:pPr>
              <w:rPr>
                <w:color w:val="1F497D"/>
              </w:rPr>
            </w:pPr>
            <w:sdt>
              <w:sdtPr>
                <w:rPr>
                  <w:color w:val="1F497D"/>
                </w:rPr>
                <w:id w:val="-6265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8D4">
                  <w:rPr>
                    <w:rFonts w:ascii="MS Gothic" w:eastAsia="MS Gothic" w:hAnsi="MS Gothic" w:hint="eastAsia"/>
                    <w:color w:val="1F497D"/>
                  </w:rPr>
                  <w:t>☐</w:t>
                </w:r>
              </w:sdtContent>
            </w:sdt>
            <w:r w:rsidR="009518D4">
              <w:rPr>
                <w:rFonts w:ascii="Segoe UI Symbol" w:hAnsi="Segoe UI Symbol" w:cs="Segoe UI Symbol"/>
                <w:color w:val="1F497D"/>
              </w:rPr>
              <w:t xml:space="preserve"> </w:t>
            </w:r>
            <w:r w:rsidR="009518D4" w:rsidRPr="008A176B">
              <w:rPr>
                <w:color w:val="1F497D"/>
              </w:rPr>
              <w:t>D</w:t>
            </w:r>
            <w:r w:rsidR="009518D4">
              <w:rPr>
                <w:color w:val="1F497D"/>
              </w:rPr>
              <w:t xml:space="preserve">irecteur général </w:t>
            </w:r>
            <w:r w:rsidR="008F20D9">
              <w:rPr>
                <w:color w:val="1F497D"/>
              </w:rPr>
              <w:t>A</w:t>
            </w:r>
            <w:r w:rsidR="009518D4">
              <w:rPr>
                <w:color w:val="1F497D"/>
              </w:rPr>
              <w:t>djoint en charge des opérations</w:t>
            </w:r>
            <w:r w:rsidR="008F20D9">
              <w:rPr>
                <w:color w:val="1F497D"/>
              </w:rPr>
              <w:t> : jusqu'à 1M</w:t>
            </w:r>
            <w:r w:rsidR="009518D4" w:rsidRPr="008A176B">
              <w:rPr>
                <w:color w:val="1F497D"/>
              </w:rPr>
              <w:t xml:space="preserve"> €HT</w:t>
            </w:r>
          </w:p>
          <w:p w14:paraId="092268BE" w14:textId="33386DC8" w:rsidR="00761435" w:rsidRDefault="002764BD">
            <w:pPr>
              <w:rPr>
                <w:color w:val="1F497D"/>
              </w:rPr>
            </w:pPr>
            <w:sdt>
              <w:sdtPr>
                <w:rPr>
                  <w:color w:val="1F497D"/>
                </w:rPr>
                <w:id w:val="-210540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8D4">
                  <w:rPr>
                    <w:rFonts w:ascii="MS Gothic" w:eastAsia="MS Gothic" w:hAnsi="MS Gothic" w:hint="eastAsia"/>
                    <w:color w:val="1F497D"/>
                  </w:rPr>
                  <w:t>☐</w:t>
                </w:r>
              </w:sdtContent>
            </w:sdt>
            <w:r w:rsidR="008A176B">
              <w:rPr>
                <w:rFonts w:ascii="Segoe UI Symbol" w:hAnsi="Segoe UI Symbol" w:cs="Segoe UI Symbol"/>
                <w:color w:val="1F497D"/>
              </w:rPr>
              <w:t xml:space="preserve"> </w:t>
            </w:r>
            <w:r w:rsidR="008A176B" w:rsidRPr="008A176B">
              <w:rPr>
                <w:color w:val="1F497D"/>
              </w:rPr>
              <w:t>Directeur général</w:t>
            </w:r>
            <w:r w:rsidR="008F20D9">
              <w:rPr>
                <w:color w:val="1F497D"/>
              </w:rPr>
              <w:t> :</w:t>
            </w:r>
            <w:r w:rsidR="00DF1F35">
              <w:rPr>
                <w:color w:val="1F497D"/>
              </w:rPr>
              <w:t xml:space="preserve"> </w:t>
            </w:r>
            <w:r w:rsidR="00014FD0" w:rsidRPr="00014FD0">
              <w:rPr>
                <w:color w:val="1F497D"/>
              </w:rPr>
              <w:t>jusqu’à 10M et au-delà après approbation des organes compétents (CAP ou CA)</w:t>
            </w:r>
          </w:p>
        </w:tc>
      </w:tr>
      <w:tr w:rsidR="00A13769" w14:paraId="5C6A5FF2" w14:textId="77777777" w:rsidTr="00D52938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4CA01" w14:textId="2DA8984A" w:rsidR="00A13769" w:rsidRPr="00AA79D9" w:rsidRDefault="00A1376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Paiement devise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C9D80" w14:textId="18DDE7B3" w:rsidR="001B0C8F" w:rsidRDefault="002764BD" w:rsidP="00A13769">
            <w:pPr>
              <w:rPr>
                <w:color w:val="1F497D"/>
              </w:rPr>
            </w:pPr>
            <w:sdt>
              <w:sdtPr>
                <w:rPr>
                  <w:color w:val="1F497D"/>
                </w:rPr>
                <w:id w:val="12394438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796">
                  <w:rPr>
                    <w:rFonts w:ascii="MS Gothic" w:eastAsia="MS Gothic" w:hAnsi="MS Gothic" w:hint="eastAsia"/>
                    <w:color w:val="1F497D"/>
                  </w:rPr>
                  <w:t>☒</w:t>
                </w:r>
              </w:sdtContent>
            </w:sdt>
            <w:r w:rsidR="00A13769">
              <w:rPr>
                <w:color w:val="1F497D"/>
              </w:rPr>
              <w:t xml:space="preserve"> Euros </w:t>
            </w:r>
          </w:p>
          <w:p w14:paraId="6F564A39" w14:textId="4F909355" w:rsidR="00A13769" w:rsidRDefault="002764BD" w:rsidP="00A13769">
            <w:pPr>
              <w:rPr>
                <w:color w:val="1F497D"/>
              </w:rPr>
            </w:pPr>
            <w:sdt>
              <w:sdtPr>
                <w:rPr>
                  <w:color w:val="1F497D"/>
                </w:rPr>
                <w:id w:val="95560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97D">
                  <w:rPr>
                    <w:rFonts w:ascii="MS Gothic" w:eastAsia="MS Gothic" w:hAnsi="MS Gothic" w:hint="eastAsia"/>
                    <w:color w:val="1F497D"/>
                  </w:rPr>
                  <w:t>☐</w:t>
                </w:r>
              </w:sdtContent>
            </w:sdt>
            <w:r w:rsidR="00A13769" w:rsidRPr="00A13769">
              <w:rPr>
                <w:color w:val="1F497D"/>
              </w:rPr>
              <w:t xml:space="preserve"> </w:t>
            </w:r>
            <w:r w:rsidR="00A13769">
              <w:rPr>
                <w:color w:val="1F497D"/>
              </w:rPr>
              <w:t xml:space="preserve">autres (préciser) : </w:t>
            </w:r>
          </w:p>
        </w:tc>
      </w:tr>
      <w:tr w:rsidR="0002507F" w14:paraId="7738F82C" w14:textId="77777777" w:rsidTr="00D52938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3837E" w14:textId="27F4247E" w:rsidR="0002507F" w:rsidRPr="00AA79D9" w:rsidRDefault="0002507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Référence PLACE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8462D" w14:textId="77777777" w:rsidR="0002507F" w:rsidRDefault="0002507F">
            <w:pPr>
              <w:rPr>
                <w:color w:val="1F497D"/>
              </w:rPr>
            </w:pPr>
          </w:p>
        </w:tc>
      </w:tr>
      <w:tr w:rsidR="0085007A" w14:paraId="6356B792" w14:textId="77777777" w:rsidTr="00D52938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55D76" w14:textId="1609DB1C" w:rsidR="0085007A" w:rsidRPr="00AA79D9" w:rsidRDefault="0085007A">
            <w:pPr>
              <w:rPr>
                <w:b/>
                <w:color w:val="FFFFFF" w:themeColor="background1"/>
              </w:rPr>
            </w:pPr>
            <w:r w:rsidRPr="00AA79D9">
              <w:rPr>
                <w:b/>
                <w:color w:val="FFFFFF" w:themeColor="background1"/>
              </w:rPr>
              <w:t>Code CPV PLACE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F55AE" w14:textId="77777777" w:rsidR="0085007A" w:rsidRDefault="0085007A">
            <w:pPr>
              <w:rPr>
                <w:color w:val="1F497D"/>
              </w:rPr>
            </w:pPr>
          </w:p>
        </w:tc>
      </w:tr>
      <w:tr w:rsidR="003807D4" w14:paraId="0019676C" w14:textId="77777777" w:rsidTr="00D52938">
        <w:trPr>
          <w:trHeight w:val="91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E63A4" w14:textId="77777777" w:rsidR="003807D4" w:rsidRPr="00AA79D9" w:rsidRDefault="003807D4">
            <w:pPr>
              <w:rPr>
                <w:b/>
                <w:color w:val="FFFFFF" w:themeColor="background1"/>
              </w:rPr>
            </w:pPr>
            <w:r w:rsidRPr="00AA79D9">
              <w:rPr>
                <w:b/>
                <w:color w:val="FFFFFF" w:themeColor="background1"/>
              </w:rPr>
              <w:t>Type et forme de contrat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FD28B" w14:textId="21F512F3" w:rsidR="007C384D" w:rsidRDefault="002764BD">
            <w:pPr>
              <w:rPr>
                <w:color w:val="1F497D"/>
              </w:rPr>
            </w:pPr>
            <w:sdt>
              <w:sdtPr>
                <w:rPr>
                  <w:color w:val="1F497D"/>
                </w:rPr>
                <w:id w:val="-19694182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796">
                  <w:rPr>
                    <w:rFonts w:ascii="MS Gothic" w:eastAsia="MS Gothic" w:hAnsi="MS Gothic" w:hint="eastAsia"/>
                    <w:color w:val="1F497D"/>
                  </w:rPr>
                  <w:t>☒</w:t>
                </w:r>
              </w:sdtContent>
            </w:sdt>
            <w:r w:rsidR="003807D4">
              <w:rPr>
                <w:color w:val="1F497D"/>
              </w:rPr>
              <w:t xml:space="preserve"> </w:t>
            </w:r>
            <w:r w:rsidR="003807D4" w:rsidRPr="00A13769">
              <w:rPr>
                <w:b/>
                <w:color w:val="1F497D"/>
                <w:u w:val="single"/>
              </w:rPr>
              <w:t>Achats :</w:t>
            </w:r>
            <w:r w:rsidR="003807D4">
              <w:rPr>
                <w:color w:val="1F497D"/>
              </w:rPr>
              <w:t xml:space="preserve"> </w:t>
            </w:r>
          </w:p>
          <w:p w14:paraId="7BBFA120" w14:textId="4CBAE487" w:rsidR="0035754B" w:rsidRDefault="007C384D">
            <w:pPr>
              <w:rPr>
                <w:color w:val="1F497D"/>
              </w:rPr>
            </w:pPr>
            <w:r>
              <w:rPr>
                <w:color w:val="1F497D"/>
              </w:rPr>
              <w:t xml:space="preserve">- Contrat </w:t>
            </w:r>
            <w:r w:rsidR="00A13769">
              <w:rPr>
                <w:color w:val="1F497D"/>
              </w:rPr>
              <w:t xml:space="preserve">d’achat </w:t>
            </w:r>
            <w:r>
              <w:rPr>
                <w:color w:val="1F497D"/>
              </w:rPr>
              <w:t xml:space="preserve">à prix : </w:t>
            </w:r>
            <w:sdt>
              <w:sdtPr>
                <w:rPr>
                  <w:color w:val="1F497D"/>
                </w:rPr>
                <w:id w:val="-12305337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54B">
                  <w:rPr>
                    <w:rFonts w:ascii="MS Gothic" w:eastAsia="MS Gothic" w:hAnsi="MS Gothic" w:hint="eastAsia"/>
                    <w:color w:val="1F497D"/>
                  </w:rPr>
                  <w:t>☒</w:t>
                </w:r>
              </w:sdtContent>
            </w:sdt>
            <w:r w:rsidR="003807D4">
              <w:rPr>
                <w:color w:val="1F497D"/>
              </w:rPr>
              <w:t xml:space="preserve">forfaitaire </w:t>
            </w:r>
            <w:sdt>
              <w:sdtPr>
                <w:rPr>
                  <w:color w:val="1F497D"/>
                </w:rPr>
                <w:id w:val="166096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7D4" w:rsidRPr="003807D4">
                  <w:rPr>
                    <w:rFonts w:ascii="MS Gothic" w:eastAsia="MS Gothic" w:hAnsi="MS Gothic" w:hint="eastAsia"/>
                    <w:color w:val="1F497D"/>
                  </w:rPr>
                  <w:t>☐</w:t>
                </w:r>
              </w:sdtContent>
            </w:sdt>
            <w:r w:rsidR="003807D4">
              <w:rPr>
                <w:color w:val="1F497D"/>
              </w:rPr>
              <w:t>à bons de commande</w:t>
            </w:r>
            <w:r w:rsidR="00A13769">
              <w:rPr>
                <w:color w:val="1F497D"/>
              </w:rPr>
              <w:t xml:space="preserve"> (BC)</w:t>
            </w:r>
            <w:r w:rsidR="001B0C8F">
              <w:rPr>
                <w:color w:val="1F497D"/>
              </w:rPr>
              <w:t>, préciser le montant maxi sur la durée totale du contrat</w:t>
            </w:r>
            <w:r w:rsidR="0035754B">
              <w:rPr>
                <w:color w:val="1F497D"/>
              </w:rPr>
              <w:t xml:space="preserve"> : </w:t>
            </w:r>
            <w:r w:rsidR="0035754B" w:rsidRPr="0035754B">
              <w:rPr>
                <w:color w:val="1F497D"/>
                <w:highlight w:val="yellow"/>
              </w:rPr>
              <w:t>199,999€</w:t>
            </w:r>
          </w:p>
          <w:p w14:paraId="46082D17" w14:textId="62629A20" w:rsidR="007C384D" w:rsidRDefault="003807D4">
            <w:pPr>
              <w:rPr>
                <w:color w:val="1F497D"/>
              </w:rPr>
            </w:pPr>
            <w:r>
              <w:rPr>
                <w:color w:val="1F497D"/>
              </w:rPr>
              <w:t xml:space="preserve"> </w:t>
            </w:r>
            <w:sdt>
              <w:sdtPr>
                <w:rPr>
                  <w:color w:val="1F497D"/>
                </w:rPr>
                <w:id w:val="161155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54B">
                  <w:rPr>
                    <w:rFonts w:ascii="MS Gothic" w:eastAsia="MS Gothic" w:hAnsi="MS Gothic" w:hint="eastAsia"/>
                    <w:color w:val="1F497D"/>
                  </w:rPr>
                  <w:t>☐</w:t>
                </w:r>
              </w:sdtContent>
            </w:sdt>
            <w:r w:rsidR="00A13769">
              <w:rPr>
                <w:color w:val="1F497D"/>
              </w:rPr>
              <w:t xml:space="preserve">mixte f/BC </w:t>
            </w:r>
            <w:sdt>
              <w:sdtPr>
                <w:rPr>
                  <w:color w:val="1F497D"/>
                </w:rPr>
                <w:id w:val="107161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07D4">
                  <w:rPr>
                    <w:rFonts w:ascii="MS Gothic" w:eastAsia="MS Gothic" w:hAnsi="MS Gothic" w:hint="eastAsia"/>
                    <w:color w:val="1F497D"/>
                  </w:rPr>
                  <w:t>☐</w:t>
                </w:r>
              </w:sdtContent>
            </w:sdt>
            <w:r w:rsidR="001B0C8F">
              <w:rPr>
                <w:color w:val="1F497D"/>
              </w:rPr>
              <w:t>à T</w:t>
            </w:r>
            <w:r>
              <w:rPr>
                <w:color w:val="1F497D"/>
              </w:rPr>
              <w:t>ranches</w:t>
            </w:r>
          </w:p>
          <w:p w14:paraId="7FA16E61" w14:textId="532F9087" w:rsidR="003807D4" w:rsidRDefault="007C384D">
            <w:pPr>
              <w:rPr>
                <w:color w:val="1F497D"/>
              </w:rPr>
            </w:pPr>
            <w:r>
              <w:rPr>
                <w:color w:val="1F497D"/>
              </w:rPr>
              <w:t xml:space="preserve">- Accord-cadre : </w:t>
            </w:r>
            <w:sdt>
              <w:sdtPr>
                <w:rPr>
                  <w:color w:val="1F497D"/>
                </w:rPr>
                <w:id w:val="38652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7D4" w:rsidRPr="003807D4">
                  <w:rPr>
                    <w:rFonts w:ascii="MS Gothic" w:eastAsia="MS Gothic" w:hAnsi="MS Gothic" w:hint="eastAsia"/>
                    <w:color w:val="1F497D"/>
                  </w:rPr>
                  <w:t>☐</w:t>
                </w:r>
              </w:sdtContent>
            </w:sdt>
            <w:r w:rsidR="003807D4">
              <w:rPr>
                <w:color w:val="1F497D"/>
              </w:rPr>
              <w:t>multi</w:t>
            </w:r>
            <w:r>
              <w:rPr>
                <w:color w:val="1F497D"/>
              </w:rPr>
              <w:t>-attributaires</w:t>
            </w:r>
            <w:r w:rsidR="003807D4">
              <w:rPr>
                <w:color w:val="1F497D"/>
              </w:rPr>
              <w:t xml:space="preserve"> </w:t>
            </w:r>
            <w:sdt>
              <w:sdtPr>
                <w:rPr>
                  <w:color w:val="1F497D"/>
                </w:rPr>
                <w:id w:val="-130368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7D4" w:rsidRPr="003807D4">
                  <w:rPr>
                    <w:rFonts w:ascii="MS Gothic" w:eastAsia="MS Gothic" w:hAnsi="MS Gothic" w:hint="eastAsia"/>
                    <w:color w:val="1F497D"/>
                  </w:rPr>
                  <w:t>☐</w:t>
                </w:r>
              </w:sdtContent>
            </w:sdt>
            <w:r>
              <w:rPr>
                <w:color w:val="1F497D"/>
              </w:rPr>
              <w:t>mono-attributaire</w:t>
            </w:r>
          </w:p>
          <w:p w14:paraId="6F147D57" w14:textId="622C1A59" w:rsidR="003807D4" w:rsidRDefault="002764BD">
            <w:pPr>
              <w:rPr>
                <w:color w:val="1F497D"/>
              </w:rPr>
            </w:pPr>
            <w:sdt>
              <w:sdtPr>
                <w:rPr>
                  <w:color w:val="1F497D"/>
                </w:rPr>
                <w:id w:val="-99417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1B1">
                  <w:rPr>
                    <w:rFonts w:ascii="MS Gothic" w:eastAsia="MS Gothic" w:hAnsi="MS Gothic" w:hint="eastAsia"/>
                    <w:color w:val="1F497D"/>
                  </w:rPr>
                  <w:t>☐</w:t>
                </w:r>
              </w:sdtContent>
            </w:sdt>
            <w:r w:rsidR="003807D4">
              <w:rPr>
                <w:color w:val="1F497D"/>
              </w:rPr>
              <w:t xml:space="preserve"> </w:t>
            </w:r>
            <w:r w:rsidR="003807D4" w:rsidRPr="00A13769">
              <w:rPr>
                <w:b/>
                <w:color w:val="1F497D"/>
                <w:u w:val="single"/>
              </w:rPr>
              <w:t>Subvention</w:t>
            </w:r>
          </w:p>
        </w:tc>
      </w:tr>
      <w:tr w:rsidR="005A62FC" w14:paraId="4F3698D7" w14:textId="77777777" w:rsidTr="00D52938">
        <w:trPr>
          <w:trHeight w:val="31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88968" w14:textId="14B0E6C5" w:rsidR="005A62FC" w:rsidRPr="00AA79D9" w:rsidRDefault="005A62FC" w:rsidP="005A62FC">
            <w:pPr>
              <w:rPr>
                <w:b/>
                <w:color w:val="FFFFFF" w:themeColor="background1"/>
              </w:rPr>
            </w:pPr>
            <w:r w:rsidRPr="00AA79D9">
              <w:rPr>
                <w:b/>
                <w:color w:val="FFFFFF" w:themeColor="background1"/>
              </w:rPr>
              <w:t>Allotissement</w:t>
            </w:r>
            <w:r w:rsidRPr="00AA79D9">
              <w:rPr>
                <w:b/>
                <w:color w:val="FFFFFF" w:themeColor="background1"/>
              </w:rPr>
              <w:tab/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C069D" w14:textId="1328D877" w:rsidR="005A62FC" w:rsidRDefault="002764BD">
            <w:pPr>
              <w:rPr>
                <w:color w:val="1F497D"/>
              </w:rPr>
            </w:pPr>
            <w:sdt>
              <w:sdtPr>
                <w:rPr>
                  <w:color w:val="1F497D"/>
                </w:rPr>
                <w:id w:val="12310466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796">
                  <w:rPr>
                    <w:rFonts w:ascii="MS Gothic" w:eastAsia="MS Gothic" w:hAnsi="MS Gothic" w:hint="eastAsia"/>
                    <w:color w:val="1F497D"/>
                  </w:rPr>
                  <w:t>☒</w:t>
                </w:r>
              </w:sdtContent>
            </w:sdt>
            <w:r w:rsidR="005A62FC" w:rsidRPr="005A62FC">
              <w:rPr>
                <w:color w:val="1F497D"/>
              </w:rPr>
              <w:t xml:space="preserve"> Non </w:t>
            </w:r>
            <w:sdt>
              <w:sdtPr>
                <w:rPr>
                  <w:color w:val="1F497D"/>
                </w:rPr>
                <w:id w:val="-137885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97D">
                  <w:rPr>
                    <w:rFonts w:ascii="MS Gothic" w:eastAsia="MS Gothic" w:hAnsi="MS Gothic" w:hint="eastAsia"/>
                    <w:color w:val="1F497D"/>
                  </w:rPr>
                  <w:t>☐</w:t>
                </w:r>
              </w:sdtContent>
            </w:sdt>
            <w:r w:rsidR="005A62FC" w:rsidRPr="005A62FC">
              <w:rPr>
                <w:color w:val="1F497D"/>
              </w:rPr>
              <w:t xml:space="preserve"> Oui, pr</w:t>
            </w:r>
            <w:r w:rsidR="005A62FC" w:rsidRPr="005A62FC">
              <w:rPr>
                <w:rFonts w:ascii="Calibri" w:hAnsi="Calibri" w:cs="Calibri"/>
                <w:color w:val="1F497D"/>
              </w:rPr>
              <w:t>é</w:t>
            </w:r>
            <w:r w:rsidR="005A62FC" w:rsidRPr="005A62FC">
              <w:rPr>
                <w:color w:val="1F497D"/>
              </w:rPr>
              <w:t>ciser :</w:t>
            </w:r>
          </w:p>
        </w:tc>
      </w:tr>
      <w:tr w:rsidR="003807D4" w14:paraId="05F20A5B" w14:textId="77777777" w:rsidTr="00D52938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1549A" w14:textId="44410321" w:rsidR="003807D4" w:rsidRPr="00AA79D9" w:rsidRDefault="007E2A5C" w:rsidP="007E2A5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Durée </w:t>
            </w:r>
            <w:r w:rsidR="006E4363">
              <w:rPr>
                <w:b/>
                <w:color w:val="FFFFFF" w:themeColor="background1"/>
              </w:rPr>
              <w:t>[en mois]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784E4" w14:textId="7C9FFE05" w:rsidR="003807D4" w:rsidRDefault="00DE5B0A" w:rsidP="00052292">
            <w:pPr>
              <w:rPr>
                <w:color w:val="1F497D"/>
              </w:rPr>
            </w:pPr>
            <w:r>
              <w:rPr>
                <w:color w:val="1F497D"/>
              </w:rPr>
              <w:t xml:space="preserve">9 mois </w:t>
            </w:r>
          </w:p>
        </w:tc>
      </w:tr>
      <w:tr w:rsidR="00D22D26" w14:paraId="0080A99A" w14:textId="77777777" w:rsidTr="00D52938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F6E6B" w14:textId="0122203C" w:rsidR="00D22D26" w:rsidRPr="00AA79D9" w:rsidRDefault="007E2A5C" w:rsidP="0048648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Durée </w:t>
            </w:r>
            <w:r w:rsidR="00486485">
              <w:rPr>
                <w:b/>
                <w:color w:val="FFFFFF" w:themeColor="background1"/>
              </w:rPr>
              <w:t>ferme ou r</w:t>
            </w:r>
            <w:r>
              <w:rPr>
                <w:b/>
                <w:color w:val="FFFFFF" w:themeColor="background1"/>
              </w:rPr>
              <w:t>econductible</w:t>
            </w:r>
            <w:r w:rsidR="00486485">
              <w:rPr>
                <w:b/>
                <w:color w:val="FFFFFF" w:themeColor="background1"/>
              </w:rPr>
              <w:t xml:space="preserve"> (p</w:t>
            </w:r>
            <w:r w:rsidR="00D22D26" w:rsidRPr="00AA79D9">
              <w:rPr>
                <w:b/>
                <w:color w:val="FFFFFF" w:themeColor="background1"/>
              </w:rPr>
              <w:t xml:space="preserve">réciser si </w:t>
            </w:r>
            <w:r w:rsidR="00486485">
              <w:rPr>
                <w:b/>
                <w:color w:val="FFFFFF" w:themeColor="background1"/>
              </w:rPr>
              <w:t xml:space="preserve">la </w:t>
            </w:r>
            <w:r w:rsidR="00486485">
              <w:rPr>
                <w:b/>
                <w:color w:val="FFFFFF" w:themeColor="background1"/>
              </w:rPr>
              <w:lastRenderedPageBreak/>
              <w:t xml:space="preserve">reconduction est </w:t>
            </w:r>
            <w:r w:rsidR="00D22D26" w:rsidRPr="00AA79D9">
              <w:rPr>
                <w:b/>
                <w:color w:val="FFFFFF" w:themeColor="background1"/>
              </w:rPr>
              <w:t>tacite ou express</w:t>
            </w:r>
            <w:r>
              <w:rPr>
                <w:b/>
                <w:color w:val="FFFFFF" w:themeColor="background1"/>
              </w:rPr>
              <w:t>e</w:t>
            </w:r>
            <w:r w:rsidR="00D22D26" w:rsidRPr="00AA79D9">
              <w:rPr>
                <w:b/>
                <w:color w:val="FFFFFF" w:themeColor="background1"/>
              </w:rPr>
              <w:t>)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B960C" w14:textId="696940C7" w:rsidR="00486485" w:rsidRPr="00486485" w:rsidRDefault="00486485">
            <w:pPr>
              <w:rPr>
                <w:rFonts w:cstheme="minorHAnsi"/>
                <w:color w:val="1F497D"/>
              </w:rPr>
            </w:pPr>
            <w:r w:rsidRPr="00486485">
              <w:rPr>
                <w:rFonts w:cstheme="minorHAnsi"/>
                <w:color w:val="1F497D"/>
              </w:rPr>
              <w:lastRenderedPageBreak/>
              <w:t xml:space="preserve">Durée </w:t>
            </w:r>
            <w:r w:rsidR="006E4363">
              <w:rPr>
                <w:rFonts w:cstheme="minorHAnsi"/>
                <w:color w:val="1F497D"/>
              </w:rPr>
              <w:t>f</w:t>
            </w:r>
            <w:r w:rsidRPr="00486485">
              <w:rPr>
                <w:rFonts w:cstheme="minorHAnsi"/>
                <w:color w:val="1F497D"/>
              </w:rPr>
              <w:t>erme :</w:t>
            </w:r>
          </w:p>
          <w:p w14:paraId="64230E9F" w14:textId="2BE7C994" w:rsidR="00D22D26" w:rsidRDefault="002764BD">
            <w:pPr>
              <w:rPr>
                <w:color w:val="1F497D"/>
              </w:rPr>
            </w:pPr>
            <w:sdt>
              <w:sdtPr>
                <w:rPr>
                  <w:color w:val="1F497D"/>
                </w:rPr>
                <w:id w:val="771588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796">
                  <w:rPr>
                    <w:rFonts w:ascii="MS Gothic" w:eastAsia="MS Gothic" w:hAnsi="MS Gothic" w:hint="eastAsia"/>
                    <w:color w:val="1F497D"/>
                  </w:rPr>
                  <w:t>☒</w:t>
                </w:r>
              </w:sdtContent>
            </w:sdt>
            <w:r w:rsidR="00486485">
              <w:rPr>
                <w:color w:val="1F497D"/>
              </w:rPr>
              <w:t xml:space="preserve"> Oui</w:t>
            </w:r>
            <w:r w:rsidR="007E2A5C" w:rsidRPr="007E2A5C">
              <w:rPr>
                <w:color w:val="1F497D"/>
              </w:rPr>
              <w:t xml:space="preserve"> </w:t>
            </w:r>
            <w:sdt>
              <w:sdtPr>
                <w:rPr>
                  <w:color w:val="1F497D"/>
                </w:rPr>
                <w:id w:val="-84293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97D">
                  <w:rPr>
                    <w:rFonts w:ascii="MS Gothic" w:eastAsia="MS Gothic" w:hAnsi="MS Gothic" w:hint="eastAsia"/>
                    <w:color w:val="1F497D"/>
                  </w:rPr>
                  <w:t>☐</w:t>
                </w:r>
              </w:sdtContent>
            </w:sdt>
            <w:r w:rsidR="00486485">
              <w:rPr>
                <w:color w:val="1F497D"/>
              </w:rPr>
              <w:t xml:space="preserve"> Non</w:t>
            </w:r>
            <w:r w:rsidR="007E2A5C" w:rsidRPr="007E2A5C">
              <w:rPr>
                <w:color w:val="1F497D"/>
              </w:rPr>
              <w:t>, pr</w:t>
            </w:r>
            <w:r w:rsidR="007E2A5C" w:rsidRPr="007E2A5C">
              <w:rPr>
                <w:rFonts w:ascii="Calibri" w:hAnsi="Calibri" w:cs="Calibri"/>
                <w:color w:val="1F497D"/>
              </w:rPr>
              <w:t>é</w:t>
            </w:r>
            <w:r w:rsidR="007E2A5C" w:rsidRPr="007E2A5C">
              <w:rPr>
                <w:color w:val="1F497D"/>
              </w:rPr>
              <w:t>ciser :</w:t>
            </w:r>
          </w:p>
          <w:p w14:paraId="1AC01FC3" w14:textId="54A13A9A" w:rsidR="00486485" w:rsidRDefault="00486485">
            <w:pPr>
              <w:rPr>
                <w:color w:val="1F497D"/>
              </w:rPr>
            </w:pPr>
            <w:r>
              <w:rPr>
                <w:color w:val="1F497D"/>
              </w:rPr>
              <w:t>Reconduction :</w:t>
            </w:r>
          </w:p>
          <w:p w14:paraId="740BB737" w14:textId="03E80EFD" w:rsidR="00486485" w:rsidRDefault="002764BD">
            <w:pPr>
              <w:rPr>
                <w:color w:val="1F497D"/>
              </w:rPr>
            </w:pPr>
            <w:sdt>
              <w:sdtPr>
                <w:rPr>
                  <w:color w:val="1F497D"/>
                </w:rPr>
                <w:id w:val="-62770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292">
                  <w:rPr>
                    <w:rFonts w:ascii="MS Gothic" w:eastAsia="MS Gothic" w:hAnsi="MS Gothic" w:hint="eastAsia"/>
                    <w:color w:val="1F497D"/>
                  </w:rPr>
                  <w:t>☐</w:t>
                </w:r>
              </w:sdtContent>
            </w:sdt>
            <w:r w:rsidR="00486485">
              <w:rPr>
                <w:color w:val="1F497D"/>
              </w:rPr>
              <w:t xml:space="preserve"> Tacite</w:t>
            </w:r>
            <w:r w:rsidR="00486485" w:rsidRPr="00486485">
              <w:rPr>
                <w:color w:val="1F497D"/>
              </w:rPr>
              <w:t xml:space="preserve"> </w:t>
            </w:r>
            <w:sdt>
              <w:sdtPr>
                <w:rPr>
                  <w:color w:val="1F497D"/>
                </w:rPr>
                <w:id w:val="-60672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A">
                  <w:rPr>
                    <w:rFonts w:ascii="MS Gothic" w:eastAsia="MS Gothic" w:hAnsi="MS Gothic" w:hint="eastAsia"/>
                    <w:color w:val="1F497D"/>
                  </w:rPr>
                  <w:t>☐</w:t>
                </w:r>
              </w:sdtContent>
            </w:sdt>
            <w:r w:rsidR="00486485">
              <w:rPr>
                <w:color w:val="1F497D"/>
              </w:rPr>
              <w:t xml:space="preserve"> Expresse</w:t>
            </w:r>
          </w:p>
        </w:tc>
      </w:tr>
      <w:tr w:rsidR="003807D4" w14:paraId="6FBE08AE" w14:textId="77777777" w:rsidTr="00D52938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3EB59" w14:textId="77777777" w:rsidR="003807D4" w:rsidRPr="00AA79D9" w:rsidRDefault="003807D4">
            <w:pPr>
              <w:rPr>
                <w:b/>
                <w:color w:val="FFFFFF" w:themeColor="background1"/>
              </w:rPr>
            </w:pPr>
            <w:r w:rsidRPr="00AA79D9">
              <w:rPr>
                <w:b/>
                <w:color w:val="FFFFFF" w:themeColor="background1"/>
              </w:rPr>
              <w:lastRenderedPageBreak/>
              <w:t>Origine des fonds – Bailleur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871B7" w14:textId="11AD5F90" w:rsidR="003F5E79" w:rsidRPr="003F5E79" w:rsidRDefault="002764BD" w:rsidP="003F5E79">
            <w:pPr>
              <w:rPr>
                <w:color w:val="1F497D"/>
              </w:rPr>
            </w:pPr>
            <w:sdt>
              <w:sdtPr>
                <w:rPr>
                  <w:color w:val="1F497D"/>
                </w:rPr>
                <w:id w:val="-49164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304">
                  <w:rPr>
                    <w:rFonts w:ascii="MS Gothic" w:eastAsia="MS Gothic" w:hAnsi="MS Gothic" w:hint="eastAsia"/>
                    <w:color w:val="1F497D"/>
                  </w:rPr>
                  <w:t>☐</w:t>
                </w:r>
              </w:sdtContent>
            </w:sdt>
            <w:r w:rsidR="003F5E79" w:rsidRPr="003F5E79">
              <w:rPr>
                <w:color w:val="1F497D"/>
              </w:rPr>
              <w:t xml:space="preserve"> Centre de coût (budget siège ou bureau mutualisé ou CAM) : </w:t>
            </w:r>
            <w:r w:rsidR="003F5E79" w:rsidRPr="003F5E79">
              <w:rPr>
                <w:color w:val="1F497D"/>
                <w:u w:val="single"/>
              </w:rPr>
              <w:tab/>
            </w:r>
          </w:p>
          <w:p w14:paraId="19EF3F2B" w14:textId="1947FFA6" w:rsidR="003F5E79" w:rsidRPr="003F5E79" w:rsidRDefault="002764BD" w:rsidP="003F5E79">
            <w:pPr>
              <w:rPr>
                <w:color w:val="1F497D"/>
                <w:u w:val="single"/>
              </w:rPr>
            </w:pPr>
            <w:sdt>
              <w:sdtPr>
                <w:rPr>
                  <w:color w:val="1F497D"/>
                </w:rPr>
                <w:id w:val="-19858458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796">
                  <w:rPr>
                    <w:rFonts w:ascii="MS Gothic" w:eastAsia="MS Gothic" w:hAnsi="MS Gothic" w:hint="eastAsia"/>
                    <w:color w:val="1F497D"/>
                  </w:rPr>
                  <w:t>☒</w:t>
                </w:r>
              </w:sdtContent>
            </w:sdt>
            <w:r w:rsidR="003F5E79" w:rsidRPr="003F5E79">
              <w:rPr>
                <w:color w:val="1F497D"/>
              </w:rPr>
              <w:t xml:space="preserve"> Budget projet, code projet : </w:t>
            </w:r>
            <w:r w:rsidR="00740796">
              <w:rPr>
                <w:color w:val="1F497D"/>
                <w:u w:val="single"/>
              </w:rPr>
              <w:t>22DDU0C147</w:t>
            </w:r>
          </w:p>
          <w:p w14:paraId="0A570541" w14:textId="472A75CA" w:rsidR="003F5E79" w:rsidRPr="003F5E79" w:rsidRDefault="003F5E79" w:rsidP="003F5E79">
            <w:pPr>
              <w:rPr>
                <w:color w:val="1F497D"/>
              </w:rPr>
            </w:pPr>
            <w:r w:rsidRPr="003F5E79">
              <w:rPr>
                <w:color w:val="1F497D"/>
              </w:rPr>
              <w:t xml:space="preserve">Nom du projet : </w:t>
            </w:r>
            <w:r w:rsidR="00740796">
              <w:rPr>
                <w:color w:val="1F497D"/>
              </w:rPr>
              <w:t xml:space="preserve">Air </w:t>
            </w:r>
            <w:proofErr w:type="spellStart"/>
            <w:r w:rsidR="00740796">
              <w:rPr>
                <w:color w:val="1F497D"/>
              </w:rPr>
              <w:t>Quality</w:t>
            </w:r>
            <w:proofErr w:type="spellEnd"/>
            <w:r w:rsidR="00740796">
              <w:rPr>
                <w:color w:val="1F497D"/>
              </w:rPr>
              <w:t xml:space="preserve"> </w:t>
            </w:r>
            <w:proofErr w:type="spellStart"/>
            <w:r w:rsidR="00740796">
              <w:rPr>
                <w:color w:val="1F497D"/>
              </w:rPr>
              <w:t>Improvement</w:t>
            </w:r>
            <w:proofErr w:type="spellEnd"/>
            <w:r w:rsidR="00740796">
              <w:rPr>
                <w:color w:val="1F497D"/>
              </w:rPr>
              <w:t xml:space="preserve"> Program (AQIP) in ASEAN</w:t>
            </w:r>
          </w:p>
          <w:p w14:paraId="2CE88834" w14:textId="085BDA0E" w:rsidR="003807D4" w:rsidRDefault="003F5E79" w:rsidP="003F5E79">
            <w:pPr>
              <w:rPr>
                <w:color w:val="1F497D"/>
              </w:rPr>
            </w:pPr>
            <w:r w:rsidRPr="003F5E79">
              <w:rPr>
                <w:color w:val="1F497D"/>
              </w:rPr>
              <w:t>Nom du bailleur :</w:t>
            </w:r>
            <w:r w:rsidR="00740796">
              <w:rPr>
                <w:color w:val="1F497D"/>
              </w:rPr>
              <w:t xml:space="preserve"> AFD</w:t>
            </w:r>
          </w:p>
        </w:tc>
      </w:tr>
      <w:tr w:rsidR="003807D4" w14:paraId="0EDDA84E" w14:textId="77777777" w:rsidTr="00D52938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FFA96" w14:textId="2E5AD441" w:rsidR="003807D4" w:rsidRPr="00AA79D9" w:rsidRDefault="003F5E79" w:rsidP="005578A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Contrat prin</w:t>
            </w:r>
            <w:r w:rsidR="005578A0">
              <w:rPr>
                <w:b/>
                <w:color w:val="FFFFFF" w:themeColor="background1"/>
              </w:rPr>
              <w:t>cipal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D449A" w14:textId="3269C9FF" w:rsidR="00D25C94" w:rsidRDefault="00740796">
            <w:pPr>
              <w:rPr>
                <w:color w:val="1F497D"/>
              </w:rPr>
            </w:pPr>
            <w:r>
              <w:rPr>
                <w:color w:val="1F497D"/>
              </w:rPr>
              <w:t>N°CZZ282702</w:t>
            </w:r>
          </w:p>
        </w:tc>
      </w:tr>
      <w:tr w:rsidR="003807D4" w14:paraId="7DB914F2" w14:textId="77777777" w:rsidTr="00D52938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E8270" w14:textId="77777777" w:rsidR="003807D4" w:rsidRPr="00AA79D9" w:rsidRDefault="003807D4">
            <w:pPr>
              <w:rPr>
                <w:b/>
                <w:color w:val="FFFFFF" w:themeColor="background1"/>
              </w:rPr>
            </w:pPr>
            <w:r w:rsidRPr="00AA79D9">
              <w:rPr>
                <w:b/>
                <w:color w:val="FFFFFF" w:themeColor="background1"/>
              </w:rPr>
              <w:t>Réglementation régissant la procédure de passation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B39D0" w14:textId="62F85066" w:rsidR="00D22D26" w:rsidRDefault="002764BD">
            <w:pPr>
              <w:rPr>
                <w:color w:val="1F497D"/>
              </w:rPr>
            </w:pPr>
            <w:sdt>
              <w:sdtPr>
                <w:rPr>
                  <w:color w:val="1F497D"/>
                </w:rPr>
                <w:id w:val="-61336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3A5">
                  <w:rPr>
                    <w:rFonts w:ascii="MS Gothic" w:eastAsia="MS Gothic" w:hAnsi="MS Gothic" w:hint="eastAsia"/>
                    <w:color w:val="1F497D"/>
                  </w:rPr>
                  <w:t>☐</w:t>
                </w:r>
              </w:sdtContent>
            </w:sdt>
            <w:r w:rsidR="003807D4">
              <w:rPr>
                <w:color w:val="1F497D"/>
              </w:rPr>
              <w:t xml:space="preserve"> </w:t>
            </w:r>
            <w:r w:rsidR="00E32F89">
              <w:rPr>
                <w:color w:val="1F497D"/>
              </w:rPr>
              <w:t>Règlement des Marchés Publics et des Subventions</w:t>
            </w:r>
            <w:r w:rsidR="003807D4">
              <w:rPr>
                <w:color w:val="1F497D"/>
              </w:rPr>
              <w:t xml:space="preserve"> </w:t>
            </w:r>
            <w:r w:rsidR="003807D4">
              <w:rPr>
                <w:color w:val="1F497D"/>
              </w:rPr>
              <w:br/>
            </w:r>
            <w:sdt>
              <w:sdtPr>
                <w:rPr>
                  <w:color w:val="1F497D"/>
                </w:rPr>
                <w:id w:val="9515219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796">
                  <w:rPr>
                    <w:rFonts w:ascii="MS Gothic" w:eastAsia="MS Gothic" w:hAnsi="MS Gothic" w:hint="eastAsia"/>
                    <w:color w:val="1F497D"/>
                  </w:rPr>
                  <w:t>☒</w:t>
                </w:r>
              </w:sdtContent>
            </w:sdt>
            <w:r w:rsidR="003807D4">
              <w:rPr>
                <w:color w:val="1F497D"/>
              </w:rPr>
              <w:t xml:space="preserve"> </w:t>
            </w:r>
            <w:r w:rsidR="00D22D26">
              <w:rPr>
                <w:color w:val="1F497D"/>
              </w:rPr>
              <w:t>O</w:t>
            </w:r>
            <w:r w:rsidR="00D22D26" w:rsidRPr="00D22D26">
              <w:rPr>
                <w:color w:val="1F497D"/>
              </w:rPr>
              <w:t>rdonnance n° 2018-1074 du 26 novembre 2018 portant partie législative et du décret n° 2018-1075 du 3 décembre 2018 portant partie réglementaire du Code de la commande publique.</w:t>
            </w:r>
          </w:p>
          <w:p w14:paraId="25A673E6" w14:textId="150986FB" w:rsidR="003807D4" w:rsidRDefault="002764BD">
            <w:pPr>
              <w:rPr>
                <w:color w:val="1F497D"/>
              </w:rPr>
            </w:pPr>
            <w:sdt>
              <w:sdtPr>
                <w:rPr>
                  <w:color w:val="1F497D"/>
                </w:rPr>
                <w:id w:val="3956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304">
                  <w:rPr>
                    <w:rFonts w:ascii="MS Gothic" w:eastAsia="MS Gothic" w:hAnsi="MS Gothic" w:hint="eastAsia"/>
                    <w:color w:val="1F497D"/>
                  </w:rPr>
                  <w:t>☐</w:t>
                </w:r>
              </w:sdtContent>
            </w:sdt>
            <w:r w:rsidR="003807D4">
              <w:rPr>
                <w:color w:val="1F497D"/>
              </w:rPr>
              <w:t xml:space="preserve"> Cas d’exclusion d’application de la réglementation, préciser : </w:t>
            </w:r>
          </w:p>
        </w:tc>
      </w:tr>
    </w:tbl>
    <w:p w14:paraId="44AC92B5" w14:textId="77777777" w:rsidR="004E74DD" w:rsidRDefault="004E74DD" w:rsidP="003807D4">
      <w:pPr>
        <w:rPr>
          <w:b/>
          <w:bCs/>
          <w:color w:val="1F497D"/>
          <w:u w:val="single"/>
        </w:rPr>
      </w:pPr>
    </w:p>
    <w:p w14:paraId="437B292E" w14:textId="32BC05B9" w:rsidR="003807D4" w:rsidRDefault="003807D4" w:rsidP="003807D4">
      <w:pPr>
        <w:rPr>
          <w:b/>
          <w:bCs/>
          <w:color w:val="1F497D"/>
          <w:u w:val="single"/>
        </w:rPr>
      </w:pPr>
      <w:r>
        <w:rPr>
          <w:b/>
          <w:bCs/>
          <w:color w:val="1F497D"/>
          <w:u w:val="single"/>
        </w:rPr>
        <w:t>AVIS DE NON-OBJECTION SUR PROC</w:t>
      </w:r>
      <w:r w:rsidR="00BF2D39">
        <w:rPr>
          <w:b/>
          <w:bCs/>
          <w:color w:val="1F497D"/>
          <w:u w:val="single"/>
        </w:rPr>
        <w:t>É</w:t>
      </w:r>
      <w:r>
        <w:rPr>
          <w:b/>
          <w:bCs/>
          <w:color w:val="1F497D"/>
          <w:u w:val="single"/>
        </w:rPr>
        <w:t>DURE DE PASSATION ENGAG</w:t>
      </w:r>
      <w:r w:rsidR="00BF2D39">
        <w:rPr>
          <w:b/>
          <w:bCs/>
          <w:color w:val="1F497D"/>
          <w:u w:val="single"/>
        </w:rPr>
        <w:t>É</w:t>
      </w:r>
      <w:r>
        <w:rPr>
          <w:b/>
          <w:bCs/>
          <w:color w:val="1F497D"/>
          <w:u w:val="single"/>
        </w:rPr>
        <w:t>E</w:t>
      </w:r>
    </w:p>
    <w:p w14:paraId="66E7B0CF" w14:textId="77777777" w:rsidR="003807D4" w:rsidRDefault="003807D4" w:rsidP="003807D4">
      <w:pPr>
        <w:rPr>
          <w:b/>
          <w:bCs/>
          <w:color w:val="1F497D"/>
          <w:u w:val="single"/>
        </w:rPr>
      </w:pPr>
    </w:p>
    <w:tbl>
      <w:tblPr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7371"/>
      </w:tblGrid>
      <w:tr w:rsidR="003807D4" w14:paraId="0174093F" w14:textId="77777777" w:rsidTr="00D52938"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6F301" w14:textId="51DE35C8" w:rsidR="003807D4" w:rsidRPr="00AA79D9" w:rsidRDefault="003807D4" w:rsidP="00D52938">
            <w:pPr>
              <w:ind w:right="175"/>
              <w:rPr>
                <w:b/>
                <w:color w:val="FFFFFF" w:themeColor="background1"/>
              </w:rPr>
            </w:pPr>
            <w:r w:rsidRPr="00AA79D9">
              <w:rPr>
                <w:b/>
                <w:color w:val="FFFFFF" w:themeColor="background1"/>
              </w:rPr>
              <w:t xml:space="preserve">Procédure de passation </w:t>
            </w:r>
            <w:r w:rsidR="00DF61EA">
              <w:rPr>
                <w:b/>
                <w:color w:val="FFFFFF" w:themeColor="background1"/>
              </w:rPr>
              <w:t>pour les Contrats d’achat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9E32E" w14:textId="3A405073" w:rsidR="00B47917" w:rsidRPr="00B47917" w:rsidRDefault="002764BD" w:rsidP="009906AC">
            <w:pPr>
              <w:suppressAutoHyphens/>
              <w:snapToGrid w:val="0"/>
              <w:spacing w:line="300" w:lineRule="atLeast"/>
              <w:jc w:val="both"/>
              <w:rPr>
                <w:rFonts w:ascii="Calibri" w:eastAsia="Times" w:hAnsi="Calibri" w:cs="Calibri"/>
                <w:color w:val="1F4E79" w:themeColor="accent1" w:themeShade="80"/>
                <w:lang w:eastAsia="zh-CN"/>
              </w:rPr>
            </w:pPr>
            <w:sdt>
              <w:sdtPr>
                <w:rPr>
                  <w:rFonts w:ascii="Calibri" w:eastAsia="Times" w:hAnsi="Calibri" w:cs="Calibri"/>
                  <w:color w:val="1F4E79" w:themeColor="accent1" w:themeShade="80"/>
                  <w:lang w:eastAsia="zh-CN"/>
                </w:rPr>
                <w:id w:val="-1600708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796">
                  <w:rPr>
                    <w:rFonts w:ascii="MS Gothic" w:eastAsia="MS Gothic" w:hAnsi="MS Gothic" w:cs="Calibri" w:hint="eastAsia"/>
                    <w:color w:val="1F4E79" w:themeColor="accent1" w:themeShade="80"/>
                    <w:lang w:eastAsia="zh-CN"/>
                  </w:rPr>
                  <w:t>☒</w:t>
                </w:r>
              </w:sdtContent>
            </w:sdt>
            <w:r w:rsidR="00B47917" w:rsidRPr="00B47917">
              <w:rPr>
                <w:rFonts w:ascii="Calibri" w:eastAsia="Times" w:hAnsi="Calibri" w:cs="Calibri"/>
                <w:color w:val="1F4E79" w:themeColor="accent1" w:themeShade="80"/>
                <w:lang w:eastAsia="zh-CN"/>
              </w:rPr>
              <w:t xml:space="preserve"> Procédure adaptée</w:t>
            </w:r>
            <w:r w:rsidR="007B06AE">
              <w:rPr>
                <w:rFonts w:ascii="Calibri" w:eastAsia="Times" w:hAnsi="Calibri" w:cs="Calibri"/>
                <w:color w:val="1F4E79" w:themeColor="accent1" w:themeShade="80"/>
                <w:lang w:eastAsia="zh-CN"/>
              </w:rPr>
              <w:t xml:space="preserve"> </w:t>
            </w:r>
          </w:p>
          <w:p w14:paraId="132D005B" w14:textId="60B28F80" w:rsidR="00B47917" w:rsidRPr="00B47917" w:rsidRDefault="002764BD" w:rsidP="009906AC">
            <w:pPr>
              <w:suppressAutoHyphens/>
              <w:snapToGrid w:val="0"/>
              <w:spacing w:line="300" w:lineRule="atLeast"/>
              <w:jc w:val="both"/>
              <w:rPr>
                <w:rFonts w:ascii="Calibri" w:eastAsia="Times" w:hAnsi="Calibri" w:cs="Calibri"/>
                <w:color w:val="1F4E79" w:themeColor="accent1" w:themeShade="80"/>
                <w:lang w:eastAsia="zh-CN"/>
              </w:rPr>
            </w:pPr>
            <w:sdt>
              <w:sdtPr>
                <w:rPr>
                  <w:rFonts w:ascii="Calibri" w:eastAsia="Times" w:hAnsi="Calibri" w:cs="Calibri"/>
                  <w:color w:val="1F4E79" w:themeColor="accent1" w:themeShade="80"/>
                  <w:lang w:eastAsia="zh-CN"/>
                </w:rPr>
                <w:id w:val="-127563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94">
                  <w:rPr>
                    <w:rFonts w:ascii="MS Gothic" w:eastAsia="MS Gothic" w:hAnsi="MS Gothic" w:cs="Calibri" w:hint="eastAsia"/>
                    <w:color w:val="1F4E79" w:themeColor="accent1" w:themeShade="80"/>
                    <w:lang w:eastAsia="zh-CN"/>
                  </w:rPr>
                  <w:t>☐</w:t>
                </w:r>
              </w:sdtContent>
            </w:sdt>
            <w:r w:rsidR="00B47917" w:rsidRPr="00B47917">
              <w:rPr>
                <w:rFonts w:ascii="Calibri" w:eastAsia="Times" w:hAnsi="Calibri" w:cs="Calibri"/>
                <w:color w:val="1F4E79" w:themeColor="accent1" w:themeShade="80"/>
                <w:lang w:eastAsia="zh-CN"/>
              </w:rPr>
              <w:t xml:space="preserve"> Appel d’offres ouvert</w:t>
            </w:r>
          </w:p>
          <w:p w14:paraId="40734FB8" w14:textId="1309D4D8" w:rsidR="00B47917" w:rsidRPr="00B47917" w:rsidRDefault="002764BD" w:rsidP="009906AC">
            <w:pPr>
              <w:suppressAutoHyphens/>
              <w:snapToGrid w:val="0"/>
              <w:spacing w:line="300" w:lineRule="atLeast"/>
              <w:jc w:val="both"/>
              <w:rPr>
                <w:rFonts w:ascii="Calibri" w:eastAsia="Times" w:hAnsi="Calibri" w:cs="Calibri"/>
                <w:color w:val="1F4E79" w:themeColor="accent1" w:themeShade="80"/>
                <w:lang w:eastAsia="zh-CN"/>
              </w:rPr>
            </w:pPr>
            <w:sdt>
              <w:sdtPr>
                <w:rPr>
                  <w:rFonts w:ascii="Calibri" w:eastAsia="Times" w:hAnsi="Calibri" w:cs="Calibri"/>
                  <w:color w:val="1F4E79" w:themeColor="accent1" w:themeShade="80"/>
                  <w:lang w:eastAsia="zh-CN"/>
                </w:rPr>
                <w:id w:val="-194453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304">
                  <w:rPr>
                    <w:rFonts w:ascii="MS Gothic" w:eastAsia="MS Gothic" w:hAnsi="MS Gothic" w:cs="Calibri" w:hint="eastAsia"/>
                    <w:color w:val="1F4E79" w:themeColor="accent1" w:themeShade="80"/>
                    <w:lang w:eastAsia="zh-CN"/>
                  </w:rPr>
                  <w:t>☐</w:t>
                </w:r>
              </w:sdtContent>
            </w:sdt>
            <w:r w:rsidR="00B47917" w:rsidRPr="00B47917">
              <w:rPr>
                <w:rFonts w:ascii="Calibri" w:eastAsia="Times" w:hAnsi="Calibri" w:cs="Calibri"/>
                <w:color w:val="1F4E79" w:themeColor="accent1" w:themeShade="80"/>
                <w:lang w:eastAsia="zh-CN"/>
              </w:rPr>
              <w:t xml:space="preserve"> Appel d’offres restreint</w:t>
            </w:r>
          </w:p>
          <w:p w14:paraId="22C61A37" w14:textId="3FDC1AE3" w:rsidR="00B47917" w:rsidRPr="00B47917" w:rsidRDefault="002764BD" w:rsidP="009906AC">
            <w:pPr>
              <w:suppressAutoHyphens/>
              <w:snapToGrid w:val="0"/>
              <w:spacing w:line="300" w:lineRule="atLeast"/>
              <w:jc w:val="both"/>
              <w:rPr>
                <w:rFonts w:ascii="Calibri" w:eastAsia="Times" w:hAnsi="Calibri" w:cs="Calibri"/>
                <w:color w:val="1F4E79" w:themeColor="accent1" w:themeShade="80"/>
                <w:lang w:eastAsia="zh-CN"/>
              </w:rPr>
            </w:pPr>
            <w:sdt>
              <w:sdtPr>
                <w:rPr>
                  <w:rFonts w:ascii="Calibri" w:eastAsia="Times" w:hAnsi="Calibri" w:cs="Calibri"/>
                  <w:color w:val="1F4E79" w:themeColor="accent1" w:themeShade="80"/>
                  <w:lang w:eastAsia="zh-CN"/>
                </w:rPr>
                <w:id w:val="66636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94">
                  <w:rPr>
                    <w:rFonts w:ascii="MS Gothic" w:eastAsia="MS Gothic" w:hAnsi="MS Gothic" w:cs="Calibri" w:hint="eastAsia"/>
                    <w:color w:val="1F4E79" w:themeColor="accent1" w:themeShade="80"/>
                    <w:lang w:eastAsia="zh-CN"/>
                  </w:rPr>
                  <w:t>☐</w:t>
                </w:r>
              </w:sdtContent>
            </w:sdt>
            <w:r w:rsidR="00753E1C">
              <w:rPr>
                <w:rFonts w:ascii="Calibri" w:eastAsia="Times" w:hAnsi="Calibri" w:cs="Calibri"/>
                <w:color w:val="1F4E79" w:themeColor="accent1" w:themeShade="80"/>
                <w:lang w:eastAsia="zh-CN"/>
              </w:rPr>
              <w:t xml:space="preserve"> Procédure </w:t>
            </w:r>
            <w:r w:rsidR="00B47917" w:rsidRPr="00B47917">
              <w:rPr>
                <w:rFonts w:ascii="Calibri" w:eastAsia="Times" w:hAnsi="Calibri" w:cs="Calibri"/>
                <w:color w:val="1F4E79" w:themeColor="accent1" w:themeShade="80"/>
                <w:lang w:eastAsia="zh-CN"/>
              </w:rPr>
              <w:t>avec négociation</w:t>
            </w:r>
          </w:p>
          <w:p w14:paraId="2B55463B" w14:textId="716B7FA0" w:rsidR="003807D4" w:rsidRDefault="002764BD" w:rsidP="007B06AE">
            <w:pPr>
              <w:jc w:val="both"/>
              <w:rPr>
                <w:color w:val="1F497D"/>
              </w:rPr>
            </w:pPr>
            <w:sdt>
              <w:sdtPr>
                <w:rPr>
                  <w:rFonts w:ascii="Calibri" w:eastAsia="Times" w:hAnsi="Calibri" w:cs="Calibri"/>
                  <w:color w:val="1F4E79" w:themeColor="accent1" w:themeShade="80"/>
                  <w:lang w:eastAsia="zh-CN"/>
                </w:rPr>
                <w:id w:val="-128449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C94">
                  <w:rPr>
                    <w:rFonts w:ascii="MS Gothic" w:eastAsia="MS Gothic" w:hAnsi="MS Gothic" w:cs="Calibri" w:hint="eastAsia"/>
                    <w:color w:val="1F4E79" w:themeColor="accent1" w:themeShade="80"/>
                    <w:lang w:eastAsia="zh-CN"/>
                  </w:rPr>
                  <w:t>☐</w:t>
                </w:r>
              </w:sdtContent>
            </w:sdt>
            <w:r w:rsidR="00B47917" w:rsidRPr="009906AC">
              <w:rPr>
                <w:rFonts w:ascii="Calibri" w:eastAsia="Times" w:hAnsi="Calibri" w:cs="Calibri"/>
                <w:color w:val="1F4E79" w:themeColor="accent1" w:themeShade="80"/>
                <w:lang w:eastAsia="zh-CN"/>
              </w:rPr>
              <w:t xml:space="preserve"> Gré à gré</w:t>
            </w:r>
            <w:r w:rsidR="007B06AE">
              <w:rPr>
                <w:rFonts w:ascii="Calibri" w:eastAsia="Times" w:hAnsi="Calibri" w:cs="Calibri"/>
                <w:color w:val="1F4E79" w:themeColor="accent1" w:themeShade="80"/>
                <w:lang w:eastAsia="zh-CN"/>
              </w:rPr>
              <w:t xml:space="preserve"> </w:t>
            </w:r>
            <w:r w:rsidR="000158F0">
              <w:rPr>
                <w:rFonts w:ascii="Calibri" w:eastAsia="Times" w:hAnsi="Calibri" w:cs="Calibri"/>
                <w:b/>
                <w:color w:val="1F4E79" w:themeColor="accent1" w:themeShade="80"/>
                <w:lang w:eastAsia="zh-CN"/>
              </w:rPr>
              <w:t>[à partir de 40K</w:t>
            </w:r>
            <w:r w:rsidR="007B06AE" w:rsidRPr="004F14D8">
              <w:rPr>
                <w:rFonts w:ascii="Calibri" w:eastAsia="Times" w:hAnsi="Calibri" w:cs="Calibri"/>
                <w:b/>
                <w:color w:val="1F4E79" w:themeColor="accent1" w:themeShade="80"/>
                <w:lang w:eastAsia="zh-CN"/>
              </w:rPr>
              <w:t>€</w:t>
            </w:r>
            <w:r w:rsidR="009B412B" w:rsidRPr="004F14D8">
              <w:rPr>
                <w:rFonts w:ascii="Calibri" w:eastAsia="Times" w:hAnsi="Calibri" w:cs="Calibri"/>
                <w:b/>
                <w:color w:val="1F4E79" w:themeColor="accent1" w:themeShade="80"/>
                <w:lang w:eastAsia="zh-CN"/>
              </w:rPr>
              <w:t xml:space="preserve"> </w:t>
            </w:r>
            <w:r w:rsidR="007B06AE" w:rsidRPr="004F14D8">
              <w:rPr>
                <w:rFonts w:ascii="Calibri" w:eastAsia="Times" w:hAnsi="Calibri" w:cs="Calibri"/>
                <w:b/>
                <w:color w:val="1F4E79" w:themeColor="accent1" w:themeShade="80"/>
                <w:lang w:eastAsia="zh-CN"/>
              </w:rPr>
              <w:t>HT]</w:t>
            </w:r>
            <w:r w:rsidR="007B06AE">
              <w:rPr>
                <w:rFonts w:ascii="Calibri" w:eastAsia="Times" w:hAnsi="Calibri" w:cs="Calibri"/>
                <w:color w:val="1F4E79" w:themeColor="accent1" w:themeShade="80"/>
                <w:lang w:eastAsia="zh-CN"/>
              </w:rPr>
              <w:t xml:space="preserve"> (</w:t>
            </w:r>
            <w:r w:rsidR="009906AC" w:rsidRPr="009906AC">
              <w:rPr>
                <w:rFonts w:ascii="Calibri" w:eastAsia="Times" w:hAnsi="Calibri" w:cs="Calibri"/>
                <w:color w:val="1F4E79" w:themeColor="accent1" w:themeShade="80"/>
                <w:lang w:eastAsia="zh-CN"/>
              </w:rPr>
              <w:t>annexer</w:t>
            </w:r>
            <w:r w:rsidR="00B47917" w:rsidRPr="009906AC">
              <w:rPr>
                <w:rFonts w:ascii="Calibri" w:eastAsia="Times" w:hAnsi="Calibri" w:cs="Calibri"/>
                <w:color w:val="1F4E79" w:themeColor="accent1" w:themeShade="80"/>
                <w:lang w:eastAsia="zh-CN"/>
              </w:rPr>
              <w:t xml:space="preserve"> la justification</w:t>
            </w:r>
            <w:r w:rsidR="007B06AE">
              <w:rPr>
                <w:rFonts w:ascii="Calibri" w:eastAsia="Times" w:hAnsi="Calibri" w:cs="Calibri"/>
                <w:color w:val="1F4E79" w:themeColor="accent1" w:themeShade="80"/>
                <w:lang w:eastAsia="zh-CN"/>
              </w:rPr>
              <w:t>)</w:t>
            </w:r>
          </w:p>
        </w:tc>
      </w:tr>
      <w:tr w:rsidR="00DF61EA" w14:paraId="6E6F28D0" w14:textId="77777777" w:rsidTr="00D52938"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86D06" w14:textId="33729206" w:rsidR="00DF61EA" w:rsidRPr="00AA79D9" w:rsidRDefault="00DF61E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Procédure pour les Subventions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50D1D" w14:textId="50819AB8" w:rsidR="00DF61EA" w:rsidRPr="00B47917" w:rsidRDefault="002764BD" w:rsidP="00DF61EA">
            <w:pPr>
              <w:suppressAutoHyphens/>
              <w:snapToGrid w:val="0"/>
              <w:spacing w:line="300" w:lineRule="atLeast"/>
              <w:jc w:val="both"/>
              <w:rPr>
                <w:rFonts w:ascii="Calibri" w:eastAsia="Times" w:hAnsi="Calibri" w:cs="Calibri"/>
                <w:color w:val="1F4E79" w:themeColor="accent1" w:themeShade="80"/>
                <w:lang w:eastAsia="zh-CN"/>
              </w:rPr>
            </w:pPr>
            <w:sdt>
              <w:sdtPr>
                <w:rPr>
                  <w:rFonts w:ascii="Calibri" w:eastAsia="Times" w:hAnsi="Calibri" w:cs="Calibri"/>
                  <w:color w:val="1F4E79" w:themeColor="accent1" w:themeShade="80"/>
                  <w:lang w:eastAsia="zh-CN"/>
                </w:rPr>
                <w:id w:val="-147876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F1F">
                  <w:rPr>
                    <w:rFonts w:ascii="MS Gothic" w:eastAsia="MS Gothic" w:hAnsi="MS Gothic" w:cs="Calibri" w:hint="eastAsia"/>
                    <w:color w:val="1F4E79" w:themeColor="accent1" w:themeShade="80"/>
                    <w:lang w:eastAsia="zh-CN"/>
                  </w:rPr>
                  <w:t>☐</w:t>
                </w:r>
              </w:sdtContent>
            </w:sdt>
            <w:r w:rsidR="009B412B">
              <w:rPr>
                <w:rFonts w:ascii="Calibri" w:eastAsia="Times" w:hAnsi="Calibri" w:cs="Calibri"/>
                <w:color w:val="1F4E79" w:themeColor="accent1" w:themeShade="80"/>
                <w:lang w:eastAsia="zh-CN"/>
              </w:rPr>
              <w:t xml:space="preserve"> Appel à projet ouvert</w:t>
            </w:r>
            <w:r w:rsidR="00DF61EA">
              <w:rPr>
                <w:rFonts w:ascii="Calibri" w:eastAsia="Times" w:hAnsi="Calibri" w:cs="Calibri"/>
                <w:color w:val="1F4E79" w:themeColor="accent1" w:themeShade="80"/>
                <w:lang w:eastAsia="zh-CN"/>
              </w:rPr>
              <w:t xml:space="preserve"> </w:t>
            </w:r>
          </w:p>
          <w:p w14:paraId="54D4FF4E" w14:textId="645CFF3F" w:rsidR="00DF61EA" w:rsidRPr="00B47917" w:rsidRDefault="002764BD" w:rsidP="00DF61EA">
            <w:pPr>
              <w:suppressAutoHyphens/>
              <w:snapToGrid w:val="0"/>
              <w:spacing w:line="300" w:lineRule="atLeast"/>
              <w:jc w:val="both"/>
              <w:rPr>
                <w:rFonts w:ascii="Calibri" w:eastAsia="Times" w:hAnsi="Calibri" w:cs="Calibri"/>
                <w:color w:val="1F4E79" w:themeColor="accent1" w:themeShade="80"/>
                <w:lang w:eastAsia="zh-CN"/>
              </w:rPr>
            </w:pPr>
            <w:sdt>
              <w:sdtPr>
                <w:rPr>
                  <w:rFonts w:ascii="Calibri" w:eastAsia="Times" w:hAnsi="Calibri" w:cs="Calibri"/>
                  <w:color w:val="1F4E79" w:themeColor="accent1" w:themeShade="80"/>
                  <w:lang w:eastAsia="zh-CN"/>
                </w:rPr>
                <w:id w:val="-104984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F1F">
                  <w:rPr>
                    <w:rFonts w:ascii="MS Gothic" w:eastAsia="MS Gothic" w:hAnsi="MS Gothic" w:cs="Calibri" w:hint="eastAsia"/>
                    <w:color w:val="1F4E79" w:themeColor="accent1" w:themeShade="80"/>
                    <w:lang w:eastAsia="zh-CN"/>
                  </w:rPr>
                  <w:t>☐</w:t>
                </w:r>
              </w:sdtContent>
            </w:sdt>
            <w:r w:rsidR="00DF61EA" w:rsidRPr="00B47917">
              <w:rPr>
                <w:rFonts w:ascii="Calibri" w:eastAsia="Times" w:hAnsi="Calibri" w:cs="Calibri"/>
                <w:color w:val="1F4E79" w:themeColor="accent1" w:themeShade="80"/>
                <w:lang w:eastAsia="zh-CN"/>
              </w:rPr>
              <w:t xml:space="preserve"> </w:t>
            </w:r>
            <w:r w:rsidR="009B412B">
              <w:rPr>
                <w:rFonts w:ascii="Calibri" w:eastAsia="Times" w:hAnsi="Calibri" w:cs="Calibri"/>
                <w:color w:val="1F4E79" w:themeColor="accent1" w:themeShade="80"/>
                <w:lang w:eastAsia="zh-CN"/>
              </w:rPr>
              <w:t>Appel à projet restreint</w:t>
            </w:r>
          </w:p>
          <w:p w14:paraId="1D4B57AC" w14:textId="2080293F" w:rsidR="00DF61EA" w:rsidRDefault="002764BD" w:rsidP="009B412B">
            <w:pPr>
              <w:suppressAutoHyphens/>
              <w:snapToGrid w:val="0"/>
              <w:spacing w:line="300" w:lineRule="atLeast"/>
              <w:jc w:val="both"/>
              <w:rPr>
                <w:rFonts w:ascii="Calibri" w:eastAsia="Times" w:hAnsi="Calibri" w:cs="Calibri"/>
                <w:color w:val="1F4E79" w:themeColor="accent1" w:themeShade="80"/>
                <w:lang w:eastAsia="zh-CN"/>
              </w:rPr>
            </w:pPr>
            <w:sdt>
              <w:sdtPr>
                <w:rPr>
                  <w:rFonts w:ascii="Calibri" w:eastAsia="Times" w:hAnsi="Calibri" w:cs="Calibri"/>
                  <w:color w:val="1F4E79" w:themeColor="accent1" w:themeShade="80"/>
                  <w:lang w:eastAsia="zh-CN"/>
                </w:rPr>
                <w:id w:val="-174294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F1F">
                  <w:rPr>
                    <w:rFonts w:ascii="MS Gothic" w:eastAsia="MS Gothic" w:hAnsi="MS Gothic" w:cs="Calibri" w:hint="eastAsia"/>
                    <w:color w:val="1F4E79" w:themeColor="accent1" w:themeShade="80"/>
                    <w:lang w:eastAsia="zh-CN"/>
                  </w:rPr>
                  <w:t>☐</w:t>
                </w:r>
              </w:sdtContent>
            </w:sdt>
            <w:r w:rsidR="00DF61EA" w:rsidRPr="00B47917">
              <w:rPr>
                <w:rFonts w:ascii="Calibri" w:eastAsia="Times" w:hAnsi="Calibri" w:cs="Calibri"/>
                <w:color w:val="1F4E79" w:themeColor="accent1" w:themeShade="80"/>
                <w:lang w:eastAsia="zh-CN"/>
              </w:rPr>
              <w:t xml:space="preserve"> </w:t>
            </w:r>
            <w:r w:rsidR="009B412B">
              <w:rPr>
                <w:rFonts w:ascii="Calibri" w:eastAsia="Times" w:hAnsi="Calibri" w:cs="Calibri"/>
                <w:color w:val="1F4E79" w:themeColor="accent1" w:themeShade="80"/>
                <w:lang w:eastAsia="zh-CN"/>
              </w:rPr>
              <w:t xml:space="preserve">Attribution </w:t>
            </w:r>
            <w:r w:rsidR="004F14D8">
              <w:rPr>
                <w:rFonts w:ascii="Calibri" w:eastAsia="Times" w:hAnsi="Calibri" w:cs="Calibri"/>
                <w:color w:val="1F4E79" w:themeColor="accent1" w:themeShade="80"/>
                <w:lang w:eastAsia="zh-CN"/>
              </w:rPr>
              <w:t xml:space="preserve">directe </w:t>
            </w:r>
            <w:r w:rsidR="000158F0">
              <w:rPr>
                <w:rFonts w:ascii="Calibri" w:eastAsia="Times" w:hAnsi="Calibri" w:cs="Calibri"/>
                <w:b/>
                <w:color w:val="1F4E79" w:themeColor="accent1" w:themeShade="80"/>
                <w:lang w:eastAsia="zh-CN"/>
              </w:rPr>
              <w:t>[à partir de 40K</w:t>
            </w:r>
            <w:r w:rsidR="004F14D8" w:rsidRPr="004F14D8">
              <w:rPr>
                <w:rFonts w:ascii="Calibri" w:eastAsia="Times" w:hAnsi="Calibri" w:cs="Calibri"/>
                <w:b/>
                <w:color w:val="1F4E79" w:themeColor="accent1" w:themeShade="80"/>
                <w:lang w:eastAsia="zh-CN"/>
              </w:rPr>
              <w:t>€ HT]</w:t>
            </w:r>
            <w:r w:rsidR="009B412B">
              <w:rPr>
                <w:rFonts w:ascii="Calibri" w:eastAsia="Times" w:hAnsi="Calibri" w:cs="Calibri"/>
                <w:color w:val="1F4E79" w:themeColor="accent1" w:themeShade="80"/>
                <w:lang w:eastAsia="zh-CN"/>
              </w:rPr>
              <w:t xml:space="preserve"> (annexer la justification)</w:t>
            </w:r>
          </w:p>
        </w:tc>
      </w:tr>
      <w:tr w:rsidR="003807D4" w14:paraId="5AEE77D1" w14:textId="77777777" w:rsidTr="00D52938"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3781F" w14:textId="77777777" w:rsidR="003807D4" w:rsidRPr="00AA79D9" w:rsidRDefault="003807D4">
            <w:pPr>
              <w:rPr>
                <w:b/>
                <w:color w:val="FFFFFF" w:themeColor="background1"/>
              </w:rPr>
            </w:pPr>
            <w:r w:rsidRPr="00AA79D9">
              <w:rPr>
                <w:b/>
                <w:color w:val="FFFFFF" w:themeColor="background1"/>
              </w:rPr>
              <w:t>Ancrage juridique et justification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42CFB" w14:textId="3E68065E" w:rsidR="003807D4" w:rsidRDefault="00740796" w:rsidP="00740796">
            <w:pPr>
              <w:rPr>
                <w:color w:val="1F497D"/>
              </w:rPr>
            </w:pPr>
            <w:r>
              <w:rPr>
                <w:color w:val="1F497D"/>
              </w:rPr>
              <w:t>MAPA – montant du contrat estimé entre 100k€ et 200k€</w:t>
            </w:r>
          </w:p>
        </w:tc>
      </w:tr>
      <w:tr w:rsidR="003807D4" w14:paraId="21E9B20E" w14:textId="77777777" w:rsidTr="00D52938"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77694" w14:textId="77777777" w:rsidR="003807D4" w:rsidRPr="00AA79D9" w:rsidRDefault="003807D4">
            <w:pPr>
              <w:rPr>
                <w:b/>
                <w:color w:val="FFFFFF" w:themeColor="background1"/>
              </w:rPr>
            </w:pPr>
            <w:r w:rsidRPr="00AA79D9">
              <w:rPr>
                <w:b/>
                <w:color w:val="FFFFFF" w:themeColor="background1"/>
              </w:rPr>
              <w:t>Modalités de publication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835B8" w14:textId="46B960EE" w:rsidR="00E33293" w:rsidRDefault="002764BD">
            <w:pPr>
              <w:rPr>
                <w:color w:val="1F497D"/>
              </w:rPr>
            </w:pPr>
            <w:sdt>
              <w:sdtPr>
                <w:rPr>
                  <w:color w:val="1F497D"/>
                </w:rPr>
                <w:id w:val="30382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293">
                  <w:rPr>
                    <w:rFonts w:ascii="MS Gothic" w:eastAsia="MS Gothic" w:hAnsi="MS Gothic" w:hint="eastAsia"/>
                    <w:color w:val="1F497D"/>
                  </w:rPr>
                  <w:t>☐</w:t>
                </w:r>
              </w:sdtContent>
            </w:sdt>
            <w:r w:rsidR="00E33293">
              <w:t xml:space="preserve"> </w:t>
            </w:r>
            <w:r w:rsidR="00E33293">
              <w:rPr>
                <w:color w:val="1F497D"/>
              </w:rPr>
              <w:t>Publication sur GEX</w:t>
            </w:r>
          </w:p>
          <w:p w14:paraId="470CC396" w14:textId="0156ECA1" w:rsidR="003807D4" w:rsidRDefault="002764BD">
            <w:pPr>
              <w:rPr>
                <w:color w:val="1F497D"/>
              </w:rPr>
            </w:pPr>
            <w:sdt>
              <w:sdtPr>
                <w:rPr>
                  <w:color w:val="1F497D"/>
                </w:rPr>
                <w:id w:val="-192023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F1F">
                  <w:rPr>
                    <w:rFonts w:ascii="MS Gothic" w:eastAsia="MS Gothic" w:hAnsi="MS Gothic" w:hint="eastAsia"/>
                    <w:color w:val="1F497D"/>
                  </w:rPr>
                  <w:t>☐</w:t>
                </w:r>
              </w:sdtContent>
            </w:sdt>
            <w:r w:rsidR="003807D4">
              <w:rPr>
                <w:color w:val="1F497D"/>
              </w:rPr>
              <w:t xml:space="preserve"> Journaux officiel européen</w:t>
            </w:r>
            <w:r w:rsidR="006562B0">
              <w:rPr>
                <w:color w:val="1F497D"/>
              </w:rPr>
              <w:t xml:space="preserve"> (JOUE)</w:t>
            </w:r>
            <w:r w:rsidR="003807D4">
              <w:rPr>
                <w:color w:val="1F497D"/>
              </w:rPr>
              <w:t xml:space="preserve"> </w:t>
            </w:r>
          </w:p>
          <w:p w14:paraId="4AE728ED" w14:textId="1CFB3508" w:rsidR="00984F2A" w:rsidRDefault="002764BD">
            <w:pPr>
              <w:rPr>
                <w:color w:val="1F497D"/>
              </w:rPr>
            </w:pPr>
            <w:sdt>
              <w:sdtPr>
                <w:rPr>
                  <w:color w:val="1F497D"/>
                </w:rPr>
                <w:id w:val="209628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F2A">
                  <w:rPr>
                    <w:rFonts w:ascii="MS Gothic" w:eastAsia="MS Gothic" w:hAnsi="MS Gothic" w:hint="eastAsia"/>
                    <w:color w:val="1F497D"/>
                    <w:lang w:val="en-US"/>
                  </w:rPr>
                  <w:t>☐</w:t>
                </w:r>
              </w:sdtContent>
            </w:sdt>
            <w:r w:rsidR="00984F2A">
              <w:t xml:space="preserve"> </w:t>
            </w:r>
            <w:r w:rsidR="00984F2A" w:rsidRPr="00984F2A">
              <w:rPr>
                <w:color w:val="1F497D"/>
              </w:rPr>
              <w:t>P</w:t>
            </w:r>
            <w:r w:rsidR="00984F2A">
              <w:rPr>
                <w:color w:val="1F497D"/>
              </w:rPr>
              <w:t>lateforme P</w:t>
            </w:r>
            <w:r w:rsidR="00984F2A" w:rsidRPr="00984F2A">
              <w:rPr>
                <w:color w:val="1F497D"/>
              </w:rPr>
              <w:t>OPS</w:t>
            </w:r>
          </w:p>
          <w:p w14:paraId="5F17B0F8" w14:textId="46C6C29A" w:rsidR="005A62FC" w:rsidRDefault="002764BD">
            <w:pPr>
              <w:rPr>
                <w:color w:val="1F497D"/>
              </w:rPr>
            </w:pPr>
            <w:sdt>
              <w:sdtPr>
                <w:rPr>
                  <w:color w:val="1F497D"/>
                </w:rPr>
                <w:id w:val="1337038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796">
                  <w:rPr>
                    <w:rFonts w:ascii="MS Gothic" w:eastAsia="MS Gothic" w:hAnsi="MS Gothic" w:hint="eastAsia"/>
                    <w:color w:val="1F497D"/>
                  </w:rPr>
                  <w:t>☒</w:t>
                </w:r>
              </w:sdtContent>
            </w:sdt>
            <w:r w:rsidR="005A62FC" w:rsidRPr="005A62FC">
              <w:rPr>
                <w:color w:val="1F497D"/>
              </w:rPr>
              <w:t xml:space="preserve"> </w:t>
            </w:r>
            <w:r w:rsidR="005A62FC">
              <w:rPr>
                <w:color w:val="1F497D"/>
              </w:rPr>
              <w:t>Plateforme PLACE</w:t>
            </w:r>
            <w:r w:rsidR="006562B0">
              <w:rPr>
                <w:color w:val="1F497D"/>
              </w:rPr>
              <w:t xml:space="preserve"> avec mise en concurrence ouverte</w:t>
            </w:r>
          </w:p>
          <w:p w14:paraId="55F37A5A" w14:textId="4CE1C228" w:rsidR="00DB4D6C" w:rsidRDefault="002764BD" w:rsidP="00DB4D6C">
            <w:pPr>
              <w:rPr>
                <w:color w:val="1F497D"/>
              </w:rPr>
            </w:pPr>
            <w:sdt>
              <w:sdtPr>
                <w:rPr>
                  <w:color w:val="1F497D"/>
                </w:rPr>
                <w:id w:val="-204258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F1F">
                  <w:rPr>
                    <w:rFonts w:ascii="MS Gothic" w:eastAsia="MS Gothic" w:hAnsi="MS Gothic" w:hint="eastAsia"/>
                    <w:color w:val="1F497D"/>
                  </w:rPr>
                  <w:t>☐</w:t>
                </w:r>
              </w:sdtContent>
            </w:sdt>
            <w:r w:rsidR="006562B0" w:rsidRPr="005A62FC">
              <w:rPr>
                <w:color w:val="1F497D"/>
              </w:rPr>
              <w:t xml:space="preserve"> </w:t>
            </w:r>
            <w:r w:rsidR="006562B0">
              <w:rPr>
                <w:color w:val="1F497D"/>
              </w:rPr>
              <w:t>Plateforme PLACE avec mise en concurrence restreinte (</w:t>
            </w:r>
            <w:r w:rsidR="006562B0" w:rsidRPr="003B1FB0">
              <w:rPr>
                <w:i/>
                <w:color w:val="1F497D"/>
              </w:rPr>
              <w:t>désign</w:t>
            </w:r>
            <w:r w:rsidR="005D3FB4" w:rsidRPr="003B1FB0">
              <w:rPr>
                <w:i/>
                <w:color w:val="1F497D"/>
              </w:rPr>
              <w:t xml:space="preserve">ation </w:t>
            </w:r>
            <w:r w:rsidR="006562B0" w:rsidRPr="003B1FB0">
              <w:rPr>
                <w:i/>
                <w:color w:val="1F497D"/>
              </w:rPr>
              <w:t>des entreprises présélectionnées</w:t>
            </w:r>
            <w:r w:rsidR="005D3FB4" w:rsidRPr="003B1FB0">
              <w:rPr>
                <w:i/>
                <w:color w:val="1F497D"/>
              </w:rPr>
              <w:t xml:space="preserve"> et leurs adresses mail</w:t>
            </w:r>
            <w:r w:rsidR="006562B0">
              <w:rPr>
                <w:color w:val="1F497D"/>
              </w:rPr>
              <w:t>)</w:t>
            </w:r>
            <w:r w:rsidR="00DB4D6C">
              <w:rPr>
                <w:color w:val="1F497D"/>
              </w:rPr>
              <w:t> :</w:t>
            </w:r>
          </w:p>
          <w:p w14:paraId="023F8742" w14:textId="696F864C" w:rsidR="00DB4D6C" w:rsidRDefault="002764BD">
            <w:pPr>
              <w:rPr>
                <w:color w:val="1F497D"/>
              </w:rPr>
            </w:pPr>
            <w:sdt>
              <w:sdtPr>
                <w:rPr>
                  <w:color w:val="1F497D"/>
                </w:rPr>
                <w:id w:val="-147043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F1F">
                  <w:rPr>
                    <w:rFonts w:ascii="MS Gothic" w:eastAsia="MS Gothic" w:hAnsi="MS Gothic" w:hint="eastAsia"/>
                    <w:color w:val="1F497D"/>
                  </w:rPr>
                  <w:t>☐</w:t>
                </w:r>
              </w:sdtContent>
            </w:sdt>
            <w:r w:rsidR="006562B0" w:rsidRPr="005A62FC">
              <w:rPr>
                <w:color w:val="1F497D"/>
              </w:rPr>
              <w:t xml:space="preserve"> </w:t>
            </w:r>
            <w:r w:rsidR="006562B0">
              <w:rPr>
                <w:color w:val="1F497D"/>
              </w:rPr>
              <w:t xml:space="preserve">Plateforme PLACE </w:t>
            </w:r>
            <w:r w:rsidR="00465E9D" w:rsidRPr="00465E9D">
              <w:rPr>
                <w:b/>
                <w:color w:val="1F497D"/>
              </w:rPr>
              <w:t xml:space="preserve">obligatoire </w:t>
            </w:r>
            <w:r w:rsidR="003B1FB0" w:rsidRPr="00465E9D">
              <w:rPr>
                <w:b/>
                <w:color w:val="1F497D"/>
              </w:rPr>
              <w:t xml:space="preserve">pour </w:t>
            </w:r>
            <w:r w:rsidR="00465E9D">
              <w:rPr>
                <w:b/>
                <w:color w:val="1F497D"/>
              </w:rPr>
              <w:t>toute procédure passée en</w:t>
            </w:r>
            <w:r w:rsidR="00465E9D" w:rsidRPr="00465E9D">
              <w:rPr>
                <w:b/>
                <w:color w:val="1F497D"/>
              </w:rPr>
              <w:t xml:space="preserve"> </w:t>
            </w:r>
            <w:r w:rsidR="003B1FB0" w:rsidRPr="00465E9D">
              <w:rPr>
                <w:b/>
                <w:color w:val="1F497D"/>
              </w:rPr>
              <w:t>gré à gré [</w:t>
            </w:r>
            <w:r w:rsidR="00465E9D" w:rsidRPr="00465E9D">
              <w:rPr>
                <w:b/>
                <w:color w:val="1F497D"/>
              </w:rPr>
              <w:t xml:space="preserve">achat ou </w:t>
            </w:r>
            <w:r w:rsidR="003B1FB0" w:rsidRPr="00465E9D">
              <w:rPr>
                <w:b/>
                <w:color w:val="1F497D"/>
              </w:rPr>
              <w:t>subvention</w:t>
            </w:r>
            <w:r w:rsidR="00465E9D">
              <w:rPr>
                <w:b/>
                <w:color w:val="1F497D"/>
              </w:rPr>
              <w:t>]</w:t>
            </w:r>
            <w:r w:rsidR="003B1FB0" w:rsidRPr="00465E9D">
              <w:rPr>
                <w:b/>
                <w:color w:val="1F497D"/>
              </w:rPr>
              <w:t xml:space="preserve"> </w:t>
            </w:r>
            <w:r w:rsidR="00465E9D">
              <w:rPr>
                <w:b/>
                <w:color w:val="1F497D"/>
              </w:rPr>
              <w:t>à partir de</w:t>
            </w:r>
            <w:r w:rsidR="000158F0">
              <w:rPr>
                <w:b/>
                <w:color w:val="1F497D"/>
              </w:rPr>
              <w:t xml:space="preserve"> 40K</w:t>
            </w:r>
            <w:r w:rsidR="003B1FB0" w:rsidRPr="00465E9D">
              <w:rPr>
                <w:b/>
                <w:color w:val="1F497D"/>
              </w:rPr>
              <w:t>€ HT</w:t>
            </w:r>
            <w:r w:rsidR="003B1FB0">
              <w:rPr>
                <w:color w:val="1F497D"/>
              </w:rPr>
              <w:t xml:space="preserve"> </w:t>
            </w:r>
            <w:r w:rsidR="00465E9D">
              <w:rPr>
                <w:color w:val="1F497D"/>
              </w:rPr>
              <w:t>(</w:t>
            </w:r>
            <w:r w:rsidR="00DB4D6C" w:rsidRPr="003B1FB0">
              <w:rPr>
                <w:i/>
                <w:color w:val="1F497D"/>
              </w:rPr>
              <w:t>désignation de l’entreprise présélectionnée et son adresse mail</w:t>
            </w:r>
            <w:r w:rsidR="00465E9D">
              <w:rPr>
                <w:i/>
                <w:color w:val="1F497D"/>
              </w:rPr>
              <w:t>)</w:t>
            </w:r>
            <w:r w:rsidR="00DB4D6C">
              <w:rPr>
                <w:color w:val="1F497D"/>
              </w:rPr>
              <w:t> :</w:t>
            </w:r>
          </w:p>
          <w:p w14:paraId="19DF2DB8" w14:textId="6E0430E9" w:rsidR="003807D4" w:rsidRPr="00DB4D6C" w:rsidRDefault="002764BD" w:rsidP="00DB4D6C">
            <w:pPr>
              <w:rPr>
                <w:color w:val="1F497D"/>
              </w:rPr>
            </w:pPr>
            <w:sdt>
              <w:sdtPr>
                <w:rPr>
                  <w:color w:val="1F497D"/>
                </w:rPr>
                <w:id w:val="-128009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2FC">
                  <w:rPr>
                    <w:rFonts w:ascii="MS Gothic" w:eastAsia="MS Gothic" w:hAnsi="MS Gothic" w:hint="eastAsia"/>
                    <w:color w:val="1F497D"/>
                  </w:rPr>
                  <w:t>☐</w:t>
                </w:r>
              </w:sdtContent>
            </w:sdt>
            <w:r w:rsidR="003807D4">
              <w:rPr>
                <w:color w:val="1F497D"/>
              </w:rPr>
              <w:t xml:space="preserve"> Publicité local</w:t>
            </w:r>
            <w:r w:rsidR="006562B0">
              <w:rPr>
                <w:color w:val="1F497D"/>
              </w:rPr>
              <w:t>e </w:t>
            </w:r>
          </w:p>
        </w:tc>
      </w:tr>
      <w:tr w:rsidR="003807D4" w14:paraId="233E0288" w14:textId="77777777" w:rsidTr="00D52938"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85A8F" w14:textId="064F59C9" w:rsidR="003807D4" w:rsidRDefault="003807D4">
            <w:pPr>
              <w:rPr>
                <w:b/>
                <w:color w:val="FFFFFF" w:themeColor="background1"/>
              </w:rPr>
            </w:pPr>
            <w:r w:rsidRPr="00AA79D9">
              <w:rPr>
                <w:b/>
                <w:color w:val="FFFFFF" w:themeColor="background1"/>
              </w:rPr>
              <w:t>Désignation des évaluateurs</w:t>
            </w:r>
            <w:r w:rsidR="00143828">
              <w:rPr>
                <w:b/>
                <w:color w:val="FFFFFF" w:themeColor="background1"/>
              </w:rPr>
              <w:t xml:space="preserve"> </w:t>
            </w:r>
            <w:r w:rsidR="00143828" w:rsidRPr="00143828">
              <w:rPr>
                <w:color w:val="FFFFFF" w:themeColor="background1"/>
              </w:rPr>
              <w:t>(</w:t>
            </w:r>
            <w:r w:rsidR="00366C68">
              <w:rPr>
                <w:color w:val="FFFFFF" w:themeColor="background1"/>
              </w:rPr>
              <w:t>obligatoire quelle que soit la procédure</w:t>
            </w:r>
            <w:r w:rsidR="00143828" w:rsidRPr="00143828">
              <w:rPr>
                <w:color w:val="FFFFFF" w:themeColor="background1"/>
              </w:rPr>
              <w:t>)</w:t>
            </w:r>
          </w:p>
          <w:p w14:paraId="1D607E22" w14:textId="13299EBF" w:rsidR="00E33293" w:rsidRPr="00E33293" w:rsidRDefault="00E33293">
            <w:pPr>
              <w:rPr>
                <w:color w:val="FFFFFF" w:themeColor="background1"/>
              </w:rPr>
            </w:pPr>
            <w:r w:rsidRPr="00E33293">
              <w:rPr>
                <w:color w:val="FFFFFF" w:themeColor="background1"/>
              </w:rPr>
              <w:t>(nombre impair)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97215" w14:textId="77777777" w:rsidR="00740796" w:rsidRDefault="00740796" w:rsidP="00740796">
            <w:pPr>
              <w:pStyle w:val="Paragraphedeliste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Catherine Corpuz, coordinatrice du projet</w:t>
            </w:r>
          </w:p>
          <w:p w14:paraId="18BA570A" w14:textId="77777777" w:rsidR="00740796" w:rsidRDefault="00740796" w:rsidP="00740796">
            <w:pPr>
              <w:pStyle w:val="Paragraphedeliste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Betty Roubaud, chargée de projet</w:t>
            </w:r>
          </w:p>
          <w:p w14:paraId="0B7BB0E5" w14:textId="3FA9D215" w:rsidR="003807D4" w:rsidRDefault="00740796" w:rsidP="00740796">
            <w:pPr>
              <w:pStyle w:val="Paragraphedeliste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 xml:space="preserve">Alberto </w:t>
            </w:r>
            <w:proofErr w:type="spellStart"/>
            <w:r>
              <w:rPr>
                <w:color w:val="1F497D"/>
              </w:rPr>
              <w:t>Dotta</w:t>
            </w:r>
            <w:proofErr w:type="spellEnd"/>
            <w:r>
              <w:rPr>
                <w:color w:val="1F497D"/>
              </w:rPr>
              <w:t>, coordinateur d’unité</w:t>
            </w:r>
          </w:p>
        </w:tc>
      </w:tr>
      <w:tr w:rsidR="003807D4" w14:paraId="06856502" w14:textId="77777777" w:rsidTr="008C58A7">
        <w:trPr>
          <w:trHeight w:val="536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3DDDF" w14:textId="77777777" w:rsidR="003807D4" w:rsidRPr="00AA79D9" w:rsidRDefault="003807D4">
            <w:pPr>
              <w:rPr>
                <w:b/>
                <w:color w:val="FFFFFF" w:themeColor="background1"/>
              </w:rPr>
            </w:pPr>
            <w:r w:rsidRPr="00AA79D9">
              <w:rPr>
                <w:b/>
                <w:color w:val="FFFFFF" w:themeColor="background1"/>
              </w:rPr>
              <w:t>Désignation des assesseurs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57E92" w14:textId="429B3372" w:rsidR="003807D4" w:rsidRPr="008C58A7" w:rsidRDefault="00740796" w:rsidP="008C58A7">
            <w:pPr>
              <w:pStyle w:val="Paragraphedeliste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NA</w:t>
            </w:r>
          </w:p>
        </w:tc>
      </w:tr>
      <w:tr w:rsidR="003807D4" w14:paraId="76EE481B" w14:textId="77777777" w:rsidTr="00D52938"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0B985" w14:textId="77777777" w:rsidR="003807D4" w:rsidRPr="00AA79D9" w:rsidRDefault="003807D4">
            <w:pPr>
              <w:rPr>
                <w:b/>
                <w:color w:val="FFFFFF" w:themeColor="background1"/>
              </w:rPr>
            </w:pPr>
            <w:r w:rsidRPr="00AA79D9">
              <w:rPr>
                <w:b/>
                <w:color w:val="FFFFFF" w:themeColor="background1"/>
              </w:rPr>
              <w:t>Désignation des observateur non-permanents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1820" w14:textId="30ED4B37" w:rsidR="003807D4" w:rsidRPr="008C58A7" w:rsidRDefault="00740796" w:rsidP="008C58A7">
            <w:pPr>
              <w:pStyle w:val="Paragraphedeliste"/>
              <w:numPr>
                <w:ilvl w:val="0"/>
                <w:numId w:val="1"/>
              </w:numPr>
              <w:rPr>
                <w:color w:val="1F497D"/>
              </w:rPr>
            </w:pPr>
            <w:r>
              <w:rPr>
                <w:color w:val="1F497D"/>
              </w:rPr>
              <w:t>Prof. Kim Oanh Nguyen, experte qualité de l’air (CPS EI) ; sous réserve d’absence de conflits d’intérêts en fonction des offres reçues.</w:t>
            </w:r>
          </w:p>
        </w:tc>
      </w:tr>
      <w:tr w:rsidR="003807D4" w14:paraId="5864C437" w14:textId="77777777" w:rsidTr="00D52938"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02394" w14:textId="52B96460" w:rsidR="003807D4" w:rsidRPr="00AA79D9" w:rsidRDefault="005A62FC">
            <w:pPr>
              <w:rPr>
                <w:b/>
                <w:color w:val="FFFFFF" w:themeColor="background1"/>
              </w:rPr>
            </w:pPr>
            <w:r w:rsidRPr="00AA79D9">
              <w:rPr>
                <w:b/>
                <w:color w:val="FFFFFF" w:themeColor="background1"/>
              </w:rPr>
              <w:t>O</w:t>
            </w:r>
            <w:r w:rsidR="003807D4" w:rsidRPr="00AA79D9">
              <w:rPr>
                <w:b/>
                <w:color w:val="FFFFFF" w:themeColor="background1"/>
              </w:rPr>
              <w:t>bjectif d’entrée en vigueur du contrat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1B40B" w14:textId="20B9D49A" w:rsidR="003807D4" w:rsidRDefault="00052292">
            <w:pPr>
              <w:rPr>
                <w:color w:val="1F497D"/>
              </w:rPr>
            </w:pPr>
            <w:r>
              <w:rPr>
                <w:color w:val="1F497D"/>
              </w:rPr>
              <w:t>03/03/2025</w:t>
            </w:r>
          </w:p>
        </w:tc>
      </w:tr>
    </w:tbl>
    <w:p w14:paraId="24EC6720" w14:textId="77777777" w:rsidR="003C0DEA" w:rsidRDefault="003C0DEA">
      <w:pPr>
        <w:spacing w:after="160" w:line="259" w:lineRule="auto"/>
        <w:rPr>
          <w:b/>
          <w:bCs/>
          <w:color w:val="1F497D"/>
          <w:u w:val="single"/>
        </w:rPr>
      </w:pPr>
      <w:r>
        <w:rPr>
          <w:b/>
          <w:bCs/>
          <w:color w:val="1F497D"/>
          <w:u w:val="single"/>
        </w:rPr>
        <w:br w:type="page"/>
      </w:r>
    </w:p>
    <w:p w14:paraId="43BAA936" w14:textId="7C0D4A68" w:rsidR="003807D4" w:rsidRDefault="003807D4" w:rsidP="003807D4">
      <w:pPr>
        <w:rPr>
          <w:b/>
          <w:bCs/>
          <w:color w:val="1F497D"/>
          <w:u w:val="single"/>
        </w:rPr>
      </w:pPr>
      <w:r>
        <w:rPr>
          <w:b/>
          <w:bCs/>
          <w:color w:val="1F497D"/>
          <w:u w:val="single"/>
        </w:rPr>
        <w:lastRenderedPageBreak/>
        <w:t>AVIS DE NON-OBJECTION SUR LE DOSSIER DE CONSULTATION PROPOSE MOYENNANT LA PRISE EN COMPTE DES MODIFICATIONS SUIVANTES :</w:t>
      </w:r>
    </w:p>
    <w:p w14:paraId="4FBA56FB" w14:textId="77777777" w:rsidR="00BF2D39" w:rsidRPr="007C5B97" w:rsidRDefault="00BF2D39" w:rsidP="003807D4">
      <w:pPr>
        <w:rPr>
          <w:b/>
          <w:bCs/>
          <w:color w:val="1F497D"/>
          <w:sz w:val="12"/>
          <w:u w:val="single"/>
        </w:rPr>
      </w:pPr>
    </w:p>
    <w:tbl>
      <w:tblPr>
        <w:tblW w:w="102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5096"/>
        <w:gridCol w:w="7"/>
      </w:tblGrid>
      <w:tr w:rsidR="003807D4" w14:paraId="48C466F7" w14:textId="77777777" w:rsidTr="00134595">
        <w:trPr>
          <w:gridAfter w:val="1"/>
          <w:wAfter w:w="7" w:type="dxa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5BF9B" w14:textId="77777777" w:rsidR="003807D4" w:rsidRPr="00AA79D9" w:rsidRDefault="003807D4">
            <w:pPr>
              <w:rPr>
                <w:b/>
                <w:color w:val="1F497D"/>
              </w:rPr>
            </w:pPr>
            <w:r w:rsidRPr="00AA79D9">
              <w:rPr>
                <w:b/>
                <w:color w:val="FFFFFF" w:themeColor="background1"/>
              </w:rPr>
              <w:t xml:space="preserve">Modifications et commentaires intégrés en suivi des modifications dans la version ci-jointe du dossier de consultation composé de :  </w:t>
            </w:r>
          </w:p>
        </w:tc>
      </w:tr>
      <w:tr w:rsidR="003807D4" w14:paraId="7307938B" w14:textId="77777777" w:rsidTr="00134595">
        <w:trPr>
          <w:gridAfter w:val="1"/>
          <w:wAfter w:w="7" w:type="dxa"/>
        </w:trPr>
        <w:tc>
          <w:tcPr>
            <w:tcW w:w="5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EDA6A" w14:textId="77777777" w:rsidR="003807D4" w:rsidRPr="00AA79D9" w:rsidRDefault="003807D4">
            <w:pPr>
              <w:rPr>
                <w:b/>
                <w:color w:val="1F497D"/>
              </w:rPr>
            </w:pPr>
            <w:r w:rsidRPr="00AA79D9">
              <w:rPr>
                <w:b/>
                <w:color w:val="FFFFFF" w:themeColor="background1"/>
              </w:rPr>
              <w:t>Documents concernés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DCF54" w14:textId="77777777" w:rsidR="003807D4" w:rsidRPr="00AA79D9" w:rsidRDefault="003807D4">
            <w:pPr>
              <w:rPr>
                <w:b/>
                <w:color w:val="1F497D"/>
              </w:rPr>
            </w:pPr>
            <w:r w:rsidRPr="00AA79D9">
              <w:rPr>
                <w:b/>
                <w:color w:val="1F497D"/>
              </w:rPr>
              <w:t>Modifications / Remarques</w:t>
            </w:r>
          </w:p>
        </w:tc>
      </w:tr>
      <w:tr w:rsidR="003807D4" w14:paraId="3D104977" w14:textId="77777777" w:rsidTr="00134595">
        <w:trPr>
          <w:gridAfter w:val="1"/>
          <w:wAfter w:w="7" w:type="dxa"/>
        </w:trPr>
        <w:tc>
          <w:tcPr>
            <w:tcW w:w="50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2706" w14:textId="77777777" w:rsidR="003807D4" w:rsidRDefault="003807D4">
            <w:pPr>
              <w:rPr>
                <w:color w:val="1F497D"/>
              </w:rPr>
            </w:pPr>
          </w:p>
        </w:tc>
        <w:tc>
          <w:tcPr>
            <w:tcW w:w="50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9B779" w14:textId="77777777" w:rsidR="003807D4" w:rsidRDefault="003807D4">
            <w:pPr>
              <w:rPr>
                <w:color w:val="1F497D"/>
              </w:rPr>
            </w:pPr>
          </w:p>
        </w:tc>
      </w:tr>
      <w:tr w:rsidR="003807D4" w14:paraId="6DD68156" w14:textId="77777777" w:rsidTr="00AD5AB3">
        <w:tc>
          <w:tcPr>
            <w:tcW w:w="5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22F31" w14:textId="77777777" w:rsidR="003807D4" w:rsidRPr="00AA79D9" w:rsidRDefault="003807D4">
            <w:pPr>
              <w:rPr>
                <w:b/>
                <w:color w:val="FFFFFF" w:themeColor="background1"/>
              </w:rPr>
            </w:pPr>
            <w:r w:rsidRPr="00AA79D9">
              <w:rPr>
                <w:b/>
                <w:color w:val="FFFFFF" w:themeColor="background1"/>
              </w:rPr>
              <w:t>Point de vigilance particulier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962EA" w14:textId="745DF9D4" w:rsidR="003807D4" w:rsidRDefault="002764BD">
            <w:pPr>
              <w:rPr>
                <w:color w:val="1F497D"/>
              </w:rPr>
            </w:pPr>
            <w:sdt>
              <w:sdtPr>
                <w:rPr>
                  <w:color w:val="1F497D"/>
                </w:rPr>
                <w:id w:val="-157828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6FA">
                  <w:rPr>
                    <w:rFonts w:ascii="MS Gothic" w:eastAsia="MS Gothic" w:hAnsi="MS Gothic" w:hint="eastAsia"/>
                    <w:color w:val="1F497D"/>
                  </w:rPr>
                  <w:t>☐</w:t>
                </w:r>
              </w:sdtContent>
            </w:sdt>
            <w:r w:rsidR="003807D4">
              <w:rPr>
                <w:color w:val="1F497D"/>
              </w:rPr>
              <w:t xml:space="preserve"> Sans objet</w:t>
            </w:r>
          </w:p>
          <w:p w14:paraId="4FF46514" w14:textId="77777777" w:rsidR="003807D4" w:rsidRDefault="002764BD">
            <w:pPr>
              <w:rPr>
                <w:color w:val="1F497D"/>
              </w:rPr>
            </w:pPr>
            <w:sdt>
              <w:sdtPr>
                <w:rPr>
                  <w:color w:val="1F497D"/>
                </w:rPr>
                <w:id w:val="109120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7D4">
                  <w:rPr>
                    <w:rFonts w:ascii="MS Gothic" w:eastAsia="MS Gothic" w:hAnsi="MS Gothic" w:hint="eastAsia"/>
                    <w:color w:val="1F497D"/>
                    <w:lang w:val="en-US"/>
                  </w:rPr>
                  <w:t>☐</w:t>
                </w:r>
              </w:sdtContent>
            </w:sdt>
            <w:r w:rsidR="003807D4">
              <w:rPr>
                <w:color w:val="1F497D"/>
              </w:rPr>
              <w:t xml:space="preserve"> oui, préciser : </w:t>
            </w:r>
          </w:p>
        </w:tc>
      </w:tr>
      <w:tr w:rsidR="003807D4" w14:paraId="5DAFE775" w14:textId="77777777" w:rsidTr="00AD5AB3">
        <w:tc>
          <w:tcPr>
            <w:tcW w:w="5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CAE9C" w14:textId="77777777" w:rsidR="003807D4" w:rsidRPr="00AA79D9" w:rsidRDefault="003807D4">
            <w:pPr>
              <w:rPr>
                <w:b/>
                <w:color w:val="FFFFFF" w:themeColor="background1"/>
              </w:rPr>
            </w:pPr>
            <w:r w:rsidRPr="00AA79D9">
              <w:rPr>
                <w:b/>
                <w:color w:val="FFFFFF" w:themeColor="background1"/>
              </w:rPr>
              <w:t>Origine des fournitures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385F1" w14:textId="27E9418E" w:rsidR="003807D4" w:rsidRDefault="002764BD">
            <w:pPr>
              <w:rPr>
                <w:color w:val="1F497D"/>
              </w:rPr>
            </w:pPr>
            <w:sdt>
              <w:sdtPr>
                <w:rPr>
                  <w:color w:val="1F497D"/>
                </w:rPr>
                <w:id w:val="-51230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6FA">
                  <w:rPr>
                    <w:rFonts w:ascii="MS Gothic" w:eastAsia="MS Gothic" w:hAnsi="MS Gothic" w:hint="eastAsia"/>
                    <w:color w:val="1F497D"/>
                  </w:rPr>
                  <w:t>☐</w:t>
                </w:r>
              </w:sdtContent>
            </w:sdt>
            <w:r w:rsidR="003807D4">
              <w:rPr>
                <w:color w:val="1F497D"/>
              </w:rPr>
              <w:t xml:space="preserve"> Sans objet</w:t>
            </w:r>
          </w:p>
          <w:p w14:paraId="2DA63E47" w14:textId="77777777" w:rsidR="003807D4" w:rsidRDefault="002764BD">
            <w:pPr>
              <w:rPr>
                <w:color w:val="1F497D"/>
              </w:rPr>
            </w:pPr>
            <w:sdt>
              <w:sdtPr>
                <w:rPr>
                  <w:color w:val="1F497D"/>
                </w:rPr>
                <w:id w:val="68101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7D4">
                  <w:rPr>
                    <w:rFonts w:ascii="MS Gothic" w:eastAsia="MS Gothic" w:hAnsi="MS Gothic" w:hint="eastAsia"/>
                    <w:color w:val="1F497D"/>
                    <w:lang w:val="en-US"/>
                  </w:rPr>
                  <w:t>☐</w:t>
                </w:r>
              </w:sdtContent>
            </w:sdt>
            <w:r w:rsidR="003807D4">
              <w:rPr>
                <w:color w:val="1F497D"/>
              </w:rPr>
              <w:t xml:space="preserve"> oui, préciser : </w:t>
            </w:r>
          </w:p>
        </w:tc>
      </w:tr>
      <w:tr w:rsidR="003807D4" w14:paraId="27812137" w14:textId="77777777" w:rsidTr="00AD5AB3">
        <w:tc>
          <w:tcPr>
            <w:tcW w:w="5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F6026" w14:textId="77777777" w:rsidR="003807D4" w:rsidRPr="00AA79D9" w:rsidRDefault="003807D4">
            <w:pPr>
              <w:rPr>
                <w:b/>
                <w:color w:val="FFFFFF" w:themeColor="background1"/>
              </w:rPr>
            </w:pPr>
            <w:r w:rsidRPr="00AA79D9">
              <w:rPr>
                <w:b/>
                <w:color w:val="FFFFFF" w:themeColor="background1"/>
              </w:rPr>
              <w:t>Question propriété intellectuelle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87A2E" w14:textId="77777777" w:rsidR="003807D4" w:rsidRDefault="002764BD">
            <w:pPr>
              <w:rPr>
                <w:color w:val="1F497D"/>
              </w:rPr>
            </w:pPr>
            <w:sdt>
              <w:sdtPr>
                <w:rPr>
                  <w:color w:val="1F497D"/>
                </w:rPr>
                <w:id w:val="144210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7D4">
                  <w:rPr>
                    <w:rFonts w:ascii="MS Gothic" w:eastAsia="MS Gothic" w:hAnsi="MS Gothic" w:hint="eastAsia"/>
                    <w:color w:val="1F497D"/>
                    <w:lang w:val="en-US"/>
                  </w:rPr>
                  <w:t>☐</w:t>
                </w:r>
              </w:sdtContent>
            </w:sdt>
            <w:r w:rsidR="003807D4">
              <w:rPr>
                <w:color w:val="1F497D"/>
              </w:rPr>
              <w:t xml:space="preserve"> Sans objet</w:t>
            </w:r>
          </w:p>
          <w:p w14:paraId="6BE41186" w14:textId="77777777" w:rsidR="003807D4" w:rsidRDefault="002764BD">
            <w:pPr>
              <w:rPr>
                <w:color w:val="1F497D"/>
              </w:rPr>
            </w:pPr>
            <w:sdt>
              <w:sdtPr>
                <w:rPr>
                  <w:color w:val="1F497D"/>
                </w:rPr>
                <w:id w:val="172779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7D4">
                  <w:rPr>
                    <w:rFonts w:ascii="MS Gothic" w:eastAsia="MS Gothic" w:hAnsi="MS Gothic" w:hint="eastAsia"/>
                    <w:color w:val="1F497D"/>
                    <w:lang w:val="en-US"/>
                  </w:rPr>
                  <w:t>☐</w:t>
                </w:r>
              </w:sdtContent>
            </w:sdt>
            <w:r w:rsidR="003807D4">
              <w:rPr>
                <w:color w:val="1F497D"/>
              </w:rPr>
              <w:t xml:space="preserve"> oui, préciser : </w:t>
            </w:r>
          </w:p>
        </w:tc>
      </w:tr>
      <w:tr w:rsidR="003807D4" w14:paraId="78FA8986" w14:textId="77777777" w:rsidTr="00AD5AB3">
        <w:tc>
          <w:tcPr>
            <w:tcW w:w="5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4053D" w14:textId="77777777" w:rsidR="003807D4" w:rsidRPr="00AA79D9" w:rsidRDefault="003807D4">
            <w:pPr>
              <w:rPr>
                <w:b/>
                <w:color w:val="FFFFFF" w:themeColor="background1"/>
              </w:rPr>
            </w:pPr>
            <w:r w:rsidRPr="00AA79D9">
              <w:rPr>
                <w:b/>
                <w:color w:val="FFFFFF" w:themeColor="background1"/>
              </w:rPr>
              <w:t xml:space="preserve">Achat </w:t>
            </w:r>
            <w:proofErr w:type="spellStart"/>
            <w:r w:rsidRPr="00AA79D9">
              <w:rPr>
                <w:b/>
                <w:color w:val="FFFFFF" w:themeColor="background1"/>
              </w:rPr>
              <w:t>éco-responsable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9A8DD" w14:textId="77777777" w:rsidR="003807D4" w:rsidRDefault="002764BD">
            <w:pPr>
              <w:rPr>
                <w:color w:val="1F497D"/>
              </w:rPr>
            </w:pPr>
            <w:sdt>
              <w:sdtPr>
                <w:rPr>
                  <w:color w:val="1F497D"/>
                </w:rPr>
                <w:id w:val="134820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7D4">
                  <w:rPr>
                    <w:rFonts w:ascii="MS Gothic" w:eastAsia="MS Gothic" w:hAnsi="MS Gothic" w:hint="eastAsia"/>
                    <w:color w:val="1F497D"/>
                    <w:lang w:val="en-US"/>
                  </w:rPr>
                  <w:t>☐</w:t>
                </w:r>
              </w:sdtContent>
            </w:sdt>
            <w:r w:rsidR="003807D4">
              <w:rPr>
                <w:color w:val="1F497D"/>
              </w:rPr>
              <w:t xml:space="preserve"> non-applicable</w:t>
            </w:r>
          </w:p>
          <w:p w14:paraId="4CBFE680" w14:textId="77777777" w:rsidR="003807D4" w:rsidRDefault="002764BD">
            <w:pPr>
              <w:rPr>
                <w:color w:val="1F497D"/>
              </w:rPr>
            </w:pPr>
            <w:sdt>
              <w:sdtPr>
                <w:rPr>
                  <w:color w:val="1F497D"/>
                </w:rPr>
                <w:id w:val="-138787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7D4">
                  <w:rPr>
                    <w:rFonts w:ascii="MS Gothic" w:eastAsia="MS Gothic" w:hAnsi="MS Gothic" w:hint="eastAsia"/>
                    <w:color w:val="1F497D"/>
                    <w:lang w:val="en-US"/>
                  </w:rPr>
                  <w:t>☐</w:t>
                </w:r>
              </w:sdtContent>
            </w:sdt>
            <w:r w:rsidR="003807D4">
              <w:rPr>
                <w:color w:val="1F497D"/>
              </w:rPr>
              <w:t xml:space="preserve"> oui, préciser : </w:t>
            </w:r>
          </w:p>
        </w:tc>
      </w:tr>
      <w:tr w:rsidR="003807D4" w14:paraId="569C9A84" w14:textId="77777777" w:rsidTr="00AD5AB3">
        <w:tc>
          <w:tcPr>
            <w:tcW w:w="5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ACF64" w14:textId="77777777" w:rsidR="003807D4" w:rsidRPr="00AA79D9" w:rsidRDefault="003807D4">
            <w:pPr>
              <w:rPr>
                <w:b/>
                <w:color w:val="FFFFFF" w:themeColor="background1"/>
              </w:rPr>
            </w:pPr>
            <w:r w:rsidRPr="00AA79D9">
              <w:rPr>
                <w:b/>
                <w:color w:val="FFFFFF" w:themeColor="background1"/>
              </w:rPr>
              <w:t>Achat socio-responsable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316F5" w14:textId="77777777" w:rsidR="003807D4" w:rsidRDefault="002764BD">
            <w:pPr>
              <w:rPr>
                <w:color w:val="1F497D"/>
              </w:rPr>
            </w:pPr>
            <w:sdt>
              <w:sdtPr>
                <w:rPr>
                  <w:color w:val="1F497D"/>
                </w:rPr>
                <w:id w:val="-119699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7D4">
                  <w:rPr>
                    <w:rFonts w:ascii="MS Gothic" w:eastAsia="MS Gothic" w:hAnsi="MS Gothic" w:hint="eastAsia"/>
                    <w:color w:val="1F497D"/>
                    <w:lang w:val="en-US"/>
                  </w:rPr>
                  <w:t>☐</w:t>
                </w:r>
              </w:sdtContent>
            </w:sdt>
            <w:r w:rsidR="003807D4">
              <w:rPr>
                <w:color w:val="1F497D"/>
              </w:rPr>
              <w:t xml:space="preserve"> non-applicable</w:t>
            </w:r>
          </w:p>
          <w:p w14:paraId="4244707F" w14:textId="77777777" w:rsidR="003807D4" w:rsidRDefault="002764BD">
            <w:pPr>
              <w:rPr>
                <w:color w:val="1F497D"/>
              </w:rPr>
            </w:pPr>
            <w:sdt>
              <w:sdtPr>
                <w:rPr>
                  <w:color w:val="1F497D"/>
                </w:rPr>
                <w:id w:val="-57898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7D4">
                  <w:rPr>
                    <w:rFonts w:ascii="MS Gothic" w:eastAsia="MS Gothic" w:hAnsi="MS Gothic" w:hint="eastAsia"/>
                    <w:color w:val="1F497D"/>
                    <w:lang w:val="en-US"/>
                  </w:rPr>
                  <w:t>☐</w:t>
                </w:r>
              </w:sdtContent>
            </w:sdt>
            <w:r w:rsidR="003807D4">
              <w:rPr>
                <w:color w:val="1F497D"/>
              </w:rPr>
              <w:t xml:space="preserve"> oui, préciser : </w:t>
            </w:r>
          </w:p>
        </w:tc>
      </w:tr>
      <w:tr w:rsidR="003807D4" w14:paraId="74C2F9DD" w14:textId="77777777" w:rsidTr="00AD5AB3">
        <w:tc>
          <w:tcPr>
            <w:tcW w:w="5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0A6C0" w14:textId="77777777" w:rsidR="003807D4" w:rsidRPr="00AA79D9" w:rsidRDefault="003807D4">
            <w:pPr>
              <w:rPr>
                <w:b/>
                <w:color w:val="FFFFFF" w:themeColor="background1"/>
              </w:rPr>
            </w:pPr>
            <w:r w:rsidRPr="00AA79D9">
              <w:rPr>
                <w:b/>
                <w:color w:val="FFFFFF" w:themeColor="background1"/>
              </w:rPr>
              <w:t>Remarque générale sur le dossier de consultation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11C99" w14:textId="77777777" w:rsidR="003807D4" w:rsidRDefault="003807D4">
            <w:pPr>
              <w:rPr>
                <w:color w:val="1F497D"/>
              </w:rPr>
            </w:pPr>
          </w:p>
        </w:tc>
      </w:tr>
    </w:tbl>
    <w:p w14:paraId="76F87CC8" w14:textId="77777777" w:rsidR="003807D4" w:rsidRPr="007C5B97" w:rsidRDefault="003807D4" w:rsidP="003807D4">
      <w:pPr>
        <w:rPr>
          <w:b/>
          <w:bCs/>
          <w:color w:val="1F497D"/>
          <w:sz w:val="12"/>
          <w:u w:val="single"/>
        </w:rPr>
      </w:pPr>
    </w:p>
    <w:p w14:paraId="35D7FB45" w14:textId="77777777" w:rsidR="003807D4" w:rsidRDefault="003807D4" w:rsidP="003807D4">
      <w:pPr>
        <w:rPr>
          <w:b/>
          <w:bCs/>
          <w:color w:val="1F497D"/>
          <w:u w:val="single"/>
        </w:rPr>
      </w:pPr>
      <w:r>
        <w:rPr>
          <w:b/>
          <w:bCs/>
          <w:color w:val="1F497D"/>
          <w:u w:val="single"/>
        </w:rPr>
        <w:t>AVIS DE NON-OBJECTION SUR LISTE RESTREINTE</w:t>
      </w:r>
    </w:p>
    <w:p w14:paraId="3AA7AB82" w14:textId="77777777" w:rsidR="00BF2D39" w:rsidRPr="007C5B97" w:rsidRDefault="00BF2D39" w:rsidP="003807D4">
      <w:pPr>
        <w:rPr>
          <w:b/>
          <w:bCs/>
          <w:color w:val="1F497D"/>
          <w:sz w:val="12"/>
          <w:u w:val="single"/>
        </w:rPr>
      </w:pPr>
    </w:p>
    <w:tbl>
      <w:tblPr>
        <w:tblW w:w="10206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2410"/>
        <w:gridCol w:w="2681"/>
        <w:gridCol w:w="12"/>
      </w:tblGrid>
      <w:tr w:rsidR="003807D4" w14:paraId="40A383D5" w14:textId="77777777" w:rsidTr="003C0DEA">
        <w:trPr>
          <w:gridAfter w:val="1"/>
          <w:wAfter w:w="12" w:type="dxa"/>
        </w:trPr>
        <w:tc>
          <w:tcPr>
            <w:tcW w:w="10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8B779" w14:textId="77777777" w:rsidR="003807D4" w:rsidRPr="00AA79D9" w:rsidRDefault="003807D4">
            <w:pPr>
              <w:rPr>
                <w:b/>
                <w:color w:val="FFFFFF" w:themeColor="background1"/>
              </w:rPr>
            </w:pPr>
            <w:r w:rsidRPr="00AA79D9">
              <w:rPr>
                <w:b/>
                <w:color w:val="FFFFFF" w:themeColor="background1"/>
              </w:rPr>
              <w:t>Modifications et commentaires intégrés en suivi des modifications dans la version ci-jointe de la grille d’analyse des candidatures</w:t>
            </w:r>
          </w:p>
        </w:tc>
      </w:tr>
      <w:tr w:rsidR="003807D4" w14:paraId="063070DF" w14:textId="77777777" w:rsidTr="00EB5595">
        <w:trPr>
          <w:gridAfter w:val="1"/>
          <w:wAfter w:w="12" w:type="dxa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56B47" w14:textId="77777777" w:rsidR="003807D4" w:rsidRPr="00AA79D9" w:rsidRDefault="003807D4">
            <w:pPr>
              <w:rPr>
                <w:b/>
                <w:color w:val="FFFFFF" w:themeColor="background1"/>
              </w:rPr>
            </w:pPr>
            <w:r w:rsidRPr="00AA79D9">
              <w:rPr>
                <w:b/>
                <w:color w:val="FFFFFF" w:themeColor="background1"/>
              </w:rPr>
              <w:t>Documents concernés</w:t>
            </w:r>
          </w:p>
        </w:tc>
        <w:tc>
          <w:tcPr>
            <w:tcW w:w="50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16805" w14:textId="77777777" w:rsidR="003807D4" w:rsidRPr="00AA79D9" w:rsidRDefault="003807D4">
            <w:pPr>
              <w:rPr>
                <w:b/>
                <w:color w:val="FFFFFF" w:themeColor="background1"/>
              </w:rPr>
            </w:pPr>
            <w:r w:rsidRPr="00AA79D9">
              <w:rPr>
                <w:b/>
                <w:color w:val="FFFFFF" w:themeColor="background1"/>
              </w:rPr>
              <w:t>Modifications / Remarques</w:t>
            </w:r>
          </w:p>
        </w:tc>
      </w:tr>
      <w:tr w:rsidR="003807D4" w14:paraId="3C65FD0B" w14:textId="77777777" w:rsidTr="00EB5595">
        <w:trPr>
          <w:gridAfter w:val="1"/>
          <w:wAfter w:w="12" w:type="dxa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6C174" w14:textId="77777777" w:rsidR="003807D4" w:rsidRDefault="003807D4">
            <w:pPr>
              <w:rPr>
                <w:color w:val="1F497D"/>
              </w:rPr>
            </w:pPr>
          </w:p>
        </w:tc>
        <w:tc>
          <w:tcPr>
            <w:tcW w:w="5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83997" w14:textId="77777777" w:rsidR="003807D4" w:rsidRDefault="003807D4">
            <w:pPr>
              <w:rPr>
                <w:color w:val="1F497D"/>
              </w:rPr>
            </w:pPr>
          </w:p>
        </w:tc>
      </w:tr>
      <w:tr w:rsidR="003807D4" w14:paraId="7558F5F5" w14:textId="77777777" w:rsidTr="007C5B97">
        <w:tblPrEx>
          <w:tblCellMar>
            <w:left w:w="70" w:type="dxa"/>
            <w:right w:w="70" w:type="dxa"/>
          </w:tblCellMar>
        </w:tblPrEx>
        <w:trPr>
          <w:trHeight w:val="556"/>
        </w:trPr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96055F" w14:textId="771938A7" w:rsidR="003807D4" w:rsidRPr="008D43FD" w:rsidRDefault="003807D4">
            <w:pPr>
              <w:rPr>
                <w:b/>
                <w:bCs/>
                <w:color w:val="1F4E79" w:themeColor="accent1" w:themeShade="80"/>
                <w:u w:val="single"/>
              </w:rPr>
            </w:pPr>
            <w:r w:rsidRPr="0009291A">
              <w:rPr>
                <w:b/>
                <w:bCs/>
                <w:color w:val="1F497D"/>
                <w:u w:val="single"/>
              </w:rPr>
              <w:t>CALENDRIER DE PASSATION</w:t>
            </w:r>
          </w:p>
        </w:tc>
      </w:tr>
      <w:tr w:rsidR="003807D4" w14:paraId="3CA45C5F" w14:textId="77777777" w:rsidTr="0062215C">
        <w:tblPrEx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hideMark/>
          </w:tcPr>
          <w:p w14:paraId="70E0C04C" w14:textId="77777777" w:rsidR="003807D4" w:rsidRPr="008D43FD" w:rsidRDefault="003807D4">
            <w:pPr>
              <w:rPr>
                <w:color w:val="FFFFFF" w:themeColor="background1"/>
              </w:rPr>
            </w:pPr>
            <w:r w:rsidRPr="008D43FD">
              <w:rPr>
                <w:color w:val="FFFFFF" w:themeColor="background1"/>
              </w:rPr>
              <w:t>Etapes successives de passation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14:paraId="793E0D08" w14:textId="3B877258" w:rsidR="003807D4" w:rsidRPr="00EB5595" w:rsidRDefault="003807D4">
            <w:pPr>
              <w:rPr>
                <w:color w:val="FFFFFF" w:themeColor="background1"/>
              </w:rPr>
            </w:pPr>
            <w:r w:rsidRPr="00EB5595">
              <w:rPr>
                <w:color w:val="FFFFFF" w:themeColor="background1"/>
              </w:rPr>
              <w:t xml:space="preserve">Dates </w:t>
            </w:r>
            <w:r w:rsidR="0067761D" w:rsidRPr="00EB5595">
              <w:rPr>
                <w:color w:val="FFFFFF" w:themeColor="background1"/>
              </w:rPr>
              <w:t>prév</w:t>
            </w:r>
            <w:r w:rsidR="0067761D" w:rsidRPr="0009291A">
              <w:rPr>
                <w:color w:val="FFFFFF" w:themeColor="background1"/>
              </w:rPr>
              <w:t>u</w:t>
            </w:r>
            <w:r w:rsidR="0067761D">
              <w:rPr>
                <w:color w:val="FFFFFF" w:themeColor="background1"/>
              </w:rPr>
              <w:t>es</w:t>
            </w:r>
            <w:r w:rsidRPr="00EB5595">
              <w:rPr>
                <w:color w:val="FFFFFF" w:themeColor="background1"/>
              </w:rPr>
              <w:t xml:space="preserve"> initiales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14:paraId="5C86DB9F" w14:textId="77777777" w:rsidR="003807D4" w:rsidRPr="00EB5595" w:rsidRDefault="003807D4">
            <w:pPr>
              <w:rPr>
                <w:color w:val="FFFFFF" w:themeColor="background1"/>
              </w:rPr>
            </w:pPr>
            <w:r w:rsidRPr="00EB5595">
              <w:rPr>
                <w:color w:val="FFFFFF" w:themeColor="background1"/>
              </w:rPr>
              <w:t>Dates réelles</w:t>
            </w:r>
          </w:p>
        </w:tc>
      </w:tr>
      <w:tr w:rsidR="003807D4" w14:paraId="017072E2" w14:textId="77777777" w:rsidTr="003C0DEA">
        <w:tblPrEx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hideMark/>
          </w:tcPr>
          <w:p w14:paraId="08787AC9" w14:textId="77777777" w:rsidR="003807D4" w:rsidRPr="008D43FD" w:rsidRDefault="003807D4">
            <w:pPr>
              <w:rPr>
                <w:b/>
                <w:color w:val="FFFFFF" w:themeColor="background1"/>
              </w:rPr>
            </w:pPr>
            <w:r w:rsidRPr="008D43FD">
              <w:rPr>
                <w:b/>
                <w:color w:val="FFFFFF" w:themeColor="background1"/>
              </w:rPr>
              <w:t>Saisine DAJ (cahier des charges finalisé)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10B356F" w14:textId="0E7FF6E8" w:rsidR="003807D4" w:rsidRDefault="0035754B" w:rsidP="0035754B">
            <w:pPr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31</w:t>
            </w:r>
            <w:r w:rsidR="0023486C">
              <w:rPr>
                <w:b/>
                <w:color w:val="1F497D"/>
              </w:rPr>
              <w:t>/0</w:t>
            </w:r>
            <w:r>
              <w:rPr>
                <w:b/>
                <w:color w:val="1F497D"/>
              </w:rPr>
              <w:t>8</w:t>
            </w:r>
            <w:r w:rsidR="0023486C">
              <w:rPr>
                <w:b/>
                <w:color w:val="1F497D"/>
              </w:rPr>
              <w:t>/2024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0D9094" w14:textId="6B313C8F" w:rsidR="003807D4" w:rsidRDefault="004A73A5">
            <w:pPr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16/09/2024</w:t>
            </w:r>
          </w:p>
        </w:tc>
      </w:tr>
      <w:tr w:rsidR="003807D4" w14:paraId="3AE187F9" w14:textId="77777777" w:rsidTr="003C0DEA">
        <w:tblPrEx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hideMark/>
          </w:tcPr>
          <w:p w14:paraId="51F3F7FB" w14:textId="77777777" w:rsidR="003807D4" w:rsidRPr="008D43FD" w:rsidRDefault="003807D4">
            <w:pPr>
              <w:rPr>
                <w:color w:val="FFFFFF" w:themeColor="background1"/>
              </w:rPr>
            </w:pPr>
            <w:r w:rsidRPr="008D43FD">
              <w:rPr>
                <w:color w:val="FFFFFF" w:themeColor="background1"/>
              </w:rPr>
              <w:t>Finalisation dossier de consultation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7D34A6" w14:textId="686B92C4" w:rsidR="003807D4" w:rsidRDefault="00052292" w:rsidP="0035754B">
            <w:pPr>
              <w:rPr>
                <w:color w:val="1F497D"/>
              </w:rPr>
            </w:pPr>
            <w:r>
              <w:rPr>
                <w:color w:val="1F497D"/>
              </w:rPr>
              <w:t>16/12</w:t>
            </w:r>
            <w:r w:rsidR="006C0234">
              <w:rPr>
                <w:color w:val="1F497D"/>
              </w:rPr>
              <w:t>/2024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95988CA" w14:textId="112AE4A5" w:rsidR="003807D4" w:rsidRDefault="003739BC">
            <w:pPr>
              <w:rPr>
                <w:color w:val="1F497D"/>
              </w:rPr>
            </w:pPr>
            <w:r>
              <w:rPr>
                <w:color w:val="1F497D"/>
              </w:rPr>
              <w:t>16/12/2024</w:t>
            </w:r>
          </w:p>
        </w:tc>
      </w:tr>
      <w:tr w:rsidR="003807D4" w14:paraId="0DC6ECCC" w14:textId="77777777" w:rsidTr="003C0DEA">
        <w:tblPrEx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hideMark/>
          </w:tcPr>
          <w:p w14:paraId="792A2615" w14:textId="77777777" w:rsidR="003807D4" w:rsidRPr="008D43FD" w:rsidRDefault="003807D4">
            <w:pPr>
              <w:rPr>
                <w:color w:val="FFFFFF" w:themeColor="background1"/>
              </w:rPr>
            </w:pPr>
            <w:r w:rsidRPr="008D43FD">
              <w:rPr>
                <w:color w:val="FFFFFF" w:themeColor="background1"/>
              </w:rPr>
              <w:t>ANO Validation lancement procédure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03F088" w14:textId="0FB0404F" w:rsidR="003807D4" w:rsidRDefault="00052292">
            <w:pPr>
              <w:rPr>
                <w:color w:val="1F497D"/>
              </w:rPr>
            </w:pPr>
            <w:r>
              <w:rPr>
                <w:color w:val="1F497D"/>
              </w:rPr>
              <w:t>20/12</w:t>
            </w:r>
            <w:r w:rsidR="006C0234">
              <w:rPr>
                <w:color w:val="1F497D"/>
              </w:rPr>
              <w:t>/2024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2F89D0" w14:textId="359236EE" w:rsidR="003807D4" w:rsidRDefault="003739BC">
            <w:pPr>
              <w:rPr>
                <w:color w:val="1F497D"/>
              </w:rPr>
            </w:pPr>
            <w:r>
              <w:rPr>
                <w:color w:val="1F497D"/>
              </w:rPr>
              <w:t>17/12/2024</w:t>
            </w:r>
          </w:p>
        </w:tc>
      </w:tr>
      <w:tr w:rsidR="003807D4" w14:paraId="6C69C48F" w14:textId="77777777" w:rsidTr="003C0DEA">
        <w:tblPrEx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hideMark/>
          </w:tcPr>
          <w:p w14:paraId="237707E2" w14:textId="77777777" w:rsidR="003807D4" w:rsidRPr="008D43FD" w:rsidRDefault="003807D4">
            <w:pPr>
              <w:rPr>
                <w:b/>
                <w:color w:val="FFFFFF" w:themeColor="background1"/>
              </w:rPr>
            </w:pPr>
            <w:r w:rsidRPr="008D43FD">
              <w:rPr>
                <w:b/>
                <w:color w:val="FFFFFF" w:themeColor="background1"/>
              </w:rPr>
              <w:t>Envoi en publication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761E4D" w14:textId="3BDC3729" w:rsidR="003807D4" w:rsidRDefault="00052292">
            <w:pPr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06/01/2025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6754876" w14:textId="455209A6" w:rsidR="003807D4" w:rsidRDefault="003739BC">
            <w:pPr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17/12/2024</w:t>
            </w:r>
          </w:p>
        </w:tc>
      </w:tr>
      <w:tr w:rsidR="003807D4" w14:paraId="0D9B8AF8" w14:textId="77777777" w:rsidTr="003C0DEA">
        <w:tblPrEx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hideMark/>
          </w:tcPr>
          <w:p w14:paraId="044DF14E" w14:textId="77777777" w:rsidR="003807D4" w:rsidRPr="008D43FD" w:rsidRDefault="003807D4">
            <w:pPr>
              <w:rPr>
                <w:b/>
                <w:color w:val="FFFFFF" w:themeColor="background1"/>
              </w:rPr>
            </w:pPr>
            <w:r w:rsidRPr="008D43FD">
              <w:rPr>
                <w:b/>
                <w:color w:val="FFFFFF" w:themeColor="background1"/>
              </w:rPr>
              <w:t>Date limite de remise des offres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D2EEC2B" w14:textId="536EE545" w:rsidR="003807D4" w:rsidRDefault="00052292">
            <w:pPr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10/02/2025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C26F541" w14:textId="77490031" w:rsidR="003807D4" w:rsidRDefault="003739BC">
            <w:pPr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10/02/2025</w:t>
            </w:r>
          </w:p>
        </w:tc>
      </w:tr>
      <w:tr w:rsidR="003807D4" w14:paraId="561B02FB" w14:textId="77777777" w:rsidTr="003C0DEA">
        <w:tblPrEx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hideMark/>
          </w:tcPr>
          <w:p w14:paraId="232F0318" w14:textId="77777777" w:rsidR="003807D4" w:rsidRPr="008D43FD" w:rsidRDefault="003807D4">
            <w:pPr>
              <w:rPr>
                <w:color w:val="FFFFFF" w:themeColor="background1"/>
              </w:rPr>
            </w:pPr>
            <w:r w:rsidRPr="008D43FD">
              <w:rPr>
                <w:color w:val="FFFFFF" w:themeColor="background1"/>
              </w:rPr>
              <w:t>Analyse technique et financière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966FA2" w14:textId="089F3EF9" w:rsidR="003807D4" w:rsidRDefault="0035754B" w:rsidP="00052292">
            <w:pPr>
              <w:rPr>
                <w:color w:val="1F497D"/>
              </w:rPr>
            </w:pPr>
            <w:r>
              <w:rPr>
                <w:color w:val="1F497D"/>
              </w:rPr>
              <w:t>11</w:t>
            </w:r>
            <w:r w:rsidR="0023486C">
              <w:rPr>
                <w:color w:val="1F497D"/>
              </w:rPr>
              <w:t>/</w:t>
            </w:r>
            <w:r w:rsidR="00052292">
              <w:rPr>
                <w:color w:val="1F497D"/>
              </w:rPr>
              <w:t>02/2025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45715E" w14:textId="77777777" w:rsidR="003807D4" w:rsidRDefault="003807D4">
            <w:pPr>
              <w:rPr>
                <w:color w:val="1F497D"/>
              </w:rPr>
            </w:pPr>
          </w:p>
        </w:tc>
      </w:tr>
      <w:tr w:rsidR="003807D4" w14:paraId="40B691A4" w14:textId="77777777" w:rsidTr="003C0DEA">
        <w:tblPrEx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1F4E79" w:themeFill="accent1" w:themeFillShade="80"/>
            <w:hideMark/>
          </w:tcPr>
          <w:p w14:paraId="4025C26C" w14:textId="129FDE8C" w:rsidR="003807D4" w:rsidRPr="008D43FD" w:rsidRDefault="003807D4">
            <w:pPr>
              <w:rPr>
                <w:b/>
                <w:color w:val="FFFFFF" w:themeColor="background1"/>
              </w:rPr>
            </w:pPr>
            <w:r w:rsidRPr="008D43FD">
              <w:rPr>
                <w:b/>
                <w:color w:val="FFFFFF" w:themeColor="background1"/>
              </w:rPr>
              <w:t xml:space="preserve">Comité d’évaluation </w:t>
            </w:r>
            <w:r w:rsidR="003451B1" w:rsidRPr="008D43FD">
              <w:rPr>
                <w:b/>
                <w:color w:val="FFFFFF" w:themeColor="background1"/>
              </w:rPr>
              <w:t>Restreint (</w:t>
            </w:r>
            <w:proofErr w:type="spellStart"/>
            <w:r w:rsidR="003451B1" w:rsidRPr="008D43FD">
              <w:rPr>
                <w:b/>
                <w:color w:val="FFFFFF" w:themeColor="background1"/>
              </w:rPr>
              <w:t>inf</w:t>
            </w:r>
            <w:proofErr w:type="spellEnd"/>
            <w:r w:rsidR="003451B1" w:rsidRPr="008D43FD">
              <w:rPr>
                <w:b/>
                <w:color w:val="FFFFFF" w:themeColor="background1"/>
              </w:rPr>
              <w:t xml:space="preserve"> 200K€HT) ou Elargi (sup 200K€HT)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A06E9F" w14:textId="7468B4E9" w:rsidR="003807D4" w:rsidRDefault="00052292" w:rsidP="0035754B">
            <w:pPr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12</w:t>
            </w:r>
            <w:r w:rsidR="0023486C">
              <w:rPr>
                <w:b/>
                <w:color w:val="1F497D"/>
              </w:rPr>
              <w:t>/</w:t>
            </w:r>
            <w:r>
              <w:rPr>
                <w:b/>
                <w:color w:val="1F497D"/>
              </w:rPr>
              <w:t>02/2025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C084E1" w14:textId="77777777" w:rsidR="003807D4" w:rsidRDefault="003807D4">
            <w:pPr>
              <w:rPr>
                <w:b/>
                <w:color w:val="1F497D"/>
              </w:rPr>
            </w:pPr>
          </w:p>
        </w:tc>
      </w:tr>
      <w:tr w:rsidR="003807D4" w14:paraId="6CBD5AEF" w14:textId="77777777" w:rsidTr="003C0DEA">
        <w:tblPrEx>
          <w:tblCellMar>
            <w:left w:w="70" w:type="dxa"/>
            <w:right w:w="70" w:type="dxa"/>
          </w:tblCellMar>
        </w:tblPrEx>
        <w:trPr>
          <w:trHeight w:val="34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1F4E79" w:themeFill="accent1" w:themeFillShade="80"/>
            <w:hideMark/>
          </w:tcPr>
          <w:p w14:paraId="36FE1B9E" w14:textId="31FBA818" w:rsidR="003807D4" w:rsidRPr="008D43FD" w:rsidRDefault="003807D4" w:rsidP="00DD06FA">
            <w:pPr>
              <w:rPr>
                <w:color w:val="FFFFFF" w:themeColor="background1"/>
              </w:rPr>
            </w:pPr>
            <w:r w:rsidRPr="008D43FD">
              <w:rPr>
                <w:color w:val="FFFFFF" w:themeColor="background1"/>
              </w:rPr>
              <w:t>Signature PV contractualisation</w:t>
            </w:r>
            <w:r w:rsidR="00DD06FA" w:rsidRPr="008D43FD">
              <w:rPr>
                <w:color w:val="FFFFFF" w:themeColor="background1"/>
              </w:rPr>
              <w:t xml:space="preserve"> et envoi des lettres de rejet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764A79" w14:textId="32541D7B" w:rsidR="003807D4" w:rsidRDefault="0023486C" w:rsidP="0035754B">
            <w:pPr>
              <w:rPr>
                <w:color w:val="1F497D"/>
              </w:rPr>
            </w:pPr>
            <w:r>
              <w:rPr>
                <w:color w:val="1F497D"/>
              </w:rPr>
              <w:t>2</w:t>
            </w:r>
            <w:r w:rsidR="00052292">
              <w:rPr>
                <w:color w:val="1F497D"/>
              </w:rPr>
              <w:t>6/02/2025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13E823" w14:textId="77777777" w:rsidR="003807D4" w:rsidRDefault="003807D4">
            <w:pPr>
              <w:rPr>
                <w:color w:val="1F497D"/>
              </w:rPr>
            </w:pPr>
          </w:p>
        </w:tc>
      </w:tr>
      <w:tr w:rsidR="003807D4" w14:paraId="35D7BB32" w14:textId="77777777" w:rsidTr="003C0DEA">
        <w:tblPrEx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hideMark/>
          </w:tcPr>
          <w:p w14:paraId="177156B0" w14:textId="77777777" w:rsidR="003807D4" w:rsidRPr="008D43FD" w:rsidRDefault="003807D4">
            <w:pPr>
              <w:rPr>
                <w:b/>
                <w:color w:val="FFFFFF" w:themeColor="background1"/>
              </w:rPr>
            </w:pPr>
            <w:r w:rsidRPr="008D43FD">
              <w:rPr>
                <w:b/>
                <w:color w:val="FFFFFF" w:themeColor="background1"/>
              </w:rPr>
              <w:t>Signature contrat et notification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21761E5" w14:textId="6AA042A0" w:rsidR="003807D4" w:rsidRDefault="0035754B" w:rsidP="00052292">
            <w:pPr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0</w:t>
            </w:r>
            <w:r w:rsidR="00052292">
              <w:rPr>
                <w:b/>
                <w:color w:val="1F497D"/>
              </w:rPr>
              <w:t>3</w:t>
            </w:r>
            <w:r w:rsidR="0023486C">
              <w:rPr>
                <w:b/>
                <w:color w:val="1F497D"/>
              </w:rPr>
              <w:t>/</w:t>
            </w:r>
            <w:r w:rsidR="00052292">
              <w:rPr>
                <w:b/>
                <w:color w:val="1F497D"/>
              </w:rPr>
              <w:t>03</w:t>
            </w:r>
            <w:r w:rsidR="0023486C">
              <w:rPr>
                <w:b/>
                <w:color w:val="1F497D"/>
              </w:rPr>
              <w:t>/202</w:t>
            </w:r>
            <w:r w:rsidR="00052292">
              <w:rPr>
                <w:b/>
                <w:color w:val="1F497D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61384BB" w14:textId="77777777" w:rsidR="003807D4" w:rsidRDefault="003807D4">
            <w:pPr>
              <w:rPr>
                <w:b/>
                <w:color w:val="1F497D"/>
              </w:rPr>
            </w:pPr>
          </w:p>
        </w:tc>
      </w:tr>
    </w:tbl>
    <w:p w14:paraId="08255533" w14:textId="77777777" w:rsidR="00064982" w:rsidRPr="007C5B97" w:rsidRDefault="00064982" w:rsidP="003C0DEA">
      <w:pPr>
        <w:rPr>
          <w:sz w:val="12"/>
        </w:rPr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AB463B" w:rsidRPr="00AB463B" w14:paraId="4EF3B20A" w14:textId="77777777" w:rsidTr="004A46FE">
        <w:tc>
          <w:tcPr>
            <w:tcW w:w="10206" w:type="dxa"/>
            <w:gridSpan w:val="2"/>
            <w:tcBorders>
              <w:top w:val="single" w:sz="12" w:space="0" w:color="auto"/>
              <w:bottom w:val="single" w:sz="4" w:space="0" w:color="000000"/>
            </w:tcBorders>
            <w:shd w:val="clear" w:color="auto" w:fill="FFFFFF" w:themeFill="background1"/>
          </w:tcPr>
          <w:p w14:paraId="7AC08119" w14:textId="26F28E25" w:rsidR="002B584E" w:rsidRPr="002B584E" w:rsidRDefault="00E33293" w:rsidP="00AB463B">
            <w:pPr>
              <w:suppressAutoHyphens/>
              <w:snapToGrid w:val="0"/>
              <w:spacing w:line="300" w:lineRule="atLeast"/>
              <w:rPr>
                <w:rFonts w:ascii="Calibri" w:eastAsia="Times" w:hAnsi="Calibri" w:cs="Calibri"/>
                <w:b/>
                <w:color w:val="1F4E79" w:themeColor="accent1" w:themeShade="80"/>
                <w:sz w:val="16"/>
                <w:lang w:eastAsia="zh-CN"/>
              </w:rPr>
            </w:pPr>
            <w:r>
              <w:rPr>
                <w:rFonts w:ascii="Calibri" w:eastAsia="Times" w:hAnsi="Calibri" w:cs="Calibri"/>
                <w:b/>
                <w:color w:val="1F4E79" w:themeColor="accent1" w:themeShade="80"/>
                <w:sz w:val="16"/>
                <w:lang w:eastAsia="zh-CN"/>
              </w:rPr>
              <w:t>[</w:t>
            </w:r>
            <w:r w:rsidR="00984F2A" w:rsidRPr="00984F2A">
              <w:rPr>
                <w:rFonts w:ascii="Calibri" w:eastAsia="Times" w:hAnsi="Calibri" w:cs="Calibri"/>
                <w:b/>
                <w:color w:val="1F4E79" w:themeColor="accent1" w:themeShade="80"/>
                <w:sz w:val="16"/>
                <w:lang w:eastAsia="zh-CN"/>
              </w:rPr>
              <w:t>Encadré au réservé pour l’ANO</w:t>
            </w:r>
            <w:r w:rsidR="00FD3F45">
              <w:rPr>
                <w:rFonts w:ascii="Calibri" w:eastAsia="Times" w:hAnsi="Calibri" w:cs="Calibri"/>
                <w:b/>
                <w:color w:val="1F4E79" w:themeColor="accent1" w:themeShade="80"/>
                <w:sz w:val="16"/>
                <w:lang w:eastAsia="zh-CN"/>
              </w:rPr>
              <w:t>]</w:t>
            </w:r>
          </w:p>
          <w:p w14:paraId="462595FE" w14:textId="2EDE5AB8" w:rsidR="00AB463B" w:rsidRPr="007C5B97" w:rsidRDefault="002B584E" w:rsidP="002B584E">
            <w:pPr>
              <w:rPr>
                <w:b/>
                <w:bCs/>
                <w:color w:val="1F497D"/>
                <w:sz w:val="16"/>
                <w:u w:val="single"/>
              </w:rPr>
            </w:pPr>
            <w:r w:rsidRPr="002B584E">
              <w:rPr>
                <w:b/>
                <w:bCs/>
                <w:color w:val="1F497D"/>
                <w:u w:val="single"/>
              </w:rPr>
              <w:t xml:space="preserve">ANO DE LANCEMENT </w:t>
            </w:r>
            <w:r w:rsidR="00E33293">
              <w:rPr>
                <w:b/>
                <w:bCs/>
                <w:color w:val="1F497D"/>
                <w:u w:val="single"/>
              </w:rPr>
              <w:t>DELIVRE</w:t>
            </w:r>
            <w:r w:rsidRPr="002B584E">
              <w:rPr>
                <w:b/>
                <w:bCs/>
                <w:color w:val="1F497D"/>
                <w:u w:val="single"/>
              </w:rPr>
              <w:t xml:space="preserve"> PAR :</w:t>
            </w:r>
          </w:p>
          <w:p w14:paraId="6FDB6662" w14:textId="78455A2D" w:rsidR="002B584E" w:rsidRPr="007C5B97" w:rsidRDefault="002B584E" w:rsidP="00AB463B">
            <w:pPr>
              <w:suppressAutoHyphens/>
              <w:snapToGrid w:val="0"/>
              <w:spacing w:line="300" w:lineRule="atLeast"/>
              <w:rPr>
                <w:rFonts w:ascii="Calibri" w:eastAsia="Times" w:hAnsi="Calibri" w:cs="Calibri"/>
                <w:b/>
                <w:sz w:val="10"/>
                <w:lang w:eastAsia="zh-CN"/>
              </w:rPr>
            </w:pPr>
          </w:p>
        </w:tc>
      </w:tr>
      <w:tr w:rsidR="00AB463B" w:rsidRPr="00AB463B" w14:paraId="3CC284B9" w14:textId="77777777" w:rsidTr="00134595"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1F4E79" w:themeFill="accent1" w:themeFillShade="80"/>
          </w:tcPr>
          <w:p w14:paraId="76020DF5" w14:textId="77777777" w:rsidR="00AB463B" w:rsidRPr="00AB463B" w:rsidRDefault="00AB463B" w:rsidP="00AB463B">
            <w:pPr>
              <w:suppressAutoHyphens/>
              <w:spacing w:line="300" w:lineRule="atLeast"/>
              <w:rPr>
                <w:rFonts w:ascii="Calibri" w:eastAsia="Times" w:hAnsi="Calibri" w:cs="Calibri"/>
                <w:b/>
                <w:color w:val="FFFFFF" w:themeColor="background1"/>
                <w:lang w:eastAsia="zh-CN"/>
              </w:rPr>
            </w:pPr>
            <w:r w:rsidRPr="00AB463B">
              <w:rPr>
                <w:rFonts w:ascii="Calibri" w:eastAsia="Times" w:hAnsi="Calibri" w:cs="Calibri"/>
                <w:b/>
                <w:color w:val="FFFFFF" w:themeColor="background1"/>
                <w:lang w:eastAsia="zh-CN"/>
              </w:rPr>
              <w:t>Nom et Fonction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DE7886" w14:textId="0613EA11" w:rsidR="00AB463B" w:rsidRPr="00AB463B" w:rsidRDefault="00CE3A2E" w:rsidP="00AB463B">
            <w:pPr>
              <w:suppressAutoHyphens/>
              <w:spacing w:line="300" w:lineRule="atLeast"/>
              <w:rPr>
                <w:rFonts w:ascii="Calibri" w:eastAsia="Times" w:hAnsi="Calibri" w:cs="Calibri"/>
                <w:lang w:eastAsia="zh-CN"/>
              </w:rPr>
            </w:pPr>
            <w:r>
              <w:rPr>
                <w:rFonts w:ascii="Calibri" w:eastAsia="Times" w:hAnsi="Calibri" w:cs="Calibri"/>
                <w:lang w:eastAsia="zh-CN"/>
              </w:rPr>
              <w:t>Clémence GAUDET, chargée de mission appui à la passation de marchés</w:t>
            </w:r>
          </w:p>
        </w:tc>
      </w:tr>
      <w:tr w:rsidR="00AB463B" w:rsidRPr="00AB463B" w14:paraId="4B893F55" w14:textId="77777777" w:rsidTr="00134595"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1F4E79" w:themeFill="accent1" w:themeFillShade="80"/>
          </w:tcPr>
          <w:p w14:paraId="0D6A7118" w14:textId="77777777" w:rsidR="00AB463B" w:rsidRPr="00AB463B" w:rsidRDefault="00AB463B" w:rsidP="00AB463B">
            <w:pPr>
              <w:suppressAutoHyphens/>
              <w:spacing w:line="300" w:lineRule="atLeast"/>
              <w:rPr>
                <w:rFonts w:ascii="Calibri" w:eastAsia="Times" w:hAnsi="Calibri" w:cs="Calibri"/>
                <w:b/>
                <w:color w:val="FFFFFF" w:themeColor="background1"/>
                <w:lang w:eastAsia="zh-CN"/>
              </w:rPr>
            </w:pPr>
            <w:r w:rsidRPr="00AB463B">
              <w:rPr>
                <w:rFonts w:ascii="Calibri" w:eastAsia="Times" w:hAnsi="Calibri" w:cs="Calibri"/>
                <w:b/>
                <w:color w:val="FFFFFF" w:themeColor="background1"/>
                <w:lang w:eastAsia="zh-CN"/>
              </w:rPr>
              <w:t>Date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816EEC" w14:textId="45074E3D" w:rsidR="00AB463B" w:rsidRPr="00AB463B" w:rsidRDefault="00CE3A2E" w:rsidP="00AB463B">
            <w:pPr>
              <w:suppressAutoHyphens/>
              <w:spacing w:line="300" w:lineRule="atLeast"/>
              <w:rPr>
                <w:rFonts w:ascii="Calibri" w:eastAsia="Times" w:hAnsi="Calibri" w:cs="Calibri"/>
                <w:lang w:eastAsia="zh-CN"/>
              </w:rPr>
            </w:pPr>
            <w:r>
              <w:rPr>
                <w:rFonts w:ascii="Calibri" w:eastAsia="Times" w:hAnsi="Calibri" w:cs="Calibri"/>
                <w:lang w:eastAsia="zh-CN"/>
              </w:rPr>
              <w:t>17.12.2024</w:t>
            </w:r>
          </w:p>
        </w:tc>
      </w:tr>
      <w:tr w:rsidR="00AB463B" w:rsidRPr="00AB463B" w14:paraId="38F5DEDA" w14:textId="77777777" w:rsidTr="007C5B97">
        <w:trPr>
          <w:trHeight w:val="334"/>
        </w:trPr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1F4E79" w:themeFill="accent1" w:themeFillShade="80"/>
          </w:tcPr>
          <w:p w14:paraId="6B4F736C" w14:textId="77777777" w:rsidR="00AB463B" w:rsidRPr="00AB463B" w:rsidRDefault="00AB463B" w:rsidP="00AB463B">
            <w:pPr>
              <w:suppressAutoHyphens/>
              <w:spacing w:line="300" w:lineRule="atLeast"/>
              <w:rPr>
                <w:rFonts w:ascii="Calibri" w:eastAsia="Times" w:hAnsi="Calibri" w:cs="Calibri"/>
                <w:b/>
                <w:color w:val="FFFFFF" w:themeColor="background1"/>
                <w:lang w:eastAsia="zh-CN"/>
              </w:rPr>
            </w:pPr>
            <w:r w:rsidRPr="00AB463B">
              <w:rPr>
                <w:rFonts w:ascii="Calibri" w:eastAsia="Times" w:hAnsi="Calibri" w:cs="Calibri"/>
                <w:b/>
                <w:color w:val="FFFFFF" w:themeColor="background1"/>
                <w:lang w:eastAsia="zh-CN"/>
              </w:rPr>
              <w:t>Signature</w:t>
            </w:r>
          </w:p>
          <w:p w14:paraId="7D4537AC" w14:textId="77777777" w:rsidR="00AD5AB3" w:rsidRPr="00AB463B" w:rsidRDefault="00AD5AB3" w:rsidP="00AB463B">
            <w:pPr>
              <w:suppressAutoHyphens/>
              <w:spacing w:line="300" w:lineRule="atLeast"/>
              <w:rPr>
                <w:rFonts w:ascii="Calibri" w:eastAsia="Times" w:hAnsi="Calibri" w:cs="Calibri"/>
                <w:b/>
                <w:color w:val="FFFFFF" w:themeColor="background1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375CAE7" w14:textId="6D80BDCE" w:rsidR="00200F1F" w:rsidRPr="00D25C94" w:rsidRDefault="00CE3A2E" w:rsidP="00200F1F">
            <w:pPr>
              <w:suppressAutoHyphens/>
              <w:spacing w:line="300" w:lineRule="atLeast"/>
              <w:rPr>
                <w:rFonts w:ascii="Calibri" w:eastAsia="Times" w:hAnsi="Calibri" w:cs="Calibri"/>
                <w:i/>
                <w:lang w:eastAsia="zh-CN"/>
              </w:rPr>
            </w:pPr>
            <w:r w:rsidRPr="00CE3A2E">
              <w:rPr>
                <w:rFonts w:ascii="Calibri" w:eastAsia="Times" w:hAnsi="Calibri" w:cs="Calibri"/>
                <w:i/>
                <w:lang w:eastAsia="zh-CN"/>
              </w:rPr>
              <w:drawing>
                <wp:inline distT="0" distB="0" distL="0" distR="0" wp14:anchorId="7EFE717B" wp14:editId="02548063">
                  <wp:extent cx="1276528" cy="552527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552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594877FE" w14:textId="77777777" w:rsidR="00AB463B" w:rsidRPr="002B584E" w:rsidRDefault="00AB463B" w:rsidP="002B584E">
      <w:pPr>
        <w:rPr>
          <w:sz w:val="6"/>
        </w:rPr>
      </w:pPr>
    </w:p>
    <w:sectPr w:rsidR="00AB463B" w:rsidRPr="002B584E" w:rsidSect="00BF2D3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045EF" w14:textId="77777777" w:rsidR="002764BD" w:rsidRDefault="002764BD" w:rsidP="00397B76">
      <w:r>
        <w:separator/>
      </w:r>
    </w:p>
  </w:endnote>
  <w:endnote w:type="continuationSeparator" w:id="0">
    <w:p w14:paraId="6CDB08A7" w14:textId="77777777" w:rsidR="002764BD" w:rsidRDefault="002764BD" w:rsidP="0039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u w:val="single"/>
      </w:rPr>
      <w:id w:val="1836415888"/>
      <w:docPartObj>
        <w:docPartGallery w:val="Page Numbers (Bottom of Page)"/>
        <w:docPartUnique/>
      </w:docPartObj>
    </w:sdtPr>
    <w:sdtEndPr/>
    <w:sdtContent>
      <w:sdt>
        <w:sdtPr>
          <w:rPr>
            <w:u w:val="single"/>
          </w:rPr>
          <w:id w:val="-1730303470"/>
          <w:docPartObj>
            <w:docPartGallery w:val="Page Numbers (Top of Page)"/>
            <w:docPartUnique/>
          </w:docPartObj>
        </w:sdtPr>
        <w:sdtEndPr/>
        <w:sdtContent>
          <w:p w14:paraId="669E8A58" w14:textId="77777777" w:rsidR="0009291A" w:rsidRDefault="0009291A" w:rsidP="0009291A">
            <w:pPr>
              <w:pStyle w:val="Pieddepage"/>
              <w:tabs>
                <w:tab w:val="clear" w:pos="4536"/>
                <w:tab w:val="clear" w:pos="9072"/>
                <w:tab w:val="right" w:pos="9468"/>
              </w:tabs>
              <w:jc w:val="both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1CA7CFC9" w14:textId="56451DB3" w:rsidR="00397B76" w:rsidRPr="0009291A" w:rsidRDefault="0009291A" w:rsidP="0009291A">
            <w:pPr>
              <w:pStyle w:val="Pieddepage"/>
              <w:tabs>
                <w:tab w:val="clear" w:pos="4536"/>
                <w:tab w:val="clear" w:pos="9072"/>
                <w:tab w:val="right" w:pos="9468"/>
              </w:tabs>
              <w:jc w:val="both"/>
            </w:pPr>
            <w:r>
              <w:tab/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E3A2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E3A2E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u w:val="single"/>
      </w:rPr>
      <w:id w:val="685790754"/>
      <w:docPartObj>
        <w:docPartGallery w:val="Page Numbers (Bottom of Page)"/>
        <w:docPartUnique/>
      </w:docPartObj>
    </w:sdtPr>
    <w:sdtEndPr/>
    <w:sdtContent>
      <w:sdt>
        <w:sdtPr>
          <w:rPr>
            <w:u w:val="single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AD19B02" w14:textId="77777777" w:rsidR="002B584E" w:rsidRDefault="002B584E" w:rsidP="002B584E">
            <w:pPr>
              <w:pStyle w:val="Pieddepage"/>
              <w:tabs>
                <w:tab w:val="clear" w:pos="4536"/>
                <w:tab w:val="clear" w:pos="9072"/>
                <w:tab w:val="right" w:pos="9468"/>
              </w:tabs>
              <w:jc w:val="both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16346862" w14:textId="35DCF42C" w:rsidR="002B584E" w:rsidRDefault="002B584E" w:rsidP="002B584E">
            <w:pPr>
              <w:pStyle w:val="Pieddepage"/>
              <w:tabs>
                <w:tab w:val="clear" w:pos="4536"/>
                <w:tab w:val="clear" w:pos="9072"/>
                <w:tab w:val="right" w:pos="9468"/>
              </w:tabs>
              <w:jc w:val="both"/>
            </w:pPr>
            <w:r>
              <w:t>DAJ_M0</w:t>
            </w:r>
            <w:r w:rsidR="008C58A7">
              <w:t>36_v05</w:t>
            </w:r>
            <w:r>
              <w:tab/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E3A2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E3A2E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  <w:p w14:paraId="7395241B" w14:textId="0AFAB457" w:rsidR="002B584E" w:rsidRDefault="00021A7F" w:rsidP="002B584E">
            <w:pPr>
              <w:pStyle w:val="Pieddepage"/>
              <w:tabs>
                <w:tab w:val="clear" w:pos="4536"/>
                <w:tab w:val="clear" w:pos="9072"/>
                <w:tab w:val="right" w:pos="9468"/>
              </w:tabs>
              <w:jc w:val="both"/>
              <w:rPr>
                <w:b/>
                <w:bCs/>
              </w:rPr>
            </w:pPr>
            <w:r>
              <w:rPr>
                <w:b/>
              </w:rPr>
              <w:t>Ju</w:t>
            </w:r>
            <w:r w:rsidR="008C58A7">
              <w:rPr>
                <w:b/>
              </w:rPr>
              <w:t>i</w:t>
            </w:r>
            <w:r>
              <w:rPr>
                <w:b/>
              </w:rPr>
              <w:t>n</w:t>
            </w:r>
            <w:r w:rsidR="008C58A7">
              <w:rPr>
                <w:b/>
              </w:rPr>
              <w:t xml:space="preserve"> 2024</w:t>
            </w:r>
          </w:p>
          <w:p w14:paraId="3B971BF7" w14:textId="70FBEC63" w:rsidR="002B584E" w:rsidRDefault="002B584E" w:rsidP="002B584E">
            <w:pPr>
              <w:tabs>
                <w:tab w:val="center" w:pos="4153"/>
                <w:tab w:val="right" w:pos="8306"/>
                <w:tab w:val="right" w:pos="9746"/>
              </w:tabs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br/>
              <w:t xml:space="preserve">Expertise France </w:t>
            </w:r>
            <w:r>
              <w:rPr>
                <w:rFonts w:eastAsia="Times New Roman"/>
                <w:sz w:val="16"/>
                <w:szCs w:val="16"/>
              </w:rPr>
              <w:br/>
            </w:r>
            <w:r w:rsidR="005B686C">
              <w:rPr>
                <w:rFonts w:eastAsia="Times New Roman" w:cs="Arial"/>
                <w:sz w:val="16"/>
                <w:szCs w:val="16"/>
              </w:rPr>
              <w:t>SIRET : 808 734 792 00035</w:t>
            </w:r>
          </w:p>
          <w:p w14:paraId="33E3A846" w14:textId="60847001" w:rsidR="002B584E" w:rsidRPr="002B584E" w:rsidRDefault="002B584E" w:rsidP="002B584E">
            <w:pPr>
              <w:tabs>
                <w:tab w:val="center" w:pos="4153"/>
                <w:tab w:val="right" w:pos="8306"/>
                <w:tab w:val="right" w:pos="9746"/>
              </w:tabs>
              <w:rPr>
                <w:rFonts w:eastAsia="Times" w:cs="Times New Roman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40, Boulevard de Port-Royal - 75005 Paris – France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DC937" w14:textId="77777777" w:rsidR="002764BD" w:rsidRDefault="002764BD" w:rsidP="00397B76">
      <w:r>
        <w:separator/>
      </w:r>
    </w:p>
  </w:footnote>
  <w:footnote w:type="continuationSeparator" w:id="0">
    <w:p w14:paraId="57C69C69" w14:textId="77777777" w:rsidR="002764BD" w:rsidRDefault="002764BD" w:rsidP="00397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C6B87" w14:textId="3563C4D8" w:rsidR="00AA79D9" w:rsidRDefault="00AA79D9">
    <w:pPr>
      <w:pStyle w:val="En-tte"/>
    </w:pPr>
    <w:r>
      <w:rPr>
        <w:noProof/>
        <w:lang w:eastAsia="fr-FR"/>
      </w:rPr>
      <w:drawing>
        <wp:inline distT="0" distB="0" distL="0" distR="0" wp14:anchorId="4F835561" wp14:editId="375A032B">
          <wp:extent cx="971550" cy="496570"/>
          <wp:effectExtent l="0" t="0" r="0" b="0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96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BA75CEE" w14:textId="77777777" w:rsidR="001C33AA" w:rsidRDefault="001C33A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9322B" w14:textId="626FA242" w:rsidR="00BF2D39" w:rsidRPr="001C33AA" w:rsidRDefault="00BF2D39">
    <w:pPr>
      <w:pStyle w:val="En-tte"/>
      <w:rPr>
        <w:sz w:val="18"/>
      </w:rPr>
    </w:pPr>
    <w:r>
      <w:rPr>
        <w:noProof/>
        <w:lang w:eastAsia="fr-FR"/>
      </w:rPr>
      <w:drawing>
        <wp:inline distT="0" distB="0" distL="0" distR="0" wp14:anchorId="6FB09856" wp14:editId="18D3D21B">
          <wp:extent cx="2057400" cy="962025"/>
          <wp:effectExtent l="0" t="0" r="0" b="9525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62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932F2"/>
    <w:multiLevelType w:val="hybridMultilevel"/>
    <w:tmpl w:val="3108828C"/>
    <w:lvl w:ilvl="0" w:tplc="FC90E412">
      <w:start w:val="110"/>
      <w:numFmt w:val="bullet"/>
      <w:lvlText w:val="-"/>
      <w:lvlJc w:val="left"/>
      <w:pPr>
        <w:ind w:left="1065" w:hanging="360"/>
      </w:pPr>
      <w:rPr>
        <w:rFonts w:ascii="Calibri" w:eastAsiaTheme="minorHAns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D4"/>
    <w:rsid w:val="00014FD0"/>
    <w:rsid w:val="000158F0"/>
    <w:rsid w:val="00021A7F"/>
    <w:rsid w:val="0002507F"/>
    <w:rsid w:val="00052292"/>
    <w:rsid w:val="00060117"/>
    <w:rsid w:val="00064982"/>
    <w:rsid w:val="0009291A"/>
    <w:rsid w:val="000D5433"/>
    <w:rsid w:val="00134595"/>
    <w:rsid w:val="00143828"/>
    <w:rsid w:val="001B0C8F"/>
    <w:rsid w:val="001C33AA"/>
    <w:rsid w:val="001E44BE"/>
    <w:rsid w:val="001E5F5E"/>
    <w:rsid w:val="00200F1F"/>
    <w:rsid w:val="00220105"/>
    <w:rsid w:val="0023486C"/>
    <w:rsid w:val="002424B5"/>
    <w:rsid w:val="002764BD"/>
    <w:rsid w:val="002B1144"/>
    <w:rsid w:val="002B584E"/>
    <w:rsid w:val="002C78A6"/>
    <w:rsid w:val="002D3C9D"/>
    <w:rsid w:val="002F083A"/>
    <w:rsid w:val="0031197D"/>
    <w:rsid w:val="003451B1"/>
    <w:rsid w:val="0035754B"/>
    <w:rsid w:val="00366C68"/>
    <w:rsid w:val="003739BC"/>
    <w:rsid w:val="003807D4"/>
    <w:rsid w:val="0038241D"/>
    <w:rsid w:val="00385D14"/>
    <w:rsid w:val="00397B76"/>
    <w:rsid w:val="003B1FB0"/>
    <w:rsid w:val="003C0DEA"/>
    <w:rsid w:val="003C7AB4"/>
    <w:rsid w:val="003F5E79"/>
    <w:rsid w:val="004073F8"/>
    <w:rsid w:val="0045763D"/>
    <w:rsid w:val="00465E9D"/>
    <w:rsid w:val="00473CE9"/>
    <w:rsid w:val="00486485"/>
    <w:rsid w:val="00495E2F"/>
    <w:rsid w:val="004A46FE"/>
    <w:rsid w:val="004A73A5"/>
    <w:rsid w:val="004B0B75"/>
    <w:rsid w:val="004E74DD"/>
    <w:rsid w:val="004F14D8"/>
    <w:rsid w:val="00510D7B"/>
    <w:rsid w:val="00551EB2"/>
    <w:rsid w:val="005578A0"/>
    <w:rsid w:val="005A62FC"/>
    <w:rsid w:val="005A6802"/>
    <w:rsid w:val="005B686C"/>
    <w:rsid w:val="005D207D"/>
    <w:rsid w:val="005D3FB4"/>
    <w:rsid w:val="006002E6"/>
    <w:rsid w:val="00612B92"/>
    <w:rsid w:val="0061729E"/>
    <w:rsid w:val="0062215C"/>
    <w:rsid w:val="006419C2"/>
    <w:rsid w:val="00655102"/>
    <w:rsid w:val="006562B0"/>
    <w:rsid w:val="00672D56"/>
    <w:rsid w:val="0067761D"/>
    <w:rsid w:val="006C0234"/>
    <w:rsid w:val="006E4363"/>
    <w:rsid w:val="006F0B4E"/>
    <w:rsid w:val="00712F4A"/>
    <w:rsid w:val="00734EA8"/>
    <w:rsid w:val="00740796"/>
    <w:rsid w:val="00753E1C"/>
    <w:rsid w:val="00756AE2"/>
    <w:rsid w:val="00761435"/>
    <w:rsid w:val="007B06AE"/>
    <w:rsid w:val="007C384D"/>
    <w:rsid w:val="007C43E8"/>
    <w:rsid w:val="007C5B97"/>
    <w:rsid w:val="007E2A5C"/>
    <w:rsid w:val="0085007A"/>
    <w:rsid w:val="00886D5B"/>
    <w:rsid w:val="008A176B"/>
    <w:rsid w:val="008B2F7C"/>
    <w:rsid w:val="008C58A7"/>
    <w:rsid w:val="008D43FD"/>
    <w:rsid w:val="008F20D9"/>
    <w:rsid w:val="009154A1"/>
    <w:rsid w:val="009163E4"/>
    <w:rsid w:val="0093481B"/>
    <w:rsid w:val="009518D4"/>
    <w:rsid w:val="00984F2A"/>
    <w:rsid w:val="009906AC"/>
    <w:rsid w:val="0099488A"/>
    <w:rsid w:val="009B412B"/>
    <w:rsid w:val="00A13769"/>
    <w:rsid w:val="00A24A4C"/>
    <w:rsid w:val="00A76AED"/>
    <w:rsid w:val="00A93D47"/>
    <w:rsid w:val="00AA79D9"/>
    <w:rsid w:val="00AB463B"/>
    <w:rsid w:val="00AD5AB3"/>
    <w:rsid w:val="00B07EA6"/>
    <w:rsid w:val="00B14097"/>
    <w:rsid w:val="00B47917"/>
    <w:rsid w:val="00B52BEF"/>
    <w:rsid w:val="00BC489B"/>
    <w:rsid w:val="00BF2D39"/>
    <w:rsid w:val="00BF75AF"/>
    <w:rsid w:val="00C022C7"/>
    <w:rsid w:val="00CE3A2E"/>
    <w:rsid w:val="00D22D26"/>
    <w:rsid w:val="00D25C94"/>
    <w:rsid w:val="00D32900"/>
    <w:rsid w:val="00D52938"/>
    <w:rsid w:val="00D7314D"/>
    <w:rsid w:val="00D90304"/>
    <w:rsid w:val="00D914C1"/>
    <w:rsid w:val="00DB4D6C"/>
    <w:rsid w:val="00DD06FA"/>
    <w:rsid w:val="00DE5B0A"/>
    <w:rsid w:val="00DF1F35"/>
    <w:rsid w:val="00DF61EA"/>
    <w:rsid w:val="00E32F89"/>
    <w:rsid w:val="00E33293"/>
    <w:rsid w:val="00E6346D"/>
    <w:rsid w:val="00EB5595"/>
    <w:rsid w:val="00F0023F"/>
    <w:rsid w:val="00FA74EE"/>
    <w:rsid w:val="00FC4908"/>
    <w:rsid w:val="00FD3F45"/>
    <w:rsid w:val="00FD47E9"/>
    <w:rsid w:val="00FD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2BD93"/>
  <w15:chartTrackingRefBased/>
  <w15:docId w15:val="{6203074A-F98C-4116-BC9E-740DB3C9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7D4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07D4"/>
    <w:pPr>
      <w:ind w:left="720"/>
    </w:pPr>
    <w:rPr>
      <w:rFonts w:ascii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397B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7B76"/>
  </w:style>
  <w:style w:type="paragraph" w:styleId="Pieddepage">
    <w:name w:val="footer"/>
    <w:basedOn w:val="Normal"/>
    <w:link w:val="PieddepageCar"/>
    <w:uiPriority w:val="99"/>
    <w:unhideWhenUsed/>
    <w:rsid w:val="00397B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7B76"/>
  </w:style>
  <w:style w:type="character" w:styleId="Marquedecommentaire">
    <w:name w:val="annotation reference"/>
    <w:basedOn w:val="Policepardfaut"/>
    <w:uiPriority w:val="99"/>
    <w:semiHidden/>
    <w:unhideWhenUsed/>
    <w:rsid w:val="00E32F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32F8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32F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32F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32F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2F8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2F8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E5F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931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Expertise France</Company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OHANESSIAN</dc:creator>
  <cp:keywords/>
  <dc:description/>
  <cp:lastModifiedBy>Clémence GAUDET</cp:lastModifiedBy>
  <cp:revision>3</cp:revision>
  <dcterms:created xsi:type="dcterms:W3CDTF">2024-12-17T09:36:00Z</dcterms:created>
  <dcterms:modified xsi:type="dcterms:W3CDTF">2024-12-17T09:52:00Z</dcterms:modified>
</cp:coreProperties>
</file>