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75D76" w14:textId="77777777" w:rsidR="002C1194" w:rsidRPr="00CB0637" w:rsidRDefault="002C1194">
      <w:pPr>
        <w:pStyle w:val="Standard"/>
        <w:rPr>
          <w:sz w:val="20"/>
          <w:szCs w:val="20"/>
        </w:rPr>
      </w:pPr>
    </w:p>
    <w:p w14:paraId="6729591F" w14:textId="77777777" w:rsidR="002C1194" w:rsidRPr="00CB0637" w:rsidRDefault="00E555D3">
      <w:pPr>
        <w:pStyle w:val="Standard"/>
        <w:pBdr>
          <w:top w:val="single" w:sz="2" w:space="1" w:color="000000"/>
          <w:left w:val="single" w:sz="2" w:space="1" w:color="000000"/>
          <w:bottom w:val="single" w:sz="2" w:space="1" w:color="000000"/>
          <w:right w:val="single" w:sz="2" w:space="1" w:color="000000"/>
        </w:pBdr>
        <w:jc w:val="center"/>
        <w:rPr>
          <w:rFonts w:ascii="Marianne" w:hAnsi="Marianne"/>
          <w:b/>
          <w:bCs/>
          <w:sz w:val="20"/>
          <w:szCs w:val="20"/>
        </w:rPr>
      </w:pPr>
      <w:r w:rsidRPr="00CB0637">
        <w:rPr>
          <w:rFonts w:ascii="Marianne" w:hAnsi="Marianne"/>
          <w:b/>
          <w:bCs/>
          <w:sz w:val="20"/>
          <w:szCs w:val="20"/>
        </w:rPr>
        <w:t xml:space="preserve">Consignes de sureté-sécurité lors d’opération de travaux au palais de justice de Metz </w:t>
      </w:r>
    </w:p>
    <w:p w14:paraId="384CF1A0" w14:textId="77777777" w:rsidR="002C1194" w:rsidRPr="00CB0637" w:rsidRDefault="002C1194">
      <w:pPr>
        <w:pStyle w:val="Standard"/>
        <w:rPr>
          <w:rFonts w:ascii="Marianne" w:hAnsi="Marianne"/>
          <w:sz w:val="20"/>
          <w:szCs w:val="20"/>
        </w:rPr>
      </w:pPr>
    </w:p>
    <w:p w14:paraId="7ADE4829" w14:textId="77777777" w:rsidR="002C1194" w:rsidRPr="00CB0637" w:rsidRDefault="002C1194">
      <w:pPr>
        <w:pStyle w:val="Standard"/>
        <w:rPr>
          <w:rFonts w:ascii="Marianne" w:hAnsi="Marianne"/>
          <w:sz w:val="20"/>
          <w:szCs w:val="20"/>
        </w:rPr>
      </w:pPr>
    </w:p>
    <w:p w14:paraId="3C834036" w14:textId="621BF75D" w:rsidR="002C1194" w:rsidRPr="00CB0637" w:rsidRDefault="00E555D3">
      <w:pPr>
        <w:pStyle w:val="Standard"/>
        <w:rPr>
          <w:rFonts w:ascii="Marianne" w:hAnsi="Marianne"/>
          <w:b/>
          <w:bCs/>
          <w:sz w:val="20"/>
          <w:szCs w:val="20"/>
        </w:rPr>
      </w:pPr>
      <w:r w:rsidRPr="00CB0637">
        <w:rPr>
          <w:rFonts w:ascii="Marianne" w:hAnsi="Marianne"/>
          <w:b/>
          <w:bCs/>
          <w:sz w:val="20"/>
          <w:szCs w:val="20"/>
        </w:rPr>
        <w:t>Interlocuteurs des utilisateurs sur le site du Palais de justice :</w:t>
      </w:r>
    </w:p>
    <w:p w14:paraId="12432013" w14:textId="77777777" w:rsidR="002C1194" w:rsidRPr="00CB0637" w:rsidRDefault="002C1194">
      <w:pPr>
        <w:pStyle w:val="Standard"/>
        <w:rPr>
          <w:rFonts w:ascii="Marianne" w:hAnsi="Marianne"/>
          <w:sz w:val="20"/>
          <w:szCs w:val="20"/>
        </w:rPr>
      </w:pPr>
    </w:p>
    <w:p w14:paraId="3432452E" w14:textId="78912683" w:rsidR="002C1194" w:rsidRPr="00CB0637" w:rsidRDefault="00F771AE">
      <w:pPr>
        <w:pStyle w:val="Standard"/>
        <w:widowControl/>
        <w:numPr>
          <w:ilvl w:val="0"/>
          <w:numId w:val="1"/>
        </w:numPr>
        <w:jc w:val="both"/>
        <w:rPr>
          <w:rFonts w:ascii="Marianne" w:hAnsi="Marianne"/>
          <w:color w:val="000000"/>
          <w:sz w:val="20"/>
          <w:szCs w:val="20"/>
        </w:rPr>
      </w:pPr>
      <w:r>
        <w:rPr>
          <w:rFonts w:ascii="Marianne" w:hAnsi="Marianne"/>
          <w:color w:val="000000"/>
          <w:sz w:val="20"/>
          <w:szCs w:val="20"/>
        </w:rPr>
        <w:t>Mme Le Gall -</w:t>
      </w:r>
      <w:r w:rsidR="000D71CF">
        <w:rPr>
          <w:rFonts w:ascii="Marianne" w:hAnsi="Marianne"/>
          <w:color w:val="000000"/>
          <w:sz w:val="20"/>
          <w:szCs w:val="20"/>
        </w:rPr>
        <w:t xml:space="preserve"> direct</w:t>
      </w:r>
      <w:r>
        <w:rPr>
          <w:rFonts w:ascii="Marianne" w:hAnsi="Marianne"/>
          <w:color w:val="000000"/>
          <w:sz w:val="20"/>
          <w:szCs w:val="20"/>
        </w:rPr>
        <w:t>rice</w:t>
      </w:r>
      <w:r w:rsidR="000D71CF">
        <w:rPr>
          <w:rFonts w:ascii="Marianne" w:hAnsi="Marianne"/>
          <w:color w:val="000000"/>
          <w:sz w:val="20"/>
          <w:szCs w:val="20"/>
        </w:rPr>
        <w:t xml:space="preserve"> de greffe – responsable du site </w:t>
      </w:r>
      <w:r w:rsidR="00E555D3" w:rsidRPr="00CB0637">
        <w:rPr>
          <w:rFonts w:ascii="Marianne" w:hAnsi="Marianne"/>
          <w:color w:val="000000"/>
          <w:sz w:val="20"/>
          <w:szCs w:val="20"/>
        </w:rPr>
        <w:t xml:space="preserve">- chargée de la sûreté, de la sécurité et de l'entretien immobilier du palais de justice par délégation </w:t>
      </w:r>
      <w:r w:rsidR="00235C0D" w:rsidRPr="00CB0637">
        <w:rPr>
          <w:rFonts w:ascii="Marianne" w:hAnsi="Marianne"/>
          <w:color w:val="000000"/>
          <w:sz w:val="20"/>
          <w:szCs w:val="20"/>
        </w:rPr>
        <w:t>-</w:t>
      </w:r>
      <w:r w:rsidR="00E555D3" w:rsidRPr="00CB0637">
        <w:rPr>
          <w:rFonts w:ascii="Marianne" w:hAnsi="Marianne"/>
          <w:color w:val="000000"/>
          <w:sz w:val="20"/>
          <w:szCs w:val="20"/>
        </w:rPr>
        <w:t xml:space="preserve"> tél : 06 17 52 59 28</w:t>
      </w:r>
    </w:p>
    <w:p w14:paraId="0794CC1B" w14:textId="77777777" w:rsidR="002C1194" w:rsidRPr="00CB0637" w:rsidRDefault="002C1194">
      <w:pPr>
        <w:pStyle w:val="Standard"/>
        <w:widowControl/>
        <w:jc w:val="both"/>
        <w:rPr>
          <w:rFonts w:ascii="Marianne" w:hAnsi="Marianne"/>
          <w:color w:val="000000"/>
          <w:sz w:val="20"/>
          <w:szCs w:val="20"/>
        </w:rPr>
      </w:pPr>
    </w:p>
    <w:p w14:paraId="7266EBD7" w14:textId="77777777" w:rsidR="002C1194" w:rsidRPr="00CB0637" w:rsidRDefault="00E555D3">
      <w:pPr>
        <w:pStyle w:val="Standard"/>
        <w:widowControl/>
        <w:numPr>
          <w:ilvl w:val="0"/>
          <w:numId w:val="1"/>
        </w:numPr>
        <w:jc w:val="both"/>
        <w:rPr>
          <w:rFonts w:ascii="Marianne" w:hAnsi="Marianne"/>
          <w:color w:val="000000"/>
          <w:sz w:val="20"/>
          <w:szCs w:val="20"/>
        </w:rPr>
      </w:pPr>
      <w:r w:rsidRPr="00CB0637">
        <w:rPr>
          <w:rFonts w:ascii="Marianne" w:hAnsi="Marianne"/>
          <w:color w:val="000000"/>
          <w:sz w:val="20"/>
          <w:szCs w:val="20"/>
        </w:rPr>
        <w:t xml:space="preserve">M. </w:t>
      </w:r>
      <w:proofErr w:type="spellStart"/>
      <w:r w:rsidRPr="00CB0637">
        <w:rPr>
          <w:rFonts w:ascii="Marianne" w:hAnsi="Marianne"/>
          <w:color w:val="000000"/>
          <w:sz w:val="20"/>
          <w:szCs w:val="20"/>
        </w:rPr>
        <w:t>Felicijan</w:t>
      </w:r>
      <w:proofErr w:type="spellEnd"/>
      <w:r w:rsidRPr="00CB0637">
        <w:rPr>
          <w:rFonts w:ascii="Marianne" w:hAnsi="Marianne"/>
          <w:color w:val="000000"/>
          <w:sz w:val="20"/>
          <w:szCs w:val="20"/>
        </w:rPr>
        <w:t xml:space="preserve"> - Concierge de l’établissement au 06 70 10 20 14</w:t>
      </w:r>
    </w:p>
    <w:p w14:paraId="7172949C" w14:textId="77777777" w:rsidR="002C1194" w:rsidRPr="00CB0637" w:rsidRDefault="002C1194">
      <w:pPr>
        <w:pStyle w:val="Standard"/>
        <w:rPr>
          <w:rFonts w:ascii="Marianne" w:hAnsi="Marianne"/>
          <w:sz w:val="20"/>
          <w:szCs w:val="20"/>
        </w:rPr>
      </w:pPr>
    </w:p>
    <w:p w14:paraId="53BC081A" w14:textId="77777777" w:rsidR="002C1194" w:rsidRPr="00CB0637" w:rsidRDefault="002C1194">
      <w:pPr>
        <w:pStyle w:val="Standard"/>
        <w:rPr>
          <w:rFonts w:ascii="Marianne" w:hAnsi="Marianne"/>
          <w:sz w:val="20"/>
          <w:szCs w:val="20"/>
        </w:rPr>
      </w:pPr>
    </w:p>
    <w:p w14:paraId="6F8FA8C8" w14:textId="77777777" w:rsidR="002C1194" w:rsidRPr="00CB0637" w:rsidRDefault="002C1194">
      <w:pPr>
        <w:pStyle w:val="Standard"/>
        <w:rPr>
          <w:rFonts w:ascii="Marianne" w:hAnsi="Marianne"/>
          <w:sz w:val="20"/>
          <w:szCs w:val="20"/>
        </w:rPr>
      </w:pPr>
    </w:p>
    <w:p w14:paraId="754AEA9A" w14:textId="7E6B61BA" w:rsidR="002C1194" w:rsidRPr="00CB0637" w:rsidRDefault="00E555D3">
      <w:pPr>
        <w:pStyle w:val="Standard"/>
        <w:rPr>
          <w:rFonts w:ascii="Marianne" w:hAnsi="Marianne"/>
          <w:b/>
          <w:bCs/>
          <w:sz w:val="20"/>
          <w:szCs w:val="20"/>
        </w:rPr>
      </w:pPr>
      <w:r w:rsidRPr="00CB0637">
        <w:rPr>
          <w:rFonts w:ascii="Marianne" w:hAnsi="Marianne"/>
          <w:b/>
          <w:bCs/>
          <w:sz w:val="20"/>
          <w:szCs w:val="20"/>
        </w:rPr>
        <w:t xml:space="preserve">Particularité d’intervention sur le site du </w:t>
      </w:r>
      <w:r w:rsidR="00F771AE">
        <w:rPr>
          <w:rFonts w:ascii="Marianne" w:hAnsi="Marianne"/>
          <w:b/>
          <w:bCs/>
          <w:sz w:val="20"/>
          <w:szCs w:val="20"/>
        </w:rPr>
        <w:t>palais de justice</w:t>
      </w:r>
    </w:p>
    <w:p w14:paraId="56171027" w14:textId="77777777" w:rsidR="002C1194" w:rsidRPr="00CB0637" w:rsidRDefault="002C1194">
      <w:pPr>
        <w:pStyle w:val="Standard"/>
        <w:jc w:val="both"/>
        <w:rPr>
          <w:rFonts w:ascii="Marianne" w:hAnsi="Marianne"/>
          <w:b/>
          <w:bCs/>
          <w:sz w:val="20"/>
          <w:szCs w:val="20"/>
        </w:rPr>
      </w:pPr>
    </w:p>
    <w:p w14:paraId="4AB87B2F" w14:textId="5C336F34" w:rsidR="001F6775" w:rsidRDefault="00E555D3">
      <w:pPr>
        <w:pStyle w:val="Standard"/>
        <w:jc w:val="both"/>
        <w:rPr>
          <w:rFonts w:ascii="Marianne" w:hAnsi="Marianne"/>
          <w:sz w:val="20"/>
          <w:szCs w:val="20"/>
        </w:rPr>
      </w:pPr>
      <w:r w:rsidRPr="00CB0637">
        <w:rPr>
          <w:rFonts w:ascii="Marianne" w:hAnsi="Marianne"/>
          <w:b/>
          <w:bCs/>
          <w:sz w:val="20"/>
          <w:szCs w:val="20"/>
        </w:rPr>
        <w:t>Consignes de sûreté </w:t>
      </w:r>
      <w:r w:rsidRPr="00CB0637">
        <w:rPr>
          <w:rFonts w:ascii="Marianne" w:hAnsi="Marianne"/>
          <w:sz w:val="20"/>
          <w:szCs w:val="20"/>
        </w:rPr>
        <w:t>: en raison de la nature des locaux et des risques qui y sont liés, l’entrepreneur et ses sous-traitants fourniront, avant toute intervention, une liste nominative des ouvriers amenés à travailler dans la zone chantier accompagnée de la copie des cartes d’identité.</w:t>
      </w:r>
      <w:r w:rsidR="001F6775">
        <w:rPr>
          <w:rFonts w:ascii="Marianne" w:hAnsi="Marianne"/>
          <w:sz w:val="20"/>
          <w:szCs w:val="20"/>
        </w:rPr>
        <w:t xml:space="preserve"> En cas de travailleurs étrangers, les identités des deux parents seront aussi demandées. </w:t>
      </w:r>
      <w:r w:rsidRPr="00CB0637">
        <w:rPr>
          <w:rFonts w:ascii="Marianne" w:hAnsi="Marianne"/>
          <w:sz w:val="20"/>
          <w:szCs w:val="20"/>
        </w:rPr>
        <w:t xml:space="preserve"> </w:t>
      </w:r>
    </w:p>
    <w:p w14:paraId="4DD38BE6" w14:textId="48499A7D" w:rsidR="002C1194" w:rsidRPr="00CB0637" w:rsidRDefault="00E555D3">
      <w:pPr>
        <w:pStyle w:val="Standard"/>
        <w:jc w:val="both"/>
        <w:rPr>
          <w:rFonts w:ascii="Marianne" w:hAnsi="Marianne"/>
          <w:sz w:val="20"/>
          <w:szCs w:val="20"/>
        </w:rPr>
      </w:pPr>
      <w:r w:rsidRPr="00CB0637">
        <w:rPr>
          <w:rFonts w:ascii="Marianne" w:hAnsi="Marianne"/>
          <w:sz w:val="20"/>
          <w:szCs w:val="20"/>
        </w:rPr>
        <w:t>Chaque intervenant pourra être contrôlé à tout moment de la journée par les agents de sécurité et devra pouvoir justifier de sa présence sur site soit par un badge d’entreprise, soit par un vêtement identifiable comme un vêtement de l’entreprise. Le port permanent d’une pièce d’identité est rendu obligatoire.</w:t>
      </w:r>
    </w:p>
    <w:p w14:paraId="47AAC754" w14:textId="712C693E" w:rsidR="002C1194" w:rsidRPr="00CB0637" w:rsidRDefault="00CB0637">
      <w:pPr>
        <w:pStyle w:val="Standard"/>
        <w:jc w:val="both"/>
        <w:rPr>
          <w:rFonts w:ascii="Marianne" w:hAnsi="Marianne"/>
          <w:sz w:val="20"/>
          <w:szCs w:val="20"/>
        </w:rPr>
      </w:pPr>
      <w:r w:rsidRPr="00CB0637">
        <w:rPr>
          <w:rFonts w:ascii="Marianne" w:hAnsi="Marianne"/>
          <w:sz w:val="20"/>
          <w:szCs w:val="20"/>
        </w:rPr>
        <w:t>L’attention</w:t>
      </w:r>
      <w:r w:rsidR="00E555D3" w:rsidRPr="00CB0637">
        <w:rPr>
          <w:rFonts w:ascii="Marianne" w:hAnsi="Marianne"/>
          <w:sz w:val="20"/>
          <w:szCs w:val="20"/>
        </w:rPr>
        <w:t xml:space="preserve"> du titulaire est aussi appelée à la plus grande vigilance sur le contrôle des accès. Il lui est demandé de maintenir la fermeture du site en toutes circonstances pour éviter des intrusions illicites et des sorties non autorisées.</w:t>
      </w:r>
    </w:p>
    <w:p w14:paraId="21E44F43" w14:textId="59BB9C34" w:rsidR="00235C0D" w:rsidRPr="00CB0637" w:rsidRDefault="00235C0D">
      <w:pPr>
        <w:pStyle w:val="Standard"/>
        <w:jc w:val="both"/>
        <w:rPr>
          <w:rFonts w:ascii="Marianne" w:hAnsi="Marianne"/>
          <w:color w:val="FF0000"/>
          <w:sz w:val="20"/>
          <w:szCs w:val="20"/>
        </w:rPr>
      </w:pPr>
      <w:r w:rsidRPr="00CB0637">
        <w:rPr>
          <w:rFonts w:ascii="Marianne" w:hAnsi="Marianne"/>
          <w:color w:val="FF0000"/>
          <w:sz w:val="20"/>
          <w:szCs w:val="20"/>
        </w:rPr>
        <w:t xml:space="preserve">Par ailleurs, une attention particulière est demandée sur la tenue du poste de travail de chaque compagnon. Aucun outil pouvant être utilisé comme arme ne devra être laissé à proximité du public et sans surveillance.  </w:t>
      </w:r>
    </w:p>
    <w:p w14:paraId="7DADB402" w14:textId="77777777" w:rsidR="002C1194" w:rsidRPr="00CB0637" w:rsidRDefault="002C1194">
      <w:pPr>
        <w:pStyle w:val="Standard"/>
        <w:jc w:val="both"/>
        <w:rPr>
          <w:rFonts w:ascii="Marianne" w:hAnsi="Marianne"/>
          <w:b/>
          <w:bCs/>
          <w:sz w:val="20"/>
          <w:szCs w:val="20"/>
        </w:rPr>
      </w:pPr>
    </w:p>
    <w:p w14:paraId="0BDFB068" w14:textId="77777777" w:rsidR="002C1194" w:rsidRPr="00CB0637" w:rsidRDefault="002C1194">
      <w:pPr>
        <w:pStyle w:val="Standard"/>
        <w:jc w:val="both"/>
        <w:rPr>
          <w:rFonts w:ascii="Marianne" w:hAnsi="Marianne"/>
          <w:b/>
          <w:bCs/>
          <w:sz w:val="20"/>
          <w:szCs w:val="20"/>
        </w:rPr>
      </w:pPr>
    </w:p>
    <w:p w14:paraId="1F7F4D0A" w14:textId="77777777" w:rsidR="002C1194" w:rsidRPr="00CB0637" w:rsidRDefault="00E555D3">
      <w:pPr>
        <w:pStyle w:val="Standard"/>
        <w:jc w:val="both"/>
        <w:rPr>
          <w:rFonts w:ascii="Marianne" w:hAnsi="Marianne"/>
          <w:b/>
          <w:bCs/>
          <w:sz w:val="20"/>
          <w:szCs w:val="20"/>
        </w:rPr>
      </w:pPr>
      <w:r w:rsidRPr="00CB0637">
        <w:rPr>
          <w:rFonts w:ascii="Marianne" w:hAnsi="Marianne"/>
          <w:b/>
          <w:bCs/>
          <w:sz w:val="20"/>
          <w:szCs w:val="20"/>
        </w:rPr>
        <w:t>Consigne de sécurité :</w:t>
      </w:r>
    </w:p>
    <w:p w14:paraId="71BB4881" w14:textId="77777777" w:rsidR="002C1194" w:rsidRPr="00CB0637" w:rsidRDefault="00E555D3">
      <w:pPr>
        <w:pStyle w:val="Standard"/>
        <w:jc w:val="both"/>
        <w:rPr>
          <w:rFonts w:ascii="Marianne" w:hAnsi="Marianne"/>
          <w:color w:val="000000"/>
          <w:sz w:val="20"/>
          <w:szCs w:val="20"/>
        </w:rPr>
      </w:pPr>
      <w:r w:rsidRPr="00CB0637">
        <w:rPr>
          <w:rFonts w:ascii="Marianne" w:hAnsi="Marianne"/>
          <w:color w:val="000000"/>
          <w:sz w:val="20"/>
          <w:szCs w:val="20"/>
        </w:rPr>
        <w:t xml:space="preserve">Toutes interventions dans des zones ouvertes au public et/ou aux personnel que ce soit à l’extérieur ou à l’intérieur des locaux, devra être programmées au moins 48h à l’avance. Les zones à neutraliser devront être définies avec M. </w:t>
      </w:r>
      <w:proofErr w:type="spellStart"/>
      <w:r w:rsidRPr="00CB0637">
        <w:rPr>
          <w:rFonts w:ascii="Marianne" w:hAnsi="Marianne"/>
          <w:color w:val="000000"/>
          <w:sz w:val="20"/>
          <w:szCs w:val="20"/>
        </w:rPr>
        <w:t>Félicijan</w:t>
      </w:r>
      <w:proofErr w:type="spellEnd"/>
      <w:r w:rsidRPr="00CB0637">
        <w:rPr>
          <w:rFonts w:ascii="Marianne" w:hAnsi="Marianne"/>
          <w:color w:val="000000"/>
          <w:sz w:val="20"/>
          <w:szCs w:val="20"/>
        </w:rPr>
        <w:t>.</w:t>
      </w:r>
    </w:p>
    <w:p w14:paraId="38D96ED4" w14:textId="77777777" w:rsidR="002C1194" w:rsidRPr="00CB0637" w:rsidRDefault="00E555D3">
      <w:pPr>
        <w:pStyle w:val="Standard"/>
        <w:jc w:val="both"/>
        <w:rPr>
          <w:rFonts w:ascii="Marianne" w:hAnsi="Marianne"/>
          <w:color w:val="000000"/>
          <w:sz w:val="20"/>
          <w:szCs w:val="20"/>
        </w:rPr>
      </w:pPr>
      <w:r w:rsidRPr="00CB0637">
        <w:rPr>
          <w:rFonts w:ascii="Marianne" w:hAnsi="Marianne"/>
          <w:color w:val="000000"/>
          <w:sz w:val="20"/>
          <w:szCs w:val="20"/>
        </w:rPr>
        <w:t>L’information, le balisage et la mise en place des systèmes de protection, seront réalisés avec des systèmes adaptés (affiche danger travaux, clôtures, clôtures par panneaux pleins, filets de protection, bâche …)</w:t>
      </w:r>
    </w:p>
    <w:p w14:paraId="087D9F80" w14:textId="77777777" w:rsidR="002C1194" w:rsidRPr="00CB0637" w:rsidRDefault="00E555D3">
      <w:pPr>
        <w:pStyle w:val="Standard"/>
        <w:jc w:val="both"/>
        <w:rPr>
          <w:rFonts w:ascii="Marianne" w:hAnsi="Marianne"/>
          <w:sz w:val="20"/>
          <w:szCs w:val="20"/>
        </w:rPr>
      </w:pPr>
      <w:r w:rsidRPr="00CB0637">
        <w:rPr>
          <w:rFonts w:ascii="Marianne" w:hAnsi="Marianne"/>
          <w:sz w:val="20"/>
          <w:szCs w:val="20"/>
        </w:rPr>
        <w:t>Le titulaire devra assurer le nettoyage systématique et journalier de son/ses postes de travail)</w:t>
      </w:r>
    </w:p>
    <w:p w14:paraId="565C94DD" w14:textId="77777777" w:rsidR="002C1194" w:rsidRPr="00CB0637" w:rsidRDefault="002C1194">
      <w:pPr>
        <w:pStyle w:val="Standard"/>
        <w:jc w:val="both"/>
        <w:rPr>
          <w:rFonts w:ascii="Marianne" w:hAnsi="Marianne"/>
          <w:sz w:val="20"/>
          <w:szCs w:val="20"/>
        </w:rPr>
      </w:pPr>
    </w:p>
    <w:p w14:paraId="38C7D84C" w14:textId="77777777" w:rsidR="002C1194" w:rsidRPr="00CB0637" w:rsidRDefault="002C1194">
      <w:pPr>
        <w:pStyle w:val="Standard"/>
        <w:jc w:val="both"/>
        <w:rPr>
          <w:rFonts w:ascii="Marianne" w:hAnsi="Marianne"/>
          <w:sz w:val="20"/>
          <w:szCs w:val="20"/>
        </w:rPr>
      </w:pPr>
    </w:p>
    <w:p w14:paraId="65C1B8AB" w14:textId="47E87965" w:rsidR="002C1194" w:rsidRPr="00CB0637" w:rsidRDefault="00E555D3">
      <w:pPr>
        <w:pStyle w:val="Standard"/>
        <w:jc w:val="both"/>
        <w:rPr>
          <w:rFonts w:ascii="Marianne" w:hAnsi="Marianne"/>
          <w:b/>
          <w:bCs/>
          <w:sz w:val="20"/>
          <w:szCs w:val="20"/>
        </w:rPr>
      </w:pPr>
      <w:r w:rsidRPr="00CB0637">
        <w:rPr>
          <w:rFonts w:ascii="Marianne" w:hAnsi="Marianne"/>
          <w:b/>
          <w:bCs/>
          <w:sz w:val="20"/>
          <w:szCs w:val="20"/>
        </w:rPr>
        <w:t xml:space="preserve">Consignes de </w:t>
      </w:r>
      <w:r w:rsidR="00235C0D" w:rsidRPr="00CB0637">
        <w:rPr>
          <w:rFonts w:ascii="Marianne" w:hAnsi="Marianne"/>
          <w:b/>
          <w:bCs/>
          <w:sz w:val="20"/>
          <w:szCs w:val="20"/>
        </w:rPr>
        <w:t>confidentialité :</w:t>
      </w:r>
    </w:p>
    <w:p w14:paraId="53D668E3" w14:textId="770BE882" w:rsidR="002C1194" w:rsidRPr="00CB0637" w:rsidRDefault="00235C0D">
      <w:pPr>
        <w:pStyle w:val="Standard"/>
        <w:jc w:val="both"/>
        <w:rPr>
          <w:rFonts w:ascii="Marianne" w:hAnsi="Marianne"/>
          <w:sz w:val="20"/>
          <w:szCs w:val="20"/>
        </w:rPr>
      </w:pPr>
      <w:r w:rsidRPr="00CB0637">
        <w:rPr>
          <w:rFonts w:ascii="Marianne" w:hAnsi="Marianne"/>
          <w:sz w:val="20"/>
          <w:szCs w:val="20"/>
        </w:rPr>
        <w:t>Le</w:t>
      </w:r>
      <w:r w:rsidR="00E555D3" w:rsidRPr="00CB0637">
        <w:rPr>
          <w:rFonts w:ascii="Marianne" w:hAnsi="Marianne"/>
          <w:sz w:val="20"/>
          <w:szCs w:val="20"/>
        </w:rPr>
        <w:t xml:space="preserve"> titulaire et ses sous-traitants s’engagent à une obligation de réserve s’agissant de tous documents et informations auxquels ils auront accès dans le cadre de leur intervention ;</w:t>
      </w:r>
    </w:p>
    <w:p w14:paraId="6382B477" w14:textId="77777777" w:rsidR="002C1194" w:rsidRPr="00CB0637" w:rsidRDefault="002C1194">
      <w:pPr>
        <w:pStyle w:val="Standard"/>
        <w:jc w:val="both"/>
        <w:rPr>
          <w:rFonts w:ascii="Marianne" w:hAnsi="Marianne"/>
          <w:b/>
          <w:bCs/>
          <w:sz w:val="20"/>
          <w:szCs w:val="20"/>
        </w:rPr>
      </w:pPr>
    </w:p>
    <w:p w14:paraId="28521791" w14:textId="77777777" w:rsidR="002C1194" w:rsidRPr="00CB0637" w:rsidRDefault="002C1194">
      <w:pPr>
        <w:pStyle w:val="Standard"/>
        <w:jc w:val="both"/>
        <w:rPr>
          <w:rFonts w:ascii="Marianne" w:hAnsi="Marianne"/>
          <w:b/>
          <w:bCs/>
          <w:sz w:val="20"/>
          <w:szCs w:val="20"/>
        </w:rPr>
      </w:pPr>
    </w:p>
    <w:p w14:paraId="705EE373" w14:textId="77777777" w:rsidR="002C1194" w:rsidRPr="00CB0637" w:rsidRDefault="00E555D3">
      <w:pPr>
        <w:pStyle w:val="Standard"/>
        <w:jc w:val="both"/>
        <w:rPr>
          <w:rFonts w:ascii="Marianne" w:hAnsi="Marianne"/>
          <w:sz w:val="20"/>
          <w:szCs w:val="20"/>
        </w:rPr>
      </w:pPr>
      <w:r w:rsidRPr="00CB0637">
        <w:rPr>
          <w:rFonts w:ascii="Marianne" w:hAnsi="Marianne"/>
          <w:b/>
          <w:bCs/>
          <w:sz w:val="20"/>
          <w:szCs w:val="20"/>
        </w:rPr>
        <w:t>Consignes de discrétion :</w:t>
      </w:r>
    </w:p>
    <w:p w14:paraId="0348A173" w14:textId="5D4E47B8" w:rsidR="002C1194" w:rsidRPr="00CB0637" w:rsidRDefault="00E555D3">
      <w:pPr>
        <w:pStyle w:val="Standard"/>
        <w:jc w:val="both"/>
        <w:rPr>
          <w:rFonts w:ascii="Marianne" w:hAnsi="Marianne"/>
        </w:rPr>
      </w:pPr>
      <w:r w:rsidRPr="00CB0637">
        <w:rPr>
          <w:rFonts w:ascii="Marianne" w:hAnsi="Marianne"/>
          <w:sz w:val="20"/>
          <w:szCs w:val="20"/>
        </w:rPr>
        <w:t>Le site étant en exploitation, le titulaire s’engage à réduire le plus possible les bruits inhérents à ses activités</w:t>
      </w:r>
      <w:r w:rsidR="00235C0D" w:rsidRPr="00CB0637">
        <w:rPr>
          <w:rFonts w:ascii="Marianne" w:hAnsi="Marianne"/>
          <w:sz w:val="20"/>
          <w:szCs w:val="20"/>
        </w:rPr>
        <w:t xml:space="preserve"> (bruits de l’outillage, bruit d’interpellation entre compagnons</w:t>
      </w:r>
      <w:proofErr w:type="gramStart"/>
      <w:r w:rsidR="00235C0D" w:rsidRPr="00CB0637">
        <w:rPr>
          <w:rFonts w:ascii="Marianne" w:hAnsi="Marianne"/>
          <w:sz w:val="20"/>
          <w:szCs w:val="20"/>
        </w:rPr>
        <w:t xml:space="preserve"> ..</w:t>
      </w:r>
      <w:proofErr w:type="gramEnd"/>
      <w:r w:rsidR="00235C0D" w:rsidRPr="00CB0637">
        <w:rPr>
          <w:rFonts w:ascii="Marianne" w:hAnsi="Marianne"/>
          <w:sz w:val="20"/>
          <w:szCs w:val="20"/>
        </w:rPr>
        <w:t>),</w:t>
      </w:r>
      <w:r w:rsidRPr="00CB0637">
        <w:rPr>
          <w:rFonts w:ascii="Marianne" w:hAnsi="Marianne"/>
          <w:sz w:val="20"/>
          <w:szCs w:val="20"/>
        </w:rPr>
        <w:t xml:space="preserve">. Cette consigne sera rappelée à chaque sous-traitant ou nouvel arrivé sur le chantier. </w:t>
      </w:r>
      <w:r w:rsidRPr="00CB0637">
        <w:rPr>
          <w:rFonts w:ascii="Marianne" w:hAnsi="Marianne"/>
          <w:color w:val="0000FF"/>
          <w:sz w:val="20"/>
          <w:szCs w:val="20"/>
        </w:rPr>
        <w:t xml:space="preserve">De plus des aménagements des plages de travail (travaux bruyants) pourront être </w:t>
      </w:r>
      <w:r w:rsidRPr="001F6775">
        <w:rPr>
          <w:rFonts w:ascii="Marianne" w:hAnsi="Marianne"/>
          <w:color w:val="0000FF"/>
          <w:sz w:val="20"/>
          <w:szCs w:val="20"/>
        </w:rPr>
        <w:t>imposés suivant le planning particulier des audiences ;</w:t>
      </w:r>
    </w:p>
    <w:sectPr w:rsidR="002C1194" w:rsidRPr="00CB0637">
      <w:pgSz w:w="11906" w:h="16838"/>
      <w:pgMar w:top="460" w:right="852" w:bottom="23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CA712" w14:textId="77777777" w:rsidR="004C3D7F" w:rsidRDefault="00E555D3">
      <w:r>
        <w:separator/>
      </w:r>
    </w:p>
  </w:endnote>
  <w:endnote w:type="continuationSeparator" w:id="0">
    <w:p w14:paraId="1045476E" w14:textId="77777777" w:rsidR="004C3D7F" w:rsidRDefault="00E55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67732" w14:textId="77777777" w:rsidR="004C3D7F" w:rsidRDefault="00E555D3">
      <w:r>
        <w:rPr>
          <w:color w:val="000000"/>
        </w:rPr>
        <w:separator/>
      </w:r>
    </w:p>
  </w:footnote>
  <w:footnote w:type="continuationSeparator" w:id="0">
    <w:p w14:paraId="65D303F2" w14:textId="77777777" w:rsidR="004C3D7F" w:rsidRDefault="00E555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D42B4"/>
    <w:multiLevelType w:val="multilevel"/>
    <w:tmpl w:val="7EB2EF8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194"/>
    <w:rsid w:val="000D71CF"/>
    <w:rsid w:val="001F6775"/>
    <w:rsid w:val="00235C0D"/>
    <w:rsid w:val="002C1194"/>
    <w:rsid w:val="004C3D7F"/>
    <w:rsid w:val="00CB0637"/>
    <w:rsid w:val="00E555D3"/>
    <w:rsid w:val="00F771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FBB54"/>
  <w15:docId w15:val="{BDADB042-4230-422F-829D-FE3EC42E7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438</Words>
  <Characters>2412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SAUGET Christian</dc:creator>
  <cp:lastModifiedBy>SAUGET Christian</cp:lastModifiedBy>
  <cp:revision>6</cp:revision>
  <cp:lastPrinted>2024-09-09T15:40:00Z</cp:lastPrinted>
  <dcterms:created xsi:type="dcterms:W3CDTF">2023-12-04T12:05:00Z</dcterms:created>
  <dcterms:modified xsi:type="dcterms:W3CDTF">2024-09-09T15:41:00Z</dcterms:modified>
</cp:coreProperties>
</file>