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1"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1"/>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4299D84F" w14:textId="25BB1974" w:rsidR="004D11EA" w:rsidRDefault="004D11EA" w:rsidP="004D11EA">
      <w:pPr>
        <w:rPr>
          <w:i/>
          <w:iCs/>
        </w:rPr>
      </w:pPr>
      <w:bookmarkStart w:id="2" w:name="_Hlk78987724"/>
      <w:r>
        <w:rPr>
          <w:i/>
          <w:iCs/>
        </w:rPr>
        <w:t xml:space="preserve">Appui </w:t>
      </w:r>
      <w:r w:rsidRPr="004D11EA">
        <w:rPr>
          <w:i/>
          <w:iCs/>
        </w:rPr>
        <w:t xml:space="preserve">organisationnel et logistique des activités du projet Cameroun </w:t>
      </w:r>
      <w:r>
        <w:rPr>
          <w:i/>
          <w:iCs/>
        </w:rPr>
        <w:t>Mé</w:t>
      </w:r>
      <w:r w:rsidRPr="004D11EA">
        <w:rPr>
          <w:i/>
          <w:iCs/>
        </w:rPr>
        <w:t>dia +</w:t>
      </w:r>
      <w:r>
        <w:rPr>
          <w:i/>
          <w:iCs/>
        </w:rPr>
        <w:t xml:space="preserve">. </w:t>
      </w:r>
    </w:p>
    <w:p w14:paraId="2F39C782" w14:textId="15CC2D18" w:rsidR="007A347D" w:rsidRDefault="007A347D" w:rsidP="004D11EA">
      <w:pPr>
        <w:rPr>
          <w:rFonts w:eastAsia="Times" w:cstheme="minorHAnsi"/>
          <w:lang w:eastAsia="fr-FR"/>
        </w:rPr>
      </w:pPr>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1B6F1FF0" w:rsidR="0009309F" w:rsidRPr="0009309F" w:rsidRDefault="004D11EA" w:rsidP="0009309F">
      <w:pPr>
        <w:numPr>
          <w:ilvl w:val="0"/>
          <w:numId w:val="9"/>
        </w:numPr>
        <w:rPr>
          <w:b/>
          <w:bCs/>
        </w:rPr>
      </w:pPr>
      <w:r>
        <w:rPr>
          <w:b/>
        </w:rPr>
        <w:fldChar w:fldCharType="begin">
          <w:ffData>
            <w:name w:val=""/>
            <w:enabled/>
            <w:calcOnExit w:val="0"/>
            <w:checkBox>
              <w:size w:val="20"/>
              <w:default w:val="1"/>
            </w:checkBox>
          </w:ffData>
        </w:fldChar>
      </w:r>
      <w:r>
        <w:rPr>
          <w:b/>
        </w:rPr>
        <w:instrText xml:space="preserve"> FORMCHECKBOX </w:instrText>
      </w:r>
      <w:r>
        <w:rPr>
          <w:b/>
        </w:rPr>
      </w:r>
      <w:r>
        <w:rPr>
          <w:b/>
        </w:rPr>
        <w:fldChar w:fldCharType="end"/>
      </w:r>
      <w:r w:rsidR="0009309F" w:rsidRPr="0009309F">
        <w:rPr>
          <w:bCs/>
        </w:rPr>
        <w:t> </w:t>
      </w:r>
      <w:proofErr w:type="gramStart"/>
      <w:r w:rsidR="0009309F" w:rsidRPr="0009309F">
        <w:rPr>
          <w:bCs/>
        </w:rPr>
        <w:t>pour</w:t>
      </w:r>
      <w:proofErr w:type="gramEnd"/>
      <w:r w:rsidR="0009309F" w:rsidRPr="0009309F">
        <w:rPr>
          <w:bCs/>
        </w:rPr>
        <w:t xml:space="preserve"> le Contrat </w:t>
      </w:r>
      <w:r w:rsidR="0009309F" w:rsidRPr="0009309F">
        <w:rPr>
          <w:i/>
          <w:iCs/>
        </w:rPr>
        <w:t xml:space="preserve">(en cas de non-allotissement) </w:t>
      </w:r>
      <w:r w:rsidR="0009309F"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Pr="0009309F">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Pr="0009309F">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2"/>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000000"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3" w:name="_Hlk79046925"/>
      <w:bookmarkStart w:id="4"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3"/>
    </w:p>
    <w:bookmarkEnd w:id="4"/>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000000"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lastRenderedPageBreak/>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000000"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5" w:name="_Hlk82449705"/>
      <w:r w:rsidRPr="00492A54">
        <w:rPr>
          <w:rFonts w:cstheme="minorHAnsi"/>
        </w:rPr>
        <w:t>L</w:t>
      </w:r>
      <w:r w:rsidR="00FF62F1" w:rsidRPr="00492A54">
        <w:rPr>
          <w:rFonts w:eastAsiaTheme="majorEastAsia" w:cstheme="minorHAnsi"/>
          <w:bCs/>
        </w:rPr>
        <w:t xml:space="preserve">a société candidate </w:t>
      </w:r>
      <w:bookmarkEnd w:id="5"/>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F2877" w14:textId="77777777" w:rsidR="00B02EE5" w:rsidRDefault="00B02EE5" w:rsidP="007A347D">
      <w:pPr>
        <w:spacing w:after="0" w:line="240" w:lineRule="auto"/>
      </w:pPr>
      <w:r>
        <w:separator/>
      </w:r>
    </w:p>
  </w:endnote>
  <w:endnote w:type="continuationSeparator" w:id="0">
    <w:p w14:paraId="10A9349C" w14:textId="77777777" w:rsidR="00B02EE5" w:rsidRDefault="00B02EE5" w:rsidP="007A347D">
      <w:pPr>
        <w:spacing w:after="0" w:line="240" w:lineRule="auto"/>
      </w:pPr>
      <w:r>
        <w:continuationSeparator/>
      </w:r>
    </w:p>
  </w:endnote>
  <w:endnote w:type="continuationNotice" w:id="1">
    <w:p w14:paraId="1F6C0F95" w14:textId="77777777" w:rsidR="00B02EE5" w:rsidRDefault="00B02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709275"/>
      <w:docPartObj>
        <w:docPartGallery w:val="Page Numbers (Bottom of Page)"/>
        <w:docPartUnique/>
      </w:docPartObj>
    </w:sdtPr>
    <w:sdtContent>
      <w:sdt>
        <w:sdtPr>
          <w:id w:val="1728636285"/>
          <w:docPartObj>
            <w:docPartGallery w:val="Page Numbers (Top of Page)"/>
            <w:docPartUnique/>
          </w:docPartObj>
        </w:sdt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560CF" w14:textId="77777777" w:rsidR="00B02EE5" w:rsidRDefault="00B02EE5" w:rsidP="007A347D">
      <w:pPr>
        <w:spacing w:after="0" w:line="240" w:lineRule="auto"/>
      </w:pPr>
      <w:r>
        <w:separator/>
      </w:r>
    </w:p>
  </w:footnote>
  <w:footnote w:type="continuationSeparator" w:id="0">
    <w:p w14:paraId="774989D4" w14:textId="77777777" w:rsidR="00B02EE5" w:rsidRDefault="00B02EE5" w:rsidP="007A347D">
      <w:pPr>
        <w:spacing w:after="0" w:line="240" w:lineRule="auto"/>
      </w:pPr>
      <w:r>
        <w:continuationSeparator/>
      </w:r>
    </w:p>
  </w:footnote>
  <w:footnote w:type="continuationNotice" w:id="1">
    <w:p w14:paraId="455F275F" w14:textId="77777777" w:rsidR="00B02EE5" w:rsidRDefault="00B02EE5">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892619047">
    <w:abstractNumId w:val="4"/>
  </w:num>
  <w:num w:numId="2" w16cid:durableId="1163399809">
    <w:abstractNumId w:val="3"/>
  </w:num>
  <w:num w:numId="3" w16cid:durableId="377822981">
    <w:abstractNumId w:val="1"/>
  </w:num>
  <w:num w:numId="4" w16cid:durableId="1245921079">
    <w:abstractNumId w:val="8"/>
  </w:num>
  <w:num w:numId="5" w16cid:durableId="1151798636">
    <w:abstractNumId w:val="2"/>
  </w:num>
  <w:num w:numId="6" w16cid:durableId="1731272194">
    <w:abstractNumId w:val="6"/>
  </w:num>
  <w:num w:numId="7" w16cid:durableId="1496844470">
    <w:abstractNumId w:val="5"/>
  </w:num>
  <w:num w:numId="8" w16cid:durableId="897594113">
    <w:abstractNumId w:val="7"/>
  </w:num>
  <w:num w:numId="9" w16cid:durableId="32660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11EA"/>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02EE5"/>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261ED"/>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1733C"/>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089BE-821B-4434-BBBA-BDC15E831D9D}"/>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1443</Words>
  <Characters>7939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Tamara VILARINS</cp:lastModifiedBy>
  <cp:revision>22</cp:revision>
  <dcterms:created xsi:type="dcterms:W3CDTF">2022-10-04T15:08:00Z</dcterms:created>
  <dcterms:modified xsi:type="dcterms:W3CDTF">2024-11-20T14:56:00Z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