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89DD6" w14:textId="77777777" w:rsidR="009463C4" w:rsidRDefault="009463C4" w:rsidP="00794E35">
      <w:pPr>
        <w:tabs>
          <w:tab w:val="left" w:pos="6480"/>
        </w:tabs>
        <w:spacing w:before="60" w:after="60" w:line="240" w:lineRule="auto"/>
        <w:outlineLvl w:val="0"/>
        <w:rPr>
          <w:b/>
          <w:bCs/>
          <w:sz w:val="40"/>
          <w:szCs w:val="40"/>
        </w:rPr>
      </w:pPr>
      <w:bookmarkStart w:id="0" w:name="_Hlk100572940"/>
      <w:r w:rsidRPr="003A6F3F">
        <w:rPr>
          <w:b/>
          <w:bCs/>
          <w:sz w:val="40"/>
          <w:szCs w:val="40"/>
        </w:rPr>
        <w:t>CAHIER DES CHARGES</w:t>
      </w:r>
    </w:p>
    <w:p w14:paraId="7E4811DC" w14:textId="77777777" w:rsidR="00794E35" w:rsidRPr="003A6F3F" w:rsidRDefault="00794E35" w:rsidP="00794E35">
      <w:pPr>
        <w:tabs>
          <w:tab w:val="left" w:pos="6480"/>
        </w:tabs>
        <w:spacing w:before="60" w:after="60" w:line="240" w:lineRule="auto"/>
        <w:outlineLvl w:val="0"/>
        <w:rPr>
          <w:b/>
          <w:bCs/>
          <w:sz w:val="40"/>
          <w:szCs w:val="40"/>
        </w:rPr>
      </w:pPr>
    </w:p>
    <w:p w14:paraId="6D66D819" w14:textId="77777777" w:rsidR="009463C4" w:rsidRDefault="009463C4" w:rsidP="00794E35">
      <w:pPr>
        <w:tabs>
          <w:tab w:val="left" w:pos="6480"/>
        </w:tabs>
        <w:spacing w:before="60" w:after="60" w:line="240" w:lineRule="auto"/>
        <w:outlineLvl w:val="0"/>
      </w:pPr>
    </w:p>
    <w:p w14:paraId="1D7D2CDF" w14:textId="77777777" w:rsidR="009463C4" w:rsidRPr="006D02DC" w:rsidRDefault="009463C4" w:rsidP="00794E35">
      <w:pPr>
        <w:numPr>
          <w:ilvl w:val="0"/>
          <w:numId w:val="2"/>
        </w:numPr>
        <w:shd w:val="clear" w:color="auto" w:fill="E6E6E6"/>
        <w:tabs>
          <w:tab w:val="num" w:pos="180"/>
        </w:tabs>
        <w:spacing w:before="60" w:after="60" w:line="240" w:lineRule="auto"/>
        <w:ind w:left="180"/>
        <w:rPr>
          <w:rFonts w:eastAsia="Arial Unicode MS" w:cs="Arial Unicode MS"/>
          <w:b/>
          <w:caps/>
          <w:lang w:eastAsia="en-US"/>
        </w:rPr>
      </w:pPr>
      <w:r w:rsidRPr="006D02DC">
        <w:rPr>
          <w:rFonts w:eastAsia="Arial Unicode MS" w:cs="Arial Unicode MS"/>
          <w:b/>
          <w:caps/>
          <w:lang w:eastAsia="en-US"/>
        </w:rPr>
        <w:t>Informations générales</w:t>
      </w:r>
    </w:p>
    <w:p w14:paraId="662F2F2A" w14:textId="77777777" w:rsidR="009463C4" w:rsidRDefault="009463C4" w:rsidP="00794E35">
      <w:pPr>
        <w:spacing w:before="60" w:after="60" w:line="240" w:lineRule="auto"/>
        <w:jc w:val="both"/>
        <w:outlineLvl w:val="0"/>
      </w:pPr>
    </w:p>
    <w:tbl>
      <w:tblPr>
        <w:tblStyle w:val="TableauGrille1Clair1"/>
        <w:tblW w:w="9072" w:type="dxa"/>
        <w:tblLook w:val="0000" w:firstRow="0" w:lastRow="0" w:firstColumn="0" w:lastColumn="0" w:noHBand="0" w:noVBand="0"/>
      </w:tblPr>
      <w:tblGrid>
        <w:gridCol w:w="2903"/>
        <w:gridCol w:w="6169"/>
      </w:tblGrid>
      <w:tr w:rsidR="009463C4" w14:paraId="6117E001" w14:textId="77777777" w:rsidTr="004C374E">
        <w:trPr>
          <w:trHeight w:val="295"/>
        </w:trPr>
        <w:tc>
          <w:tcPr>
            <w:tcW w:w="2903" w:type="dxa"/>
          </w:tcPr>
          <w:p w14:paraId="3B315B64" w14:textId="77777777" w:rsidR="009463C4" w:rsidRPr="00DF2001" w:rsidRDefault="009463C4" w:rsidP="00794E35">
            <w:pPr>
              <w:spacing w:before="60" w:after="60" w:line="240" w:lineRule="auto"/>
              <w:outlineLvl w:val="0"/>
              <w:rPr>
                <w:rFonts w:asciiTheme="minorHAnsi" w:hAnsiTheme="minorHAnsi" w:cstheme="minorHAnsi"/>
                <w:b/>
                <w:bCs/>
                <w:sz w:val="22"/>
                <w:szCs w:val="22"/>
              </w:rPr>
            </w:pPr>
            <w:r w:rsidRPr="00DF2001">
              <w:rPr>
                <w:rFonts w:asciiTheme="minorHAnsi" w:hAnsiTheme="minorHAnsi" w:cstheme="minorHAnsi"/>
                <w:b/>
                <w:bCs/>
                <w:sz w:val="22"/>
                <w:szCs w:val="22"/>
              </w:rPr>
              <w:t>Intitulé de la mission</w:t>
            </w:r>
          </w:p>
        </w:tc>
        <w:tc>
          <w:tcPr>
            <w:tcW w:w="6169" w:type="dxa"/>
          </w:tcPr>
          <w:p w14:paraId="6F8BCBD7" w14:textId="2F98DB87" w:rsidR="00A2361D" w:rsidRPr="00DF2001" w:rsidRDefault="00287B0D" w:rsidP="00794E35">
            <w:pPr>
              <w:tabs>
                <w:tab w:val="left" w:pos="6480"/>
              </w:tabs>
              <w:spacing w:before="60" w:after="60" w:line="240" w:lineRule="auto"/>
              <w:jc w:val="both"/>
              <w:outlineLvl w:val="0"/>
              <w:rPr>
                <w:rFonts w:asciiTheme="minorHAnsi" w:hAnsiTheme="minorHAnsi" w:cstheme="minorHAnsi"/>
                <w:sz w:val="22"/>
                <w:szCs w:val="22"/>
              </w:rPr>
            </w:pPr>
            <w:bookmarkStart w:id="1" w:name="_Hlk185225252"/>
            <w:r w:rsidRPr="00287B0D">
              <w:rPr>
                <w:b/>
                <w:bCs/>
                <w:sz w:val="22"/>
                <w:szCs w:val="22"/>
              </w:rPr>
              <w:t xml:space="preserve">Conception et réalisation/impression des supports de communication </w:t>
            </w:r>
            <w:bookmarkEnd w:id="1"/>
          </w:p>
        </w:tc>
      </w:tr>
      <w:tr w:rsidR="00A2361D" w:rsidRPr="003E7BBF" w14:paraId="328538DC" w14:textId="77777777" w:rsidTr="00A2361D">
        <w:tblPrEx>
          <w:tblLook w:val="04A0" w:firstRow="1" w:lastRow="0" w:firstColumn="1" w:lastColumn="0" w:noHBand="0" w:noVBand="1"/>
        </w:tblPrEx>
        <w:trPr>
          <w:trHeight w:val="315"/>
        </w:trPr>
        <w:tc>
          <w:tcPr>
            <w:cnfStyle w:val="001000000000" w:firstRow="0" w:lastRow="0" w:firstColumn="1" w:lastColumn="0" w:oddVBand="0" w:evenVBand="0" w:oddHBand="0" w:evenHBand="0" w:firstRowFirstColumn="0" w:firstRowLastColumn="0" w:lastRowFirstColumn="0" w:lastRowLastColumn="0"/>
            <w:tcW w:w="2903" w:type="dxa"/>
          </w:tcPr>
          <w:p w14:paraId="016D8256" w14:textId="77777777" w:rsidR="00A2361D" w:rsidRPr="00DF2001" w:rsidRDefault="00A2361D" w:rsidP="00794E35">
            <w:pPr>
              <w:pStyle w:val="Paragraphedeliste2"/>
              <w:spacing w:before="60" w:after="60"/>
              <w:ind w:left="0"/>
              <w:contextualSpacing/>
              <w:outlineLvl w:val="0"/>
              <w:rPr>
                <w:rFonts w:asciiTheme="minorHAnsi" w:hAnsiTheme="minorHAnsi" w:cstheme="minorHAnsi"/>
                <w:sz w:val="22"/>
                <w:szCs w:val="22"/>
                <w:lang w:bidi="fr-FR"/>
              </w:rPr>
            </w:pPr>
            <w:r w:rsidRPr="00DF2001">
              <w:rPr>
                <w:rFonts w:asciiTheme="minorHAnsi" w:hAnsiTheme="minorHAnsi" w:cstheme="minorHAnsi"/>
                <w:sz w:val="22"/>
                <w:szCs w:val="22"/>
                <w:lang w:bidi="fr-FR"/>
              </w:rPr>
              <w:t>Bénéficiaire(s)</w:t>
            </w:r>
          </w:p>
        </w:tc>
        <w:tc>
          <w:tcPr>
            <w:tcW w:w="6169" w:type="dxa"/>
          </w:tcPr>
          <w:p w14:paraId="612DBBA9" w14:textId="77777777" w:rsidR="00A2361D" w:rsidRPr="00DF2001" w:rsidRDefault="00A2361D" w:rsidP="00794E35">
            <w:pPr>
              <w:pStyle w:val="Paragraphedeliste2"/>
              <w:spacing w:before="60" w:after="60"/>
              <w:ind w:left="0"/>
              <w:contextualSpacing/>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bidi="fr-FR"/>
              </w:rPr>
            </w:pPr>
            <w:r w:rsidRPr="00DF2001">
              <w:rPr>
                <w:rFonts w:asciiTheme="minorHAnsi" w:hAnsiTheme="minorHAnsi" w:cstheme="minorHAnsi"/>
                <w:sz w:val="22"/>
                <w:szCs w:val="22"/>
                <w:lang w:bidi="fr-FR"/>
              </w:rPr>
              <w:t>Expertise France</w:t>
            </w:r>
          </w:p>
        </w:tc>
      </w:tr>
      <w:tr w:rsidR="00A2361D" w:rsidRPr="003E7BBF" w14:paraId="3A3E9F80" w14:textId="77777777" w:rsidTr="00A2361D">
        <w:tblPrEx>
          <w:tblLook w:val="04A0" w:firstRow="1" w:lastRow="0" w:firstColumn="1" w:lastColumn="0" w:noHBand="0" w:noVBand="1"/>
        </w:tblPrEx>
        <w:trPr>
          <w:trHeight w:val="330"/>
        </w:trPr>
        <w:tc>
          <w:tcPr>
            <w:cnfStyle w:val="001000000000" w:firstRow="0" w:lastRow="0" w:firstColumn="1" w:lastColumn="0" w:oddVBand="0" w:evenVBand="0" w:oddHBand="0" w:evenHBand="0" w:firstRowFirstColumn="0" w:firstRowLastColumn="0" w:lastRowFirstColumn="0" w:lastRowLastColumn="0"/>
            <w:tcW w:w="2903" w:type="dxa"/>
          </w:tcPr>
          <w:p w14:paraId="3BE31588" w14:textId="77777777" w:rsidR="00A2361D" w:rsidRPr="00DF2001" w:rsidRDefault="00A2361D" w:rsidP="00794E35">
            <w:pPr>
              <w:pStyle w:val="Paragraphedeliste2"/>
              <w:spacing w:before="60" w:after="60"/>
              <w:ind w:left="0"/>
              <w:contextualSpacing/>
              <w:outlineLvl w:val="0"/>
              <w:rPr>
                <w:rFonts w:asciiTheme="minorHAnsi" w:hAnsiTheme="minorHAnsi" w:cstheme="minorHAnsi"/>
                <w:sz w:val="22"/>
                <w:szCs w:val="22"/>
                <w:lang w:bidi="fr-FR"/>
              </w:rPr>
            </w:pPr>
            <w:r w:rsidRPr="00DF2001">
              <w:rPr>
                <w:rFonts w:asciiTheme="minorHAnsi" w:hAnsiTheme="minorHAnsi" w:cstheme="minorHAnsi"/>
                <w:sz w:val="22"/>
                <w:szCs w:val="22"/>
                <w:lang w:bidi="fr-FR"/>
              </w:rPr>
              <w:t>Pays</w:t>
            </w:r>
          </w:p>
        </w:tc>
        <w:tc>
          <w:tcPr>
            <w:tcW w:w="6169" w:type="dxa"/>
          </w:tcPr>
          <w:p w14:paraId="11BDD26F" w14:textId="77777777" w:rsidR="00A2361D" w:rsidRPr="00DF2001" w:rsidRDefault="00A2361D" w:rsidP="00794E35">
            <w:pPr>
              <w:pStyle w:val="Paragraphedeliste2"/>
              <w:spacing w:before="60" w:after="60"/>
              <w:ind w:left="0"/>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bidi="fr-FR"/>
              </w:rPr>
            </w:pPr>
            <w:r w:rsidRPr="00DF2001">
              <w:rPr>
                <w:rFonts w:asciiTheme="minorHAnsi" w:hAnsiTheme="minorHAnsi" w:cstheme="minorHAnsi"/>
                <w:sz w:val="22"/>
                <w:szCs w:val="22"/>
                <w:lang w:bidi="fr-FR"/>
              </w:rPr>
              <w:t>Algérie</w:t>
            </w:r>
          </w:p>
        </w:tc>
      </w:tr>
      <w:tr w:rsidR="00A2361D" w:rsidRPr="003E7BBF" w14:paraId="2B0441CB" w14:textId="77777777" w:rsidTr="00A2361D">
        <w:tblPrEx>
          <w:tblLook w:val="04A0" w:firstRow="1" w:lastRow="0" w:firstColumn="1" w:lastColumn="0" w:noHBand="0" w:noVBand="1"/>
        </w:tblPrEx>
        <w:trPr>
          <w:trHeight w:val="330"/>
        </w:trPr>
        <w:tc>
          <w:tcPr>
            <w:cnfStyle w:val="001000000000" w:firstRow="0" w:lastRow="0" w:firstColumn="1" w:lastColumn="0" w:oddVBand="0" w:evenVBand="0" w:oddHBand="0" w:evenHBand="0" w:firstRowFirstColumn="0" w:firstRowLastColumn="0" w:lastRowFirstColumn="0" w:lastRowLastColumn="0"/>
            <w:tcW w:w="2903" w:type="dxa"/>
          </w:tcPr>
          <w:p w14:paraId="0F79CDAA" w14:textId="77777777" w:rsidR="00A2361D" w:rsidRPr="00DF2001" w:rsidRDefault="00A2361D" w:rsidP="00794E35">
            <w:pPr>
              <w:pStyle w:val="Paragraphedeliste2"/>
              <w:spacing w:before="60" w:after="60"/>
              <w:ind w:left="0"/>
              <w:contextualSpacing/>
              <w:outlineLvl w:val="0"/>
              <w:rPr>
                <w:rFonts w:asciiTheme="minorHAnsi" w:hAnsiTheme="minorHAnsi" w:cstheme="minorHAnsi"/>
                <w:sz w:val="22"/>
                <w:szCs w:val="22"/>
                <w:lang w:bidi="fr-FR"/>
              </w:rPr>
            </w:pPr>
            <w:r w:rsidRPr="00DF2001">
              <w:rPr>
                <w:rFonts w:asciiTheme="minorHAnsi" w:hAnsiTheme="minorHAnsi" w:cstheme="minorHAnsi"/>
                <w:sz w:val="22"/>
                <w:szCs w:val="22"/>
                <w:lang w:bidi="fr-FR"/>
              </w:rPr>
              <w:t>Durée totale des mois prévus</w:t>
            </w:r>
          </w:p>
        </w:tc>
        <w:tc>
          <w:tcPr>
            <w:tcW w:w="6169" w:type="dxa"/>
          </w:tcPr>
          <w:p w14:paraId="4ED3B645" w14:textId="17FA45F9" w:rsidR="00A2361D" w:rsidRPr="00DF2001" w:rsidRDefault="004A5542" w:rsidP="00794E35">
            <w:pPr>
              <w:pStyle w:val="Paragraphedeliste2"/>
              <w:spacing w:before="60" w:after="60"/>
              <w:ind w:left="0"/>
              <w:contextualSpacing/>
              <w:outlineLv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bidi="fr-FR"/>
              </w:rPr>
            </w:pPr>
            <w:r>
              <w:rPr>
                <w:rFonts w:asciiTheme="minorHAnsi" w:hAnsiTheme="minorHAnsi" w:cstheme="minorHAnsi"/>
                <w:sz w:val="22"/>
                <w:szCs w:val="22"/>
                <w:lang w:bidi="fr-FR"/>
              </w:rPr>
              <w:t>12</w:t>
            </w:r>
            <w:r w:rsidR="00A2361D" w:rsidRPr="00DF2001">
              <w:rPr>
                <w:rFonts w:asciiTheme="minorHAnsi" w:hAnsiTheme="minorHAnsi" w:cstheme="minorHAnsi"/>
                <w:sz w:val="22"/>
                <w:szCs w:val="22"/>
                <w:lang w:bidi="fr-FR"/>
              </w:rPr>
              <w:t xml:space="preserve"> mois</w:t>
            </w:r>
          </w:p>
        </w:tc>
      </w:tr>
    </w:tbl>
    <w:p w14:paraId="3E7F2731" w14:textId="77777777" w:rsidR="009463C4" w:rsidRDefault="009463C4" w:rsidP="00794E35">
      <w:pPr>
        <w:spacing w:before="60" w:after="60" w:line="240" w:lineRule="auto"/>
      </w:pPr>
    </w:p>
    <w:p w14:paraId="0908F27F" w14:textId="77777777" w:rsidR="00794E35" w:rsidRDefault="00794E35" w:rsidP="00794E35">
      <w:pPr>
        <w:spacing w:before="60" w:after="60" w:line="240" w:lineRule="auto"/>
      </w:pPr>
    </w:p>
    <w:p w14:paraId="2F0F5A18" w14:textId="77777777" w:rsidR="009463C4" w:rsidRPr="006D02DC" w:rsidRDefault="009463C4" w:rsidP="00794E35">
      <w:pPr>
        <w:numPr>
          <w:ilvl w:val="0"/>
          <w:numId w:val="2"/>
        </w:numPr>
        <w:shd w:val="clear" w:color="auto" w:fill="E6E6E6"/>
        <w:tabs>
          <w:tab w:val="num" w:pos="180"/>
        </w:tabs>
        <w:spacing w:before="60" w:after="60" w:line="240" w:lineRule="auto"/>
        <w:ind w:left="180"/>
        <w:rPr>
          <w:rFonts w:eastAsia="Arial Unicode MS" w:cs="Arial Unicode MS"/>
          <w:b/>
          <w:caps/>
          <w:lang w:eastAsia="en-US"/>
        </w:rPr>
      </w:pPr>
      <w:r w:rsidRPr="006D02DC">
        <w:rPr>
          <w:rFonts w:eastAsia="Arial Unicode MS" w:cs="Arial Unicode MS"/>
          <w:b/>
          <w:caps/>
          <w:lang w:eastAsia="en-US"/>
        </w:rPr>
        <w:t>Justification du besoin</w:t>
      </w:r>
    </w:p>
    <w:p w14:paraId="7B0015A5" w14:textId="77777777" w:rsidR="009463C4" w:rsidRDefault="009463C4" w:rsidP="00794E35">
      <w:pPr>
        <w:spacing w:before="60" w:after="60" w:line="240" w:lineRule="auto"/>
      </w:pPr>
    </w:p>
    <w:p w14:paraId="4D4B4D5B" w14:textId="15A5D79C" w:rsidR="009463C4" w:rsidRPr="00591B5F" w:rsidRDefault="003F717C" w:rsidP="00794E35">
      <w:pPr>
        <w:pStyle w:val="Paragraphedeliste2"/>
        <w:spacing w:before="60" w:after="60"/>
        <w:ind w:left="0"/>
        <w:contextualSpacing/>
        <w:jc w:val="both"/>
        <w:rPr>
          <w:rFonts w:asciiTheme="minorHAnsi" w:hAnsiTheme="minorHAnsi" w:cstheme="minorHAnsi"/>
          <w:sz w:val="22"/>
          <w:szCs w:val="22"/>
        </w:rPr>
      </w:pPr>
      <w:r>
        <w:rPr>
          <w:rFonts w:asciiTheme="minorHAnsi" w:hAnsiTheme="minorHAnsi" w:cstheme="minorHAnsi"/>
          <w:bCs/>
        </w:rPr>
        <w:t>L’</w:t>
      </w:r>
      <w:r w:rsidRPr="00591B5F">
        <w:rPr>
          <w:rFonts w:asciiTheme="minorHAnsi" w:hAnsiTheme="minorHAnsi" w:cstheme="minorHAnsi"/>
          <w:bCs/>
        </w:rPr>
        <w:t xml:space="preserve">agence publique française de coopération technique internationale </w:t>
      </w:r>
      <w:r>
        <w:rPr>
          <w:rFonts w:asciiTheme="minorHAnsi" w:hAnsiTheme="minorHAnsi" w:cstheme="minorHAnsi"/>
          <w:bCs/>
        </w:rPr>
        <w:t>(</w:t>
      </w:r>
      <w:hyperlink r:id="rId7" w:history="1">
        <w:r w:rsidR="009463C4" w:rsidRPr="003F717C">
          <w:rPr>
            <w:rStyle w:val="Lienhypertexte"/>
            <w:rFonts w:asciiTheme="minorHAnsi" w:hAnsiTheme="minorHAnsi" w:cstheme="minorHAnsi"/>
            <w:b/>
            <w:bCs/>
            <w:sz w:val="22"/>
            <w:szCs w:val="22"/>
          </w:rPr>
          <w:t>Expertise France</w:t>
        </w:r>
      </w:hyperlink>
      <w:r>
        <w:rPr>
          <w:rFonts w:asciiTheme="minorHAnsi" w:hAnsiTheme="minorHAnsi" w:cstheme="minorHAnsi"/>
          <w:b/>
          <w:bCs/>
          <w:sz w:val="22"/>
          <w:szCs w:val="22"/>
        </w:rPr>
        <w:t>)</w:t>
      </w:r>
      <w:r w:rsidR="009463C4" w:rsidRPr="00591B5F">
        <w:rPr>
          <w:rFonts w:asciiTheme="minorHAnsi" w:hAnsiTheme="minorHAnsi" w:cstheme="minorHAnsi"/>
          <w:b/>
          <w:bCs/>
          <w:sz w:val="22"/>
          <w:szCs w:val="22"/>
        </w:rPr>
        <w:t xml:space="preserve"> </w:t>
      </w:r>
      <w:r>
        <w:rPr>
          <w:rFonts w:asciiTheme="minorHAnsi" w:hAnsiTheme="minorHAnsi" w:cstheme="minorHAnsi"/>
          <w:b/>
          <w:bCs/>
          <w:sz w:val="22"/>
          <w:szCs w:val="22"/>
        </w:rPr>
        <w:t>a</w:t>
      </w:r>
      <w:r w:rsidRPr="00591B5F">
        <w:rPr>
          <w:rFonts w:asciiTheme="minorHAnsi" w:hAnsiTheme="minorHAnsi" w:cstheme="minorHAnsi"/>
          <w:b/>
          <w:bCs/>
          <w:sz w:val="22"/>
          <w:szCs w:val="22"/>
        </w:rPr>
        <w:t xml:space="preserve"> </w:t>
      </w:r>
      <w:r w:rsidR="009463C4" w:rsidRPr="00591B5F">
        <w:rPr>
          <w:rFonts w:asciiTheme="minorHAnsi" w:hAnsiTheme="minorHAnsi" w:cstheme="minorHAnsi"/>
          <w:b/>
          <w:bCs/>
          <w:sz w:val="22"/>
          <w:szCs w:val="22"/>
        </w:rPr>
        <w:t>été mandatée par la Délégation de l’Union Européenne en Algérie pour la mise en œuvre du Pro</w:t>
      </w:r>
      <w:r w:rsidR="001A7C76">
        <w:rPr>
          <w:rFonts w:asciiTheme="minorHAnsi" w:hAnsiTheme="minorHAnsi" w:cstheme="minorHAnsi"/>
          <w:b/>
          <w:bCs/>
          <w:sz w:val="22"/>
          <w:szCs w:val="22"/>
        </w:rPr>
        <w:t>gramme</w:t>
      </w:r>
      <w:r w:rsidR="009463C4" w:rsidRPr="00591B5F">
        <w:rPr>
          <w:rFonts w:asciiTheme="minorHAnsi" w:hAnsiTheme="minorHAnsi" w:cstheme="minorHAnsi"/>
          <w:b/>
          <w:bCs/>
          <w:sz w:val="22"/>
          <w:szCs w:val="22"/>
        </w:rPr>
        <w:t xml:space="preserve"> « Economie </w:t>
      </w:r>
      <w:r>
        <w:rPr>
          <w:rFonts w:asciiTheme="minorHAnsi" w:hAnsiTheme="minorHAnsi" w:cstheme="minorHAnsi"/>
          <w:b/>
          <w:bCs/>
          <w:sz w:val="22"/>
          <w:szCs w:val="22"/>
        </w:rPr>
        <w:t>B</w:t>
      </w:r>
      <w:r w:rsidRPr="00591B5F">
        <w:rPr>
          <w:rFonts w:asciiTheme="minorHAnsi" w:hAnsiTheme="minorHAnsi" w:cstheme="minorHAnsi"/>
          <w:b/>
          <w:bCs/>
          <w:sz w:val="22"/>
          <w:szCs w:val="22"/>
        </w:rPr>
        <w:t>leue</w:t>
      </w:r>
      <w:r w:rsidR="009463C4" w:rsidRPr="00591B5F">
        <w:rPr>
          <w:rFonts w:asciiTheme="minorHAnsi" w:hAnsiTheme="minorHAnsi" w:cstheme="minorHAnsi"/>
          <w:b/>
          <w:bCs/>
          <w:sz w:val="22"/>
          <w:szCs w:val="22"/>
        </w:rPr>
        <w:t>, Pêche et Aquaculture »</w:t>
      </w:r>
      <w:r w:rsidR="00D917C5">
        <w:rPr>
          <w:rFonts w:asciiTheme="minorHAnsi" w:hAnsiTheme="minorHAnsi" w:cstheme="minorHAnsi"/>
          <w:b/>
          <w:bCs/>
          <w:sz w:val="22"/>
          <w:szCs w:val="22"/>
        </w:rPr>
        <w:t xml:space="preserve"> et le programme « PAGFAL »</w:t>
      </w:r>
    </w:p>
    <w:p w14:paraId="1F4B31EA" w14:textId="77777777" w:rsidR="009463C4" w:rsidRPr="00591B5F" w:rsidRDefault="009463C4" w:rsidP="00794E35">
      <w:pPr>
        <w:pStyle w:val="Paragraphedeliste2"/>
        <w:spacing w:before="60" w:after="60"/>
        <w:ind w:left="0"/>
        <w:contextualSpacing/>
        <w:jc w:val="both"/>
        <w:rPr>
          <w:rFonts w:asciiTheme="minorHAnsi" w:hAnsiTheme="minorHAnsi" w:cstheme="minorHAnsi"/>
          <w:sz w:val="22"/>
          <w:szCs w:val="22"/>
        </w:rPr>
      </w:pPr>
    </w:p>
    <w:p w14:paraId="22C6AFE8" w14:textId="00B786CA" w:rsidR="009463C4" w:rsidRDefault="009463C4" w:rsidP="00794E35">
      <w:pPr>
        <w:pStyle w:val="Paragraphedeliste2"/>
        <w:spacing w:before="60" w:after="60"/>
        <w:ind w:left="0"/>
        <w:contextualSpacing/>
        <w:jc w:val="both"/>
        <w:rPr>
          <w:rFonts w:asciiTheme="minorHAnsi" w:hAnsiTheme="minorHAnsi" w:cstheme="minorHAnsi"/>
          <w:bCs/>
          <w:sz w:val="22"/>
          <w:szCs w:val="22"/>
        </w:rPr>
      </w:pPr>
      <w:r w:rsidRPr="00591B5F">
        <w:rPr>
          <w:rFonts w:asciiTheme="minorHAnsi" w:hAnsiTheme="minorHAnsi" w:cstheme="minorHAnsi"/>
          <w:bCs/>
          <w:sz w:val="22"/>
          <w:szCs w:val="22"/>
        </w:rPr>
        <w:t>L’objectif général du pro</w:t>
      </w:r>
      <w:r w:rsidR="001A7C76">
        <w:rPr>
          <w:rFonts w:asciiTheme="minorHAnsi" w:hAnsiTheme="minorHAnsi" w:cstheme="minorHAnsi"/>
          <w:bCs/>
          <w:sz w:val="22"/>
          <w:szCs w:val="22"/>
        </w:rPr>
        <w:t>gramme</w:t>
      </w:r>
      <w:r w:rsidRPr="00591B5F">
        <w:rPr>
          <w:rFonts w:asciiTheme="minorHAnsi" w:hAnsiTheme="minorHAnsi" w:cstheme="minorHAnsi"/>
          <w:bCs/>
          <w:sz w:val="22"/>
          <w:szCs w:val="22"/>
        </w:rPr>
        <w:t xml:space="preserve"> est de contribuer au développement économique de l’Algérie en développant durablement l’Economie </w:t>
      </w:r>
      <w:r w:rsidR="001A7C76">
        <w:rPr>
          <w:rFonts w:asciiTheme="minorHAnsi" w:hAnsiTheme="minorHAnsi" w:cstheme="minorHAnsi"/>
          <w:bCs/>
          <w:sz w:val="22"/>
          <w:szCs w:val="22"/>
        </w:rPr>
        <w:t>b</w:t>
      </w:r>
      <w:r w:rsidRPr="00591B5F">
        <w:rPr>
          <w:rFonts w:asciiTheme="minorHAnsi" w:hAnsiTheme="minorHAnsi" w:cstheme="minorHAnsi"/>
          <w:bCs/>
          <w:sz w:val="22"/>
          <w:szCs w:val="22"/>
        </w:rPr>
        <w:t>leue notamment dans le secteur de la pêche et de l’aquaculture</w:t>
      </w:r>
      <w:r w:rsidR="003F717C">
        <w:rPr>
          <w:rFonts w:asciiTheme="minorHAnsi" w:hAnsiTheme="minorHAnsi" w:cstheme="minorHAnsi"/>
          <w:bCs/>
          <w:sz w:val="22"/>
          <w:szCs w:val="22"/>
        </w:rPr>
        <w:t xml:space="preserve"> conformément à la Stratégie Nationale pour l'Economie Bleue (SNEB 2030)</w:t>
      </w:r>
      <w:r w:rsidRPr="00591B5F">
        <w:rPr>
          <w:rFonts w:asciiTheme="minorHAnsi" w:hAnsiTheme="minorHAnsi" w:cstheme="minorHAnsi"/>
          <w:bCs/>
          <w:sz w:val="22"/>
          <w:szCs w:val="22"/>
        </w:rPr>
        <w:t>.</w:t>
      </w:r>
      <w:r w:rsidRPr="00591B5F">
        <w:rPr>
          <w:rFonts w:asciiTheme="minorHAnsi" w:hAnsiTheme="minorHAnsi" w:cstheme="minorHAnsi"/>
          <w:b/>
          <w:bCs/>
          <w:sz w:val="22"/>
          <w:szCs w:val="22"/>
        </w:rPr>
        <w:t xml:space="preserve"> </w:t>
      </w:r>
      <w:r w:rsidRPr="00591B5F">
        <w:rPr>
          <w:rFonts w:asciiTheme="minorHAnsi" w:hAnsiTheme="minorHAnsi" w:cstheme="minorHAnsi"/>
          <w:bCs/>
          <w:sz w:val="22"/>
          <w:szCs w:val="22"/>
        </w:rPr>
        <w:t>Le pro</w:t>
      </w:r>
      <w:r w:rsidR="001A7C76">
        <w:rPr>
          <w:rFonts w:asciiTheme="minorHAnsi" w:hAnsiTheme="minorHAnsi" w:cstheme="minorHAnsi"/>
          <w:bCs/>
          <w:sz w:val="22"/>
          <w:szCs w:val="22"/>
        </w:rPr>
        <w:t>gramme</w:t>
      </w:r>
      <w:r w:rsidRPr="00591B5F">
        <w:rPr>
          <w:rFonts w:asciiTheme="minorHAnsi" w:hAnsiTheme="minorHAnsi" w:cstheme="minorHAnsi"/>
          <w:bCs/>
          <w:sz w:val="22"/>
          <w:szCs w:val="22"/>
        </w:rPr>
        <w:t>, d’une durée de 4 an</w:t>
      </w:r>
      <w:r w:rsidR="003F717C">
        <w:rPr>
          <w:rFonts w:asciiTheme="minorHAnsi" w:hAnsiTheme="minorHAnsi" w:cstheme="minorHAnsi"/>
          <w:bCs/>
          <w:sz w:val="22"/>
          <w:szCs w:val="22"/>
        </w:rPr>
        <w:t>née</w:t>
      </w:r>
      <w:r w:rsidRPr="00591B5F">
        <w:rPr>
          <w:rFonts w:asciiTheme="minorHAnsi" w:hAnsiTheme="minorHAnsi" w:cstheme="minorHAnsi"/>
          <w:bCs/>
          <w:sz w:val="22"/>
          <w:szCs w:val="22"/>
        </w:rPr>
        <w:t>s, se déroule</w:t>
      </w:r>
      <w:r w:rsidR="001A7C76">
        <w:rPr>
          <w:rFonts w:asciiTheme="minorHAnsi" w:hAnsiTheme="minorHAnsi" w:cstheme="minorHAnsi"/>
          <w:bCs/>
          <w:sz w:val="22"/>
          <w:szCs w:val="22"/>
        </w:rPr>
        <w:t xml:space="preserve"> </w:t>
      </w:r>
      <w:r w:rsidRPr="00591B5F">
        <w:rPr>
          <w:rFonts w:asciiTheme="minorHAnsi" w:hAnsiTheme="minorHAnsi" w:cstheme="minorHAnsi"/>
          <w:bCs/>
          <w:sz w:val="22"/>
          <w:szCs w:val="22"/>
        </w:rPr>
        <w:t xml:space="preserve">en Algérie dans les 14 wilayas côtières. Un bureau projet est ouvert à Alger et trois </w:t>
      </w:r>
      <w:r w:rsidR="003F717C">
        <w:rPr>
          <w:rFonts w:asciiTheme="minorHAnsi" w:hAnsiTheme="minorHAnsi" w:cstheme="minorHAnsi"/>
          <w:bCs/>
          <w:sz w:val="22"/>
          <w:szCs w:val="22"/>
        </w:rPr>
        <w:t>antennes régionales</w:t>
      </w:r>
      <w:r w:rsidRPr="00591B5F">
        <w:rPr>
          <w:rFonts w:asciiTheme="minorHAnsi" w:hAnsiTheme="minorHAnsi" w:cstheme="minorHAnsi"/>
          <w:bCs/>
          <w:sz w:val="22"/>
          <w:szCs w:val="22"/>
        </w:rPr>
        <w:t xml:space="preserve"> sont ouvert</w:t>
      </w:r>
      <w:r w:rsidR="003F717C">
        <w:rPr>
          <w:rFonts w:asciiTheme="minorHAnsi" w:hAnsiTheme="minorHAnsi" w:cstheme="minorHAnsi"/>
          <w:bCs/>
          <w:sz w:val="22"/>
          <w:szCs w:val="22"/>
        </w:rPr>
        <w:t>e</w:t>
      </w:r>
      <w:r w:rsidRPr="00591B5F">
        <w:rPr>
          <w:rFonts w:asciiTheme="minorHAnsi" w:hAnsiTheme="minorHAnsi" w:cstheme="minorHAnsi"/>
          <w:bCs/>
          <w:sz w:val="22"/>
          <w:szCs w:val="22"/>
        </w:rPr>
        <w:t>s à Annaba</w:t>
      </w:r>
      <w:r w:rsidR="003F717C">
        <w:rPr>
          <w:rFonts w:asciiTheme="minorHAnsi" w:hAnsiTheme="minorHAnsi" w:cstheme="minorHAnsi"/>
          <w:bCs/>
          <w:sz w:val="22"/>
          <w:szCs w:val="22"/>
        </w:rPr>
        <w:t xml:space="preserve"> (Est)</w:t>
      </w:r>
      <w:r w:rsidRPr="00591B5F">
        <w:rPr>
          <w:rFonts w:asciiTheme="minorHAnsi" w:hAnsiTheme="minorHAnsi" w:cstheme="minorHAnsi"/>
          <w:bCs/>
          <w:sz w:val="22"/>
          <w:szCs w:val="22"/>
        </w:rPr>
        <w:t>, Boumerd</w:t>
      </w:r>
      <w:r w:rsidR="001A7C76">
        <w:rPr>
          <w:rFonts w:asciiTheme="minorHAnsi" w:hAnsiTheme="minorHAnsi" w:cstheme="minorHAnsi"/>
          <w:bCs/>
          <w:sz w:val="22"/>
          <w:szCs w:val="22"/>
        </w:rPr>
        <w:t>e</w:t>
      </w:r>
      <w:r w:rsidRPr="00591B5F">
        <w:rPr>
          <w:rFonts w:asciiTheme="minorHAnsi" w:hAnsiTheme="minorHAnsi" w:cstheme="minorHAnsi"/>
          <w:bCs/>
          <w:sz w:val="22"/>
          <w:szCs w:val="22"/>
        </w:rPr>
        <w:t>s</w:t>
      </w:r>
      <w:r w:rsidR="003F717C">
        <w:rPr>
          <w:rFonts w:asciiTheme="minorHAnsi" w:hAnsiTheme="minorHAnsi" w:cstheme="minorHAnsi"/>
          <w:bCs/>
          <w:sz w:val="22"/>
          <w:szCs w:val="22"/>
        </w:rPr>
        <w:t xml:space="preserve"> (Centre)</w:t>
      </w:r>
      <w:r w:rsidRPr="00591B5F">
        <w:rPr>
          <w:rFonts w:asciiTheme="minorHAnsi" w:hAnsiTheme="minorHAnsi" w:cstheme="minorHAnsi"/>
          <w:bCs/>
          <w:sz w:val="22"/>
          <w:szCs w:val="22"/>
        </w:rPr>
        <w:t xml:space="preserve"> et à Tlemcen</w:t>
      </w:r>
      <w:r w:rsidR="003F717C">
        <w:rPr>
          <w:rFonts w:asciiTheme="minorHAnsi" w:hAnsiTheme="minorHAnsi" w:cstheme="minorHAnsi"/>
          <w:bCs/>
          <w:sz w:val="22"/>
          <w:szCs w:val="22"/>
        </w:rPr>
        <w:t xml:space="preserve"> (Ouest)</w:t>
      </w:r>
      <w:r w:rsidRPr="00591B5F">
        <w:rPr>
          <w:rFonts w:asciiTheme="minorHAnsi" w:hAnsiTheme="minorHAnsi" w:cstheme="minorHAnsi"/>
          <w:bCs/>
          <w:sz w:val="22"/>
          <w:szCs w:val="22"/>
        </w:rPr>
        <w:t>.</w:t>
      </w:r>
    </w:p>
    <w:p w14:paraId="2BABE43E" w14:textId="77777777" w:rsidR="00D917C5" w:rsidRDefault="00D917C5" w:rsidP="00794E35">
      <w:pPr>
        <w:pStyle w:val="Paragraphedeliste2"/>
        <w:spacing w:before="60" w:after="60"/>
        <w:ind w:left="0"/>
        <w:contextualSpacing/>
        <w:jc w:val="both"/>
        <w:rPr>
          <w:rFonts w:asciiTheme="minorHAnsi" w:hAnsiTheme="minorHAnsi" w:cstheme="minorHAnsi"/>
          <w:bCs/>
          <w:sz w:val="22"/>
          <w:szCs w:val="22"/>
        </w:rPr>
      </w:pPr>
    </w:p>
    <w:p w14:paraId="2AD88B5D" w14:textId="77777777" w:rsidR="00D917C5" w:rsidRPr="00D917C5" w:rsidRDefault="00D917C5" w:rsidP="00D917C5">
      <w:pPr>
        <w:pStyle w:val="Paragraphedeliste2"/>
        <w:spacing w:before="60" w:after="60"/>
        <w:ind w:hanging="708"/>
        <w:contextualSpacing/>
        <w:rPr>
          <w:rFonts w:asciiTheme="minorHAnsi" w:hAnsiTheme="minorHAnsi" w:cstheme="minorHAnsi"/>
          <w:bCs/>
          <w:sz w:val="22"/>
          <w:szCs w:val="22"/>
        </w:rPr>
      </w:pPr>
      <w:r w:rsidRPr="00D917C5">
        <w:rPr>
          <w:rFonts w:asciiTheme="minorHAnsi" w:hAnsiTheme="minorHAnsi" w:cstheme="minorHAnsi"/>
          <w:bCs/>
          <w:sz w:val="22"/>
          <w:szCs w:val="22"/>
        </w:rPr>
        <w:t>Le projet d’appui à la gestion des finances publiques et à la mobilisation des ressources intérieures en</w:t>
      </w:r>
    </w:p>
    <w:p w14:paraId="506725C8" w14:textId="77777777" w:rsidR="00D917C5" w:rsidRPr="00D917C5" w:rsidRDefault="00D917C5" w:rsidP="00D917C5">
      <w:pPr>
        <w:pStyle w:val="Paragraphedeliste2"/>
        <w:spacing w:before="60" w:after="60"/>
        <w:ind w:hanging="708"/>
        <w:contextualSpacing/>
        <w:rPr>
          <w:rFonts w:asciiTheme="minorHAnsi" w:hAnsiTheme="minorHAnsi" w:cstheme="minorHAnsi"/>
          <w:bCs/>
          <w:sz w:val="22"/>
          <w:szCs w:val="22"/>
        </w:rPr>
      </w:pPr>
      <w:r w:rsidRPr="00D917C5">
        <w:rPr>
          <w:rFonts w:asciiTheme="minorHAnsi" w:hAnsiTheme="minorHAnsi" w:cstheme="minorHAnsi"/>
          <w:bCs/>
          <w:sz w:val="22"/>
          <w:szCs w:val="22"/>
        </w:rPr>
        <w:t>Algérie (PAGFAL) vise l’amélioration de la gestion des finances publiques afin de permettre aux</w:t>
      </w:r>
    </w:p>
    <w:p w14:paraId="20214FF0" w14:textId="77777777" w:rsidR="00D917C5" w:rsidRPr="00D917C5" w:rsidRDefault="00D917C5" w:rsidP="00D917C5">
      <w:pPr>
        <w:pStyle w:val="Paragraphedeliste2"/>
        <w:spacing w:before="60" w:after="60"/>
        <w:ind w:hanging="708"/>
        <w:contextualSpacing/>
        <w:rPr>
          <w:rFonts w:asciiTheme="minorHAnsi" w:hAnsiTheme="minorHAnsi" w:cstheme="minorHAnsi"/>
          <w:bCs/>
          <w:sz w:val="22"/>
          <w:szCs w:val="22"/>
        </w:rPr>
      </w:pPr>
      <w:r w:rsidRPr="00D917C5">
        <w:rPr>
          <w:rFonts w:asciiTheme="minorHAnsi" w:hAnsiTheme="minorHAnsi" w:cstheme="minorHAnsi"/>
          <w:bCs/>
          <w:sz w:val="22"/>
          <w:szCs w:val="22"/>
        </w:rPr>
        <w:t>autorités algériennes d’accroître la discipline budgétaire, l’allocation optimale des ressources</w:t>
      </w:r>
    </w:p>
    <w:p w14:paraId="07DF03F0" w14:textId="39045B57" w:rsidR="00D917C5" w:rsidRPr="00D917C5" w:rsidRDefault="00D917C5" w:rsidP="00D917C5">
      <w:pPr>
        <w:pStyle w:val="Paragraphedeliste2"/>
        <w:spacing w:before="60" w:after="60"/>
        <w:ind w:left="0"/>
        <w:contextualSpacing/>
        <w:jc w:val="both"/>
        <w:rPr>
          <w:rFonts w:asciiTheme="minorHAnsi" w:hAnsiTheme="minorHAnsi" w:cstheme="minorHAnsi"/>
          <w:bCs/>
          <w:sz w:val="22"/>
          <w:szCs w:val="22"/>
        </w:rPr>
      </w:pPr>
      <w:r w:rsidRPr="00D917C5">
        <w:rPr>
          <w:rFonts w:asciiTheme="minorHAnsi" w:hAnsiTheme="minorHAnsi" w:cstheme="minorHAnsi"/>
          <w:bCs/>
          <w:sz w:val="22"/>
          <w:szCs w:val="22"/>
        </w:rPr>
        <w:t>publiques, et l’efficacité des services fournis par l’État.</w:t>
      </w:r>
    </w:p>
    <w:p w14:paraId="3B571F37" w14:textId="77777777" w:rsidR="009463C4" w:rsidRPr="00591B5F" w:rsidRDefault="009463C4" w:rsidP="00794E35">
      <w:pPr>
        <w:pStyle w:val="Paragraphedeliste2"/>
        <w:spacing w:before="60" w:after="60"/>
        <w:ind w:left="0"/>
        <w:contextualSpacing/>
        <w:jc w:val="both"/>
        <w:rPr>
          <w:rFonts w:asciiTheme="minorHAnsi" w:hAnsiTheme="minorHAnsi" w:cstheme="minorHAnsi"/>
          <w:bCs/>
          <w:sz w:val="22"/>
          <w:szCs w:val="22"/>
        </w:rPr>
      </w:pPr>
    </w:p>
    <w:p w14:paraId="59C787A5" w14:textId="388647E8" w:rsidR="00287B0D" w:rsidRDefault="009463C4" w:rsidP="00794E35">
      <w:pPr>
        <w:pStyle w:val="Paragraphedeliste2"/>
        <w:spacing w:before="60" w:after="60"/>
        <w:ind w:left="0"/>
        <w:contextualSpacing/>
        <w:jc w:val="both"/>
        <w:rPr>
          <w:rFonts w:asciiTheme="minorHAnsi" w:hAnsiTheme="minorHAnsi" w:cstheme="minorHAnsi"/>
          <w:bCs/>
          <w:sz w:val="22"/>
          <w:szCs w:val="22"/>
        </w:rPr>
      </w:pPr>
      <w:r w:rsidRPr="00591B5F">
        <w:rPr>
          <w:rFonts w:asciiTheme="minorHAnsi" w:hAnsiTheme="minorHAnsi" w:cstheme="minorHAnsi"/>
          <w:bCs/>
          <w:sz w:val="22"/>
          <w:szCs w:val="22"/>
        </w:rPr>
        <w:t>Dans ce contexte Expertise France souhaite</w:t>
      </w:r>
      <w:r w:rsidR="00287B0D">
        <w:rPr>
          <w:rFonts w:asciiTheme="minorHAnsi" w:hAnsiTheme="minorHAnsi" w:cstheme="minorHAnsi"/>
          <w:bCs/>
          <w:sz w:val="22"/>
          <w:szCs w:val="22"/>
        </w:rPr>
        <w:t> </w:t>
      </w:r>
      <w:r w:rsidR="001D3B6D">
        <w:rPr>
          <w:rFonts w:asciiTheme="minorHAnsi" w:hAnsiTheme="minorHAnsi" w:cstheme="minorHAnsi"/>
          <w:bCs/>
          <w:sz w:val="22"/>
          <w:szCs w:val="22"/>
        </w:rPr>
        <w:t>avoir la prestation de services</w:t>
      </w:r>
      <w:r w:rsidR="00D917C5">
        <w:rPr>
          <w:rFonts w:asciiTheme="minorHAnsi" w:hAnsiTheme="minorHAnsi" w:cstheme="minorHAnsi"/>
          <w:bCs/>
          <w:sz w:val="22"/>
          <w:szCs w:val="22"/>
        </w:rPr>
        <w:t xml:space="preserve"> pour les deux programmes</w:t>
      </w:r>
      <w:r w:rsidR="001D3B6D">
        <w:rPr>
          <w:rFonts w:asciiTheme="minorHAnsi" w:hAnsiTheme="minorHAnsi" w:cstheme="minorHAnsi"/>
          <w:bCs/>
          <w:sz w:val="22"/>
          <w:szCs w:val="22"/>
        </w:rPr>
        <w:t xml:space="preserve"> </w:t>
      </w:r>
      <w:r w:rsidR="00287B0D">
        <w:rPr>
          <w:rFonts w:asciiTheme="minorHAnsi" w:hAnsiTheme="minorHAnsi" w:cstheme="minorHAnsi"/>
          <w:bCs/>
          <w:sz w:val="22"/>
          <w:szCs w:val="22"/>
        </w:rPr>
        <w:t>:</w:t>
      </w:r>
    </w:p>
    <w:p w14:paraId="6342EB47" w14:textId="1EDEF1FB" w:rsidR="00C71DBE" w:rsidRDefault="00287B0D" w:rsidP="00794E35">
      <w:pPr>
        <w:pStyle w:val="Paragraphedeliste2"/>
        <w:numPr>
          <w:ilvl w:val="4"/>
          <w:numId w:val="2"/>
        </w:numPr>
        <w:spacing w:before="60" w:after="60"/>
        <w:ind w:left="284" w:hanging="284"/>
        <w:contextualSpacing/>
        <w:jc w:val="both"/>
        <w:rPr>
          <w:b/>
        </w:rPr>
      </w:pPr>
      <w:r w:rsidRPr="00287B0D">
        <w:rPr>
          <w:rFonts w:ascii="Calibri" w:hAnsi="Calibri"/>
          <w:b/>
          <w:bCs/>
          <w:sz w:val="22"/>
          <w:szCs w:val="22"/>
        </w:rPr>
        <w:t>Conception et réalisation/impression des supports de communication du Programme Economie bleue</w:t>
      </w:r>
      <w:r w:rsidR="00D917C5">
        <w:rPr>
          <w:rFonts w:ascii="Calibri" w:hAnsi="Calibri"/>
          <w:b/>
          <w:bCs/>
          <w:sz w:val="22"/>
          <w:szCs w:val="22"/>
        </w:rPr>
        <w:t xml:space="preserve"> et PAGFAL</w:t>
      </w:r>
      <w:r>
        <w:rPr>
          <w:rFonts w:ascii="Calibri" w:hAnsi="Calibri"/>
          <w:b/>
          <w:bCs/>
          <w:sz w:val="22"/>
          <w:szCs w:val="22"/>
        </w:rPr>
        <w:t>.</w:t>
      </w:r>
      <w:r>
        <w:rPr>
          <w:rFonts w:asciiTheme="minorHAnsi" w:hAnsiTheme="minorHAnsi" w:cstheme="minorHAnsi"/>
          <w:bCs/>
          <w:sz w:val="22"/>
          <w:szCs w:val="22"/>
        </w:rPr>
        <w:t xml:space="preserve"> </w:t>
      </w:r>
    </w:p>
    <w:p w14:paraId="08394731" w14:textId="45DCB3CD" w:rsidR="0021041A" w:rsidRDefault="0021041A" w:rsidP="00794E35">
      <w:pPr>
        <w:tabs>
          <w:tab w:val="left" w:pos="6480"/>
        </w:tabs>
        <w:spacing w:before="60" w:after="60" w:line="240" w:lineRule="auto"/>
        <w:jc w:val="both"/>
        <w:outlineLvl w:val="0"/>
        <w:rPr>
          <w:b/>
        </w:rPr>
      </w:pPr>
    </w:p>
    <w:p w14:paraId="6D763A2F" w14:textId="77777777" w:rsidR="00794E35" w:rsidRDefault="00794E35" w:rsidP="00794E35">
      <w:pPr>
        <w:tabs>
          <w:tab w:val="left" w:pos="6480"/>
        </w:tabs>
        <w:spacing w:before="60" w:after="60" w:line="240" w:lineRule="auto"/>
        <w:jc w:val="both"/>
        <w:outlineLvl w:val="0"/>
        <w:rPr>
          <w:b/>
        </w:rPr>
      </w:pPr>
    </w:p>
    <w:p w14:paraId="7FC0BC10" w14:textId="167DB6E7" w:rsidR="009463C4" w:rsidRPr="006D02DC" w:rsidRDefault="009463C4" w:rsidP="00794E35">
      <w:pPr>
        <w:numPr>
          <w:ilvl w:val="0"/>
          <w:numId w:val="2"/>
        </w:numPr>
        <w:shd w:val="clear" w:color="auto" w:fill="E6E6E6"/>
        <w:tabs>
          <w:tab w:val="num" w:pos="180"/>
        </w:tabs>
        <w:spacing w:before="60" w:after="60" w:line="240" w:lineRule="auto"/>
        <w:ind w:left="180"/>
        <w:rPr>
          <w:rFonts w:eastAsia="Arial Unicode MS" w:cs="Arial Unicode MS"/>
          <w:b/>
          <w:caps/>
          <w:lang w:eastAsia="en-US"/>
        </w:rPr>
      </w:pPr>
      <w:r w:rsidRPr="006D02DC">
        <w:rPr>
          <w:rFonts w:eastAsia="Arial Unicode MS" w:cs="Arial Unicode MS"/>
          <w:b/>
          <w:caps/>
          <w:lang w:eastAsia="en-US"/>
        </w:rPr>
        <w:t>Présentation du pro</w:t>
      </w:r>
      <w:r w:rsidR="001A7C76" w:rsidRPr="006D02DC">
        <w:rPr>
          <w:rFonts w:eastAsia="Arial Unicode MS" w:cs="Arial Unicode MS"/>
          <w:b/>
          <w:caps/>
          <w:lang w:eastAsia="en-US"/>
        </w:rPr>
        <w:t>gramme</w:t>
      </w:r>
      <w:r w:rsidRPr="006D02DC">
        <w:rPr>
          <w:rFonts w:eastAsia="Arial Unicode MS" w:cs="Arial Unicode MS"/>
          <w:b/>
          <w:caps/>
          <w:lang w:eastAsia="en-US"/>
        </w:rPr>
        <w:t xml:space="preserve"> Economie </w:t>
      </w:r>
      <w:r w:rsidR="001A7C76" w:rsidRPr="006D02DC">
        <w:rPr>
          <w:rFonts w:eastAsia="Arial Unicode MS" w:cs="Arial Unicode MS"/>
          <w:b/>
          <w:caps/>
          <w:lang w:eastAsia="en-US"/>
        </w:rPr>
        <w:t>b</w:t>
      </w:r>
      <w:r w:rsidRPr="006D02DC">
        <w:rPr>
          <w:rFonts w:eastAsia="Arial Unicode MS" w:cs="Arial Unicode MS"/>
          <w:b/>
          <w:caps/>
          <w:lang w:eastAsia="en-US"/>
        </w:rPr>
        <w:t>leue, Pêche et Aquaculture</w:t>
      </w:r>
    </w:p>
    <w:p w14:paraId="10076C9A" w14:textId="354D1A8E" w:rsidR="003C7023" w:rsidRDefault="009463C4" w:rsidP="00794E35">
      <w:pPr>
        <w:spacing w:before="60" w:after="60" w:line="240" w:lineRule="auto"/>
        <w:jc w:val="center"/>
        <w:rPr>
          <w:bCs/>
          <w:i/>
        </w:rPr>
      </w:pPr>
      <w:r w:rsidRPr="004266B8">
        <w:rPr>
          <w:bCs/>
          <w:i/>
        </w:rPr>
        <w:t>L’'économie bleue est « l’utilisation durable des ressources océaniques en faveur de la croissance économique, l’amélioration des revenus et des emplois, et la santé des écosystèmes océaniques (définition Banque Mondiale).</w:t>
      </w:r>
    </w:p>
    <w:p w14:paraId="25EEEA5D" w14:textId="77777777" w:rsidR="006D02DC" w:rsidRDefault="006D02DC" w:rsidP="00794E35">
      <w:pPr>
        <w:pStyle w:val="Paragraphedeliste"/>
        <w:spacing w:before="60" w:after="60" w:line="240" w:lineRule="auto"/>
        <w:ind w:left="567"/>
        <w:rPr>
          <w:b/>
        </w:rPr>
      </w:pPr>
    </w:p>
    <w:p w14:paraId="131D557B" w14:textId="04C8C9B5" w:rsidR="009463C4" w:rsidRPr="0095010F" w:rsidRDefault="009463C4" w:rsidP="00794E35">
      <w:pPr>
        <w:pStyle w:val="Paragraphedeliste"/>
        <w:numPr>
          <w:ilvl w:val="0"/>
          <w:numId w:val="4"/>
        </w:numPr>
        <w:spacing w:before="60" w:after="60" w:line="240" w:lineRule="auto"/>
        <w:ind w:left="567" w:hanging="283"/>
        <w:rPr>
          <w:b/>
        </w:rPr>
      </w:pPr>
      <w:r w:rsidRPr="0095010F">
        <w:rPr>
          <w:b/>
        </w:rPr>
        <w:t>Présentation du pro</w:t>
      </w:r>
      <w:r w:rsidR="001A7C76">
        <w:rPr>
          <w:b/>
        </w:rPr>
        <w:t>gramme</w:t>
      </w:r>
    </w:p>
    <w:p w14:paraId="54F35ADB" w14:textId="77777777" w:rsidR="001D3B6D" w:rsidRDefault="009463C4" w:rsidP="00794E35">
      <w:pPr>
        <w:spacing w:before="60" w:after="60" w:line="240" w:lineRule="auto"/>
        <w:jc w:val="both"/>
        <w:rPr>
          <w:rFonts w:asciiTheme="minorHAnsi" w:hAnsiTheme="minorHAnsi" w:cstheme="minorHAnsi"/>
          <w:b/>
          <w:bCs/>
        </w:rPr>
      </w:pPr>
      <w:r w:rsidRPr="00591B5F">
        <w:rPr>
          <w:rFonts w:asciiTheme="minorHAnsi" w:hAnsiTheme="minorHAnsi" w:cstheme="minorHAnsi"/>
          <w:bCs/>
        </w:rPr>
        <w:lastRenderedPageBreak/>
        <w:t>Le pro</w:t>
      </w:r>
      <w:r w:rsidR="001A7C76">
        <w:rPr>
          <w:rFonts w:asciiTheme="minorHAnsi" w:hAnsiTheme="minorHAnsi" w:cstheme="minorHAnsi"/>
          <w:bCs/>
        </w:rPr>
        <w:t>gramme</w:t>
      </w:r>
      <w:r w:rsidRPr="00591B5F">
        <w:rPr>
          <w:rFonts w:asciiTheme="minorHAnsi" w:hAnsiTheme="minorHAnsi" w:cstheme="minorHAnsi"/>
          <w:bCs/>
        </w:rPr>
        <w:t xml:space="preserve"> Economie </w:t>
      </w:r>
      <w:r>
        <w:rPr>
          <w:rFonts w:asciiTheme="minorHAnsi" w:hAnsiTheme="minorHAnsi" w:cstheme="minorHAnsi"/>
          <w:bCs/>
        </w:rPr>
        <w:t>b</w:t>
      </w:r>
      <w:r w:rsidRPr="00591B5F">
        <w:rPr>
          <w:rFonts w:asciiTheme="minorHAnsi" w:hAnsiTheme="minorHAnsi" w:cstheme="minorHAnsi"/>
          <w:bCs/>
        </w:rPr>
        <w:t xml:space="preserve">leue, </w:t>
      </w:r>
      <w:r>
        <w:rPr>
          <w:rFonts w:asciiTheme="minorHAnsi" w:hAnsiTheme="minorHAnsi" w:cstheme="minorHAnsi"/>
          <w:bCs/>
        </w:rPr>
        <w:t>p</w:t>
      </w:r>
      <w:r w:rsidRPr="00591B5F">
        <w:rPr>
          <w:rFonts w:asciiTheme="minorHAnsi" w:hAnsiTheme="minorHAnsi" w:cstheme="minorHAnsi"/>
          <w:bCs/>
        </w:rPr>
        <w:t xml:space="preserve">êche et </w:t>
      </w:r>
      <w:r>
        <w:rPr>
          <w:rFonts w:asciiTheme="minorHAnsi" w:hAnsiTheme="minorHAnsi" w:cstheme="minorHAnsi"/>
          <w:bCs/>
        </w:rPr>
        <w:t>a</w:t>
      </w:r>
      <w:r w:rsidRPr="00591B5F">
        <w:rPr>
          <w:rFonts w:asciiTheme="minorHAnsi" w:hAnsiTheme="minorHAnsi" w:cstheme="minorHAnsi"/>
          <w:bCs/>
        </w:rPr>
        <w:t xml:space="preserve">quaculture vise à améliorer la </w:t>
      </w:r>
      <w:r w:rsidRPr="00591B5F">
        <w:rPr>
          <w:rFonts w:asciiTheme="minorHAnsi" w:hAnsiTheme="minorHAnsi" w:cstheme="minorHAnsi"/>
          <w:b/>
          <w:bCs/>
        </w:rPr>
        <w:t>résilience</w:t>
      </w:r>
      <w:r w:rsidRPr="00591B5F">
        <w:rPr>
          <w:rFonts w:asciiTheme="minorHAnsi" w:hAnsiTheme="minorHAnsi" w:cstheme="minorHAnsi"/>
          <w:bCs/>
        </w:rPr>
        <w:t xml:space="preserve"> et la </w:t>
      </w:r>
      <w:r w:rsidRPr="00591B5F">
        <w:rPr>
          <w:rFonts w:asciiTheme="minorHAnsi" w:hAnsiTheme="minorHAnsi" w:cstheme="minorHAnsi"/>
          <w:b/>
          <w:bCs/>
        </w:rPr>
        <w:t>compétitivité́</w:t>
      </w:r>
      <w:r w:rsidRPr="00591B5F">
        <w:rPr>
          <w:rFonts w:asciiTheme="minorHAnsi" w:hAnsiTheme="minorHAnsi" w:cstheme="minorHAnsi"/>
          <w:bCs/>
        </w:rPr>
        <w:t xml:space="preserve"> des </w:t>
      </w:r>
      <w:r w:rsidRPr="00591B5F">
        <w:rPr>
          <w:rFonts w:asciiTheme="minorHAnsi" w:hAnsiTheme="minorHAnsi" w:cstheme="minorHAnsi"/>
          <w:b/>
          <w:bCs/>
        </w:rPr>
        <w:t>communautés côtières</w:t>
      </w:r>
      <w:r w:rsidRPr="00591B5F">
        <w:rPr>
          <w:rFonts w:asciiTheme="minorHAnsi" w:hAnsiTheme="minorHAnsi" w:cstheme="minorHAnsi"/>
          <w:bCs/>
        </w:rPr>
        <w:t xml:space="preserve"> et des </w:t>
      </w:r>
      <w:r w:rsidRPr="00591B5F">
        <w:rPr>
          <w:rFonts w:asciiTheme="minorHAnsi" w:hAnsiTheme="minorHAnsi" w:cstheme="minorHAnsi"/>
          <w:b/>
          <w:bCs/>
        </w:rPr>
        <w:t>filières stratégiques</w:t>
      </w:r>
      <w:r w:rsidRPr="00591B5F">
        <w:rPr>
          <w:rFonts w:asciiTheme="minorHAnsi" w:hAnsiTheme="minorHAnsi" w:cstheme="minorHAnsi"/>
          <w:bCs/>
        </w:rPr>
        <w:t xml:space="preserve"> et à soutenir la </w:t>
      </w:r>
      <w:r w:rsidRPr="00591B5F">
        <w:rPr>
          <w:rFonts w:asciiTheme="minorHAnsi" w:hAnsiTheme="minorHAnsi" w:cstheme="minorHAnsi"/>
          <w:b/>
          <w:bCs/>
        </w:rPr>
        <w:t>création d’emplois</w:t>
      </w:r>
      <w:r w:rsidRPr="00591B5F">
        <w:rPr>
          <w:rFonts w:asciiTheme="minorHAnsi" w:hAnsiTheme="minorHAnsi" w:cstheme="minorHAnsi"/>
          <w:bCs/>
        </w:rPr>
        <w:t xml:space="preserve"> dans les secteurs de l’économie bleue, par un appui principalement aux secteurs de la pêche et de l’aquaculture. Elle permet à ces secteurs d'inscrire pleinement leur action dans une vision de </w:t>
      </w:r>
      <w:r w:rsidRPr="00591B5F">
        <w:rPr>
          <w:rFonts w:asciiTheme="minorHAnsi" w:hAnsiTheme="minorHAnsi" w:cstheme="minorHAnsi"/>
          <w:b/>
          <w:bCs/>
        </w:rPr>
        <w:t>valorisation durable du capital maritime et</w:t>
      </w:r>
      <w:r w:rsidR="001D3B6D">
        <w:rPr>
          <w:rFonts w:asciiTheme="minorHAnsi" w:hAnsiTheme="minorHAnsi" w:cstheme="minorHAnsi"/>
          <w:b/>
          <w:bCs/>
        </w:rPr>
        <w:t xml:space="preserve"> </w:t>
      </w:r>
    </w:p>
    <w:p w14:paraId="45AFB72F" w14:textId="77777777" w:rsidR="001D3B6D" w:rsidRDefault="001D3B6D" w:rsidP="00794E35">
      <w:pPr>
        <w:spacing w:before="60" w:after="60" w:line="240" w:lineRule="auto"/>
        <w:jc w:val="both"/>
        <w:rPr>
          <w:rFonts w:asciiTheme="minorHAnsi" w:hAnsiTheme="minorHAnsi" w:cstheme="minorHAnsi"/>
          <w:b/>
          <w:bCs/>
        </w:rPr>
      </w:pPr>
    </w:p>
    <w:p w14:paraId="6C36B812" w14:textId="77777777" w:rsidR="00794E35" w:rsidRDefault="00794E35" w:rsidP="00794E35">
      <w:pPr>
        <w:spacing w:before="60" w:after="60" w:line="240" w:lineRule="auto"/>
        <w:jc w:val="both"/>
        <w:rPr>
          <w:rFonts w:asciiTheme="minorHAnsi" w:hAnsiTheme="minorHAnsi" w:cstheme="minorHAnsi"/>
          <w:b/>
          <w:bCs/>
        </w:rPr>
      </w:pPr>
    </w:p>
    <w:p w14:paraId="676506FB" w14:textId="6BA32105" w:rsidR="009463C4" w:rsidRPr="00591B5F" w:rsidRDefault="009463C4" w:rsidP="00794E35">
      <w:pPr>
        <w:spacing w:before="60" w:after="60" w:line="240" w:lineRule="auto"/>
        <w:jc w:val="both"/>
        <w:rPr>
          <w:rFonts w:asciiTheme="minorHAnsi" w:hAnsiTheme="minorHAnsi" w:cstheme="minorHAnsi"/>
          <w:bCs/>
        </w:rPr>
      </w:pPr>
      <w:r w:rsidRPr="00591B5F">
        <w:rPr>
          <w:rFonts w:asciiTheme="minorHAnsi" w:hAnsiTheme="minorHAnsi" w:cstheme="minorHAnsi"/>
          <w:b/>
          <w:bCs/>
        </w:rPr>
        <w:t>littoral</w:t>
      </w:r>
      <w:r w:rsidRPr="00591B5F">
        <w:rPr>
          <w:rFonts w:asciiTheme="minorHAnsi" w:hAnsiTheme="minorHAnsi" w:cstheme="minorHAnsi"/>
          <w:bCs/>
        </w:rPr>
        <w:t xml:space="preserve"> de l’Algérie afin de répondre à la fois aux besoins de diversification de son économie et aux </w:t>
      </w:r>
      <w:r w:rsidRPr="00591B5F">
        <w:rPr>
          <w:rFonts w:asciiTheme="minorHAnsi" w:hAnsiTheme="minorHAnsi" w:cstheme="minorHAnsi"/>
          <w:b/>
          <w:bCs/>
        </w:rPr>
        <w:t>impératifs de préservation du milieu marin</w:t>
      </w:r>
      <w:r w:rsidRPr="00591B5F">
        <w:rPr>
          <w:rFonts w:asciiTheme="minorHAnsi" w:hAnsiTheme="minorHAnsi" w:cstheme="minorHAnsi"/>
          <w:bCs/>
        </w:rPr>
        <w:t xml:space="preserve"> et de </w:t>
      </w:r>
      <w:r w:rsidRPr="00591B5F">
        <w:rPr>
          <w:rFonts w:asciiTheme="minorHAnsi" w:hAnsiTheme="minorHAnsi" w:cstheme="minorHAnsi"/>
          <w:b/>
          <w:bCs/>
        </w:rPr>
        <w:t>gestion durable des stocks halieutiques</w:t>
      </w:r>
      <w:r w:rsidRPr="00591B5F">
        <w:rPr>
          <w:rFonts w:asciiTheme="minorHAnsi" w:hAnsiTheme="minorHAnsi" w:cstheme="minorHAnsi"/>
          <w:bCs/>
        </w:rPr>
        <w:t xml:space="preserve">. Les </w:t>
      </w:r>
      <w:r w:rsidRPr="00591B5F">
        <w:rPr>
          <w:rFonts w:asciiTheme="minorHAnsi" w:hAnsiTheme="minorHAnsi" w:cstheme="minorHAnsi"/>
          <w:b/>
          <w:bCs/>
        </w:rPr>
        <w:t>acteurs territoriaux</w:t>
      </w:r>
      <w:r w:rsidRPr="00591B5F">
        <w:rPr>
          <w:rFonts w:asciiTheme="minorHAnsi" w:hAnsiTheme="minorHAnsi" w:cstheme="minorHAnsi"/>
          <w:bCs/>
        </w:rPr>
        <w:t xml:space="preserve">, y compris les services publics, les acteurs du secteur privé et de la société civile, y sont étroitement associés. </w:t>
      </w:r>
    </w:p>
    <w:p w14:paraId="29C9A6F9" w14:textId="77777777" w:rsidR="009463C4" w:rsidRPr="00591B5F" w:rsidRDefault="009463C4" w:rsidP="00794E35">
      <w:pPr>
        <w:spacing w:before="60" w:after="60" w:line="240" w:lineRule="auto"/>
        <w:jc w:val="both"/>
        <w:rPr>
          <w:rFonts w:asciiTheme="minorHAnsi" w:hAnsiTheme="minorHAnsi" w:cstheme="minorHAnsi"/>
          <w:bCs/>
        </w:rPr>
      </w:pPr>
      <w:r w:rsidRPr="00591B5F">
        <w:rPr>
          <w:rFonts w:asciiTheme="minorHAnsi" w:hAnsiTheme="minorHAnsi" w:cstheme="minorHAnsi"/>
          <w:bCs/>
        </w:rPr>
        <w:t xml:space="preserve">Des actions positives seront menées pour favoriser </w:t>
      </w:r>
      <w:r w:rsidRPr="00591B5F">
        <w:rPr>
          <w:rFonts w:asciiTheme="minorHAnsi" w:hAnsiTheme="minorHAnsi" w:cstheme="minorHAnsi"/>
          <w:b/>
          <w:bCs/>
        </w:rPr>
        <w:t xml:space="preserve">la mise en valeur de la participation des femmes </w:t>
      </w:r>
      <w:r w:rsidRPr="00591B5F">
        <w:rPr>
          <w:rFonts w:asciiTheme="minorHAnsi" w:hAnsiTheme="minorHAnsi" w:cstheme="minorHAnsi"/>
          <w:bCs/>
        </w:rPr>
        <w:t>dans le secteur et/ou pour en favoriser l'accès aux métiers en relation avec l'économie bleue.</w:t>
      </w:r>
    </w:p>
    <w:p w14:paraId="3817657D" w14:textId="21706382" w:rsidR="009463C4" w:rsidRPr="00591B5F" w:rsidRDefault="009463C4" w:rsidP="00794E35">
      <w:pPr>
        <w:spacing w:before="60" w:after="60" w:line="240" w:lineRule="auto"/>
        <w:jc w:val="both"/>
        <w:rPr>
          <w:rFonts w:asciiTheme="minorHAnsi" w:hAnsiTheme="minorHAnsi" w:cstheme="minorHAnsi"/>
          <w:bCs/>
        </w:rPr>
      </w:pPr>
      <w:r w:rsidRPr="00591B5F">
        <w:rPr>
          <w:rFonts w:asciiTheme="minorHAnsi" w:hAnsiTheme="minorHAnsi" w:cstheme="minorHAnsi"/>
          <w:bCs/>
        </w:rPr>
        <w:t xml:space="preserve">Une attention particulière est mise sur le </w:t>
      </w:r>
      <w:r w:rsidRPr="00591B5F">
        <w:rPr>
          <w:rFonts w:asciiTheme="minorHAnsi" w:hAnsiTheme="minorHAnsi" w:cstheme="minorHAnsi"/>
          <w:b/>
          <w:bCs/>
        </w:rPr>
        <w:t>secteur de la pêche et de l’aquaculture</w:t>
      </w:r>
      <w:r w:rsidRPr="00591B5F">
        <w:rPr>
          <w:rFonts w:asciiTheme="minorHAnsi" w:hAnsiTheme="minorHAnsi" w:cstheme="minorHAnsi"/>
          <w:bCs/>
        </w:rPr>
        <w:t xml:space="preserve">, en tant que secteur clé présent sur toute la bande côtière du pays, et capable de </w:t>
      </w:r>
      <w:r w:rsidRPr="00591B5F">
        <w:rPr>
          <w:rFonts w:asciiTheme="minorHAnsi" w:hAnsiTheme="minorHAnsi" w:cstheme="minorHAnsi"/>
          <w:b/>
          <w:bCs/>
        </w:rPr>
        <w:t>fédérer l'ensemble des intervenants sectoriels</w:t>
      </w:r>
      <w:r w:rsidRPr="00591B5F">
        <w:rPr>
          <w:rFonts w:asciiTheme="minorHAnsi" w:hAnsiTheme="minorHAnsi" w:cstheme="minorHAnsi"/>
          <w:bCs/>
        </w:rPr>
        <w:t xml:space="preserve"> de l'économie bleue dans un but commun de développement des opportunités économiques pour les communautés côtières, d'utilisation rationnelle des ressources et de sauvegarde de l'environnement. Les différents </w:t>
      </w:r>
      <w:r w:rsidRPr="00591B5F">
        <w:rPr>
          <w:rFonts w:asciiTheme="minorHAnsi" w:hAnsiTheme="minorHAnsi" w:cstheme="minorHAnsi"/>
          <w:b/>
          <w:bCs/>
        </w:rPr>
        <w:t>mécanismes de concertation et de gouvernance</w:t>
      </w:r>
      <w:r w:rsidRPr="00591B5F">
        <w:rPr>
          <w:rFonts w:asciiTheme="minorHAnsi" w:hAnsiTheme="minorHAnsi" w:cstheme="minorHAnsi"/>
          <w:bCs/>
        </w:rPr>
        <w:t xml:space="preserve"> qui seront développés dans le cadre du </w:t>
      </w:r>
      <w:r w:rsidR="009C2D85">
        <w:rPr>
          <w:rFonts w:asciiTheme="minorHAnsi" w:hAnsiTheme="minorHAnsi" w:cstheme="minorHAnsi"/>
          <w:bCs/>
        </w:rPr>
        <w:t>programme</w:t>
      </w:r>
      <w:r w:rsidRPr="00591B5F">
        <w:rPr>
          <w:rFonts w:asciiTheme="minorHAnsi" w:hAnsiTheme="minorHAnsi" w:cstheme="minorHAnsi"/>
          <w:bCs/>
        </w:rPr>
        <w:t xml:space="preserve"> au niveau national et régional reflètent cette </w:t>
      </w:r>
      <w:r w:rsidRPr="00591B5F">
        <w:rPr>
          <w:rFonts w:asciiTheme="minorHAnsi" w:hAnsiTheme="minorHAnsi" w:cstheme="minorHAnsi"/>
          <w:b/>
          <w:bCs/>
        </w:rPr>
        <w:t>approche multisectorielle et multi-acteurs</w:t>
      </w:r>
      <w:r w:rsidRPr="00591B5F">
        <w:rPr>
          <w:rFonts w:asciiTheme="minorHAnsi" w:hAnsiTheme="minorHAnsi" w:cstheme="minorHAnsi"/>
          <w:bCs/>
        </w:rPr>
        <w:t xml:space="preserve">. </w:t>
      </w:r>
    </w:p>
    <w:p w14:paraId="749D4DBD" w14:textId="66DF9400" w:rsidR="009463C4" w:rsidRDefault="009463C4" w:rsidP="00794E35">
      <w:pPr>
        <w:spacing w:before="60" w:after="60" w:line="240" w:lineRule="auto"/>
        <w:rPr>
          <w:rFonts w:asciiTheme="minorHAnsi" w:hAnsiTheme="minorHAnsi" w:cstheme="minorHAnsi"/>
          <w:bCs/>
        </w:rPr>
      </w:pPr>
      <w:r w:rsidRPr="00591B5F">
        <w:rPr>
          <w:rFonts w:asciiTheme="minorHAnsi" w:hAnsiTheme="minorHAnsi" w:cstheme="minorHAnsi"/>
          <w:bCs/>
        </w:rPr>
        <w:t xml:space="preserve">Le document de présentation du </w:t>
      </w:r>
      <w:r w:rsidR="009C2D85">
        <w:rPr>
          <w:rFonts w:asciiTheme="minorHAnsi" w:hAnsiTheme="minorHAnsi" w:cstheme="minorHAnsi"/>
          <w:bCs/>
        </w:rPr>
        <w:t>programme</w:t>
      </w:r>
      <w:r w:rsidRPr="00591B5F">
        <w:rPr>
          <w:rFonts w:asciiTheme="minorHAnsi" w:hAnsiTheme="minorHAnsi" w:cstheme="minorHAnsi"/>
          <w:bCs/>
        </w:rPr>
        <w:t xml:space="preserve"> est disponible : </w:t>
      </w:r>
      <w:hyperlink r:id="rId8" w:history="1">
        <w:r w:rsidRPr="00591B5F">
          <w:rPr>
            <w:rStyle w:val="Lienhypertexte"/>
            <w:rFonts w:asciiTheme="minorHAnsi" w:hAnsiTheme="minorHAnsi" w:cstheme="minorHAnsi"/>
            <w:bCs/>
          </w:rPr>
          <w:t>https://bit.ly/EB_Comm</w:t>
        </w:r>
      </w:hyperlink>
      <w:r w:rsidRPr="00591B5F">
        <w:rPr>
          <w:rFonts w:asciiTheme="minorHAnsi" w:hAnsiTheme="minorHAnsi" w:cstheme="minorHAnsi"/>
          <w:bCs/>
        </w:rPr>
        <w:t xml:space="preserve"> </w:t>
      </w:r>
    </w:p>
    <w:p w14:paraId="67F239F6" w14:textId="77777777" w:rsidR="00794E35" w:rsidRPr="00591B5F" w:rsidRDefault="00794E35" w:rsidP="00794E35">
      <w:pPr>
        <w:spacing w:before="60" w:after="60" w:line="240" w:lineRule="auto"/>
        <w:rPr>
          <w:rFonts w:asciiTheme="minorHAnsi" w:hAnsiTheme="minorHAnsi" w:cstheme="minorHAnsi"/>
          <w:bCs/>
        </w:rPr>
      </w:pPr>
    </w:p>
    <w:p w14:paraId="3F6F5257" w14:textId="0347BEBA" w:rsidR="009463C4" w:rsidRPr="00591B5F" w:rsidRDefault="009463C4" w:rsidP="00794E35">
      <w:pPr>
        <w:pStyle w:val="Paragraphedeliste"/>
        <w:numPr>
          <w:ilvl w:val="0"/>
          <w:numId w:val="4"/>
        </w:numPr>
        <w:spacing w:before="60" w:after="60" w:line="240" w:lineRule="auto"/>
        <w:jc w:val="both"/>
        <w:rPr>
          <w:rFonts w:cstheme="minorHAnsi"/>
          <w:b/>
          <w:bCs/>
        </w:rPr>
      </w:pPr>
      <w:r w:rsidRPr="00591B5F">
        <w:rPr>
          <w:rFonts w:cstheme="minorHAnsi"/>
          <w:b/>
          <w:bCs/>
        </w:rPr>
        <w:t xml:space="preserve">Bénéficiaires et groupes cible du </w:t>
      </w:r>
      <w:r w:rsidR="009C2D85">
        <w:rPr>
          <w:rFonts w:cstheme="minorHAnsi"/>
          <w:b/>
          <w:bCs/>
        </w:rPr>
        <w:t>programme</w:t>
      </w:r>
      <w:r w:rsidRPr="00591B5F">
        <w:rPr>
          <w:rFonts w:cstheme="minorHAnsi"/>
          <w:b/>
          <w:bCs/>
        </w:rPr>
        <w:t xml:space="preserve"> </w:t>
      </w:r>
    </w:p>
    <w:p w14:paraId="2CB6AEDF" w14:textId="07C481CF" w:rsidR="009463C4" w:rsidRPr="00591B5F" w:rsidRDefault="009463C4" w:rsidP="00794E35">
      <w:pPr>
        <w:pStyle w:val="Default"/>
        <w:spacing w:before="60" w:after="60"/>
        <w:jc w:val="both"/>
        <w:rPr>
          <w:rFonts w:asciiTheme="minorHAnsi" w:hAnsiTheme="minorHAnsi" w:cstheme="minorHAnsi"/>
          <w:bCs/>
          <w:sz w:val="22"/>
          <w:szCs w:val="22"/>
        </w:rPr>
      </w:pPr>
      <w:r w:rsidRPr="00591B5F">
        <w:rPr>
          <w:rFonts w:asciiTheme="minorHAnsi" w:hAnsiTheme="minorHAnsi" w:cstheme="minorHAnsi"/>
          <w:bCs/>
          <w:sz w:val="22"/>
          <w:szCs w:val="22"/>
        </w:rPr>
        <w:t xml:space="preserve">Le bénéficiaire principal du </w:t>
      </w:r>
      <w:r w:rsidR="009C2D85">
        <w:rPr>
          <w:rFonts w:asciiTheme="minorHAnsi" w:hAnsiTheme="minorHAnsi" w:cstheme="minorHAnsi"/>
          <w:bCs/>
          <w:sz w:val="22"/>
          <w:szCs w:val="22"/>
        </w:rPr>
        <w:t>programme</w:t>
      </w:r>
      <w:r w:rsidRPr="00591B5F">
        <w:rPr>
          <w:rFonts w:asciiTheme="minorHAnsi" w:hAnsiTheme="minorHAnsi" w:cstheme="minorHAnsi"/>
          <w:bCs/>
          <w:sz w:val="22"/>
          <w:szCs w:val="22"/>
        </w:rPr>
        <w:t xml:space="preserve"> est le </w:t>
      </w:r>
      <w:hyperlink r:id="rId9" w:history="1">
        <w:r w:rsidRPr="00591B5F">
          <w:rPr>
            <w:rStyle w:val="Lienhypertexte"/>
            <w:rFonts w:asciiTheme="minorHAnsi" w:hAnsiTheme="minorHAnsi" w:cstheme="minorHAnsi"/>
            <w:bCs/>
            <w:sz w:val="22"/>
            <w:szCs w:val="22"/>
          </w:rPr>
          <w:t>Ministère de la Pêche et des Productions Halieutique</w:t>
        </w:r>
      </w:hyperlink>
      <w:r w:rsidR="003F717C">
        <w:rPr>
          <w:rStyle w:val="Lienhypertexte"/>
          <w:rFonts w:asciiTheme="minorHAnsi" w:hAnsiTheme="minorHAnsi" w:cstheme="minorHAnsi"/>
          <w:bCs/>
          <w:sz w:val="22"/>
          <w:szCs w:val="22"/>
        </w:rPr>
        <w:t>s</w:t>
      </w:r>
      <w:r w:rsidRPr="00591B5F">
        <w:rPr>
          <w:rFonts w:asciiTheme="minorHAnsi" w:hAnsiTheme="minorHAnsi" w:cstheme="minorHAnsi"/>
          <w:bCs/>
          <w:sz w:val="22"/>
          <w:szCs w:val="22"/>
        </w:rPr>
        <w:t xml:space="preserve">, représenté à l'échelle locale par les DPRH.  Le Ministère de l’Intérieur, des Collectivités Locales et de l’Aménagement du Territoire, le Ministère de l’Environnement et des Énergies Renouvelables, le Ministère de la Défense Nationale, le Ministère de la Formation et de l’Enseignement Professionnel, le Ministère de l'Enseignement Supérieur et de la Recherche Scientifique ainsi que le Ministère de la Micro entreprise, des start-ups et de l'économie de la connaissance seront également impliqués dans le </w:t>
      </w:r>
      <w:r w:rsidR="009C2D85">
        <w:rPr>
          <w:rFonts w:asciiTheme="minorHAnsi" w:hAnsiTheme="minorHAnsi" w:cstheme="minorHAnsi"/>
          <w:bCs/>
          <w:sz w:val="22"/>
          <w:szCs w:val="22"/>
        </w:rPr>
        <w:t>programme</w:t>
      </w:r>
      <w:r w:rsidR="009C2D85" w:rsidRPr="00591B5F">
        <w:rPr>
          <w:rFonts w:asciiTheme="minorHAnsi" w:hAnsiTheme="minorHAnsi" w:cstheme="minorHAnsi"/>
          <w:bCs/>
          <w:sz w:val="22"/>
          <w:szCs w:val="22"/>
        </w:rPr>
        <w:t xml:space="preserve"> </w:t>
      </w:r>
      <w:r w:rsidRPr="00591B5F">
        <w:rPr>
          <w:rFonts w:asciiTheme="minorHAnsi" w:hAnsiTheme="minorHAnsi" w:cstheme="minorHAnsi"/>
          <w:bCs/>
          <w:sz w:val="22"/>
          <w:szCs w:val="22"/>
        </w:rPr>
        <w:t xml:space="preserve">en tant que bénéficiaires indirects. </w:t>
      </w:r>
    </w:p>
    <w:p w14:paraId="775F5DA0" w14:textId="036BED4E" w:rsidR="009463C4" w:rsidRDefault="009463C4" w:rsidP="00794E35">
      <w:pPr>
        <w:spacing w:before="60" w:after="60" w:line="240" w:lineRule="auto"/>
        <w:jc w:val="both"/>
        <w:rPr>
          <w:rFonts w:asciiTheme="minorHAnsi" w:hAnsiTheme="minorHAnsi" w:cstheme="minorHAnsi"/>
          <w:bCs/>
        </w:rPr>
      </w:pPr>
      <w:r w:rsidRPr="00591B5F">
        <w:rPr>
          <w:rFonts w:asciiTheme="minorHAnsi" w:hAnsiTheme="minorHAnsi" w:cstheme="minorHAnsi"/>
          <w:bCs/>
        </w:rPr>
        <w:t xml:space="preserve">Les professionnels des secteurs de la pêche et de l’aquaculture, les organisations professionnelles, associations et organisations de la société civile, les groupements de femmes, les acteurs territoriaux publics et privés, les étudiants et chercheurs sont les principaux groupes cibles du </w:t>
      </w:r>
      <w:r w:rsidR="009C2D85">
        <w:rPr>
          <w:rFonts w:asciiTheme="minorHAnsi" w:hAnsiTheme="minorHAnsi" w:cstheme="minorHAnsi"/>
          <w:bCs/>
        </w:rPr>
        <w:t>programme</w:t>
      </w:r>
      <w:r w:rsidRPr="00591B5F">
        <w:rPr>
          <w:rFonts w:asciiTheme="minorHAnsi" w:hAnsiTheme="minorHAnsi" w:cstheme="minorHAnsi"/>
          <w:bCs/>
        </w:rPr>
        <w:t xml:space="preserve">. </w:t>
      </w:r>
    </w:p>
    <w:p w14:paraId="564CD685" w14:textId="77777777" w:rsidR="00794E35" w:rsidRPr="00591B5F" w:rsidRDefault="00794E35" w:rsidP="00794E35">
      <w:pPr>
        <w:spacing w:before="60" w:after="60" w:line="240" w:lineRule="auto"/>
        <w:jc w:val="both"/>
        <w:rPr>
          <w:rFonts w:asciiTheme="minorHAnsi" w:hAnsiTheme="minorHAnsi" w:cstheme="minorHAnsi"/>
          <w:bCs/>
        </w:rPr>
      </w:pPr>
    </w:p>
    <w:p w14:paraId="78DFA2AD" w14:textId="35110452" w:rsidR="009463C4" w:rsidRPr="00591B5F" w:rsidRDefault="009463C4" w:rsidP="00794E35">
      <w:pPr>
        <w:pStyle w:val="Paragraphedeliste"/>
        <w:numPr>
          <w:ilvl w:val="0"/>
          <w:numId w:val="4"/>
        </w:numPr>
        <w:spacing w:before="60" w:after="60" w:line="240" w:lineRule="auto"/>
        <w:jc w:val="both"/>
        <w:rPr>
          <w:rFonts w:cstheme="minorHAnsi"/>
          <w:b/>
          <w:bCs/>
        </w:rPr>
      </w:pPr>
      <w:r w:rsidRPr="00591B5F">
        <w:rPr>
          <w:rFonts w:cstheme="minorHAnsi"/>
          <w:b/>
          <w:bCs/>
        </w:rPr>
        <w:t>Stratégie de communication du pro</w:t>
      </w:r>
      <w:r w:rsidR="009C2D85">
        <w:rPr>
          <w:rFonts w:cstheme="minorHAnsi"/>
          <w:b/>
          <w:bCs/>
        </w:rPr>
        <w:t>gramme</w:t>
      </w:r>
    </w:p>
    <w:p w14:paraId="3670C2C8" w14:textId="43D47933" w:rsidR="009463C4" w:rsidRPr="00591B5F" w:rsidRDefault="009463C4" w:rsidP="00794E35">
      <w:pPr>
        <w:spacing w:before="60" w:after="60" w:line="240" w:lineRule="auto"/>
        <w:jc w:val="both"/>
        <w:rPr>
          <w:rFonts w:asciiTheme="minorHAnsi" w:hAnsiTheme="minorHAnsi" w:cstheme="minorHAnsi"/>
          <w:bCs/>
        </w:rPr>
      </w:pPr>
      <w:r w:rsidRPr="00591B5F">
        <w:rPr>
          <w:rFonts w:asciiTheme="minorHAnsi" w:hAnsiTheme="minorHAnsi" w:cstheme="minorHAnsi"/>
          <w:bCs/>
        </w:rPr>
        <w:t xml:space="preserve">Le plan de communication du </w:t>
      </w:r>
      <w:r w:rsidR="009C2D85">
        <w:rPr>
          <w:rFonts w:asciiTheme="minorHAnsi" w:hAnsiTheme="minorHAnsi" w:cstheme="minorHAnsi"/>
          <w:bCs/>
        </w:rPr>
        <w:t>programme</w:t>
      </w:r>
      <w:r w:rsidR="009C2D85" w:rsidRPr="00591B5F">
        <w:rPr>
          <w:rFonts w:asciiTheme="minorHAnsi" w:hAnsiTheme="minorHAnsi" w:cstheme="minorHAnsi"/>
          <w:bCs/>
        </w:rPr>
        <w:t xml:space="preserve"> </w:t>
      </w:r>
      <w:r w:rsidRPr="00591B5F">
        <w:rPr>
          <w:rFonts w:asciiTheme="minorHAnsi" w:hAnsiTheme="minorHAnsi" w:cstheme="minorHAnsi"/>
          <w:bCs/>
        </w:rPr>
        <w:t>EB s’articule autour de 4 objectifs principaux, décrits ci-dessous :</w:t>
      </w:r>
    </w:p>
    <w:p w14:paraId="1EED36EB" w14:textId="60E919C7" w:rsidR="009463C4" w:rsidRPr="00591B5F" w:rsidRDefault="009463C4" w:rsidP="00794E35">
      <w:pPr>
        <w:pStyle w:val="Paragraphedeliste"/>
        <w:numPr>
          <w:ilvl w:val="0"/>
          <w:numId w:val="5"/>
        </w:numPr>
        <w:spacing w:before="60" w:after="60" w:line="240" w:lineRule="auto"/>
        <w:ind w:left="284" w:hanging="284"/>
        <w:jc w:val="both"/>
        <w:rPr>
          <w:rFonts w:cstheme="minorHAnsi"/>
          <w:bCs/>
        </w:rPr>
      </w:pPr>
      <w:r w:rsidRPr="00591B5F">
        <w:rPr>
          <w:rFonts w:cstheme="minorHAnsi"/>
          <w:bCs/>
        </w:rPr>
        <w:t xml:space="preserve">Promouvoir l’action menée par l’Union européenne, Expertise France et le MPPH auprès des bénéficiaires, groupes cibles et autres parties prenantes du </w:t>
      </w:r>
      <w:r w:rsidR="009C2D85">
        <w:rPr>
          <w:rFonts w:asciiTheme="minorHAnsi" w:hAnsiTheme="minorHAnsi" w:cstheme="minorHAnsi"/>
          <w:bCs/>
        </w:rPr>
        <w:t>programme</w:t>
      </w:r>
      <w:r w:rsidRPr="00591B5F">
        <w:rPr>
          <w:rFonts w:cstheme="minorHAnsi"/>
          <w:bCs/>
        </w:rPr>
        <w:t>.</w:t>
      </w:r>
    </w:p>
    <w:p w14:paraId="0D609B0F" w14:textId="608004CE" w:rsidR="009463C4" w:rsidRPr="00591B5F" w:rsidRDefault="009463C4" w:rsidP="00794E35">
      <w:pPr>
        <w:pStyle w:val="Paragraphedeliste"/>
        <w:numPr>
          <w:ilvl w:val="0"/>
          <w:numId w:val="5"/>
        </w:numPr>
        <w:spacing w:before="60" w:after="60" w:line="240" w:lineRule="auto"/>
        <w:ind w:left="284" w:hanging="284"/>
        <w:jc w:val="both"/>
        <w:rPr>
          <w:rFonts w:cstheme="minorHAnsi"/>
          <w:bCs/>
        </w:rPr>
      </w:pPr>
      <w:r w:rsidRPr="00591B5F">
        <w:rPr>
          <w:rFonts w:cstheme="minorHAnsi"/>
          <w:bCs/>
        </w:rPr>
        <w:t xml:space="preserve">Contribuer aux efforts du </w:t>
      </w:r>
      <w:r w:rsidR="009C2D85">
        <w:rPr>
          <w:rFonts w:asciiTheme="minorHAnsi" w:hAnsiTheme="minorHAnsi" w:cstheme="minorHAnsi"/>
          <w:bCs/>
        </w:rPr>
        <w:t>programme</w:t>
      </w:r>
      <w:r w:rsidR="009C2D85" w:rsidRPr="00591B5F">
        <w:rPr>
          <w:rFonts w:asciiTheme="minorHAnsi" w:hAnsiTheme="minorHAnsi" w:cstheme="minorHAnsi"/>
          <w:bCs/>
        </w:rPr>
        <w:t xml:space="preserve"> </w:t>
      </w:r>
      <w:r w:rsidRPr="00591B5F">
        <w:rPr>
          <w:rFonts w:cstheme="minorHAnsi"/>
          <w:bCs/>
        </w:rPr>
        <w:t>en matière de visibilité, de vulgarisation et de sensibilisation sur les différentes thématiques ciblées, auprès des groupes-cibles.</w:t>
      </w:r>
    </w:p>
    <w:p w14:paraId="4E293F14" w14:textId="77777777" w:rsidR="009463C4" w:rsidRPr="00591B5F" w:rsidRDefault="009463C4" w:rsidP="00794E35">
      <w:pPr>
        <w:pStyle w:val="Paragraphedeliste"/>
        <w:numPr>
          <w:ilvl w:val="0"/>
          <w:numId w:val="5"/>
        </w:numPr>
        <w:spacing w:before="60" w:after="60" w:line="240" w:lineRule="auto"/>
        <w:ind w:left="284" w:hanging="284"/>
        <w:jc w:val="both"/>
        <w:rPr>
          <w:rFonts w:cstheme="minorHAnsi"/>
          <w:bCs/>
        </w:rPr>
      </w:pPr>
      <w:r w:rsidRPr="00591B5F">
        <w:rPr>
          <w:rFonts w:cstheme="minorHAnsi"/>
          <w:bCs/>
        </w:rPr>
        <w:t>Favoriser la mise en réseau des acteurs impliqués dans l’économie bleue.</w:t>
      </w:r>
    </w:p>
    <w:p w14:paraId="1F65B7B0" w14:textId="3C3FA9F7" w:rsidR="009463C4" w:rsidRDefault="009463C4" w:rsidP="00794E35">
      <w:pPr>
        <w:pStyle w:val="Paragraphedeliste"/>
        <w:numPr>
          <w:ilvl w:val="0"/>
          <w:numId w:val="5"/>
        </w:numPr>
        <w:spacing w:before="60" w:after="60" w:line="240" w:lineRule="auto"/>
        <w:ind w:left="284" w:hanging="284"/>
        <w:jc w:val="both"/>
        <w:rPr>
          <w:rFonts w:cstheme="minorHAnsi"/>
          <w:bCs/>
        </w:rPr>
      </w:pPr>
      <w:r w:rsidRPr="00591B5F">
        <w:rPr>
          <w:rFonts w:cstheme="minorHAnsi"/>
          <w:bCs/>
        </w:rPr>
        <w:t xml:space="preserve">Capitaliser sur les résultats du </w:t>
      </w:r>
      <w:r w:rsidR="009C2D85">
        <w:rPr>
          <w:rFonts w:asciiTheme="minorHAnsi" w:hAnsiTheme="minorHAnsi" w:cstheme="minorHAnsi"/>
          <w:bCs/>
        </w:rPr>
        <w:t>programme</w:t>
      </w:r>
      <w:r w:rsidR="009C2D85" w:rsidRPr="00591B5F">
        <w:rPr>
          <w:rFonts w:asciiTheme="minorHAnsi" w:hAnsiTheme="minorHAnsi" w:cstheme="minorHAnsi"/>
          <w:bCs/>
        </w:rPr>
        <w:t xml:space="preserve"> </w:t>
      </w:r>
      <w:r w:rsidRPr="00591B5F">
        <w:rPr>
          <w:rFonts w:cstheme="minorHAnsi"/>
          <w:bCs/>
        </w:rPr>
        <w:t>et contribuer à leur diffusion pérenne.</w:t>
      </w:r>
    </w:p>
    <w:p w14:paraId="7BE20AFD" w14:textId="4294C8CF" w:rsidR="00794E35" w:rsidRPr="00D917C5" w:rsidRDefault="0021041A" w:rsidP="00D917C5">
      <w:pPr>
        <w:pStyle w:val="Paragraphedeliste"/>
        <w:numPr>
          <w:ilvl w:val="0"/>
          <w:numId w:val="5"/>
        </w:numPr>
        <w:spacing w:before="60" w:after="60" w:line="240" w:lineRule="auto"/>
        <w:ind w:left="284" w:hanging="284"/>
        <w:rPr>
          <w:rFonts w:asciiTheme="minorHAnsi" w:hAnsiTheme="minorHAnsi" w:cstheme="minorHAnsi"/>
          <w:b/>
          <w:bCs/>
        </w:rPr>
      </w:pPr>
      <w:r w:rsidRPr="00057FB6">
        <w:rPr>
          <w:rFonts w:asciiTheme="minorHAnsi" w:hAnsiTheme="minorHAnsi" w:cstheme="minorHAnsi"/>
          <w:bCs/>
        </w:rPr>
        <w:t xml:space="preserve">La charte graphique du programme est disponible en pièce jointe. </w:t>
      </w:r>
      <w:hyperlink r:id="rId10" w:history="1">
        <w:r w:rsidRPr="00057FB6">
          <w:rPr>
            <w:rStyle w:val="Lienhypertexte"/>
            <w:rFonts w:asciiTheme="minorHAnsi" w:hAnsiTheme="minorHAnsi" w:cstheme="minorHAnsi"/>
            <w:bCs/>
          </w:rPr>
          <w:t>..\..\06. FICHIERS SOURCES DES SUP. COM 2022\LIVRABLES DEF RECU LE 28.07.22\Expertise France,Projet Economie Bleue-Livrables\1-Charte Graphique\1-Charte Graphique\22-07-28_Economie_Bleue_charte.pdf</w:t>
        </w:r>
      </w:hyperlink>
      <w:r w:rsidRPr="00057FB6">
        <w:rPr>
          <w:rFonts w:asciiTheme="minorHAnsi" w:hAnsiTheme="minorHAnsi" w:cstheme="minorHAnsi"/>
          <w:bCs/>
        </w:rPr>
        <w:t xml:space="preserve"> </w:t>
      </w:r>
    </w:p>
    <w:p w14:paraId="237650E8" w14:textId="77777777" w:rsidR="00794E35" w:rsidRDefault="00794E35" w:rsidP="00794E35">
      <w:pPr>
        <w:shd w:val="clear" w:color="auto" w:fill="FFFFFF" w:themeFill="background1"/>
        <w:spacing w:before="60" w:after="60" w:line="240" w:lineRule="auto"/>
        <w:ind w:left="180"/>
        <w:rPr>
          <w:rFonts w:asciiTheme="minorHAnsi" w:eastAsia="Arial Unicode MS" w:hAnsiTheme="minorHAnsi" w:cs="Arial Unicode MS"/>
          <w:b/>
          <w:caps/>
          <w:lang w:eastAsia="en-US"/>
        </w:rPr>
      </w:pPr>
    </w:p>
    <w:p w14:paraId="0D7FC587" w14:textId="7CDCF16D" w:rsidR="009463C4" w:rsidRPr="006D02DC" w:rsidRDefault="009463C4" w:rsidP="00794E35">
      <w:pPr>
        <w:numPr>
          <w:ilvl w:val="0"/>
          <w:numId w:val="2"/>
        </w:numPr>
        <w:shd w:val="clear" w:color="auto" w:fill="FFFFFF" w:themeFill="background1"/>
        <w:tabs>
          <w:tab w:val="clear" w:pos="3016"/>
        </w:tabs>
        <w:spacing w:before="60" w:after="60" w:line="240" w:lineRule="auto"/>
        <w:ind w:left="180"/>
        <w:rPr>
          <w:rFonts w:asciiTheme="minorHAnsi" w:eastAsia="Arial Unicode MS" w:hAnsiTheme="minorHAnsi" w:cs="Arial Unicode MS"/>
          <w:b/>
          <w:caps/>
          <w:lang w:eastAsia="en-US"/>
        </w:rPr>
      </w:pPr>
      <w:r w:rsidRPr="006D02DC">
        <w:rPr>
          <w:rFonts w:asciiTheme="minorHAnsi" w:eastAsia="Arial Unicode MS" w:hAnsiTheme="minorHAnsi" w:cs="Arial Unicode MS"/>
          <w:b/>
          <w:caps/>
          <w:lang w:eastAsia="en-US"/>
        </w:rPr>
        <w:t>Description de</w:t>
      </w:r>
      <w:r w:rsidR="001D3B6D">
        <w:rPr>
          <w:rFonts w:asciiTheme="minorHAnsi" w:eastAsia="Arial Unicode MS" w:hAnsiTheme="minorHAnsi" w:cs="Arial Unicode MS"/>
          <w:b/>
          <w:caps/>
          <w:lang w:eastAsia="en-US"/>
        </w:rPr>
        <w:t xml:space="preserve"> la </w:t>
      </w:r>
      <w:r w:rsidRPr="006D02DC">
        <w:rPr>
          <w:rFonts w:asciiTheme="minorHAnsi" w:eastAsia="Arial Unicode MS" w:hAnsiTheme="minorHAnsi" w:cs="Arial Unicode MS"/>
          <w:b/>
          <w:caps/>
          <w:lang w:eastAsia="en-US"/>
        </w:rPr>
        <w:t>mission</w:t>
      </w:r>
    </w:p>
    <w:p w14:paraId="6C03613C" w14:textId="77777777" w:rsidR="00794E35" w:rsidRDefault="00794E35" w:rsidP="00794E35">
      <w:pPr>
        <w:pStyle w:val="Paragraphedeliste2"/>
        <w:spacing w:before="60" w:after="60"/>
        <w:ind w:left="567"/>
        <w:contextualSpacing/>
        <w:jc w:val="both"/>
        <w:rPr>
          <w:rFonts w:asciiTheme="minorHAnsi" w:hAnsiTheme="minorHAnsi" w:cstheme="minorHAnsi"/>
          <w:b/>
          <w:bCs/>
          <w:sz w:val="22"/>
          <w:szCs w:val="22"/>
        </w:rPr>
      </w:pPr>
    </w:p>
    <w:p w14:paraId="493EAB2A" w14:textId="0D0AA25C" w:rsidR="0079153A" w:rsidRPr="0024457B" w:rsidRDefault="0079153A" w:rsidP="00794E35">
      <w:pPr>
        <w:pStyle w:val="Paragraphedeliste2"/>
        <w:numPr>
          <w:ilvl w:val="0"/>
          <w:numId w:val="35"/>
        </w:numPr>
        <w:spacing w:before="60" w:after="60"/>
        <w:ind w:left="567" w:hanging="567"/>
        <w:contextualSpacing/>
        <w:jc w:val="both"/>
        <w:rPr>
          <w:rFonts w:asciiTheme="minorHAnsi" w:hAnsiTheme="minorHAnsi" w:cstheme="minorHAnsi"/>
          <w:b/>
          <w:bCs/>
          <w:sz w:val="22"/>
          <w:szCs w:val="22"/>
        </w:rPr>
      </w:pPr>
      <w:r w:rsidRPr="0024457B">
        <w:rPr>
          <w:rFonts w:asciiTheme="minorHAnsi" w:hAnsiTheme="minorHAnsi" w:cstheme="minorHAnsi"/>
          <w:b/>
          <w:bCs/>
          <w:sz w:val="22"/>
          <w:szCs w:val="22"/>
        </w:rPr>
        <w:t xml:space="preserve">Objectif de la mission </w:t>
      </w:r>
    </w:p>
    <w:p w14:paraId="04394A9F" w14:textId="60E87B1F" w:rsidR="0079153A" w:rsidRPr="00057FB6" w:rsidRDefault="0079153A" w:rsidP="00794E35">
      <w:pPr>
        <w:spacing w:before="60" w:after="60" w:line="240" w:lineRule="auto"/>
        <w:jc w:val="both"/>
        <w:rPr>
          <w:rFonts w:asciiTheme="minorHAnsi" w:hAnsiTheme="minorHAnsi" w:cstheme="minorHAnsi"/>
          <w:bCs/>
        </w:rPr>
      </w:pPr>
      <w:r w:rsidRPr="0024457B">
        <w:rPr>
          <w:rFonts w:asciiTheme="minorHAnsi" w:hAnsiTheme="minorHAnsi" w:cstheme="minorHAnsi"/>
          <w:bCs/>
        </w:rPr>
        <w:t xml:space="preserve">La mission a pour objectif </w:t>
      </w:r>
      <w:r w:rsidRPr="00794E35">
        <w:rPr>
          <w:rFonts w:asciiTheme="minorHAnsi" w:hAnsiTheme="minorHAnsi" w:cstheme="minorHAnsi"/>
          <w:bCs/>
        </w:rPr>
        <w:t xml:space="preserve">général </w:t>
      </w:r>
      <w:r w:rsidR="00794E35" w:rsidRPr="00794E35">
        <w:rPr>
          <w:rFonts w:asciiTheme="minorHAnsi" w:hAnsiTheme="minorHAnsi" w:cstheme="minorHAnsi"/>
          <w:bCs/>
        </w:rPr>
        <w:t xml:space="preserve">la </w:t>
      </w:r>
      <w:r w:rsidR="00794E35">
        <w:rPr>
          <w:rFonts w:asciiTheme="minorHAnsi" w:hAnsiTheme="minorHAnsi" w:cstheme="minorHAnsi"/>
          <w:b/>
          <w:bCs/>
        </w:rPr>
        <w:t>c</w:t>
      </w:r>
      <w:r w:rsidR="00794E35" w:rsidRPr="00794E35">
        <w:rPr>
          <w:rFonts w:asciiTheme="minorHAnsi" w:hAnsiTheme="minorHAnsi" w:cstheme="minorHAnsi"/>
          <w:b/>
          <w:bCs/>
        </w:rPr>
        <w:t xml:space="preserve">onception et réalisation/impression des supports de communication </w:t>
      </w:r>
      <w:r w:rsidR="00794E35">
        <w:rPr>
          <w:rFonts w:asciiTheme="minorHAnsi" w:hAnsiTheme="minorHAnsi" w:cstheme="minorHAnsi"/>
          <w:bCs/>
        </w:rPr>
        <w:t>pour l’année 2025</w:t>
      </w:r>
      <w:r w:rsidRPr="0024457B">
        <w:rPr>
          <w:rFonts w:asciiTheme="minorHAnsi" w:hAnsiTheme="minorHAnsi" w:cstheme="minorHAnsi"/>
          <w:bCs/>
        </w:rPr>
        <w:t>. Ce</w:t>
      </w:r>
      <w:r w:rsidR="00794E35">
        <w:rPr>
          <w:rFonts w:asciiTheme="minorHAnsi" w:hAnsiTheme="minorHAnsi" w:cstheme="minorHAnsi"/>
          <w:bCs/>
        </w:rPr>
        <w:t xml:space="preserve">s supports seront développés et créés </w:t>
      </w:r>
      <w:r w:rsidRPr="0024457B">
        <w:rPr>
          <w:rFonts w:asciiTheme="minorHAnsi" w:hAnsiTheme="minorHAnsi" w:cstheme="minorHAnsi"/>
          <w:bCs/>
        </w:rPr>
        <w:t>en conformité avec le plan de communication du programme ainsi que le Manuel de communication et de visibilité pour les actions extérieures de l’UE (</w:t>
      </w:r>
      <w:hyperlink r:id="rId11" w:history="1">
        <w:r w:rsidRPr="0024457B">
          <w:rPr>
            <w:rStyle w:val="Lienhypertexte"/>
            <w:rFonts w:asciiTheme="minorHAnsi" w:hAnsiTheme="minorHAnsi" w:cstheme="minorHAnsi"/>
          </w:rPr>
          <w:t>https://bit.ly/EB_Comm</w:t>
        </w:r>
      </w:hyperlink>
      <w:r w:rsidRPr="0024457B">
        <w:rPr>
          <w:rFonts w:asciiTheme="minorHAnsi" w:hAnsiTheme="minorHAnsi" w:cstheme="minorHAnsi"/>
          <w:bCs/>
        </w:rPr>
        <w:t xml:space="preserve">). </w:t>
      </w:r>
    </w:p>
    <w:p w14:paraId="5BEA6395" w14:textId="77777777" w:rsidR="00794E35" w:rsidRDefault="00794E35" w:rsidP="00794E35">
      <w:pPr>
        <w:spacing w:before="60" w:after="60" w:line="240" w:lineRule="auto"/>
        <w:rPr>
          <w:rFonts w:asciiTheme="minorHAnsi" w:hAnsiTheme="minorHAnsi" w:cstheme="minorHAnsi"/>
          <w:b/>
          <w:bCs/>
        </w:rPr>
      </w:pPr>
    </w:p>
    <w:p w14:paraId="24F05981" w14:textId="135646FA" w:rsidR="0079153A" w:rsidRDefault="00794E35" w:rsidP="00794E35">
      <w:pPr>
        <w:pStyle w:val="Paragraphedeliste"/>
        <w:numPr>
          <w:ilvl w:val="0"/>
          <w:numId w:val="35"/>
        </w:numPr>
        <w:spacing w:before="60" w:after="60" w:line="240" w:lineRule="auto"/>
        <w:ind w:left="567" w:hanging="567"/>
        <w:rPr>
          <w:rFonts w:asciiTheme="minorHAnsi" w:hAnsiTheme="minorHAnsi" w:cstheme="minorHAnsi"/>
          <w:b/>
          <w:bCs/>
        </w:rPr>
      </w:pPr>
      <w:r w:rsidRPr="00794E35">
        <w:rPr>
          <w:rFonts w:asciiTheme="minorHAnsi" w:hAnsiTheme="minorHAnsi" w:cstheme="minorHAnsi"/>
          <w:b/>
          <w:bCs/>
        </w:rPr>
        <w:t>Objectifs spécifiques de la mission</w:t>
      </w:r>
    </w:p>
    <w:p w14:paraId="612AAA5F" w14:textId="77777777" w:rsidR="00794E35" w:rsidRPr="00794E35" w:rsidRDefault="00794E35" w:rsidP="00794E35">
      <w:pPr>
        <w:pStyle w:val="Paragraphedeliste"/>
        <w:spacing w:before="60" w:after="60" w:line="240" w:lineRule="auto"/>
        <w:ind w:left="567"/>
        <w:rPr>
          <w:rFonts w:asciiTheme="minorHAnsi" w:hAnsiTheme="minorHAnsi" w:cstheme="minorHAnsi"/>
          <w:b/>
          <w:bCs/>
        </w:rPr>
      </w:pPr>
    </w:p>
    <w:p w14:paraId="2CD26357" w14:textId="20490180" w:rsidR="00794E35" w:rsidRDefault="00794E35" w:rsidP="00794E35">
      <w:pPr>
        <w:pStyle w:val="Paragraphedeliste"/>
        <w:numPr>
          <w:ilvl w:val="0"/>
          <w:numId w:val="47"/>
        </w:numPr>
        <w:spacing w:before="60" w:after="60" w:line="240" w:lineRule="auto"/>
        <w:ind w:left="851" w:hanging="283"/>
        <w:jc w:val="both"/>
      </w:pPr>
      <w:r w:rsidRPr="00794E35">
        <w:rPr>
          <w:b/>
          <w:bCs/>
        </w:rPr>
        <w:t xml:space="preserve">Visibilité </w:t>
      </w:r>
      <w:r w:rsidRPr="00794E35">
        <w:t>: Ces supports permettent de promouvoir le programme et d’accroître sa visibilité. Ils sont souvent marqués avec le logo ce qui aide à renforcer l'identité visuelle.</w:t>
      </w:r>
    </w:p>
    <w:p w14:paraId="1E39D98C" w14:textId="385D54EE" w:rsidR="00794E35" w:rsidRDefault="00794E35" w:rsidP="00C57739">
      <w:pPr>
        <w:pStyle w:val="Paragraphedeliste"/>
        <w:numPr>
          <w:ilvl w:val="0"/>
          <w:numId w:val="47"/>
        </w:numPr>
        <w:spacing w:before="60" w:after="60" w:line="240" w:lineRule="auto"/>
        <w:ind w:left="851" w:hanging="283"/>
        <w:jc w:val="both"/>
      </w:pPr>
      <w:r w:rsidRPr="00794E35">
        <w:rPr>
          <w:b/>
          <w:bCs/>
        </w:rPr>
        <w:t>Fidélisation</w:t>
      </w:r>
      <w:r w:rsidRPr="00794E35">
        <w:t xml:space="preserve"> : Offrir des goodies contribue à créer un sentiment d'appartenance et à fidéliser les participants, partenaires ou bénéficiaires du programme.</w:t>
      </w:r>
    </w:p>
    <w:p w14:paraId="2C5B9AA4" w14:textId="7AC36618" w:rsidR="00794E35" w:rsidRDefault="00794E35" w:rsidP="00D814BE">
      <w:pPr>
        <w:pStyle w:val="Paragraphedeliste"/>
        <w:numPr>
          <w:ilvl w:val="0"/>
          <w:numId w:val="47"/>
        </w:numPr>
        <w:spacing w:before="60" w:after="60" w:line="240" w:lineRule="auto"/>
        <w:ind w:left="851" w:hanging="283"/>
        <w:jc w:val="both"/>
      </w:pPr>
      <w:r w:rsidRPr="00794E35">
        <w:rPr>
          <w:b/>
          <w:bCs/>
        </w:rPr>
        <w:t>Communication efficace</w:t>
      </w:r>
      <w:r w:rsidRPr="00794E35">
        <w:t xml:space="preserve"> : Les supports comme les blocs-notes et les stylos facilitent la prise de notes lors de réunions ou d'ateliers, renforçant ainsi l'engagement et la participation active.</w:t>
      </w:r>
    </w:p>
    <w:p w14:paraId="514843B1" w14:textId="44E65B70" w:rsidR="00794E35" w:rsidRDefault="00794E35" w:rsidP="006E4454">
      <w:pPr>
        <w:pStyle w:val="Paragraphedeliste"/>
        <w:numPr>
          <w:ilvl w:val="0"/>
          <w:numId w:val="47"/>
        </w:numPr>
        <w:spacing w:before="60" w:after="60" w:line="240" w:lineRule="auto"/>
        <w:ind w:left="851" w:hanging="283"/>
        <w:jc w:val="both"/>
      </w:pPr>
      <w:r w:rsidRPr="00794E35">
        <w:rPr>
          <w:b/>
          <w:bCs/>
        </w:rPr>
        <w:t>Éducation et sensibilisation</w:t>
      </w:r>
      <w:r w:rsidRPr="00794E35">
        <w:t xml:space="preserve"> : Ils peuvent aussi être utilisés pour diffuser des informations importantes sur le programme, ses objectifs, et les enjeux qu'il aborde.</w:t>
      </w:r>
    </w:p>
    <w:p w14:paraId="5C59CD64" w14:textId="3A5B5918" w:rsidR="00794E35" w:rsidRDefault="00794E35" w:rsidP="00055B1F">
      <w:pPr>
        <w:pStyle w:val="Paragraphedeliste"/>
        <w:numPr>
          <w:ilvl w:val="0"/>
          <w:numId w:val="47"/>
        </w:numPr>
        <w:spacing w:before="60" w:after="60" w:line="240" w:lineRule="auto"/>
        <w:ind w:left="851" w:hanging="283"/>
        <w:jc w:val="both"/>
      </w:pPr>
      <w:r w:rsidRPr="00794E35">
        <w:rPr>
          <w:b/>
          <w:bCs/>
        </w:rPr>
        <w:t>Accessibilité</w:t>
      </w:r>
      <w:r w:rsidRPr="00794E35">
        <w:t xml:space="preserve"> : Ces supports rendent le programme plus accessible, en permettant à tous de garder des informations clés à portée de main.</w:t>
      </w:r>
    </w:p>
    <w:p w14:paraId="7C296B56" w14:textId="32F39547" w:rsidR="00794E35" w:rsidRPr="00794E35" w:rsidRDefault="00794E35" w:rsidP="00FB13D7">
      <w:pPr>
        <w:pStyle w:val="Paragraphedeliste"/>
        <w:numPr>
          <w:ilvl w:val="0"/>
          <w:numId w:val="47"/>
        </w:numPr>
        <w:spacing w:before="60" w:after="60" w:line="240" w:lineRule="auto"/>
        <w:ind w:left="851" w:hanging="283"/>
        <w:jc w:val="both"/>
      </w:pPr>
      <w:r w:rsidRPr="00794E35">
        <w:rPr>
          <w:b/>
          <w:bCs/>
        </w:rPr>
        <w:t>Renforcement des partenariats</w:t>
      </w:r>
      <w:r w:rsidRPr="00794E35">
        <w:t xml:space="preserve"> : Offrir des goodies peut aider à renforcer les relations avec les partenaires, en montrant l'appréciation pour leur soutien et leur collaboration.</w:t>
      </w:r>
    </w:p>
    <w:p w14:paraId="14C4F088" w14:textId="77777777" w:rsidR="006D02DC" w:rsidRDefault="006D02DC" w:rsidP="00794E35">
      <w:pPr>
        <w:spacing w:before="60" w:after="60" w:line="240" w:lineRule="auto"/>
        <w:jc w:val="both"/>
      </w:pPr>
    </w:p>
    <w:p w14:paraId="769270BF" w14:textId="631C7B78" w:rsidR="00794E35" w:rsidRPr="00324B21" w:rsidRDefault="00324B21" w:rsidP="00324B21">
      <w:pPr>
        <w:pStyle w:val="Paragraphedeliste"/>
        <w:numPr>
          <w:ilvl w:val="0"/>
          <w:numId w:val="35"/>
        </w:numPr>
        <w:spacing w:before="60" w:after="60" w:line="240" w:lineRule="auto"/>
        <w:ind w:left="567" w:hanging="567"/>
        <w:jc w:val="both"/>
        <w:rPr>
          <w:b/>
          <w:bCs/>
        </w:rPr>
      </w:pPr>
      <w:r w:rsidRPr="00324B21">
        <w:rPr>
          <w:b/>
          <w:bCs/>
        </w:rPr>
        <w:t>Détail de la mission</w:t>
      </w:r>
    </w:p>
    <w:p w14:paraId="5F65584C" w14:textId="0FEC733B" w:rsidR="00794E35" w:rsidRDefault="00794E35" w:rsidP="00794E35">
      <w:pPr>
        <w:pStyle w:val="Paragraphedeliste2"/>
        <w:spacing w:before="60" w:after="60"/>
        <w:ind w:left="0"/>
        <w:jc w:val="both"/>
        <w:rPr>
          <w:rFonts w:ascii="Calibri" w:hAnsi="Calibri"/>
          <w:sz w:val="22"/>
          <w:szCs w:val="22"/>
        </w:rPr>
      </w:pPr>
      <w:r w:rsidRPr="00221C08">
        <w:rPr>
          <w:rFonts w:ascii="Calibri" w:hAnsi="Calibri"/>
          <w:sz w:val="22"/>
          <w:szCs w:val="22"/>
        </w:rPr>
        <w:t xml:space="preserve">Dans le cadre du </w:t>
      </w:r>
      <w:r>
        <w:rPr>
          <w:rFonts w:ascii="Calibri" w:hAnsi="Calibri"/>
          <w:sz w:val="22"/>
          <w:szCs w:val="22"/>
        </w:rPr>
        <w:t>P</w:t>
      </w:r>
      <w:r w:rsidRPr="00221C08">
        <w:rPr>
          <w:rFonts w:ascii="Calibri" w:hAnsi="Calibri"/>
          <w:sz w:val="22"/>
          <w:szCs w:val="22"/>
        </w:rPr>
        <w:t xml:space="preserve">rogramme Economie </w:t>
      </w:r>
      <w:r>
        <w:rPr>
          <w:rFonts w:ascii="Calibri" w:hAnsi="Calibri"/>
          <w:sz w:val="22"/>
          <w:szCs w:val="22"/>
        </w:rPr>
        <w:t>B</w:t>
      </w:r>
      <w:r w:rsidRPr="00221C08">
        <w:rPr>
          <w:rFonts w:ascii="Calibri" w:hAnsi="Calibri"/>
          <w:sz w:val="22"/>
          <w:szCs w:val="22"/>
        </w:rPr>
        <w:t xml:space="preserve">leue, nous lançons la présente </w:t>
      </w:r>
      <w:r w:rsidRPr="00221C08">
        <w:rPr>
          <w:rFonts w:ascii="Calibri" w:hAnsi="Calibri"/>
          <w:b/>
          <w:bCs/>
          <w:sz w:val="22"/>
          <w:szCs w:val="22"/>
        </w:rPr>
        <w:t xml:space="preserve">consultation pour la </w:t>
      </w:r>
      <w:r>
        <w:rPr>
          <w:rFonts w:ascii="Calibri" w:hAnsi="Calibri"/>
          <w:b/>
          <w:bCs/>
          <w:sz w:val="22"/>
          <w:szCs w:val="22"/>
        </w:rPr>
        <w:t xml:space="preserve">conception et </w:t>
      </w:r>
      <w:r w:rsidRPr="00221C08">
        <w:rPr>
          <w:rFonts w:ascii="Calibri" w:hAnsi="Calibri"/>
          <w:b/>
          <w:bCs/>
          <w:sz w:val="22"/>
          <w:szCs w:val="22"/>
        </w:rPr>
        <w:t>réalisation/impression des supports de communication</w:t>
      </w:r>
      <w:r w:rsidRPr="00221C08">
        <w:rPr>
          <w:rFonts w:ascii="Calibri" w:hAnsi="Calibri"/>
          <w:sz w:val="22"/>
          <w:szCs w:val="22"/>
        </w:rPr>
        <w:t xml:space="preserve"> pour l’année 202</w:t>
      </w:r>
      <w:r>
        <w:rPr>
          <w:rFonts w:ascii="Calibri" w:hAnsi="Calibri"/>
          <w:sz w:val="22"/>
          <w:szCs w:val="22"/>
        </w:rPr>
        <w:t>5</w:t>
      </w:r>
      <w:r w:rsidR="00324B21">
        <w:rPr>
          <w:rFonts w:ascii="Calibri" w:hAnsi="Calibri"/>
          <w:sz w:val="22"/>
          <w:szCs w:val="22"/>
        </w:rPr>
        <w:t>.</w:t>
      </w:r>
    </w:p>
    <w:p w14:paraId="64611AC2" w14:textId="77777777" w:rsidR="00ED5C11" w:rsidRDefault="00ED5C11" w:rsidP="00794E35">
      <w:pPr>
        <w:pStyle w:val="Paragraphedeliste2"/>
        <w:spacing w:before="60" w:after="60"/>
        <w:ind w:left="0"/>
        <w:jc w:val="both"/>
        <w:rPr>
          <w:rFonts w:ascii="Calibri" w:hAnsi="Calibri"/>
          <w:sz w:val="22"/>
          <w:szCs w:val="22"/>
        </w:rPr>
      </w:pPr>
    </w:p>
    <w:p w14:paraId="1ACDA3F3" w14:textId="4502A68C" w:rsidR="00ED5C11" w:rsidRDefault="00ED5C11" w:rsidP="00794E35">
      <w:pPr>
        <w:pStyle w:val="Paragraphedeliste2"/>
        <w:spacing w:before="60" w:after="60"/>
        <w:ind w:left="0"/>
        <w:jc w:val="both"/>
        <w:rPr>
          <w:rFonts w:ascii="Calibri" w:hAnsi="Calibri"/>
          <w:sz w:val="22"/>
          <w:szCs w:val="22"/>
        </w:rPr>
      </w:pPr>
      <w:r>
        <w:rPr>
          <w:rFonts w:ascii="Calibri" w:hAnsi="Calibri"/>
          <w:sz w:val="22"/>
          <w:szCs w:val="22"/>
        </w:rPr>
        <w:t>Deux lots sont dans le cadre de ce contrat :</w:t>
      </w:r>
    </w:p>
    <w:p w14:paraId="77025BEC" w14:textId="06B4E11D" w:rsidR="00ED5C11" w:rsidRPr="00ED5C11" w:rsidRDefault="00ED5C11" w:rsidP="00794E35">
      <w:pPr>
        <w:pStyle w:val="Paragraphedeliste2"/>
        <w:spacing w:before="60" w:after="60"/>
        <w:ind w:left="0"/>
        <w:jc w:val="both"/>
        <w:rPr>
          <w:rFonts w:ascii="Calibri" w:hAnsi="Calibri"/>
          <w:b/>
          <w:bCs/>
          <w:sz w:val="22"/>
          <w:szCs w:val="22"/>
        </w:rPr>
      </w:pPr>
      <w:r w:rsidRPr="00ED5C11">
        <w:rPr>
          <w:rFonts w:ascii="Calibri" w:hAnsi="Calibri"/>
          <w:b/>
          <w:bCs/>
          <w:sz w:val="22"/>
          <w:szCs w:val="22"/>
        </w:rPr>
        <w:t>Lot 1 : Impression de support de communication suivant :</w:t>
      </w:r>
    </w:p>
    <w:tbl>
      <w:tblPr>
        <w:tblStyle w:val="Grilledutableau"/>
        <w:tblW w:w="7792" w:type="dxa"/>
        <w:tblLook w:val="04A0" w:firstRow="1" w:lastRow="0" w:firstColumn="1" w:lastColumn="0" w:noHBand="0" w:noVBand="1"/>
      </w:tblPr>
      <w:tblGrid>
        <w:gridCol w:w="3209"/>
        <w:gridCol w:w="4583"/>
      </w:tblGrid>
      <w:tr w:rsidR="00ED5C11" w:rsidRPr="0046144A" w14:paraId="53F5CCA1" w14:textId="77777777" w:rsidTr="00ED5C11">
        <w:tc>
          <w:tcPr>
            <w:tcW w:w="3209" w:type="dxa"/>
          </w:tcPr>
          <w:p w14:paraId="64776D73" w14:textId="77777777" w:rsidR="00ED5C11" w:rsidRPr="0046144A" w:rsidRDefault="00ED5C11" w:rsidP="005C35D2">
            <w:pPr>
              <w:pStyle w:val="Paragraphedeliste2"/>
              <w:spacing w:before="60" w:after="60"/>
              <w:ind w:left="0"/>
              <w:rPr>
                <w:rFonts w:ascii="Calibri" w:hAnsi="Calibri"/>
                <w:sz w:val="22"/>
                <w:szCs w:val="22"/>
                <w:u w:val="single"/>
              </w:rPr>
            </w:pPr>
            <w:r w:rsidRPr="0046144A">
              <w:rPr>
                <w:rFonts w:ascii="Calibri" w:hAnsi="Calibri"/>
                <w:sz w:val="22"/>
                <w:szCs w:val="22"/>
                <w:u w:val="single"/>
              </w:rPr>
              <w:t xml:space="preserve">Articles </w:t>
            </w:r>
          </w:p>
        </w:tc>
        <w:tc>
          <w:tcPr>
            <w:tcW w:w="4583" w:type="dxa"/>
          </w:tcPr>
          <w:p w14:paraId="54AEBD60" w14:textId="77777777" w:rsidR="00ED5C11" w:rsidRPr="0046144A" w:rsidRDefault="00ED5C11" w:rsidP="005C35D2">
            <w:pPr>
              <w:pStyle w:val="Paragraphedeliste2"/>
              <w:spacing w:before="60" w:after="60"/>
              <w:ind w:left="0"/>
              <w:rPr>
                <w:rFonts w:ascii="Calibri" w:hAnsi="Calibri"/>
                <w:sz w:val="22"/>
                <w:szCs w:val="22"/>
                <w:u w:val="single"/>
              </w:rPr>
            </w:pPr>
            <w:r w:rsidRPr="0046144A">
              <w:rPr>
                <w:rFonts w:ascii="Calibri" w:hAnsi="Calibri"/>
                <w:sz w:val="22"/>
                <w:szCs w:val="22"/>
                <w:u w:val="single"/>
              </w:rPr>
              <w:t xml:space="preserve">Détails </w:t>
            </w:r>
          </w:p>
        </w:tc>
      </w:tr>
      <w:tr w:rsidR="00ED5C11" w14:paraId="29A6BBF7" w14:textId="77777777" w:rsidTr="00ED5C11">
        <w:tc>
          <w:tcPr>
            <w:tcW w:w="3209" w:type="dxa"/>
          </w:tcPr>
          <w:p w14:paraId="17B82B63" w14:textId="77777777" w:rsidR="00ED5C11" w:rsidRDefault="00ED5C11" w:rsidP="005C35D2">
            <w:pPr>
              <w:pStyle w:val="Paragraphedeliste2"/>
              <w:spacing w:before="60" w:after="60"/>
              <w:ind w:left="0"/>
              <w:rPr>
                <w:rFonts w:ascii="Calibri" w:hAnsi="Calibri"/>
                <w:b/>
                <w:bCs/>
                <w:sz w:val="22"/>
                <w:szCs w:val="22"/>
                <w:u w:val="single"/>
              </w:rPr>
            </w:pPr>
            <w:r w:rsidRPr="00A07B0D">
              <w:rPr>
                <w:rFonts w:ascii="Calibri" w:hAnsi="Calibri"/>
                <w:sz w:val="22"/>
                <w:szCs w:val="22"/>
              </w:rPr>
              <w:t>Brochures</w:t>
            </w:r>
          </w:p>
        </w:tc>
        <w:tc>
          <w:tcPr>
            <w:tcW w:w="4583" w:type="dxa"/>
          </w:tcPr>
          <w:p w14:paraId="0F6521DA" w14:textId="77777777" w:rsidR="00ED5C11" w:rsidRPr="0046144A" w:rsidRDefault="00ED5C11" w:rsidP="005C35D2">
            <w:pPr>
              <w:pStyle w:val="Paragraphedeliste2"/>
              <w:spacing w:before="60" w:after="60"/>
              <w:ind w:left="0"/>
              <w:rPr>
                <w:rFonts w:ascii="Calibri" w:hAnsi="Calibri"/>
                <w:sz w:val="22"/>
                <w:szCs w:val="22"/>
              </w:rPr>
            </w:pPr>
            <w:r w:rsidRPr="0046144A">
              <w:rPr>
                <w:rFonts w:ascii="Calibri" w:hAnsi="Calibri"/>
                <w:sz w:val="22"/>
                <w:szCs w:val="22"/>
              </w:rPr>
              <w:t>Format 21</w:t>
            </w:r>
            <w:r>
              <w:rPr>
                <w:rFonts w:ascii="Calibri" w:hAnsi="Calibri"/>
                <w:sz w:val="22"/>
                <w:szCs w:val="22"/>
              </w:rPr>
              <w:t xml:space="preserve"> x </w:t>
            </w:r>
            <w:r w:rsidRPr="0046144A">
              <w:rPr>
                <w:rFonts w:ascii="Calibri" w:hAnsi="Calibri"/>
                <w:sz w:val="22"/>
                <w:szCs w:val="22"/>
              </w:rPr>
              <w:t>29</w:t>
            </w:r>
            <w:r>
              <w:rPr>
                <w:rFonts w:ascii="Calibri" w:hAnsi="Calibri"/>
                <w:sz w:val="22"/>
                <w:szCs w:val="22"/>
              </w:rPr>
              <w:t>,</w:t>
            </w:r>
            <w:r w:rsidRPr="0046144A">
              <w:rPr>
                <w:rFonts w:ascii="Calibri" w:hAnsi="Calibri"/>
                <w:sz w:val="22"/>
                <w:szCs w:val="22"/>
              </w:rPr>
              <w:t>7 ouvert papier couché 250 grs</w:t>
            </w:r>
          </w:p>
        </w:tc>
      </w:tr>
      <w:tr w:rsidR="00ED5C11" w14:paraId="31AF6110" w14:textId="77777777" w:rsidTr="00ED5C11">
        <w:tc>
          <w:tcPr>
            <w:tcW w:w="3209" w:type="dxa"/>
          </w:tcPr>
          <w:p w14:paraId="7C85C17A" w14:textId="77777777" w:rsidR="00ED5C11" w:rsidRDefault="00ED5C11" w:rsidP="005C35D2">
            <w:pPr>
              <w:pStyle w:val="Paragraphedeliste2"/>
              <w:spacing w:before="60" w:after="60"/>
              <w:ind w:left="0"/>
              <w:rPr>
                <w:rFonts w:ascii="Calibri" w:hAnsi="Calibri"/>
                <w:b/>
                <w:bCs/>
                <w:sz w:val="22"/>
                <w:szCs w:val="22"/>
                <w:u w:val="single"/>
              </w:rPr>
            </w:pPr>
            <w:r w:rsidRPr="00A07B0D">
              <w:rPr>
                <w:rFonts w:ascii="Calibri" w:hAnsi="Calibri"/>
                <w:sz w:val="22"/>
                <w:szCs w:val="22"/>
              </w:rPr>
              <w:t>Bloc-notes</w:t>
            </w:r>
          </w:p>
        </w:tc>
        <w:tc>
          <w:tcPr>
            <w:tcW w:w="4583" w:type="dxa"/>
          </w:tcPr>
          <w:p w14:paraId="325C61DA" w14:textId="77777777" w:rsidR="00ED5C11" w:rsidRPr="0046144A" w:rsidRDefault="00ED5C11" w:rsidP="005C35D2">
            <w:pPr>
              <w:pStyle w:val="Paragraphedeliste2"/>
              <w:spacing w:before="60" w:after="60"/>
              <w:ind w:left="0"/>
              <w:rPr>
                <w:rFonts w:ascii="Calibri" w:hAnsi="Calibri"/>
                <w:sz w:val="22"/>
                <w:szCs w:val="22"/>
              </w:rPr>
            </w:pPr>
            <w:r w:rsidRPr="0046144A">
              <w:rPr>
                <w:rFonts w:ascii="Calibri" w:hAnsi="Calibri"/>
                <w:sz w:val="22"/>
                <w:szCs w:val="22"/>
              </w:rPr>
              <w:t>Format A5 50 pages avec spirale</w:t>
            </w:r>
          </w:p>
        </w:tc>
      </w:tr>
      <w:tr w:rsidR="00ED5C11" w14:paraId="01BD0B74" w14:textId="77777777" w:rsidTr="00ED5C11">
        <w:tc>
          <w:tcPr>
            <w:tcW w:w="3209" w:type="dxa"/>
          </w:tcPr>
          <w:p w14:paraId="302B826C" w14:textId="77777777" w:rsidR="00ED5C11" w:rsidRPr="00A07B0D" w:rsidRDefault="00ED5C11" w:rsidP="005C35D2">
            <w:pPr>
              <w:pStyle w:val="Paragraphedeliste2"/>
              <w:spacing w:before="60" w:after="60"/>
              <w:ind w:left="0"/>
              <w:rPr>
                <w:rFonts w:ascii="Calibri" w:hAnsi="Calibri"/>
                <w:sz w:val="22"/>
                <w:szCs w:val="22"/>
              </w:rPr>
            </w:pPr>
            <w:r>
              <w:rPr>
                <w:rFonts w:ascii="Calibri" w:hAnsi="Calibri"/>
                <w:sz w:val="22"/>
                <w:szCs w:val="22"/>
              </w:rPr>
              <w:t xml:space="preserve">Porte documents </w:t>
            </w:r>
          </w:p>
        </w:tc>
        <w:tc>
          <w:tcPr>
            <w:tcW w:w="4583" w:type="dxa"/>
          </w:tcPr>
          <w:p w14:paraId="10373A63" w14:textId="77777777" w:rsidR="00ED5C11" w:rsidRPr="0046144A" w:rsidRDefault="00ED5C11" w:rsidP="005C35D2">
            <w:pPr>
              <w:pStyle w:val="Paragraphedeliste2"/>
              <w:spacing w:before="60" w:after="60"/>
              <w:ind w:left="0"/>
              <w:rPr>
                <w:rFonts w:ascii="Calibri" w:hAnsi="Calibri"/>
                <w:sz w:val="22"/>
                <w:szCs w:val="22"/>
              </w:rPr>
            </w:pPr>
            <w:r>
              <w:rPr>
                <w:rFonts w:ascii="Calibri" w:hAnsi="Calibri"/>
                <w:sz w:val="22"/>
                <w:szCs w:val="22"/>
              </w:rPr>
              <w:t>Format A4</w:t>
            </w:r>
          </w:p>
        </w:tc>
      </w:tr>
      <w:tr w:rsidR="00ED5C11" w14:paraId="1457D743" w14:textId="77777777" w:rsidTr="00ED5C11">
        <w:tc>
          <w:tcPr>
            <w:tcW w:w="3209" w:type="dxa"/>
          </w:tcPr>
          <w:p w14:paraId="4C6D1F68" w14:textId="77777777" w:rsidR="00ED5C11" w:rsidRPr="00A07B0D" w:rsidRDefault="00ED5C11" w:rsidP="005C35D2">
            <w:pPr>
              <w:pStyle w:val="Paragraphedeliste2"/>
              <w:spacing w:before="60" w:after="60"/>
              <w:ind w:left="0"/>
              <w:rPr>
                <w:rFonts w:ascii="Calibri" w:hAnsi="Calibri"/>
                <w:sz w:val="22"/>
                <w:szCs w:val="22"/>
              </w:rPr>
            </w:pPr>
            <w:r w:rsidRPr="0046144A">
              <w:rPr>
                <w:rFonts w:ascii="Calibri" w:hAnsi="Calibri"/>
                <w:sz w:val="22"/>
                <w:szCs w:val="22"/>
                <w:lang w:val="pt-PT"/>
              </w:rPr>
              <w:t>Tote bags</w:t>
            </w:r>
          </w:p>
        </w:tc>
        <w:tc>
          <w:tcPr>
            <w:tcW w:w="4583" w:type="dxa"/>
          </w:tcPr>
          <w:p w14:paraId="115AB074" w14:textId="77777777" w:rsidR="00ED5C11" w:rsidRPr="0046144A" w:rsidRDefault="00ED5C11" w:rsidP="005C35D2">
            <w:pPr>
              <w:pStyle w:val="Paragraphedeliste2"/>
              <w:spacing w:before="60" w:after="60"/>
              <w:ind w:left="0"/>
              <w:rPr>
                <w:rFonts w:ascii="Calibri" w:hAnsi="Calibri"/>
                <w:sz w:val="22"/>
                <w:szCs w:val="22"/>
              </w:rPr>
            </w:pPr>
            <w:r>
              <w:rPr>
                <w:rFonts w:ascii="Calibri" w:hAnsi="Calibri"/>
                <w:sz w:val="22"/>
                <w:szCs w:val="22"/>
              </w:rPr>
              <w:t>2 types TNT et tissu</w:t>
            </w:r>
          </w:p>
        </w:tc>
      </w:tr>
      <w:tr w:rsidR="00ED5C11" w14:paraId="71F34041" w14:textId="77777777" w:rsidTr="00ED5C11">
        <w:tc>
          <w:tcPr>
            <w:tcW w:w="3209" w:type="dxa"/>
          </w:tcPr>
          <w:p w14:paraId="34121E34" w14:textId="77777777" w:rsidR="00ED5C11" w:rsidRPr="00A07B0D" w:rsidRDefault="00ED5C11" w:rsidP="005C35D2">
            <w:pPr>
              <w:pStyle w:val="Paragraphedeliste2"/>
              <w:spacing w:before="60" w:after="60"/>
              <w:ind w:left="0"/>
              <w:rPr>
                <w:rFonts w:ascii="Calibri" w:hAnsi="Calibri"/>
                <w:sz w:val="22"/>
                <w:szCs w:val="22"/>
              </w:rPr>
            </w:pPr>
            <w:r w:rsidRPr="00A07B0D">
              <w:rPr>
                <w:rFonts w:ascii="Calibri" w:hAnsi="Calibri"/>
                <w:sz w:val="22"/>
                <w:szCs w:val="22"/>
              </w:rPr>
              <w:t>Stylos</w:t>
            </w:r>
          </w:p>
        </w:tc>
        <w:tc>
          <w:tcPr>
            <w:tcW w:w="4583" w:type="dxa"/>
          </w:tcPr>
          <w:p w14:paraId="361D6FC2" w14:textId="77777777" w:rsidR="00ED5C11" w:rsidRPr="0046144A" w:rsidRDefault="00ED5C11" w:rsidP="005C35D2">
            <w:pPr>
              <w:pStyle w:val="Paragraphedeliste2"/>
              <w:spacing w:before="60" w:after="60"/>
              <w:ind w:left="0"/>
              <w:rPr>
                <w:rFonts w:ascii="Calibri" w:hAnsi="Calibri"/>
                <w:sz w:val="22"/>
                <w:szCs w:val="22"/>
              </w:rPr>
            </w:pPr>
            <w:r>
              <w:rPr>
                <w:rFonts w:ascii="Calibri" w:hAnsi="Calibri"/>
                <w:sz w:val="22"/>
                <w:szCs w:val="22"/>
              </w:rPr>
              <w:t>Modèle standard blanc</w:t>
            </w:r>
          </w:p>
        </w:tc>
      </w:tr>
      <w:tr w:rsidR="00ED5C11" w14:paraId="55ED5E88" w14:textId="77777777" w:rsidTr="00ED5C11">
        <w:tc>
          <w:tcPr>
            <w:tcW w:w="3209" w:type="dxa"/>
          </w:tcPr>
          <w:p w14:paraId="2A1885DC" w14:textId="77777777" w:rsidR="00ED5C11" w:rsidRDefault="00ED5C11" w:rsidP="005C35D2">
            <w:pPr>
              <w:pStyle w:val="Paragraphedeliste2"/>
              <w:spacing w:before="60" w:after="60"/>
              <w:ind w:left="0"/>
              <w:rPr>
                <w:rFonts w:ascii="Calibri" w:hAnsi="Calibri"/>
                <w:sz w:val="22"/>
                <w:szCs w:val="22"/>
              </w:rPr>
            </w:pPr>
            <w:r>
              <w:rPr>
                <w:rFonts w:ascii="Calibri" w:hAnsi="Calibri"/>
                <w:sz w:val="22"/>
                <w:szCs w:val="22"/>
              </w:rPr>
              <w:t>Impression bâche pour roll up</w:t>
            </w:r>
          </w:p>
        </w:tc>
        <w:tc>
          <w:tcPr>
            <w:tcW w:w="4583" w:type="dxa"/>
          </w:tcPr>
          <w:p w14:paraId="09D415E0" w14:textId="77777777" w:rsidR="00ED5C11" w:rsidRPr="0046144A" w:rsidRDefault="00ED5C11" w:rsidP="005C35D2">
            <w:pPr>
              <w:pStyle w:val="Paragraphedeliste2"/>
              <w:spacing w:before="60" w:after="60"/>
              <w:ind w:left="0"/>
              <w:rPr>
                <w:rFonts w:ascii="Calibri" w:hAnsi="Calibri"/>
                <w:sz w:val="22"/>
                <w:szCs w:val="22"/>
              </w:rPr>
            </w:pPr>
            <w:r w:rsidRPr="0046144A">
              <w:rPr>
                <w:rFonts w:ascii="Calibri" w:hAnsi="Calibri"/>
                <w:sz w:val="22"/>
                <w:szCs w:val="22"/>
              </w:rPr>
              <w:t>Format 85</w:t>
            </w:r>
            <w:r>
              <w:rPr>
                <w:rFonts w:ascii="Calibri" w:hAnsi="Calibri"/>
                <w:sz w:val="22"/>
                <w:szCs w:val="22"/>
              </w:rPr>
              <w:t>x</w:t>
            </w:r>
            <w:r w:rsidRPr="0046144A">
              <w:rPr>
                <w:rFonts w:ascii="Calibri" w:hAnsi="Calibri"/>
                <w:sz w:val="22"/>
                <w:szCs w:val="22"/>
              </w:rPr>
              <w:t>200</w:t>
            </w:r>
          </w:p>
        </w:tc>
      </w:tr>
      <w:tr w:rsidR="00ED5C11" w14:paraId="6E29C3D5" w14:textId="77777777" w:rsidTr="00ED5C11">
        <w:tc>
          <w:tcPr>
            <w:tcW w:w="3209" w:type="dxa"/>
          </w:tcPr>
          <w:p w14:paraId="0E50716F" w14:textId="77777777" w:rsidR="00ED5C11" w:rsidRDefault="00ED5C11" w:rsidP="005C35D2">
            <w:pPr>
              <w:pStyle w:val="Paragraphedeliste2"/>
              <w:spacing w:before="60" w:after="60"/>
              <w:ind w:left="0"/>
              <w:rPr>
                <w:rFonts w:ascii="Calibri" w:hAnsi="Calibri"/>
                <w:sz w:val="22"/>
                <w:szCs w:val="22"/>
              </w:rPr>
            </w:pPr>
            <w:r>
              <w:rPr>
                <w:rFonts w:ascii="Calibri" w:hAnsi="Calibri"/>
                <w:sz w:val="22"/>
                <w:szCs w:val="22"/>
              </w:rPr>
              <w:t>Cartes de visite</w:t>
            </w:r>
          </w:p>
        </w:tc>
        <w:tc>
          <w:tcPr>
            <w:tcW w:w="4583" w:type="dxa"/>
          </w:tcPr>
          <w:p w14:paraId="3F1C63A0" w14:textId="77777777" w:rsidR="00ED5C11" w:rsidRPr="0046144A" w:rsidRDefault="00ED5C11" w:rsidP="005C35D2">
            <w:pPr>
              <w:pStyle w:val="Paragraphedeliste2"/>
              <w:spacing w:before="60" w:after="60"/>
              <w:ind w:left="0"/>
              <w:rPr>
                <w:rFonts w:ascii="Calibri" w:hAnsi="Calibri"/>
                <w:sz w:val="22"/>
                <w:szCs w:val="22"/>
              </w:rPr>
            </w:pPr>
            <w:r w:rsidRPr="0046144A">
              <w:rPr>
                <w:rFonts w:ascii="Calibri" w:hAnsi="Calibri"/>
                <w:sz w:val="22"/>
                <w:szCs w:val="22"/>
              </w:rPr>
              <w:t xml:space="preserve">Format 5x8,5cm </w:t>
            </w:r>
          </w:p>
        </w:tc>
      </w:tr>
      <w:tr w:rsidR="00ED5C11" w:rsidRPr="0046144A" w14:paraId="51231F46" w14:textId="77777777" w:rsidTr="00ED5C11">
        <w:tc>
          <w:tcPr>
            <w:tcW w:w="3209" w:type="dxa"/>
          </w:tcPr>
          <w:p w14:paraId="534AB41F" w14:textId="77777777" w:rsidR="00ED5C11" w:rsidRDefault="00ED5C11" w:rsidP="005C35D2">
            <w:pPr>
              <w:pStyle w:val="Paragraphedeliste2"/>
              <w:spacing w:before="60" w:after="60"/>
              <w:ind w:left="0"/>
              <w:rPr>
                <w:rFonts w:ascii="Calibri" w:hAnsi="Calibri"/>
                <w:sz w:val="22"/>
                <w:szCs w:val="22"/>
              </w:rPr>
            </w:pPr>
            <w:r>
              <w:rPr>
                <w:rFonts w:ascii="Calibri" w:hAnsi="Calibri"/>
                <w:sz w:val="22"/>
                <w:szCs w:val="22"/>
              </w:rPr>
              <w:t>Fiches d’informations</w:t>
            </w:r>
          </w:p>
        </w:tc>
        <w:tc>
          <w:tcPr>
            <w:tcW w:w="4583" w:type="dxa"/>
          </w:tcPr>
          <w:p w14:paraId="73ECD8E8" w14:textId="77777777" w:rsidR="00ED5C11" w:rsidRPr="0046144A" w:rsidRDefault="00ED5C11" w:rsidP="005C35D2">
            <w:pPr>
              <w:pStyle w:val="Paragraphedeliste2"/>
              <w:spacing w:before="60" w:after="60"/>
              <w:ind w:left="0"/>
              <w:rPr>
                <w:rFonts w:ascii="Calibri" w:hAnsi="Calibri"/>
                <w:sz w:val="22"/>
                <w:szCs w:val="22"/>
                <w:lang w:val="pt-PT"/>
              </w:rPr>
            </w:pPr>
            <w:r w:rsidRPr="0046144A">
              <w:rPr>
                <w:rFonts w:ascii="Calibri" w:hAnsi="Calibri"/>
                <w:sz w:val="22"/>
                <w:szCs w:val="22"/>
                <w:lang w:val="pt-PT"/>
              </w:rPr>
              <w:t>Format A4 recto verso p</w:t>
            </w:r>
            <w:r>
              <w:rPr>
                <w:rFonts w:ascii="Calibri" w:hAnsi="Calibri"/>
                <w:sz w:val="22"/>
                <w:szCs w:val="22"/>
                <w:lang w:val="pt-PT"/>
              </w:rPr>
              <w:t>apier 250 grs</w:t>
            </w:r>
          </w:p>
        </w:tc>
      </w:tr>
    </w:tbl>
    <w:p w14:paraId="25E3215B" w14:textId="77777777" w:rsidR="00ED5C11" w:rsidRDefault="00ED5C11" w:rsidP="00794E35">
      <w:pPr>
        <w:pStyle w:val="Paragraphedeliste2"/>
        <w:spacing w:before="60" w:after="60"/>
        <w:ind w:left="0"/>
        <w:jc w:val="both"/>
        <w:rPr>
          <w:rFonts w:ascii="Calibri" w:hAnsi="Calibri"/>
          <w:sz w:val="22"/>
          <w:szCs w:val="22"/>
        </w:rPr>
      </w:pPr>
    </w:p>
    <w:p w14:paraId="2D75CE58" w14:textId="1EED3582" w:rsidR="00ED5C11" w:rsidRPr="00ED5C11" w:rsidRDefault="00ED5C11" w:rsidP="00ED5C11">
      <w:pPr>
        <w:pStyle w:val="Paragraphedeliste2"/>
        <w:spacing w:before="60" w:after="60"/>
        <w:ind w:left="0"/>
        <w:jc w:val="both"/>
        <w:rPr>
          <w:rFonts w:ascii="Calibri" w:hAnsi="Calibri"/>
          <w:b/>
          <w:bCs/>
          <w:sz w:val="22"/>
          <w:szCs w:val="22"/>
        </w:rPr>
      </w:pPr>
      <w:r w:rsidRPr="00ED5C11">
        <w:rPr>
          <w:rFonts w:ascii="Calibri" w:hAnsi="Calibri"/>
          <w:b/>
          <w:bCs/>
          <w:sz w:val="22"/>
          <w:szCs w:val="22"/>
        </w:rPr>
        <w:t>Lot 2 : Goodies qui fera l’objet de négociation (prix + quantités)</w:t>
      </w:r>
    </w:p>
    <w:p w14:paraId="540B7CDA" w14:textId="77777777" w:rsidR="00324B21" w:rsidRPr="00221C08" w:rsidRDefault="00324B21" w:rsidP="00794E35">
      <w:pPr>
        <w:pStyle w:val="Paragraphedeliste2"/>
        <w:spacing w:before="60" w:after="60"/>
        <w:ind w:left="0"/>
        <w:jc w:val="both"/>
        <w:rPr>
          <w:rFonts w:ascii="Calibri" w:hAnsi="Calibri"/>
          <w:sz w:val="22"/>
          <w:szCs w:val="22"/>
        </w:rPr>
      </w:pPr>
    </w:p>
    <w:p w14:paraId="4DF9488E" w14:textId="49795660" w:rsidR="00794E35" w:rsidRPr="00221C08" w:rsidRDefault="00794E35" w:rsidP="00324B21">
      <w:pPr>
        <w:pStyle w:val="Paragraphedeliste2"/>
        <w:spacing w:before="60" w:after="60"/>
        <w:ind w:left="0"/>
        <w:jc w:val="both"/>
        <w:rPr>
          <w:rFonts w:ascii="Calibri" w:hAnsi="Calibri"/>
          <w:sz w:val="22"/>
          <w:szCs w:val="22"/>
        </w:rPr>
      </w:pPr>
      <w:r w:rsidRPr="00221C08">
        <w:rPr>
          <w:rFonts w:ascii="Calibri" w:hAnsi="Calibri"/>
          <w:sz w:val="22"/>
          <w:szCs w:val="22"/>
        </w:rPr>
        <w:t>A</w:t>
      </w:r>
      <w:r w:rsidR="00324B21">
        <w:rPr>
          <w:rFonts w:ascii="Calibri" w:hAnsi="Calibri"/>
          <w:sz w:val="22"/>
          <w:szCs w:val="22"/>
        </w:rPr>
        <w:t>insi</w:t>
      </w:r>
      <w:r w:rsidRPr="00221C08">
        <w:rPr>
          <w:rFonts w:ascii="Calibri" w:hAnsi="Calibri"/>
          <w:sz w:val="22"/>
          <w:szCs w:val="22"/>
        </w:rPr>
        <w:t>, nous demandons aux prestataires de</w:t>
      </w:r>
      <w:r w:rsidR="00324B21">
        <w:rPr>
          <w:rFonts w:ascii="Calibri" w:hAnsi="Calibri"/>
          <w:sz w:val="22"/>
          <w:szCs w:val="22"/>
        </w:rPr>
        <w:t> </w:t>
      </w:r>
      <w:r w:rsidR="00324B21">
        <w:rPr>
          <w:rFonts w:ascii="Calibri" w:hAnsi="Calibri"/>
          <w:sz w:val="22"/>
          <w:szCs w:val="22"/>
          <w:u w:val="single"/>
        </w:rPr>
        <w:t>pr</w:t>
      </w:r>
      <w:r w:rsidR="00324B21" w:rsidRPr="00221C08">
        <w:rPr>
          <w:rFonts w:ascii="Calibri" w:hAnsi="Calibri"/>
          <w:sz w:val="22"/>
          <w:szCs w:val="22"/>
          <w:u w:val="single"/>
        </w:rPr>
        <w:t>oposer</w:t>
      </w:r>
      <w:r w:rsidRPr="00221C08">
        <w:rPr>
          <w:rFonts w:ascii="Calibri" w:hAnsi="Calibri"/>
          <w:sz w:val="22"/>
          <w:szCs w:val="22"/>
          <w:u w:val="single"/>
        </w:rPr>
        <w:t xml:space="preserve"> des supports innovants</w:t>
      </w:r>
      <w:r w:rsidRPr="00221C08">
        <w:rPr>
          <w:rFonts w:ascii="Calibri" w:hAnsi="Calibri"/>
          <w:sz w:val="22"/>
          <w:szCs w:val="22"/>
        </w:rPr>
        <w:t xml:space="preserve"> en dehors de la liste soumise. Ces supports doivent être en relation avec les thématiques du programme.</w:t>
      </w:r>
    </w:p>
    <w:p w14:paraId="2AF72B55" w14:textId="77777777" w:rsidR="00324B21" w:rsidRDefault="00324B21" w:rsidP="00794E35">
      <w:pPr>
        <w:pStyle w:val="Paragraphedeliste2"/>
        <w:spacing w:before="60" w:after="60"/>
        <w:ind w:left="0"/>
        <w:jc w:val="both"/>
        <w:rPr>
          <w:rFonts w:ascii="Calibri" w:hAnsi="Calibri"/>
          <w:sz w:val="22"/>
          <w:szCs w:val="22"/>
        </w:rPr>
      </w:pPr>
    </w:p>
    <w:p w14:paraId="6F614D78" w14:textId="1F3E0FF7" w:rsidR="00794E35" w:rsidRDefault="00794E35" w:rsidP="00794E35">
      <w:pPr>
        <w:pStyle w:val="Paragraphedeliste2"/>
        <w:spacing w:before="60" w:after="60"/>
        <w:ind w:left="0"/>
        <w:jc w:val="both"/>
        <w:rPr>
          <w:rFonts w:ascii="Calibri" w:hAnsi="Calibri"/>
          <w:sz w:val="22"/>
          <w:szCs w:val="22"/>
        </w:rPr>
      </w:pPr>
      <w:r w:rsidRPr="00221C08">
        <w:rPr>
          <w:rFonts w:ascii="Calibri" w:hAnsi="Calibri"/>
          <w:sz w:val="22"/>
          <w:szCs w:val="22"/>
        </w:rPr>
        <w:t xml:space="preserve">La liste ci-dessous est à titre indicatif, les </w:t>
      </w:r>
      <w:r w:rsidRPr="00221C08">
        <w:rPr>
          <w:rFonts w:ascii="Calibri" w:hAnsi="Calibri"/>
          <w:sz w:val="22"/>
          <w:szCs w:val="22"/>
          <w:u w:val="single"/>
        </w:rPr>
        <w:t>quantités peuvent faire l’objet de changement</w:t>
      </w:r>
      <w:r w:rsidRPr="00221C08">
        <w:rPr>
          <w:rFonts w:ascii="Calibri" w:hAnsi="Calibri"/>
          <w:sz w:val="22"/>
          <w:szCs w:val="22"/>
        </w:rPr>
        <w:t xml:space="preserve"> (réduction ou augmentation), </w:t>
      </w:r>
      <w:r w:rsidRPr="00221C08">
        <w:rPr>
          <w:rFonts w:ascii="Calibri" w:hAnsi="Calibri"/>
          <w:sz w:val="22"/>
          <w:szCs w:val="22"/>
          <w:u w:val="single"/>
        </w:rPr>
        <w:t>certains supports peuvent être supprimés et/ou remplacés</w:t>
      </w:r>
      <w:r w:rsidRPr="00221C08">
        <w:rPr>
          <w:rFonts w:ascii="Calibri" w:hAnsi="Calibri"/>
          <w:sz w:val="22"/>
          <w:szCs w:val="22"/>
        </w:rPr>
        <w:t xml:space="preserve"> par des nouveaux proposés par les prestataires.</w:t>
      </w:r>
    </w:p>
    <w:p w14:paraId="39E580EC" w14:textId="77777777" w:rsidR="00324B21" w:rsidRPr="00221C08" w:rsidRDefault="00324B21" w:rsidP="00794E35">
      <w:pPr>
        <w:pStyle w:val="Paragraphedeliste2"/>
        <w:spacing w:before="60" w:after="60"/>
        <w:ind w:left="0"/>
        <w:jc w:val="both"/>
        <w:rPr>
          <w:rFonts w:ascii="Calibri" w:hAnsi="Calibri"/>
          <w:sz w:val="22"/>
          <w:szCs w:val="22"/>
        </w:rPr>
      </w:pPr>
    </w:p>
    <w:p w14:paraId="02E5E54A" w14:textId="2CDD3AEA" w:rsidR="00794E35" w:rsidRPr="00221C08" w:rsidRDefault="00794E35" w:rsidP="00794E35">
      <w:pPr>
        <w:pStyle w:val="Paragraphedeliste2"/>
        <w:spacing w:before="60" w:after="60"/>
        <w:ind w:left="0"/>
        <w:jc w:val="both"/>
        <w:rPr>
          <w:rFonts w:ascii="Calibri" w:hAnsi="Calibri"/>
          <w:sz w:val="22"/>
          <w:szCs w:val="22"/>
        </w:rPr>
      </w:pPr>
      <w:r w:rsidRPr="00221C08">
        <w:rPr>
          <w:rFonts w:ascii="Calibri" w:hAnsi="Calibri"/>
          <w:sz w:val="22"/>
          <w:szCs w:val="22"/>
        </w:rPr>
        <w:t xml:space="preserve">A l’issue de la </w:t>
      </w:r>
      <w:r w:rsidR="00ED5C11">
        <w:rPr>
          <w:rFonts w:ascii="Calibri" w:hAnsi="Calibri"/>
          <w:sz w:val="22"/>
          <w:szCs w:val="22"/>
        </w:rPr>
        <w:t>négociation</w:t>
      </w:r>
      <w:r w:rsidRPr="00221C08">
        <w:rPr>
          <w:rFonts w:ascii="Calibri" w:hAnsi="Calibri"/>
          <w:sz w:val="22"/>
          <w:szCs w:val="22"/>
        </w:rPr>
        <w:t xml:space="preserve">, </w:t>
      </w:r>
      <w:r w:rsidRPr="00221C08">
        <w:rPr>
          <w:rFonts w:ascii="Calibri" w:hAnsi="Calibri"/>
          <w:sz w:val="22"/>
          <w:szCs w:val="22"/>
          <w:u w:val="single"/>
        </w:rPr>
        <w:t>une mise à jour des tarifs et quantités sera demandée aux prestataires</w:t>
      </w:r>
      <w:r w:rsidRPr="00221C08">
        <w:rPr>
          <w:rFonts w:ascii="Calibri" w:hAnsi="Calibri"/>
          <w:sz w:val="22"/>
          <w:szCs w:val="22"/>
        </w:rPr>
        <w:t xml:space="preserve"> </w:t>
      </w:r>
      <w:r w:rsidR="00ED5C11">
        <w:rPr>
          <w:rFonts w:ascii="Calibri" w:hAnsi="Calibri"/>
          <w:sz w:val="22"/>
          <w:szCs w:val="22"/>
        </w:rPr>
        <w:t>qui sera intégrer dans le contrat.</w:t>
      </w:r>
    </w:p>
    <w:p w14:paraId="07BEDCDF" w14:textId="77777777" w:rsidR="00324B21" w:rsidRDefault="00324B21" w:rsidP="00794E35">
      <w:pPr>
        <w:pStyle w:val="Paragraphedeliste2"/>
        <w:spacing w:before="60" w:after="60"/>
        <w:ind w:left="0"/>
        <w:jc w:val="both"/>
        <w:rPr>
          <w:rFonts w:ascii="Calibri" w:hAnsi="Calibri"/>
          <w:b/>
          <w:bCs/>
          <w:sz w:val="22"/>
          <w:szCs w:val="22"/>
        </w:rPr>
      </w:pPr>
    </w:p>
    <w:p w14:paraId="42E6B733" w14:textId="1DF7EB37" w:rsidR="00324B21" w:rsidRDefault="00324B21" w:rsidP="00324B21">
      <w:pPr>
        <w:pStyle w:val="Paragraphedeliste2"/>
        <w:spacing w:before="60" w:after="60"/>
        <w:ind w:left="0"/>
        <w:rPr>
          <w:rFonts w:ascii="Calibri" w:hAnsi="Calibri"/>
          <w:b/>
          <w:bCs/>
          <w:sz w:val="22"/>
          <w:szCs w:val="22"/>
          <w:u w:val="single"/>
        </w:rPr>
      </w:pPr>
      <w:r w:rsidRPr="00221C08">
        <w:rPr>
          <w:rFonts w:ascii="Calibri" w:hAnsi="Calibri"/>
          <w:b/>
          <w:bCs/>
          <w:sz w:val="22"/>
          <w:szCs w:val="22"/>
          <w:u w:val="single"/>
        </w:rPr>
        <w:t>L</w:t>
      </w:r>
      <w:r>
        <w:rPr>
          <w:rFonts w:ascii="Calibri" w:hAnsi="Calibri"/>
          <w:b/>
          <w:bCs/>
          <w:sz w:val="22"/>
          <w:szCs w:val="22"/>
          <w:u w:val="single"/>
        </w:rPr>
        <w:t>iste des supports non définitive à étoffer par d’autres propositions</w:t>
      </w:r>
    </w:p>
    <w:p w14:paraId="5ABA6394" w14:textId="77777777" w:rsidR="00324B21" w:rsidRPr="00A07B0D" w:rsidRDefault="00324B21" w:rsidP="00324B21">
      <w:pPr>
        <w:pStyle w:val="Paragraphedeliste2"/>
        <w:numPr>
          <w:ilvl w:val="0"/>
          <w:numId w:val="45"/>
        </w:numPr>
        <w:spacing w:before="60" w:after="60"/>
        <w:ind w:left="284" w:hanging="284"/>
        <w:rPr>
          <w:rFonts w:ascii="Calibri" w:hAnsi="Calibri"/>
          <w:sz w:val="22"/>
          <w:szCs w:val="22"/>
        </w:rPr>
      </w:pPr>
      <w:r w:rsidRPr="00A07B0D">
        <w:rPr>
          <w:rFonts w:ascii="Calibri" w:hAnsi="Calibri"/>
          <w:sz w:val="22"/>
          <w:szCs w:val="22"/>
        </w:rPr>
        <w:t>Sacs à dos,</w:t>
      </w:r>
    </w:p>
    <w:p w14:paraId="3B8B0832" w14:textId="77777777" w:rsidR="00324B21" w:rsidRPr="00A07B0D" w:rsidRDefault="00324B21" w:rsidP="00324B21">
      <w:pPr>
        <w:pStyle w:val="Paragraphedeliste2"/>
        <w:numPr>
          <w:ilvl w:val="0"/>
          <w:numId w:val="45"/>
        </w:numPr>
        <w:spacing w:before="60" w:after="60"/>
        <w:ind w:left="284" w:hanging="284"/>
        <w:rPr>
          <w:rFonts w:ascii="Calibri" w:hAnsi="Calibri"/>
          <w:sz w:val="22"/>
          <w:szCs w:val="22"/>
        </w:rPr>
      </w:pPr>
      <w:r w:rsidRPr="00A07B0D">
        <w:rPr>
          <w:rFonts w:ascii="Calibri" w:hAnsi="Calibri"/>
          <w:sz w:val="22"/>
          <w:szCs w:val="22"/>
        </w:rPr>
        <w:t>Stylos,</w:t>
      </w:r>
    </w:p>
    <w:p w14:paraId="5FC6416D" w14:textId="77777777" w:rsidR="00324B21" w:rsidRPr="00A07B0D" w:rsidRDefault="00324B21" w:rsidP="00324B21">
      <w:pPr>
        <w:pStyle w:val="Paragraphedeliste2"/>
        <w:numPr>
          <w:ilvl w:val="0"/>
          <w:numId w:val="45"/>
        </w:numPr>
        <w:spacing w:before="60" w:after="60"/>
        <w:ind w:left="284" w:hanging="284"/>
        <w:rPr>
          <w:rFonts w:ascii="Calibri" w:hAnsi="Calibri"/>
          <w:sz w:val="22"/>
          <w:szCs w:val="22"/>
        </w:rPr>
      </w:pPr>
      <w:r w:rsidRPr="00A07B0D">
        <w:rPr>
          <w:rFonts w:ascii="Calibri" w:hAnsi="Calibri"/>
          <w:sz w:val="22"/>
          <w:szCs w:val="22"/>
        </w:rPr>
        <w:t>T-shirts</w:t>
      </w:r>
    </w:p>
    <w:p w14:paraId="53C8D594" w14:textId="77777777" w:rsidR="00324B21" w:rsidRPr="00A07B0D" w:rsidRDefault="00324B21" w:rsidP="00324B21">
      <w:pPr>
        <w:pStyle w:val="Paragraphedeliste2"/>
        <w:numPr>
          <w:ilvl w:val="0"/>
          <w:numId w:val="45"/>
        </w:numPr>
        <w:spacing w:before="60" w:after="60"/>
        <w:ind w:left="284" w:hanging="284"/>
        <w:rPr>
          <w:rFonts w:ascii="Calibri" w:hAnsi="Calibri"/>
          <w:sz w:val="22"/>
          <w:szCs w:val="22"/>
        </w:rPr>
      </w:pPr>
      <w:r w:rsidRPr="00A07B0D">
        <w:rPr>
          <w:rFonts w:ascii="Calibri" w:hAnsi="Calibri"/>
          <w:sz w:val="22"/>
          <w:szCs w:val="22"/>
        </w:rPr>
        <w:t>Casquettes</w:t>
      </w:r>
    </w:p>
    <w:p w14:paraId="5AB66695" w14:textId="77777777" w:rsidR="00324B21" w:rsidRPr="00A07B0D" w:rsidRDefault="00324B21" w:rsidP="00324B21">
      <w:pPr>
        <w:pStyle w:val="Paragraphedeliste2"/>
        <w:numPr>
          <w:ilvl w:val="0"/>
          <w:numId w:val="45"/>
        </w:numPr>
        <w:spacing w:before="60" w:after="60"/>
        <w:ind w:left="284" w:hanging="284"/>
        <w:rPr>
          <w:rFonts w:ascii="Calibri" w:hAnsi="Calibri"/>
          <w:sz w:val="22"/>
          <w:szCs w:val="22"/>
        </w:rPr>
      </w:pPr>
      <w:r w:rsidRPr="00A07B0D">
        <w:rPr>
          <w:rFonts w:ascii="Calibri" w:hAnsi="Calibri"/>
          <w:sz w:val="22"/>
          <w:szCs w:val="22"/>
        </w:rPr>
        <w:t>Porte-clés,</w:t>
      </w:r>
    </w:p>
    <w:p w14:paraId="228A3779" w14:textId="77777777" w:rsidR="00324B21" w:rsidRPr="00A07B0D" w:rsidRDefault="00324B21" w:rsidP="00324B21">
      <w:pPr>
        <w:pStyle w:val="Paragraphedeliste2"/>
        <w:numPr>
          <w:ilvl w:val="0"/>
          <w:numId w:val="45"/>
        </w:numPr>
        <w:spacing w:before="60" w:after="60"/>
        <w:ind w:left="284" w:hanging="284"/>
        <w:rPr>
          <w:rFonts w:ascii="Calibri" w:hAnsi="Calibri"/>
          <w:sz w:val="22"/>
          <w:szCs w:val="22"/>
        </w:rPr>
      </w:pPr>
      <w:r w:rsidRPr="00A07B0D">
        <w:rPr>
          <w:rFonts w:ascii="Calibri" w:hAnsi="Calibri"/>
          <w:sz w:val="22"/>
          <w:szCs w:val="22"/>
        </w:rPr>
        <w:t>Mugs,</w:t>
      </w:r>
    </w:p>
    <w:p w14:paraId="2B7EF287" w14:textId="77777777" w:rsidR="00324B21" w:rsidRPr="00A07B0D" w:rsidRDefault="00324B21" w:rsidP="00324B21">
      <w:pPr>
        <w:pStyle w:val="Paragraphedeliste2"/>
        <w:numPr>
          <w:ilvl w:val="0"/>
          <w:numId w:val="45"/>
        </w:numPr>
        <w:spacing w:before="60" w:after="60"/>
        <w:ind w:left="284" w:hanging="284"/>
        <w:rPr>
          <w:rFonts w:ascii="Calibri" w:hAnsi="Calibri"/>
          <w:sz w:val="22"/>
          <w:szCs w:val="22"/>
        </w:rPr>
      </w:pPr>
      <w:r w:rsidRPr="00A07B0D">
        <w:rPr>
          <w:rFonts w:ascii="Calibri" w:hAnsi="Calibri"/>
          <w:sz w:val="22"/>
          <w:szCs w:val="22"/>
        </w:rPr>
        <w:t>Calendriers, chevalets,</w:t>
      </w:r>
    </w:p>
    <w:p w14:paraId="402AE927" w14:textId="77777777" w:rsidR="00324B21" w:rsidRDefault="00324B21" w:rsidP="00324B21">
      <w:pPr>
        <w:pStyle w:val="Paragraphedeliste2"/>
        <w:numPr>
          <w:ilvl w:val="0"/>
          <w:numId w:val="45"/>
        </w:numPr>
        <w:spacing w:before="60" w:after="60"/>
        <w:ind w:left="284" w:hanging="284"/>
        <w:rPr>
          <w:rFonts w:ascii="Calibri" w:hAnsi="Calibri"/>
          <w:sz w:val="22"/>
          <w:szCs w:val="22"/>
        </w:rPr>
      </w:pPr>
      <w:r w:rsidRPr="00A07B0D">
        <w:rPr>
          <w:rFonts w:ascii="Calibri" w:hAnsi="Calibri"/>
          <w:sz w:val="22"/>
          <w:szCs w:val="22"/>
        </w:rPr>
        <w:t>Tapis de souris</w:t>
      </w:r>
    </w:p>
    <w:p w14:paraId="493F5B47" w14:textId="77777777" w:rsidR="00324B21" w:rsidRDefault="00324B21" w:rsidP="00324B21">
      <w:pPr>
        <w:pStyle w:val="Paragraphedeliste2"/>
        <w:numPr>
          <w:ilvl w:val="0"/>
          <w:numId w:val="45"/>
        </w:numPr>
        <w:spacing w:before="60" w:after="60"/>
        <w:ind w:left="284" w:hanging="284"/>
        <w:rPr>
          <w:rFonts w:ascii="Calibri" w:hAnsi="Calibri"/>
          <w:sz w:val="22"/>
          <w:szCs w:val="22"/>
        </w:rPr>
      </w:pPr>
      <w:r>
        <w:rPr>
          <w:rFonts w:ascii="Calibri" w:hAnsi="Calibri"/>
          <w:sz w:val="22"/>
          <w:szCs w:val="22"/>
        </w:rPr>
        <w:t>Cartes de vœux,</w:t>
      </w:r>
    </w:p>
    <w:p w14:paraId="1E9D9207" w14:textId="77777777" w:rsidR="00324B21" w:rsidRPr="00A07B0D" w:rsidRDefault="00324B21" w:rsidP="00324B21">
      <w:pPr>
        <w:pStyle w:val="Paragraphedeliste2"/>
        <w:numPr>
          <w:ilvl w:val="0"/>
          <w:numId w:val="45"/>
        </w:numPr>
        <w:spacing w:before="60" w:after="60"/>
        <w:ind w:left="284" w:hanging="284"/>
        <w:rPr>
          <w:rFonts w:ascii="Calibri" w:hAnsi="Calibri"/>
          <w:sz w:val="22"/>
          <w:szCs w:val="22"/>
        </w:rPr>
      </w:pPr>
      <w:r>
        <w:rPr>
          <w:rFonts w:ascii="Calibri" w:hAnsi="Calibri"/>
          <w:sz w:val="22"/>
          <w:szCs w:val="22"/>
        </w:rPr>
        <w:t xml:space="preserve">Marque-pages…. </w:t>
      </w:r>
    </w:p>
    <w:bookmarkEnd w:id="0"/>
    <w:p w14:paraId="65189BA7" w14:textId="77777777" w:rsidR="0079153A" w:rsidRPr="00591B5F" w:rsidRDefault="0079153A" w:rsidP="00794E35">
      <w:pPr>
        <w:pStyle w:val="Paragraphedeliste2"/>
        <w:spacing w:before="60" w:after="60"/>
        <w:ind w:left="0"/>
        <w:contextualSpacing/>
        <w:jc w:val="both"/>
        <w:rPr>
          <w:rFonts w:asciiTheme="minorHAnsi" w:hAnsiTheme="minorHAnsi" w:cstheme="minorHAnsi"/>
          <w:b/>
          <w:bCs/>
          <w:color w:val="002060"/>
          <w:sz w:val="22"/>
          <w:szCs w:val="22"/>
          <w:u w:val="single"/>
        </w:rPr>
      </w:pPr>
    </w:p>
    <w:sectPr w:rsidR="0079153A" w:rsidRPr="00591B5F" w:rsidSect="00C71DBE">
      <w:headerReference w:type="default" r:id="rId12"/>
      <w:footerReference w:type="default" r:id="rId13"/>
      <w:headerReference w:type="first" r:id="rId14"/>
      <w:pgSz w:w="11906" w:h="16838"/>
      <w:pgMar w:top="1985" w:right="1134" w:bottom="2268" w:left="1134" w:header="284"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7E344" w14:textId="77777777" w:rsidR="003A0B1E" w:rsidRDefault="003A0B1E" w:rsidP="009463C4">
      <w:pPr>
        <w:spacing w:after="0" w:line="240" w:lineRule="auto"/>
      </w:pPr>
      <w:r>
        <w:separator/>
      </w:r>
    </w:p>
  </w:endnote>
  <w:endnote w:type="continuationSeparator" w:id="0">
    <w:p w14:paraId="2F7BEDF6" w14:textId="77777777" w:rsidR="003A0B1E" w:rsidRDefault="003A0B1E" w:rsidP="00946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6253506"/>
      <w:docPartObj>
        <w:docPartGallery w:val="Page Numbers (Bottom of Page)"/>
        <w:docPartUnique/>
      </w:docPartObj>
    </w:sdtPr>
    <w:sdtEndPr>
      <w:rPr>
        <w:rFonts w:asciiTheme="minorHAnsi" w:hAnsiTheme="minorHAnsi"/>
        <w:sz w:val="20"/>
      </w:rPr>
    </w:sdtEndPr>
    <w:sdtContent>
      <w:p w14:paraId="29EC22CD" w14:textId="77777777" w:rsidR="00A2361D" w:rsidRDefault="00A2361D" w:rsidP="00A2361D">
        <w:pPr>
          <w:pStyle w:val="Pieddepage"/>
          <w:tabs>
            <w:tab w:val="clear" w:pos="4536"/>
          </w:tabs>
          <w:rPr>
            <w:rFonts w:asciiTheme="minorHAnsi" w:hAnsiTheme="minorHAnsi"/>
          </w:rPr>
        </w:pPr>
        <w:r>
          <w:rPr>
            <w:rFonts w:asciiTheme="minorHAnsi" w:hAnsiTheme="minorHAnsi"/>
          </w:rPr>
          <w:t xml:space="preserve">Ref : </w:t>
        </w:r>
        <w:r>
          <w:rPr>
            <w:rFonts w:asciiTheme="minorHAnsi" w:hAnsiTheme="minorHAnsi"/>
            <w:sz w:val="20"/>
            <w:szCs w:val="20"/>
          </w:rPr>
          <w:t>DAJ_M003_v02, Juin 2021</w:t>
        </w:r>
      </w:p>
      <w:p w14:paraId="62FFEBA3" w14:textId="77777777" w:rsidR="00A2361D" w:rsidRDefault="00A2361D" w:rsidP="00A2361D">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Pr>
            <w:rFonts w:asciiTheme="minorHAnsi" w:hAnsiTheme="minorHAnsi"/>
            <w:sz w:val="16"/>
            <w:szCs w:val="16"/>
          </w:rPr>
          <w:br/>
        </w:r>
        <w:r>
          <w:rPr>
            <w:rFonts w:asciiTheme="minorHAnsi" w:hAnsiTheme="minorHAnsi" w:cs="Arial"/>
            <w:sz w:val="16"/>
            <w:szCs w:val="16"/>
          </w:rPr>
          <w:t>SIRET : 808 734 792 – 40 Boulevard de Port-Royal, 75005 PARIS– France</w:t>
        </w:r>
      </w:p>
      <w:p w14:paraId="0EFFABE7" w14:textId="77777777" w:rsidR="00A2361D" w:rsidRDefault="00A2361D" w:rsidP="00A2361D">
        <w:pPr>
          <w:pStyle w:val="Pieddepage"/>
          <w:tabs>
            <w:tab w:val="clear" w:pos="4536"/>
          </w:tabs>
          <w:rPr>
            <w:rFonts w:asciiTheme="minorHAnsi" w:hAnsiTheme="minorHAnsi"/>
          </w:rPr>
        </w:pPr>
        <w:r>
          <w:rPr>
            <w:rFonts w:asciiTheme="minorHAnsi" w:hAnsiTheme="minorHAnsi"/>
          </w:rPr>
          <w:tab/>
        </w:r>
        <w:sdt>
          <w:sdtPr>
            <w:rPr>
              <w:rFonts w:asciiTheme="minorHAnsi" w:hAnsiTheme="minorHAnsi"/>
            </w:rPr>
            <w:id w:val="1539232924"/>
            <w:docPartObj>
              <w:docPartGallery w:val="Page Numbers (Bottom of Page)"/>
              <w:docPartUnique/>
            </w:docPartObj>
          </w:sdtPr>
          <w:sdtContent>
            <w:sdt>
              <w:sdtPr>
                <w:rPr>
                  <w:rFonts w:asciiTheme="minorHAnsi" w:hAnsiTheme="minorHAnsi"/>
                </w:rPr>
                <w:id w:val="-1769616900"/>
                <w:docPartObj>
                  <w:docPartGallery w:val="Page Numbers (Top of Page)"/>
                  <w:docPartUnique/>
                </w:docPartObj>
              </w:sdtPr>
              <w:sdtContent>
                <w:r>
                  <w:rPr>
                    <w:rFonts w:asciiTheme="minorHAnsi" w:hAnsiTheme="minorHAnsi"/>
                  </w:rPr>
                  <w:t xml:space="preserve">Page </w:t>
                </w:r>
                <w:r>
                  <w:rPr>
                    <w:rFonts w:asciiTheme="minorHAnsi" w:hAnsiTheme="minorHAnsi"/>
                    <w:b/>
                    <w:bCs/>
                  </w:rPr>
                  <w:fldChar w:fldCharType="begin"/>
                </w:r>
                <w:r>
                  <w:rPr>
                    <w:rFonts w:asciiTheme="minorHAnsi" w:hAnsiTheme="minorHAnsi"/>
                    <w:b/>
                    <w:bCs/>
                  </w:rPr>
                  <w:instrText>PAGE</w:instrText>
                </w:r>
                <w:r>
                  <w:rPr>
                    <w:rFonts w:asciiTheme="minorHAnsi" w:hAnsiTheme="minorHAnsi"/>
                    <w:b/>
                    <w:bCs/>
                  </w:rPr>
                  <w:fldChar w:fldCharType="separate"/>
                </w:r>
                <w:r>
                  <w:rPr>
                    <w:rFonts w:asciiTheme="minorHAnsi" w:hAnsiTheme="minorHAnsi"/>
                    <w:b/>
                    <w:bCs/>
                  </w:rPr>
                  <w:t>1</w:t>
                </w:r>
                <w:r>
                  <w:rPr>
                    <w:rFonts w:asciiTheme="minorHAnsi" w:hAnsiTheme="minorHAnsi"/>
                    <w:b/>
                    <w:bCs/>
                  </w:rPr>
                  <w:fldChar w:fldCharType="end"/>
                </w:r>
                <w:r>
                  <w:rPr>
                    <w:rFonts w:asciiTheme="minorHAnsi" w:hAnsiTheme="minorHAnsi"/>
                  </w:rPr>
                  <w:t xml:space="preserve"> sur </w:t>
                </w:r>
                <w:r>
                  <w:rPr>
                    <w:rFonts w:asciiTheme="minorHAnsi" w:hAnsiTheme="minorHAnsi"/>
                    <w:b/>
                    <w:bCs/>
                  </w:rPr>
                  <w:fldChar w:fldCharType="begin"/>
                </w:r>
                <w:r>
                  <w:rPr>
                    <w:rFonts w:asciiTheme="minorHAnsi" w:hAnsiTheme="minorHAnsi"/>
                    <w:b/>
                    <w:bCs/>
                  </w:rPr>
                  <w:instrText>NUMPAGES</w:instrText>
                </w:r>
                <w:r>
                  <w:rPr>
                    <w:rFonts w:asciiTheme="minorHAnsi" w:hAnsiTheme="minorHAnsi"/>
                    <w:b/>
                    <w:bCs/>
                  </w:rPr>
                  <w:fldChar w:fldCharType="separate"/>
                </w:r>
                <w:r>
                  <w:rPr>
                    <w:rFonts w:asciiTheme="minorHAnsi" w:hAnsiTheme="minorHAnsi"/>
                    <w:b/>
                    <w:bCs/>
                  </w:rPr>
                  <w:t>9</w:t>
                </w:r>
                <w:r>
                  <w:rPr>
                    <w:rFonts w:asciiTheme="minorHAnsi" w:hAnsiTheme="minorHAnsi"/>
                    <w:b/>
                    <w:bCs/>
                  </w:rPr>
                  <w:fldChar w:fldCharType="end"/>
                </w:r>
              </w:sdtContent>
            </w:sdt>
          </w:sdtContent>
        </w:sdt>
      </w:p>
      <w:p w14:paraId="01726EAD" w14:textId="4FD1381A" w:rsidR="00A2361D" w:rsidRDefault="00000000" w:rsidP="00A2361D">
        <w:pPr>
          <w:pStyle w:val="Pieddepage"/>
          <w:tabs>
            <w:tab w:val="clear" w:pos="4536"/>
          </w:tabs>
          <w:rPr>
            <w:rFonts w:asciiTheme="minorHAnsi" w:hAnsiTheme="minorHAnsi"/>
            <w:sz w:val="20"/>
          </w:rPr>
        </w:pPr>
      </w:p>
    </w:sdtContent>
  </w:sdt>
  <w:p w14:paraId="76454CF6" w14:textId="77777777" w:rsidR="00741014" w:rsidRDefault="007410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41048" w14:textId="77777777" w:rsidR="003A0B1E" w:rsidRDefault="003A0B1E" w:rsidP="009463C4">
      <w:pPr>
        <w:spacing w:after="0" w:line="240" w:lineRule="auto"/>
      </w:pPr>
      <w:r>
        <w:separator/>
      </w:r>
    </w:p>
  </w:footnote>
  <w:footnote w:type="continuationSeparator" w:id="0">
    <w:p w14:paraId="4F3630AD" w14:textId="77777777" w:rsidR="003A0B1E" w:rsidRDefault="003A0B1E" w:rsidP="009463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8F153" w14:textId="51DA5072" w:rsidR="00A2361D" w:rsidRDefault="00A2361D">
    <w:pPr>
      <w:pStyle w:val="En-tte"/>
    </w:pPr>
    <w:r>
      <w:rPr>
        <w:noProof/>
        <w:sz w:val="16"/>
        <w:szCs w:val="16"/>
      </w:rPr>
      <w:drawing>
        <wp:anchor distT="0" distB="0" distL="114300" distR="114300" simplePos="0" relativeHeight="251661312" behindDoc="0" locked="0" layoutInCell="1" allowOverlap="1" wp14:anchorId="3F4D12F6" wp14:editId="0ADD3047">
          <wp:simplePos x="0" y="0"/>
          <wp:positionH relativeFrom="column">
            <wp:posOffset>0</wp:posOffset>
          </wp:positionH>
          <wp:positionV relativeFrom="paragraph">
            <wp:posOffset>169545</wp:posOffset>
          </wp:positionV>
          <wp:extent cx="1579880" cy="929640"/>
          <wp:effectExtent l="0" t="0" r="0" b="0"/>
          <wp:wrapSquare wrapText="bothSides"/>
          <wp:docPr id="800166730" name="Image 800166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Rot="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880" cy="9296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C185" w14:textId="54D4459C" w:rsidR="00A2361D" w:rsidRDefault="00A2361D">
    <w:pPr>
      <w:pStyle w:val="En-tte"/>
    </w:pPr>
    <w:r>
      <w:rPr>
        <w:noProof/>
        <w:sz w:val="16"/>
        <w:szCs w:val="16"/>
      </w:rPr>
      <w:drawing>
        <wp:anchor distT="0" distB="0" distL="114300" distR="114300" simplePos="0" relativeHeight="251659264" behindDoc="0" locked="0" layoutInCell="1" allowOverlap="1" wp14:anchorId="6E7F5387" wp14:editId="25B4446D">
          <wp:simplePos x="0" y="0"/>
          <wp:positionH relativeFrom="column">
            <wp:posOffset>0</wp:posOffset>
          </wp:positionH>
          <wp:positionV relativeFrom="paragraph">
            <wp:posOffset>169545</wp:posOffset>
          </wp:positionV>
          <wp:extent cx="1579880" cy="929640"/>
          <wp:effectExtent l="0" t="0" r="0" b="0"/>
          <wp:wrapSquare wrapText="bothSides"/>
          <wp:docPr id="734696934" name="Image 73469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Rot="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880" cy="9296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3569"/>
    <w:multiLevelType w:val="hybridMultilevel"/>
    <w:tmpl w:val="96A49B40"/>
    <w:lvl w:ilvl="0" w:tplc="EBD008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257316"/>
    <w:multiLevelType w:val="hybridMultilevel"/>
    <w:tmpl w:val="E15E91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B66A26"/>
    <w:multiLevelType w:val="hybridMultilevel"/>
    <w:tmpl w:val="28AA4E96"/>
    <w:lvl w:ilvl="0" w:tplc="0590D63C">
      <w:start w:val="1"/>
      <w:numFmt w:val="upperRoman"/>
      <w:lvlText w:val="%1."/>
      <w:lvlJc w:val="right"/>
      <w:pPr>
        <w:tabs>
          <w:tab w:val="num" w:pos="3016"/>
        </w:tabs>
        <w:ind w:left="3016" w:hanging="180"/>
      </w:pPr>
      <w:rPr>
        <w:rFonts w:ascii="Calibri" w:hAnsi="Calibri" w:hint="default"/>
        <w:b/>
        <w:i w:val="0"/>
        <w:sz w:val="24"/>
      </w:rPr>
    </w:lvl>
    <w:lvl w:ilvl="1" w:tplc="992E2102">
      <w:start w:val="1"/>
      <w:numFmt w:val="decimal"/>
      <w:lvlText w:val="%2)"/>
      <w:lvlJc w:val="left"/>
      <w:pPr>
        <w:tabs>
          <w:tab w:val="num" w:pos="360"/>
        </w:tabs>
        <w:ind w:left="360" w:hanging="360"/>
      </w:pPr>
      <w:rPr>
        <w:rFonts w:ascii="Calibri" w:hAnsi="Calibri" w:hint="default"/>
        <w:b/>
        <w:i w:val="0"/>
        <w:sz w:val="22"/>
      </w:rPr>
    </w:lvl>
    <w:lvl w:ilvl="2" w:tplc="9FC6F18A">
      <w:start w:val="1"/>
      <w:numFmt w:val="decimal"/>
      <w:lvlText w:val="%3."/>
      <w:lvlJc w:val="left"/>
      <w:pPr>
        <w:tabs>
          <w:tab w:val="num" w:pos="2340"/>
        </w:tabs>
        <w:ind w:left="2340" w:hanging="360"/>
      </w:pPr>
      <w:rPr>
        <w:rFonts w:ascii="Calibri" w:hAnsi="Calibri" w:hint="default"/>
        <w:b/>
        <w:bCs w:val="0"/>
        <w:i w:val="0"/>
        <w:sz w:val="22"/>
      </w:rPr>
    </w:lvl>
    <w:lvl w:ilvl="3" w:tplc="040C0009">
      <w:start w:val="1"/>
      <w:numFmt w:val="bullet"/>
      <w:lvlText w:val=""/>
      <w:lvlJc w:val="left"/>
      <w:pPr>
        <w:ind w:left="10000" w:hanging="360"/>
      </w:pPr>
      <w:rPr>
        <w:rFonts w:ascii="Wingdings" w:hAnsi="Wingdings" w:hint="default"/>
      </w:rPr>
    </w:lvl>
    <w:lvl w:ilvl="4" w:tplc="040C000B">
      <w:start w:val="1"/>
      <w:numFmt w:val="bullet"/>
      <w:lvlText w:val=""/>
      <w:lvlJc w:val="left"/>
      <w:pPr>
        <w:ind w:left="3600" w:hanging="360"/>
      </w:pPr>
      <w:rPr>
        <w:rFonts w:ascii="Wingdings" w:hAnsi="Wingdings" w:hint="default"/>
      </w:r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8A42B7"/>
    <w:multiLevelType w:val="multilevel"/>
    <w:tmpl w:val="74A8F28C"/>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 w15:restartNumberingAfterBreak="0">
    <w:nsid w:val="12660809"/>
    <w:multiLevelType w:val="hybridMultilevel"/>
    <w:tmpl w:val="135063BA"/>
    <w:lvl w:ilvl="0" w:tplc="F1C0FC64">
      <w:start w:val="10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2946E2E"/>
    <w:multiLevelType w:val="hybridMultilevel"/>
    <w:tmpl w:val="F7449A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CE6FD2"/>
    <w:multiLevelType w:val="hybridMultilevel"/>
    <w:tmpl w:val="10CCD972"/>
    <w:lvl w:ilvl="0" w:tplc="040C000B">
      <w:start w:val="1"/>
      <w:numFmt w:val="bullet"/>
      <w:lvlText w:val=""/>
      <w:lvlJc w:val="left"/>
      <w:pPr>
        <w:ind w:left="1065" w:hanging="705"/>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F67861"/>
    <w:multiLevelType w:val="multilevel"/>
    <w:tmpl w:val="C4AA33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493395"/>
    <w:multiLevelType w:val="hybridMultilevel"/>
    <w:tmpl w:val="0D96B90C"/>
    <w:lvl w:ilvl="0" w:tplc="040C0001">
      <w:start w:val="1"/>
      <w:numFmt w:val="bullet"/>
      <w:lvlText w:val=""/>
      <w:lvlJc w:val="left"/>
      <w:pPr>
        <w:ind w:left="863" w:hanging="360"/>
      </w:pPr>
      <w:rPr>
        <w:rFonts w:ascii="Symbol" w:hAnsi="Symbol" w:hint="default"/>
      </w:rPr>
    </w:lvl>
    <w:lvl w:ilvl="1" w:tplc="040C0003" w:tentative="1">
      <w:start w:val="1"/>
      <w:numFmt w:val="bullet"/>
      <w:lvlText w:val="o"/>
      <w:lvlJc w:val="left"/>
      <w:pPr>
        <w:ind w:left="1583" w:hanging="360"/>
      </w:pPr>
      <w:rPr>
        <w:rFonts w:ascii="Courier New" w:hAnsi="Courier New" w:cs="Courier New" w:hint="default"/>
      </w:rPr>
    </w:lvl>
    <w:lvl w:ilvl="2" w:tplc="040C0005" w:tentative="1">
      <w:start w:val="1"/>
      <w:numFmt w:val="bullet"/>
      <w:lvlText w:val=""/>
      <w:lvlJc w:val="left"/>
      <w:pPr>
        <w:ind w:left="2303" w:hanging="360"/>
      </w:pPr>
      <w:rPr>
        <w:rFonts w:ascii="Wingdings" w:hAnsi="Wingdings" w:hint="default"/>
      </w:rPr>
    </w:lvl>
    <w:lvl w:ilvl="3" w:tplc="040C0001" w:tentative="1">
      <w:start w:val="1"/>
      <w:numFmt w:val="bullet"/>
      <w:lvlText w:val=""/>
      <w:lvlJc w:val="left"/>
      <w:pPr>
        <w:ind w:left="3023" w:hanging="360"/>
      </w:pPr>
      <w:rPr>
        <w:rFonts w:ascii="Symbol" w:hAnsi="Symbol" w:hint="default"/>
      </w:rPr>
    </w:lvl>
    <w:lvl w:ilvl="4" w:tplc="040C0003" w:tentative="1">
      <w:start w:val="1"/>
      <w:numFmt w:val="bullet"/>
      <w:lvlText w:val="o"/>
      <w:lvlJc w:val="left"/>
      <w:pPr>
        <w:ind w:left="3743" w:hanging="360"/>
      </w:pPr>
      <w:rPr>
        <w:rFonts w:ascii="Courier New" w:hAnsi="Courier New" w:cs="Courier New" w:hint="default"/>
      </w:rPr>
    </w:lvl>
    <w:lvl w:ilvl="5" w:tplc="040C0005" w:tentative="1">
      <w:start w:val="1"/>
      <w:numFmt w:val="bullet"/>
      <w:lvlText w:val=""/>
      <w:lvlJc w:val="left"/>
      <w:pPr>
        <w:ind w:left="4463" w:hanging="360"/>
      </w:pPr>
      <w:rPr>
        <w:rFonts w:ascii="Wingdings" w:hAnsi="Wingdings" w:hint="default"/>
      </w:rPr>
    </w:lvl>
    <w:lvl w:ilvl="6" w:tplc="040C0001" w:tentative="1">
      <w:start w:val="1"/>
      <w:numFmt w:val="bullet"/>
      <w:lvlText w:val=""/>
      <w:lvlJc w:val="left"/>
      <w:pPr>
        <w:ind w:left="5183" w:hanging="360"/>
      </w:pPr>
      <w:rPr>
        <w:rFonts w:ascii="Symbol" w:hAnsi="Symbol" w:hint="default"/>
      </w:rPr>
    </w:lvl>
    <w:lvl w:ilvl="7" w:tplc="040C0003" w:tentative="1">
      <w:start w:val="1"/>
      <w:numFmt w:val="bullet"/>
      <w:lvlText w:val="o"/>
      <w:lvlJc w:val="left"/>
      <w:pPr>
        <w:ind w:left="5903" w:hanging="360"/>
      </w:pPr>
      <w:rPr>
        <w:rFonts w:ascii="Courier New" w:hAnsi="Courier New" w:cs="Courier New" w:hint="default"/>
      </w:rPr>
    </w:lvl>
    <w:lvl w:ilvl="8" w:tplc="040C0005" w:tentative="1">
      <w:start w:val="1"/>
      <w:numFmt w:val="bullet"/>
      <w:lvlText w:val=""/>
      <w:lvlJc w:val="left"/>
      <w:pPr>
        <w:ind w:left="6623" w:hanging="360"/>
      </w:pPr>
      <w:rPr>
        <w:rFonts w:ascii="Wingdings" w:hAnsi="Wingdings" w:hint="default"/>
      </w:rPr>
    </w:lvl>
  </w:abstractNum>
  <w:abstractNum w:abstractNumId="9" w15:restartNumberingAfterBreak="0">
    <w:nsid w:val="188D096C"/>
    <w:multiLevelType w:val="multilevel"/>
    <w:tmpl w:val="AE6A8D80"/>
    <w:lvl w:ilvl="0">
      <w:start w:val="1"/>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A556E4"/>
    <w:multiLevelType w:val="multilevel"/>
    <w:tmpl w:val="D2CA1D6E"/>
    <w:lvl w:ilvl="0">
      <w:start w:val="1"/>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6411F3"/>
    <w:multiLevelType w:val="multilevel"/>
    <w:tmpl w:val="95BA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AC434F"/>
    <w:multiLevelType w:val="multilevel"/>
    <w:tmpl w:val="F9EC7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DA2831"/>
    <w:multiLevelType w:val="hybridMultilevel"/>
    <w:tmpl w:val="6276BA24"/>
    <w:lvl w:ilvl="0" w:tplc="E614452A">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533DF"/>
    <w:multiLevelType w:val="multilevel"/>
    <w:tmpl w:val="50EAA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ED711E"/>
    <w:multiLevelType w:val="multilevel"/>
    <w:tmpl w:val="C2B8AB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B58061E"/>
    <w:multiLevelType w:val="hybridMultilevel"/>
    <w:tmpl w:val="674E832A"/>
    <w:lvl w:ilvl="0" w:tplc="58402296">
      <w:start w:val="1"/>
      <w:numFmt w:val="decimal"/>
      <w:lvlText w:val="%1."/>
      <w:lvlJc w:val="left"/>
      <w:rPr>
        <w:rFonts w:ascii="Cambria" w:hAnsi="Cambria" w:hint="default"/>
        <w:b/>
        <w:bCs/>
        <w:color w:val="2F5496"/>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893879"/>
    <w:multiLevelType w:val="hybridMultilevel"/>
    <w:tmpl w:val="7E46A808"/>
    <w:lvl w:ilvl="0" w:tplc="8A02DB2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B15311"/>
    <w:multiLevelType w:val="multilevel"/>
    <w:tmpl w:val="1AF45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E6330A"/>
    <w:multiLevelType w:val="hybridMultilevel"/>
    <w:tmpl w:val="943EAB44"/>
    <w:lvl w:ilvl="0" w:tplc="8A02DB2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523BF3"/>
    <w:multiLevelType w:val="hybridMultilevel"/>
    <w:tmpl w:val="56768606"/>
    <w:lvl w:ilvl="0" w:tplc="040C0005">
      <w:start w:val="1"/>
      <w:numFmt w:val="bullet"/>
      <w:lvlText w:val=""/>
      <w:lvlJc w:val="left"/>
      <w:pPr>
        <w:ind w:left="720" w:hanging="360"/>
      </w:pPr>
      <w:rPr>
        <w:rFonts w:ascii="Wingdings" w:hAnsi="Wingding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55A78E6"/>
    <w:multiLevelType w:val="multilevel"/>
    <w:tmpl w:val="BA7CD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367036"/>
    <w:multiLevelType w:val="multilevel"/>
    <w:tmpl w:val="C7F6A6F0"/>
    <w:lvl w:ilvl="0">
      <w:start w:val="1"/>
      <w:numFmt w:val="lowerLetter"/>
      <w:lvlText w:val="%1."/>
      <w:lvlJc w:val="left"/>
      <w:pPr>
        <w:tabs>
          <w:tab w:val="num" w:pos="720"/>
        </w:tabs>
        <w:ind w:left="720" w:hanging="360"/>
      </w:pPr>
      <w:rPr>
        <w:b/>
        <w:bCs/>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6B6D83"/>
    <w:multiLevelType w:val="hybridMultilevel"/>
    <w:tmpl w:val="2FA069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8D37AF"/>
    <w:multiLevelType w:val="multilevel"/>
    <w:tmpl w:val="F3D4B8F6"/>
    <w:lvl w:ilvl="0">
      <w:start w:val="1"/>
      <w:numFmt w:val="decimal"/>
      <w:lvlText w:val="%1-"/>
      <w:lvlJc w:val="left"/>
      <w:pPr>
        <w:ind w:left="1776" w:hanging="360"/>
      </w:pPr>
      <w:rPr>
        <w:b/>
        <w:bCs/>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5" w15:restartNumberingAfterBreak="0">
    <w:nsid w:val="3E2A0A0B"/>
    <w:multiLevelType w:val="hybridMultilevel"/>
    <w:tmpl w:val="1FC40334"/>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start w:val="1"/>
      <w:numFmt w:val="lowerRoman"/>
      <w:lvlText w:val="%3."/>
      <w:lvlJc w:val="right"/>
      <w:pPr>
        <w:ind w:left="2868" w:hanging="180"/>
      </w:pPr>
    </w:lvl>
    <w:lvl w:ilvl="3" w:tplc="040C000F">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6" w15:restartNumberingAfterBreak="0">
    <w:nsid w:val="3F752EF4"/>
    <w:multiLevelType w:val="multilevel"/>
    <w:tmpl w:val="EA508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7C0E29"/>
    <w:multiLevelType w:val="hybridMultilevel"/>
    <w:tmpl w:val="5ECC118E"/>
    <w:lvl w:ilvl="0" w:tplc="8A02DB2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0EC6436"/>
    <w:multiLevelType w:val="hybridMultilevel"/>
    <w:tmpl w:val="7332DEE2"/>
    <w:lvl w:ilvl="0" w:tplc="39A4B180">
      <w:start w:val="1"/>
      <w:numFmt w:val="bullet"/>
      <w:lvlText w:val=""/>
      <w:lvlJc w:val="left"/>
      <w:pPr>
        <w:ind w:left="1428" w:hanging="360"/>
      </w:pPr>
      <w:rPr>
        <w:rFonts w:ascii="Wingdings" w:hAnsi="Wingdings" w:cs="Wingdings" w:hint="default"/>
        <w:b w:val="0"/>
        <w:bCs w:val="0"/>
        <w:i w:val="0"/>
        <w:iCs w:val="0"/>
        <w:caps w:val="0"/>
        <w:strike w:val="0"/>
        <w:dstrike w:val="0"/>
        <w:outline w:val="0"/>
        <w:emboss w:val="0"/>
        <w:imprint w:val="0"/>
        <w:color w:val="4472C4" w:themeColor="accent1"/>
        <w:spacing w:val="0"/>
        <w:w w:val="100"/>
        <w:kern w:val="0"/>
        <w:position w:val="0"/>
        <w:sz w:val="26"/>
        <w:szCs w:val="26"/>
        <w:vertAlign w:val="baseline"/>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9" w15:restartNumberingAfterBreak="0">
    <w:nsid w:val="467705BE"/>
    <w:multiLevelType w:val="multilevel"/>
    <w:tmpl w:val="0C987ECA"/>
    <w:lvl w:ilvl="0">
      <w:start w:val="1"/>
      <w:numFmt w:val="lowerLetter"/>
      <w:lvlText w:val="%1-"/>
      <w:lvlJc w:val="left"/>
      <w:pPr>
        <w:ind w:left="2136" w:hanging="360"/>
      </w:pPr>
      <w:rPr>
        <w:b/>
      </w:rPr>
    </w:lvl>
    <w:lvl w:ilvl="1">
      <w:start w:val="1"/>
      <w:numFmt w:val="lowerLetter"/>
      <w:lvlText w:val="%2."/>
      <w:lvlJc w:val="left"/>
      <w:pPr>
        <w:ind w:left="2856" w:hanging="360"/>
      </w:pPr>
    </w:lvl>
    <w:lvl w:ilvl="2">
      <w:start w:val="1"/>
      <w:numFmt w:val="lowerRoman"/>
      <w:lvlText w:val="%3."/>
      <w:lvlJc w:val="right"/>
      <w:pPr>
        <w:ind w:left="3576" w:hanging="180"/>
      </w:p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30" w15:restartNumberingAfterBreak="0">
    <w:nsid w:val="4BEC6B07"/>
    <w:multiLevelType w:val="hybridMultilevel"/>
    <w:tmpl w:val="91807D5E"/>
    <w:lvl w:ilvl="0" w:tplc="040C000F">
      <w:start w:val="1"/>
      <w:numFmt w:val="decimal"/>
      <w:lvlText w:val="%1."/>
      <w:lvlJc w:val="left"/>
      <w:pPr>
        <w:ind w:left="3588" w:hanging="360"/>
      </w:pPr>
    </w:lvl>
    <w:lvl w:ilvl="1" w:tplc="040C0019" w:tentative="1">
      <w:start w:val="1"/>
      <w:numFmt w:val="lowerLetter"/>
      <w:lvlText w:val="%2."/>
      <w:lvlJc w:val="left"/>
      <w:pPr>
        <w:ind w:left="4308" w:hanging="360"/>
      </w:pPr>
    </w:lvl>
    <w:lvl w:ilvl="2" w:tplc="040C001B" w:tentative="1">
      <w:start w:val="1"/>
      <w:numFmt w:val="lowerRoman"/>
      <w:lvlText w:val="%3."/>
      <w:lvlJc w:val="right"/>
      <w:pPr>
        <w:ind w:left="5028" w:hanging="180"/>
      </w:pPr>
    </w:lvl>
    <w:lvl w:ilvl="3" w:tplc="040C000F" w:tentative="1">
      <w:start w:val="1"/>
      <w:numFmt w:val="decimal"/>
      <w:lvlText w:val="%4."/>
      <w:lvlJc w:val="left"/>
      <w:pPr>
        <w:ind w:left="5748" w:hanging="360"/>
      </w:pPr>
    </w:lvl>
    <w:lvl w:ilvl="4" w:tplc="040C0019" w:tentative="1">
      <w:start w:val="1"/>
      <w:numFmt w:val="lowerLetter"/>
      <w:lvlText w:val="%5."/>
      <w:lvlJc w:val="left"/>
      <w:pPr>
        <w:ind w:left="6468" w:hanging="360"/>
      </w:pPr>
    </w:lvl>
    <w:lvl w:ilvl="5" w:tplc="040C001B" w:tentative="1">
      <w:start w:val="1"/>
      <w:numFmt w:val="lowerRoman"/>
      <w:lvlText w:val="%6."/>
      <w:lvlJc w:val="right"/>
      <w:pPr>
        <w:ind w:left="7188" w:hanging="180"/>
      </w:pPr>
    </w:lvl>
    <w:lvl w:ilvl="6" w:tplc="040C000F" w:tentative="1">
      <w:start w:val="1"/>
      <w:numFmt w:val="decimal"/>
      <w:lvlText w:val="%7."/>
      <w:lvlJc w:val="left"/>
      <w:pPr>
        <w:ind w:left="7908" w:hanging="360"/>
      </w:pPr>
    </w:lvl>
    <w:lvl w:ilvl="7" w:tplc="040C0019" w:tentative="1">
      <w:start w:val="1"/>
      <w:numFmt w:val="lowerLetter"/>
      <w:lvlText w:val="%8."/>
      <w:lvlJc w:val="left"/>
      <w:pPr>
        <w:ind w:left="8628" w:hanging="360"/>
      </w:pPr>
    </w:lvl>
    <w:lvl w:ilvl="8" w:tplc="040C001B" w:tentative="1">
      <w:start w:val="1"/>
      <w:numFmt w:val="lowerRoman"/>
      <w:lvlText w:val="%9."/>
      <w:lvlJc w:val="right"/>
      <w:pPr>
        <w:ind w:left="9348" w:hanging="180"/>
      </w:pPr>
    </w:lvl>
  </w:abstractNum>
  <w:abstractNum w:abstractNumId="31" w15:restartNumberingAfterBreak="0">
    <w:nsid w:val="4C523902"/>
    <w:multiLevelType w:val="hybridMultilevel"/>
    <w:tmpl w:val="8514BC3C"/>
    <w:lvl w:ilvl="0" w:tplc="8A02DB22">
      <w:start w:val="1"/>
      <w:numFmt w:val="bullet"/>
      <w:lvlText w:val="-"/>
      <w:lvlJc w:val="left"/>
      <w:pPr>
        <w:ind w:left="1428" w:hanging="360"/>
      </w:pPr>
      <w:rPr>
        <w:rFonts w:ascii="Calibri" w:eastAsiaTheme="minorHAnsi" w:hAnsi="Calibri" w:cs="Calibr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4F652089"/>
    <w:multiLevelType w:val="hybridMultilevel"/>
    <w:tmpl w:val="2FA099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17943F9"/>
    <w:multiLevelType w:val="multilevel"/>
    <w:tmpl w:val="B922D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1630B2"/>
    <w:multiLevelType w:val="multilevel"/>
    <w:tmpl w:val="942A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827430"/>
    <w:multiLevelType w:val="multilevel"/>
    <w:tmpl w:val="35F0B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3A727C"/>
    <w:multiLevelType w:val="multilevel"/>
    <w:tmpl w:val="A7E48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417EAF"/>
    <w:multiLevelType w:val="multilevel"/>
    <w:tmpl w:val="F4FE6590"/>
    <w:lvl w:ilvl="0">
      <w:start w:val="1"/>
      <w:numFmt w:val="bullet"/>
      <w:lvlText w:val=""/>
      <w:lvlJc w:val="left"/>
      <w:pPr>
        <w:tabs>
          <w:tab w:val="num" w:pos="1080"/>
        </w:tabs>
        <w:ind w:left="1080" w:hanging="360"/>
      </w:pPr>
      <w:rPr>
        <w:rFonts w:ascii="Symbol" w:hAnsi="Symbol" w:hint="default"/>
        <w:color w:val="auto"/>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15:restartNumberingAfterBreak="0">
    <w:nsid w:val="62941768"/>
    <w:multiLevelType w:val="hybridMultilevel"/>
    <w:tmpl w:val="DCB0050A"/>
    <w:lvl w:ilvl="0" w:tplc="CE2E44E8">
      <w:start w:val="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E17BD8"/>
    <w:multiLevelType w:val="hybridMultilevel"/>
    <w:tmpl w:val="1FC40334"/>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start w:val="1"/>
      <w:numFmt w:val="lowerRoman"/>
      <w:lvlText w:val="%3."/>
      <w:lvlJc w:val="right"/>
      <w:pPr>
        <w:ind w:left="2868" w:hanging="180"/>
      </w:pPr>
    </w:lvl>
    <w:lvl w:ilvl="3" w:tplc="FFFFFFFF">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0" w15:restartNumberingAfterBreak="0">
    <w:nsid w:val="70F1230A"/>
    <w:multiLevelType w:val="hybridMultilevel"/>
    <w:tmpl w:val="1FC40334"/>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start w:val="1"/>
      <w:numFmt w:val="lowerRoman"/>
      <w:lvlText w:val="%3."/>
      <w:lvlJc w:val="right"/>
      <w:pPr>
        <w:ind w:left="2868" w:hanging="180"/>
      </w:pPr>
    </w:lvl>
    <w:lvl w:ilvl="3" w:tplc="FFFFFFFF">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1" w15:restartNumberingAfterBreak="0">
    <w:nsid w:val="71F64993"/>
    <w:multiLevelType w:val="multilevel"/>
    <w:tmpl w:val="B6A4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5603CE"/>
    <w:multiLevelType w:val="hybridMultilevel"/>
    <w:tmpl w:val="1FC40334"/>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start w:val="1"/>
      <w:numFmt w:val="lowerRoman"/>
      <w:lvlText w:val="%3."/>
      <w:lvlJc w:val="right"/>
      <w:pPr>
        <w:ind w:left="2868" w:hanging="180"/>
      </w:pPr>
    </w:lvl>
    <w:lvl w:ilvl="3" w:tplc="FFFFFFFF">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3" w15:restartNumberingAfterBreak="0">
    <w:nsid w:val="76BD0C50"/>
    <w:multiLevelType w:val="multilevel"/>
    <w:tmpl w:val="1DB870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7513200"/>
    <w:multiLevelType w:val="multilevel"/>
    <w:tmpl w:val="E6CE2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6C4406"/>
    <w:multiLevelType w:val="hybridMultilevel"/>
    <w:tmpl w:val="B352F1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D876BE1"/>
    <w:multiLevelType w:val="multilevel"/>
    <w:tmpl w:val="DF4C1322"/>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num w:numId="1" w16cid:durableId="761682999">
    <w:abstractNumId w:val="16"/>
  </w:num>
  <w:num w:numId="2" w16cid:durableId="2067991520">
    <w:abstractNumId w:val="2"/>
  </w:num>
  <w:num w:numId="3" w16cid:durableId="792987185">
    <w:abstractNumId w:val="25"/>
  </w:num>
  <w:num w:numId="4" w16cid:durableId="992026323">
    <w:abstractNumId w:val="45"/>
  </w:num>
  <w:num w:numId="5" w16cid:durableId="871260959">
    <w:abstractNumId w:val="6"/>
  </w:num>
  <w:num w:numId="6" w16cid:durableId="1823623118">
    <w:abstractNumId w:val="13"/>
  </w:num>
  <w:num w:numId="7" w16cid:durableId="1701012293">
    <w:abstractNumId w:val="5"/>
  </w:num>
  <w:num w:numId="8" w16cid:durableId="192692216">
    <w:abstractNumId w:val="31"/>
  </w:num>
  <w:num w:numId="9" w16cid:durableId="1186335281">
    <w:abstractNumId w:val="9"/>
  </w:num>
  <w:num w:numId="10" w16cid:durableId="1021661455">
    <w:abstractNumId w:val="10"/>
  </w:num>
  <w:num w:numId="11" w16cid:durableId="1887057341">
    <w:abstractNumId w:val="8"/>
  </w:num>
  <w:num w:numId="12" w16cid:durableId="1347246163">
    <w:abstractNumId w:val="12"/>
  </w:num>
  <w:num w:numId="13" w16cid:durableId="312835883">
    <w:abstractNumId w:val="7"/>
  </w:num>
  <w:num w:numId="14" w16cid:durableId="1761413085">
    <w:abstractNumId w:val="43"/>
  </w:num>
  <w:num w:numId="15" w16cid:durableId="102696442">
    <w:abstractNumId w:val="15"/>
  </w:num>
  <w:num w:numId="16" w16cid:durableId="791091468">
    <w:abstractNumId w:val="4"/>
  </w:num>
  <w:num w:numId="17" w16cid:durableId="141044297">
    <w:abstractNumId w:val="38"/>
  </w:num>
  <w:num w:numId="18" w16cid:durableId="2005430258">
    <w:abstractNumId w:val="33"/>
  </w:num>
  <w:num w:numId="19" w16cid:durableId="581379210">
    <w:abstractNumId w:val="35"/>
  </w:num>
  <w:num w:numId="20" w16cid:durableId="598414627">
    <w:abstractNumId w:val="41"/>
  </w:num>
  <w:num w:numId="21" w16cid:durableId="274365779">
    <w:abstractNumId w:val="11"/>
  </w:num>
  <w:num w:numId="22" w16cid:durableId="1574389248">
    <w:abstractNumId w:val="14"/>
  </w:num>
  <w:num w:numId="23" w16cid:durableId="1883323823">
    <w:abstractNumId w:val="26"/>
  </w:num>
  <w:num w:numId="24" w16cid:durableId="1906574341">
    <w:abstractNumId w:val="18"/>
  </w:num>
  <w:num w:numId="25" w16cid:durableId="1524786452">
    <w:abstractNumId w:val="34"/>
  </w:num>
  <w:num w:numId="26" w16cid:durableId="59905156">
    <w:abstractNumId w:val="44"/>
  </w:num>
  <w:num w:numId="27" w16cid:durableId="188764382">
    <w:abstractNumId w:val="20"/>
  </w:num>
  <w:num w:numId="28" w16cid:durableId="412046442">
    <w:abstractNumId w:val="22"/>
  </w:num>
  <w:num w:numId="29" w16cid:durableId="624702451">
    <w:abstractNumId w:val="28"/>
  </w:num>
  <w:num w:numId="30" w16cid:durableId="128596459">
    <w:abstractNumId w:val="24"/>
  </w:num>
  <w:num w:numId="31" w16cid:durableId="1378814201">
    <w:abstractNumId w:val="29"/>
  </w:num>
  <w:num w:numId="32" w16cid:durableId="1433671597">
    <w:abstractNumId w:val="37"/>
  </w:num>
  <w:num w:numId="33" w16cid:durableId="987244923">
    <w:abstractNumId w:val="46"/>
  </w:num>
  <w:num w:numId="34" w16cid:durableId="1175074816">
    <w:abstractNumId w:val="3"/>
  </w:num>
  <w:num w:numId="35" w16cid:durableId="554585016">
    <w:abstractNumId w:val="42"/>
  </w:num>
  <w:num w:numId="36" w16cid:durableId="1093280810">
    <w:abstractNumId w:val="21"/>
  </w:num>
  <w:num w:numId="37" w16cid:durableId="1705059134">
    <w:abstractNumId w:val="27"/>
  </w:num>
  <w:num w:numId="38" w16cid:durableId="1282152677">
    <w:abstractNumId w:val="19"/>
  </w:num>
  <w:num w:numId="39" w16cid:durableId="867186318">
    <w:abstractNumId w:val="17"/>
  </w:num>
  <w:num w:numId="40" w16cid:durableId="1388140085">
    <w:abstractNumId w:val="1"/>
  </w:num>
  <w:num w:numId="41" w16cid:durableId="74980879">
    <w:abstractNumId w:val="32"/>
  </w:num>
  <w:num w:numId="42" w16cid:durableId="1965889736">
    <w:abstractNumId w:val="40"/>
  </w:num>
  <w:num w:numId="43" w16cid:durableId="1930040954">
    <w:abstractNumId w:val="39"/>
  </w:num>
  <w:num w:numId="44" w16cid:durableId="1259144870">
    <w:abstractNumId w:val="30"/>
  </w:num>
  <w:num w:numId="45" w16cid:durableId="1073966962">
    <w:abstractNumId w:val="0"/>
  </w:num>
  <w:num w:numId="46" w16cid:durableId="337393822">
    <w:abstractNumId w:val="36"/>
  </w:num>
  <w:num w:numId="47" w16cid:durableId="4551027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3C4"/>
    <w:rsid w:val="000233D7"/>
    <w:rsid w:val="00033395"/>
    <w:rsid w:val="00070D78"/>
    <w:rsid w:val="0007346D"/>
    <w:rsid w:val="0008537F"/>
    <w:rsid w:val="000A4FC0"/>
    <w:rsid w:val="000B6108"/>
    <w:rsid w:val="000B6FD4"/>
    <w:rsid w:val="000E0EE3"/>
    <w:rsid w:val="000F3407"/>
    <w:rsid w:val="000F7D7E"/>
    <w:rsid w:val="00106354"/>
    <w:rsid w:val="001174C7"/>
    <w:rsid w:val="00117FE8"/>
    <w:rsid w:val="00121081"/>
    <w:rsid w:val="00160F08"/>
    <w:rsid w:val="00162358"/>
    <w:rsid w:val="00184F2D"/>
    <w:rsid w:val="001A7C76"/>
    <w:rsid w:val="001B77F9"/>
    <w:rsid w:val="001D3B6D"/>
    <w:rsid w:val="001E22A6"/>
    <w:rsid w:val="0020401A"/>
    <w:rsid w:val="0021041A"/>
    <w:rsid w:val="0024457B"/>
    <w:rsid w:val="0025146E"/>
    <w:rsid w:val="002523EA"/>
    <w:rsid w:val="00287B0D"/>
    <w:rsid w:val="0029024E"/>
    <w:rsid w:val="00293A39"/>
    <w:rsid w:val="002A7CD0"/>
    <w:rsid w:val="002E7E4E"/>
    <w:rsid w:val="002F23F7"/>
    <w:rsid w:val="002F6D60"/>
    <w:rsid w:val="00312C45"/>
    <w:rsid w:val="00324B21"/>
    <w:rsid w:val="00326D8F"/>
    <w:rsid w:val="003511D6"/>
    <w:rsid w:val="003A0B1E"/>
    <w:rsid w:val="003A6F3F"/>
    <w:rsid w:val="003B5934"/>
    <w:rsid w:val="003C2822"/>
    <w:rsid w:val="003C7023"/>
    <w:rsid w:val="003D1EDD"/>
    <w:rsid w:val="003D5D2F"/>
    <w:rsid w:val="003E12E3"/>
    <w:rsid w:val="003E261D"/>
    <w:rsid w:val="003F717C"/>
    <w:rsid w:val="00412BA6"/>
    <w:rsid w:val="004133B1"/>
    <w:rsid w:val="004609FB"/>
    <w:rsid w:val="00461742"/>
    <w:rsid w:val="004709B5"/>
    <w:rsid w:val="004A5542"/>
    <w:rsid w:val="004C46AF"/>
    <w:rsid w:val="004F1462"/>
    <w:rsid w:val="004F3D8B"/>
    <w:rsid w:val="0051687C"/>
    <w:rsid w:val="00530D4E"/>
    <w:rsid w:val="005400B7"/>
    <w:rsid w:val="005C44E3"/>
    <w:rsid w:val="005F36E8"/>
    <w:rsid w:val="005F62AF"/>
    <w:rsid w:val="00611273"/>
    <w:rsid w:val="006275F8"/>
    <w:rsid w:val="0064108F"/>
    <w:rsid w:val="00666E8B"/>
    <w:rsid w:val="00681AFB"/>
    <w:rsid w:val="006905B0"/>
    <w:rsid w:val="006B2235"/>
    <w:rsid w:val="006D02DC"/>
    <w:rsid w:val="006E22BC"/>
    <w:rsid w:val="00741014"/>
    <w:rsid w:val="00744759"/>
    <w:rsid w:val="00787C56"/>
    <w:rsid w:val="0079153A"/>
    <w:rsid w:val="00794E35"/>
    <w:rsid w:val="007A012C"/>
    <w:rsid w:val="007B676B"/>
    <w:rsid w:val="007D16CE"/>
    <w:rsid w:val="007E1115"/>
    <w:rsid w:val="007E58A1"/>
    <w:rsid w:val="008073E3"/>
    <w:rsid w:val="00844107"/>
    <w:rsid w:val="00846D7F"/>
    <w:rsid w:val="0088465E"/>
    <w:rsid w:val="00891737"/>
    <w:rsid w:val="00897534"/>
    <w:rsid w:val="008E7567"/>
    <w:rsid w:val="008F3C6E"/>
    <w:rsid w:val="00931F08"/>
    <w:rsid w:val="00943FA5"/>
    <w:rsid w:val="0094428C"/>
    <w:rsid w:val="009463C4"/>
    <w:rsid w:val="0094700F"/>
    <w:rsid w:val="0096680D"/>
    <w:rsid w:val="00977AE4"/>
    <w:rsid w:val="00986150"/>
    <w:rsid w:val="00994854"/>
    <w:rsid w:val="009C2D85"/>
    <w:rsid w:val="009E0B74"/>
    <w:rsid w:val="00A00141"/>
    <w:rsid w:val="00A2361D"/>
    <w:rsid w:val="00A4139C"/>
    <w:rsid w:val="00A44882"/>
    <w:rsid w:val="00A91F7A"/>
    <w:rsid w:val="00AA331E"/>
    <w:rsid w:val="00AA4DC3"/>
    <w:rsid w:val="00AA627B"/>
    <w:rsid w:val="00AB584A"/>
    <w:rsid w:val="00B03440"/>
    <w:rsid w:val="00B354B4"/>
    <w:rsid w:val="00B41F6F"/>
    <w:rsid w:val="00B43265"/>
    <w:rsid w:val="00B47896"/>
    <w:rsid w:val="00B63CA5"/>
    <w:rsid w:val="00B6669B"/>
    <w:rsid w:val="00B94779"/>
    <w:rsid w:val="00BD21BB"/>
    <w:rsid w:val="00C3510E"/>
    <w:rsid w:val="00C445DD"/>
    <w:rsid w:val="00C46658"/>
    <w:rsid w:val="00C605AA"/>
    <w:rsid w:val="00C65793"/>
    <w:rsid w:val="00C670E6"/>
    <w:rsid w:val="00C71DBE"/>
    <w:rsid w:val="00CD5C36"/>
    <w:rsid w:val="00CD65CA"/>
    <w:rsid w:val="00CD6700"/>
    <w:rsid w:val="00D107C1"/>
    <w:rsid w:val="00D12048"/>
    <w:rsid w:val="00D2263B"/>
    <w:rsid w:val="00D56BB7"/>
    <w:rsid w:val="00D70800"/>
    <w:rsid w:val="00D917C5"/>
    <w:rsid w:val="00D93D24"/>
    <w:rsid w:val="00DC6165"/>
    <w:rsid w:val="00DD20BD"/>
    <w:rsid w:val="00DD4865"/>
    <w:rsid w:val="00DD61AA"/>
    <w:rsid w:val="00DD6BDD"/>
    <w:rsid w:val="00DF2001"/>
    <w:rsid w:val="00DF4FA1"/>
    <w:rsid w:val="00DF6204"/>
    <w:rsid w:val="00E007C8"/>
    <w:rsid w:val="00E0243F"/>
    <w:rsid w:val="00E20BCF"/>
    <w:rsid w:val="00E23E9E"/>
    <w:rsid w:val="00E679DA"/>
    <w:rsid w:val="00E769CE"/>
    <w:rsid w:val="00EA6274"/>
    <w:rsid w:val="00EA78A5"/>
    <w:rsid w:val="00EB1196"/>
    <w:rsid w:val="00EB2FBF"/>
    <w:rsid w:val="00EC0501"/>
    <w:rsid w:val="00ED5520"/>
    <w:rsid w:val="00ED5C11"/>
    <w:rsid w:val="00EE0582"/>
    <w:rsid w:val="00EE1955"/>
    <w:rsid w:val="00EE2415"/>
    <w:rsid w:val="00EE5827"/>
    <w:rsid w:val="00F03991"/>
    <w:rsid w:val="00F058DE"/>
    <w:rsid w:val="00F27523"/>
    <w:rsid w:val="00F33E32"/>
    <w:rsid w:val="00F4391D"/>
    <w:rsid w:val="00F6098E"/>
    <w:rsid w:val="00F84B77"/>
    <w:rsid w:val="00F8753F"/>
    <w:rsid w:val="00FB14B2"/>
    <w:rsid w:val="00FB16A7"/>
    <w:rsid w:val="00FC026E"/>
    <w:rsid w:val="00FD4C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FB540"/>
  <w15:chartTrackingRefBased/>
  <w15:docId w15:val="{4F5FCC28-8F30-4335-8622-2866E93B3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3C4"/>
    <w:pPr>
      <w:spacing w:after="200" w:line="276" w:lineRule="auto"/>
    </w:pPr>
    <w:rPr>
      <w:rFonts w:ascii="Calibri" w:eastAsia="Times New Roman" w:hAnsi="Calibri" w:cs="Arial"/>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63C4"/>
    <w:pPr>
      <w:tabs>
        <w:tab w:val="center" w:pos="4536"/>
        <w:tab w:val="right" w:pos="9072"/>
      </w:tabs>
      <w:spacing w:after="0" w:line="240" w:lineRule="auto"/>
    </w:pPr>
  </w:style>
  <w:style w:type="character" w:customStyle="1" w:styleId="En-tteCar">
    <w:name w:val="En-tête Car"/>
    <w:basedOn w:val="Policepardfaut"/>
    <w:link w:val="En-tte"/>
    <w:uiPriority w:val="99"/>
    <w:rsid w:val="009463C4"/>
    <w:rPr>
      <w:rFonts w:ascii="Calibri" w:eastAsia="Times New Roman" w:hAnsi="Calibri" w:cs="Arial"/>
      <w:lang w:eastAsia="fr-FR"/>
    </w:rPr>
  </w:style>
  <w:style w:type="paragraph" w:styleId="Pieddepage">
    <w:name w:val="footer"/>
    <w:basedOn w:val="Normal"/>
    <w:link w:val="PieddepageCar"/>
    <w:uiPriority w:val="99"/>
    <w:unhideWhenUsed/>
    <w:rsid w:val="009463C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63C4"/>
    <w:rPr>
      <w:rFonts w:ascii="Calibri" w:eastAsia="Times New Roman" w:hAnsi="Calibri" w:cs="Arial"/>
      <w:lang w:eastAsia="fr-FR"/>
    </w:rPr>
  </w:style>
  <w:style w:type="paragraph" w:styleId="Paragraphedeliste">
    <w:name w:val="List Paragraph"/>
    <w:aliases w:val="Bullet Points,Liste Paragraf,Llista Nivell1,Lista de nivel 1,Paragraphe de liste PBLH,Bullet list,Table of contents numbered,Graph &amp; Table tite,List Paragraph (numbered (a)),Bullets,Medium Grid 1 - Accent 21,References,U 5,del,Listes"/>
    <w:basedOn w:val="Normal"/>
    <w:link w:val="ParagraphedelisteCar"/>
    <w:uiPriority w:val="34"/>
    <w:qFormat/>
    <w:rsid w:val="009463C4"/>
    <w:pPr>
      <w:ind w:left="720"/>
      <w:contextualSpacing/>
    </w:pPr>
  </w:style>
  <w:style w:type="character" w:customStyle="1" w:styleId="ParagraphedelisteCar">
    <w:name w:val="Paragraphe de liste Car"/>
    <w:aliases w:val="Bullet Points Car,Liste Paragraf Car,Llista Nivell1 Car,Lista de nivel 1 Car,Paragraphe de liste PBLH Car,Bullet list Car,Table of contents numbered Car,Graph &amp; Table tite Car,List Paragraph (numbered (a)) Car,Bullets Car,U 5 Car"/>
    <w:link w:val="Paragraphedeliste"/>
    <w:uiPriority w:val="34"/>
    <w:qFormat/>
    <w:locked/>
    <w:rsid w:val="009463C4"/>
    <w:rPr>
      <w:rFonts w:ascii="Calibri" w:eastAsia="Times New Roman" w:hAnsi="Calibri" w:cs="Arial"/>
      <w:lang w:eastAsia="fr-FR"/>
    </w:rPr>
  </w:style>
  <w:style w:type="paragraph" w:styleId="NormalWeb">
    <w:name w:val="Normal (Web)"/>
    <w:basedOn w:val="Normal"/>
    <w:uiPriority w:val="99"/>
    <w:unhideWhenUsed/>
    <w:rsid w:val="009463C4"/>
    <w:pPr>
      <w:spacing w:after="0" w:line="240" w:lineRule="auto"/>
    </w:pPr>
    <w:rPr>
      <w:rFonts w:ascii="Times New Roman" w:eastAsiaTheme="minorHAnsi" w:hAnsi="Times New Roman" w:cs="Times New Roman"/>
      <w:sz w:val="24"/>
      <w:szCs w:val="24"/>
    </w:rPr>
  </w:style>
  <w:style w:type="table" w:customStyle="1" w:styleId="TableauGrille1Clair1">
    <w:name w:val="Tableau Grille 1 Clair1"/>
    <w:basedOn w:val="TableauNormal"/>
    <w:uiPriority w:val="46"/>
    <w:rsid w:val="009463C4"/>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edeliste2">
    <w:name w:val="Paragraphe de liste2"/>
    <w:basedOn w:val="Normal"/>
    <w:uiPriority w:val="34"/>
    <w:qFormat/>
    <w:rsid w:val="009463C4"/>
    <w:pPr>
      <w:spacing w:after="0" w:line="240" w:lineRule="auto"/>
      <w:ind w:left="708"/>
    </w:pPr>
    <w:rPr>
      <w:rFonts w:ascii="Times New Roman" w:hAnsi="Times New Roman" w:cs="Times New Roman"/>
      <w:sz w:val="24"/>
      <w:szCs w:val="24"/>
    </w:rPr>
  </w:style>
  <w:style w:type="paragraph" w:customStyle="1" w:styleId="Default">
    <w:name w:val="Default"/>
    <w:rsid w:val="009463C4"/>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rsid w:val="009463C4"/>
    <w:rPr>
      <w:color w:val="0563C1" w:themeColor="hyperlink"/>
      <w:u w:val="single"/>
    </w:rPr>
  </w:style>
  <w:style w:type="table" w:styleId="Grilledutableau">
    <w:name w:val="Table Grid"/>
    <w:basedOn w:val="TableauNormal"/>
    <w:uiPriority w:val="39"/>
    <w:rsid w:val="00946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5411983060316547596gmail-m2396811495946920391msolistparagraph">
    <w:name w:val="gmail-m_-5411983060316547596gmail-m2396811495946920391msolistparagraph"/>
    <w:basedOn w:val="Normal"/>
    <w:rsid w:val="00293A39"/>
    <w:pPr>
      <w:spacing w:before="100" w:beforeAutospacing="1" w:after="100" w:afterAutospacing="1" w:line="240" w:lineRule="auto"/>
    </w:pPr>
    <w:rPr>
      <w:rFonts w:eastAsiaTheme="minorHAnsi" w:cs="Calibri"/>
    </w:rPr>
  </w:style>
  <w:style w:type="table" w:styleId="TableauGrille6Couleur-Accentuation1">
    <w:name w:val="Grid Table 6 Colorful Accent 1"/>
    <w:basedOn w:val="TableauNormal"/>
    <w:uiPriority w:val="51"/>
    <w:rsid w:val="005F36E8"/>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arquedecommentaire">
    <w:name w:val="annotation reference"/>
    <w:basedOn w:val="Policepardfaut"/>
    <w:uiPriority w:val="99"/>
    <w:semiHidden/>
    <w:unhideWhenUsed/>
    <w:rsid w:val="007A012C"/>
    <w:rPr>
      <w:sz w:val="16"/>
      <w:szCs w:val="16"/>
    </w:rPr>
  </w:style>
  <w:style w:type="paragraph" w:styleId="Commentaire">
    <w:name w:val="annotation text"/>
    <w:basedOn w:val="Normal"/>
    <w:link w:val="CommentaireCar"/>
    <w:uiPriority w:val="99"/>
    <w:semiHidden/>
    <w:unhideWhenUsed/>
    <w:rsid w:val="007A012C"/>
    <w:pPr>
      <w:spacing w:line="240" w:lineRule="auto"/>
    </w:pPr>
    <w:rPr>
      <w:sz w:val="20"/>
      <w:szCs w:val="20"/>
    </w:rPr>
  </w:style>
  <w:style w:type="character" w:customStyle="1" w:styleId="CommentaireCar">
    <w:name w:val="Commentaire Car"/>
    <w:basedOn w:val="Policepardfaut"/>
    <w:link w:val="Commentaire"/>
    <w:uiPriority w:val="99"/>
    <w:semiHidden/>
    <w:rsid w:val="007A012C"/>
    <w:rPr>
      <w:rFonts w:ascii="Calibri" w:eastAsia="Times New Roman" w:hAnsi="Calibri"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7A012C"/>
    <w:rPr>
      <w:b/>
      <w:bCs/>
    </w:rPr>
  </w:style>
  <w:style w:type="character" w:customStyle="1" w:styleId="ObjetducommentaireCar">
    <w:name w:val="Objet du commentaire Car"/>
    <w:basedOn w:val="CommentaireCar"/>
    <w:link w:val="Objetducommentaire"/>
    <w:uiPriority w:val="99"/>
    <w:semiHidden/>
    <w:rsid w:val="007A012C"/>
    <w:rPr>
      <w:rFonts w:ascii="Calibri" w:eastAsia="Times New Roman" w:hAnsi="Calibri" w:cs="Arial"/>
      <w:b/>
      <w:bCs/>
      <w:sz w:val="20"/>
      <w:szCs w:val="20"/>
      <w:lang w:eastAsia="fr-FR"/>
    </w:rPr>
  </w:style>
  <w:style w:type="paragraph" w:styleId="Rvision">
    <w:name w:val="Revision"/>
    <w:hidden/>
    <w:uiPriority w:val="99"/>
    <w:semiHidden/>
    <w:rsid w:val="00D56BB7"/>
    <w:pPr>
      <w:spacing w:after="0" w:line="240" w:lineRule="auto"/>
    </w:pPr>
    <w:rPr>
      <w:rFonts w:ascii="Calibri" w:eastAsia="Times New Roman" w:hAnsi="Calibri" w:cs="Arial"/>
      <w:lang w:eastAsia="fr-FR"/>
    </w:rPr>
  </w:style>
  <w:style w:type="character" w:styleId="Mentionnonrsolue">
    <w:name w:val="Unresolved Mention"/>
    <w:basedOn w:val="Policepardfaut"/>
    <w:uiPriority w:val="99"/>
    <w:semiHidden/>
    <w:unhideWhenUsed/>
    <w:rsid w:val="003F717C"/>
    <w:rPr>
      <w:color w:val="605E5C"/>
      <w:shd w:val="clear" w:color="auto" w:fill="E1DFDD"/>
    </w:rPr>
  </w:style>
  <w:style w:type="paragraph" w:customStyle="1" w:styleId="a">
    <w:name w:val="a"/>
    <w:basedOn w:val="Normal"/>
    <w:rsid w:val="00A2361D"/>
    <w:pPr>
      <w:spacing w:after="0" w:line="240" w:lineRule="auto"/>
      <w:jc w:val="both"/>
    </w:pPr>
    <w:rPr>
      <w:rFonts w:ascii="Arial" w:hAnsi="Arial" w:cs="Times New Roman"/>
      <w:szCs w:val="20"/>
    </w:rPr>
  </w:style>
  <w:style w:type="character" w:styleId="lev">
    <w:name w:val="Strong"/>
    <w:basedOn w:val="Policepardfaut"/>
    <w:uiPriority w:val="22"/>
    <w:qFormat/>
    <w:rsid w:val="00324B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008058">
      <w:bodyDiv w:val="1"/>
      <w:marLeft w:val="0"/>
      <w:marRight w:val="0"/>
      <w:marTop w:val="0"/>
      <w:marBottom w:val="0"/>
      <w:divBdr>
        <w:top w:val="none" w:sz="0" w:space="0" w:color="auto"/>
        <w:left w:val="none" w:sz="0" w:space="0" w:color="auto"/>
        <w:bottom w:val="none" w:sz="0" w:space="0" w:color="auto"/>
        <w:right w:val="none" w:sz="0" w:space="0" w:color="auto"/>
      </w:divBdr>
    </w:div>
    <w:div w:id="527565522">
      <w:bodyDiv w:val="1"/>
      <w:marLeft w:val="0"/>
      <w:marRight w:val="0"/>
      <w:marTop w:val="0"/>
      <w:marBottom w:val="0"/>
      <w:divBdr>
        <w:top w:val="none" w:sz="0" w:space="0" w:color="auto"/>
        <w:left w:val="none" w:sz="0" w:space="0" w:color="auto"/>
        <w:bottom w:val="none" w:sz="0" w:space="0" w:color="auto"/>
        <w:right w:val="none" w:sz="0" w:space="0" w:color="auto"/>
      </w:divBdr>
    </w:div>
    <w:div w:id="615983349">
      <w:bodyDiv w:val="1"/>
      <w:marLeft w:val="0"/>
      <w:marRight w:val="0"/>
      <w:marTop w:val="0"/>
      <w:marBottom w:val="0"/>
      <w:divBdr>
        <w:top w:val="none" w:sz="0" w:space="0" w:color="auto"/>
        <w:left w:val="none" w:sz="0" w:space="0" w:color="auto"/>
        <w:bottom w:val="none" w:sz="0" w:space="0" w:color="auto"/>
        <w:right w:val="none" w:sz="0" w:space="0" w:color="auto"/>
      </w:divBdr>
    </w:div>
    <w:div w:id="1089546265">
      <w:bodyDiv w:val="1"/>
      <w:marLeft w:val="0"/>
      <w:marRight w:val="0"/>
      <w:marTop w:val="0"/>
      <w:marBottom w:val="0"/>
      <w:divBdr>
        <w:top w:val="none" w:sz="0" w:space="0" w:color="auto"/>
        <w:left w:val="none" w:sz="0" w:space="0" w:color="auto"/>
        <w:bottom w:val="none" w:sz="0" w:space="0" w:color="auto"/>
        <w:right w:val="none" w:sz="0" w:space="0" w:color="auto"/>
      </w:divBdr>
    </w:div>
    <w:div w:id="1198856452">
      <w:bodyDiv w:val="1"/>
      <w:marLeft w:val="0"/>
      <w:marRight w:val="0"/>
      <w:marTop w:val="0"/>
      <w:marBottom w:val="0"/>
      <w:divBdr>
        <w:top w:val="none" w:sz="0" w:space="0" w:color="auto"/>
        <w:left w:val="none" w:sz="0" w:space="0" w:color="auto"/>
        <w:bottom w:val="none" w:sz="0" w:space="0" w:color="auto"/>
        <w:right w:val="none" w:sz="0" w:space="0" w:color="auto"/>
      </w:divBdr>
    </w:div>
    <w:div w:id="1394739941">
      <w:bodyDiv w:val="1"/>
      <w:marLeft w:val="0"/>
      <w:marRight w:val="0"/>
      <w:marTop w:val="0"/>
      <w:marBottom w:val="0"/>
      <w:divBdr>
        <w:top w:val="none" w:sz="0" w:space="0" w:color="auto"/>
        <w:left w:val="none" w:sz="0" w:space="0" w:color="auto"/>
        <w:bottom w:val="none" w:sz="0" w:space="0" w:color="auto"/>
        <w:right w:val="none" w:sz="0" w:space="0" w:color="auto"/>
      </w:divBdr>
    </w:div>
    <w:div w:id="1796752431">
      <w:bodyDiv w:val="1"/>
      <w:marLeft w:val="0"/>
      <w:marRight w:val="0"/>
      <w:marTop w:val="0"/>
      <w:marBottom w:val="0"/>
      <w:divBdr>
        <w:top w:val="none" w:sz="0" w:space="0" w:color="auto"/>
        <w:left w:val="none" w:sz="0" w:space="0" w:color="auto"/>
        <w:bottom w:val="none" w:sz="0" w:space="0" w:color="auto"/>
        <w:right w:val="none" w:sz="0" w:space="0" w:color="auto"/>
      </w:divBdr>
    </w:div>
    <w:div w:id="1973974430">
      <w:bodyDiv w:val="1"/>
      <w:marLeft w:val="0"/>
      <w:marRight w:val="0"/>
      <w:marTop w:val="0"/>
      <w:marBottom w:val="0"/>
      <w:divBdr>
        <w:top w:val="none" w:sz="0" w:space="0" w:color="auto"/>
        <w:left w:val="none" w:sz="0" w:space="0" w:color="auto"/>
        <w:bottom w:val="none" w:sz="0" w:space="0" w:color="auto"/>
        <w:right w:val="none" w:sz="0" w:space="0" w:color="auto"/>
      </w:divBdr>
    </w:div>
    <w:div w:id="197998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EB_Com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xpertisefrance.fr/fiche-projet?id=861574"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EB_Com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06.%20FICHIERS%20SOURCES%20DES%20SUP.%20COM%202022/LIVRABLES%20DEF%20RECU%20LE%2028.07.22/Expertise%20France,Projet%20Economie%20Bleue-Livrables/1-Charte%20Graphique/1-Charte%20Graphique/22-07-28_Economie_Bleue_charte.pdf" TargetMode="External"/><Relationship Id="rId4" Type="http://schemas.openxmlformats.org/officeDocument/2006/relationships/webSettings" Target="webSettings.xml"/><Relationship Id="rId9" Type="http://schemas.openxmlformats.org/officeDocument/2006/relationships/hyperlink" Target="https://mpeche.gov.dz/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1801</TotalTime>
  <Pages>4</Pages>
  <Words>1348</Words>
  <Characters>7419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leila hamadouche</dc:creator>
  <cp:keywords/>
  <dc:description/>
  <cp:lastModifiedBy>Youcef Seg</cp:lastModifiedBy>
  <cp:revision>41</cp:revision>
  <dcterms:created xsi:type="dcterms:W3CDTF">2022-07-31T07:55:00Z</dcterms:created>
  <dcterms:modified xsi:type="dcterms:W3CDTF">2024-12-16T07:07:00Z</dcterms:modified>
</cp:coreProperties>
</file>