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D9C5FBE"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00DB4EA1">
        <w:rPr>
          <w:rFonts w:asciiTheme="minorHAnsi" w:hAnsiTheme="minorHAnsi"/>
          <w:b/>
          <w:caps/>
          <w:sz w:val="32"/>
        </w:rPr>
        <w:t xml:space="preserve"> </w:t>
      </w:r>
      <w:bookmarkStart w:id="0" w:name="_GoBack"/>
      <w:bookmarkEnd w:id="0"/>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5EFC64A" w14:textId="2C017F30" w:rsidR="005E2188" w:rsidRPr="00FD4F1C" w:rsidRDefault="00CE0D4F" w:rsidP="005E2188">
      <w:pPr>
        <w:pStyle w:val="Sansinterligne"/>
        <w:jc w:val="both"/>
        <w:rPr>
          <w:rFonts w:cs="Arial"/>
        </w:rPr>
      </w:pPr>
      <w:r w:rsidRPr="00891B43">
        <w:rPr>
          <w:rFonts w:cs="Arial"/>
        </w:rPr>
        <w:t>La présent</w:t>
      </w:r>
      <w:r w:rsidR="0062216A" w:rsidRPr="00891B43">
        <w:rPr>
          <w:rFonts w:cs="Arial"/>
        </w:rPr>
        <w:t>e</w:t>
      </w:r>
      <w:r w:rsidRPr="00891B43">
        <w:rPr>
          <w:rFonts w:cs="Arial"/>
        </w:rPr>
        <w:t xml:space="preserve"> consultation porte sur </w:t>
      </w:r>
      <w:r w:rsidR="005E2188" w:rsidRPr="00FD4F1C">
        <w:rPr>
          <w:rFonts w:cs="Arial"/>
          <w:b/>
        </w:rPr>
        <w:t>l’Elaboration du schéma directeur informatique du Ministère des Finances et du Budget de la République du Tchad</w:t>
      </w:r>
      <w:r w:rsidR="005E2188" w:rsidRPr="00FD4F1C">
        <w:rPr>
          <w:rFonts w:cs="Arial"/>
        </w:rPr>
        <w:t>.</w:t>
      </w:r>
    </w:p>
    <w:p w14:paraId="48403EFF" w14:textId="381CDA4E" w:rsidR="00F4562A" w:rsidRPr="00891B43" w:rsidRDefault="00F4562A" w:rsidP="00891B43">
      <w:pPr>
        <w:spacing w:before="120" w:line="240" w:lineRule="auto"/>
        <w:jc w:val="both"/>
        <w:rPr>
          <w:rFonts w:asciiTheme="minorHAnsi" w:hAnsiTheme="minorHAnsi" w:cs="Arial"/>
          <w:sz w:val="22"/>
        </w:rPr>
      </w:pP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FD4F1C">
        <w:rPr>
          <w:rFonts w:asciiTheme="minorHAnsi" w:hAnsiTheme="minorHAnsi" w:cs="Arial"/>
          <w:sz w:val="22"/>
          <w:highlight w:val="yellow"/>
        </w:rPr>
        <w:t>[Indiquer le nom commercial et la dénomination sociale,</w:t>
      </w:r>
      <w:r w:rsidR="00E855F9" w:rsidRPr="00FD4F1C">
        <w:rPr>
          <w:rFonts w:asciiTheme="minorHAnsi" w:hAnsiTheme="minorHAnsi" w:cs="Arial"/>
          <w:sz w:val="22"/>
          <w:highlight w:val="yellow"/>
        </w:rPr>
        <w:t xml:space="preserve"> l</w:t>
      </w:r>
      <w:r w:rsidR="00726C40" w:rsidRPr="00FD4F1C">
        <w:rPr>
          <w:rFonts w:asciiTheme="minorHAnsi" w:hAnsiTheme="minorHAnsi" w:cs="Arial"/>
          <w:sz w:val="22"/>
          <w:highlight w:val="yellow"/>
        </w:rPr>
        <w:t>e statut (Autoentrepreneur, entreprise individuelle, SA, SARL, EURL, association, établissement public, etc.)</w:t>
      </w:r>
      <w:r w:rsidRPr="00FD4F1C">
        <w:rPr>
          <w:rFonts w:asciiTheme="minorHAnsi" w:hAnsiTheme="minorHAnsi" w:cs="Arial"/>
          <w:sz w:val="22"/>
          <w:highlight w:val="yellow"/>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04495502"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FD4F1C" w:rsidRPr="00FD4F1C">
        <w:rPr>
          <w:rFonts w:asciiTheme="minorHAnsi" w:eastAsiaTheme="minorHAnsi" w:hAnsiTheme="minorHAnsi" w:cs="Arial"/>
          <w:b/>
          <w:sz w:val="22"/>
          <w:szCs w:val="22"/>
          <w:lang w:eastAsia="en-US"/>
        </w:rPr>
        <w:t>l’Elaboration du schéma directeur informatique du Ministère des Finances et du Budget de la République du Tchad</w:t>
      </w:r>
      <w:r w:rsidR="00557965" w:rsidRPr="00FD4F1C">
        <w:rPr>
          <w:rFonts w:asciiTheme="minorHAnsi" w:eastAsiaTheme="minorHAnsi" w:hAnsiTheme="minorHAnsi" w:cs="Arial"/>
          <w:b/>
          <w:sz w:val="22"/>
          <w:szCs w:val="22"/>
          <w:lang w:eastAsia="en-US"/>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45187CD1" w:rsidR="003930DF" w:rsidRDefault="003930DF" w:rsidP="003930D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sidR="002D4593">
        <w:rPr>
          <w:rFonts w:asciiTheme="minorHAnsi" w:hAnsiTheme="minorHAnsi" w:cs="Arial"/>
          <w:sz w:val="22"/>
        </w:rPr>
        <w:t>des critères précisés page 6 du Règlement de Consultation</w:t>
      </w:r>
    </w:p>
    <w:p w14:paraId="5CCC348F" w14:textId="38D9E199" w:rsidR="00C43FF9" w:rsidRPr="0064446E" w:rsidRDefault="00C43FF9" w:rsidP="00891B43">
      <w:pPr>
        <w:spacing w:before="120" w:line="240" w:lineRule="auto"/>
        <w:jc w:val="both"/>
        <w:rPr>
          <w:rFonts w:asciiTheme="minorHAnsi" w:hAnsiTheme="minorHAnsi" w:cs="Arial"/>
          <w:i/>
          <w:sz w:val="22"/>
        </w:rPr>
      </w:pP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09C4AC00" w14:textId="77777777" w:rsidR="002D4593" w:rsidRDefault="002D4593" w:rsidP="002D4593">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des critères précisés page 6 du Règlement de Consultation</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458AF3E6"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Objet du contrat :</w:t>
      </w:r>
      <w:r w:rsidR="00725435" w:rsidRPr="00FD4F1C">
        <w:rPr>
          <w:rFonts w:asciiTheme="minorHAnsi" w:eastAsiaTheme="minorHAnsi" w:hAnsiTheme="minorHAnsi" w:cs="Arial"/>
          <w:b/>
          <w:sz w:val="22"/>
          <w:szCs w:val="22"/>
          <w:lang w:eastAsia="en-US"/>
        </w:rPr>
        <w:t>Elaboration du schéma directeur informatique du Ministère des Finances et du Budget de la République du Tchad</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DB4EA1"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6pt" o:ole="">
            <v:imagedata r:id="rId22" o:title=""/>
          </v:shape>
          <o:OLEObject Type="Embed" ProgID="Excel.Sheet.12" ShapeID="_x0000_i1025" DrawAspect="Content" ObjectID="_1763907096"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DB706FE" w14:textId="77777777" w:rsidR="00A66359" w:rsidRDefault="00A66359">
      <w:r>
        <w:separator/>
      </w:r>
    </w:p>
  </w:endnote>
  <w:endnote w:type="continuationSeparator" w:id="0">
    <w:p w14:paraId="3E16CC8A" w14:textId="77777777" w:rsidR="00A66359" w:rsidRDefault="00A663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B4EA1">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B4EA1">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B4EA1">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B4EA1">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DB4EA1">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DB4EA1">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DB4EA1">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DB4EA1">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DB4EA1"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D45E480" w14:textId="77777777" w:rsidR="00A66359" w:rsidRDefault="00A66359">
      <w:r>
        <w:separator/>
      </w:r>
    </w:p>
  </w:footnote>
  <w:footnote w:type="continuationSeparator" w:id="0">
    <w:p w14:paraId="09545971" w14:textId="77777777" w:rsidR="00A66359" w:rsidRDefault="00A6635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10241"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4593"/>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188"/>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435"/>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6053"/>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57AB"/>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04E2"/>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4EA1"/>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4F1C"/>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sinterligne">
    <w:name w:val="No Spacing"/>
    <w:uiPriority w:val="1"/>
    <w:qFormat/>
    <w:rsid w:val="005E2188"/>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690452566">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1.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206C89-B2CA-40E8-B78A-0D7AFFA768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TotalTime>
  <Pages>6</Pages>
  <Words>1431</Words>
  <Characters>8646</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10057</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Abdoul Kader BOUBAKAR</cp:lastModifiedBy>
  <cp:revision>3</cp:revision>
  <cp:lastPrinted>2016-03-24T23:23:00Z</cp:lastPrinted>
  <dcterms:created xsi:type="dcterms:W3CDTF">2023-12-11T12:28:00Z</dcterms:created>
  <dcterms:modified xsi:type="dcterms:W3CDTF">2023-12-12T16:25:00Z</dcterms:modified>
</cp:coreProperties>
</file>