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F7B7C" w14:textId="758B1EBB" w:rsidR="00E421C0" w:rsidRPr="005A04B4" w:rsidRDefault="00E421C0" w:rsidP="00564E11">
      <w:pPr>
        <w:pStyle w:val="Titre1"/>
        <w:jc w:val="center"/>
        <w:rPr>
          <w:sz w:val="22"/>
          <w:szCs w:val="22"/>
        </w:rPr>
      </w:pPr>
      <w:bookmarkStart w:id="0" w:name="_Toc328142288"/>
      <w:bookmarkStart w:id="1" w:name="_Toc448409502"/>
      <w:bookmarkStart w:id="2" w:name="_Toc453251367"/>
      <w:r w:rsidRPr="005D7A7E">
        <w:rPr>
          <w:sz w:val="22"/>
          <w:szCs w:val="22"/>
        </w:rPr>
        <w:t xml:space="preserve">ANNEXE n° </w:t>
      </w:r>
      <w:r w:rsidR="00F324A8" w:rsidRPr="00F324A8">
        <w:rPr>
          <w:sz w:val="22"/>
          <w:szCs w:val="22"/>
        </w:rPr>
        <w:t>1</w:t>
      </w:r>
      <w:r w:rsidR="005D7A7E" w:rsidRPr="00F324A8">
        <w:rPr>
          <w:color w:val="auto"/>
          <w:sz w:val="22"/>
          <w:szCs w:val="22"/>
        </w:rPr>
        <w:t> </w:t>
      </w:r>
      <w:r w:rsidRPr="005D7A7E">
        <w:rPr>
          <w:sz w:val="22"/>
          <w:szCs w:val="22"/>
        </w:rPr>
        <w:t>AU</w:t>
      </w:r>
      <w:r>
        <w:rPr>
          <w:sz w:val="22"/>
          <w:szCs w:val="22"/>
        </w:rPr>
        <w:t xml:space="preserve"> CCP - </w:t>
      </w:r>
      <w:r w:rsidRPr="005A04B4">
        <w:rPr>
          <w:sz w:val="22"/>
          <w:szCs w:val="22"/>
        </w:rPr>
        <w:t xml:space="preserve">CADRE DE REPONSES TECHNIQUES </w:t>
      </w:r>
      <w:bookmarkEnd w:id="0"/>
      <w:bookmarkEnd w:id="1"/>
      <w:bookmarkEnd w:id="2"/>
    </w:p>
    <w:p w14:paraId="443128AD" w14:textId="77777777" w:rsidR="00E421C0" w:rsidRDefault="00E421C0" w:rsidP="00564E11">
      <w:pPr>
        <w:rPr>
          <w:rFonts w:cs="Calibri"/>
          <w:b/>
          <w:szCs w:val="22"/>
          <w:u w:val="single"/>
        </w:rPr>
      </w:pPr>
    </w:p>
    <w:p w14:paraId="2CF24C84" w14:textId="0FA1B90C" w:rsidR="00E421C0" w:rsidRDefault="00E421C0" w:rsidP="00564E11">
      <w:pPr>
        <w:jc w:val="center"/>
        <w:rPr>
          <w:rFonts w:cs="Calibri"/>
          <w:b/>
          <w:szCs w:val="22"/>
          <w:u w:val="single"/>
        </w:rPr>
      </w:pPr>
      <w:r w:rsidRPr="005A04B4">
        <w:rPr>
          <w:rFonts w:cs="Calibri"/>
          <w:b/>
          <w:szCs w:val="22"/>
          <w:u w:val="single"/>
        </w:rPr>
        <w:t>A joindre obligatoire</w:t>
      </w:r>
      <w:r>
        <w:rPr>
          <w:rFonts w:cs="Calibri"/>
          <w:b/>
          <w:szCs w:val="22"/>
          <w:u w:val="single"/>
        </w:rPr>
        <w:t>ment</w:t>
      </w:r>
      <w:r w:rsidRPr="005A04B4">
        <w:rPr>
          <w:rFonts w:cs="Calibri"/>
          <w:b/>
          <w:szCs w:val="22"/>
          <w:u w:val="single"/>
        </w:rPr>
        <w:t xml:space="preserve"> à l’offre.</w:t>
      </w:r>
      <w:r>
        <w:rPr>
          <w:rFonts w:cs="Calibri"/>
          <w:b/>
          <w:szCs w:val="22"/>
          <w:u w:val="single"/>
        </w:rPr>
        <w:t xml:space="preserve"> </w:t>
      </w:r>
    </w:p>
    <w:p w14:paraId="4A44C77E" w14:textId="4BA60736" w:rsidR="00091E80" w:rsidRDefault="00091E80" w:rsidP="00564E11">
      <w:pPr>
        <w:jc w:val="center"/>
        <w:rPr>
          <w:rFonts w:cs="Calibri"/>
          <w:b/>
          <w:szCs w:val="22"/>
          <w:u w:val="single"/>
        </w:rPr>
      </w:pPr>
    </w:p>
    <w:p w14:paraId="2A701735" w14:textId="07289E1C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>C</w:t>
      </w:r>
      <w:r w:rsidR="00000563">
        <w:rPr>
          <w:rFonts w:cs="Calibri"/>
          <w:bCs/>
          <w:szCs w:val="22"/>
        </w:rPr>
        <w:t>onsultation n° HMN24A15SRV du 20</w:t>
      </w:r>
      <w:bookmarkStart w:id="3" w:name="_GoBack"/>
      <w:bookmarkEnd w:id="3"/>
      <w:r w:rsidRPr="00091E80">
        <w:rPr>
          <w:rFonts w:cs="Calibri"/>
          <w:bCs/>
          <w:szCs w:val="22"/>
        </w:rPr>
        <w:t>/12/2024</w:t>
      </w:r>
    </w:p>
    <w:p w14:paraId="293728B8" w14:textId="77777777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>Nombre de lot de la consultation : 5</w:t>
      </w:r>
    </w:p>
    <w:p w14:paraId="4421D3DD" w14:textId="27CBCC00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>Lot n°</w:t>
      </w:r>
      <w:r w:rsidR="001505FC">
        <w:rPr>
          <w:rFonts w:cs="Calibri"/>
          <w:bCs/>
          <w:szCs w:val="22"/>
        </w:rPr>
        <w:t>1</w:t>
      </w:r>
      <w:r w:rsidRPr="00091E80">
        <w:rPr>
          <w:rFonts w:cs="Calibri"/>
          <w:bCs/>
          <w:szCs w:val="22"/>
        </w:rPr>
        <w:t xml:space="preserve"> : site </w:t>
      </w:r>
      <w:r w:rsidR="001505FC" w:rsidRPr="00091E80">
        <w:rPr>
          <w:rFonts w:cs="Calibri"/>
          <w:bCs/>
          <w:szCs w:val="22"/>
        </w:rPr>
        <w:t>Henri Mondor</w:t>
      </w:r>
      <w:r w:rsidRPr="00091E80">
        <w:rPr>
          <w:rFonts w:cs="Calibri"/>
          <w:bCs/>
          <w:szCs w:val="22"/>
        </w:rPr>
        <w:t xml:space="preserve">. </w:t>
      </w:r>
    </w:p>
    <w:p w14:paraId="60C9A7E4" w14:textId="77777777" w:rsidR="00091E80" w:rsidRPr="00091E80" w:rsidRDefault="00091E80" w:rsidP="00091E80">
      <w:pPr>
        <w:jc w:val="center"/>
        <w:rPr>
          <w:rFonts w:cs="Calibri"/>
          <w:bCs/>
          <w:szCs w:val="22"/>
        </w:rPr>
      </w:pPr>
    </w:p>
    <w:p w14:paraId="3B6F85AC" w14:textId="4F223BDD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 xml:space="preserve"> Objet : Prestations de nettoyage des vitres pour les Hôpitaux Universitaires Henri Mondor, sites Henri Mondor, Albert </w:t>
      </w:r>
      <w:proofErr w:type="spellStart"/>
      <w:r w:rsidRPr="00091E80">
        <w:rPr>
          <w:rFonts w:cs="Calibri"/>
          <w:bCs/>
          <w:szCs w:val="22"/>
        </w:rPr>
        <w:t>Chenevier</w:t>
      </w:r>
      <w:proofErr w:type="spellEnd"/>
      <w:r w:rsidRPr="00091E80">
        <w:rPr>
          <w:rFonts w:cs="Calibri"/>
          <w:bCs/>
          <w:szCs w:val="22"/>
        </w:rPr>
        <w:t xml:space="preserve">, Emile Roux, </w:t>
      </w:r>
      <w:proofErr w:type="spellStart"/>
      <w:r w:rsidRPr="00091E80">
        <w:rPr>
          <w:rFonts w:cs="Calibri"/>
          <w:bCs/>
          <w:szCs w:val="22"/>
        </w:rPr>
        <w:t>Dupuytren</w:t>
      </w:r>
      <w:proofErr w:type="spellEnd"/>
      <w:r w:rsidRPr="00091E80">
        <w:rPr>
          <w:rFonts w:cs="Calibri"/>
          <w:bCs/>
          <w:szCs w:val="22"/>
        </w:rPr>
        <w:t xml:space="preserve"> et Georges Clémenceau</w:t>
      </w:r>
      <w:r w:rsidR="003614E3">
        <w:rPr>
          <w:rFonts w:cs="Calibri"/>
          <w:bCs/>
          <w:szCs w:val="22"/>
        </w:rPr>
        <w:t>.</w:t>
      </w:r>
    </w:p>
    <w:p w14:paraId="666E2B5C" w14:textId="77777777" w:rsidR="00E421C0" w:rsidRDefault="00E421C0" w:rsidP="00564E11">
      <w:pPr>
        <w:rPr>
          <w:rFonts w:cs="Calibri"/>
          <w:b/>
          <w:szCs w:val="22"/>
        </w:rPr>
      </w:pPr>
    </w:p>
    <w:p w14:paraId="66FEF4C3" w14:textId="1818FBA7" w:rsidR="00E50582" w:rsidRDefault="00E421C0" w:rsidP="00E50582">
      <w:pPr>
        <w:ind w:left="142"/>
        <w:jc w:val="left"/>
        <w:rPr>
          <w:rFonts w:cs="Calibri"/>
          <w:b/>
          <w:bCs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</w:rPr>
        <w:t xml:space="preserve">Critère </w:t>
      </w:r>
      <w:r w:rsidR="00E50582">
        <w:rPr>
          <w:rFonts w:cs="Calibri"/>
          <w:b/>
          <w:bCs/>
          <w:color w:val="000000"/>
          <w:sz w:val="28"/>
          <w:szCs w:val="28"/>
        </w:rPr>
        <w:t>2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</w:rPr>
        <w:t>–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 w:rsidR="00E50582" w:rsidRPr="00E50582">
        <w:rPr>
          <w:rFonts w:cs="Calibri"/>
          <w:b/>
          <w:bCs/>
          <w:color w:val="000000"/>
          <w:sz w:val="28"/>
          <w:szCs w:val="28"/>
        </w:rPr>
        <w:t>La valeur technique : 50 %</w:t>
      </w:r>
    </w:p>
    <w:p w14:paraId="117AF2AA" w14:textId="77777777" w:rsidR="000C0349" w:rsidRPr="00E50582" w:rsidRDefault="000C0349" w:rsidP="00E50582">
      <w:pPr>
        <w:ind w:left="142"/>
        <w:jc w:val="left"/>
        <w:rPr>
          <w:rFonts w:cs="Calibri"/>
          <w:b/>
          <w:bCs/>
          <w:color w:val="000000"/>
          <w:sz w:val="28"/>
          <w:szCs w:val="28"/>
        </w:rPr>
      </w:pPr>
    </w:p>
    <w:p w14:paraId="0AE1418C" w14:textId="77777777" w:rsidR="000C0349" w:rsidRPr="000C0349" w:rsidRDefault="000C0349" w:rsidP="000C0349">
      <w:pPr>
        <w:jc w:val="center"/>
        <w:rPr>
          <w:rFonts w:asciiTheme="minorHAnsi" w:hAnsiTheme="minorHAnsi" w:cs="Arial"/>
          <w:b/>
          <w:szCs w:val="22"/>
        </w:rPr>
      </w:pPr>
      <w:r w:rsidRPr="000C0349">
        <w:rPr>
          <w:rFonts w:asciiTheme="minorHAnsi" w:hAnsiTheme="minorHAnsi" w:cs="Arial"/>
          <w:b/>
          <w:sz w:val="20"/>
        </w:rPr>
        <w:t>Cette annexe doit être obligatoirement jointe à l’offre de prix transmise par le candidat</w:t>
      </w:r>
      <w:r w:rsidRPr="000C0349">
        <w:rPr>
          <w:rFonts w:asciiTheme="minorHAnsi" w:hAnsiTheme="minorHAnsi" w:cs="Arial"/>
          <w:b/>
          <w:szCs w:val="22"/>
        </w:rPr>
        <w:t>.</w:t>
      </w:r>
    </w:p>
    <w:p w14:paraId="7E9C4FD4" w14:textId="77777777" w:rsidR="000C0349" w:rsidRPr="000C0349" w:rsidRDefault="000C0349" w:rsidP="000C03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iCs/>
          <w:sz w:val="20"/>
        </w:rPr>
      </w:pPr>
    </w:p>
    <w:p w14:paraId="4DAF6C27" w14:textId="77777777" w:rsidR="000C0349" w:rsidRPr="000C0349" w:rsidRDefault="000C0349" w:rsidP="000C03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iCs/>
          <w:sz w:val="20"/>
        </w:rPr>
      </w:pPr>
      <w:r w:rsidRPr="000C0349">
        <w:rPr>
          <w:rFonts w:asciiTheme="minorHAnsi" w:hAnsiTheme="minorHAnsi" w:cs="Arial"/>
          <w:b/>
          <w:iCs/>
          <w:sz w:val="20"/>
        </w:rPr>
        <w:t>Si besoin, le candidat peut joindre un dossier technique également daté, signé, cachet de la société.</w:t>
      </w:r>
    </w:p>
    <w:p w14:paraId="5DD502FC" w14:textId="001F9AE1" w:rsidR="000C0349" w:rsidRPr="000C0349" w:rsidRDefault="000C0349" w:rsidP="000C0349">
      <w:pPr>
        <w:spacing w:after="120"/>
        <w:jc w:val="center"/>
        <w:rPr>
          <w:rFonts w:asciiTheme="minorHAnsi" w:hAnsiTheme="minorHAnsi" w:cs="Arial"/>
          <w:b/>
          <w:i/>
          <w:sz w:val="18"/>
          <w:szCs w:val="18"/>
        </w:rPr>
      </w:pPr>
      <w:r w:rsidRPr="000C0349">
        <w:rPr>
          <w:rFonts w:asciiTheme="minorHAnsi" w:hAnsiTheme="minorHAnsi" w:cs="Arial"/>
          <w:b/>
          <w:i/>
          <w:sz w:val="18"/>
          <w:szCs w:val="18"/>
        </w:rPr>
        <w:t xml:space="preserve">(L’annexe peut faire l’objet d’un renvoi à un dossier technique que le titulaire est susceptible de fournir au GHU-AP-HP. </w:t>
      </w:r>
      <w:r>
        <w:rPr>
          <w:rFonts w:asciiTheme="minorHAnsi" w:hAnsiTheme="minorHAnsi" w:cs="Arial"/>
          <w:b/>
          <w:i/>
          <w:sz w:val="18"/>
          <w:szCs w:val="18"/>
        </w:rPr>
        <w:t>Hôpitaux Universitaires Henri Mondor</w:t>
      </w:r>
      <w:r w:rsidRPr="000C0349">
        <w:rPr>
          <w:rFonts w:asciiTheme="minorHAnsi" w:hAnsiTheme="minorHAnsi" w:cs="Arial"/>
          <w:b/>
          <w:i/>
          <w:sz w:val="18"/>
          <w:szCs w:val="18"/>
        </w:rPr>
        <w:t>, exemple : cf. page X du dossier technique)</w:t>
      </w:r>
    </w:p>
    <w:p w14:paraId="2B82463C" w14:textId="64652A69" w:rsidR="00E421C0" w:rsidRDefault="00E421C0" w:rsidP="007C523A">
      <w:pPr>
        <w:ind w:left="142"/>
        <w:jc w:val="left"/>
        <w:rPr>
          <w:rFonts w:cs="Calibri"/>
          <w:color w:val="000000"/>
          <w:szCs w:val="22"/>
        </w:rPr>
      </w:pPr>
      <w:r w:rsidRPr="001E0E36">
        <w:rPr>
          <w:rFonts w:cs="Calibri"/>
          <w:color w:val="000000"/>
          <w:szCs w:val="22"/>
        </w:rPr>
        <w:br/>
        <w:t>Toute absence de réponse du candidat ou toute preuve non fournie sera considérée comme réponse nulle et donc notée 0</w:t>
      </w:r>
      <w:r w:rsidR="006A297D">
        <w:rPr>
          <w:rFonts w:cs="Calibri"/>
          <w:color w:val="000000"/>
          <w:szCs w:val="22"/>
        </w:rPr>
        <w:t xml:space="preserve"> (zéro).</w:t>
      </w:r>
    </w:p>
    <w:p w14:paraId="19B3A511" w14:textId="77777777" w:rsidR="00E50582" w:rsidRDefault="00E50582" w:rsidP="00E50582">
      <w:pPr>
        <w:ind w:left="142"/>
        <w:jc w:val="left"/>
        <w:rPr>
          <w:rFonts w:cs="Calibri"/>
          <w:color w:val="000000"/>
          <w:szCs w:val="22"/>
        </w:rPr>
      </w:pPr>
    </w:p>
    <w:p w14:paraId="638279A7" w14:textId="4959EBB0" w:rsidR="00E421C0" w:rsidRPr="00E50582" w:rsidRDefault="00E50582" w:rsidP="00E50582">
      <w:pPr>
        <w:ind w:left="142"/>
        <w:jc w:val="left"/>
        <w:rPr>
          <w:rFonts w:cs="Calibri"/>
          <w:color w:val="000000"/>
          <w:szCs w:val="22"/>
        </w:rPr>
      </w:pPr>
      <w:r w:rsidRPr="00E50582">
        <w:rPr>
          <w:rFonts w:cs="Calibri"/>
          <w:color w:val="000000"/>
          <w:szCs w:val="22"/>
        </w:rPr>
        <w:t>Le total du critère 2 est ensuite multiplié par 50 et divisé par 135 pour obtenir la note sur 50 du critère 2.</w:t>
      </w:r>
    </w:p>
    <w:p w14:paraId="1F81F2F5" w14:textId="77777777" w:rsidR="00E421C0" w:rsidRDefault="00E421C0" w:rsidP="00564E11">
      <w:pPr>
        <w:rPr>
          <w:rFonts w:cs="Calibri"/>
          <w:b/>
          <w:szCs w:val="22"/>
        </w:rPr>
      </w:pPr>
    </w:p>
    <w:p w14:paraId="682CDA69" w14:textId="77777777" w:rsidR="00E421C0" w:rsidRDefault="00E421C0" w:rsidP="00564E11">
      <w:pPr>
        <w:rPr>
          <w:rFonts w:cs="Calibri"/>
          <w:b/>
          <w:szCs w:val="22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16"/>
        <w:gridCol w:w="920"/>
        <w:gridCol w:w="5986"/>
      </w:tblGrid>
      <w:tr w:rsidR="00B20C6F" w:rsidRPr="009D1A75" w14:paraId="5DF5891C" w14:textId="77777777" w:rsidTr="00076E87">
        <w:trPr>
          <w:trHeight w:val="300"/>
        </w:trPr>
        <w:tc>
          <w:tcPr>
            <w:tcW w:w="3016" w:type="dxa"/>
            <w:shd w:val="clear" w:color="auto" w:fill="C2D69B" w:themeFill="accent3" w:themeFillTint="99"/>
            <w:vAlign w:val="center"/>
          </w:tcPr>
          <w:p w14:paraId="7073E68A" w14:textId="6094DC3B" w:rsidR="00B20C6F" w:rsidRPr="009D1A75" w:rsidRDefault="00076E87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Sous-c</w:t>
            </w:r>
            <w:r w:rsidR="00B20C6F"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920" w:type="dxa"/>
            <w:shd w:val="clear" w:color="auto" w:fill="C2D69B" w:themeFill="accent3" w:themeFillTint="99"/>
            <w:vAlign w:val="center"/>
          </w:tcPr>
          <w:p w14:paraId="29603A64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986" w:type="dxa"/>
            <w:shd w:val="clear" w:color="auto" w:fill="C2D69B" w:themeFill="accent3" w:themeFillTint="99"/>
            <w:vAlign w:val="center"/>
          </w:tcPr>
          <w:p w14:paraId="6BACC459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B20C6F" w:rsidRPr="009D1A75" w14:paraId="10378B8A" w14:textId="77777777" w:rsidTr="00076E87">
        <w:trPr>
          <w:trHeight w:val="2094"/>
        </w:trPr>
        <w:tc>
          <w:tcPr>
            <w:tcW w:w="3016" w:type="dxa"/>
            <w:vAlign w:val="center"/>
          </w:tcPr>
          <w:p w14:paraId="2F99DDE6" w14:textId="72D52297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Durée de réalisation pour un passage </w:t>
            </w:r>
          </w:p>
        </w:tc>
        <w:tc>
          <w:tcPr>
            <w:tcW w:w="920" w:type="dxa"/>
            <w:vAlign w:val="center"/>
          </w:tcPr>
          <w:p w14:paraId="3CE29B85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986" w:type="dxa"/>
            <w:vAlign w:val="center"/>
          </w:tcPr>
          <w:p w14:paraId="5C75046C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9D1A75" w14:paraId="24166E6D" w14:textId="77777777" w:rsidTr="00076E87">
        <w:trPr>
          <w:trHeight w:val="1556"/>
        </w:trPr>
        <w:tc>
          <w:tcPr>
            <w:tcW w:w="3016" w:type="dxa"/>
            <w:vAlign w:val="center"/>
          </w:tcPr>
          <w:p w14:paraId="3DF0DA9D" w14:textId="43A6BA98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Planning prévisionnel détaillé par catégorie et par secteur </w:t>
            </w:r>
          </w:p>
        </w:tc>
        <w:tc>
          <w:tcPr>
            <w:tcW w:w="920" w:type="dxa"/>
            <w:vAlign w:val="center"/>
          </w:tcPr>
          <w:p w14:paraId="5BFF9CB0" w14:textId="172A866C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</w:t>
            </w:r>
            <w:r w:rsidR="00D70A4D">
              <w:rPr>
                <w:rFonts w:cs="Calibri"/>
                <w:color w:val="000000"/>
                <w:szCs w:val="22"/>
              </w:rPr>
              <w:t xml:space="preserve">5 </w:t>
            </w:r>
            <w:r w:rsidRPr="009D1A75">
              <w:rPr>
                <w:rFonts w:cs="Calibri"/>
                <w:color w:val="000000"/>
                <w:szCs w:val="22"/>
              </w:rPr>
              <w:t>points</w:t>
            </w:r>
          </w:p>
        </w:tc>
        <w:tc>
          <w:tcPr>
            <w:tcW w:w="5986" w:type="dxa"/>
            <w:vAlign w:val="center"/>
          </w:tcPr>
          <w:p w14:paraId="782AFC1A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9D1A75" w14:paraId="152D7443" w14:textId="77777777" w:rsidTr="00076E87">
        <w:trPr>
          <w:trHeight w:val="1394"/>
        </w:trPr>
        <w:tc>
          <w:tcPr>
            <w:tcW w:w="3016" w:type="dxa"/>
            <w:vAlign w:val="center"/>
          </w:tcPr>
          <w:p w14:paraId="0B97248B" w14:textId="2CE95848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Cadences prévues par catégorie et par secteur</w:t>
            </w:r>
          </w:p>
        </w:tc>
        <w:tc>
          <w:tcPr>
            <w:tcW w:w="920" w:type="dxa"/>
            <w:vAlign w:val="bottom"/>
          </w:tcPr>
          <w:p w14:paraId="40618CE9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7967AB1F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191CB45B" w14:textId="4F6CBBC9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</w:t>
            </w:r>
            <w:r w:rsidR="00D70A4D">
              <w:rPr>
                <w:rFonts w:cs="Calibri"/>
                <w:color w:val="000000"/>
                <w:szCs w:val="22"/>
              </w:rPr>
              <w:t>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7D3FD6B4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151CBAD1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0A37AE7C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</w:tbl>
    <w:p w14:paraId="2DD3877F" w14:textId="4AAD3C3A" w:rsidR="00B20C6F" w:rsidRDefault="00B20C6F" w:rsidP="00564E11">
      <w:pPr>
        <w:rPr>
          <w:rFonts w:cs="Calibri"/>
          <w:b/>
          <w:szCs w:val="22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16"/>
        <w:gridCol w:w="920"/>
        <w:gridCol w:w="5986"/>
      </w:tblGrid>
      <w:tr w:rsidR="00B20C6F" w:rsidRPr="00F964B4" w14:paraId="50F7F391" w14:textId="77777777" w:rsidTr="00076E87">
        <w:trPr>
          <w:trHeight w:val="300"/>
        </w:trPr>
        <w:tc>
          <w:tcPr>
            <w:tcW w:w="3016" w:type="dxa"/>
            <w:shd w:val="clear" w:color="auto" w:fill="C2D69B" w:themeFill="accent3" w:themeFillTint="99"/>
            <w:vAlign w:val="center"/>
          </w:tcPr>
          <w:p w14:paraId="219D765C" w14:textId="169C5CB1" w:rsidR="00B20C6F" w:rsidRPr="009D1A75" w:rsidRDefault="00A66438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bookmarkStart w:id="4" w:name="_Hlk184993525"/>
            <w:r>
              <w:rPr>
                <w:rFonts w:cs="Calibri"/>
                <w:color w:val="000000"/>
                <w:szCs w:val="22"/>
              </w:rPr>
              <w:t>Sous-c</w:t>
            </w:r>
            <w:r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920" w:type="dxa"/>
            <w:shd w:val="clear" w:color="auto" w:fill="C2D69B" w:themeFill="accent3" w:themeFillTint="99"/>
            <w:vAlign w:val="center"/>
          </w:tcPr>
          <w:p w14:paraId="30D27220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986" w:type="dxa"/>
            <w:shd w:val="clear" w:color="auto" w:fill="C2D69B" w:themeFill="accent3" w:themeFillTint="99"/>
            <w:vAlign w:val="center"/>
          </w:tcPr>
          <w:p w14:paraId="14711323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B20C6F" w:rsidRPr="00F964B4" w14:paraId="66D77896" w14:textId="77777777" w:rsidTr="00076E87">
        <w:trPr>
          <w:trHeight w:val="2094"/>
        </w:trPr>
        <w:tc>
          <w:tcPr>
            <w:tcW w:w="3016" w:type="dxa"/>
            <w:vAlign w:val="center"/>
          </w:tcPr>
          <w:p w14:paraId="5347D0F3" w14:textId="1667E771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bookmarkStart w:id="5" w:name="_Hlk184993502"/>
            <w:r w:rsidRPr="00D70A4D">
              <w:rPr>
                <w:rFonts w:cs="Calibri"/>
                <w:color w:val="000000"/>
                <w:szCs w:val="22"/>
              </w:rPr>
              <w:t>Nombre d’ETP œuvrant par rapport au nombre d’heure </w:t>
            </w:r>
          </w:p>
        </w:tc>
        <w:tc>
          <w:tcPr>
            <w:tcW w:w="920" w:type="dxa"/>
            <w:vAlign w:val="center"/>
          </w:tcPr>
          <w:p w14:paraId="0527DADD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986" w:type="dxa"/>
            <w:vAlign w:val="center"/>
          </w:tcPr>
          <w:p w14:paraId="650408EE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69F38CF2" w14:textId="77777777" w:rsidTr="00076E87">
        <w:trPr>
          <w:trHeight w:val="1556"/>
        </w:trPr>
        <w:tc>
          <w:tcPr>
            <w:tcW w:w="3016" w:type="dxa"/>
            <w:vAlign w:val="center"/>
          </w:tcPr>
          <w:p w14:paraId="733A026F" w14:textId="4E9681F6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Encadrement prévu sur la plage horaire </w:t>
            </w:r>
          </w:p>
        </w:tc>
        <w:tc>
          <w:tcPr>
            <w:tcW w:w="920" w:type="dxa"/>
            <w:vAlign w:val="center"/>
          </w:tcPr>
          <w:p w14:paraId="137C4467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986" w:type="dxa"/>
            <w:vAlign w:val="center"/>
          </w:tcPr>
          <w:p w14:paraId="2158E26F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2CE73BB5" w14:textId="77777777" w:rsidTr="00076E87">
        <w:trPr>
          <w:trHeight w:val="1394"/>
        </w:trPr>
        <w:tc>
          <w:tcPr>
            <w:tcW w:w="3016" w:type="dxa"/>
            <w:vAlign w:val="center"/>
          </w:tcPr>
          <w:p w14:paraId="3F730AD6" w14:textId="39AC758D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Fréquence et nombre de changes (vêtements) et méthodes d’entretien des vêtements </w:t>
            </w:r>
          </w:p>
        </w:tc>
        <w:tc>
          <w:tcPr>
            <w:tcW w:w="920" w:type="dxa"/>
            <w:vAlign w:val="bottom"/>
          </w:tcPr>
          <w:p w14:paraId="3B73954D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5C33717B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3C95529A" w14:textId="5003B7E9" w:rsidR="00B20C6F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</w:t>
            </w:r>
            <w:r w:rsidR="00B20C6F"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="00B20C6F" w:rsidRPr="009D1A75">
              <w:rPr>
                <w:rFonts w:cs="Calibri"/>
                <w:color w:val="000000"/>
                <w:szCs w:val="22"/>
              </w:rPr>
              <w:br/>
            </w:r>
          </w:p>
          <w:p w14:paraId="478EAC65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47787F59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74BA5F4E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bookmarkEnd w:id="4"/>
      <w:bookmarkEnd w:id="5"/>
      <w:tr w:rsidR="00B20C6F" w:rsidRPr="00F964B4" w14:paraId="1E968091" w14:textId="77777777" w:rsidTr="00076E87">
        <w:trPr>
          <w:trHeight w:val="1925"/>
        </w:trPr>
        <w:tc>
          <w:tcPr>
            <w:tcW w:w="3016" w:type="dxa"/>
            <w:vAlign w:val="center"/>
          </w:tcPr>
          <w:p w14:paraId="3DEA58B5" w14:textId="6E95E98A" w:rsidR="00B20C6F" w:rsidRPr="00E50582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Description des procédures, organisations, fiches de contrôle et bon de validation </w:t>
            </w:r>
          </w:p>
        </w:tc>
        <w:tc>
          <w:tcPr>
            <w:tcW w:w="920" w:type="dxa"/>
            <w:vAlign w:val="bottom"/>
          </w:tcPr>
          <w:p w14:paraId="216A86AD" w14:textId="77777777" w:rsidR="00D70A4D" w:rsidRDefault="00D70A4D" w:rsidP="00D70A4D">
            <w:pPr>
              <w:rPr>
                <w:rFonts w:cs="Calibri"/>
                <w:color w:val="000000"/>
                <w:szCs w:val="22"/>
              </w:rPr>
            </w:pPr>
          </w:p>
          <w:p w14:paraId="0EBD57B1" w14:textId="4BCDCE95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10D9E7A9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31313366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478D9B95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794ACCA9" w14:textId="77777777" w:rsidTr="00076E87">
        <w:trPr>
          <w:trHeight w:val="1925"/>
        </w:trPr>
        <w:tc>
          <w:tcPr>
            <w:tcW w:w="3016" w:type="dxa"/>
            <w:vAlign w:val="center"/>
          </w:tcPr>
          <w:p w14:paraId="289C2AEF" w14:textId="1EAC4D23" w:rsidR="00B20C6F" w:rsidRPr="00E50582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Description des produits consommables </w:t>
            </w:r>
          </w:p>
        </w:tc>
        <w:tc>
          <w:tcPr>
            <w:tcW w:w="920" w:type="dxa"/>
            <w:vAlign w:val="bottom"/>
          </w:tcPr>
          <w:p w14:paraId="3F7F591D" w14:textId="77777777" w:rsidR="00D70A4D" w:rsidRDefault="00D70A4D" w:rsidP="00D70A4D">
            <w:pPr>
              <w:rPr>
                <w:rFonts w:cs="Calibri"/>
                <w:color w:val="000000"/>
                <w:szCs w:val="22"/>
              </w:rPr>
            </w:pPr>
          </w:p>
          <w:p w14:paraId="138A7385" w14:textId="15CAA69B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417E81D2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0A27CFAB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3456997B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700FFA9B" w14:textId="77777777" w:rsidTr="00076E87">
        <w:trPr>
          <w:trHeight w:val="1925"/>
        </w:trPr>
        <w:tc>
          <w:tcPr>
            <w:tcW w:w="3016" w:type="dxa"/>
            <w:vAlign w:val="center"/>
          </w:tcPr>
          <w:p w14:paraId="643D32F6" w14:textId="518C7195" w:rsidR="00B20C6F" w:rsidRPr="00E50582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Matériels et équipements utilisés </w:t>
            </w:r>
          </w:p>
        </w:tc>
        <w:tc>
          <w:tcPr>
            <w:tcW w:w="920" w:type="dxa"/>
            <w:vAlign w:val="bottom"/>
          </w:tcPr>
          <w:p w14:paraId="2D471A39" w14:textId="77777777" w:rsidR="00D70A4D" w:rsidRDefault="00D70A4D" w:rsidP="00D70A4D">
            <w:pPr>
              <w:rPr>
                <w:rFonts w:cs="Calibri"/>
                <w:color w:val="000000"/>
                <w:szCs w:val="22"/>
              </w:rPr>
            </w:pPr>
          </w:p>
          <w:p w14:paraId="1BC5DABF" w14:textId="13FBA9A6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1065834B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1AD8F451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10217EF3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</w:tbl>
    <w:p w14:paraId="75C67EF4" w14:textId="77777777" w:rsidR="00E421C0" w:rsidRDefault="00E421C0" w:rsidP="00564E11">
      <w:pPr>
        <w:rPr>
          <w:rFonts w:cs="Calibri"/>
          <w:b/>
          <w:szCs w:val="22"/>
        </w:rPr>
      </w:pPr>
    </w:p>
    <w:p w14:paraId="5B014349" w14:textId="77777777" w:rsidR="00E421C0" w:rsidRDefault="00E421C0" w:rsidP="00564E11">
      <w:pPr>
        <w:rPr>
          <w:rFonts w:cs="Calibri"/>
          <w:b/>
          <w:szCs w:val="22"/>
        </w:rPr>
      </w:pPr>
    </w:p>
    <w:p w14:paraId="1BE09C9A" w14:textId="7675E4E0" w:rsidR="00E421C0" w:rsidRDefault="00E421C0" w:rsidP="00564E11">
      <w:pPr>
        <w:rPr>
          <w:rFonts w:cs="Calibri"/>
          <w:b/>
          <w:szCs w:val="22"/>
        </w:rPr>
      </w:pPr>
    </w:p>
    <w:tbl>
      <w:tblPr>
        <w:tblpPr w:leftFromText="141" w:rightFromText="141" w:vertAnchor="page" w:horzAnchor="margin" w:tblpY="1306"/>
        <w:tblW w:w="1008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00"/>
        <w:gridCol w:w="1176"/>
        <w:gridCol w:w="5604"/>
      </w:tblGrid>
      <w:tr w:rsidR="00D70A4D" w:rsidRPr="00F964B4" w14:paraId="70A50DC5" w14:textId="77777777" w:rsidTr="00076E87">
        <w:trPr>
          <w:trHeight w:val="30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DCF016C" w14:textId="169429C3" w:rsidR="00D70A4D" w:rsidRPr="009D1A75" w:rsidRDefault="00A66438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lastRenderedPageBreak/>
              <w:t>Sous-c</w:t>
            </w:r>
            <w:r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9765BCF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CACEA4A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D70A4D" w:rsidRPr="00F964B4" w14:paraId="475D04D5" w14:textId="77777777" w:rsidTr="00076E87">
        <w:trPr>
          <w:trHeight w:val="2196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2632" w14:textId="7DAAD399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Procédure de traçabilité du prestataire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C07BB" w14:textId="1DDF4FA4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17A48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D70A4D" w:rsidRPr="00F964B4" w14:paraId="11F94FF2" w14:textId="77777777" w:rsidTr="00D70A4D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2FB3" w14:textId="497F1523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Qualification du personnel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5DB70" w14:textId="074F9F6B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049BB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D70A4D" w:rsidRPr="00F964B4" w14:paraId="7D915DC3" w14:textId="77777777" w:rsidTr="00D70A4D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B58E" w14:textId="5FB991FE" w:rsidR="00D70A4D" w:rsidRPr="0053220E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Formations prévues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DDCBB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9CB19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D70A4D" w:rsidRPr="00F964B4" w14:paraId="096414A5" w14:textId="77777777" w:rsidTr="00D70A4D">
        <w:trPr>
          <w:trHeight w:val="30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14:paraId="4CC70051" w14:textId="6CB8481D" w:rsidR="00D70A4D" w:rsidRPr="009D1A75" w:rsidRDefault="00D530E0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T</w:t>
            </w:r>
            <w:r w:rsidR="00D70A4D" w:rsidRPr="009D1A75">
              <w:rPr>
                <w:rFonts w:cs="Calibri"/>
                <w:color w:val="000000"/>
                <w:szCs w:val="22"/>
              </w:rPr>
              <w:t>otal /</w:t>
            </w:r>
            <w:r w:rsidR="00D70A4D">
              <w:rPr>
                <w:rFonts w:cs="Calibri"/>
                <w:color w:val="000000"/>
                <w:szCs w:val="22"/>
              </w:rPr>
              <w:t>135</w:t>
            </w:r>
          </w:p>
        </w:tc>
      </w:tr>
    </w:tbl>
    <w:p w14:paraId="12E48615" w14:textId="77777777" w:rsidR="00E421C0" w:rsidRDefault="00E421C0" w:rsidP="00564E11">
      <w:pPr>
        <w:rPr>
          <w:rFonts w:cs="Calibri"/>
          <w:b/>
          <w:szCs w:val="22"/>
        </w:rPr>
      </w:pPr>
      <w:r>
        <w:rPr>
          <w:rFonts w:cs="Calibri"/>
          <w:b/>
          <w:szCs w:val="22"/>
        </w:rPr>
        <w:br w:type="page"/>
      </w:r>
    </w:p>
    <w:tbl>
      <w:tblPr>
        <w:tblpPr w:leftFromText="141" w:rightFromText="141" w:horzAnchor="margin" w:tblpY="1094"/>
        <w:tblW w:w="1008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00"/>
        <w:gridCol w:w="1176"/>
        <w:gridCol w:w="5604"/>
      </w:tblGrid>
      <w:tr w:rsidR="00E421C0" w:rsidRPr="00F964B4" w14:paraId="6034F440" w14:textId="77777777" w:rsidTr="00076E87">
        <w:trPr>
          <w:trHeight w:val="30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0DDF34" w14:textId="69A3B7AD" w:rsidR="00E421C0" w:rsidRPr="009D1A75" w:rsidRDefault="00A66438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bookmarkStart w:id="6" w:name="_Hlk184993687"/>
            <w:r>
              <w:rPr>
                <w:rFonts w:cs="Calibri"/>
                <w:color w:val="000000"/>
                <w:szCs w:val="22"/>
              </w:rPr>
              <w:lastRenderedPageBreak/>
              <w:t>Sous-c</w:t>
            </w:r>
            <w:r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D3878C0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A7D33B1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E421C0" w:rsidRPr="00F964B4" w14:paraId="52F7B8BD" w14:textId="77777777" w:rsidTr="00076E87">
        <w:trPr>
          <w:trHeight w:val="2196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2B1E" w14:textId="0ED5A53E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53220E">
              <w:rPr>
                <w:rFonts w:cs="Calibri"/>
                <w:color w:val="000000"/>
                <w:sz w:val="20"/>
              </w:rPr>
              <w:t>Actions concrètes en faveur du développement durable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1FF01" w14:textId="19B564CF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</w:t>
            </w:r>
            <w:r w:rsidR="00E421C0"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0B2C9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E421C0" w:rsidRPr="00F964B4" w14:paraId="7B48C041" w14:textId="77777777" w:rsidTr="0053220E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DE9" w14:textId="0BCAD610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53220E">
              <w:rPr>
                <w:rFonts w:cs="Calibri"/>
                <w:color w:val="000000"/>
                <w:szCs w:val="22"/>
              </w:rPr>
              <w:t>Actions concrètement engagées en matière de politique sociale sur le site du GH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77F8D" w14:textId="01806A25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</w:t>
            </w:r>
            <w:r w:rsidR="00E421C0"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52EFF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53220E" w:rsidRPr="00F964B4" w14:paraId="2B6F3BB0" w14:textId="77777777" w:rsidTr="0053220E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2602" w14:textId="58153A11" w:rsidR="0053220E" w:rsidRPr="0053220E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53220E">
              <w:rPr>
                <w:rFonts w:cs="Calibri"/>
                <w:color w:val="000000"/>
                <w:szCs w:val="22"/>
              </w:rPr>
              <w:t>Certifications ou évaluations entreprises par la société dans une démarche de réduction de son empreinte carbone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DE9A0" w14:textId="04B0137D" w:rsidR="0053220E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8833B" w14:textId="77777777" w:rsidR="0053220E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E421C0" w:rsidRPr="00F964B4" w14:paraId="12B21FD1" w14:textId="77777777" w:rsidTr="0053220E">
        <w:trPr>
          <w:trHeight w:val="30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14:paraId="310472BA" w14:textId="7CE2A982" w:rsidR="00E421C0" w:rsidRPr="009D1A75" w:rsidRDefault="00D530E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T</w:t>
            </w:r>
            <w:r w:rsidR="00E421C0" w:rsidRPr="009D1A75">
              <w:rPr>
                <w:rFonts w:cs="Calibri"/>
                <w:color w:val="000000"/>
                <w:szCs w:val="22"/>
              </w:rPr>
              <w:t>otal /</w:t>
            </w:r>
            <w:r w:rsidR="0053220E">
              <w:rPr>
                <w:rFonts w:cs="Calibri"/>
                <w:color w:val="000000"/>
                <w:szCs w:val="22"/>
              </w:rPr>
              <w:t>15</w:t>
            </w:r>
          </w:p>
        </w:tc>
      </w:tr>
    </w:tbl>
    <w:bookmarkEnd w:id="6"/>
    <w:p w14:paraId="5DAD8FF8" w14:textId="061BBD5E" w:rsidR="0053220E" w:rsidRPr="0053220E" w:rsidRDefault="0053220E" w:rsidP="0053220E">
      <w:pPr>
        <w:rPr>
          <w:rFonts w:cs="Calibri"/>
          <w:b/>
          <w:bCs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</w:rPr>
        <w:t>Critère 3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</w:rPr>
        <w:t>–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 w:rsidRPr="0053220E">
        <w:rPr>
          <w:rFonts w:cs="Calibri"/>
          <w:b/>
          <w:bCs/>
          <w:color w:val="000000"/>
          <w:sz w:val="28"/>
          <w:szCs w:val="28"/>
        </w:rPr>
        <w:t>Le développement durable : 10 %</w:t>
      </w:r>
    </w:p>
    <w:p w14:paraId="567B4B06" w14:textId="77777777" w:rsidR="00E421C0" w:rsidRDefault="00E421C0" w:rsidP="00564E11">
      <w:pPr>
        <w:rPr>
          <w:rFonts w:cs="Calibri"/>
          <w:b/>
          <w:szCs w:val="22"/>
        </w:rPr>
      </w:pPr>
    </w:p>
    <w:p w14:paraId="52FA0490" w14:textId="1E3DBBAE" w:rsidR="00A028E2" w:rsidRDefault="00A028E2" w:rsidP="00564E11">
      <w:pPr>
        <w:rPr>
          <w:rFonts w:cs="Calibri"/>
          <w:b/>
          <w:szCs w:val="22"/>
        </w:rPr>
      </w:pPr>
    </w:p>
    <w:p w14:paraId="4155D54F" w14:textId="14E4FC09" w:rsidR="0053220E" w:rsidRDefault="0053220E" w:rsidP="00564E11">
      <w:pPr>
        <w:rPr>
          <w:rFonts w:cs="Calibri"/>
          <w:b/>
          <w:szCs w:val="22"/>
        </w:rPr>
      </w:pPr>
    </w:p>
    <w:p w14:paraId="2FA5B1EC" w14:textId="02A77D9C" w:rsidR="0053220E" w:rsidRDefault="0053220E" w:rsidP="00564E11">
      <w:pPr>
        <w:rPr>
          <w:rFonts w:cs="Calibri"/>
          <w:b/>
          <w:szCs w:val="22"/>
        </w:rPr>
      </w:pPr>
    </w:p>
    <w:p w14:paraId="6E8A7919" w14:textId="4A2C774A" w:rsidR="0053220E" w:rsidRDefault="0053220E" w:rsidP="00564E11">
      <w:pPr>
        <w:rPr>
          <w:rFonts w:cs="Calibri"/>
          <w:b/>
          <w:szCs w:val="22"/>
        </w:rPr>
      </w:pPr>
    </w:p>
    <w:p w14:paraId="5C8DEAEB" w14:textId="77777777" w:rsidR="00A028E2" w:rsidRDefault="00A028E2" w:rsidP="00564E11">
      <w:pPr>
        <w:rPr>
          <w:rFonts w:cs="Calibri"/>
          <w:b/>
          <w:szCs w:val="22"/>
        </w:rPr>
      </w:pPr>
    </w:p>
    <w:p w14:paraId="4B7A14B5" w14:textId="77777777" w:rsidR="00A028E2" w:rsidRDefault="00A028E2" w:rsidP="00564E11">
      <w:pPr>
        <w:rPr>
          <w:rFonts w:cs="Calibri"/>
          <w:b/>
          <w:szCs w:val="22"/>
        </w:rPr>
      </w:pPr>
    </w:p>
    <w:p w14:paraId="25794DB4" w14:textId="77777777" w:rsidR="00A028E2" w:rsidRDefault="00A028E2" w:rsidP="00564E11">
      <w:pPr>
        <w:rPr>
          <w:rFonts w:cs="Calibri"/>
          <w:b/>
          <w:szCs w:val="22"/>
        </w:rPr>
      </w:pPr>
    </w:p>
    <w:p w14:paraId="39A6C616" w14:textId="77777777" w:rsidR="00A028E2" w:rsidRDefault="00A028E2" w:rsidP="00564E11">
      <w:pPr>
        <w:rPr>
          <w:rFonts w:cs="Calibri"/>
          <w:b/>
          <w:szCs w:val="22"/>
        </w:rPr>
      </w:pPr>
    </w:p>
    <w:p w14:paraId="4E0A0FB6" w14:textId="77777777" w:rsidR="00A028E2" w:rsidRDefault="00A028E2" w:rsidP="00564E11">
      <w:pPr>
        <w:rPr>
          <w:rFonts w:cs="Calibri"/>
          <w:b/>
          <w:szCs w:val="22"/>
        </w:rPr>
      </w:pPr>
    </w:p>
    <w:p w14:paraId="73098B29" w14:textId="77777777" w:rsidR="00A028E2" w:rsidRDefault="00A028E2" w:rsidP="00564E11">
      <w:pPr>
        <w:rPr>
          <w:rFonts w:cs="Calibri"/>
          <w:b/>
          <w:szCs w:val="22"/>
        </w:rPr>
      </w:pPr>
    </w:p>
    <w:p w14:paraId="502CA020" w14:textId="77777777" w:rsidR="00A028E2" w:rsidRDefault="00A028E2" w:rsidP="00564E11">
      <w:pPr>
        <w:rPr>
          <w:rFonts w:cs="Calibri"/>
          <w:b/>
          <w:szCs w:val="22"/>
        </w:rPr>
      </w:pPr>
    </w:p>
    <w:p w14:paraId="5B07CBC2" w14:textId="77777777" w:rsidR="00A028E2" w:rsidRDefault="00A028E2" w:rsidP="00564E11">
      <w:pPr>
        <w:rPr>
          <w:rFonts w:cs="Calibri"/>
          <w:b/>
          <w:szCs w:val="22"/>
        </w:rPr>
      </w:pPr>
    </w:p>
    <w:p w14:paraId="5520AD0A" w14:textId="77777777" w:rsidR="00A028E2" w:rsidRDefault="00A028E2" w:rsidP="00564E11">
      <w:pPr>
        <w:rPr>
          <w:rFonts w:cs="Calibri"/>
          <w:b/>
          <w:szCs w:val="22"/>
        </w:rPr>
      </w:pPr>
    </w:p>
    <w:p w14:paraId="619B311F" w14:textId="77777777" w:rsidR="00A028E2" w:rsidRDefault="00A028E2" w:rsidP="00564E11">
      <w:pPr>
        <w:rPr>
          <w:rFonts w:cs="Calibri"/>
          <w:b/>
          <w:szCs w:val="22"/>
        </w:rPr>
      </w:pPr>
    </w:p>
    <w:p w14:paraId="19B85FF6" w14:textId="77777777" w:rsidR="00A028E2" w:rsidRDefault="00A028E2" w:rsidP="00564E11">
      <w:pPr>
        <w:rPr>
          <w:rFonts w:cs="Calibri"/>
          <w:b/>
          <w:szCs w:val="22"/>
        </w:rPr>
      </w:pPr>
    </w:p>
    <w:p w14:paraId="514610D8" w14:textId="77777777" w:rsidR="00A028E2" w:rsidRDefault="00A028E2" w:rsidP="00564E11">
      <w:pPr>
        <w:rPr>
          <w:rFonts w:cs="Calibri"/>
          <w:b/>
          <w:szCs w:val="22"/>
        </w:rPr>
      </w:pPr>
    </w:p>
    <w:p w14:paraId="08011C51" w14:textId="77777777" w:rsidR="00A028E2" w:rsidRDefault="00A028E2" w:rsidP="00564E11">
      <w:pPr>
        <w:rPr>
          <w:rFonts w:cs="Calibri"/>
          <w:b/>
          <w:szCs w:val="22"/>
        </w:rPr>
      </w:pPr>
    </w:p>
    <w:p w14:paraId="2DA80DD8" w14:textId="77777777" w:rsidR="00A028E2" w:rsidRDefault="00A028E2" w:rsidP="00564E11">
      <w:pPr>
        <w:rPr>
          <w:rFonts w:cs="Calibri"/>
          <w:b/>
          <w:szCs w:val="22"/>
        </w:rPr>
      </w:pPr>
    </w:p>
    <w:p w14:paraId="2327D6B6" w14:textId="77777777" w:rsidR="00A028E2" w:rsidRDefault="00A028E2" w:rsidP="00564E11">
      <w:pPr>
        <w:rPr>
          <w:rFonts w:cs="Calibri"/>
          <w:b/>
          <w:szCs w:val="22"/>
        </w:rPr>
      </w:pPr>
    </w:p>
    <w:p w14:paraId="4A64C348" w14:textId="77777777" w:rsidR="00A028E2" w:rsidRDefault="00A028E2" w:rsidP="00564E11">
      <w:pPr>
        <w:rPr>
          <w:rFonts w:cs="Calibri"/>
          <w:b/>
          <w:szCs w:val="22"/>
        </w:rPr>
      </w:pPr>
    </w:p>
    <w:p w14:paraId="16A47FB8" w14:textId="77777777" w:rsidR="00A028E2" w:rsidRDefault="00A028E2" w:rsidP="00564E11">
      <w:pPr>
        <w:rPr>
          <w:rFonts w:cs="Calibri"/>
          <w:b/>
          <w:szCs w:val="22"/>
        </w:rPr>
      </w:pPr>
    </w:p>
    <w:p w14:paraId="3FC47229" w14:textId="77777777" w:rsidR="00A028E2" w:rsidRDefault="00A028E2" w:rsidP="00564E11">
      <w:pPr>
        <w:rPr>
          <w:rFonts w:cs="Calibri"/>
          <w:b/>
          <w:szCs w:val="22"/>
        </w:rPr>
      </w:pPr>
    </w:p>
    <w:p w14:paraId="6E5C7133" w14:textId="77777777" w:rsidR="00A028E2" w:rsidRDefault="00A028E2" w:rsidP="00564E11">
      <w:pPr>
        <w:rPr>
          <w:rFonts w:cs="Calibri"/>
          <w:b/>
          <w:szCs w:val="22"/>
        </w:rPr>
      </w:pPr>
    </w:p>
    <w:p w14:paraId="6B6F975A" w14:textId="77777777" w:rsidR="00A028E2" w:rsidRDefault="00A028E2" w:rsidP="00564E11">
      <w:pPr>
        <w:rPr>
          <w:rFonts w:cs="Calibri"/>
          <w:b/>
          <w:szCs w:val="22"/>
        </w:rPr>
      </w:pPr>
    </w:p>
    <w:p w14:paraId="330E5234" w14:textId="77777777" w:rsidR="00A028E2" w:rsidRDefault="00A028E2" w:rsidP="00564E11">
      <w:pPr>
        <w:rPr>
          <w:rFonts w:cs="Calibri"/>
          <w:b/>
          <w:szCs w:val="22"/>
        </w:rPr>
      </w:pPr>
    </w:p>
    <w:p w14:paraId="47746E21" w14:textId="77777777" w:rsidR="00A028E2" w:rsidRDefault="00A028E2" w:rsidP="00564E11">
      <w:pPr>
        <w:rPr>
          <w:rFonts w:cs="Calibri"/>
          <w:b/>
          <w:szCs w:val="22"/>
        </w:rPr>
      </w:pPr>
    </w:p>
    <w:p w14:paraId="58B1CEA4" w14:textId="77777777" w:rsidR="00A028E2" w:rsidRDefault="00A028E2" w:rsidP="00564E11">
      <w:pPr>
        <w:rPr>
          <w:rFonts w:cs="Calibri"/>
          <w:b/>
          <w:szCs w:val="22"/>
        </w:rPr>
      </w:pPr>
    </w:p>
    <w:p w14:paraId="38513D93" w14:textId="77777777" w:rsidR="00A028E2" w:rsidRDefault="00A028E2" w:rsidP="00564E11">
      <w:pPr>
        <w:rPr>
          <w:rFonts w:cs="Calibri"/>
          <w:b/>
          <w:szCs w:val="22"/>
        </w:rPr>
      </w:pPr>
    </w:p>
    <w:p w14:paraId="1FB3FBA2" w14:textId="77777777" w:rsidR="00A028E2" w:rsidRDefault="00A028E2" w:rsidP="00564E11">
      <w:pPr>
        <w:rPr>
          <w:rFonts w:cs="Calibri"/>
          <w:b/>
          <w:szCs w:val="22"/>
        </w:rPr>
      </w:pPr>
    </w:p>
    <w:p w14:paraId="2B052B3D" w14:textId="77777777" w:rsidR="00BC42D4" w:rsidRPr="00BC42D4" w:rsidRDefault="00BC42D4" w:rsidP="00BC42D4">
      <w:pPr>
        <w:rPr>
          <w:rFonts w:cs="Calibri"/>
          <w:szCs w:val="22"/>
        </w:rPr>
      </w:pPr>
    </w:p>
    <w:p w14:paraId="00589775" w14:textId="77777777" w:rsidR="00BC42D4" w:rsidRDefault="00BC42D4" w:rsidP="00BC42D4">
      <w:pPr>
        <w:rPr>
          <w:rFonts w:cs="Calibri"/>
          <w:szCs w:val="22"/>
        </w:rPr>
      </w:pPr>
    </w:p>
    <w:p w14:paraId="61B7243D" w14:textId="77777777" w:rsidR="00BC42D4" w:rsidRPr="005C5028" w:rsidRDefault="00BC42D4" w:rsidP="00BC42D4">
      <w:pPr>
        <w:pStyle w:val="En-tte"/>
        <w:tabs>
          <w:tab w:val="clear" w:pos="4536"/>
          <w:tab w:val="clear" w:pos="9072"/>
        </w:tabs>
        <w:ind w:left="5670"/>
        <w:rPr>
          <w:rFonts w:ascii="Calibri" w:hAnsi="Calibri" w:cs="Arial"/>
          <w:kern w:val="2"/>
          <w:sz w:val="22"/>
          <w:szCs w:val="22"/>
        </w:rPr>
      </w:pPr>
      <w:r w:rsidRPr="005C5028">
        <w:rPr>
          <w:rFonts w:ascii="Calibri" w:hAnsi="Calibri" w:cs="Arial"/>
          <w:kern w:val="2"/>
          <w:sz w:val="22"/>
          <w:szCs w:val="22"/>
        </w:rPr>
        <w:t xml:space="preserve">Fait à,                           </w:t>
      </w:r>
    </w:p>
    <w:p w14:paraId="49F635F7" w14:textId="77777777" w:rsidR="00BC42D4" w:rsidRDefault="00BC42D4" w:rsidP="00BC42D4">
      <w:pPr>
        <w:pStyle w:val="En-tte"/>
        <w:tabs>
          <w:tab w:val="clear" w:pos="4536"/>
          <w:tab w:val="clear" w:pos="9072"/>
        </w:tabs>
        <w:ind w:left="5664" w:firstLine="6"/>
        <w:rPr>
          <w:rFonts w:ascii="Calibri" w:hAnsi="Calibri" w:cs="Arial"/>
          <w:kern w:val="2"/>
          <w:sz w:val="22"/>
          <w:szCs w:val="22"/>
        </w:rPr>
      </w:pPr>
      <w:r w:rsidRPr="005C5028">
        <w:rPr>
          <w:rFonts w:ascii="Calibri" w:hAnsi="Calibri" w:cs="Arial"/>
          <w:kern w:val="2"/>
          <w:sz w:val="22"/>
          <w:szCs w:val="22"/>
        </w:rPr>
        <w:t>Le</w:t>
      </w:r>
    </w:p>
    <w:p w14:paraId="05812BFC" w14:textId="77777777" w:rsidR="00BC42D4" w:rsidRDefault="00BC42D4" w:rsidP="00BC42D4">
      <w:pPr>
        <w:pStyle w:val="En-tte"/>
        <w:tabs>
          <w:tab w:val="clear" w:pos="4536"/>
          <w:tab w:val="clear" w:pos="9072"/>
        </w:tabs>
        <w:ind w:left="5664" w:firstLine="708"/>
        <w:rPr>
          <w:rFonts w:ascii="Calibri" w:hAnsi="Calibri" w:cs="Arial"/>
          <w:kern w:val="2"/>
          <w:sz w:val="22"/>
          <w:szCs w:val="22"/>
        </w:rPr>
      </w:pPr>
    </w:p>
    <w:p w14:paraId="47812190" w14:textId="77777777" w:rsidR="00BC42D4" w:rsidRDefault="00BC42D4" w:rsidP="00BC42D4">
      <w:pPr>
        <w:pStyle w:val="En-tte"/>
        <w:tabs>
          <w:tab w:val="clear" w:pos="4536"/>
          <w:tab w:val="clear" w:pos="9072"/>
        </w:tabs>
        <w:ind w:left="5664" w:firstLine="6"/>
        <w:rPr>
          <w:rFonts w:ascii="Calibri" w:hAnsi="Calibri" w:cs="Arial"/>
          <w:kern w:val="2"/>
          <w:sz w:val="22"/>
          <w:szCs w:val="22"/>
        </w:rPr>
      </w:pPr>
      <w:r>
        <w:rPr>
          <w:rFonts w:ascii="Calibri" w:hAnsi="Calibri" w:cs="Arial"/>
          <w:kern w:val="2"/>
          <w:sz w:val="22"/>
          <w:szCs w:val="22"/>
        </w:rPr>
        <w:t>Date et signature électronique obligatoire</w:t>
      </w:r>
    </w:p>
    <w:p w14:paraId="3FF161F0" w14:textId="77777777" w:rsidR="00A028E2" w:rsidRDefault="00A028E2" w:rsidP="00BC42D4">
      <w:pPr>
        <w:pStyle w:val="En-tte"/>
        <w:tabs>
          <w:tab w:val="clear" w:pos="4536"/>
          <w:tab w:val="clear" w:pos="9072"/>
        </w:tabs>
        <w:ind w:left="5664" w:firstLine="6"/>
        <w:rPr>
          <w:rFonts w:ascii="Calibri" w:hAnsi="Calibri" w:cs="Arial"/>
          <w:kern w:val="2"/>
          <w:sz w:val="22"/>
          <w:szCs w:val="22"/>
        </w:rPr>
      </w:pPr>
    </w:p>
    <w:p w14:paraId="2A46F8C0" w14:textId="77777777" w:rsidR="00BC42D4" w:rsidRPr="005C5028" w:rsidRDefault="00BC42D4" w:rsidP="00BC42D4">
      <w:pPr>
        <w:tabs>
          <w:tab w:val="left" w:pos="1920"/>
        </w:tabs>
        <w:jc w:val="right"/>
        <w:rPr>
          <w:kern w:val="2"/>
        </w:rPr>
      </w:pPr>
      <w:r w:rsidRPr="005C5028">
        <w:rPr>
          <w:rFonts w:cs="Arial"/>
          <w:kern w:val="2"/>
          <w:szCs w:val="22"/>
        </w:rPr>
        <w:t xml:space="preserve">                                                                                   </w:t>
      </w:r>
      <w:r>
        <w:rPr>
          <w:rFonts w:cs="Arial"/>
          <w:kern w:val="2"/>
          <w:szCs w:val="22"/>
        </w:rPr>
        <w:t xml:space="preserve">                            </w:t>
      </w:r>
      <w:r w:rsidRPr="005C5028">
        <w:rPr>
          <w:rFonts w:cs="Arial"/>
          <w:kern w:val="2"/>
          <w:szCs w:val="22"/>
        </w:rPr>
        <w:t xml:space="preserve"> </w:t>
      </w:r>
    </w:p>
    <w:p w14:paraId="7FC198F1" w14:textId="77777777" w:rsidR="00BC42D4" w:rsidRDefault="00BC42D4" w:rsidP="00BC42D4">
      <w:pPr>
        <w:tabs>
          <w:tab w:val="left" w:pos="6825"/>
        </w:tabs>
        <w:rPr>
          <w:rFonts w:cs="Calibri"/>
          <w:szCs w:val="22"/>
        </w:rPr>
      </w:pPr>
    </w:p>
    <w:p w14:paraId="4115426C" w14:textId="77777777" w:rsidR="00BC42D4" w:rsidRDefault="00BC42D4" w:rsidP="00BC42D4">
      <w:pPr>
        <w:tabs>
          <w:tab w:val="left" w:pos="6825"/>
        </w:tabs>
        <w:rPr>
          <w:rFonts w:cs="Calibri"/>
          <w:szCs w:val="22"/>
        </w:rPr>
      </w:pPr>
      <w:r>
        <w:rPr>
          <w:rFonts w:cs="Calibri"/>
          <w:szCs w:val="22"/>
        </w:rPr>
        <w:tab/>
      </w:r>
    </w:p>
    <w:p w14:paraId="67A20039" w14:textId="77777777" w:rsidR="00E421C0" w:rsidRPr="005C5028" w:rsidRDefault="00E421C0" w:rsidP="00A028E2">
      <w:pPr>
        <w:rPr>
          <w:kern w:val="2"/>
        </w:rPr>
      </w:pPr>
    </w:p>
    <w:sectPr w:rsidR="00E421C0" w:rsidRPr="005C5028" w:rsidSect="006A297D">
      <w:footerReference w:type="default" r:id="rId7"/>
      <w:pgSz w:w="11906" w:h="16838"/>
      <w:pgMar w:top="1417" w:right="707" w:bottom="1417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C9168" w14:textId="77777777" w:rsidR="00047FE5" w:rsidRDefault="00047FE5">
      <w:r>
        <w:separator/>
      </w:r>
    </w:p>
  </w:endnote>
  <w:endnote w:type="continuationSeparator" w:id="0">
    <w:p w14:paraId="3F4D86B7" w14:textId="77777777" w:rsidR="00047FE5" w:rsidRDefault="00047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8" w:type="dxa"/>
      <w:tblInd w:w="21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9"/>
      <w:gridCol w:w="5666"/>
      <w:gridCol w:w="1493"/>
    </w:tblGrid>
    <w:tr w:rsidR="00E421C0" w14:paraId="3A126737" w14:textId="77777777" w:rsidTr="0063009B">
      <w:tc>
        <w:tcPr>
          <w:tcW w:w="2339" w:type="dxa"/>
        </w:tcPr>
        <w:p w14:paraId="40C42CC7" w14:textId="54812571" w:rsidR="00E421C0" w:rsidRPr="001C1A55" w:rsidRDefault="00E421C0" w:rsidP="001C1A55">
          <w:pPr>
            <w:pStyle w:val="Pieddepage"/>
            <w:jc w:val="center"/>
          </w:pPr>
          <w:r w:rsidRPr="001C1A55">
            <w:t>A.P</w:t>
          </w:r>
          <w:r w:rsidR="001C1A55">
            <w:t>-HP</w:t>
          </w:r>
        </w:p>
      </w:tc>
      <w:tc>
        <w:tcPr>
          <w:tcW w:w="5666" w:type="dxa"/>
        </w:tcPr>
        <w:p w14:paraId="2D55D1F0" w14:textId="77777777" w:rsidR="003136F9" w:rsidRPr="003136F9" w:rsidRDefault="003136F9" w:rsidP="003136F9">
          <w:pPr>
            <w:pStyle w:val="Pieddepage"/>
            <w:tabs>
              <w:tab w:val="left" w:pos="4751"/>
              <w:tab w:val="left" w:pos="4821"/>
            </w:tabs>
            <w:ind w:right="-70"/>
            <w:rPr>
              <w:bCs/>
            </w:rPr>
          </w:pPr>
          <w:r w:rsidRPr="003136F9">
            <w:rPr>
              <w:bCs/>
            </w:rPr>
            <w:t>Prestations de nettoyage des vitres pour les Hôpitaux Universitaires Henri Mondor, sites Henri Mondor, Albert Chenevier, Emile Roux, Dupuytren et Georges Clémenceau</w:t>
          </w:r>
        </w:p>
        <w:p w14:paraId="40F6B099" w14:textId="069225AB" w:rsidR="00E421C0" w:rsidRPr="00D628E6" w:rsidRDefault="005D3AA1" w:rsidP="002E492F">
          <w:pPr>
            <w:pStyle w:val="Pieddepage"/>
            <w:tabs>
              <w:tab w:val="clear" w:pos="4536"/>
              <w:tab w:val="left" w:pos="4751"/>
              <w:tab w:val="left" w:pos="4821"/>
            </w:tabs>
            <w:ind w:right="-70"/>
            <w:jc w:val="center"/>
            <w:rPr>
              <w:sz w:val="20"/>
              <w:highlight w:val="yellow"/>
            </w:rPr>
          </w:pPr>
          <w:r>
            <w:rPr>
              <w:rFonts w:cs="Calibri"/>
              <w:szCs w:val="22"/>
            </w:rPr>
            <w:t>AP-HP Hôpitaux Universitaires Henri Mondor</w:t>
          </w:r>
        </w:p>
      </w:tc>
      <w:tc>
        <w:tcPr>
          <w:tcW w:w="1493" w:type="dxa"/>
        </w:tcPr>
        <w:p w14:paraId="77C3C6F7" w14:textId="77777777" w:rsidR="001C1A55" w:rsidRDefault="001C1A55" w:rsidP="002E492F">
          <w:pPr>
            <w:pStyle w:val="Pieddepage"/>
            <w:jc w:val="center"/>
          </w:pPr>
        </w:p>
        <w:p w14:paraId="52E1C369" w14:textId="48494AD9" w:rsidR="00E421C0" w:rsidRPr="00D628E6" w:rsidRDefault="005D3AA1" w:rsidP="002E492F">
          <w:pPr>
            <w:pStyle w:val="Pieddepage"/>
            <w:jc w:val="center"/>
            <w:rPr>
              <w:sz w:val="20"/>
              <w:highlight w:val="yellow"/>
            </w:rPr>
          </w:pPr>
          <w:r>
            <w:t>HUMN</w:t>
          </w:r>
        </w:p>
      </w:tc>
    </w:tr>
    <w:tr w:rsidR="00E421C0" w14:paraId="3257E505" w14:textId="77777777" w:rsidTr="0063009B">
      <w:tc>
        <w:tcPr>
          <w:tcW w:w="2339" w:type="dxa"/>
        </w:tcPr>
        <w:p w14:paraId="6F0E7B2D" w14:textId="60215B07" w:rsidR="00E421C0" w:rsidRPr="00A73B4E" w:rsidRDefault="00E421C0" w:rsidP="002E492F">
          <w:pPr>
            <w:pStyle w:val="Pieddepage"/>
            <w:ind w:right="360"/>
            <w:jc w:val="center"/>
            <w:rPr>
              <w:sz w:val="20"/>
            </w:rPr>
          </w:pPr>
          <w:r w:rsidRPr="00A73B4E">
            <w:rPr>
              <w:sz w:val="20"/>
            </w:rPr>
            <w:t>Cadre de réponses techniques</w:t>
          </w:r>
        </w:p>
      </w:tc>
      <w:tc>
        <w:tcPr>
          <w:tcW w:w="5666" w:type="dxa"/>
        </w:tcPr>
        <w:p w14:paraId="19985128" w14:textId="4B366589" w:rsidR="00E421C0" w:rsidRPr="00D628E6" w:rsidRDefault="008417EC" w:rsidP="008417EC">
          <w:pPr>
            <w:pStyle w:val="Pieddepage"/>
            <w:ind w:right="360"/>
            <w:jc w:val="center"/>
            <w:rPr>
              <w:sz w:val="20"/>
              <w:highlight w:val="yellow"/>
            </w:rPr>
          </w:pPr>
          <w:r>
            <w:rPr>
              <w:sz w:val="20"/>
            </w:rPr>
            <w:t xml:space="preserve">            </w:t>
          </w:r>
          <w:r w:rsidR="00E421C0" w:rsidRPr="00A028E2">
            <w:rPr>
              <w:sz w:val="20"/>
            </w:rPr>
            <w:t>Consultation n</w:t>
          </w:r>
          <w:r w:rsidR="005D3AA1" w:rsidRPr="008A65BC">
            <w:t xml:space="preserve">° </w:t>
          </w:r>
          <w:r w:rsidR="003136F9" w:rsidRPr="003136F9">
            <w:rPr>
              <w:bCs/>
            </w:rPr>
            <w:t>HMN24A15SRV</w:t>
          </w:r>
        </w:p>
      </w:tc>
      <w:tc>
        <w:tcPr>
          <w:tcW w:w="1493" w:type="dxa"/>
        </w:tcPr>
        <w:p w14:paraId="036E1CEA" w14:textId="5E3FF7ED" w:rsidR="00E421C0" w:rsidRPr="00A73B4E" w:rsidRDefault="00E421C0" w:rsidP="00EA4E8B">
          <w:pPr>
            <w:pStyle w:val="Pieddepage"/>
            <w:jc w:val="center"/>
            <w:rPr>
              <w:sz w:val="20"/>
            </w:rPr>
          </w:pPr>
          <w:r w:rsidRPr="00A73B4E">
            <w:rPr>
              <w:rStyle w:val="Numrodepage"/>
              <w:sz w:val="20"/>
            </w:rPr>
            <w:fldChar w:fldCharType="begin"/>
          </w:r>
          <w:r w:rsidRPr="00A73B4E">
            <w:rPr>
              <w:rStyle w:val="Numrodepage"/>
              <w:sz w:val="20"/>
            </w:rPr>
            <w:instrText xml:space="preserve"> PAGE </w:instrText>
          </w:r>
          <w:r w:rsidRPr="00A73B4E">
            <w:rPr>
              <w:rStyle w:val="Numrodepage"/>
              <w:sz w:val="20"/>
            </w:rPr>
            <w:fldChar w:fldCharType="separate"/>
          </w:r>
          <w:r w:rsidR="00000563">
            <w:rPr>
              <w:rStyle w:val="Numrodepage"/>
              <w:noProof/>
              <w:sz w:val="20"/>
            </w:rPr>
            <w:t>4</w:t>
          </w:r>
          <w:r w:rsidRPr="00A73B4E">
            <w:rPr>
              <w:rStyle w:val="Numrodepage"/>
              <w:sz w:val="20"/>
            </w:rPr>
            <w:fldChar w:fldCharType="end"/>
          </w:r>
          <w:r w:rsidRPr="00A73B4E">
            <w:rPr>
              <w:rStyle w:val="Numrodepage"/>
              <w:sz w:val="20"/>
            </w:rPr>
            <w:t>/</w:t>
          </w:r>
          <w:r w:rsidRPr="00A73B4E">
            <w:rPr>
              <w:rStyle w:val="Numrodepage"/>
              <w:sz w:val="20"/>
            </w:rPr>
            <w:fldChar w:fldCharType="begin"/>
          </w:r>
          <w:r w:rsidRPr="00A73B4E">
            <w:rPr>
              <w:rStyle w:val="Numrodepage"/>
              <w:sz w:val="20"/>
            </w:rPr>
            <w:instrText xml:space="preserve"> NUMPAGES </w:instrText>
          </w:r>
          <w:r w:rsidRPr="00A73B4E">
            <w:rPr>
              <w:rStyle w:val="Numrodepage"/>
              <w:sz w:val="20"/>
            </w:rPr>
            <w:fldChar w:fldCharType="separate"/>
          </w:r>
          <w:r w:rsidR="00000563">
            <w:rPr>
              <w:rStyle w:val="Numrodepage"/>
              <w:noProof/>
              <w:sz w:val="20"/>
            </w:rPr>
            <w:t>4</w:t>
          </w:r>
          <w:r w:rsidRPr="00A73B4E">
            <w:rPr>
              <w:rStyle w:val="Numrodepage"/>
              <w:sz w:val="20"/>
            </w:rPr>
            <w:fldChar w:fldCharType="end"/>
          </w:r>
        </w:p>
      </w:tc>
    </w:tr>
  </w:tbl>
  <w:p w14:paraId="70F9CA81" w14:textId="77777777" w:rsidR="00E421C0" w:rsidRDefault="00E421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C1125" w14:textId="77777777" w:rsidR="00047FE5" w:rsidRDefault="00047FE5">
      <w:r>
        <w:separator/>
      </w:r>
    </w:p>
  </w:footnote>
  <w:footnote w:type="continuationSeparator" w:id="0">
    <w:p w14:paraId="44968095" w14:textId="77777777" w:rsidR="00047FE5" w:rsidRDefault="00047F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11"/>
    <w:rsid w:val="00000563"/>
    <w:rsid w:val="00032710"/>
    <w:rsid w:val="00047FE5"/>
    <w:rsid w:val="00075AF6"/>
    <w:rsid w:val="00076E87"/>
    <w:rsid w:val="00091E80"/>
    <w:rsid w:val="00095C51"/>
    <w:rsid w:val="000C0349"/>
    <w:rsid w:val="00120A49"/>
    <w:rsid w:val="001505FC"/>
    <w:rsid w:val="001768F2"/>
    <w:rsid w:val="001B084C"/>
    <w:rsid w:val="001C1A55"/>
    <w:rsid w:val="001E0E36"/>
    <w:rsid w:val="0021145E"/>
    <w:rsid w:val="002119AE"/>
    <w:rsid w:val="002C08B9"/>
    <w:rsid w:val="002E492F"/>
    <w:rsid w:val="002F1748"/>
    <w:rsid w:val="003136F9"/>
    <w:rsid w:val="0032594B"/>
    <w:rsid w:val="00344540"/>
    <w:rsid w:val="003566A3"/>
    <w:rsid w:val="003614E3"/>
    <w:rsid w:val="003A126D"/>
    <w:rsid w:val="003B2DB0"/>
    <w:rsid w:val="00406017"/>
    <w:rsid w:val="00430E69"/>
    <w:rsid w:val="00443AD9"/>
    <w:rsid w:val="00454101"/>
    <w:rsid w:val="004C5FD8"/>
    <w:rsid w:val="004D3D37"/>
    <w:rsid w:val="00501626"/>
    <w:rsid w:val="00512001"/>
    <w:rsid w:val="0053220E"/>
    <w:rsid w:val="00564E11"/>
    <w:rsid w:val="00574EBF"/>
    <w:rsid w:val="005A04B4"/>
    <w:rsid w:val="005C5028"/>
    <w:rsid w:val="005D3AA1"/>
    <w:rsid w:val="005D4E76"/>
    <w:rsid w:val="005D6FDD"/>
    <w:rsid w:val="005D7A7E"/>
    <w:rsid w:val="00620263"/>
    <w:rsid w:val="0062754D"/>
    <w:rsid w:val="0063009B"/>
    <w:rsid w:val="00663905"/>
    <w:rsid w:val="006A297D"/>
    <w:rsid w:val="0071340C"/>
    <w:rsid w:val="0072527F"/>
    <w:rsid w:val="00726B17"/>
    <w:rsid w:val="0074354D"/>
    <w:rsid w:val="00760196"/>
    <w:rsid w:val="00781E67"/>
    <w:rsid w:val="007900D8"/>
    <w:rsid w:val="007953C1"/>
    <w:rsid w:val="0079691E"/>
    <w:rsid w:val="007C523A"/>
    <w:rsid w:val="007D5092"/>
    <w:rsid w:val="007F15F7"/>
    <w:rsid w:val="0081225B"/>
    <w:rsid w:val="008133E9"/>
    <w:rsid w:val="008417EC"/>
    <w:rsid w:val="009241E2"/>
    <w:rsid w:val="009B5EED"/>
    <w:rsid w:val="009D1A75"/>
    <w:rsid w:val="00A028E2"/>
    <w:rsid w:val="00A07059"/>
    <w:rsid w:val="00A35A23"/>
    <w:rsid w:val="00A66438"/>
    <w:rsid w:val="00A73B4E"/>
    <w:rsid w:val="00AC640E"/>
    <w:rsid w:val="00B20C6F"/>
    <w:rsid w:val="00B24FFB"/>
    <w:rsid w:val="00B433BB"/>
    <w:rsid w:val="00B83254"/>
    <w:rsid w:val="00BC42D4"/>
    <w:rsid w:val="00BE4A5E"/>
    <w:rsid w:val="00C12A95"/>
    <w:rsid w:val="00C2776E"/>
    <w:rsid w:val="00C84DD8"/>
    <w:rsid w:val="00CC7C39"/>
    <w:rsid w:val="00D530E0"/>
    <w:rsid w:val="00D61799"/>
    <w:rsid w:val="00D628E6"/>
    <w:rsid w:val="00D70A4D"/>
    <w:rsid w:val="00D877D5"/>
    <w:rsid w:val="00DC63D7"/>
    <w:rsid w:val="00E11EC6"/>
    <w:rsid w:val="00E421C0"/>
    <w:rsid w:val="00E50582"/>
    <w:rsid w:val="00E60712"/>
    <w:rsid w:val="00E66286"/>
    <w:rsid w:val="00EA164F"/>
    <w:rsid w:val="00EA4E8B"/>
    <w:rsid w:val="00EF71BC"/>
    <w:rsid w:val="00F324A8"/>
    <w:rsid w:val="00F76D5E"/>
    <w:rsid w:val="00F964B4"/>
    <w:rsid w:val="00FD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8AAB1E"/>
  <w15:docId w15:val="{4665FE69-967D-4BF7-9D81-8742FF5F9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C6F"/>
    <w:pPr>
      <w:jc w:val="both"/>
    </w:pPr>
    <w:rPr>
      <w:rFonts w:eastAsia="Times New Roman"/>
      <w:szCs w:val="20"/>
    </w:rPr>
  </w:style>
  <w:style w:type="paragraph" w:styleId="Titre1">
    <w:name w:val="heading 1"/>
    <w:aliases w:val="Titre d'article"/>
    <w:basedOn w:val="Normal"/>
    <w:next w:val="Normal"/>
    <w:link w:val="Titre1Car"/>
    <w:uiPriority w:val="99"/>
    <w:qFormat/>
    <w:rsid w:val="00564E11"/>
    <w:pPr>
      <w:keepNext/>
      <w:autoSpaceDE w:val="0"/>
      <w:autoSpaceDN w:val="0"/>
      <w:adjustRightInd w:val="0"/>
      <w:spacing w:line="360" w:lineRule="auto"/>
      <w:outlineLvl w:val="0"/>
    </w:pPr>
    <w:rPr>
      <w:rFonts w:ascii="Cambria" w:hAnsi="Cambria" w:cs="Arial"/>
      <w:b/>
      <w:bCs/>
      <w:color w:val="17365D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d'article Car"/>
    <w:basedOn w:val="Policepardfaut"/>
    <w:link w:val="Titre1"/>
    <w:uiPriority w:val="99"/>
    <w:locked/>
    <w:rsid w:val="00564E11"/>
    <w:rPr>
      <w:rFonts w:ascii="Cambria" w:hAnsi="Cambria" w:cs="Arial"/>
      <w:b/>
      <w:bCs/>
      <w:color w:val="17365D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EA164F"/>
    <w:pPr>
      <w:tabs>
        <w:tab w:val="center" w:pos="4536"/>
        <w:tab w:val="right" w:pos="9072"/>
      </w:tabs>
      <w:jc w:val="left"/>
    </w:pPr>
    <w:rPr>
      <w:rFonts w:ascii="Times New Roman" w:hAnsi="Times New Roman"/>
      <w:sz w:val="20"/>
    </w:r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EA164F"/>
    <w:rPr>
      <w:rFonts w:eastAsia="Times New Roman" w:cs="Times New Roman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5C50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5C5028"/>
    <w:rPr>
      <w:rFonts w:ascii="Calibri" w:hAnsi="Calibri" w:cs="Times New Roman"/>
      <w:sz w:val="22"/>
      <w:lang w:val="fr-FR" w:eastAsia="fr-FR" w:bidi="ar-SA"/>
    </w:rPr>
  </w:style>
  <w:style w:type="character" w:styleId="Numrodepage">
    <w:name w:val="page number"/>
    <w:basedOn w:val="Policepardfaut"/>
    <w:uiPriority w:val="99"/>
    <w:rsid w:val="005C502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C5667-5A34-42F4-A503-BC2DCD5AD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352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G.H.P.S.L.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RUAUD Marine</dc:creator>
  <cp:lastModifiedBy>BONNEL Stephane</cp:lastModifiedBy>
  <cp:revision>9</cp:revision>
  <cp:lastPrinted>2016-06-24T11:17:00Z</cp:lastPrinted>
  <dcterms:created xsi:type="dcterms:W3CDTF">2024-12-13T15:12:00Z</dcterms:created>
  <dcterms:modified xsi:type="dcterms:W3CDTF">2024-12-19T12:47:00Z</dcterms:modified>
</cp:coreProperties>
</file>