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D16313" w14:textId="5FACE78D" w:rsidR="00820C7C" w:rsidRPr="008F5C2A" w:rsidRDefault="00820C7C" w:rsidP="0002207A">
      <w:pPr>
        <w:pStyle w:val="En-tte"/>
        <w:tabs>
          <w:tab w:val="clear" w:pos="4536"/>
          <w:tab w:val="clear" w:pos="9072"/>
        </w:tabs>
        <w:jc w:val="right"/>
        <w:rPr>
          <w:rFonts w:ascii="Arial" w:hAnsi="Arial" w:cs="Arial"/>
          <w:noProof/>
          <w:sz w:val="2"/>
        </w:rPr>
      </w:pPr>
      <w:bookmarkStart w:id="0" w:name="_GoBack"/>
      <w:bookmarkEnd w:id="0"/>
    </w:p>
    <w:p w14:paraId="69A52EA5" w14:textId="76720064" w:rsidR="00236230" w:rsidRPr="008F5C2A" w:rsidRDefault="0002207A" w:rsidP="00236230">
      <w:pPr>
        <w:autoSpaceDE w:val="0"/>
        <w:autoSpaceDN w:val="0"/>
        <w:adjustRightInd w:val="0"/>
        <w:ind w:left="4111"/>
        <w:jc w:val="both"/>
        <w:rPr>
          <w:rFonts w:ascii="Arial" w:hAnsi="Arial" w:cs="Arial"/>
          <w:szCs w:val="24"/>
        </w:rPr>
      </w:pPr>
      <w:r w:rsidRPr="008F5C2A">
        <w:rPr>
          <w:rFonts w:ascii="Arial" w:hAnsi="Arial" w:cs="Arial"/>
          <w:noProof/>
          <w:sz w:val="24"/>
          <w:szCs w:val="24"/>
        </w:rPr>
        <mc:AlternateContent>
          <mc:Choice Requires="wps">
            <w:drawing>
              <wp:anchor distT="45720" distB="45720" distL="114300" distR="114300" simplePos="0" relativeHeight="251659264" behindDoc="0" locked="0" layoutInCell="1" allowOverlap="1" wp14:anchorId="5BA1000B" wp14:editId="6CFC1718">
                <wp:simplePos x="0" y="0"/>
                <wp:positionH relativeFrom="margin">
                  <wp:posOffset>4671060</wp:posOffset>
                </wp:positionH>
                <wp:positionV relativeFrom="paragraph">
                  <wp:posOffset>7620</wp:posOffset>
                </wp:positionV>
                <wp:extent cx="1720850" cy="238125"/>
                <wp:effectExtent l="0" t="0" r="0" b="9525"/>
                <wp:wrapSquare wrapText="bothSides"/>
                <wp:docPr id="217" name="Zone de texte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0850" cy="238125"/>
                        </a:xfrm>
                        <a:prstGeom prst="rect">
                          <a:avLst/>
                        </a:prstGeom>
                        <a:solidFill>
                          <a:srgbClr val="FFFFFF"/>
                        </a:solidFill>
                        <a:ln w="9525">
                          <a:noFill/>
                          <a:miter lim="800000"/>
                          <a:headEnd/>
                          <a:tailEnd/>
                        </a:ln>
                      </wps:spPr>
                      <wps:txbx>
                        <w:txbxContent>
                          <w:p w14:paraId="4A8B944A" w14:textId="2EB70014" w:rsidR="00C67F4E" w:rsidRPr="00C77414" w:rsidRDefault="00C67F4E" w:rsidP="0002207A">
                            <w:pPr>
                              <w:rPr>
                                <w:rFonts w:ascii="Marianne" w:hAnsi="Marianne"/>
                                <w:i/>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BA1000B" id="_x0000_t202" coordsize="21600,21600" o:spt="202" path="m,l,21600r21600,l21600,xe">
                <v:stroke joinstyle="miter"/>
                <v:path gradientshapeok="t" o:connecttype="rect"/>
              </v:shapetype>
              <v:shape id="Zone de texte 217" o:spid="_x0000_s1026" type="#_x0000_t202" style="position:absolute;left:0;text-align:left;margin-left:367.8pt;margin-top:.6pt;width:135.5pt;height:18.7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" stroked="f">
                <v:textbox>
                  <w:txbxContent>
                    <w:p w14:paraId="4A8B944A" w14:textId="2EB70014" w:rsidR="00C67F4E" w:rsidRPr="00C77414" w:rsidRDefault="00C67F4E" w:rsidP="0002207A">
                      <w:pPr>
                        <w:rPr>
                          <w:rFonts w:ascii="Marianne" w:hAnsi="Marianne"/>
                          <w:i/>
                          <w:sz w:val="16"/>
                          <w:szCs w:val="16"/>
                        </w:rPr>
                      </w:pPr>
                    </w:p>
                  </w:txbxContent>
                </v:textbox>
                <w10:wrap type="square" anchorx="margin"/>
              </v:shape>
            </w:pict>
          </mc:Fallback>
        </mc:AlternateContent>
      </w:r>
    </w:p>
    <w:p w14:paraId="53C92FF6" w14:textId="645D6C26" w:rsidR="001A43C1" w:rsidRPr="006F5B01" w:rsidRDefault="001A43C1" w:rsidP="006F5B01">
      <w:pPr>
        <w:tabs>
          <w:tab w:val="left" w:pos="4678"/>
        </w:tabs>
        <w:autoSpaceDE w:val="0"/>
        <w:autoSpaceDN w:val="0"/>
        <w:adjustRightInd w:val="0"/>
        <w:jc w:val="both"/>
        <w:rPr>
          <w:rFonts w:ascii="Marianne" w:hAnsi="Marianne" w:cs="Arial"/>
          <w:noProof/>
          <w:szCs w:val="24"/>
        </w:rPr>
      </w:pPr>
    </w:p>
    <w:tbl>
      <w:tblPr>
        <w:tblW w:w="10001" w:type="dxa"/>
        <w:jc w:val="center"/>
        <w:tblLook w:val="01E0" w:firstRow="1" w:lastRow="1" w:firstColumn="1" w:lastColumn="1" w:noHBand="0" w:noVBand="0"/>
      </w:tblPr>
      <w:tblGrid>
        <w:gridCol w:w="11447"/>
        <w:gridCol w:w="222"/>
        <w:gridCol w:w="222"/>
      </w:tblGrid>
      <w:tr w:rsidR="00236230" w:rsidRPr="008F5C2A" w14:paraId="4FF985C0" w14:textId="77777777" w:rsidTr="00486027">
        <w:trPr>
          <w:jc w:val="center"/>
        </w:trPr>
        <w:tc>
          <w:tcPr>
            <w:tcW w:w="3783" w:type="dxa"/>
            <w:vAlign w:val="center"/>
          </w:tcPr>
          <w:p w14:paraId="433CEFF8" w14:textId="77777777" w:rsidR="006F5B01" w:rsidRDefault="006F5B01"/>
          <w:tbl>
            <w:tblPr>
              <w:tblStyle w:val="Grilledutableau"/>
              <w:tblW w:w="10490" w:type="dxa"/>
              <w:tblInd w:w="7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268"/>
              <w:gridCol w:w="3686"/>
            </w:tblGrid>
            <w:tr w:rsidR="006F5B01" w14:paraId="7BD6F078" w14:textId="77777777" w:rsidTr="006F5B01">
              <w:tc>
                <w:tcPr>
                  <w:tcW w:w="4536" w:type="dxa"/>
                </w:tcPr>
                <w:p w14:paraId="79A5480B" w14:textId="2067299C" w:rsidR="006F5B01" w:rsidRDefault="006F5B01" w:rsidP="00486027">
                  <w:pPr>
                    <w:autoSpaceDE w:val="0"/>
                    <w:autoSpaceDN w:val="0"/>
                    <w:adjustRightInd w:val="0"/>
                    <w:jc w:val="both"/>
                    <w:rPr>
                      <w:rFonts w:ascii="Arial" w:hAnsi="Arial" w:cs="Arial"/>
                      <w:szCs w:val="24"/>
                    </w:rPr>
                  </w:pPr>
                  <w:r>
                    <w:rPr>
                      <w:noProof/>
                    </w:rPr>
                    <w:drawing>
                      <wp:inline distT="0" distB="0" distL="0" distR="0" wp14:anchorId="30B41206" wp14:editId="411E286D">
                        <wp:extent cx="1133475" cy="1041365"/>
                        <wp:effectExtent l="0" t="0" r="0" b="6985"/>
                        <wp:docPr id="2" name="Image 2" descr="https://portail.intradef.gouv.fr/sites/default/files/intracom/Ministe%CC%80re%20des%20Arme%CC%81es%20et%20des%20Anciens%20combattants_RV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portail.intradef.gouv.fr/sites/default/files/intracom/Ministe%CC%80re%20des%20Arme%CC%81es%20et%20des%20Anciens%20combattants_RVB.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47465" cy="1054218"/>
                                </a:xfrm>
                                <a:prstGeom prst="rect">
                                  <a:avLst/>
                                </a:prstGeom>
                                <a:noFill/>
                                <a:ln>
                                  <a:noFill/>
                                </a:ln>
                              </pic:spPr>
                            </pic:pic>
                          </a:graphicData>
                        </a:graphic>
                      </wp:inline>
                    </w:drawing>
                  </w:r>
                </w:p>
                <w:p w14:paraId="20CDD9B9" w14:textId="20F1BA20" w:rsidR="006F5B01" w:rsidRDefault="006F5B01" w:rsidP="00486027">
                  <w:pPr>
                    <w:autoSpaceDE w:val="0"/>
                    <w:autoSpaceDN w:val="0"/>
                    <w:adjustRightInd w:val="0"/>
                    <w:jc w:val="both"/>
                    <w:rPr>
                      <w:rFonts w:ascii="Arial" w:hAnsi="Arial" w:cs="Arial"/>
                      <w:szCs w:val="24"/>
                    </w:rPr>
                  </w:pPr>
                </w:p>
              </w:tc>
              <w:tc>
                <w:tcPr>
                  <w:tcW w:w="2268" w:type="dxa"/>
                </w:tcPr>
                <w:p w14:paraId="1426535E" w14:textId="4E46608B" w:rsidR="006F5B01" w:rsidRDefault="006F5B01" w:rsidP="00486027">
                  <w:pPr>
                    <w:autoSpaceDE w:val="0"/>
                    <w:autoSpaceDN w:val="0"/>
                    <w:adjustRightInd w:val="0"/>
                    <w:jc w:val="both"/>
                    <w:rPr>
                      <w:rFonts w:ascii="Arial" w:hAnsi="Arial" w:cs="Arial"/>
                      <w:szCs w:val="24"/>
                    </w:rPr>
                  </w:pPr>
                  <w:r w:rsidRPr="0002207A">
                    <w:rPr>
                      <w:rFonts w:ascii="Marianne" w:hAnsi="Marianne" w:cs="Arial"/>
                      <w:noProof/>
                      <w:szCs w:val="24"/>
                    </w:rPr>
                    <w:drawing>
                      <wp:inline distT="0" distB="0" distL="0" distR="0" wp14:anchorId="7CF2A1AA" wp14:editId="0330E98D">
                        <wp:extent cx="499018" cy="630759"/>
                        <wp:effectExtent l="0" t="0" r="0" b="0"/>
                        <wp:docPr id="1" name="Image 1" descr="s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sca"/>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6587" cy="640327"/>
                                </a:xfrm>
                                <a:prstGeom prst="rect">
                                  <a:avLst/>
                                </a:prstGeom>
                                <a:noFill/>
                                <a:ln>
                                  <a:noFill/>
                                </a:ln>
                              </pic:spPr>
                            </pic:pic>
                          </a:graphicData>
                        </a:graphic>
                      </wp:inline>
                    </w:drawing>
                  </w:r>
                </w:p>
              </w:tc>
              <w:tc>
                <w:tcPr>
                  <w:tcW w:w="3686" w:type="dxa"/>
                </w:tcPr>
                <w:p w14:paraId="071579E1" w14:textId="77777777" w:rsidR="006F5B01" w:rsidRPr="00C77414" w:rsidRDefault="006F5B01" w:rsidP="006F5B01">
                  <w:pPr>
                    <w:jc w:val="right"/>
                    <w:rPr>
                      <w:rFonts w:ascii="Marianne" w:hAnsi="Marianne"/>
                      <w:i/>
                      <w:sz w:val="16"/>
                      <w:szCs w:val="16"/>
                    </w:rPr>
                  </w:pPr>
                  <w:r w:rsidRPr="00ED3A66">
                    <w:rPr>
                      <w:rFonts w:ascii="Marianne" w:hAnsi="Marianne"/>
                      <w:i/>
                      <w:sz w:val="16"/>
                      <w:szCs w:val="16"/>
                    </w:rPr>
                    <w:t>V1.</w:t>
                  </w:r>
                  <w:r>
                    <w:rPr>
                      <w:rFonts w:ascii="Marianne" w:hAnsi="Marianne"/>
                      <w:i/>
                      <w:sz w:val="16"/>
                      <w:szCs w:val="16"/>
                    </w:rPr>
                    <w:t>5 validée 19/01/2022</w:t>
                  </w:r>
                </w:p>
                <w:p w14:paraId="1D5909BA" w14:textId="77777777" w:rsidR="006F5B01" w:rsidRDefault="006F5B01" w:rsidP="00486027">
                  <w:pPr>
                    <w:autoSpaceDE w:val="0"/>
                    <w:autoSpaceDN w:val="0"/>
                    <w:adjustRightInd w:val="0"/>
                    <w:jc w:val="both"/>
                    <w:rPr>
                      <w:rFonts w:ascii="Arial" w:hAnsi="Arial" w:cs="Arial"/>
                      <w:szCs w:val="24"/>
                    </w:rPr>
                  </w:pPr>
                </w:p>
              </w:tc>
            </w:tr>
          </w:tbl>
          <w:p w14:paraId="0E7FAA43" w14:textId="77777777" w:rsidR="00236230" w:rsidRPr="008F5C2A" w:rsidRDefault="00236230" w:rsidP="00486027">
            <w:pPr>
              <w:autoSpaceDE w:val="0"/>
              <w:autoSpaceDN w:val="0"/>
              <w:adjustRightInd w:val="0"/>
              <w:jc w:val="both"/>
              <w:rPr>
                <w:rFonts w:ascii="Arial" w:hAnsi="Arial" w:cs="Arial"/>
                <w:szCs w:val="24"/>
              </w:rPr>
            </w:pPr>
          </w:p>
        </w:tc>
        <w:tc>
          <w:tcPr>
            <w:tcW w:w="2249" w:type="dxa"/>
            <w:vAlign w:val="center"/>
            <w:hideMark/>
          </w:tcPr>
          <w:p w14:paraId="52B372B4" w14:textId="5F22D4B0" w:rsidR="00236230" w:rsidRPr="008F5C2A" w:rsidRDefault="00236230" w:rsidP="00486027">
            <w:pPr>
              <w:autoSpaceDE w:val="0"/>
              <w:autoSpaceDN w:val="0"/>
              <w:adjustRightInd w:val="0"/>
              <w:ind w:firstLine="201"/>
              <w:jc w:val="center"/>
              <w:rPr>
                <w:rFonts w:ascii="Arial" w:hAnsi="Arial" w:cs="Arial"/>
                <w:szCs w:val="24"/>
              </w:rPr>
            </w:pPr>
          </w:p>
        </w:tc>
        <w:tc>
          <w:tcPr>
            <w:tcW w:w="3969" w:type="dxa"/>
            <w:vAlign w:val="center"/>
          </w:tcPr>
          <w:p w14:paraId="49443D3B" w14:textId="05F4E034" w:rsidR="00236230" w:rsidRPr="008F5C2A" w:rsidRDefault="00236230" w:rsidP="00486027">
            <w:pPr>
              <w:autoSpaceDE w:val="0"/>
              <w:autoSpaceDN w:val="0"/>
              <w:adjustRightInd w:val="0"/>
              <w:jc w:val="both"/>
              <w:rPr>
                <w:rFonts w:ascii="Arial" w:hAnsi="Arial" w:cs="Arial"/>
                <w:szCs w:val="24"/>
              </w:rPr>
            </w:pPr>
          </w:p>
          <w:p w14:paraId="59EDD21B" w14:textId="77777777" w:rsidR="00236230" w:rsidRPr="008F5C2A" w:rsidRDefault="00236230" w:rsidP="00486027">
            <w:pPr>
              <w:autoSpaceDE w:val="0"/>
              <w:autoSpaceDN w:val="0"/>
              <w:adjustRightInd w:val="0"/>
              <w:jc w:val="both"/>
              <w:rPr>
                <w:rFonts w:ascii="Arial" w:hAnsi="Arial" w:cs="Arial"/>
                <w:szCs w:val="24"/>
              </w:rPr>
            </w:pPr>
          </w:p>
          <w:p w14:paraId="13A22F33" w14:textId="77777777" w:rsidR="00236230" w:rsidRPr="008F5C2A" w:rsidRDefault="00236230" w:rsidP="00486027">
            <w:pPr>
              <w:autoSpaceDE w:val="0"/>
              <w:autoSpaceDN w:val="0"/>
              <w:adjustRightInd w:val="0"/>
              <w:jc w:val="both"/>
              <w:rPr>
                <w:rFonts w:ascii="Arial" w:hAnsi="Arial" w:cs="Arial"/>
                <w:szCs w:val="24"/>
              </w:rPr>
            </w:pPr>
          </w:p>
        </w:tc>
      </w:tr>
    </w:tbl>
    <w:tbl>
      <w:tblPr>
        <w:tblStyle w:val="Grilledutableau"/>
        <w:tblW w:w="10349" w:type="dxa"/>
        <w:tblInd w:w="-289" w:type="dxa"/>
        <w:tblLook w:val="04A0" w:firstRow="1" w:lastRow="0" w:firstColumn="1" w:lastColumn="0" w:noHBand="0" w:noVBand="1"/>
      </w:tblPr>
      <w:tblGrid>
        <w:gridCol w:w="6238"/>
        <w:gridCol w:w="4111"/>
      </w:tblGrid>
      <w:tr w:rsidR="003B0B85" w:rsidRPr="00433FB8" w14:paraId="33D80FBA" w14:textId="77777777" w:rsidTr="000058A8">
        <w:trPr>
          <w:trHeight w:val="998"/>
        </w:trPr>
        <w:tc>
          <w:tcPr>
            <w:tcW w:w="6238" w:type="dxa"/>
            <w:vAlign w:val="center"/>
          </w:tcPr>
          <w:p w14:paraId="19361D74" w14:textId="4BFDC34B" w:rsidR="00E13A05" w:rsidRPr="00433FB8" w:rsidRDefault="00E13A05" w:rsidP="00E13A05">
            <w:pPr>
              <w:autoSpaceDE w:val="0"/>
              <w:autoSpaceDN w:val="0"/>
              <w:adjustRightInd w:val="0"/>
              <w:rPr>
                <w:rFonts w:ascii="Arial" w:hAnsi="Arial" w:cs="Arial"/>
                <w:b/>
                <w:sz w:val="20"/>
                <w:szCs w:val="20"/>
                <w:u w:val="single"/>
              </w:rPr>
            </w:pPr>
            <w:r w:rsidRPr="00433FB8">
              <w:rPr>
                <w:rFonts w:ascii="Arial" w:hAnsi="Arial" w:cs="Arial"/>
                <w:b/>
                <w:sz w:val="20"/>
                <w:szCs w:val="20"/>
                <w:u w:val="single"/>
              </w:rPr>
              <w:t>Service acheteur</w:t>
            </w:r>
            <w:r w:rsidRPr="00433FB8">
              <w:rPr>
                <w:rFonts w:ascii="Arial" w:hAnsi="Arial" w:cs="Arial"/>
                <w:b/>
                <w:sz w:val="20"/>
                <w:szCs w:val="20"/>
              </w:rPr>
              <w:t> :</w:t>
            </w:r>
          </w:p>
          <w:p w14:paraId="733A2B5C" w14:textId="67D5F962" w:rsidR="003B0B85" w:rsidRPr="00433FB8" w:rsidRDefault="003B0B85" w:rsidP="00D27241">
            <w:pPr>
              <w:pStyle w:val="Paragraphedeliste"/>
              <w:autoSpaceDE w:val="0"/>
              <w:autoSpaceDN w:val="0"/>
              <w:adjustRightInd w:val="0"/>
              <w:ind w:left="0"/>
              <w:rPr>
                <w:rFonts w:ascii="Arial" w:hAnsi="Arial" w:cs="Arial"/>
                <w:sz w:val="20"/>
                <w:szCs w:val="20"/>
              </w:rPr>
            </w:pPr>
            <w:r w:rsidRPr="00433FB8">
              <w:rPr>
                <w:rFonts w:ascii="Arial" w:hAnsi="Arial" w:cs="Arial"/>
                <w:sz w:val="20"/>
                <w:szCs w:val="20"/>
              </w:rPr>
              <w:t>Plate-forme commissariat ouest (PFC</w:t>
            </w:r>
            <w:r w:rsidR="00411734" w:rsidRPr="00433FB8">
              <w:rPr>
                <w:rFonts w:ascii="Arial" w:hAnsi="Arial" w:cs="Arial"/>
                <w:sz w:val="20"/>
                <w:szCs w:val="20"/>
              </w:rPr>
              <w:t xml:space="preserve"> </w:t>
            </w:r>
            <w:r w:rsidR="00FD49F0" w:rsidRPr="00433FB8">
              <w:rPr>
                <w:rFonts w:ascii="Arial" w:hAnsi="Arial" w:cs="Arial"/>
                <w:sz w:val="20"/>
                <w:szCs w:val="20"/>
              </w:rPr>
              <w:t>O)</w:t>
            </w:r>
            <w:r w:rsidRPr="00433FB8">
              <w:rPr>
                <w:rFonts w:ascii="Arial" w:hAnsi="Arial" w:cs="Arial"/>
                <w:sz w:val="20"/>
                <w:szCs w:val="20"/>
              </w:rPr>
              <w:t xml:space="preserve"> </w:t>
            </w:r>
          </w:p>
          <w:p w14:paraId="20E9897E" w14:textId="5D4ED620" w:rsidR="008F5C2A" w:rsidRPr="00433FB8" w:rsidRDefault="003B0B85" w:rsidP="008F5C2A">
            <w:pPr>
              <w:pStyle w:val="Paragraphedeliste"/>
              <w:autoSpaceDE w:val="0"/>
              <w:autoSpaceDN w:val="0"/>
              <w:adjustRightInd w:val="0"/>
              <w:ind w:left="0"/>
              <w:rPr>
                <w:rFonts w:ascii="Arial" w:hAnsi="Arial" w:cs="Arial"/>
                <w:sz w:val="20"/>
                <w:szCs w:val="20"/>
              </w:rPr>
            </w:pPr>
            <w:r w:rsidRPr="00433FB8">
              <w:rPr>
                <w:rFonts w:ascii="Arial" w:hAnsi="Arial" w:cs="Arial"/>
                <w:sz w:val="20"/>
                <w:szCs w:val="20"/>
              </w:rPr>
              <w:t xml:space="preserve">Division Achats Publics </w:t>
            </w:r>
          </w:p>
          <w:p w14:paraId="488BA0A2" w14:textId="248384EB" w:rsidR="008F5C2A" w:rsidRPr="00433FB8" w:rsidRDefault="003B0B85" w:rsidP="008F5C2A">
            <w:pPr>
              <w:pStyle w:val="Paragraphedeliste"/>
              <w:autoSpaceDE w:val="0"/>
              <w:autoSpaceDN w:val="0"/>
              <w:adjustRightInd w:val="0"/>
              <w:ind w:left="0"/>
              <w:rPr>
                <w:rFonts w:ascii="Arial" w:hAnsi="Arial" w:cs="Arial"/>
                <w:sz w:val="20"/>
                <w:szCs w:val="20"/>
              </w:rPr>
            </w:pPr>
            <w:r w:rsidRPr="00433FB8">
              <w:rPr>
                <w:rFonts w:ascii="Arial" w:hAnsi="Arial" w:cs="Arial"/>
                <w:sz w:val="20"/>
                <w:szCs w:val="20"/>
              </w:rPr>
              <w:t xml:space="preserve">Bureau Achats </w:t>
            </w:r>
            <w:r w:rsidR="004F4AA0" w:rsidRPr="00433FB8">
              <w:rPr>
                <w:rFonts w:ascii="Arial" w:hAnsi="Arial" w:cs="Arial"/>
                <w:sz w:val="20"/>
                <w:szCs w:val="20"/>
              </w:rPr>
              <w:t>de</w:t>
            </w:r>
            <w:r w:rsidR="008F5C2A" w:rsidRPr="00433FB8">
              <w:rPr>
                <w:rFonts w:ascii="Arial" w:hAnsi="Arial" w:cs="Arial"/>
                <w:sz w:val="20"/>
                <w:szCs w:val="20"/>
              </w:rPr>
              <w:t xml:space="preserve"> </w:t>
            </w:r>
            <w:sdt>
              <w:sdtPr>
                <w:rPr>
                  <w:rFonts w:ascii="Arial" w:hAnsi="Arial" w:cs="Arial"/>
                </w:rPr>
                <w:id w:val="517674492"/>
                <w:placeholder>
                  <w:docPart w:val="F2754C5BC57D4559B2CA574FF7DFB5E9"/>
                </w:placeholder>
                <w15:color w:val="FFFF00"/>
                <w:dropDownList>
                  <w:listItem w:displayText="formation" w:value="formation"/>
                  <w:listItem w:displayText="prestations de services" w:value="prestations de services"/>
                  <w:listItem w:displayText="fournitures-maintenance-multiservices" w:value="fournitures-maintenance-multiservices"/>
                </w:dropDownList>
              </w:sdtPr>
              <w:sdtEndPr/>
              <w:sdtContent>
                <w:r w:rsidR="00B12B97" w:rsidRPr="00433FB8">
                  <w:rPr>
                    <w:rFonts w:ascii="Arial" w:hAnsi="Arial" w:cs="Arial"/>
                    <w:sz w:val="20"/>
                    <w:szCs w:val="20"/>
                  </w:rPr>
                  <w:t>formation</w:t>
                </w:r>
              </w:sdtContent>
            </w:sdt>
          </w:p>
          <w:p w14:paraId="6C31FE87" w14:textId="4A917401" w:rsidR="003B0B85" w:rsidRPr="00433FB8" w:rsidRDefault="003B0B85" w:rsidP="00D27241">
            <w:pPr>
              <w:pStyle w:val="Paragraphedeliste"/>
              <w:autoSpaceDE w:val="0"/>
              <w:autoSpaceDN w:val="0"/>
              <w:adjustRightInd w:val="0"/>
              <w:ind w:left="0"/>
              <w:rPr>
                <w:rFonts w:ascii="Arial" w:hAnsi="Arial" w:cs="Arial"/>
                <w:sz w:val="20"/>
                <w:szCs w:val="20"/>
              </w:rPr>
            </w:pPr>
            <w:r w:rsidRPr="00433FB8">
              <w:rPr>
                <w:rFonts w:ascii="Arial" w:hAnsi="Arial" w:cs="Arial"/>
                <w:sz w:val="20"/>
                <w:szCs w:val="20"/>
              </w:rPr>
              <w:t>Quartier Foch - BP 22 - 35998 - Rennes cedex 9</w:t>
            </w:r>
          </w:p>
          <w:p w14:paraId="2F86167A" w14:textId="73E86EB8" w:rsidR="00450159" w:rsidRPr="00433FB8" w:rsidRDefault="00450159" w:rsidP="00A67935">
            <w:pPr>
              <w:pStyle w:val="Paragraphedeliste"/>
              <w:autoSpaceDE w:val="0"/>
              <w:autoSpaceDN w:val="0"/>
              <w:adjustRightInd w:val="0"/>
              <w:ind w:left="0"/>
              <w:rPr>
                <w:rFonts w:ascii="Arial" w:hAnsi="Arial" w:cs="Arial"/>
                <w:sz w:val="20"/>
                <w:szCs w:val="20"/>
              </w:rPr>
            </w:pPr>
          </w:p>
        </w:tc>
        <w:tc>
          <w:tcPr>
            <w:tcW w:w="4111" w:type="dxa"/>
            <w:vAlign w:val="center"/>
          </w:tcPr>
          <w:p w14:paraId="760302D8" w14:textId="70F1F374" w:rsidR="00610C17" w:rsidRPr="00433FB8" w:rsidRDefault="003B0B85" w:rsidP="003B0B85">
            <w:pPr>
              <w:autoSpaceDE w:val="0"/>
              <w:autoSpaceDN w:val="0"/>
              <w:adjustRightInd w:val="0"/>
              <w:ind w:left="32"/>
              <w:rPr>
                <w:rFonts w:ascii="Arial" w:hAnsi="Arial" w:cs="Arial"/>
                <w:sz w:val="20"/>
                <w:szCs w:val="20"/>
              </w:rPr>
            </w:pPr>
            <w:r w:rsidRPr="00433FB8">
              <w:rPr>
                <w:rFonts w:ascii="Arial" w:hAnsi="Arial" w:cs="Arial"/>
                <w:b/>
                <w:sz w:val="20"/>
                <w:szCs w:val="20"/>
                <w:u w:val="single"/>
              </w:rPr>
              <w:t xml:space="preserve">SIRET </w:t>
            </w:r>
            <w:r w:rsidR="001B7296" w:rsidRPr="00433FB8">
              <w:rPr>
                <w:rFonts w:ascii="Arial" w:hAnsi="Arial" w:cs="Arial"/>
                <w:b/>
                <w:sz w:val="20"/>
                <w:szCs w:val="20"/>
                <w:u w:val="single"/>
              </w:rPr>
              <w:t>unique de l’</w:t>
            </w:r>
            <w:r w:rsidRPr="00433FB8">
              <w:rPr>
                <w:rFonts w:ascii="Arial" w:hAnsi="Arial" w:cs="Arial"/>
                <w:b/>
                <w:sz w:val="20"/>
                <w:szCs w:val="20"/>
                <w:u w:val="single"/>
              </w:rPr>
              <w:t>Etat</w:t>
            </w:r>
            <w:r w:rsidRPr="00433FB8">
              <w:rPr>
                <w:rFonts w:ascii="Arial" w:hAnsi="Arial" w:cs="Arial"/>
                <w:sz w:val="20"/>
                <w:szCs w:val="20"/>
              </w:rPr>
              <w:t xml:space="preserve"> : </w:t>
            </w:r>
            <w:r w:rsidRPr="00433FB8">
              <w:rPr>
                <w:rFonts w:ascii="Arial" w:hAnsi="Arial" w:cs="Arial"/>
                <w:b/>
                <w:sz w:val="20"/>
                <w:szCs w:val="20"/>
              </w:rPr>
              <w:t>110 002 011 00044</w:t>
            </w:r>
            <w:r w:rsidR="004F4AA0" w:rsidRPr="00433FB8">
              <w:rPr>
                <w:rFonts w:ascii="Arial" w:hAnsi="Arial" w:cs="Arial"/>
                <w:sz w:val="20"/>
                <w:szCs w:val="20"/>
              </w:rPr>
              <w:t xml:space="preserve"> </w:t>
            </w:r>
          </w:p>
          <w:p w14:paraId="2F088F1E" w14:textId="74FBAC04" w:rsidR="003B0B85" w:rsidRPr="00433FB8" w:rsidRDefault="004F4AA0" w:rsidP="003B0B85">
            <w:pPr>
              <w:autoSpaceDE w:val="0"/>
              <w:autoSpaceDN w:val="0"/>
              <w:adjustRightInd w:val="0"/>
              <w:ind w:left="32"/>
              <w:rPr>
                <w:rFonts w:ascii="Arial" w:hAnsi="Arial" w:cs="Arial"/>
                <w:b/>
                <w:sz w:val="20"/>
                <w:szCs w:val="20"/>
              </w:rPr>
            </w:pPr>
            <w:r w:rsidRPr="00433FB8">
              <w:rPr>
                <w:rFonts w:ascii="Arial" w:hAnsi="Arial" w:cs="Arial"/>
                <w:b/>
                <w:sz w:val="20"/>
                <w:szCs w:val="20"/>
              </w:rPr>
              <w:t>(à utiliser pour la facturation électronique)</w:t>
            </w:r>
          </w:p>
          <w:p w14:paraId="2A0B73C7" w14:textId="77777777" w:rsidR="004F4AA0" w:rsidRPr="00433FB8" w:rsidRDefault="004F4AA0" w:rsidP="003B0B85">
            <w:pPr>
              <w:autoSpaceDE w:val="0"/>
              <w:autoSpaceDN w:val="0"/>
              <w:adjustRightInd w:val="0"/>
              <w:spacing w:before="60"/>
              <w:ind w:left="32"/>
              <w:rPr>
                <w:rFonts w:ascii="Arial" w:hAnsi="Arial" w:cs="Arial"/>
                <w:b/>
                <w:sz w:val="20"/>
                <w:szCs w:val="20"/>
                <w:u w:val="single"/>
              </w:rPr>
            </w:pPr>
          </w:p>
          <w:p w14:paraId="60C7E536" w14:textId="1D6A3C8B" w:rsidR="003B0B85" w:rsidRPr="00433FB8" w:rsidRDefault="00411734" w:rsidP="00450159">
            <w:pPr>
              <w:autoSpaceDE w:val="0"/>
              <w:autoSpaceDN w:val="0"/>
              <w:adjustRightInd w:val="0"/>
              <w:spacing w:before="60"/>
              <w:ind w:left="32"/>
              <w:rPr>
                <w:rFonts w:ascii="Arial" w:hAnsi="Arial" w:cs="Arial"/>
                <w:i/>
                <w:sz w:val="20"/>
                <w:szCs w:val="20"/>
              </w:rPr>
            </w:pPr>
            <w:r w:rsidRPr="00433FB8">
              <w:rPr>
                <w:rFonts w:ascii="Arial" w:hAnsi="Arial" w:cs="Arial"/>
                <w:i/>
                <w:sz w:val="20"/>
                <w:szCs w:val="20"/>
                <w:u w:val="single"/>
              </w:rPr>
              <w:t xml:space="preserve">SIRET PFC </w:t>
            </w:r>
            <w:r w:rsidR="003B0B85" w:rsidRPr="00433FB8">
              <w:rPr>
                <w:rFonts w:ascii="Arial" w:hAnsi="Arial" w:cs="Arial"/>
                <w:i/>
                <w:sz w:val="20"/>
                <w:szCs w:val="20"/>
                <w:u w:val="single"/>
              </w:rPr>
              <w:t>O</w:t>
            </w:r>
            <w:r w:rsidR="003B0B85" w:rsidRPr="00433FB8">
              <w:rPr>
                <w:rFonts w:ascii="Arial" w:hAnsi="Arial" w:cs="Arial"/>
                <w:i/>
                <w:sz w:val="20"/>
                <w:szCs w:val="20"/>
              </w:rPr>
              <w:t> : 130 015 407 00013</w:t>
            </w:r>
          </w:p>
          <w:p w14:paraId="46192481" w14:textId="24D606BA" w:rsidR="001B7296" w:rsidRPr="00433FB8" w:rsidRDefault="001B7296" w:rsidP="00450159">
            <w:pPr>
              <w:autoSpaceDE w:val="0"/>
              <w:autoSpaceDN w:val="0"/>
              <w:adjustRightInd w:val="0"/>
              <w:spacing w:before="60"/>
              <w:ind w:left="32"/>
              <w:rPr>
                <w:rFonts w:ascii="Arial" w:hAnsi="Arial" w:cs="Arial"/>
                <w:i/>
                <w:sz w:val="20"/>
                <w:szCs w:val="20"/>
              </w:rPr>
            </w:pPr>
            <w:r w:rsidRPr="00433FB8">
              <w:rPr>
                <w:rFonts w:ascii="Arial" w:hAnsi="Arial" w:cs="Arial"/>
                <w:i/>
                <w:sz w:val="20"/>
                <w:szCs w:val="20"/>
              </w:rPr>
              <w:t>(pour information)</w:t>
            </w:r>
          </w:p>
        </w:tc>
      </w:tr>
      <w:tr w:rsidR="003B0B85" w:rsidRPr="00433FB8" w14:paraId="2D878728" w14:textId="77777777" w:rsidTr="000058A8">
        <w:trPr>
          <w:trHeight w:val="985"/>
        </w:trPr>
        <w:tc>
          <w:tcPr>
            <w:tcW w:w="6238" w:type="dxa"/>
            <w:vAlign w:val="center"/>
          </w:tcPr>
          <w:p w14:paraId="164D0A84" w14:textId="77777777" w:rsidR="007D6D21" w:rsidRPr="00C67F4E" w:rsidRDefault="007D6D21" w:rsidP="004D4DA5">
            <w:pPr>
              <w:autoSpaceDE w:val="0"/>
              <w:autoSpaceDN w:val="0"/>
              <w:adjustRightInd w:val="0"/>
              <w:rPr>
                <w:rFonts w:ascii="Arial" w:hAnsi="Arial" w:cs="Arial"/>
                <w:b/>
                <w:sz w:val="20"/>
                <w:szCs w:val="20"/>
                <w:u w:val="single"/>
              </w:rPr>
            </w:pPr>
          </w:p>
          <w:p w14:paraId="4683871B" w14:textId="3625614F" w:rsidR="003B0B85" w:rsidRPr="00C67F4E" w:rsidRDefault="003B0B85" w:rsidP="004D4DA5">
            <w:pPr>
              <w:autoSpaceDE w:val="0"/>
              <w:autoSpaceDN w:val="0"/>
              <w:adjustRightInd w:val="0"/>
              <w:rPr>
                <w:rFonts w:ascii="Arial" w:hAnsi="Arial" w:cs="Arial"/>
                <w:b/>
                <w:sz w:val="20"/>
                <w:szCs w:val="20"/>
              </w:rPr>
            </w:pPr>
            <w:r w:rsidRPr="00C67F4E">
              <w:rPr>
                <w:rFonts w:ascii="Arial" w:hAnsi="Arial" w:cs="Arial"/>
                <w:b/>
                <w:sz w:val="20"/>
                <w:szCs w:val="20"/>
                <w:u w:val="single"/>
              </w:rPr>
              <w:t>Service exécutant</w:t>
            </w:r>
            <w:r w:rsidR="003513F9" w:rsidRPr="00C67F4E">
              <w:rPr>
                <w:rFonts w:ascii="Arial" w:hAnsi="Arial" w:cs="Arial"/>
                <w:b/>
                <w:sz w:val="20"/>
                <w:szCs w:val="20"/>
              </w:rPr>
              <w:t> :</w:t>
            </w:r>
          </w:p>
          <w:p w14:paraId="1035B42E" w14:textId="77777777" w:rsidR="00E13A05" w:rsidRPr="00C67F4E" w:rsidRDefault="00E13A05" w:rsidP="00E13A05">
            <w:pPr>
              <w:pStyle w:val="Paragraphedeliste"/>
              <w:autoSpaceDE w:val="0"/>
              <w:autoSpaceDN w:val="0"/>
              <w:adjustRightInd w:val="0"/>
              <w:ind w:left="0"/>
              <w:rPr>
                <w:rFonts w:ascii="Arial" w:hAnsi="Arial" w:cs="Arial"/>
                <w:sz w:val="20"/>
                <w:szCs w:val="20"/>
              </w:rPr>
            </w:pPr>
            <w:r w:rsidRPr="00C67F4E">
              <w:rPr>
                <w:rFonts w:ascii="Arial" w:hAnsi="Arial" w:cs="Arial"/>
                <w:sz w:val="20"/>
                <w:szCs w:val="20"/>
              </w:rPr>
              <w:t xml:space="preserve">Plate-forme commissariat ouest (PFC O) </w:t>
            </w:r>
          </w:p>
          <w:p w14:paraId="3EE2F272" w14:textId="1164236A" w:rsidR="003B0B85" w:rsidRPr="00C67F4E" w:rsidRDefault="003B0B85" w:rsidP="00D57954">
            <w:pPr>
              <w:pStyle w:val="Paragraphedeliste"/>
              <w:autoSpaceDE w:val="0"/>
              <w:autoSpaceDN w:val="0"/>
              <w:adjustRightInd w:val="0"/>
              <w:ind w:left="0"/>
              <w:rPr>
                <w:rFonts w:ascii="Arial" w:hAnsi="Arial" w:cs="Arial"/>
                <w:sz w:val="20"/>
                <w:szCs w:val="20"/>
              </w:rPr>
            </w:pPr>
            <w:r w:rsidRPr="00C67F4E">
              <w:rPr>
                <w:rFonts w:ascii="Arial" w:hAnsi="Arial" w:cs="Arial"/>
                <w:sz w:val="20"/>
                <w:szCs w:val="20"/>
              </w:rPr>
              <w:t xml:space="preserve">Division Finances - Bureau exécution - Section </w:t>
            </w:r>
            <w:sdt>
              <w:sdtPr>
                <w:rPr>
                  <w:rFonts w:ascii="Arial" w:hAnsi="Arial" w:cs="Arial"/>
                </w:rPr>
                <w:id w:val="1431692522"/>
                <w:placeholder>
                  <w:docPart w:val="488B0AD5C0FA4344863DE231174BCC63"/>
                </w:placeholder>
                <w15:color w:val="FFFF00"/>
                <w:dropDownList>
                  <w:listItem w:displayText="formation" w:value="formation"/>
                  <w:listItem w:displayText="prestations de services" w:value="prestations de services"/>
                  <w:listItem w:displayText="fournitures-maintenance-multiservices" w:value="fournitures-maintenance-multiservices"/>
                </w:dropDownList>
              </w:sdtPr>
              <w:sdtEndPr/>
              <w:sdtContent>
                <w:r w:rsidR="00B12B97" w:rsidRPr="00C67F4E">
                  <w:rPr>
                    <w:rFonts w:ascii="Arial" w:hAnsi="Arial" w:cs="Arial"/>
                    <w:sz w:val="20"/>
                    <w:szCs w:val="20"/>
                  </w:rPr>
                  <w:t>formation</w:t>
                </w:r>
              </w:sdtContent>
            </w:sdt>
          </w:p>
          <w:p w14:paraId="237BDEE0" w14:textId="5FF6585D" w:rsidR="003B0B85" w:rsidRPr="00C67F4E" w:rsidRDefault="003B0B85" w:rsidP="00D57954">
            <w:pPr>
              <w:pStyle w:val="Paragraphedeliste"/>
              <w:autoSpaceDE w:val="0"/>
              <w:autoSpaceDN w:val="0"/>
              <w:adjustRightInd w:val="0"/>
              <w:ind w:left="0"/>
              <w:rPr>
                <w:rFonts w:ascii="Arial" w:hAnsi="Arial" w:cs="Arial"/>
                <w:sz w:val="20"/>
                <w:szCs w:val="20"/>
              </w:rPr>
            </w:pPr>
            <w:r w:rsidRPr="00C67F4E">
              <w:rPr>
                <w:rFonts w:ascii="Arial" w:hAnsi="Arial" w:cs="Arial"/>
                <w:sz w:val="20"/>
                <w:szCs w:val="20"/>
              </w:rPr>
              <w:t xml:space="preserve">Quartier Foch/BP 22 - 35998 Rennes cedex 9. </w:t>
            </w:r>
          </w:p>
          <w:p w14:paraId="08A8D51C" w14:textId="77777777" w:rsidR="00D57954" w:rsidRPr="00C67F4E" w:rsidRDefault="00D57954" w:rsidP="00D57954">
            <w:pPr>
              <w:pStyle w:val="Paragraphedeliste"/>
              <w:autoSpaceDE w:val="0"/>
              <w:autoSpaceDN w:val="0"/>
              <w:adjustRightInd w:val="0"/>
              <w:ind w:left="0"/>
              <w:rPr>
                <w:rFonts w:ascii="Arial" w:hAnsi="Arial" w:cs="Arial"/>
                <w:sz w:val="20"/>
                <w:szCs w:val="20"/>
              </w:rPr>
            </w:pPr>
          </w:p>
          <w:p w14:paraId="015AD125" w14:textId="77777777" w:rsidR="00610C17" w:rsidRPr="00C67F4E" w:rsidRDefault="003B0B85" w:rsidP="00610C17">
            <w:pPr>
              <w:autoSpaceDE w:val="0"/>
              <w:autoSpaceDN w:val="0"/>
              <w:adjustRightInd w:val="0"/>
              <w:rPr>
                <w:rFonts w:ascii="Arial" w:hAnsi="Arial" w:cs="Arial"/>
                <w:b/>
                <w:sz w:val="20"/>
                <w:szCs w:val="20"/>
              </w:rPr>
            </w:pPr>
            <w:r w:rsidRPr="00C67F4E">
              <w:rPr>
                <w:rFonts w:ascii="Arial" w:hAnsi="Arial" w:cs="Arial"/>
                <w:b/>
                <w:sz w:val="20"/>
                <w:szCs w:val="20"/>
              </w:rPr>
              <w:t xml:space="preserve">Code service exécutant (SE) : </w:t>
            </w:r>
          </w:p>
          <w:p w14:paraId="00ABC8A9" w14:textId="77777777" w:rsidR="003B0B85" w:rsidRPr="00C67F4E" w:rsidRDefault="003B0B85" w:rsidP="00610C17">
            <w:pPr>
              <w:autoSpaceDE w:val="0"/>
              <w:autoSpaceDN w:val="0"/>
              <w:adjustRightInd w:val="0"/>
              <w:rPr>
                <w:rFonts w:ascii="Arial" w:hAnsi="Arial" w:cs="Arial"/>
                <w:b/>
                <w:sz w:val="20"/>
                <w:szCs w:val="20"/>
              </w:rPr>
            </w:pPr>
            <w:r w:rsidRPr="00C67F4E">
              <w:rPr>
                <w:rFonts w:ascii="Arial" w:hAnsi="Arial" w:cs="Arial"/>
                <w:b/>
                <w:sz w:val="20"/>
                <w:szCs w:val="20"/>
              </w:rPr>
              <w:t>D0410U5035</w:t>
            </w:r>
            <w:r w:rsidR="009715F5" w:rsidRPr="00C67F4E">
              <w:rPr>
                <w:rFonts w:ascii="Arial" w:hAnsi="Arial" w:cs="Arial"/>
                <w:b/>
                <w:sz w:val="20"/>
                <w:szCs w:val="20"/>
              </w:rPr>
              <w:t xml:space="preserve"> (à utiliser pour la facturation électronique)</w:t>
            </w:r>
          </w:p>
          <w:p w14:paraId="3F75F4D9" w14:textId="07A283ED" w:rsidR="00450159" w:rsidRPr="00C67F4E" w:rsidRDefault="00450159" w:rsidP="00610C17">
            <w:pPr>
              <w:autoSpaceDE w:val="0"/>
              <w:autoSpaceDN w:val="0"/>
              <w:adjustRightInd w:val="0"/>
              <w:rPr>
                <w:rFonts w:ascii="Arial" w:hAnsi="Arial" w:cs="Arial"/>
                <w:b/>
                <w:sz w:val="20"/>
                <w:szCs w:val="20"/>
                <w:u w:val="single"/>
              </w:rPr>
            </w:pPr>
          </w:p>
        </w:tc>
        <w:tc>
          <w:tcPr>
            <w:tcW w:w="4111" w:type="dxa"/>
            <w:vAlign w:val="center"/>
          </w:tcPr>
          <w:p w14:paraId="24B8C0DC" w14:textId="55A8054D" w:rsidR="003B0B85" w:rsidRPr="00433FB8" w:rsidRDefault="003B0B85" w:rsidP="003B0B85">
            <w:pPr>
              <w:autoSpaceDE w:val="0"/>
              <w:autoSpaceDN w:val="0"/>
              <w:adjustRightInd w:val="0"/>
              <w:ind w:left="32"/>
              <w:rPr>
                <w:rFonts w:ascii="Arial" w:hAnsi="Arial" w:cs="Arial"/>
                <w:sz w:val="20"/>
                <w:szCs w:val="20"/>
              </w:rPr>
            </w:pPr>
            <w:r w:rsidRPr="00433FB8">
              <w:rPr>
                <w:rFonts w:ascii="Arial" w:hAnsi="Arial" w:cs="Arial"/>
                <w:b/>
                <w:sz w:val="20"/>
                <w:szCs w:val="20"/>
                <w:u w:val="single"/>
              </w:rPr>
              <w:t>Comptable assignataire</w:t>
            </w:r>
            <w:r w:rsidR="00FD49F0" w:rsidRPr="00433FB8">
              <w:rPr>
                <w:rFonts w:ascii="Arial" w:hAnsi="Arial" w:cs="Arial"/>
                <w:sz w:val="20"/>
                <w:szCs w:val="20"/>
              </w:rPr>
              <w:t> :</w:t>
            </w:r>
          </w:p>
          <w:p w14:paraId="184A63C9" w14:textId="0E96DC59" w:rsidR="003B0B85" w:rsidRPr="00433FB8" w:rsidRDefault="00C44298" w:rsidP="00E56662">
            <w:pPr>
              <w:autoSpaceDE w:val="0"/>
              <w:autoSpaceDN w:val="0"/>
              <w:adjustRightInd w:val="0"/>
              <w:spacing w:before="120"/>
              <w:ind w:left="32"/>
              <w:rPr>
                <w:rFonts w:ascii="Arial" w:hAnsi="Arial" w:cs="Arial"/>
                <w:sz w:val="20"/>
                <w:szCs w:val="20"/>
              </w:rPr>
            </w:pPr>
            <w:r w:rsidRPr="00433FB8">
              <w:rPr>
                <w:rFonts w:ascii="Arial" w:hAnsi="Arial" w:cs="Arial"/>
                <w:sz w:val="20"/>
                <w:szCs w:val="20"/>
              </w:rPr>
              <w:t xml:space="preserve">Direction départementale des finances publiques du </w:t>
            </w:r>
            <w:r w:rsidR="003B0B85" w:rsidRPr="00433FB8">
              <w:rPr>
                <w:rFonts w:ascii="Arial" w:hAnsi="Arial" w:cs="Arial"/>
                <w:sz w:val="20"/>
                <w:szCs w:val="20"/>
              </w:rPr>
              <w:t xml:space="preserve">Finistère </w:t>
            </w:r>
            <w:r w:rsidRPr="00433FB8">
              <w:rPr>
                <w:rFonts w:ascii="Arial" w:hAnsi="Arial" w:cs="Arial"/>
                <w:sz w:val="20"/>
                <w:szCs w:val="20"/>
              </w:rPr>
              <w:t>(DDFIP 29)</w:t>
            </w:r>
            <w:r w:rsidR="003B0B85" w:rsidRPr="00433FB8">
              <w:rPr>
                <w:rFonts w:ascii="Arial" w:hAnsi="Arial" w:cs="Arial"/>
                <w:sz w:val="20"/>
                <w:szCs w:val="20"/>
              </w:rPr>
              <w:t xml:space="preserve"> </w:t>
            </w:r>
          </w:p>
          <w:p w14:paraId="6F36904E" w14:textId="77777777" w:rsidR="003B0B85" w:rsidRPr="00433FB8" w:rsidRDefault="003B0B85" w:rsidP="003B0B85">
            <w:pPr>
              <w:autoSpaceDE w:val="0"/>
              <w:autoSpaceDN w:val="0"/>
              <w:adjustRightInd w:val="0"/>
              <w:ind w:left="32"/>
              <w:rPr>
                <w:rFonts w:ascii="Arial" w:hAnsi="Arial" w:cs="Arial"/>
                <w:sz w:val="20"/>
                <w:szCs w:val="20"/>
              </w:rPr>
            </w:pPr>
            <w:r w:rsidRPr="00433FB8">
              <w:rPr>
                <w:rFonts w:ascii="Arial" w:hAnsi="Arial" w:cs="Arial"/>
                <w:sz w:val="20"/>
                <w:szCs w:val="20"/>
              </w:rPr>
              <w:t>4 Square Marc Sangnier - CS 92839</w:t>
            </w:r>
          </w:p>
          <w:p w14:paraId="0FE18F2D" w14:textId="77777777" w:rsidR="003B0B85" w:rsidRPr="00433FB8" w:rsidRDefault="003B0B85" w:rsidP="003B0B85">
            <w:pPr>
              <w:autoSpaceDE w:val="0"/>
              <w:autoSpaceDN w:val="0"/>
              <w:adjustRightInd w:val="0"/>
              <w:ind w:left="32"/>
              <w:rPr>
                <w:rFonts w:ascii="Arial" w:hAnsi="Arial" w:cs="Arial"/>
                <w:sz w:val="20"/>
                <w:szCs w:val="20"/>
              </w:rPr>
            </w:pPr>
            <w:r w:rsidRPr="00433FB8">
              <w:rPr>
                <w:rFonts w:ascii="Arial" w:hAnsi="Arial" w:cs="Arial"/>
                <w:sz w:val="20"/>
                <w:szCs w:val="20"/>
              </w:rPr>
              <w:t>29 228 Brest Cedex 2</w:t>
            </w:r>
          </w:p>
          <w:p w14:paraId="2B3F0332" w14:textId="37339770" w:rsidR="001D1C04" w:rsidRPr="00433FB8" w:rsidRDefault="009637A1" w:rsidP="003B0B85">
            <w:pPr>
              <w:autoSpaceDE w:val="0"/>
              <w:autoSpaceDN w:val="0"/>
              <w:adjustRightInd w:val="0"/>
              <w:ind w:left="32"/>
              <w:rPr>
                <w:rFonts w:ascii="Arial" w:hAnsi="Arial" w:cs="Arial"/>
                <w:b/>
                <w:sz w:val="20"/>
                <w:szCs w:val="20"/>
                <w:u w:val="single"/>
              </w:rPr>
            </w:pPr>
            <w:hyperlink r:id="rId13" w:history="1">
              <w:r w:rsidR="001D1C04" w:rsidRPr="00433FB8">
                <w:rPr>
                  <w:rStyle w:val="Lienhypertexte"/>
                  <w:rFonts w:ascii="Arial" w:hAnsi="Arial" w:cs="Arial"/>
                  <w:sz w:val="20"/>
                  <w:szCs w:val="20"/>
                </w:rPr>
                <w:t>ddfip29@dgfip.finances.gouv.fr</w:t>
              </w:r>
            </w:hyperlink>
            <w:r w:rsidR="001D1C04" w:rsidRPr="00433FB8">
              <w:rPr>
                <w:rFonts w:ascii="Arial" w:hAnsi="Arial" w:cs="Arial"/>
                <w:sz w:val="20"/>
                <w:szCs w:val="20"/>
              </w:rPr>
              <w:t xml:space="preserve"> – 02.98.80.55.55</w:t>
            </w:r>
          </w:p>
        </w:tc>
      </w:tr>
      <w:tr w:rsidR="003F26C5" w:rsidRPr="00433FB8" w14:paraId="1AC04EA5" w14:textId="77777777" w:rsidTr="00BC53D5">
        <w:trPr>
          <w:trHeight w:val="370"/>
        </w:trPr>
        <w:tc>
          <w:tcPr>
            <w:tcW w:w="10349" w:type="dxa"/>
            <w:gridSpan w:val="2"/>
            <w:vAlign w:val="center"/>
          </w:tcPr>
          <w:p w14:paraId="3C740180" w14:textId="77777777" w:rsidR="007D6D21" w:rsidRPr="00433FB8" w:rsidRDefault="007D6D21" w:rsidP="003F26C5">
            <w:pPr>
              <w:autoSpaceDE w:val="0"/>
              <w:autoSpaceDN w:val="0"/>
              <w:adjustRightInd w:val="0"/>
              <w:jc w:val="center"/>
              <w:rPr>
                <w:rFonts w:ascii="Arial" w:hAnsi="Arial" w:cs="Arial"/>
                <w:b/>
                <w:sz w:val="20"/>
                <w:szCs w:val="20"/>
                <w:u w:val="single"/>
              </w:rPr>
            </w:pPr>
          </w:p>
          <w:p w14:paraId="2DF6D8E6" w14:textId="4E7A1492" w:rsidR="003F26C5" w:rsidRPr="00433FB8" w:rsidRDefault="003F26C5" w:rsidP="003F26C5">
            <w:pPr>
              <w:autoSpaceDE w:val="0"/>
              <w:autoSpaceDN w:val="0"/>
              <w:adjustRightInd w:val="0"/>
              <w:jc w:val="center"/>
              <w:rPr>
                <w:rFonts w:ascii="Arial" w:hAnsi="Arial" w:cs="Arial"/>
                <w:b/>
                <w:sz w:val="20"/>
                <w:szCs w:val="20"/>
                <w:u w:val="single"/>
              </w:rPr>
            </w:pPr>
            <w:r w:rsidRPr="00433FB8">
              <w:rPr>
                <w:rFonts w:ascii="Arial" w:hAnsi="Arial" w:cs="Arial"/>
                <w:b/>
                <w:sz w:val="20"/>
                <w:szCs w:val="20"/>
                <w:u w:val="single"/>
              </w:rPr>
              <w:t>Points de contact</w:t>
            </w:r>
            <w:r w:rsidRPr="00433FB8">
              <w:rPr>
                <w:rFonts w:ascii="Arial" w:hAnsi="Arial" w:cs="Arial"/>
                <w:b/>
                <w:sz w:val="20"/>
                <w:szCs w:val="20"/>
              </w:rPr>
              <w:t> :</w:t>
            </w:r>
          </w:p>
          <w:p w14:paraId="4BBD1881" w14:textId="787FFDE3" w:rsidR="00CD73B8" w:rsidRPr="00433FB8" w:rsidRDefault="001D1C04" w:rsidP="002570E0">
            <w:pPr>
              <w:autoSpaceDE w:val="0"/>
              <w:autoSpaceDN w:val="0"/>
              <w:adjustRightInd w:val="0"/>
              <w:spacing w:before="60"/>
              <w:rPr>
                <w:rStyle w:val="Lienhypertexte"/>
                <w:rFonts w:ascii="Arial" w:hAnsi="Arial" w:cs="Arial"/>
                <w:sz w:val="20"/>
                <w:szCs w:val="20"/>
              </w:rPr>
            </w:pPr>
            <w:r w:rsidRPr="00433FB8">
              <w:rPr>
                <w:rFonts w:ascii="Arial" w:hAnsi="Arial" w:cs="Arial"/>
                <w:sz w:val="20"/>
                <w:szCs w:val="20"/>
                <w:u w:val="single"/>
              </w:rPr>
              <w:t>P</w:t>
            </w:r>
            <w:r w:rsidR="00A67935" w:rsidRPr="00433FB8">
              <w:rPr>
                <w:rFonts w:ascii="Arial" w:hAnsi="Arial" w:cs="Arial"/>
                <w:sz w:val="20"/>
                <w:szCs w:val="20"/>
                <w:u w:val="single"/>
              </w:rPr>
              <w:t>rocédure</w:t>
            </w:r>
            <w:r w:rsidRPr="00433FB8">
              <w:rPr>
                <w:rFonts w:ascii="Arial" w:hAnsi="Arial" w:cs="Arial"/>
                <w:sz w:val="20"/>
                <w:szCs w:val="20"/>
                <w:u w:val="single"/>
              </w:rPr>
              <w:t xml:space="preserve"> – suivi d’</w:t>
            </w:r>
            <w:r w:rsidR="00A67935" w:rsidRPr="00433FB8">
              <w:rPr>
                <w:rFonts w:ascii="Arial" w:hAnsi="Arial" w:cs="Arial"/>
                <w:sz w:val="20"/>
                <w:szCs w:val="20"/>
                <w:u w:val="single"/>
              </w:rPr>
              <w:t>exécution</w:t>
            </w:r>
            <w:r w:rsidR="00A67935" w:rsidRPr="00433FB8">
              <w:rPr>
                <w:rFonts w:ascii="Arial" w:hAnsi="Arial" w:cs="Arial"/>
                <w:sz w:val="20"/>
                <w:szCs w:val="20"/>
              </w:rPr>
              <w:t xml:space="preserve"> </w:t>
            </w:r>
            <w:r w:rsidR="003F26C5" w:rsidRPr="00433FB8">
              <w:rPr>
                <w:rFonts w:ascii="Arial" w:hAnsi="Arial" w:cs="Arial"/>
                <w:sz w:val="20"/>
                <w:szCs w:val="20"/>
              </w:rPr>
              <w:t>:</w:t>
            </w:r>
            <w:r w:rsidR="0017555B" w:rsidRPr="00433FB8">
              <w:rPr>
                <w:rFonts w:ascii="Arial" w:hAnsi="Arial" w:cs="Arial"/>
                <w:sz w:val="20"/>
                <w:szCs w:val="20"/>
              </w:rPr>
              <w:t xml:space="preserve">         </w:t>
            </w:r>
            <w:hyperlink r:id="rId14" w:history="1">
              <w:r w:rsidR="00B12B97" w:rsidRPr="00433FB8">
                <w:rPr>
                  <w:rStyle w:val="Lienhypertexte"/>
                  <w:rFonts w:ascii="Arial" w:hAnsi="Arial" w:cs="Arial"/>
                  <w:sz w:val="20"/>
                  <w:szCs w:val="20"/>
                </w:rPr>
                <w:t>pfc-ouest-dap-bfo.charge-rel-entr.fct@intradef.gouv.fr</w:t>
              </w:r>
            </w:hyperlink>
          </w:p>
          <w:p w14:paraId="73513FDC" w14:textId="5975331C" w:rsidR="003F26C5" w:rsidRPr="00433FB8" w:rsidRDefault="00A67935" w:rsidP="002570E0">
            <w:pPr>
              <w:autoSpaceDE w:val="0"/>
              <w:autoSpaceDN w:val="0"/>
              <w:adjustRightInd w:val="0"/>
              <w:spacing w:before="60"/>
              <w:rPr>
                <w:rFonts w:ascii="Arial" w:hAnsi="Arial" w:cs="Arial"/>
                <w:sz w:val="20"/>
                <w:szCs w:val="20"/>
                <w:u w:val="single"/>
              </w:rPr>
            </w:pPr>
            <w:r w:rsidRPr="00433FB8">
              <w:rPr>
                <w:rFonts w:ascii="Arial" w:hAnsi="Arial" w:cs="Arial"/>
                <w:sz w:val="20"/>
                <w:szCs w:val="20"/>
                <w:u w:val="single"/>
              </w:rPr>
              <w:t>Facturation – paiement</w:t>
            </w:r>
            <w:r w:rsidRPr="00433FB8">
              <w:rPr>
                <w:rFonts w:ascii="Arial" w:hAnsi="Arial" w:cs="Arial"/>
                <w:sz w:val="20"/>
                <w:szCs w:val="20"/>
              </w:rPr>
              <w:t> :</w:t>
            </w:r>
            <w:r w:rsidR="0017555B" w:rsidRPr="00433FB8">
              <w:rPr>
                <w:rFonts w:ascii="Arial" w:hAnsi="Arial" w:cs="Arial"/>
                <w:sz w:val="20"/>
                <w:szCs w:val="20"/>
              </w:rPr>
              <w:t xml:space="preserve">                   </w:t>
            </w:r>
            <w:hyperlink r:id="rId15" w:history="1">
              <w:r w:rsidR="00B12B97" w:rsidRPr="00433FB8">
                <w:rPr>
                  <w:rStyle w:val="Lienhypertexte"/>
                  <w:rFonts w:ascii="Arial" w:hAnsi="Arial" w:cs="Arial"/>
                  <w:sz w:val="20"/>
                  <w:szCs w:val="20"/>
                </w:rPr>
                <w:t>pfaf-co-bfin-fo.referent.fct@intradef.gouv.fr</w:t>
              </w:r>
            </w:hyperlink>
          </w:p>
          <w:p w14:paraId="1C021DFA" w14:textId="2BCC7A97" w:rsidR="00F342A9" w:rsidRPr="001B16A3" w:rsidRDefault="00A67935" w:rsidP="00F342A9">
            <w:pPr>
              <w:autoSpaceDE w:val="0"/>
              <w:autoSpaceDN w:val="0"/>
              <w:adjustRightInd w:val="0"/>
              <w:spacing w:before="60"/>
              <w:rPr>
                <w:sz w:val="20"/>
                <w:szCs w:val="20"/>
              </w:rPr>
            </w:pPr>
            <w:r w:rsidRPr="00433FB8">
              <w:rPr>
                <w:rFonts w:ascii="Arial" w:hAnsi="Arial" w:cs="Arial"/>
                <w:sz w:val="20"/>
                <w:szCs w:val="20"/>
                <w:u w:val="single"/>
              </w:rPr>
              <w:t>T</w:t>
            </w:r>
            <w:r w:rsidR="003F26C5" w:rsidRPr="00433FB8">
              <w:rPr>
                <w:rFonts w:ascii="Arial" w:hAnsi="Arial" w:cs="Arial"/>
                <w:sz w:val="20"/>
                <w:szCs w:val="20"/>
                <w:u w:val="single"/>
              </w:rPr>
              <w:t>echnique</w:t>
            </w:r>
            <w:r w:rsidR="003F26C5" w:rsidRPr="00433FB8">
              <w:rPr>
                <w:rFonts w:ascii="Arial" w:hAnsi="Arial" w:cs="Arial"/>
                <w:sz w:val="20"/>
                <w:szCs w:val="20"/>
              </w:rPr>
              <w:t> </w:t>
            </w:r>
            <w:r w:rsidR="003F26C5" w:rsidRPr="001B16A3">
              <w:rPr>
                <w:rFonts w:ascii="Arial" w:hAnsi="Arial" w:cs="Arial"/>
                <w:sz w:val="20"/>
                <w:szCs w:val="20"/>
              </w:rPr>
              <w:t xml:space="preserve">: </w:t>
            </w:r>
            <w:r w:rsidR="0017555B" w:rsidRPr="001B16A3">
              <w:rPr>
                <w:rFonts w:ascii="Arial" w:hAnsi="Arial" w:cs="Arial"/>
                <w:sz w:val="20"/>
                <w:szCs w:val="20"/>
              </w:rPr>
              <w:t xml:space="preserve">                                      </w:t>
            </w:r>
            <w:r w:rsidR="00B12B97" w:rsidRPr="001B16A3">
              <w:rPr>
                <w:rFonts w:ascii="Arial" w:hAnsi="Arial" w:cs="Arial"/>
                <w:sz w:val="20"/>
                <w:szCs w:val="20"/>
              </w:rPr>
              <w:t>Commandement de l’</w:t>
            </w:r>
            <w:r w:rsidR="00F342A9" w:rsidRPr="001B16A3">
              <w:rPr>
                <w:rFonts w:ascii="Arial" w:hAnsi="Arial" w:cs="Arial"/>
                <w:sz w:val="20"/>
                <w:szCs w:val="20"/>
              </w:rPr>
              <w:t>Aviation Légère de l’Armée de Terre (COMALAT)</w:t>
            </w:r>
          </w:p>
          <w:p w14:paraId="289FE67E" w14:textId="32B0653F" w:rsidR="00F342A9" w:rsidRPr="00433FB8" w:rsidRDefault="00433FB8" w:rsidP="008C12AC">
            <w:pPr>
              <w:autoSpaceDE w:val="0"/>
              <w:autoSpaceDN w:val="0"/>
              <w:adjustRightInd w:val="0"/>
              <w:spacing w:before="60"/>
              <w:ind w:left="3010" w:hanging="141"/>
              <w:rPr>
                <w:rFonts w:ascii="Arial" w:hAnsi="Arial" w:cs="Arial"/>
                <w:sz w:val="20"/>
                <w:szCs w:val="20"/>
              </w:rPr>
            </w:pPr>
            <w:r w:rsidRPr="001B16A3">
              <w:rPr>
                <w:sz w:val="20"/>
                <w:szCs w:val="20"/>
              </w:rPr>
              <w:t xml:space="preserve">      </w:t>
            </w:r>
            <w:hyperlink r:id="rId16" w:history="1">
              <w:r w:rsidR="00F342A9" w:rsidRPr="001B16A3">
                <w:rPr>
                  <w:rStyle w:val="Lienhypertexte"/>
                  <w:rFonts w:ascii="Arial" w:hAnsi="Arial" w:cs="Arial"/>
                  <w:sz w:val="20"/>
                  <w:szCs w:val="20"/>
                </w:rPr>
                <w:t>gaetan.chevallereau@intradef.gouv.fr</w:t>
              </w:r>
            </w:hyperlink>
          </w:p>
          <w:p w14:paraId="72549CD8" w14:textId="280BB463" w:rsidR="003F26C5" w:rsidRPr="00433FB8" w:rsidRDefault="003F26C5" w:rsidP="002570E0">
            <w:pPr>
              <w:autoSpaceDE w:val="0"/>
              <w:autoSpaceDN w:val="0"/>
              <w:adjustRightInd w:val="0"/>
              <w:spacing w:before="60"/>
              <w:rPr>
                <w:rFonts w:ascii="Arial" w:hAnsi="Arial" w:cs="Arial"/>
                <w:sz w:val="20"/>
                <w:szCs w:val="20"/>
                <w:u w:val="single"/>
              </w:rPr>
            </w:pPr>
            <w:r w:rsidRPr="00433FB8">
              <w:rPr>
                <w:rFonts w:ascii="Arial" w:hAnsi="Arial" w:cs="Arial"/>
                <w:sz w:val="20"/>
                <w:szCs w:val="20"/>
                <w:u w:val="single"/>
              </w:rPr>
              <w:t>Médiation</w:t>
            </w:r>
            <w:r w:rsidR="001D1C04" w:rsidRPr="00433FB8">
              <w:rPr>
                <w:rFonts w:ascii="Arial" w:hAnsi="Arial" w:cs="Arial"/>
                <w:sz w:val="20"/>
                <w:szCs w:val="20"/>
                <w:u w:val="single"/>
              </w:rPr>
              <w:t xml:space="preserve"> – c</w:t>
            </w:r>
            <w:r w:rsidRPr="00433FB8">
              <w:rPr>
                <w:rFonts w:ascii="Arial" w:hAnsi="Arial" w:cs="Arial"/>
                <w:sz w:val="20"/>
                <w:szCs w:val="20"/>
                <w:u w:val="single"/>
              </w:rPr>
              <w:t>orrespondant PME</w:t>
            </w:r>
            <w:r w:rsidRPr="00433FB8">
              <w:rPr>
                <w:rFonts w:ascii="Arial" w:hAnsi="Arial" w:cs="Arial"/>
                <w:sz w:val="20"/>
                <w:szCs w:val="20"/>
              </w:rPr>
              <w:t xml:space="preserve"> : </w:t>
            </w:r>
            <w:r w:rsidR="0017555B" w:rsidRPr="00433FB8">
              <w:rPr>
                <w:rFonts w:ascii="Arial" w:hAnsi="Arial" w:cs="Arial"/>
                <w:sz w:val="20"/>
                <w:szCs w:val="20"/>
              </w:rPr>
              <w:t xml:space="preserve">   </w:t>
            </w:r>
            <w:hyperlink r:id="rId17" w:history="1">
              <w:r w:rsidR="00A41D05" w:rsidRPr="00433FB8">
                <w:rPr>
                  <w:rStyle w:val="Lienhypertexte"/>
                  <w:rFonts w:ascii="Arial" w:hAnsi="Arial" w:cs="Arial"/>
                  <w:sz w:val="20"/>
                  <w:szCs w:val="20"/>
                </w:rPr>
                <w:t>sophie.de-monti-de-reze@intradef.gouv.fr</w:t>
              </w:r>
            </w:hyperlink>
          </w:p>
          <w:p w14:paraId="7CC7DEEE" w14:textId="77777777" w:rsidR="003F26C5" w:rsidRPr="00433FB8" w:rsidRDefault="003F26C5" w:rsidP="003B0B85">
            <w:pPr>
              <w:autoSpaceDE w:val="0"/>
              <w:autoSpaceDN w:val="0"/>
              <w:adjustRightInd w:val="0"/>
              <w:ind w:left="32"/>
              <w:rPr>
                <w:rFonts w:ascii="Arial" w:hAnsi="Arial" w:cs="Arial"/>
                <w:b/>
                <w:sz w:val="20"/>
                <w:szCs w:val="20"/>
                <w:u w:val="single"/>
              </w:rPr>
            </w:pPr>
          </w:p>
        </w:tc>
      </w:tr>
    </w:tbl>
    <w:p w14:paraId="699D6C02" w14:textId="77E45A75" w:rsidR="002F2971" w:rsidRPr="008F5C2A" w:rsidRDefault="002F2971" w:rsidP="00A67935">
      <w:pPr>
        <w:autoSpaceDE w:val="0"/>
        <w:autoSpaceDN w:val="0"/>
        <w:adjustRightInd w:val="0"/>
        <w:ind w:left="-284"/>
        <w:jc w:val="center"/>
        <w:rPr>
          <w:rFonts w:ascii="Arial" w:hAnsi="Arial" w:cs="Arial"/>
          <w:b/>
          <w:color w:val="000000"/>
          <w:sz w:val="16"/>
          <w:szCs w:val="16"/>
        </w:rPr>
      </w:pPr>
    </w:p>
    <w:p w14:paraId="76E05110" w14:textId="7C62C559" w:rsidR="00F7290C" w:rsidRPr="008F5C2A" w:rsidRDefault="004F4AA0" w:rsidP="003F26C5">
      <w:pPr>
        <w:pBdr>
          <w:top w:val="single" w:sz="4" w:space="1" w:color="auto"/>
          <w:left w:val="single" w:sz="4" w:space="0" w:color="auto"/>
          <w:bottom w:val="single" w:sz="4" w:space="1" w:color="auto"/>
          <w:right w:val="single" w:sz="4" w:space="4" w:color="auto"/>
        </w:pBdr>
        <w:autoSpaceDE w:val="0"/>
        <w:autoSpaceDN w:val="0"/>
        <w:adjustRightInd w:val="0"/>
        <w:spacing w:before="240"/>
        <w:ind w:left="-284"/>
        <w:jc w:val="center"/>
        <w:rPr>
          <w:rFonts w:ascii="Arial" w:hAnsi="Arial" w:cs="Arial"/>
          <w:color w:val="000000"/>
          <w:sz w:val="28"/>
          <w:szCs w:val="28"/>
          <w:u w:val="single"/>
        </w:rPr>
      </w:pPr>
      <w:r w:rsidRPr="008F5C2A">
        <w:rPr>
          <w:rFonts w:ascii="Arial" w:hAnsi="Arial" w:cs="Arial"/>
          <w:color w:val="000000"/>
          <w:sz w:val="28"/>
          <w:szCs w:val="28"/>
          <w:u w:val="single"/>
        </w:rPr>
        <w:t>MARCHÉ PUBLIC</w:t>
      </w:r>
    </w:p>
    <w:p w14:paraId="3507F5D6" w14:textId="558E4DD3" w:rsidR="00AC7B2A" w:rsidRPr="00F342A9" w:rsidRDefault="00AC7B2A" w:rsidP="00F342A9">
      <w:pPr>
        <w:pBdr>
          <w:top w:val="single" w:sz="4" w:space="1" w:color="auto"/>
          <w:left w:val="single" w:sz="4" w:space="0" w:color="auto"/>
          <w:bottom w:val="single" w:sz="4" w:space="1" w:color="auto"/>
          <w:right w:val="single" w:sz="4" w:space="4" w:color="auto"/>
        </w:pBdr>
        <w:autoSpaceDE w:val="0"/>
        <w:autoSpaceDN w:val="0"/>
        <w:adjustRightInd w:val="0"/>
        <w:spacing w:before="120" w:after="120"/>
        <w:ind w:left="-284"/>
        <w:jc w:val="center"/>
        <w:rPr>
          <w:rFonts w:ascii="Arial" w:eastAsia="Calibri" w:hAnsi="Arial" w:cs="Arial"/>
          <w:b/>
          <w:sz w:val="28"/>
          <w:szCs w:val="28"/>
          <w:lang w:eastAsia="en-US"/>
        </w:rPr>
      </w:pPr>
      <w:r w:rsidRPr="00F342A9">
        <w:rPr>
          <w:rFonts w:ascii="Arial" w:eastAsia="Calibri" w:hAnsi="Arial" w:cs="Arial"/>
          <w:b/>
          <w:sz w:val="28"/>
          <w:szCs w:val="28"/>
          <w:lang w:eastAsia="en-US"/>
        </w:rPr>
        <w:t xml:space="preserve">Formation </w:t>
      </w:r>
      <w:r w:rsidR="00F342A9" w:rsidRPr="00F342A9">
        <w:rPr>
          <w:rFonts w:ascii="Arial" w:eastAsia="Calibri" w:hAnsi="Arial" w:cs="Arial"/>
          <w:b/>
          <w:sz w:val="28"/>
          <w:szCs w:val="28"/>
          <w:lang w:eastAsia="en-US"/>
        </w:rPr>
        <w:t xml:space="preserve">initiale </w:t>
      </w:r>
      <w:r w:rsidR="00F342A9" w:rsidRPr="00F342A9">
        <w:rPr>
          <w:rFonts w:ascii="Arial" w:hAnsi="Arial" w:cs="Arial"/>
          <w:b/>
          <w:sz w:val="28"/>
          <w:szCs w:val="28"/>
        </w:rPr>
        <w:t>pratique de pilotes d’hélicoptère au profit du commandement de l’aviation légère de l’Armée de Terre (COMALAT)</w:t>
      </w:r>
    </w:p>
    <w:p w14:paraId="4CE55B39" w14:textId="70F190FF" w:rsidR="00997EE5" w:rsidRPr="00475AEE" w:rsidRDefault="00997EE5" w:rsidP="003F26C5">
      <w:pPr>
        <w:pBdr>
          <w:top w:val="single" w:sz="4" w:space="1" w:color="auto"/>
          <w:left w:val="single" w:sz="4" w:space="0" w:color="auto"/>
          <w:bottom w:val="single" w:sz="4" w:space="1" w:color="auto"/>
          <w:right w:val="single" w:sz="4" w:space="4" w:color="auto"/>
        </w:pBdr>
        <w:autoSpaceDE w:val="0"/>
        <w:autoSpaceDN w:val="0"/>
        <w:adjustRightInd w:val="0"/>
        <w:ind w:left="-284"/>
        <w:jc w:val="center"/>
        <w:rPr>
          <w:rFonts w:ascii="Arial" w:hAnsi="Arial" w:cs="Arial"/>
          <w:sz w:val="21"/>
          <w:szCs w:val="21"/>
        </w:rPr>
      </w:pPr>
      <w:r w:rsidRPr="00475AEE">
        <w:rPr>
          <w:rFonts w:ascii="Arial" w:hAnsi="Arial" w:cs="Arial"/>
          <w:sz w:val="21"/>
          <w:szCs w:val="21"/>
        </w:rPr>
        <w:t>80650 000-5 Formatio</w:t>
      </w:r>
      <w:r w:rsidR="00151DE8" w:rsidRPr="00475AEE">
        <w:rPr>
          <w:rFonts w:ascii="Arial" w:hAnsi="Arial" w:cs="Arial"/>
          <w:sz w:val="21"/>
          <w:szCs w:val="21"/>
        </w:rPr>
        <w:t>n et simulation dans le domaine</w:t>
      </w:r>
      <w:r w:rsidRPr="00475AEE">
        <w:rPr>
          <w:rFonts w:ascii="Arial" w:hAnsi="Arial" w:cs="Arial"/>
          <w:sz w:val="21"/>
          <w:szCs w:val="21"/>
        </w:rPr>
        <w:t xml:space="preserve"> des aéronefs, missiles et spationefs militaires (code GM 40.02.06 Autres formations technique / métier)</w:t>
      </w:r>
    </w:p>
    <w:p w14:paraId="500AB88C" w14:textId="77777777" w:rsidR="00A42EED" w:rsidRPr="008F5C2A" w:rsidRDefault="00A42EED" w:rsidP="000B2EE9">
      <w:pPr>
        <w:autoSpaceDE w:val="0"/>
        <w:autoSpaceDN w:val="0"/>
        <w:adjustRightInd w:val="0"/>
        <w:ind w:left="-284"/>
        <w:rPr>
          <w:rFonts w:ascii="Arial" w:hAnsi="Arial" w:cs="Arial"/>
          <w:b/>
          <w:i/>
          <w:color w:val="000000"/>
          <w:sz w:val="16"/>
          <w:szCs w:val="16"/>
        </w:rPr>
      </w:pPr>
    </w:p>
    <w:p w14:paraId="196E4CD2" w14:textId="54538F41" w:rsidR="00324585" w:rsidRPr="00433FB8" w:rsidRDefault="00324585" w:rsidP="000B2EE9">
      <w:pPr>
        <w:autoSpaceDE w:val="0"/>
        <w:autoSpaceDN w:val="0"/>
        <w:adjustRightInd w:val="0"/>
        <w:ind w:left="-284"/>
        <w:rPr>
          <w:rFonts w:ascii="Arial" w:hAnsi="Arial" w:cs="Arial"/>
          <w:b/>
          <w:i/>
          <w:color w:val="000000"/>
          <w:sz w:val="22"/>
          <w:szCs w:val="22"/>
        </w:rPr>
      </w:pPr>
      <w:r w:rsidRPr="00433FB8">
        <w:rPr>
          <w:rFonts w:ascii="Arial" w:hAnsi="Arial" w:cs="Arial"/>
          <w:b/>
          <w:i/>
          <w:color w:val="000000"/>
          <w:sz w:val="22"/>
          <w:szCs w:val="22"/>
        </w:rPr>
        <w:t>Références :</w:t>
      </w:r>
    </w:p>
    <w:p w14:paraId="24AB9F6F" w14:textId="77777777" w:rsidR="00F23A38" w:rsidRPr="00433FB8" w:rsidRDefault="00F23A38" w:rsidP="000B2EE9">
      <w:pPr>
        <w:autoSpaceDE w:val="0"/>
        <w:autoSpaceDN w:val="0"/>
        <w:adjustRightInd w:val="0"/>
        <w:ind w:left="-284"/>
        <w:rPr>
          <w:rFonts w:ascii="Arial" w:hAnsi="Arial" w:cs="Arial"/>
          <w:b/>
          <w:i/>
          <w:color w:val="000000"/>
          <w:sz w:val="22"/>
          <w:szCs w:val="22"/>
        </w:rPr>
      </w:pPr>
    </w:p>
    <w:p w14:paraId="33D4BF29" w14:textId="38B132B9" w:rsidR="004F4AA0" w:rsidRPr="00433FB8" w:rsidRDefault="00594AD4" w:rsidP="005F311B">
      <w:pPr>
        <w:pStyle w:val="Paragraphedeliste"/>
        <w:numPr>
          <w:ilvl w:val="0"/>
          <w:numId w:val="5"/>
        </w:numPr>
        <w:autoSpaceDE w:val="0"/>
        <w:autoSpaceDN w:val="0"/>
        <w:adjustRightInd w:val="0"/>
        <w:ind w:left="-284" w:firstLine="0"/>
        <w:rPr>
          <w:rFonts w:ascii="Arial" w:hAnsi="Arial" w:cs="Arial"/>
          <w:color w:val="000000"/>
          <w:sz w:val="22"/>
          <w:szCs w:val="22"/>
        </w:rPr>
      </w:pPr>
      <w:r w:rsidRPr="00433FB8">
        <w:rPr>
          <w:rFonts w:ascii="Arial" w:hAnsi="Arial" w:cs="Arial"/>
          <w:color w:val="000000"/>
          <w:sz w:val="22"/>
          <w:szCs w:val="22"/>
        </w:rPr>
        <w:t>Procédure</w:t>
      </w:r>
      <w:r w:rsidR="00324585" w:rsidRPr="00433FB8">
        <w:rPr>
          <w:rFonts w:ascii="Arial" w:hAnsi="Arial" w:cs="Arial"/>
          <w:color w:val="000000"/>
          <w:sz w:val="22"/>
          <w:szCs w:val="22"/>
        </w:rPr>
        <w:t xml:space="preserve"> : </w:t>
      </w:r>
      <w:r w:rsidR="00386971" w:rsidRPr="00433FB8">
        <w:rPr>
          <w:rFonts w:ascii="Arial" w:hAnsi="Arial" w:cs="Arial"/>
          <w:color w:val="000000"/>
          <w:sz w:val="22"/>
          <w:szCs w:val="22"/>
        </w:rPr>
        <w:tab/>
      </w:r>
      <w:r w:rsidR="00386971" w:rsidRPr="00433FB8">
        <w:rPr>
          <w:rFonts w:ascii="Arial" w:hAnsi="Arial" w:cs="Arial"/>
          <w:color w:val="000000"/>
          <w:sz w:val="22"/>
          <w:szCs w:val="22"/>
        </w:rPr>
        <w:tab/>
      </w:r>
      <w:bookmarkStart w:id="1" w:name="NuméroDAF"/>
      <w:r w:rsidR="00AB50BD">
        <w:rPr>
          <w:rFonts w:ascii="Arial" w:hAnsi="Arial" w:cs="Arial"/>
          <w:color w:val="000000"/>
          <w:sz w:val="22"/>
          <w:szCs w:val="22"/>
        </w:rPr>
        <w:tab/>
      </w:r>
      <w:r w:rsidR="004F4AA0" w:rsidRPr="00AB50BD">
        <w:rPr>
          <w:rFonts w:ascii="Arial" w:hAnsi="Arial" w:cs="Arial"/>
          <w:b/>
          <w:color w:val="000000"/>
          <w:sz w:val="22"/>
          <w:szCs w:val="22"/>
        </w:rPr>
        <w:t>DAF_202</w:t>
      </w:r>
      <w:r w:rsidR="007368BB" w:rsidRPr="00AB50BD">
        <w:rPr>
          <w:rFonts w:ascii="Arial" w:hAnsi="Arial" w:cs="Arial"/>
          <w:b/>
          <w:color w:val="000000"/>
          <w:sz w:val="22"/>
          <w:szCs w:val="22"/>
        </w:rPr>
        <w:t>4</w:t>
      </w:r>
      <w:r w:rsidR="004F4AA0" w:rsidRPr="00AB50BD">
        <w:rPr>
          <w:rFonts w:ascii="Arial" w:hAnsi="Arial" w:cs="Arial"/>
          <w:b/>
          <w:color w:val="000000"/>
          <w:sz w:val="22"/>
          <w:szCs w:val="22"/>
        </w:rPr>
        <w:t>_00</w:t>
      </w:r>
      <w:bookmarkEnd w:id="1"/>
      <w:r w:rsidR="00AB50BD" w:rsidRPr="00AB50BD">
        <w:rPr>
          <w:rFonts w:ascii="Arial" w:hAnsi="Arial" w:cs="Arial"/>
          <w:b/>
          <w:color w:val="000000"/>
          <w:sz w:val="22"/>
          <w:szCs w:val="22"/>
        </w:rPr>
        <w:t>1608</w:t>
      </w:r>
    </w:p>
    <w:p w14:paraId="463FF84E" w14:textId="717D347C" w:rsidR="00324585" w:rsidRPr="00433FB8" w:rsidRDefault="00071493" w:rsidP="005F311B">
      <w:pPr>
        <w:pStyle w:val="Paragraphedeliste"/>
        <w:numPr>
          <w:ilvl w:val="0"/>
          <w:numId w:val="5"/>
        </w:numPr>
        <w:autoSpaceDE w:val="0"/>
        <w:autoSpaceDN w:val="0"/>
        <w:adjustRightInd w:val="0"/>
        <w:spacing w:before="240"/>
        <w:ind w:left="-284" w:firstLine="0"/>
        <w:rPr>
          <w:rFonts w:ascii="Arial" w:hAnsi="Arial" w:cs="Arial"/>
          <w:color w:val="000000"/>
          <w:sz w:val="22"/>
          <w:szCs w:val="22"/>
        </w:rPr>
      </w:pPr>
      <w:r w:rsidRPr="00433FB8">
        <w:rPr>
          <w:rFonts w:ascii="Arial" w:hAnsi="Arial" w:cs="Arial"/>
          <w:color w:val="000000"/>
          <w:sz w:val="22"/>
          <w:szCs w:val="22"/>
        </w:rPr>
        <w:t>marché</w:t>
      </w:r>
      <w:r w:rsidR="00386971" w:rsidRPr="00433FB8">
        <w:rPr>
          <w:rStyle w:val="Appelnotedebasdep"/>
          <w:rFonts w:ascii="Arial" w:hAnsi="Arial" w:cs="Arial"/>
          <w:color w:val="000000"/>
          <w:sz w:val="22"/>
          <w:szCs w:val="22"/>
        </w:rPr>
        <w:footnoteReference w:id="1"/>
      </w:r>
      <w:r w:rsidR="00324585" w:rsidRPr="00433FB8">
        <w:rPr>
          <w:rFonts w:ascii="Arial" w:hAnsi="Arial" w:cs="Arial"/>
          <w:color w:val="000000"/>
          <w:sz w:val="22"/>
          <w:szCs w:val="22"/>
        </w:rPr>
        <w:t> :</w:t>
      </w:r>
      <w:r w:rsidR="00386971" w:rsidRPr="00433FB8">
        <w:rPr>
          <w:rFonts w:ascii="Arial" w:hAnsi="Arial" w:cs="Arial"/>
          <w:color w:val="000000"/>
          <w:sz w:val="22"/>
          <w:szCs w:val="22"/>
        </w:rPr>
        <w:t xml:space="preserve"> </w:t>
      </w:r>
      <w:r w:rsidR="00386971" w:rsidRPr="00433FB8">
        <w:rPr>
          <w:rFonts w:ascii="Arial" w:hAnsi="Arial" w:cs="Arial"/>
          <w:color w:val="000000"/>
          <w:sz w:val="22"/>
          <w:szCs w:val="22"/>
        </w:rPr>
        <w:tab/>
      </w:r>
      <w:r w:rsidR="00386971" w:rsidRPr="00433FB8">
        <w:rPr>
          <w:rFonts w:ascii="Arial" w:hAnsi="Arial" w:cs="Arial"/>
          <w:color w:val="000000"/>
          <w:sz w:val="22"/>
          <w:szCs w:val="22"/>
        </w:rPr>
        <w:tab/>
      </w:r>
      <w:r w:rsidR="00386971" w:rsidRPr="00433FB8">
        <w:rPr>
          <w:rFonts w:ascii="Arial" w:hAnsi="Arial" w:cs="Arial"/>
          <w:color w:val="000000"/>
          <w:sz w:val="22"/>
          <w:szCs w:val="22"/>
        </w:rPr>
        <w:tab/>
      </w:r>
      <w:r w:rsidR="00AB50BD">
        <w:rPr>
          <w:rFonts w:ascii="Arial" w:hAnsi="Arial" w:cs="Arial"/>
          <w:color w:val="000000"/>
          <w:sz w:val="22"/>
          <w:szCs w:val="22"/>
        </w:rPr>
        <w:tab/>
      </w:r>
      <w:r w:rsidR="00450159" w:rsidRPr="00433FB8">
        <w:rPr>
          <w:rFonts w:ascii="Arial" w:hAnsi="Arial" w:cs="Arial"/>
          <w:b/>
          <w:color w:val="000000"/>
          <w:sz w:val="22"/>
          <w:szCs w:val="22"/>
        </w:rPr>
        <w:t>N°</w:t>
      </w:r>
      <w:r w:rsidR="007368BB" w:rsidRPr="00433FB8">
        <w:rPr>
          <w:rFonts w:ascii="Arial" w:hAnsi="Arial" w:cs="Arial"/>
          <w:b/>
          <w:color w:val="000000"/>
          <w:sz w:val="22"/>
          <w:szCs w:val="22"/>
        </w:rPr>
        <w:t xml:space="preserve"> </w:t>
      </w:r>
      <w:r w:rsidR="00CB4C29" w:rsidRPr="00433FB8">
        <w:rPr>
          <w:rFonts w:ascii="Arial" w:hAnsi="Arial" w:cs="Arial"/>
          <w:b/>
          <w:color w:val="000000"/>
          <w:sz w:val="22"/>
          <w:szCs w:val="22"/>
        </w:rPr>
        <w:t>202</w:t>
      </w:r>
      <w:r w:rsidR="007368BB" w:rsidRPr="00433FB8">
        <w:rPr>
          <w:rFonts w:ascii="Arial" w:hAnsi="Arial" w:cs="Arial"/>
          <w:b/>
          <w:color w:val="000000"/>
          <w:sz w:val="22"/>
          <w:szCs w:val="22"/>
        </w:rPr>
        <w:t>__</w:t>
      </w:r>
      <w:r w:rsidR="00CB4C29" w:rsidRPr="00433FB8">
        <w:rPr>
          <w:rFonts w:ascii="Arial" w:hAnsi="Arial" w:cs="Arial"/>
          <w:b/>
          <w:color w:val="000000"/>
          <w:sz w:val="22"/>
          <w:szCs w:val="22"/>
        </w:rPr>
        <w:t xml:space="preserve"> 006</w:t>
      </w:r>
      <w:r w:rsidR="007368BB" w:rsidRPr="00433FB8">
        <w:rPr>
          <w:rFonts w:ascii="Arial" w:hAnsi="Arial" w:cs="Arial"/>
          <w:b/>
          <w:color w:val="000000"/>
          <w:sz w:val="22"/>
          <w:szCs w:val="22"/>
        </w:rPr>
        <w:t> </w:t>
      </w:r>
      <w:r w:rsidR="00CB4C29" w:rsidRPr="00433FB8">
        <w:rPr>
          <w:rFonts w:ascii="Arial" w:hAnsi="Arial" w:cs="Arial"/>
          <w:b/>
          <w:color w:val="000000"/>
          <w:sz w:val="22"/>
          <w:szCs w:val="22"/>
        </w:rPr>
        <w:t>202</w:t>
      </w:r>
      <w:r w:rsidR="007368BB" w:rsidRPr="00433FB8">
        <w:rPr>
          <w:rFonts w:ascii="Arial" w:hAnsi="Arial" w:cs="Arial"/>
          <w:b/>
          <w:color w:val="000000"/>
          <w:sz w:val="22"/>
          <w:szCs w:val="22"/>
        </w:rPr>
        <w:t>__</w:t>
      </w:r>
      <w:r w:rsidR="00157F48" w:rsidRPr="00433FB8">
        <w:rPr>
          <w:rFonts w:ascii="Arial" w:hAnsi="Arial" w:cs="Arial"/>
          <w:b/>
          <w:color w:val="000000"/>
          <w:sz w:val="22"/>
          <w:szCs w:val="22"/>
        </w:rPr>
        <w:t>_____</w:t>
      </w:r>
      <w:r w:rsidR="004E387D" w:rsidRPr="00433FB8">
        <w:rPr>
          <w:rFonts w:ascii="Arial" w:hAnsi="Arial" w:cs="Arial"/>
          <w:b/>
          <w:color w:val="000000"/>
          <w:sz w:val="22"/>
          <w:szCs w:val="22"/>
        </w:rPr>
        <w:t xml:space="preserve"> </w:t>
      </w:r>
      <w:r w:rsidR="004E387D" w:rsidRPr="00433FB8">
        <w:rPr>
          <w:rFonts w:ascii="Arial" w:hAnsi="Arial" w:cs="Arial"/>
          <w:color w:val="000000"/>
          <w:sz w:val="22"/>
          <w:szCs w:val="22"/>
        </w:rPr>
        <w:t>notifié le…………………………</w:t>
      </w:r>
    </w:p>
    <w:p w14:paraId="342DCCA9" w14:textId="3B17ECA2" w:rsidR="00324585" w:rsidRPr="00433FB8" w:rsidRDefault="00324585" w:rsidP="005F311B">
      <w:pPr>
        <w:pStyle w:val="Paragraphedeliste"/>
        <w:numPr>
          <w:ilvl w:val="0"/>
          <w:numId w:val="5"/>
        </w:numPr>
        <w:autoSpaceDE w:val="0"/>
        <w:autoSpaceDN w:val="0"/>
        <w:adjustRightInd w:val="0"/>
        <w:spacing w:before="240"/>
        <w:ind w:left="-284" w:firstLine="0"/>
        <w:rPr>
          <w:rFonts w:ascii="Arial" w:hAnsi="Arial" w:cs="Arial"/>
          <w:color w:val="000000"/>
          <w:sz w:val="22"/>
          <w:szCs w:val="22"/>
        </w:rPr>
      </w:pPr>
      <w:r w:rsidRPr="00433FB8">
        <w:rPr>
          <w:rFonts w:ascii="Arial" w:hAnsi="Arial" w:cs="Arial"/>
          <w:color w:val="000000"/>
          <w:sz w:val="22"/>
          <w:szCs w:val="22"/>
        </w:rPr>
        <w:t>engagement juridique</w:t>
      </w:r>
      <w:r w:rsidR="00A11792" w:rsidRPr="00433FB8">
        <w:rPr>
          <w:rStyle w:val="Appelnotedebasdep"/>
          <w:rFonts w:ascii="Arial" w:hAnsi="Arial" w:cs="Arial"/>
          <w:color w:val="000000"/>
          <w:sz w:val="22"/>
          <w:szCs w:val="22"/>
        </w:rPr>
        <w:footnoteReference w:customMarkFollows="1" w:id="2"/>
        <w:t>1</w:t>
      </w:r>
      <w:r w:rsidR="00386971" w:rsidRPr="00433FB8">
        <w:rPr>
          <w:rFonts w:ascii="Arial" w:hAnsi="Arial" w:cs="Arial"/>
          <w:color w:val="000000"/>
          <w:sz w:val="22"/>
          <w:szCs w:val="22"/>
        </w:rPr>
        <w:t xml:space="preserve"> </w:t>
      </w:r>
      <w:r w:rsidRPr="00433FB8">
        <w:rPr>
          <w:rFonts w:ascii="Arial" w:hAnsi="Arial" w:cs="Arial"/>
          <w:color w:val="000000"/>
          <w:sz w:val="22"/>
          <w:szCs w:val="22"/>
        </w:rPr>
        <w:t>:</w:t>
      </w:r>
      <w:r w:rsidR="00386971" w:rsidRPr="00433FB8">
        <w:rPr>
          <w:rFonts w:ascii="Arial" w:hAnsi="Arial" w:cs="Arial"/>
          <w:color w:val="000000"/>
          <w:sz w:val="22"/>
          <w:szCs w:val="22"/>
        </w:rPr>
        <w:t xml:space="preserve"> </w:t>
      </w:r>
      <w:r w:rsidR="00386971" w:rsidRPr="00433FB8">
        <w:rPr>
          <w:rFonts w:ascii="Arial" w:hAnsi="Arial" w:cs="Arial"/>
          <w:color w:val="000000"/>
          <w:sz w:val="22"/>
          <w:szCs w:val="22"/>
        </w:rPr>
        <w:tab/>
      </w:r>
      <w:r w:rsidR="00386971" w:rsidRPr="00433FB8">
        <w:rPr>
          <w:rFonts w:ascii="Arial" w:hAnsi="Arial" w:cs="Arial"/>
          <w:b/>
          <w:color w:val="000000"/>
          <w:sz w:val="22"/>
          <w:szCs w:val="22"/>
        </w:rPr>
        <w:t>EJ</w:t>
      </w:r>
      <w:r w:rsidR="00386971" w:rsidRPr="00433FB8">
        <w:rPr>
          <w:rFonts w:ascii="Arial" w:hAnsi="Arial" w:cs="Arial"/>
          <w:color w:val="000000"/>
          <w:sz w:val="22"/>
          <w:szCs w:val="22"/>
        </w:rPr>
        <w:t>……………………………………..</w:t>
      </w:r>
    </w:p>
    <w:p w14:paraId="1FDDCC82" w14:textId="16C4470D" w:rsidR="00014992" w:rsidRPr="00433FB8" w:rsidRDefault="00231525" w:rsidP="005F311B">
      <w:pPr>
        <w:pStyle w:val="Paragraphedeliste"/>
        <w:numPr>
          <w:ilvl w:val="0"/>
          <w:numId w:val="5"/>
        </w:numPr>
        <w:autoSpaceDE w:val="0"/>
        <w:autoSpaceDN w:val="0"/>
        <w:adjustRightInd w:val="0"/>
        <w:spacing w:before="240"/>
        <w:ind w:left="-284" w:firstLine="0"/>
        <w:rPr>
          <w:rFonts w:ascii="Arial" w:hAnsi="Arial" w:cs="Arial"/>
          <w:b/>
          <w:color w:val="000000"/>
          <w:sz w:val="22"/>
          <w:szCs w:val="22"/>
        </w:rPr>
      </w:pPr>
      <w:r w:rsidRPr="00433FB8">
        <w:rPr>
          <w:rFonts w:ascii="Arial" w:hAnsi="Arial" w:cs="Arial"/>
          <w:color w:val="000000"/>
          <w:sz w:val="22"/>
          <w:szCs w:val="22"/>
        </w:rPr>
        <w:t>DMA</w:t>
      </w:r>
      <w:r w:rsidRPr="00433FB8">
        <w:rPr>
          <w:rStyle w:val="Appelnotedebasdep"/>
          <w:rFonts w:ascii="Arial" w:hAnsi="Arial" w:cs="Arial"/>
          <w:color w:val="000000"/>
          <w:sz w:val="22"/>
          <w:szCs w:val="22"/>
        </w:rPr>
        <w:footnoteReference w:customMarkFollows="1" w:id="3"/>
        <w:t>1</w:t>
      </w:r>
      <w:r w:rsidRPr="00433FB8">
        <w:rPr>
          <w:rFonts w:ascii="Arial" w:hAnsi="Arial" w:cs="Arial"/>
          <w:color w:val="000000"/>
          <w:sz w:val="22"/>
          <w:szCs w:val="22"/>
        </w:rPr>
        <w:t xml:space="preserve"> : </w:t>
      </w:r>
      <w:r w:rsidRPr="00433FB8">
        <w:rPr>
          <w:rFonts w:ascii="Arial" w:hAnsi="Arial" w:cs="Arial"/>
          <w:b/>
          <w:color w:val="000000"/>
          <w:sz w:val="22"/>
          <w:szCs w:val="22"/>
        </w:rPr>
        <w:t>DMA_202</w:t>
      </w:r>
      <w:r w:rsidR="007368BB" w:rsidRPr="00433FB8">
        <w:rPr>
          <w:rFonts w:ascii="Arial" w:hAnsi="Arial" w:cs="Arial"/>
          <w:b/>
          <w:color w:val="000000"/>
          <w:sz w:val="22"/>
          <w:szCs w:val="22"/>
        </w:rPr>
        <w:t>___</w:t>
      </w:r>
    </w:p>
    <w:p w14:paraId="5358478D" w14:textId="4CFF854E" w:rsidR="00014992" w:rsidRDefault="00014992">
      <w:pPr>
        <w:rPr>
          <w:rFonts w:ascii="Arial" w:hAnsi="Arial" w:cs="Arial"/>
          <w:b/>
          <w:color w:val="000000"/>
        </w:rPr>
      </w:pPr>
      <w:r>
        <w:rPr>
          <w:rFonts w:ascii="Arial" w:hAnsi="Arial" w:cs="Arial"/>
          <w:b/>
          <w:color w:val="000000"/>
        </w:rPr>
        <w:br w:type="page"/>
      </w:r>
    </w:p>
    <w:p w14:paraId="01A9E286" w14:textId="2B439111" w:rsidR="00014992" w:rsidRDefault="00014992">
      <w:pPr>
        <w:rPr>
          <w:rFonts w:ascii="Arial" w:hAnsi="Arial" w:cs="Arial"/>
          <w:b/>
          <w:color w:val="000000"/>
        </w:rPr>
      </w:pPr>
    </w:p>
    <w:p w14:paraId="5A211436" w14:textId="77777777" w:rsidR="00014992" w:rsidRDefault="00014992">
      <w:pPr>
        <w:rPr>
          <w:rFonts w:ascii="Arial" w:hAnsi="Arial" w:cs="Arial"/>
          <w:b/>
          <w:color w:val="000000"/>
        </w:rPr>
      </w:pPr>
    </w:p>
    <w:p w14:paraId="241913C0" w14:textId="78B492D2" w:rsidR="00014992" w:rsidRPr="00236E7A" w:rsidRDefault="00014992" w:rsidP="00014992">
      <w:pPr>
        <w:pStyle w:val="Titre2"/>
        <w:pBdr>
          <w:top w:val="single" w:sz="4" w:space="1" w:color="auto"/>
          <w:left w:val="single" w:sz="4" w:space="4" w:color="auto"/>
          <w:bottom w:val="single" w:sz="4" w:space="1" w:color="auto"/>
          <w:right w:val="single" w:sz="4" w:space="4" w:color="auto"/>
        </w:pBdr>
        <w:jc w:val="center"/>
        <w:rPr>
          <w:b w:val="0"/>
          <w:sz w:val="28"/>
          <w:szCs w:val="28"/>
        </w:rPr>
      </w:pPr>
      <w:r>
        <w:rPr>
          <w:sz w:val="28"/>
          <w:szCs w:val="28"/>
        </w:rPr>
        <w:t>COMPOSITION DU DOSSIER D</w:t>
      </w:r>
      <w:r w:rsidR="000B61DE">
        <w:rPr>
          <w:sz w:val="28"/>
          <w:szCs w:val="28"/>
        </w:rPr>
        <w:t>’AFFAIRE DAF_2024_00</w:t>
      </w:r>
      <w:r w:rsidR="00AB50BD">
        <w:rPr>
          <w:sz w:val="28"/>
          <w:szCs w:val="28"/>
        </w:rPr>
        <w:t>1608</w:t>
      </w:r>
    </w:p>
    <w:p w14:paraId="28FA7948" w14:textId="77777777" w:rsidR="00231525" w:rsidRPr="008F5C2A" w:rsidRDefault="00231525" w:rsidP="00014992">
      <w:pPr>
        <w:pStyle w:val="Paragraphedeliste"/>
        <w:autoSpaceDE w:val="0"/>
        <w:autoSpaceDN w:val="0"/>
        <w:adjustRightInd w:val="0"/>
        <w:spacing w:before="240"/>
        <w:ind w:left="-284"/>
        <w:rPr>
          <w:rFonts w:ascii="Arial" w:hAnsi="Arial" w:cs="Arial"/>
          <w:color w:val="000000"/>
        </w:rPr>
      </w:pPr>
    </w:p>
    <w:tbl>
      <w:tblPr>
        <w:tblStyle w:val="Grilledutableau"/>
        <w:tblW w:w="0" w:type="auto"/>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4"/>
        <w:gridCol w:w="521"/>
        <w:gridCol w:w="7507"/>
      </w:tblGrid>
      <w:tr w:rsidR="00160801" w:rsidRPr="005E045E" w14:paraId="459B3C42" w14:textId="77777777" w:rsidTr="00F9580C">
        <w:tc>
          <w:tcPr>
            <w:tcW w:w="1464" w:type="dxa"/>
            <w:vAlign w:val="center"/>
          </w:tcPr>
          <w:p w14:paraId="64524A8E" w14:textId="4AFC5FE9" w:rsidR="00160801" w:rsidRPr="00433FB8" w:rsidRDefault="00160801" w:rsidP="00C90311">
            <w:pPr>
              <w:autoSpaceDE w:val="0"/>
              <w:autoSpaceDN w:val="0"/>
              <w:adjustRightInd w:val="0"/>
              <w:spacing w:before="120" w:after="120"/>
              <w:jc w:val="both"/>
              <w:rPr>
                <w:rFonts w:ascii="Arial" w:hAnsi="Arial" w:cs="Arial"/>
                <w:color w:val="000000"/>
              </w:rPr>
            </w:pPr>
            <w:r w:rsidRPr="00433FB8">
              <w:rPr>
                <w:rFonts w:ascii="Arial" w:hAnsi="Arial" w:cs="Arial"/>
                <w:color w:val="000000"/>
              </w:rPr>
              <w:t>1</w:t>
            </w:r>
            <w:r w:rsidRPr="00433FB8">
              <w:rPr>
                <w:rFonts w:ascii="Arial" w:hAnsi="Arial" w:cs="Arial"/>
                <w:color w:val="000000"/>
                <w:vertAlign w:val="superscript"/>
              </w:rPr>
              <w:t>ère</w:t>
            </w:r>
            <w:r w:rsidRPr="00433FB8">
              <w:rPr>
                <w:rFonts w:ascii="Arial" w:hAnsi="Arial" w:cs="Arial"/>
                <w:color w:val="000000"/>
              </w:rPr>
              <w:t xml:space="preserve"> partie </w:t>
            </w:r>
          </w:p>
        </w:tc>
        <w:tc>
          <w:tcPr>
            <w:tcW w:w="521" w:type="dxa"/>
          </w:tcPr>
          <w:p w14:paraId="66E793C4" w14:textId="7C351560" w:rsidR="00160801" w:rsidRPr="00433FB8" w:rsidRDefault="00160801" w:rsidP="00C90311">
            <w:pPr>
              <w:autoSpaceDE w:val="0"/>
              <w:autoSpaceDN w:val="0"/>
              <w:adjustRightInd w:val="0"/>
              <w:spacing w:before="120" w:after="120"/>
              <w:jc w:val="both"/>
              <w:rPr>
                <w:rFonts w:ascii="Arial" w:hAnsi="Arial" w:cs="Arial"/>
                <w:color w:val="000000"/>
              </w:rPr>
            </w:pPr>
            <w:r w:rsidRPr="00433FB8">
              <w:rPr>
                <w:rFonts w:ascii="Arial" w:hAnsi="Arial" w:cs="Arial"/>
                <w:color w:val="000000"/>
              </w:rPr>
              <w:t>:</w:t>
            </w:r>
          </w:p>
        </w:tc>
        <w:tc>
          <w:tcPr>
            <w:tcW w:w="7507" w:type="dxa"/>
            <w:vAlign w:val="center"/>
          </w:tcPr>
          <w:p w14:paraId="44031722" w14:textId="608FD5FD" w:rsidR="007368BB" w:rsidRPr="00433FB8" w:rsidRDefault="00160801" w:rsidP="00C90311">
            <w:pPr>
              <w:autoSpaceDE w:val="0"/>
              <w:autoSpaceDN w:val="0"/>
              <w:adjustRightInd w:val="0"/>
              <w:spacing w:before="120" w:after="120"/>
              <w:jc w:val="both"/>
              <w:rPr>
                <w:rFonts w:ascii="Arial" w:hAnsi="Arial" w:cs="Arial"/>
                <w:color w:val="000000"/>
              </w:rPr>
            </w:pPr>
            <w:r w:rsidRPr="00433FB8">
              <w:rPr>
                <w:rFonts w:ascii="Arial" w:hAnsi="Arial" w:cs="Arial"/>
                <w:color w:val="000000"/>
              </w:rPr>
              <w:t>Clauses techniques particulières</w:t>
            </w:r>
          </w:p>
        </w:tc>
      </w:tr>
      <w:tr w:rsidR="007368BB" w:rsidRPr="005E045E" w14:paraId="6B1DA298" w14:textId="77777777" w:rsidTr="00F9580C">
        <w:tc>
          <w:tcPr>
            <w:tcW w:w="1464" w:type="dxa"/>
            <w:vAlign w:val="center"/>
          </w:tcPr>
          <w:p w14:paraId="7F16837E" w14:textId="0D1B170B" w:rsidR="007368BB" w:rsidRPr="00433FB8" w:rsidRDefault="007368BB" w:rsidP="00C90311">
            <w:pPr>
              <w:autoSpaceDE w:val="0"/>
              <w:autoSpaceDN w:val="0"/>
              <w:adjustRightInd w:val="0"/>
              <w:spacing w:before="120" w:after="120"/>
              <w:jc w:val="both"/>
              <w:rPr>
                <w:rFonts w:ascii="Arial" w:hAnsi="Arial" w:cs="Arial"/>
                <w:color w:val="000000"/>
              </w:rPr>
            </w:pPr>
            <w:r w:rsidRPr="00433FB8">
              <w:rPr>
                <w:rFonts w:ascii="Arial" w:hAnsi="Arial" w:cs="Arial"/>
                <w:color w:val="000000"/>
              </w:rPr>
              <w:t>2</w:t>
            </w:r>
            <w:r w:rsidRPr="00433FB8">
              <w:rPr>
                <w:rFonts w:ascii="Arial" w:hAnsi="Arial" w:cs="Arial"/>
                <w:color w:val="000000"/>
                <w:vertAlign w:val="superscript"/>
              </w:rPr>
              <w:t>ème</w:t>
            </w:r>
            <w:r w:rsidRPr="00433FB8">
              <w:rPr>
                <w:rFonts w:ascii="Arial" w:hAnsi="Arial" w:cs="Arial"/>
                <w:color w:val="000000"/>
              </w:rPr>
              <w:t xml:space="preserve"> partie </w:t>
            </w:r>
          </w:p>
        </w:tc>
        <w:tc>
          <w:tcPr>
            <w:tcW w:w="521" w:type="dxa"/>
          </w:tcPr>
          <w:p w14:paraId="1DBF7947" w14:textId="0D552E5E" w:rsidR="007368BB" w:rsidRPr="00433FB8" w:rsidRDefault="007368BB" w:rsidP="00C90311">
            <w:pPr>
              <w:autoSpaceDE w:val="0"/>
              <w:autoSpaceDN w:val="0"/>
              <w:adjustRightInd w:val="0"/>
              <w:spacing w:before="120" w:after="120"/>
              <w:jc w:val="both"/>
              <w:rPr>
                <w:rFonts w:ascii="Arial" w:hAnsi="Arial" w:cs="Arial"/>
                <w:color w:val="000000"/>
              </w:rPr>
            </w:pPr>
            <w:r w:rsidRPr="00433FB8">
              <w:rPr>
                <w:rFonts w:ascii="Arial" w:hAnsi="Arial" w:cs="Arial"/>
                <w:color w:val="000000"/>
              </w:rPr>
              <w:t>:</w:t>
            </w:r>
          </w:p>
        </w:tc>
        <w:tc>
          <w:tcPr>
            <w:tcW w:w="7507" w:type="dxa"/>
            <w:vAlign w:val="center"/>
          </w:tcPr>
          <w:p w14:paraId="559C600C" w14:textId="1A33111F" w:rsidR="007368BB" w:rsidRPr="00433FB8" w:rsidRDefault="007368BB" w:rsidP="00C90311">
            <w:pPr>
              <w:autoSpaceDE w:val="0"/>
              <w:autoSpaceDN w:val="0"/>
              <w:adjustRightInd w:val="0"/>
              <w:spacing w:before="120" w:after="120"/>
              <w:jc w:val="both"/>
              <w:rPr>
                <w:rFonts w:ascii="Arial" w:hAnsi="Arial" w:cs="Arial"/>
                <w:color w:val="000000"/>
              </w:rPr>
            </w:pPr>
            <w:r w:rsidRPr="00433FB8">
              <w:rPr>
                <w:rFonts w:ascii="Arial" w:hAnsi="Arial" w:cs="Arial"/>
                <w:color w:val="000000"/>
              </w:rPr>
              <w:t>Règlement de la consultation</w:t>
            </w:r>
          </w:p>
        </w:tc>
      </w:tr>
      <w:tr w:rsidR="00160801" w:rsidRPr="005E045E" w14:paraId="088837D0" w14:textId="77777777" w:rsidTr="00F9580C">
        <w:tc>
          <w:tcPr>
            <w:tcW w:w="1464" w:type="dxa"/>
            <w:vAlign w:val="center"/>
          </w:tcPr>
          <w:p w14:paraId="6F637FB3" w14:textId="0FF68074" w:rsidR="00160801" w:rsidRPr="00433FB8" w:rsidRDefault="007368BB" w:rsidP="00C90311">
            <w:pPr>
              <w:autoSpaceDE w:val="0"/>
              <w:autoSpaceDN w:val="0"/>
              <w:adjustRightInd w:val="0"/>
              <w:spacing w:before="120" w:after="120"/>
              <w:jc w:val="both"/>
              <w:rPr>
                <w:rFonts w:ascii="Arial" w:hAnsi="Arial" w:cs="Arial"/>
                <w:color w:val="000000"/>
              </w:rPr>
            </w:pPr>
            <w:r w:rsidRPr="00433FB8">
              <w:rPr>
                <w:rFonts w:ascii="Arial" w:hAnsi="Arial" w:cs="Arial"/>
                <w:color w:val="000000"/>
              </w:rPr>
              <w:t>3</w:t>
            </w:r>
            <w:r w:rsidR="00160801" w:rsidRPr="00433FB8">
              <w:rPr>
                <w:rFonts w:ascii="Arial" w:hAnsi="Arial" w:cs="Arial"/>
                <w:color w:val="000000"/>
                <w:vertAlign w:val="superscript"/>
              </w:rPr>
              <w:t>ème</w:t>
            </w:r>
            <w:r w:rsidR="00160801" w:rsidRPr="00433FB8">
              <w:rPr>
                <w:rFonts w:ascii="Arial" w:hAnsi="Arial" w:cs="Arial"/>
                <w:color w:val="000000"/>
              </w:rPr>
              <w:t xml:space="preserve"> partie </w:t>
            </w:r>
          </w:p>
        </w:tc>
        <w:tc>
          <w:tcPr>
            <w:tcW w:w="521" w:type="dxa"/>
          </w:tcPr>
          <w:p w14:paraId="32E6219C" w14:textId="424EC77D" w:rsidR="00160801" w:rsidRPr="00433FB8" w:rsidRDefault="00160801" w:rsidP="00C90311">
            <w:pPr>
              <w:autoSpaceDE w:val="0"/>
              <w:autoSpaceDN w:val="0"/>
              <w:adjustRightInd w:val="0"/>
              <w:spacing w:before="120" w:after="120"/>
              <w:jc w:val="both"/>
              <w:rPr>
                <w:rFonts w:ascii="Arial" w:hAnsi="Arial" w:cs="Arial"/>
                <w:color w:val="000000"/>
              </w:rPr>
            </w:pPr>
            <w:r w:rsidRPr="00433FB8">
              <w:rPr>
                <w:rFonts w:ascii="Arial" w:hAnsi="Arial" w:cs="Arial"/>
                <w:color w:val="000000"/>
              </w:rPr>
              <w:t>:</w:t>
            </w:r>
          </w:p>
        </w:tc>
        <w:tc>
          <w:tcPr>
            <w:tcW w:w="7507" w:type="dxa"/>
            <w:vAlign w:val="center"/>
          </w:tcPr>
          <w:p w14:paraId="5726DA0E" w14:textId="5D1CBF5C" w:rsidR="00160801" w:rsidRPr="00433FB8" w:rsidRDefault="00160801" w:rsidP="00C90311">
            <w:pPr>
              <w:autoSpaceDE w:val="0"/>
              <w:autoSpaceDN w:val="0"/>
              <w:adjustRightInd w:val="0"/>
              <w:spacing w:before="120" w:after="120"/>
              <w:jc w:val="both"/>
              <w:rPr>
                <w:rFonts w:ascii="Arial" w:hAnsi="Arial" w:cs="Arial"/>
                <w:color w:val="000000"/>
              </w:rPr>
            </w:pPr>
            <w:r w:rsidRPr="00433FB8">
              <w:rPr>
                <w:rFonts w:ascii="Arial" w:hAnsi="Arial" w:cs="Arial"/>
                <w:color w:val="000000"/>
              </w:rPr>
              <w:t>Clauses administratives particulières</w:t>
            </w:r>
          </w:p>
        </w:tc>
      </w:tr>
      <w:tr w:rsidR="00160801" w:rsidRPr="005E045E" w14:paraId="28250F67" w14:textId="77777777" w:rsidTr="00F9580C">
        <w:tc>
          <w:tcPr>
            <w:tcW w:w="1464" w:type="dxa"/>
            <w:vAlign w:val="center"/>
          </w:tcPr>
          <w:p w14:paraId="6CD1C92D" w14:textId="418C3730" w:rsidR="00160801" w:rsidRPr="00433FB8" w:rsidRDefault="007368BB" w:rsidP="00C90311">
            <w:pPr>
              <w:autoSpaceDE w:val="0"/>
              <w:autoSpaceDN w:val="0"/>
              <w:adjustRightInd w:val="0"/>
              <w:spacing w:before="120" w:after="120"/>
              <w:jc w:val="both"/>
              <w:rPr>
                <w:rFonts w:ascii="Arial" w:hAnsi="Arial" w:cs="Arial"/>
                <w:color w:val="000000"/>
              </w:rPr>
            </w:pPr>
            <w:r w:rsidRPr="00433FB8">
              <w:rPr>
                <w:rFonts w:ascii="Arial" w:hAnsi="Arial" w:cs="Arial"/>
                <w:color w:val="000000"/>
              </w:rPr>
              <w:t>4</w:t>
            </w:r>
            <w:r w:rsidR="00160801" w:rsidRPr="00433FB8">
              <w:rPr>
                <w:rFonts w:ascii="Arial" w:hAnsi="Arial" w:cs="Arial"/>
                <w:color w:val="000000"/>
                <w:vertAlign w:val="superscript"/>
              </w:rPr>
              <w:t>ème</w:t>
            </w:r>
            <w:r w:rsidR="00160801" w:rsidRPr="00433FB8">
              <w:rPr>
                <w:rFonts w:ascii="Arial" w:hAnsi="Arial" w:cs="Arial"/>
                <w:color w:val="000000"/>
              </w:rPr>
              <w:t xml:space="preserve"> partie </w:t>
            </w:r>
          </w:p>
        </w:tc>
        <w:tc>
          <w:tcPr>
            <w:tcW w:w="521" w:type="dxa"/>
          </w:tcPr>
          <w:p w14:paraId="5470E892" w14:textId="66DBF804" w:rsidR="00160801" w:rsidRPr="00433FB8" w:rsidRDefault="00160801" w:rsidP="00C90311">
            <w:pPr>
              <w:autoSpaceDE w:val="0"/>
              <w:autoSpaceDN w:val="0"/>
              <w:adjustRightInd w:val="0"/>
              <w:spacing w:before="120" w:after="120"/>
              <w:jc w:val="both"/>
              <w:rPr>
                <w:rFonts w:ascii="Arial" w:hAnsi="Arial" w:cs="Arial"/>
                <w:color w:val="000000"/>
              </w:rPr>
            </w:pPr>
            <w:r w:rsidRPr="00433FB8">
              <w:rPr>
                <w:rFonts w:ascii="Arial" w:hAnsi="Arial" w:cs="Arial"/>
                <w:color w:val="000000"/>
              </w:rPr>
              <w:t>:</w:t>
            </w:r>
          </w:p>
        </w:tc>
        <w:tc>
          <w:tcPr>
            <w:tcW w:w="7507" w:type="dxa"/>
            <w:vAlign w:val="center"/>
          </w:tcPr>
          <w:p w14:paraId="471FC067" w14:textId="41A43ACF" w:rsidR="00160801" w:rsidRPr="00433FB8" w:rsidRDefault="00160801" w:rsidP="00C90311">
            <w:pPr>
              <w:autoSpaceDE w:val="0"/>
              <w:autoSpaceDN w:val="0"/>
              <w:adjustRightInd w:val="0"/>
              <w:spacing w:before="120" w:after="120"/>
              <w:jc w:val="both"/>
              <w:rPr>
                <w:rFonts w:ascii="Arial" w:hAnsi="Arial" w:cs="Arial"/>
                <w:color w:val="000000"/>
              </w:rPr>
            </w:pPr>
            <w:r w:rsidRPr="00433FB8">
              <w:rPr>
                <w:rFonts w:ascii="Arial" w:hAnsi="Arial" w:cs="Arial"/>
                <w:color w:val="000000"/>
              </w:rPr>
              <w:t>Engagement des parties</w:t>
            </w:r>
          </w:p>
        </w:tc>
      </w:tr>
      <w:tr w:rsidR="00160801" w:rsidRPr="005E045E" w14:paraId="51D7F23D" w14:textId="77777777" w:rsidTr="00F9580C">
        <w:tc>
          <w:tcPr>
            <w:tcW w:w="1464" w:type="dxa"/>
            <w:vAlign w:val="center"/>
          </w:tcPr>
          <w:p w14:paraId="501AD310" w14:textId="4C1C7800" w:rsidR="00160801" w:rsidRPr="00433FB8" w:rsidRDefault="00160801" w:rsidP="00C90311">
            <w:pPr>
              <w:autoSpaceDE w:val="0"/>
              <w:autoSpaceDN w:val="0"/>
              <w:adjustRightInd w:val="0"/>
              <w:spacing w:before="120" w:after="120"/>
              <w:jc w:val="both"/>
              <w:rPr>
                <w:rFonts w:ascii="Arial" w:hAnsi="Arial" w:cs="Arial"/>
                <w:color w:val="000000"/>
              </w:rPr>
            </w:pPr>
            <w:r w:rsidRPr="00433FB8">
              <w:rPr>
                <w:rFonts w:ascii="Arial" w:hAnsi="Arial" w:cs="Arial"/>
                <w:color w:val="000000"/>
              </w:rPr>
              <w:t>Annexe 1</w:t>
            </w:r>
          </w:p>
        </w:tc>
        <w:tc>
          <w:tcPr>
            <w:tcW w:w="521" w:type="dxa"/>
          </w:tcPr>
          <w:p w14:paraId="5FD77214" w14:textId="0A686B45" w:rsidR="00160801" w:rsidRPr="00433FB8" w:rsidRDefault="00160801" w:rsidP="00C90311">
            <w:pPr>
              <w:autoSpaceDE w:val="0"/>
              <w:autoSpaceDN w:val="0"/>
              <w:adjustRightInd w:val="0"/>
              <w:spacing w:before="120" w:after="120"/>
              <w:jc w:val="both"/>
              <w:rPr>
                <w:rFonts w:ascii="Arial" w:hAnsi="Arial" w:cs="Arial"/>
                <w:color w:val="000000"/>
              </w:rPr>
            </w:pPr>
            <w:r w:rsidRPr="00433FB8">
              <w:rPr>
                <w:rFonts w:ascii="Arial" w:hAnsi="Arial" w:cs="Arial"/>
                <w:color w:val="000000"/>
              </w:rPr>
              <w:t>:</w:t>
            </w:r>
          </w:p>
        </w:tc>
        <w:tc>
          <w:tcPr>
            <w:tcW w:w="7507" w:type="dxa"/>
            <w:vAlign w:val="center"/>
          </w:tcPr>
          <w:p w14:paraId="301FDFC2" w14:textId="19D2058B" w:rsidR="00160801" w:rsidRPr="00433FB8" w:rsidRDefault="00160801" w:rsidP="00C90311">
            <w:pPr>
              <w:autoSpaceDE w:val="0"/>
              <w:autoSpaceDN w:val="0"/>
              <w:adjustRightInd w:val="0"/>
              <w:spacing w:before="120" w:after="120"/>
              <w:jc w:val="both"/>
              <w:rPr>
                <w:rFonts w:ascii="Arial" w:hAnsi="Arial" w:cs="Arial"/>
                <w:color w:val="000000"/>
              </w:rPr>
            </w:pPr>
            <w:r w:rsidRPr="00433FB8">
              <w:rPr>
                <w:rFonts w:ascii="Arial" w:hAnsi="Arial" w:cs="Arial"/>
                <w:color w:val="000000"/>
              </w:rPr>
              <w:t>Cadre de réponse technique (CRT)</w:t>
            </w:r>
          </w:p>
        </w:tc>
      </w:tr>
      <w:tr w:rsidR="00160801" w:rsidRPr="005E045E" w14:paraId="77EFBA52" w14:textId="77777777" w:rsidTr="00F9580C">
        <w:tc>
          <w:tcPr>
            <w:tcW w:w="1464" w:type="dxa"/>
            <w:vAlign w:val="center"/>
          </w:tcPr>
          <w:p w14:paraId="11CE8F59" w14:textId="420770CB" w:rsidR="00160801" w:rsidRPr="00433FB8" w:rsidRDefault="00160801" w:rsidP="00C90311">
            <w:pPr>
              <w:autoSpaceDE w:val="0"/>
              <w:autoSpaceDN w:val="0"/>
              <w:adjustRightInd w:val="0"/>
              <w:spacing w:before="120" w:after="120"/>
              <w:jc w:val="both"/>
              <w:rPr>
                <w:rFonts w:ascii="Arial" w:hAnsi="Arial" w:cs="Arial"/>
                <w:color w:val="000000"/>
              </w:rPr>
            </w:pPr>
            <w:r w:rsidRPr="00433FB8">
              <w:rPr>
                <w:rFonts w:ascii="Arial" w:hAnsi="Arial" w:cs="Arial"/>
                <w:color w:val="000000"/>
              </w:rPr>
              <w:t>Annexe 2</w:t>
            </w:r>
          </w:p>
        </w:tc>
        <w:tc>
          <w:tcPr>
            <w:tcW w:w="521" w:type="dxa"/>
          </w:tcPr>
          <w:p w14:paraId="3C5DFE3B" w14:textId="4AD1CD5C" w:rsidR="00160801" w:rsidRPr="00433FB8" w:rsidRDefault="00160801" w:rsidP="00C90311">
            <w:pPr>
              <w:pStyle w:val="Paragraphedeliste"/>
              <w:autoSpaceDE w:val="0"/>
              <w:autoSpaceDN w:val="0"/>
              <w:adjustRightInd w:val="0"/>
              <w:spacing w:before="120" w:after="120"/>
              <w:ind w:left="-9"/>
              <w:jc w:val="both"/>
              <w:rPr>
                <w:rFonts w:ascii="Arial" w:hAnsi="Arial" w:cs="Arial"/>
                <w:color w:val="000000"/>
              </w:rPr>
            </w:pPr>
            <w:r w:rsidRPr="00433FB8">
              <w:rPr>
                <w:rFonts w:ascii="Arial" w:hAnsi="Arial" w:cs="Arial"/>
                <w:color w:val="000000"/>
              </w:rPr>
              <w:t>:</w:t>
            </w:r>
          </w:p>
        </w:tc>
        <w:tc>
          <w:tcPr>
            <w:tcW w:w="7507" w:type="dxa"/>
            <w:vAlign w:val="center"/>
          </w:tcPr>
          <w:p w14:paraId="7CEF0069" w14:textId="7DD7D5A4" w:rsidR="00160801" w:rsidRPr="00433FB8" w:rsidRDefault="006902C2" w:rsidP="00C90311">
            <w:pPr>
              <w:autoSpaceDE w:val="0"/>
              <w:autoSpaceDN w:val="0"/>
              <w:adjustRightInd w:val="0"/>
              <w:spacing w:before="120" w:after="120"/>
              <w:jc w:val="both"/>
              <w:rPr>
                <w:rFonts w:ascii="Arial" w:hAnsi="Arial" w:cs="Arial"/>
                <w:color w:val="000000"/>
              </w:rPr>
            </w:pPr>
            <w:r w:rsidRPr="00433FB8">
              <w:rPr>
                <w:rFonts w:ascii="Arial" w:hAnsi="Arial" w:cs="Arial"/>
                <w:color w:val="000000"/>
              </w:rPr>
              <w:t>Annexe financière</w:t>
            </w:r>
          </w:p>
        </w:tc>
      </w:tr>
      <w:tr w:rsidR="00B01E9F" w:rsidRPr="005E045E" w14:paraId="189167BC" w14:textId="77777777" w:rsidTr="00F9580C">
        <w:tc>
          <w:tcPr>
            <w:tcW w:w="1464" w:type="dxa"/>
            <w:vAlign w:val="center"/>
          </w:tcPr>
          <w:p w14:paraId="10DFB5DD" w14:textId="3CB48966" w:rsidR="00B01E9F" w:rsidRPr="00433FB8" w:rsidRDefault="00B01E9F" w:rsidP="00C90311">
            <w:pPr>
              <w:autoSpaceDE w:val="0"/>
              <w:autoSpaceDN w:val="0"/>
              <w:adjustRightInd w:val="0"/>
              <w:spacing w:before="120" w:after="120"/>
              <w:jc w:val="both"/>
              <w:rPr>
                <w:rFonts w:ascii="Arial" w:hAnsi="Arial" w:cs="Arial"/>
                <w:color w:val="000000"/>
              </w:rPr>
            </w:pPr>
            <w:r w:rsidRPr="00433FB8">
              <w:rPr>
                <w:rFonts w:ascii="Arial" w:hAnsi="Arial" w:cs="Arial"/>
                <w:color w:val="000000"/>
              </w:rPr>
              <w:t xml:space="preserve">Annexe 3 </w:t>
            </w:r>
          </w:p>
        </w:tc>
        <w:tc>
          <w:tcPr>
            <w:tcW w:w="521" w:type="dxa"/>
          </w:tcPr>
          <w:p w14:paraId="7150A15F" w14:textId="3F184BBC" w:rsidR="00B01E9F" w:rsidRPr="00433FB8" w:rsidRDefault="00B01E9F" w:rsidP="00C90311">
            <w:pPr>
              <w:pStyle w:val="Paragraphedeliste"/>
              <w:autoSpaceDE w:val="0"/>
              <w:autoSpaceDN w:val="0"/>
              <w:adjustRightInd w:val="0"/>
              <w:spacing w:before="120" w:after="120"/>
              <w:ind w:left="0"/>
              <w:jc w:val="both"/>
              <w:rPr>
                <w:rFonts w:ascii="Arial" w:hAnsi="Arial" w:cs="Arial"/>
                <w:color w:val="000000"/>
              </w:rPr>
            </w:pPr>
            <w:r w:rsidRPr="00433FB8">
              <w:rPr>
                <w:rFonts w:ascii="Arial" w:hAnsi="Arial" w:cs="Arial"/>
                <w:color w:val="000000"/>
              </w:rPr>
              <w:t>:</w:t>
            </w:r>
          </w:p>
        </w:tc>
        <w:tc>
          <w:tcPr>
            <w:tcW w:w="7507" w:type="dxa"/>
            <w:vAlign w:val="center"/>
          </w:tcPr>
          <w:p w14:paraId="3D4B9B4B" w14:textId="48F62EB2" w:rsidR="00B01E9F" w:rsidRPr="00870394" w:rsidRDefault="00393051" w:rsidP="00C90311">
            <w:pPr>
              <w:autoSpaceDE w:val="0"/>
              <w:autoSpaceDN w:val="0"/>
              <w:adjustRightInd w:val="0"/>
              <w:spacing w:before="120" w:after="120"/>
              <w:jc w:val="both"/>
              <w:rPr>
                <w:rFonts w:ascii="Arial" w:hAnsi="Arial" w:cs="Arial"/>
                <w:color w:val="000000"/>
              </w:rPr>
            </w:pPr>
            <w:r w:rsidRPr="00870394">
              <w:rPr>
                <w:rFonts w:ascii="Arial" w:hAnsi="Arial" w:cs="Arial"/>
                <w:color w:val="000000" w:themeColor="text1"/>
              </w:rPr>
              <w:t xml:space="preserve">Livret de formation du CPL-H déposé par l’ATO </w:t>
            </w:r>
            <w:r w:rsidRPr="00870394">
              <w:rPr>
                <w:rFonts w:ascii="Arial" w:eastAsia="CIDFont+F3" w:hAnsi="Arial" w:cs="Arial"/>
              </w:rPr>
              <w:t>FRA ATO.0110 de</w:t>
            </w:r>
            <w:r w:rsidRPr="00870394">
              <w:rPr>
                <w:rFonts w:ascii="Arial" w:hAnsi="Arial" w:cs="Arial"/>
                <w:color w:val="000000" w:themeColor="text1"/>
              </w:rPr>
              <w:t xml:space="preserve"> l’EALAT</w:t>
            </w:r>
          </w:p>
        </w:tc>
      </w:tr>
      <w:tr w:rsidR="00933188" w:rsidRPr="005E045E" w14:paraId="24B81AE0" w14:textId="77777777" w:rsidTr="00F9580C">
        <w:tc>
          <w:tcPr>
            <w:tcW w:w="1464" w:type="dxa"/>
            <w:vAlign w:val="center"/>
          </w:tcPr>
          <w:p w14:paraId="62BB242C" w14:textId="4819A7CB" w:rsidR="00933188" w:rsidRPr="00433FB8" w:rsidRDefault="00933188" w:rsidP="00C90311">
            <w:pPr>
              <w:autoSpaceDE w:val="0"/>
              <w:autoSpaceDN w:val="0"/>
              <w:adjustRightInd w:val="0"/>
              <w:spacing w:before="120" w:after="120"/>
              <w:jc w:val="both"/>
              <w:rPr>
                <w:rFonts w:ascii="Arial" w:hAnsi="Arial" w:cs="Arial"/>
                <w:color w:val="000000"/>
              </w:rPr>
            </w:pPr>
            <w:r w:rsidRPr="00433FB8">
              <w:rPr>
                <w:rFonts w:ascii="Arial" w:hAnsi="Arial" w:cs="Arial"/>
                <w:color w:val="000000"/>
              </w:rPr>
              <w:t>Annexe 4</w:t>
            </w:r>
          </w:p>
        </w:tc>
        <w:tc>
          <w:tcPr>
            <w:tcW w:w="521" w:type="dxa"/>
          </w:tcPr>
          <w:p w14:paraId="40678F31" w14:textId="47EA5EC5" w:rsidR="00933188" w:rsidRPr="00433FB8" w:rsidRDefault="00933188" w:rsidP="00C90311">
            <w:pPr>
              <w:pStyle w:val="Paragraphedeliste"/>
              <w:autoSpaceDE w:val="0"/>
              <w:autoSpaceDN w:val="0"/>
              <w:adjustRightInd w:val="0"/>
              <w:spacing w:before="120" w:after="120"/>
              <w:ind w:left="0"/>
              <w:jc w:val="both"/>
              <w:rPr>
                <w:rFonts w:ascii="Arial" w:hAnsi="Arial" w:cs="Arial"/>
                <w:color w:val="000000"/>
              </w:rPr>
            </w:pPr>
            <w:r w:rsidRPr="00433FB8">
              <w:rPr>
                <w:rFonts w:ascii="Arial" w:hAnsi="Arial" w:cs="Arial"/>
                <w:color w:val="000000"/>
              </w:rPr>
              <w:t>:</w:t>
            </w:r>
          </w:p>
        </w:tc>
        <w:tc>
          <w:tcPr>
            <w:tcW w:w="7507" w:type="dxa"/>
            <w:vAlign w:val="center"/>
          </w:tcPr>
          <w:p w14:paraId="5FED1128" w14:textId="493D9AF4" w:rsidR="00933188" w:rsidRPr="00870394" w:rsidRDefault="0021352C" w:rsidP="00C90311">
            <w:pPr>
              <w:autoSpaceDE w:val="0"/>
              <w:autoSpaceDN w:val="0"/>
              <w:adjustRightInd w:val="0"/>
              <w:spacing w:before="120" w:after="120"/>
              <w:jc w:val="both"/>
              <w:rPr>
                <w:rFonts w:ascii="Arial" w:hAnsi="Arial" w:cs="Arial"/>
                <w:color w:val="000000"/>
              </w:rPr>
            </w:pPr>
            <w:r w:rsidRPr="00870394">
              <w:rPr>
                <w:rFonts w:ascii="Arial" w:hAnsi="Arial" w:cs="Arial"/>
                <w:color w:val="000000"/>
              </w:rPr>
              <w:t>Certificats DGAC concernant les simulateurs EC 120B Calliope FNPTIII de l’EALAT</w:t>
            </w:r>
          </w:p>
        </w:tc>
      </w:tr>
      <w:tr w:rsidR="003650E5" w:rsidRPr="006042BB" w14:paraId="3ED16DD6" w14:textId="77777777" w:rsidTr="00F9580C">
        <w:tc>
          <w:tcPr>
            <w:tcW w:w="1464" w:type="dxa"/>
            <w:vAlign w:val="center"/>
          </w:tcPr>
          <w:p w14:paraId="1E059361" w14:textId="18267C5C" w:rsidR="003650E5" w:rsidRPr="00433FB8" w:rsidRDefault="003650E5" w:rsidP="00C90311">
            <w:pPr>
              <w:autoSpaceDE w:val="0"/>
              <w:autoSpaceDN w:val="0"/>
              <w:adjustRightInd w:val="0"/>
              <w:spacing w:before="120" w:after="120"/>
              <w:jc w:val="both"/>
              <w:rPr>
                <w:rFonts w:ascii="Arial" w:hAnsi="Arial" w:cs="Arial"/>
                <w:color w:val="000000"/>
              </w:rPr>
            </w:pPr>
            <w:r w:rsidRPr="00433FB8">
              <w:rPr>
                <w:rFonts w:ascii="Arial" w:hAnsi="Arial" w:cs="Arial"/>
                <w:color w:val="000000"/>
              </w:rPr>
              <w:t>Annexe 5</w:t>
            </w:r>
          </w:p>
        </w:tc>
        <w:tc>
          <w:tcPr>
            <w:tcW w:w="521" w:type="dxa"/>
          </w:tcPr>
          <w:p w14:paraId="56F3B8C5" w14:textId="40CBA61D" w:rsidR="003650E5" w:rsidRPr="00433FB8" w:rsidRDefault="003650E5" w:rsidP="00C90311">
            <w:pPr>
              <w:pStyle w:val="Paragraphedeliste"/>
              <w:autoSpaceDE w:val="0"/>
              <w:autoSpaceDN w:val="0"/>
              <w:adjustRightInd w:val="0"/>
              <w:spacing w:before="120" w:after="120"/>
              <w:ind w:left="0"/>
              <w:jc w:val="both"/>
              <w:rPr>
                <w:rFonts w:ascii="Arial" w:hAnsi="Arial" w:cs="Arial"/>
                <w:color w:val="000000"/>
              </w:rPr>
            </w:pPr>
            <w:r w:rsidRPr="00433FB8">
              <w:rPr>
                <w:rFonts w:ascii="Arial" w:hAnsi="Arial" w:cs="Arial"/>
                <w:color w:val="000000"/>
              </w:rPr>
              <w:t>:</w:t>
            </w:r>
          </w:p>
        </w:tc>
        <w:tc>
          <w:tcPr>
            <w:tcW w:w="7507" w:type="dxa"/>
            <w:vAlign w:val="center"/>
          </w:tcPr>
          <w:p w14:paraId="5F0430CF" w14:textId="3679637B" w:rsidR="003650E5" w:rsidRPr="00433FB8" w:rsidRDefault="006042BB" w:rsidP="00C90311">
            <w:pPr>
              <w:autoSpaceDE w:val="0"/>
              <w:autoSpaceDN w:val="0"/>
              <w:adjustRightInd w:val="0"/>
              <w:spacing w:before="120" w:after="120"/>
              <w:jc w:val="both"/>
              <w:rPr>
                <w:rFonts w:ascii="Arial" w:hAnsi="Arial" w:cs="Arial"/>
                <w:color w:val="000000"/>
              </w:rPr>
            </w:pPr>
            <w:r w:rsidRPr="00433FB8">
              <w:rPr>
                <w:rFonts w:ascii="Arial" w:hAnsi="Arial" w:cs="Arial"/>
              </w:rPr>
              <w:t>Demande particulière d’autorisation de vol en</w:t>
            </w:r>
            <w:r w:rsidR="003A6A34">
              <w:rPr>
                <w:rFonts w:ascii="Arial" w:hAnsi="Arial" w:cs="Arial"/>
              </w:rPr>
              <w:t xml:space="preserve"> circulation aérienne militaire</w:t>
            </w:r>
          </w:p>
        </w:tc>
      </w:tr>
      <w:tr w:rsidR="00870D03" w:rsidRPr="005E045E" w14:paraId="0783A43E" w14:textId="77777777" w:rsidTr="00745CEC">
        <w:tc>
          <w:tcPr>
            <w:tcW w:w="1464" w:type="dxa"/>
            <w:vAlign w:val="center"/>
          </w:tcPr>
          <w:p w14:paraId="19FA95A0" w14:textId="34B20FC1" w:rsidR="00870D03" w:rsidRPr="00433FB8" w:rsidRDefault="00870D03" w:rsidP="00C90311">
            <w:pPr>
              <w:autoSpaceDE w:val="0"/>
              <w:autoSpaceDN w:val="0"/>
              <w:adjustRightInd w:val="0"/>
              <w:spacing w:before="120" w:after="120"/>
              <w:jc w:val="both"/>
              <w:rPr>
                <w:rFonts w:ascii="Arial" w:hAnsi="Arial" w:cs="Arial"/>
                <w:color w:val="000000"/>
              </w:rPr>
            </w:pPr>
            <w:r w:rsidRPr="00433FB8">
              <w:rPr>
                <w:rFonts w:ascii="Arial" w:hAnsi="Arial" w:cs="Arial"/>
                <w:color w:val="000000"/>
              </w:rPr>
              <w:t xml:space="preserve">Annexe </w:t>
            </w:r>
            <w:r>
              <w:rPr>
                <w:rFonts w:ascii="Arial" w:hAnsi="Arial" w:cs="Arial"/>
                <w:color w:val="000000"/>
              </w:rPr>
              <w:t>6</w:t>
            </w:r>
          </w:p>
        </w:tc>
        <w:tc>
          <w:tcPr>
            <w:tcW w:w="521" w:type="dxa"/>
          </w:tcPr>
          <w:p w14:paraId="3D4AEB13" w14:textId="6147B49C" w:rsidR="00870D03" w:rsidRPr="00433FB8" w:rsidRDefault="00870D03" w:rsidP="00C90311">
            <w:pPr>
              <w:pStyle w:val="Paragraphedeliste"/>
              <w:autoSpaceDE w:val="0"/>
              <w:autoSpaceDN w:val="0"/>
              <w:adjustRightInd w:val="0"/>
              <w:spacing w:before="120" w:after="120"/>
              <w:ind w:left="0"/>
              <w:jc w:val="both"/>
              <w:rPr>
                <w:rFonts w:ascii="Arial" w:hAnsi="Arial" w:cs="Arial"/>
                <w:color w:val="000000"/>
              </w:rPr>
            </w:pPr>
            <w:r w:rsidRPr="00433FB8">
              <w:rPr>
                <w:rFonts w:ascii="Arial" w:hAnsi="Arial" w:cs="Arial"/>
                <w:color w:val="000000"/>
              </w:rPr>
              <w:t>:</w:t>
            </w:r>
          </w:p>
        </w:tc>
        <w:tc>
          <w:tcPr>
            <w:tcW w:w="7507" w:type="dxa"/>
          </w:tcPr>
          <w:p w14:paraId="7E290A78" w14:textId="16E8AED9" w:rsidR="00870D03" w:rsidRPr="00433FB8" w:rsidRDefault="00870D03" w:rsidP="00C90311">
            <w:pPr>
              <w:autoSpaceDE w:val="0"/>
              <w:autoSpaceDN w:val="0"/>
              <w:adjustRightInd w:val="0"/>
              <w:spacing w:before="120" w:after="120"/>
              <w:jc w:val="both"/>
              <w:rPr>
                <w:rFonts w:ascii="Arial" w:hAnsi="Arial" w:cs="Arial"/>
                <w:color w:val="000000"/>
              </w:rPr>
            </w:pPr>
            <w:r w:rsidRPr="00433FB8">
              <w:rPr>
                <w:rFonts w:ascii="Arial" w:hAnsi="Arial" w:cs="Arial"/>
              </w:rPr>
              <w:t>Fiche incident </w:t>
            </w:r>
          </w:p>
        </w:tc>
      </w:tr>
      <w:tr w:rsidR="00870D03" w:rsidRPr="005E045E" w14:paraId="4AC49549" w14:textId="77777777" w:rsidTr="00F9580C">
        <w:tc>
          <w:tcPr>
            <w:tcW w:w="1464" w:type="dxa"/>
            <w:vAlign w:val="center"/>
          </w:tcPr>
          <w:p w14:paraId="42CBD77F" w14:textId="51B8F871" w:rsidR="00870D03" w:rsidRPr="00433FB8" w:rsidRDefault="00870D03" w:rsidP="00C90311">
            <w:pPr>
              <w:autoSpaceDE w:val="0"/>
              <w:autoSpaceDN w:val="0"/>
              <w:adjustRightInd w:val="0"/>
              <w:spacing w:before="120" w:after="120"/>
              <w:jc w:val="both"/>
              <w:rPr>
                <w:rFonts w:ascii="Arial" w:hAnsi="Arial" w:cs="Arial"/>
                <w:color w:val="000000"/>
              </w:rPr>
            </w:pPr>
            <w:r w:rsidRPr="00433FB8">
              <w:rPr>
                <w:rFonts w:ascii="Arial" w:hAnsi="Arial" w:cs="Arial"/>
                <w:color w:val="000000"/>
              </w:rPr>
              <w:t xml:space="preserve">Annexe </w:t>
            </w:r>
            <w:r>
              <w:rPr>
                <w:rFonts w:ascii="Arial" w:hAnsi="Arial" w:cs="Arial"/>
                <w:color w:val="000000"/>
              </w:rPr>
              <w:t>7</w:t>
            </w:r>
          </w:p>
        </w:tc>
        <w:tc>
          <w:tcPr>
            <w:tcW w:w="521" w:type="dxa"/>
          </w:tcPr>
          <w:p w14:paraId="2116F8C8" w14:textId="25812FE0" w:rsidR="00870D03" w:rsidRPr="00433FB8" w:rsidRDefault="00870D03" w:rsidP="00C90311">
            <w:pPr>
              <w:pStyle w:val="Paragraphedeliste"/>
              <w:autoSpaceDE w:val="0"/>
              <w:autoSpaceDN w:val="0"/>
              <w:adjustRightInd w:val="0"/>
              <w:spacing w:before="120" w:after="120"/>
              <w:ind w:left="0"/>
              <w:jc w:val="both"/>
              <w:rPr>
                <w:rFonts w:ascii="Arial" w:hAnsi="Arial" w:cs="Arial"/>
                <w:color w:val="000000"/>
              </w:rPr>
            </w:pPr>
            <w:r w:rsidRPr="00433FB8">
              <w:rPr>
                <w:rFonts w:ascii="Arial" w:hAnsi="Arial" w:cs="Arial"/>
                <w:color w:val="000000"/>
              </w:rPr>
              <w:t>:</w:t>
            </w:r>
          </w:p>
        </w:tc>
        <w:tc>
          <w:tcPr>
            <w:tcW w:w="7507" w:type="dxa"/>
            <w:vAlign w:val="center"/>
          </w:tcPr>
          <w:p w14:paraId="0952DBBD" w14:textId="35E879CB" w:rsidR="00870D03" w:rsidRPr="00433FB8" w:rsidRDefault="00870D03" w:rsidP="00C90311">
            <w:pPr>
              <w:autoSpaceDE w:val="0"/>
              <w:autoSpaceDN w:val="0"/>
              <w:adjustRightInd w:val="0"/>
              <w:spacing w:before="120" w:after="120"/>
              <w:jc w:val="both"/>
              <w:rPr>
                <w:rFonts w:ascii="Arial" w:hAnsi="Arial" w:cs="Arial"/>
                <w:color w:val="000000"/>
              </w:rPr>
            </w:pPr>
            <w:r w:rsidRPr="00433FB8">
              <w:rPr>
                <w:rFonts w:ascii="Arial" w:hAnsi="Arial" w:cs="Arial"/>
                <w:color w:val="000000"/>
              </w:rPr>
              <w:t>Protection des données à caractère personnel</w:t>
            </w:r>
          </w:p>
        </w:tc>
      </w:tr>
      <w:tr w:rsidR="00870D03" w:rsidRPr="005E045E" w14:paraId="2DCADFF3" w14:textId="77777777" w:rsidTr="00F9580C">
        <w:tc>
          <w:tcPr>
            <w:tcW w:w="1464" w:type="dxa"/>
            <w:vAlign w:val="center"/>
          </w:tcPr>
          <w:p w14:paraId="1463B0BA" w14:textId="0423C9E0" w:rsidR="00870D03" w:rsidRPr="00433FB8" w:rsidRDefault="00870D03" w:rsidP="00C90311">
            <w:pPr>
              <w:autoSpaceDE w:val="0"/>
              <w:autoSpaceDN w:val="0"/>
              <w:adjustRightInd w:val="0"/>
              <w:spacing w:before="120" w:after="120"/>
              <w:jc w:val="both"/>
              <w:rPr>
                <w:rFonts w:ascii="Arial" w:hAnsi="Arial" w:cs="Arial"/>
                <w:color w:val="000000"/>
              </w:rPr>
            </w:pPr>
            <w:r w:rsidRPr="00433FB8">
              <w:rPr>
                <w:rFonts w:ascii="Arial" w:hAnsi="Arial" w:cs="Arial"/>
                <w:color w:val="000000"/>
              </w:rPr>
              <w:t xml:space="preserve">Annexe </w:t>
            </w:r>
            <w:r>
              <w:rPr>
                <w:rFonts w:ascii="Arial" w:hAnsi="Arial" w:cs="Arial"/>
                <w:color w:val="000000"/>
              </w:rPr>
              <w:t>8</w:t>
            </w:r>
          </w:p>
        </w:tc>
        <w:tc>
          <w:tcPr>
            <w:tcW w:w="521" w:type="dxa"/>
          </w:tcPr>
          <w:p w14:paraId="4F7F7901" w14:textId="3CFB2896" w:rsidR="00870D03" w:rsidRPr="00433FB8" w:rsidRDefault="00870D03" w:rsidP="00C90311">
            <w:pPr>
              <w:pStyle w:val="Paragraphedeliste"/>
              <w:autoSpaceDE w:val="0"/>
              <w:autoSpaceDN w:val="0"/>
              <w:adjustRightInd w:val="0"/>
              <w:spacing w:before="120" w:after="120"/>
              <w:ind w:left="0"/>
              <w:jc w:val="both"/>
              <w:rPr>
                <w:rFonts w:ascii="Arial" w:hAnsi="Arial" w:cs="Arial"/>
                <w:color w:val="000000"/>
              </w:rPr>
            </w:pPr>
            <w:r w:rsidRPr="00433FB8">
              <w:rPr>
                <w:rFonts w:ascii="Arial" w:hAnsi="Arial" w:cs="Arial"/>
                <w:color w:val="000000"/>
              </w:rPr>
              <w:t>:</w:t>
            </w:r>
          </w:p>
        </w:tc>
        <w:tc>
          <w:tcPr>
            <w:tcW w:w="7507" w:type="dxa"/>
          </w:tcPr>
          <w:p w14:paraId="6852065C" w14:textId="1A0F1EB5" w:rsidR="00870D03" w:rsidRPr="00433FB8" w:rsidRDefault="00870D03" w:rsidP="00C90311">
            <w:pPr>
              <w:autoSpaceDE w:val="0"/>
              <w:autoSpaceDN w:val="0"/>
              <w:adjustRightInd w:val="0"/>
              <w:spacing w:before="120" w:after="120"/>
              <w:jc w:val="both"/>
              <w:rPr>
                <w:rFonts w:ascii="Arial" w:hAnsi="Arial" w:cs="Arial"/>
              </w:rPr>
            </w:pPr>
            <w:r>
              <w:rPr>
                <w:rFonts w:ascii="Arial" w:hAnsi="Arial" w:cs="Arial"/>
              </w:rPr>
              <w:t xml:space="preserve">Flyer </w:t>
            </w:r>
            <w:r w:rsidRPr="00870D03">
              <w:rPr>
                <w:rFonts w:ascii="Arial" w:hAnsi="Arial" w:cs="Arial"/>
                <w:i/>
              </w:rPr>
              <w:t>Défense Mobilité</w:t>
            </w:r>
          </w:p>
        </w:tc>
      </w:tr>
    </w:tbl>
    <w:p w14:paraId="60C00F53" w14:textId="77777777" w:rsidR="00014992" w:rsidRDefault="00014992" w:rsidP="00014992">
      <w:pPr>
        <w:tabs>
          <w:tab w:val="left" w:pos="2268"/>
        </w:tabs>
        <w:autoSpaceDE w:val="0"/>
        <w:autoSpaceDN w:val="0"/>
        <w:adjustRightInd w:val="0"/>
        <w:spacing w:before="120" w:after="100" w:afterAutospacing="1"/>
        <w:ind w:left="-284"/>
        <w:jc w:val="center"/>
        <w:rPr>
          <w:rFonts w:ascii="Arial" w:hAnsi="Arial" w:cs="Arial"/>
          <w:b/>
          <w:color w:val="000000"/>
          <w:sz w:val="28"/>
          <w:szCs w:val="28"/>
        </w:rPr>
        <w:sectPr w:rsidR="00014992" w:rsidSect="006F5B01">
          <w:headerReference w:type="default" r:id="rId18"/>
          <w:footerReference w:type="default" r:id="rId19"/>
          <w:type w:val="continuous"/>
          <w:pgSz w:w="11907" w:h="16840" w:code="9"/>
          <w:pgMar w:top="284" w:right="1134" w:bottom="426" w:left="1134" w:header="454" w:footer="235" w:gutter="0"/>
          <w:cols w:space="720"/>
          <w:titlePg/>
          <w:docGrid w:linePitch="272"/>
        </w:sectPr>
      </w:pPr>
    </w:p>
    <w:p w14:paraId="44B850FC" w14:textId="3030DA6B" w:rsidR="00A42EED" w:rsidRDefault="00A42EED" w:rsidP="00014992">
      <w:pPr>
        <w:tabs>
          <w:tab w:val="left" w:pos="2268"/>
        </w:tabs>
        <w:autoSpaceDE w:val="0"/>
        <w:autoSpaceDN w:val="0"/>
        <w:adjustRightInd w:val="0"/>
        <w:spacing w:before="120" w:after="100" w:afterAutospacing="1"/>
        <w:ind w:left="-284"/>
        <w:jc w:val="center"/>
        <w:rPr>
          <w:rFonts w:ascii="Arial" w:hAnsi="Arial" w:cs="Arial"/>
          <w:b/>
          <w:color w:val="000000"/>
          <w:sz w:val="28"/>
          <w:szCs w:val="28"/>
        </w:rPr>
      </w:pPr>
      <w:r w:rsidRPr="00157F48">
        <w:rPr>
          <w:rFonts w:ascii="Arial" w:hAnsi="Arial" w:cs="Arial"/>
          <w:b/>
          <w:color w:val="000000"/>
          <w:sz w:val="28"/>
          <w:szCs w:val="28"/>
        </w:rPr>
        <w:lastRenderedPageBreak/>
        <w:t>Glossaire</w:t>
      </w:r>
      <w:r w:rsidR="00431A3D">
        <w:rPr>
          <w:rFonts w:ascii="Arial" w:hAnsi="Arial" w:cs="Arial"/>
          <w:b/>
          <w:color w:val="000000"/>
          <w:sz w:val="28"/>
          <w:szCs w:val="28"/>
        </w:rPr>
        <w:t>*</w:t>
      </w:r>
      <w:r w:rsidR="00157F48">
        <w:rPr>
          <w:rFonts w:ascii="Arial" w:hAnsi="Arial" w:cs="Arial"/>
          <w:b/>
          <w:color w:val="000000"/>
          <w:sz w:val="28"/>
          <w:szCs w:val="28"/>
        </w:rPr>
        <w:t> </w:t>
      </w:r>
    </w:p>
    <w:tbl>
      <w:tblPr>
        <w:tblStyle w:val="Grilledutableau"/>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7082"/>
      </w:tblGrid>
      <w:tr w:rsidR="007368BB" w:rsidRPr="007368BB" w14:paraId="0786100D" w14:textId="77777777" w:rsidTr="00C01CAB">
        <w:tc>
          <w:tcPr>
            <w:tcW w:w="1701" w:type="dxa"/>
          </w:tcPr>
          <w:p w14:paraId="6229794E" w14:textId="77777777" w:rsidR="007368BB" w:rsidRPr="007368BB" w:rsidRDefault="007368BB" w:rsidP="00333A44">
            <w:pPr>
              <w:autoSpaceDE w:val="0"/>
              <w:autoSpaceDN w:val="0"/>
              <w:adjustRightInd w:val="0"/>
              <w:spacing w:before="20" w:after="20"/>
              <w:rPr>
                <w:rFonts w:ascii="Arial" w:hAnsi="Arial" w:cs="Arial"/>
                <w:color w:val="000000"/>
                <w:sz w:val="20"/>
                <w:szCs w:val="20"/>
              </w:rPr>
            </w:pPr>
            <w:r w:rsidRPr="007368BB">
              <w:rPr>
                <w:rFonts w:ascii="Arial" w:hAnsi="Arial" w:cs="Arial"/>
                <w:color w:val="000000"/>
                <w:sz w:val="20"/>
                <w:szCs w:val="20"/>
              </w:rPr>
              <w:t>ALAT</w:t>
            </w:r>
          </w:p>
          <w:p w14:paraId="6C1F8C6F" w14:textId="77777777" w:rsidR="007368BB" w:rsidRPr="007368BB" w:rsidRDefault="007368BB" w:rsidP="00333A44">
            <w:pPr>
              <w:autoSpaceDE w:val="0"/>
              <w:autoSpaceDN w:val="0"/>
              <w:adjustRightInd w:val="0"/>
              <w:spacing w:before="20" w:after="20"/>
              <w:rPr>
                <w:rFonts w:ascii="Arial" w:hAnsi="Arial" w:cs="Arial"/>
                <w:color w:val="000000"/>
                <w:sz w:val="20"/>
                <w:szCs w:val="20"/>
              </w:rPr>
            </w:pPr>
            <w:r w:rsidRPr="007368BB">
              <w:rPr>
                <w:rFonts w:ascii="Arial" w:hAnsi="Arial" w:cs="Arial"/>
                <w:color w:val="000000"/>
                <w:sz w:val="20"/>
                <w:szCs w:val="20"/>
              </w:rPr>
              <w:t xml:space="preserve">   </w:t>
            </w:r>
            <w:r w:rsidRPr="007368BB">
              <w:rPr>
                <w:rFonts w:ascii="Arial" w:hAnsi="Arial" w:cs="Arial"/>
                <w:color w:val="000000"/>
                <w:sz w:val="20"/>
                <w:szCs w:val="20"/>
              </w:rPr>
              <w:sym w:font="Wingdings" w:char="F0C4"/>
            </w:r>
            <w:r w:rsidRPr="007368BB">
              <w:rPr>
                <w:rFonts w:ascii="Arial" w:hAnsi="Arial" w:cs="Arial"/>
                <w:color w:val="000000"/>
                <w:sz w:val="20"/>
                <w:szCs w:val="20"/>
              </w:rPr>
              <w:t xml:space="preserve"> COMALAT</w:t>
            </w:r>
          </w:p>
          <w:p w14:paraId="115B7C22" w14:textId="77777777" w:rsidR="007368BB" w:rsidRPr="007368BB" w:rsidRDefault="007368BB" w:rsidP="00333A44">
            <w:pPr>
              <w:autoSpaceDE w:val="0"/>
              <w:autoSpaceDN w:val="0"/>
              <w:adjustRightInd w:val="0"/>
              <w:spacing w:before="20" w:after="20"/>
              <w:rPr>
                <w:rFonts w:ascii="Arial" w:hAnsi="Arial" w:cs="Arial"/>
                <w:color w:val="000000"/>
                <w:sz w:val="20"/>
                <w:szCs w:val="20"/>
              </w:rPr>
            </w:pPr>
            <w:r w:rsidRPr="007368BB">
              <w:rPr>
                <w:rFonts w:ascii="Arial" w:hAnsi="Arial" w:cs="Arial"/>
                <w:color w:val="000000"/>
                <w:sz w:val="20"/>
                <w:szCs w:val="20"/>
              </w:rPr>
              <w:t xml:space="preserve">   </w:t>
            </w:r>
            <w:r w:rsidRPr="007368BB">
              <w:rPr>
                <w:rFonts w:ascii="Arial" w:hAnsi="Arial" w:cs="Arial"/>
                <w:color w:val="000000"/>
                <w:sz w:val="20"/>
                <w:szCs w:val="20"/>
              </w:rPr>
              <w:sym w:font="Wingdings" w:char="F0C4"/>
            </w:r>
            <w:r w:rsidRPr="007368BB">
              <w:rPr>
                <w:rFonts w:ascii="Arial" w:hAnsi="Arial" w:cs="Arial"/>
                <w:color w:val="000000"/>
                <w:sz w:val="20"/>
                <w:szCs w:val="20"/>
              </w:rPr>
              <w:t xml:space="preserve"> EALAT</w:t>
            </w:r>
          </w:p>
        </w:tc>
        <w:tc>
          <w:tcPr>
            <w:tcW w:w="7082" w:type="dxa"/>
          </w:tcPr>
          <w:p w14:paraId="7DB5D6ED" w14:textId="77777777" w:rsidR="007368BB" w:rsidRPr="007368BB" w:rsidRDefault="007368BB" w:rsidP="00333A44">
            <w:pPr>
              <w:autoSpaceDE w:val="0"/>
              <w:autoSpaceDN w:val="0"/>
              <w:adjustRightInd w:val="0"/>
              <w:spacing w:before="20" w:after="20"/>
              <w:rPr>
                <w:rFonts w:ascii="Arial" w:hAnsi="Arial" w:cs="Arial"/>
                <w:color w:val="000000"/>
                <w:sz w:val="20"/>
                <w:szCs w:val="20"/>
              </w:rPr>
            </w:pPr>
            <w:r w:rsidRPr="007368BB">
              <w:rPr>
                <w:rFonts w:ascii="Arial" w:hAnsi="Arial" w:cs="Arial"/>
                <w:color w:val="000000"/>
                <w:sz w:val="20"/>
                <w:szCs w:val="20"/>
              </w:rPr>
              <w:t>Aviation Légère de l’Armée de Terre</w:t>
            </w:r>
          </w:p>
          <w:p w14:paraId="4403333D" w14:textId="77777777" w:rsidR="007368BB" w:rsidRPr="007368BB" w:rsidRDefault="007368BB" w:rsidP="00333A44">
            <w:pPr>
              <w:autoSpaceDE w:val="0"/>
              <w:autoSpaceDN w:val="0"/>
              <w:adjustRightInd w:val="0"/>
              <w:spacing w:before="20" w:after="20"/>
              <w:rPr>
                <w:rFonts w:ascii="Arial" w:hAnsi="Arial" w:cs="Arial"/>
                <w:color w:val="000000"/>
                <w:sz w:val="20"/>
                <w:szCs w:val="20"/>
              </w:rPr>
            </w:pPr>
            <w:r w:rsidRPr="007368BB">
              <w:rPr>
                <w:rFonts w:ascii="Arial" w:hAnsi="Arial" w:cs="Arial"/>
                <w:color w:val="000000"/>
                <w:sz w:val="20"/>
                <w:szCs w:val="20"/>
              </w:rPr>
              <w:t xml:space="preserve">   </w:t>
            </w:r>
            <w:r w:rsidRPr="007368BB">
              <w:rPr>
                <w:rFonts w:ascii="Arial" w:hAnsi="Arial" w:cs="Arial"/>
                <w:color w:val="000000"/>
                <w:sz w:val="20"/>
                <w:szCs w:val="20"/>
              </w:rPr>
              <w:sym w:font="Wingdings" w:char="F0C4"/>
            </w:r>
            <w:r w:rsidRPr="007368BB">
              <w:rPr>
                <w:rFonts w:ascii="Arial" w:hAnsi="Arial" w:cs="Arial"/>
                <w:color w:val="000000"/>
                <w:sz w:val="20"/>
                <w:szCs w:val="20"/>
              </w:rPr>
              <w:t xml:space="preserve"> Commandant de l’aviation Légère de l’Armée de Terre</w:t>
            </w:r>
          </w:p>
          <w:p w14:paraId="49D18FCA" w14:textId="77777777" w:rsidR="007368BB" w:rsidRPr="007368BB" w:rsidRDefault="007368BB" w:rsidP="00333A44">
            <w:pPr>
              <w:autoSpaceDE w:val="0"/>
              <w:autoSpaceDN w:val="0"/>
              <w:adjustRightInd w:val="0"/>
              <w:spacing w:before="20" w:after="20"/>
              <w:rPr>
                <w:rFonts w:ascii="Arial" w:hAnsi="Arial" w:cs="Arial"/>
                <w:color w:val="000000"/>
                <w:sz w:val="20"/>
                <w:szCs w:val="20"/>
              </w:rPr>
            </w:pPr>
            <w:r w:rsidRPr="007368BB">
              <w:rPr>
                <w:rFonts w:ascii="Arial" w:hAnsi="Arial" w:cs="Arial"/>
                <w:color w:val="000000"/>
                <w:sz w:val="20"/>
                <w:szCs w:val="20"/>
              </w:rPr>
              <w:t xml:space="preserve">   </w:t>
            </w:r>
            <w:r w:rsidRPr="007368BB">
              <w:rPr>
                <w:rFonts w:ascii="Arial" w:hAnsi="Arial" w:cs="Arial"/>
                <w:color w:val="000000"/>
                <w:sz w:val="20"/>
                <w:szCs w:val="20"/>
              </w:rPr>
              <w:sym w:font="Wingdings" w:char="F0C4"/>
            </w:r>
            <w:r w:rsidRPr="007368BB">
              <w:rPr>
                <w:rFonts w:ascii="Arial" w:hAnsi="Arial" w:cs="Arial"/>
                <w:color w:val="000000"/>
                <w:sz w:val="20"/>
                <w:szCs w:val="20"/>
              </w:rPr>
              <w:t xml:space="preserve"> </w:t>
            </w:r>
            <w:r w:rsidRPr="007368BB">
              <w:rPr>
                <w:rFonts w:ascii="Arial" w:eastAsia="CIDFont+F3" w:hAnsi="Arial" w:cs="Arial"/>
                <w:sz w:val="20"/>
                <w:szCs w:val="20"/>
              </w:rPr>
              <w:t>Ecole de l’aviation de l’armée de Terre</w:t>
            </w:r>
          </w:p>
        </w:tc>
      </w:tr>
      <w:tr w:rsidR="007368BB" w:rsidRPr="007368BB" w14:paraId="0B5E08D6" w14:textId="77777777" w:rsidTr="00C01CAB">
        <w:tc>
          <w:tcPr>
            <w:tcW w:w="1701" w:type="dxa"/>
          </w:tcPr>
          <w:p w14:paraId="3D228A21" w14:textId="77777777" w:rsidR="007368BB" w:rsidRPr="007368BB" w:rsidRDefault="007368BB" w:rsidP="00333A44">
            <w:pPr>
              <w:autoSpaceDE w:val="0"/>
              <w:autoSpaceDN w:val="0"/>
              <w:adjustRightInd w:val="0"/>
              <w:spacing w:before="20" w:after="20"/>
              <w:rPr>
                <w:rFonts w:ascii="Arial" w:hAnsi="Arial" w:cs="Arial"/>
                <w:i/>
                <w:color w:val="000000"/>
                <w:sz w:val="20"/>
                <w:szCs w:val="20"/>
              </w:rPr>
            </w:pPr>
            <w:r w:rsidRPr="007368BB">
              <w:rPr>
                <w:rFonts w:ascii="Arial" w:hAnsi="Arial" w:cs="Arial"/>
                <w:i/>
                <w:color w:val="000000"/>
                <w:sz w:val="20"/>
                <w:szCs w:val="20"/>
              </w:rPr>
              <w:t>ATO</w:t>
            </w:r>
          </w:p>
        </w:tc>
        <w:tc>
          <w:tcPr>
            <w:tcW w:w="7082" w:type="dxa"/>
          </w:tcPr>
          <w:p w14:paraId="7119F1CC" w14:textId="77777777" w:rsidR="007368BB" w:rsidRPr="007368BB" w:rsidRDefault="007368BB" w:rsidP="00333A44">
            <w:pPr>
              <w:autoSpaceDE w:val="0"/>
              <w:autoSpaceDN w:val="0"/>
              <w:adjustRightInd w:val="0"/>
              <w:spacing w:before="20" w:after="20"/>
              <w:rPr>
                <w:rFonts w:ascii="Arial" w:hAnsi="Arial" w:cs="Arial"/>
                <w:i/>
                <w:color w:val="000000"/>
                <w:sz w:val="20"/>
                <w:szCs w:val="20"/>
              </w:rPr>
            </w:pPr>
            <w:r w:rsidRPr="007368BB">
              <w:rPr>
                <w:rFonts w:ascii="Arial" w:hAnsi="Arial" w:cs="Arial"/>
                <w:i/>
                <w:color w:val="000000"/>
                <w:sz w:val="20"/>
                <w:szCs w:val="20"/>
              </w:rPr>
              <w:t xml:space="preserve">Approved Training Organization </w:t>
            </w:r>
          </w:p>
        </w:tc>
      </w:tr>
      <w:tr w:rsidR="007368BB" w:rsidRPr="007368BB" w14:paraId="40609585" w14:textId="77777777" w:rsidTr="00C01CAB">
        <w:tc>
          <w:tcPr>
            <w:tcW w:w="1701" w:type="dxa"/>
          </w:tcPr>
          <w:p w14:paraId="1794FC98" w14:textId="77777777" w:rsidR="007368BB" w:rsidRPr="007368BB" w:rsidRDefault="007368BB" w:rsidP="00333A44">
            <w:pPr>
              <w:autoSpaceDE w:val="0"/>
              <w:autoSpaceDN w:val="0"/>
              <w:adjustRightInd w:val="0"/>
              <w:spacing w:before="20" w:after="20"/>
              <w:rPr>
                <w:rFonts w:ascii="Arial" w:hAnsi="Arial" w:cs="Arial"/>
                <w:color w:val="000000"/>
                <w:sz w:val="20"/>
                <w:szCs w:val="20"/>
              </w:rPr>
            </w:pPr>
            <w:r w:rsidRPr="007368BB">
              <w:rPr>
                <w:rFonts w:ascii="Arial" w:hAnsi="Arial" w:cs="Arial"/>
                <w:i/>
                <w:color w:val="000000" w:themeColor="text1"/>
                <w:sz w:val="20"/>
                <w:szCs w:val="20"/>
              </w:rPr>
              <w:t>B-RNAV</w:t>
            </w:r>
          </w:p>
        </w:tc>
        <w:tc>
          <w:tcPr>
            <w:tcW w:w="7082" w:type="dxa"/>
          </w:tcPr>
          <w:p w14:paraId="49AB0160" w14:textId="77777777" w:rsidR="007368BB" w:rsidRPr="007368BB" w:rsidRDefault="007368BB" w:rsidP="00333A44">
            <w:pPr>
              <w:autoSpaceDE w:val="0"/>
              <w:autoSpaceDN w:val="0"/>
              <w:adjustRightInd w:val="0"/>
              <w:spacing w:before="20" w:after="20"/>
              <w:rPr>
                <w:rFonts w:ascii="Arial" w:hAnsi="Arial" w:cs="Arial"/>
                <w:sz w:val="20"/>
                <w:szCs w:val="20"/>
              </w:rPr>
            </w:pPr>
            <w:r w:rsidRPr="007368BB">
              <w:rPr>
                <w:rFonts w:ascii="Arial" w:hAnsi="Arial" w:cs="Arial"/>
                <w:i/>
                <w:color w:val="000000" w:themeColor="text1"/>
                <w:sz w:val="20"/>
                <w:szCs w:val="20"/>
              </w:rPr>
              <w:t>Basic Area Navigation</w:t>
            </w:r>
          </w:p>
        </w:tc>
      </w:tr>
      <w:tr w:rsidR="007B4E07" w:rsidRPr="007B4E07" w14:paraId="61C71EFD" w14:textId="77777777" w:rsidTr="00C01CAB">
        <w:tc>
          <w:tcPr>
            <w:tcW w:w="1701" w:type="dxa"/>
          </w:tcPr>
          <w:p w14:paraId="53D8EFD3" w14:textId="32152DB8" w:rsidR="007B4E07" w:rsidRPr="007B4E07" w:rsidRDefault="007B4E07" w:rsidP="00333A44">
            <w:pPr>
              <w:autoSpaceDE w:val="0"/>
              <w:autoSpaceDN w:val="0"/>
              <w:adjustRightInd w:val="0"/>
              <w:spacing w:before="20" w:after="20"/>
              <w:rPr>
                <w:rFonts w:ascii="Arial" w:hAnsi="Arial" w:cs="Arial"/>
                <w:color w:val="000000" w:themeColor="text1"/>
                <w:sz w:val="20"/>
                <w:szCs w:val="20"/>
              </w:rPr>
            </w:pPr>
            <w:r w:rsidRPr="007B4E07">
              <w:rPr>
                <w:rFonts w:ascii="Arial" w:hAnsi="Arial" w:cs="Arial"/>
                <w:color w:val="000000" w:themeColor="text1"/>
                <w:sz w:val="20"/>
                <w:szCs w:val="20"/>
              </w:rPr>
              <w:t>BE-6RHC</w:t>
            </w:r>
          </w:p>
        </w:tc>
        <w:tc>
          <w:tcPr>
            <w:tcW w:w="7082" w:type="dxa"/>
          </w:tcPr>
          <w:p w14:paraId="44754439" w14:textId="16E2C2FA" w:rsidR="007B4E07" w:rsidRPr="007B4E07" w:rsidRDefault="007B4E07" w:rsidP="00333A44">
            <w:pPr>
              <w:autoSpaceDE w:val="0"/>
              <w:autoSpaceDN w:val="0"/>
              <w:adjustRightInd w:val="0"/>
              <w:spacing w:before="20" w:after="20"/>
              <w:rPr>
                <w:rFonts w:ascii="Arial" w:hAnsi="Arial" w:cs="Arial"/>
                <w:color w:val="000000" w:themeColor="text1"/>
                <w:sz w:val="20"/>
                <w:szCs w:val="20"/>
              </w:rPr>
            </w:pPr>
            <w:r w:rsidRPr="007B4E07">
              <w:rPr>
                <w:rFonts w:ascii="Arial" w:hAnsi="Arial" w:cs="Arial"/>
                <w:color w:val="000000" w:themeColor="text1"/>
                <w:sz w:val="20"/>
                <w:szCs w:val="20"/>
              </w:rPr>
              <w:t>Base école 6</w:t>
            </w:r>
            <w:r w:rsidRPr="007B4E07">
              <w:rPr>
                <w:rFonts w:ascii="Arial" w:hAnsi="Arial" w:cs="Arial"/>
                <w:color w:val="000000" w:themeColor="text1"/>
                <w:sz w:val="20"/>
                <w:szCs w:val="20"/>
                <w:vertAlign w:val="superscript"/>
              </w:rPr>
              <w:t>ème</w:t>
            </w:r>
            <w:r w:rsidRPr="007B4E07">
              <w:rPr>
                <w:rFonts w:ascii="Arial" w:hAnsi="Arial" w:cs="Arial"/>
                <w:color w:val="000000" w:themeColor="text1"/>
                <w:sz w:val="20"/>
                <w:szCs w:val="20"/>
              </w:rPr>
              <w:t xml:space="preserve"> Régiment d’Hélicoptères de Combat</w:t>
            </w:r>
          </w:p>
        </w:tc>
      </w:tr>
      <w:tr w:rsidR="007368BB" w:rsidRPr="007368BB" w14:paraId="1D4AA8D2" w14:textId="77777777" w:rsidTr="00C01CAB">
        <w:tc>
          <w:tcPr>
            <w:tcW w:w="1701" w:type="dxa"/>
          </w:tcPr>
          <w:p w14:paraId="5454DA65" w14:textId="77777777" w:rsidR="007368BB" w:rsidRPr="007368BB" w:rsidRDefault="007368BB" w:rsidP="00333A44">
            <w:pPr>
              <w:autoSpaceDE w:val="0"/>
              <w:autoSpaceDN w:val="0"/>
              <w:adjustRightInd w:val="0"/>
              <w:spacing w:before="20" w:after="20"/>
              <w:rPr>
                <w:rFonts w:ascii="Arial" w:hAnsi="Arial" w:cs="Arial"/>
                <w:color w:val="000000"/>
                <w:sz w:val="20"/>
                <w:szCs w:val="20"/>
              </w:rPr>
            </w:pPr>
            <w:r w:rsidRPr="007368BB">
              <w:rPr>
                <w:rFonts w:ascii="Arial" w:hAnsi="Arial" w:cs="Arial"/>
                <w:color w:val="000000"/>
                <w:sz w:val="20"/>
                <w:szCs w:val="20"/>
              </w:rPr>
              <w:t>CAM</w:t>
            </w:r>
          </w:p>
        </w:tc>
        <w:tc>
          <w:tcPr>
            <w:tcW w:w="7082" w:type="dxa"/>
          </w:tcPr>
          <w:p w14:paraId="564B2EAE" w14:textId="77777777" w:rsidR="007368BB" w:rsidRPr="007368BB" w:rsidRDefault="007368BB" w:rsidP="00333A44">
            <w:pPr>
              <w:autoSpaceDE w:val="0"/>
              <w:autoSpaceDN w:val="0"/>
              <w:adjustRightInd w:val="0"/>
              <w:spacing w:before="20" w:after="20"/>
              <w:rPr>
                <w:rFonts w:ascii="Arial" w:hAnsi="Arial" w:cs="Arial"/>
                <w:color w:val="000000"/>
                <w:sz w:val="20"/>
                <w:szCs w:val="20"/>
              </w:rPr>
            </w:pPr>
            <w:r w:rsidRPr="007368BB">
              <w:rPr>
                <w:rFonts w:ascii="Arial" w:hAnsi="Arial" w:cs="Arial"/>
                <w:sz w:val="20"/>
                <w:szCs w:val="20"/>
              </w:rPr>
              <w:t>Circulation aérienne militaire</w:t>
            </w:r>
          </w:p>
        </w:tc>
      </w:tr>
      <w:tr w:rsidR="007368BB" w:rsidRPr="007368BB" w14:paraId="35AFB278" w14:textId="77777777" w:rsidTr="00C01CAB">
        <w:tc>
          <w:tcPr>
            <w:tcW w:w="1701" w:type="dxa"/>
          </w:tcPr>
          <w:p w14:paraId="543B516F" w14:textId="77777777" w:rsidR="007368BB" w:rsidRPr="007368BB" w:rsidRDefault="007368BB" w:rsidP="00333A44">
            <w:pPr>
              <w:autoSpaceDE w:val="0"/>
              <w:autoSpaceDN w:val="0"/>
              <w:adjustRightInd w:val="0"/>
              <w:spacing w:before="20" w:after="20"/>
              <w:rPr>
                <w:rFonts w:ascii="Arial" w:hAnsi="Arial" w:cs="Arial"/>
                <w:color w:val="000000"/>
                <w:sz w:val="20"/>
                <w:szCs w:val="20"/>
              </w:rPr>
            </w:pPr>
            <w:r w:rsidRPr="007368BB">
              <w:rPr>
                <w:rFonts w:ascii="Arial" w:hAnsi="Arial" w:cs="Arial"/>
                <w:color w:val="000000"/>
                <w:sz w:val="20"/>
                <w:szCs w:val="20"/>
              </w:rPr>
              <w:t>CCP</w:t>
            </w:r>
          </w:p>
        </w:tc>
        <w:tc>
          <w:tcPr>
            <w:tcW w:w="7082" w:type="dxa"/>
          </w:tcPr>
          <w:p w14:paraId="02B004AA" w14:textId="77777777" w:rsidR="007368BB" w:rsidRPr="007368BB" w:rsidRDefault="007368BB" w:rsidP="00333A44">
            <w:pPr>
              <w:autoSpaceDE w:val="0"/>
              <w:autoSpaceDN w:val="0"/>
              <w:adjustRightInd w:val="0"/>
              <w:spacing w:before="20" w:after="20"/>
              <w:rPr>
                <w:rFonts w:ascii="Arial" w:hAnsi="Arial" w:cs="Arial"/>
                <w:color w:val="000000"/>
                <w:sz w:val="20"/>
                <w:szCs w:val="20"/>
              </w:rPr>
            </w:pPr>
            <w:r w:rsidRPr="007368BB">
              <w:rPr>
                <w:rFonts w:ascii="Arial" w:hAnsi="Arial" w:cs="Arial"/>
                <w:color w:val="000000"/>
                <w:sz w:val="20"/>
                <w:szCs w:val="20"/>
              </w:rPr>
              <w:t>Cahier des Clauses Particulières</w:t>
            </w:r>
          </w:p>
        </w:tc>
      </w:tr>
      <w:tr w:rsidR="007368BB" w:rsidRPr="007368BB" w14:paraId="38AD70EA" w14:textId="77777777" w:rsidTr="00C01CAB">
        <w:tc>
          <w:tcPr>
            <w:tcW w:w="1701" w:type="dxa"/>
          </w:tcPr>
          <w:p w14:paraId="37088FFC" w14:textId="77777777" w:rsidR="007368BB" w:rsidRPr="007368BB" w:rsidRDefault="007368BB" w:rsidP="00333A44">
            <w:pPr>
              <w:autoSpaceDE w:val="0"/>
              <w:autoSpaceDN w:val="0"/>
              <w:adjustRightInd w:val="0"/>
              <w:spacing w:before="20" w:after="20"/>
              <w:rPr>
                <w:rFonts w:ascii="Arial" w:hAnsi="Arial" w:cs="Arial"/>
                <w:color w:val="000000"/>
                <w:sz w:val="20"/>
                <w:szCs w:val="20"/>
              </w:rPr>
            </w:pPr>
            <w:r w:rsidRPr="007368BB">
              <w:rPr>
                <w:rFonts w:ascii="Arial" w:hAnsi="Arial" w:cs="Arial"/>
                <w:color w:val="000000"/>
                <w:sz w:val="20"/>
                <w:szCs w:val="20"/>
              </w:rPr>
              <w:t>CMM</w:t>
            </w:r>
          </w:p>
        </w:tc>
        <w:tc>
          <w:tcPr>
            <w:tcW w:w="7082" w:type="dxa"/>
          </w:tcPr>
          <w:p w14:paraId="5E889448" w14:textId="77777777" w:rsidR="007368BB" w:rsidRPr="007368BB" w:rsidRDefault="007368BB" w:rsidP="00333A44">
            <w:pPr>
              <w:autoSpaceDE w:val="0"/>
              <w:autoSpaceDN w:val="0"/>
              <w:adjustRightInd w:val="0"/>
              <w:spacing w:before="20" w:after="20"/>
              <w:rPr>
                <w:rFonts w:ascii="Arial" w:hAnsi="Arial" w:cs="Arial"/>
                <w:i/>
                <w:color w:val="000000"/>
                <w:sz w:val="20"/>
                <w:szCs w:val="20"/>
              </w:rPr>
            </w:pPr>
            <w:r w:rsidRPr="007368BB">
              <w:rPr>
                <w:rFonts w:ascii="Arial" w:eastAsia="CIDFont+F3" w:hAnsi="Arial" w:cs="Arial"/>
                <w:color w:val="000000"/>
                <w:sz w:val="20"/>
                <w:szCs w:val="20"/>
              </w:rPr>
              <w:t xml:space="preserve">Compliance Monitor Manager </w:t>
            </w:r>
          </w:p>
        </w:tc>
      </w:tr>
      <w:tr w:rsidR="007368BB" w:rsidRPr="007368BB" w14:paraId="1E75C3B6" w14:textId="77777777" w:rsidTr="00C01CAB">
        <w:tc>
          <w:tcPr>
            <w:tcW w:w="1701" w:type="dxa"/>
          </w:tcPr>
          <w:p w14:paraId="70D183EB" w14:textId="77777777" w:rsidR="007368BB" w:rsidRPr="007368BB" w:rsidRDefault="007368BB" w:rsidP="00333A44">
            <w:pPr>
              <w:autoSpaceDE w:val="0"/>
              <w:autoSpaceDN w:val="0"/>
              <w:adjustRightInd w:val="0"/>
              <w:spacing w:before="20" w:after="20"/>
              <w:rPr>
                <w:rFonts w:ascii="Arial" w:hAnsi="Arial" w:cs="Arial"/>
                <w:color w:val="000000"/>
                <w:sz w:val="20"/>
                <w:szCs w:val="20"/>
              </w:rPr>
            </w:pPr>
            <w:r w:rsidRPr="007368BB">
              <w:rPr>
                <w:rFonts w:ascii="Arial" w:hAnsi="Arial" w:cs="Arial"/>
                <w:color w:val="000000"/>
                <w:sz w:val="20"/>
                <w:szCs w:val="20"/>
              </w:rPr>
              <w:t>CPL/IR(H)</w:t>
            </w:r>
          </w:p>
        </w:tc>
        <w:tc>
          <w:tcPr>
            <w:tcW w:w="7082" w:type="dxa"/>
          </w:tcPr>
          <w:p w14:paraId="30BEB014" w14:textId="77777777" w:rsidR="007368BB" w:rsidRPr="007368BB" w:rsidRDefault="007368BB" w:rsidP="00333A44">
            <w:pPr>
              <w:autoSpaceDE w:val="0"/>
              <w:autoSpaceDN w:val="0"/>
              <w:adjustRightInd w:val="0"/>
              <w:spacing w:before="20" w:after="20"/>
              <w:rPr>
                <w:rFonts w:ascii="Arial" w:hAnsi="Arial" w:cs="Arial"/>
                <w:color w:val="000000"/>
                <w:sz w:val="20"/>
                <w:szCs w:val="20"/>
              </w:rPr>
            </w:pPr>
            <w:r w:rsidRPr="007368BB">
              <w:rPr>
                <w:rFonts w:ascii="Arial" w:hAnsi="Arial" w:cs="Arial"/>
                <w:i/>
                <w:color w:val="000000"/>
                <w:sz w:val="20"/>
                <w:szCs w:val="20"/>
              </w:rPr>
              <w:t>Commercial Pilot Licence / Instrument Rating Helicopter</w:t>
            </w:r>
          </w:p>
        </w:tc>
      </w:tr>
      <w:tr w:rsidR="007368BB" w:rsidRPr="007368BB" w14:paraId="0B61B288" w14:textId="77777777" w:rsidTr="00C01CAB">
        <w:tc>
          <w:tcPr>
            <w:tcW w:w="1701" w:type="dxa"/>
          </w:tcPr>
          <w:p w14:paraId="26E1EBCB" w14:textId="77777777" w:rsidR="007368BB" w:rsidRPr="007368BB" w:rsidRDefault="007368BB" w:rsidP="00333A44">
            <w:pPr>
              <w:autoSpaceDE w:val="0"/>
              <w:autoSpaceDN w:val="0"/>
              <w:adjustRightInd w:val="0"/>
              <w:spacing w:before="20" w:after="20"/>
              <w:rPr>
                <w:rFonts w:ascii="Arial" w:hAnsi="Arial" w:cs="Arial"/>
                <w:color w:val="000000"/>
                <w:sz w:val="20"/>
                <w:szCs w:val="20"/>
              </w:rPr>
            </w:pPr>
            <w:r w:rsidRPr="007368BB">
              <w:rPr>
                <w:rFonts w:ascii="Arial" w:hAnsi="Arial" w:cs="Arial"/>
                <w:color w:val="000000"/>
                <w:sz w:val="20"/>
                <w:szCs w:val="20"/>
              </w:rPr>
              <w:t>CRM</w:t>
            </w:r>
          </w:p>
        </w:tc>
        <w:tc>
          <w:tcPr>
            <w:tcW w:w="7082" w:type="dxa"/>
          </w:tcPr>
          <w:p w14:paraId="441F99F2" w14:textId="77777777" w:rsidR="007368BB" w:rsidRPr="007368BB" w:rsidRDefault="007368BB" w:rsidP="00333A44">
            <w:pPr>
              <w:autoSpaceDE w:val="0"/>
              <w:autoSpaceDN w:val="0"/>
              <w:adjustRightInd w:val="0"/>
              <w:spacing w:before="20" w:after="20"/>
              <w:rPr>
                <w:rFonts w:ascii="Arial" w:hAnsi="Arial" w:cs="Arial"/>
                <w:color w:val="000000"/>
                <w:sz w:val="20"/>
                <w:szCs w:val="20"/>
              </w:rPr>
            </w:pPr>
            <w:r w:rsidRPr="007368BB">
              <w:rPr>
                <w:rFonts w:ascii="Arial" w:hAnsi="Arial" w:cs="Arial"/>
                <w:i/>
                <w:sz w:val="20"/>
                <w:szCs w:val="20"/>
                <w:lang w:val="en-GB"/>
              </w:rPr>
              <w:t>Crew Resource Management</w:t>
            </w:r>
            <w:r w:rsidRPr="007368BB">
              <w:rPr>
                <w:rFonts w:ascii="Arial" w:hAnsi="Arial" w:cs="Arial"/>
                <w:i/>
                <w:sz w:val="20"/>
                <w:szCs w:val="20"/>
                <w:lang w:val="en-GB"/>
              </w:rPr>
              <w:tab/>
            </w:r>
          </w:p>
        </w:tc>
      </w:tr>
      <w:tr w:rsidR="007368BB" w:rsidRPr="007368BB" w14:paraId="39EA90C3" w14:textId="77777777" w:rsidTr="00C01CAB">
        <w:tc>
          <w:tcPr>
            <w:tcW w:w="1701" w:type="dxa"/>
          </w:tcPr>
          <w:p w14:paraId="3E0AC82C" w14:textId="77777777" w:rsidR="007368BB" w:rsidRPr="007368BB" w:rsidRDefault="007368BB" w:rsidP="00333A44">
            <w:pPr>
              <w:autoSpaceDE w:val="0"/>
              <w:autoSpaceDN w:val="0"/>
              <w:adjustRightInd w:val="0"/>
              <w:spacing w:before="20" w:after="20"/>
              <w:rPr>
                <w:rFonts w:ascii="Arial" w:hAnsi="Arial" w:cs="Arial"/>
                <w:color w:val="000000"/>
                <w:sz w:val="20"/>
                <w:szCs w:val="20"/>
              </w:rPr>
            </w:pPr>
            <w:r w:rsidRPr="007368BB">
              <w:rPr>
                <w:rFonts w:ascii="Arial" w:hAnsi="Arial" w:cs="Arial"/>
                <w:color w:val="000000"/>
                <w:sz w:val="20"/>
                <w:szCs w:val="20"/>
              </w:rPr>
              <w:t>CSMB</w:t>
            </w:r>
          </w:p>
        </w:tc>
        <w:tc>
          <w:tcPr>
            <w:tcW w:w="7082" w:type="dxa"/>
          </w:tcPr>
          <w:p w14:paraId="3EAE25BD" w14:textId="77777777" w:rsidR="007368BB" w:rsidRPr="007368BB" w:rsidRDefault="007368BB" w:rsidP="00333A44">
            <w:pPr>
              <w:autoSpaceDE w:val="0"/>
              <w:autoSpaceDN w:val="0"/>
              <w:adjustRightInd w:val="0"/>
              <w:spacing w:before="20" w:after="20"/>
              <w:rPr>
                <w:rFonts w:ascii="Arial" w:hAnsi="Arial" w:cs="Arial"/>
                <w:color w:val="000000"/>
                <w:sz w:val="20"/>
                <w:szCs w:val="20"/>
              </w:rPr>
            </w:pPr>
            <w:r w:rsidRPr="007368BB">
              <w:rPr>
                <w:rFonts w:ascii="Arial" w:hAnsi="Arial" w:cs="Arial"/>
                <w:color w:val="000000"/>
                <w:sz w:val="20"/>
                <w:szCs w:val="20"/>
              </w:rPr>
              <w:t>Clause Sociale du Militaire Blessé</w:t>
            </w:r>
          </w:p>
        </w:tc>
      </w:tr>
      <w:tr w:rsidR="007368BB" w:rsidRPr="007368BB" w14:paraId="62A10CB4" w14:textId="77777777" w:rsidTr="00C01CAB">
        <w:tc>
          <w:tcPr>
            <w:tcW w:w="1701" w:type="dxa"/>
          </w:tcPr>
          <w:p w14:paraId="76C05F27" w14:textId="77777777" w:rsidR="007368BB" w:rsidRPr="007368BB" w:rsidRDefault="007368BB" w:rsidP="00333A44">
            <w:pPr>
              <w:autoSpaceDE w:val="0"/>
              <w:autoSpaceDN w:val="0"/>
              <w:adjustRightInd w:val="0"/>
              <w:spacing w:before="20" w:after="20"/>
              <w:rPr>
                <w:rFonts w:ascii="Arial" w:hAnsi="Arial" w:cs="Arial"/>
                <w:color w:val="000000"/>
                <w:sz w:val="20"/>
                <w:szCs w:val="20"/>
              </w:rPr>
            </w:pPr>
            <w:r w:rsidRPr="007368BB">
              <w:rPr>
                <w:rFonts w:ascii="Arial" w:hAnsi="Arial" w:cs="Arial"/>
                <w:color w:val="000000"/>
                <w:sz w:val="20"/>
                <w:szCs w:val="20"/>
              </w:rPr>
              <w:t>DES</w:t>
            </w:r>
          </w:p>
        </w:tc>
        <w:tc>
          <w:tcPr>
            <w:tcW w:w="7082" w:type="dxa"/>
          </w:tcPr>
          <w:p w14:paraId="4D0F64F6" w14:textId="77777777" w:rsidR="007368BB" w:rsidRPr="007368BB" w:rsidRDefault="007368BB" w:rsidP="00333A44">
            <w:pPr>
              <w:autoSpaceDE w:val="0"/>
              <w:autoSpaceDN w:val="0"/>
              <w:adjustRightInd w:val="0"/>
              <w:spacing w:before="20" w:after="20"/>
              <w:rPr>
                <w:rFonts w:ascii="Arial" w:hAnsi="Arial" w:cs="Arial"/>
                <w:color w:val="000000"/>
                <w:sz w:val="20"/>
                <w:szCs w:val="20"/>
              </w:rPr>
            </w:pPr>
            <w:r w:rsidRPr="007368BB">
              <w:rPr>
                <w:rFonts w:ascii="Arial" w:hAnsi="Arial" w:cs="Arial"/>
                <w:color w:val="000000"/>
                <w:sz w:val="20"/>
                <w:szCs w:val="20"/>
              </w:rPr>
              <w:t>Dans effet de sol</w:t>
            </w:r>
          </w:p>
        </w:tc>
      </w:tr>
      <w:tr w:rsidR="007368BB" w:rsidRPr="007368BB" w14:paraId="0EB91FB2" w14:textId="77777777" w:rsidTr="00C01CAB">
        <w:tc>
          <w:tcPr>
            <w:tcW w:w="1701" w:type="dxa"/>
          </w:tcPr>
          <w:p w14:paraId="57713F57" w14:textId="77777777" w:rsidR="007368BB" w:rsidRPr="007368BB" w:rsidRDefault="007368BB" w:rsidP="00333A44">
            <w:pPr>
              <w:autoSpaceDE w:val="0"/>
              <w:autoSpaceDN w:val="0"/>
              <w:adjustRightInd w:val="0"/>
              <w:spacing w:before="20" w:after="20"/>
              <w:rPr>
                <w:rFonts w:ascii="Arial" w:hAnsi="Arial" w:cs="Arial"/>
                <w:color w:val="000000"/>
                <w:sz w:val="20"/>
                <w:szCs w:val="20"/>
              </w:rPr>
            </w:pPr>
            <w:r w:rsidRPr="007368BB">
              <w:rPr>
                <w:rFonts w:ascii="Arial" w:hAnsi="Arial" w:cs="Arial"/>
                <w:color w:val="000000"/>
                <w:sz w:val="20"/>
                <w:szCs w:val="20"/>
              </w:rPr>
              <w:t>DRSD</w:t>
            </w:r>
          </w:p>
        </w:tc>
        <w:tc>
          <w:tcPr>
            <w:tcW w:w="7082" w:type="dxa"/>
          </w:tcPr>
          <w:p w14:paraId="2E97C04D" w14:textId="77777777" w:rsidR="007368BB" w:rsidRPr="007368BB" w:rsidRDefault="007368BB" w:rsidP="00333A44">
            <w:pPr>
              <w:autoSpaceDE w:val="0"/>
              <w:autoSpaceDN w:val="0"/>
              <w:adjustRightInd w:val="0"/>
              <w:spacing w:before="20" w:after="20"/>
              <w:rPr>
                <w:rFonts w:ascii="Arial" w:hAnsi="Arial" w:cs="Arial"/>
                <w:color w:val="000000"/>
                <w:sz w:val="20"/>
                <w:szCs w:val="20"/>
              </w:rPr>
            </w:pPr>
            <w:r w:rsidRPr="007368BB">
              <w:rPr>
                <w:rFonts w:ascii="Arial" w:hAnsi="Arial" w:cs="Arial"/>
                <w:color w:val="000000"/>
                <w:sz w:val="20"/>
                <w:szCs w:val="20"/>
              </w:rPr>
              <w:t>Direction du Renseignement et de la Sécurité de la Défense</w:t>
            </w:r>
          </w:p>
        </w:tc>
      </w:tr>
      <w:tr w:rsidR="007368BB" w:rsidRPr="007368BB" w14:paraId="6B03507E" w14:textId="77777777" w:rsidTr="00C01CAB">
        <w:trPr>
          <w:trHeight w:val="593"/>
        </w:trPr>
        <w:tc>
          <w:tcPr>
            <w:tcW w:w="1701" w:type="dxa"/>
          </w:tcPr>
          <w:p w14:paraId="6F019B58" w14:textId="77777777" w:rsidR="007368BB" w:rsidRPr="007368BB" w:rsidRDefault="007368BB" w:rsidP="00333A44">
            <w:pPr>
              <w:autoSpaceDE w:val="0"/>
              <w:autoSpaceDN w:val="0"/>
              <w:adjustRightInd w:val="0"/>
              <w:spacing w:before="20" w:after="20"/>
              <w:rPr>
                <w:rFonts w:ascii="Arial" w:hAnsi="Arial" w:cs="Arial"/>
                <w:color w:val="000000"/>
                <w:sz w:val="20"/>
                <w:szCs w:val="20"/>
              </w:rPr>
            </w:pPr>
            <w:r w:rsidRPr="007368BB">
              <w:rPr>
                <w:rFonts w:ascii="Arial" w:hAnsi="Arial" w:cs="Arial"/>
                <w:color w:val="000000"/>
                <w:sz w:val="20"/>
                <w:szCs w:val="20"/>
              </w:rPr>
              <w:t>DSAé</w:t>
            </w:r>
          </w:p>
          <w:p w14:paraId="2BB17B34" w14:textId="77777777" w:rsidR="007368BB" w:rsidRPr="007368BB" w:rsidRDefault="007368BB" w:rsidP="00333A44">
            <w:pPr>
              <w:autoSpaceDE w:val="0"/>
              <w:autoSpaceDN w:val="0"/>
              <w:adjustRightInd w:val="0"/>
              <w:spacing w:before="20" w:after="20"/>
              <w:rPr>
                <w:rFonts w:ascii="Arial" w:hAnsi="Arial" w:cs="Arial"/>
                <w:color w:val="000000"/>
                <w:sz w:val="20"/>
                <w:szCs w:val="20"/>
              </w:rPr>
            </w:pPr>
            <w:r w:rsidRPr="007368BB">
              <w:rPr>
                <w:rFonts w:ascii="Arial" w:hAnsi="Arial" w:cs="Arial"/>
                <w:color w:val="000000"/>
                <w:sz w:val="20"/>
                <w:szCs w:val="20"/>
              </w:rPr>
              <w:t xml:space="preserve">    </w:t>
            </w:r>
            <w:r w:rsidRPr="007368BB">
              <w:rPr>
                <w:rFonts w:ascii="Arial" w:hAnsi="Arial" w:cs="Arial"/>
                <w:color w:val="000000"/>
                <w:sz w:val="20"/>
                <w:szCs w:val="20"/>
              </w:rPr>
              <w:sym w:font="Wingdings" w:char="F0C4"/>
            </w:r>
            <w:r w:rsidRPr="007368BB">
              <w:rPr>
                <w:rFonts w:ascii="Arial" w:hAnsi="Arial" w:cs="Arial"/>
                <w:color w:val="000000"/>
                <w:sz w:val="20"/>
                <w:szCs w:val="20"/>
              </w:rPr>
              <w:t>DIRCAM</w:t>
            </w:r>
          </w:p>
        </w:tc>
        <w:tc>
          <w:tcPr>
            <w:tcW w:w="7082" w:type="dxa"/>
          </w:tcPr>
          <w:p w14:paraId="52D033A9" w14:textId="77777777" w:rsidR="007368BB" w:rsidRPr="007368BB" w:rsidRDefault="007368BB" w:rsidP="00333A44">
            <w:pPr>
              <w:autoSpaceDE w:val="0"/>
              <w:autoSpaceDN w:val="0"/>
              <w:adjustRightInd w:val="0"/>
              <w:spacing w:before="20" w:after="20"/>
              <w:rPr>
                <w:rFonts w:ascii="Arial" w:hAnsi="Arial" w:cs="Arial"/>
                <w:color w:val="000000"/>
                <w:sz w:val="20"/>
                <w:szCs w:val="20"/>
              </w:rPr>
            </w:pPr>
            <w:r w:rsidRPr="007368BB">
              <w:rPr>
                <w:rFonts w:ascii="Arial" w:hAnsi="Arial" w:cs="Arial"/>
                <w:color w:val="000000"/>
                <w:sz w:val="20"/>
                <w:szCs w:val="20"/>
              </w:rPr>
              <w:t>Direction de la Sécurité Aéronautique d’Etat</w:t>
            </w:r>
          </w:p>
          <w:p w14:paraId="185AB5F6" w14:textId="77777777" w:rsidR="007368BB" w:rsidRPr="007368BB" w:rsidRDefault="007368BB" w:rsidP="00333A44">
            <w:pPr>
              <w:autoSpaceDE w:val="0"/>
              <w:autoSpaceDN w:val="0"/>
              <w:adjustRightInd w:val="0"/>
              <w:spacing w:before="20" w:after="20"/>
              <w:rPr>
                <w:rFonts w:ascii="Arial" w:hAnsi="Arial" w:cs="Arial"/>
                <w:color w:val="000000"/>
                <w:sz w:val="20"/>
                <w:szCs w:val="20"/>
              </w:rPr>
            </w:pPr>
            <w:r w:rsidRPr="007368BB">
              <w:rPr>
                <w:rFonts w:ascii="Arial" w:hAnsi="Arial" w:cs="Arial"/>
                <w:color w:val="000000"/>
                <w:sz w:val="20"/>
                <w:szCs w:val="20"/>
              </w:rPr>
              <w:t xml:space="preserve">    </w:t>
            </w:r>
            <w:r w:rsidRPr="007368BB">
              <w:rPr>
                <w:rFonts w:ascii="Arial" w:hAnsi="Arial" w:cs="Arial"/>
                <w:color w:val="000000"/>
                <w:sz w:val="20"/>
                <w:szCs w:val="20"/>
              </w:rPr>
              <w:sym w:font="Wingdings" w:char="F0C4"/>
            </w:r>
            <w:r w:rsidRPr="007368BB">
              <w:rPr>
                <w:rFonts w:ascii="Arial" w:hAnsi="Arial" w:cs="Arial"/>
                <w:color w:val="000000"/>
                <w:sz w:val="20"/>
                <w:szCs w:val="20"/>
              </w:rPr>
              <w:t>Direction de la circulation aérienne militaire</w:t>
            </w:r>
          </w:p>
        </w:tc>
      </w:tr>
      <w:tr w:rsidR="007368BB" w:rsidRPr="00AE2F98" w14:paraId="5ED8F13E" w14:textId="77777777" w:rsidTr="00C01CAB">
        <w:tc>
          <w:tcPr>
            <w:tcW w:w="1701" w:type="dxa"/>
          </w:tcPr>
          <w:p w14:paraId="7933DF77" w14:textId="77777777" w:rsidR="007368BB" w:rsidRPr="007368BB" w:rsidRDefault="007368BB" w:rsidP="00333A44">
            <w:pPr>
              <w:autoSpaceDE w:val="0"/>
              <w:autoSpaceDN w:val="0"/>
              <w:adjustRightInd w:val="0"/>
              <w:spacing w:before="20" w:after="20"/>
              <w:rPr>
                <w:rFonts w:ascii="Arial" w:hAnsi="Arial" w:cs="Arial"/>
                <w:i/>
                <w:color w:val="000000"/>
                <w:sz w:val="20"/>
                <w:szCs w:val="20"/>
              </w:rPr>
            </w:pPr>
            <w:r w:rsidRPr="007368BB">
              <w:rPr>
                <w:rFonts w:ascii="Arial" w:hAnsi="Arial" w:cs="Arial"/>
                <w:i/>
                <w:color w:val="000000"/>
                <w:sz w:val="20"/>
                <w:szCs w:val="20"/>
              </w:rPr>
              <w:t>EASA</w:t>
            </w:r>
          </w:p>
        </w:tc>
        <w:tc>
          <w:tcPr>
            <w:tcW w:w="7082" w:type="dxa"/>
          </w:tcPr>
          <w:p w14:paraId="5610D56F" w14:textId="77777777" w:rsidR="007368BB" w:rsidRPr="007368BB" w:rsidRDefault="007368BB" w:rsidP="00333A44">
            <w:pPr>
              <w:autoSpaceDE w:val="0"/>
              <w:autoSpaceDN w:val="0"/>
              <w:adjustRightInd w:val="0"/>
              <w:spacing w:before="20" w:after="20"/>
              <w:rPr>
                <w:rFonts w:ascii="Arial" w:hAnsi="Arial" w:cs="Arial"/>
                <w:i/>
                <w:color w:val="000000"/>
                <w:sz w:val="20"/>
                <w:szCs w:val="20"/>
                <w:lang w:val="en-GB"/>
              </w:rPr>
            </w:pPr>
            <w:r w:rsidRPr="007368BB">
              <w:rPr>
                <w:rFonts w:ascii="Arial" w:hAnsi="Arial" w:cs="Arial"/>
                <w:i/>
                <w:color w:val="000000"/>
                <w:sz w:val="20"/>
                <w:szCs w:val="20"/>
                <w:lang w:val="en-GB"/>
              </w:rPr>
              <w:t xml:space="preserve">European union Aviation Safety Agency </w:t>
            </w:r>
          </w:p>
        </w:tc>
      </w:tr>
      <w:tr w:rsidR="007368BB" w:rsidRPr="007368BB" w14:paraId="52B453C3" w14:textId="77777777" w:rsidTr="00C01CAB">
        <w:tc>
          <w:tcPr>
            <w:tcW w:w="1701" w:type="dxa"/>
          </w:tcPr>
          <w:p w14:paraId="43ABC345" w14:textId="77777777" w:rsidR="007368BB" w:rsidRPr="007368BB" w:rsidRDefault="007368BB" w:rsidP="00333A44">
            <w:pPr>
              <w:autoSpaceDE w:val="0"/>
              <w:autoSpaceDN w:val="0"/>
              <w:adjustRightInd w:val="0"/>
              <w:spacing w:before="20" w:after="20"/>
              <w:rPr>
                <w:rFonts w:ascii="Arial" w:hAnsi="Arial" w:cs="Arial"/>
                <w:color w:val="000000"/>
                <w:sz w:val="20"/>
                <w:szCs w:val="20"/>
              </w:rPr>
            </w:pPr>
            <w:r w:rsidRPr="007368BB">
              <w:rPr>
                <w:rFonts w:ascii="Arial" w:hAnsi="Arial" w:cs="Arial"/>
                <w:color w:val="000000"/>
                <w:sz w:val="20"/>
                <w:szCs w:val="20"/>
              </w:rPr>
              <w:t>ECDB</w:t>
            </w:r>
          </w:p>
        </w:tc>
        <w:tc>
          <w:tcPr>
            <w:tcW w:w="7082" w:type="dxa"/>
          </w:tcPr>
          <w:p w14:paraId="2F6F0F8D" w14:textId="77777777" w:rsidR="007368BB" w:rsidRPr="007368BB" w:rsidRDefault="007368BB" w:rsidP="00333A44">
            <w:pPr>
              <w:autoSpaceDE w:val="0"/>
              <w:autoSpaceDN w:val="0"/>
              <w:adjustRightInd w:val="0"/>
              <w:spacing w:before="20" w:after="20"/>
              <w:rPr>
                <w:rFonts w:ascii="Arial" w:hAnsi="Arial" w:cs="Arial"/>
                <w:i/>
                <w:sz w:val="20"/>
                <w:szCs w:val="20"/>
                <w:lang w:val="en-GB"/>
              </w:rPr>
            </w:pPr>
            <w:r w:rsidRPr="007368BB">
              <w:rPr>
                <w:rFonts w:ascii="Arial" w:hAnsi="Arial" w:cs="Arial"/>
                <w:sz w:val="20"/>
                <w:szCs w:val="20"/>
              </w:rPr>
              <w:t>Elève commandant de bord</w:t>
            </w:r>
          </w:p>
        </w:tc>
      </w:tr>
      <w:tr w:rsidR="007368BB" w:rsidRPr="007368BB" w14:paraId="5B3DEAE4" w14:textId="77777777" w:rsidTr="00C01CAB">
        <w:tc>
          <w:tcPr>
            <w:tcW w:w="1701" w:type="dxa"/>
          </w:tcPr>
          <w:p w14:paraId="6AFE3AE0" w14:textId="77777777" w:rsidR="007368BB" w:rsidRPr="007368BB" w:rsidRDefault="007368BB" w:rsidP="00333A44">
            <w:pPr>
              <w:autoSpaceDE w:val="0"/>
              <w:autoSpaceDN w:val="0"/>
              <w:adjustRightInd w:val="0"/>
              <w:spacing w:before="20" w:after="20"/>
              <w:rPr>
                <w:rFonts w:ascii="Arial" w:hAnsi="Arial" w:cs="Arial"/>
                <w:i/>
                <w:color w:val="000000"/>
                <w:sz w:val="20"/>
                <w:szCs w:val="20"/>
              </w:rPr>
            </w:pPr>
            <w:r w:rsidRPr="007368BB">
              <w:rPr>
                <w:rFonts w:ascii="Arial" w:hAnsi="Arial" w:cs="Arial"/>
                <w:i/>
                <w:color w:val="000000"/>
                <w:sz w:val="20"/>
                <w:szCs w:val="20"/>
              </w:rPr>
              <w:t>EFIS</w:t>
            </w:r>
          </w:p>
        </w:tc>
        <w:tc>
          <w:tcPr>
            <w:tcW w:w="7082" w:type="dxa"/>
          </w:tcPr>
          <w:p w14:paraId="362597D1" w14:textId="77777777" w:rsidR="007368BB" w:rsidRPr="007368BB" w:rsidRDefault="007368BB" w:rsidP="00333A44">
            <w:pPr>
              <w:autoSpaceDE w:val="0"/>
              <w:autoSpaceDN w:val="0"/>
              <w:adjustRightInd w:val="0"/>
              <w:spacing w:before="20" w:after="20"/>
              <w:rPr>
                <w:rFonts w:ascii="Arial" w:hAnsi="Arial" w:cs="Arial"/>
                <w:i/>
                <w:color w:val="000000"/>
                <w:sz w:val="20"/>
                <w:szCs w:val="20"/>
                <w:lang w:val="en-GB"/>
              </w:rPr>
            </w:pPr>
            <w:r w:rsidRPr="007368BB">
              <w:rPr>
                <w:rFonts w:ascii="Arial" w:hAnsi="Arial" w:cs="Arial"/>
                <w:i/>
                <w:sz w:val="20"/>
                <w:szCs w:val="20"/>
                <w:lang w:val="en-GB"/>
              </w:rPr>
              <w:t>Electronic Flight Instrument System</w:t>
            </w:r>
          </w:p>
        </w:tc>
      </w:tr>
      <w:tr w:rsidR="007368BB" w:rsidRPr="00AE2F98" w14:paraId="0C53F214" w14:textId="77777777" w:rsidTr="00C01CAB">
        <w:tc>
          <w:tcPr>
            <w:tcW w:w="1701" w:type="dxa"/>
          </w:tcPr>
          <w:p w14:paraId="71690EFB" w14:textId="77777777" w:rsidR="007368BB" w:rsidRPr="007368BB" w:rsidRDefault="007368BB" w:rsidP="00333A44">
            <w:pPr>
              <w:autoSpaceDE w:val="0"/>
              <w:autoSpaceDN w:val="0"/>
              <w:adjustRightInd w:val="0"/>
              <w:spacing w:before="20" w:after="20"/>
              <w:rPr>
                <w:rFonts w:ascii="Arial" w:hAnsi="Arial" w:cs="Arial"/>
                <w:i/>
                <w:color w:val="000000"/>
                <w:sz w:val="20"/>
                <w:szCs w:val="20"/>
              </w:rPr>
            </w:pPr>
            <w:r w:rsidRPr="007368BB">
              <w:rPr>
                <w:rFonts w:ascii="Arial" w:hAnsi="Arial" w:cs="Arial"/>
                <w:i/>
                <w:color w:val="000000"/>
                <w:sz w:val="20"/>
                <w:szCs w:val="20"/>
              </w:rPr>
              <w:t>E-GPWS</w:t>
            </w:r>
          </w:p>
        </w:tc>
        <w:tc>
          <w:tcPr>
            <w:tcW w:w="7082" w:type="dxa"/>
          </w:tcPr>
          <w:p w14:paraId="6670B170" w14:textId="77777777" w:rsidR="007368BB" w:rsidRPr="007368BB" w:rsidRDefault="007368BB" w:rsidP="00333A44">
            <w:pPr>
              <w:autoSpaceDE w:val="0"/>
              <w:autoSpaceDN w:val="0"/>
              <w:adjustRightInd w:val="0"/>
              <w:spacing w:before="20" w:after="20"/>
              <w:rPr>
                <w:rFonts w:ascii="Arial" w:hAnsi="Arial" w:cs="Arial"/>
                <w:i/>
                <w:color w:val="000000"/>
                <w:sz w:val="20"/>
                <w:szCs w:val="20"/>
                <w:lang w:val="en-GB"/>
              </w:rPr>
            </w:pPr>
            <w:r w:rsidRPr="007368BB">
              <w:rPr>
                <w:rFonts w:ascii="Arial" w:hAnsi="Arial" w:cs="Arial"/>
                <w:i/>
                <w:color w:val="000000"/>
                <w:sz w:val="20"/>
                <w:szCs w:val="20"/>
                <w:lang w:val="en-GB"/>
              </w:rPr>
              <w:t xml:space="preserve">Enhanced Ground Proximity Warning System </w:t>
            </w:r>
          </w:p>
        </w:tc>
      </w:tr>
      <w:tr w:rsidR="007368BB" w:rsidRPr="007368BB" w14:paraId="575A0821" w14:textId="77777777" w:rsidTr="00C01CAB">
        <w:tc>
          <w:tcPr>
            <w:tcW w:w="1701" w:type="dxa"/>
          </w:tcPr>
          <w:p w14:paraId="0B7A9B52" w14:textId="77777777" w:rsidR="007368BB" w:rsidRPr="007368BB" w:rsidRDefault="007368BB" w:rsidP="00333A44">
            <w:pPr>
              <w:autoSpaceDE w:val="0"/>
              <w:autoSpaceDN w:val="0"/>
              <w:adjustRightInd w:val="0"/>
              <w:spacing w:before="20" w:after="20"/>
              <w:rPr>
                <w:rFonts w:ascii="Arial" w:hAnsi="Arial" w:cs="Arial"/>
                <w:color w:val="000000"/>
                <w:sz w:val="20"/>
                <w:szCs w:val="20"/>
              </w:rPr>
            </w:pPr>
            <w:r w:rsidRPr="007368BB">
              <w:rPr>
                <w:rFonts w:ascii="Arial" w:hAnsi="Arial" w:cs="Arial"/>
                <w:color w:val="000000"/>
                <w:sz w:val="20"/>
                <w:szCs w:val="20"/>
              </w:rPr>
              <w:t>EJ</w:t>
            </w:r>
          </w:p>
        </w:tc>
        <w:tc>
          <w:tcPr>
            <w:tcW w:w="7082" w:type="dxa"/>
          </w:tcPr>
          <w:p w14:paraId="79A55926" w14:textId="77777777" w:rsidR="007368BB" w:rsidRPr="007368BB" w:rsidRDefault="007368BB" w:rsidP="00333A44">
            <w:pPr>
              <w:autoSpaceDE w:val="0"/>
              <w:autoSpaceDN w:val="0"/>
              <w:adjustRightInd w:val="0"/>
              <w:spacing w:before="20" w:after="20"/>
              <w:rPr>
                <w:rFonts w:ascii="Arial" w:hAnsi="Arial" w:cs="Arial"/>
                <w:color w:val="000000"/>
                <w:sz w:val="20"/>
                <w:szCs w:val="20"/>
              </w:rPr>
            </w:pPr>
            <w:r w:rsidRPr="007368BB">
              <w:rPr>
                <w:rFonts w:ascii="Arial" w:hAnsi="Arial" w:cs="Arial"/>
                <w:color w:val="000000"/>
                <w:sz w:val="20"/>
                <w:szCs w:val="20"/>
              </w:rPr>
              <w:t>Engagement Juridique</w:t>
            </w:r>
          </w:p>
        </w:tc>
      </w:tr>
      <w:tr w:rsidR="007368BB" w:rsidRPr="007368BB" w14:paraId="4D147576" w14:textId="77777777" w:rsidTr="00C01CAB">
        <w:tc>
          <w:tcPr>
            <w:tcW w:w="1701" w:type="dxa"/>
          </w:tcPr>
          <w:p w14:paraId="33F6C79C" w14:textId="77777777" w:rsidR="007368BB" w:rsidRPr="007368BB" w:rsidRDefault="007368BB" w:rsidP="00333A44">
            <w:pPr>
              <w:autoSpaceDE w:val="0"/>
              <w:autoSpaceDN w:val="0"/>
              <w:adjustRightInd w:val="0"/>
              <w:spacing w:before="20" w:after="20"/>
              <w:rPr>
                <w:rFonts w:ascii="Arial" w:hAnsi="Arial" w:cs="Arial"/>
                <w:color w:val="000000"/>
                <w:sz w:val="20"/>
                <w:szCs w:val="20"/>
              </w:rPr>
            </w:pPr>
            <w:r w:rsidRPr="007368BB">
              <w:rPr>
                <w:rFonts w:ascii="Arial" w:hAnsi="Arial" w:cs="Arial"/>
                <w:color w:val="000000"/>
                <w:sz w:val="20"/>
                <w:szCs w:val="20"/>
              </w:rPr>
              <w:t>ESHE</w:t>
            </w:r>
          </w:p>
        </w:tc>
        <w:tc>
          <w:tcPr>
            <w:tcW w:w="7082" w:type="dxa"/>
          </w:tcPr>
          <w:p w14:paraId="1D547B8C" w14:textId="77777777" w:rsidR="007368BB" w:rsidRPr="007368BB" w:rsidRDefault="007368BB" w:rsidP="00333A44">
            <w:pPr>
              <w:autoSpaceDE w:val="0"/>
              <w:autoSpaceDN w:val="0"/>
              <w:adjustRightInd w:val="0"/>
              <w:spacing w:before="20" w:after="20"/>
              <w:rPr>
                <w:rFonts w:ascii="Arial" w:hAnsi="Arial" w:cs="Arial"/>
                <w:color w:val="000000"/>
                <w:sz w:val="20"/>
                <w:szCs w:val="20"/>
              </w:rPr>
            </w:pPr>
            <w:r w:rsidRPr="007368BB">
              <w:rPr>
                <w:rFonts w:ascii="Arial" w:hAnsi="Arial" w:cs="Arial"/>
                <w:sz w:val="20"/>
                <w:szCs w:val="20"/>
              </w:rPr>
              <w:t>Ecole de spécialisation hélicoptères embarqués</w:t>
            </w:r>
          </w:p>
        </w:tc>
      </w:tr>
      <w:tr w:rsidR="007368BB" w:rsidRPr="007368BB" w14:paraId="5C5D1F92" w14:textId="77777777" w:rsidTr="00C01CAB">
        <w:tc>
          <w:tcPr>
            <w:tcW w:w="1701" w:type="dxa"/>
          </w:tcPr>
          <w:p w14:paraId="24EB1446" w14:textId="77777777" w:rsidR="007368BB" w:rsidRPr="007368BB" w:rsidRDefault="007368BB" w:rsidP="00333A44">
            <w:pPr>
              <w:autoSpaceDE w:val="0"/>
              <w:autoSpaceDN w:val="0"/>
              <w:adjustRightInd w:val="0"/>
              <w:spacing w:before="20" w:after="20"/>
              <w:rPr>
                <w:rFonts w:ascii="Arial" w:hAnsi="Arial" w:cs="Arial"/>
                <w:i/>
                <w:color w:val="000000"/>
                <w:sz w:val="20"/>
                <w:szCs w:val="20"/>
              </w:rPr>
            </w:pPr>
            <w:r w:rsidRPr="007368BB">
              <w:rPr>
                <w:rFonts w:ascii="Arial" w:hAnsi="Arial" w:cs="Arial"/>
                <w:i/>
                <w:color w:val="000000"/>
                <w:sz w:val="20"/>
                <w:szCs w:val="20"/>
              </w:rPr>
              <w:t>FFS</w:t>
            </w:r>
          </w:p>
        </w:tc>
        <w:tc>
          <w:tcPr>
            <w:tcW w:w="7082" w:type="dxa"/>
          </w:tcPr>
          <w:p w14:paraId="69758430" w14:textId="77777777" w:rsidR="007368BB" w:rsidRPr="007368BB" w:rsidRDefault="007368BB" w:rsidP="00333A44">
            <w:pPr>
              <w:autoSpaceDE w:val="0"/>
              <w:autoSpaceDN w:val="0"/>
              <w:adjustRightInd w:val="0"/>
              <w:spacing w:before="20" w:after="20"/>
              <w:rPr>
                <w:rFonts w:ascii="Arial" w:hAnsi="Arial" w:cs="Arial"/>
                <w:i/>
                <w:color w:val="000000"/>
                <w:sz w:val="20"/>
                <w:szCs w:val="20"/>
              </w:rPr>
            </w:pPr>
            <w:r w:rsidRPr="007368BB">
              <w:rPr>
                <w:rFonts w:ascii="Arial" w:hAnsi="Arial" w:cs="Arial"/>
                <w:i/>
                <w:color w:val="000000"/>
                <w:sz w:val="20"/>
                <w:szCs w:val="20"/>
              </w:rPr>
              <w:t xml:space="preserve">Full Flight Simulator </w:t>
            </w:r>
          </w:p>
        </w:tc>
      </w:tr>
      <w:tr w:rsidR="00943587" w:rsidRPr="00AE2F98" w14:paraId="01216364" w14:textId="77777777" w:rsidTr="00C01CAB">
        <w:tc>
          <w:tcPr>
            <w:tcW w:w="1701" w:type="dxa"/>
          </w:tcPr>
          <w:p w14:paraId="2AED6769" w14:textId="60409C62" w:rsidR="00943587" w:rsidRPr="00943587" w:rsidRDefault="00943587" w:rsidP="00333A44">
            <w:pPr>
              <w:autoSpaceDE w:val="0"/>
              <w:autoSpaceDN w:val="0"/>
              <w:adjustRightInd w:val="0"/>
              <w:spacing w:before="20" w:after="20"/>
              <w:rPr>
                <w:rFonts w:ascii="Arial" w:hAnsi="Arial" w:cs="Arial"/>
                <w:i/>
                <w:color w:val="000000"/>
                <w:sz w:val="20"/>
                <w:szCs w:val="20"/>
              </w:rPr>
            </w:pPr>
            <w:r w:rsidRPr="00943587">
              <w:rPr>
                <w:rFonts w:ascii="Arial" w:hAnsi="Arial" w:cs="Arial"/>
                <w:i/>
                <w:color w:val="000000"/>
                <w:sz w:val="20"/>
                <w:szCs w:val="20"/>
              </w:rPr>
              <w:t>FNPT</w:t>
            </w:r>
          </w:p>
        </w:tc>
        <w:tc>
          <w:tcPr>
            <w:tcW w:w="7082" w:type="dxa"/>
          </w:tcPr>
          <w:p w14:paraId="70A4E63B" w14:textId="030CDC02" w:rsidR="00943587" w:rsidRPr="00943587" w:rsidRDefault="00943587" w:rsidP="00333A44">
            <w:pPr>
              <w:autoSpaceDE w:val="0"/>
              <w:autoSpaceDN w:val="0"/>
              <w:adjustRightInd w:val="0"/>
              <w:spacing w:before="20" w:after="20"/>
              <w:rPr>
                <w:rFonts w:ascii="Arial" w:hAnsi="Arial" w:cs="Arial"/>
                <w:i/>
                <w:color w:val="000000"/>
                <w:sz w:val="20"/>
                <w:szCs w:val="20"/>
                <w:lang w:val="en-GB"/>
              </w:rPr>
            </w:pPr>
            <w:r w:rsidRPr="00943587">
              <w:rPr>
                <w:rFonts w:ascii="Arial" w:hAnsi="Arial" w:cs="Arial"/>
                <w:i/>
                <w:color w:val="000000"/>
                <w:sz w:val="20"/>
                <w:szCs w:val="20"/>
                <w:lang w:val="en-GB"/>
              </w:rPr>
              <w:t>Flight and Navigation Procedures Trainer</w:t>
            </w:r>
          </w:p>
        </w:tc>
      </w:tr>
      <w:tr w:rsidR="007368BB" w:rsidRPr="007368BB" w14:paraId="146DB762" w14:textId="77777777" w:rsidTr="00C01CAB">
        <w:tc>
          <w:tcPr>
            <w:tcW w:w="1701" w:type="dxa"/>
          </w:tcPr>
          <w:p w14:paraId="7B9100B9" w14:textId="77777777" w:rsidR="007368BB" w:rsidRPr="007368BB" w:rsidRDefault="007368BB" w:rsidP="00333A44">
            <w:pPr>
              <w:autoSpaceDE w:val="0"/>
              <w:autoSpaceDN w:val="0"/>
              <w:adjustRightInd w:val="0"/>
              <w:spacing w:before="20" w:after="20"/>
              <w:rPr>
                <w:rFonts w:ascii="Arial" w:hAnsi="Arial" w:cs="Arial"/>
                <w:i/>
                <w:color w:val="000000"/>
                <w:sz w:val="20"/>
                <w:szCs w:val="20"/>
              </w:rPr>
            </w:pPr>
            <w:r w:rsidRPr="007368BB">
              <w:rPr>
                <w:rFonts w:ascii="Arial" w:hAnsi="Arial" w:cs="Arial"/>
                <w:i/>
                <w:color w:val="000000"/>
                <w:sz w:val="20"/>
                <w:szCs w:val="20"/>
              </w:rPr>
              <w:t>FTD</w:t>
            </w:r>
          </w:p>
        </w:tc>
        <w:tc>
          <w:tcPr>
            <w:tcW w:w="7082" w:type="dxa"/>
          </w:tcPr>
          <w:p w14:paraId="04D5AD80" w14:textId="77777777" w:rsidR="007368BB" w:rsidRPr="007368BB" w:rsidRDefault="007368BB" w:rsidP="00333A44">
            <w:pPr>
              <w:autoSpaceDE w:val="0"/>
              <w:autoSpaceDN w:val="0"/>
              <w:adjustRightInd w:val="0"/>
              <w:spacing w:before="20" w:after="20"/>
              <w:rPr>
                <w:rFonts w:ascii="Arial" w:hAnsi="Arial" w:cs="Arial"/>
                <w:i/>
                <w:color w:val="000000"/>
                <w:sz w:val="20"/>
                <w:szCs w:val="20"/>
              </w:rPr>
            </w:pPr>
            <w:r w:rsidRPr="007368BB">
              <w:rPr>
                <w:rFonts w:ascii="Arial" w:hAnsi="Arial" w:cs="Arial"/>
                <w:i/>
                <w:color w:val="000000"/>
                <w:sz w:val="20"/>
                <w:szCs w:val="20"/>
              </w:rPr>
              <w:t>Flight Training Device</w:t>
            </w:r>
          </w:p>
        </w:tc>
      </w:tr>
      <w:tr w:rsidR="007368BB" w:rsidRPr="007368BB" w14:paraId="2C2428C0" w14:textId="77777777" w:rsidTr="00C01CAB">
        <w:tc>
          <w:tcPr>
            <w:tcW w:w="1701" w:type="dxa"/>
          </w:tcPr>
          <w:p w14:paraId="5020E0B3" w14:textId="77777777" w:rsidR="007368BB" w:rsidRPr="007368BB" w:rsidRDefault="007368BB" w:rsidP="00333A44">
            <w:pPr>
              <w:autoSpaceDE w:val="0"/>
              <w:autoSpaceDN w:val="0"/>
              <w:adjustRightInd w:val="0"/>
              <w:spacing w:before="20" w:after="20"/>
              <w:rPr>
                <w:rFonts w:ascii="Arial" w:hAnsi="Arial" w:cs="Arial"/>
                <w:i/>
                <w:color w:val="000000"/>
                <w:sz w:val="20"/>
                <w:szCs w:val="20"/>
              </w:rPr>
            </w:pPr>
            <w:r w:rsidRPr="007368BB">
              <w:rPr>
                <w:rFonts w:ascii="Arial" w:hAnsi="Arial" w:cs="Arial"/>
                <w:i/>
                <w:color w:val="000000"/>
                <w:sz w:val="20"/>
                <w:szCs w:val="20"/>
              </w:rPr>
              <w:t>GCA</w:t>
            </w:r>
          </w:p>
        </w:tc>
        <w:tc>
          <w:tcPr>
            <w:tcW w:w="7082" w:type="dxa"/>
          </w:tcPr>
          <w:p w14:paraId="1859126A" w14:textId="77777777" w:rsidR="007368BB" w:rsidRPr="007368BB" w:rsidRDefault="007368BB" w:rsidP="00333A44">
            <w:pPr>
              <w:autoSpaceDE w:val="0"/>
              <w:autoSpaceDN w:val="0"/>
              <w:adjustRightInd w:val="0"/>
              <w:spacing w:before="20" w:after="20"/>
              <w:rPr>
                <w:rFonts w:ascii="Arial" w:hAnsi="Arial" w:cs="Arial"/>
                <w:i/>
                <w:color w:val="000000"/>
                <w:sz w:val="20"/>
                <w:szCs w:val="20"/>
              </w:rPr>
            </w:pPr>
            <w:r w:rsidRPr="007368BB">
              <w:rPr>
                <w:rFonts w:ascii="Arial" w:hAnsi="Arial" w:cs="Arial"/>
                <w:i/>
                <w:sz w:val="20"/>
                <w:szCs w:val="20"/>
              </w:rPr>
              <w:t>Ground Control Approch</w:t>
            </w:r>
          </w:p>
        </w:tc>
      </w:tr>
      <w:tr w:rsidR="007368BB" w:rsidRPr="007368BB" w14:paraId="1A736340" w14:textId="77777777" w:rsidTr="00C01CAB">
        <w:tc>
          <w:tcPr>
            <w:tcW w:w="1701" w:type="dxa"/>
          </w:tcPr>
          <w:p w14:paraId="023C2917" w14:textId="77777777" w:rsidR="007368BB" w:rsidRPr="007368BB" w:rsidRDefault="007368BB" w:rsidP="00333A44">
            <w:pPr>
              <w:autoSpaceDE w:val="0"/>
              <w:autoSpaceDN w:val="0"/>
              <w:adjustRightInd w:val="0"/>
              <w:spacing w:before="20" w:after="20"/>
              <w:rPr>
                <w:rFonts w:ascii="Arial" w:hAnsi="Arial" w:cs="Arial"/>
                <w:i/>
                <w:color w:val="000000"/>
                <w:sz w:val="20"/>
                <w:szCs w:val="20"/>
              </w:rPr>
            </w:pPr>
            <w:r w:rsidRPr="007368BB">
              <w:rPr>
                <w:rFonts w:ascii="Arial" w:hAnsi="Arial" w:cs="Arial"/>
                <w:i/>
                <w:color w:val="000000"/>
                <w:sz w:val="20"/>
                <w:szCs w:val="20"/>
              </w:rPr>
              <w:t>GNSS</w:t>
            </w:r>
          </w:p>
        </w:tc>
        <w:tc>
          <w:tcPr>
            <w:tcW w:w="7082" w:type="dxa"/>
          </w:tcPr>
          <w:p w14:paraId="59011AF1" w14:textId="77777777" w:rsidR="007368BB" w:rsidRPr="007368BB" w:rsidRDefault="007368BB" w:rsidP="00333A44">
            <w:pPr>
              <w:autoSpaceDE w:val="0"/>
              <w:autoSpaceDN w:val="0"/>
              <w:adjustRightInd w:val="0"/>
              <w:spacing w:before="20" w:after="20"/>
              <w:rPr>
                <w:rFonts w:ascii="Arial" w:hAnsi="Arial" w:cs="Arial"/>
                <w:i/>
                <w:color w:val="000000"/>
                <w:sz w:val="20"/>
                <w:szCs w:val="20"/>
              </w:rPr>
            </w:pPr>
            <w:r w:rsidRPr="007368BB">
              <w:rPr>
                <w:rFonts w:ascii="Arial" w:hAnsi="Arial" w:cs="Arial"/>
                <w:i/>
                <w:color w:val="000000"/>
                <w:sz w:val="20"/>
                <w:szCs w:val="20"/>
              </w:rPr>
              <w:t xml:space="preserve">Global Navigation Satellite System </w:t>
            </w:r>
          </w:p>
        </w:tc>
      </w:tr>
      <w:tr w:rsidR="007368BB" w:rsidRPr="007368BB" w14:paraId="422FB65C" w14:textId="77777777" w:rsidTr="00C01CAB">
        <w:tc>
          <w:tcPr>
            <w:tcW w:w="1701" w:type="dxa"/>
          </w:tcPr>
          <w:p w14:paraId="57B3549B" w14:textId="77777777" w:rsidR="007368BB" w:rsidRPr="007368BB" w:rsidRDefault="007368BB" w:rsidP="00333A44">
            <w:pPr>
              <w:autoSpaceDE w:val="0"/>
              <w:autoSpaceDN w:val="0"/>
              <w:adjustRightInd w:val="0"/>
              <w:spacing w:before="20" w:after="20"/>
              <w:rPr>
                <w:rFonts w:ascii="Arial" w:hAnsi="Arial" w:cs="Arial"/>
                <w:color w:val="000000"/>
                <w:sz w:val="20"/>
                <w:szCs w:val="20"/>
              </w:rPr>
            </w:pPr>
            <w:r w:rsidRPr="007368BB">
              <w:rPr>
                <w:rFonts w:ascii="Arial" w:hAnsi="Arial" w:cs="Arial"/>
                <w:color w:val="000000"/>
                <w:sz w:val="20"/>
                <w:szCs w:val="20"/>
              </w:rPr>
              <w:t>HES</w:t>
            </w:r>
          </w:p>
        </w:tc>
        <w:tc>
          <w:tcPr>
            <w:tcW w:w="7082" w:type="dxa"/>
          </w:tcPr>
          <w:p w14:paraId="15C1ADA8" w14:textId="77777777" w:rsidR="007368BB" w:rsidRPr="007368BB" w:rsidRDefault="007368BB" w:rsidP="00333A44">
            <w:pPr>
              <w:autoSpaceDE w:val="0"/>
              <w:autoSpaceDN w:val="0"/>
              <w:adjustRightInd w:val="0"/>
              <w:spacing w:before="20" w:after="20"/>
              <w:rPr>
                <w:rFonts w:ascii="Arial" w:hAnsi="Arial" w:cs="Arial"/>
                <w:color w:val="000000"/>
                <w:sz w:val="20"/>
                <w:szCs w:val="20"/>
              </w:rPr>
            </w:pPr>
            <w:r w:rsidRPr="007368BB">
              <w:rPr>
                <w:rFonts w:ascii="Arial" w:hAnsi="Arial" w:cs="Arial"/>
                <w:color w:val="000000"/>
                <w:sz w:val="20"/>
                <w:szCs w:val="20"/>
              </w:rPr>
              <w:t>Hors effet de sol</w:t>
            </w:r>
          </w:p>
        </w:tc>
      </w:tr>
      <w:tr w:rsidR="007368BB" w:rsidRPr="007368BB" w14:paraId="5DAA429F" w14:textId="77777777" w:rsidTr="00C01CAB">
        <w:tc>
          <w:tcPr>
            <w:tcW w:w="1701" w:type="dxa"/>
          </w:tcPr>
          <w:p w14:paraId="3B73C755" w14:textId="77777777" w:rsidR="007368BB" w:rsidRPr="007368BB" w:rsidRDefault="007368BB" w:rsidP="00333A44">
            <w:pPr>
              <w:autoSpaceDE w:val="0"/>
              <w:autoSpaceDN w:val="0"/>
              <w:adjustRightInd w:val="0"/>
              <w:spacing w:before="20" w:after="20"/>
              <w:rPr>
                <w:rFonts w:ascii="Arial" w:hAnsi="Arial" w:cs="Arial"/>
                <w:i/>
                <w:color w:val="000000"/>
                <w:sz w:val="20"/>
                <w:szCs w:val="20"/>
              </w:rPr>
            </w:pPr>
            <w:r w:rsidRPr="007368BB">
              <w:rPr>
                <w:rFonts w:ascii="Arial" w:hAnsi="Arial" w:cs="Arial"/>
                <w:i/>
                <w:color w:val="000000"/>
                <w:sz w:val="20"/>
                <w:szCs w:val="20"/>
              </w:rPr>
              <w:t>IFR</w:t>
            </w:r>
          </w:p>
        </w:tc>
        <w:tc>
          <w:tcPr>
            <w:tcW w:w="7082" w:type="dxa"/>
          </w:tcPr>
          <w:p w14:paraId="63B2CE89" w14:textId="77777777" w:rsidR="007368BB" w:rsidRPr="007368BB" w:rsidRDefault="007368BB" w:rsidP="00333A44">
            <w:pPr>
              <w:autoSpaceDE w:val="0"/>
              <w:autoSpaceDN w:val="0"/>
              <w:adjustRightInd w:val="0"/>
              <w:spacing w:before="20" w:after="20"/>
              <w:rPr>
                <w:rFonts w:ascii="Arial" w:hAnsi="Arial" w:cs="Arial"/>
                <w:i/>
                <w:color w:val="000000"/>
                <w:sz w:val="20"/>
                <w:szCs w:val="20"/>
              </w:rPr>
            </w:pPr>
            <w:r w:rsidRPr="007368BB">
              <w:rPr>
                <w:rFonts w:ascii="Arial" w:hAnsi="Arial" w:cs="Arial"/>
                <w:i/>
                <w:color w:val="000000"/>
                <w:sz w:val="20"/>
                <w:szCs w:val="20"/>
              </w:rPr>
              <w:t>Instrument Flight Rules</w:t>
            </w:r>
          </w:p>
        </w:tc>
      </w:tr>
      <w:tr w:rsidR="007368BB" w:rsidRPr="007368BB" w14:paraId="30583F74" w14:textId="77777777" w:rsidTr="00C01CAB">
        <w:tc>
          <w:tcPr>
            <w:tcW w:w="1701" w:type="dxa"/>
          </w:tcPr>
          <w:p w14:paraId="67CABA55" w14:textId="77777777" w:rsidR="007368BB" w:rsidRPr="007368BB" w:rsidRDefault="007368BB" w:rsidP="00333A44">
            <w:pPr>
              <w:autoSpaceDE w:val="0"/>
              <w:autoSpaceDN w:val="0"/>
              <w:adjustRightInd w:val="0"/>
              <w:spacing w:before="20" w:after="20"/>
              <w:rPr>
                <w:rFonts w:ascii="Arial" w:hAnsi="Arial" w:cs="Arial"/>
                <w:color w:val="000000"/>
                <w:sz w:val="20"/>
                <w:szCs w:val="20"/>
              </w:rPr>
            </w:pPr>
            <w:r w:rsidRPr="007368BB">
              <w:rPr>
                <w:rFonts w:ascii="Arial" w:hAnsi="Arial" w:cs="Arial"/>
                <w:color w:val="000000"/>
                <w:sz w:val="20"/>
                <w:szCs w:val="20"/>
              </w:rPr>
              <w:t>JVN</w:t>
            </w:r>
          </w:p>
        </w:tc>
        <w:tc>
          <w:tcPr>
            <w:tcW w:w="7082" w:type="dxa"/>
          </w:tcPr>
          <w:p w14:paraId="675B3049" w14:textId="77777777" w:rsidR="007368BB" w:rsidRPr="007368BB" w:rsidRDefault="007368BB" w:rsidP="00333A44">
            <w:pPr>
              <w:autoSpaceDE w:val="0"/>
              <w:autoSpaceDN w:val="0"/>
              <w:adjustRightInd w:val="0"/>
              <w:spacing w:before="20" w:after="20"/>
              <w:rPr>
                <w:rFonts w:ascii="Arial" w:hAnsi="Arial" w:cs="Arial"/>
                <w:color w:val="000000"/>
                <w:sz w:val="20"/>
                <w:szCs w:val="20"/>
              </w:rPr>
            </w:pPr>
            <w:r w:rsidRPr="007368BB">
              <w:rPr>
                <w:rFonts w:ascii="Arial" w:hAnsi="Arial" w:cs="Arial"/>
                <w:sz w:val="20"/>
                <w:szCs w:val="20"/>
              </w:rPr>
              <w:t>Jumelles de vision nocturne</w:t>
            </w:r>
          </w:p>
        </w:tc>
      </w:tr>
      <w:tr w:rsidR="007368BB" w:rsidRPr="007368BB" w14:paraId="7F978D2E" w14:textId="77777777" w:rsidTr="00C01CAB">
        <w:tc>
          <w:tcPr>
            <w:tcW w:w="1701" w:type="dxa"/>
          </w:tcPr>
          <w:p w14:paraId="4487244D" w14:textId="77777777" w:rsidR="007368BB" w:rsidRPr="007368BB" w:rsidRDefault="007368BB" w:rsidP="00333A44">
            <w:pPr>
              <w:autoSpaceDE w:val="0"/>
              <w:autoSpaceDN w:val="0"/>
              <w:adjustRightInd w:val="0"/>
              <w:spacing w:before="20" w:after="20"/>
              <w:rPr>
                <w:rFonts w:ascii="Arial" w:hAnsi="Arial" w:cs="Arial"/>
                <w:i/>
                <w:color w:val="000000"/>
                <w:sz w:val="20"/>
                <w:szCs w:val="20"/>
              </w:rPr>
            </w:pPr>
            <w:r w:rsidRPr="007368BB">
              <w:rPr>
                <w:rFonts w:ascii="Arial" w:hAnsi="Arial" w:cs="Arial"/>
                <w:i/>
                <w:color w:val="000000"/>
                <w:sz w:val="20"/>
                <w:szCs w:val="20"/>
              </w:rPr>
              <w:t>MNPS</w:t>
            </w:r>
          </w:p>
        </w:tc>
        <w:tc>
          <w:tcPr>
            <w:tcW w:w="7082" w:type="dxa"/>
          </w:tcPr>
          <w:p w14:paraId="0F886BAD" w14:textId="77777777" w:rsidR="007368BB" w:rsidRPr="007368BB" w:rsidRDefault="007368BB" w:rsidP="00333A44">
            <w:pPr>
              <w:autoSpaceDE w:val="0"/>
              <w:autoSpaceDN w:val="0"/>
              <w:adjustRightInd w:val="0"/>
              <w:spacing w:before="20" w:after="20"/>
              <w:rPr>
                <w:rFonts w:ascii="Arial" w:hAnsi="Arial" w:cs="Arial"/>
                <w:i/>
                <w:color w:val="000000"/>
                <w:sz w:val="20"/>
                <w:szCs w:val="20"/>
              </w:rPr>
            </w:pPr>
            <w:r w:rsidRPr="007368BB">
              <w:rPr>
                <w:rFonts w:ascii="Arial" w:hAnsi="Arial" w:cs="Arial"/>
                <w:i/>
                <w:color w:val="000000"/>
                <w:sz w:val="20"/>
                <w:szCs w:val="20"/>
              </w:rPr>
              <w:t xml:space="preserve">Minimum Navigation Performance Specifications </w:t>
            </w:r>
          </w:p>
        </w:tc>
      </w:tr>
      <w:tr w:rsidR="007B4E07" w:rsidRPr="007B4E07" w14:paraId="0EE20267" w14:textId="77777777" w:rsidTr="00C01CAB">
        <w:tc>
          <w:tcPr>
            <w:tcW w:w="1701" w:type="dxa"/>
          </w:tcPr>
          <w:p w14:paraId="08960901" w14:textId="3B50E27C" w:rsidR="007B4E07" w:rsidRPr="007B4E07" w:rsidRDefault="007B4E07" w:rsidP="00333A44">
            <w:pPr>
              <w:autoSpaceDE w:val="0"/>
              <w:autoSpaceDN w:val="0"/>
              <w:adjustRightInd w:val="0"/>
              <w:spacing w:before="20" w:after="20"/>
              <w:rPr>
                <w:rFonts w:ascii="Arial" w:hAnsi="Arial" w:cs="Arial"/>
                <w:i/>
                <w:color w:val="000000"/>
                <w:sz w:val="20"/>
                <w:szCs w:val="20"/>
              </w:rPr>
            </w:pPr>
            <w:r w:rsidRPr="007B4E07">
              <w:rPr>
                <w:rFonts w:ascii="Arial" w:hAnsi="Arial" w:cs="Arial"/>
                <w:i/>
                <w:color w:val="000000"/>
                <w:sz w:val="20"/>
                <w:szCs w:val="20"/>
              </w:rPr>
              <w:t>PECOS</w:t>
            </w:r>
          </w:p>
        </w:tc>
        <w:tc>
          <w:tcPr>
            <w:tcW w:w="7082" w:type="dxa"/>
          </w:tcPr>
          <w:p w14:paraId="7EE4140C" w14:textId="7AA537CF" w:rsidR="007B4E07" w:rsidRPr="007B4E07" w:rsidRDefault="007B4E07" w:rsidP="00333A44">
            <w:pPr>
              <w:autoSpaceDE w:val="0"/>
              <w:autoSpaceDN w:val="0"/>
              <w:adjustRightInd w:val="0"/>
              <w:spacing w:before="20" w:after="20"/>
              <w:rPr>
                <w:rFonts w:ascii="Arial" w:hAnsi="Arial" w:cs="Arial"/>
                <w:i/>
                <w:color w:val="000000"/>
                <w:sz w:val="20"/>
                <w:szCs w:val="20"/>
              </w:rPr>
            </w:pPr>
            <w:r w:rsidRPr="007B4E07">
              <w:rPr>
                <w:rFonts w:ascii="Arial" w:hAnsi="Arial" w:cs="Arial"/>
                <w:i/>
                <w:color w:val="000000"/>
                <w:sz w:val="20"/>
                <w:szCs w:val="20"/>
              </w:rPr>
              <w:t>Prise En Compte des Outils de Simulation</w:t>
            </w:r>
          </w:p>
        </w:tc>
      </w:tr>
      <w:tr w:rsidR="00E72232" w:rsidRPr="00E72232" w14:paraId="6E327F8C" w14:textId="77777777" w:rsidTr="00C01CAB">
        <w:tc>
          <w:tcPr>
            <w:tcW w:w="1701" w:type="dxa"/>
          </w:tcPr>
          <w:p w14:paraId="4130FFDE" w14:textId="3641189F" w:rsidR="00E72232" w:rsidRPr="00E72232" w:rsidRDefault="00E72232" w:rsidP="00333A44">
            <w:pPr>
              <w:autoSpaceDE w:val="0"/>
              <w:autoSpaceDN w:val="0"/>
              <w:adjustRightInd w:val="0"/>
              <w:spacing w:before="20" w:after="20"/>
              <w:rPr>
                <w:rFonts w:ascii="Arial" w:hAnsi="Arial" w:cs="Arial"/>
                <w:i/>
                <w:color w:val="000000"/>
                <w:sz w:val="20"/>
                <w:szCs w:val="20"/>
              </w:rPr>
            </w:pPr>
            <w:r w:rsidRPr="00E72232">
              <w:rPr>
                <w:rFonts w:ascii="Arial" w:hAnsi="Arial" w:cs="Arial"/>
                <w:i/>
                <w:color w:val="000000"/>
                <w:sz w:val="20"/>
                <w:szCs w:val="20"/>
              </w:rPr>
              <w:t>PIC</w:t>
            </w:r>
          </w:p>
        </w:tc>
        <w:tc>
          <w:tcPr>
            <w:tcW w:w="7082" w:type="dxa"/>
          </w:tcPr>
          <w:p w14:paraId="0FD4B50D" w14:textId="331D2CF1" w:rsidR="00E72232" w:rsidRPr="00E72232" w:rsidRDefault="00E72232" w:rsidP="00333A44">
            <w:pPr>
              <w:autoSpaceDE w:val="0"/>
              <w:autoSpaceDN w:val="0"/>
              <w:adjustRightInd w:val="0"/>
              <w:spacing w:before="20" w:after="20"/>
              <w:rPr>
                <w:rFonts w:ascii="Arial" w:hAnsi="Arial" w:cs="Arial"/>
                <w:i/>
                <w:color w:val="000000"/>
                <w:sz w:val="20"/>
                <w:szCs w:val="20"/>
              </w:rPr>
            </w:pPr>
            <w:r w:rsidRPr="00E72232">
              <w:rPr>
                <w:rFonts w:ascii="Arial" w:hAnsi="Arial" w:cs="Arial"/>
                <w:i/>
                <w:color w:val="000000"/>
                <w:sz w:val="20"/>
                <w:szCs w:val="20"/>
              </w:rPr>
              <w:t>Pilot In Command</w:t>
            </w:r>
          </w:p>
        </w:tc>
      </w:tr>
      <w:tr w:rsidR="007368BB" w:rsidRPr="007368BB" w14:paraId="672D65AD" w14:textId="77777777" w:rsidTr="00C01CAB">
        <w:tc>
          <w:tcPr>
            <w:tcW w:w="1701" w:type="dxa"/>
          </w:tcPr>
          <w:p w14:paraId="74102CE5" w14:textId="77777777" w:rsidR="007368BB" w:rsidRPr="007368BB" w:rsidRDefault="007368BB" w:rsidP="00333A44">
            <w:pPr>
              <w:autoSpaceDE w:val="0"/>
              <w:autoSpaceDN w:val="0"/>
              <w:adjustRightInd w:val="0"/>
              <w:spacing w:before="20" w:after="20"/>
              <w:rPr>
                <w:rFonts w:ascii="Arial" w:hAnsi="Arial" w:cs="Arial"/>
                <w:color w:val="000000"/>
                <w:sz w:val="20"/>
                <w:szCs w:val="20"/>
              </w:rPr>
            </w:pPr>
            <w:r w:rsidRPr="007368BB">
              <w:rPr>
                <w:rFonts w:ascii="Arial" w:hAnsi="Arial" w:cs="Arial"/>
                <w:color w:val="000000"/>
                <w:sz w:val="20"/>
                <w:szCs w:val="20"/>
              </w:rPr>
              <w:t>PTU</w:t>
            </w:r>
          </w:p>
        </w:tc>
        <w:tc>
          <w:tcPr>
            <w:tcW w:w="7082" w:type="dxa"/>
          </w:tcPr>
          <w:p w14:paraId="2B9751E4" w14:textId="77777777" w:rsidR="007368BB" w:rsidRPr="007368BB" w:rsidRDefault="007368BB" w:rsidP="00333A44">
            <w:pPr>
              <w:autoSpaceDE w:val="0"/>
              <w:autoSpaceDN w:val="0"/>
              <w:adjustRightInd w:val="0"/>
              <w:spacing w:before="20" w:after="20"/>
              <w:rPr>
                <w:rFonts w:ascii="Arial" w:hAnsi="Arial" w:cs="Arial"/>
                <w:color w:val="000000"/>
                <w:sz w:val="20"/>
                <w:szCs w:val="20"/>
              </w:rPr>
            </w:pPr>
            <w:r w:rsidRPr="007368BB">
              <w:rPr>
                <w:rFonts w:ascii="Arial" w:hAnsi="Arial" w:cs="Arial"/>
                <w:color w:val="000000"/>
                <w:sz w:val="20"/>
                <w:szCs w:val="20"/>
              </w:rPr>
              <w:t>Prise de terrain en U</w:t>
            </w:r>
          </w:p>
        </w:tc>
      </w:tr>
      <w:tr w:rsidR="007368BB" w:rsidRPr="007368BB" w14:paraId="7F1CEB7E" w14:textId="77777777" w:rsidTr="00C01CAB">
        <w:tc>
          <w:tcPr>
            <w:tcW w:w="1701" w:type="dxa"/>
          </w:tcPr>
          <w:p w14:paraId="53A2937C" w14:textId="77777777" w:rsidR="007368BB" w:rsidRPr="007368BB" w:rsidRDefault="007368BB" w:rsidP="00333A44">
            <w:pPr>
              <w:autoSpaceDE w:val="0"/>
              <w:autoSpaceDN w:val="0"/>
              <w:adjustRightInd w:val="0"/>
              <w:spacing w:before="20" w:after="20"/>
              <w:rPr>
                <w:rFonts w:ascii="Arial" w:hAnsi="Arial" w:cs="Arial"/>
                <w:color w:val="000000"/>
                <w:sz w:val="20"/>
                <w:szCs w:val="20"/>
              </w:rPr>
            </w:pPr>
            <w:r w:rsidRPr="007368BB">
              <w:rPr>
                <w:rFonts w:ascii="Arial" w:hAnsi="Arial" w:cs="Arial"/>
                <w:color w:val="000000"/>
                <w:sz w:val="20"/>
                <w:szCs w:val="20"/>
              </w:rPr>
              <w:t>QT</w:t>
            </w:r>
          </w:p>
        </w:tc>
        <w:tc>
          <w:tcPr>
            <w:tcW w:w="7082" w:type="dxa"/>
          </w:tcPr>
          <w:p w14:paraId="1F00DCA2" w14:textId="77777777" w:rsidR="007368BB" w:rsidRPr="007368BB" w:rsidRDefault="007368BB" w:rsidP="00333A44">
            <w:pPr>
              <w:autoSpaceDE w:val="0"/>
              <w:autoSpaceDN w:val="0"/>
              <w:adjustRightInd w:val="0"/>
              <w:spacing w:before="20" w:after="20"/>
              <w:rPr>
                <w:rFonts w:ascii="Arial" w:hAnsi="Arial" w:cs="Arial"/>
                <w:color w:val="000000"/>
                <w:sz w:val="20"/>
                <w:szCs w:val="20"/>
              </w:rPr>
            </w:pPr>
            <w:r w:rsidRPr="007368BB">
              <w:rPr>
                <w:rFonts w:ascii="Arial" w:hAnsi="Arial" w:cs="Arial"/>
                <w:color w:val="000000"/>
                <w:sz w:val="20"/>
                <w:szCs w:val="20"/>
              </w:rPr>
              <w:t>Qualification de Type</w:t>
            </w:r>
          </w:p>
        </w:tc>
      </w:tr>
      <w:tr w:rsidR="007368BB" w:rsidRPr="007368BB" w14:paraId="107FD91B" w14:textId="77777777" w:rsidTr="00C01CAB">
        <w:tc>
          <w:tcPr>
            <w:tcW w:w="1701" w:type="dxa"/>
          </w:tcPr>
          <w:p w14:paraId="13834D44" w14:textId="77777777" w:rsidR="007368BB" w:rsidRPr="007368BB" w:rsidRDefault="007368BB" w:rsidP="00333A44">
            <w:pPr>
              <w:autoSpaceDE w:val="0"/>
              <w:autoSpaceDN w:val="0"/>
              <w:adjustRightInd w:val="0"/>
              <w:spacing w:before="20" w:after="20"/>
              <w:ind w:left="176"/>
              <w:rPr>
                <w:rFonts w:ascii="Arial" w:hAnsi="Arial" w:cs="Arial"/>
                <w:color w:val="000000"/>
                <w:sz w:val="20"/>
                <w:szCs w:val="20"/>
              </w:rPr>
            </w:pPr>
            <w:r w:rsidRPr="007368BB">
              <w:rPr>
                <w:rFonts w:ascii="Arial" w:hAnsi="Arial" w:cs="Arial"/>
                <w:color w:val="000000"/>
                <w:sz w:val="20"/>
                <w:szCs w:val="20"/>
              </w:rPr>
              <w:sym w:font="Wingdings" w:char="F0C4"/>
            </w:r>
            <w:r w:rsidRPr="007368BB">
              <w:rPr>
                <w:rFonts w:ascii="Arial" w:hAnsi="Arial" w:cs="Arial"/>
                <w:color w:val="000000"/>
                <w:sz w:val="20"/>
                <w:szCs w:val="20"/>
              </w:rPr>
              <w:t xml:space="preserve"> QT IR</w:t>
            </w:r>
          </w:p>
        </w:tc>
        <w:tc>
          <w:tcPr>
            <w:tcW w:w="7082" w:type="dxa"/>
          </w:tcPr>
          <w:p w14:paraId="2F37F35C" w14:textId="77777777" w:rsidR="007368BB" w:rsidRPr="007368BB" w:rsidRDefault="007368BB" w:rsidP="00333A44">
            <w:pPr>
              <w:autoSpaceDE w:val="0"/>
              <w:autoSpaceDN w:val="0"/>
              <w:adjustRightInd w:val="0"/>
              <w:spacing w:before="20" w:after="20"/>
              <w:ind w:left="324"/>
              <w:rPr>
                <w:rFonts w:ascii="Arial" w:hAnsi="Arial" w:cs="Arial"/>
                <w:color w:val="000000"/>
                <w:sz w:val="20"/>
                <w:szCs w:val="20"/>
              </w:rPr>
            </w:pPr>
            <w:r w:rsidRPr="007368BB">
              <w:rPr>
                <w:rFonts w:ascii="Arial" w:hAnsi="Arial" w:cs="Arial"/>
                <w:color w:val="000000"/>
                <w:sz w:val="20"/>
                <w:szCs w:val="20"/>
              </w:rPr>
              <w:sym w:font="Wingdings" w:char="F0C4"/>
            </w:r>
            <w:r w:rsidRPr="007368BB">
              <w:rPr>
                <w:rFonts w:ascii="Arial" w:hAnsi="Arial" w:cs="Arial"/>
                <w:color w:val="000000"/>
                <w:sz w:val="20"/>
                <w:szCs w:val="20"/>
              </w:rPr>
              <w:t xml:space="preserve"> Qualification de Type </w:t>
            </w:r>
            <w:r w:rsidRPr="007368BB">
              <w:rPr>
                <w:rFonts w:ascii="Arial" w:hAnsi="Arial" w:cs="Arial"/>
                <w:i/>
                <w:color w:val="000000"/>
                <w:sz w:val="20"/>
                <w:szCs w:val="20"/>
              </w:rPr>
              <w:t>Instrument Rating</w:t>
            </w:r>
          </w:p>
        </w:tc>
      </w:tr>
      <w:tr w:rsidR="007368BB" w:rsidRPr="007368BB" w14:paraId="5DA66879" w14:textId="77777777" w:rsidTr="00C01CAB">
        <w:tc>
          <w:tcPr>
            <w:tcW w:w="1701" w:type="dxa"/>
          </w:tcPr>
          <w:p w14:paraId="13B89BA1" w14:textId="77777777" w:rsidR="007368BB" w:rsidRPr="007368BB" w:rsidRDefault="007368BB" w:rsidP="00333A44">
            <w:pPr>
              <w:autoSpaceDE w:val="0"/>
              <w:autoSpaceDN w:val="0"/>
              <w:adjustRightInd w:val="0"/>
              <w:spacing w:before="20" w:after="20"/>
              <w:rPr>
                <w:rFonts w:ascii="Arial" w:hAnsi="Arial" w:cs="Arial"/>
                <w:color w:val="000000"/>
                <w:sz w:val="20"/>
                <w:szCs w:val="20"/>
              </w:rPr>
            </w:pPr>
            <w:r w:rsidRPr="007368BB">
              <w:rPr>
                <w:rFonts w:ascii="Arial" w:hAnsi="Arial" w:cs="Arial"/>
                <w:color w:val="000000"/>
                <w:sz w:val="20"/>
                <w:szCs w:val="20"/>
              </w:rPr>
              <w:t>RGPD</w:t>
            </w:r>
          </w:p>
        </w:tc>
        <w:tc>
          <w:tcPr>
            <w:tcW w:w="7082" w:type="dxa"/>
          </w:tcPr>
          <w:p w14:paraId="2C373985" w14:textId="77777777" w:rsidR="007368BB" w:rsidRPr="007368BB" w:rsidRDefault="007368BB" w:rsidP="00333A44">
            <w:pPr>
              <w:autoSpaceDE w:val="0"/>
              <w:autoSpaceDN w:val="0"/>
              <w:adjustRightInd w:val="0"/>
              <w:spacing w:before="20" w:after="20"/>
              <w:rPr>
                <w:rFonts w:ascii="Arial" w:hAnsi="Arial" w:cs="Arial"/>
                <w:color w:val="000000"/>
                <w:sz w:val="20"/>
                <w:szCs w:val="20"/>
              </w:rPr>
            </w:pPr>
            <w:r w:rsidRPr="007368BB">
              <w:rPr>
                <w:rFonts w:ascii="Arial" w:hAnsi="Arial" w:cs="Arial"/>
                <w:color w:val="000000"/>
                <w:sz w:val="20"/>
                <w:szCs w:val="20"/>
              </w:rPr>
              <w:t>Règlement Général sur la Protection des Données</w:t>
            </w:r>
          </w:p>
        </w:tc>
      </w:tr>
      <w:tr w:rsidR="007368BB" w:rsidRPr="007368BB" w14:paraId="35E6756B" w14:textId="77777777" w:rsidTr="00C01CAB">
        <w:tc>
          <w:tcPr>
            <w:tcW w:w="1701" w:type="dxa"/>
          </w:tcPr>
          <w:p w14:paraId="5402DCE5" w14:textId="77777777" w:rsidR="007368BB" w:rsidRPr="007368BB" w:rsidRDefault="007368BB" w:rsidP="00333A44">
            <w:pPr>
              <w:autoSpaceDE w:val="0"/>
              <w:autoSpaceDN w:val="0"/>
              <w:adjustRightInd w:val="0"/>
              <w:spacing w:before="20" w:after="20"/>
              <w:rPr>
                <w:rFonts w:ascii="Arial" w:hAnsi="Arial" w:cs="Arial"/>
                <w:color w:val="000000"/>
                <w:sz w:val="20"/>
                <w:szCs w:val="20"/>
              </w:rPr>
            </w:pPr>
            <w:r w:rsidRPr="007368BB">
              <w:rPr>
                <w:rFonts w:ascii="Arial" w:hAnsi="Arial" w:cs="Arial"/>
                <w:color w:val="000000"/>
                <w:sz w:val="20"/>
                <w:szCs w:val="20"/>
              </w:rPr>
              <w:t>RPA</w:t>
            </w:r>
          </w:p>
        </w:tc>
        <w:tc>
          <w:tcPr>
            <w:tcW w:w="7082" w:type="dxa"/>
          </w:tcPr>
          <w:p w14:paraId="0CE12F76" w14:textId="77777777" w:rsidR="007368BB" w:rsidRPr="007368BB" w:rsidRDefault="007368BB" w:rsidP="00333A44">
            <w:pPr>
              <w:autoSpaceDE w:val="0"/>
              <w:autoSpaceDN w:val="0"/>
              <w:adjustRightInd w:val="0"/>
              <w:spacing w:before="20" w:after="20"/>
              <w:rPr>
                <w:rFonts w:ascii="Arial" w:hAnsi="Arial" w:cs="Arial"/>
                <w:color w:val="000000"/>
                <w:sz w:val="20"/>
                <w:szCs w:val="20"/>
              </w:rPr>
            </w:pPr>
            <w:r w:rsidRPr="007368BB">
              <w:rPr>
                <w:rFonts w:ascii="Arial" w:hAnsi="Arial" w:cs="Arial"/>
                <w:color w:val="000000"/>
                <w:sz w:val="20"/>
                <w:szCs w:val="20"/>
              </w:rPr>
              <w:t>Représentant du Pouvoir Adjudicateur appelé « acheteur » dans les pièces contractuelles</w:t>
            </w:r>
          </w:p>
        </w:tc>
      </w:tr>
      <w:tr w:rsidR="007368BB" w:rsidRPr="007368BB" w14:paraId="4A2E9685" w14:textId="77777777" w:rsidTr="00C01CAB">
        <w:tc>
          <w:tcPr>
            <w:tcW w:w="1701" w:type="dxa"/>
          </w:tcPr>
          <w:p w14:paraId="65336282" w14:textId="77777777" w:rsidR="007368BB" w:rsidRPr="007368BB" w:rsidRDefault="007368BB" w:rsidP="00333A44">
            <w:pPr>
              <w:autoSpaceDE w:val="0"/>
              <w:autoSpaceDN w:val="0"/>
              <w:adjustRightInd w:val="0"/>
              <w:spacing w:before="20" w:after="20"/>
              <w:rPr>
                <w:rFonts w:ascii="Arial" w:hAnsi="Arial" w:cs="Arial"/>
                <w:color w:val="000000"/>
                <w:sz w:val="20"/>
                <w:szCs w:val="20"/>
              </w:rPr>
            </w:pPr>
            <w:r w:rsidRPr="007368BB">
              <w:rPr>
                <w:rFonts w:ascii="Arial" w:hAnsi="Arial" w:cs="Arial"/>
                <w:color w:val="000000"/>
                <w:sz w:val="20"/>
                <w:szCs w:val="20"/>
              </w:rPr>
              <w:t>RPAP</w:t>
            </w:r>
          </w:p>
        </w:tc>
        <w:tc>
          <w:tcPr>
            <w:tcW w:w="7082" w:type="dxa"/>
          </w:tcPr>
          <w:p w14:paraId="7F5710DB" w14:textId="77777777" w:rsidR="007368BB" w:rsidRPr="007368BB" w:rsidRDefault="007368BB" w:rsidP="00333A44">
            <w:pPr>
              <w:autoSpaceDE w:val="0"/>
              <w:autoSpaceDN w:val="0"/>
              <w:adjustRightInd w:val="0"/>
              <w:spacing w:before="20" w:after="20"/>
              <w:rPr>
                <w:rFonts w:ascii="Arial" w:hAnsi="Arial" w:cs="Arial"/>
                <w:i/>
                <w:sz w:val="20"/>
                <w:szCs w:val="20"/>
              </w:rPr>
            </w:pPr>
            <w:r w:rsidRPr="007368BB">
              <w:rPr>
                <w:rFonts w:ascii="Arial" w:hAnsi="Arial" w:cs="Arial"/>
                <w:sz w:val="20"/>
                <w:szCs w:val="20"/>
              </w:rPr>
              <w:t>Reconnaissance pratique d’aire de poser</w:t>
            </w:r>
          </w:p>
        </w:tc>
      </w:tr>
      <w:tr w:rsidR="007368BB" w:rsidRPr="007368BB" w14:paraId="2EBF27E3" w14:textId="77777777" w:rsidTr="00C01CAB">
        <w:tc>
          <w:tcPr>
            <w:tcW w:w="1701" w:type="dxa"/>
          </w:tcPr>
          <w:p w14:paraId="78515AFB" w14:textId="77777777" w:rsidR="007368BB" w:rsidRPr="007368BB" w:rsidRDefault="007368BB" w:rsidP="00333A44">
            <w:pPr>
              <w:autoSpaceDE w:val="0"/>
              <w:autoSpaceDN w:val="0"/>
              <w:adjustRightInd w:val="0"/>
              <w:spacing w:before="20" w:after="20"/>
              <w:rPr>
                <w:rFonts w:ascii="Arial" w:hAnsi="Arial" w:cs="Arial"/>
                <w:i/>
                <w:color w:val="000000"/>
                <w:sz w:val="20"/>
                <w:szCs w:val="20"/>
              </w:rPr>
            </w:pPr>
            <w:r w:rsidRPr="007368BB">
              <w:rPr>
                <w:rFonts w:ascii="Arial" w:hAnsi="Arial" w:cs="Arial"/>
                <w:i/>
                <w:color w:val="000000"/>
                <w:sz w:val="20"/>
                <w:szCs w:val="20"/>
              </w:rPr>
              <w:t>RVSM</w:t>
            </w:r>
          </w:p>
        </w:tc>
        <w:tc>
          <w:tcPr>
            <w:tcW w:w="7082" w:type="dxa"/>
          </w:tcPr>
          <w:p w14:paraId="641C5A40" w14:textId="77777777" w:rsidR="007368BB" w:rsidRPr="007368BB" w:rsidRDefault="007368BB" w:rsidP="00333A44">
            <w:pPr>
              <w:autoSpaceDE w:val="0"/>
              <w:autoSpaceDN w:val="0"/>
              <w:adjustRightInd w:val="0"/>
              <w:spacing w:before="20" w:after="20"/>
              <w:rPr>
                <w:rFonts w:ascii="Arial" w:hAnsi="Arial" w:cs="Arial"/>
                <w:i/>
                <w:color w:val="000000"/>
                <w:sz w:val="20"/>
                <w:szCs w:val="20"/>
              </w:rPr>
            </w:pPr>
            <w:r w:rsidRPr="007368BB">
              <w:rPr>
                <w:rFonts w:ascii="Arial" w:hAnsi="Arial" w:cs="Arial"/>
                <w:i/>
                <w:sz w:val="20"/>
                <w:szCs w:val="20"/>
                <w:lang w:val="en-US"/>
              </w:rPr>
              <w:t>Reduce Vertical Separation Minima</w:t>
            </w:r>
          </w:p>
        </w:tc>
      </w:tr>
      <w:tr w:rsidR="007368BB" w:rsidRPr="007368BB" w14:paraId="665BF019" w14:textId="77777777" w:rsidTr="00C01CAB">
        <w:tc>
          <w:tcPr>
            <w:tcW w:w="1701" w:type="dxa"/>
          </w:tcPr>
          <w:p w14:paraId="7669F2BF" w14:textId="77777777" w:rsidR="007368BB" w:rsidRPr="007368BB" w:rsidRDefault="007368BB" w:rsidP="00333A44">
            <w:pPr>
              <w:autoSpaceDE w:val="0"/>
              <w:autoSpaceDN w:val="0"/>
              <w:adjustRightInd w:val="0"/>
              <w:spacing w:before="20" w:after="20"/>
              <w:rPr>
                <w:rFonts w:ascii="Arial" w:hAnsi="Arial" w:cs="Arial"/>
                <w:color w:val="000000"/>
                <w:sz w:val="20"/>
                <w:szCs w:val="20"/>
              </w:rPr>
            </w:pPr>
            <w:r w:rsidRPr="007368BB">
              <w:rPr>
                <w:rFonts w:ascii="Arial" w:hAnsi="Arial" w:cs="Arial"/>
                <w:color w:val="000000"/>
                <w:sz w:val="20"/>
                <w:szCs w:val="20"/>
              </w:rPr>
              <w:t>TBA</w:t>
            </w:r>
          </w:p>
        </w:tc>
        <w:tc>
          <w:tcPr>
            <w:tcW w:w="7082" w:type="dxa"/>
          </w:tcPr>
          <w:p w14:paraId="59928DEF" w14:textId="77777777" w:rsidR="007368BB" w:rsidRPr="007368BB" w:rsidRDefault="007368BB" w:rsidP="00333A44">
            <w:pPr>
              <w:autoSpaceDE w:val="0"/>
              <w:autoSpaceDN w:val="0"/>
              <w:adjustRightInd w:val="0"/>
              <w:spacing w:before="20" w:after="20"/>
              <w:rPr>
                <w:rFonts w:ascii="Arial" w:hAnsi="Arial" w:cs="Arial"/>
                <w:color w:val="000000"/>
                <w:sz w:val="20"/>
                <w:szCs w:val="20"/>
              </w:rPr>
            </w:pPr>
            <w:r w:rsidRPr="007368BB">
              <w:rPr>
                <w:rFonts w:ascii="Arial" w:hAnsi="Arial" w:cs="Arial"/>
                <w:color w:val="000000"/>
                <w:sz w:val="20"/>
                <w:szCs w:val="20"/>
              </w:rPr>
              <w:t>navigation Très basse altitude</w:t>
            </w:r>
          </w:p>
        </w:tc>
      </w:tr>
      <w:tr w:rsidR="007368BB" w:rsidRPr="007368BB" w14:paraId="606F7FA7" w14:textId="77777777" w:rsidTr="00C01CAB">
        <w:tc>
          <w:tcPr>
            <w:tcW w:w="1701" w:type="dxa"/>
          </w:tcPr>
          <w:p w14:paraId="7016ECF5" w14:textId="77777777" w:rsidR="007368BB" w:rsidRPr="007368BB" w:rsidRDefault="007368BB" w:rsidP="00333A44">
            <w:pPr>
              <w:autoSpaceDE w:val="0"/>
              <w:autoSpaceDN w:val="0"/>
              <w:adjustRightInd w:val="0"/>
              <w:spacing w:before="20" w:after="20"/>
              <w:rPr>
                <w:rFonts w:ascii="Arial" w:hAnsi="Arial" w:cs="Arial"/>
                <w:i/>
                <w:color w:val="000000"/>
                <w:sz w:val="20"/>
                <w:szCs w:val="20"/>
              </w:rPr>
            </w:pPr>
            <w:r w:rsidRPr="007368BB">
              <w:rPr>
                <w:rFonts w:ascii="Arial" w:hAnsi="Arial" w:cs="Arial"/>
                <w:i/>
                <w:color w:val="000000"/>
                <w:sz w:val="20"/>
                <w:szCs w:val="20"/>
              </w:rPr>
              <w:t>TCAS</w:t>
            </w:r>
          </w:p>
        </w:tc>
        <w:tc>
          <w:tcPr>
            <w:tcW w:w="7082" w:type="dxa"/>
          </w:tcPr>
          <w:p w14:paraId="3A8D7933" w14:textId="77777777" w:rsidR="007368BB" w:rsidRPr="007368BB" w:rsidRDefault="007368BB" w:rsidP="00333A44">
            <w:pPr>
              <w:autoSpaceDE w:val="0"/>
              <w:autoSpaceDN w:val="0"/>
              <w:adjustRightInd w:val="0"/>
              <w:spacing w:before="20" w:after="20"/>
              <w:rPr>
                <w:rFonts w:ascii="Arial" w:hAnsi="Arial" w:cs="Arial"/>
                <w:i/>
                <w:color w:val="000000"/>
                <w:sz w:val="20"/>
                <w:szCs w:val="20"/>
              </w:rPr>
            </w:pPr>
            <w:r w:rsidRPr="007368BB">
              <w:rPr>
                <w:rFonts w:ascii="Arial" w:hAnsi="Arial" w:cs="Arial"/>
                <w:i/>
                <w:color w:val="000000"/>
                <w:sz w:val="20"/>
                <w:szCs w:val="20"/>
              </w:rPr>
              <w:t xml:space="preserve">Traffic Collision Avoidance System </w:t>
            </w:r>
          </w:p>
        </w:tc>
      </w:tr>
      <w:tr w:rsidR="007368BB" w:rsidRPr="00AE2F98" w14:paraId="65D94DB0" w14:textId="77777777" w:rsidTr="00C01CAB">
        <w:tc>
          <w:tcPr>
            <w:tcW w:w="1701" w:type="dxa"/>
          </w:tcPr>
          <w:p w14:paraId="3081199D" w14:textId="77777777" w:rsidR="007368BB" w:rsidRPr="007368BB" w:rsidRDefault="007368BB" w:rsidP="00333A44">
            <w:pPr>
              <w:autoSpaceDE w:val="0"/>
              <w:autoSpaceDN w:val="0"/>
              <w:adjustRightInd w:val="0"/>
              <w:spacing w:before="20" w:after="20"/>
              <w:rPr>
                <w:rFonts w:ascii="Arial" w:hAnsi="Arial" w:cs="Arial"/>
                <w:i/>
                <w:color w:val="000000"/>
                <w:sz w:val="20"/>
                <w:szCs w:val="20"/>
              </w:rPr>
            </w:pPr>
            <w:r w:rsidRPr="007368BB">
              <w:rPr>
                <w:rFonts w:ascii="Arial" w:hAnsi="Arial" w:cs="Arial"/>
                <w:i/>
                <w:color w:val="000000"/>
                <w:sz w:val="20"/>
                <w:szCs w:val="20"/>
              </w:rPr>
              <w:t>UPRT</w:t>
            </w:r>
          </w:p>
        </w:tc>
        <w:tc>
          <w:tcPr>
            <w:tcW w:w="7082" w:type="dxa"/>
          </w:tcPr>
          <w:p w14:paraId="63C05DBF" w14:textId="77777777" w:rsidR="007368BB" w:rsidRPr="007368BB" w:rsidRDefault="007368BB" w:rsidP="00333A44">
            <w:pPr>
              <w:autoSpaceDE w:val="0"/>
              <w:autoSpaceDN w:val="0"/>
              <w:adjustRightInd w:val="0"/>
              <w:spacing w:before="20" w:after="20"/>
              <w:rPr>
                <w:rFonts w:ascii="Arial" w:hAnsi="Arial" w:cs="Arial"/>
                <w:i/>
                <w:color w:val="000000"/>
                <w:sz w:val="20"/>
                <w:szCs w:val="20"/>
                <w:lang w:val="en-GB"/>
              </w:rPr>
            </w:pPr>
            <w:r w:rsidRPr="007368BB">
              <w:rPr>
                <w:rFonts w:ascii="Arial" w:hAnsi="Arial" w:cs="Arial"/>
                <w:i/>
                <w:color w:val="000000"/>
                <w:sz w:val="20"/>
                <w:szCs w:val="20"/>
                <w:lang w:val="en-GB"/>
              </w:rPr>
              <w:t>Upset Prevention and Recovery Training</w:t>
            </w:r>
          </w:p>
        </w:tc>
      </w:tr>
    </w:tbl>
    <w:p w14:paraId="28B184C3" w14:textId="77777777" w:rsidR="007368BB" w:rsidRPr="007368BB" w:rsidRDefault="007368BB" w:rsidP="00014992">
      <w:pPr>
        <w:tabs>
          <w:tab w:val="left" w:pos="2268"/>
        </w:tabs>
        <w:autoSpaceDE w:val="0"/>
        <w:autoSpaceDN w:val="0"/>
        <w:adjustRightInd w:val="0"/>
        <w:spacing w:before="120" w:after="100" w:afterAutospacing="1"/>
        <w:ind w:left="-284"/>
        <w:jc w:val="center"/>
        <w:rPr>
          <w:rFonts w:ascii="Arial" w:hAnsi="Arial" w:cs="Arial"/>
          <w:b/>
          <w:color w:val="000000"/>
          <w:sz w:val="28"/>
          <w:szCs w:val="28"/>
          <w:lang w:val="en-GB"/>
        </w:rPr>
      </w:pPr>
    </w:p>
    <w:p w14:paraId="5855CFD2" w14:textId="5B06C0A4" w:rsidR="00A42EED" w:rsidRPr="00433FB8" w:rsidRDefault="00431A3D" w:rsidP="00A42EED">
      <w:pPr>
        <w:autoSpaceDE w:val="0"/>
        <w:autoSpaceDN w:val="0"/>
        <w:adjustRightInd w:val="0"/>
        <w:spacing w:before="120" w:after="120"/>
        <w:ind w:left="567"/>
        <w:jc w:val="both"/>
        <w:rPr>
          <w:rFonts w:ascii="Arial" w:hAnsi="Arial" w:cs="Arial"/>
          <w:i/>
          <w:color w:val="000000"/>
          <w:sz w:val="22"/>
          <w:szCs w:val="22"/>
        </w:rPr>
      </w:pPr>
      <w:r w:rsidRPr="00433FB8">
        <w:rPr>
          <w:rFonts w:ascii="Arial" w:hAnsi="Arial" w:cs="Arial"/>
          <w:i/>
          <w:color w:val="000000"/>
          <w:sz w:val="22"/>
          <w:szCs w:val="22"/>
          <w:vertAlign w:val="superscript"/>
        </w:rPr>
        <w:t xml:space="preserve">*  </w:t>
      </w:r>
      <w:r w:rsidR="00A42EED" w:rsidRPr="00433FB8">
        <w:rPr>
          <w:rFonts w:ascii="Arial" w:hAnsi="Arial" w:cs="Arial"/>
          <w:i/>
          <w:color w:val="000000"/>
          <w:sz w:val="22"/>
          <w:szCs w:val="22"/>
        </w:rPr>
        <w:t>Les acronymes et leurs significations en italique sont en anglais.</w:t>
      </w:r>
    </w:p>
    <w:p w14:paraId="73E7D898" w14:textId="6BE4F6E3" w:rsidR="00A42EED" w:rsidRDefault="00A42EED">
      <w:pPr>
        <w:rPr>
          <w:rFonts w:ascii="Arial" w:hAnsi="Arial" w:cs="Arial"/>
          <w:b/>
          <w:color w:val="000000"/>
          <w:sz w:val="28"/>
          <w:szCs w:val="28"/>
          <w:u w:val="single"/>
        </w:rPr>
      </w:pPr>
      <w:r>
        <w:rPr>
          <w:rFonts w:ascii="Arial" w:hAnsi="Arial" w:cs="Arial"/>
          <w:b/>
          <w:color w:val="000000"/>
          <w:sz w:val="28"/>
          <w:szCs w:val="28"/>
          <w:u w:val="single"/>
        </w:rPr>
        <w:br w:type="page"/>
      </w:r>
    </w:p>
    <w:p w14:paraId="1B2CC252" w14:textId="4DE486EB" w:rsidR="003C3170" w:rsidRPr="008F5C2A" w:rsidRDefault="00170DBB" w:rsidP="00982BC1">
      <w:pPr>
        <w:pBdr>
          <w:top w:val="single" w:sz="4" w:space="1" w:color="auto"/>
          <w:left w:val="single" w:sz="4" w:space="4" w:color="auto"/>
          <w:bottom w:val="single" w:sz="4" w:space="1" w:color="auto"/>
          <w:right w:val="single" w:sz="4" w:space="4" w:color="auto"/>
        </w:pBdr>
        <w:autoSpaceDE w:val="0"/>
        <w:autoSpaceDN w:val="0"/>
        <w:adjustRightInd w:val="0"/>
        <w:spacing w:after="120"/>
        <w:ind w:left="-284"/>
        <w:jc w:val="center"/>
        <w:rPr>
          <w:rFonts w:ascii="Arial" w:hAnsi="Arial" w:cs="Arial"/>
          <w:b/>
          <w:color w:val="000000"/>
          <w:sz w:val="28"/>
          <w:szCs w:val="28"/>
        </w:rPr>
      </w:pPr>
      <w:bookmarkStart w:id="2" w:name="_Toc7687248"/>
      <w:r w:rsidRPr="008F5C2A">
        <w:rPr>
          <w:rFonts w:ascii="Arial" w:hAnsi="Arial" w:cs="Arial"/>
          <w:b/>
          <w:color w:val="000000"/>
          <w:sz w:val="28"/>
          <w:szCs w:val="28"/>
        </w:rPr>
        <w:lastRenderedPageBreak/>
        <w:t>1</w:t>
      </w:r>
      <w:r w:rsidRPr="008F5C2A">
        <w:rPr>
          <w:rFonts w:ascii="Arial" w:hAnsi="Arial" w:cs="Arial"/>
          <w:b/>
          <w:color w:val="000000"/>
          <w:sz w:val="28"/>
          <w:szCs w:val="28"/>
          <w:vertAlign w:val="superscript"/>
        </w:rPr>
        <w:t>ère</w:t>
      </w:r>
      <w:r w:rsidR="005E0611" w:rsidRPr="008F5C2A">
        <w:rPr>
          <w:rFonts w:ascii="Arial" w:hAnsi="Arial" w:cs="Arial"/>
          <w:b/>
          <w:color w:val="000000"/>
          <w:sz w:val="28"/>
          <w:szCs w:val="28"/>
        </w:rPr>
        <w:t xml:space="preserve"> partie - Clauses Techniques Particulières</w:t>
      </w:r>
      <w:bookmarkEnd w:id="2"/>
    </w:p>
    <w:p w14:paraId="4C0FD2A5" w14:textId="13493194" w:rsidR="00E757C3" w:rsidRPr="00433FB8" w:rsidRDefault="00231525" w:rsidP="00433FB8">
      <w:pPr>
        <w:pStyle w:val="Paragraphedeliste"/>
        <w:numPr>
          <w:ilvl w:val="0"/>
          <w:numId w:val="4"/>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before="360"/>
        <w:ind w:left="357" w:hanging="357"/>
        <w:rPr>
          <w:rFonts w:ascii="Arial" w:hAnsi="Arial" w:cs="Arial"/>
          <w:b/>
          <w:sz w:val="22"/>
          <w:szCs w:val="22"/>
        </w:rPr>
      </w:pPr>
      <w:r w:rsidRPr="00433FB8">
        <w:rPr>
          <w:rFonts w:ascii="Arial" w:hAnsi="Arial" w:cs="Arial"/>
          <w:b/>
          <w:sz w:val="22"/>
          <w:szCs w:val="22"/>
        </w:rPr>
        <w:t>CONTEXTE ET OBJECTIFS</w:t>
      </w:r>
      <w:r w:rsidR="005518E3" w:rsidRPr="00433FB8">
        <w:rPr>
          <w:rFonts w:ascii="Arial" w:hAnsi="Arial" w:cs="Arial"/>
          <w:b/>
          <w:sz w:val="22"/>
          <w:szCs w:val="22"/>
        </w:rPr>
        <w:t xml:space="preserve"> GÉNÉRAUX</w:t>
      </w:r>
    </w:p>
    <w:p w14:paraId="18DED3D6" w14:textId="5A6ED9D9" w:rsidR="00B01E9F" w:rsidRPr="00433FB8" w:rsidRDefault="00B01E9F" w:rsidP="00943587">
      <w:pPr>
        <w:spacing w:before="120"/>
        <w:jc w:val="both"/>
        <w:rPr>
          <w:rFonts w:ascii="Arial" w:eastAsia="CIDFont+F3" w:hAnsi="Arial" w:cs="Arial"/>
          <w:sz w:val="22"/>
          <w:szCs w:val="22"/>
        </w:rPr>
      </w:pPr>
      <w:r w:rsidRPr="00433FB8">
        <w:rPr>
          <w:rFonts w:ascii="Arial" w:eastAsia="CIDFont+F3" w:hAnsi="Arial" w:cs="Arial"/>
          <w:sz w:val="22"/>
          <w:szCs w:val="22"/>
        </w:rPr>
        <w:t>Au vu de l’augmentation des besoins en formation de pilotes hélicoptères de l’État (MINARM, MIOCM), les capacités de l’école de l’aviation de l’armée de Terre (EALAT) au n</w:t>
      </w:r>
      <w:r w:rsidR="002D7507">
        <w:rPr>
          <w:rFonts w:ascii="Arial" w:eastAsia="CIDFont+F3" w:hAnsi="Arial" w:cs="Arial"/>
          <w:sz w:val="22"/>
          <w:szCs w:val="22"/>
        </w:rPr>
        <w:t>iveau de la Base école – 6</w:t>
      </w:r>
      <w:r w:rsidR="002D7507" w:rsidRPr="002D7507">
        <w:rPr>
          <w:rFonts w:ascii="Arial" w:eastAsia="CIDFont+F3" w:hAnsi="Arial" w:cs="Arial"/>
          <w:sz w:val="22"/>
          <w:szCs w:val="22"/>
          <w:vertAlign w:val="superscript"/>
        </w:rPr>
        <w:t>ème</w:t>
      </w:r>
      <w:r w:rsidR="001B16A3">
        <w:rPr>
          <w:rFonts w:ascii="Arial" w:eastAsia="CIDFont+F3" w:hAnsi="Arial" w:cs="Arial"/>
          <w:sz w:val="22"/>
          <w:szCs w:val="22"/>
        </w:rPr>
        <w:t> </w:t>
      </w:r>
      <w:r w:rsidR="002D7507">
        <w:rPr>
          <w:rFonts w:ascii="Arial" w:eastAsia="CIDFont+F3" w:hAnsi="Arial" w:cs="Arial"/>
          <w:sz w:val="22"/>
          <w:szCs w:val="22"/>
        </w:rPr>
        <w:t xml:space="preserve">Régiment d’Hélicoptères de Combat (BE-6 </w:t>
      </w:r>
      <w:r w:rsidRPr="00433FB8">
        <w:rPr>
          <w:rFonts w:ascii="Arial" w:eastAsia="CIDFont+F3" w:hAnsi="Arial" w:cs="Arial"/>
          <w:sz w:val="22"/>
          <w:szCs w:val="22"/>
        </w:rPr>
        <w:t>RHC</w:t>
      </w:r>
      <w:r w:rsidR="002D7507">
        <w:rPr>
          <w:rFonts w:ascii="Arial" w:eastAsia="CIDFont+F3" w:hAnsi="Arial" w:cs="Arial"/>
          <w:sz w:val="22"/>
          <w:szCs w:val="22"/>
        </w:rPr>
        <w:t>)</w:t>
      </w:r>
      <w:r w:rsidRPr="00433FB8">
        <w:rPr>
          <w:rFonts w:ascii="Arial" w:eastAsia="CIDFont+F3" w:hAnsi="Arial" w:cs="Arial"/>
          <w:sz w:val="22"/>
          <w:szCs w:val="22"/>
        </w:rPr>
        <w:t xml:space="preserve"> de Dax seront insuffisantes. Une externalisation d’une partie de la formation pratique apparait donc indispensable pour remplir les objectifs de formation fixés à cette école, afin de fournir aux employeurs le nombre de pilotes requis pour remplir leurs missions opérationnelles, sur le territoire national et en opérations extérieures.</w:t>
      </w:r>
    </w:p>
    <w:p w14:paraId="3294441E" w14:textId="799FA1C3" w:rsidR="00B01E9F" w:rsidRPr="00433FB8" w:rsidRDefault="00B01E9F" w:rsidP="00943587">
      <w:pPr>
        <w:spacing w:before="120"/>
        <w:jc w:val="both"/>
        <w:rPr>
          <w:rFonts w:ascii="Arial" w:eastAsia="CIDFont+F3" w:hAnsi="Arial" w:cs="Arial"/>
          <w:sz w:val="22"/>
          <w:szCs w:val="22"/>
        </w:rPr>
      </w:pPr>
      <w:r w:rsidRPr="00433FB8">
        <w:rPr>
          <w:rFonts w:ascii="Arial" w:eastAsia="CIDFont+F3" w:hAnsi="Arial" w:cs="Arial"/>
          <w:sz w:val="22"/>
          <w:szCs w:val="22"/>
        </w:rPr>
        <w:t>Le marché a pour objectif d’externaliser la formation initiale pratique de pilotes d’hélicoptère. Il prévoit l’obtention pour chaque pilote militaire du CPL(H), tel que déposé par l’ATO FRA ATO.0110 de l’EALAT</w:t>
      </w:r>
      <w:r w:rsidR="00933188" w:rsidRPr="00433FB8">
        <w:rPr>
          <w:rFonts w:ascii="Arial" w:eastAsia="CIDFont+F3" w:hAnsi="Arial" w:cs="Arial"/>
          <w:sz w:val="22"/>
          <w:szCs w:val="22"/>
        </w:rPr>
        <w:t xml:space="preserve"> </w:t>
      </w:r>
      <w:r w:rsidR="00933188" w:rsidRPr="00870394">
        <w:rPr>
          <w:rFonts w:ascii="Arial" w:eastAsia="CIDFont+F3" w:hAnsi="Arial" w:cs="Arial"/>
          <w:sz w:val="22"/>
          <w:szCs w:val="22"/>
        </w:rPr>
        <w:t>(</w:t>
      </w:r>
      <w:r w:rsidR="00933188" w:rsidRPr="00870394">
        <w:rPr>
          <w:rFonts w:ascii="Arial" w:eastAsia="CIDFont+F3" w:hAnsi="Arial" w:cs="Arial"/>
          <w:i/>
          <w:sz w:val="22"/>
          <w:szCs w:val="22"/>
        </w:rPr>
        <w:t>cf.</w:t>
      </w:r>
      <w:r w:rsidR="00933188" w:rsidRPr="00870394">
        <w:rPr>
          <w:rFonts w:ascii="Arial" w:eastAsia="CIDFont+F3" w:hAnsi="Arial" w:cs="Arial"/>
          <w:sz w:val="22"/>
          <w:szCs w:val="22"/>
        </w:rPr>
        <w:t xml:space="preserve"> annexe 3</w:t>
      </w:r>
      <w:r w:rsidR="00923653" w:rsidRPr="00870394">
        <w:rPr>
          <w:rFonts w:ascii="Arial" w:eastAsia="CIDFont+F3" w:hAnsi="Arial" w:cs="Arial"/>
          <w:sz w:val="22"/>
          <w:szCs w:val="22"/>
        </w:rPr>
        <w:t xml:space="preserve"> au présent marché</w:t>
      </w:r>
      <w:r w:rsidR="00933188" w:rsidRPr="00870394">
        <w:rPr>
          <w:rFonts w:ascii="Arial" w:eastAsia="CIDFont+F3" w:hAnsi="Arial" w:cs="Arial"/>
          <w:sz w:val="22"/>
          <w:szCs w:val="22"/>
        </w:rPr>
        <w:t>)</w:t>
      </w:r>
      <w:r w:rsidRPr="00870394">
        <w:rPr>
          <w:rFonts w:ascii="Arial" w:eastAsia="CIDFont+F3" w:hAnsi="Arial" w:cs="Arial"/>
          <w:sz w:val="22"/>
          <w:szCs w:val="22"/>
        </w:rPr>
        <w:t>.</w:t>
      </w:r>
    </w:p>
    <w:p w14:paraId="29AF7C0F" w14:textId="21B973CC" w:rsidR="00933188" w:rsidRPr="00433FB8" w:rsidRDefault="00B01E9F" w:rsidP="00943587">
      <w:pPr>
        <w:spacing w:before="120"/>
        <w:jc w:val="both"/>
        <w:rPr>
          <w:rFonts w:ascii="Arial" w:eastAsia="CIDFont+F3" w:hAnsi="Arial" w:cs="Arial"/>
          <w:sz w:val="22"/>
          <w:szCs w:val="22"/>
        </w:rPr>
      </w:pPr>
      <w:r w:rsidRPr="00433FB8">
        <w:rPr>
          <w:rFonts w:ascii="Arial" w:eastAsia="CIDFont+F3" w:hAnsi="Arial" w:cs="Arial"/>
          <w:sz w:val="22"/>
          <w:szCs w:val="22"/>
        </w:rPr>
        <w:t>En effet, afin de permettre la poursuite de la formation opérationnelle après le CPL(H), le stagiaire devra à l’issue de sa formation, avoir un savoir-être équivalent et maîtriser les mêmes exercices que ceux enseignés au sein de l’ATO de l’EALAT, savoir voler sous JVN, aux instruments, en montagne, savoir naviguer en TBA et totaliser un nombre d’heures de vol équivalent afin de posséder une aisance suffisant</w:t>
      </w:r>
      <w:r w:rsidR="00083AED" w:rsidRPr="00433FB8">
        <w:rPr>
          <w:rFonts w:ascii="Arial" w:eastAsia="CIDFont+F3" w:hAnsi="Arial" w:cs="Arial"/>
          <w:sz w:val="22"/>
          <w:szCs w:val="22"/>
        </w:rPr>
        <w:t xml:space="preserve">e. Afin de gagner en confiance, </w:t>
      </w:r>
      <w:r w:rsidRPr="00433FB8">
        <w:rPr>
          <w:rFonts w:ascii="Arial" w:eastAsia="CIDFont+F3" w:hAnsi="Arial" w:cs="Arial"/>
          <w:sz w:val="22"/>
          <w:szCs w:val="22"/>
        </w:rPr>
        <w:t xml:space="preserve">des vols </w:t>
      </w:r>
      <w:r w:rsidRPr="00943587">
        <w:rPr>
          <w:rFonts w:ascii="Arial" w:eastAsia="CIDFont+F3" w:hAnsi="Arial" w:cs="Arial"/>
          <w:i/>
          <w:sz w:val="22"/>
          <w:szCs w:val="22"/>
        </w:rPr>
        <w:t>solo</w:t>
      </w:r>
      <w:r w:rsidRPr="00433FB8">
        <w:rPr>
          <w:rFonts w:ascii="Arial" w:eastAsia="CIDFont+F3" w:hAnsi="Arial" w:cs="Arial"/>
          <w:sz w:val="22"/>
          <w:szCs w:val="22"/>
        </w:rPr>
        <w:t xml:space="preserve"> devront être programmés au cours de la progression.</w:t>
      </w:r>
    </w:p>
    <w:p w14:paraId="3A5D8342" w14:textId="5A4C9A4F" w:rsidR="00933188" w:rsidRPr="00433FB8" w:rsidRDefault="009711C9" w:rsidP="00943587">
      <w:pPr>
        <w:spacing w:before="120"/>
        <w:jc w:val="both"/>
        <w:rPr>
          <w:rFonts w:ascii="Arial" w:eastAsia="CIDFont+F3" w:hAnsi="Arial" w:cs="Arial"/>
          <w:sz w:val="22"/>
          <w:szCs w:val="22"/>
        </w:rPr>
      </w:pPr>
      <w:r w:rsidRPr="00433FB8">
        <w:rPr>
          <w:rFonts w:ascii="Arial" w:eastAsia="CIDFont+F3" w:hAnsi="Arial" w:cs="Arial"/>
          <w:sz w:val="22"/>
          <w:szCs w:val="22"/>
        </w:rPr>
        <w:t xml:space="preserve">Le programme de formation devra comporter un volume d’environ 115 heures de vol réel et d’environ 23 heures simulées </w:t>
      </w:r>
      <w:r w:rsidR="00B01E9F" w:rsidRPr="00433FB8">
        <w:rPr>
          <w:rFonts w:ascii="Arial" w:eastAsia="CIDFont+F3" w:hAnsi="Arial" w:cs="Arial"/>
          <w:sz w:val="22"/>
          <w:szCs w:val="22"/>
        </w:rPr>
        <w:t xml:space="preserve">(conformément au programme de l’ATO de l’EALAT). L’utilisation d’un simulateur de vol au cours de la formation est important, afin de préparer le stagiaire aux moyens simulés incontournables lors de la formation opérationnelle. </w:t>
      </w:r>
    </w:p>
    <w:p w14:paraId="36748C05" w14:textId="6F212E5B" w:rsidR="00EC143C" w:rsidRPr="00433FB8" w:rsidRDefault="00933188" w:rsidP="00943587">
      <w:pPr>
        <w:spacing w:before="120"/>
        <w:jc w:val="both"/>
        <w:rPr>
          <w:rFonts w:ascii="Arial" w:hAnsi="Arial" w:cs="Arial"/>
          <w:sz w:val="22"/>
          <w:szCs w:val="22"/>
        </w:rPr>
      </w:pPr>
      <w:r w:rsidRPr="00870394">
        <w:rPr>
          <w:rFonts w:ascii="Arial" w:eastAsia="CIDFont+F3" w:hAnsi="Arial" w:cs="Arial"/>
          <w:sz w:val="22"/>
          <w:szCs w:val="22"/>
        </w:rPr>
        <w:t>D</w:t>
      </w:r>
      <w:r w:rsidR="00B01E9F" w:rsidRPr="00870394">
        <w:rPr>
          <w:rFonts w:ascii="Arial" w:eastAsia="CIDFont+F3" w:hAnsi="Arial" w:cs="Arial"/>
          <w:sz w:val="22"/>
          <w:szCs w:val="22"/>
        </w:rPr>
        <w:t>ans le cadre de sa formation internalisée</w:t>
      </w:r>
      <w:r w:rsidRPr="00870394">
        <w:rPr>
          <w:rFonts w:ascii="Arial" w:eastAsia="CIDFont+F3" w:hAnsi="Arial" w:cs="Arial"/>
          <w:sz w:val="22"/>
          <w:szCs w:val="22"/>
        </w:rPr>
        <w:t>, l’EALAT utilise</w:t>
      </w:r>
      <w:r w:rsidR="00B01E9F" w:rsidRPr="00870394">
        <w:rPr>
          <w:rFonts w:ascii="Arial" w:eastAsia="CIDFont+F3" w:hAnsi="Arial" w:cs="Arial"/>
          <w:sz w:val="22"/>
          <w:szCs w:val="22"/>
        </w:rPr>
        <w:t xml:space="preserve"> </w:t>
      </w:r>
      <w:r w:rsidR="003645A6" w:rsidRPr="00870394">
        <w:rPr>
          <w:rFonts w:ascii="Arial" w:eastAsia="CIDFont+F3" w:hAnsi="Arial" w:cs="Arial"/>
          <w:sz w:val="22"/>
          <w:szCs w:val="22"/>
        </w:rPr>
        <w:t xml:space="preserve">des simulateurs d’entraînement </w:t>
      </w:r>
      <w:r w:rsidR="00B01E9F" w:rsidRPr="00870394">
        <w:rPr>
          <w:rFonts w:ascii="Arial" w:hAnsi="Arial" w:cs="Arial"/>
          <w:sz w:val="22"/>
          <w:szCs w:val="22"/>
        </w:rPr>
        <w:t>FNTP3</w:t>
      </w:r>
      <w:r w:rsidR="00EC143C" w:rsidRPr="00870394">
        <w:rPr>
          <w:rFonts w:ascii="Arial" w:hAnsi="Arial" w:cs="Arial"/>
          <w:sz w:val="22"/>
          <w:szCs w:val="22"/>
        </w:rPr>
        <w:t xml:space="preserve">. Les certificats délivrés </w:t>
      </w:r>
      <w:r w:rsidR="00B01E9F" w:rsidRPr="00870394">
        <w:rPr>
          <w:rFonts w:ascii="Arial" w:hAnsi="Arial" w:cs="Arial"/>
          <w:sz w:val="22"/>
          <w:szCs w:val="22"/>
        </w:rPr>
        <w:t>par la DGAC</w:t>
      </w:r>
      <w:r w:rsidR="00EC143C" w:rsidRPr="00870394">
        <w:rPr>
          <w:rFonts w:ascii="Arial" w:hAnsi="Arial" w:cs="Arial"/>
          <w:sz w:val="22"/>
          <w:szCs w:val="22"/>
        </w:rPr>
        <w:t xml:space="preserve"> figurent en annexe 4. Afin de permettre l’exécution du marché, les simulateurs pourront être mis à disposition par le biais d’une convention </w:t>
      </w:r>
      <w:r w:rsidR="00632A99" w:rsidRPr="00870394">
        <w:rPr>
          <w:rFonts w:ascii="Arial" w:hAnsi="Arial" w:cs="Arial"/>
          <w:sz w:val="22"/>
          <w:szCs w:val="22"/>
        </w:rPr>
        <w:t xml:space="preserve">extracontractuelle </w:t>
      </w:r>
      <w:r w:rsidR="00EC143C" w:rsidRPr="00870394">
        <w:rPr>
          <w:rFonts w:ascii="Arial" w:hAnsi="Arial" w:cs="Arial"/>
          <w:sz w:val="22"/>
          <w:szCs w:val="22"/>
        </w:rPr>
        <w:t xml:space="preserve">avec l’armée de Terre au coût estimé de 310€ HT par heure d’utilisation. Pour accéder à ces simulateurs, les instructeurs du prestataire devront pouvoir justifier d’une QT EC120 à jour et d’une expérience sur cet appareil. </w:t>
      </w:r>
      <w:r w:rsidR="007B4E07" w:rsidRPr="00870394">
        <w:rPr>
          <w:rFonts w:ascii="Arial" w:hAnsi="Arial" w:cs="Arial"/>
          <w:sz w:val="22"/>
          <w:szCs w:val="22"/>
        </w:rPr>
        <w:t>Par ailleurs, u</w:t>
      </w:r>
      <w:r w:rsidR="009711C9" w:rsidRPr="00870394">
        <w:rPr>
          <w:rFonts w:ascii="Arial" w:hAnsi="Arial" w:cs="Arial"/>
          <w:sz w:val="22"/>
          <w:szCs w:val="22"/>
        </w:rPr>
        <w:t xml:space="preserve">ne formation spécifique dite </w:t>
      </w:r>
      <w:r w:rsidR="007B4E07" w:rsidRPr="00870394">
        <w:rPr>
          <w:rFonts w:ascii="Arial" w:hAnsi="Arial" w:cs="Arial"/>
          <w:sz w:val="22"/>
          <w:szCs w:val="22"/>
        </w:rPr>
        <w:t xml:space="preserve">de </w:t>
      </w:r>
      <w:r w:rsidR="007B4E07" w:rsidRPr="00870394">
        <w:rPr>
          <w:rFonts w:ascii="Arial" w:hAnsi="Arial" w:cs="Arial"/>
          <w:i/>
          <w:sz w:val="22"/>
          <w:szCs w:val="22"/>
        </w:rPr>
        <w:t>Prise E</w:t>
      </w:r>
      <w:r w:rsidR="009711C9" w:rsidRPr="00870394">
        <w:rPr>
          <w:rFonts w:ascii="Arial" w:hAnsi="Arial" w:cs="Arial"/>
          <w:i/>
          <w:sz w:val="22"/>
          <w:szCs w:val="22"/>
        </w:rPr>
        <w:t xml:space="preserve">n </w:t>
      </w:r>
      <w:r w:rsidR="007B4E07" w:rsidRPr="00870394">
        <w:rPr>
          <w:rFonts w:ascii="Arial" w:hAnsi="Arial" w:cs="Arial"/>
          <w:i/>
          <w:sz w:val="22"/>
          <w:szCs w:val="22"/>
        </w:rPr>
        <w:t>C</w:t>
      </w:r>
      <w:r w:rsidR="009711C9" w:rsidRPr="00870394">
        <w:rPr>
          <w:rFonts w:ascii="Arial" w:hAnsi="Arial" w:cs="Arial"/>
          <w:i/>
          <w:sz w:val="22"/>
          <w:szCs w:val="22"/>
        </w:rPr>
        <w:t>om</w:t>
      </w:r>
      <w:r w:rsidR="007B4E07" w:rsidRPr="00870394">
        <w:rPr>
          <w:rFonts w:ascii="Arial" w:hAnsi="Arial" w:cs="Arial"/>
          <w:i/>
          <w:sz w:val="22"/>
          <w:szCs w:val="22"/>
        </w:rPr>
        <w:t>pte des Outils de Simulateurs (PECOS)</w:t>
      </w:r>
      <w:r w:rsidR="007B4E07" w:rsidRPr="00870394">
        <w:rPr>
          <w:rFonts w:ascii="Arial" w:hAnsi="Arial" w:cs="Arial"/>
          <w:sz w:val="22"/>
          <w:szCs w:val="22"/>
        </w:rPr>
        <w:t>, d’une</w:t>
      </w:r>
      <w:r w:rsidR="007B4E07">
        <w:rPr>
          <w:rFonts w:ascii="Arial" w:hAnsi="Arial" w:cs="Arial"/>
          <w:sz w:val="22"/>
          <w:szCs w:val="22"/>
        </w:rPr>
        <w:t xml:space="preserve"> durée de 2 jours, est obligatoirement dispensée par la BE-6</w:t>
      </w:r>
      <w:r w:rsidR="002D7507" w:rsidRPr="002D7507">
        <w:rPr>
          <w:rFonts w:ascii="Arial" w:hAnsi="Arial" w:cs="Arial"/>
          <w:sz w:val="22"/>
          <w:szCs w:val="22"/>
          <w:vertAlign w:val="superscript"/>
        </w:rPr>
        <w:t>ème</w:t>
      </w:r>
      <w:r w:rsidR="002D7507">
        <w:rPr>
          <w:rFonts w:ascii="Arial" w:hAnsi="Arial" w:cs="Arial"/>
          <w:sz w:val="22"/>
          <w:szCs w:val="22"/>
        </w:rPr>
        <w:t xml:space="preserve"> </w:t>
      </w:r>
      <w:r w:rsidR="007B4E07">
        <w:rPr>
          <w:rFonts w:ascii="Arial" w:hAnsi="Arial" w:cs="Arial"/>
          <w:sz w:val="22"/>
          <w:szCs w:val="22"/>
        </w:rPr>
        <w:t>RHC aux instructeurs du prestataire.</w:t>
      </w:r>
    </w:p>
    <w:p w14:paraId="6E670CF6" w14:textId="403E0558" w:rsidR="005518E3" w:rsidRPr="00433FB8" w:rsidRDefault="005518E3" w:rsidP="005518E3">
      <w:pPr>
        <w:pStyle w:val="Paragraphedeliste"/>
        <w:numPr>
          <w:ilvl w:val="0"/>
          <w:numId w:val="4"/>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before="240"/>
        <w:ind w:left="357" w:hanging="357"/>
        <w:rPr>
          <w:rFonts w:ascii="Arial" w:hAnsi="Arial" w:cs="Arial"/>
          <w:b/>
          <w:sz w:val="22"/>
          <w:szCs w:val="22"/>
        </w:rPr>
      </w:pPr>
      <w:r w:rsidRPr="00433FB8">
        <w:rPr>
          <w:rFonts w:ascii="Arial" w:hAnsi="Arial" w:cs="Arial"/>
          <w:b/>
          <w:sz w:val="22"/>
          <w:szCs w:val="22"/>
        </w:rPr>
        <w:t>BÉNÉFICIAIRE</w:t>
      </w:r>
    </w:p>
    <w:p w14:paraId="494342B3" w14:textId="77777777" w:rsidR="005518E3" w:rsidRPr="00433FB8" w:rsidRDefault="005518E3" w:rsidP="005C6B0D">
      <w:pPr>
        <w:autoSpaceDE w:val="0"/>
        <w:autoSpaceDN w:val="0"/>
        <w:adjustRightInd w:val="0"/>
        <w:spacing w:before="120"/>
        <w:jc w:val="both"/>
        <w:rPr>
          <w:rFonts w:ascii="Arial" w:eastAsia="CIDFont+F3" w:hAnsi="Arial" w:cs="Arial"/>
          <w:color w:val="000000"/>
          <w:sz w:val="22"/>
          <w:szCs w:val="22"/>
        </w:rPr>
      </w:pPr>
      <w:r w:rsidRPr="00433FB8">
        <w:rPr>
          <w:rFonts w:ascii="Arial" w:eastAsia="CIDFont+F3" w:hAnsi="Arial" w:cs="Arial"/>
          <w:color w:val="000000"/>
          <w:sz w:val="22"/>
          <w:szCs w:val="22"/>
        </w:rPr>
        <w:t>Le bénéficiaire est le COMALAT.</w:t>
      </w:r>
    </w:p>
    <w:p w14:paraId="3462B674" w14:textId="77777777" w:rsidR="005518E3" w:rsidRPr="00433FB8" w:rsidRDefault="005518E3" w:rsidP="005C6B0D">
      <w:pPr>
        <w:autoSpaceDE w:val="0"/>
        <w:autoSpaceDN w:val="0"/>
        <w:adjustRightInd w:val="0"/>
        <w:spacing w:before="120"/>
        <w:jc w:val="both"/>
        <w:rPr>
          <w:rFonts w:ascii="Arial" w:eastAsia="CIDFont+F3" w:hAnsi="Arial" w:cs="Arial"/>
          <w:color w:val="000000"/>
          <w:sz w:val="22"/>
          <w:szCs w:val="22"/>
        </w:rPr>
      </w:pPr>
      <w:r w:rsidRPr="00433FB8">
        <w:rPr>
          <w:rFonts w:ascii="Arial" w:eastAsia="CIDFont+F3" w:hAnsi="Arial" w:cs="Arial"/>
          <w:color w:val="000000"/>
          <w:sz w:val="22"/>
          <w:szCs w:val="22"/>
        </w:rPr>
        <w:t>Ce marché concerne le personnel destiné à servir en tant que pilote ALAT dans les escadrilles de vol.</w:t>
      </w:r>
    </w:p>
    <w:p w14:paraId="49FE496C" w14:textId="77777777" w:rsidR="005518E3" w:rsidRPr="00433FB8" w:rsidRDefault="005518E3" w:rsidP="005C6B0D">
      <w:pPr>
        <w:autoSpaceDE w:val="0"/>
        <w:autoSpaceDN w:val="0"/>
        <w:adjustRightInd w:val="0"/>
        <w:spacing w:before="120"/>
        <w:jc w:val="both"/>
        <w:rPr>
          <w:rFonts w:ascii="Arial" w:eastAsia="CIDFont+F3" w:hAnsi="Arial" w:cs="Arial"/>
          <w:color w:val="000000"/>
          <w:sz w:val="22"/>
          <w:szCs w:val="22"/>
        </w:rPr>
      </w:pPr>
      <w:r w:rsidRPr="00433FB8">
        <w:rPr>
          <w:rFonts w:ascii="Arial" w:eastAsia="CIDFont+F3" w:hAnsi="Arial" w:cs="Arial"/>
          <w:color w:val="000000"/>
          <w:sz w:val="22"/>
          <w:szCs w:val="22"/>
        </w:rPr>
        <w:t>Le COMALAT est chargé de la mise en formation du personnel navigant et du suivi technique des prestations. Il peut déléguer cette charge à un responsable du suivi des formations qu’il désigne. Il réalise les demandes d’achats et planifie les sessions en liaison avec le titulaire. Par ailleurs, il constate l’exécution du service fait après avoir contrôlé la qualité et la conformité des prestations exécutées avec les dispositions du présent marché.</w:t>
      </w:r>
    </w:p>
    <w:p w14:paraId="7D61A59D" w14:textId="71352FFF" w:rsidR="00E757C3" w:rsidRPr="00433FB8" w:rsidRDefault="005518E3" w:rsidP="005F311B">
      <w:pPr>
        <w:pStyle w:val="Paragraphedeliste"/>
        <w:numPr>
          <w:ilvl w:val="0"/>
          <w:numId w:val="4"/>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before="240"/>
        <w:ind w:left="357" w:hanging="357"/>
        <w:rPr>
          <w:rFonts w:ascii="Arial" w:hAnsi="Arial" w:cs="Arial"/>
          <w:b/>
          <w:sz w:val="22"/>
          <w:szCs w:val="22"/>
        </w:rPr>
      </w:pPr>
      <w:r w:rsidRPr="00433FB8">
        <w:rPr>
          <w:rFonts w:ascii="Arial" w:hAnsi="Arial" w:cs="Arial"/>
          <w:b/>
          <w:sz w:val="22"/>
          <w:szCs w:val="22"/>
        </w:rPr>
        <w:t>OBJECTIFS</w:t>
      </w:r>
      <w:r w:rsidR="00134E3D" w:rsidRPr="00433FB8">
        <w:rPr>
          <w:rFonts w:ascii="Arial" w:hAnsi="Arial" w:cs="Arial"/>
          <w:b/>
          <w:sz w:val="22"/>
          <w:szCs w:val="22"/>
        </w:rPr>
        <w:t xml:space="preserve"> DE</w:t>
      </w:r>
      <w:r w:rsidR="005E725E" w:rsidRPr="00433FB8">
        <w:rPr>
          <w:rFonts w:ascii="Arial" w:hAnsi="Arial" w:cs="Arial"/>
          <w:b/>
          <w:sz w:val="22"/>
          <w:szCs w:val="22"/>
        </w:rPr>
        <w:t xml:space="preserve"> LA FORMATION</w:t>
      </w:r>
    </w:p>
    <w:p w14:paraId="2B43157E" w14:textId="62884E1D" w:rsidR="005518E3" w:rsidRPr="00433FB8" w:rsidRDefault="005518E3" w:rsidP="005C6B0D">
      <w:pPr>
        <w:autoSpaceDE w:val="0"/>
        <w:autoSpaceDN w:val="0"/>
        <w:adjustRightInd w:val="0"/>
        <w:spacing w:before="120"/>
        <w:jc w:val="both"/>
        <w:rPr>
          <w:rFonts w:ascii="Arial" w:eastAsia="CIDFont+F3" w:hAnsi="Arial" w:cs="Arial"/>
          <w:strike/>
          <w:color w:val="000000"/>
          <w:sz w:val="22"/>
          <w:szCs w:val="22"/>
        </w:rPr>
      </w:pPr>
      <w:r w:rsidRPr="00433FB8">
        <w:rPr>
          <w:rFonts w:ascii="Arial" w:eastAsia="CIDFont+F3" w:hAnsi="Arial" w:cs="Arial"/>
          <w:color w:val="000000"/>
          <w:sz w:val="22"/>
          <w:szCs w:val="22"/>
        </w:rPr>
        <w:t xml:space="preserve">Chaque stagiaire devra, à l’issue de la formation, être autonome dans la préparation, l’exécution et la gestion de ses vols, posséder la </w:t>
      </w:r>
      <w:r w:rsidRPr="00870394">
        <w:rPr>
          <w:rFonts w:ascii="Arial" w:eastAsia="CIDFont+F3" w:hAnsi="Arial" w:cs="Arial"/>
          <w:color w:val="000000"/>
          <w:sz w:val="22"/>
          <w:szCs w:val="22"/>
        </w:rPr>
        <w:t xml:space="preserve">QT </w:t>
      </w:r>
      <w:r w:rsidR="008C0097" w:rsidRPr="00870394">
        <w:rPr>
          <w:rFonts w:ascii="Arial" w:eastAsia="CIDFont+F3" w:hAnsi="Arial" w:cs="Arial"/>
          <w:color w:val="000000"/>
          <w:sz w:val="22"/>
          <w:szCs w:val="22"/>
        </w:rPr>
        <w:t>EC120 ainsi que</w:t>
      </w:r>
      <w:r w:rsidRPr="00870394">
        <w:rPr>
          <w:rFonts w:ascii="Arial" w:eastAsia="CIDFont+F3" w:hAnsi="Arial" w:cs="Arial"/>
          <w:color w:val="000000"/>
          <w:sz w:val="22"/>
          <w:szCs w:val="22"/>
        </w:rPr>
        <w:t xml:space="preserve"> l’expérience</w:t>
      </w:r>
      <w:r w:rsidRPr="00433FB8">
        <w:rPr>
          <w:rFonts w:ascii="Arial" w:eastAsia="CIDFont+F3" w:hAnsi="Arial" w:cs="Arial"/>
          <w:color w:val="000000"/>
          <w:sz w:val="22"/>
          <w:szCs w:val="22"/>
        </w:rPr>
        <w:t xml:space="preserve"> suffisante, les savoir-faire et le savoir-être requis pour enchainer sur une formation spécialisée de pilote opérationnel</w:t>
      </w:r>
      <w:r w:rsidR="007B4E07" w:rsidRPr="007B4E07">
        <w:rPr>
          <w:rFonts w:ascii="Arial" w:eastAsia="CIDFont+F3" w:hAnsi="Arial" w:cs="Arial"/>
          <w:color w:val="000000"/>
          <w:sz w:val="22"/>
          <w:szCs w:val="22"/>
        </w:rPr>
        <w:t>.</w:t>
      </w:r>
    </w:p>
    <w:p w14:paraId="66E6AA24" w14:textId="33A498C6" w:rsidR="008C0097" w:rsidRPr="00433FB8" w:rsidRDefault="008C0097" w:rsidP="005C6B0D">
      <w:pPr>
        <w:spacing w:before="120"/>
        <w:jc w:val="both"/>
        <w:rPr>
          <w:rFonts w:ascii="Arial" w:hAnsi="Arial" w:cs="Arial"/>
          <w:sz w:val="22"/>
          <w:szCs w:val="22"/>
        </w:rPr>
      </w:pPr>
      <w:r w:rsidRPr="00433FB8">
        <w:rPr>
          <w:rFonts w:ascii="Arial" w:hAnsi="Arial" w:cs="Arial"/>
          <w:sz w:val="22"/>
          <w:szCs w:val="22"/>
        </w:rPr>
        <w:t>Comme indiqué à l’article 1 supra, les stagiaires poursuivront ensuite une formation complémentaire sur EC120 à l’EALAT pour les stages vol de combat, vol au instruments, vol de nuit en JVN de niveau 2. L’EC 120 sera aussi, pour une majorité des stagiaires, l’appareil de substitution à leur appareil d’arme pendant leur carrière.</w:t>
      </w:r>
    </w:p>
    <w:p w14:paraId="1EE18C96" w14:textId="2AECFAC5" w:rsidR="00D23E63" w:rsidRDefault="008C0097" w:rsidP="005C6B0D">
      <w:pPr>
        <w:spacing w:before="120"/>
        <w:rPr>
          <w:rFonts w:ascii="Arial" w:hAnsi="Arial" w:cs="Arial"/>
          <w:b/>
          <w:bCs/>
          <w:sz w:val="22"/>
          <w:szCs w:val="22"/>
        </w:rPr>
      </w:pPr>
      <w:r w:rsidRPr="00433FB8">
        <w:rPr>
          <w:rFonts w:ascii="Arial" w:hAnsi="Arial" w:cs="Arial"/>
          <w:b/>
          <w:sz w:val="22"/>
          <w:szCs w:val="22"/>
        </w:rPr>
        <w:t xml:space="preserve">Pour ces motifs, </w:t>
      </w:r>
      <w:r w:rsidRPr="00433FB8">
        <w:rPr>
          <w:rFonts w:ascii="Arial" w:hAnsi="Arial" w:cs="Arial"/>
          <w:b/>
          <w:bCs/>
          <w:sz w:val="22"/>
          <w:szCs w:val="22"/>
        </w:rPr>
        <w:t xml:space="preserve">la formation externalisée en vol réel devra se </w:t>
      </w:r>
      <w:r w:rsidR="005C6B0D">
        <w:rPr>
          <w:rFonts w:ascii="Arial" w:hAnsi="Arial" w:cs="Arial"/>
          <w:b/>
          <w:bCs/>
          <w:sz w:val="22"/>
          <w:szCs w:val="22"/>
        </w:rPr>
        <w:t xml:space="preserve">faire exclusivement sur EC120. </w:t>
      </w:r>
    </w:p>
    <w:p w14:paraId="605D0EB6" w14:textId="77777777" w:rsidR="00D23E63" w:rsidRDefault="00D23E63">
      <w:pPr>
        <w:rPr>
          <w:rFonts w:ascii="Arial" w:hAnsi="Arial" w:cs="Arial"/>
          <w:b/>
          <w:bCs/>
          <w:sz w:val="22"/>
          <w:szCs w:val="22"/>
        </w:rPr>
      </w:pPr>
      <w:r>
        <w:rPr>
          <w:rFonts w:ascii="Arial" w:hAnsi="Arial" w:cs="Arial"/>
          <w:b/>
          <w:bCs/>
          <w:sz w:val="22"/>
          <w:szCs w:val="22"/>
        </w:rPr>
        <w:br w:type="page"/>
      </w:r>
    </w:p>
    <w:p w14:paraId="2EB001A3" w14:textId="2DEA51E6" w:rsidR="005518E3" w:rsidRPr="00870394" w:rsidRDefault="005518E3" w:rsidP="005518E3">
      <w:pPr>
        <w:pStyle w:val="Paragraphedeliste"/>
        <w:numPr>
          <w:ilvl w:val="0"/>
          <w:numId w:val="4"/>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before="240"/>
        <w:ind w:left="357" w:hanging="357"/>
        <w:rPr>
          <w:rFonts w:ascii="Arial" w:hAnsi="Arial" w:cs="Arial"/>
          <w:b/>
          <w:sz w:val="22"/>
          <w:szCs w:val="22"/>
        </w:rPr>
      </w:pPr>
      <w:r w:rsidRPr="00870394">
        <w:rPr>
          <w:rFonts w:ascii="Arial" w:hAnsi="Arial" w:cs="Arial"/>
          <w:b/>
          <w:sz w:val="22"/>
          <w:szCs w:val="22"/>
        </w:rPr>
        <w:lastRenderedPageBreak/>
        <w:t>LIEU D’EXÉCUTION</w:t>
      </w:r>
    </w:p>
    <w:p w14:paraId="17E4E2C0" w14:textId="77777777" w:rsidR="00977606" w:rsidRPr="001B0F86" w:rsidRDefault="0088403B" w:rsidP="006659D3">
      <w:pPr>
        <w:autoSpaceDE w:val="0"/>
        <w:autoSpaceDN w:val="0"/>
        <w:adjustRightInd w:val="0"/>
        <w:spacing w:before="120"/>
        <w:jc w:val="both"/>
        <w:rPr>
          <w:rFonts w:ascii="Arial" w:eastAsia="CIDFont+F3" w:hAnsi="Arial" w:cs="Arial"/>
          <w:color w:val="000000"/>
          <w:sz w:val="22"/>
          <w:szCs w:val="22"/>
        </w:rPr>
      </w:pPr>
      <w:r w:rsidRPr="001B0F86">
        <w:rPr>
          <w:rFonts w:ascii="Arial" w:eastAsia="CIDFont+F3" w:hAnsi="Arial" w:cs="Arial"/>
          <w:color w:val="000000"/>
          <w:sz w:val="22"/>
          <w:szCs w:val="22"/>
        </w:rPr>
        <w:t>La formation doit se dérouler au sein d’une école de pilotage</w:t>
      </w:r>
      <w:r w:rsidR="00977606" w:rsidRPr="001B0F86">
        <w:rPr>
          <w:rFonts w:ascii="Arial" w:eastAsia="CIDFont+F3" w:hAnsi="Arial" w:cs="Arial"/>
          <w:color w:val="000000"/>
          <w:sz w:val="22"/>
          <w:szCs w:val="22"/>
        </w:rPr>
        <w:t>.</w:t>
      </w:r>
    </w:p>
    <w:p w14:paraId="7CD59D19" w14:textId="44EE0504" w:rsidR="00977606" w:rsidRPr="00870394" w:rsidRDefault="00977606" w:rsidP="006659D3">
      <w:pPr>
        <w:autoSpaceDE w:val="0"/>
        <w:autoSpaceDN w:val="0"/>
        <w:adjustRightInd w:val="0"/>
        <w:spacing w:before="120"/>
        <w:jc w:val="both"/>
        <w:rPr>
          <w:rFonts w:ascii="Arial" w:eastAsia="CIDFont+F3" w:hAnsi="Arial" w:cs="Arial"/>
          <w:color w:val="000000"/>
          <w:sz w:val="22"/>
          <w:szCs w:val="22"/>
        </w:rPr>
      </w:pPr>
      <w:r w:rsidRPr="00870394">
        <w:rPr>
          <w:rFonts w:ascii="Arial" w:eastAsia="CIDFont+F3" w:hAnsi="Arial" w:cs="Arial"/>
          <w:color w:val="000000"/>
          <w:sz w:val="22"/>
          <w:szCs w:val="22"/>
        </w:rPr>
        <w:t>Dans l’hypothèse où l’ATO dispose de plusieurs sites de formations</w:t>
      </w:r>
      <w:r w:rsidRPr="00870394">
        <w:rPr>
          <w:rFonts w:ascii="Arial" w:eastAsia="CIDFont+F3" w:hAnsi="Arial" w:cs="Arial"/>
          <w:b/>
          <w:color w:val="000000"/>
          <w:sz w:val="22"/>
          <w:szCs w:val="22"/>
        </w:rPr>
        <w:t xml:space="preserve">, </w:t>
      </w:r>
      <w:r w:rsidRPr="00870394">
        <w:rPr>
          <w:rFonts w:ascii="Arial" w:eastAsia="CIDFont+F3" w:hAnsi="Arial" w:cs="Arial"/>
          <w:sz w:val="22"/>
          <w:szCs w:val="22"/>
        </w:rPr>
        <w:t>un seul site doit être défini pour l’ensemble de la formation et l’ensemble des stagiaires à l’exception du vol en limite de puissance</w:t>
      </w:r>
      <w:r w:rsidRPr="00870394">
        <w:rPr>
          <w:rFonts w:ascii="Arial" w:eastAsia="CIDFont+F3" w:hAnsi="Arial" w:cs="Arial"/>
          <w:color w:val="000000"/>
          <w:sz w:val="22"/>
          <w:szCs w:val="22"/>
        </w:rPr>
        <w:t>.</w:t>
      </w:r>
    </w:p>
    <w:p w14:paraId="4C41FF6B" w14:textId="354FD121" w:rsidR="00F45CC8" w:rsidRPr="00870394" w:rsidRDefault="00977606" w:rsidP="006659D3">
      <w:pPr>
        <w:autoSpaceDE w:val="0"/>
        <w:autoSpaceDN w:val="0"/>
        <w:adjustRightInd w:val="0"/>
        <w:spacing w:before="120"/>
        <w:jc w:val="both"/>
        <w:rPr>
          <w:rFonts w:ascii="Arial" w:hAnsi="Arial" w:cs="Arial"/>
          <w:sz w:val="22"/>
          <w:szCs w:val="22"/>
        </w:rPr>
      </w:pPr>
      <w:r w:rsidRPr="00870394">
        <w:rPr>
          <w:rFonts w:ascii="Arial" w:eastAsia="CIDFont+F3" w:hAnsi="Arial" w:cs="Arial"/>
          <w:color w:val="000000"/>
          <w:sz w:val="22"/>
          <w:szCs w:val="22"/>
        </w:rPr>
        <w:t xml:space="preserve">Une </w:t>
      </w:r>
      <w:r w:rsidRPr="00870394">
        <w:rPr>
          <w:rFonts w:ascii="Arial" w:hAnsi="Arial" w:cs="Arial"/>
          <w:sz w:val="22"/>
          <w:szCs w:val="22"/>
        </w:rPr>
        <w:t>p</w:t>
      </w:r>
      <w:r w:rsidR="0088403B" w:rsidRPr="00870394">
        <w:rPr>
          <w:rFonts w:ascii="Arial" w:hAnsi="Arial" w:cs="Arial"/>
          <w:sz w:val="22"/>
          <w:szCs w:val="22"/>
        </w:rPr>
        <w:t xml:space="preserve">roximité du centre de formation avec l’EALAT </w:t>
      </w:r>
      <w:r w:rsidRPr="00870394">
        <w:rPr>
          <w:rFonts w:ascii="Arial" w:hAnsi="Arial" w:cs="Arial"/>
          <w:sz w:val="22"/>
          <w:szCs w:val="22"/>
        </w:rPr>
        <w:t xml:space="preserve">est </w:t>
      </w:r>
      <w:commentRangeStart w:id="3"/>
      <w:r w:rsidRPr="00870394">
        <w:rPr>
          <w:rFonts w:ascii="Arial" w:hAnsi="Arial" w:cs="Arial"/>
          <w:sz w:val="22"/>
          <w:szCs w:val="22"/>
        </w:rPr>
        <w:t>demandée</w:t>
      </w:r>
      <w:commentRangeEnd w:id="3"/>
      <w:r w:rsidR="001F1CB8" w:rsidRPr="00870394">
        <w:rPr>
          <w:rStyle w:val="Marquedecommentaire"/>
        </w:rPr>
        <w:commentReference w:id="3"/>
      </w:r>
      <w:r w:rsidR="001F1CB8" w:rsidRPr="00870394">
        <w:rPr>
          <w:rFonts w:ascii="Arial" w:hAnsi="Arial" w:cs="Arial"/>
          <w:sz w:val="22"/>
          <w:szCs w:val="22"/>
        </w:rPr>
        <w:t xml:space="preserve">. La distance entre le centre de formation avec l’EALAT doit être </w:t>
      </w:r>
      <w:r w:rsidR="001F1CB8" w:rsidRPr="00870394">
        <w:rPr>
          <w:rFonts w:ascii="Arial" w:hAnsi="Arial" w:cs="Arial"/>
          <w:b/>
          <w:sz w:val="22"/>
          <w:szCs w:val="22"/>
        </w:rPr>
        <w:t>inférieure à 60 km</w:t>
      </w:r>
      <w:r w:rsidR="001F1CB8" w:rsidRPr="00870394">
        <w:rPr>
          <w:rFonts w:ascii="Arial" w:hAnsi="Arial" w:cs="Arial"/>
          <w:sz w:val="22"/>
          <w:szCs w:val="22"/>
        </w:rPr>
        <w:t>.</w:t>
      </w:r>
      <w:r w:rsidR="001F1CB8" w:rsidRPr="00870394" w:rsidDel="00977606">
        <w:rPr>
          <w:rFonts w:ascii="Arial" w:hAnsi="Arial" w:cs="Arial"/>
          <w:sz w:val="22"/>
          <w:szCs w:val="22"/>
        </w:rPr>
        <w:t xml:space="preserve"> </w:t>
      </w:r>
      <w:r w:rsidR="001F1CB8" w:rsidRPr="00870394">
        <w:rPr>
          <w:rFonts w:ascii="Arial" w:hAnsi="Arial" w:cs="Arial"/>
          <w:sz w:val="22"/>
          <w:szCs w:val="22"/>
        </w:rPr>
        <w:t>Cette proximité permet</w:t>
      </w:r>
      <w:r w:rsidR="00F45CC8" w:rsidRPr="00870394">
        <w:rPr>
          <w:rFonts w:ascii="Arial" w:hAnsi="Arial" w:cs="Arial"/>
          <w:sz w:val="22"/>
          <w:szCs w:val="22"/>
        </w:rPr>
        <w:t> :</w:t>
      </w:r>
    </w:p>
    <w:p w14:paraId="632F083A" w14:textId="77777777" w:rsidR="00F45CC8" w:rsidRPr="00870394" w:rsidRDefault="001F1CB8" w:rsidP="00F45CC8">
      <w:pPr>
        <w:pStyle w:val="Paragraphedeliste"/>
        <w:numPr>
          <w:ilvl w:val="0"/>
          <w:numId w:val="50"/>
        </w:numPr>
        <w:autoSpaceDE w:val="0"/>
        <w:autoSpaceDN w:val="0"/>
        <w:adjustRightInd w:val="0"/>
        <w:spacing w:before="120"/>
        <w:jc w:val="both"/>
        <w:rPr>
          <w:rFonts w:ascii="Arial" w:hAnsi="Arial" w:cs="Arial"/>
          <w:sz w:val="22"/>
          <w:szCs w:val="22"/>
        </w:rPr>
      </w:pPr>
      <w:r w:rsidRPr="00870394">
        <w:rPr>
          <w:rFonts w:ascii="Arial" w:hAnsi="Arial" w:cs="Arial"/>
          <w:sz w:val="22"/>
          <w:szCs w:val="22"/>
        </w:rPr>
        <w:t>de limiter les délais de déplacement des stagiaires au titre de la formation sur simulateur si cette dernière se fait avec les moyens de l’EALAT</w:t>
      </w:r>
      <w:r w:rsidR="00F45CC8" w:rsidRPr="00870394">
        <w:rPr>
          <w:rFonts w:ascii="Arial" w:hAnsi="Arial" w:cs="Arial"/>
          <w:sz w:val="22"/>
          <w:szCs w:val="22"/>
        </w:rPr>
        <w:t> ;</w:t>
      </w:r>
    </w:p>
    <w:p w14:paraId="2EC6F117" w14:textId="2A9F54AF" w:rsidR="006C07B4" w:rsidRPr="00870394" w:rsidRDefault="00F45CC8" w:rsidP="00F45CC8">
      <w:pPr>
        <w:pStyle w:val="Paragraphedeliste"/>
        <w:numPr>
          <w:ilvl w:val="0"/>
          <w:numId w:val="50"/>
        </w:numPr>
        <w:autoSpaceDE w:val="0"/>
        <w:autoSpaceDN w:val="0"/>
        <w:adjustRightInd w:val="0"/>
        <w:spacing w:before="120"/>
        <w:jc w:val="both"/>
        <w:rPr>
          <w:rFonts w:ascii="Arial" w:hAnsi="Arial" w:cs="Arial"/>
          <w:sz w:val="22"/>
          <w:szCs w:val="22"/>
        </w:rPr>
      </w:pPr>
      <w:commentRangeStart w:id="4"/>
      <w:r w:rsidRPr="00870394">
        <w:rPr>
          <w:rFonts w:ascii="Arial" w:hAnsi="Arial" w:cs="Arial"/>
          <w:sz w:val="22"/>
          <w:szCs w:val="22"/>
        </w:rPr>
        <w:t>de faciliter l’accès à l’ensemble des moyens pédagogiques de la BE 6RHC</w:t>
      </w:r>
      <w:commentRangeEnd w:id="4"/>
      <w:r w:rsidR="001B0F86" w:rsidRPr="00870394">
        <w:rPr>
          <w:rStyle w:val="Marquedecommentaire"/>
        </w:rPr>
        <w:commentReference w:id="4"/>
      </w:r>
      <w:r w:rsidRPr="00870394">
        <w:rPr>
          <w:rFonts w:ascii="Arial" w:hAnsi="Arial" w:cs="Arial"/>
          <w:sz w:val="22"/>
          <w:szCs w:val="22"/>
        </w:rPr>
        <w:t>, responsable de la partie UV théoriq</w:t>
      </w:r>
      <w:r w:rsidR="00AE2F98">
        <w:rPr>
          <w:rFonts w:ascii="Arial" w:hAnsi="Arial" w:cs="Arial"/>
          <w:sz w:val="22"/>
          <w:szCs w:val="22"/>
        </w:rPr>
        <w:t>ues du CPL, dans le cas où un où</w:t>
      </w:r>
      <w:r w:rsidRPr="00870394">
        <w:rPr>
          <w:rFonts w:ascii="Arial" w:hAnsi="Arial" w:cs="Arial"/>
          <w:sz w:val="22"/>
          <w:szCs w:val="22"/>
        </w:rPr>
        <w:t xml:space="preserve"> des stagiaires a</w:t>
      </w:r>
      <w:r w:rsidR="00AE2F98">
        <w:rPr>
          <w:rFonts w:ascii="Arial" w:hAnsi="Arial" w:cs="Arial"/>
          <w:sz w:val="22"/>
          <w:szCs w:val="22"/>
        </w:rPr>
        <w:t>ie</w:t>
      </w:r>
      <w:r w:rsidRPr="00870394">
        <w:rPr>
          <w:rFonts w:ascii="Arial" w:hAnsi="Arial" w:cs="Arial"/>
          <w:sz w:val="22"/>
          <w:szCs w:val="22"/>
        </w:rPr>
        <w:t>nt encore des UV théoriques du CPL à passer alors qu’ils ont débuté leur phase vol ;</w:t>
      </w:r>
    </w:p>
    <w:p w14:paraId="502102E5" w14:textId="1DA17559" w:rsidR="00F45CC8" w:rsidRPr="00870394" w:rsidRDefault="00F45CC8" w:rsidP="00F45CC8">
      <w:pPr>
        <w:pStyle w:val="Paragraphedeliste"/>
        <w:numPr>
          <w:ilvl w:val="0"/>
          <w:numId w:val="50"/>
        </w:numPr>
        <w:autoSpaceDE w:val="0"/>
        <w:autoSpaceDN w:val="0"/>
        <w:adjustRightInd w:val="0"/>
        <w:spacing w:before="120"/>
        <w:jc w:val="both"/>
        <w:rPr>
          <w:rFonts w:ascii="Arial" w:hAnsi="Arial" w:cs="Arial"/>
          <w:sz w:val="22"/>
          <w:szCs w:val="22"/>
        </w:rPr>
      </w:pPr>
      <w:r w:rsidRPr="00870394">
        <w:rPr>
          <w:rFonts w:ascii="Arial" w:hAnsi="Arial" w:cs="Arial"/>
          <w:sz w:val="22"/>
          <w:szCs w:val="22"/>
        </w:rPr>
        <w:t>de maintenir le lien avec la DFIA/BE 6RHC et des liens de promotion sont indispensables pour la suite de la formation des stagiaires militaires. Elle permet d’entretenir le savoir être acquis en formation initiale et la disponibilité des stagiaires pour participer aux activités non aéronautiques organisées régulièrement par la BE 6</w:t>
      </w:r>
      <w:r w:rsidRPr="00870394">
        <w:rPr>
          <w:rFonts w:ascii="Arial" w:hAnsi="Arial" w:cs="Arial"/>
          <w:sz w:val="22"/>
          <w:szCs w:val="22"/>
          <w:vertAlign w:val="superscript"/>
        </w:rPr>
        <w:t>e</w:t>
      </w:r>
      <w:r w:rsidRPr="00870394">
        <w:rPr>
          <w:rFonts w:ascii="Arial" w:hAnsi="Arial" w:cs="Arial"/>
          <w:sz w:val="22"/>
          <w:szCs w:val="22"/>
        </w:rPr>
        <w:t> RHC, notamment un raid d’aguerrissement, du tir, 3 demi-journées sport base (cross, CO challenge natation), des activités de tradition et de cohésion.</w:t>
      </w:r>
    </w:p>
    <w:p w14:paraId="5C367194" w14:textId="5EADC595" w:rsidR="0088403B" w:rsidRPr="00870394" w:rsidRDefault="00D52C7E" w:rsidP="00D52C7E">
      <w:pPr>
        <w:autoSpaceDE w:val="0"/>
        <w:autoSpaceDN w:val="0"/>
        <w:adjustRightInd w:val="0"/>
        <w:spacing w:before="120"/>
        <w:jc w:val="both"/>
        <w:rPr>
          <w:rFonts w:ascii="Arial" w:eastAsia="CIDFont+F3" w:hAnsi="Arial" w:cs="Arial"/>
          <w:color w:val="000000"/>
          <w:sz w:val="22"/>
          <w:szCs w:val="22"/>
        </w:rPr>
      </w:pPr>
      <w:r w:rsidRPr="00870394">
        <w:rPr>
          <w:rFonts w:ascii="Arial" w:eastAsia="CIDFont+F3" w:hAnsi="Arial" w:cs="Arial"/>
          <w:color w:val="000000"/>
          <w:sz w:val="22"/>
          <w:szCs w:val="22"/>
        </w:rPr>
        <w:t>Enfin, un e</w:t>
      </w:r>
      <w:r w:rsidR="004B77DD" w:rsidRPr="00870394">
        <w:rPr>
          <w:rFonts w:ascii="Arial" w:eastAsia="CIDFont+F3" w:hAnsi="Arial" w:cs="Arial"/>
          <w:color w:val="000000"/>
          <w:sz w:val="22"/>
          <w:szCs w:val="22"/>
        </w:rPr>
        <w:t>nvironnement contrôlé</w:t>
      </w:r>
      <w:r w:rsidR="004B77DD" w:rsidRPr="00870394">
        <w:rPr>
          <w:rFonts w:ascii="Arial" w:eastAsia="CIDFont+F3" w:hAnsi="Arial" w:cs="Arial"/>
          <w:b/>
          <w:color w:val="000000"/>
          <w:sz w:val="22"/>
          <w:szCs w:val="22"/>
        </w:rPr>
        <w:t xml:space="preserve"> </w:t>
      </w:r>
      <w:r w:rsidR="004B77DD" w:rsidRPr="00870394">
        <w:rPr>
          <w:rFonts w:ascii="Arial" w:eastAsia="CIDFont+F3" w:hAnsi="Arial" w:cs="Arial"/>
          <w:color w:val="000000"/>
          <w:sz w:val="22"/>
          <w:szCs w:val="22"/>
        </w:rPr>
        <w:t>(services de contrôle de la circulation aérienne fournis au trafic de l'aérodrome)</w:t>
      </w:r>
      <w:r w:rsidRPr="00870394">
        <w:rPr>
          <w:rFonts w:ascii="Arial" w:eastAsia="CIDFont+F3" w:hAnsi="Arial" w:cs="Arial"/>
          <w:color w:val="000000"/>
          <w:sz w:val="22"/>
          <w:szCs w:val="22"/>
        </w:rPr>
        <w:t xml:space="preserve"> est souhaité. </w:t>
      </w:r>
    </w:p>
    <w:p w14:paraId="23A48D6D" w14:textId="43342D52" w:rsidR="0064650B" w:rsidRPr="00433FB8" w:rsidRDefault="0064650B" w:rsidP="0064650B">
      <w:pPr>
        <w:pStyle w:val="Paragraphedeliste"/>
        <w:numPr>
          <w:ilvl w:val="0"/>
          <w:numId w:val="4"/>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before="240"/>
        <w:ind w:left="357" w:hanging="357"/>
        <w:rPr>
          <w:rFonts w:ascii="Arial" w:hAnsi="Arial" w:cs="Arial"/>
          <w:b/>
          <w:sz w:val="22"/>
          <w:szCs w:val="22"/>
        </w:rPr>
      </w:pPr>
      <w:r w:rsidRPr="00433FB8">
        <w:rPr>
          <w:rFonts w:ascii="Arial" w:hAnsi="Arial" w:cs="Arial"/>
          <w:b/>
          <w:sz w:val="22"/>
          <w:szCs w:val="22"/>
        </w:rPr>
        <w:t>PRÉREQUIS DES STAGIAIRES</w:t>
      </w:r>
    </w:p>
    <w:p w14:paraId="70142631" w14:textId="15234046" w:rsidR="0064650B" w:rsidRPr="00D23E63" w:rsidRDefault="0064650B" w:rsidP="00D23E63">
      <w:pPr>
        <w:pStyle w:val="Commentaire"/>
        <w:numPr>
          <w:ilvl w:val="0"/>
          <w:numId w:val="22"/>
        </w:numPr>
        <w:spacing w:before="60"/>
        <w:ind w:left="714" w:hanging="357"/>
        <w:jc w:val="both"/>
        <w:rPr>
          <w:rFonts w:ascii="Arial" w:hAnsi="Arial" w:cs="Arial"/>
          <w:sz w:val="22"/>
          <w:szCs w:val="22"/>
        </w:rPr>
      </w:pPr>
      <w:r w:rsidRPr="00D23E63">
        <w:rPr>
          <w:rFonts w:ascii="Arial" w:hAnsi="Arial" w:cs="Arial"/>
          <w:sz w:val="22"/>
          <w:szCs w:val="22"/>
        </w:rPr>
        <w:t>être titulaire d’un certificat d’aptitude physique et mentale de classe 1 valable pour la durée du stage ;</w:t>
      </w:r>
    </w:p>
    <w:p w14:paraId="500A2627" w14:textId="5A2EA0DA" w:rsidR="0064650B" w:rsidRPr="00D23E63" w:rsidRDefault="0064650B" w:rsidP="00D23E63">
      <w:pPr>
        <w:pStyle w:val="Commentaire"/>
        <w:numPr>
          <w:ilvl w:val="0"/>
          <w:numId w:val="22"/>
        </w:numPr>
        <w:spacing w:before="60"/>
        <w:ind w:left="714" w:hanging="357"/>
        <w:jc w:val="both"/>
        <w:rPr>
          <w:rFonts w:ascii="Arial" w:hAnsi="Arial" w:cs="Arial"/>
          <w:sz w:val="22"/>
          <w:szCs w:val="22"/>
        </w:rPr>
      </w:pPr>
      <w:r w:rsidRPr="00D23E63">
        <w:rPr>
          <w:rFonts w:ascii="Arial" w:hAnsi="Arial" w:cs="Arial"/>
          <w:sz w:val="22"/>
          <w:szCs w:val="22"/>
        </w:rPr>
        <w:t>être déclaré apte à débuter la formation pratique du CPL(H) par l’EALAT.</w:t>
      </w:r>
    </w:p>
    <w:p w14:paraId="12410FA6" w14:textId="6C1C6490" w:rsidR="0064650B" w:rsidRPr="00433FB8" w:rsidRDefault="00EC451E" w:rsidP="0064650B">
      <w:pPr>
        <w:pStyle w:val="Paragraphedeliste"/>
        <w:numPr>
          <w:ilvl w:val="0"/>
          <w:numId w:val="4"/>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before="240"/>
        <w:ind w:left="357" w:hanging="357"/>
        <w:rPr>
          <w:rFonts w:ascii="Arial" w:hAnsi="Arial" w:cs="Arial"/>
          <w:b/>
          <w:sz w:val="22"/>
          <w:szCs w:val="22"/>
        </w:rPr>
      </w:pPr>
      <w:r w:rsidRPr="00433FB8">
        <w:rPr>
          <w:rFonts w:ascii="Arial" w:hAnsi="Arial" w:cs="Arial"/>
          <w:b/>
          <w:sz w:val="22"/>
          <w:szCs w:val="22"/>
        </w:rPr>
        <w:t>PROFIL DU PRESTATAIRE</w:t>
      </w:r>
    </w:p>
    <w:p w14:paraId="20A54690" w14:textId="180623D3" w:rsidR="0087360E" w:rsidRPr="00433FB8" w:rsidRDefault="0087360E" w:rsidP="00FC26BA">
      <w:pPr>
        <w:pStyle w:val="Paragraphedeliste"/>
        <w:autoSpaceDE w:val="0"/>
        <w:autoSpaceDN w:val="0"/>
        <w:adjustRightInd w:val="0"/>
        <w:spacing w:before="120"/>
        <w:ind w:left="0"/>
        <w:jc w:val="both"/>
        <w:rPr>
          <w:rFonts w:ascii="Arial" w:eastAsia="CIDFont+F3" w:hAnsi="Arial" w:cs="Arial"/>
          <w:color w:val="000000"/>
          <w:sz w:val="22"/>
          <w:szCs w:val="22"/>
        </w:rPr>
      </w:pPr>
      <w:r w:rsidRPr="00433FB8">
        <w:rPr>
          <w:rFonts w:ascii="Arial" w:eastAsia="CIDFont+F3" w:hAnsi="Arial" w:cs="Arial"/>
          <w:color w:val="000000"/>
          <w:sz w:val="22"/>
          <w:szCs w:val="22"/>
        </w:rPr>
        <w:t>Le titulaire doit être une école de pilotage hélicoptères, ATO professionnelle, apte à dispenser, en conformité avec la règlementation en vigueur, l’ensemble de la formation décrite ci-après.</w:t>
      </w:r>
    </w:p>
    <w:p w14:paraId="7B2F24D4" w14:textId="3A5A7FA9" w:rsidR="003650E5" w:rsidRPr="00433FB8" w:rsidRDefault="003650E5" w:rsidP="003650E5">
      <w:pPr>
        <w:pStyle w:val="Paragraphedeliste"/>
        <w:numPr>
          <w:ilvl w:val="0"/>
          <w:numId w:val="4"/>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before="240"/>
        <w:ind w:left="357" w:hanging="357"/>
        <w:rPr>
          <w:rFonts w:ascii="Arial" w:hAnsi="Arial" w:cs="Arial"/>
          <w:b/>
          <w:sz w:val="22"/>
          <w:szCs w:val="22"/>
        </w:rPr>
      </w:pPr>
      <w:r w:rsidRPr="00433FB8">
        <w:rPr>
          <w:rFonts w:ascii="Arial" w:hAnsi="Arial" w:cs="Arial"/>
          <w:b/>
          <w:sz w:val="22"/>
          <w:szCs w:val="22"/>
        </w:rPr>
        <w:t>ORGANISATION DE LA FORMATION</w:t>
      </w:r>
    </w:p>
    <w:p w14:paraId="4793AA43" w14:textId="1DE727AC" w:rsidR="00EC451E" w:rsidRPr="00433FB8" w:rsidRDefault="003650E5" w:rsidP="005F311B">
      <w:pPr>
        <w:pStyle w:val="Paragraphedeliste"/>
        <w:numPr>
          <w:ilvl w:val="1"/>
          <w:numId w:val="4"/>
        </w:numPr>
        <w:shd w:val="clear" w:color="auto" w:fill="FFFFFF" w:themeFill="background1"/>
        <w:autoSpaceDE w:val="0"/>
        <w:autoSpaceDN w:val="0"/>
        <w:adjustRightInd w:val="0"/>
        <w:spacing w:before="200"/>
        <w:rPr>
          <w:rFonts w:ascii="Arial" w:hAnsi="Arial" w:cs="Arial"/>
          <w:b/>
          <w:sz w:val="22"/>
          <w:szCs w:val="22"/>
        </w:rPr>
      </w:pPr>
      <w:r w:rsidRPr="00433FB8">
        <w:rPr>
          <w:rFonts w:ascii="Arial" w:hAnsi="Arial" w:cs="Arial"/>
          <w:b/>
          <w:sz w:val="22"/>
          <w:szCs w:val="22"/>
        </w:rPr>
        <w:t>Préparation de la formation</w:t>
      </w:r>
    </w:p>
    <w:p w14:paraId="3C784B9E" w14:textId="0EBDEE5D" w:rsidR="00ED5C58" w:rsidRPr="00433FB8" w:rsidRDefault="003650E5" w:rsidP="00ED5C58">
      <w:pPr>
        <w:pStyle w:val="Paragraphedeliste"/>
        <w:shd w:val="clear" w:color="00FFFF" w:fill="auto"/>
        <w:spacing w:before="180" w:after="180"/>
        <w:ind w:left="360" w:firstLine="491"/>
        <w:jc w:val="both"/>
        <w:rPr>
          <w:rFonts w:ascii="Arial" w:hAnsi="Arial" w:cs="Arial"/>
          <w:sz w:val="22"/>
          <w:szCs w:val="22"/>
        </w:rPr>
      </w:pPr>
      <w:r w:rsidRPr="00433FB8">
        <w:rPr>
          <w:rFonts w:ascii="Arial" w:hAnsi="Arial" w:cs="Arial"/>
          <w:b/>
          <w:i/>
          <w:sz w:val="22"/>
          <w:szCs w:val="22"/>
        </w:rPr>
        <w:t>7</w:t>
      </w:r>
      <w:r w:rsidR="00ED5C58" w:rsidRPr="00433FB8">
        <w:rPr>
          <w:rFonts w:ascii="Arial" w:hAnsi="Arial" w:cs="Arial"/>
          <w:b/>
          <w:i/>
          <w:sz w:val="22"/>
          <w:szCs w:val="22"/>
        </w:rPr>
        <w:t>.</w:t>
      </w:r>
      <w:r w:rsidRPr="00433FB8">
        <w:rPr>
          <w:rFonts w:ascii="Arial" w:hAnsi="Arial" w:cs="Arial"/>
          <w:b/>
          <w:i/>
          <w:sz w:val="22"/>
          <w:szCs w:val="22"/>
        </w:rPr>
        <w:t>1</w:t>
      </w:r>
      <w:r w:rsidR="00ED5C58" w:rsidRPr="00433FB8">
        <w:rPr>
          <w:rFonts w:ascii="Arial" w:hAnsi="Arial" w:cs="Arial"/>
          <w:b/>
          <w:i/>
          <w:sz w:val="22"/>
          <w:szCs w:val="22"/>
        </w:rPr>
        <w:t xml:space="preserve">.1 </w:t>
      </w:r>
      <w:r w:rsidRPr="00433FB8">
        <w:rPr>
          <w:rFonts w:ascii="Arial" w:hAnsi="Arial" w:cs="Arial"/>
          <w:b/>
          <w:i/>
          <w:sz w:val="22"/>
          <w:szCs w:val="22"/>
        </w:rPr>
        <w:t>Réunion de lancement</w:t>
      </w:r>
    </w:p>
    <w:p w14:paraId="0A0F95C4" w14:textId="77777777" w:rsidR="003650E5" w:rsidRPr="00433FB8" w:rsidRDefault="003650E5" w:rsidP="00D23E63">
      <w:pPr>
        <w:autoSpaceDE w:val="0"/>
        <w:autoSpaceDN w:val="0"/>
        <w:adjustRightInd w:val="0"/>
        <w:spacing w:before="120"/>
        <w:jc w:val="both"/>
        <w:rPr>
          <w:rFonts w:ascii="Arial" w:eastAsia="CIDFont+F3" w:hAnsi="Arial" w:cs="Arial"/>
          <w:color w:val="000000"/>
          <w:sz w:val="22"/>
          <w:szCs w:val="22"/>
        </w:rPr>
      </w:pPr>
      <w:r w:rsidRPr="00433FB8">
        <w:rPr>
          <w:rFonts w:ascii="Arial" w:eastAsia="CIDFont+F3" w:hAnsi="Arial" w:cs="Arial"/>
          <w:color w:val="000000"/>
          <w:sz w:val="22"/>
          <w:szCs w:val="22"/>
        </w:rPr>
        <w:t xml:space="preserve">Dès la notification du marché, une réunion de lancement sera organisée par le COMALAT, soit en présentiel, soit en visio-conférence, entre le titulaire et le bénéficiaire, et menée avec </w:t>
      </w:r>
      <w:r w:rsidRPr="00433FB8">
        <w:rPr>
          <w:rFonts w:ascii="Arial" w:eastAsia="CIDFont+F3" w:hAnsi="Arial" w:cs="Arial"/>
          <w:i/>
          <w:color w:val="000000"/>
          <w:sz w:val="22"/>
          <w:szCs w:val="22"/>
        </w:rPr>
        <w:t>a minima</w:t>
      </w:r>
      <w:r w:rsidRPr="00433FB8">
        <w:rPr>
          <w:rFonts w:ascii="Arial" w:eastAsia="CIDFont+F3" w:hAnsi="Arial" w:cs="Arial"/>
          <w:color w:val="000000"/>
          <w:sz w:val="22"/>
          <w:szCs w:val="22"/>
        </w:rPr>
        <w:t xml:space="preserve"> les responsables ou experts suivants :</w:t>
      </w:r>
    </w:p>
    <w:p w14:paraId="12F13F98" w14:textId="4EF64ADC" w:rsidR="003650E5" w:rsidRPr="00D23E63" w:rsidRDefault="003650E5" w:rsidP="00D23E63">
      <w:pPr>
        <w:pStyle w:val="Commentaire"/>
        <w:numPr>
          <w:ilvl w:val="0"/>
          <w:numId w:val="22"/>
        </w:numPr>
        <w:spacing w:before="60"/>
        <w:ind w:left="714" w:hanging="357"/>
        <w:jc w:val="both"/>
        <w:rPr>
          <w:rFonts w:ascii="Arial" w:hAnsi="Arial" w:cs="Arial"/>
          <w:sz w:val="22"/>
          <w:szCs w:val="22"/>
        </w:rPr>
      </w:pPr>
      <w:r w:rsidRPr="00D23E63">
        <w:rPr>
          <w:rFonts w:ascii="Arial" w:hAnsi="Arial" w:cs="Arial"/>
          <w:sz w:val="22"/>
          <w:szCs w:val="22"/>
        </w:rPr>
        <w:t>le responsable du bureau pilotage de domaine AER du COMALAT ou son représentant ;</w:t>
      </w:r>
    </w:p>
    <w:p w14:paraId="4C217752" w14:textId="2D12A608" w:rsidR="003650E5" w:rsidRPr="00D23E63" w:rsidRDefault="003650E5" w:rsidP="00D23E63">
      <w:pPr>
        <w:pStyle w:val="Commentaire"/>
        <w:numPr>
          <w:ilvl w:val="0"/>
          <w:numId w:val="22"/>
        </w:numPr>
        <w:spacing w:before="60"/>
        <w:ind w:left="714" w:hanging="357"/>
        <w:jc w:val="both"/>
        <w:rPr>
          <w:rFonts w:ascii="Arial" w:hAnsi="Arial" w:cs="Arial"/>
          <w:sz w:val="22"/>
          <w:szCs w:val="22"/>
        </w:rPr>
      </w:pPr>
      <w:r w:rsidRPr="00D23E63">
        <w:rPr>
          <w:rFonts w:ascii="Arial" w:hAnsi="Arial" w:cs="Arial"/>
          <w:sz w:val="22"/>
          <w:szCs w:val="22"/>
        </w:rPr>
        <w:t>le chef du bureau gestion-budget du COMALAT ou son représentant ;</w:t>
      </w:r>
    </w:p>
    <w:p w14:paraId="3AEB5B1B" w14:textId="0137005E" w:rsidR="003650E5" w:rsidRPr="00D23E63" w:rsidRDefault="003650E5" w:rsidP="00D23E63">
      <w:pPr>
        <w:pStyle w:val="Commentaire"/>
        <w:numPr>
          <w:ilvl w:val="0"/>
          <w:numId w:val="22"/>
        </w:numPr>
        <w:spacing w:before="60"/>
        <w:ind w:left="714" w:hanging="357"/>
        <w:jc w:val="both"/>
        <w:rPr>
          <w:rFonts w:ascii="Arial" w:hAnsi="Arial" w:cs="Arial"/>
          <w:sz w:val="22"/>
          <w:szCs w:val="22"/>
        </w:rPr>
      </w:pPr>
      <w:r w:rsidRPr="00D23E63">
        <w:rPr>
          <w:rFonts w:ascii="Arial" w:hAnsi="Arial" w:cs="Arial"/>
          <w:sz w:val="22"/>
          <w:szCs w:val="22"/>
        </w:rPr>
        <w:t>le directeur de la formation initiale de la BE-6e RHC ;</w:t>
      </w:r>
    </w:p>
    <w:p w14:paraId="7212FE3C" w14:textId="324827EA" w:rsidR="003650E5" w:rsidRPr="00D23E63" w:rsidRDefault="003650E5" w:rsidP="00D23E63">
      <w:pPr>
        <w:pStyle w:val="Commentaire"/>
        <w:numPr>
          <w:ilvl w:val="0"/>
          <w:numId w:val="22"/>
        </w:numPr>
        <w:spacing w:before="60"/>
        <w:ind w:left="714" w:hanging="357"/>
        <w:jc w:val="both"/>
        <w:rPr>
          <w:rFonts w:ascii="Arial" w:hAnsi="Arial" w:cs="Arial"/>
          <w:sz w:val="22"/>
          <w:szCs w:val="22"/>
        </w:rPr>
      </w:pPr>
      <w:r w:rsidRPr="00D23E63">
        <w:rPr>
          <w:rFonts w:ascii="Arial" w:hAnsi="Arial" w:cs="Arial"/>
          <w:sz w:val="22"/>
          <w:szCs w:val="22"/>
        </w:rPr>
        <w:t>les responsables de l’ATO de l’EALAT (le représentant pédagogique et son délégataire pour la formation initiale, le Compliance Monitor Manager (CMM) et son délégataire pour la formation initiale) ;</w:t>
      </w:r>
    </w:p>
    <w:p w14:paraId="5DB0456C" w14:textId="34D3A410" w:rsidR="003650E5" w:rsidRPr="00D23E63" w:rsidRDefault="003650E5" w:rsidP="00D23E63">
      <w:pPr>
        <w:pStyle w:val="Commentaire"/>
        <w:numPr>
          <w:ilvl w:val="0"/>
          <w:numId w:val="22"/>
        </w:numPr>
        <w:spacing w:before="60"/>
        <w:ind w:left="714" w:hanging="357"/>
        <w:jc w:val="both"/>
        <w:rPr>
          <w:rFonts w:ascii="Arial" w:hAnsi="Arial" w:cs="Arial"/>
          <w:sz w:val="22"/>
          <w:szCs w:val="22"/>
        </w:rPr>
      </w:pPr>
      <w:r w:rsidRPr="00D23E63">
        <w:rPr>
          <w:rFonts w:ascii="Arial" w:hAnsi="Arial" w:cs="Arial"/>
          <w:sz w:val="22"/>
          <w:szCs w:val="22"/>
        </w:rPr>
        <w:t>le responsable pédagogique de l’ATO titulaire du marché ;</w:t>
      </w:r>
    </w:p>
    <w:p w14:paraId="4E64235D" w14:textId="5B6B436C" w:rsidR="003650E5" w:rsidRPr="00D23E63" w:rsidRDefault="003650E5" w:rsidP="00D23E63">
      <w:pPr>
        <w:pStyle w:val="Commentaire"/>
        <w:numPr>
          <w:ilvl w:val="0"/>
          <w:numId w:val="22"/>
        </w:numPr>
        <w:spacing w:before="60"/>
        <w:ind w:left="714" w:hanging="357"/>
        <w:jc w:val="both"/>
        <w:rPr>
          <w:rFonts w:ascii="Arial" w:hAnsi="Arial" w:cs="Arial"/>
          <w:sz w:val="22"/>
          <w:szCs w:val="22"/>
        </w:rPr>
      </w:pPr>
      <w:r w:rsidRPr="00D23E63">
        <w:rPr>
          <w:rFonts w:ascii="Arial" w:hAnsi="Arial" w:cs="Arial"/>
          <w:sz w:val="22"/>
          <w:szCs w:val="22"/>
        </w:rPr>
        <w:t>le responsable du centre de formation et le chef pilote du titulaire.</w:t>
      </w:r>
    </w:p>
    <w:p w14:paraId="06F5573D" w14:textId="141BD107" w:rsidR="00870394" w:rsidRDefault="003650E5" w:rsidP="00D23E63">
      <w:pPr>
        <w:autoSpaceDE w:val="0"/>
        <w:autoSpaceDN w:val="0"/>
        <w:adjustRightInd w:val="0"/>
        <w:spacing w:before="120"/>
        <w:jc w:val="both"/>
        <w:rPr>
          <w:rFonts w:ascii="Arial" w:hAnsi="Arial" w:cs="Arial"/>
          <w:sz w:val="22"/>
          <w:szCs w:val="22"/>
        </w:rPr>
      </w:pPr>
      <w:r w:rsidRPr="00433FB8">
        <w:rPr>
          <w:rFonts w:ascii="Arial" w:hAnsi="Arial" w:cs="Arial"/>
          <w:sz w:val="22"/>
          <w:szCs w:val="22"/>
        </w:rPr>
        <w:t xml:space="preserve">A cette occasion, le titulaire présente son dossier portant </w:t>
      </w:r>
      <w:r w:rsidRPr="00D23E63">
        <w:rPr>
          <w:rFonts w:ascii="Arial" w:hAnsi="Arial" w:cs="Arial"/>
          <w:i/>
          <w:sz w:val="22"/>
          <w:szCs w:val="22"/>
        </w:rPr>
        <w:t>« demande particulière d’autorisation de vol en circulation aérienne militaire »</w:t>
      </w:r>
      <w:r w:rsidRPr="00433FB8">
        <w:rPr>
          <w:rFonts w:ascii="Arial" w:hAnsi="Arial" w:cs="Arial"/>
          <w:sz w:val="22"/>
          <w:szCs w:val="22"/>
        </w:rPr>
        <w:t xml:space="preserve"> conformément à </w:t>
      </w:r>
      <w:r w:rsidRPr="00C01CAB">
        <w:rPr>
          <w:rFonts w:ascii="Arial" w:hAnsi="Arial" w:cs="Arial"/>
          <w:sz w:val="22"/>
          <w:szCs w:val="22"/>
        </w:rPr>
        <w:t>l’annexe 5</w:t>
      </w:r>
      <w:r w:rsidRPr="00433FB8">
        <w:rPr>
          <w:rFonts w:ascii="Arial" w:hAnsi="Arial" w:cs="Arial"/>
          <w:sz w:val="22"/>
          <w:szCs w:val="22"/>
        </w:rPr>
        <w:t xml:space="preserve"> au présent </w:t>
      </w:r>
      <w:r w:rsidR="00923653" w:rsidRPr="00433FB8">
        <w:rPr>
          <w:rFonts w:ascii="Arial" w:hAnsi="Arial" w:cs="Arial"/>
          <w:sz w:val="22"/>
          <w:szCs w:val="22"/>
        </w:rPr>
        <w:t>marché</w:t>
      </w:r>
      <w:r w:rsidRPr="00433FB8">
        <w:rPr>
          <w:rFonts w:ascii="Arial" w:hAnsi="Arial" w:cs="Arial"/>
          <w:sz w:val="22"/>
          <w:szCs w:val="22"/>
        </w:rPr>
        <w:t>. Le COMALAT examine sa complétude et saisit la DSAé/DIRCAM. Le délai d’obtention de l’autorisation de vol en CAM est estimé à un (1) mois.</w:t>
      </w:r>
    </w:p>
    <w:p w14:paraId="0A2EC4ED" w14:textId="77777777" w:rsidR="00870394" w:rsidRDefault="00870394">
      <w:pPr>
        <w:rPr>
          <w:rFonts w:ascii="Arial" w:hAnsi="Arial" w:cs="Arial"/>
          <w:sz w:val="22"/>
          <w:szCs w:val="22"/>
        </w:rPr>
      </w:pPr>
      <w:r>
        <w:rPr>
          <w:rFonts w:ascii="Arial" w:hAnsi="Arial" w:cs="Arial"/>
          <w:sz w:val="22"/>
          <w:szCs w:val="22"/>
        </w:rPr>
        <w:br w:type="page"/>
      </w:r>
    </w:p>
    <w:p w14:paraId="235CB9C1" w14:textId="4D824909" w:rsidR="00ED5C58" w:rsidRPr="00433FB8" w:rsidRDefault="00CA3ED3" w:rsidP="00CA3ED3">
      <w:pPr>
        <w:pStyle w:val="Paragraphedeliste"/>
        <w:shd w:val="clear" w:color="00FFFF" w:fill="auto"/>
        <w:spacing w:before="180" w:after="180"/>
        <w:ind w:left="360" w:firstLine="491"/>
        <w:jc w:val="both"/>
        <w:rPr>
          <w:rFonts w:ascii="Arial" w:hAnsi="Arial" w:cs="Arial"/>
          <w:sz w:val="22"/>
          <w:szCs w:val="22"/>
        </w:rPr>
      </w:pPr>
      <w:r w:rsidRPr="00433FB8">
        <w:rPr>
          <w:rFonts w:ascii="Arial" w:hAnsi="Arial" w:cs="Arial"/>
          <w:b/>
          <w:i/>
          <w:sz w:val="22"/>
          <w:szCs w:val="22"/>
        </w:rPr>
        <w:lastRenderedPageBreak/>
        <w:t>7</w:t>
      </w:r>
      <w:r w:rsidR="00ED5C58" w:rsidRPr="00433FB8">
        <w:rPr>
          <w:rFonts w:ascii="Arial" w:hAnsi="Arial" w:cs="Arial"/>
          <w:b/>
          <w:i/>
          <w:sz w:val="22"/>
          <w:szCs w:val="22"/>
        </w:rPr>
        <w:t>.</w:t>
      </w:r>
      <w:r w:rsidRPr="00433FB8">
        <w:rPr>
          <w:rFonts w:ascii="Arial" w:hAnsi="Arial" w:cs="Arial"/>
          <w:b/>
          <w:i/>
          <w:sz w:val="22"/>
          <w:szCs w:val="22"/>
        </w:rPr>
        <w:t>1</w:t>
      </w:r>
      <w:r w:rsidR="00ED5C58" w:rsidRPr="00433FB8">
        <w:rPr>
          <w:rFonts w:ascii="Arial" w:hAnsi="Arial" w:cs="Arial"/>
          <w:b/>
          <w:i/>
          <w:sz w:val="22"/>
          <w:szCs w:val="22"/>
        </w:rPr>
        <w:t xml:space="preserve">.2 </w:t>
      </w:r>
      <w:r w:rsidRPr="00433FB8">
        <w:rPr>
          <w:rFonts w:ascii="Arial" w:hAnsi="Arial" w:cs="Arial"/>
          <w:b/>
          <w:i/>
          <w:sz w:val="22"/>
          <w:szCs w:val="22"/>
        </w:rPr>
        <w:t>Planification</w:t>
      </w:r>
    </w:p>
    <w:p w14:paraId="19324342" w14:textId="77777777" w:rsidR="006F108F" w:rsidRDefault="00CA3ED3" w:rsidP="00D23E63">
      <w:pPr>
        <w:autoSpaceDE w:val="0"/>
        <w:autoSpaceDN w:val="0"/>
        <w:adjustRightInd w:val="0"/>
        <w:spacing w:before="120"/>
        <w:jc w:val="both"/>
        <w:rPr>
          <w:rFonts w:ascii="Arial" w:eastAsia="CIDFont+F3" w:hAnsi="Arial" w:cs="Arial"/>
          <w:color w:val="000000"/>
          <w:sz w:val="22"/>
          <w:szCs w:val="22"/>
        </w:rPr>
      </w:pPr>
      <w:r w:rsidRPr="00433FB8">
        <w:rPr>
          <w:rFonts w:ascii="Arial" w:eastAsia="CIDFont+F3" w:hAnsi="Arial" w:cs="Arial"/>
          <w:color w:val="000000"/>
          <w:sz w:val="22"/>
          <w:szCs w:val="22"/>
        </w:rPr>
        <w:t xml:space="preserve">La planification des stages est réalisée en concertation avec l’EALAT et le directeur de la formation initiale de la BE-6e RHC. </w:t>
      </w:r>
    </w:p>
    <w:p w14:paraId="30D441E2" w14:textId="66B71876" w:rsidR="00CA3ED3" w:rsidRPr="00433FB8" w:rsidRDefault="00CA3ED3" w:rsidP="00D23E63">
      <w:pPr>
        <w:autoSpaceDE w:val="0"/>
        <w:autoSpaceDN w:val="0"/>
        <w:adjustRightInd w:val="0"/>
        <w:spacing w:before="120"/>
        <w:jc w:val="both"/>
        <w:rPr>
          <w:rFonts w:ascii="Arial" w:eastAsia="CIDFont+F3" w:hAnsi="Arial" w:cs="Arial"/>
          <w:color w:val="000000"/>
          <w:sz w:val="22"/>
          <w:szCs w:val="22"/>
        </w:rPr>
      </w:pPr>
      <w:r w:rsidRPr="00433FB8">
        <w:rPr>
          <w:rFonts w:ascii="Arial" w:eastAsia="CIDFont+F3" w:hAnsi="Arial" w:cs="Arial"/>
          <w:color w:val="000000"/>
          <w:sz w:val="22"/>
          <w:szCs w:val="22"/>
        </w:rPr>
        <w:t xml:space="preserve">Pour la première année de validité du marché, elle est définie à la réunion de lancement puis pour les autres périodes, </w:t>
      </w:r>
      <w:r w:rsidRPr="00433FB8">
        <w:rPr>
          <w:rFonts w:ascii="Arial" w:hAnsi="Arial" w:cs="Arial"/>
          <w:sz w:val="22"/>
          <w:szCs w:val="22"/>
        </w:rPr>
        <w:t>selon une planification de mars à juin de l’A-1.</w:t>
      </w:r>
    </w:p>
    <w:p w14:paraId="7059DCDD" w14:textId="766D04B1" w:rsidR="00CA3ED3" w:rsidRPr="00433FB8" w:rsidRDefault="00CA3ED3" w:rsidP="00D23E63">
      <w:pPr>
        <w:autoSpaceDE w:val="0"/>
        <w:autoSpaceDN w:val="0"/>
        <w:adjustRightInd w:val="0"/>
        <w:spacing w:before="120"/>
        <w:jc w:val="both"/>
        <w:rPr>
          <w:rFonts w:ascii="Arial" w:eastAsia="CIDFont+F3" w:hAnsi="Arial" w:cs="Arial"/>
          <w:color w:val="000000"/>
          <w:sz w:val="22"/>
          <w:szCs w:val="22"/>
        </w:rPr>
      </w:pPr>
      <w:r w:rsidRPr="00433FB8">
        <w:rPr>
          <w:rFonts w:ascii="Arial" w:eastAsia="CIDFont+F3" w:hAnsi="Arial" w:cs="Arial"/>
          <w:color w:val="000000"/>
          <w:sz w:val="22"/>
          <w:szCs w:val="22"/>
        </w:rPr>
        <w:t xml:space="preserve">Chaque année, la formation concernera </w:t>
      </w:r>
      <w:r w:rsidR="00C01CAB">
        <w:rPr>
          <w:rFonts w:ascii="Arial" w:eastAsia="CIDFont+F3" w:hAnsi="Arial" w:cs="Arial"/>
          <w:color w:val="000000"/>
          <w:sz w:val="22"/>
          <w:szCs w:val="22"/>
        </w:rPr>
        <w:t>environ 10</w:t>
      </w:r>
      <w:r w:rsidRPr="00433FB8">
        <w:rPr>
          <w:rFonts w:ascii="Arial" w:eastAsia="CIDFont+F3" w:hAnsi="Arial" w:cs="Arial"/>
          <w:color w:val="000000"/>
          <w:sz w:val="22"/>
          <w:szCs w:val="22"/>
        </w:rPr>
        <w:t xml:space="preserve"> pilotes d’hélicoptère. Cette information est fournie à titre indicatif. L’administration </w:t>
      </w:r>
      <w:r w:rsidRPr="00870394">
        <w:rPr>
          <w:rFonts w:ascii="Arial" w:eastAsia="CIDFont+F3" w:hAnsi="Arial" w:cs="Arial"/>
          <w:color w:val="000000"/>
          <w:sz w:val="22"/>
          <w:szCs w:val="22"/>
        </w:rPr>
        <w:t xml:space="preserve">n’est </w:t>
      </w:r>
      <w:r w:rsidR="002E6329" w:rsidRPr="00870394">
        <w:rPr>
          <w:rFonts w:ascii="Arial" w:eastAsia="CIDFont+F3" w:hAnsi="Arial" w:cs="Arial"/>
          <w:color w:val="000000"/>
          <w:sz w:val="22"/>
          <w:szCs w:val="22"/>
        </w:rPr>
        <w:t xml:space="preserve">limitée </w:t>
      </w:r>
      <w:r w:rsidRPr="00870394">
        <w:rPr>
          <w:rFonts w:ascii="Arial" w:eastAsia="CIDFont+F3" w:hAnsi="Arial" w:cs="Arial"/>
          <w:color w:val="000000"/>
          <w:sz w:val="22"/>
          <w:szCs w:val="22"/>
        </w:rPr>
        <w:t>que</w:t>
      </w:r>
      <w:r w:rsidRPr="00433FB8">
        <w:rPr>
          <w:rFonts w:ascii="Arial" w:eastAsia="CIDFont+F3" w:hAnsi="Arial" w:cs="Arial"/>
          <w:color w:val="000000"/>
          <w:sz w:val="22"/>
          <w:szCs w:val="22"/>
        </w:rPr>
        <w:t xml:space="preserve"> par le </w:t>
      </w:r>
      <w:r w:rsidRPr="00DA7EF8">
        <w:rPr>
          <w:rFonts w:ascii="Arial" w:eastAsia="CIDFont+F3" w:hAnsi="Arial" w:cs="Arial"/>
          <w:color w:val="000000"/>
          <w:sz w:val="22"/>
          <w:szCs w:val="22"/>
        </w:rPr>
        <w:t xml:space="preserve">maximum figurant à l’article </w:t>
      </w:r>
      <w:r w:rsidR="00E0729F" w:rsidRPr="00DA7EF8">
        <w:rPr>
          <w:rFonts w:ascii="Arial" w:eastAsia="CIDFont+F3" w:hAnsi="Arial" w:cs="Arial"/>
          <w:color w:val="000000"/>
          <w:sz w:val="22"/>
          <w:szCs w:val="22"/>
        </w:rPr>
        <w:t>1</w:t>
      </w:r>
      <w:r w:rsidRPr="00DA7EF8">
        <w:rPr>
          <w:rFonts w:ascii="Arial" w:eastAsia="CIDFont+F3" w:hAnsi="Arial" w:cs="Arial"/>
          <w:color w:val="000000"/>
          <w:sz w:val="22"/>
          <w:szCs w:val="22"/>
        </w:rPr>
        <w:t>.</w:t>
      </w:r>
      <w:r w:rsidR="00E0729F" w:rsidRPr="00DA7EF8">
        <w:rPr>
          <w:rFonts w:ascii="Arial" w:eastAsia="CIDFont+F3" w:hAnsi="Arial" w:cs="Arial"/>
          <w:color w:val="000000"/>
          <w:sz w:val="22"/>
          <w:szCs w:val="22"/>
        </w:rPr>
        <w:t>1</w:t>
      </w:r>
      <w:r w:rsidRPr="00DA7EF8">
        <w:rPr>
          <w:rFonts w:ascii="Arial" w:eastAsia="CIDFont+F3" w:hAnsi="Arial" w:cs="Arial"/>
          <w:color w:val="000000"/>
          <w:sz w:val="22"/>
          <w:szCs w:val="22"/>
        </w:rPr>
        <w:t xml:space="preserve"> </w:t>
      </w:r>
      <w:r w:rsidR="00E0729F" w:rsidRPr="00DA7EF8">
        <w:rPr>
          <w:rFonts w:ascii="Arial" w:eastAsia="CIDFont+F3" w:hAnsi="Arial" w:cs="Arial"/>
          <w:color w:val="000000"/>
          <w:sz w:val="22"/>
          <w:szCs w:val="22"/>
        </w:rPr>
        <w:t>de la 3</w:t>
      </w:r>
      <w:r w:rsidR="00E0729F" w:rsidRPr="00DA7EF8">
        <w:rPr>
          <w:rFonts w:ascii="Arial" w:eastAsia="CIDFont+F3" w:hAnsi="Arial" w:cs="Arial"/>
          <w:color w:val="000000"/>
          <w:sz w:val="22"/>
          <w:szCs w:val="22"/>
          <w:vertAlign w:val="superscript"/>
        </w:rPr>
        <w:t>ème</w:t>
      </w:r>
      <w:r w:rsidR="00E0729F" w:rsidRPr="00DA7EF8">
        <w:rPr>
          <w:rFonts w:ascii="Arial" w:eastAsia="CIDFont+F3" w:hAnsi="Arial" w:cs="Arial"/>
          <w:color w:val="000000"/>
          <w:sz w:val="22"/>
          <w:szCs w:val="22"/>
        </w:rPr>
        <w:t xml:space="preserve"> partie du présent marché.</w:t>
      </w:r>
    </w:p>
    <w:p w14:paraId="02E14B18" w14:textId="136043B6" w:rsidR="00CA3ED3" w:rsidRPr="00433FB8" w:rsidRDefault="00CA3ED3" w:rsidP="00D23E63">
      <w:pPr>
        <w:autoSpaceDE w:val="0"/>
        <w:autoSpaceDN w:val="0"/>
        <w:adjustRightInd w:val="0"/>
        <w:spacing w:before="120"/>
        <w:jc w:val="both"/>
        <w:rPr>
          <w:rFonts w:ascii="Arial" w:eastAsia="CIDFont+F3" w:hAnsi="Arial" w:cs="Arial"/>
          <w:color w:val="000000"/>
          <w:sz w:val="22"/>
          <w:szCs w:val="22"/>
        </w:rPr>
      </w:pPr>
      <w:r w:rsidRPr="00433FB8">
        <w:rPr>
          <w:rFonts w:ascii="Arial" w:hAnsi="Arial" w:cs="Arial"/>
          <w:sz w:val="22"/>
          <w:szCs w:val="22"/>
        </w:rPr>
        <w:t xml:space="preserve">Pour chaque stagiaire, au-delà du volume de séances pratiques imposées par le CPL (135h [vol et simulateur] + contrôle final de 2h30), un volume </w:t>
      </w:r>
      <w:r w:rsidRPr="00433FB8">
        <w:rPr>
          <w:rFonts w:ascii="Arial" w:eastAsia="CIDFont+F3" w:hAnsi="Arial" w:cs="Arial"/>
          <w:color w:val="000000"/>
          <w:sz w:val="22"/>
          <w:szCs w:val="22"/>
        </w:rPr>
        <w:t xml:space="preserve">tampon de 20 heures doit pouvoir être réalisé, afin d’anticiper les besoins liés aux de révisions de séances, demi-tour météo, et rattrapage comme évoqué à l’article </w:t>
      </w:r>
      <w:r w:rsidR="0061201C" w:rsidRPr="00433FB8">
        <w:rPr>
          <w:rFonts w:ascii="Arial" w:eastAsia="CIDFont+F3" w:hAnsi="Arial" w:cs="Arial"/>
          <w:color w:val="000000"/>
          <w:sz w:val="22"/>
          <w:szCs w:val="22"/>
        </w:rPr>
        <w:t>7</w:t>
      </w:r>
      <w:r w:rsidRPr="00433FB8">
        <w:rPr>
          <w:rFonts w:ascii="Arial" w:eastAsia="CIDFont+F3" w:hAnsi="Arial" w:cs="Arial"/>
          <w:color w:val="000000"/>
          <w:sz w:val="22"/>
          <w:szCs w:val="22"/>
        </w:rPr>
        <w:t>.3 ci-après.</w:t>
      </w:r>
    </w:p>
    <w:p w14:paraId="4C3CC257" w14:textId="01769A73" w:rsidR="00ED5C58" w:rsidRPr="00433FB8" w:rsidRDefault="00493696" w:rsidP="00ED5C58">
      <w:pPr>
        <w:pStyle w:val="Paragraphedeliste"/>
        <w:shd w:val="clear" w:color="00FFFF" w:fill="auto"/>
        <w:spacing w:before="180" w:after="180"/>
        <w:ind w:left="360" w:firstLine="491"/>
        <w:jc w:val="both"/>
        <w:rPr>
          <w:rFonts w:ascii="Arial" w:hAnsi="Arial" w:cs="Arial"/>
          <w:sz w:val="22"/>
          <w:szCs w:val="22"/>
        </w:rPr>
      </w:pPr>
      <w:r w:rsidRPr="00433FB8">
        <w:rPr>
          <w:rFonts w:ascii="Arial" w:hAnsi="Arial" w:cs="Arial"/>
          <w:b/>
          <w:i/>
          <w:sz w:val="22"/>
          <w:szCs w:val="22"/>
        </w:rPr>
        <w:t>7</w:t>
      </w:r>
      <w:r w:rsidR="00ED5C58" w:rsidRPr="00433FB8">
        <w:rPr>
          <w:rFonts w:ascii="Arial" w:hAnsi="Arial" w:cs="Arial"/>
          <w:b/>
          <w:i/>
          <w:sz w:val="22"/>
          <w:szCs w:val="22"/>
        </w:rPr>
        <w:t>.</w:t>
      </w:r>
      <w:r w:rsidRPr="00433FB8">
        <w:rPr>
          <w:rFonts w:ascii="Arial" w:hAnsi="Arial" w:cs="Arial"/>
          <w:b/>
          <w:i/>
          <w:sz w:val="22"/>
          <w:szCs w:val="22"/>
        </w:rPr>
        <w:t>1</w:t>
      </w:r>
      <w:r w:rsidR="00ED5C58" w:rsidRPr="00433FB8">
        <w:rPr>
          <w:rFonts w:ascii="Arial" w:hAnsi="Arial" w:cs="Arial"/>
          <w:b/>
          <w:i/>
          <w:sz w:val="22"/>
          <w:szCs w:val="22"/>
        </w:rPr>
        <w:t xml:space="preserve">.3 </w:t>
      </w:r>
      <w:r w:rsidRPr="00433FB8">
        <w:rPr>
          <w:rFonts w:ascii="Arial" w:hAnsi="Arial" w:cs="Arial"/>
          <w:b/>
          <w:i/>
          <w:sz w:val="22"/>
          <w:szCs w:val="22"/>
        </w:rPr>
        <w:t>Convocation</w:t>
      </w:r>
    </w:p>
    <w:p w14:paraId="07D12638" w14:textId="77777777" w:rsidR="00493696" w:rsidRPr="00433FB8" w:rsidRDefault="00493696" w:rsidP="00D23E63">
      <w:pPr>
        <w:autoSpaceDE w:val="0"/>
        <w:autoSpaceDN w:val="0"/>
        <w:adjustRightInd w:val="0"/>
        <w:spacing w:before="120"/>
        <w:jc w:val="both"/>
        <w:rPr>
          <w:rFonts w:ascii="Arial" w:eastAsia="CIDFont+F3" w:hAnsi="Arial" w:cs="Arial"/>
          <w:color w:val="000000"/>
          <w:sz w:val="22"/>
          <w:szCs w:val="22"/>
        </w:rPr>
      </w:pPr>
      <w:r w:rsidRPr="00433FB8">
        <w:rPr>
          <w:rFonts w:ascii="Arial" w:eastAsia="CIDFont+F3" w:hAnsi="Arial" w:cs="Arial"/>
          <w:color w:val="000000"/>
          <w:sz w:val="22"/>
          <w:szCs w:val="22"/>
        </w:rPr>
        <w:t>La désignation du stagiaire est arrêtée par l’EALAT. Chaque stagiaire sera muni d’un ordre de mission délivré par son unité d’appartenance. Pendant la durée de la formation, le stagiaire sera administré par la BE-6</w:t>
      </w:r>
      <w:r w:rsidRPr="00433FB8">
        <w:rPr>
          <w:rFonts w:ascii="Arial" w:eastAsia="CIDFont+F3" w:hAnsi="Arial" w:cs="Arial"/>
          <w:color w:val="000000"/>
          <w:sz w:val="22"/>
          <w:szCs w:val="22"/>
          <w:vertAlign w:val="superscript"/>
        </w:rPr>
        <w:t>e</w:t>
      </w:r>
      <w:r w:rsidRPr="00433FB8">
        <w:rPr>
          <w:rFonts w:ascii="Arial" w:eastAsia="CIDFont+F3" w:hAnsi="Arial" w:cs="Arial"/>
          <w:color w:val="000000"/>
          <w:sz w:val="22"/>
          <w:szCs w:val="22"/>
        </w:rPr>
        <w:t xml:space="preserve"> RHC de Dax.</w:t>
      </w:r>
    </w:p>
    <w:p w14:paraId="726AA5E8" w14:textId="1417AF0F" w:rsidR="00044F3C" w:rsidRPr="00433FB8" w:rsidRDefault="00B9328B" w:rsidP="00044F3C">
      <w:pPr>
        <w:pStyle w:val="Paragraphedeliste"/>
        <w:numPr>
          <w:ilvl w:val="1"/>
          <w:numId w:val="4"/>
        </w:numPr>
        <w:shd w:val="clear" w:color="auto" w:fill="FFFFFF" w:themeFill="background1"/>
        <w:autoSpaceDE w:val="0"/>
        <w:autoSpaceDN w:val="0"/>
        <w:adjustRightInd w:val="0"/>
        <w:spacing w:before="200"/>
        <w:rPr>
          <w:rFonts w:ascii="Arial" w:hAnsi="Arial" w:cs="Arial"/>
          <w:b/>
          <w:sz w:val="22"/>
          <w:szCs w:val="22"/>
        </w:rPr>
      </w:pPr>
      <w:r w:rsidRPr="00433FB8">
        <w:rPr>
          <w:rFonts w:ascii="Arial" w:hAnsi="Arial" w:cs="Arial"/>
          <w:b/>
          <w:sz w:val="22"/>
          <w:szCs w:val="22"/>
        </w:rPr>
        <w:t>Pendant la formation</w:t>
      </w:r>
    </w:p>
    <w:p w14:paraId="02BA6090" w14:textId="366F3C12" w:rsidR="00B9328B" w:rsidRDefault="00B9328B" w:rsidP="00D23E63">
      <w:pPr>
        <w:pStyle w:val="Paragraphedeliste"/>
        <w:autoSpaceDE w:val="0"/>
        <w:autoSpaceDN w:val="0"/>
        <w:adjustRightInd w:val="0"/>
        <w:spacing w:before="120" w:after="120"/>
        <w:ind w:left="0"/>
        <w:jc w:val="both"/>
        <w:rPr>
          <w:rFonts w:ascii="Arial" w:eastAsia="CIDFont+F3" w:hAnsi="Arial" w:cs="Arial"/>
          <w:color w:val="000000"/>
          <w:sz w:val="22"/>
          <w:szCs w:val="22"/>
        </w:rPr>
      </w:pPr>
      <w:r w:rsidRPr="00433FB8">
        <w:rPr>
          <w:rFonts w:ascii="Arial" w:eastAsia="CIDFont+F3" w:hAnsi="Arial" w:cs="Arial"/>
          <w:color w:val="000000"/>
          <w:sz w:val="22"/>
          <w:szCs w:val="22"/>
        </w:rPr>
        <w:t>Chaque stagiaire devra, à l’issue de l’exécution du présent marché, posséder les aptitudes suivantes impératives pour poursuivre la formation de spécialité sur appareils d’arme, conduisant à l’obtention de la qualification de pilote opérationnel sur appareils d’arme :</w:t>
      </w:r>
    </w:p>
    <w:tbl>
      <w:tblPr>
        <w:tblStyle w:val="Grilledutableau"/>
        <w:tblW w:w="0" w:type="auto"/>
        <w:tblLook w:val="04A0" w:firstRow="1" w:lastRow="0" w:firstColumn="1" w:lastColumn="0" w:noHBand="0" w:noVBand="1"/>
      </w:tblPr>
      <w:tblGrid>
        <w:gridCol w:w="1271"/>
        <w:gridCol w:w="1276"/>
        <w:gridCol w:w="7366"/>
      </w:tblGrid>
      <w:tr w:rsidR="00871626" w14:paraId="4632D632" w14:textId="77777777" w:rsidTr="00D23E63">
        <w:tc>
          <w:tcPr>
            <w:tcW w:w="2547" w:type="dxa"/>
            <w:gridSpan w:val="2"/>
            <w:shd w:val="clear" w:color="auto" w:fill="DBE5F1" w:themeFill="accent1" w:themeFillTint="33"/>
            <w:vAlign w:val="center"/>
          </w:tcPr>
          <w:p w14:paraId="1A35104E" w14:textId="615ABB0F" w:rsidR="00871626" w:rsidRPr="00870394" w:rsidRDefault="00871626" w:rsidP="00871626">
            <w:pPr>
              <w:pStyle w:val="Paragraphedeliste"/>
              <w:autoSpaceDE w:val="0"/>
              <w:autoSpaceDN w:val="0"/>
              <w:adjustRightInd w:val="0"/>
              <w:spacing w:before="60" w:after="60"/>
              <w:ind w:left="0"/>
              <w:jc w:val="center"/>
              <w:rPr>
                <w:rFonts w:ascii="Arial" w:eastAsia="CIDFont+F3" w:hAnsi="Arial" w:cs="Arial"/>
                <w:b/>
                <w:color w:val="000000"/>
                <w:sz w:val="20"/>
                <w:szCs w:val="20"/>
              </w:rPr>
            </w:pPr>
            <w:r w:rsidRPr="00870394">
              <w:rPr>
                <w:rFonts w:ascii="Arial" w:eastAsia="CIDFont+F3" w:hAnsi="Arial" w:cs="Arial"/>
                <w:b/>
                <w:color w:val="000000"/>
                <w:sz w:val="20"/>
                <w:szCs w:val="20"/>
              </w:rPr>
              <w:t>Intitulé des phases</w:t>
            </w:r>
          </w:p>
        </w:tc>
        <w:tc>
          <w:tcPr>
            <w:tcW w:w="7366" w:type="dxa"/>
            <w:shd w:val="clear" w:color="auto" w:fill="DBE5F1" w:themeFill="accent1" w:themeFillTint="33"/>
            <w:vAlign w:val="center"/>
          </w:tcPr>
          <w:p w14:paraId="00BF4E7E" w14:textId="277A7145" w:rsidR="00871626" w:rsidRPr="00D23E63" w:rsidRDefault="00871626" w:rsidP="00871626">
            <w:pPr>
              <w:pStyle w:val="Paragraphedeliste"/>
              <w:autoSpaceDE w:val="0"/>
              <w:autoSpaceDN w:val="0"/>
              <w:adjustRightInd w:val="0"/>
              <w:spacing w:before="60" w:after="60"/>
              <w:ind w:left="0"/>
              <w:jc w:val="center"/>
              <w:rPr>
                <w:rFonts w:ascii="Arial" w:eastAsia="CIDFont+F3" w:hAnsi="Arial" w:cs="Arial"/>
                <w:b/>
                <w:color w:val="000000"/>
                <w:sz w:val="20"/>
                <w:szCs w:val="20"/>
              </w:rPr>
            </w:pPr>
            <w:r w:rsidRPr="00870394">
              <w:rPr>
                <w:rFonts w:ascii="Arial" w:eastAsia="CIDFont+F3" w:hAnsi="Arial" w:cs="Arial"/>
                <w:b/>
                <w:color w:val="000000"/>
                <w:sz w:val="20"/>
                <w:szCs w:val="20"/>
              </w:rPr>
              <w:t>Contenu des phases</w:t>
            </w:r>
          </w:p>
        </w:tc>
      </w:tr>
      <w:tr w:rsidR="00871626" w14:paraId="16160089" w14:textId="77777777" w:rsidTr="00D23E63">
        <w:tc>
          <w:tcPr>
            <w:tcW w:w="1271" w:type="dxa"/>
            <w:vMerge w:val="restart"/>
            <w:vAlign w:val="center"/>
          </w:tcPr>
          <w:p w14:paraId="27500C44" w14:textId="0C0B1123" w:rsidR="00871626" w:rsidRPr="00D23E63" w:rsidRDefault="00871626" w:rsidP="00871626">
            <w:pPr>
              <w:pStyle w:val="Paragraphedeliste"/>
              <w:autoSpaceDE w:val="0"/>
              <w:autoSpaceDN w:val="0"/>
              <w:adjustRightInd w:val="0"/>
              <w:spacing w:before="60" w:after="60"/>
              <w:ind w:left="0"/>
              <w:jc w:val="both"/>
              <w:rPr>
                <w:rFonts w:ascii="Arial" w:eastAsia="CIDFont+F3" w:hAnsi="Arial" w:cs="Arial"/>
                <w:b/>
                <w:color w:val="000000"/>
                <w:sz w:val="20"/>
                <w:szCs w:val="20"/>
              </w:rPr>
            </w:pPr>
            <w:r w:rsidRPr="00D23E63">
              <w:rPr>
                <w:rFonts w:ascii="Arial" w:eastAsia="CIDFont+F3" w:hAnsi="Arial" w:cs="Arial"/>
                <w:b/>
                <w:color w:val="000000"/>
                <w:sz w:val="20"/>
                <w:szCs w:val="20"/>
              </w:rPr>
              <w:t>Phase BASE 1</w:t>
            </w:r>
          </w:p>
        </w:tc>
        <w:tc>
          <w:tcPr>
            <w:tcW w:w="1276" w:type="dxa"/>
            <w:vAlign w:val="center"/>
          </w:tcPr>
          <w:p w14:paraId="44F35250" w14:textId="6F93191F" w:rsidR="00871626" w:rsidRPr="00D23E63" w:rsidRDefault="00871626" w:rsidP="00871626">
            <w:pPr>
              <w:pStyle w:val="Paragraphedeliste"/>
              <w:autoSpaceDE w:val="0"/>
              <w:autoSpaceDN w:val="0"/>
              <w:adjustRightInd w:val="0"/>
              <w:spacing w:before="60" w:after="60"/>
              <w:ind w:left="0"/>
              <w:jc w:val="both"/>
              <w:rPr>
                <w:rFonts w:ascii="Arial" w:eastAsia="CIDFont+F3" w:hAnsi="Arial" w:cs="Arial"/>
                <w:color w:val="000000"/>
                <w:sz w:val="20"/>
                <w:szCs w:val="20"/>
              </w:rPr>
            </w:pPr>
            <w:r w:rsidRPr="00D23E63">
              <w:rPr>
                <w:rFonts w:ascii="Arial" w:eastAsia="CIDFont+F3" w:hAnsi="Arial" w:cs="Arial"/>
                <w:color w:val="000000"/>
                <w:sz w:val="20"/>
                <w:szCs w:val="20"/>
              </w:rPr>
              <w:t>Travail sol</w:t>
            </w:r>
          </w:p>
        </w:tc>
        <w:tc>
          <w:tcPr>
            <w:tcW w:w="7366" w:type="dxa"/>
            <w:vAlign w:val="center"/>
          </w:tcPr>
          <w:p w14:paraId="3D149F0B" w14:textId="77777777" w:rsidR="00871626" w:rsidRPr="00D23E63" w:rsidRDefault="00871626" w:rsidP="00D23E63">
            <w:pPr>
              <w:pStyle w:val="Paragraphedeliste"/>
              <w:autoSpaceDE w:val="0"/>
              <w:autoSpaceDN w:val="0"/>
              <w:adjustRightInd w:val="0"/>
              <w:spacing w:before="20" w:after="20"/>
              <w:ind w:left="29"/>
              <w:jc w:val="both"/>
              <w:rPr>
                <w:rFonts w:ascii="Arial" w:eastAsia="CIDFont+F3" w:hAnsi="Arial" w:cs="Arial"/>
                <w:color w:val="000000"/>
                <w:sz w:val="20"/>
                <w:szCs w:val="20"/>
              </w:rPr>
            </w:pPr>
            <w:r w:rsidRPr="00D23E63">
              <w:rPr>
                <w:rFonts w:ascii="Arial" w:eastAsia="CIDFont+F3" w:hAnsi="Arial" w:cs="Arial"/>
                <w:color w:val="000000"/>
                <w:sz w:val="20"/>
                <w:szCs w:val="20"/>
              </w:rPr>
              <w:t xml:space="preserve">Visite avant et après vol, procédures de mise en route et d’arrêt </w:t>
            </w:r>
            <w:r w:rsidRPr="00D23E63">
              <w:rPr>
                <w:rFonts w:ascii="Arial" w:eastAsia="CIDFont+F3" w:hAnsi="Arial" w:cs="Arial"/>
                <w:b/>
                <w:color w:val="000000"/>
                <w:sz w:val="20"/>
                <w:szCs w:val="20"/>
              </w:rPr>
              <w:t>en mono pilote</w:t>
            </w:r>
            <w:r w:rsidRPr="00D23E63">
              <w:rPr>
                <w:rFonts w:ascii="Arial" w:eastAsia="CIDFont+F3" w:hAnsi="Arial" w:cs="Arial"/>
                <w:color w:val="000000"/>
                <w:sz w:val="20"/>
                <w:szCs w:val="20"/>
              </w:rPr>
              <w:t>.</w:t>
            </w:r>
          </w:p>
          <w:p w14:paraId="6BF0A661" w14:textId="77777777" w:rsidR="00871626" w:rsidRPr="00D23E63" w:rsidRDefault="00871626" w:rsidP="00D23E63">
            <w:pPr>
              <w:pStyle w:val="Paragraphedeliste"/>
              <w:autoSpaceDE w:val="0"/>
              <w:autoSpaceDN w:val="0"/>
              <w:adjustRightInd w:val="0"/>
              <w:spacing w:before="20" w:after="20"/>
              <w:ind w:left="29"/>
              <w:jc w:val="both"/>
              <w:rPr>
                <w:rFonts w:ascii="Arial" w:eastAsia="CIDFont+F3" w:hAnsi="Arial" w:cs="Arial"/>
                <w:color w:val="000000"/>
                <w:sz w:val="20"/>
                <w:szCs w:val="20"/>
              </w:rPr>
            </w:pPr>
            <w:r w:rsidRPr="00D23E63">
              <w:rPr>
                <w:rFonts w:ascii="Arial" w:eastAsia="CIDFont+F3" w:hAnsi="Arial" w:cs="Arial"/>
                <w:color w:val="000000"/>
                <w:sz w:val="20"/>
                <w:szCs w:val="20"/>
              </w:rPr>
              <w:t xml:space="preserve">Contrôle de l’appareil autour de ses axes d’inertie, pendant les déplacements près du sol incluant le cercle face au centre ou le carré face au vent et une mise en stationnaire et un poser sans pilote automatique. </w:t>
            </w:r>
          </w:p>
          <w:p w14:paraId="45A99716" w14:textId="32290D51" w:rsidR="00871626" w:rsidRPr="00D23E63" w:rsidRDefault="00871626" w:rsidP="00D23E63">
            <w:pPr>
              <w:pStyle w:val="Paragraphedeliste"/>
              <w:autoSpaceDE w:val="0"/>
              <w:autoSpaceDN w:val="0"/>
              <w:adjustRightInd w:val="0"/>
              <w:spacing w:before="20" w:after="20"/>
              <w:ind w:left="29"/>
              <w:jc w:val="both"/>
              <w:rPr>
                <w:rFonts w:ascii="Arial" w:eastAsia="CIDFont+F3" w:hAnsi="Arial" w:cs="Arial"/>
                <w:color w:val="000000"/>
                <w:sz w:val="20"/>
                <w:szCs w:val="20"/>
              </w:rPr>
            </w:pPr>
            <w:r w:rsidRPr="00D23E63">
              <w:rPr>
                <w:rFonts w:ascii="Arial" w:eastAsia="CIDFont+F3" w:hAnsi="Arial" w:cs="Arial"/>
                <w:color w:val="000000"/>
                <w:sz w:val="20"/>
                <w:szCs w:val="20"/>
              </w:rPr>
              <w:t>Le mécanisme de la transition lente.</w:t>
            </w:r>
          </w:p>
        </w:tc>
      </w:tr>
      <w:tr w:rsidR="00871626" w14:paraId="653D521D" w14:textId="77777777" w:rsidTr="00D23E63">
        <w:tc>
          <w:tcPr>
            <w:tcW w:w="1271" w:type="dxa"/>
            <w:vMerge/>
            <w:vAlign w:val="center"/>
          </w:tcPr>
          <w:p w14:paraId="651F3D91" w14:textId="77777777" w:rsidR="00871626" w:rsidRPr="00D23E63" w:rsidRDefault="00871626" w:rsidP="00871626">
            <w:pPr>
              <w:pStyle w:val="Paragraphedeliste"/>
              <w:autoSpaceDE w:val="0"/>
              <w:autoSpaceDN w:val="0"/>
              <w:adjustRightInd w:val="0"/>
              <w:spacing w:before="60" w:after="60"/>
              <w:ind w:left="0"/>
              <w:jc w:val="both"/>
              <w:rPr>
                <w:rFonts w:ascii="Arial" w:eastAsia="CIDFont+F3" w:hAnsi="Arial" w:cs="Arial"/>
                <w:b/>
                <w:color w:val="000000"/>
                <w:sz w:val="20"/>
                <w:szCs w:val="20"/>
              </w:rPr>
            </w:pPr>
          </w:p>
        </w:tc>
        <w:tc>
          <w:tcPr>
            <w:tcW w:w="1276" w:type="dxa"/>
            <w:vAlign w:val="center"/>
          </w:tcPr>
          <w:p w14:paraId="7A89CD8C" w14:textId="3959FFAC" w:rsidR="00871626" w:rsidRPr="00D23E63" w:rsidRDefault="00871626" w:rsidP="00871626">
            <w:pPr>
              <w:pStyle w:val="Paragraphedeliste"/>
              <w:autoSpaceDE w:val="0"/>
              <w:autoSpaceDN w:val="0"/>
              <w:adjustRightInd w:val="0"/>
              <w:spacing w:before="60" w:after="60"/>
              <w:ind w:left="0"/>
              <w:jc w:val="both"/>
              <w:rPr>
                <w:rFonts w:ascii="Arial" w:eastAsia="CIDFont+F3" w:hAnsi="Arial" w:cs="Arial"/>
                <w:color w:val="000000"/>
                <w:sz w:val="20"/>
                <w:szCs w:val="20"/>
              </w:rPr>
            </w:pPr>
            <w:r w:rsidRPr="00D23E63">
              <w:rPr>
                <w:rFonts w:ascii="Arial" w:eastAsia="CIDFont+F3" w:hAnsi="Arial" w:cs="Arial"/>
                <w:color w:val="000000"/>
                <w:sz w:val="20"/>
                <w:szCs w:val="20"/>
              </w:rPr>
              <w:t>Travail Air</w:t>
            </w:r>
          </w:p>
        </w:tc>
        <w:tc>
          <w:tcPr>
            <w:tcW w:w="7366" w:type="dxa"/>
            <w:vAlign w:val="center"/>
          </w:tcPr>
          <w:p w14:paraId="66D3D90E" w14:textId="77777777" w:rsidR="00871626" w:rsidRPr="00D23E63" w:rsidRDefault="00871626" w:rsidP="00D23E63">
            <w:pPr>
              <w:pStyle w:val="Paragraphedeliste"/>
              <w:autoSpaceDE w:val="0"/>
              <w:autoSpaceDN w:val="0"/>
              <w:adjustRightInd w:val="0"/>
              <w:spacing w:before="20" w:after="20"/>
              <w:ind w:left="29"/>
              <w:jc w:val="both"/>
              <w:rPr>
                <w:rFonts w:ascii="Arial" w:eastAsia="CIDFont+F3" w:hAnsi="Arial" w:cs="Arial"/>
                <w:color w:val="000000"/>
                <w:sz w:val="20"/>
                <w:szCs w:val="20"/>
              </w:rPr>
            </w:pPr>
            <w:r w:rsidRPr="00D23E63">
              <w:rPr>
                <w:rFonts w:ascii="Arial" w:eastAsia="CIDFont+F3" w:hAnsi="Arial" w:cs="Arial"/>
                <w:color w:val="000000"/>
                <w:sz w:val="20"/>
                <w:szCs w:val="20"/>
              </w:rPr>
              <w:t xml:space="preserve">Les changements de cas de vol en ligne droite, </w:t>
            </w:r>
            <w:r w:rsidRPr="00D23E63">
              <w:rPr>
                <w:rFonts w:ascii="Arial" w:eastAsia="CIDFont+F3" w:hAnsi="Arial" w:cs="Arial"/>
                <w:b/>
                <w:color w:val="000000"/>
                <w:sz w:val="20"/>
                <w:szCs w:val="20"/>
              </w:rPr>
              <w:t>les virages précis avec contrôle de cap</w:t>
            </w:r>
            <w:r w:rsidRPr="00D23E63">
              <w:rPr>
                <w:rFonts w:ascii="Arial" w:eastAsia="CIDFont+F3" w:hAnsi="Arial" w:cs="Arial"/>
                <w:color w:val="000000"/>
                <w:sz w:val="20"/>
                <w:szCs w:val="20"/>
              </w:rPr>
              <w:t>, le réflexe panne à hauteur de sécurité, les tours de piste incluant le décollage DES et l’approche sous angle moyen.</w:t>
            </w:r>
          </w:p>
          <w:p w14:paraId="139F66F4" w14:textId="683ACAB3" w:rsidR="00871626" w:rsidRPr="00D23E63" w:rsidRDefault="00871626" w:rsidP="00D23E63">
            <w:pPr>
              <w:pStyle w:val="Paragraphedeliste"/>
              <w:autoSpaceDE w:val="0"/>
              <w:autoSpaceDN w:val="0"/>
              <w:adjustRightInd w:val="0"/>
              <w:spacing w:before="20" w:after="20"/>
              <w:ind w:left="29"/>
              <w:jc w:val="both"/>
              <w:rPr>
                <w:rFonts w:ascii="Arial" w:eastAsia="CIDFont+F3" w:hAnsi="Arial" w:cs="Arial"/>
                <w:color w:val="000000"/>
                <w:sz w:val="20"/>
                <w:szCs w:val="20"/>
              </w:rPr>
            </w:pPr>
            <w:r w:rsidRPr="00D23E63">
              <w:rPr>
                <w:rFonts w:ascii="Arial" w:eastAsia="CIDFont+F3" w:hAnsi="Arial" w:cs="Arial"/>
                <w:color w:val="000000"/>
                <w:sz w:val="20"/>
                <w:szCs w:val="20"/>
              </w:rPr>
              <w:t>Procédures de départ et de retour du terrain.</w:t>
            </w:r>
          </w:p>
        </w:tc>
      </w:tr>
      <w:tr w:rsidR="00871626" w14:paraId="71BE0C1C" w14:textId="77777777" w:rsidTr="00D23E63">
        <w:tc>
          <w:tcPr>
            <w:tcW w:w="1271" w:type="dxa"/>
            <w:vMerge w:val="restart"/>
            <w:vAlign w:val="center"/>
          </w:tcPr>
          <w:p w14:paraId="46D96C77" w14:textId="01316ED0" w:rsidR="00871626" w:rsidRPr="00D23E63" w:rsidRDefault="00871626" w:rsidP="00871626">
            <w:pPr>
              <w:pStyle w:val="Paragraphedeliste"/>
              <w:autoSpaceDE w:val="0"/>
              <w:autoSpaceDN w:val="0"/>
              <w:adjustRightInd w:val="0"/>
              <w:spacing w:before="60" w:after="60"/>
              <w:ind w:left="0"/>
              <w:jc w:val="both"/>
              <w:rPr>
                <w:rFonts w:ascii="Arial" w:eastAsia="CIDFont+F3" w:hAnsi="Arial" w:cs="Arial"/>
                <w:b/>
                <w:color w:val="000000"/>
                <w:sz w:val="20"/>
                <w:szCs w:val="20"/>
              </w:rPr>
            </w:pPr>
            <w:r w:rsidRPr="00D23E63">
              <w:rPr>
                <w:rFonts w:ascii="Arial" w:eastAsia="CIDFont+F3" w:hAnsi="Arial" w:cs="Arial"/>
                <w:b/>
                <w:color w:val="000000"/>
                <w:sz w:val="20"/>
                <w:szCs w:val="20"/>
              </w:rPr>
              <w:t>Phase BASE 2</w:t>
            </w:r>
          </w:p>
        </w:tc>
        <w:tc>
          <w:tcPr>
            <w:tcW w:w="1276" w:type="dxa"/>
            <w:vAlign w:val="center"/>
          </w:tcPr>
          <w:p w14:paraId="1E22E168" w14:textId="0358A6F3" w:rsidR="00871626" w:rsidRPr="00D23E63" w:rsidRDefault="00871626" w:rsidP="00871626">
            <w:pPr>
              <w:pStyle w:val="Paragraphedeliste"/>
              <w:autoSpaceDE w:val="0"/>
              <w:autoSpaceDN w:val="0"/>
              <w:adjustRightInd w:val="0"/>
              <w:spacing w:before="60" w:after="60"/>
              <w:ind w:left="0"/>
              <w:jc w:val="both"/>
              <w:rPr>
                <w:rFonts w:ascii="Arial" w:eastAsia="CIDFont+F3" w:hAnsi="Arial" w:cs="Arial"/>
                <w:color w:val="000000"/>
                <w:sz w:val="20"/>
                <w:szCs w:val="20"/>
              </w:rPr>
            </w:pPr>
            <w:r w:rsidRPr="00D23E63">
              <w:rPr>
                <w:rFonts w:ascii="Arial" w:eastAsia="CIDFont+F3" w:hAnsi="Arial" w:cs="Arial"/>
                <w:color w:val="000000"/>
                <w:sz w:val="20"/>
                <w:szCs w:val="20"/>
              </w:rPr>
              <w:t>Travail sol</w:t>
            </w:r>
          </w:p>
        </w:tc>
        <w:tc>
          <w:tcPr>
            <w:tcW w:w="7366" w:type="dxa"/>
            <w:vAlign w:val="center"/>
          </w:tcPr>
          <w:p w14:paraId="3B2E13E5" w14:textId="42B82E0D" w:rsidR="00871626" w:rsidRPr="00D23E63" w:rsidRDefault="00871626" w:rsidP="00D23E63">
            <w:pPr>
              <w:pStyle w:val="Paragraphedeliste"/>
              <w:autoSpaceDE w:val="0"/>
              <w:autoSpaceDN w:val="0"/>
              <w:adjustRightInd w:val="0"/>
              <w:spacing w:before="20" w:after="20"/>
              <w:ind w:left="0"/>
              <w:jc w:val="both"/>
              <w:rPr>
                <w:rFonts w:ascii="Arial" w:eastAsia="CIDFont+F3" w:hAnsi="Arial" w:cs="Arial"/>
                <w:color w:val="000000"/>
                <w:sz w:val="20"/>
                <w:szCs w:val="20"/>
              </w:rPr>
            </w:pPr>
            <w:r w:rsidRPr="00D23E63">
              <w:rPr>
                <w:rFonts w:ascii="Arial" w:eastAsia="CIDFont+F3" w:hAnsi="Arial" w:cs="Arial"/>
                <w:color w:val="000000"/>
                <w:sz w:val="20"/>
                <w:szCs w:val="20"/>
              </w:rPr>
              <w:t>Mise en stationnaire et poser sur terrain en dévers, la transition rapide, l’arrêt rapide.</w:t>
            </w:r>
          </w:p>
        </w:tc>
      </w:tr>
      <w:tr w:rsidR="00871626" w14:paraId="5D6632F8" w14:textId="77777777" w:rsidTr="00D23E63">
        <w:tc>
          <w:tcPr>
            <w:tcW w:w="1271" w:type="dxa"/>
            <w:vMerge/>
            <w:vAlign w:val="center"/>
          </w:tcPr>
          <w:p w14:paraId="22E378CC" w14:textId="77777777" w:rsidR="00871626" w:rsidRPr="00D23E63" w:rsidRDefault="00871626" w:rsidP="00871626">
            <w:pPr>
              <w:pStyle w:val="Paragraphedeliste"/>
              <w:autoSpaceDE w:val="0"/>
              <w:autoSpaceDN w:val="0"/>
              <w:adjustRightInd w:val="0"/>
              <w:spacing w:before="60" w:after="60"/>
              <w:ind w:left="0"/>
              <w:jc w:val="both"/>
              <w:rPr>
                <w:rFonts w:ascii="Arial" w:eastAsia="CIDFont+F3" w:hAnsi="Arial" w:cs="Arial"/>
                <w:b/>
                <w:color w:val="000000"/>
                <w:sz w:val="20"/>
                <w:szCs w:val="20"/>
              </w:rPr>
            </w:pPr>
          </w:p>
        </w:tc>
        <w:tc>
          <w:tcPr>
            <w:tcW w:w="1276" w:type="dxa"/>
            <w:vAlign w:val="center"/>
          </w:tcPr>
          <w:p w14:paraId="0B9DEFDF" w14:textId="7B097BEF" w:rsidR="00871626" w:rsidRPr="00D23E63" w:rsidRDefault="00871626" w:rsidP="00871626">
            <w:pPr>
              <w:pStyle w:val="Paragraphedeliste"/>
              <w:autoSpaceDE w:val="0"/>
              <w:autoSpaceDN w:val="0"/>
              <w:adjustRightInd w:val="0"/>
              <w:spacing w:before="60" w:after="60"/>
              <w:ind w:left="0"/>
              <w:jc w:val="both"/>
              <w:rPr>
                <w:rFonts w:ascii="Arial" w:eastAsia="CIDFont+F3" w:hAnsi="Arial" w:cs="Arial"/>
                <w:color w:val="000000"/>
                <w:sz w:val="20"/>
                <w:szCs w:val="20"/>
              </w:rPr>
            </w:pPr>
            <w:r w:rsidRPr="00D23E63">
              <w:rPr>
                <w:rFonts w:ascii="Arial" w:eastAsia="CIDFont+F3" w:hAnsi="Arial" w:cs="Arial"/>
                <w:color w:val="000000"/>
                <w:sz w:val="20"/>
                <w:szCs w:val="20"/>
              </w:rPr>
              <w:t>Travail Air</w:t>
            </w:r>
          </w:p>
        </w:tc>
        <w:tc>
          <w:tcPr>
            <w:tcW w:w="7366" w:type="dxa"/>
            <w:vAlign w:val="center"/>
          </w:tcPr>
          <w:p w14:paraId="4507F59C" w14:textId="23A00F05" w:rsidR="00871626" w:rsidRPr="00D23E63" w:rsidRDefault="00871626" w:rsidP="00D23E63">
            <w:pPr>
              <w:pStyle w:val="Paragraphedeliste"/>
              <w:autoSpaceDE w:val="0"/>
              <w:autoSpaceDN w:val="0"/>
              <w:adjustRightInd w:val="0"/>
              <w:spacing w:before="20" w:after="20"/>
              <w:ind w:left="0"/>
              <w:jc w:val="both"/>
              <w:rPr>
                <w:rFonts w:ascii="Arial" w:eastAsia="CIDFont+F3" w:hAnsi="Arial" w:cs="Arial"/>
                <w:color w:val="000000"/>
                <w:sz w:val="20"/>
                <w:szCs w:val="20"/>
              </w:rPr>
            </w:pPr>
            <w:r w:rsidRPr="00D23E63">
              <w:rPr>
                <w:rFonts w:ascii="Arial" w:eastAsia="CIDFont+F3" w:hAnsi="Arial" w:cs="Arial"/>
                <w:color w:val="000000"/>
                <w:sz w:val="20"/>
                <w:szCs w:val="20"/>
              </w:rPr>
              <w:t xml:space="preserve">Départ du terrain et retour, </w:t>
            </w:r>
            <w:r w:rsidRPr="00D23E63">
              <w:rPr>
                <w:rFonts w:ascii="Arial" w:eastAsia="CIDFont+F3" w:hAnsi="Arial" w:cs="Arial"/>
                <w:b/>
                <w:color w:val="000000"/>
                <w:sz w:val="20"/>
                <w:szCs w:val="20"/>
              </w:rPr>
              <w:t>mise en place en campagne</w:t>
            </w:r>
            <w:r w:rsidRPr="00D23E63">
              <w:rPr>
                <w:rFonts w:ascii="Arial" w:eastAsia="CIDFont+F3" w:hAnsi="Arial" w:cs="Arial"/>
                <w:color w:val="000000"/>
                <w:sz w:val="20"/>
                <w:szCs w:val="20"/>
              </w:rPr>
              <w:t>, le décollage vertical, le décollage oblique, tous types de PTU, les approches de précaution angle fort terminées DES et HES, la panne moteur à hauteur de sécurité, les procédures de secours, le décollage zone de poser (ZP) dégagée.</w:t>
            </w:r>
          </w:p>
        </w:tc>
      </w:tr>
      <w:tr w:rsidR="00871626" w14:paraId="08FCB1BC" w14:textId="77777777" w:rsidTr="00D23E63">
        <w:tc>
          <w:tcPr>
            <w:tcW w:w="2547" w:type="dxa"/>
            <w:gridSpan w:val="2"/>
            <w:vAlign w:val="center"/>
          </w:tcPr>
          <w:p w14:paraId="7F6AD631" w14:textId="50A1665E" w:rsidR="00871626" w:rsidRPr="00D23E63" w:rsidRDefault="00871626" w:rsidP="002E7671">
            <w:pPr>
              <w:pStyle w:val="Paragraphedeliste"/>
              <w:autoSpaceDE w:val="0"/>
              <w:autoSpaceDN w:val="0"/>
              <w:adjustRightInd w:val="0"/>
              <w:spacing w:before="60" w:after="60"/>
              <w:ind w:left="0"/>
              <w:jc w:val="both"/>
              <w:rPr>
                <w:rFonts w:ascii="Arial" w:eastAsia="CIDFont+F3" w:hAnsi="Arial" w:cs="Arial"/>
                <w:color w:val="000000"/>
                <w:sz w:val="20"/>
                <w:szCs w:val="20"/>
              </w:rPr>
            </w:pPr>
            <w:r w:rsidRPr="00D23E63">
              <w:rPr>
                <w:rFonts w:ascii="Arial" w:eastAsia="CIDFont+F3" w:hAnsi="Arial" w:cs="Arial"/>
                <w:b/>
                <w:color w:val="000000"/>
                <w:sz w:val="20"/>
                <w:szCs w:val="20"/>
              </w:rPr>
              <w:t>Phase VOL DE NUIT</w:t>
            </w:r>
          </w:p>
        </w:tc>
        <w:tc>
          <w:tcPr>
            <w:tcW w:w="7366" w:type="dxa"/>
            <w:vAlign w:val="center"/>
          </w:tcPr>
          <w:p w14:paraId="710B65AF" w14:textId="77777777" w:rsidR="00871626" w:rsidRPr="00D23E63" w:rsidRDefault="00871626" w:rsidP="00D23E63">
            <w:pPr>
              <w:pStyle w:val="Paragraphedeliste"/>
              <w:autoSpaceDE w:val="0"/>
              <w:autoSpaceDN w:val="0"/>
              <w:adjustRightInd w:val="0"/>
              <w:spacing w:before="20" w:after="20"/>
              <w:ind w:left="0"/>
              <w:jc w:val="both"/>
              <w:rPr>
                <w:rFonts w:ascii="Arial" w:eastAsia="CIDFont+F3" w:hAnsi="Arial" w:cs="Arial"/>
                <w:color w:val="000000"/>
                <w:sz w:val="20"/>
                <w:szCs w:val="20"/>
              </w:rPr>
            </w:pPr>
            <w:r w:rsidRPr="00D23E63">
              <w:rPr>
                <w:rFonts w:ascii="Arial" w:eastAsia="CIDFont+F3" w:hAnsi="Arial" w:cs="Arial"/>
                <w:b/>
                <w:color w:val="000000"/>
                <w:sz w:val="20"/>
                <w:szCs w:val="20"/>
              </w:rPr>
              <w:t>Procédures de mise en route et d’arrêt en équipage</w:t>
            </w:r>
            <w:r w:rsidRPr="00D23E63">
              <w:rPr>
                <w:rFonts w:ascii="Arial" w:eastAsia="CIDFont+F3" w:hAnsi="Arial" w:cs="Arial"/>
                <w:color w:val="000000"/>
                <w:sz w:val="20"/>
                <w:szCs w:val="20"/>
              </w:rPr>
              <w:t>. Navigation simple vers une aire de poser (AP) balisée.</w:t>
            </w:r>
          </w:p>
          <w:p w14:paraId="40A8060B" w14:textId="68ECE569" w:rsidR="00871626" w:rsidRPr="00D23E63" w:rsidRDefault="00871626" w:rsidP="00D23E63">
            <w:pPr>
              <w:pStyle w:val="Paragraphedeliste"/>
              <w:autoSpaceDE w:val="0"/>
              <w:autoSpaceDN w:val="0"/>
              <w:adjustRightInd w:val="0"/>
              <w:spacing w:before="20" w:after="20"/>
              <w:ind w:left="0"/>
              <w:jc w:val="both"/>
              <w:rPr>
                <w:rFonts w:ascii="Arial" w:eastAsia="CIDFont+F3" w:hAnsi="Arial" w:cs="Arial"/>
                <w:color w:val="000000"/>
                <w:sz w:val="20"/>
                <w:szCs w:val="20"/>
              </w:rPr>
            </w:pPr>
            <w:r w:rsidRPr="00D23E63">
              <w:rPr>
                <w:rFonts w:ascii="Arial" w:eastAsia="CIDFont+F3" w:hAnsi="Arial" w:cs="Arial"/>
                <w:color w:val="000000"/>
                <w:sz w:val="20"/>
                <w:szCs w:val="20"/>
              </w:rPr>
              <w:t>Réalisation d’une intégration complète et le tour de piste comprenant un atterrissage et un décollage.</w:t>
            </w:r>
          </w:p>
        </w:tc>
      </w:tr>
      <w:tr w:rsidR="00871626" w14:paraId="2EFB1399" w14:textId="77777777" w:rsidTr="00D23E63">
        <w:tc>
          <w:tcPr>
            <w:tcW w:w="2547" w:type="dxa"/>
            <w:gridSpan w:val="2"/>
            <w:vAlign w:val="center"/>
          </w:tcPr>
          <w:p w14:paraId="37878A36" w14:textId="7C99BE96" w:rsidR="00871626" w:rsidRPr="00D23E63" w:rsidRDefault="00871626" w:rsidP="002E7671">
            <w:pPr>
              <w:pStyle w:val="Paragraphedeliste"/>
              <w:autoSpaceDE w:val="0"/>
              <w:autoSpaceDN w:val="0"/>
              <w:adjustRightInd w:val="0"/>
              <w:spacing w:before="60" w:after="60"/>
              <w:ind w:left="0"/>
              <w:jc w:val="both"/>
              <w:rPr>
                <w:rFonts w:ascii="Arial" w:eastAsia="CIDFont+F3" w:hAnsi="Arial" w:cs="Arial"/>
                <w:color w:val="000000"/>
                <w:sz w:val="20"/>
                <w:szCs w:val="20"/>
              </w:rPr>
            </w:pPr>
            <w:r w:rsidRPr="00D23E63">
              <w:rPr>
                <w:rFonts w:ascii="Arial" w:eastAsia="CIDFont+F3" w:hAnsi="Arial" w:cs="Arial"/>
                <w:b/>
                <w:color w:val="000000"/>
                <w:sz w:val="20"/>
                <w:szCs w:val="20"/>
              </w:rPr>
              <w:t>Phase CAMPAGNE</w:t>
            </w:r>
          </w:p>
        </w:tc>
        <w:tc>
          <w:tcPr>
            <w:tcW w:w="7366" w:type="dxa"/>
            <w:vAlign w:val="center"/>
          </w:tcPr>
          <w:p w14:paraId="2384AA71" w14:textId="77777777" w:rsidR="00871626" w:rsidRPr="00D23E63" w:rsidRDefault="00871626" w:rsidP="00D23E63">
            <w:pPr>
              <w:pStyle w:val="Paragraphedeliste"/>
              <w:autoSpaceDE w:val="0"/>
              <w:autoSpaceDN w:val="0"/>
              <w:adjustRightInd w:val="0"/>
              <w:spacing w:before="20" w:after="20"/>
              <w:ind w:left="0"/>
              <w:jc w:val="both"/>
              <w:rPr>
                <w:rFonts w:ascii="Arial" w:eastAsia="CIDFont+F3" w:hAnsi="Arial" w:cs="Arial"/>
                <w:color w:val="000000"/>
                <w:sz w:val="20"/>
                <w:szCs w:val="20"/>
              </w:rPr>
            </w:pPr>
            <w:r w:rsidRPr="00D23E63">
              <w:rPr>
                <w:rFonts w:ascii="Arial" w:eastAsia="CIDFont+F3" w:hAnsi="Arial" w:cs="Arial"/>
                <w:b/>
                <w:color w:val="000000"/>
                <w:sz w:val="20"/>
                <w:szCs w:val="20"/>
              </w:rPr>
              <w:t>Procédures de mise en route et d’arrêt en équipage</w:t>
            </w:r>
            <w:r w:rsidRPr="00D23E63">
              <w:rPr>
                <w:rFonts w:ascii="Arial" w:eastAsia="CIDFont+F3" w:hAnsi="Arial" w:cs="Arial"/>
                <w:color w:val="000000"/>
                <w:sz w:val="20"/>
                <w:szCs w:val="20"/>
              </w:rPr>
              <w:t xml:space="preserve">. Réalisation d’une navigation simple vers un point donné de la zone de travail, </w:t>
            </w:r>
            <w:r w:rsidRPr="00D23E63">
              <w:rPr>
                <w:rFonts w:ascii="Arial" w:eastAsia="CIDFont+F3" w:hAnsi="Arial" w:cs="Arial"/>
                <w:b/>
                <w:color w:val="000000"/>
                <w:sz w:val="20"/>
                <w:szCs w:val="20"/>
              </w:rPr>
              <w:t>et retour vers le terrain</w:t>
            </w:r>
            <w:r w:rsidRPr="00D23E63">
              <w:rPr>
                <w:rFonts w:ascii="Arial" w:eastAsia="CIDFont+F3" w:hAnsi="Arial" w:cs="Arial"/>
                <w:color w:val="000000"/>
                <w:sz w:val="20"/>
                <w:szCs w:val="20"/>
              </w:rPr>
              <w:t>.</w:t>
            </w:r>
          </w:p>
          <w:p w14:paraId="338B6C65" w14:textId="77777777" w:rsidR="00871626" w:rsidRPr="00D23E63" w:rsidRDefault="00871626" w:rsidP="00D23E63">
            <w:pPr>
              <w:pStyle w:val="Paragraphedeliste"/>
              <w:autoSpaceDE w:val="0"/>
              <w:autoSpaceDN w:val="0"/>
              <w:adjustRightInd w:val="0"/>
              <w:spacing w:before="20" w:after="20"/>
              <w:ind w:left="0"/>
              <w:jc w:val="both"/>
              <w:rPr>
                <w:rFonts w:ascii="Arial" w:eastAsia="CIDFont+F3" w:hAnsi="Arial" w:cs="Arial"/>
                <w:color w:val="000000"/>
                <w:sz w:val="20"/>
                <w:szCs w:val="20"/>
              </w:rPr>
            </w:pPr>
            <w:r w:rsidRPr="00D23E63">
              <w:rPr>
                <w:rFonts w:ascii="Arial" w:eastAsia="CIDFont+F3" w:hAnsi="Arial" w:cs="Arial"/>
                <w:color w:val="000000"/>
                <w:sz w:val="20"/>
                <w:szCs w:val="20"/>
              </w:rPr>
              <w:t>Réalisation de MRAD (méthode de raisonnement d’approche et de décollage) nécessitant la restitution du maximum d’exercices étudiés en phase base. Maîtrise du passage stabilisé.</w:t>
            </w:r>
          </w:p>
          <w:p w14:paraId="65CE1B52" w14:textId="2F7C94E8" w:rsidR="00871626" w:rsidRPr="00D23E63" w:rsidRDefault="00871626" w:rsidP="00D23E63">
            <w:pPr>
              <w:pStyle w:val="Paragraphedeliste"/>
              <w:autoSpaceDE w:val="0"/>
              <w:autoSpaceDN w:val="0"/>
              <w:adjustRightInd w:val="0"/>
              <w:spacing w:before="20" w:after="20"/>
              <w:ind w:left="0"/>
              <w:jc w:val="both"/>
              <w:rPr>
                <w:rFonts w:ascii="Arial" w:eastAsia="CIDFont+F3" w:hAnsi="Arial" w:cs="Arial"/>
                <w:color w:val="000000"/>
                <w:sz w:val="20"/>
                <w:szCs w:val="20"/>
              </w:rPr>
            </w:pPr>
            <w:r w:rsidRPr="00D23E63">
              <w:rPr>
                <w:rFonts w:ascii="Arial" w:eastAsia="CIDFont+F3" w:hAnsi="Arial" w:cs="Arial"/>
                <w:color w:val="000000"/>
                <w:sz w:val="20"/>
                <w:szCs w:val="20"/>
              </w:rPr>
              <w:t>Application des procédures d’urgence ou de secours.</w:t>
            </w:r>
          </w:p>
        </w:tc>
      </w:tr>
    </w:tbl>
    <w:p w14:paraId="724EF44B" w14:textId="77777777" w:rsidR="00C01CAB" w:rsidRDefault="00C01CAB">
      <w:r>
        <w:br w:type="page"/>
      </w:r>
    </w:p>
    <w:tbl>
      <w:tblPr>
        <w:tblStyle w:val="Grilledutableau"/>
        <w:tblW w:w="0" w:type="auto"/>
        <w:tblLook w:val="04A0" w:firstRow="1" w:lastRow="0" w:firstColumn="1" w:lastColumn="0" w:noHBand="0" w:noVBand="1"/>
      </w:tblPr>
      <w:tblGrid>
        <w:gridCol w:w="2547"/>
        <w:gridCol w:w="7366"/>
      </w:tblGrid>
      <w:tr w:rsidR="00871626" w14:paraId="13E8355F" w14:textId="77777777" w:rsidTr="00D23E63">
        <w:tc>
          <w:tcPr>
            <w:tcW w:w="2547" w:type="dxa"/>
            <w:vAlign w:val="center"/>
          </w:tcPr>
          <w:p w14:paraId="3222EA2D" w14:textId="027C36CC" w:rsidR="00871626" w:rsidRPr="00D23E63" w:rsidRDefault="00871626" w:rsidP="002E7671">
            <w:pPr>
              <w:pStyle w:val="Paragraphedeliste"/>
              <w:autoSpaceDE w:val="0"/>
              <w:autoSpaceDN w:val="0"/>
              <w:adjustRightInd w:val="0"/>
              <w:spacing w:before="60" w:after="60"/>
              <w:ind w:left="0"/>
              <w:jc w:val="both"/>
              <w:rPr>
                <w:rFonts w:ascii="Arial" w:eastAsia="CIDFont+F3" w:hAnsi="Arial" w:cs="Arial"/>
                <w:color w:val="000000"/>
                <w:sz w:val="20"/>
                <w:szCs w:val="20"/>
              </w:rPr>
            </w:pPr>
            <w:r w:rsidRPr="00D23E63">
              <w:rPr>
                <w:rFonts w:ascii="Arial" w:eastAsia="CIDFont+F3" w:hAnsi="Arial" w:cs="Arial"/>
                <w:b/>
                <w:color w:val="000000"/>
                <w:sz w:val="20"/>
                <w:szCs w:val="20"/>
              </w:rPr>
              <w:lastRenderedPageBreak/>
              <w:t>Phase VOL SANS VISIBILITE</w:t>
            </w:r>
          </w:p>
        </w:tc>
        <w:tc>
          <w:tcPr>
            <w:tcW w:w="7366" w:type="dxa"/>
            <w:vAlign w:val="center"/>
          </w:tcPr>
          <w:p w14:paraId="6B7F52B0" w14:textId="77777777" w:rsidR="00871626" w:rsidRPr="00D23E63" w:rsidRDefault="00871626" w:rsidP="00D23E63">
            <w:pPr>
              <w:pStyle w:val="Paragraphedeliste"/>
              <w:autoSpaceDE w:val="0"/>
              <w:autoSpaceDN w:val="0"/>
              <w:adjustRightInd w:val="0"/>
              <w:spacing w:before="20" w:after="20"/>
              <w:ind w:left="0"/>
              <w:jc w:val="both"/>
              <w:rPr>
                <w:rFonts w:ascii="Arial" w:eastAsia="CIDFont+F3" w:hAnsi="Arial" w:cs="Arial"/>
                <w:color w:val="000000"/>
                <w:sz w:val="20"/>
                <w:szCs w:val="20"/>
              </w:rPr>
            </w:pPr>
            <w:r w:rsidRPr="00D23E63">
              <w:rPr>
                <w:rFonts w:ascii="Arial" w:eastAsia="CIDFont+F3" w:hAnsi="Arial" w:cs="Arial"/>
                <w:color w:val="000000"/>
                <w:sz w:val="20"/>
                <w:szCs w:val="20"/>
              </w:rPr>
              <w:t>Vol en palier, maintien du cap, de l’altitude/hauteur et de la vitesse.</w:t>
            </w:r>
          </w:p>
          <w:p w14:paraId="0E942413" w14:textId="77777777" w:rsidR="00871626" w:rsidRPr="00D23E63" w:rsidRDefault="00871626" w:rsidP="00D23E63">
            <w:pPr>
              <w:pStyle w:val="Paragraphedeliste"/>
              <w:autoSpaceDE w:val="0"/>
              <w:autoSpaceDN w:val="0"/>
              <w:adjustRightInd w:val="0"/>
              <w:spacing w:before="20" w:after="20"/>
              <w:ind w:left="0"/>
              <w:jc w:val="both"/>
              <w:rPr>
                <w:rFonts w:ascii="Arial" w:eastAsia="CIDFont+F3" w:hAnsi="Arial" w:cs="Arial"/>
                <w:color w:val="000000"/>
                <w:sz w:val="20"/>
                <w:szCs w:val="20"/>
              </w:rPr>
            </w:pPr>
            <w:r w:rsidRPr="00D23E63">
              <w:rPr>
                <w:rFonts w:ascii="Arial" w:eastAsia="CIDFont+F3" w:hAnsi="Arial" w:cs="Arial"/>
                <w:color w:val="000000"/>
                <w:sz w:val="20"/>
                <w:szCs w:val="20"/>
              </w:rPr>
              <w:t xml:space="preserve">Variation de vitesse en palier, les virages en palier au taux 1 de 180° ou 360° à gauche et à droite contrôlés au chrono, les virages en montée et en descente au taux 1, à des caps spécifiés et contrôlés au chrono, </w:t>
            </w:r>
            <w:r w:rsidRPr="00D23E63">
              <w:rPr>
                <w:rFonts w:ascii="Arial" w:eastAsia="CIDFont+F3" w:hAnsi="Arial" w:cs="Arial"/>
                <w:b/>
                <w:color w:val="000000"/>
                <w:sz w:val="20"/>
                <w:szCs w:val="20"/>
              </w:rPr>
              <w:t>positions inusuelles</w:t>
            </w:r>
            <w:r w:rsidRPr="00D23E63">
              <w:rPr>
                <w:rFonts w:ascii="Arial" w:eastAsia="CIDFont+F3" w:hAnsi="Arial" w:cs="Arial"/>
                <w:color w:val="000000"/>
                <w:sz w:val="20"/>
                <w:szCs w:val="20"/>
              </w:rPr>
              <w:t>.</w:t>
            </w:r>
          </w:p>
          <w:p w14:paraId="6438A360" w14:textId="77777777" w:rsidR="00871626" w:rsidRPr="00D23E63" w:rsidRDefault="00871626" w:rsidP="00D23E63">
            <w:pPr>
              <w:pStyle w:val="Paragraphedeliste"/>
              <w:autoSpaceDE w:val="0"/>
              <w:autoSpaceDN w:val="0"/>
              <w:adjustRightInd w:val="0"/>
              <w:spacing w:before="20" w:after="20"/>
              <w:ind w:left="0"/>
              <w:jc w:val="both"/>
              <w:rPr>
                <w:rFonts w:ascii="Arial" w:eastAsia="CIDFont+F3" w:hAnsi="Arial" w:cs="Arial"/>
                <w:color w:val="000000"/>
                <w:sz w:val="20"/>
                <w:szCs w:val="20"/>
              </w:rPr>
            </w:pPr>
            <w:r w:rsidRPr="00D23E63">
              <w:rPr>
                <w:rFonts w:ascii="Arial" w:eastAsia="CIDFont+F3" w:hAnsi="Arial" w:cs="Arial"/>
                <w:color w:val="000000"/>
                <w:sz w:val="20"/>
                <w:szCs w:val="20"/>
              </w:rPr>
              <w:t>Alignement QDM/QDR, le demi-tour en couche, les virages de 90° à 30° d’inclinaison à 100kt en palier à droite et à gauche.</w:t>
            </w:r>
          </w:p>
          <w:p w14:paraId="6BE075BC" w14:textId="77777777" w:rsidR="00871626" w:rsidRPr="00D23E63" w:rsidRDefault="00871626" w:rsidP="00D23E63">
            <w:pPr>
              <w:pStyle w:val="Paragraphedeliste"/>
              <w:autoSpaceDE w:val="0"/>
              <w:autoSpaceDN w:val="0"/>
              <w:adjustRightInd w:val="0"/>
              <w:spacing w:before="20" w:after="20"/>
              <w:ind w:left="0"/>
              <w:jc w:val="both"/>
              <w:rPr>
                <w:rFonts w:ascii="Arial" w:eastAsia="CIDFont+F3" w:hAnsi="Arial" w:cs="Arial"/>
                <w:color w:val="000000"/>
                <w:sz w:val="20"/>
                <w:szCs w:val="20"/>
              </w:rPr>
            </w:pPr>
            <w:r w:rsidRPr="00D23E63">
              <w:rPr>
                <w:rFonts w:ascii="Arial" w:eastAsia="CIDFont+F3" w:hAnsi="Arial" w:cs="Arial"/>
                <w:color w:val="000000"/>
                <w:sz w:val="20"/>
                <w:szCs w:val="20"/>
              </w:rPr>
              <w:t>Rétablissement à partir de positions inhabituelles.</w:t>
            </w:r>
          </w:p>
          <w:p w14:paraId="1D11A1AA" w14:textId="77777777" w:rsidR="00871626" w:rsidRPr="00D23E63" w:rsidRDefault="00871626" w:rsidP="00D23E63">
            <w:pPr>
              <w:pStyle w:val="Paragraphedeliste"/>
              <w:autoSpaceDE w:val="0"/>
              <w:autoSpaceDN w:val="0"/>
              <w:adjustRightInd w:val="0"/>
              <w:spacing w:before="20" w:after="20"/>
              <w:ind w:left="0"/>
              <w:jc w:val="both"/>
              <w:rPr>
                <w:rFonts w:ascii="Arial" w:eastAsia="CIDFont+F3" w:hAnsi="Arial" w:cs="Arial"/>
                <w:b/>
                <w:color w:val="000000"/>
                <w:sz w:val="20"/>
                <w:szCs w:val="20"/>
              </w:rPr>
            </w:pPr>
            <w:r w:rsidRPr="00D23E63">
              <w:rPr>
                <w:rFonts w:ascii="Arial" w:eastAsia="CIDFont+F3" w:hAnsi="Arial" w:cs="Arial"/>
                <w:b/>
                <w:color w:val="000000"/>
                <w:sz w:val="20"/>
                <w:szCs w:val="20"/>
              </w:rPr>
              <w:t xml:space="preserve">Retour GCA </w:t>
            </w:r>
            <w:r w:rsidRPr="00D23E63">
              <w:rPr>
                <w:rFonts w:ascii="Arial" w:eastAsia="CIDFont+F3" w:hAnsi="Arial" w:cs="Arial"/>
                <w:b/>
                <w:i/>
                <w:color w:val="000000"/>
                <w:sz w:val="20"/>
                <w:szCs w:val="20"/>
              </w:rPr>
              <w:t>(assujetti autorisation DSAé/DIRCAM)</w:t>
            </w:r>
          </w:p>
          <w:p w14:paraId="007E9A0B" w14:textId="787904F5" w:rsidR="00871626" w:rsidRPr="00D23E63" w:rsidRDefault="00871626" w:rsidP="00D23E63">
            <w:pPr>
              <w:pStyle w:val="Paragraphedeliste"/>
              <w:autoSpaceDE w:val="0"/>
              <w:autoSpaceDN w:val="0"/>
              <w:adjustRightInd w:val="0"/>
              <w:spacing w:before="20" w:after="20"/>
              <w:ind w:left="0"/>
              <w:jc w:val="both"/>
              <w:rPr>
                <w:rFonts w:ascii="Arial" w:eastAsia="CIDFont+F3" w:hAnsi="Arial" w:cs="Arial"/>
                <w:color w:val="000000"/>
                <w:sz w:val="20"/>
                <w:szCs w:val="20"/>
              </w:rPr>
            </w:pPr>
            <w:r w:rsidRPr="00D23E63">
              <w:rPr>
                <w:rFonts w:ascii="Arial" w:eastAsia="CIDFont+F3" w:hAnsi="Arial" w:cs="Arial"/>
                <w:b/>
                <w:color w:val="000000"/>
                <w:sz w:val="20"/>
                <w:szCs w:val="20"/>
              </w:rPr>
              <w:t>Démonstration percée autonome</w:t>
            </w:r>
            <w:r w:rsidRPr="00D23E63">
              <w:rPr>
                <w:rFonts w:ascii="Arial" w:eastAsia="CIDFont+F3" w:hAnsi="Arial" w:cs="Arial"/>
                <w:color w:val="000000"/>
                <w:sz w:val="20"/>
                <w:szCs w:val="20"/>
              </w:rPr>
              <w:t>.</w:t>
            </w:r>
          </w:p>
        </w:tc>
      </w:tr>
      <w:tr w:rsidR="00871626" w14:paraId="16314B23" w14:textId="77777777" w:rsidTr="00D23E63">
        <w:tc>
          <w:tcPr>
            <w:tcW w:w="2547" w:type="dxa"/>
            <w:vAlign w:val="center"/>
          </w:tcPr>
          <w:p w14:paraId="64C3ADD4" w14:textId="44AA7257" w:rsidR="002E7671" w:rsidRDefault="00871626" w:rsidP="002E7671">
            <w:pPr>
              <w:pStyle w:val="Paragraphedeliste"/>
              <w:autoSpaceDE w:val="0"/>
              <w:autoSpaceDN w:val="0"/>
              <w:adjustRightInd w:val="0"/>
              <w:spacing w:before="60" w:after="60"/>
              <w:ind w:left="0"/>
              <w:jc w:val="both"/>
              <w:rPr>
                <w:rFonts w:ascii="Arial" w:eastAsia="CIDFont+F3" w:hAnsi="Arial" w:cs="Arial"/>
                <w:b/>
                <w:color w:val="000000"/>
                <w:sz w:val="20"/>
                <w:szCs w:val="20"/>
              </w:rPr>
            </w:pPr>
            <w:r w:rsidRPr="00D23E63">
              <w:rPr>
                <w:rFonts w:ascii="Arial" w:eastAsia="CIDFont+F3" w:hAnsi="Arial" w:cs="Arial"/>
                <w:b/>
                <w:color w:val="000000"/>
                <w:sz w:val="20"/>
                <w:szCs w:val="20"/>
              </w:rPr>
              <w:t xml:space="preserve">Phase JVN </w:t>
            </w:r>
          </w:p>
          <w:p w14:paraId="72FC2C6D" w14:textId="6CDC916B" w:rsidR="00871626" w:rsidRPr="00D23E63" w:rsidRDefault="00871626" w:rsidP="002E7671">
            <w:pPr>
              <w:pStyle w:val="Paragraphedeliste"/>
              <w:autoSpaceDE w:val="0"/>
              <w:autoSpaceDN w:val="0"/>
              <w:adjustRightInd w:val="0"/>
              <w:spacing w:before="60" w:after="60"/>
              <w:ind w:left="0"/>
              <w:jc w:val="both"/>
              <w:rPr>
                <w:rFonts w:ascii="Arial" w:eastAsia="CIDFont+F3" w:hAnsi="Arial" w:cs="Arial"/>
                <w:color w:val="000000"/>
                <w:sz w:val="20"/>
                <w:szCs w:val="20"/>
              </w:rPr>
            </w:pPr>
            <w:r w:rsidRPr="00D23E63">
              <w:rPr>
                <w:rFonts w:ascii="Arial" w:eastAsia="CIDFont+F3" w:hAnsi="Arial" w:cs="Arial"/>
                <w:b/>
                <w:i/>
                <w:color w:val="000000"/>
                <w:sz w:val="20"/>
                <w:szCs w:val="20"/>
              </w:rPr>
              <w:t>(assujetti autorisation DSAé/DIRCAM)</w:t>
            </w:r>
          </w:p>
        </w:tc>
        <w:tc>
          <w:tcPr>
            <w:tcW w:w="7366" w:type="dxa"/>
            <w:vAlign w:val="center"/>
          </w:tcPr>
          <w:p w14:paraId="49042D28" w14:textId="77777777" w:rsidR="00871626" w:rsidRPr="00D23E63" w:rsidRDefault="00871626" w:rsidP="00D23E63">
            <w:pPr>
              <w:pStyle w:val="Paragraphedeliste"/>
              <w:autoSpaceDE w:val="0"/>
              <w:autoSpaceDN w:val="0"/>
              <w:adjustRightInd w:val="0"/>
              <w:spacing w:before="20" w:after="20"/>
              <w:ind w:left="0"/>
              <w:jc w:val="both"/>
              <w:rPr>
                <w:rFonts w:ascii="Arial" w:eastAsia="CIDFont+F3" w:hAnsi="Arial" w:cs="Arial"/>
                <w:color w:val="000000"/>
                <w:sz w:val="20"/>
                <w:szCs w:val="20"/>
              </w:rPr>
            </w:pPr>
            <w:r w:rsidRPr="00D23E63">
              <w:rPr>
                <w:rFonts w:ascii="Arial" w:eastAsia="CIDFont+F3" w:hAnsi="Arial" w:cs="Arial"/>
                <w:color w:val="000000"/>
                <w:sz w:val="20"/>
                <w:szCs w:val="20"/>
              </w:rPr>
              <w:t xml:space="preserve">Les 3 allures, les changements d’allures, les décollages aux différentes allures, </w:t>
            </w:r>
            <w:r w:rsidRPr="00D23E63">
              <w:rPr>
                <w:rFonts w:ascii="Arial" w:eastAsia="CIDFont+F3" w:hAnsi="Arial" w:cs="Arial"/>
                <w:b/>
                <w:color w:val="000000"/>
                <w:sz w:val="20"/>
                <w:szCs w:val="20"/>
              </w:rPr>
              <w:t>approche technique,</w:t>
            </w:r>
            <w:r w:rsidRPr="00D23E63">
              <w:rPr>
                <w:rFonts w:ascii="Arial" w:eastAsia="CIDFont+F3" w:hAnsi="Arial" w:cs="Arial"/>
                <w:color w:val="000000"/>
                <w:sz w:val="20"/>
                <w:szCs w:val="20"/>
              </w:rPr>
              <w:t xml:space="preserve"> </w:t>
            </w:r>
            <w:r w:rsidRPr="00D23E63">
              <w:rPr>
                <w:rFonts w:ascii="Arial" w:eastAsia="CIDFont+F3" w:hAnsi="Arial" w:cs="Arial"/>
                <w:b/>
                <w:color w:val="000000"/>
                <w:sz w:val="20"/>
                <w:szCs w:val="20"/>
              </w:rPr>
              <w:t>la RPAP</w:t>
            </w:r>
            <w:r w:rsidRPr="00D23E63">
              <w:rPr>
                <w:rFonts w:ascii="Arial" w:eastAsia="CIDFont+F3" w:hAnsi="Arial" w:cs="Arial"/>
                <w:color w:val="000000"/>
                <w:sz w:val="20"/>
                <w:szCs w:val="20"/>
              </w:rPr>
              <w:t>.</w:t>
            </w:r>
          </w:p>
          <w:p w14:paraId="40452D1A" w14:textId="77777777" w:rsidR="00871626" w:rsidRPr="00D23E63" w:rsidRDefault="00871626" w:rsidP="00D23E63">
            <w:pPr>
              <w:pStyle w:val="Paragraphedeliste"/>
              <w:autoSpaceDE w:val="0"/>
              <w:autoSpaceDN w:val="0"/>
              <w:adjustRightInd w:val="0"/>
              <w:spacing w:before="20" w:after="20"/>
              <w:ind w:left="0"/>
              <w:jc w:val="both"/>
              <w:rPr>
                <w:rFonts w:ascii="Arial" w:eastAsia="CIDFont+F3" w:hAnsi="Arial" w:cs="Arial"/>
                <w:color w:val="000000"/>
                <w:sz w:val="20"/>
                <w:szCs w:val="20"/>
              </w:rPr>
            </w:pPr>
            <w:r w:rsidRPr="00D23E63">
              <w:rPr>
                <w:rFonts w:ascii="Arial" w:eastAsia="CIDFont+F3" w:hAnsi="Arial" w:cs="Arial"/>
                <w:color w:val="000000"/>
                <w:sz w:val="20"/>
                <w:szCs w:val="20"/>
              </w:rPr>
              <w:t>Application de la méthode de balayage, maîtrise des hauteurs et de la vitesse en fonction des allures et du terrain.</w:t>
            </w:r>
          </w:p>
          <w:p w14:paraId="4F414643" w14:textId="6D44B4E8" w:rsidR="00871626" w:rsidRPr="00D23E63" w:rsidRDefault="00871626" w:rsidP="00D23E63">
            <w:pPr>
              <w:pStyle w:val="Paragraphedeliste"/>
              <w:autoSpaceDE w:val="0"/>
              <w:autoSpaceDN w:val="0"/>
              <w:adjustRightInd w:val="0"/>
              <w:spacing w:before="20" w:after="20"/>
              <w:ind w:left="0"/>
              <w:jc w:val="both"/>
              <w:rPr>
                <w:rFonts w:ascii="Arial" w:eastAsia="CIDFont+F3" w:hAnsi="Arial" w:cs="Arial"/>
                <w:color w:val="000000"/>
                <w:sz w:val="20"/>
                <w:szCs w:val="20"/>
              </w:rPr>
            </w:pPr>
            <w:r w:rsidRPr="00D23E63">
              <w:rPr>
                <w:rFonts w:ascii="Arial" w:eastAsia="CIDFont+F3" w:hAnsi="Arial" w:cs="Arial"/>
                <w:color w:val="000000"/>
                <w:sz w:val="20"/>
                <w:szCs w:val="20"/>
              </w:rPr>
              <w:t>Contrôle du défilement JVN (maintien d’une assiette stable, défilement régulier), le maintien du plan et</w:t>
            </w:r>
            <w:r w:rsidR="00EB5DFE">
              <w:rPr>
                <w:rFonts w:ascii="Arial" w:eastAsia="CIDFont+F3" w:hAnsi="Arial" w:cs="Arial"/>
                <w:color w:val="000000"/>
                <w:sz w:val="20"/>
                <w:szCs w:val="20"/>
              </w:rPr>
              <w:t xml:space="preserve"> </w:t>
            </w:r>
            <w:r w:rsidRPr="00D23E63">
              <w:rPr>
                <w:rFonts w:ascii="Arial" w:eastAsia="CIDFont+F3" w:hAnsi="Arial" w:cs="Arial"/>
                <w:color w:val="000000"/>
                <w:sz w:val="20"/>
                <w:szCs w:val="20"/>
              </w:rPr>
              <w:t>de l’axe d’approche, la maîtrise du stationnaire HES et DES.</w:t>
            </w:r>
          </w:p>
        </w:tc>
      </w:tr>
      <w:tr w:rsidR="00871626" w14:paraId="545CB370" w14:textId="77777777" w:rsidTr="00D23E63">
        <w:tc>
          <w:tcPr>
            <w:tcW w:w="2547" w:type="dxa"/>
            <w:vAlign w:val="center"/>
          </w:tcPr>
          <w:p w14:paraId="64B12744" w14:textId="721839B0" w:rsidR="00871626" w:rsidRPr="00D23E63" w:rsidRDefault="00871626" w:rsidP="002E7671">
            <w:pPr>
              <w:pStyle w:val="Paragraphedeliste"/>
              <w:autoSpaceDE w:val="0"/>
              <w:autoSpaceDN w:val="0"/>
              <w:adjustRightInd w:val="0"/>
              <w:spacing w:before="60" w:after="60"/>
              <w:ind w:left="0"/>
              <w:jc w:val="both"/>
              <w:rPr>
                <w:rFonts w:ascii="Arial" w:eastAsia="CIDFont+F3" w:hAnsi="Arial" w:cs="Arial"/>
                <w:color w:val="000000"/>
                <w:sz w:val="20"/>
                <w:szCs w:val="20"/>
              </w:rPr>
            </w:pPr>
            <w:r w:rsidRPr="00D23E63">
              <w:rPr>
                <w:rFonts w:ascii="Arial" w:eastAsia="CIDFont+F3" w:hAnsi="Arial" w:cs="Arial"/>
                <w:b/>
                <w:color w:val="000000"/>
                <w:sz w:val="20"/>
                <w:szCs w:val="20"/>
              </w:rPr>
              <w:t>Phase LIMITE DE PUISSANCE</w:t>
            </w:r>
          </w:p>
        </w:tc>
        <w:tc>
          <w:tcPr>
            <w:tcW w:w="7366" w:type="dxa"/>
            <w:vAlign w:val="center"/>
          </w:tcPr>
          <w:p w14:paraId="41D3BDC4" w14:textId="77777777" w:rsidR="00871626" w:rsidRPr="00D23E63" w:rsidRDefault="00871626" w:rsidP="00D23E63">
            <w:pPr>
              <w:pStyle w:val="Paragraphedeliste"/>
              <w:autoSpaceDE w:val="0"/>
              <w:autoSpaceDN w:val="0"/>
              <w:adjustRightInd w:val="0"/>
              <w:spacing w:before="20" w:after="20"/>
              <w:ind w:left="0"/>
              <w:jc w:val="both"/>
              <w:rPr>
                <w:rFonts w:ascii="Arial" w:hAnsi="Arial" w:cs="Arial"/>
                <w:sz w:val="20"/>
                <w:szCs w:val="20"/>
              </w:rPr>
            </w:pPr>
            <w:r w:rsidRPr="00D23E63">
              <w:rPr>
                <w:rFonts w:ascii="Arial" w:hAnsi="Arial" w:cs="Arial"/>
                <w:sz w:val="20"/>
                <w:szCs w:val="20"/>
              </w:rPr>
              <w:t>A réaliser en zone montagneuse. A minima 6000 pieds.</w:t>
            </w:r>
          </w:p>
          <w:p w14:paraId="7323E27D" w14:textId="77777777" w:rsidR="00871626" w:rsidRPr="00D23E63" w:rsidRDefault="00871626" w:rsidP="00D23E63">
            <w:pPr>
              <w:pStyle w:val="Paragraphedeliste"/>
              <w:autoSpaceDE w:val="0"/>
              <w:autoSpaceDN w:val="0"/>
              <w:adjustRightInd w:val="0"/>
              <w:spacing w:before="20" w:after="20"/>
              <w:ind w:left="0"/>
              <w:jc w:val="both"/>
              <w:rPr>
                <w:rFonts w:ascii="Arial" w:eastAsia="CIDFont+F3" w:hAnsi="Arial" w:cs="Arial"/>
                <w:color w:val="000000"/>
                <w:sz w:val="20"/>
                <w:szCs w:val="20"/>
              </w:rPr>
            </w:pPr>
            <w:r w:rsidRPr="00D23E63">
              <w:rPr>
                <w:rFonts w:ascii="Arial" w:eastAsia="CIDFont+F3" w:hAnsi="Arial" w:cs="Arial"/>
                <w:color w:val="000000"/>
                <w:sz w:val="20"/>
                <w:szCs w:val="20"/>
              </w:rPr>
              <w:t>Mise en place en zone et retour sur le terrain, l’exploitation des abaques de performance au sol et en vol, la fiche à 11 points, la reconnaissance aérologique d’un compartiment de terrain.</w:t>
            </w:r>
          </w:p>
          <w:p w14:paraId="7B3C5383" w14:textId="1FCA2C72" w:rsidR="00871626" w:rsidRPr="00D23E63" w:rsidRDefault="00871626" w:rsidP="00D23E63">
            <w:pPr>
              <w:pStyle w:val="Paragraphedeliste"/>
              <w:autoSpaceDE w:val="0"/>
              <w:autoSpaceDN w:val="0"/>
              <w:adjustRightInd w:val="0"/>
              <w:spacing w:before="20" w:after="20"/>
              <w:ind w:left="0"/>
              <w:jc w:val="both"/>
              <w:rPr>
                <w:rFonts w:ascii="Arial" w:eastAsia="CIDFont+F3" w:hAnsi="Arial" w:cs="Arial"/>
                <w:color w:val="000000"/>
                <w:sz w:val="20"/>
                <w:szCs w:val="20"/>
              </w:rPr>
            </w:pPr>
            <w:r w:rsidRPr="00D23E63">
              <w:rPr>
                <w:rFonts w:ascii="Arial" w:eastAsia="CIDFont+F3" w:hAnsi="Arial" w:cs="Arial"/>
                <w:color w:val="000000"/>
                <w:sz w:val="20"/>
                <w:szCs w:val="20"/>
              </w:rPr>
              <w:t>Traitement par MRAD de zones de poser en fond de vallée, éperon, flanc de pente, sommet, crête et col. Maîtrise du passage stabilisé et de la fausse approche.</w:t>
            </w:r>
          </w:p>
        </w:tc>
      </w:tr>
      <w:tr w:rsidR="00871626" w14:paraId="0146C5AD" w14:textId="77777777" w:rsidTr="00D23E63">
        <w:tc>
          <w:tcPr>
            <w:tcW w:w="2547" w:type="dxa"/>
            <w:vAlign w:val="center"/>
          </w:tcPr>
          <w:p w14:paraId="1502F02A" w14:textId="11ECB931" w:rsidR="00871626" w:rsidRPr="00D23E63" w:rsidRDefault="00871626" w:rsidP="002E7671">
            <w:pPr>
              <w:pStyle w:val="Paragraphedeliste"/>
              <w:autoSpaceDE w:val="0"/>
              <w:autoSpaceDN w:val="0"/>
              <w:adjustRightInd w:val="0"/>
              <w:spacing w:before="60" w:after="60"/>
              <w:ind w:left="0"/>
              <w:jc w:val="both"/>
              <w:rPr>
                <w:rFonts w:ascii="Arial" w:eastAsia="CIDFont+F3" w:hAnsi="Arial" w:cs="Arial"/>
                <w:color w:val="000000"/>
                <w:sz w:val="20"/>
                <w:szCs w:val="20"/>
              </w:rPr>
            </w:pPr>
            <w:r w:rsidRPr="00D23E63">
              <w:rPr>
                <w:rFonts w:ascii="Arial" w:eastAsia="CIDFont+F3" w:hAnsi="Arial" w:cs="Arial"/>
                <w:b/>
                <w:color w:val="000000"/>
                <w:sz w:val="20"/>
                <w:szCs w:val="20"/>
              </w:rPr>
              <w:t>Phase AUTOROTATION</w:t>
            </w:r>
          </w:p>
        </w:tc>
        <w:tc>
          <w:tcPr>
            <w:tcW w:w="7366" w:type="dxa"/>
            <w:vAlign w:val="center"/>
          </w:tcPr>
          <w:p w14:paraId="35EFB48F" w14:textId="77777777" w:rsidR="00871626" w:rsidRPr="00D23E63" w:rsidRDefault="00871626" w:rsidP="00D23E63">
            <w:pPr>
              <w:pStyle w:val="Paragraphedeliste"/>
              <w:autoSpaceDE w:val="0"/>
              <w:autoSpaceDN w:val="0"/>
              <w:adjustRightInd w:val="0"/>
              <w:spacing w:before="20" w:after="20"/>
              <w:ind w:left="0"/>
              <w:rPr>
                <w:rFonts w:ascii="Arial" w:eastAsia="CIDFont+F3" w:hAnsi="Arial" w:cs="Arial"/>
                <w:color w:val="000000"/>
                <w:sz w:val="20"/>
                <w:szCs w:val="20"/>
              </w:rPr>
            </w:pPr>
            <w:r w:rsidRPr="00D23E63">
              <w:rPr>
                <w:rFonts w:ascii="Arial" w:eastAsia="CIDFont+F3" w:hAnsi="Arial" w:cs="Arial"/>
                <w:color w:val="000000"/>
                <w:sz w:val="20"/>
                <w:szCs w:val="20"/>
              </w:rPr>
              <w:t>L’autorotation avec remise en puissance, l’autorotation moteur au ralenti (ligne droite et PTU), la panne moteur en stationnaire standard.</w:t>
            </w:r>
          </w:p>
          <w:p w14:paraId="2CC4498F" w14:textId="58A86C15" w:rsidR="00871626" w:rsidRPr="00D23E63" w:rsidRDefault="00871626" w:rsidP="00D23E63">
            <w:pPr>
              <w:pStyle w:val="Paragraphedeliste"/>
              <w:autoSpaceDE w:val="0"/>
              <w:autoSpaceDN w:val="0"/>
              <w:adjustRightInd w:val="0"/>
              <w:spacing w:before="20" w:after="20"/>
              <w:ind w:left="0"/>
              <w:rPr>
                <w:rFonts w:ascii="Arial" w:eastAsia="CIDFont+F3" w:hAnsi="Arial" w:cs="Arial"/>
                <w:color w:val="000000"/>
                <w:sz w:val="20"/>
                <w:szCs w:val="20"/>
              </w:rPr>
            </w:pPr>
            <w:r w:rsidRPr="00D23E63">
              <w:rPr>
                <w:rFonts w:ascii="Arial" w:eastAsia="CIDFont+F3" w:hAnsi="Arial" w:cs="Arial"/>
                <w:color w:val="000000"/>
                <w:sz w:val="20"/>
                <w:szCs w:val="20"/>
              </w:rPr>
              <w:t>Les tours de piste liés à l’exécution de l’autorotation.</w:t>
            </w:r>
          </w:p>
        </w:tc>
      </w:tr>
      <w:tr w:rsidR="00871626" w14:paraId="21D015D2" w14:textId="77777777" w:rsidTr="00D23E63">
        <w:tc>
          <w:tcPr>
            <w:tcW w:w="2547" w:type="dxa"/>
            <w:vAlign w:val="center"/>
          </w:tcPr>
          <w:p w14:paraId="6C312DDC" w14:textId="70841F5F" w:rsidR="00871626" w:rsidRPr="00D23E63" w:rsidRDefault="00871626" w:rsidP="002E7671">
            <w:pPr>
              <w:pStyle w:val="Paragraphedeliste"/>
              <w:autoSpaceDE w:val="0"/>
              <w:autoSpaceDN w:val="0"/>
              <w:adjustRightInd w:val="0"/>
              <w:spacing w:before="60" w:after="60"/>
              <w:ind w:left="0"/>
              <w:jc w:val="both"/>
              <w:rPr>
                <w:rFonts w:ascii="Arial" w:eastAsia="CIDFont+F3" w:hAnsi="Arial" w:cs="Arial"/>
                <w:color w:val="000000"/>
                <w:sz w:val="20"/>
                <w:szCs w:val="20"/>
              </w:rPr>
            </w:pPr>
            <w:r w:rsidRPr="00D23E63">
              <w:rPr>
                <w:rFonts w:ascii="Arial" w:eastAsia="CIDFont+F3" w:hAnsi="Arial" w:cs="Arial"/>
                <w:b/>
                <w:color w:val="000000"/>
                <w:sz w:val="20"/>
                <w:szCs w:val="20"/>
              </w:rPr>
              <w:t>Phase NAVIGATION</w:t>
            </w:r>
          </w:p>
        </w:tc>
        <w:tc>
          <w:tcPr>
            <w:tcW w:w="7366" w:type="dxa"/>
            <w:vAlign w:val="center"/>
          </w:tcPr>
          <w:p w14:paraId="07438F00" w14:textId="77777777" w:rsidR="00871626" w:rsidRPr="00D23E63" w:rsidRDefault="00871626" w:rsidP="00D23E63">
            <w:pPr>
              <w:pStyle w:val="Paragraphedeliste"/>
              <w:autoSpaceDE w:val="0"/>
              <w:autoSpaceDN w:val="0"/>
              <w:adjustRightInd w:val="0"/>
              <w:spacing w:before="20" w:after="20"/>
              <w:ind w:left="0"/>
              <w:jc w:val="both"/>
              <w:rPr>
                <w:rFonts w:ascii="Arial" w:eastAsia="CIDFont+F3" w:hAnsi="Arial" w:cs="Arial"/>
                <w:color w:val="000000"/>
                <w:sz w:val="20"/>
                <w:szCs w:val="20"/>
              </w:rPr>
            </w:pPr>
            <w:r w:rsidRPr="00D23E63">
              <w:rPr>
                <w:rFonts w:ascii="Arial" w:eastAsia="CIDFont+F3" w:hAnsi="Arial" w:cs="Arial"/>
                <w:color w:val="000000"/>
                <w:sz w:val="20"/>
                <w:szCs w:val="20"/>
              </w:rPr>
              <w:t xml:space="preserve">Réalisation de jour, de missions de navigation </w:t>
            </w:r>
            <w:r w:rsidRPr="00D23E63">
              <w:rPr>
                <w:rFonts w:ascii="Arial" w:eastAsia="CIDFont+F3" w:hAnsi="Arial" w:cs="Arial"/>
                <w:b/>
                <w:color w:val="000000"/>
                <w:sz w:val="20"/>
                <w:szCs w:val="20"/>
              </w:rPr>
              <w:t xml:space="preserve">CAG VFR et CAM V </w:t>
            </w:r>
            <w:r w:rsidRPr="00D23E63">
              <w:rPr>
                <w:rFonts w:ascii="Arial" w:eastAsia="CIDFont+F3" w:hAnsi="Arial" w:cs="Arial"/>
                <w:b/>
                <w:i/>
                <w:color w:val="000000"/>
                <w:sz w:val="20"/>
                <w:szCs w:val="20"/>
              </w:rPr>
              <w:t>(assujetti autorisation DSAé/DIRCAM)</w:t>
            </w:r>
            <w:r w:rsidRPr="00D23E63">
              <w:rPr>
                <w:rFonts w:ascii="Arial" w:eastAsia="CIDFont+F3" w:hAnsi="Arial" w:cs="Arial"/>
                <w:i/>
                <w:color w:val="000000"/>
                <w:sz w:val="20"/>
                <w:szCs w:val="20"/>
              </w:rPr>
              <w:t xml:space="preserve">, </w:t>
            </w:r>
            <w:r w:rsidRPr="00D23E63">
              <w:rPr>
                <w:rFonts w:ascii="Arial" w:eastAsia="CIDFont+F3" w:hAnsi="Arial" w:cs="Arial"/>
                <w:color w:val="000000"/>
                <w:sz w:val="20"/>
                <w:szCs w:val="20"/>
              </w:rPr>
              <w:t>en qualité de commandant de bord monopilote, réalisation d’une mission de navigation de nuit en CAM V et réalisation de missions de navigation CAM V de jour à hauteur minimale.</w:t>
            </w:r>
          </w:p>
          <w:p w14:paraId="45D1A833" w14:textId="77777777" w:rsidR="00871626" w:rsidRPr="00D23E63" w:rsidRDefault="00871626" w:rsidP="00D23E63">
            <w:pPr>
              <w:pStyle w:val="Paragraphedeliste"/>
              <w:autoSpaceDE w:val="0"/>
              <w:autoSpaceDN w:val="0"/>
              <w:adjustRightInd w:val="0"/>
              <w:spacing w:before="20" w:after="20"/>
              <w:ind w:left="0"/>
              <w:rPr>
                <w:rFonts w:ascii="Arial" w:eastAsia="CIDFont+F3" w:hAnsi="Arial" w:cs="Arial"/>
                <w:color w:val="000000"/>
                <w:sz w:val="20"/>
                <w:szCs w:val="20"/>
              </w:rPr>
            </w:pPr>
          </w:p>
          <w:p w14:paraId="172E8505" w14:textId="77777777" w:rsidR="00871626" w:rsidRPr="00D23E63" w:rsidRDefault="00871626" w:rsidP="00D23E63">
            <w:pPr>
              <w:pStyle w:val="Paragraphedeliste"/>
              <w:autoSpaceDE w:val="0"/>
              <w:autoSpaceDN w:val="0"/>
              <w:adjustRightInd w:val="0"/>
              <w:spacing w:before="20" w:after="20"/>
              <w:ind w:left="0"/>
              <w:rPr>
                <w:rFonts w:ascii="Arial" w:eastAsia="CIDFont+F3" w:hAnsi="Arial" w:cs="Arial"/>
                <w:color w:val="000000"/>
                <w:sz w:val="20"/>
                <w:szCs w:val="20"/>
              </w:rPr>
            </w:pPr>
            <w:r w:rsidRPr="00D23E63">
              <w:rPr>
                <w:rFonts w:ascii="Arial" w:eastAsia="CIDFont+F3" w:hAnsi="Arial" w:cs="Arial"/>
                <w:color w:val="000000"/>
                <w:sz w:val="20"/>
                <w:szCs w:val="20"/>
              </w:rPr>
              <w:t>Savoir-faire à maîtriser :</w:t>
            </w:r>
          </w:p>
          <w:p w14:paraId="6EB1D825" w14:textId="50047342" w:rsidR="00871626" w:rsidRPr="002E7671" w:rsidRDefault="00871626" w:rsidP="002E7671">
            <w:pPr>
              <w:pStyle w:val="Commentaire"/>
              <w:numPr>
                <w:ilvl w:val="0"/>
                <w:numId w:val="22"/>
              </w:numPr>
              <w:spacing w:before="20"/>
              <w:ind w:left="323" w:hanging="283"/>
              <w:jc w:val="both"/>
              <w:rPr>
                <w:rFonts w:ascii="Arial" w:eastAsia="Times New Roman" w:hAnsi="Arial" w:cs="Arial"/>
                <w:sz w:val="20"/>
                <w:szCs w:val="20"/>
                <w:lang w:eastAsia="fr-FR"/>
              </w:rPr>
            </w:pPr>
            <w:r w:rsidRPr="002E7671">
              <w:rPr>
                <w:rFonts w:ascii="Arial" w:eastAsia="Times New Roman" w:hAnsi="Arial" w:cs="Arial"/>
                <w:sz w:val="20"/>
                <w:szCs w:val="20"/>
                <w:lang w:eastAsia="fr-FR"/>
              </w:rPr>
              <w:t>la méthode de préparation de mission ;</w:t>
            </w:r>
          </w:p>
          <w:p w14:paraId="37BE00A6" w14:textId="50E09183" w:rsidR="00871626" w:rsidRPr="002E7671" w:rsidRDefault="00871626" w:rsidP="002E7671">
            <w:pPr>
              <w:pStyle w:val="Commentaire"/>
              <w:numPr>
                <w:ilvl w:val="0"/>
                <w:numId w:val="22"/>
              </w:numPr>
              <w:spacing w:before="20"/>
              <w:ind w:left="323" w:hanging="283"/>
              <w:jc w:val="both"/>
              <w:rPr>
                <w:rFonts w:ascii="Arial" w:eastAsia="Times New Roman" w:hAnsi="Arial" w:cs="Arial"/>
                <w:sz w:val="20"/>
                <w:szCs w:val="20"/>
                <w:lang w:eastAsia="fr-FR"/>
              </w:rPr>
            </w:pPr>
            <w:r w:rsidRPr="002E7671">
              <w:rPr>
                <w:rFonts w:ascii="Arial" w:eastAsia="Times New Roman" w:hAnsi="Arial" w:cs="Arial"/>
                <w:sz w:val="20"/>
                <w:szCs w:val="20"/>
                <w:lang w:eastAsia="fr-FR"/>
              </w:rPr>
              <w:t>tracé et habillage de carte ;</w:t>
            </w:r>
          </w:p>
          <w:p w14:paraId="0F2BA7DD" w14:textId="24D18978" w:rsidR="00871626" w:rsidRPr="002E7671" w:rsidRDefault="00871626" w:rsidP="002E7671">
            <w:pPr>
              <w:pStyle w:val="Commentaire"/>
              <w:numPr>
                <w:ilvl w:val="0"/>
                <w:numId w:val="22"/>
              </w:numPr>
              <w:spacing w:before="20"/>
              <w:ind w:left="323" w:hanging="283"/>
              <w:jc w:val="both"/>
              <w:rPr>
                <w:rFonts w:ascii="Arial" w:eastAsia="Times New Roman" w:hAnsi="Arial" w:cs="Arial"/>
                <w:sz w:val="20"/>
                <w:szCs w:val="20"/>
                <w:lang w:eastAsia="fr-FR"/>
              </w:rPr>
            </w:pPr>
            <w:r w:rsidRPr="002E7671">
              <w:rPr>
                <w:rFonts w:ascii="Arial" w:eastAsia="Times New Roman" w:hAnsi="Arial" w:cs="Arial"/>
                <w:sz w:val="20"/>
                <w:szCs w:val="20"/>
                <w:lang w:eastAsia="fr-FR"/>
              </w:rPr>
              <w:t>le log de navigation ;</w:t>
            </w:r>
          </w:p>
          <w:p w14:paraId="18D38EAC" w14:textId="4455C6AC" w:rsidR="00871626" w:rsidRPr="002E7671" w:rsidRDefault="00871626" w:rsidP="002E7671">
            <w:pPr>
              <w:pStyle w:val="Commentaire"/>
              <w:numPr>
                <w:ilvl w:val="0"/>
                <w:numId w:val="22"/>
              </w:numPr>
              <w:spacing w:before="20"/>
              <w:ind w:left="323" w:hanging="283"/>
              <w:jc w:val="both"/>
              <w:rPr>
                <w:rFonts w:ascii="Arial" w:eastAsia="Times New Roman" w:hAnsi="Arial" w:cs="Arial"/>
                <w:sz w:val="20"/>
                <w:szCs w:val="20"/>
                <w:lang w:eastAsia="fr-FR"/>
              </w:rPr>
            </w:pPr>
            <w:r w:rsidRPr="002E7671">
              <w:rPr>
                <w:rFonts w:ascii="Arial" w:eastAsia="Times New Roman" w:hAnsi="Arial" w:cs="Arial"/>
                <w:sz w:val="20"/>
                <w:szCs w:val="20"/>
                <w:lang w:eastAsia="fr-FR"/>
              </w:rPr>
              <w:t>les différentes méthodes de navigation dont l’estime ;</w:t>
            </w:r>
          </w:p>
          <w:p w14:paraId="0715179B" w14:textId="151A6242" w:rsidR="00871626" w:rsidRPr="002E7671" w:rsidRDefault="00871626" w:rsidP="002E7671">
            <w:pPr>
              <w:pStyle w:val="Commentaire"/>
              <w:numPr>
                <w:ilvl w:val="0"/>
                <w:numId w:val="22"/>
              </w:numPr>
              <w:spacing w:before="20"/>
              <w:ind w:left="323" w:hanging="283"/>
              <w:jc w:val="both"/>
              <w:rPr>
                <w:rFonts w:ascii="Arial" w:eastAsia="Times New Roman" w:hAnsi="Arial" w:cs="Arial"/>
                <w:sz w:val="20"/>
                <w:szCs w:val="20"/>
                <w:lang w:eastAsia="fr-FR"/>
              </w:rPr>
            </w:pPr>
            <w:r w:rsidRPr="002E7671">
              <w:rPr>
                <w:rFonts w:ascii="Arial" w:eastAsia="Times New Roman" w:hAnsi="Arial" w:cs="Arial"/>
                <w:sz w:val="20"/>
                <w:szCs w:val="20"/>
                <w:lang w:eastAsia="fr-FR"/>
              </w:rPr>
              <w:t>la liste de vérifications à effectuer en vol ;</w:t>
            </w:r>
          </w:p>
          <w:p w14:paraId="4F3754D9" w14:textId="735702B9" w:rsidR="00871626" w:rsidRPr="002E7671" w:rsidRDefault="00871626" w:rsidP="002E7671">
            <w:pPr>
              <w:pStyle w:val="Commentaire"/>
              <w:numPr>
                <w:ilvl w:val="0"/>
                <w:numId w:val="22"/>
              </w:numPr>
              <w:spacing w:before="20"/>
              <w:ind w:left="323" w:hanging="283"/>
              <w:jc w:val="both"/>
              <w:rPr>
                <w:rFonts w:ascii="Arial" w:eastAsia="Times New Roman" w:hAnsi="Arial" w:cs="Arial"/>
                <w:sz w:val="20"/>
                <w:szCs w:val="20"/>
                <w:lang w:eastAsia="fr-FR"/>
              </w:rPr>
            </w:pPr>
            <w:r w:rsidRPr="002E7671">
              <w:rPr>
                <w:rFonts w:ascii="Arial" w:eastAsia="Times New Roman" w:hAnsi="Arial" w:cs="Arial"/>
                <w:sz w:val="20"/>
                <w:szCs w:val="20"/>
                <w:lang w:eastAsia="fr-FR"/>
              </w:rPr>
              <w:t>le briefing avant vol et l’établissement du dossier de mission ;</w:t>
            </w:r>
          </w:p>
          <w:p w14:paraId="18BEE3DF" w14:textId="2C62CB02" w:rsidR="00871626" w:rsidRPr="002E7671" w:rsidRDefault="00871626" w:rsidP="002E7671">
            <w:pPr>
              <w:pStyle w:val="Commentaire"/>
              <w:numPr>
                <w:ilvl w:val="0"/>
                <w:numId w:val="22"/>
              </w:numPr>
              <w:spacing w:before="20"/>
              <w:ind w:left="323" w:hanging="283"/>
              <w:jc w:val="both"/>
              <w:rPr>
                <w:rFonts w:ascii="Arial" w:eastAsia="Times New Roman" w:hAnsi="Arial" w:cs="Arial"/>
                <w:sz w:val="20"/>
                <w:szCs w:val="20"/>
                <w:lang w:eastAsia="fr-FR"/>
              </w:rPr>
            </w:pPr>
            <w:r w:rsidRPr="002E7671">
              <w:rPr>
                <w:rFonts w:ascii="Arial" w:eastAsia="Times New Roman" w:hAnsi="Arial" w:cs="Arial"/>
                <w:sz w:val="20"/>
                <w:szCs w:val="20"/>
                <w:lang w:eastAsia="fr-FR"/>
              </w:rPr>
              <w:t>le cycle décisionnel ;</w:t>
            </w:r>
          </w:p>
          <w:p w14:paraId="6E38B016" w14:textId="0A8637C7" w:rsidR="00871626" w:rsidRPr="002E7671" w:rsidRDefault="00871626" w:rsidP="002E7671">
            <w:pPr>
              <w:pStyle w:val="Commentaire"/>
              <w:numPr>
                <w:ilvl w:val="0"/>
                <w:numId w:val="22"/>
              </w:numPr>
              <w:spacing w:before="20"/>
              <w:ind w:left="323" w:hanging="283"/>
              <w:jc w:val="both"/>
              <w:rPr>
                <w:rFonts w:ascii="Arial" w:eastAsia="Times New Roman" w:hAnsi="Arial" w:cs="Arial"/>
                <w:sz w:val="20"/>
                <w:szCs w:val="20"/>
                <w:lang w:eastAsia="fr-FR"/>
              </w:rPr>
            </w:pPr>
            <w:r w:rsidRPr="002E7671">
              <w:rPr>
                <w:rFonts w:ascii="Arial" w:eastAsia="Times New Roman" w:hAnsi="Arial" w:cs="Arial"/>
                <w:sz w:val="20"/>
                <w:szCs w:val="20"/>
                <w:lang w:eastAsia="fr-FR"/>
              </w:rPr>
              <w:t>les contextures des messages radio ;</w:t>
            </w:r>
          </w:p>
          <w:p w14:paraId="0FC8202D" w14:textId="31E814E6" w:rsidR="00871626" w:rsidRPr="002E7671" w:rsidRDefault="00871626" w:rsidP="002E7671">
            <w:pPr>
              <w:pStyle w:val="Commentaire"/>
              <w:numPr>
                <w:ilvl w:val="0"/>
                <w:numId w:val="22"/>
              </w:numPr>
              <w:spacing w:before="20"/>
              <w:ind w:left="323" w:hanging="283"/>
              <w:jc w:val="both"/>
              <w:rPr>
                <w:rFonts w:ascii="Arial" w:eastAsia="Times New Roman" w:hAnsi="Arial" w:cs="Arial"/>
                <w:sz w:val="20"/>
                <w:szCs w:val="20"/>
                <w:lang w:eastAsia="fr-FR"/>
              </w:rPr>
            </w:pPr>
            <w:r w:rsidRPr="002E7671">
              <w:rPr>
                <w:rFonts w:ascii="Arial" w:eastAsia="Times New Roman" w:hAnsi="Arial" w:cs="Arial"/>
                <w:sz w:val="20"/>
                <w:szCs w:val="20"/>
                <w:lang w:eastAsia="fr-FR"/>
              </w:rPr>
              <w:t>l’utilisation du transpondeur ;</w:t>
            </w:r>
          </w:p>
          <w:p w14:paraId="0B870C48" w14:textId="1BE5B118" w:rsidR="00871626" w:rsidRPr="002E7671" w:rsidRDefault="00871626" w:rsidP="002E7671">
            <w:pPr>
              <w:pStyle w:val="Commentaire"/>
              <w:numPr>
                <w:ilvl w:val="0"/>
                <w:numId w:val="22"/>
              </w:numPr>
              <w:spacing w:before="20"/>
              <w:ind w:left="323" w:hanging="283"/>
              <w:jc w:val="both"/>
              <w:rPr>
                <w:rFonts w:ascii="Arial" w:eastAsia="Times New Roman" w:hAnsi="Arial" w:cs="Arial"/>
                <w:sz w:val="20"/>
                <w:szCs w:val="20"/>
                <w:lang w:eastAsia="fr-FR"/>
              </w:rPr>
            </w:pPr>
            <w:r w:rsidRPr="002E7671">
              <w:rPr>
                <w:rFonts w:ascii="Arial" w:eastAsia="Times New Roman" w:hAnsi="Arial" w:cs="Arial"/>
                <w:sz w:val="20"/>
                <w:szCs w:val="20"/>
                <w:lang w:eastAsia="fr-FR"/>
              </w:rPr>
              <w:t>la méthode de surveillance du ciel en vol.</w:t>
            </w:r>
          </w:p>
          <w:p w14:paraId="56EEE6E5" w14:textId="77777777" w:rsidR="00871626" w:rsidRPr="002E7671" w:rsidRDefault="00871626" w:rsidP="002E7671">
            <w:pPr>
              <w:pStyle w:val="Paragraphedeliste"/>
              <w:autoSpaceDE w:val="0"/>
              <w:autoSpaceDN w:val="0"/>
              <w:adjustRightInd w:val="0"/>
              <w:spacing w:before="20"/>
              <w:ind w:left="323" w:hanging="283"/>
              <w:rPr>
                <w:rFonts w:ascii="Arial" w:eastAsia="CIDFont+F3" w:hAnsi="Arial" w:cs="Arial"/>
                <w:color w:val="000000"/>
                <w:sz w:val="20"/>
                <w:szCs w:val="20"/>
              </w:rPr>
            </w:pPr>
          </w:p>
          <w:p w14:paraId="261CB6A2" w14:textId="77777777" w:rsidR="00871626" w:rsidRPr="00D23E63" w:rsidRDefault="00871626" w:rsidP="00D23E63">
            <w:pPr>
              <w:pStyle w:val="Paragraphedeliste"/>
              <w:autoSpaceDE w:val="0"/>
              <w:autoSpaceDN w:val="0"/>
              <w:adjustRightInd w:val="0"/>
              <w:spacing w:before="20" w:after="20"/>
              <w:ind w:left="0"/>
              <w:rPr>
                <w:rFonts w:ascii="Arial" w:eastAsia="CIDFont+F3" w:hAnsi="Arial" w:cs="Arial"/>
                <w:color w:val="000000"/>
                <w:sz w:val="20"/>
                <w:szCs w:val="20"/>
              </w:rPr>
            </w:pPr>
            <w:r w:rsidRPr="00D23E63">
              <w:rPr>
                <w:rFonts w:ascii="Arial" w:eastAsia="CIDFont+F3" w:hAnsi="Arial" w:cs="Arial"/>
                <w:color w:val="000000"/>
                <w:sz w:val="20"/>
                <w:szCs w:val="20"/>
              </w:rPr>
              <w:t>Conduite et suivi du vol :</w:t>
            </w:r>
          </w:p>
          <w:p w14:paraId="36973DB8" w14:textId="6599D0CA" w:rsidR="00871626" w:rsidRPr="002E7671" w:rsidRDefault="00871626" w:rsidP="002E7671">
            <w:pPr>
              <w:pStyle w:val="Commentaire"/>
              <w:numPr>
                <w:ilvl w:val="0"/>
                <w:numId w:val="22"/>
              </w:numPr>
              <w:spacing w:before="20"/>
              <w:ind w:left="323" w:hanging="283"/>
              <w:jc w:val="both"/>
              <w:rPr>
                <w:rFonts w:ascii="Arial" w:eastAsia="Times New Roman" w:hAnsi="Arial" w:cs="Arial"/>
                <w:sz w:val="20"/>
                <w:szCs w:val="20"/>
                <w:lang w:eastAsia="fr-FR"/>
              </w:rPr>
            </w:pPr>
            <w:r w:rsidRPr="002E7671">
              <w:rPr>
                <w:rFonts w:ascii="Arial" w:eastAsia="Times New Roman" w:hAnsi="Arial" w:cs="Arial"/>
                <w:sz w:val="20"/>
                <w:szCs w:val="20"/>
                <w:lang w:eastAsia="fr-FR"/>
              </w:rPr>
              <w:t>procédures de départ et d’arrivée sur tous types de terrains ;</w:t>
            </w:r>
          </w:p>
          <w:p w14:paraId="63277FA7" w14:textId="20C65DC0" w:rsidR="00871626" w:rsidRPr="002E7671" w:rsidRDefault="00871626" w:rsidP="002E7671">
            <w:pPr>
              <w:pStyle w:val="Commentaire"/>
              <w:numPr>
                <w:ilvl w:val="0"/>
                <w:numId w:val="22"/>
              </w:numPr>
              <w:spacing w:before="20"/>
              <w:ind w:left="323" w:hanging="283"/>
              <w:jc w:val="both"/>
              <w:rPr>
                <w:rFonts w:ascii="Arial" w:eastAsia="Times New Roman" w:hAnsi="Arial" w:cs="Arial"/>
                <w:sz w:val="20"/>
                <w:szCs w:val="20"/>
                <w:lang w:eastAsia="fr-FR"/>
              </w:rPr>
            </w:pPr>
            <w:r w:rsidRPr="002E7671">
              <w:rPr>
                <w:rFonts w:ascii="Arial" w:eastAsia="Times New Roman" w:hAnsi="Arial" w:cs="Arial"/>
                <w:sz w:val="20"/>
                <w:szCs w:val="20"/>
                <w:lang w:eastAsia="fr-FR"/>
              </w:rPr>
              <w:t>connaissance des procédures de radiotéléphonie française et anglaise ;</w:t>
            </w:r>
          </w:p>
          <w:p w14:paraId="7D591244" w14:textId="24381E2E" w:rsidR="00871626" w:rsidRPr="002E7671" w:rsidRDefault="002E7671" w:rsidP="002E7671">
            <w:pPr>
              <w:pStyle w:val="Commentaire"/>
              <w:numPr>
                <w:ilvl w:val="0"/>
                <w:numId w:val="22"/>
              </w:numPr>
              <w:spacing w:before="20"/>
              <w:ind w:left="323" w:hanging="283"/>
              <w:jc w:val="both"/>
              <w:rPr>
                <w:rFonts w:ascii="Arial" w:eastAsia="Times New Roman" w:hAnsi="Arial" w:cs="Arial"/>
                <w:sz w:val="20"/>
                <w:szCs w:val="20"/>
                <w:lang w:eastAsia="fr-FR"/>
              </w:rPr>
            </w:pPr>
            <w:r>
              <w:rPr>
                <w:rFonts w:ascii="Arial" w:eastAsia="Times New Roman" w:hAnsi="Arial" w:cs="Arial"/>
                <w:sz w:val="20"/>
                <w:szCs w:val="20"/>
                <w:lang w:eastAsia="fr-FR"/>
              </w:rPr>
              <w:t>c</w:t>
            </w:r>
            <w:r w:rsidR="00871626" w:rsidRPr="002E7671">
              <w:rPr>
                <w:rFonts w:ascii="Arial" w:eastAsia="Times New Roman" w:hAnsi="Arial" w:cs="Arial"/>
                <w:sz w:val="20"/>
                <w:szCs w:val="20"/>
                <w:lang w:eastAsia="fr-FR"/>
              </w:rPr>
              <w:t>onnaissance des cartes aéronautiques, de la planimétrie et des légendes qui s’y rattachent, maîtrise des manuels aéronautiques civils et militaires ;</w:t>
            </w:r>
          </w:p>
          <w:p w14:paraId="5D1EAA6B" w14:textId="52B5431C" w:rsidR="00871626" w:rsidRPr="002E7671" w:rsidRDefault="00871626" w:rsidP="002E7671">
            <w:pPr>
              <w:pStyle w:val="Commentaire"/>
              <w:numPr>
                <w:ilvl w:val="0"/>
                <w:numId w:val="22"/>
              </w:numPr>
              <w:spacing w:before="20"/>
              <w:ind w:left="323" w:hanging="283"/>
              <w:jc w:val="both"/>
              <w:rPr>
                <w:rFonts w:ascii="Arial" w:eastAsia="Times New Roman" w:hAnsi="Arial" w:cs="Arial"/>
                <w:sz w:val="20"/>
                <w:szCs w:val="20"/>
                <w:lang w:eastAsia="fr-FR"/>
              </w:rPr>
            </w:pPr>
            <w:r w:rsidRPr="002E7671">
              <w:rPr>
                <w:rFonts w:ascii="Arial" w:eastAsia="Times New Roman" w:hAnsi="Arial" w:cs="Arial"/>
                <w:sz w:val="20"/>
                <w:szCs w:val="20"/>
                <w:lang w:eastAsia="fr-FR"/>
              </w:rPr>
              <w:t>observation des conditions météo, évaluation des tendances, planification d’un déroutement ou dégagement éventuel ;</w:t>
            </w:r>
          </w:p>
          <w:p w14:paraId="7C7CC47A" w14:textId="009F4321" w:rsidR="00871626" w:rsidRPr="002E7671" w:rsidRDefault="00871626" w:rsidP="002E7671">
            <w:pPr>
              <w:pStyle w:val="Commentaire"/>
              <w:numPr>
                <w:ilvl w:val="0"/>
                <w:numId w:val="22"/>
              </w:numPr>
              <w:spacing w:before="20"/>
              <w:ind w:left="323" w:hanging="283"/>
              <w:jc w:val="both"/>
              <w:rPr>
                <w:rFonts w:ascii="Arial" w:eastAsia="Times New Roman" w:hAnsi="Arial" w:cs="Arial"/>
                <w:sz w:val="20"/>
                <w:szCs w:val="20"/>
                <w:lang w:eastAsia="fr-FR"/>
              </w:rPr>
            </w:pPr>
            <w:r w:rsidRPr="002E7671">
              <w:rPr>
                <w:rFonts w:ascii="Arial" w:eastAsia="Times New Roman" w:hAnsi="Arial" w:cs="Arial"/>
                <w:sz w:val="20"/>
                <w:szCs w:val="20"/>
                <w:lang w:eastAsia="fr-FR"/>
              </w:rPr>
              <w:t>calcul des éléments de navigation en fonction des performances de l’appareil (vitesse / plafond / masse) ;</w:t>
            </w:r>
          </w:p>
          <w:p w14:paraId="598A74F4" w14:textId="4764F4A9" w:rsidR="00871626" w:rsidRPr="002E7671" w:rsidRDefault="00871626" w:rsidP="002E7671">
            <w:pPr>
              <w:pStyle w:val="Commentaire"/>
              <w:numPr>
                <w:ilvl w:val="0"/>
                <w:numId w:val="22"/>
              </w:numPr>
              <w:spacing w:before="20"/>
              <w:ind w:left="323" w:hanging="283"/>
              <w:jc w:val="both"/>
              <w:rPr>
                <w:rFonts w:ascii="Arial" w:eastAsia="Times New Roman" w:hAnsi="Arial" w:cs="Arial"/>
                <w:sz w:val="20"/>
                <w:szCs w:val="20"/>
                <w:lang w:eastAsia="fr-FR"/>
              </w:rPr>
            </w:pPr>
            <w:r w:rsidRPr="002E7671">
              <w:rPr>
                <w:rFonts w:ascii="Arial" w:eastAsia="Times New Roman" w:hAnsi="Arial" w:cs="Arial"/>
                <w:sz w:val="20"/>
                <w:szCs w:val="20"/>
                <w:lang w:eastAsia="fr-FR"/>
              </w:rPr>
              <w:t>suivi du vol, suivi du log de navigation, de la consommation carburant (autonomie associée), contrôle des instruments ;</w:t>
            </w:r>
          </w:p>
          <w:p w14:paraId="2FB59F91" w14:textId="1D7B2781" w:rsidR="00871626" w:rsidRPr="002E7671" w:rsidRDefault="00871626" w:rsidP="002E7671">
            <w:pPr>
              <w:pStyle w:val="Commentaire"/>
              <w:numPr>
                <w:ilvl w:val="0"/>
                <w:numId w:val="22"/>
              </w:numPr>
              <w:spacing w:before="20"/>
              <w:ind w:left="323" w:hanging="283"/>
              <w:jc w:val="both"/>
              <w:rPr>
                <w:rFonts w:ascii="Arial" w:eastAsia="Times New Roman" w:hAnsi="Arial" w:cs="Arial"/>
                <w:sz w:val="20"/>
                <w:szCs w:val="20"/>
                <w:lang w:eastAsia="fr-FR"/>
              </w:rPr>
            </w:pPr>
            <w:r w:rsidRPr="002E7671">
              <w:rPr>
                <w:rFonts w:ascii="Arial" w:eastAsia="Times New Roman" w:hAnsi="Arial" w:cs="Arial"/>
                <w:sz w:val="20"/>
                <w:szCs w:val="20"/>
                <w:lang w:eastAsia="fr-FR"/>
              </w:rPr>
              <w:t>méthode de calcul d’HEA et de correction de route, identification des aides de radionavigation, alignement, positionnement R/C, altimétrie et réglage de la radiosonde en vol ;</w:t>
            </w:r>
          </w:p>
          <w:p w14:paraId="35B953C9" w14:textId="60C725BB" w:rsidR="00871626" w:rsidRPr="00D23E63" w:rsidRDefault="00871626" w:rsidP="002E7671">
            <w:pPr>
              <w:pStyle w:val="Commentaire"/>
              <w:numPr>
                <w:ilvl w:val="0"/>
                <w:numId w:val="22"/>
              </w:numPr>
              <w:spacing w:before="20"/>
              <w:ind w:left="323" w:hanging="283"/>
              <w:jc w:val="both"/>
              <w:rPr>
                <w:rFonts w:ascii="Arial" w:eastAsia="CIDFont+F3" w:hAnsi="Arial" w:cs="Arial"/>
                <w:color w:val="000000"/>
                <w:sz w:val="20"/>
                <w:szCs w:val="20"/>
              </w:rPr>
            </w:pPr>
            <w:r w:rsidRPr="002E7671">
              <w:rPr>
                <w:rFonts w:ascii="Arial" w:eastAsia="Times New Roman" w:hAnsi="Arial" w:cs="Arial"/>
                <w:sz w:val="20"/>
                <w:szCs w:val="20"/>
                <w:lang w:eastAsia="fr-FR"/>
              </w:rPr>
              <w:t>gestion saine du vol en relation avec la réglementation, souci de la sécurité, surveillance du ciel.</w:t>
            </w:r>
          </w:p>
        </w:tc>
      </w:tr>
    </w:tbl>
    <w:p w14:paraId="2C4A47E9" w14:textId="197CC826" w:rsidR="00B9328B" w:rsidRPr="00433FB8" w:rsidRDefault="00B9328B" w:rsidP="002E7671">
      <w:pPr>
        <w:pStyle w:val="Titre2"/>
        <w:numPr>
          <w:ilvl w:val="1"/>
          <w:numId w:val="4"/>
        </w:numPr>
        <w:spacing w:before="120"/>
        <w:ind w:left="788" w:hanging="431"/>
        <w:rPr>
          <w:sz w:val="22"/>
          <w:szCs w:val="22"/>
        </w:rPr>
      </w:pPr>
      <w:bookmarkStart w:id="5" w:name="_Toc164954036"/>
      <w:bookmarkStart w:id="6" w:name="_Toc166758264"/>
      <w:r w:rsidRPr="00433FB8">
        <w:rPr>
          <w:sz w:val="22"/>
          <w:szCs w:val="22"/>
        </w:rPr>
        <w:lastRenderedPageBreak/>
        <w:t>Reporting</w:t>
      </w:r>
      <w:bookmarkEnd w:id="5"/>
      <w:r w:rsidRPr="00433FB8">
        <w:rPr>
          <w:sz w:val="22"/>
          <w:szCs w:val="22"/>
        </w:rPr>
        <w:t xml:space="preserve"> – Vérification des prestations</w:t>
      </w:r>
      <w:bookmarkEnd w:id="6"/>
    </w:p>
    <w:p w14:paraId="4E794060" w14:textId="77777777" w:rsidR="00AD07A2" w:rsidRPr="00433FB8" w:rsidRDefault="00AD07A2" w:rsidP="002E7671">
      <w:pPr>
        <w:autoSpaceDE w:val="0"/>
        <w:autoSpaceDN w:val="0"/>
        <w:adjustRightInd w:val="0"/>
        <w:spacing w:before="120"/>
        <w:jc w:val="both"/>
        <w:rPr>
          <w:rFonts w:ascii="Arial" w:eastAsia="CIDFont+F3" w:hAnsi="Arial" w:cs="Arial"/>
          <w:color w:val="000000"/>
          <w:sz w:val="22"/>
          <w:szCs w:val="22"/>
        </w:rPr>
      </w:pPr>
      <w:r w:rsidRPr="00433FB8">
        <w:rPr>
          <w:rFonts w:ascii="Arial" w:eastAsia="CIDFont+F3" w:hAnsi="Arial" w:cs="Arial"/>
          <w:color w:val="000000"/>
          <w:sz w:val="22"/>
          <w:szCs w:val="22"/>
        </w:rPr>
        <w:t>Un compte rendu mensuel du nombre d’heures de vol effectuées et des résultats obtenus à chaque séance par chaque stagiaire sera communiqué par le titulaire au responsable du suivi des formations au sein de la direction de la formation initiale (DFIA) de Dax (copie COMALAT/DIVRH/PILDOM AER et COMALAT/ EM/ gestion-budget). Les coordonnées de chaque destinataire seront communiquées au titulaire à la réunion de lancement du marché.</w:t>
      </w:r>
    </w:p>
    <w:p w14:paraId="1CA771A1" w14:textId="77777777" w:rsidR="00AD07A2" w:rsidRPr="00433FB8" w:rsidRDefault="00AD07A2" w:rsidP="002E7671">
      <w:pPr>
        <w:autoSpaceDE w:val="0"/>
        <w:autoSpaceDN w:val="0"/>
        <w:adjustRightInd w:val="0"/>
        <w:spacing w:before="120"/>
        <w:jc w:val="both"/>
        <w:rPr>
          <w:rFonts w:ascii="Arial" w:eastAsia="CIDFont+F3" w:hAnsi="Arial" w:cs="Arial"/>
          <w:color w:val="000000"/>
          <w:sz w:val="22"/>
          <w:szCs w:val="22"/>
        </w:rPr>
      </w:pPr>
      <w:r w:rsidRPr="00433FB8">
        <w:rPr>
          <w:rFonts w:ascii="Arial" w:eastAsia="CIDFont+F3" w:hAnsi="Arial" w:cs="Arial"/>
          <w:color w:val="000000"/>
          <w:sz w:val="22"/>
          <w:szCs w:val="22"/>
        </w:rPr>
        <w:t xml:space="preserve">Avant la fin de la formation, le prestataire doit envoyer au directeur de la formation initiale (DFIA) de la BE-6e RHC un relevé des heures de vol réalisées par stagiaire et s’engager auprès de ce dernier que les aptitudes sont acquises. </w:t>
      </w:r>
    </w:p>
    <w:p w14:paraId="5EBEDD4A" w14:textId="2E7BA82A" w:rsidR="00AD07A2" w:rsidRPr="00433FB8" w:rsidRDefault="00AD5C66" w:rsidP="0061201C">
      <w:pPr>
        <w:autoSpaceDE w:val="0"/>
        <w:autoSpaceDN w:val="0"/>
        <w:adjustRightInd w:val="0"/>
        <w:spacing w:before="180"/>
        <w:jc w:val="both"/>
        <w:rPr>
          <w:rFonts w:ascii="Arial" w:eastAsia="CIDFont+F3" w:hAnsi="Arial" w:cs="Arial"/>
          <w:b/>
          <w:color w:val="000000"/>
          <w:sz w:val="22"/>
          <w:szCs w:val="22"/>
          <w:u w:val="single"/>
        </w:rPr>
      </w:pPr>
      <w:commentRangeStart w:id="7"/>
      <w:commentRangeStart w:id="8"/>
      <w:commentRangeStart w:id="9"/>
      <w:r>
        <w:rPr>
          <w:rFonts w:ascii="Arial" w:eastAsia="CIDFont+F3" w:hAnsi="Arial" w:cs="Arial"/>
          <w:color w:val="000000"/>
          <w:sz w:val="22"/>
          <w:szCs w:val="22"/>
        </w:rPr>
        <w:t>L</w:t>
      </w:r>
      <w:r w:rsidRPr="00433FB8">
        <w:rPr>
          <w:rFonts w:ascii="Arial" w:eastAsia="CIDFont+F3" w:hAnsi="Arial" w:cs="Arial"/>
          <w:color w:val="000000"/>
          <w:sz w:val="22"/>
          <w:szCs w:val="22"/>
        </w:rPr>
        <w:t>a 6e RHC pourra effectuer des contrôles de fin de phase</w:t>
      </w:r>
      <w:commentRangeEnd w:id="7"/>
      <w:r>
        <w:rPr>
          <w:rStyle w:val="Marquedecommentaire"/>
        </w:rPr>
        <w:commentReference w:id="7"/>
      </w:r>
      <w:commentRangeEnd w:id="8"/>
      <w:r>
        <w:rPr>
          <w:rStyle w:val="Marquedecommentaire"/>
        </w:rPr>
        <w:commentReference w:id="8"/>
      </w:r>
      <w:commentRangeEnd w:id="9"/>
      <w:r w:rsidR="00C83905">
        <w:rPr>
          <w:rStyle w:val="Marquedecommentaire"/>
        </w:rPr>
        <w:commentReference w:id="9"/>
      </w:r>
      <w:r w:rsidR="00C01CAB">
        <w:rPr>
          <w:rFonts w:ascii="Arial" w:eastAsia="CIDFont+F3" w:hAnsi="Arial" w:cs="Arial"/>
          <w:color w:val="000000"/>
          <w:sz w:val="22"/>
          <w:szCs w:val="22"/>
        </w:rPr>
        <w:t xml:space="preserve"> </w:t>
      </w:r>
      <w:r w:rsidR="00C01CAB" w:rsidRPr="00EB5DFE">
        <w:rPr>
          <w:rFonts w:ascii="Arial" w:eastAsia="CIDFont+F3" w:hAnsi="Arial" w:cs="Arial"/>
          <w:color w:val="000000"/>
          <w:sz w:val="22"/>
          <w:szCs w:val="22"/>
        </w:rPr>
        <w:t>et/ou de fin de formation</w:t>
      </w:r>
      <w:r w:rsidR="00AD07A2" w:rsidRPr="00433FB8">
        <w:rPr>
          <w:rFonts w:ascii="Arial" w:eastAsia="CIDFont+F3" w:hAnsi="Arial" w:cs="Arial"/>
          <w:color w:val="000000"/>
          <w:sz w:val="22"/>
          <w:szCs w:val="22"/>
        </w:rPr>
        <w:t>. Le COMALAT atteste de l’admission des prestations, sous un délai de quinze (15) jours incluant ces contrôles.</w:t>
      </w:r>
    </w:p>
    <w:p w14:paraId="2DA23E7E" w14:textId="77777777" w:rsidR="00AD07A2" w:rsidRPr="00433FB8" w:rsidRDefault="00AD07A2" w:rsidP="002E7671">
      <w:pPr>
        <w:autoSpaceDE w:val="0"/>
        <w:autoSpaceDN w:val="0"/>
        <w:adjustRightInd w:val="0"/>
        <w:spacing w:before="120"/>
        <w:jc w:val="both"/>
        <w:rPr>
          <w:rFonts w:ascii="Arial" w:eastAsia="CIDFont+F3" w:hAnsi="Arial" w:cs="Arial"/>
          <w:b/>
          <w:color w:val="000000"/>
          <w:sz w:val="22"/>
          <w:szCs w:val="22"/>
          <w:u w:val="single"/>
        </w:rPr>
      </w:pPr>
      <w:r w:rsidRPr="00433FB8">
        <w:rPr>
          <w:rFonts w:ascii="Arial" w:eastAsia="CIDFont+F3" w:hAnsi="Arial" w:cs="Arial"/>
          <w:b/>
          <w:color w:val="000000"/>
          <w:sz w:val="22"/>
          <w:szCs w:val="22"/>
          <w:u w:val="single"/>
        </w:rPr>
        <w:t>Évaluation des apprenants</w:t>
      </w:r>
    </w:p>
    <w:p w14:paraId="44442045" w14:textId="77777777" w:rsidR="00AD07A2" w:rsidRPr="00433FB8" w:rsidRDefault="00AD07A2" w:rsidP="002E7671">
      <w:pPr>
        <w:autoSpaceDE w:val="0"/>
        <w:autoSpaceDN w:val="0"/>
        <w:adjustRightInd w:val="0"/>
        <w:spacing w:before="120"/>
        <w:jc w:val="both"/>
        <w:rPr>
          <w:rFonts w:ascii="Arial" w:eastAsia="CIDFont+F3" w:hAnsi="Arial" w:cs="Arial"/>
          <w:color w:val="000000"/>
          <w:sz w:val="22"/>
          <w:szCs w:val="22"/>
        </w:rPr>
      </w:pPr>
      <w:r w:rsidRPr="00433FB8">
        <w:rPr>
          <w:rFonts w:ascii="Arial" w:eastAsia="CIDFont+F3" w:hAnsi="Arial" w:cs="Arial"/>
          <w:color w:val="000000"/>
          <w:sz w:val="22"/>
          <w:szCs w:val="22"/>
        </w:rPr>
        <w:t>Un livret individuel de progression sera établi pour chaque stagiaire.</w:t>
      </w:r>
    </w:p>
    <w:p w14:paraId="0496CF43" w14:textId="77777777" w:rsidR="00AD07A2" w:rsidRPr="00433FB8" w:rsidRDefault="00AD07A2" w:rsidP="002E7671">
      <w:pPr>
        <w:autoSpaceDE w:val="0"/>
        <w:autoSpaceDN w:val="0"/>
        <w:adjustRightInd w:val="0"/>
        <w:spacing w:before="120"/>
        <w:jc w:val="both"/>
        <w:rPr>
          <w:rFonts w:ascii="Arial" w:eastAsia="CIDFont+F3" w:hAnsi="Arial" w:cs="Arial"/>
          <w:color w:val="000000"/>
          <w:sz w:val="22"/>
          <w:szCs w:val="22"/>
        </w:rPr>
      </w:pPr>
      <w:r w:rsidRPr="00433FB8">
        <w:rPr>
          <w:rFonts w:ascii="Arial" w:eastAsia="CIDFont+F3" w:hAnsi="Arial" w:cs="Arial"/>
          <w:color w:val="000000"/>
          <w:sz w:val="22"/>
          <w:szCs w:val="22"/>
        </w:rPr>
        <w:t>Toutes les séances d’instruction en vol feront l’objet d’une notation continue et de contrôles intermédiaires de fin de phase. Les difficultés rencontrées devront être signalées au plus tôt.</w:t>
      </w:r>
    </w:p>
    <w:p w14:paraId="2899E8CD" w14:textId="77777777" w:rsidR="00AD07A2" w:rsidRPr="00433FB8" w:rsidRDefault="00AD07A2" w:rsidP="002E7671">
      <w:pPr>
        <w:autoSpaceDE w:val="0"/>
        <w:autoSpaceDN w:val="0"/>
        <w:adjustRightInd w:val="0"/>
        <w:spacing w:before="120"/>
        <w:jc w:val="both"/>
        <w:rPr>
          <w:rFonts w:ascii="Arial" w:eastAsia="CIDFont+F3" w:hAnsi="Arial" w:cs="Arial"/>
          <w:color w:val="000000"/>
          <w:sz w:val="22"/>
          <w:szCs w:val="22"/>
        </w:rPr>
      </w:pPr>
      <w:r w:rsidRPr="00433FB8">
        <w:rPr>
          <w:rFonts w:ascii="Arial" w:eastAsia="CIDFont+F3" w:hAnsi="Arial" w:cs="Arial"/>
          <w:color w:val="000000"/>
          <w:sz w:val="22"/>
          <w:szCs w:val="22"/>
        </w:rPr>
        <w:t>Des commentaires sur le niveau de la séance et la retranscription des axes d’amélioration formulés aux stagiaires devront apparaitre sur les fiches d’évaluation des séances.</w:t>
      </w:r>
    </w:p>
    <w:p w14:paraId="78457F47" w14:textId="77777777" w:rsidR="002E7671" w:rsidRDefault="00AD07A2" w:rsidP="002E7671">
      <w:pPr>
        <w:autoSpaceDE w:val="0"/>
        <w:autoSpaceDN w:val="0"/>
        <w:adjustRightInd w:val="0"/>
        <w:spacing w:before="120"/>
        <w:jc w:val="both"/>
        <w:rPr>
          <w:rFonts w:ascii="Arial" w:eastAsia="CIDFont+F3" w:hAnsi="Arial" w:cs="Arial"/>
          <w:color w:val="000000"/>
          <w:sz w:val="22"/>
          <w:szCs w:val="22"/>
        </w:rPr>
      </w:pPr>
      <w:r w:rsidRPr="00433FB8">
        <w:rPr>
          <w:rFonts w:ascii="Arial" w:eastAsia="CIDFont+F3" w:hAnsi="Arial" w:cs="Arial"/>
          <w:color w:val="000000"/>
          <w:sz w:val="22"/>
          <w:szCs w:val="22"/>
        </w:rPr>
        <w:t xml:space="preserve">Une réunion pédagogique d’avancement de la progression devra être tenue à l’issue de chaque phase pour faire un bilan individuel et de l’ensemble des stagiaires. </w:t>
      </w:r>
    </w:p>
    <w:p w14:paraId="226360DC" w14:textId="77777777" w:rsidR="002E7671" w:rsidRDefault="00AD07A2" w:rsidP="002E7671">
      <w:pPr>
        <w:autoSpaceDE w:val="0"/>
        <w:autoSpaceDN w:val="0"/>
        <w:adjustRightInd w:val="0"/>
        <w:jc w:val="both"/>
        <w:rPr>
          <w:rFonts w:ascii="Arial" w:eastAsia="CIDFont+F3" w:hAnsi="Arial" w:cs="Arial"/>
          <w:color w:val="000000"/>
          <w:sz w:val="22"/>
          <w:szCs w:val="22"/>
        </w:rPr>
      </w:pPr>
      <w:r w:rsidRPr="00433FB8">
        <w:rPr>
          <w:rFonts w:ascii="Arial" w:eastAsia="CIDFont+F3" w:hAnsi="Arial" w:cs="Arial"/>
          <w:color w:val="000000"/>
          <w:sz w:val="22"/>
          <w:szCs w:val="22"/>
        </w:rPr>
        <w:t xml:space="preserve">Participants : chef pilote du titulaire et représentant de la DFIA de la BE-6e RHC. </w:t>
      </w:r>
    </w:p>
    <w:p w14:paraId="3384C170" w14:textId="127EB7F1" w:rsidR="00AD07A2" w:rsidRPr="00433FB8" w:rsidRDefault="00AD07A2" w:rsidP="002E7671">
      <w:pPr>
        <w:autoSpaceDE w:val="0"/>
        <w:autoSpaceDN w:val="0"/>
        <w:adjustRightInd w:val="0"/>
        <w:jc w:val="both"/>
        <w:rPr>
          <w:rFonts w:ascii="Arial" w:eastAsia="CIDFont+F3" w:hAnsi="Arial" w:cs="Arial"/>
          <w:color w:val="000000"/>
          <w:sz w:val="22"/>
          <w:szCs w:val="22"/>
        </w:rPr>
      </w:pPr>
      <w:r w:rsidRPr="00433FB8">
        <w:rPr>
          <w:rFonts w:ascii="Arial" w:eastAsia="CIDFont+F3" w:hAnsi="Arial" w:cs="Arial"/>
          <w:color w:val="000000"/>
          <w:sz w:val="22"/>
          <w:szCs w:val="22"/>
        </w:rPr>
        <w:t xml:space="preserve">Cette réunion se tient dans le délai imparti au BE-6e RHC et au COMALAT pour effectuer </w:t>
      </w:r>
      <w:commentRangeStart w:id="10"/>
      <w:r w:rsidRPr="00433FB8">
        <w:rPr>
          <w:rFonts w:ascii="Arial" w:eastAsia="CIDFont+F3" w:hAnsi="Arial" w:cs="Arial"/>
          <w:color w:val="000000"/>
          <w:sz w:val="22"/>
          <w:szCs w:val="22"/>
        </w:rPr>
        <w:t>les éventuels contrôles précités</w:t>
      </w:r>
      <w:commentRangeEnd w:id="10"/>
      <w:r w:rsidR="000332A1">
        <w:rPr>
          <w:rStyle w:val="Marquedecommentaire"/>
        </w:rPr>
        <w:commentReference w:id="10"/>
      </w:r>
      <w:r w:rsidRPr="00433FB8">
        <w:rPr>
          <w:rFonts w:ascii="Arial" w:eastAsia="CIDFont+F3" w:hAnsi="Arial" w:cs="Arial"/>
          <w:color w:val="000000"/>
          <w:sz w:val="22"/>
          <w:szCs w:val="22"/>
        </w:rPr>
        <w:t>.</w:t>
      </w:r>
    </w:p>
    <w:p w14:paraId="06FDABAD" w14:textId="77777777" w:rsidR="00AD07A2" w:rsidRPr="00433FB8" w:rsidRDefault="00AD07A2" w:rsidP="002E7671">
      <w:pPr>
        <w:autoSpaceDE w:val="0"/>
        <w:autoSpaceDN w:val="0"/>
        <w:adjustRightInd w:val="0"/>
        <w:spacing w:before="120"/>
        <w:jc w:val="both"/>
        <w:rPr>
          <w:rFonts w:ascii="Arial" w:eastAsia="CIDFont+F3" w:hAnsi="Arial" w:cs="Arial"/>
          <w:color w:val="000000"/>
          <w:sz w:val="22"/>
          <w:szCs w:val="22"/>
        </w:rPr>
      </w:pPr>
      <w:r w:rsidRPr="00433FB8">
        <w:rPr>
          <w:rFonts w:ascii="Arial" w:eastAsia="CIDFont+F3" w:hAnsi="Arial" w:cs="Arial"/>
          <w:color w:val="000000"/>
          <w:sz w:val="22"/>
          <w:szCs w:val="22"/>
        </w:rPr>
        <w:t>Un supplément d’heures de vol pourra être programmé en cas de séances écourtées ou de difficultés dans l’acquisition de compétences. Ce supplément ne pourra être exécuté qu’après approbation d’un responsable pédagogique de la DFIA de la BE-6e RHC. Pour se faire, un volume d’heures de vol de rattrapage doit être proposé par le titulaire. Il ne pourra pas être inférieur à 20 heures réelles par stagiaire.</w:t>
      </w:r>
    </w:p>
    <w:p w14:paraId="4CAFB1FC" w14:textId="611C4D8D" w:rsidR="00AD07A2" w:rsidRPr="00433FB8" w:rsidRDefault="00AD07A2" w:rsidP="002E7671">
      <w:pPr>
        <w:autoSpaceDE w:val="0"/>
        <w:autoSpaceDN w:val="0"/>
        <w:adjustRightInd w:val="0"/>
        <w:spacing w:before="120"/>
        <w:jc w:val="both"/>
        <w:rPr>
          <w:rFonts w:ascii="Arial" w:eastAsia="CIDFont+F3" w:hAnsi="Arial" w:cs="Arial"/>
          <w:color w:val="000000"/>
          <w:sz w:val="22"/>
          <w:szCs w:val="22"/>
        </w:rPr>
      </w:pPr>
      <w:r w:rsidRPr="00433FB8">
        <w:rPr>
          <w:rFonts w:ascii="Arial" w:eastAsia="CIDFont+F3" w:hAnsi="Arial" w:cs="Arial"/>
          <w:color w:val="000000"/>
          <w:sz w:val="22"/>
          <w:szCs w:val="22"/>
        </w:rPr>
        <w:t xml:space="preserve">La présente formation s’adressant à des </w:t>
      </w:r>
      <w:r w:rsidRPr="00433FB8">
        <w:rPr>
          <w:rFonts w:ascii="Arial" w:eastAsia="CIDFont+F3" w:hAnsi="Arial" w:cs="Arial"/>
          <w:i/>
          <w:color w:val="000000"/>
          <w:sz w:val="22"/>
          <w:szCs w:val="22"/>
        </w:rPr>
        <w:t>ab initio</w:t>
      </w:r>
      <w:r w:rsidRPr="00433FB8">
        <w:rPr>
          <w:rFonts w:ascii="Arial" w:eastAsia="CIDFont+F3" w:hAnsi="Arial" w:cs="Arial"/>
          <w:color w:val="000000"/>
          <w:sz w:val="22"/>
          <w:szCs w:val="22"/>
        </w:rPr>
        <w:t xml:space="preserve"> sortant de l’Ecole Militaire des Aspirants de Coëtquidan (EMAC), une attention toute particulière concernant le savoir-être des stagiaires est demandée à l’organisme de formation. En cas de difficultés liées à une acquisition de compétences, savoir-faire, savoir-être, insuffisante, le titulaire saisit les autorités mi</w:t>
      </w:r>
      <w:r w:rsidR="002E7671">
        <w:rPr>
          <w:rFonts w:ascii="Arial" w:eastAsia="CIDFont+F3" w:hAnsi="Arial" w:cs="Arial"/>
          <w:color w:val="000000"/>
          <w:sz w:val="22"/>
          <w:szCs w:val="22"/>
        </w:rPr>
        <w:t>litaires de la DFIA de la BE-6</w:t>
      </w:r>
      <w:r w:rsidR="002E7671" w:rsidRPr="002E7671">
        <w:rPr>
          <w:rFonts w:ascii="Arial" w:eastAsia="CIDFont+F3" w:hAnsi="Arial" w:cs="Arial"/>
          <w:color w:val="000000"/>
          <w:sz w:val="22"/>
          <w:szCs w:val="22"/>
          <w:vertAlign w:val="superscript"/>
        </w:rPr>
        <w:t>e</w:t>
      </w:r>
      <w:r w:rsidR="002E7671">
        <w:rPr>
          <w:rFonts w:ascii="Arial" w:eastAsia="CIDFont+F3" w:hAnsi="Arial" w:cs="Arial"/>
          <w:color w:val="000000"/>
          <w:sz w:val="22"/>
          <w:szCs w:val="22"/>
        </w:rPr>
        <w:t> </w:t>
      </w:r>
      <w:r w:rsidRPr="00433FB8">
        <w:rPr>
          <w:rFonts w:ascii="Arial" w:eastAsia="CIDFont+F3" w:hAnsi="Arial" w:cs="Arial"/>
          <w:color w:val="000000"/>
          <w:sz w:val="22"/>
          <w:szCs w:val="22"/>
        </w:rPr>
        <w:t xml:space="preserve">RHC afin de statuer sur la poursuite de la formation. </w:t>
      </w:r>
    </w:p>
    <w:p w14:paraId="0B4BFBD9" w14:textId="19EF0AC9" w:rsidR="00AD07A2" w:rsidRPr="00433FB8" w:rsidRDefault="00D90875" w:rsidP="002E7671">
      <w:pPr>
        <w:autoSpaceDE w:val="0"/>
        <w:autoSpaceDN w:val="0"/>
        <w:adjustRightInd w:val="0"/>
        <w:spacing w:before="120"/>
        <w:jc w:val="both"/>
        <w:rPr>
          <w:rFonts w:ascii="Arial" w:eastAsia="CIDFont+F3" w:hAnsi="Arial" w:cs="Arial"/>
          <w:color w:val="000000"/>
          <w:sz w:val="22"/>
          <w:szCs w:val="22"/>
        </w:rPr>
      </w:pPr>
      <w:r>
        <w:rPr>
          <w:rFonts w:ascii="Arial" w:eastAsia="CIDFont+F3" w:hAnsi="Arial" w:cs="Arial"/>
          <w:color w:val="000000"/>
          <w:sz w:val="22"/>
          <w:szCs w:val="22"/>
        </w:rPr>
        <w:t>L</w:t>
      </w:r>
      <w:r w:rsidR="00AD07A2" w:rsidRPr="00433FB8">
        <w:rPr>
          <w:rFonts w:ascii="Arial" w:eastAsia="CIDFont+F3" w:hAnsi="Arial" w:cs="Arial"/>
          <w:color w:val="000000"/>
          <w:sz w:val="22"/>
          <w:szCs w:val="22"/>
        </w:rPr>
        <w:t>e DFIA de la BE-6e RHC ou ses représentants désignés pourront participer, à leur demande, à des séances de formation, et à tout ou partie des contrôles intermédiaires de fin de phase et des contrôles finaux à des fins de contrôle de la formation et de standardisation.</w:t>
      </w:r>
    </w:p>
    <w:p w14:paraId="6D6E0C20" w14:textId="77777777" w:rsidR="00AD07A2" w:rsidRPr="00433FB8" w:rsidRDefault="00AD07A2" w:rsidP="002E7671">
      <w:pPr>
        <w:autoSpaceDE w:val="0"/>
        <w:autoSpaceDN w:val="0"/>
        <w:adjustRightInd w:val="0"/>
        <w:spacing w:before="120"/>
        <w:jc w:val="both"/>
        <w:rPr>
          <w:rFonts w:ascii="Arial" w:eastAsia="CIDFont+F3" w:hAnsi="Arial" w:cs="Arial"/>
          <w:color w:val="000000"/>
          <w:sz w:val="22"/>
          <w:szCs w:val="22"/>
          <w:u w:val="single"/>
        </w:rPr>
      </w:pPr>
      <w:r w:rsidRPr="00433FB8">
        <w:rPr>
          <w:rFonts w:ascii="Arial" w:eastAsia="CIDFont+F3" w:hAnsi="Arial" w:cs="Arial"/>
          <w:color w:val="000000"/>
          <w:sz w:val="22"/>
          <w:szCs w:val="22"/>
          <w:u w:val="single"/>
        </w:rPr>
        <w:t>Discipline</w:t>
      </w:r>
    </w:p>
    <w:p w14:paraId="31D426EE" w14:textId="77777777" w:rsidR="00AD07A2" w:rsidRPr="00433FB8" w:rsidRDefault="00AD07A2" w:rsidP="002E7671">
      <w:pPr>
        <w:autoSpaceDE w:val="0"/>
        <w:autoSpaceDN w:val="0"/>
        <w:adjustRightInd w:val="0"/>
        <w:spacing w:before="120"/>
        <w:jc w:val="both"/>
        <w:rPr>
          <w:rFonts w:ascii="Arial" w:eastAsia="CIDFont+F3" w:hAnsi="Arial" w:cs="Arial"/>
          <w:color w:val="000000"/>
          <w:sz w:val="22"/>
          <w:szCs w:val="22"/>
        </w:rPr>
      </w:pPr>
      <w:r w:rsidRPr="00433FB8">
        <w:rPr>
          <w:rFonts w:ascii="Arial" w:eastAsia="CIDFont+F3" w:hAnsi="Arial" w:cs="Arial"/>
          <w:color w:val="000000"/>
          <w:sz w:val="22"/>
          <w:szCs w:val="22"/>
        </w:rPr>
        <w:t>Le stagiaire est soumis au règlement intérieur en vigueur de l’établissement du titulaire à l’exception de la procédure disciplinaire qui relève de la règlementation du ministère des armées en vigueur.</w:t>
      </w:r>
    </w:p>
    <w:p w14:paraId="32E64351" w14:textId="77777777" w:rsidR="00AD07A2" w:rsidRPr="00433FB8" w:rsidRDefault="00AD07A2" w:rsidP="002E7671">
      <w:pPr>
        <w:autoSpaceDE w:val="0"/>
        <w:autoSpaceDN w:val="0"/>
        <w:adjustRightInd w:val="0"/>
        <w:spacing w:before="120"/>
        <w:jc w:val="both"/>
        <w:rPr>
          <w:rFonts w:ascii="Arial" w:eastAsia="CIDFont+F3" w:hAnsi="Arial" w:cs="Arial"/>
          <w:color w:val="000000"/>
          <w:sz w:val="22"/>
          <w:szCs w:val="22"/>
        </w:rPr>
      </w:pPr>
      <w:r w:rsidRPr="00433FB8">
        <w:rPr>
          <w:rFonts w:ascii="Arial" w:eastAsia="CIDFont+F3" w:hAnsi="Arial" w:cs="Arial"/>
          <w:color w:val="000000"/>
          <w:sz w:val="22"/>
          <w:szCs w:val="22"/>
        </w:rPr>
        <w:t>Pendant la formation, le stagiaire, personnel militaire, reste administré par le ministère des armées.</w:t>
      </w:r>
    </w:p>
    <w:p w14:paraId="18DE4A33" w14:textId="77777777" w:rsidR="00AD07A2" w:rsidRPr="00433FB8" w:rsidRDefault="00AD07A2" w:rsidP="002E7671">
      <w:pPr>
        <w:autoSpaceDE w:val="0"/>
        <w:autoSpaceDN w:val="0"/>
        <w:adjustRightInd w:val="0"/>
        <w:spacing w:before="120"/>
        <w:jc w:val="both"/>
        <w:rPr>
          <w:rFonts w:ascii="Arial" w:eastAsia="CIDFont+F3" w:hAnsi="Arial" w:cs="Arial"/>
          <w:color w:val="000000"/>
          <w:sz w:val="22"/>
          <w:szCs w:val="22"/>
          <w:u w:val="single"/>
        </w:rPr>
      </w:pPr>
      <w:r w:rsidRPr="00433FB8">
        <w:rPr>
          <w:rFonts w:ascii="Arial" w:eastAsia="CIDFont+F3" w:hAnsi="Arial" w:cs="Arial"/>
          <w:color w:val="000000"/>
          <w:sz w:val="22"/>
          <w:szCs w:val="22"/>
          <w:u w:val="single"/>
        </w:rPr>
        <w:t>Sanctions</w:t>
      </w:r>
    </w:p>
    <w:p w14:paraId="22D1568E" w14:textId="02647373" w:rsidR="00AD07A2" w:rsidRPr="00433FB8" w:rsidRDefault="00AD07A2" w:rsidP="002E7671">
      <w:pPr>
        <w:autoSpaceDE w:val="0"/>
        <w:autoSpaceDN w:val="0"/>
        <w:adjustRightInd w:val="0"/>
        <w:spacing w:before="120"/>
        <w:jc w:val="both"/>
        <w:rPr>
          <w:rFonts w:ascii="Arial" w:eastAsia="CIDFont+F3" w:hAnsi="Arial" w:cs="Arial"/>
          <w:color w:val="000000"/>
          <w:sz w:val="22"/>
          <w:szCs w:val="22"/>
        </w:rPr>
      </w:pPr>
      <w:r w:rsidRPr="00433FB8">
        <w:rPr>
          <w:rFonts w:ascii="Arial" w:eastAsia="CIDFont+F3" w:hAnsi="Arial" w:cs="Arial"/>
          <w:color w:val="000000"/>
          <w:sz w:val="22"/>
          <w:szCs w:val="22"/>
        </w:rPr>
        <w:t>Le prestataire sera chargé de présenter le candidat au test d’aptitude du CPL(H) pratique. Pour le vol de contrôle final, le prestataire privilégiera le recours à des examinateurs FE(H) enregistrés à l’ATO 0110 de l’EALAT.</w:t>
      </w:r>
    </w:p>
    <w:p w14:paraId="046BCA01" w14:textId="6DE19E25" w:rsidR="009A16E9" w:rsidRPr="00433FB8" w:rsidRDefault="009A16E9" w:rsidP="005D2466">
      <w:pPr>
        <w:pStyle w:val="Titre2"/>
        <w:numPr>
          <w:ilvl w:val="1"/>
          <w:numId w:val="4"/>
        </w:numPr>
        <w:spacing w:before="120"/>
        <w:ind w:left="788" w:hanging="431"/>
        <w:rPr>
          <w:sz w:val="22"/>
          <w:szCs w:val="22"/>
        </w:rPr>
      </w:pPr>
      <w:r w:rsidRPr="00433FB8">
        <w:rPr>
          <w:sz w:val="22"/>
          <w:szCs w:val="22"/>
        </w:rPr>
        <w:t>Après la formation</w:t>
      </w:r>
    </w:p>
    <w:p w14:paraId="4F57A8BD" w14:textId="77777777" w:rsidR="00E61DEA" w:rsidRPr="00433FB8" w:rsidRDefault="00E61DEA" w:rsidP="005D2466">
      <w:pPr>
        <w:autoSpaceDE w:val="0"/>
        <w:autoSpaceDN w:val="0"/>
        <w:adjustRightInd w:val="0"/>
        <w:spacing w:before="120"/>
        <w:rPr>
          <w:rFonts w:ascii="Arial" w:eastAsia="CIDFont+F3" w:hAnsi="Arial" w:cs="Arial"/>
          <w:color w:val="000000"/>
          <w:sz w:val="22"/>
          <w:szCs w:val="22"/>
        </w:rPr>
      </w:pPr>
      <w:r w:rsidRPr="00433FB8">
        <w:rPr>
          <w:rFonts w:ascii="Arial" w:eastAsia="CIDFont+F3" w:hAnsi="Arial" w:cs="Arial"/>
          <w:color w:val="000000"/>
          <w:sz w:val="22"/>
          <w:szCs w:val="22"/>
        </w:rPr>
        <w:t>Le titulaire transmettra au COMALAT et à l’EALAT :</w:t>
      </w:r>
    </w:p>
    <w:p w14:paraId="70F12D4E" w14:textId="434B8369" w:rsidR="00E61DEA" w:rsidRPr="005D2466" w:rsidRDefault="00E61DEA" w:rsidP="005D2466">
      <w:pPr>
        <w:pStyle w:val="Commentaire"/>
        <w:numPr>
          <w:ilvl w:val="0"/>
          <w:numId w:val="22"/>
        </w:numPr>
        <w:spacing w:before="60"/>
        <w:ind w:left="714" w:hanging="357"/>
        <w:jc w:val="both"/>
        <w:rPr>
          <w:rFonts w:ascii="Arial" w:hAnsi="Arial" w:cs="Arial"/>
          <w:sz w:val="22"/>
          <w:szCs w:val="22"/>
        </w:rPr>
      </w:pPr>
      <w:r w:rsidRPr="005D2466">
        <w:rPr>
          <w:rFonts w:ascii="Arial" w:hAnsi="Arial" w:cs="Arial"/>
          <w:sz w:val="22"/>
          <w:szCs w:val="22"/>
        </w:rPr>
        <w:t xml:space="preserve">un relevé qualitatif et quantitatif des heures de vol effectuées par le stagiaire ; </w:t>
      </w:r>
    </w:p>
    <w:p w14:paraId="6F63F096" w14:textId="7B2559F9" w:rsidR="00E61DEA" w:rsidRPr="005D2466" w:rsidRDefault="005D2466" w:rsidP="005D2466">
      <w:pPr>
        <w:pStyle w:val="Commentaire"/>
        <w:numPr>
          <w:ilvl w:val="0"/>
          <w:numId w:val="22"/>
        </w:numPr>
        <w:spacing w:before="60"/>
        <w:ind w:left="714" w:hanging="357"/>
        <w:jc w:val="both"/>
        <w:rPr>
          <w:rFonts w:ascii="Arial" w:hAnsi="Arial" w:cs="Arial"/>
          <w:sz w:val="22"/>
          <w:szCs w:val="22"/>
        </w:rPr>
      </w:pPr>
      <w:r>
        <w:rPr>
          <w:rFonts w:ascii="Arial" w:hAnsi="Arial" w:cs="Arial"/>
          <w:sz w:val="22"/>
          <w:szCs w:val="22"/>
        </w:rPr>
        <w:t>u</w:t>
      </w:r>
      <w:r w:rsidR="00E61DEA" w:rsidRPr="005D2466">
        <w:rPr>
          <w:rFonts w:ascii="Arial" w:hAnsi="Arial" w:cs="Arial"/>
          <w:sz w:val="22"/>
          <w:szCs w:val="22"/>
        </w:rPr>
        <w:t xml:space="preserve">n document récapitulatif regroupant les notes de synthèses, de contrôles et le total des heures de formation réalisées par chaque stagiaire. </w:t>
      </w:r>
    </w:p>
    <w:p w14:paraId="04CEEE74" w14:textId="77777777" w:rsidR="00E61DEA" w:rsidRPr="00433FB8" w:rsidRDefault="00E61DEA" w:rsidP="005D2466">
      <w:pPr>
        <w:autoSpaceDE w:val="0"/>
        <w:autoSpaceDN w:val="0"/>
        <w:adjustRightInd w:val="0"/>
        <w:spacing w:before="120"/>
        <w:rPr>
          <w:rFonts w:ascii="Arial" w:eastAsia="CIDFont+F3" w:hAnsi="Arial" w:cs="Arial"/>
          <w:color w:val="000000"/>
          <w:sz w:val="22"/>
          <w:szCs w:val="22"/>
        </w:rPr>
      </w:pPr>
      <w:r w:rsidRPr="00433FB8">
        <w:rPr>
          <w:rFonts w:ascii="Arial" w:eastAsia="CIDFont+F3" w:hAnsi="Arial" w:cs="Arial"/>
          <w:color w:val="000000"/>
          <w:sz w:val="22"/>
          <w:szCs w:val="22"/>
        </w:rPr>
        <w:lastRenderedPageBreak/>
        <w:t>Une réunion de fin de formation sera réalisée entre le COMALAT et le titulaire pour déterminer les ajustements à prendre en compte pour le cycle suivant.</w:t>
      </w:r>
    </w:p>
    <w:p w14:paraId="2E484638" w14:textId="3613D876" w:rsidR="001C5FC1" w:rsidRPr="00433FB8" w:rsidRDefault="00E61DEA" w:rsidP="009A16E9">
      <w:pPr>
        <w:pStyle w:val="Paragraphedeliste"/>
        <w:numPr>
          <w:ilvl w:val="0"/>
          <w:numId w:val="4"/>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before="240"/>
        <w:ind w:left="357" w:hanging="357"/>
        <w:rPr>
          <w:rFonts w:ascii="Arial" w:hAnsi="Arial" w:cs="Arial"/>
          <w:b/>
          <w:sz w:val="22"/>
          <w:szCs w:val="22"/>
        </w:rPr>
      </w:pPr>
      <w:r w:rsidRPr="00433FB8">
        <w:rPr>
          <w:rFonts w:ascii="Arial" w:hAnsi="Arial" w:cs="Arial"/>
          <w:b/>
          <w:sz w:val="22"/>
          <w:szCs w:val="22"/>
        </w:rPr>
        <w:t>CONTENU ET DURÉE DE LA FORMATION</w:t>
      </w:r>
    </w:p>
    <w:p w14:paraId="2F929267" w14:textId="5745F0C0" w:rsidR="001C5FC1" w:rsidRPr="00433FB8" w:rsidRDefault="009C1C01" w:rsidP="009A16E9">
      <w:pPr>
        <w:pStyle w:val="Paragraphedeliste"/>
        <w:numPr>
          <w:ilvl w:val="1"/>
          <w:numId w:val="4"/>
        </w:numPr>
        <w:shd w:val="clear" w:color="auto" w:fill="FFFFFF" w:themeFill="background1"/>
        <w:autoSpaceDE w:val="0"/>
        <w:autoSpaceDN w:val="0"/>
        <w:adjustRightInd w:val="0"/>
        <w:spacing w:before="200"/>
        <w:rPr>
          <w:rFonts w:ascii="Arial" w:hAnsi="Arial" w:cs="Arial"/>
          <w:b/>
          <w:sz w:val="22"/>
          <w:szCs w:val="22"/>
        </w:rPr>
      </w:pPr>
      <w:r w:rsidRPr="00433FB8">
        <w:rPr>
          <w:rFonts w:ascii="Arial" w:hAnsi="Arial" w:cs="Arial"/>
          <w:b/>
          <w:sz w:val="22"/>
          <w:szCs w:val="22"/>
        </w:rPr>
        <w:t>Contenu des prestations</w:t>
      </w:r>
    </w:p>
    <w:p w14:paraId="72554B28" w14:textId="77777777" w:rsidR="009C1C01" w:rsidRPr="00433FB8" w:rsidRDefault="009C1C01" w:rsidP="00216E55">
      <w:pPr>
        <w:pStyle w:val="Paragraphedeliste"/>
        <w:autoSpaceDE w:val="0"/>
        <w:autoSpaceDN w:val="0"/>
        <w:adjustRightInd w:val="0"/>
        <w:spacing w:before="120"/>
        <w:ind w:left="0"/>
        <w:rPr>
          <w:rFonts w:ascii="Arial" w:eastAsia="CIDFont+F3" w:hAnsi="Arial" w:cs="Arial"/>
          <w:color w:val="000000"/>
          <w:sz w:val="22"/>
          <w:szCs w:val="22"/>
        </w:rPr>
      </w:pPr>
      <w:r w:rsidRPr="00433FB8">
        <w:rPr>
          <w:rFonts w:ascii="Arial" w:eastAsia="CIDFont+F3" w:hAnsi="Arial" w:cs="Arial"/>
          <w:color w:val="000000"/>
          <w:sz w:val="22"/>
          <w:szCs w:val="22"/>
        </w:rPr>
        <w:t>La prestation comprend :</w:t>
      </w:r>
    </w:p>
    <w:p w14:paraId="4D313711" w14:textId="5CD45DB6" w:rsidR="009C1C01" w:rsidRPr="005D2466" w:rsidRDefault="009C1C01" w:rsidP="005D2466">
      <w:pPr>
        <w:pStyle w:val="Commentaire"/>
        <w:numPr>
          <w:ilvl w:val="0"/>
          <w:numId w:val="22"/>
        </w:numPr>
        <w:spacing w:before="60"/>
        <w:ind w:left="714" w:hanging="357"/>
        <w:jc w:val="both"/>
        <w:rPr>
          <w:rFonts w:ascii="Arial" w:hAnsi="Arial" w:cs="Arial"/>
          <w:sz w:val="22"/>
          <w:szCs w:val="22"/>
        </w:rPr>
      </w:pPr>
      <w:r w:rsidRPr="005D2466">
        <w:rPr>
          <w:rFonts w:ascii="Arial" w:hAnsi="Arial" w:cs="Arial"/>
          <w:sz w:val="22"/>
          <w:szCs w:val="22"/>
        </w:rPr>
        <w:t>une instruction théorique préalable à chaque vol ;</w:t>
      </w:r>
    </w:p>
    <w:p w14:paraId="741A5E04" w14:textId="2F1DA6BF" w:rsidR="009C1C01" w:rsidRPr="006F0B0F" w:rsidRDefault="009C1C01" w:rsidP="005D2466">
      <w:pPr>
        <w:pStyle w:val="Commentaire"/>
        <w:numPr>
          <w:ilvl w:val="0"/>
          <w:numId w:val="22"/>
        </w:numPr>
        <w:spacing w:before="60"/>
        <w:ind w:left="714" w:hanging="357"/>
        <w:jc w:val="both"/>
        <w:rPr>
          <w:rFonts w:ascii="Arial" w:hAnsi="Arial" w:cs="Arial"/>
          <w:sz w:val="22"/>
          <w:szCs w:val="22"/>
        </w:rPr>
      </w:pPr>
      <w:r w:rsidRPr="005D2466">
        <w:rPr>
          <w:rFonts w:ascii="Arial" w:hAnsi="Arial" w:cs="Arial"/>
          <w:sz w:val="22"/>
          <w:szCs w:val="22"/>
        </w:rPr>
        <w:t xml:space="preserve">des heures de vol sur </w:t>
      </w:r>
      <w:r w:rsidRPr="006F0B0F">
        <w:rPr>
          <w:rFonts w:ascii="Arial" w:hAnsi="Arial" w:cs="Arial"/>
          <w:sz w:val="22"/>
          <w:szCs w:val="22"/>
        </w:rPr>
        <w:t>hélicoptères</w:t>
      </w:r>
      <w:r w:rsidR="00216E55" w:rsidRPr="006F0B0F">
        <w:rPr>
          <w:rFonts w:ascii="Arial" w:hAnsi="Arial" w:cs="Arial"/>
          <w:sz w:val="22"/>
          <w:szCs w:val="22"/>
        </w:rPr>
        <w:t xml:space="preserve"> EC120</w:t>
      </w:r>
      <w:r w:rsidRPr="006F0B0F">
        <w:rPr>
          <w:rFonts w:ascii="Arial" w:hAnsi="Arial" w:cs="Arial"/>
          <w:sz w:val="22"/>
          <w:szCs w:val="22"/>
        </w:rPr>
        <w:t xml:space="preserve"> ;</w:t>
      </w:r>
    </w:p>
    <w:p w14:paraId="3295AD4D" w14:textId="0B79B4F2" w:rsidR="009C1C01" w:rsidRPr="006F0B0F" w:rsidRDefault="009C1C01" w:rsidP="005D2466">
      <w:pPr>
        <w:pStyle w:val="Commentaire"/>
        <w:numPr>
          <w:ilvl w:val="0"/>
          <w:numId w:val="22"/>
        </w:numPr>
        <w:spacing w:before="60"/>
        <w:ind w:left="714" w:hanging="357"/>
        <w:jc w:val="both"/>
        <w:rPr>
          <w:rFonts w:ascii="Arial" w:hAnsi="Arial" w:cs="Arial"/>
          <w:sz w:val="22"/>
          <w:szCs w:val="22"/>
        </w:rPr>
      </w:pPr>
      <w:r w:rsidRPr="006F0B0F">
        <w:rPr>
          <w:rFonts w:ascii="Arial" w:hAnsi="Arial" w:cs="Arial"/>
          <w:sz w:val="22"/>
          <w:szCs w:val="22"/>
        </w:rPr>
        <w:t>des heures de vol sur simulateur</w:t>
      </w:r>
      <w:r w:rsidR="00216E55" w:rsidRPr="006F0B0F">
        <w:rPr>
          <w:rFonts w:ascii="Arial" w:hAnsi="Arial" w:cs="Arial"/>
          <w:sz w:val="22"/>
          <w:szCs w:val="22"/>
        </w:rPr>
        <w:t xml:space="preserve"> EC120</w:t>
      </w:r>
      <w:r w:rsidRPr="006F0B0F">
        <w:rPr>
          <w:rFonts w:ascii="Arial" w:hAnsi="Arial" w:cs="Arial"/>
          <w:sz w:val="22"/>
          <w:szCs w:val="22"/>
        </w:rPr>
        <w:t>.</w:t>
      </w:r>
    </w:p>
    <w:p w14:paraId="58E1784F" w14:textId="0BD4D3DE" w:rsidR="009C1C01" w:rsidRPr="00433FB8" w:rsidRDefault="009C1C01" w:rsidP="005D2466">
      <w:pPr>
        <w:pStyle w:val="Paragraphedeliste"/>
        <w:autoSpaceDE w:val="0"/>
        <w:autoSpaceDN w:val="0"/>
        <w:adjustRightInd w:val="0"/>
        <w:spacing w:before="120"/>
        <w:ind w:left="0"/>
        <w:rPr>
          <w:rFonts w:ascii="Arial" w:eastAsia="CIDFont+F3" w:hAnsi="Arial" w:cs="Arial"/>
          <w:color w:val="000000"/>
          <w:sz w:val="22"/>
          <w:szCs w:val="22"/>
        </w:rPr>
      </w:pPr>
      <w:r w:rsidRPr="006F0B0F">
        <w:rPr>
          <w:rFonts w:ascii="Arial" w:eastAsia="CIDFont+F3" w:hAnsi="Arial" w:cs="Arial"/>
          <w:color w:val="000000"/>
          <w:sz w:val="22"/>
          <w:szCs w:val="22"/>
        </w:rPr>
        <w:t xml:space="preserve">Elle comprend le lâcher solo de l’élève sur les </w:t>
      </w:r>
      <w:r w:rsidR="00E72232" w:rsidRPr="006F0B0F">
        <w:rPr>
          <w:rFonts w:ascii="Arial" w:eastAsia="CIDFont+F3" w:hAnsi="Arial" w:cs="Arial"/>
          <w:color w:val="000000"/>
          <w:sz w:val="22"/>
          <w:szCs w:val="22"/>
        </w:rPr>
        <w:t>EC120 du</w:t>
      </w:r>
      <w:r w:rsidRPr="006F0B0F">
        <w:rPr>
          <w:rFonts w:ascii="Arial" w:eastAsia="CIDFont+F3" w:hAnsi="Arial" w:cs="Arial"/>
          <w:color w:val="000000"/>
          <w:sz w:val="22"/>
          <w:szCs w:val="22"/>
        </w:rPr>
        <w:t xml:space="preserve"> prestataire.</w:t>
      </w:r>
    </w:p>
    <w:p w14:paraId="645CE1DB" w14:textId="77777777" w:rsidR="009C1C01" w:rsidRPr="00433FB8" w:rsidRDefault="009C1C01" w:rsidP="005D2466">
      <w:pPr>
        <w:pStyle w:val="Paragraphedeliste"/>
        <w:autoSpaceDE w:val="0"/>
        <w:autoSpaceDN w:val="0"/>
        <w:adjustRightInd w:val="0"/>
        <w:spacing w:before="120"/>
        <w:ind w:left="0"/>
        <w:jc w:val="both"/>
        <w:rPr>
          <w:rFonts w:ascii="Arial" w:eastAsia="CIDFont+F3" w:hAnsi="Arial" w:cs="Arial"/>
          <w:color w:val="000000"/>
          <w:sz w:val="22"/>
          <w:szCs w:val="22"/>
        </w:rPr>
      </w:pPr>
      <w:r w:rsidRPr="00433FB8">
        <w:rPr>
          <w:rFonts w:ascii="Arial" w:eastAsia="CIDFont+F3" w:hAnsi="Arial" w:cs="Arial"/>
          <w:color w:val="000000"/>
          <w:sz w:val="22"/>
          <w:szCs w:val="22"/>
        </w:rPr>
        <w:t>Le programme de formation devra s’adapter aux évolutions des règlementations régissant les normes en vigueur des programmes de formation (AIRCREW) et validées par la DGAC et devra encadrer et s’adapter à la progression mentionnée dans le règlement européen AIRCREW en vigueur et les volumes horaires de la formation pratique hélicoptère.</w:t>
      </w:r>
    </w:p>
    <w:p w14:paraId="0063DFA0" w14:textId="25B304FD" w:rsidR="009C1C01" w:rsidRPr="00E72232" w:rsidRDefault="009C1C01" w:rsidP="005D2466">
      <w:pPr>
        <w:pStyle w:val="Paragraphedeliste"/>
        <w:autoSpaceDE w:val="0"/>
        <w:autoSpaceDN w:val="0"/>
        <w:adjustRightInd w:val="0"/>
        <w:spacing w:before="120"/>
        <w:ind w:left="0"/>
        <w:rPr>
          <w:rFonts w:ascii="Arial" w:eastAsia="CIDFont+F3" w:hAnsi="Arial" w:cs="Arial"/>
          <w:b/>
          <w:i/>
          <w:color w:val="000000"/>
          <w:sz w:val="22"/>
          <w:szCs w:val="22"/>
          <w:u w:val="single"/>
        </w:rPr>
      </w:pPr>
      <w:r w:rsidRPr="00E72232">
        <w:rPr>
          <w:rFonts w:ascii="Arial" w:eastAsia="CIDFont+F3" w:hAnsi="Arial" w:cs="Arial"/>
          <w:b/>
          <w:i/>
          <w:color w:val="000000"/>
          <w:sz w:val="22"/>
          <w:szCs w:val="22"/>
          <w:u w:val="single"/>
        </w:rPr>
        <w:t>Délivrance des diplômes</w:t>
      </w:r>
      <w:r w:rsidR="00E72232" w:rsidRPr="00E72232">
        <w:rPr>
          <w:rFonts w:ascii="Arial" w:eastAsia="CIDFont+F3" w:hAnsi="Arial" w:cs="Arial"/>
          <w:b/>
          <w:i/>
          <w:color w:val="000000"/>
          <w:sz w:val="22"/>
          <w:szCs w:val="22"/>
          <w:u w:val="single"/>
        </w:rPr>
        <w:t> :</w:t>
      </w:r>
    </w:p>
    <w:p w14:paraId="777C5712" w14:textId="4D224FCA" w:rsidR="00745CEC" w:rsidRDefault="009C1C01" w:rsidP="005D2466">
      <w:pPr>
        <w:pStyle w:val="Paragraphedeliste"/>
        <w:autoSpaceDE w:val="0"/>
        <w:autoSpaceDN w:val="0"/>
        <w:adjustRightInd w:val="0"/>
        <w:spacing w:before="120"/>
        <w:ind w:left="0"/>
        <w:jc w:val="both"/>
        <w:rPr>
          <w:rFonts w:ascii="Arial" w:eastAsia="CIDFont+F3" w:hAnsi="Arial" w:cs="Arial"/>
          <w:color w:val="000000"/>
          <w:sz w:val="22"/>
          <w:szCs w:val="22"/>
        </w:rPr>
      </w:pPr>
      <w:r w:rsidRPr="00433FB8">
        <w:rPr>
          <w:rFonts w:ascii="Arial" w:eastAsia="CIDFont+F3" w:hAnsi="Arial" w:cs="Arial"/>
          <w:color w:val="000000"/>
          <w:sz w:val="22"/>
          <w:szCs w:val="22"/>
        </w:rPr>
        <w:t xml:space="preserve">Le titulaire sera chargé des procédures administratives en vue de la délivrance </w:t>
      </w:r>
      <w:r w:rsidR="00E72232">
        <w:rPr>
          <w:rFonts w:ascii="Arial" w:eastAsia="CIDFont+F3" w:hAnsi="Arial" w:cs="Arial"/>
          <w:color w:val="000000"/>
          <w:sz w:val="22"/>
          <w:szCs w:val="22"/>
        </w:rPr>
        <w:t>du CPL-H</w:t>
      </w:r>
      <w:r w:rsidRPr="00433FB8">
        <w:rPr>
          <w:rFonts w:ascii="Arial" w:eastAsia="CIDFont+F3" w:hAnsi="Arial" w:cs="Arial"/>
          <w:color w:val="000000"/>
          <w:sz w:val="22"/>
          <w:szCs w:val="22"/>
        </w:rPr>
        <w:t xml:space="preserve"> : </w:t>
      </w:r>
    </w:p>
    <w:p w14:paraId="404AE1E5" w14:textId="128E1D81" w:rsidR="00745CEC" w:rsidRDefault="00745CEC" w:rsidP="00745CEC">
      <w:pPr>
        <w:pStyle w:val="Paragraphedeliste"/>
        <w:numPr>
          <w:ilvl w:val="0"/>
          <w:numId w:val="22"/>
        </w:numPr>
        <w:autoSpaceDE w:val="0"/>
        <w:autoSpaceDN w:val="0"/>
        <w:adjustRightInd w:val="0"/>
        <w:spacing w:before="120"/>
        <w:jc w:val="both"/>
        <w:rPr>
          <w:rFonts w:ascii="Arial" w:eastAsia="CIDFont+F3" w:hAnsi="Arial" w:cs="Arial"/>
          <w:color w:val="000000"/>
          <w:sz w:val="22"/>
          <w:szCs w:val="22"/>
        </w:rPr>
      </w:pPr>
      <w:r>
        <w:rPr>
          <w:rFonts w:ascii="Arial" w:eastAsia="CIDFont+F3" w:hAnsi="Arial" w:cs="Arial"/>
          <w:color w:val="000000"/>
          <w:sz w:val="22"/>
          <w:szCs w:val="22"/>
        </w:rPr>
        <w:t>demande de licences ;</w:t>
      </w:r>
    </w:p>
    <w:p w14:paraId="050B0CDA" w14:textId="00A00D40" w:rsidR="00745CEC" w:rsidRDefault="00745CEC" w:rsidP="00745CEC">
      <w:pPr>
        <w:pStyle w:val="Paragraphedeliste"/>
        <w:numPr>
          <w:ilvl w:val="0"/>
          <w:numId w:val="22"/>
        </w:numPr>
        <w:autoSpaceDE w:val="0"/>
        <w:autoSpaceDN w:val="0"/>
        <w:adjustRightInd w:val="0"/>
        <w:spacing w:before="120"/>
        <w:jc w:val="both"/>
        <w:rPr>
          <w:rFonts w:ascii="Arial" w:eastAsia="CIDFont+F3" w:hAnsi="Arial" w:cs="Arial"/>
          <w:color w:val="000000"/>
          <w:sz w:val="22"/>
          <w:szCs w:val="22"/>
        </w:rPr>
      </w:pPr>
      <w:r>
        <w:rPr>
          <w:rFonts w:ascii="Arial" w:eastAsia="CIDFont+F3" w:hAnsi="Arial" w:cs="Arial"/>
          <w:color w:val="000000"/>
          <w:sz w:val="22"/>
          <w:szCs w:val="22"/>
        </w:rPr>
        <w:t>frais d’appositions ;</w:t>
      </w:r>
    </w:p>
    <w:p w14:paraId="7306C816" w14:textId="7F5A38A4" w:rsidR="00745CEC" w:rsidRDefault="009C1C01" w:rsidP="00745CEC">
      <w:pPr>
        <w:pStyle w:val="Paragraphedeliste"/>
        <w:numPr>
          <w:ilvl w:val="0"/>
          <w:numId w:val="22"/>
        </w:numPr>
        <w:autoSpaceDE w:val="0"/>
        <w:autoSpaceDN w:val="0"/>
        <w:adjustRightInd w:val="0"/>
        <w:spacing w:before="120"/>
        <w:jc w:val="both"/>
        <w:rPr>
          <w:rFonts w:ascii="Arial" w:eastAsia="CIDFont+F3" w:hAnsi="Arial" w:cs="Arial"/>
          <w:color w:val="000000"/>
          <w:sz w:val="22"/>
          <w:szCs w:val="22"/>
        </w:rPr>
      </w:pPr>
      <w:r w:rsidRPr="00433FB8">
        <w:rPr>
          <w:rFonts w:ascii="Arial" w:eastAsia="CIDFont+F3" w:hAnsi="Arial" w:cs="Arial"/>
          <w:color w:val="000000"/>
          <w:sz w:val="22"/>
          <w:szCs w:val="22"/>
        </w:rPr>
        <w:t>frais de présentation aux examens p</w:t>
      </w:r>
      <w:r w:rsidR="00745CEC">
        <w:rPr>
          <w:rFonts w:ascii="Arial" w:eastAsia="CIDFont+F3" w:hAnsi="Arial" w:cs="Arial"/>
          <w:color w:val="000000"/>
          <w:sz w:val="22"/>
          <w:szCs w:val="22"/>
        </w:rPr>
        <w:t>ratiques (tests, contre-tests) ;</w:t>
      </w:r>
    </w:p>
    <w:p w14:paraId="295DB39C" w14:textId="1C0E06D4" w:rsidR="00745CEC" w:rsidRDefault="009C1C01" w:rsidP="00745CEC">
      <w:pPr>
        <w:pStyle w:val="Paragraphedeliste"/>
        <w:numPr>
          <w:ilvl w:val="0"/>
          <w:numId w:val="22"/>
        </w:numPr>
        <w:autoSpaceDE w:val="0"/>
        <w:autoSpaceDN w:val="0"/>
        <w:adjustRightInd w:val="0"/>
        <w:spacing w:before="120"/>
        <w:jc w:val="both"/>
        <w:rPr>
          <w:rFonts w:ascii="Arial" w:eastAsia="CIDFont+F3" w:hAnsi="Arial" w:cs="Arial"/>
          <w:color w:val="000000"/>
          <w:sz w:val="22"/>
          <w:szCs w:val="22"/>
        </w:rPr>
      </w:pPr>
      <w:r w:rsidRPr="00433FB8">
        <w:rPr>
          <w:rFonts w:ascii="Arial" w:eastAsia="CIDFont+F3" w:hAnsi="Arial" w:cs="Arial"/>
          <w:color w:val="000000"/>
          <w:sz w:val="22"/>
          <w:szCs w:val="22"/>
        </w:rPr>
        <w:t>frai</w:t>
      </w:r>
      <w:r w:rsidR="00745CEC">
        <w:rPr>
          <w:rFonts w:ascii="Arial" w:eastAsia="CIDFont+F3" w:hAnsi="Arial" w:cs="Arial"/>
          <w:color w:val="000000"/>
          <w:sz w:val="22"/>
          <w:szCs w:val="22"/>
        </w:rPr>
        <w:t>s d’assurances et de garanties ;</w:t>
      </w:r>
    </w:p>
    <w:p w14:paraId="1129DB4D" w14:textId="0923A662" w:rsidR="00745CEC" w:rsidRDefault="00745CEC" w:rsidP="00745CEC">
      <w:pPr>
        <w:pStyle w:val="Paragraphedeliste"/>
        <w:numPr>
          <w:ilvl w:val="0"/>
          <w:numId w:val="22"/>
        </w:numPr>
        <w:autoSpaceDE w:val="0"/>
        <w:autoSpaceDN w:val="0"/>
        <w:adjustRightInd w:val="0"/>
        <w:spacing w:before="120"/>
        <w:jc w:val="both"/>
        <w:rPr>
          <w:rFonts w:ascii="Arial" w:eastAsia="CIDFont+F3" w:hAnsi="Arial" w:cs="Arial"/>
          <w:color w:val="000000"/>
          <w:sz w:val="22"/>
          <w:szCs w:val="22"/>
        </w:rPr>
      </w:pPr>
      <w:r>
        <w:rPr>
          <w:rFonts w:ascii="Arial" w:eastAsia="CIDFont+F3" w:hAnsi="Arial" w:cs="Arial"/>
          <w:color w:val="000000"/>
          <w:sz w:val="22"/>
          <w:szCs w:val="22"/>
        </w:rPr>
        <w:t>délivrance de diplômes ;</w:t>
      </w:r>
    </w:p>
    <w:p w14:paraId="43EDF16E" w14:textId="5AE245E2" w:rsidR="00745CEC" w:rsidRDefault="009C1C01" w:rsidP="00745CEC">
      <w:pPr>
        <w:pStyle w:val="Paragraphedeliste"/>
        <w:numPr>
          <w:ilvl w:val="0"/>
          <w:numId w:val="22"/>
        </w:numPr>
        <w:autoSpaceDE w:val="0"/>
        <w:autoSpaceDN w:val="0"/>
        <w:adjustRightInd w:val="0"/>
        <w:spacing w:before="120"/>
        <w:jc w:val="both"/>
        <w:rPr>
          <w:rFonts w:ascii="Arial" w:eastAsia="CIDFont+F3" w:hAnsi="Arial" w:cs="Arial"/>
          <w:color w:val="000000"/>
          <w:sz w:val="22"/>
          <w:szCs w:val="22"/>
        </w:rPr>
      </w:pPr>
      <w:r w:rsidRPr="00433FB8">
        <w:rPr>
          <w:rFonts w:ascii="Arial" w:eastAsia="CIDFont+F3" w:hAnsi="Arial" w:cs="Arial"/>
          <w:color w:val="000000"/>
          <w:sz w:val="22"/>
          <w:szCs w:val="22"/>
        </w:rPr>
        <w:t xml:space="preserve">licences, </w:t>
      </w:r>
      <w:r w:rsidRPr="00745CEC">
        <w:rPr>
          <w:rFonts w:ascii="Arial" w:eastAsia="CIDFont+F3" w:hAnsi="Arial" w:cs="Arial"/>
          <w:color w:val="000000"/>
          <w:sz w:val="22"/>
          <w:szCs w:val="22"/>
        </w:rPr>
        <w:t>attestations et apposition</w:t>
      </w:r>
      <w:r w:rsidR="00745CEC">
        <w:rPr>
          <w:rFonts w:ascii="Arial" w:eastAsia="CIDFont+F3" w:hAnsi="Arial" w:cs="Arial"/>
          <w:color w:val="000000"/>
          <w:sz w:val="22"/>
          <w:szCs w:val="22"/>
        </w:rPr>
        <w:t>s de qualification par la DGAC ;</w:t>
      </w:r>
    </w:p>
    <w:p w14:paraId="568D7A76" w14:textId="0AB7B02A" w:rsidR="009C1C01" w:rsidRPr="00745CEC" w:rsidRDefault="009C1C01" w:rsidP="00745CEC">
      <w:pPr>
        <w:pStyle w:val="Paragraphedeliste"/>
        <w:numPr>
          <w:ilvl w:val="0"/>
          <w:numId w:val="22"/>
        </w:numPr>
        <w:autoSpaceDE w:val="0"/>
        <w:autoSpaceDN w:val="0"/>
        <w:adjustRightInd w:val="0"/>
        <w:spacing w:before="120"/>
        <w:jc w:val="both"/>
        <w:rPr>
          <w:rFonts w:ascii="Arial" w:eastAsia="CIDFont+F3" w:hAnsi="Arial" w:cs="Arial"/>
          <w:color w:val="000000"/>
          <w:sz w:val="22"/>
          <w:szCs w:val="22"/>
        </w:rPr>
      </w:pPr>
      <w:r w:rsidRPr="00745CEC">
        <w:rPr>
          <w:rFonts w:ascii="Arial" w:eastAsia="CIDFont+F3" w:hAnsi="Arial" w:cs="Arial"/>
          <w:color w:val="000000"/>
          <w:sz w:val="22"/>
          <w:szCs w:val="22"/>
        </w:rPr>
        <w:t xml:space="preserve">redevance de la DGAC. </w:t>
      </w:r>
    </w:p>
    <w:p w14:paraId="6A75F868" w14:textId="77777777" w:rsidR="009C1C01" w:rsidRPr="00433FB8" w:rsidRDefault="009C1C01" w:rsidP="00745CEC">
      <w:pPr>
        <w:pStyle w:val="Paragraphedeliste"/>
        <w:autoSpaceDE w:val="0"/>
        <w:autoSpaceDN w:val="0"/>
        <w:adjustRightInd w:val="0"/>
        <w:spacing w:before="120"/>
        <w:ind w:left="0"/>
        <w:jc w:val="both"/>
        <w:rPr>
          <w:rFonts w:ascii="Arial" w:eastAsia="CIDFont+F3" w:hAnsi="Arial" w:cs="Arial"/>
          <w:color w:val="000000"/>
          <w:sz w:val="22"/>
          <w:szCs w:val="22"/>
        </w:rPr>
      </w:pPr>
      <w:r w:rsidRPr="00433FB8">
        <w:rPr>
          <w:rFonts w:ascii="Arial" w:eastAsia="CIDFont+F3" w:hAnsi="Arial" w:cs="Arial"/>
          <w:color w:val="000000"/>
          <w:sz w:val="22"/>
          <w:szCs w:val="22"/>
        </w:rPr>
        <w:t xml:space="preserve">Pour parer aux délais administratifs, le titulaire remettra aux stagiaires une attestation provisoire de réussite aux différents examens. </w:t>
      </w:r>
    </w:p>
    <w:p w14:paraId="68481B47" w14:textId="18221C22" w:rsidR="009C1C01" w:rsidRPr="00433FB8" w:rsidRDefault="009C1C01" w:rsidP="00745CEC">
      <w:pPr>
        <w:pStyle w:val="Paragraphedeliste"/>
        <w:autoSpaceDE w:val="0"/>
        <w:autoSpaceDN w:val="0"/>
        <w:adjustRightInd w:val="0"/>
        <w:spacing w:before="120"/>
        <w:ind w:left="0"/>
        <w:jc w:val="both"/>
        <w:rPr>
          <w:rFonts w:ascii="Arial" w:eastAsia="CIDFont+F3" w:hAnsi="Arial" w:cs="Arial"/>
          <w:color w:val="000000"/>
          <w:sz w:val="22"/>
          <w:szCs w:val="22"/>
        </w:rPr>
      </w:pPr>
      <w:r w:rsidRPr="00433FB8">
        <w:rPr>
          <w:rFonts w:ascii="Arial" w:eastAsia="CIDFont+F3" w:hAnsi="Arial" w:cs="Arial"/>
          <w:color w:val="000000"/>
          <w:sz w:val="22"/>
          <w:szCs w:val="22"/>
        </w:rPr>
        <w:t xml:space="preserve">Le besoin en formation exprimé comprendra des heures de vol en double-commande et des heures de vol en tant que </w:t>
      </w:r>
      <w:r w:rsidRPr="00E72232">
        <w:rPr>
          <w:rFonts w:ascii="Arial" w:eastAsia="CIDFont+F3" w:hAnsi="Arial" w:cs="Arial"/>
          <w:i/>
          <w:color w:val="000000"/>
          <w:sz w:val="22"/>
          <w:szCs w:val="22"/>
        </w:rPr>
        <w:t>Pilot in Command (PIC)</w:t>
      </w:r>
      <w:r w:rsidRPr="00433FB8">
        <w:rPr>
          <w:rFonts w:ascii="Arial" w:eastAsia="CIDFont+F3" w:hAnsi="Arial" w:cs="Arial"/>
          <w:color w:val="000000"/>
          <w:sz w:val="22"/>
          <w:szCs w:val="22"/>
        </w:rPr>
        <w:t>. Compris dans ce volume horaire, le lâ</w:t>
      </w:r>
      <w:r w:rsidR="005D2466">
        <w:rPr>
          <w:rFonts w:ascii="Arial" w:eastAsia="CIDFont+F3" w:hAnsi="Arial" w:cs="Arial"/>
          <w:color w:val="000000"/>
          <w:sz w:val="22"/>
          <w:szCs w:val="22"/>
        </w:rPr>
        <w:t>cher sur aéronef si nécessaire.</w:t>
      </w:r>
    </w:p>
    <w:p w14:paraId="2DCA8991" w14:textId="3BC648E8" w:rsidR="001C5FC1" w:rsidRPr="00433FB8" w:rsidRDefault="000D77AF" w:rsidP="009A16E9">
      <w:pPr>
        <w:pStyle w:val="Paragraphedeliste"/>
        <w:numPr>
          <w:ilvl w:val="1"/>
          <w:numId w:val="4"/>
        </w:numPr>
        <w:shd w:val="clear" w:color="auto" w:fill="FFFFFF" w:themeFill="background1"/>
        <w:autoSpaceDE w:val="0"/>
        <w:autoSpaceDN w:val="0"/>
        <w:adjustRightInd w:val="0"/>
        <w:spacing w:before="200"/>
        <w:rPr>
          <w:rFonts w:ascii="Arial" w:hAnsi="Arial" w:cs="Arial"/>
          <w:b/>
          <w:sz w:val="22"/>
          <w:szCs w:val="22"/>
        </w:rPr>
      </w:pPr>
      <w:r w:rsidRPr="00433FB8">
        <w:rPr>
          <w:rFonts w:ascii="Arial" w:hAnsi="Arial" w:cs="Arial"/>
          <w:b/>
          <w:sz w:val="22"/>
          <w:szCs w:val="22"/>
        </w:rPr>
        <w:t>Durée de la formation</w:t>
      </w:r>
    </w:p>
    <w:p w14:paraId="7C7D55A7" w14:textId="77777777" w:rsidR="000D77AF" w:rsidRPr="00433FB8" w:rsidRDefault="000D77AF" w:rsidP="005D2466">
      <w:pPr>
        <w:pStyle w:val="Paragraphedeliste"/>
        <w:autoSpaceDE w:val="0"/>
        <w:autoSpaceDN w:val="0"/>
        <w:adjustRightInd w:val="0"/>
        <w:spacing w:before="120"/>
        <w:ind w:left="0"/>
        <w:jc w:val="both"/>
        <w:rPr>
          <w:rFonts w:ascii="Arial" w:hAnsi="Arial" w:cs="Arial"/>
          <w:sz w:val="22"/>
          <w:szCs w:val="22"/>
        </w:rPr>
      </w:pPr>
      <w:r w:rsidRPr="00433FB8">
        <w:rPr>
          <w:rFonts w:ascii="Arial" w:hAnsi="Arial" w:cs="Arial"/>
          <w:sz w:val="22"/>
          <w:szCs w:val="22"/>
        </w:rPr>
        <w:t>La durée de la formation devra être comprise entre 6 mois et 10 mois.</w:t>
      </w:r>
    </w:p>
    <w:p w14:paraId="4B22A92E" w14:textId="77777777" w:rsidR="000D77AF" w:rsidRPr="00433FB8" w:rsidRDefault="000D77AF" w:rsidP="005D2466">
      <w:pPr>
        <w:pStyle w:val="Paragraphedeliste"/>
        <w:autoSpaceDE w:val="0"/>
        <w:autoSpaceDN w:val="0"/>
        <w:adjustRightInd w:val="0"/>
        <w:spacing w:before="120"/>
        <w:ind w:left="0"/>
        <w:jc w:val="both"/>
        <w:rPr>
          <w:rFonts w:ascii="Arial" w:eastAsia="CIDFont+F3" w:hAnsi="Arial" w:cs="Arial"/>
          <w:color w:val="000000"/>
          <w:sz w:val="22"/>
          <w:szCs w:val="22"/>
        </w:rPr>
      </w:pPr>
      <w:r w:rsidRPr="00433FB8">
        <w:rPr>
          <w:rFonts w:ascii="Arial" w:eastAsia="CIDFont+F3" w:hAnsi="Arial" w:cs="Arial"/>
          <w:color w:val="000000"/>
          <w:sz w:val="22"/>
          <w:szCs w:val="22"/>
        </w:rPr>
        <w:t>La durée des formations répartie par module sera définie par le titulaire au regard de la règlementation en vigueur et réactualisée. Le programme se déroulera conformément (sauf perturbation météorologique majeure) à un calendrier qui sera fixé par entente commune entre le COMALAT, le DFIA de la BE-6e RHC et le titulaire.</w:t>
      </w:r>
    </w:p>
    <w:p w14:paraId="72F4F421" w14:textId="5B7D16C4" w:rsidR="00217BB4" w:rsidRPr="00217BB4" w:rsidRDefault="00217BB4" w:rsidP="00217BB4">
      <w:pPr>
        <w:pStyle w:val="Paragraphedeliste"/>
        <w:autoSpaceDE w:val="0"/>
        <w:autoSpaceDN w:val="0"/>
        <w:adjustRightInd w:val="0"/>
        <w:spacing w:before="120"/>
        <w:ind w:left="0"/>
        <w:rPr>
          <w:rFonts w:ascii="Arial" w:eastAsia="CIDFont+F3" w:hAnsi="Arial" w:cs="Arial"/>
          <w:b/>
          <w:i/>
          <w:color w:val="000000"/>
          <w:sz w:val="22"/>
          <w:szCs w:val="22"/>
          <w:u w:val="single"/>
        </w:rPr>
      </w:pPr>
      <w:commentRangeStart w:id="11"/>
      <w:r w:rsidRPr="00217BB4">
        <w:rPr>
          <w:rFonts w:ascii="Arial" w:eastAsia="CIDFont+F3" w:hAnsi="Arial" w:cs="Arial"/>
          <w:b/>
          <w:i/>
          <w:color w:val="000000"/>
          <w:sz w:val="22"/>
          <w:szCs w:val="22"/>
          <w:u w:val="single"/>
        </w:rPr>
        <w:t>Congés en cours de formation</w:t>
      </w:r>
      <w:commentRangeEnd w:id="11"/>
      <w:r w:rsidRPr="00217BB4">
        <w:rPr>
          <w:rFonts w:ascii="Arial" w:eastAsia="CIDFont+F3" w:hAnsi="Arial" w:cs="Arial"/>
          <w:b/>
          <w:i/>
          <w:color w:val="000000"/>
          <w:sz w:val="22"/>
          <w:szCs w:val="22"/>
          <w:u w:val="single"/>
        </w:rPr>
        <w:commentReference w:id="11"/>
      </w:r>
      <w:r>
        <w:rPr>
          <w:rFonts w:ascii="Arial" w:eastAsia="CIDFont+F3" w:hAnsi="Arial" w:cs="Arial"/>
          <w:b/>
          <w:i/>
          <w:color w:val="000000"/>
          <w:sz w:val="22"/>
          <w:szCs w:val="22"/>
          <w:u w:val="single"/>
        </w:rPr>
        <w:t> :</w:t>
      </w:r>
    </w:p>
    <w:p w14:paraId="1483DA15" w14:textId="77777777" w:rsidR="000D77AF" w:rsidRPr="00433FB8" w:rsidRDefault="000D77AF" w:rsidP="005D2466">
      <w:pPr>
        <w:pStyle w:val="Paragraphedeliste"/>
        <w:autoSpaceDE w:val="0"/>
        <w:autoSpaceDN w:val="0"/>
        <w:adjustRightInd w:val="0"/>
        <w:spacing w:before="120"/>
        <w:ind w:left="0"/>
        <w:jc w:val="both"/>
        <w:rPr>
          <w:rFonts w:ascii="Arial" w:eastAsia="CIDFont+F3" w:hAnsi="Arial" w:cs="Arial"/>
          <w:color w:val="000000"/>
          <w:sz w:val="22"/>
          <w:szCs w:val="22"/>
        </w:rPr>
      </w:pPr>
      <w:r w:rsidRPr="00433FB8">
        <w:rPr>
          <w:rFonts w:ascii="Arial" w:eastAsia="CIDFont+F3" w:hAnsi="Arial" w:cs="Arial"/>
          <w:color w:val="000000"/>
          <w:sz w:val="22"/>
          <w:szCs w:val="22"/>
        </w:rPr>
        <w:t xml:space="preserve">Le stagiaire devra bénéficier de périodes d’absences de huit semaines de congés dans l’année calendaire, inclus dans la durée de la formation, réparties comme suit : </w:t>
      </w:r>
    </w:p>
    <w:p w14:paraId="215201E4" w14:textId="5E42DC72" w:rsidR="000D77AF" w:rsidRPr="005D2466" w:rsidRDefault="000D77AF" w:rsidP="005D2466">
      <w:pPr>
        <w:pStyle w:val="Commentaire"/>
        <w:numPr>
          <w:ilvl w:val="0"/>
          <w:numId w:val="22"/>
        </w:numPr>
        <w:spacing w:before="60"/>
        <w:ind w:left="714" w:hanging="357"/>
        <w:jc w:val="both"/>
        <w:rPr>
          <w:rFonts w:ascii="Arial" w:hAnsi="Arial" w:cs="Arial"/>
          <w:sz w:val="22"/>
          <w:szCs w:val="22"/>
        </w:rPr>
      </w:pPr>
      <w:r w:rsidRPr="005D2466">
        <w:rPr>
          <w:rFonts w:ascii="Arial" w:hAnsi="Arial" w:cs="Arial"/>
          <w:sz w:val="22"/>
          <w:szCs w:val="22"/>
        </w:rPr>
        <w:t>1 semaine durant les vacances de février ;</w:t>
      </w:r>
    </w:p>
    <w:p w14:paraId="621F4C63" w14:textId="26BF41B2" w:rsidR="000D77AF" w:rsidRPr="005D2466" w:rsidRDefault="000D77AF" w:rsidP="005D2466">
      <w:pPr>
        <w:pStyle w:val="Commentaire"/>
        <w:numPr>
          <w:ilvl w:val="0"/>
          <w:numId w:val="22"/>
        </w:numPr>
        <w:spacing w:before="60"/>
        <w:ind w:left="714" w:hanging="357"/>
        <w:jc w:val="both"/>
        <w:rPr>
          <w:rFonts w:ascii="Arial" w:hAnsi="Arial" w:cs="Arial"/>
          <w:sz w:val="22"/>
          <w:szCs w:val="22"/>
        </w:rPr>
      </w:pPr>
      <w:r w:rsidRPr="005D2466">
        <w:rPr>
          <w:rFonts w:ascii="Arial" w:hAnsi="Arial" w:cs="Arial"/>
          <w:sz w:val="22"/>
          <w:szCs w:val="22"/>
        </w:rPr>
        <w:t>1 semaine durant les vacances de Pâques ;</w:t>
      </w:r>
    </w:p>
    <w:p w14:paraId="65C25385" w14:textId="55404EE7" w:rsidR="000D77AF" w:rsidRPr="005D2466" w:rsidRDefault="000D77AF" w:rsidP="005D2466">
      <w:pPr>
        <w:pStyle w:val="Commentaire"/>
        <w:numPr>
          <w:ilvl w:val="0"/>
          <w:numId w:val="22"/>
        </w:numPr>
        <w:spacing w:before="60"/>
        <w:ind w:left="714" w:hanging="357"/>
        <w:jc w:val="both"/>
        <w:rPr>
          <w:rFonts w:ascii="Arial" w:hAnsi="Arial" w:cs="Arial"/>
          <w:sz w:val="22"/>
          <w:szCs w:val="22"/>
        </w:rPr>
      </w:pPr>
      <w:r w:rsidRPr="005D2466">
        <w:rPr>
          <w:rFonts w:ascii="Arial" w:hAnsi="Arial" w:cs="Arial"/>
          <w:sz w:val="22"/>
          <w:szCs w:val="22"/>
        </w:rPr>
        <w:t>3 semaines durant les vacances estivales dont au moins deux insécables ;</w:t>
      </w:r>
    </w:p>
    <w:p w14:paraId="6B0B022F" w14:textId="7DB31B60" w:rsidR="000D77AF" w:rsidRPr="005D2466" w:rsidRDefault="000D77AF" w:rsidP="005D2466">
      <w:pPr>
        <w:pStyle w:val="Commentaire"/>
        <w:numPr>
          <w:ilvl w:val="0"/>
          <w:numId w:val="22"/>
        </w:numPr>
        <w:spacing w:before="60"/>
        <w:ind w:left="714" w:hanging="357"/>
        <w:jc w:val="both"/>
        <w:rPr>
          <w:rFonts w:ascii="Arial" w:hAnsi="Arial" w:cs="Arial"/>
          <w:sz w:val="22"/>
          <w:szCs w:val="22"/>
        </w:rPr>
      </w:pPr>
      <w:r w:rsidRPr="005D2466">
        <w:rPr>
          <w:rFonts w:ascii="Arial" w:hAnsi="Arial" w:cs="Arial"/>
          <w:sz w:val="22"/>
          <w:szCs w:val="22"/>
        </w:rPr>
        <w:t>1 semaine durant la Toussaint ;</w:t>
      </w:r>
    </w:p>
    <w:p w14:paraId="205FC25B" w14:textId="0A803156" w:rsidR="000D77AF" w:rsidRDefault="000D77AF" w:rsidP="005D2466">
      <w:pPr>
        <w:pStyle w:val="Commentaire"/>
        <w:numPr>
          <w:ilvl w:val="0"/>
          <w:numId w:val="22"/>
        </w:numPr>
        <w:spacing w:before="60"/>
        <w:ind w:left="714" w:hanging="357"/>
        <w:jc w:val="both"/>
        <w:rPr>
          <w:rFonts w:ascii="Arial" w:hAnsi="Arial" w:cs="Arial"/>
          <w:sz w:val="22"/>
          <w:szCs w:val="22"/>
        </w:rPr>
      </w:pPr>
      <w:r w:rsidRPr="005D2466">
        <w:rPr>
          <w:rFonts w:ascii="Arial" w:hAnsi="Arial" w:cs="Arial"/>
          <w:sz w:val="22"/>
          <w:szCs w:val="22"/>
        </w:rPr>
        <w:t>2 semaines insécables durant les vacances de Noël.</w:t>
      </w:r>
    </w:p>
    <w:p w14:paraId="72F16F8E" w14:textId="67DF409C" w:rsidR="00EB5DFE" w:rsidRDefault="00EB5DFE" w:rsidP="00EB5DFE">
      <w:pPr>
        <w:pStyle w:val="Commentaire"/>
        <w:spacing w:before="60"/>
        <w:jc w:val="both"/>
        <w:rPr>
          <w:rFonts w:ascii="Arial" w:hAnsi="Arial" w:cs="Arial"/>
          <w:sz w:val="22"/>
          <w:szCs w:val="22"/>
        </w:rPr>
      </w:pPr>
      <w:r w:rsidRPr="00EB5DFE">
        <w:rPr>
          <w:rFonts w:ascii="Arial" w:hAnsi="Arial" w:cs="Arial"/>
          <w:sz w:val="22"/>
          <w:szCs w:val="22"/>
        </w:rPr>
        <w:t>Dans l’organisation de l’exécution des prestations, le titulaire doit tenir compte du calendrier de fermeture des services du ou des aérodromes sur lesquels il opère.</w:t>
      </w:r>
    </w:p>
    <w:p w14:paraId="302E198C" w14:textId="73FDC4A4" w:rsidR="00CB559C" w:rsidRDefault="00CB559C">
      <w:pPr>
        <w:rPr>
          <w:rFonts w:ascii="Arial" w:eastAsia="CIDFont+F3" w:hAnsi="Arial" w:cs="Arial"/>
          <w:color w:val="000000"/>
          <w:sz w:val="22"/>
          <w:szCs w:val="22"/>
        </w:rPr>
      </w:pPr>
      <w:r>
        <w:rPr>
          <w:rFonts w:ascii="Arial" w:eastAsia="CIDFont+F3" w:hAnsi="Arial" w:cs="Arial"/>
          <w:color w:val="000000"/>
          <w:sz w:val="22"/>
          <w:szCs w:val="22"/>
        </w:rPr>
        <w:br w:type="page"/>
      </w:r>
    </w:p>
    <w:p w14:paraId="22A9E960" w14:textId="61739DA4" w:rsidR="00CB559C" w:rsidRPr="00E72232" w:rsidRDefault="00CB559C" w:rsidP="00CB559C">
      <w:pPr>
        <w:pStyle w:val="Paragraphedeliste"/>
        <w:autoSpaceDE w:val="0"/>
        <w:autoSpaceDN w:val="0"/>
        <w:adjustRightInd w:val="0"/>
        <w:spacing w:before="120"/>
        <w:ind w:left="0"/>
        <w:rPr>
          <w:rFonts w:ascii="Arial" w:eastAsia="CIDFont+F3" w:hAnsi="Arial" w:cs="Arial"/>
          <w:b/>
          <w:i/>
          <w:color w:val="000000"/>
          <w:sz w:val="22"/>
          <w:szCs w:val="22"/>
          <w:u w:val="single"/>
        </w:rPr>
      </w:pPr>
      <w:r w:rsidRPr="00E72232">
        <w:rPr>
          <w:rFonts w:ascii="Arial" w:eastAsia="CIDFont+F3" w:hAnsi="Arial" w:cs="Arial"/>
          <w:b/>
          <w:i/>
          <w:color w:val="000000"/>
          <w:sz w:val="22"/>
          <w:szCs w:val="22"/>
          <w:u w:val="single"/>
        </w:rPr>
        <w:lastRenderedPageBreak/>
        <w:t>D</w:t>
      </w:r>
      <w:r>
        <w:rPr>
          <w:rFonts w:ascii="Arial" w:eastAsia="CIDFont+F3" w:hAnsi="Arial" w:cs="Arial"/>
          <w:b/>
          <w:i/>
          <w:color w:val="000000"/>
          <w:sz w:val="22"/>
          <w:szCs w:val="22"/>
          <w:u w:val="single"/>
        </w:rPr>
        <w:t>iscipline</w:t>
      </w:r>
      <w:r w:rsidRPr="00E72232">
        <w:rPr>
          <w:rFonts w:ascii="Arial" w:eastAsia="CIDFont+F3" w:hAnsi="Arial" w:cs="Arial"/>
          <w:b/>
          <w:i/>
          <w:color w:val="000000"/>
          <w:sz w:val="22"/>
          <w:szCs w:val="22"/>
          <w:u w:val="single"/>
        </w:rPr>
        <w:t> :</w:t>
      </w:r>
    </w:p>
    <w:p w14:paraId="3BEABAE2" w14:textId="34A81B5A" w:rsidR="000D77AF" w:rsidRPr="00433FB8" w:rsidRDefault="000D77AF" w:rsidP="005D2466">
      <w:pPr>
        <w:pStyle w:val="Paragraphedeliste"/>
        <w:autoSpaceDE w:val="0"/>
        <w:autoSpaceDN w:val="0"/>
        <w:adjustRightInd w:val="0"/>
        <w:spacing w:before="120"/>
        <w:ind w:left="0"/>
        <w:jc w:val="both"/>
        <w:rPr>
          <w:rFonts w:ascii="Arial" w:eastAsia="CIDFont+F3" w:hAnsi="Arial" w:cs="Arial"/>
          <w:color w:val="000000"/>
          <w:sz w:val="22"/>
          <w:szCs w:val="22"/>
        </w:rPr>
      </w:pPr>
      <w:r w:rsidRPr="00433FB8">
        <w:rPr>
          <w:rFonts w:ascii="Arial" w:eastAsia="CIDFont+F3" w:hAnsi="Arial" w:cs="Arial"/>
          <w:color w:val="000000"/>
          <w:sz w:val="22"/>
          <w:szCs w:val="22"/>
        </w:rPr>
        <w:t xml:space="preserve">Le suivi de la planification des absences sera géré par la BE-6e RHC. Toute absence durant les stages (les jours ouvrés et pendant les heures de service : 8h à 17h) devra être justifiée par une demande de permission auprès de l’unité d’appartenance du stagiaire. </w:t>
      </w:r>
    </w:p>
    <w:p w14:paraId="37105614" w14:textId="1BD869D1" w:rsidR="000D77AF" w:rsidRPr="00433FB8" w:rsidRDefault="000D77AF" w:rsidP="005D2466">
      <w:pPr>
        <w:pStyle w:val="Paragraphedeliste"/>
        <w:autoSpaceDE w:val="0"/>
        <w:autoSpaceDN w:val="0"/>
        <w:adjustRightInd w:val="0"/>
        <w:spacing w:before="120"/>
        <w:ind w:left="0"/>
        <w:jc w:val="both"/>
        <w:rPr>
          <w:rFonts w:ascii="Arial" w:eastAsia="CIDFont+F3" w:hAnsi="Arial" w:cs="Arial"/>
          <w:color w:val="000000"/>
          <w:sz w:val="22"/>
          <w:szCs w:val="22"/>
        </w:rPr>
      </w:pPr>
      <w:r w:rsidRPr="00433FB8">
        <w:rPr>
          <w:rFonts w:ascii="Arial" w:eastAsia="CIDFont+F3" w:hAnsi="Arial" w:cs="Arial"/>
          <w:color w:val="000000"/>
          <w:sz w:val="22"/>
          <w:szCs w:val="22"/>
        </w:rPr>
        <w:t xml:space="preserve">Le titulaire du marché informera la BE-6e RHC de toute absence injustifiée du stagiaire. En cas de fermeture temporaire de l’ATO du titulaire du présent marché, le stagiaire ne souhaitant pas poser de permissions ralliera la BE-6e RHC. </w:t>
      </w:r>
    </w:p>
    <w:p w14:paraId="08C31F47" w14:textId="77777777" w:rsidR="000D77AF" w:rsidRPr="00433FB8" w:rsidRDefault="000D77AF" w:rsidP="005D2466">
      <w:pPr>
        <w:pStyle w:val="Paragraphedeliste"/>
        <w:autoSpaceDE w:val="0"/>
        <w:autoSpaceDN w:val="0"/>
        <w:adjustRightInd w:val="0"/>
        <w:spacing w:before="120"/>
        <w:ind w:left="0"/>
        <w:jc w:val="both"/>
        <w:rPr>
          <w:rFonts w:ascii="Arial" w:eastAsia="CIDFont+F3" w:hAnsi="Arial" w:cs="Arial"/>
          <w:color w:val="000000"/>
          <w:sz w:val="22"/>
          <w:szCs w:val="22"/>
        </w:rPr>
      </w:pPr>
      <w:r w:rsidRPr="00433FB8">
        <w:rPr>
          <w:rFonts w:ascii="Arial" w:eastAsia="CIDFont+F3" w:hAnsi="Arial" w:cs="Arial"/>
          <w:color w:val="000000"/>
          <w:sz w:val="22"/>
          <w:szCs w:val="22"/>
        </w:rPr>
        <w:t>Toute demande particulière d’absence hors permissions programmées ci-dessus d’un stagiaire doit faire l’objet d’une demande d’autorisation au service bénéficiaire du présent marché et à la BE-6e RHC.</w:t>
      </w:r>
    </w:p>
    <w:p w14:paraId="3610649F" w14:textId="081E1346" w:rsidR="00762DC1" w:rsidRPr="00433FB8" w:rsidRDefault="00973E7F" w:rsidP="00601BE4">
      <w:pPr>
        <w:pStyle w:val="Paragraphedeliste"/>
        <w:numPr>
          <w:ilvl w:val="0"/>
          <w:numId w:val="4"/>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before="240"/>
        <w:ind w:left="357" w:hanging="357"/>
        <w:rPr>
          <w:rFonts w:ascii="Arial" w:hAnsi="Arial" w:cs="Arial"/>
          <w:b/>
          <w:sz w:val="22"/>
          <w:szCs w:val="22"/>
        </w:rPr>
      </w:pPr>
      <w:r w:rsidRPr="00433FB8">
        <w:rPr>
          <w:rFonts w:ascii="Arial" w:hAnsi="Arial" w:cs="Arial"/>
          <w:b/>
          <w:sz w:val="22"/>
          <w:szCs w:val="22"/>
        </w:rPr>
        <w:t>MOYENS D’ENTRAINEMENT ET PÉDAGOGIQUES</w:t>
      </w:r>
    </w:p>
    <w:p w14:paraId="33F051A3" w14:textId="17E01DAD" w:rsidR="00762DC1" w:rsidRPr="00433FB8" w:rsidRDefault="00973E7F" w:rsidP="009A16E9">
      <w:pPr>
        <w:pStyle w:val="Paragraphedeliste"/>
        <w:numPr>
          <w:ilvl w:val="1"/>
          <w:numId w:val="4"/>
        </w:numPr>
        <w:shd w:val="clear" w:color="auto" w:fill="FFFFFF" w:themeFill="background1"/>
        <w:autoSpaceDE w:val="0"/>
        <w:autoSpaceDN w:val="0"/>
        <w:adjustRightInd w:val="0"/>
        <w:spacing w:before="200"/>
        <w:rPr>
          <w:rFonts w:ascii="Arial" w:hAnsi="Arial" w:cs="Arial"/>
          <w:b/>
          <w:sz w:val="22"/>
          <w:szCs w:val="22"/>
        </w:rPr>
      </w:pPr>
      <w:r w:rsidRPr="00433FB8">
        <w:rPr>
          <w:rFonts w:ascii="Arial" w:hAnsi="Arial" w:cs="Arial"/>
          <w:b/>
          <w:sz w:val="22"/>
          <w:szCs w:val="22"/>
        </w:rPr>
        <w:t xml:space="preserve">Moyens </w:t>
      </w:r>
      <w:r w:rsidR="0003628A" w:rsidRPr="00433FB8">
        <w:rPr>
          <w:rFonts w:ascii="Arial" w:hAnsi="Arial" w:cs="Arial"/>
          <w:b/>
          <w:sz w:val="22"/>
          <w:szCs w:val="22"/>
        </w:rPr>
        <w:t>d’entraînement</w:t>
      </w:r>
    </w:p>
    <w:p w14:paraId="08E2D85E" w14:textId="39C0B5F1" w:rsidR="005D2466" w:rsidRDefault="00973E7F" w:rsidP="005D2466">
      <w:pPr>
        <w:autoSpaceDE w:val="0"/>
        <w:autoSpaceDN w:val="0"/>
        <w:adjustRightInd w:val="0"/>
        <w:spacing w:before="120"/>
        <w:jc w:val="both"/>
        <w:rPr>
          <w:rFonts w:ascii="Arial" w:eastAsia="CIDFont+F3" w:hAnsi="Arial" w:cs="Arial"/>
          <w:color w:val="000000"/>
          <w:sz w:val="22"/>
          <w:szCs w:val="22"/>
        </w:rPr>
      </w:pPr>
      <w:r w:rsidRPr="00433FB8">
        <w:rPr>
          <w:rFonts w:ascii="Arial" w:eastAsia="CIDFont+F3" w:hAnsi="Arial" w:cs="Arial"/>
          <w:color w:val="000000"/>
          <w:sz w:val="22"/>
          <w:szCs w:val="22"/>
        </w:rPr>
        <w:t xml:space="preserve">La formation devra être dispensée sur </w:t>
      </w:r>
      <w:r w:rsidR="00CB559C" w:rsidRPr="007610EB">
        <w:rPr>
          <w:rFonts w:ascii="Arial" w:eastAsia="CIDFont+F3" w:hAnsi="Arial" w:cs="Arial"/>
          <w:color w:val="000000"/>
          <w:sz w:val="22"/>
          <w:szCs w:val="22"/>
        </w:rPr>
        <w:t xml:space="preserve">des </w:t>
      </w:r>
      <w:r w:rsidRPr="007610EB">
        <w:rPr>
          <w:rFonts w:ascii="Arial" w:eastAsia="CIDFont+F3" w:hAnsi="Arial" w:cs="Arial"/>
          <w:color w:val="000000"/>
          <w:sz w:val="22"/>
          <w:szCs w:val="22"/>
        </w:rPr>
        <w:t>hélicoptère</w:t>
      </w:r>
      <w:r w:rsidR="00CB559C" w:rsidRPr="007610EB">
        <w:rPr>
          <w:rFonts w:ascii="Arial" w:eastAsia="CIDFont+F3" w:hAnsi="Arial" w:cs="Arial"/>
          <w:color w:val="000000"/>
          <w:sz w:val="22"/>
          <w:szCs w:val="22"/>
        </w:rPr>
        <w:t>s</w:t>
      </w:r>
      <w:r w:rsidRPr="007610EB">
        <w:rPr>
          <w:rFonts w:ascii="Arial" w:eastAsia="CIDFont+F3" w:hAnsi="Arial" w:cs="Arial"/>
          <w:color w:val="000000"/>
          <w:sz w:val="22"/>
          <w:szCs w:val="22"/>
        </w:rPr>
        <w:t xml:space="preserve"> EC120 avec les mêmes </w:t>
      </w:r>
      <w:r w:rsidR="007610EB" w:rsidRPr="007610EB">
        <w:rPr>
          <w:rFonts w:ascii="Arial" w:eastAsia="CIDFont+F3" w:hAnsi="Arial" w:cs="Arial"/>
          <w:color w:val="000000"/>
          <w:sz w:val="22"/>
          <w:szCs w:val="22"/>
        </w:rPr>
        <w:t>caractéristiques</w:t>
      </w:r>
      <w:r w:rsidRPr="007610EB">
        <w:rPr>
          <w:rFonts w:ascii="Arial" w:eastAsia="CIDFont+F3" w:hAnsi="Arial" w:cs="Arial"/>
          <w:color w:val="000000"/>
          <w:sz w:val="22"/>
          <w:szCs w:val="22"/>
        </w:rPr>
        <w:t xml:space="preserve"> (glass cockpit homogènes) que l’appareil école de l’ALAT.</w:t>
      </w:r>
      <w:r w:rsidRPr="00433FB8">
        <w:rPr>
          <w:rFonts w:ascii="Arial" w:eastAsia="CIDFont+F3" w:hAnsi="Arial" w:cs="Arial"/>
          <w:color w:val="000000"/>
          <w:sz w:val="22"/>
          <w:szCs w:val="22"/>
        </w:rPr>
        <w:t xml:space="preserve"> </w:t>
      </w:r>
    </w:p>
    <w:p w14:paraId="1D4A8111" w14:textId="77777777" w:rsidR="005D2466" w:rsidRDefault="00973E7F" w:rsidP="005D2466">
      <w:pPr>
        <w:autoSpaceDE w:val="0"/>
        <w:autoSpaceDN w:val="0"/>
        <w:adjustRightInd w:val="0"/>
        <w:spacing w:before="120"/>
        <w:jc w:val="both"/>
        <w:rPr>
          <w:rFonts w:ascii="Arial" w:eastAsia="CIDFont+F3" w:hAnsi="Arial" w:cs="Arial"/>
          <w:color w:val="000000"/>
          <w:sz w:val="22"/>
          <w:szCs w:val="22"/>
        </w:rPr>
      </w:pPr>
      <w:r w:rsidRPr="00433FB8">
        <w:rPr>
          <w:rFonts w:ascii="Arial" w:eastAsia="CIDFont+F3" w:hAnsi="Arial" w:cs="Arial"/>
          <w:color w:val="000000"/>
          <w:sz w:val="22"/>
          <w:szCs w:val="22"/>
        </w:rPr>
        <w:t>Il devra</w:t>
      </w:r>
      <w:r w:rsidR="005D2466">
        <w:rPr>
          <w:rFonts w:ascii="Arial" w:eastAsia="CIDFont+F3" w:hAnsi="Arial" w:cs="Arial"/>
          <w:color w:val="000000"/>
          <w:sz w:val="22"/>
          <w:szCs w:val="22"/>
        </w:rPr>
        <w:t> :</w:t>
      </w:r>
    </w:p>
    <w:p w14:paraId="34EDD4EB" w14:textId="0879133A" w:rsidR="005D2466" w:rsidRDefault="00973E7F" w:rsidP="005D2466">
      <w:pPr>
        <w:pStyle w:val="Paragraphedeliste"/>
        <w:numPr>
          <w:ilvl w:val="0"/>
          <w:numId w:val="22"/>
        </w:numPr>
        <w:autoSpaceDE w:val="0"/>
        <w:autoSpaceDN w:val="0"/>
        <w:adjustRightInd w:val="0"/>
        <w:spacing w:before="120"/>
        <w:jc w:val="both"/>
        <w:rPr>
          <w:rFonts w:ascii="Arial" w:eastAsia="CIDFont+F3" w:hAnsi="Arial" w:cs="Arial"/>
          <w:color w:val="000000"/>
          <w:sz w:val="22"/>
          <w:szCs w:val="22"/>
        </w:rPr>
      </w:pPr>
      <w:r w:rsidRPr="005D2466">
        <w:rPr>
          <w:rFonts w:ascii="Arial" w:eastAsia="CIDFont+F3" w:hAnsi="Arial" w:cs="Arial"/>
          <w:color w:val="000000"/>
          <w:sz w:val="22"/>
          <w:szCs w:val="22"/>
        </w:rPr>
        <w:t xml:space="preserve">être certifié </w:t>
      </w:r>
      <w:r w:rsidRPr="005D2466">
        <w:rPr>
          <w:rFonts w:ascii="Arial" w:eastAsia="CIDFont+F3" w:hAnsi="Arial" w:cs="Arial"/>
          <w:i/>
          <w:color w:val="000000"/>
          <w:sz w:val="22"/>
          <w:szCs w:val="22"/>
        </w:rPr>
        <w:t>a minima</w:t>
      </w:r>
      <w:r w:rsidRPr="005D2466">
        <w:rPr>
          <w:rFonts w:ascii="Arial" w:eastAsia="CIDFont+F3" w:hAnsi="Arial" w:cs="Arial"/>
          <w:color w:val="000000"/>
          <w:sz w:val="22"/>
          <w:szCs w:val="22"/>
        </w:rPr>
        <w:t xml:space="preserve"> VFR de nuit </w:t>
      </w:r>
      <w:r w:rsidR="007610EB">
        <w:rPr>
          <w:rFonts w:ascii="Arial" w:eastAsia="CIDFont+F3" w:hAnsi="Arial" w:cs="Arial"/>
          <w:color w:val="000000"/>
          <w:sz w:val="22"/>
          <w:szCs w:val="22"/>
        </w:rPr>
        <w:t>et répondre aux exigences EASA ;</w:t>
      </w:r>
    </w:p>
    <w:p w14:paraId="234FC734" w14:textId="54ED7427" w:rsidR="00BE26E1" w:rsidRDefault="00973E7F" w:rsidP="005D2466">
      <w:pPr>
        <w:pStyle w:val="Paragraphedeliste"/>
        <w:numPr>
          <w:ilvl w:val="0"/>
          <w:numId w:val="22"/>
        </w:numPr>
        <w:autoSpaceDE w:val="0"/>
        <w:autoSpaceDN w:val="0"/>
        <w:adjustRightInd w:val="0"/>
        <w:spacing w:before="120"/>
        <w:jc w:val="both"/>
        <w:rPr>
          <w:rFonts w:ascii="Arial" w:eastAsia="CIDFont+F3" w:hAnsi="Arial" w:cs="Arial"/>
          <w:color w:val="000000"/>
          <w:sz w:val="22"/>
          <w:szCs w:val="22"/>
        </w:rPr>
      </w:pPr>
      <w:r w:rsidRPr="005D2466">
        <w:rPr>
          <w:rFonts w:ascii="Arial" w:eastAsia="CIDFont+F3" w:hAnsi="Arial" w:cs="Arial"/>
          <w:color w:val="000000"/>
          <w:sz w:val="22"/>
          <w:szCs w:val="22"/>
        </w:rPr>
        <w:t>disposer d’un GPS avionné</w:t>
      </w:r>
      <w:r w:rsidR="007610EB">
        <w:rPr>
          <w:rFonts w:ascii="Arial" w:eastAsia="CIDFont+F3" w:hAnsi="Arial" w:cs="Arial"/>
          <w:color w:val="000000"/>
          <w:sz w:val="22"/>
          <w:szCs w:val="22"/>
        </w:rPr>
        <w:t> ;</w:t>
      </w:r>
    </w:p>
    <w:p w14:paraId="07B976F6" w14:textId="258215C4" w:rsidR="00973E7F" w:rsidRPr="005D2466" w:rsidRDefault="00BE26E1" w:rsidP="005D2466">
      <w:pPr>
        <w:pStyle w:val="Paragraphedeliste"/>
        <w:numPr>
          <w:ilvl w:val="0"/>
          <w:numId w:val="22"/>
        </w:numPr>
        <w:autoSpaceDE w:val="0"/>
        <w:autoSpaceDN w:val="0"/>
        <w:adjustRightInd w:val="0"/>
        <w:spacing w:before="120"/>
        <w:jc w:val="both"/>
        <w:rPr>
          <w:rFonts w:ascii="Arial" w:eastAsia="CIDFont+F3" w:hAnsi="Arial" w:cs="Arial"/>
          <w:color w:val="000000"/>
          <w:sz w:val="22"/>
          <w:szCs w:val="22"/>
        </w:rPr>
      </w:pPr>
      <w:r>
        <w:rPr>
          <w:rFonts w:ascii="Arial" w:eastAsia="CIDFont+F3" w:hAnsi="Arial" w:cs="Arial"/>
          <w:color w:val="000000"/>
          <w:sz w:val="22"/>
          <w:szCs w:val="22"/>
        </w:rPr>
        <w:t xml:space="preserve">être </w:t>
      </w:r>
      <w:r w:rsidR="00973E7F" w:rsidRPr="005D2466">
        <w:rPr>
          <w:rFonts w:ascii="Arial" w:eastAsia="CIDFont+F3" w:hAnsi="Arial" w:cs="Arial"/>
          <w:color w:val="000000"/>
          <w:sz w:val="22"/>
          <w:szCs w:val="22"/>
        </w:rPr>
        <w:t xml:space="preserve">équipé d’EFIS de type GARMIN </w:t>
      </w:r>
      <w:r>
        <w:rPr>
          <w:rFonts w:ascii="Arial" w:eastAsia="CIDFont+F3" w:hAnsi="Arial" w:cs="Arial"/>
          <w:color w:val="000000"/>
          <w:sz w:val="22"/>
          <w:szCs w:val="22"/>
        </w:rPr>
        <w:t>(</w:t>
      </w:r>
      <w:r w:rsidR="00973E7F" w:rsidRPr="005D2466">
        <w:rPr>
          <w:rFonts w:ascii="Arial" w:eastAsia="CIDFont+F3" w:hAnsi="Arial" w:cs="Arial"/>
          <w:color w:val="000000"/>
          <w:sz w:val="22"/>
          <w:szCs w:val="22"/>
        </w:rPr>
        <w:t>au minimum G500</w:t>
      </w:r>
      <w:r>
        <w:rPr>
          <w:rFonts w:ascii="Arial" w:eastAsia="CIDFont+F3" w:hAnsi="Arial" w:cs="Arial"/>
          <w:color w:val="000000"/>
          <w:sz w:val="22"/>
          <w:szCs w:val="22"/>
        </w:rPr>
        <w:t>)</w:t>
      </w:r>
      <w:r w:rsidR="00973E7F" w:rsidRPr="005D2466">
        <w:rPr>
          <w:rFonts w:ascii="Arial" w:eastAsia="CIDFont+F3" w:hAnsi="Arial" w:cs="Arial"/>
          <w:color w:val="000000"/>
          <w:sz w:val="22"/>
          <w:szCs w:val="22"/>
        </w:rPr>
        <w:t xml:space="preserve">. </w:t>
      </w:r>
    </w:p>
    <w:p w14:paraId="72B27EC4" w14:textId="71B4F27F" w:rsidR="00CB559C" w:rsidRPr="007610EB" w:rsidRDefault="00CB559C" w:rsidP="007610EB">
      <w:pPr>
        <w:autoSpaceDE w:val="0"/>
        <w:autoSpaceDN w:val="0"/>
        <w:adjustRightInd w:val="0"/>
        <w:spacing w:before="120"/>
        <w:jc w:val="both"/>
        <w:rPr>
          <w:rFonts w:ascii="Arial" w:eastAsia="CIDFont+F3" w:hAnsi="Arial" w:cs="Arial"/>
          <w:color w:val="000000"/>
          <w:sz w:val="22"/>
          <w:szCs w:val="22"/>
        </w:rPr>
      </w:pPr>
      <w:r w:rsidRPr="006F0B0F">
        <w:rPr>
          <w:rFonts w:ascii="Arial" w:eastAsia="CIDFont+F3" w:hAnsi="Arial" w:cs="Arial"/>
          <w:color w:val="000000"/>
          <w:sz w:val="22"/>
          <w:szCs w:val="22"/>
        </w:rPr>
        <w:t>Une attention particulière sera portée sur l’équipement des EC 120 notamment sur les capacités permettant le vol sous JVN (équipements bas niveau de lumière (BNL)).</w:t>
      </w:r>
    </w:p>
    <w:p w14:paraId="71157DFA" w14:textId="643181C2" w:rsidR="00973E7F" w:rsidRDefault="00973E7F" w:rsidP="00BE26E1">
      <w:pPr>
        <w:autoSpaceDE w:val="0"/>
        <w:autoSpaceDN w:val="0"/>
        <w:adjustRightInd w:val="0"/>
        <w:spacing w:before="120"/>
        <w:jc w:val="both"/>
        <w:rPr>
          <w:rFonts w:ascii="Arial" w:eastAsia="CIDFont+F3" w:hAnsi="Arial" w:cs="Arial"/>
          <w:color w:val="000000"/>
          <w:sz w:val="22"/>
          <w:szCs w:val="22"/>
        </w:rPr>
      </w:pPr>
      <w:r w:rsidRPr="007610EB">
        <w:rPr>
          <w:rFonts w:ascii="Arial" w:eastAsia="CIDFont+F3" w:hAnsi="Arial" w:cs="Arial"/>
          <w:color w:val="000000"/>
          <w:sz w:val="22"/>
          <w:szCs w:val="22"/>
        </w:rPr>
        <w:t>Sauf à ce que le titulaire dispose de simulateurs représentatifs de l’hélicoptère EC120 et répondant aux exigences EASA, les simulateurs de vol utilisés seront ceux mis à disposition par l’EALAT.</w:t>
      </w:r>
    </w:p>
    <w:p w14:paraId="67C6AD91" w14:textId="2559E2DE" w:rsidR="00762DC1" w:rsidRPr="00433FB8" w:rsidRDefault="0003628A" w:rsidP="009A16E9">
      <w:pPr>
        <w:pStyle w:val="Paragraphedeliste"/>
        <w:numPr>
          <w:ilvl w:val="1"/>
          <w:numId w:val="4"/>
        </w:numPr>
        <w:shd w:val="clear" w:color="auto" w:fill="FFFFFF" w:themeFill="background1"/>
        <w:autoSpaceDE w:val="0"/>
        <w:autoSpaceDN w:val="0"/>
        <w:adjustRightInd w:val="0"/>
        <w:spacing w:before="200"/>
        <w:rPr>
          <w:rFonts w:ascii="Arial" w:hAnsi="Arial" w:cs="Arial"/>
          <w:b/>
          <w:sz w:val="22"/>
          <w:szCs w:val="22"/>
        </w:rPr>
      </w:pPr>
      <w:r w:rsidRPr="00433FB8">
        <w:rPr>
          <w:rFonts w:ascii="Arial" w:hAnsi="Arial" w:cs="Arial"/>
          <w:b/>
          <w:sz w:val="22"/>
          <w:szCs w:val="22"/>
        </w:rPr>
        <w:t>Méthodes pédagogiques</w:t>
      </w:r>
    </w:p>
    <w:p w14:paraId="7EF81530" w14:textId="56B88A5D" w:rsidR="0003628A" w:rsidRPr="00433FB8" w:rsidRDefault="0003628A" w:rsidP="00601BE4">
      <w:pPr>
        <w:pStyle w:val="Paragraphedeliste"/>
        <w:autoSpaceDE w:val="0"/>
        <w:autoSpaceDN w:val="0"/>
        <w:adjustRightInd w:val="0"/>
        <w:spacing w:before="120"/>
        <w:ind w:left="0"/>
        <w:jc w:val="both"/>
        <w:rPr>
          <w:rFonts w:ascii="Arial" w:eastAsia="CIDFont+F3" w:hAnsi="Arial" w:cs="Arial"/>
          <w:color w:val="000000"/>
          <w:sz w:val="22"/>
          <w:szCs w:val="22"/>
        </w:rPr>
      </w:pPr>
      <w:r w:rsidRPr="00433FB8">
        <w:rPr>
          <w:rFonts w:ascii="Arial" w:eastAsia="CIDFont+F3" w:hAnsi="Arial" w:cs="Arial"/>
          <w:color w:val="000000"/>
          <w:sz w:val="22"/>
          <w:szCs w:val="22"/>
        </w:rPr>
        <w:t xml:space="preserve">Les séances de vol en double commande et seul à bord seront précédées d’un briefing et suivies d’un débriefing. Ces moments pédagogiques ne seront pas comptabilisés dans le volume d’instruction. Ce temps est d’environ une heure par séance de vol. </w:t>
      </w:r>
    </w:p>
    <w:p w14:paraId="6946E9DA" w14:textId="577589F1" w:rsidR="0003628A" w:rsidRPr="00433FB8" w:rsidRDefault="0003628A" w:rsidP="00601BE4">
      <w:pPr>
        <w:pStyle w:val="Paragraphedeliste"/>
        <w:autoSpaceDE w:val="0"/>
        <w:autoSpaceDN w:val="0"/>
        <w:adjustRightInd w:val="0"/>
        <w:spacing w:before="120"/>
        <w:ind w:left="0"/>
        <w:jc w:val="both"/>
        <w:rPr>
          <w:rFonts w:ascii="Arial" w:eastAsia="CIDFont+F3" w:hAnsi="Arial" w:cs="Arial"/>
          <w:color w:val="000000"/>
          <w:sz w:val="22"/>
          <w:szCs w:val="22"/>
        </w:rPr>
      </w:pPr>
      <w:r w:rsidRPr="00433FB8">
        <w:rPr>
          <w:rFonts w:ascii="Arial" w:eastAsia="CIDFont+F3" w:hAnsi="Arial" w:cs="Arial"/>
          <w:color w:val="000000"/>
          <w:sz w:val="22"/>
          <w:szCs w:val="22"/>
        </w:rPr>
        <w:t xml:space="preserve">Les stagiaires auront un </w:t>
      </w:r>
      <w:r w:rsidRPr="00601BE4">
        <w:rPr>
          <w:rFonts w:ascii="Arial" w:eastAsia="CIDFont+F3" w:hAnsi="Arial" w:cs="Arial"/>
          <w:i/>
          <w:color w:val="000000"/>
          <w:sz w:val="22"/>
          <w:szCs w:val="22"/>
        </w:rPr>
        <w:t>« référent »</w:t>
      </w:r>
      <w:r w:rsidRPr="00433FB8">
        <w:rPr>
          <w:rFonts w:ascii="Arial" w:eastAsia="CIDFont+F3" w:hAnsi="Arial" w:cs="Arial"/>
          <w:color w:val="000000"/>
          <w:sz w:val="22"/>
          <w:szCs w:val="22"/>
        </w:rPr>
        <w:t xml:space="preserve"> ou </w:t>
      </w:r>
      <w:r w:rsidRPr="00601BE4">
        <w:rPr>
          <w:rFonts w:ascii="Arial" w:eastAsia="CIDFont+F3" w:hAnsi="Arial" w:cs="Arial"/>
          <w:i/>
          <w:color w:val="000000"/>
          <w:sz w:val="22"/>
          <w:szCs w:val="22"/>
        </w:rPr>
        <w:t>« maitre de stage »</w:t>
      </w:r>
      <w:r w:rsidRPr="00433FB8">
        <w:rPr>
          <w:rFonts w:ascii="Arial" w:eastAsia="CIDFont+F3" w:hAnsi="Arial" w:cs="Arial"/>
          <w:color w:val="000000"/>
          <w:sz w:val="22"/>
          <w:szCs w:val="22"/>
        </w:rPr>
        <w:t>, qui sera leur interlocuteur privilégié au sein de l’organisme de formation. Celui-ci devra pouvoir gérer les difficultés, de toutes natures, rencontrées</w:t>
      </w:r>
      <w:r w:rsidR="00C85CAD" w:rsidRPr="00433FB8">
        <w:rPr>
          <w:rFonts w:ascii="Arial" w:eastAsia="CIDFont+F3" w:hAnsi="Arial" w:cs="Arial"/>
          <w:color w:val="000000"/>
          <w:sz w:val="22"/>
          <w:szCs w:val="22"/>
        </w:rPr>
        <w:t xml:space="preserve"> </w:t>
      </w:r>
      <w:r w:rsidRPr="00433FB8">
        <w:rPr>
          <w:rFonts w:ascii="Arial" w:eastAsia="CIDFont+F3" w:hAnsi="Arial" w:cs="Arial"/>
          <w:color w:val="000000"/>
          <w:sz w:val="22"/>
          <w:szCs w:val="22"/>
        </w:rPr>
        <w:t>par les stagiaires lors des différents modules de la formation.</w:t>
      </w:r>
    </w:p>
    <w:p w14:paraId="60864083" w14:textId="77777777" w:rsidR="0003628A" w:rsidRPr="00433FB8" w:rsidRDefault="0003628A" w:rsidP="00601BE4">
      <w:pPr>
        <w:pStyle w:val="Paragraphedeliste"/>
        <w:autoSpaceDE w:val="0"/>
        <w:autoSpaceDN w:val="0"/>
        <w:adjustRightInd w:val="0"/>
        <w:spacing w:before="120"/>
        <w:ind w:left="0"/>
        <w:jc w:val="both"/>
        <w:rPr>
          <w:rFonts w:ascii="Arial" w:eastAsia="CIDFont+F3" w:hAnsi="Arial" w:cs="Arial"/>
          <w:color w:val="000000"/>
          <w:sz w:val="22"/>
          <w:szCs w:val="22"/>
        </w:rPr>
      </w:pPr>
      <w:r w:rsidRPr="00433FB8">
        <w:rPr>
          <w:rFonts w:ascii="Arial" w:eastAsia="CIDFont+F3" w:hAnsi="Arial" w:cs="Arial"/>
          <w:color w:val="000000"/>
          <w:sz w:val="22"/>
          <w:szCs w:val="22"/>
        </w:rPr>
        <w:t>Cette personne sera en contact avec les responsables identifiés de la DFIA / BE-6e RHC.</w:t>
      </w:r>
    </w:p>
    <w:p w14:paraId="1141E0A2" w14:textId="6409DEDF" w:rsidR="0003628A" w:rsidRPr="00433FB8" w:rsidRDefault="0003628A" w:rsidP="0003628A">
      <w:pPr>
        <w:pStyle w:val="Paragraphedeliste"/>
        <w:numPr>
          <w:ilvl w:val="1"/>
          <w:numId w:val="4"/>
        </w:numPr>
        <w:shd w:val="clear" w:color="auto" w:fill="FFFFFF" w:themeFill="background1"/>
        <w:autoSpaceDE w:val="0"/>
        <w:autoSpaceDN w:val="0"/>
        <w:adjustRightInd w:val="0"/>
        <w:spacing w:before="200"/>
        <w:rPr>
          <w:rFonts w:ascii="Arial" w:hAnsi="Arial" w:cs="Arial"/>
          <w:b/>
          <w:sz w:val="22"/>
          <w:szCs w:val="22"/>
        </w:rPr>
      </w:pPr>
      <w:r w:rsidRPr="00433FB8">
        <w:rPr>
          <w:rFonts w:ascii="Arial" w:hAnsi="Arial" w:cs="Arial"/>
          <w:b/>
          <w:sz w:val="22"/>
          <w:szCs w:val="22"/>
        </w:rPr>
        <w:t>Moyens pédagogiques</w:t>
      </w:r>
    </w:p>
    <w:p w14:paraId="6452F41F" w14:textId="67A06886" w:rsidR="00243FD2" w:rsidRPr="00433FB8" w:rsidRDefault="00243FD2" w:rsidP="007610EB">
      <w:pPr>
        <w:pStyle w:val="Paragraphedeliste"/>
        <w:autoSpaceDE w:val="0"/>
        <w:autoSpaceDN w:val="0"/>
        <w:adjustRightInd w:val="0"/>
        <w:spacing w:before="120"/>
        <w:ind w:left="0"/>
        <w:jc w:val="both"/>
        <w:rPr>
          <w:rFonts w:ascii="Arial" w:eastAsia="CIDFont+F3" w:hAnsi="Arial" w:cs="Arial"/>
          <w:color w:val="000000"/>
          <w:sz w:val="22"/>
          <w:szCs w:val="22"/>
        </w:rPr>
      </w:pPr>
      <w:r w:rsidRPr="00433FB8">
        <w:rPr>
          <w:rFonts w:ascii="Arial" w:eastAsia="CIDFont+F3" w:hAnsi="Arial" w:cs="Arial"/>
          <w:color w:val="000000"/>
          <w:sz w:val="22"/>
          <w:szCs w:val="22"/>
        </w:rPr>
        <w:t xml:space="preserve">Le prestataire devra fournir à chaque stagiaire la documentation nécessaire à la préparation et à la réalisation des vols, tels que les </w:t>
      </w:r>
      <w:r w:rsidRPr="00433FB8">
        <w:rPr>
          <w:rFonts w:ascii="Arial" w:hAnsi="Arial" w:cs="Arial"/>
          <w:sz w:val="22"/>
          <w:szCs w:val="22"/>
        </w:rPr>
        <w:t xml:space="preserve">cours et entrainement aux QCM et tests </w:t>
      </w:r>
      <w:commentRangeStart w:id="12"/>
      <w:commentRangeStart w:id="13"/>
      <w:commentRangeStart w:id="14"/>
      <w:r w:rsidR="007610EB" w:rsidRPr="00433FB8">
        <w:rPr>
          <w:rFonts w:ascii="Arial" w:hAnsi="Arial" w:cs="Arial"/>
          <w:sz w:val="22"/>
          <w:szCs w:val="22"/>
        </w:rPr>
        <w:t>des</w:t>
      </w:r>
      <w:commentRangeEnd w:id="12"/>
      <w:r w:rsidR="007610EB" w:rsidRPr="00433FB8">
        <w:rPr>
          <w:rStyle w:val="Marquedecommentaire"/>
          <w:sz w:val="22"/>
          <w:szCs w:val="22"/>
        </w:rPr>
        <w:commentReference w:id="12"/>
      </w:r>
      <w:commentRangeEnd w:id="13"/>
      <w:r w:rsidR="007610EB">
        <w:rPr>
          <w:rStyle w:val="Marquedecommentaire"/>
        </w:rPr>
        <w:commentReference w:id="13"/>
      </w:r>
      <w:commentRangeEnd w:id="14"/>
      <w:r w:rsidR="006C07B4">
        <w:rPr>
          <w:rStyle w:val="Marquedecommentaire"/>
        </w:rPr>
        <w:commentReference w:id="14"/>
      </w:r>
      <w:r w:rsidRPr="00433FB8">
        <w:rPr>
          <w:rFonts w:ascii="Arial" w:hAnsi="Arial" w:cs="Arial"/>
          <w:sz w:val="22"/>
          <w:szCs w:val="22"/>
        </w:rPr>
        <w:t xml:space="preserve"> différentes UV du CPL</w:t>
      </w:r>
      <w:r w:rsidRPr="00433FB8">
        <w:rPr>
          <w:rFonts w:ascii="Arial" w:eastAsia="CIDFont+F3" w:hAnsi="Arial" w:cs="Arial"/>
          <w:color w:val="000000"/>
          <w:sz w:val="22"/>
          <w:szCs w:val="22"/>
        </w:rPr>
        <w:t xml:space="preserve">. </w:t>
      </w:r>
    </w:p>
    <w:p w14:paraId="1E28AD75" w14:textId="77777777" w:rsidR="00243FD2" w:rsidRPr="00433FB8" w:rsidRDefault="00243FD2" w:rsidP="007610EB">
      <w:pPr>
        <w:pStyle w:val="Paragraphedeliste"/>
        <w:autoSpaceDE w:val="0"/>
        <w:autoSpaceDN w:val="0"/>
        <w:adjustRightInd w:val="0"/>
        <w:spacing w:before="120"/>
        <w:ind w:left="0"/>
        <w:jc w:val="both"/>
        <w:rPr>
          <w:rFonts w:ascii="Arial" w:eastAsia="CIDFont+F3" w:hAnsi="Arial" w:cs="Arial"/>
          <w:color w:val="000000"/>
          <w:sz w:val="22"/>
          <w:szCs w:val="22"/>
        </w:rPr>
      </w:pPr>
      <w:r w:rsidRPr="00433FB8">
        <w:rPr>
          <w:rFonts w:ascii="Arial" w:eastAsia="CIDFont+F3" w:hAnsi="Arial" w:cs="Arial"/>
          <w:color w:val="000000"/>
          <w:sz w:val="22"/>
          <w:szCs w:val="22"/>
        </w:rPr>
        <w:t>Le stagiaire détiendra le petit matériel nécessaire durant sa préparation (calculatrice, matériel de bureau). Le titulaire fournira un accès internet individualisé (version actualisée du navigateur internet), un support électronique, des supports papiers et audiovisuels, des cas concrets avec exercices corrigés.</w:t>
      </w:r>
    </w:p>
    <w:p w14:paraId="3C30E07E" w14:textId="77777777" w:rsidR="00243FD2" w:rsidRPr="00433FB8" w:rsidRDefault="00243FD2" w:rsidP="007610EB">
      <w:pPr>
        <w:pStyle w:val="Paragraphedeliste"/>
        <w:autoSpaceDE w:val="0"/>
        <w:autoSpaceDN w:val="0"/>
        <w:adjustRightInd w:val="0"/>
        <w:spacing w:before="120"/>
        <w:ind w:left="0"/>
        <w:jc w:val="both"/>
        <w:rPr>
          <w:rFonts w:ascii="Arial" w:eastAsia="CIDFont+F3" w:hAnsi="Arial" w:cs="Arial"/>
          <w:color w:val="000000"/>
          <w:sz w:val="22"/>
          <w:szCs w:val="22"/>
        </w:rPr>
      </w:pPr>
      <w:r w:rsidRPr="00433FB8">
        <w:rPr>
          <w:rFonts w:ascii="Arial" w:eastAsia="CIDFont+F3" w:hAnsi="Arial" w:cs="Arial"/>
          <w:color w:val="000000"/>
          <w:sz w:val="22"/>
          <w:szCs w:val="22"/>
        </w:rPr>
        <w:t xml:space="preserve">Il mettra à disposition de chaque apprenant les documents réglementaires actualisés (manuels, règlements, documentation aéronautique en vigueur en version papier, cartes de navigation, outils de préparation des navigations ainsi qu’une documentation de vol électronique de type IPAD contenant les fiches VFR et IFR). </w:t>
      </w:r>
    </w:p>
    <w:p w14:paraId="21A6394C" w14:textId="59A8BFEE" w:rsidR="00243FD2" w:rsidRPr="00433FB8" w:rsidRDefault="00243FD2" w:rsidP="007610EB">
      <w:pPr>
        <w:pStyle w:val="Paragraphedeliste"/>
        <w:autoSpaceDE w:val="0"/>
        <w:autoSpaceDN w:val="0"/>
        <w:adjustRightInd w:val="0"/>
        <w:spacing w:before="120"/>
        <w:ind w:left="0"/>
        <w:jc w:val="both"/>
        <w:rPr>
          <w:rFonts w:ascii="Arial" w:eastAsia="CIDFont+F3" w:hAnsi="Arial" w:cs="Arial"/>
          <w:color w:val="000000"/>
          <w:sz w:val="22"/>
          <w:szCs w:val="22"/>
        </w:rPr>
      </w:pPr>
      <w:r w:rsidRPr="00DA7EF8">
        <w:rPr>
          <w:rFonts w:ascii="Arial" w:eastAsia="CIDFont+F3" w:hAnsi="Arial" w:cs="Arial"/>
          <w:color w:val="000000"/>
          <w:sz w:val="22"/>
          <w:szCs w:val="22"/>
        </w:rPr>
        <w:t xml:space="preserve">Si les casques de vol de l’ALAT ne sont pas </w:t>
      </w:r>
      <w:r w:rsidR="007610EB" w:rsidRPr="00DA7EF8">
        <w:rPr>
          <w:rFonts w:ascii="Arial" w:eastAsia="CIDFont+F3" w:hAnsi="Arial" w:cs="Arial"/>
          <w:color w:val="000000"/>
          <w:sz w:val="22"/>
          <w:szCs w:val="22"/>
        </w:rPr>
        <w:t>compatibles</w:t>
      </w:r>
      <w:r w:rsidRPr="00DA7EF8">
        <w:rPr>
          <w:rFonts w:ascii="Arial" w:eastAsia="CIDFont+F3" w:hAnsi="Arial" w:cs="Arial"/>
          <w:color w:val="000000"/>
          <w:sz w:val="22"/>
          <w:szCs w:val="22"/>
        </w:rPr>
        <w:t xml:space="preserve"> avec l’aéronef, le prestataire devra fourni</w:t>
      </w:r>
      <w:r w:rsidR="006C07B4">
        <w:rPr>
          <w:rFonts w:ascii="Arial" w:eastAsia="CIDFont+F3" w:hAnsi="Arial" w:cs="Arial"/>
          <w:color w:val="000000"/>
          <w:sz w:val="22"/>
          <w:szCs w:val="22"/>
        </w:rPr>
        <w:t>r</w:t>
      </w:r>
      <w:r w:rsidRPr="00DA7EF8">
        <w:rPr>
          <w:rFonts w:ascii="Arial" w:eastAsia="CIDFont+F3" w:hAnsi="Arial" w:cs="Arial"/>
          <w:color w:val="000000"/>
          <w:sz w:val="22"/>
          <w:szCs w:val="22"/>
        </w:rPr>
        <w:t xml:space="preserve"> les équipements de tête compatibles </w:t>
      </w:r>
      <w:r w:rsidR="006C07B4">
        <w:rPr>
          <w:rFonts w:ascii="Arial" w:eastAsia="CIDFont+F3" w:hAnsi="Arial" w:cs="Arial"/>
          <w:color w:val="000000"/>
          <w:sz w:val="22"/>
          <w:szCs w:val="22"/>
        </w:rPr>
        <w:t xml:space="preserve">ou </w:t>
      </w:r>
      <w:r w:rsidR="00B72528">
        <w:rPr>
          <w:rFonts w:ascii="Arial" w:eastAsia="CIDFont+F3" w:hAnsi="Arial" w:cs="Arial"/>
          <w:color w:val="000000"/>
          <w:sz w:val="22"/>
          <w:szCs w:val="22"/>
        </w:rPr>
        <w:t>les</w:t>
      </w:r>
      <w:r w:rsidR="006C07B4" w:rsidRPr="006C07B4">
        <w:rPr>
          <w:rFonts w:ascii="Arial" w:eastAsia="CIDFont+F3" w:hAnsi="Arial" w:cs="Arial"/>
          <w:color w:val="000000"/>
          <w:sz w:val="22"/>
          <w:szCs w:val="22"/>
        </w:rPr>
        <w:t xml:space="preserve"> adaptateur</w:t>
      </w:r>
      <w:r w:rsidR="00B72528">
        <w:rPr>
          <w:rFonts w:ascii="Arial" w:eastAsia="CIDFont+F3" w:hAnsi="Arial" w:cs="Arial"/>
          <w:color w:val="000000"/>
          <w:sz w:val="22"/>
          <w:szCs w:val="22"/>
        </w:rPr>
        <w:t>s</w:t>
      </w:r>
      <w:r w:rsidR="006C07B4" w:rsidRPr="006C07B4">
        <w:rPr>
          <w:rFonts w:ascii="Arial" w:eastAsia="CIDFont+F3" w:hAnsi="Arial" w:cs="Arial"/>
          <w:color w:val="000000"/>
          <w:sz w:val="22"/>
          <w:szCs w:val="22"/>
        </w:rPr>
        <w:t xml:space="preserve"> le</w:t>
      </w:r>
      <w:r w:rsidR="006C07B4">
        <w:rPr>
          <w:rFonts w:ascii="Arial" w:eastAsia="CIDFont+F3" w:hAnsi="Arial" w:cs="Arial"/>
          <w:color w:val="000000"/>
          <w:sz w:val="22"/>
          <w:szCs w:val="22"/>
        </w:rPr>
        <w:t>s</w:t>
      </w:r>
      <w:r w:rsidR="006C07B4" w:rsidRPr="006C07B4">
        <w:rPr>
          <w:rFonts w:ascii="Arial" w:eastAsia="CIDFont+F3" w:hAnsi="Arial" w:cs="Arial"/>
          <w:color w:val="000000"/>
          <w:sz w:val="22"/>
          <w:szCs w:val="22"/>
        </w:rPr>
        <w:t xml:space="preserve"> rendant compatible</w:t>
      </w:r>
      <w:r w:rsidR="006C07B4">
        <w:rPr>
          <w:rFonts w:ascii="Arial" w:eastAsia="CIDFont+F3" w:hAnsi="Arial" w:cs="Arial"/>
          <w:color w:val="000000"/>
          <w:sz w:val="22"/>
          <w:szCs w:val="22"/>
        </w:rPr>
        <w:t xml:space="preserve">s </w:t>
      </w:r>
      <w:r w:rsidR="006C07B4" w:rsidRPr="00DA7EF8">
        <w:rPr>
          <w:rFonts w:ascii="Arial" w:eastAsia="CIDFont+F3" w:hAnsi="Arial" w:cs="Arial"/>
          <w:color w:val="000000"/>
          <w:sz w:val="22"/>
          <w:szCs w:val="22"/>
        </w:rPr>
        <w:t>avec l’aéronef utilisé</w:t>
      </w:r>
      <w:r w:rsidRPr="00DA7EF8">
        <w:rPr>
          <w:rFonts w:ascii="Arial" w:eastAsia="CIDFont+F3" w:hAnsi="Arial" w:cs="Arial"/>
          <w:color w:val="000000"/>
          <w:sz w:val="22"/>
          <w:szCs w:val="22"/>
        </w:rPr>
        <w:t>.</w:t>
      </w:r>
    </w:p>
    <w:p w14:paraId="4F395FCB" w14:textId="060482F1" w:rsidR="003633BC" w:rsidRPr="00433FB8" w:rsidRDefault="003633BC">
      <w:pPr>
        <w:rPr>
          <w:rFonts w:ascii="Arial" w:hAnsi="Arial" w:cs="Arial"/>
          <w:sz w:val="22"/>
          <w:szCs w:val="22"/>
        </w:rPr>
      </w:pPr>
      <w:r w:rsidRPr="00433FB8">
        <w:rPr>
          <w:rFonts w:ascii="Arial" w:hAnsi="Arial" w:cs="Arial"/>
          <w:sz w:val="22"/>
          <w:szCs w:val="22"/>
        </w:rPr>
        <w:br w:type="page"/>
      </w:r>
    </w:p>
    <w:p w14:paraId="0277ECB4" w14:textId="45B1E9E3" w:rsidR="003633BC" w:rsidRPr="00762DC1" w:rsidRDefault="003633BC" w:rsidP="003633BC">
      <w:pPr>
        <w:pBdr>
          <w:top w:val="single" w:sz="4" w:space="1" w:color="auto"/>
          <w:left w:val="single" w:sz="4" w:space="4" w:color="auto"/>
          <w:bottom w:val="single" w:sz="4" w:space="1" w:color="auto"/>
          <w:right w:val="single" w:sz="4" w:space="4" w:color="auto"/>
        </w:pBdr>
        <w:autoSpaceDE w:val="0"/>
        <w:autoSpaceDN w:val="0"/>
        <w:adjustRightInd w:val="0"/>
        <w:spacing w:after="120"/>
        <w:ind w:left="-284"/>
        <w:jc w:val="center"/>
        <w:rPr>
          <w:rFonts w:ascii="Arial" w:hAnsi="Arial" w:cs="Arial"/>
          <w:b/>
          <w:color w:val="000000"/>
          <w:sz w:val="28"/>
          <w:szCs w:val="28"/>
        </w:rPr>
      </w:pPr>
      <w:r w:rsidRPr="00762DC1">
        <w:rPr>
          <w:rFonts w:ascii="Arial" w:hAnsi="Arial" w:cs="Arial"/>
          <w:b/>
          <w:color w:val="000000"/>
          <w:sz w:val="28"/>
          <w:szCs w:val="28"/>
        </w:rPr>
        <w:lastRenderedPageBreak/>
        <w:t>2</w:t>
      </w:r>
      <w:r w:rsidRPr="00762DC1">
        <w:rPr>
          <w:rFonts w:ascii="Arial" w:hAnsi="Arial" w:cs="Arial"/>
          <w:b/>
          <w:color w:val="000000"/>
          <w:sz w:val="28"/>
          <w:szCs w:val="28"/>
          <w:vertAlign w:val="superscript"/>
        </w:rPr>
        <w:t>ème</w:t>
      </w:r>
      <w:r w:rsidRPr="00762DC1">
        <w:rPr>
          <w:rFonts w:ascii="Arial" w:hAnsi="Arial" w:cs="Arial"/>
          <w:b/>
          <w:color w:val="000000"/>
          <w:sz w:val="28"/>
          <w:szCs w:val="28"/>
        </w:rPr>
        <w:t xml:space="preserve"> partie </w:t>
      </w:r>
      <w:r>
        <w:rPr>
          <w:rFonts w:ascii="Arial" w:hAnsi="Arial" w:cs="Arial"/>
          <w:b/>
          <w:color w:val="000000"/>
          <w:sz w:val="28"/>
          <w:szCs w:val="28"/>
        </w:rPr>
        <w:t>–</w:t>
      </w:r>
      <w:r w:rsidRPr="00762DC1">
        <w:rPr>
          <w:rFonts w:ascii="Arial" w:hAnsi="Arial" w:cs="Arial"/>
          <w:b/>
          <w:color w:val="000000"/>
          <w:sz w:val="28"/>
          <w:szCs w:val="28"/>
        </w:rPr>
        <w:t xml:space="preserve"> </w:t>
      </w:r>
      <w:r>
        <w:rPr>
          <w:rFonts w:ascii="Arial" w:hAnsi="Arial" w:cs="Arial"/>
          <w:b/>
          <w:color w:val="000000"/>
          <w:sz w:val="28"/>
          <w:szCs w:val="28"/>
        </w:rPr>
        <w:t>RÈGLEMENT DE LA CONSULTATION</w:t>
      </w:r>
    </w:p>
    <w:p w14:paraId="762009E6" w14:textId="77777777" w:rsidR="003633BC" w:rsidRPr="008F5C2A" w:rsidRDefault="003633BC" w:rsidP="00190B95">
      <w:pPr>
        <w:autoSpaceDE w:val="0"/>
        <w:autoSpaceDN w:val="0"/>
        <w:spacing w:before="120"/>
        <w:jc w:val="both"/>
        <w:rPr>
          <w:rFonts w:ascii="Arial" w:eastAsia="Calibri" w:hAnsi="Arial" w:cs="Arial"/>
          <w:bCs/>
          <w:iCs/>
          <w:color w:val="0070C0"/>
          <w:sz w:val="18"/>
          <w:szCs w:val="18"/>
          <w:lang w:eastAsia="en-US"/>
        </w:rPr>
      </w:pPr>
    </w:p>
    <w:p w14:paraId="6A880D92" w14:textId="77777777" w:rsidR="00C1066C" w:rsidRPr="00433FB8" w:rsidRDefault="00C1066C" w:rsidP="00601BE4">
      <w:pPr>
        <w:pStyle w:val="Paragraphedeliste"/>
        <w:numPr>
          <w:ilvl w:val="0"/>
          <w:numId w:val="19"/>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120"/>
        <w:ind w:left="357" w:hanging="357"/>
        <w:rPr>
          <w:rFonts w:ascii="Arial" w:hAnsi="Arial" w:cs="Arial"/>
          <w:b/>
          <w:sz w:val="22"/>
          <w:szCs w:val="22"/>
        </w:rPr>
      </w:pPr>
      <w:bookmarkStart w:id="15" w:name="_Toc3796286"/>
      <w:bookmarkStart w:id="16" w:name="_Toc3797553"/>
      <w:bookmarkStart w:id="17" w:name="_Toc3797620"/>
      <w:bookmarkStart w:id="18" w:name="_Toc3797686"/>
      <w:bookmarkStart w:id="19" w:name="_Toc3797752"/>
      <w:bookmarkStart w:id="20" w:name="_Toc3797859"/>
      <w:bookmarkStart w:id="21" w:name="_Toc3799540"/>
      <w:bookmarkEnd w:id="15"/>
      <w:bookmarkEnd w:id="16"/>
      <w:bookmarkEnd w:id="17"/>
      <w:bookmarkEnd w:id="18"/>
      <w:bookmarkEnd w:id="19"/>
      <w:bookmarkEnd w:id="20"/>
      <w:bookmarkEnd w:id="21"/>
      <w:r w:rsidRPr="00433FB8">
        <w:rPr>
          <w:rFonts w:ascii="Arial" w:hAnsi="Arial" w:cs="Arial"/>
          <w:b/>
          <w:sz w:val="22"/>
          <w:szCs w:val="22"/>
        </w:rPr>
        <w:t>PROCÉDURE DE PASSATION</w:t>
      </w:r>
    </w:p>
    <w:p w14:paraId="007D8125" w14:textId="77777777" w:rsidR="00C1066C" w:rsidRPr="00433FB8" w:rsidRDefault="00C1066C" w:rsidP="00601BE4">
      <w:pPr>
        <w:spacing w:before="120" w:after="120"/>
        <w:jc w:val="both"/>
        <w:rPr>
          <w:rFonts w:ascii="Arial" w:hAnsi="Arial" w:cs="Arial"/>
          <w:color w:val="000000"/>
          <w:sz w:val="22"/>
          <w:szCs w:val="22"/>
        </w:rPr>
      </w:pPr>
      <w:r w:rsidRPr="00433FB8">
        <w:rPr>
          <w:rFonts w:ascii="Arial" w:hAnsi="Arial" w:cs="Arial"/>
          <w:color w:val="000000"/>
          <w:sz w:val="22"/>
          <w:szCs w:val="22"/>
        </w:rPr>
        <w:t>La consultation est passée selon la procédure adaptée, en application des articles R.2123-1.3°, R.2123-4 et R.2123-5 du code de la commande publique.</w:t>
      </w:r>
    </w:p>
    <w:p w14:paraId="6F6FDC2E" w14:textId="1C195C6E" w:rsidR="00C1066C" w:rsidRPr="00433FB8" w:rsidRDefault="00C1066C" w:rsidP="00601BE4">
      <w:pPr>
        <w:pStyle w:val="Paragraphedeliste"/>
        <w:numPr>
          <w:ilvl w:val="0"/>
          <w:numId w:val="19"/>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120"/>
        <w:ind w:left="357" w:hanging="357"/>
        <w:rPr>
          <w:rFonts w:ascii="Arial" w:hAnsi="Arial" w:cs="Arial"/>
          <w:b/>
          <w:sz w:val="22"/>
          <w:szCs w:val="22"/>
        </w:rPr>
      </w:pPr>
      <w:r w:rsidRPr="00433FB8">
        <w:rPr>
          <w:rFonts w:ascii="Arial" w:hAnsi="Arial" w:cs="Arial"/>
          <w:b/>
          <w:sz w:val="22"/>
          <w:szCs w:val="22"/>
        </w:rPr>
        <w:t>FORME DU MARCHÉ</w:t>
      </w:r>
    </w:p>
    <w:p w14:paraId="315EC659" w14:textId="7B3760B7" w:rsidR="00C1066C" w:rsidRPr="00433FB8" w:rsidRDefault="00C1066C" w:rsidP="00601BE4">
      <w:pPr>
        <w:shd w:val="clear" w:color="00FFFF" w:fill="auto"/>
        <w:spacing w:before="120" w:after="120"/>
        <w:jc w:val="both"/>
        <w:rPr>
          <w:sz w:val="22"/>
          <w:szCs w:val="22"/>
        </w:rPr>
      </w:pPr>
      <w:r w:rsidRPr="00433FB8">
        <w:rPr>
          <w:rFonts w:ascii="Arial" w:hAnsi="Arial" w:cs="Arial"/>
          <w:sz w:val="22"/>
          <w:szCs w:val="22"/>
        </w:rPr>
        <w:t>La consultation donnera lieu à la conclusion d’un accord-cadre à bons de commande</w:t>
      </w:r>
      <w:r w:rsidRPr="00433FB8">
        <w:rPr>
          <w:sz w:val="22"/>
          <w:szCs w:val="22"/>
        </w:rPr>
        <w:t xml:space="preserve"> </w:t>
      </w:r>
      <w:r w:rsidRPr="00433FB8">
        <w:rPr>
          <w:rFonts w:ascii="Arial" w:hAnsi="Arial" w:cs="Arial"/>
          <w:sz w:val="22"/>
          <w:szCs w:val="22"/>
        </w:rPr>
        <w:t>en vertu des articles L.2125-1.1°, R.2162-1, R.2162-2, R.2162-4 à R.2162-6, R.2162-13 et R.2162-14 d</w:t>
      </w:r>
      <w:r w:rsidR="00601BE4">
        <w:rPr>
          <w:rFonts w:ascii="Arial" w:hAnsi="Arial" w:cs="Arial"/>
          <w:sz w:val="22"/>
          <w:szCs w:val="22"/>
        </w:rPr>
        <w:t>u code de la commande publique.</w:t>
      </w:r>
    </w:p>
    <w:p w14:paraId="4FC43F35" w14:textId="77777777" w:rsidR="00C1066C" w:rsidRPr="00433FB8" w:rsidRDefault="00C1066C" w:rsidP="00601BE4">
      <w:pPr>
        <w:pStyle w:val="Paragraphedeliste"/>
        <w:numPr>
          <w:ilvl w:val="0"/>
          <w:numId w:val="19"/>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120"/>
        <w:ind w:left="357" w:hanging="357"/>
        <w:rPr>
          <w:rFonts w:ascii="Arial" w:hAnsi="Arial" w:cs="Arial"/>
          <w:b/>
          <w:sz w:val="22"/>
          <w:szCs w:val="22"/>
        </w:rPr>
      </w:pPr>
      <w:r w:rsidRPr="00433FB8">
        <w:rPr>
          <w:rFonts w:ascii="Arial" w:hAnsi="Arial" w:cs="Arial"/>
          <w:b/>
          <w:sz w:val="22"/>
          <w:szCs w:val="22"/>
        </w:rPr>
        <w:t>DÉROULÉ DE LA CONSULTATION</w:t>
      </w:r>
    </w:p>
    <w:tbl>
      <w:tblPr>
        <w:tblStyle w:val="Grilledutableau1"/>
        <w:tblW w:w="10348" w:type="dxa"/>
        <w:tblInd w:w="-147" w:type="dxa"/>
        <w:tblLook w:val="04A0" w:firstRow="1" w:lastRow="0" w:firstColumn="1" w:lastColumn="0" w:noHBand="0" w:noVBand="1"/>
      </w:tblPr>
      <w:tblGrid>
        <w:gridCol w:w="896"/>
        <w:gridCol w:w="1798"/>
        <w:gridCol w:w="1849"/>
        <w:gridCol w:w="5805"/>
      </w:tblGrid>
      <w:tr w:rsidR="00C1066C" w:rsidRPr="00F61DD8" w14:paraId="2E19AE5B" w14:textId="77777777" w:rsidTr="00601BE4">
        <w:trPr>
          <w:trHeight w:val="224"/>
        </w:trPr>
        <w:tc>
          <w:tcPr>
            <w:tcW w:w="896" w:type="dxa"/>
            <w:vAlign w:val="center"/>
          </w:tcPr>
          <w:p w14:paraId="0B86C9D6" w14:textId="77777777" w:rsidR="00C1066C" w:rsidRPr="0097049D" w:rsidRDefault="00C1066C" w:rsidP="00601BE4">
            <w:pPr>
              <w:tabs>
                <w:tab w:val="left" w:pos="0"/>
              </w:tabs>
              <w:autoSpaceDE w:val="0"/>
              <w:autoSpaceDN w:val="0"/>
              <w:adjustRightInd w:val="0"/>
              <w:jc w:val="center"/>
              <w:rPr>
                <w:rFonts w:ascii="Arial" w:hAnsi="Arial" w:cs="Arial"/>
                <w:b/>
                <w:sz w:val="20"/>
                <w:szCs w:val="20"/>
              </w:rPr>
            </w:pPr>
            <w:r w:rsidRPr="0097049D">
              <w:rPr>
                <w:rFonts w:ascii="Arial" w:hAnsi="Arial" w:cs="Arial"/>
                <w:b/>
                <w:sz w:val="20"/>
                <w:szCs w:val="20"/>
              </w:rPr>
              <w:t>Etapes</w:t>
            </w:r>
          </w:p>
        </w:tc>
        <w:tc>
          <w:tcPr>
            <w:tcW w:w="1798" w:type="dxa"/>
            <w:vAlign w:val="center"/>
          </w:tcPr>
          <w:p w14:paraId="4CF9C3B3" w14:textId="77777777" w:rsidR="00C1066C" w:rsidRPr="0097049D" w:rsidRDefault="00C1066C" w:rsidP="00601BE4">
            <w:pPr>
              <w:tabs>
                <w:tab w:val="left" w:pos="0"/>
              </w:tabs>
              <w:autoSpaceDE w:val="0"/>
              <w:autoSpaceDN w:val="0"/>
              <w:adjustRightInd w:val="0"/>
              <w:jc w:val="center"/>
              <w:rPr>
                <w:rFonts w:ascii="Arial" w:hAnsi="Arial" w:cs="Arial"/>
                <w:b/>
                <w:sz w:val="20"/>
                <w:szCs w:val="20"/>
              </w:rPr>
            </w:pPr>
            <w:r w:rsidRPr="0097049D">
              <w:rPr>
                <w:rFonts w:ascii="Arial" w:hAnsi="Arial" w:cs="Arial"/>
                <w:b/>
                <w:sz w:val="20"/>
                <w:szCs w:val="20"/>
              </w:rPr>
              <w:t>Action</w:t>
            </w:r>
          </w:p>
        </w:tc>
        <w:tc>
          <w:tcPr>
            <w:tcW w:w="7654" w:type="dxa"/>
            <w:gridSpan w:val="2"/>
            <w:vAlign w:val="center"/>
          </w:tcPr>
          <w:p w14:paraId="24D58345" w14:textId="77777777" w:rsidR="00C1066C" w:rsidRPr="0097049D" w:rsidRDefault="00C1066C" w:rsidP="00333A44">
            <w:pPr>
              <w:tabs>
                <w:tab w:val="left" w:pos="0"/>
              </w:tabs>
              <w:autoSpaceDE w:val="0"/>
              <w:autoSpaceDN w:val="0"/>
              <w:adjustRightInd w:val="0"/>
              <w:ind w:left="284" w:right="284"/>
              <w:jc w:val="center"/>
              <w:rPr>
                <w:rFonts w:ascii="Arial" w:hAnsi="Arial" w:cs="Arial"/>
                <w:b/>
                <w:sz w:val="20"/>
                <w:szCs w:val="20"/>
              </w:rPr>
            </w:pPr>
            <w:r w:rsidRPr="0097049D">
              <w:rPr>
                <w:rFonts w:ascii="Arial" w:hAnsi="Arial" w:cs="Arial"/>
                <w:b/>
                <w:sz w:val="20"/>
                <w:szCs w:val="20"/>
              </w:rPr>
              <w:t>Description</w:t>
            </w:r>
          </w:p>
        </w:tc>
      </w:tr>
      <w:tr w:rsidR="00C1066C" w:rsidRPr="00F61DD8" w14:paraId="7F8FFA46" w14:textId="77777777" w:rsidTr="00122EE5">
        <w:trPr>
          <w:trHeight w:val="807"/>
        </w:trPr>
        <w:tc>
          <w:tcPr>
            <w:tcW w:w="896" w:type="dxa"/>
            <w:vAlign w:val="center"/>
          </w:tcPr>
          <w:p w14:paraId="2A42AD0E" w14:textId="77777777" w:rsidR="00C1066C" w:rsidRPr="0097049D" w:rsidRDefault="00C1066C" w:rsidP="00333A44">
            <w:pPr>
              <w:tabs>
                <w:tab w:val="left" w:pos="0"/>
              </w:tabs>
              <w:autoSpaceDE w:val="0"/>
              <w:autoSpaceDN w:val="0"/>
              <w:adjustRightInd w:val="0"/>
              <w:spacing w:before="60" w:after="60"/>
              <w:ind w:left="284" w:right="284"/>
              <w:jc w:val="center"/>
              <w:rPr>
                <w:rFonts w:ascii="Arial" w:hAnsi="Arial" w:cs="Arial"/>
                <w:b/>
                <w:sz w:val="20"/>
                <w:szCs w:val="20"/>
              </w:rPr>
            </w:pPr>
            <w:r w:rsidRPr="0097049D">
              <w:rPr>
                <w:rFonts w:ascii="Arial" w:hAnsi="Arial" w:cs="Arial"/>
                <w:b/>
                <w:sz w:val="20"/>
                <w:szCs w:val="20"/>
              </w:rPr>
              <w:t>1</w:t>
            </w:r>
          </w:p>
        </w:tc>
        <w:tc>
          <w:tcPr>
            <w:tcW w:w="1798" w:type="dxa"/>
            <w:vAlign w:val="center"/>
          </w:tcPr>
          <w:p w14:paraId="5AF5BD50" w14:textId="77777777" w:rsidR="00C1066C" w:rsidRPr="0097049D" w:rsidRDefault="00C1066C" w:rsidP="00601BE4">
            <w:pPr>
              <w:tabs>
                <w:tab w:val="left" w:pos="0"/>
              </w:tabs>
              <w:autoSpaceDE w:val="0"/>
              <w:autoSpaceDN w:val="0"/>
              <w:adjustRightInd w:val="0"/>
              <w:spacing w:before="60" w:after="60"/>
              <w:rPr>
                <w:rFonts w:ascii="Arial" w:hAnsi="Arial" w:cs="Arial"/>
                <w:b/>
                <w:sz w:val="20"/>
                <w:szCs w:val="20"/>
                <w:u w:val="single"/>
              </w:rPr>
            </w:pPr>
            <w:r w:rsidRPr="0097049D">
              <w:rPr>
                <w:rFonts w:ascii="Arial" w:hAnsi="Arial" w:cs="Arial"/>
                <w:b/>
                <w:sz w:val="20"/>
                <w:szCs w:val="20"/>
                <w:u w:val="single"/>
              </w:rPr>
              <w:t>Accéder au dossier de consultation</w:t>
            </w:r>
          </w:p>
        </w:tc>
        <w:tc>
          <w:tcPr>
            <w:tcW w:w="7654" w:type="dxa"/>
            <w:gridSpan w:val="2"/>
            <w:vAlign w:val="center"/>
          </w:tcPr>
          <w:p w14:paraId="206C8DFE" w14:textId="77777777" w:rsidR="00C1066C" w:rsidRPr="0097049D" w:rsidRDefault="00C1066C" w:rsidP="00122EE5">
            <w:pPr>
              <w:tabs>
                <w:tab w:val="left" w:pos="0"/>
              </w:tabs>
              <w:autoSpaceDE w:val="0"/>
              <w:autoSpaceDN w:val="0"/>
              <w:adjustRightInd w:val="0"/>
              <w:spacing w:before="60" w:after="60"/>
              <w:jc w:val="both"/>
              <w:rPr>
                <w:rFonts w:ascii="Arial" w:hAnsi="Arial" w:cs="Arial"/>
                <w:sz w:val="20"/>
                <w:szCs w:val="20"/>
              </w:rPr>
            </w:pPr>
            <w:r w:rsidRPr="0097049D">
              <w:rPr>
                <w:rFonts w:ascii="Arial" w:hAnsi="Arial" w:cs="Arial"/>
                <w:sz w:val="20"/>
                <w:szCs w:val="20"/>
              </w:rPr>
              <w:t xml:space="preserve">Les documents sont accessibles uniquement par voie électronique, </w:t>
            </w:r>
            <w:hyperlink r:id="rId22" w:history="1">
              <w:r w:rsidRPr="0097049D">
                <w:rPr>
                  <w:rFonts w:ascii="Arial" w:hAnsi="Arial" w:cs="Arial"/>
                  <w:color w:val="0000FF"/>
                  <w:sz w:val="20"/>
                  <w:szCs w:val="20"/>
                  <w:u w:val="single"/>
                </w:rPr>
                <w:t>sur la plateforme des achats de l'Etat</w:t>
              </w:r>
            </w:hyperlink>
            <w:r w:rsidRPr="0097049D">
              <w:rPr>
                <w:rFonts w:ascii="Arial" w:hAnsi="Arial" w:cs="Arial"/>
                <w:sz w:val="20"/>
                <w:szCs w:val="20"/>
              </w:rPr>
              <w:t xml:space="preserve"> (PLACE). Pas d’envoi papier.</w:t>
            </w:r>
          </w:p>
        </w:tc>
      </w:tr>
      <w:tr w:rsidR="00C1066C" w:rsidRPr="00F61DD8" w14:paraId="16F2C945" w14:textId="77777777" w:rsidTr="00122EE5">
        <w:trPr>
          <w:trHeight w:val="1525"/>
        </w:trPr>
        <w:tc>
          <w:tcPr>
            <w:tcW w:w="896" w:type="dxa"/>
            <w:vMerge w:val="restart"/>
            <w:vAlign w:val="center"/>
          </w:tcPr>
          <w:p w14:paraId="518147B0" w14:textId="77777777" w:rsidR="00C1066C" w:rsidRPr="0097049D" w:rsidRDefault="00C1066C" w:rsidP="00333A44">
            <w:pPr>
              <w:tabs>
                <w:tab w:val="left" w:pos="0"/>
              </w:tabs>
              <w:autoSpaceDE w:val="0"/>
              <w:autoSpaceDN w:val="0"/>
              <w:adjustRightInd w:val="0"/>
              <w:spacing w:before="60" w:after="60"/>
              <w:ind w:left="284" w:right="284"/>
              <w:jc w:val="center"/>
              <w:rPr>
                <w:rFonts w:ascii="Arial" w:hAnsi="Arial" w:cs="Arial"/>
                <w:b/>
                <w:sz w:val="20"/>
                <w:szCs w:val="20"/>
              </w:rPr>
            </w:pPr>
            <w:r w:rsidRPr="0097049D">
              <w:rPr>
                <w:rFonts w:ascii="Arial" w:hAnsi="Arial" w:cs="Arial"/>
                <w:b/>
                <w:sz w:val="20"/>
                <w:szCs w:val="20"/>
              </w:rPr>
              <w:t>2</w:t>
            </w:r>
          </w:p>
        </w:tc>
        <w:tc>
          <w:tcPr>
            <w:tcW w:w="1798" w:type="dxa"/>
            <w:vMerge w:val="restart"/>
            <w:vAlign w:val="center"/>
          </w:tcPr>
          <w:p w14:paraId="67A8194E" w14:textId="77777777" w:rsidR="00C1066C" w:rsidRPr="0097049D" w:rsidRDefault="00C1066C" w:rsidP="00601BE4">
            <w:pPr>
              <w:tabs>
                <w:tab w:val="left" w:pos="0"/>
              </w:tabs>
              <w:autoSpaceDE w:val="0"/>
              <w:autoSpaceDN w:val="0"/>
              <w:adjustRightInd w:val="0"/>
              <w:spacing w:before="60" w:after="60"/>
              <w:rPr>
                <w:rFonts w:ascii="Arial" w:hAnsi="Arial" w:cs="Arial"/>
                <w:sz w:val="20"/>
                <w:szCs w:val="20"/>
              </w:rPr>
            </w:pPr>
            <w:r w:rsidRPr="0097049D">
              <w:rPr>
                <w:rFonts w:ascii="Arial" w:hAnsi="Arial" w:cs="Arial"/>
                <w:b/>
                <w:sz w:val="20"/>
                <w:szCs w:val="20"/>
                <w:u w:val="single"/>
              </w:rPr>
              <w:t>Renseigner sa candidature</w:t>
            </w:r>
            <w:r w:rsidRPr="0097049D">
              <w:rPr>
                <w:rFonts w:ascii="Arial" w:hAnsi="Arial" w:cs="Arial"/>
                <w:sz w:val="20"/>
                <w:szCs w:val="20"/>
              </w:rPr>
              <w:t>, au choix</w:t>
            </w:r>
          </w:p>
        </w:tc>
        <w:tc>
          <w:tcPr>
            <w:tcW w:w="7654" w:type="dxa"/>
            <w:gridSpan w:val="2"/>
            <w:vAlign w:val="center"/>
          </w:tcPr>
          <w:p w14:paraId="36DFB488" w14:textId="77777777" w:rsidR="00C1066C" w:rsidRPr="0097049D" w:rsidRDefault="00C1066C" w:rsidP="00122EE5">
            <w:pPr>
              <w:tabs>
                <w:tab w:val="left" w:pos="0"/>
              </w:tabs>
              <w:spacing w:before="60" w:after="60"/>
              <w:jc w:val="both"/>
              <w:rPr>
                <w:rFonts w:ascii="Arial" w:hAnsi="Arial" w:cs="Arial"/>
                <w:sz w:val="20"/>
                <w:szCs w:val="20"/>
              </w:rPr>
            </w:pPr>
            <w:r w:rsidRPr="0097049D">
              <w:rPr>
                <w:rFonts w:ascii="Arial" w:hAnsi="Arial" w:cs="Arial"/>
                <w:sz w:val="20"/>
                <w:szCs w:val="20"/>
              </w:rPr>
              <w:t xml:space="preserve">Via le Document Unique de Marché Européen (DUME) simplifié, généré automatiquement au format .xml, à télécharger sur </w:t>
            </w:r>
            <w:hyperlink r:id="rId23" w:history="1">
              <w:r w:rsidRPr="0097049D">
                <w:rPr>
                  <w:rFonts w:ascii="Arial" w:hAnsi="Arial" w:cs="Arial"/>
                  <w:color w:val="0000FF"/>
                  <w:sz w:val="20"/>
                  <w:szCs w:val="20"/>
                  <w:u w:val="single"/>
                </w:rPr>
                <w:t>PLACE</w:t>
              </w:r>
            </w:hyperlink>
            <w:r w:rsidRPr="0097049D">
              <w:rPr>
                <w:rFonts w:ascii="Arial" w:hAnsi="Arial" w:cs="Arial"/>
                <w:color w:val="0000FF"/>
                <w:sz w:val="20"/>
                <w:szCs w:val="20"/>
                <w:u w:val="single"/>
              </w:rPr>
              <w:t xml:space="preserve"> </w:t>
            </w:r>
            <w:r w:rsidRPr="0097049D">
              <w:rPr>
                <w:rFonts w:ascii="Arial" w:hAnsi="Arial" w:cs="Arial"/>
                <w:sz w:val="20"/>
                <w:szCs w:val="20"/>
              </w:rPr>
              <w:t xml:space="preserve">puis à renseigner à l’aide de </w:t>
            </w:r>
            <w:hyperlink r:id="rId24" w:anchor="/operateur-economique/repondre" w:history="1">
              <w:r w:rsidRPr="0097049D">
                <w:rPr>
                  <w:rFonts w:ascii="Arial" w:hAnsi="Arial" w:cs="Arial"/>
                  <w:color w:val="0000FF"/>
                  <w:sz w:val="20"/>
                  <w:szCs w:val="20"/>
                </w:rPr>
                <w:t>l’outil en ligne disponible ici</w:t>
              </w:r>
            </w:hyperlink>
            <w:r w:rsidRPr="0097049D">
              <w:rPr>
                <w:rFonts w:ascii="Arial" w:hAnsi="Arial" w:cs="Arial"/>
                <w:color w:val="0000FF"/>
                <w:sz w:val="20"/>
                <w:szCs w:val="20"/>
              </w:rPr>
              <w:t>.</w:t>
            </w:r>
          </w:p>
          <w:p w14:paraId="3F1D8E29" w14:textId="77777777" w:rsidR="00C1066C" w:rsidRPr="0097049D" w:rsidRDefault="00C1066C" w:rsidP="00122EE5">
            <w:pPr>
              <w:tabs>
                <w:tab w:val="left" w:pos="0"/>
              </w:tabs>
              <w:spacing w:before="60" w:after="60"/>
              <w:jc w:val="both"/>
              <w:rPr>
                <w:rFonts w:ascii="Arial" w:hAnsi="Arial" w:cs="Arial"/>
                <w:sz w:val="20"/>
                <w:szCs w:val="20"/>
              </w:rPr>
            </w:pPr>
            <w:r w:rsidRPr="0097049D">
              <w:rPr>
                <w:rFonts w:ascii="Arial" w:hAnsi="Arial" w:cs="Arial"/>
                <w:sz w:val="20"/>
                <w:szCs w:val="20"/>
              </w:rPr>
              <w:t>En cas de groupement, chacun des membres doit fournir un DUME simplifié distinct.</w:t>
            </w:r>
          </w:p>
          <w:p w14:paraId="6BE3A30B" w14:textId="77777777" w:rsidR="00C1066C" w:rsidRPr="0097049D" w:rsidRDefault="00C1066C" w:rsidP="00122EE5">
            <w:pPr>
              <w:tabs>
                <w:tab w:val="left" w:pos="0"/>
              </w:tabs>
              <w:spacing w:before="60" w:after="60"/>
              <w:jc w:val="both"/>
              <w:rPr>
                <w:rFonts w:ascii="Arial" w:hAnsi="Arial" w:cs="Arial"/>
                <w:sz w:val="20"/>
                <w:szCs w:val="20"/>
              </w:rPr>
            </w:pPr>
            <w:r w:rsidRPr="0097049D">
              <w:rPr>
                <w:rFonts w:ascii="Arial" w:hAnsi="Arial" w:cs="Arial"/>
                <w:sz w:val="20"/>
                <w:szCs w:val="20"/>
              </w:rPr>
              <w:t>Le pouvoir adjudicateur peut décider de demander à tous les candidats concernés de produire ou compléter ces pièces dans un délai maximum de 10 jours.</w:t>
            </w:r>
          </w:p>
        </w:tc>
      </w:tr>
      <w:tr w:rsidR="00C1066C" w:rsidRPr="00F61DD8" w14:paraId="3BA6F263" w14:textId="77777777" w:rsidTr="00122EE5">
        <w:trPr>
          <w:trHeight w:val="358"/>
        </w:trPr>
        <w:tc>
          <w:tcPr>
            <w:tcW w:w="896" w:type="dxa"/>
            <w:vMerge/>
            <w:vAlign w:val="center"/>
          </w:tcPr>
          <w:p w14:paraId="7B2021AC" w14:textId="77777777" w:rsidR="00C1066C" w:rsidRPr="0097049D" w:rsidRDefault="00C1066C" w:rsidP="00333A44">
            <w:pPr>
              <w:tabs>
                <w:tab w:val="left" w:pos="0"/>
              </w:tabs>
              <w:autoSpaceDE w:val="0"/>
              <w:autoSpaceDN w:val="0"/>
              <w:adjustRightInd w:val="0"/>
              <w:spacing w:before="60" w:after="60"/>
              <w:ind w:left="284" w:right="284"/>
              <w:jc w:val="center"/>
              <w:rPr>
                <w:rFonts w:ascii="Arial" w:hAnsi="Arial" w:cs="Arial"/>
                <w:b/>
                <w:sz w:val="20"/>
                <w:szCs w:val="20"/>
              </w:rPr>
            </w:pPr>
          </w:p>
        </w:tc>
        <w:tc>
          <w:tcPr>
            <w:tcW w:w="1798" w:type="dxa"/>
            <w:vMerge/>
            <w:vAlign w:val="center"/>
          </w:tcPr>
          <w:p w14:paraId="1AB8B9E0" w14:textId="77777777" w:rsidR="00C1066C" w:rsidRPr="0097049D" w:rsidRDefault="00C1066C" w:rsidP="00601BE4">
            <w:pPr>
              <w:tabs>
                <w:tab w:val="left" w:pos="0"/>
              </w:tabs>
              <w:autoSpaceDE w:val="0"/>
              <w:autoSpaceDN w:val="0"/>
              <w:adjustRightInd w:val="0"/>
              <w:spacing w:before="60" w:after="60"/>
              <w:rPr>
                <w:rFonts w:ascii="Arial" w:hAnsi="Arial" w:cs="Arial"/>
                <w:sz w:val="20"/>
                <w:szCs w:val="20"/>
              </w:rPr>
            </w:pPr>
          </w:p>
        </w:tc>
        <w:tc>
          <w:tcPr>
            <w:tcW w:w="7654" w:type="dxa"/>
            <w:gridSpan w:val="2"/>
            <w:vAlign w:val="center"/>
          </w:tcPr>
          <w:p w14:paraId="3BBF798D" w14:textId="77777777" w:rsidR="00C1066C" w:rsidRPr="0097049D" w:rsidRDefault="00C1066C" w:rsidP="00122EE5">
            <w:pPr>
              <w:tabs>
                <w:tab w:val="left" w:pos="0"/>
              </w:tabs>
              <w:autoSpaceDE w:val="0"/>
              <w:autoSpaceDN w:val="0"/>
              <w:adjustRightInd w:val="0"/>
              <w:spacing w:before="60" w:after="60"/>
              <w:jc w:val="both"/>
              <w:rPr>
                <w:rFonts w:ascii="Arial" w:hAnsi="Arial" w:cs="Arial"/>
                <w:sz w:val="20"/>
                <w:szCs w:val="20"/>
              </w:rPr>
            </w:pPr>
            <w:r w:rsidRPr="0097049D">
              <w:rPr>
                <w:rFonts w:ascii="Arial" w:hAnsi="Arial" w:cs="Arial"/>
                <w:sz w:val="20"/>
                <w:szCs w:val="20"/>
              </w:rPr>
              <w:t xml:space="preserve">Ou via </w:t>
            </w:r>
            <w:hyperlink r:id="rId25" w:history="1">
              <w:r w:rsidRPr="0097049D">
                <w:rPr>
                  <w:rFonts w:ascii="Arial" w:hAnsi="Arial" w:cs="Arial"/>
                  <w:color w:val="0000FF"/>
                  <w:sz w:val="20"/>
                  <w:szCs w:val="20"/>
                  <w:u w:val="single"/>
                </w:rPr>
                <w:t>les formulaires DC1 et DC2</w:t>
              </w:r>
            </w:hyperlink>
          </w:p>
        </w:tc>
      </w:tr>
      <w:tr w:rsidR="00C1066C" w:rsidRPr="00F61DD8" w14:paraId="3EBA94F8" w14:textId="77777777" w:rsidTr="00122EE5">
        <w:trPr>
          <w:trHeight w:val="2303"/>
        </w:trPr>
        <w:tc>
          <w:tcPr>
            <w:tcW w:w="896" w:type="dxa"/>
            <w:vMerge w:val="restart"/>
            <w:vAlign w:val="center"/>
          </w:tcPr>
          <w:p w14:paraId="0EAD837B" w14:textId="77777777" w:rsidR="00C1066C" w:rsidRPr="0097049D" w:rsidRDefault="00C1066C" w:rsidP="00333A44">
            <w:pPr>
              <w:tabs>
                <w:tab w:val="left" w:pos="0"/>
              </w:tabs>
              <w:autoSpaceDE w:val="0"/>
              <w:autoSpaceDN w:val="0"/>
              <w:adjustRightInd w:val="0"/>
              <w:spacing w:before="60" w:after="60"/>
              <w:ind w:left="284" w:right="284"/>
              <w:jc w:val="center"/>
              <w:rPr>
                <w:rFonts w:ascii="Arial" w:hAnsi="Arial" w:cs="Arial"/>
                <w:b/>
                <w:sz w:val="20"/>
                <w:szCs w:val="20"/>
              </w:rPr>
            </w:pPr>
            <w:r w:rsidRPr="0097049D">
              <w:rPr>
                <w:rFonts w:ascii="Arial" w:hAnsi="Arial" w:cs="Arial"/>
                <w:b/>
                <w:sz w:val="20"/>
                <w:szCs w:val="20"/>
              </w:rPr>
              <w:t>3</w:t>
            </w:r>
          </w:p>
        </w:tc>
        <w:tc>
          <w:tcPr>
            <w:tcW w:w="1798" w:type="dxa"/>
            <w:vAlign w:val="center"/>
          </w:tcPr>
          <w:p w14:paraId="3199AC0C" w14:textId="77777777" w:rsidR="00C1066C" w:rsidRPr="0097049D" w:rsidRDefault="00C1066C" w:rsidP="00601BE4">
            <w:pPr>
              <w:tabs>
                <w:tab w:val="left" w:pos="0"/>
              </w:tabs>
              <w:autoSpaceDE w:val="0"/>
              <w:autoSpaceDN w:val="0"/>
              <w:adjustRightInd w:val="0"/>
              <w:spacing w:before="60" w:after="60"/>
              <w:rPr>
                <w:rFonts w:ascii="Arial" w:hAnsi="Arial" w:cs="Arial"/>
                <w:b/>
                <w:sz w:val="20"/>
                <w:szCs w:val="20"/>
                <w:u w:val="single"/>
              </w:rPr>
            </w:pPr>
            <w:r w:rsidRPr="0097049D">
              <w:rPr>
                <w:rFonts w:ascii="Arial" w:hAnsi="Arial" w:cs="Arial"/>
                <w:b/>
                <w:sz w:val="20"/>
                <w:szCs w:val="20"/>
                <w:u w:val="single"/>
              </w:rPr>
              <w:t>Renseigner son offre</w:t>
            </w:r>
          </w:p>
        </w:tc>
        <w:tc>
          <w:tcPr>
            <w:tcW w:w="7654" w:type="dxa"/>
            <w:gridSpan w:val="2"/>
            <w:vAlign w:val="center"/>
          </w:tcPr>
          <w:p w14:paraId="6F6A2232" w14:textId="0707DD43" w:rsidR="00C1066C" w:rsidRDefault="00C1066C" w:rsidP="00122EE5">
            <w:pPr>
              <w:tabs>
                <w:tab w:val="left" w:pos="0"/>
              </w:tabs>
              <w:autoSpaceDE w:val="0"/>
              <w:autoSpaceDN w:val="0"/>
              <w:adjustRightInd w:val="0"/>
              <w:spacing w:before="60" w:after="60"/>
              <w:jc w:val="both"/>
              <w:rPr>
                <w:rFonts w:ascii="Arial" w:hAnsi="Arial" w:cs="Arial"/>
                <w:sz w:val="20"/>
                <w:szCs w:val="20"/>
              </w:rPr>
            </w:pPr>
            <w:r w:rsidRPr="00122EE5">
              <w:rPr>
                <w:rFonts w:ascii="Arial" w:hAnsi="Arial" w:cs="Arial"/>
                <w:sz w:val="20"/>
                <w:szCs w:val="20"/>
              </w:rPr>
              <w:t>Les documents à fournir au titre de l’offre sont :</w:t>
            </w:r>
          </w:p>
          <w:p w14:paraId="55AED033" w14:textId="02ABAC46" w:rsidR="00C1066C" w:rsidRPr="00122EE5" w:rsidRDefault="00C1066C" w:rsidP="00122EE5">
            <w:pPr>
              <w:pStyle w:val="Paragraphedeliste"/>
              <w:numPr>
                <w:ilvl w:val="0"/>
                <w:numId w:val="28"/>
              </w:numPr>
              <w:ind w:left="181" w:hanging="181"/>
              <w:jc w:val="both"/>
              <w:rPr>
                <w:rFonts w:ascii="Arial" w:hAnsi="Arial" w:cs="Arial"/>
                <w:sz w:val="20"/>
                <w:szCs w:val="20"/>
              </w:rPr>
            </w:pPr>
            <w:r w:rsidRPr="00122EE5">
              <w:rPr>
                <w:rFonts w:ascii="Arial" w:hAnsi="Arial" w:cs="Arial"/>
                <w:sz w:val="20"/>
                <w:szCs w:val="20"/>
              </w:rPr>
              <w:t>le présent document renseigné en 4</w:t>
            </w:r>
            <w:r w:rsidRPr="00320229">
              <w:rPr>
                <w:rFonts w:ascii="Arial" w:hAnsi="Arial" w:cs="Arial"/>
                <w:sz w:val="20"/>
                <w:szCs w:val="20"/>
                <w:vertAlign w:val="superscript"/>
              </w:rPr>
              <w:t>ème</w:t>
            </w:r>
            <w:r w:rsidRPr="00122EE5">
              <w:rPr>
                <w:rFonts w:ascii="Arial" w:hAnsi="Arial" w:cs="Arial"/>
                <w:sz w:val="20"/>
                <w:szCs w:val="20"/>
              </w:rPr>
              <w:t xml:space="preserve"> partie ;</w:t>
            </w:r>
          </w:p>
          <w:p w14:paraId="7E38487B" w14:textId="77777777" w:rsidR="00DA7EF8" w:rsidRPr="00122EE5" w:rsidRDefault="00DA7EF8" w:rsidP="00DA7EF8">
            <w:pPr>
              <w:numPr>
                <w:ilvl w:val="0"/>
                <w:numId w:val="28"/>
              </w:numPr>
              <w:ind w:left="181" w:hanging="181"/>
              <w:jc w:val="both"/>
              <w:rPr>
                <w:rFonts w:ascii="Arial" w:hAnsi="Arial" w:cs="Arial"/>
                <w:sz w:val="20"/>
                <w:szCs w:val="20"/>
              </w:rPr>
            </w:pPr>
            <w:r w:rsidRPr="00122EE5">
              <w:rPr>
                <w:rFonts w:ascii="Arial" w:hAnsi="Arial" w:cs="Arial"/>
                <w:sz w:val="20"/>
                <w:szCs w:val="20"/>
              </w:rPr>
              <w:t>l’annexe financière (annexe 2) ;</w:t>
            </w:r>
          </w:p>
          <w:p w14:paraId="4DBDC26B" w14:textId="5776EC13" w:rsidR="007A3182" w:rsidRDefault="00C1066C" w:rsidP="00122EE5">
            <w:pPr>
              <w:numPr>
                <w:ilvl w:val="0"/>
                <w:numId w:val="28"/>
              </w:numPr>
              <w:ind w:left="181" w:hanging="181"/>
              <w:jc w:val="both"/>
              <w:rPr>
                <w:rFonts w:ascii="Arial" w:hAnsi="Arial" w:cs="Arial"/>
                <w:sz w:val="20"/>
                <w:szCs w:val="20"/>
              </w:rPr>
            </w:pPr>
            <w:r w:rsidRPr="00122EE5">
              <w:rPr>
                <w:rFonts w:ascii="Arial" w:hAnsi="Arial" w:cs="Arial"/>
                <w:sz w:val="20"/>
                <w:szCs w:val="20"/>
              </w:rPr>
              <w:t>l’offre technique du candidat incluant </w:t>
            </w:r>
            <w:r w:rsidR="007A3182" w:rsidRPr="00122EE5">
              <w:rPr>
                <w:rFonts w:ascii="Arial" w:hAnsi="Arial" w:cs="Arial"/>
                <w:sz w:val="20"/>
                <w:szCs w:val="20"/>
              </w:rPr>
              <w:t>(selon le cadre de réponse transmis en annexe 1)</w:t>
            </w:r>
            <w:r w:rsidR="007A3182">
              <w:rPr>
                <w:rFonts w:ascii="Arial" w:hAnsi="Arial" w:cs="Arial"/>
                <w:sz w:val="20"/>
                <w:szCs w:val="20"/>
              </w:rPr>
              <w:t> :</w:t>
            </w:r>
          </w:p>
          <w:p w14:paraId="1D5D1073" w14:textId="253FC8AB" w:rsidR="007A3182" w:rsidRDefault="007A3182" w:rsidP="007A3182">
            <w:pPr>
              <w:numPr>
                <w:ilvl w:val="1"/>
                <w:numId w:val="28"/>
              </w:numPr>
              <w:ind w:left="464" w:hanging="284"/>
              <w:jc w:val="both"/>
              <w:rPr>
                <w:rFonts w:ascii="Arial" w:hAnsi="Arial" w:cs="Arial"/>
                <w:sz w:val="20"/>
                <w:szCs w:val="20"/>
              </w:rPr>
            </w:pPr>
            <w:r>
              <w:rPr>
                <w:rFonts w:ascii="Arial" w:hAnsi="Arial" w:cs="Arial"/>
                <w:sz w:val="20"/>
                <w:szCs w:val="20"/>
              </w:rPr>
              <w:t>les QT EC120 des intervenants ;</w:t>
            </w:r>
          </w:p>
          <w:p w14:paraId="02067E57" w14:textId="04049DBD" w:rsidR="00C1066C" w:rsidRPr="00122EE5" w:rsidRDefault="00C1066C" w:rsidP="007A3182">
            <w:pPr>
              <w:numPr>
                <w:ilvl w:val="1"/>
                <w:numId w:val="28"/>
              </w:numPr>
              <w:ind w:left="464" w:hanging="284"/>
              <w:jc w:val="both"/>
              <w:rPr>
                <w:rFonts w:ascii="Arial" w:hAnsi="Arial" w:cs="Arial"/>
                <w:sz w:val="20"/>
                <w:szCs w:val="20"/>
              </w:rPr>
            </w:pPr>
            <w:r w:rsidRPr="00122EE5">
              <w:rPr>
                <w:rFonts w:ascii="Arial" w:hAnsi="Arial" w:cs="Arial"/>
                <w:sz w:val="20"/>
                <w:szCs w:val="20"/>
              </w:rPr>
              <w:t>le mémoire technique</w:t>
            </w:r>
            <w:r w:rsidR="007A3182">
              <w:rPr>
                <w:rFonts w:ascii="Arial" w:hAnsi="Arial" w:cs="Arial"/>
                <w:sz w:val="20"/>
                <w:szCs w:val="20"/>
              </w:rPr>
              <w:t xml:space="preserve"> </w:t>
            </w:r>
            <w:r w:rsidRPr="00122EE5">
              <w:rPr>
                <w:rFonts w:ascii="Arial" w:hAnsi="Arial" w:cs="Arial"/>
                <w:sz w:val="20"/>
                <w:szCs w:val="20"/>
              </w:rPr>
              <w:t>;</w:t>
            </w:r>
          </w:p>
          <w:p w14:paraId="4E29931E" w14:textId="3AEDD0C8" w:rsidR="00C1066C" w:rsidRDefault="00C1066C" w:rsidP="00122EE5">
            <w:pPr>
              <w:numPr>
                <w:ilvl w:val="0"/>
                <w:numId w:val="28"/>
              </w:numPr>
              <w:ind w:left="181" w:hanging="181"/>
              <w:jc w:val="both"/>
              <w:rPr>
                <w:rFonts w:ascii="Arial" w:hAnsi="Arial" w:cs="Arial"/>
                <w:sz w:val="20"/>
                <w:szCs w:val="20"/>
              </w:rPr>
            </w:pPr>
            <w:r w:rsidRPr="00122EE5">
              <w:rPr>
                <w:rFonts w:ascii="Arial" w:hAnsi="Arial" w:cs="Arial"/>
                <w:sz w:val="20"/>
                <w:szCs w:val="20"/>
              </w:rPr>
              <w:t>un RIB du candidat ou du groupement</w:t>
            </w:r>
            <w:r w:rsidR="00DD0976" w:rsidRPr="00122EE5">
              <w:rPr>
                <w:rFonts w:ascii="Arial" w:hAnsi="Arial" w:cs="Arial"/>
                <w:sz w:val="20"/>
                <w:szCs w:val="20"/>
              </w:rPr>
              <w:t> ;</w:t>
            </w:r>
          </w:p>
          <w:p w14:paraId="2BFDB2A1" w14:textId="77777777" w:rsidR="00C1066C" w:rsidRPr="00122EE5" w:rsidRDefault="00C1066C" w:rsidP="00122EE5">
            <w:pPr>
              <w:tabs>
                <w:tab w:val="left" w:pos="0"/>
              </w:tabs>
              <w:autoSpaceDE w:val="0"/>
              <w:autoSpaceDN w:val="0"/>
              <w:adjustRightInd w:val="0"/>
              <w:spacing w:before="60" w:after="60"/>
              <w:jc w:val="both"/>
              <w:rPr>
                <w:rFonts w:ascii="Arial" w:hAnsi="Arial" w:cs="Arial"/>
                <w:sz w:val="20"/>
                <w:szCs w:val="20"/>
              </w:rPr>
            </w:pPr>
            <w:r w:rsidRPr="00122EE5">
              <w:rPr>
                <w:rFonts w:ascii="Arial" w:hAnsi="Arial" w:cs="Arial"/>
                <w:sz w:val="20"/>
                <w:szCs w:val="20"/>
              </w:rPr>
              <w:t>Les documents et informations doivent être rédigés en langue française</w:t>
            </w:r>
          </w:p>
        </w:tc>
      </w:tr>
      <w:tr w:rsidR="00C1066C" w:rsidRPr="00F61DD8" w14:paraId="1A681B10" w14:textId="77777777" w:rsidTr="00122EE5">
        <w:trPr>
          <w:trHeight w:val="2418"/>
        </w:trPr>
        <w:tc>
          <w:tcPr>
            <w:tcW w:w="896" w:type="dxa"/>
            <w:vMerge/>
            <w:vAlign w:val="center"/>
          </w:tcPr>
          <w:p w14:paraId="16F1B6B4" w14:textId="77777777" w:rsidR="00C1066C" w:rsidRPr="0097049D" w:rsidRDefault="00C1066C" w:rsidP="00333A44">
            <w:pPr>
              <w:tabs>
                <w:tab w:val="left" w:pos="0"/>
              </w:tabs>
              <w:autoSpaceDE w:val="0"/>
              <w:autoSpaceDN w:val="0"/>
              <w:adjustRightInd w:val="0"/>
              <w:spacing w:before="60" w:after="60"/>
              <w:ind w:left="284" w:right="284"/>
              <w:jc w:val="center"/>
              <w:rPr>
                <w:rFonts w:ascii="Arial" w:hAnsi="Arial" w:cs="Arial"/>
                <w:b/>
                <w:sz w:val="20"/>
                <w:szCs w:val="20"/>
              </w:rPr>
            </w:pPr>
          </w:p>
        </w:tc>
        <w:tc>
          <w:tcPr>
            <w:tcW w:w="9452" w:type="dxa"/>
            <w:gridSpan w:val="3"/>
            <w:vAlign w:val="center"/>
          </w:tcPr>
          <w:p w14:paraId="51FACB3E" w14:textId="77777777" w:rsidR="00C1066C" w:rsidRPr="00122EE5" w:rsidRDefault="00C1066C" w:rsidP="00122EE5">
            <w:pPr>
              <w:tabs>
                <w:tab w:val="left" w:pos="0"/>
              </w:tabs>
              <w:spacing w:before="20" w:after="20"/>
              <w:jc w:val="both"/>
              <w:rPr>
                <w:rFonts w:ascii="Arial" w:hAnsi="Arial" w:cs="Arial"/>
                <w:i/>
                <w:sz w:val="20"/>
                <w:szCs w:val="20"/>
              </w:rPr>
            </w:pPr>
            <w:r w:rsidRPr="00122EE5">
              <w:rPr>
                <w:rFonts w:ascii="Arial" w:hAnsi="Arial" w:cs="Arial"/>
                <w:i/>
                <w:sz w:val="20"/>
                <w:szCs w:val="20"/>
              </w:rPr>
              <w:t>Possibilité de présenter plusieurs offres en agissant à la fois :</w:t>
            </w:r>
          </w:p>
          <w:p w14:paraId="1D53D7AD" w14:textId="42902DC1" w:rsidR="00C1066C" w:rsidRPr="00122EE5" w:rsidRDefault="00C1066C" w:rsidP="00122EE5">
            <w:pPr>
              <w:pStyle w:val="Paragraphedeliste"/>
              <w:numPr>
                <w:ilvl w:val="0"/>
                <w:numId w:val="28"/>
              </w:numPr>
              <w:spacing w:before="20" w:after="20"/>
              <w:ind w:left="181" w:hanging="181"/>
              <w:jc w:val="both"/>
              <w:rPr>
                <w:rFonts w:ascii="Arial" w:hAnsi="Arial" w:cs="Arial"/>
                <w:i/>
                <w:sz w:val="20"/>
                <w:szCs w:val="20"/>
              </w:rPr>
            </w:pPr>
            <w:r w:rsidRPr="00122EE5">
              <w:rPr>
                <w:rFonts w:ascii="Arial" w:hAnsi="Arial" w:cs="Arial"/>
                <w:i/>
                <w:sz w:val="20"/>
                <w:szCs w:val="20"/>
              </w:rPr>
              <w:t>en qualité de candidat individuel et de membre d'un ou plusieurs groupements d'opérateurs économiques;</w:t>
            </w:r>
          </w:p>
          <w:p w14:paraId="3485CCA2" w14:textId="15D8AEF1" w:rsidR="00C1066C" w:rsidRPr="00122EE5" w:rsidRDefault="00C1066C" w:rsidP="00122EE5">
            <w:pPr>
              <w:pStyle w:val="Paragraphedeliste"/>
              <w:numPr>
                <w:ilvl w:val="0"/>
                <w:numId w:val="28"/>
              </w:numPr>
              <w:spacing w:before="20" w:after="20"/>
              <w:ind w:left="181" w:hanging="181"/>
              <w:jc w:val="both"/>
              <w:rPr>
                <w:rFonts w:ascii="Arial" w:hAnsi="Arial" w:cs="Arial"/>
                <w:i/>
                <w:sz w:val="20"/>
                <w:szCs w:val="20"/>
              </w:rPr>
            </w:pPr>
            <w:r w:rsidRPr="00122EE5">
              <w:rPr>
                <w:rFonts w:ascii="Arial" w:hAnsi="Arial" w:cs="Arial"/>
                <w:i/>
                <w:sz w:val="20"/>
                <w:szCs w:val="20"/>
              </w:rPr>
              <w:t>en qualité de membre de plusieurs groupements d'opérateurs économiques.</w:t>
            </w:r>
          </w:p>
          <w:p w14:paraId="0C0832F4" w14:textId="77777777" w:rsidR="00C1066C" w:rsidRPr="00122EE5" w:rsidRDefault="00C1066C" w:rsidP="00122EE5">
            <w:pPr>
              <w:tabs>
                <w:tab w:val="left" w:pos="0"/>
              </w:tabs>
              <w:spacing w:before="20" w:after="20"/>
              <w:jc w:val="both"/>
              <w:rPr>
                <w:rFonts w:ascii="Arial" w:hAnsi="Arial" w:cs="Arial"/>
                <w:i/>
                <w:sz w:val="20"/>
                <w:szCs w:val="20"/>
              </w:rPr>
            </w:pPr>
            <w:r w:rsidRPr="00122EE5">
              <w:rPr>
                <w:rFonts w:ascii="Arial" w:hAnsi="Arial" w:cs="Arial"/>
                <w:i/>
                <w:sz w:val="20"/>
                <w:szCs w:val="20"/>
              </w:rPr>
              <w:t xml:space="preserve">En cas de </w:t>
            </w:r>
            <w:r w:rsidRPr="00122EE5">
              <w:rPr>
                <w:rFonts w:ascii="Arial" w:hAnsi="Arial" w:cs="Arial"/>
                <w:b/>
                <w:i/>
                <w:sz w:val="20"/>
                <w:szCs w:val="20"/>
                <w:u w:val="single"/>
              </w:rPr>
              <w:t>cotraitance (groupement</w:t>
            </w:r>
            <w:r w:rsidRPr="00122EE5">
              <w:rPr>
                <w:rFonts w:ascii="Arial" w:hAnsi="Arial" w:cs="Arial"/>
                <w:b/>
                <w:i/>
                <w:sz w:val="20"/>
                <w:szCs w:val="20"/>
              </w:rPr>
              <w:t>),</w:t>
            </w:r>
            <w:r w:rsidRPr="00122EE5">
              <w:rPr>
                <w:rFonts w:ascii="Arial" w:hAnsi="Arial" w:cs="Arial"/>
                <w:i/>
                <w:sz w:val="20"/>
                <w:szCs w:val="20"/>
              </w:rPr>
              <w:t xml:space="preserve"> la solidarité est exigée, pour l'exécution, soit du groupement, soit de son mandataire en cas de groupement conjoint, et ce à l'égard de chacun des membres du groupement.</w:t>
            </w:r>
          </w:p>
          <w:p w14:paraId="319774C9" w14:textId="77777777" w:rsidR="00C1066C" w:rsidRPr="00122EE5" w:rsidRDefault="00C1066C" w:rsidP="00122EE5">
            <w:pPr>
              <w:tabs>
                <w:tab w:val="left" w:pos="0"/>
              </w:tabs>
              <w:spacing w:before="20" w:after="20"/>
              <w:jc w:val="both"/>
              <w:rPr>
                <w:rFonts w:ascii="Arial" w:hAnsi="Arial" w:cs="Arial"/>
                <w:i/>
                <w:sz w:val="20"/>
                <w:szCs w:val="20"/>
              </w:rPr>
            </w:pPr>
            <w:r w:rsidRPr="00122EE5">
              <w:rPr>
                <w:rFonts w:ascii="Arial" w:hAnsi="Arial" w:cs="Arial"/>
                <w:i/>
                <w:sz w:val="20"/>
                <w:szCs w:val="20"/>
              </w:rPr>
              <w:t>La partie IV devra être signée par l'ensemble des entreprises groupées, ou par le mandataire s'il justifie des habilitations nécessaires pour représenter les autres entreprises du groupement.</w:t>
            </w:r>
          </w:p>
        </w:tc>
      </w:tr>
      <w:tr w:rsidR="00C1066C" w:rsidRPr="00F61DD8" w14:paraId="74E1F6FE" w14:textId="77777777" w:rsidTr="00601BE4">
        <w:trPr>
          <w:trHeight w:val="412"/>
        </w:trPr>
        <w:tc>
          <w:tcPr>
            <w:tcW w:w="896" w:type="dxa"/>
            <w:vAlign w:val="center"/>
          </w:tcPr>
          <w:p w14:paraId="26E2F8B3" w14:textId="77777777" w:rsidR="00C1066C" w:rsidRPr="0097049D" w:rsidRDefault="00C1066C" w:rsidP="00333A44">
            <w:pPr>
              <w:tabs>
                <w:tab w:val="left" w:pos="0"/>
              </w:tabs>
              <w:autoSpaceDE w:val="0"/>
              <w:autoSpaceDN w:val="0"/>
              <w:adjustRightInd w:val="0"/>
              <w:spacing w:before="60" w:after="60"/>
              <w:ind w:left="284" w:right="284"/>
              <w:jc w:val="center"/>
              <w:rPr>
                <w:rFonts w:ascii="Arial" w:hAnsi="Arial" w:cs="Arial"/>
                <w:b/>
              </w:rPr>
            </w:pPr>
          </w:p>
        </w:tc>
        <w:tc>
          <w:tcPr>
            <w:tcW w:w="9452" w:type="dxa"/>
            <w:gridSpan w:val="3"/>
            <w:vAlign w:val="center"/>
          </w:tcPr>
          <w:p w14:paraId="6C6BB43B" w14:textId="77777777" w:rsidR="00C1066C" w:rsidRPr="0097049D" w:rsidRDefault="00C1066C" w:rsidP="00122EE5">
            <w:pPr>
              <w:tabs>
                <w:tab w:val="left" w:pos="0"/>
              </w:tabs>
              <w:spacing w:before="20" w:after="20"/>
              <w:jc w:val="both"/>
              <w:rPr>
                <w:rFonts w:ascii="Arial" w:hAnsi="Arial" w:cs="Arial"/>
                <w:i/>
                <w:sz w:val="20"/>
                <w:szCs w:val="20"/>
              </w:rPr>
            </w:pPr>
            <w:r w:rsidRPr="0097049D">
              <w:rPr>
                <w:rFonts w:ascii="Arial" w:hAnsi="Arial" w:cs="Arial"/>
                <w:i/>
                <w:sz w:val="20"/>
                <w:szCs w:val="20"/>
              </w:rPr>
              <w:t xml:space="preserve">En cas de </w:t>
            </w:r>
            <w:r w:rsidRPr="0097049D">
              <w:rPr>
                <w:rFonts w:ascii="Arial" w:hAnsi="Arial" w:cs="Arial"/>
                <w:b/>
                <w:i/>
                <w:sz w:val="20"/>
                <w:szCs w:val="20"/>
                <w:u w:val="single"/>
              </w:rPr>
              <w:t>sous-traitance,</w:t>
            </w:r>
            <w:r w:rsidRPr="0097049D">
              <w:rPr>
                <w:rFonts w:ascii="Arial" w:hAnsi="Arial" w:cs="Arial"/>
                <w:i/>
                <w:sz w:val="20"/>
                <w:szCs w:val="20"/>
              </w:rPr>
              <w:t xml:space="preserve"> présentation d'un sous-traitant à l'aide du </w:t>
            </w:r>
            <w:hyperlink r:id="rId26" w:history="1">
              <w:r w:rsidRPr="0097049D">
                <w:rPr>
                  <w:rFonts w:ascii="Arial" w:hAnsi="Arial" w:cs="Arial"/>
                  <w:i/>
                  <w:sz w:val="20"/>
                  <w:szCs w:val="20"/>
                </w:rPr>
                <w:t>formulaire DC4</w:t>
              </w:r>
            </w:hyperlink>
            <w:r w:rsidRPr="0097049D">
              <w:rPr>
                <w:rFonts w:ascii="Arial" w:hAnsi="Arial" w:cs="Arial"/>
                <w:i/>
                <w:sz w:val="20"/>
                <w:szCs w:val="20"/>
              </w:rPr>
              <w:t xml:space="preserve"> dûment rempli et signé. L’offre devra indiquer les prestations dont la sous-traitance est envisagée, la dénomination et la qualité des sous-traitants</w:t>
            </w:r>
          </w:p>
          <w:p w14:paraId="7AEE2707" w14:textId="77777777" w:rsidR="00C1066C" w:rsidRPr="0097049D" w:rsidRDefault="00C1066C" w:rsidP="00122EE5">
            <w:pPr>
              <w:tabs>
                <w:tab w:val="left" w:pos="0"/>
              </w:tabs>
              <w:spacing w:before="20" w:after="20"/>
              <w:jc w:val="both"/>
              <w:rPr>
                <w:rFonts w:ascii="Arial" w:hAnsi="Arial" w:cs="Arial"/>
                <w:b/>
                <w:i/>
                <w:sz w:val="20"/>
                <w:szCs w:val="20"/>
              </w:rPr>
            </w:pPr>
            <w:r w:rsidRPr="0097049D">
              <w:rPr>
                <w:rFonts w:ascii="Arial" w:hAnsi="Arial" w:cs="Arial"/>
                <w:b/>
                <w:i/>
                <w:sz w:val="20"/>
                <w:szCs w:val="20"/>
              </w:rPr>
              <w:t>Variantes interdites.</w:t>
            </w:r>
          </w:p>
          <w:p w14:paraId="1D5C3174" w14:textId="77777777" w:rsidR="00C1066C" w:rsidRPr="0097049D" w:rsidRDefault="00C1066C" w:rsidP="00122EE5">
            <w:pPr>
              <w:autoSpaceDE w:val="0"/>
              <w:autoSpaceDN w:val="0"/>
              <w:adjustRightInd w:val="0"/>
              <w:spacing w:before="20" w:after="20"/>
              <w:jc w:val="both"/>
              <w:rPr>
                <w:rFonts w:ascii="Arial" w:hAnsi="Arial" w:cs="Arial"/>
              </w:rPr>
            </w:pPr>
            <w:r w:rsidRPr="0097049D">
              <w:rPr>
                <w:rFonts w:ascii="Arial" w:hAnsi="Arial" w:cs="Arial"/>
                <w:b/>
                <w:i/>
                <w:sz w:val="20"/>
                <w:szCs w:val="20"/>
              </w:rPr>
              <w:t>Offres valables 120 jours</w:t>
            </w:r>
            <w:r w:rsidRPr="0097049D">
              <w:rPr>
                <w:rFonts w:ascii="Arial" w:hAnsi="Arial" w:cs="Arial"/>
                <w:i/>
                <w:sz w:val="20"/>
                <w:szCs w:val="20"/>
              </w:rPr>
              <w:t xml:space="preserve"> à compter de la date limite de remise de la dernière offre</w:t>
            </w:r>
          </w:p>
        </w:tc>
      </w:tr>
      <w:tr w:rsidR="00C1066C" w:rsidRPr="00F61DD8" w14:paraId="491D8BD7" w14:textId="77777777" w:rsidTr="00601BE4">
        <w:trPr>
          <w:trHeight w:val="807"/>
        </w:trPr>
        <w:tc>
          <w:tcPr>
            <w:tcW w:w="896" w:type="dxa"/>
            <w:vAlign w:val="center"/>
          </w:tcPr>
          <w:p w14:paraId="1BCD75E5" w14:textId="77777777" w:rsidR="00C1066C" w:rsidRPr="0097049D" w:rsidRDefault="00C1066C" w:rsidP="00333A44">
            <w:pPr>
              <w:tabs>
                <w:tab w:val="left" w:pos="0"/>
              </w:tabs>
              <w:autoSpaceDE w:val="0"/>
              <w:autoSpaceDN w:val="0"/>
              <w:adjustRightInd w:val="0"/>
              <w:spacing w:before="60" w:after="60"/>
              <w:ind w:left="284" w:right="284"/>
              <w:jc w:val="center"/>
              <w:rPr>
                <w:rFonts w:ascii="Arial" w:hAnsi="Arial" w:cs="Arial"/>
                <w:b/>
                <w:sz w:val="20"/>
                <w:szCs w:val="20"/>
              </w:rPr>
            </w:pPr>
            <w:r w:rsidRPr="0097049D">
              <w:rPr>
                <w:rFonts w:ascii="Arial" w:hAnsi="Arial" w:cs="Arial"/>
                <w:b/>
                <w:sz w:val="20"/>
                <w:szCs w:val="20"/>
              </w:rPr>
              <w:t>4</w:t>
            </w:r>
          </w:p>
        </w:tc>
        <w:tc>
          <w:tcPr>
            <w:tcW w:w="3647" w:type="dxa"/>
            <w:gridSpan w:val="2"/>
            <w:vAlign w:val="center"/>
          </w:tcPr>
          <w:p w14:paraId="3430A357" w14:textId="77777777" w:rsidR="00C1066C" w:rsidRPr="0097049D" w:rsidRDefault="00C1066C" w:rsidP="00333A44">
            <w:pPr>
              <w:tabs>
                <w:tab w:val="left" w:pos="0"/>
              </w:tabs>
              <w:autoSpaceDE w:val="0"/>
              <w:autoSpaceDN w:val="0"/>
              <w:adjustRightInd w:val="0"/>
              <w:spacing w:before="60" w:after="60"/>
              <w:ind w:left="284" w:right="284"/>
              <w:rPr>
                <w:rFonts w:ascii="Arial" w:hAnsi="Arial" w:cs="Arial"/>
                <w:b/>
                <w:sz w:val="20"/>
                <w:szCs w:val="20"/>
                <w:u w:val="single"/>
              </w:rPr>
            </w:pPr>
            <w:r w:rsidRPr="0097049D">
              <w:rPr>
                <w:rFonts w:ascii="Arial" w:hAnsi="Arial" w:cs="Arial"/>
                <w:b/>
                <w:sz w:val="20"/>
                <w:szCs w:val="20"/>
                <w:u w:val="single"/>
              </w:rPr>
              <w:t>Signature</w:t>
            </w:r>
          </w:p>
        </w:tc>
        <w:tc>
          <w:tcPr>
            <w:tcW w:w="5805" w:type="dxa"/>
          </w:tcPr>
          <w:p w14:paraId="48F70F94" w14:textId="77777777" w:rsidR="00C1066C" w:rsidRPr="0097049D" w:rsidRDefault="00C1066C" w:rsidP="00333A44">
            <w:pPr>
              <w:autoSpaceDE w:val="0"/>
              <w:autoSpaceDN w:val="0"/>
              <w:adjustRightInd w:val="0"/>
              <w:spacing w:before="60" w:after="60"/>
              <w:ind w:left="284" w:right="284"/>
              <w:jc w:val="both"/>
              <w:rPr>
                <w:rFonts w:ascii="Arial" w:hAnsi="Arial" w:cs="Arial"/>
                <w:sz w:val="20"/>
                <w:szCs w:val="20"/>
              </w:rPr>
            </w:pPr>
            <w:r w:rsidRPr="0097049D">
              <w:rPr>
                <w:rFonts w:ascii="Arial" w:hAnsi="Arial" w:cs="Arial"/>
                <w:sz w:val="20"/>
                <w:szCs w:val="20"/>
              </w:rPr>
              <w:t>Seul le soumissionnaire retenu est tenu de signer le marché (4</w:t>
            </w:r>
            <w:r w:rsidRPr="0097049D">
              <w:rPr>
                <w:rFonts w:ascii="Arial" w:hAnsi="Arial" w:cs="Arial"/>
                <w:sz w:val="20"/>
                <w:szCs w:val="20"/>
                <w:vertAlign w:val="superscript"/>
              </w:rPr>
              <w:t>ème</w:t>
            </w:r>
            <w:r w:rsidRPr="0097049D">
              <w:rPr>
                <w:rFonts w:ascii="Arial" w:hAnsi="Arial" w:cs="Arial"/>
                <w:sz w:val="20"/>
                <w:szCs w:val="20"/>
              </w:rPr>
              <w:t xml:space="preserve"> partie). Toutefois, afin d’optimiser les délais de procédure, tout soumissionnaire peut le signer dès le dépôt de l’offre.</w:t>
            </w:r>
          </w:p>
        </w:tc>
      </w:tr>
      <w:tr w:rsidR="00C1066C" w:rsidRPr="00F61DD8" w14:paraId="4B1B431C" w14:textId="77777777" w:rsidTr="00601BE4">
        <w:trPr>
          <w:trHeight w:val="568"/>
        </w:trPr>
        <w:tc>
          <w:tcPr>
            <w:tcW w:w="896" w:type="dxa"/>
            <w:tcBorders>
              <w:bottom w:val="single" w:sz="4" w:space="0" w:color="auto"/>
            </w:tcBorders>
            <w:vAlign w:val="center"/>
          </w:tcPr>
          <w:p w14:paraId="0D8A803D" w14:textId="77777777" w:rsidR="00C1066C" w:rsidRPr="0097049D" w:rsidRDefault="00C1066C" w:rsidP="00333A44">
            <w:pPr>
              <w:tabs>
                <w:tab w:val="left" w:pos="0"/>
              </w:tabs>
              <w:autoSpaceDE w:val="0"/>
              <w:autoSpaceDN w:val="0"/>
              <w:adjustRightInd w:val="0"/>
              <w:spacing w:before="60" w:after="60"/>
              <w:ind w:left="284" w:right="284"/>
              <w:jc w:val="center"/>
              <w:rPr>
                <w:rFonts w:ascii="Arial" w:hAnsi="Arial" w:cs="Arial"/>
                <w:b/>
                <w:sz w:val="20"/>
                <w:szCs w:val="20"/>
              </w:rPr>
            </w:pPr>
            <w:r w:rsidRPr="0097049D">
              <w:rPr>
                <w:rFonts w:ascii="Arial" w:hAnsi="Arial" w:cs="Arial"/>
                <w:b/>
                <w:sz w:val="20"/>
                <w:szCs w:val="20"/>
              </w:rPr>
              <w:t>5</w:t>
            </w:r>
          </w:p>
        </w:tc>
        <w:tc>
          <w:tcPr>
            <w:tcW w:w="3647" w:type="dxa"/>
            <w:gridSpan w:val="2"/>
            <w:tcBorders>
              <w:bottom w:val="single" w:sz="4" w:space="0" w:color="auto"/>
            </w:tcBorders>
            <w:vAlign w:val="center"/>
          </w:tcPr>
          <w:p w14:paraId="1566626E" w14:textId="77777777" w:rsidR="00C1066C" w:rsidRPr="0097049D" w:rsidRDefault="00C1066C" w:rsidP="00333A44">
            <w:pPr>
              <w:tabs>
                <w:tab w:val="left" w:pos="0"/>
              </w:tabs>
              <w:autoSpaceDE w:val="0"/>
              <w:autoSpaceDN w:val="0"/>
              <w:adjustRightInd w:val="0"/>
              <w:spacing w:before="60" w:after="60"/>
              <w:ind w:left="284" w:right="284"/>
              <w:rPr>
                <w:rFonts w:ascii="Arial" w:hAnsi="Arial" w:cs="Arial"/>
                <w:b/>
                <w:sz w:val="20"/>
                <w:szCs w:val="20"/>
                <w:u w:val="single"/>
              </w:rPr>
            </w:pPr>
            <w:r w:rsidRPr="0097049D">
              <w:rPr>
                <w:rFonts w:ascii="Arial" w:hAnsi="Arial" w:cs="Arial"/>
                <w:b/>
                <w:sz w:val="20"/>
                <w:szCs w:val="20"/>
                <w:u w:val="single"/>
              </w:rPr>
              <w:t>Dépôt sur la PLACE</w:t>
            </w:r>
          </w:p>
        </w:tc>
        <w:tc>
          <w:tcPr>
            <w:tcW w:w="5805" w:type="dxa"/>
            <w:tcBorders>
              <w:bottom w:val="single" w:sz="4" w:space="0" w:color="auto"/>
            </w:tcBorders>
          </w:tcPr>
          <w:p w14:paraId="13DAC744" w14:textId="77777777" w:rsidR="00C1066C" w:rsidRPr="0097049D" w:rsidRDefault="00C1066C" w:rsidP="00333A44">
            <w:pPr>
              <w:autoSpaceDE w:val="0"/>
              <w:autoSpaceDN w:val="0"/>
              <w:adjustRightInd w:val="0"/>
              <w:spacing w:before="60" w:after="60"/>
              <w:ind w:left="284" w:right="284"/>
              <w:jc w:val="both"/>
              <w:rPr>
                <w:rFonts w:ascii="Arial" w:hAnsi="Arial" w:cs="Arial"/>
                <w:sz w:val="20"/>
                <w:szCs w:val="20"/>
              </w:rPr>
            </w:pPr>
            <w:r w:rsidRPr="0097049D">
              <w:rPr>
                <w:rFonts w:ascii="Arial" w:hAnsi="Arial" w:cs="Arial"/>
                <w:sz w:val="20"/>
                <w:szCs w:val="20"/>
              </w:rPr>
              <w:t xml:space="preserve">L’ensemble des pièces doit être déposé sur la </w:t>
            </w:r>
            <w:hyperlink r:id="rId27" w:history="1">
              <w:r w:rsidRPr="0097049D">
                <w:rPr>
                  <w:rFonts w:ascii="Arial" w:hAnsi="Arial" w:cs="Arial"/>
                  <w:color w:val="0000FF"/>
                  <w:sz w:val="20"/>
                  <w:szCs w:val="20"/>
                  <w:u w:val="single"/>
                </w:rPr>
                <w:t>PLACE</w:t>
              </w:r>
            </w:hyperlink>
            <w:r w:rsidRPr="0097049D">
              <w:rPr>
                <w:rFonts w:ascii="Arial" w:hAnsi="Arial" w:cs="Arial"/>
                <w:sz w:val="20"/>
                <w:szCs w:val="20"/>
              </w:rPr>
              <w:t xml:space="preserve"> avant les date et heure indiquées sur la </w:t>
            </w:r>
            <w:hyperlink r:id="rId28" w:history="1">
              <w:r w:rsidRPr="0097049D">
                <w:rPr>
                  <w:rFonts w:ascii="Arial" w:hAnsi="Arial" w:cs="Arial"/>
                  <w:color w:val="0000FF"/>
                  <w:sz w:val="20"/>
                  <w:szCs w:val="20"/>
                  <w:u w:val="single"/>
                </w:rPr>
                <w:t>PLACE</w:t>
              </w:r>
            </w:hyperlink>
            <w:r w:rsidRPr="0097049D">
              <w:rPr>
                <w:rFonts w:ascii="Arial" w:hAnsi="Arial" w:cs="Arial"/>
                <w:sz w:val="20"/>
                <w:szCs w:val="20"/>
              </w:rPr>
              <w:t>.</w:t>
            </w:r>
          </w:p>
        </w:tc>
      </w:tr>
    </w:tbl>
    <w:p w14:paraId="6FEA66FB" w14:textId="77777777" w:rsidR="00C1066C" w:rsidRDefault="00C1066C" w:rsidP="00C1066C">
      <w:pPr>
        <w:pStyle w:val="Paragraphedeliste"/>
        <w:autoSpaceDE w:val="0"/>
        <w:autoSpaceDN w:val="0"/>
        <w:adjustRightInd w:val="0"/>
        <w:ind w:left="0"/>
        <w:jc w:val="both"/>
        <w:rPr>
          <w:rFonts w:ascii="Arial" w:hAnsi="Arial" w:cs="Arial"/>
          <w:sz w:val="18"/>
          <w:szCs w:val="18"/>
          <w:lang w:eastAsia="en-US"/>
        </w:rPr>
      </w:pPr>
    </w:p>
    <w:p w14:paraId="0E7D94E9" w14:textId="4E8F664F" w:rsidR="00320229" w:rsidRDefault="00320229">
      <w:pPr>
        <w:rPr>
          <w:rFonts w:ascii="Arial" w:hAnsi="Arial" w:cs="Arial"/>
          <w:sz w:val="22"/>
          <w:szCs w:val="22"/>
          <w:lang w:eastAsia="en-US"/>
        </w:rPr>
      </w:pPr>
      <w:r>
        <w:rPr>
          <w:rFonts w:ascii="Arial" w:hAnsi="Arial" w:cs="Arial"/>
          <w:sz w:val="22"/>
          <w:szCs w:val="22"/>
          <w:lang w:eastAsia="en-US"/>
        </w:rPr>
        <w:br w:type="page"/>
      </w:r>
    </w:p>
    <w:p w14:paraId="5CEEBD1C" w14:textId="671CDF74" w:rsidR="004923CB" w:rsidRPr="00433FB8" w:rsidRDefault="004923CB" w:rsidP="00122EE5">
      <w:pPr>
        <w:pStyle w:val="Paragraphedeliste"/>
        <w:numPr>
          <w:ilvl w:val="0"/>
          <w:numId w:val="19"/>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120"/>
        <w:ind w:left="357" w:hanging="357"/>
        <w:rPr>
          <w:rFonts w:ascii="Arial" w:hAnsi="Arial" w:cs="Arial"/>
          <w:b/>
          <w:sz w:val="22"/>
          <w:szCs w:val="22"/>
        </w:rPr>
      </w:pPr>
      <w:r>
        <w:rPr>
          <w:rFonts w:ascii="Arial" w:hAnsi="Arial" w:cs="Arial"/>
          <w:b/>
          <w:sz w:val="22"/>
          <w:szCs w:val="22"/>
        </w:rPr>
        <w:lastRenderedPageBreak/>
        <w:t>PRESTATIONS SUPPL</w:t>
      </w:r>
      <w:r w:rsidRPr="00433FB8">
        <w:rPr>
          <w:rFonts w:ascii="Arial" w:hAnsi="Arial" w:cs="Arial"/>
          <w:b/>
          <w:sz w:val="22"/>
          <w:szCs w:val="22"/>
        </w:rPr>
        <w:t>É</w:t>
      </w:r>
      <w:r>
        <w:rPr>
          <w:rFonts w:ascii="Arial" w:hAnsi="Arial" w:cs="Arial"/>
          <w:b/>
          <w:sz w:val="22"/>
          <w:szCs w:val="22"/>
        </w:rPr>
        <w:t xml:space="preserve">MENTAIRES </w:t>
      </w:r>
      <w:r w:rsidRPr="00433FB8">
        <w:rPr>
          <w:rFonts w:ascii="Arial" w:hAnsi="Arial" w:cs="Arial"/>
          <w:b/>
          <w:sz w:val="22"/>
          <w:szCs w:val="22"/>
        </w:rPr>
        <w:t>É</w:t>
      </w:r>
      <w:r>
        <w:rPr>
          <w:rFonts w:ascii="Arial" w:hAnsi="Arial" w:cs="Arial"/>
          <w:b/>
          <w:sz w:val="22"/>
          <w:szCs w:val="22"/>
        </w:rPr>
        <w:t>VENTUELLES</w:t>
      </w:r>
    </w:p>
    <w:p w14:paraId="68284A10" w14:textId="2589C993" w:rsidR="000B09FC" w:rsidRPr="000B09FC" w:rsidRDefault="000B09FC" w:rsidP="00942681">
      <w:pPr>
        <w:tabs>
          <w:tab w:val="left" w:pos="0"/>
        </w:tabs>
        <w:autoSpaceDE w:val="0"/>
        <w:autoSpaceDN w:val="0"/>
        <w:adjustRightInd w:val="0"/>
        <w:spacing w:before="120" w:after="60" w:line="276" w:lineRule="auto"/>
        <w:jc w:val="both"/>
        <w:rPr>
          <w:rFonts w:ascii="Arial" w:hAnsi="Arial" w:cs="Arial"/>
          <w:sz w:val="22"/>
          <w:szCs w:val="22"/>
        </w:rPr>
      </w:pPr>
      <w:r>
        <w:rPr>
          <w:rFonts w:ascii="Arial" w:hAnsi="Arial" w:cs="Arial"/>
          <w:sz w:val="22"/>
          <w:szCs w:val="22"/>
          <w:lang w:eastAsia="en-US"/>
        </w:rPr>
        <w:t>Le</w:t>
      </w:r>
      <w:r w:rsidRPr="000B09FC">
        <w:rPr>
          <w:rFonts w:ascii="Arial" w:hAnsi="Arial" w:cs="Arial"/>
          <w:sz w:val="22"/>
          <w:szCs w:val="22"/>
          <w:lang w:eastAsia="en-US"/>
        </w:rPr>
        <w:t xml:space="preserve"> candidat a la </w:t>
      </w:r>
      <w:r w:rsidRPr="000B09FC">
        <w:rPr>
          <w:rFonts w:ascii="Arial" w:hAnsi="Arial" w:cs="Arial"/>
          <w:sz w:val="22"/>
          <w:szCs w:val="22"/>
        </w:rPr>
        <w:t>possibilité de présenter une prestation supplémentaire éventuelle (PSE) facultative</w:t>
      </w:r>
      <w:r>
        <w:rPr>
          <w:rFonts w:ascii="Arial" w:hAnsi="Arial" w:cs="Arial"/>
          <w:sz w:val="22"/>
          <w:szCs w:val="22"/>
        </w:rPr>
        <w:t xml:space="preserve"> </w:t>
      </w:r>
      <w:r w:rsidRPr="000B09FC">
        <w:rPr>
          <w:rFonts w:ascii="Arial" w:hAnsi="Arial" w:cs="Arial"/>
          <w:sz w:val="22"/>
          <w:szCs w:val="22"/>
        </w:rPr>
        <w:t>port</w:t>
      </w:r>
      <w:r>
        <w:rPr>
          <w:rFonts w:ascii="Arial" w:hAnsi="Arial" w:cs="Arial"/>
          <w:sz w:val="22"/>
          <w:szCs w:val="22"/>
        </w:rPr>
        <w:t>ant</w:t>
      </w:r>
      <w:r w:rsidRPr="000B09FC">
        <w:rPr>
          <w:rFonts w:ascii="Arial" w:hAnsi="Arial" w:cs="Arial"/>
          <w:sz w:val="22"/>
          <w:szCs w:val="22"/>
        </w:rPr>
        <w:t xml:space="preserve"> sur une </w:t>
      </w:r>
      <w:r w:rsidRPr="000B09FC">
        <w:rPr>
          <w:rFonts w:ascii="Arial" w:hAnsi="Arial" w:cs="Arial"/>
          <w:b/>
          <w:sz w:val="22"/>
          <w:szCs w:val="22"/>
        </w:rPr>
        <w:t>solution d’hébergement et de restauration</w:t>
      </w:r>
      <w:r w:rsidRPr="000B09FC">
        <w:rPr>
          <w:rFonts w:ascii="Arial" w:hAnsi="Arial" w:cs="Arial"/>
          <w:sz w:val="22"/>
          <w:szCs w:val="22"/>
        </w:rPr>
        <w:t xml:space="preserve"> des stagiaires à proximité d</w:t>
      </w:r>
      <w:r>
        <w:rPr>
          <w:rFonts w:ascii="Arial" w:hAnsi="Arial" w:cs="Arial"/>
          <w:sz w:val="22"/>
          <w:szCs w:val="22"/>
        </w:rPr>
        <w:t>e leur</w:t>
      </w:r>
      <w:r w:rsidRPr="000B09FC">
        <w:rPr>
          <w:rFonts w:ascii="Arial" w:hAnsi="Arial" w:cs="Arial"/>
          <w:sz w:val="22"/>
          <w:szCs w:val="22"/>
        </w:rPr>
        <w:t xml:space="preserve"> centre de formation (temps de trajet strictement inférieur à 30 min en véhicule ou transport en commun). Les hébergements devront permettre l’accès à une connexion internet et disposer d’un espace de travail satisfaisant (bureau, insonorisation des chambres etc…). </w:t>
      </w:r>
    </w:p>
    <w:p w14:paraId="6CAE2C5D" w14:textId="77777777" w:rsidR="000B09FC" w:rsidRPr="000B09FC" w:rsidRDefault="000B09FC" w:rsidP="00942681">
      <w:pPr>
        <w:tabs>
          <w:tab w:val="left" w:pos="0"/>
        </w:tabs>
        <w:autoSpaceDE w:val="0"/>
        <w:autoSpaceDN w:val="0"/>
        <w:adjustRightInd w:val="0"/>
        <w:spacing w:before="120" w:after="60" w:line="276" w:lineRule="auto"/>
        <w:jc w:val="both"/>
        <w:rPr>
          <w:rFonts w:ascii="Arial" w:hAnsi="Arial" w:cs="Arial"/>
          <w:i/>
          <w:sz w:val="22"/>
          <w:szCs w:val="22"/>
        </w:rPr>
      </w:pPr>
      <w:r w:rsidRPr="000B09FC">
        <w:rPr>
          <w:rFonts w:ascii="Arial" w:hAnsi="Arial" w:cs="Arial"/>
          <w:sz w:val="22"/>
          <w:szCs w:val="22"/>
        </w:rPr>
        <w:t>Ils devront également permettre des activités de maintien en condition physique soit à partir d’installations propres au centre d’hébergement soit au travers d’accords locaux auprès des clubs sportifs municipaux ou privés</w:t>
      </w:r>
      <w:r w:rsidRPr="000B09FC">
        <w:rPr>
          <w:rFonts w:ascii="Arial" w:hAnsi="Arial" w:cs="Arial"/>
          <w:i/>
          <w:sz w:val="22"/>
          <w:szCs w:val="22"/>
        </w:rPr>
        <w:t>.</w:t>
      </w:r>
    </w:p>
    <w:p w14:paraId="246A5F21" w14:textId="41FD832A" w:rsidR="000B09FC" w:rsidRPr="000B09FC" w:rsidRDefault="000B09FC" w:rsidP="00942681">
      <w:pPr>
        <w:spacing w:before="120"/>
        <w:jc w:val="both"/>
        <w:rPr>
          <w:rFonts w:ascii="Arial" w:hAnsi="Arial" w:cs="Arial"/>
          <w:sz w:val="22"/>
          <w:szCs w:val="22"/>
          <w:lang w:eastAsia="en-US"/>
        </w:rPr>
      </w:pPr>
      <w:r w:rsidRPr="000B09FC">
        <w:rPr>
          <w:rFonts w:ascii="Arial" w:hAnsi="Arial" w:cs="Arial"/>
          <w:sz w:val="22"/>
          <w:szCs w:val="22"/>
        </w:rPr>
        <w:t>Les candidats souhaitant intégrer cette PSE dans leur offre doivent la décrire dans leur mémoire technique et indiquer son tarif dans les lignes prévues à cet effet dans l’annexe financière.</w:t>
      </w:r>
    </w:p>
    <w:p w14:paraId="60FDC70C" w14:textId="77777777" w:rsidR="000B09FC" w:rsidRPr="000B09FC" w:rsidRDefault="000B09FC" w:rsidP="00942681">
      <w:pPr>
        <w:tabs>
          <w:tab w:val="left" w:pos="0"/>
        </w:tabs>
        <w:autoSpaceDE w:val="0"/>
        <w:autoSpaceDN w:val="0"/>
        <w:adjustRightInd w:val="0"/>
        <w:spacing w:before="120" w:after="120"/>
        <w:ind w:firstLine="11"/>
        <w:jc w:val="both"/>
        <w:rPr>
          <w:rFonts w:ascii="Arial" w:hAnsi="Arial" w:cs="Arial"/>
          <w:sz w:val="22"/>
          <w:szCs w:val="22"/>
        </w:rPr>
      </w:pPr>
      <w:r w:rsidRPr="000B09FC">
        <w:rPr>
          <w:rFonts w:ascii="Arial" w:hAnsi="Arial" w:cs="Arial"/>
          <w:sz w:val="22"/>
          <w:szCs w:val="22"/>
        </w:rPr>
        <w:t xml:space="preserve">Les prestations supplémentaires éventuelles seront fournies en complément de l’offre de base et ne seront pas prises en compte lors de l’analyse des offres. L’acheteur se réserve le droit de retenir ou non les PSE facultatives au stade de l’attribution du marché. </w:t>
      </w:r>
    </w:p>
    <w:p w14:paraId="02C66D83" w14:textId="77777777" w:rsidR="00C1066C" w:rsidRPr="00433FB8" w:rsidRDefault="00C1066C" w:rsidP="00122EE5">
      <w:pPr>
        <w:pStyle w:val="Paragraphedeliste"/>
        <w:numPr>
          <w:ilvl w:val="0"/>
          <w:numId w:val="19"/>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120"/>
        <w:ind w:left="357" w:hanging="357"/>
        <w:rPr>
          <w:rFonts w:ascii="Arial" w:hAnsi="Arial" w:cs="Arial"/>
          <w:b/>
          <w:sz w:val="22"/>
          <w:szCs w:val="22"/>
        </w:rPr>
      </w:pPr>
      <w:r w:rsidRPr="00433FB8">
        <w:rPr>
          <w:rFonts w:ascii="Arial" w:hAnsi="Arial" w:cs="Arial"/>
          <w:b/>
          <w:sz w:val="22"/>
          <w:szCs w:val="22"/>
        </w:rPr>
        <w:t>ANALYSE DES OFFRES</w:t>
      </w:r>
    </w:p>
    <w:p w14:paraId="1163FD47" w14:textId="436E2042" w:rsidR="00C1066C" w:rsidRPr="00433FB8" w:rsidRDefault="00C1066C" w:rsidP="00942681">
      <w:pPr>
        <w:pStyle w:val="Paragraphedeliste"/>
        <w:autoSpaceDE w:val="0"/>
        <w:autoSpaceDN w:val="0"/>
        <w:adjustRightInd w:val="0"/>
        <w:spacing w:before="120" w:after="120"/>
        <w:ind w:left="0"/>
        <w:jc w:val="both"/>
        <w:rPr>
          <w:rFonts w:ascii="Arial" w:hAnsi="Arial" w:cs="Arial"/>
          <w:sz w:val="22"/>
          <w:szCs w:val="22"/>
        </w:rPr>
      </w:pPr>
      <w:r w:rsidRPr="00433FB8">
        <w:rPr>
          <w:rFonts w:ascii="Arial" w:hAnsi="Arial" w:cs="Arial"/>
          <w:sz w:val="22"/>
          <w:szCs w:val="22"/>
        </w:rPr>
        <w:t>L’offre économiquement la plus avantageuse est déterminée d’après les critères détaillés ci-dessous :</w:t>
      </w:r>
    </w:p>
    <w:tbl>
      <w:tblPr>
        <w:tblStyle w:val="Grilledutableau"/>
        <w:tblW w:w="10207" w:type="dxa"/>
        <w:tblInd w:w="-147" w:type="dxa"/>
        <w:tblLook w:val="04A0" w:firstRow="1" w:lastRow="0" w:firstColumn="1" w:lastColumn="0" w:noHBand="0" w:noVBand="1"/>
      </w:tblPr>
      <w:tblGrid>
        <w:gridCol w:w="1394"/>
        <w:gridCol w:w="1572"/>
        <w:gridCol w:w="6413"/>
        <w:gridCol w:w="828"/>
      </w:tblGrid>
      <w:tr w:rsidR="00C1066C" w:rsidRPr="00A060EE" w14:paraId="6D377D7E" w14:textId="77777777" w:rsidTr="0044335D">
        <w:tc>
          <w:tcPr>
            <w:tcW w:w="1394" w:type="dxa"/>
            <w:shd w:val="clear" w:color="auto" w:fill="DBE5F1" w:themeFill="accent1" w:themeFillTint="33"/>
            <w:vAlign w:val="center"/>
          </w:tcPr>
          <w:p w14:paraId="6A4E45EA" w14:textId="77777777" w:rsidR="00C1066C" w:rsidRPr="0044335D" w:rsidRDefault="00C1066C" w:rsidP="009A3DDB">
            <w:pPr>
              <w:pStyle w:val="Paragraphedeliste"/>
              <w:autoSpaceDE w:val="0"/>
              <w:autoSpaceDN w:val="0"/>
              <w:adjustRightInd w:val="0"/>
              <w:spacing w:before="60" w:after="60"/>
              <w:ind w:left="0"/>
              <w:jc w:val="center"/>
              <w:rPr>
                <w:rFonts w:ascii="Arial" w:hAnsi="Arial" w:cs="Arial"/>
                <w:b/>
                <w:sz w:val="20"/>
                <w:szCs w:val="20"/>
              </w:rPr>
            </w:pPr>
            <w:r w:rsidRPr="0044335D">
              <w:rPr>
                <w:rFonts w:ascii="Arial" w:hAnsi="Arial" w:cs="Arial"/>
                <w:b/>
                <w:sz w:val="20"/>
                <w:szCs w:val="20"/>
              </w:rPr>
              <w:t>Critère</w:t>
            </w:r>
          </w:p>
        </w:tc>
        <w:tc>
          <w:tcPr>
            <w:tcW w:w="1572" w:type="dxa"/>
            <w:shd w:val="clear" w:color="auto" w:fill="DBE5F1" w:themeFill="accent1" w:themeFillTint="33"/>
            <w:vAlign w:val="center"/>
          </w:tcPr>
          <w:p w14:paraId="57DD1300" w14:textId="77777777" w:rsidR="00C1066C" w:rsidRPr="0044335D" w:rsidRDefault="00C1066C" w:rsidP="009A3DDB">
            <w:pPr>
              <w:pStyle w:val="Paragraphedeliste"/>
              <w:autoSpaceDE w:val="0"/>
              <w:autoSpaceDN w:val="0"/>
              <w:adjustRightInd w:val="0"/>
              <w:spacing w:before="60" w:after="60"/>
              <w:ind w:left="0"/>
              <w:jc w:val="center"/>
              <w:rPr>
                <w:rFonts w:ascii="Arial" w:hAnsi="Arial" w:cs="Arial"/>
                <w:b/>
                <w:sz w:val="20"/>
                <w:szCs w:val="20"/>
              </w:rPr>
            </w:pPr>
            <w:r w:rsidRPr="0044335D">
              <w:rPr>
                <w:rFonts w:ascii="Arial" w:hAnsi="Arial" w:cs="Arial"/>
                <w:b/>
                <w:sz w:val="20"/>
                <w:szCs w:val="20"/>
              </w:rPr>
              <w:t>Sous-critère</w:t>
            </w:r>
          </w:p>
        </w:tc>
        <w:tc>
          <w:tcPr>
            <w:tcW w:w="6413" w:type="dxa"/>
            <w:shd w:val="clear" w:color="auto" w:fill="DBE5F1" w:themeFill="accent1" w:themeFillTint="33"/>
            <w:vAlign w:val="center"/>
          </w:tcPr>
          <w:p w14:paraId="572EBD8B" w14:textId="77777777" w:rsidR="00C1066C" w:rsidRPr="0044335D" w:rsidRDefault="00C1066C" w:rsidP="009A3DDB">
            <w:pPr>
              <w:pStyle w:val="Paragraphedeliste"/>
              <w:autoSpaceDE w:val="0"/>
              <w:autoSpaceDN w:val="0"/>
              <w:adjustRightInd w:val="0"/>
              <w:spacing w:before="60" w:after="60"/>
              <w:ind w:left="0"/>
              <w:jc w:val="center"/>
              <w:rPr>
                <w:rFonts w:ascii="Arial" w:hAnsi="Arial" w:cs="Arial"/>
                <w:b/>
                <w:sz w:val="20"/>
                <w:szCs w:val="20"/>
              </w:rPr>
            </w:pPr>
            <w:r w:rsidRPr="0044335D">
              <w:rPr>
                <w:rFonts w:ascii="Arial" w:hAnsi="Arial" w:cs="Arial"/>
                <w:b/>
                <w:sz w:val="20"/>
                <w:szCs w:val="20"/>
              </w:rPr>
              <w:t>Description</w:t>
            </w:r>
          </w:p>
        </w:tc>
        <w:tc>
          <w:tcPr>
            <w:tcW w:w="828" w:type="dxa"/>
            <w:shd w:val="clear" w:color="auto" w:fill="DBE5F1" w:themeFill="accent1" w:themeFillTint="33"/>
            <w:vAlign w:val="center"/>
          </w:tcPr>
          <w:p w14:paraId="372A4F78" w14:textId="77777777" w:rsidR="00C1066C" w:rsidRPr="0044335D" w:rsidRDefault="00C1066C" w:rsidP="009A3DDB">
            <w:pPr>
              <w:pStyle w:val="Paragraphedeliste"/>
              <w:autoSpaceDE w:val="0"/>
              <w:autoSpaceDN w:val="0"/>
              <w:adjustRightInd w:val="0"/>
              <w:spacing w:before="60" w:after="60"/>
              <w:ind w:left="0"/>
              <w:jc w:val="center"/>
              <w:rPr>
                <w:rFonts w:ascii="Arial" w:hAnsi="Arial" w:cs="Arial"/>
                <w:b/>
                <w:sz w:val="20"/>
                <w:szCs w:val="20"/>
              </w:rPr>
            </w:pPr>
            <w:r w:rsidRPr="0044335D">
              <w:rPr>
                <w:rFonts w:ascii="Arial" w:hAnsi="Arial" w:cs="Arial"/>
                <w:b/>
                <w:sz w:val="20"/>
                <w:szCs w:val="20"/>
              </w:rPr>
              <w:t>Points</w:t>
            </w:r>
          </w:p>
        </w:tc>
      </w:tr>
      <w:tr w:rsidR="00696574" w:rsidRPr="00696574" w14:paraId="5E8ADA77" w14:textId="77777777" w:rsidTr="0044335D">
        <w:trPr>
          <w:trHeight w:val="319"/>
        </w:trPr>
        <w:tc>
          <w:tcPr>
            <w:tcW w:w="1394" w:type="dxa"/>
            <w:vMerge w:val="restart"/>
            <w:vAlign w:val="center"/>
          </w:tcPr>
          <w:p w14:paraId="08348673" w14:textId="60166CD8" w:rsidR="00696574" w:rsidRPr="00696574" w:rsidRDefault="00696574" w:rsidP="00696574">
            <w:pPr>
              <w:pStyle w:val="Paragraphedeliste"/>
              <w:autoSpaceDE w:val="0"/>
              <w:autoSpaceDN w:val="0"/>
              <w:adjustRightInd w:val="0"/>
              <w:ind w:left="0"/>
              <w:jc w:val="center"/>
              <w:rPr>
                <w:rFonts w:ascii="Arial" w:hAnsi="Arial" w:cs="Arial"/>
                <w:b/>
                <w:sz w:val="20"/>
                <w:szCs w:val="20"/>
              </w:rPr>
            </w:pPr>
            <w:r w:rsidRPr="00696574">
              <w:rPr>
                <w:rFonts w:ascii="Arial" w:hAnsi="Arial" w:cs="Arial"/>
                <w:b/>
                <w:sz w:val="20"/>
                <w:szCs w:val="20"/>
              </w:rPr>
              <w:t>VALEUR TECHNIQUE</w:t>
            </w:r>
          </w:p>
          <w:p w14:paraId="59219460" w14:textId="77777777" w:rsidR="00696574" w:rsidRDefault="00696574" w:rsidP="00696574">
            <w:pPr>
              <w:pStyle w:val="Paragraphedeliste"/>
              <w:autoSpaceDE w:val="0"/>
              <w:autoSpaceDN w:val="0"/>
              <w:adjustRightInd w:val="0"/>
              <w:ind w:left="0"/>
              <w:jc w:val="center"/>
              <w:rPr>
                <w:rFonts w:ascii="Arial" w:hAnsi="Arial" w:cs="Arial"/>
                <w:sz w:val="20"/>
                <w:szCs w:val="20"/>
              </w:rPr>
            </w:pPr>
            <w:r w:rsidRPr="00696574">
              <w:rPr>
                <w:rFonts w:ascii="Arial" w:hAnsi="Arial" w:cs="Arial"/>
                <w:sz w:val="20"/>
                <w:szCs w:val="20"/>
              </w:rPr>
              <w:t>Noté sur 70 points</w:t>
            </w:r>
          </w:p>
          <w:p w14:paraId="7347B112" w14:textId="77777777" w:rsidR="0044335D" w:rsidRDefault="0044335D" w:rsidP="00696574">
            <w:pPr>
              <w:pStyle w:val="Paragraphedeliste"/>
              <w:autoSpaceDE w:val="0"/>
              <w:autoSpaceDN w:val="0"/>
              <w:adjustRightInd w:val="0"/>
              <w:ind w:left="0"/>
              <w:jc w:val="center"/>
              <w:rPr>
                <w:rFonts w:ascii="Arial" w:hAnsi="Arial" w:cs="Arial"/>
                <w:sz w:val="20"/>
                <w:szCs w:val="20"/>
              </w:rPr>
            </w:pPr>
          </w:p>
          <w:p w14:paraId="18EEF48A" w14:textId="62636E28" w:rsidR="0044335D" w:rsidRPr="00696574" w:rsidRDefault="0044335D" w:rsidP="0044335D">
            <w:pPr>
              <w:pStyle w:val="Paragraphedeliste"/>
              <w:autoSpaceDE w:val="0"/>
              <w:autoSpaceDN w:val="0"/>
              <w:adjustRightInd w:val="0"/>
              <w:ind w:left="0"/>
              <w:jc w:val="center"/>
              <w:rPr>
                <w:rFonts w:ascii="Arial" w:hAnsi="Arial" w:cs="Arial"/>
                <w:sz w:val="20"/>
                <w:szCs w:val="20"/>
              </w:rPr>
            </w:pPr>
            <w:r w:rsidRPr="006F0B0F">
              <w:rPr>
                <w:rFonts w:ascii="Arial" w:hAnsi="Arial" w:cs="Arial"/>
                <w:b/>
                <w:color w:val="FF0000"/>
                <w:sz w:val="20"/>
                <w:szCs w:val="20"/>
              </w:rPr>
              <w:t xml:space="preserve">Toute note inférieure à 40 points/70 </w:t>
            </w:r>
            <w:r w:rsidR="006F0B0F">
              <w:rPr>
                <w:rFonts w:ascii="Arial" w:hAnsi="Arial" w:cs="Arial"/>
                <w:b/>
                <w:color w:val="FF0000"/>
                <w:sz w:val="20"/>
                <w:szCs w:val="20"/>
              </w:rPr>
              <w:t xml:space="preserve">au titre </w:t>
            </w:r>
            <w:r w:rsidRPr="006F0B0F">
              <w:rPr>
                <w:rFonts w:ascii="Arial" w:hAnsi="Arial" w:cs="Arial"/>
                <w:b/>
                <w:color w:val="FF0000"/>
                <w:sz w:val="20"/>
                <w:szCs w:val="20"/>
              </w:rPr>
              <w:t>du présent critère sera éliminatoire</w:t>
            </w:r>
          </w:p>
        </w:tc>
        <w:tc>
          <w:tcPr>
            <w:tcW w:w="1572" w:type="dxa"/>
            <w:vMerge w:val="restart"/>
            <w:vAlign w:val="center"/>
          </w:tcPr>
          <w:p w14:paraId="43549383" w14:textId="0AF88C70" w:rsidR="00696574" w:rsidRPr="00696574" w:rsidRDefault="00696574" w:rsidP="00696574">
            <w:pPr>
              <w:pStyle w:val="Paragraphedeliste"/>
              <w:autoSpaceDE w:val="0"/>
              <w:autoSpaceDN w:val="0"/>
              <w:adjustRightInd w:val="0"/>
              <w:ind w:left="0"/>
              <w:jc w:val="center"/>
              <w:rPr>
                <w:rFonts w:ascii="Arial" w:hAnsi="Arial" w:cs="Arial"/>
                <w:b/>
                <w:sz w:val="20"/>
                <w:szCs w:val="20"/>
              </w:rPr>
            </w:pPr>
            <w:r w:rsidRPr="00696574">
              <w:rPr>
                <w:rFonts w:ascii="Arial" w:hAnsi="Arial" w:cs="Arial"/>
                <w:b/>
                <w:sz w:val="20"/>
                <w:szCs w:val="20"/>
              </w:rPr>
              <w:t>Sous-critère 1</w:t>
            </w:r>
          </w:p>
          <w:p w14:paraId="7AAF9FCC" w14:textId="77777777" w:rsidR="00696574" w:rsidRPr="00696574" w:rsidRDefault="00696574" w:rsidP="00696574">
            <w:pPr>
              <w:pStyle w:val="Paragraphedeliste"/>
              <w:autoSpaceDE w:val="0"/>
              <w:autoSpaceDN w:val="0"/>
              <w:adjustRightInd w:val="0"/>
              <w:ind w:left="0"/>
              <w:jc w:val="center"/>
              <w:rPr>
                <w:rFonts w:ascii="Arial" w:hAnsi="Arial" w:cs="Arial"/>
                <w:b/>
                <w:sz w:val="20"/>
                <w:szCs w:val="20"/>
              </w:rPr>
            </w:pPr>
            <w:r w:rsidRPr="00696574">
              <w:rPr>
                <w:rFonts w:ascii="Arial" w:hAnsi="Arial" w:cs="Arial"/>
                <w:b/>
                <w:sz w:val="20"/>
                <w:szCs w:val="20"/>
              </w:rPr>
              <w:t>-</w:t>
            </w:r>
          </w:p>
          <w:p w14:paraId="6432D04B" w14:textId="77777777" w:rsidR="007A3182" w:rsidRDefault="007A3182" w:rsidP="007A3182">
            <w:pPr>
              <w:pStyle w:val="Paragraphedeliste"/>
              <w:autoSpaceDE w:val="0"/>
              <w:autoSpaceDN w:val="0"/>
              <w:adjustRightInd w:val="0"/>
              <w:ind w:left="0"/>
              <w:jc w:val="center"/>
              <w:rPr>
                <w:rFonts w:ascii="Arial" w:hAnsi="Arial" w:cs="Arial"/>
                <w:b/>
                <w:sz w:val="20"/>
                <w:szCs w:val="20"/>
              </w:rPr>
            </w:pPr>
            <w:r>
              <w:rPr>
                <w:rFonts w:ascii="Arial" w:hAnsi="Arial" w:cs="Arial"/>
                <w:b/>
                <w:sz w:val="20"/>
                <w:szCs w:val="20"/>
              </w:rPr>
              <w:t>Qualité</w:t>
            </w:r>
            <w:r w:rsidR="00696574" w:rsidRPr="00696574">
              <w:rPr>
                <w:rFonts w:ascii="Arial" w:hAnsi="Arial" w:cs="Arial"/>
                <w:b/>
                <w:sz w:val="20"/>
                <w:szCs w:val="20"/>
              </w:rPr>
              <w:t xml:space="preserve"> de l’ingénierie pédagogique </w:t>
            </w:r>
          </w:p>
          <w:p w14:paraId="222800BE" w14:textId="74D2CE71" w:rsidR="00696574" w:rsidRPr="00696574" w:rsidRDefault="00696574" w:rsidP="007A3182">
            <w:pPr>
              <w:pStyle w:val="Paragraphedeliste"/>
              <w:autoSpaceDE w:val="0"/>
              <w:autoSpaceDN w:val="0"/>
              <w:adjustRightInd w:val="0"/>
              <w:ind w:left="0"/>
              <w:jc w:val="center"/>
              <w:rPr>
                <w:rFonts w:ascii="Arial" w:hAnsi="Arial" w:cs="Arial"/>
                <w:b/>
                <w:sz w:val="20"/>
                <w:szCs w:val="20"/>
              </w:rPr>
            </w:pPr>
            <w:r w:rsidRPr="00696574">
              <w:rPr>
                <w:rFonts w:ascii="Arial" w:hAnsi="Arial" w:cs="Arial"/>
                <w:b/>
                <w:sz w:val="20"/>
                <w:szCs w:val="20"/>
              </w:rPr>
              <w:t>(/</w:t>
            </w:r>
            <w:r w:rsidR="007A3182">
              <w:rPr>
                <w:rFonts w:ascii="Arial" w:hAnsi="Arial" w:cs="Arial"/>
                <w:b/>
                <w:sz w:val="20"/>
                <w:szCs w:val="20"/>
              </w:rPr>
              <w:t>25</w:t>
            </w:r>
            <w:r w:rsidRPr="00696574">
              <w:rPr>
                <w:rFonts w:ascii="Arial" w:hAnsi="Arial" w:cs="Arial"/>
                <w:b/>
                <w:sz w:val="20"/>
                <w:szCs w:val="20"/>
              </w:rPr>
              <w:t xml:space="preserve"> points)</w:t>
            </w:r>
          </w:p>
        </w:tc>
        <w:tc>
          <w:tcPr>
            <w:tcW w:w="6413" w:type="dxa"/>
            <w:vAlign w:val="center"/>
          </w:tcPr>
          <w:p w14:paraId="5ACFD4BF" w14:textId="5BCDBD1E" w:rsidR="00696574" w:rsidRPr="00DA7EF8" w:rsidRDefault="00696574" w:rsidP="0044335D">
            <w:pPr>
              <w:pStyle w:val="Default"/>
              <w:jc w:val="both"/>
              <w:rPr>
                <w:rFonts w:ascii="Arial" w:hAnsi="Arial" w:cs="Arial"/>
                <w:color w:val="auto"/>
                <w:sz w:val="20"/>
                <w:szCs w:val="20"/>
              </w:rPr>
            </w:pPr>
            <w:r w:rsidRPr="00DA7EF8">
              <w:rPr>
                <w:rFonts w:ascii="Arial" w:hAnsi="Arial" w:cs="Arial"/>
                <w:color w:val="auto"/>
                <w:sz w:val="20"/>
                <w:szCs w:val="20"/>
              </w:rPr>
              <w:t xml:space="preserve">Programme de formation dont : </w:t>
            </w:r>
          </w:p>
          <w:p w14:paraId="3ACB8344" w14:textId="4FABC747" w:rsidR="00696574" w:rsidRPr="00DA7EF8" w:rsidRDefault="00696574" w:rsidP="00696574">
            <w:pPr>
              <w:pStyle w:val="Default"/>
              <w:numPr>
                <w:ilvl w:val="0"/>
                <w:numId w:val="20"/>
              </w:numPr>
              <w:ind w:left="170" w:hanging="170"/>
              <w:jc w:val="both"/>
              <w:rPr>
                <w:rFonts w:ascii="Arial" w:hAnsi="Arial" w:cs="Arial"/>
                <w:color w:val="auto"/>
                <w:sz w:val="20"/>
                <w:szCs w:val="20"/>
              </w:rPr>
            </w:pPr>
            <w:r w:rsidRPr="00DA7EF8">
              <w:rPr>
                <w:rFonts w:ascii="Arial" w:hAnsi="Arial" w:cs="Arial"/>
                <w:color w:val="auto"/>
                <w:sz w:val="20"/>
                <w:szCs w:val="20"/>
              </w:rPr>
              <w:t>contenu pédagogique détaillé (</w:t>
            </w:r>
            <w:r w:rsidR="007A3182" w:rsidRPr="00DA7EF8">
              <w:rPr>
                <w:rFonts w:ascii="Arial" w:hAnsi="Arial" w:cs="Arial"/>
                <w:color w:val="auto"/>
                <w:sz w:val="20"/>
                <w:szCs w:val="20"/>
              </w:rPr>
              <w:t>5</w:t>
            </w:r>
            <w:r w:rsidR="0044335D" w:rsidRPr="00DA7EF8">
              <w:rPr>
                <w:rFonts w:ascii="Arial" w:hAnsi="Arial" w:cs="Arial"/>
                <w:color w:val="auto"/>
                <w:sz w:val="20"/>
                <w:szCs w:val="20"/>
              </w:rPr>
              <w:t xml:space="preserve"> points) ;</w:t>
            </w:r>
          </w:p>
          <w:p w14:paraId="40FB7D46" w14:textId="459A76F0" w:rsidR="007A3182" w:rsidRPr="00DA7EF8" w:rsidRDefault="0044335D" w:rsidP="00696574">
            <w:pPr>
              <w:pStyle w:val="Default"/>
              <w:numPr>
                <w:ilvl w:val="0"/>
                <w:numId w:val="20"/>
              </w:numPr>
              <w:ind w:left="170" w:hanging="170"/>
              <w:jc w:val="both"/>
              <w:rPr>
                <w:rFonts w:ascii="Arial" w:hAnsi="Arial" w:cs="Arial"/>
                <w:color w:val="auto"/>
                <w:sz w:val="20"/>
                <w:szCs w:val="20"/>
              </w:rPr>
            </w:pPr>
            <w:r w:rsidRPr="00DA7EF8">
              <w:rPr>
                <w:rFonts w:ascii="Arial" w:hAnsi="Arial" w:cs="Arial"/>
                <w:color w:val="auto"/>
                <w:sz w:val="20"/>
                <w:szCs w:val="20"/>
              </w:rPr>
              <w:t>exercices (5 points) ;</w:t>
            </w:r>
          </w:p>
          <w:p w14:paraId="7BA34646" w14:textId="410F0346" w:rsidR="0044335D" w:rsidRPr="00DA7EF8" w:rsidRDefault="0044335D" w:rsidP="0044335D">
            <w:pPr>
              <w:pStyle w:val="Default"/>
              <w:numPr>
                <w:ilvl w:val="0"/>
                <w:numId w:val="20"/>
              </w:numPr>
              <w:ind w:left="170" w:hanging="170"/>
              <w:jc w:val="both"/>
              <w:rPr>
                <w:rFonts w:ascii="Arial" w:hAnsi="Arial" w:cs="Arial"/>
                <w:color w:val="auto"/>
                <w:sz w:val="20"/>
                <w:szCs w:val="20"/>
              </w:rPr>
            </w:pPr>
            <w:r w:rsidRPr="00DA7EF8">
              <w:rPr>
                <w:rFonts w:ascii="Arial" w:hAnsi="Arial" w:cs="Arial"/>
                <w:color w:val="auto"/>
                <w:sz w:val="20"/>
                <w:szCs w:val="20"/>
              </w:rPr>
              <w:t>méthodes d’apprentissage par rapport aux objectifs poursuivis (4 points) ;</w:t>
            </w:r>
          </w:p>
          <w:p w14:paraId="73B12BBF" w14:textId="05E7392B" w:rsidR="00696574" w:rsidRPr="00DA7EF8" w:rsidRDefault="00696574" w:rsidP="0044335D">
            <w:pPr>
              <w:pStyle w:val="Default"/>
              <w:numPr>
                <w:ilvl w:val="0"/>
                <w:numId w:val="20"/>
              </w:numPr>
              <w:ind w:left="170" w:hanging="170"/>
              <w:jc w:val="both"/>
              <w:rPr>
                <w:rFonts w:ascii="Arial" w:hAnsi="Arial" w:cs="Arial"/>
                <w:color w:val="auto"/>
                <w:sz w:val="20"/>
                <w:szCs w:val="20"/>
              </w:rPr>
            </w:pPr>
            <w:r w:rsidRPr="00DA7EF8">
              <w:rPr>
                <w:rFonts w:ascii="Arial" w:hAnsi="Arial" w:cs="Arial"/>
                <w:color w:val="auto"/>
                <w:sz w:val="20"/>
                <w:szCs w:val="20"/>
              </w:rPr>
              <w:t>séquençage horaire de la formation (</w:t>
            </w:r>
            <w:r w:rsidR="0044335D" w:rsidRPr="00DA7EF8">
              <w:rPr>
                <w:rFonts w:ascii="Arial" w:hAnsi="Arial" w:cs="Arial"/>
                <w:color w:val="auto"/>
                <w:sz w:val="20"/>
                <w:szCs w:val="20"/>
              </w:rPr>
              <w:t>3</w:t>
            </w:r>
            <w:r w:rsidRPr="00DA7EF8">
              <w:rPr>
                <w:rFonts w:ascii="Arial" w:hAnsi="Arial" w:cs="Arial"/>
                <w:color w:val="auto"/>
                <w:sz w:val="20"/>
                <w:szCs w:val="20"/>
              </w:rPr>
              <w:t xml:space="preserve"> points)</w:t>
            </w:r>
            <w:r w:rsidR="0044335D" w:rsidRPr="00DA7EF8">
              <w:rPr>
                <w:rFonts w:ascii="Arial" w:hAnsi="Arial" w:cs="Arial"/>
                <w:color w:val="auto"/>
                <w:sz w:val="20"/>
                <w:szCs w:val="20"/>
              </w:rPr>
              <w:t>.</w:t>
            </w:r>
          </w:p>
        </w:tc>
        <w:tc>
          <w:tcPr>
            <w:tcW w:w="828" w:type="dxa"/>
            <w:vAlign w:val="center"/>
          </w:tcPr>
          <w:p w14:paraId="6EE83D76" w14:textId="352060C3" w:rsidR="00696574" w:rsidRPr="00696574" w:rsidRDefault="007A3182" w:rsidP="007A3182">
            <w:pPr>
              <w:pStyle w:val="Paragraphedeliste"/>
              <w:autoSpaceDE w:val="0"/>
              <w:autoSpaceDN w:val="0"/>
              <w:adjustRightInd w:val="0"/>
              <w:ind w:left="0"/>
              <w:jc w:val="center"/>
              <w:rPr>
                <w:rFonts w:ascii="Arial" w:hAnsi="Arial" w:cs="Arial"/>
                <w:sz w:val="20"/>
                <w:szCs w:val="20"/>
              </w:rPr>
            </w:pPr>
            <w:r>
              <w:rPr>
                <w:rFonts w:ascii="Arial" w:hAnsi="Arial" w:cs="Arial"/>
                <w:sz w:val="20"/>
                <w:szCs w:val="20"/>
              </w:rPr>
              <w:t>17</w:t>
            </w:r>
          </w:p>
        </w:tc>
      </w:tr>
      <w:tr w:rsidR="00696574" w:rsidRPr="00696574" w14:paraId="717D99DB" w14:textId="77777777" w:rsidTr="0044335D">
        <w:trPr>
          <w:trHeight w:val="319"/>
        </w:trPr>
        <w:tc>
          <w:tcPr>
            <w:tcW w:w="1394" w:type="dxa"/>
            <w:vMerge/>
          </w:tcPr>
          <w:p w14:paraId="36C1267C" w14:textId="77777777" w:rsidR="00696574" w:rsidRPr="00696574" w:rsidRDefault="00696574" w:rsidP="00696574">
            <w:pPr>
              <w:pStyle w:val="Paragraphedeliste"/>
              <w:autoSpaceDE w:val="0"/>
              <w:autoSpaceDN w:val="0"/>
              <w:adjustRightInd w:val="0"/>
              <w:spacing w:before="120"/>
              <w:ind w:left="0"/>
              <w:rPr>
                <w:rFonts w:ascii="Arial" w:hAnsi="Arial" w:cs="Arial"/>
                <w:sz w:val="20"/>
                <w:szCs w:val="20"/>
              </w:rPr>
            </w:pPr>
          </w:p>
        </w:tc>
        <w:tc>
          <w:tcPr>
            <w:tcW w:w="1572" w:type="dxa"/>
            <w:vMerge/>
            <w:vAlign w:val="center"/>
          </w:tcPr>
          <w:p w14:paraId="2AEE2D4D" w14:textId="77777777" w:rsidR="00696574" w:rsidRPr="00696574" w:rsidRDefault="00696574" w:rsidP="00696574">
            <w:pPr>
              <w:pStyle w:val="Paragraphedeliste"/>
              <w:autoSpaceDE w:val="0"/>
              <w:autoSpaceDN w:val="0"/>
              <w:adjustRightInd w:val="0"/>
              <w:ind w:left="0"/>
              <w:jc w:val="both"/>
              <w:rPr>
                <w:rFonts w:ascii="Arial" w:hAnsi="Arial" w:cs="Arial"/>
                <w:sz w:val="20"/>
                <w:szCs w:val="20"/>
              </w:rPr>
            </w:pPr>
          </w:p>
        </w:tc>
        <w:tc>
          <w:tcPr>
            <w:tcW w:w="6413" w:type="dxa"/>
            <w:vAlign w:val="center"/>
          </w:tcPr>
          <w:p w14:paraId="32EC7F7E" w14:textId="5142D3DE" w:rsidR="00696574" w:rsidRPr="00DA7EF8" w:rsidRDefault="00696574" w:rsidP="00696574">
            <w:pPr>
              <w:pStyle w:val="Default"/>
              <w:jc w:val="both"/>
              <w:rPr>
                <w:rFonts w:ascii="Arial" w:hAnsi="Arial" w:cs="Arial"/>
                <w:color w:val="auto"/>
                <w:sz w:val="20"/>
                <w:szCs w:val="20"/>
              </w:rPr>
            </w:pPr>
            <w:r w:rsidRPr="00DA7EF8">
              <w:rPr>
                <w:rFonts w:ascii="Arial" w:hAnsi="Arial" w:cs="Arial"/>
                <w:color w:val="auto"/>
                <w:sz w:val="20"/>
                <w:szCs w:val="20"/>
              </w:rPr>
              <w:t xml:space="preserve">Méthodes d’évaluation des aptitudes acquises par le stagiaire en fin de phases sur </w:t>
            </w:r>
            <w:r w:rsidR="0044335D" w:rsidRPr="00DA7EF8">
              <w:rPr>
                <w:rFonts w:ascii="Arial" w:hAnsi="Arial" w:cs="Arial"/>
                <w:color w:val="auto"/>
                <w:sz w:val="20"/>
                <w:szCs w:val="20"/>
              </w:rPr>
              <w:t>8</w:t>
            </w:r>
            <w:r w:rsidRPr="00DA7EF8">
              <w:rPr>
                <w:rFonts w:ascii="Arial" w:hAnsi="Arial" w:cs="Arial"/>
                <w:color w:val="auto"/>
                <w:sz w:val="20"/>
                <w:szCs w:val="20"/>
              </w:rPr>
              <w:t xml:space="preserve"> points dont : </w:t>
            </w:r>
          </w:p>
          <w:p w14:paraId="7EA3C2FA" w14:textId="53BADA8C" w:rsidR="00696574" w:rsidRPr="00DA7EF8" w:rsidRDefault="00696574" w:rsidP="00696574">
            <w:pPr>
              <w:pStyle w:val="Default"/>
              <w:numPr>
                <w:ilvl w:val="0"/>
                <w:numId w:val="46"/>
              </w:numPr>
              <w:ind w:left="187" w:hanging="142"/>
              <w:jc w:val="both"/>
              <w:rPr>
                <w:rFonts w:ascii="Arial" w:hAnsi="Arial" w:cs="Arial"/>
                <w:color w:val="auto"/>
                <w:sz w:val="20"/>
                <w:szCs w:val="20"/>
              </w:rPr>
            </w:pPr>
            <w:r w:rsidRPr="00DA7EF8">
              <w:rPr>
                <w:rFonts w:ascii="Arial" w:hAnsi="Arial" w:cs="Arial"/>
                <w:color w:val="auto"/>
                <w:sz w:val="20"/>
                <w:szCs w:val="20"/>
              </w:rPr>
              <w:t>contrôle continu (</w:t>
            </w:r>
            <w:r w:rsidR="0044335D" w:rsidRPr="00DA7EF8">
              <w:rPr>
                <w:rFonts w:ascii="Arial" w:hAnsi="Arial" w:cs="Arial"/>
                <w:color w:val="auto"/>
                <w:sz w:val="20"/>
                <w:szCs w:val="20"/>
              </w:rPr>
              <w:t>4</w:t>
            </w:r>
            <w:r w:rsidRPr="00DA7EF8">
              <w:rPr>
                <w:rFonts w:ascii="Arial" w:hAnsi="Arial" w:cs="Arial"/>
                <w:color w:val="auto"/>
                <w:sz w:val="20"/>
                <w:szCs w:val="20"/>
              </w:rPr>
              <w:t xml:space="preserve"> points), </w:t>
            </w:r>
          </w:p>
          <w:p w14:paraId="0E4CBD0A" w14:textId="14B84EF1" w:rsidR="00696574" w:rsidRPr="00DA7EF8" w:rsidRDefault="00696574" w:rsidP="0044335D">
            <w:pPr>
              <w:pStyle w:val="Default"/>
              <w:numPr>
                <w:ilvl w:val="0"/>
                <w:numId w:val="46"/>
              </w:numPr>
              <w:ind w:left="187" w:hanging="142"/>
              <w:jc w:val="both"/>
              <w:rPr>
                <w:rFonts w:ascii="Arial" w:hAnsi="Arial" w:cs="Arial"/>
                <w:color w:val="auto"/>
                <w:sz w:val="20"/>
                <w:szCs w:val="20"/>
              </w:rPr>
            </w:pPr>
            <w:r w:rsidRPr="00DA7EF8">
              <w:rPr>
                <w:rFonts w:ascii="Arial" w:hAnsi="Arial" w:cs="Arial"/>
                <w:color w:val="auto"/>
                <w:sz w:val="20"/>
                <w:szCs w:val="20"/>
              </w:rPr>
              <w:t>gestion des échecs (</w:t>
            </w:r>
            <w:r w:rsidR="0044335D" w:rsidRPr="00DA7EF8">
              <w:rPr>
                <w:rFonts w:ascii="Arial" w:hAnsi="Arial" w:cs="Arial"/>
                <w:color w:val="auto"/>
                <w:sz w:val="20"/>
                <w:szCs w:val="20"/>
              </w:rPr>
              <w:t>4</w:t>
            </w:r>
            <w:r w:rsidRPr="00DA7EF8">
              <w:rPr>
                <w:rFonts w:ascii="Arial" w:hAnsi="Arial" w:cs="Arial"/>
                <w:color w:val="auto"/>
                <w:sz w:val="20"/>
                <w:szCs w:val="20"/>
              </w:rPr>
              <w:t xml:space="preserve"> points)</w:t>
            </w:r>
          </w:p>
        </w:tc>
        <w:tc>
          <w:tcPr>
            <w:tcW w:w="828" w:type="dxa"/>
            <w:vAlign w:val="center"/>
          </w:tcPr>
          <w:p w14:paraId="30FCE8D9" w14:textId="6B54A320" w:rsidR="00696574" w:rsidRPr="00696574" w:rsidRDefault="0044335D" w:rsidP="00696574">
            <w:pPr>
              <w:pStyle w:val="Paragraphedeliste"/>
              <w:autoSpaceDE w:val="0"/>
              <w:autoSpaceDN w:val="0"/>
              <w:adjustRightInd w:val="0"/>
              <w:ind w:left="0"/>
              <w:jc w:val="center"/>
              <w:rPr>
                <w:rFonts w:ascii="Arial" w:hAnsi="Arial" w:cs="Arial"/>
                <w:sz w:val="20"/>
                <w:szCs w:val="20"/>
                <w:highlight w:val="yellow"/>
              </w:rPr>
            </w:pPr>
            <w:r>
              <w:rPr>
                <w:rFonts w:ascii="Arial" w:hAnsi="Arial" w:cs="Arial"/>
                <w:sz w:val="20"/>
                <w:szCs w:val="20"/>
              </w:rPr>
              <w:t>8</w:t>
            </w:r>
          </w:p>
        </w:tc>
      </w:tr>
      <w:tr w:rsidR="0044335D" w:rsidRPr="00696574" w14:paraId="17C58F5D" w14:textId="77777777" w:rsidTr="0044335D">
        <w:trPr>
          <w:trHeight w:val="319"/>
        </w:trPr>
        <w:tc>
          <w:tcPr>
            <w:tcW w:w="1394" w:type="dxa"/>
            <w:vMerge/>
          </w:tcPr>
          <w:p w14:paraId="3EDC255A" w14:textId="77777777" w:rsidR="0044335D" w:rsidRPr="00696574" w:rsidRDefault="0044335D" w:rsidP="00696574">
            <w:pPr>
              <w:pStyle w:val="Paragraphedeliste"/>
              <w:autoSpaceDE w:val="0"/>
              <w:autoSpaceDN w:val="0"/>
              <w:adjustRightInd w:val="0"/>
              <w:spacing w:before="120"/>
              <w:ind w:left="0"/>
              <w:rPr>
                <w:rFonts w:ascii="Arial" w:hAnsi="Arial" w:cs="Arial"/>
              </w:rPr>
            </w:pPr>
          </w:p>
        </w:tc>
        <w:tc>
          <w:tcPr>
            <w:tcW w:w="1572" w:type="dxa"/>
            <w:vMerge w:val="restart"/>
            <w:vAlign w:val="center"/>
          </w:tcPr>
          <w:p w14:paraId="1662B293" w14:textId="77777777" w:rsidR="0044335D" w:rsidRDefault="0044335D" w:rsidP="00696574">
            <w:pPr>
              <w:pStyle w:val="Paragraphedeliste"/>
              <w:autoSpaceDE w:val="0"/>
              <w:autoSpaceDN w:val="0"/>
              <w:adjustRightInd w:val="0"/>
              <w:ind w:left="0"/>
              <w:jc w:val="center"/>
              <w:rPr>
                <w:rFonts w:ascii="Arial" w:hAnsi="Arial" w:cs="Arial"/>
                <w:b/>
                <w:sz w:val="20"/>
                <w:szCs w:val="20"/>
              </w:rPr>
            </w:pPr>
            <w:r w:rsidRPr="0044335D">
              <w:rPr>
                <w:rFonts w:ascii="Arial" w:hAnsi="Arial" w:cs="Arial"/>
                <w:b/>
                <w:sz w:val="20"/>
                <w:szCs w:val="20"/>
              </w:rPr>
              <w:t>Sous-critère 2</w:t>
            </w:r>
          </w:p>
          <w:p w14:paraId="79B0E992" w14:textId="77777777" w:rsidR="0044335D" w:rsidRDefault="0044335D" w:rsidP="00696574">
            <w:pPr>
              <w:pStyle w:val="Paragraphedeliste"/>
              <w:autoSpaceDE w:val="0"/>
              <w:autoSpaceDN w:val="0"/>
              <w:adjustRightInd w:val="0"/>
              <w:ind w:left="0"/>
              <w:jc w:val="center"/>
              <w:rPr>
                <w:rFonts w:ascii="Arial" w:hAnsi="Arial" w:cs="Arial"/>
                <w:b/>
                <w:sz w:val="20"/>
                <w:szCs w:val="20"/>
              </w:rPr>
            </w:pPr>
            <w:r>
              <w:rPr>
                <w:rFonts w:ascii="Arial" w:hAnsi="Arial" w:cs="Arial"/>
                <w:b/>
                <w:sz w:val="20"/>
                <w:szCs w:val="20"/>
              </w:rPr>
              <w:t>-</w:t>
            </w:r>
          </w:p>
          <w:p w14:paraId="517AAA1B" w14:textId="77777777" w:rsidR="0044335D" w:rsidRDefault="0044335D" w:rsidP="00696574">
            <w:pPr>
              <w:pStyle w:val="Paragraphedeliste"/>
              <w:autoSpaceDE w:val="0"/>
              <w:autoSpaceDN w:val="0"/>
              <w:adjustRightInd w:val="0"/>
              <w:ind w:left="0"/>
              <w:jc w:val="center"/>
              <w:rPr>
                <w:rFonts w:ascii="Arial" w:hAnsi="Arial" w:cs="Arial"/>
                <w:b/>
                <w:sz w:val="20"/>
                <w:szCs w:val="20"/>
              </w:rPr>
            </w:pPr>
            <w:r>
              <w:rPr>
                <w:rFonts w:ascii="Arial" w:hAnsi="Arial" w:cs="Arial"/>
                <w:b/>
                <w:sz w:val="20"/>
                <w:szCs w:val="20"/>
              </w:rPr>
              <w:t>Adéquation du lieu de formation</w:t>
            </w:r>
          </w:p>
          <w:p w14:paraId="1E91C9C9" w14:textId="6176307D" w:rsidR="0044335D" w:rsidRPr="0044335D" w:rsidRDefault="0044335D" w:rsidP="00696574">
            <w:pPr>
              <w:pStyle w:val="Paragraphedeliste"/>
              <w:autoSpaceDE w:val="0"/>
              <w:autoSpaceDN w:val="0"/>
              <w:adjustRightInd w:val="0"/>
              <w:ind w:left="0"/>
              <w:jc w:val="center"/>
              <w:rPr>
                <w:rFonts w:ascii="Arial" w:hAnsi="Arial" w:cs="Arial"/>
                <w:b/>
                <w:sz w:val="20"/>
                <w:szCs w:val="20"/>
              </w:rPr>
            </w:pPr>
            <w:r>
              <w:rPr>
                <w:rFonts w:ascii="Arial" w:hAnsi="Arial" w:cs="Arial"/>
                <w:b/>
                <w:sz w:val="20"/>
                <w:szCs w:val="20"/>
              </w:rPr>
              <w:t>(/15 points)</w:t>
            </w:r>
          </w:p>
        </w:tc>
        <w:tc>
          <w:tcPr>
            <w:tcW w:w="6413" w:type="dxa"/>
            <w:vAlign w:val="center"/>
          </w:tcPr>
          <w:p w14:paraId="0EA45EB6" w14:textId="37227DF8" w:rsidR="0044335D" w:rsidRPr="006F0B0F" w:rsidRDefault="0044335D" w:rsidP="0044335D">
            <w:pPr>
              <w:pStyle w:val="Paragraphedeliste"/>
              <w:ind w:left="0"/>
              <w:jc w:val="both"/>
              <w:rPr>
                <w:rFonts w:ascii="Arial" w:hAnsi="Arial" w:cs="Arial"/>
                <w:sz w:val="20"/>
                <w:szCs w:val="20"/>
              </w:rPr>
            </w:pPr>
            <w:r w:rsidRPr="006F0B0F">
              <w:rPr>
                <w:rFonts w:ascii="Arial" w:hAnsi="Arial" w:cs="Arial"/>
                <w:sz w:val="20"/>
                <w:szCs w:val="20"/>
              </w:rPr>
              <w:t xml:space="preserve">Proximité entre le centre de formation du candidat et l'EALAT </w:t>
            </w:r>
          </w:p>
          <w:p w14:paraId="63D347B7" w14:textId="27913451" w:rsidR="0044335D" w:rsidRPr="006F0B0F" w:rsidRDefault="0044335D" w:rsidP="0044335D">
            <w:pPr>
              <w:pStyle w:val="Paragraphedeliste"/>
              <w:ind w:left="0"/>
              <w:jc w:val="both"/>
              <w:rPr>
                <w:rFonts w:ascii="Arial" w:hAnsi="Arial" w:cs="Arial"/>
                <w:sz w:val="20"/>
                <w:szCs w:val="20"/>
              </w:rPr>
            </w:pPr>
            <w:r w:rsidRPr="006F0B0F">
              <w:rPr>
                <w:rFonts w:ascii="Arial" w:hAnsi="Arial" w:cs="Arial"/>
                <w:sz w:val="20"/>
                <w:szCs w:val="20"/>
              </w:rPr>
              <w:t>La note est attribuée comme suit</w:t>
            </w:r>
            <w:r w:rsidR="00CD57DA" w:rsidRPr="006F0B0F">
              <w:rPr>
                <w:rFonts w:ascii="Arial" w:hAnsi="Arial" w:cs="Arial"/>
                <w:sz w:val="20"/>
                <w:szCs w:val="20"/>
              </w:rPr>
              <w:t xml:space="preserve"> avec </w:t>
            </w:r>
            <w:r w:rsidR="00CD57DA" w:rsidRPr="006F0B0F">
              <w:rPr>
                <w:rFonts w:ascii="Arial" w:hAnsi="Arial" w:cs="Arial"/>
                <w:b/>
                <w:sz w:val="20"/>
                <w:szCs w:val="20"/>
              </w:rPr>
              <w:t xml:space="preserve">d </w:t>
            </w:r>
            <w:r w:rsidR="00CD57DA" w:rsidRPr="006F0B0F">
              <w:rPr>
                <w:rFonts w:ascii="Arial" w:hAnsi="Arial" w:cs="Arial"/>
                <w:sz w:val="20"/>
                <w:szCs w:val="20"/>
              </w:rPr>
              <w:t>= distance en km entre le centre de formation proposé et l’EALAT sur la base école de DAX (487 Rte de Tercis - Oeyreluy, Nouvelle-Aquitaine)</w:t>
            </w:r>
            <w:r w:rsidRPr="006F0B0F">
              <w:rPr>
                <w:rFonts w:ascii="Arial" w:hAnsi="Arial" w:cs="Arial"/>
                <w:sz w:val="20"/>
                <w:szCs w:val="20"/>
              </w:rPr>
              <w:t xml:space="preserve"> : </w:t>
            </w:r>
          </w:p>
          <w:p w14:paraId="3B731A29" w14:textId="64694746" w:rsidR="0044335D" w:rsidRPr="006F0B0F" w:rsidRDefault="00CD57DA" w:rsidP="0044335D">
            <w:pPr>
              <w:pStyle w:val="Default"/>
              <w:numPr>
                <w:ilvl w:val="0"/>
                <w:numId w:val="20"/>
              </w:numPr>
              <w:ind w:left="170" w:hanging="170"/>
              <w:jc w:val="both"/>
              <w:rPr>
                <w:rFonts w:ascii="Arial" w:hAnsi="Arial" w:cs="Arial"/>
                <w:color w:val="auto"/>
                <w:sz w:val="20"/>
                <w:szCs w:val="20"/>
              </w:rPr>
            </w:pPr>
            <w:r w:rsidRPr="006F0B0F">
              <w:rPr>
                <w:rFonts w:ascii="Arial" w:hAnsi="Arial" w:cs="Arial"/>
                <w:color w:val="auto"/>
                <w:sz w:val="20"/>
                <w:szCs w:val="20"/>
              </w:rPr>
              <w:t xml:space="preserve">d &lt; </w:t>
            </w:r>
            <w:r w:rsidR="0044335D" w:rsidRPr="006F0B0F">
              <w:rPr>
                <w:rFonts w:ascii="Arial" w:hAnsi="Arial" w:cs="Arial"/>
                <w:color w:val="auto"/>
                <w:sz w:val="20"/>
                <w:szCs w:val="20"/>
              </w:rPr>
              <w:t>20 km : 10 points</w:t>
            </w:r>
          </w:p>
          <w:p w14:paraId="49BF7933" w14:textId="4779D998" w:rsidR="0044335D" w:rsidRPr="006F0B0F" w:rsidRDefault="00CD57DA" w:rsidP="0044335D">
            <w:pPr>
              <w:pStyle w:val="Default"/>
              <w:numPr>
                <w:ilvl w:val="0"/>
                <w:numId w:val="20"/>
              </w:numPr>
              <w:ind w:left="170" w:hanging="170"/>
              <w:jc w:val="both"/>
              <w:rPr>
                <w:rFonts w:ascii="Arial" w:hAnsi="Arial" w:cs="Arial"/>
                <w:color w:val="auto"/>
                <w:sz w:val="20"/>
                <w:szCs w:val="20"/>
              </w:rPr>
            </w:pPr>
            <w:r w:rsidRPr="006F0B0F">
              <w:rPr>
                <w:rFonts w:ascii="Arial" w:hAnsi="Arial" w:cs="Arial"/>
                <w:color w:val="auto"/>
                <w:sz w:val="20"/>
                <w:szCs w:val="20"/>
              </w:rPr>
              <w:t xml:space="preserve">20 ≤ d &lt; </w:t>
            </w:r>
            <w:r w:rsidR="0044335D" w:rsidRPr="006F0B0F">
              <w:rPr>
                <w:rFonts w:ascii="Arial" w:hAnsi="Arial" w:cs="Arial"/>
                <w:color w:val="auto"/>
                <w:sz w:val="20"/>
                <w:szCs w:val="20"/>
              </w:rPr>
              <w:t>40 km : 5 points</w:t>
            </w:r>
          </w:p>
          <w:p w14:paraId="51997F5B" w14:textId="7B188788" w:rsidR="0044335D" w:rsidRPr="006F0B0F" w:rsidRDefault="00CD57DA" w:rsidP="0044335D">
            <w:pPr>
              <w:pStyle w:val="Default"/>
              <w:numPr>
                <w:ilvl w:val="0"/>
                <w:numId w:val="20"/>
              </w:numPr>
              <w:ind w:left="170" w:hanging="170"/>
              <w:jc w:val="both"/>
              <w:rPr>
                <w:rFonts w:ascii="Arial" w:hAnsi="Arial" w:cs="Arial"/>
                <w:color w:val="auto"/>
                <w:sz w:val="20"/>
                <w:szCs w:val="20"/>
              </w:rPr>
            </w:pPr>
            <w:r w:rsidRPr="006F0B0F">
              <w:rPr>
                <w:rFonts w:ascii="Arial" w:hAnsi="Arial" w:cs="Arial"/>
                <w:color w:val="auto"/>
                <w:sz w:val="20"/>
                <w:szCs w:val="20"/>
              </w:rPr>
              <w:t>40 ≤ d &lt; 50 km</w:t>
            </w:r>
            <w:r w:rsidR="0044335D" w:rsidRPr="006F0B0F">
              <w:rPr>
                <w:rFonts w:ascii="Arial" w:hAnsi="Arial" w:cs="Arial"/>
                <w:color w:val="auto"/>
                <w:sz w:val="20"/>
                <w:szCs w:val="20"/>
              </w:rPr>
              <w:t>: 2 points</w:t>
            </w:r>
          </w:p>
          <w:p w14:paraId="08B79A22" w14:textId="5C640B93" w:rsidR="0044335D" w:rsidRPr="006F0B0F" w:rsidRDefault="00CD57DA" w:rsidP="0044335D">
            <w:pPr>
              <w:pStyle w:val="Default"/>
              <w:numPr>
                <w:ilvl w:val="0"/>
                <w:numId w:val="20"/>
              </w:numPr>
              <w:ind w:left="170" w:hanging="170"/>
              <w:jc w:val="both"/>
              <w:rPr>
                <w:rFonts w:ascii="Arial" w:hAnsi="Arial" w:cs="Arial"/>
                <w:color w:val="auto"/>
                <w:sz w:val="20"/>
                <w:szCs w:val="20"/>
              </w:rPr>
            </w:pPr>
            <w:r w:rsidRPr="006F0B0F">
              <w:rPr>
                <w:rFonts w:ascii="Arial" w:hAnsi="Arial" w:cs="Arial"/>
                <w:color w:val="auto"/>
                <w:sz w:val="20"/>
                <w:szCs w:val="20"/>
              </w:rPr>
              <w:t>d ≥</w:t>
            </w:r>
            <w:r w:rsidR="0044335D" w:rsidRPr="006F0B0F">
              <w:rPr>
                <w:rFonts w:ascii="Arial" w:hAnsi="Arial" w:cs="Arial"/>
                <w:color w:val="auto"/>
                <w:sz w:val="20"/>
                <w:szCs w:val="20"/>
              </w:rPr>
              <w:t xml:space="preserve"> à </w:t>
            </w:r>
            <w:r w:rsidR="006659D3" w:rsidRPr="006F0B0F">
              <w:rPr>
                <w:rFonts w:ascii="Arial" w:hAnsi="Arial" w:cs="Arial"/>
                <w:color w:val="auto"/>
                <w:sz w:val="20"/>
                <w:szCs w:val="20"/>
              </w:rPr>
              <w:t>5</w:t>
            </w:r>
            <w:r w:rsidRPr="006F0B0F">
              <w:rPr>
                <w:rFonts w:ascii="Arial" w:hAnsi="Arial" w:cs="Arial"/>
                <w:color w:val="auto"/>
                <w:sz w:val="20"/>
                <w:szCs w:val="20"/>
              </w:rPr>
              <w:t>0</w:t>
            </w:r>
            <w:r w:rsidR="0044335D" w:rsidRPr="006F0B0F">
              <w:rPr>
                <w:rFonts w:ascii="Arial" w:hAnsi="Arial" w:cs="Arial"/>
                <w:color w:val="auto"/>
                <w:sz w:val="20"/>
                <w:szCs w:val="20"/>
              </w:rPr>
              <w:t xml:space="preserve"> km : 0 point</w:t>
            </w:r>
          </w:p>
          <w:p w14:paraId="59F6E08F" w14:textId="68EC28B3" w:rsidR="0044335D" w:rsidRPr="006F0B0F" w:rsidRDefault="0044335D" w:rsidP="0044335D">
            <w:pPr>
              <w:pStyle w:val="Paragraphedeliste"/>
              <w:ind w:left="0"/>
              <w:jc w:val="both"/>
              <w:rPr>
                <w:rFonts w:ascii="Arial" w:hAnsi="Arial" w:cs="Arial"/>
                <w:sz w:val="20"/>
                <w:szCs w:val="20"/>
              </w:rPr>
            </w:pPr>
            <w:r w:rsidRPr="006F0B0F">
              <w:rPr>
                <w:rFonts w:ascii="Arial" w:hAnsi="Arial" w:cs="Arial"/>
                <w:sz w:val="20"/>
                <w:szCs w:val="20"/>
              </w:rPr>
              <w:t xml:space="preserve">La référence utilisée pour déterminer le temps de parcours est le site internet  </w:t>
            </w:r>
            <w:hyperlink r:id="rId29" w:history="1">
              <w:r w:rsidRPr="006F0B0F">
                <w:rPr>
                  <w:rStyle w:val="Lienhypertexte"/>
                  <w:rFonts w:ascii="Arial" w:hAnsi="Arial" w:cs="Arial"/>
                  <w:sz w:val="20"/>
                  <w:szCs w:val="20"/>
                </w:rPr>
                <w:t>https://www.viamichelin.fr/itineraires</w:t>
              </w:r>
            </w:hyperlink>
            <w:r w:rsidRPr="006F0B0F">
              <w:rPr>
                <w:rFonts w:ascii="Arial" w:hAnsi="Arial" w:cs="Arial"/>
                <w:sz w:val="20"/>
                <w:szCs w:val="20"/>
              </w:rPr>
              <w:t xml:space="preserve"> </w:t>
            </w:r>
          </w:p>
        </w:tc>
        <w:tc>
          <w:tcPr>
            <w:tcW w:w="828" w:type="dxa"/>
            <w:vAlign w:val="center"/>
          </w:tcPr>
          <w:p w14:paraId="6F11C528" w14:textId="3C0CBE79" w:rsidR="0044335D" w:rsidRPr="00DC2B2B" w:rsidRDefault="0044335D" w:rsidP="00696574">
            <w:pPr>
              <w:pStyle w:val="Paragraphedeliste"/>
              <w:autoSpaceDE w:val="0"/>
              <w:autoSpaceDN w:val="0"/>
              <w:adjustRightInd w:val="0"/>
              <w:ind w:left="0"/>
              <w:jc w:val="center"/>
              <w:rPr>
                <w:rFonts w:ascii="Arial" w:hAnsi="Arial" w:cs="Arial"/>
                <w:sz w:val="20"/>
                <w:szCs w:val="20"/>
              </w:rPr>
            </w:pPr>
            <w:r w:rsidRPr="00DC2B2B">
              <w:rPr>
                <w:rFonts w:ascii="Arial" w:hAnsi="Arial" w:cs="Arial"/>
                <w:sz w:val="20"/>
                <w:szCs w:val="20"/>
              </w:rPr>
              <w:t>10</w:t>
            </w:r>
          </w:p>
        </w:tc>
      </w:tr>
      <w:tr w:rsidR="0044335D" w:rsidRPr="00696574" w14:paraId="05DA7643" w14:textId="77777777" w:rsidTr="0044335D">
        <w:trPr>
          <w:trHeight w:val="319"/>
        </w:trPr>
        <w:tc>
          <w:tcPr>
            <w:tcW w:w="1394" w:type="dxa"/>
            <w:vMerge/>
          </w:tcPr>
          <w:p w14:paraId="111991C5" w14:textId="77777777" w:rsidR="0044335D" w:rsidRPr="00696574" w:rsidRDefault="0044335D" w:rsidP="00696574">
            <w:pPr>
              <w:pStyle w:val="Paragraphedeliste"/>
              <w:autoSpaceDE w:val="0"/>
              <w:autoSpaceDN w:val="0"/>
              <w:adjustRightInd w:val="0"/>
              <w:spacing w:before="120"/>
              <w:ind w:left="0"/>
              <w:rPr>
                <w:rFonts w:ascii="Arial" w:hAnsi="Arial" w:cs="Arial"/>
              </w:rPr>
            </w:pPr>
          </w:p>
        </w:tc>
        <w:tc>
          <w:tcPr>
            <w:tcW w:w="1572" w:type="dxa"/>
            <w:vMerge/>
            <w:vAlign w:val="center"/>
          </w:tcPr>
          <w:p w14:paraId="1CF9E1C6" w14:textId="77777777" w:rsidR="0044335D" w:rsidRPr="00696574" w:rsidRDefault="0044335D" w:rsidP="00696574">
            <w:pPr>
              <w:pStyle w:val="Paragraphedeliste"/>
              <w:autoSpaceDE w:val="0"/>
              <w:autoSpaceDN w:val="0"/>
              <w:adjustRightInd w:val="0"/>
              <w:ind w:left="0"/>
              <w:jc w:val="center"/>
              <w:rPr>
                <w:rFonts w:ascii="Arial" w:hAnsi="Arial" w:cs="Arial"/>
                <w:b/>
              </w:rPr>
            </w:pPr>
          </w:p>
        </w:tc>
        <w:tc>
          <w:tcPr>
            <w:tcW w:w="6413" w:type="dxa"/>
            <w:vAlign w:val="center"/>
          </w:tcPr>
          <w:p w14:paraId="07A50C41" w14:textId="77777777" w:rsidR="0044335D" w:rsidRPr="006F0B0F" w:rsidRDefault="0044335D" w:rsidP="0044335D">
            <w:pPr>
              <w:pStyle w:val="Paragraphedeliste"/>
              <w:ind w:left="0"/>
              <w:jc w:val="both"/>
              <w:rPr>
                <w:rFonts w:ascii="Arial" w:hAnsi="Arial" w:cs="Arial"/>
                <w:sz w:val="20"/>
                <w:szCs w:val="20"/>
              </w:rPr>
            </w:pPr>
            <w:r w:rsidRPr="006F0B0F">
              <w:rPr>
                <w:rFonts w:ascii="Arial" w:hAnsi="Arial" w:cs="Arial"/>
                <w:sz w:val="20"/>
                <w:szCs w:val="20"/>
              </w:rPr>
              <w:t>Environnement contrôlé</w:t>
            </w:r>
          </w:p>
          <w:p w14:paraId="61D3C7B1" w14:textId="77777777" w:rsidR="0044335D" w:rsidRPr="006F0B0F" w:rsidRDefault="0044335D" w:rsidP="0044335D">
            <w:pPr>
              <w:pStyle w:val="Paragraphedeliste"/>
              <w:ind w:left="0"/>
              <w:jc w:val="both"/>
              <w:rPr>
                <w:rFonts w:ascii="Arial" w:hAnsi="Arial" w:cs="Arial"/>
                <w:sz w:val="20"/>
                <w:szCs w:val="20"/>
              </w:rPr>
            </w:pPr>
            <w:r w:rsidRPr="006F0B0F">
              <w:rPr>
                <w:rFonts w:ascii="Arial" w:hAnsi="Arial" w:cs="Arial"/>
                <w:sz w:val="20"/>
                <w:szCs w:val="20"/>
              </w:rPr>
              <w:t>La note est attribuée comme suit :</w:t>
            </w:r>
          </w:p>
          <w:p w14:paraId="14A0C657" w14:textId="37CD18A9" w:rsidR="0044335D" w:rsidRPr="006F0B0F" w:rsidRDefault="0044335D" w:rsidP="0044335D">
            <w:pPr>
              <w:pStyle w:val="Default"/>
              <w:numPr>
                <w:ilvl w:val="0"/>
                <w:numId w:val="20"/>
              </w:numPr>
              <w:ind w:left="170" w:hanging="170"/>
              <w:jc w:val="both"/>
              <w:rPr>
                <w:rFonts w:ascii="Arial" w:hAnsi="Arial" w:cs="Arial"/>
                <w:color w:val="auto"/>
                <w:sz w:val="20"/>
                <w:szCs w:val="20"/>
              </w:rPr>
            </w:pPr>
            <w:r w:rsidRPr="006F0B0F">
              <w:rPr>
                <w:rFonts w:ascii="Arial" w:hAnsi="Arial" w:cs="Arial"/>
                <w:color w:val="auto"/>
                <w:sz w:val="20"/>
                <w:szCs w:val="20"/>
              </w:rPr>
              <w:t>environnement non contrôlé : 0 point</w:t>
            </w:r>
          </w:p>
          <w:p w14:paraId="39572D0A" w14:textId="0EA685ED" w:rsidR="0044335D" w:rsidRPr="006F0B0F" w:rsidRDefault="0044335D" w:rsidP="0044335D">
            <w:pPr>
              <w:pStyle w:val="Default"/>
              <w:numPr>
                <w:ilvl w:val="0"/>
                <w:numId w:val="20"/>
              </w:numPr>
              <w:ind w:left="170" w:hanging="170"/>
              <w:jc w:val="both"/>
              <w:rPr>
                <w:rFonts w:ascii="Arial" w:hAnsi="Arial" w:cs="Arial"/>
                <w:sz w:val="20"/>
                <w:szCs w:val="20"/>
              </w:rPr>
            </w:pPr>
            <w:r w:rsidRPr="006F0B0F">
              <w:rPr>
                <w:rFonts w:ascii="Arial" w:hAnsi="Arial" w:cs="Arial"/>
                <w:color w:val="auto"/>
                <w:sz w:val="20"/>
                <w:szCs w:val="20"/>
              </w:rPr>
              <w:t>environnement contrôlé : 5 points</w:t>
            </w:r>
          </w:p>
        </w:tc>
        <w:tc>
          <w:tcPr>
            <w:tcW w:w="828" w:type="dxa"/>
            <w:vAlign w:val="center"/>
          </w:tcPr>
          <w:p w14:paraId="6067B6BE" w14:textId="64EDA754" w:rsidR="0044335D" w:rsidRPr="00DC2B2B" w:rsidRDefault="0044335D" w:rsidP="00696574">
            <w:pPr>
              <w:pStyle w:val="Paragraphedeliste"/>
              <w:autoSpaceDE w:val="0"/>
              <w:autoSpaceDN w:val="0"/>
              <w:adjustRightInd w:val="0"/>
              <w:ind w:left="0"/>
              <w:jc w:val="center"/>
              <w:rPr>
                <w:rFonts w:ascii="Arial" w:hAnsi="Arial" w:cs="Arial"/>
                <w:sz w:val="20"/>
                <w:szCs w:val="20"/>
              </w:rPr>
            </w:pPr>
            <w:r w:rsidRPr="00DC2B2B">
              <w:rPr>
                <w:rFonts w:ascii="Arial" w:hAnsi="Arial" w:cs="Arial"/>
                <w:sz w:val="20"/>
                <w:szCs w:val="20"/>
              </w:rPr>
              <w:t>5</w:t>
            </w:r>
          </w:p>
        </w:tc>
      </w:tr>
      <w:tr w:rsidR="00696574" w:rsidRPr="00696574" w14:paraId="455F5868" w14:textId="77777777" w:rsidTr="0044335D">
        <w:trPr>
          <w:trHeight w:val="319"/>
        </w:trPr>
        <w:tc>
          <w:tcPr>
            <w:tcW w:w="1394" w:type="dxa"/>
            <w:vMerge/>
          </w:tcPr>
          <w:p w14:paraId="608306B3" w14:textId="77777777" w:rsidR="00696574" w:rsidRPr="00696574" w:rsidRDefault="00696574" w:rsidP="00696574">
            <w:pPr>
              <w:pStyle w:val="Paragraphedeliste"/>
              <w:autoSpaceDE w:val="0"/>
              <w:autoSpaceDN w:val="0"/>
              <w:adjustRightInd w:val="0"/>
              <w:spacing w:before="120"/>
              <w:ind w:left="0"/>
              <w:rPr>
                <w:rFonts w:ascii="Arial" w:hAnsi="Arial" w:cs="Arial"/>
                <w:sz w:val="20"/>
                <w:szCs w:val="20"/>
              </w:rPr>
            </w:pPr>
          </w:p>
        </w:tc>
        <w:tc>
          <w:tcPr>
            <w:tcW w:w="1572" w:type="dxa"/>
            <w:vMerge w:val="restart"/>
            <w:vAlign w:val="center"/>
          </w:tcPr>
          <w:p w14:paraId="4FBF650F" w14:textId="2F7044E1" w:rsidR="00696574" w:rsidRPr="00696574" w:rsidRDefault="00696574" w:rsidP="00696574">
            <w:pPr>
              <w:pStyle w:val="Paragraphedeliste"/>
              <w:autoSpaceDE w:val="0"/>
              <w:autoSpaceDN w:val="0"/>
              <w:adjustRightInd w:val="0"/>
              <w:ind w:left="0"/>
              <w:jc w:val="center"/>
              <w:rPr>
                <w:rFonts w:ascii="Arial" w:hAnsi="Arial" w:cs="Arial"/>
                <w:b/>
                <w:sz w:val="20"/>
                <w:szCs w:val="20"/>
              </w:rPr>
            </w:pPr>
            <w:r w:rsidRPr="00696574">
              <w:rPr>
                <w:rFonts w:ascii="Arial" w:hAnsi="Arial" w:cs="Arial"/>
                <w:b/>
                <w:sz w:val="20"/>
                <w:szCs w:val="20"/>
              </w:rPr>
              <w:t xml:space="preserve">Sous-critère </w:t>
            </w:r>
            <w:r w:rsidR="0044335D">
              <w:rPr>
                <w:rFonts w:ascii="Arial" w:hAnsi="Arial" w:cs="Arial"/>
                <w:b/>
                <w:sz w:val="20"/>
                <w:szCs w:val="20"/>
              </w:rPr>
              <w:t>3</w:t>
            </w:r>
          </w:p>
          <w:p w14:paraId="07E0EC10" w14:textId="77777777" w:rsidR="00696574" w:rsidRPr="00696574" w:rsidRDefault="00696574" w:rsidP="00696574">
            <w:pPr>
              <w:pStyle w:val="Paragraphedeliste"/>
              <w:autoSpaceDE w:val="0"/>
              <w:autoSpaceDN w:val="0"/>
              <w:adjustRightInd w:val="0"/>
              <w:ind w:left="0"/>
              <w:jc w:val="center"/>
              <w:rPr>
                <w:rFonts w:ascii="Arial" w:hAnsi="Arial" w:cs="Arial"/>
                <w:b/>
                <w:sz w:val="20"/>
                <w:szCs w:val="20"/>
              </w:rPr>
            </w:pPr>
            <w:r w:rsidRPr="00696574">
              <w:rPr>
                <w:rFonts w:ascii="Arial" w:hAnsi="Arial" w:cs="Arial"/>
                <w:b/>
                <w:sz w:val="20"/>
                <w:szCs w:val="20"/>
              </w:rPr>
              <w:t>-</w:t>
            </w:r>
          </w:p>
          <w:p w14:paraId="0B125D88" w14:textId="77777777" w:rsidR="00696574" w:rsidRPr="00696574" w:rsidRDefault="00696574" w:rsidP="00696574">
            <w:pPr>
              <w:jc w:val="center"/>
              <w:rPr>
                <w:rFonts w:ascii="Arial" w:hAnsi="Arial" w:cs="Arial"/>
                <w:b/>
                <w:sz w:val="20"/>
                <w:szCs w:val="20"/>
              </w:rPr>
            </w:pPr>
            <w:r w:rsidRPr="00696574">
              <w:rPr>
                <w:rFonts w:ascii="Arial" w:hAnsi="Arial" w:cs="Arial"/>
                <w:b/>
                <w:sz w:val="20"/>
                <w:szCs w:val="20"/>
              </w:rPr>
              <w:t>Qualité des profils des intervenants</w:t>
            </w:r>
          </w:p>
          <w:p w14:paraId="1DA4E5A9" w14:textId="628A0767" w:rsidR="00696574" w:rsidRPr="00696574" w:rsidRDefault="00696574" w:rsidP="00696574">
            <w:pPr>
              <w:pStyle w:val="Paragraphedeliste"/>
              <w:autoSpaceDE w:val="0"/>
              <w:autoSpaceDN w:val="0"/>
              <w:adjustRightInd w:val="0"/>
              <w:ind w:left="0"/>
              <w:jc w:val="center"/>
              <w:rPr>
                <w:rFonts w:ascii="Arial" w:hAnsi="Arial" w:cs="Arial"/>
                <w:b/>
                <w:sz w:val="20"/>
                <w:szCs w:val="20"/>
              </w:rPr>
            </w:pPr>
            <w:r w:rsidRPr="00696574">
              <w:rPr>
                <w:rFonts w:ascii="Arial" w:hAnsi="Arial" w:cs="Arial"/>
                <w:b/>
                <w:sz w:val="20"/>
                <w:szCs w:val="20"/>
              </w:rPr>
              <w:t>(/10 points)</w:t>
            </w:r>
          </w:p>
        </w:tc>
        <w:tc>
          <w:tcPr>
            <w:tcW w:w="6413" w:type="dxa"/>
            <w:vAlign w:val="center"/>
          </w:tcPr>
          <w:p w14:paraId="4B4D3981" w14:textId="6003C412" w:rsidR="00696574" w:rsidRPr="00696574" w:rsidRDefault="00696574" w:rsidP="00696574">
            <w:pPr>
              <w:pStyle w:val="Paragraphedeliste"/>
              <w:ind w:left="0"/>
              <w:jc w:val="both"/>
              <w:rPr>
                <w:rFonts w:ascii="Arial" w:hAnsi="Arial" w:cs="Arial"/>
                <w:sz w:val="20"/>
                <w:szCs w:val="20"/>
              </w:rPr>
            </w:pPr>
            <w:r w:rsidRPr="00696574">
              <w:rPr>
                <w:rFonts w:ascii="Arial" w:hAnsi="Arial" w:cs="Arial"/>
                <w:sz w:val="20"/>
                <w:szCs w:val="20"/>
              </w:rPr>
              <w:t>Qualifications aéronautiques sur</w:t>
            </w:r>
            <w:r w:rsidR="0008329C">
              <w:rPr>
                <w:rFonts w:ascii="Arial" w:hAnsi="Arial" w:cs="Arial"/>
                <w:sz w:val="20"/>
                <w:szCs w:val="20"/>
              </w:rPr>
              <w:t xml:space="preserve"> 5 points appréciées comme suit </w:t>
            </w:r>
            <w:r w:rsidRPr="00696574">
              <w:rPr>
                <w:rFonts w:ascii="Arial" w:hAnsi="Arial" w:cs="Arial"/>
                <w:sz w:val="20"/>
                <w:szCs w:val="20"/>
              </w:rPr>
              <w:t xml:space="preserve">: </w:t>
            </w:r>
          </w:p>
          <w:p w14:paraId="70A902A3" w14:textId="70A53265" w:rsidR="00696574" w:rsidRPr="00696574" w:rsidRDefault="00696574" w:rsidP="00696574">
            <w:pPr>
              <w:pStyle w:val="Default"/>
              <w:numPr>
                <w:ilvl w:val="0"/>
                <w:numId w:val="20"/>
              </w:numPr>
              <w:ind w:left="170" w:hanging="170"/>
              <w:jc w:val="both"/>
              <w:rPr>
                <w:rFonts w:ascii="Arial" w:hAnsi="Arial" w:cs="Arial"/>
                <w:color w:val="auto"/>
                <w:sz w:val="20"/>
                <w:szCs w:val="20"/>
              </w:rPr>
            </w:pPr>
            <w:r w:rsidRPr="00696574">
              <w:rPr>
                <w:rFonts w:ascii="Arial" w:hAnsi="Arial" w:cs="Arial"/>
                <w:color w:val="auto"/>
                <w:sz w:val="20"/>
                <w:szCs w:val="20"/>
              </w:rPr>
              <w:t>instructeur de vol FI (H) : 2 points</w:t>
            </w:r>
          </w:p>
          <w:p w14:paraId="00425978" w14:textId="77777777" w:rsidR="00696574" w:rsidRPr="00696574" w:rsidRDefault="00696574" w:rsidP="00696574">
            <w:pPr>
              <w:pStyle w:val="Default"/>
              <w:numPr>
                <w:ilvl w:val="0"/>
                <w:numId w:val="20"/>
              </w:numPr>
              <w:ind w:left="170" w:hanging="170"/>
              <w:jc w:val="both"/>
              <w:rPr>
                <w:rFonts w:ascii="Arial" w:hAnsi="Arial" w:cs="Arial"/>
                <w:color w:val="auto"/>
                <w:sz w:val="20"/>
                <w:szCs w:val="20"/>
              </w:rPr>
            </w:pPr>
            <w:r w:rsidRPr="00696574">
              <w:rPr>
                <w:rFonts w:ascii="Arial" w:hAnsi="Arial" w:cs="Arial"/>
                <w:color w:val="auto"/>
                <w:sz w:val="20"/>
                <w:szCs w:val="20"/>
              </w:rPr>
              <w:t>instructeur de vol FI (H) et ancien pilote militaire : 3 points</w:t>
            </w:r>
          </w:p>
          <w:p w14:paraId="5A0B4129" w14:textId="0C51AD42" w:rsidR="00696574" w:rsidRPr="00696574" w:rsidRDefault="00696574" w:rsidP="00696574">
            <w:pPr>
              <w:pStyle w:val="Default"/>
              <w:numPr>
                <w:ilvl w:val="0"/>
                <w:numId w:val="20"/>
              </w:numPr>
              <w:ind w:left="170" w:hanging="170"/>
              <w:jc w:val="both"/>
              <w:rPr>
                <w:rFonts w:ascii="Arial" w:hAnsi="Arial" w:cs="Arial"/>
                <w:color w:val="auto"/>
                <w:sz w:val="20"/>
                <w:szCs w:val="20"/>
              </w:rPr>
            </w:pPr>
            <w:r w:rsidRPr="00696574">
              <w:rPr>
                <w:rFonts w:ascii="Arial" w:hAnsi="Arial" w:cs="Arial"/>
                <w:color w:val="auto"/>
                <w:sz w:val="20"/>
                <w:szCs w:val="20"/>
              </w:rPr>
              <w:t>instructeur de vol FI (H) et ancien moniteur militaire : 5 points</w:t>
            </w:r>
          </w:p>
        </w:tc>
        <w:tc>
          <w:tcPr>
            <w:tcW w:w="828" w:type="dxa"/>
            <w:vAlign w:val="center"/>
          </w:tcPr>
          <w:p w14:paraId="7CCFA7A5" w14:textId="6A4089C9" w:rsidR="00696574" w:rsidRPr="00AF7C9C" w:rsidRDefault="00696574" w:rsidP="00696574">
            <w:pPr>
              <w:pStyle w:val="Paragraphedeliste"/>
              <w:autoSpaceDE w:val="0"/>
              <w:autoSpaceDN w:val="0"/>
              <w:adjustRightInd w:val="0"/>
              <w:ind w:left="0"/>
              <w:jc w:val="center"/>
              <w:rPr>
                <w:rFonts w:ascii="Arial" w:hAnsi="Arial" w:cs="Arial"/>
                <w:sz w:val="20"/>
                <w:szCs w:val="20"/>
              </w:rPr>
            </w:pPr>
            <w:r w:rsidRPr="00AF7C9C">
              <w:rPr>
                <w:rFonts w:ascii="Arial" w:hAnsi="Arial" w:cs="Arial"/>
                <w:sz w:val="20"/>
                <w:szCs w:val="20"/>
              </w:rPr>
              <w:t>5</w:t>
            </w:r>
          </w:p>
        </w:tc>
      </w:tr>
      <w:tr w:rsidR="00696574" w:rsidRPr="00696574" w14:paraId="3D0B3012" w14:textId="77777777" w:rsidTr="0044335D">
        <w:trPr>
          <w:trHeight w:val="319"/>
        </w:trPr>
        <w:tc>
          <w:tcPr>
            <w:tcW w:w="1394" w:type="dxa"/>
            <w:vMerge/>
          </w:tcPr>
          <w:p w14:paraId="7048EC38" w14:textId="77777777" w:rsidR="00696574" w:rsidRPr="00696574" w:rsidRDefault="00696574" w:rsidP="00696574">
            <w:pPr>
              <w:pStyle w:val="Paragraphedeliste"/>
              <w:autoSpaceDE w:val="0"/>
              <w:autoSpaceDN w:val="0"/>
              <w:adjustRightInd w:val="0"/>
              <w:spacing w:before="120"/>
              <w:ind w:left="0"/>
              <w:rPr>
                <w:rFonts w:ascii="Arial" w:hAnsi="Arial" w:cs="Arial"/>
                <w:sz w:val="20"/>
                <w:szCs w:val="20"/>
              </w:rPr>
            </w:pPr>
          </w:p>
        </w:tc>
        <w:tc>
          <w:tcPr>
            <w:tcW w:w="1572" w:type="dxa"/>
            <w:vMerge/>
            <w:vAlign w:val="center"/>
          </w:tcPr>
          <w:p w14:paraId="389B19E1" w14:textId="77777777" w:rsidR="00696574" w:rsidRPr="00696574" w:rsidRDefault="00696574" w:rsidP="00696574">
            <w:pPr>
              <w:pStyle w:val="Paragraphedeliste"/>
              <w:autoSpaceDE w:val="0"/>
              <w:autoSpaceDN w:val="0"/>
              <w:adjustRightInd w:val="0"/>
              <w:ind w:left="0"/>
              <w:jc w:val="both"/>
              <w:rPr>
                <w:rFonts w:ascii="Arial" w:hAnsi="Arial" w:cs="Arial"/>
                <w:sz w:val="20"/>
                <w:szCs w:val="20"/>
              </w:rPr>
            </w:pPr>
          </w:p>
        </w:tc>
        <w:tc>
          <w:tcPr>
            <w:tcW w:w="6413" w:type="dxa"/>
            <w:vAlign w:val="center"/>
          </w:tcPr>
          <w:p w14:paraId="7486EBB9" w14:textId="11A9C241" w:rsidR="00696574" w:rsidRPr="00696574" w:rsidRDefault="00696574" w:rsidP="00696574">
            <w:pPr>
              <w:pStyle w:val="Paragraphedeliste"/>
              <w:ind w:left="0"/>
              <w:jc w:val="both"/>
              <w:rPr>
                <w:rFonts w:ascii="Arial" w:hAnsi="Arial" w:cs="Arial"/>
                <w:sz w:val="20"/>
                <w:szCs w:val="20"/>
              </w:rPr>
            </w:pPr>
            <w:r w:rsidRPr="00696574">
              <w:rPr>
                <w:rFonts w:ascii="Arial" w:hAnsi="Arial" w:cs="Arial"/>
                <w:sz w:val="20"/>
                <w:szCs w:val="20"/>
              </w:rPr>
              <w:t>Nombre d'heures de vol</w:t>
            </w:r>
            <w:r w:rsidR="001B0F86">
              <w:rPr>
                <w:rFonts w:ascii="Arial" w:hAnsi="Arial" w:cs="Arial"/>
                <w:sz w:val="20"/>
                <w:szCs w:val="20"/>
              </w:rPr>
              <w:t xml:space="preserve"> (HDV)</w:t>
            </w:r>
            <w:r w:rsidRPr="00696574">
              <w:rPr>
                <w:rFonts w:ascii="Arial" w:hAnsi="Arial" w:cs="Arial"/>
                <w:sz w:val="20"/>
                <w:szCs w:val="20"/>
              </w:rPr>
              <w:t xml:space="preserve"> en tant qu'instructeur sur aéronef léger mono turbine sur 5 points attribués par</w:t>
            </w:r>
            <w:r w:rsidR="007C7E77">
              <w:rPr>
                <w:rFonts w:ascii="Arial" w:hAnsi="Arial" w:cs="Arial"/>
                <w:sz w:val="20"/>
                <w:szCs w:val="20"/>
              </w:rPr>
              <w:t xml:space="preserve"> application du barème suivant :</w:t>
            </w:r>
          </w:p>
          <w:p w14:paraId="76E28B2E" w14:textId="3244DB4A" w:rsidR="00696574" w:rsidRPr="006F0B0F" w:rsidRDefault="00696574" w:rsidP="00AF7C9C">
            <w:pPr>
              <w:pStyle w:val="Default"/>
              <w:numPr>
                <w:ilvl w:val="0"/>
                <w:numId w:val="20"/>
              </w:numPr>
              <w:ind w:left="170" w:hanging="170"/>
              <w:jc w:val="both"/>
              <w:rPr>
                <w:rFonts w:ascii="Arial" w:hAnsi="Arial" w:cs="Arial"/>
                <w:color w:val="auto"/>
                <w:sz w:val="20"/>
                <w:szCs w:val="20"/>
              </w:rPr>
            </w:pPr>
            <w:r w:rsidRPr="006F0B0F">
              <w:rPr>
                <w:rFonts w:ascii="Arial" w:hAnsi="Arial" w:cs="Arial"/>
                <w:color w:val="auto"/>
                <w:sz w:val="20"/>
                <w:szCs w:val="20"/>
              </w:rPr>
              <w:t>HDV &lt; 400 h : 0 point</w:t>
            </w:r>
          </w:p>
          <w:p w14:paraId="5DAA485B" w14:textId="3D0C43C5" w:rsidR="00696574" w:rsidRPr="006F0B0F" w:rsidRDefault="00696574" w:rsidP="00AF7C9C">
            <w:pPr>
              <w:pStyle w:val="Default"/>
              <w:numPr>
                <w:ilvl w:val="0"/>
                <w:numId w:val="20"/>
              </w:numPr>
              <w:ind w:left="170" w:hanging="170"/>
              <w:jc w:val="both"/>
              <w:rPr>
                <w:rFonts w:ascii="Arial" w:hAnsi="Arial" w:cs="Arial"/>
                <w:color w:val="auto"/>
                <w:sz w:val="20"/>
                <w:szCs w:val="20"/>
              </w:rPr>
            </w:pPr>
            <w:r w:rsidRPr="006F0B0F">
              <w:rPr>
                <w:rFonts w:ascii="Arial" w:hAnsi="Arial" w:cs="Arial"/>
                <w:color w:val="auto"/>
                <w:sz w:val="20"/>
                <w:szCs w:val="20"/>
              </w:rPr>
              <w:t xml:space="preserve">400 </w:t>
            </w:r>
            <w:r w:rsidR="001B0F86" w:rsidRPr="006F0B0F">
              <w:rPr>
                <w:rFonts w:ascii="Arial" w:hAnsi="Arial" w:cs="Arial"/>
                <w:color w:val="auto"/>
                <w:sz w:val="20"/>
                <w:szCs w:val="20"/>
              </w:rPr>
              <w:t>≤ HDV &lt;</w:t>
            </w:r>
            <w:r w:rsidRPr="006F0B0F">
              <w:rPr>
                <w:rFonts w:ascii="Arial" w:hAnsi="Arial" w:cs="Arial"/>
                <w:color w:val="auto"/>
                <w:sz w:val="20"/>
                <w:szCs w:val="20"/>
              </w:rPr>
              <w:t xml:space="preserve"> 700 h : 2 points </w:t>
            </w:r>
          </w:p>
          <w:p w14:paraId="6877E992" w14:textId="6EE36144" w:rsidR="00696574" w:rsidRPr="006F0B0F" w:rsidRDefault="00696574" w:rsidP="00AF7C9C">
            <w:pPr>
              <w:pStyle w:val="Default"/>
              <w:numPr>
                <w:ilvl w:val="0"/>
                <w:numId w:val="20"/>
              </w:numPr>
              <w:ind w:left="170" w:hanging="170"/>
              <w:jc w:val="both"/>
              <w:rPr>
                <w:rFonts w:ascii="Arial" w:hAnsi="Arial" w:cs="Arial"/>
                <w:color w:val="auto"/>
                <w:sz w:val="20"/>
                <w:szCs w:val="20"/>
              </w:rPr>
            </w:pPr>
            <w:r w:rsidRPr="006F0B0F">
              <w:rPr>
                <w:rFonts w:ascii="Arial" w:hAnsi="Arial" w:cs="Arial"/>
                <w:color w:val="auto"/>
                <w:sz w:val="20"/>
                <w:szCs w:val="20"/>
              </w:rPr>
              <w:t>70</w:t>
            </w:r>
            <w:r w:rsidR="001B0F86" w:rsidRPr="006F0B0F">
              <w:rPr>
                <w:rFonts w:ascii="Arial" w:hAnsi="Arial" w:cs="Arial"/>
                <w:color w:val="auto"/>
                <w:sz w:val="20"/>
                <w:szCs w:val="20"/>
              </w:rPr>
              <w:t>0</w:t>
            </w:r>
            <w:r w:rsidRPr="006F0B0F">
              <w:rPr>
                <w:rFonts w:ascii="Arial" w:hAnsi="Arial" w:cs="Arial"/>
                <w:color w:val="auto"/>
                <w:sz w:val="20"/>
                <w:szCs w:val="20"/>
              </w:rPr>
              <w:t xml:space="preserve"> </w:t>
            </w:r>
            <w:r w:rsidR="001B0F86" w:rsidRPr="006F0B0F">
              <w:rPr>
                <w:rFonts w:ascii="Arial" w:hAnsi="Arial" w:cs="Arial"/>
                <w:color w:val="auto"/>
                <w:sz w:val="20"/>
                <w:szCs w:val="20"/>
              </w:rPr>
              <w:t>≤ HDV &lt;</w:t>
            </w:r>
            <w:r w:rsidRPr="006F0B0F">
              <w:rPr>
                <w:rFonts w:ascii="Arial" w:hAnsi="Arial" w:cs="Arial"/>
                <w:color w:val="auto"/>
                <w:sz w:val="20"/>
                <w:szCs w:val="20"/>
              </w:rPr>
              <w:t xml:space="preserve"> 1 000 h : 3 points </w:t>
            </w:r>
          </w:p>
          <w:p w14:paraId="313C9831" w14:textId="7D273A03" w:rsidR="00696574" w:rsidRPr="00696574" w:rsidRDefault="001B0F86" w:rsidP="001B0F86">
            <w:pPr>
              <w:pStyle w:val="Default"/>
              <w:numPr>
                <w:ilvl w:val="0"/>
                <w:numId w:val="20"/>
              </w:numPr>
              <w:ind w:left="170" w:hanging="170"/>
              <w:jc w:val="both"/>
              <w:rPr>
                <w:rFonts w:ascii="Arial" w:hAnsi="Arial" w:cs="Arial"/>
                <w:sz w:val="20"/>
                <w:szCs w:val="20"/>
              </w:rPr>
            </w:pPr>
            <w:r w:rsidRPr="006F0B0F">
              <w:rPr>
                <w:rFonts w:ascii="Arial" w:hAnsi="Arial" w:cs="Arial"/>
                <w:color w:val="auto"/>
                <w:sz w:val="20"/>
                <w:szCs w:val="20"/>
              </w:rPr>
              <w:t>HDV ≥</w:t>
            </w:r>
            <w:r w:rsidR="00696574" w:rsidRPr="006F0B0F">
              <w:rPr>
                <w:rFonts w:ascii="Arial" w:hAnsi="Arial" w:cs="Arial"/>
                <w:color w:val="auto"/>
                <w:sz w:val="20"/>
                <w:szCs w:val="20"/>
              </w:rPr>
              <w:t xml:space="preserve"> 1 00</w:t>
            </w:r>
            <w:r w:rsidRPr="006F0B0F">
              <w:rPr>
                <w:rFonts w:ascii="Arial" w:hAnsi="Arial" w:cs="Arial"/>
                <w:color w:val="auto"/>
                <w:sz w:val="20"/>
                <w:szCs w:val="20"/>
              </w:rPr>
              <w:t>0</w:t>
            </w:r>
            <w:r w:rsidR="00696574" w:rsidRPr="006F0B0F">
              <w:rPr>
                <w:rFonts w:ascii="Arial" w:hAnsi="Arial" w:cs="Arial"/>
                <w:color w:val="auto"/>
                <w:sz w:val="20"/>
                <w:szCs w:val="20"/>
              </w:rPr>
              <w:t xml:space="preserve"> h : 5 points</w:t>
            </w:r>
          </w:p>
        </w:tc>
        <w:tc>
          <w:tcPr>
            <w:tcW w:w="828" w:type="dxa"/>
            <w:vAlign w:val="center"/>
          </w:tcPr>
          <w:p w14:paraId="7CA76644" w14:textId="0008B4CB" w:rsidR="00696574" w:rsidRPr="00AF7C9C" w:rsidRDefault="00696574" w:rsidP="00696574">
            <w:pPr>
              <w:pStyle w:val="Paragraphedeliste"/>
              <w:autoSpaceDE w:val="0"/>
              <w:autoSpaceDN w:val="0"/>
              <w:adjustRightInd w:val="0"/>
              <w:ind w:left="0"/>
              <w:jc w:val="center"/>
              <w:rPr>
                <w:rFonts w:ascii="Arial" w:hAnsi="Arial" w:cs="Arial"/>
                <w:sz w:val="20"/>
                <w:szCs w:val="20"/>
              </w:rPr>
            </w:pPr>
            <w:r w:rsidRPr="00AF7C9C">
              <w:rPr>
                <w:rFonts w:ascii="Arial" w:hAnsi="Arial" w:cs="Arial"/>
                <w:sz w:val="20"/>
                <w:szCs w:val="20"/>
              </w:rPr>
              <w:t>5</w:t>
            </w:r>
          </w:p>
        </w:tc>
      </w:tr>
    </w:tbl>
    <w:p w14:paraId="7304AD6A" w14:textId="3AD749A0" w:rsidR="006F0B0F" w:rsidRDefault="006F0B0F"/>
    <w:p w14:paraId="70304ED9" w14:textId="77777777" w:rsidR="006F0B0F" w:rsidRDefault="006F0B0F">
      <w:r>
        <w:br w:type="page"/>
      </w:r>
    </w:p>
    <w:p w14:paraId="07A40819" w14:textId="77777777" w:rsidR="0044335D" w:rsidRDefault="0044335D"/>
    <w:tbl>
      <w:tblPr>
        <w:tblStyle w:val="Grilledutableau"/>
        <w:tblW w:w="10207" w:type="dxa"/>
        <w:tblInd w:w="-147" w:type="dxa"/>
        <w:tblLook w:val="04A0" w:firstRow="1" w:lastRow="0" w:firstColumn="1" w:lastColumn="0" w:noHBand="0" w:noVBand="1"/>
      </w:tblPr>
      <w:tblGrid>
        <w:gridCol w:w="1395"/>
        <w:gridCol w:w="1572"/>
        <w:gridCol w:w="6388"/>
        <w:gridCol w:w="852"/>
      </w:tblGrid>
      <w:tr w:rsidR="00696574" w:rsidRPr="00696574" w14:paraId="57F13938" w14:textId="77777777" w:rsidTr="00AF7C9C">
        <w:trPr>
          <w:trHeight w:val="319"/>
        </w:trPr>
        <w:tc>
          <w:tcPr>
            <w:tcW w:w="1395" w:type="dxa"/>
            <w:vMerge w:val="restart"/>
            <w:vAlign w:val="center"/>
          </w:tcPr>
          <w:p w14:paraId="44B84796" w14:textId="77777777" w:rsidR="0044335D" w:rsidRPr="00696574" w:rsidRDefault="0044335D" w:rsidP="0044335D">
            <w:pPr>
              <w:pStyle w:val="Paragraphedeliste"/>
              <w:autoSpaceDE w:val="0"/>
              <w:autoSpaceDN w:val="0"/>
              <w:adjustRightInd w:val="0"/>
              <w:ind w:left="0"/>
              <w:jc w:val="center"/>
              <w:rPr>
                <w:rFonts w:ascii="Arial" w:hAnsi="Arial" w:cs="Arial"/>
                <w:b/>
                <w:sz w:val="20"/>
                <w:szCs w:val="20"/>
              </w:rPr>
            </w:pPr>
            <w:r w:rsidRPr="00696574">
              <w:rPr>
                <w:rFonts w:ascii="Arial" w:hAnsi="Arial" w:cs="Arial"/>
                <w:b/>
                <w:sz w:val="20"/>
                <w:szCs w:val="20"/>
              </w:rPr>
              <w:t>VALEUR TECHNIQUE</w:t>
            </w:r>
          </w:p>
          <w:p w14:paraId="404ABAB9" w14:textId="7B0B20EB" w:rsidR="00696574" w:rsidRPr="00696574" w:rsidRDefault="0044335D" w:rsidP="0044335D">
            <w:pPr>
              <w:pStyle w:val="Paragraphedeliste"/>
              <w:autoSpaceDE w:val="0"/>
              <w:autoSpaceDN w:val="0"/>
              <w:adjustRightInd w:val="0"/>
              <w:ind w:left="0"/>
              <w:jc w:val="center"/>
              <w:rPr>
                <w:rFonts w:ascii="Arial" w:hAnsi="Arial" w:cs="Arial"/>
                <w:sz w:val="20"/>
                <w:szCs w:val="20"/>
              </w:rPr>
            </w:pPr>
            <w:r>
              <w:rPr>
                <w:rFonts w:ascii="Arial" w:hAnsi="Arial" w:cs="Arial"/>
                <w:sz w:val="20"/>
                <w:szCs w:val="20"/>
              </w:rPr>
              <w:t>(suite</w:t>
            </w:r>
            <w:r w:rsidR="00AF7C9C">
              <w:rPr>
                <w:rFonts w:ascii="Arial" w:hAnsi="Arial" w:cs="Arial"/>
                <w:sz w:val="20"/>
                <w:szCs w:val="20"/>
              </w:rPr>
              <w:t xml:space="preserve"> et fin</w:t>
            </w:r>
            <w:r>
              <w:rPr>
                <w:rFonts w:ascii="Arial" w:hAnsi="Arial" w:cs="Arial"/>
                <w:sz w:val="20"/>
                <w:szCs w:val="20"/>
              </w:rPr>
              <w:t>)</w:t>
            </w:r>
          </w:p>
        </w:tc>
        <w:tc>
          <w:tcPr>
            <w:tcW w:w="1572" w:type="dxa"/>
            <w:vMerge w:val="restart"/>
            <w:vAlign w:val="center"/>
          </w:tcPr>
          <w:p w14:paraId="7C852BCF" w14:textId="7866623B" w:rsidR="00696574" w:rsidRPr="00696574" w:rsidRDefault="00696574" w:rsidP="00696574">
            <w:pPr>
              <w:pStyle w:val="Paragraphedeliste"/>
              <w:autoSpaceDE w:val="0"/>
              <w:autoSpaceDN w:val="0"/>
              <w:adjustRightInd w:val="0"/>
              <w:ind w:left="0"/>
              <w:jc w:val="center"/>
              <w:rPr>
                <w:rFonts w:ascii="Arial" w:hAnsi="Arial" w:cs="Arial"/>
                <w:b/>
                <w:sz w:val="20"/>
                <w:szCs w:val="20"/>
              </w:rPr>
            </w:pPr>
            <w:r w:rsidRPr="00696574">
              <w:rPr>
                <w:rFonts w:ascii="Arial" w:hAnsi="Arial" w:cs="Arial"/>
                <w:b/>
                <w:sz w:val="20"/>
                <w:szCs w:val="20"/>
              </w:rPr>
              <w:t xml:space="preserve">Sous-critère </w:t>
            </w:r>
            <w:r w:rsidR="0044335D">
              <w:rPr>
                <w:rFonts w:ascii="Arial" w:hAnsi="Arial" w:cs="Arial"/>
                <w:b/>
                <w:sz w:val="20"/>
                <w:szCs w:val="20"/>
              </w:rPr>
              <w:t>4</w:t>
            </w:r>
          </w:p>
          <w:p w14:paraId="380B195C" w14:textId="77777777" w:rsidR="00696574" w:rsidRPr="00696574" w:rsidRDefault="00696574" w:rsidP="00696574">
            <w:pPr>
              <w:pStyle w:val="Paragraphedeliste"/>
              <w:autoSpaceDE w:val="0"/>
              <w:autoSpaceDN w:val="0"/>
              <w:adjustRightInd w:val="0"/>
              <w:ind w:left="0"/>
              <w:jc w:val="center"/>
              <w:rPr>
                <w:rFonts w:ascii="Arial" w:hAnsi="Arial" w:cs="Arial"/>
                <w:b/>
                <w:sz w:val="20"/>
                <w:szCs w:val="20"/>
              </w:rPr>
            </w:pPr>
            <w:r w:rsidRPr="00696574">
              <w:rPr>
                <w:rFonts w:ascii="Arial" w:hAnsi="Arial" w:cs="Arial"/>
                <w:b/>
                <w:sz w:val="20"/>
                <w:szCs w:val="20"/>
              </w:rPr>
              <w:t>-</w:t>
            </w:r>
          </w:p>
          <w:p w14:paraId="0F332494" w14:textId="77777777" w:rsidR="00696574" w:rsidRPr="00696574" w:rsidRDefault="00696574" w:rsidP="00696574">
            <w:pPr>
              <w:jc w:val="center"/>
              <w:rPr>
                <w:rFonts w:ascii="Arial" w:hAnsi="Arial" w:cs="Arial"/>
                <w:b/>
                <w:sz w:val="20"/>
                <w:szCs w:val="20"/>
              </w:rPr>
            </w:pPr>
            <w:r w:rsidRPr="00696574">
              <w:rPr>
                <w:rFonts w:ascii="Arial" w:hAnsi="Arial" w:cs="Arial"/>
                <w:b/>
                <w:sz w:val="20"/>
                <w:szCs w:val="20"/>
              </w:rPr>
              <w:t>Adéquation des moyens pédagogiques avec les objectifs de formation</w:t>
            </w:r>
          </w:p>
          <w:p w14:paraId="0DEA0F05" w14:textId="18BD2CB6" w:rsidR="00696574" w:rsidRPr="00696574" w:rsidRDefault="00696574" w:rsidP="00696574">
            <w:pPr>
              <w:pStyle w:val="Paragraphedeliste"/>
              <w:autoSpaceDE w:val="0"/>
              <w:autoSpaceDN w:val="0"/>
              <w:adjustRightInd w:val="0"/>
              <w:ind w:left="0"/>
              <w:jc w:val="center"/>
              <w:rPr>
                <w:rFonts w:ascii="Arial" w:hAnsi="Arial" w:cs="Arial"/>
                <w:b/>
                <w:sz w:val="20"/>
                <w:szCs w:val="20"/>
              </w:rPr>
            </w:pPr>
            <w:r w:rsidRPr="00696574">
              <w:rPr>
                <w:rFonts w:ascii="Arial" w:hAnsi="Arial" w:cs="Arial"/>
                <w:b/>
                <w:sz w:val="20"/>
                <w:szCs w:val="20"/>
              </w:rPr>
              <w:t>(/10 points)</w:t>
            </w:r>
          </w:p>
        </w:tc>
        <w:tc>
          <w:tcPr>
            <w:tcW w:w="6388" w:type="dxa"/>
            <w:vAlign w:val="center"/>
          </w:tcPr>
          <w:p w14:paraId="674EF50D" w14:textId="07E59C87" w:rsidR="00696574" w:rsidRPr="00696574" w:rsidRDefault="00AF7C9C" w:rsidP="00AF7C9C">
            <w:pPr>
              <w:pStyle w:val="Paragraphedeliste"/>
              <w:ind w:left="0"/>
              <w:jc w:val="both"/>
              <w:rPr>
                <w:rFonts w:ascii="Arial" w:hAnsi="Arial" w:cs="Arial"/>
                <w:sz w:val="20"/>
                <w:szCs w:val="20"/>
              </w:rPr>
            </w:pPr>
            <w:r w:rsidRPr="006F0B0F">
              <w:rPr>
                <w:rFonts w:ascii="Arial" w:hAnsi="Arial" w:cs="Arial"/>
                <w:sz w:val="20"/>
                <w:szCs w:val="20"/>
              </w:rPr>
              <w:t>Diversité des équipements des EC 120, évalué selon la présence notamment d'aide au pilotage, d'une instrumentation GPS, équipement radios, et équipement BNL</w:t>
            </w:r>
          </w:p>
        </w:tc>
        <w:tc>
          <w:tcPr>
            <w:tcW w:w="852" w:type="dxa"/>
            <w:vAlign w:val="center"/>
          </w:tcPr>
          <w:p w14:paraId="5B1BE370" w14:textId="45A0EC63" w:rsidR="00696574" w:rsidRPr="00696574" w:rsidRDefault="00AF7C9C" w:rsidP="00696574">
            <w:pPr>
              <w:pStyle w:val="Paragraphedeliste"/>
              <w:autoSpaceDE w:val="0"/>
              <w:autoSpaceDN w:val="0"/>
              <w:adjustRightInd w:val="0"/>
              <w:ind w:left="0"/>
              <w:jc w:val="center"/>
              <w:rPr>
                <w:rFonts w:ascii="Arial" w:hAnsi="Arial" w:cs="Arial"/>
                <w:sz w:val="20"/>
                <w:szCs w:val="20"/>
              </w:rPr>
            </w:pPr>
            <w:r>
              <w:rPr>
                <w:rFonts w:ascii="Arial" w:hAnsi="Arial" w:cs="Arial"/>
                <w:sz w:val="20"/>
                <w:szCs w:val="20"/>
              </w:rPr>
              <w:t>4</w:t>
            </w:r>
          </w:p>
        </w:tc>
      </w:tr>
      <w:tr w:rsidR="00696574" w:rsidRPr="00696574" w14:paraId="3661A2FB" w14:textId="77777777" w:rsidTr="00AF7C9C">
        <w:trPr>
          <w:trHeight w:val="319"/>
        </w:trPr>
        <w:tc>
          <w:tcPr>
            <w:tcW w:w="1395" w:type="dxa"/>
            <w:vMerge/>
          </w:tcPr>
          <w:p w14:paraId="2C937564" w14:textId="77777777" w:rsidR="00696574" w:rsidRPr="00696574" w:rsidRDefault="00696574" w:rsidP="00696574">
            <w:pPr>
              <w:pStyle w:val="Paragraphedeliste"/>
              <w:autoSpaceDE w:val="0"/>
              <w:autoSpaceDN w:val="0"/>
              <w:adjustRightInd w:val="0"/>
              <w:spacing w:before="120"/>
              <w:ind w:left="0"/>
              <w:rPr>
                <w:rFonts w:ascii="Arial" w:hAnsi="Arial" w:cs="Arial"/>
                <w:sz w:val="20"/>
                <w:szCs w:val="20"/>
              </w:rPr>
            </w:pPr>
          </w:p>
        </w:tc>
        <w:tc>
          <w:tcPr>
            <w:tcW w:w="1572" w:type="dxa"/>
            <w:vMerge/>
            <w:vAlign w:val="center"/>
          </w:tcPr>
          <w:p w14:paraId="300B5585" w14:textId="77777777" w:rsidR="00696574" w:rsidRPr="00696574" w:rsidRDefault="00696574" w:rsidP="00696574">
            <w:pPr>
              <w:pStyle w:val="Paragraphedeliste"/>
              <w:autoSpaceDE w:val="0"/>
              <w:autoSpaceDN w:val="0"/>
              <w:adjustRightInd w:val="0"/>
              <w:ind w:left="0"/>
              <w:jc w:val="center"/>
              <w:rPr>
                <w:rFonts w:ascii="Arial" w:hAnsi="Arial" w:cs="Arial"/>
                <w:b/>
                <w:sz w:val="20"/>
                <w:szCs w:val="20"/>
              </w:rPr>
            </w:pPr>
          </w:p>
        </w:tc>
        <w:tc>
          <w:tcPr>
            <w:tcW w:w="6388" w:type="dxa"/>
            <w:vAlign w:val="center"/>
          </w:tcPr>
          <w:p w14:paraId="42FF0415" w14:textId="7058A93E" w:rsidR="00AF7C9C" w:rsidRPr="00AF7C9C" w:rsidRDefault="00AF7C9C" w:rsidP="00AF7C9C">
            <w:pPr>
              <w:pStyle w:val="Paragraphedeliste"/>
              <w:ind w:left="0"/>
              <w:jc w:val="both"/>
              <w:rPr>
                <w:rFonts w:ascii="Arial" w:hAnsi="Arial" w:cs="Arial"/>
                <w:sz w:val="20"/>
                <w:szCs w:val="20"/>
              </w:rPr>
            </w:pPr>
            <w:r w:rsidRPr="00AF7C9C">
              <w:rPr>
                <w:rFonts w:ascii="Arial" w:hAnsi="Arial" w:cs="Arial"/>
                <w:sz w:val="20"/>
                <w:szCs w:val="20"/>
              </w:rPr>
              <w:t xml:space="preserve">Nombre d'EC 120 mis à disposition par le candidat (lui appartenant en propre </w:t>
            </w:r>
            <w:r w:rsidR="00437B4B">
              <w:rPr>
                <w:rFonts w:ascii="Arial" w:hAnsi="Arial" w:cs="Arial"/>
                <w:sz w:val="20"/>
                <w:szCs w:val="20"/>
              </w:rPr>
              <w:t>et/o</w:t>
            </w:r>
            <w:r w:rsidRPr="00AF7C9C">
              <w:rPr>
                <w:rFonts w:ascii="Arial" w:hAnsi="Arial" w:cs="Arial"/>
                <w:sz w:val="20"/>
                <w:szCs w:val="20"/>
              </w:rPr>
              <w:t>u loué</w:t>
            </w:r>
            <w:r w:rsidR="00437B4B">
              <w:rPr>
                <w:rFonts w:ascii="Arial" w:hAnsi="Arial" w:cs="Arial"/>
                <w:sz w:val="20"/>
                <w:szCs w:val="20"/>
              </w:rPr>
              <w:t>s</w:t>
            </w:r>
            <w:r w:rsidRPr="00AF7C9C">
              <w:rPr>
                <w:rFonts w:ascii="Arial" w:hAnsi="Arial" w:cs="Arial"/>
                <w:sz w:val="20"/>
                <w:szCs w:val="20"/>
              </w:rPr>
              <w:t>) :</w:t>
            </w:r>
          </w:p>
          <w:p w14:paraId="4C4C7EC8" w14:textId="191C332C" w:rsidR="00AF7C9C" w:rsidRPr="00AF7C9C" w:rsidRDefault="00AF7C9C" w:rsidP="00AF7C9C">
            <w:pPr>
              <w:pStyle w:val="Default"/>
              <w:numPr>
                <w:ilvl w:val="0"/>
                <w:numId w:val="20"/>
              </w:numPr>
              <w:ind w:left="170" w:hanging="170"/>
              <w:jc w:val="both"/>
              <w:rPr>
                <w:rFonts w:ascii="Arial" w:hAnsi="Arial" w:cs="Arial"/>
                <w:color w:val="auto"/>
                <w:sz w:val="20"/>
                <w:szCs w:val="20"/>
              </w:rPr>
            </w:pPr>
            <w:r w:rsidRPr="00AF7C9C">
              <w:rPr>
                <w:rFonts w:ascii="Arial" w:hAnsi="Arial" w:cs="Arial"/>
                <w:color w:val="auto"/>
                <w:sz w:val="20"/>
                <w:szCs w:val="20"/>
              </w:rPr>
              <w:t>2 EC120 : 0 point ;</w:t>
            </w:r>
          </w:p>
          <w:p w14:paraId="2DA8A0BD" w14:textId="030B1739" w:rsidR="00AF7C9C" w:rsidRPr="00AF7C9C" w:rsidRDefault="00AF7C9C" w:rsidP="00AF7C9C">
            <w:pPr>
              <w:pStyle w:val="Default"/>
              <w:numPr>
                <w:ilvl w:val="0"/>
                <w:numId w:val="20"/>
              </w:numPr>
              <w:ind w:left="170" w:hanging="170"/>
              <w:jc w:val="both"/>
              <w:rPr>
                <w:rFonts w:ascii="Arial" w:hAnsi="Arial" w:cs="Arial"/>
                <w:color w:val="auto"/>
                <w:sz w:val="20"/>
                <w:szCs w:val="20"/>
              </w:rPr>
            </w:pPr>
            <w:r w:rsidRPr="00AF7C9C">
              <w:rPr>
                <w:rFonts w:ascii="Arial" w:hAnsi="Arial" w:cs="Arial"/>
                <w:color w:val="auto"/>
                <w:sz w:val="20"/>
                <w:szCs w:val="20"/>
              </w:rPr>
              <w:t xml:space="preserve">3 EC120 : 2 points </w:t>
            </w:r>
          </w:p>
          <w:p w14:paraId="3DDCA123" w14:textId="3B8C6688" w:rsidR="00696574" w:rsidRPr="00AF7C9C" w:rsidRDefault="00AF7C9C" w:rsidP="00AF7C9C">
            <w:pPr>
              <w:pStyle w:val="Default"/>
              <w:numPr>
                <w:ilvl w:val="0"/>
                <w:numId w:val="20"/>
              </w:numPr>
              <w:ind w:left="170" w:hanging="170"/>
              <w:jc w:val="both"/>
              <w:rPr>
                <w:rFonts w:ascii="Arial" w:hAnsi="Arial" w:cs="Arial"/>
                <w:color w:val="auto"/>
                <w:sz w:val="20"/>
                <w:szCs w:val="20"/>
              </w:rPr>
            </w:pPr>
            <w:r w:rsidRPr="00AF7C9C">
              <w:rPr>
                <w:rFonts w:ascii="Arial" w:hAnsi="Arial" w:cs="Arial"/>
                <w:color w:val="auto"/>
                <w:sz w:val="20"/>
                <w:szCs w:val="20"/>
              </w:rPr>
              <w:t>≥ 4 EC120 : 4 points</w:t>
            </w:r>
          </w:p>
        </w:tc>
        <w:tc>
          <w:tcPr>
            <w:tcW w:w="852" w:type="dxa"/>
            <w:vAlign w:val="center"/>
          </w:tcPr>
          <w:p w14:paraId="541EA30A" w14:textId="58BB8E9A" w:rsidR="00696574" w:rsidRPr="00AF7C9C" w:rsidRDefault="00AF7C9C" w:rsidP="00696574">
            <w:pPr>
              <w:pStyle w:val="Paragraphedeliste"/>
              <w:autoSpaceDE w:val="0"/>
              <w:autoSpaceDN w:val="0"/>
              <w:adjustRightInd w:val="0"/>
              <w:ind w:left="0"/>
              <w:jc w:val="center"/>
              <w:rPr>
                <w:rFonts w:ascii="Arial" w:hAnsi="Arial" w:cs="Arial"/>
                <w:strike/>
                <w:sz w:val="20"/>
                <w:szCs w:val="20"/>
              </w:rPr>
            </w:pPr>
            <w:r w:rsidRPr="00AF7C9C">
              <w:rPr>
                <w:rFonts w:ascii="Arial" w:hAnsi="Arial" w:cs="Arial"/>
                <w:strike/>
                <w:sz w:val="20"/>
                <w:szCs w:val="20"/>
              </w:rPr>
              <w:t>4</w:t>
            </w:r>
          </w:p>
        </w:tc>
      </w:tr>
      <w:tr w:rsidR="00696574" w:rsidRPr="00696574" w14:paraId="1C2FCB4F" w14:textId="77777777" w:rsidTr="00AF7C9C">
        <w:trPr>
          <w:trHeight w:val="319"/>
        </w:trPr>
        <w:tc>
          <w:tcPr>
            <w:tcW w:w="1395" w:type="dxa"/>
            <w:vMerge/>
          </w:tcPr>
          <w:p w14:paraId="6926B20A" w14:textId="77777777" w:rsidR="00696574" w:rsidRPr="00696574" w:rsidRDefault="00696574" w:rsidP="00696574">
            <w:pPr>
              <w:pStyle w:val="Paragraphedeliste"/>
              <w:autoSpaceDE w:val="0"/>
              <w:autoSpaceDN w:val="0"/>
              <w:adjustRightInd w:val="0"/>
              <w:spacing w:before="120"/>
              <w:ind w:left="0"/>
              <w:rPr>
                <w:rFonts w:ascii="Arial" w:hAnsi="Arial" w:cs="Arial"/>
                <w:sz w:val="20"/>
                <w:szCs w:val="20"/>
              </w:rPr>
            </w:pPr>
          </w:p>
        </w:tc>
        <w:tc>
          <w:tcPr>
            <w:tcW w:w="1572" w:type="dxa"/>
            <w:vMerge/>
            <w:vAlign w:val="center"/>
          </w:tcPr>
          <w:p w14:paraId="0C89178E" w14:textId="77777777" w:rsidR="00696574" w:rsidRPr="00696574" w:rsidRDefault="00696574" w:rsidP="00696574">
            <w:pPr>
              <w:pStyle w:val="Paragraphedeliste"/>
              <w:autoSpaceDE w:val="0"/>
              <w:autoSpaceDN w:val="0"/>
              <w:adjustRightInd w:val="0"/>
              <w:ind w:left="0"/>
              <w:jc w:val="center"/>
              <w:rPr>
                <w:rFonts w:ascii="Arial" w:hAnsi="Arial" w:cs="Arial"/>
                <w:b/>
                <w:sz w:val="20"/>
                <w:szCs w:val="20"/>
              </w:rPr>
            </w:pPr>
          </w:p>
        </w:tc>
        <w:tc>
          <w:tcPr>
            <w:tcW w:w="6388" w:type="dxa"/>
            <w:vAlign w:val="center"/>
          </w:tcPr>
          <w:p w14:paraId="025967F9" w14:textId="228CF37E" w:rsidR="00696574" w:rsidRPr="00696574" w:rsidRDefault="00696574" w:rsidP="00696574">
            <w:pPr>
              <w:pStyle w:val="Paragraphedeliste"/>
              <w:ind w:left="0"/>
              <w:rPr>
                <w:rFonts w:ascii="Arial" w:hAnsi="Arial" w:cs="Arial"/>
                <w:sz w:val="20"/>
                <w:szCs w:val="20"/>
              </w:rPr>
            </w:pPr>
            <w:r w:rsidRPr="00696574">
              <w:rPr>
                <w:rFonts w:ascii="Arial" w:hAnsi="Arial" w:cs="Arial"/>
                <w:sz w:val="20"/>
                <w:szCs w:val="20"/>
              </w:rPr>
              <w:t xml:space="preserve">Moyens pédagogiques mis à disposition des stagiaires pour la réalisation des vols </w:t>
            </w:r>
          </w:p>
        </w:tc>
        <w:tc>
          <w:tcPr>
            <w:tcW w:w="852" w:type="dxa"/>
            <w:vAlign w:val="center"/>
          </w:tcPr>
          <w:p w14:paraId="3AF67693" w14:textId="3F64F728" w:rsidR="00696574" w:rsidRPr="00AF7C9C" w:rsidRDefault="00696574" w:rsidP="00696574">
            <w:pPr>
              <w:pStyle w:val="Paragraphedeliste"/>
              <w:autoSpaceDE w:val="0"/>
              <w:autoSpaceDN w:val="0"/>
              <w:adjustRightInd w:val="0"/>
              <w:ind w:left="0"/>
              <w:jc w:val="center"/>
              <w:rPr>
                <w:rFonts w:ascii="Arial" w:hAnsi="Arial" w:cs="Arial"/>
                <w:sz w:val="20"/>
                <w:szCs w:val="20"/>
              </w:rPr>
            </w:pPr>
            <w:r w:rsidRPr="00AF7C9C">
              <w:rPr>
                <w:rFonts w:ascii="Arial" w:hAnsi="Arial" w:cs="Arial"/>
                <w:sz w:val="20"/>
                <w:szCs w:val="20"/>
              </w:rPr>
              <w:t>2</w:t>
            </w:r>
          </w:p>
        </w:tc>
      </w:tr>
      <w:tr w:rsidR="00696574" w:rsidRPr="00696574" w14:paraId="3C0BD294" w14:textId="77777777" w:rsidTr="00AF7C9C">
        <w:trPr>
          <w:trHeight w:val="1725"/>
        </w:trPr>
        <w:tc>
          <w:tcPr>
            <w:tcW w:w="1395" w:type="dxa"/>
            <w:vMerge/>
          </w:tcPr>
          <w:p w14:paraId="0FEBF827" w14:textId="6A8162BC" w:rsidR="00696574" w:rsidRPr="00696574" w:rsidRDefault="00696574" w:rsidP="00696574">
            <w:pPr>
              <w:pStyle w:val="Paragraphedeliste"/>
              <w:autoSpaceDE w:val="0"/>
              <w:autoSpaceDN w:val="0"/>
              <w:adjustRightInd w:val="0"/>
              <w:spacing w:before="120"/>
              <w:ind w:left="0"/>
              <w:rPr>
                <w:rFonts w:ascii="Arial" w:hAnsi="Arial" w:cs="Arial"/>
                <w:sz w:val="20"/>
                <w:szCs w:val="20"/>
              </w:rPr>
            </w:pPr>
          </w:p>
        </w:tc>
        <w:tc>
          <w:tcPr>
            <w:tcW w:w="1572" w:type="dxa"/>
            <w:vAlign w:val="center"/>
          </w:tcPr>
          <w:p w14:paraId="10AF8C15" w14:textId="2364DAE3" w:rsidR="00696574" w:rsidRPr="00AF7C9C" w:rsidRDefault="00696574" w:rsidP="00696574">
            <w:pPr>
              <w:pStyle w:val="Paragraphedeliste"/>
              <w:autoSpaceDE w:val="0"/>
              <w:autoSpaceDN w:val="0"/>
              <w:adjustRightInd w:val="0"/>
              <w:ind w:left="0"/>
              <w:jc w:val="center"/>
              <w:rPr>
                <w:rFonts w:ascii="Arial" w:hAnsi="Arial" w:cs="Arial"/>
                <w:b/>
                <w:sz w:val="20"/>
                <w:szCs w:val="20"/>
              </w:rPr>
            </w:pPr>
            <w:r w:rsidRPr="00AF7C9C">
              <w:rPr>
                <w:rFonts w:ascii="Arial" w:hAnsi="Arial" w:cs="Arial"/>
                <w:b/>
                <w:sz w:val="20"/>
                <w:szCs w:val="20"/>
              </w:rPr>
              <w:t xml:space="preserve">Sous-critère </w:t>
            </w:r>
            <w:r w:rsidR="00AF7C9C" w:rsidRPr="00AF7C9C">
              <w:rPr>
                <w:rFonts w:ascii="Arial" w:hAnsi="Arial" w:cs="Arial"/>
                <w:b/>
                <w:sz w:val="20"/>
                <w:szCs w:val="20"/>
              </w:rPr>
              <w:t>5</w:t>
            </w:r>
          </w:p>
          <w:p w14:paraId="5C8C8DA4" w14:textId="77777777" w:rsidR="00696574" w:rsidRPr="00AF7C9C" w:rsidRDefault="00696574" w:rsidP="00696574">
            <w:pPr>
              <w:pStyle w:val="Paragraphedeliste"/>
              <w:autoSpaceDE w:val="0"/>
              <w:autoSpaceDN w:val="0"/>
              <w:adjustRightInd w:val="0"/>
              <w:ind w:left="0"/>
              <w:jc w:val="center"/>
              <w:rPr>
                <w:rFonts w:ascii="Arial" w:hAnsi="Arial" w:cs="Arial"/>
                <w:b/>
                <w:sz w:val="20"/>
                <w:szCs w:val="20"/>
              </w:rPr>
            </w:pPr>
            <w:r w:rsidRPr="00AF7C9C">
              <w:rPr>
                <w:rFonts w:ascii="Arial" w:hAnsi="Arial" w:cs="Arial"/>
                <w:b/>
                <w:sz w:val="20"/>
                <w:szCs w:val="20"/>
              </w:rPr>
              <w:t>-</w:t>
            </w:r>
          </w:p>
          <w:p w14:paraId="6A9B9960" w14:textId="3D1EED28" w:rsidR="00696574" w:rsidRPr="00AF7C9C" w:rsidRDefault="00696574" w:rsidP="00696574">
            <w:pPr>
              <w:spacing w:before="60" w:after="60"/>
              <w:jc w:val="center"/>
              <w:rPr>
                <w:rFonts w:ascii="Arial" w:hAnsi="Arial" w:cs="Arial"/>
                <w:b/>
                <w:bCs/>
                <w:color w:val="000000"/>
                <w:sz w:val="20"/>
                <w:szCs w:val="20"/>
              </w:rPr>
            </w:pPr>
            <w:r w:rsidRPr="00AF7C9C">
              <w:rPr>
                <w:rFonts w:ascii="Arial" w:hAnsi="Arial" w:cs="Arial"/>
                <w:b/>
                <w:sz w:val="20"/>
                <w:szCs w:val="20"/>
              </w:rPr>
              <w:t>Capacité à débuter rapidement la formation pour la 1</w:t>
            </w:r>
            <w:r w:rsidRPr="00AF7C9C">
              <w:rPr>
                <w:rFonts w:ascii="Arial" w:hAnsi="Arial" w:cs="Arial"/>
                <w:b/>
                <w:sz w:val="20"/>
                <w:szCs w:val="20"/>
                <w:vertAlign w:val="superscript"/>
              </w:rPr>
              <w:t>ère</w:t>
            </w:r>
            <w:r w:rsidRPr="00AF7C9C">
              <w:rPr>
                <w:rFonts w:ascii="Arial" w:hAnsi="Arial" w:cs="Arial"/>
                <w:b/>
                <w:sz w:val="20"/>
                <w:szCs w:val="20"/>
              </w:rPr>
              <w:t xml:space="preserve"> période de validité du marché</w:t>
            </w:r>
          </w:p>
        </w:tc>
        <w:tc>
          <w:tcPr>
            <w:tcW w:w="6388" w:type="dxa"/>
            <w:vAlign w:val="center"/>
          </w:tcPr>
          <w:p w14:paraId="77ADAD66" w14:textId="5D3953B9" w:rsidR="00696574" w:rsidRPr="00AF7C9C" w:rsidRDefault="00696574" w:rsidP="00696574">
            <w:pPr>
              <w:autoSpaceDE w:val="0"/>
              <w:autoSpaceDN w:val="0"/>
              <w:adjustRightInd w:val="0"/>
              <w:jc w:val="both"/>
              <w:rPr>
                <w:rFonts w:ascii="Arial" w:hAnsi="Arial" w:cs="Arial"/>
                <w:color w:val="000000" w:themeColor="text1"/>
                <w:sz w:val="20"/>
                <w:szCs w:val="20"/>
              </w:rPr>
            </w:pPr>
            <w:r w:rsidRPr="00AF7C9C">
              <w:rPr>
                <w:rFonts w:ascii="Arial" w:hAnsi="Arial" w:cs="Arial"/>
                <w:color w:val="000000" w:themeColor="text1"/>
                <w:sz w:val="20"/>
                <w:szCs w:val="20"/>
              </w:rPr>
              <w:t xml:space="preserve">Nombre de jours calendaires pour débuter une formation à compter du </w:t>
            </w:r>
            <w:r w:rsidR="00AF7C9C" w:rsidRPr="006F0B0F">
              <w:rPr>
                <w:rFonts w:ascii="Arial" w:hAnsi="Arial" w:cs="Arial"/>
                <w:color w:val="000000" w:themeColor="text1"/>
                <w:sz w:val="20"/>
                <w:szCs w:val="20"/>
              </w:rPr>
              <w:t>01</w:t>
            </w:r>
            <w:r w:rsidRPr="006F0B0F">
              <w:rPr>
                <w:rFonts w:ascii="Arial" w:hAnsi="Arial" w:cs="Arial"/>
                <w:color w:val="000000" w:themeColor="text1"/>
                <w:sz w:val="20"/>
                <w:szCs w:val="20"/>
              </w:rPr>
              <w:t>/0</w:t>
            </w:r>
            <w:r w:rsidR="00AF7C9C" w:rsidRPr="006F0B0F">
              <w:rPr>
                <w:rFonts w:ascii="Arial" w:hAnsi="Arial" w:cs="Arial"/>
                <w:color w:val="000000" w:themeColor="text1"/>
                <w:sz w:val="20"/>
                <w:szCs w:val="20"/>
              </w:rPr>
              <w:t>4</w:t>
            </w:r>
            <w:r w:rsidRPr="006F0B0F">
              <w:rPr>
                <w:rFonts w:ascii="Arial" w:hAnsi="Arial" w:cs="Arial"/>
                <w:color w:val="000000" w:themeColor="text1"/>
                <w:sz w:val="20"/>
                <w:szCs w:val="20"/>
              </w:rPr>
              <w:t>/25</w:t>
            </w:r>
          </w:p>
          <w:p w14:paraId="5C386A0B" w14:textId="35587F36" w:rsidR="00696574" w:rsidRPr="00AF7C9C" w:rsidRDefault="00696574" w:rsidP="00696574">
            <w:pPr>
              <w:autoSpaceDE w:val="0"/>
              <w:autoSpaceDN w:val="0"/>
              <w:adjustRightInd w:val="0"/>
              <w:spacing w:before="120" w:after="120"/>
              <w:rPr>
                <w:rFonts w:ascii="Arial" w:hAnsi="Arial" w:cs="Arial"/>
                <w:color w:val="000000" w:themeColor="text1"/>
                <w:sz w:val="20"/>
                <w:szCs w:val="20"/>
              </w:rPr>
            </w:pPr>
            <w:r w:rsidRPr="00AF7C9C">
              <w:rPr>
                <w:rFonts w:ascii="Arial" w:hAnsi="Arial" w:cs="Arial"/>
                <w:color w:val="000000" w:themeColor="text1"/>
                <w:sz w:val="20"/>
                <w:szCs w:val="20"/>
              </w:rPr>
              <w:t>La note est attribuée comme suit : (délai le plus court / délai du candidat analysé) x 10</w:t>
            </w:r>
          </w:p>
        </w:tc>
        <w:tc>
          <w:tcPr>
            <w:tcW w:w="852" w:type="dxa"/>
            <w:vAlign w:val="center"/>
          </w:tcPr>
          <w:p w14:paraId="7B4909D9" w14:textId="3D93935B" w:rsidR="00696574" w:rsidRPr="00AF7C9C" w:rsidRDefault="00696574" w:rsidP="00696574">
            <w:pPr>
              <w:pStyle w:val="Paragraphedeliste"/>
              <w:autoSpaceDE w:val="0"/>
              <w:autoSpaceDN w:val="0"/>
              <w:adjustRightInd w:val="0"/>
              <w:ind w:left="0"/>
              <w:jc w:val="center"/>
              <w:rPr>
                <w:rFonts w:ascii="Arial" w:hAnsi="Arial" w:cs="Arial"/>
                <w:sz w:val="20"/>
                <w:szCs w:val="20"/>
              </w:rPr>
            </w:pPr>
            <w:r w:rsidRPr="00AF7C9C">
              <w:rPr>
                <w:rFonts w:ascii="Arial" w:hAnsi="Arial" w:cs="Arial"/>
                <w:sz w:val="20"/>
                <w:szCs w:val="20"/>
              </w:rPr>
              <w:t>10</w:t>
            </w:r>
          </w:p>
        </w:tc>
      </w:tr>
      <w:tr w:rsidR="00C1066C" w:rsidRPr="00A060EE" w14:paraId="62AFB398" w14:textId="77777777" w:rsidTr="00AF7C9C">
        <w:trPr>
          <w:trHeight w:val="788"/>
        </w:trPr>
        <w:tc>
          <w:tcPr>
            <w:tcW w:w="1395" w:type="dxa"/>
            <w:vAlign w:val="center"/>
          </w:tcPr>
          <w:p w14:paraId="37C90129" w14:textId="77777777" w:rsidR="00C1066C" w:rsidRPr="00696574" w:rsidRDefault="00C1066C" w:rsidP="00696574">
            <w:pPr>
              <w:pStyle w:val="Paragraphedeliste"/>
              <w:autoSpaceDE w:val="0"/>
              <w:autoSpaceDN w:val="0"/>
              <w:adjustRightInd w:val="0"/>
              <w:spacing w:before="120"/>
              <w:ind w:left="0"/>
              <w:jc w:val="center"/>
              <w:rPr>
                <w:rFonts w:ascii="Arial" w:hAnsi="Arial" w:cs="Arial"/>
                <w:b/>
                <w:sz w:val="20"/>
                <w:szCs w:val="20"/>
              </w:rPr>
            </w:pPr>
            <w:r w:rsidRPr="00696574">
              <w:rPr>
                <w:rFonts w:ascii="Arial" w:hAnsi="Arial" w:cs="Arial"/>
                <w:b/>
                <w:sz w:val="20"/>
                <w:szCs w:val="20"/>
              </w:rPr>
              <w:t>PRIX</w:t>
            </w:r>
          </w:p>
          <w:p w14:paraId="31B44B1A" w14:textId="588AB042" w:rsidR="00C1066C" w:rsidRPr="00696574" w:rsidRDefault="00C1066C" w:rsidP="00696574">
            <w:pPr>
              <w:pStyle w:val="Paragraphedeliste"/>
              <w:autoSpaceDE w:val="0"/>
              <w:autoSpaceDN w:val="0"/>
              <w:adjustRightInd w:val="0"/>
              <w:spacing w:before="120"/>
              <w:ind w:left="0"/>
              <w:jc w:val="center"/>
              <w:rPr>
                <w:rFonts w:ascii="Arial" w:hAnsi="Arial" w:cs="Arial"/>
                <w:b/>
                <w:sz w:val="20"/>
                <w:szCs w:val="20"/>
              </w:rPr>
            </w:pPr>
            <w:r w:rsidRPr="00696574">
              <w:rPr>
                <w:rFonts w:ascii="Arial" w:hAnsi="Arial" w:cs="Arial"/>
                <w:sz w:val="20"/>
                <w:szCs w:val="20"/>
              </w:rPr>
              <w:t>Noté sur 30 points</w:t>
            </w:r>
          </w:p>
        </w:tc>
        <w:tc>
          <w:tcPr>
            <w:tcW w:w="7960" w:type="dxa"/>
            <w:gridSpan w:val="2"/>
            <w:vAlign w:val="center"/>
          </w:tcPr>
          <w:p w14:paraId="4006D471" w14:textId="77777777" w:rsidR="008F2FE8" w:rsidRPr="00AF7C9C" w:rsidRDefault="008F2FE8" w:rsidP="008F2FE8">
            <w:pPr>
              <w:spacing w:after="162" w:line="274" w:lineRule="auto"/>
              <w:jc w:val="both"/>
              <w:rPr>
                <w:rFonts w:ascii="Arial" w:hAnsi="Arial" w:cs="Arial"/>
                <w:sz w:val="20"/>
                <w:szCs w:val="20"/>
              </w:rPr>
            </w:pPr>
            <w:r w:rsidRPr="00AF7C9C">
              <w:rPr>
                <w:rFonts w:ascii="Arial" w:hAnsi="Arial" w:cs="Arial"/>
                <w:sz w:val="20"/>
                <w:szCs w:val="20"/>
              </w:rPr>
              <w:t>L'offre la moins disante obtient 30 points. L'offre sera appréciée sur le montant total additionnant toutes les phases figurant à l'annexe financière.</w:t>
            </w:r>
          </w:p>
          <w:p w14:paraId="6110BD01" w14:textId="77777777" w:rsidR="008F2FE8" w:rsidRPr="00AF7C9C" w:rsidRDefault="008F2FE8" w:rsidP="008F2FE8">
            <w:pPr>
              <w:spacing w:after="9" w:line="259" w:lineRule="auto"/>
              <w:jc w:val="both"/>
              <w:rPr>
                <w:rFonts w:ascii="Arial" w:hAnsi="Arial" w:cs="Arial"/>
                <w:sz w:val="20"/>
                <w:szCs w:val="20"/>
              </w:rPr>
            </w:pPr>
            <w:r w:rsidRPr="00AF7C9C">
              <w:rPr>
                <w:rFonts w:ascii="Arial" w:hAnsi="Arial" w:cs="Arial"/>
                <w:sz w:val="20"/>
                <w:szCs w:val="20"/>
              </w:rPr>
              <w:t>Les autres offres seront notées par application de la formule suivante :</w:t>
            </w:r>
          </w:p>
          <w:p w14:paraId="7375E79B" w14:textId="55FED680" w:rsidR="00C1066C" w:rsidRPr="00AF7C9C" w:rsidRDefault="008F2FE8" w:rsidP="008F2FE8">
            <w:pPr>
              <w:tabs>
                <w:tab w:val="left" w:pos="567"/>
                <w:tab w:val="left" w:pos="1418"/>
                <w:tab w:val="left" w:pos="8500"/>
              </w:tabs>
              <w:spacing w:after="120"/>
              <w:jc w:val="both"/>
              <w:rPr>
                <w:rFonts w:ascii="Arial" w:hAnsi="Arial" w:cs="Arial"/>
                <w:sz w:val="20"/>
                <w:szCs w:val="20"/>
              </w:rPr>
            </w:pPr>
            <w:r w:rsidRPr="00AF7C9C">
              <w:rPr>
                <w:rFonts w:ascii="Arial" w:hAnsi="Arial" w:cs="Arial"/>
                <w:sz w:val="20"/>
                <w:szCs w:val="20"/>
              </w:rPr>
              <w:t xml:space="preserve"> (offre la moins disante / offre évaluée) x 30</w:t>
            </w:r>
          </w:p>
        </w:tc>
        <w:tc>
          <w:tcPr>
            <w:tcW w:w="852" w:type="dxa"/>
            <w:vAlign w:val="center"/>
          </w:tcPr>
          <w:p w14:paraId="0D431CAC" w14:textId="5EEEDB26" w:rsidR="00C1066C" w:rsidRPr="00AF7C9C" w:rsidRDefault="008F2FE8" w:rsidP="00333A44">
            <w:pPr>
              <w:pStyle w:val="Paragraphedeliste"/>
              <w:autoSpaceDE w:val="0"/>
              <w:autoSpaceDN w:val="0"/>
              <w:adjustRightInd w:val="0"/>
              <w:spacing w:before="120"/>
              <w:ind w:left="0"/>
              <w:jc w:val="center"/>
              <w:rPr>
                <w:rFonts w:ascii="Arial" w:hAnsi="Arial" w:cs="Arial"/>
                <w:sz w:val="20"/>
                <w:szCs w:val="20"/>
              </w:rPr>
            </w:pPr>
            <w:r w:rsidRPr="00AF7C9C">
              <w:rPr>
                <w:rFonts w:ascii="Arial" w:hAnsi="Arial" w:cs="Arial"/>
                <w:sz w:val="20"/>
                <w:szCs w:val="20"/>
              </w:rPr>
              <w:t>30</w:t>
            </w:r>
          </w:p>
        </w:tc>
      </w:tr>
    </w:tbl>
    <w:p w14:paraId="73C0D2B7" w14:textId="77777777" w:rsidR="00C1066C" w:rsidRPr="00433FB8" w:rsidRDefault="00C1066C" w:rsidP="00C1066C">
      <w:pPr>
        <w:autoSpaceDE w:val="0"/>
        <w:autoSpaceDN w:val="0"/>
        <w:adjustRightInd w:val="0"/>
        <w:jc w:val="both"/>
        <w:rPr>
          <w:rFonts w:ascii="Arial" w:hAnsi="Arial" w:cs="Arial"/>
          <w:sz w:val="22"/>
          <w:szCs w:val="22"/>
          <w:lang w:eastAsia="en-US"/>
        </w:rPr>
      </w:pPr>
    </w:p>
    <w:p w14:paraId="4760B961" w14:textId="77777777" w:rsidR="00C1066C" w:rsidRPr="00433FB8" w:rsidRDefault="00C1066C" w:rsidP="001A70B5">
      <w:pPr>
        <w:pStyle w:val="Paragraphedeliste"/>
        <w:numPr>
          <w:ilvl w:val="0"/>
          <w:numId w:val="19"/>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120"/>
        <w:ind w:left="357" w:hanging="357"/>
        <w:rPr>
          <w:rFonts w:ascii="Arial" w:hAnsi="Arial" w:cs="Arial"/>
          <w:b/>
          <w:sz w:val="22"/>
          <w:szCs w:val="22"/>
        </w:rPr>
      </w:pPr>
      <w:r w:rsidRPr="00433FB8">
        <w:rPr>
          <w:rFonts w:ascii="Arial" w:hAnsi="Arial" w:cs="Arial"/>
          <w:b/>
          <w:sz w:val="22"/>
          <w:szCs w:val="22"/>
        </w:rPr>
        <w:t>NÉGOCIATION</w:t>
      </w:r>
    </w:p>
    <w:p w14:paraId="64B4A4AA" w14:textId="77777777" w:rsidR="00C1066C" w:rsidRPr="00433FB8" w:rsidRDefault="00C1066C" w:rsidP="00B01597">
      <w:pPr>
        <w:spacing w:before="120"/>
        <w:jc w:val="both"/>
        <w:rPr>
          <w:rFonts w:ascii="Arial" w:hAnsi="Arial" w:cs="Arial"/>
          <w:sz w:val="22"/>
          <w:szCs w:val="22"/>
        </w:rPr>
      </w:pPr>
      <w:r w:rsidRPr="00433FB8">
        <w:rPr>
          <w:rFonts w:ascii="Arial" w:hAnsi="Arial" w:cs="Arial"/>
          <w:sz w:val="22"/>
          <w:szCs w:val="22"/>
        </w:rPr>
        <w:t>A la suite de l’analyse des offres, l’acheteur négociera avec les 2 meilleures offres.</w:t>
      </w:r>
    </w:p>
    <w:p w14:paraId="75083635" w14:textId="77777777" w:rsidR="00C1066C" w:rsidRPr="00433FB8" w:rsidRDefault="00C1066C" w:rsidP="00B01597">
      <w:pPr>
        <w:spacing w:before="120"/>
        <w:jc w:val="both"/>
        <w:rPr>
          <w:rFonts w:ascii="Arial" w:hAnsi="Arial" w:cs="Arial"/>
          <w:sz w:val="22"/>
          <w:szCs w:val="22"/>
        </w:rPr>
      </w:pPr>
      <w:r w:rsidRPr="00AF7C9C">
        <w:rPr>
          <w:rFonts w:ascii="Arial" w:hAnsi="Arial" w:cs="Arial"/>
          <w:sz w:val="22"/>
          <w:szCs w:val="22"/>
        </w:rPr>
        <w:t>Cette négociation pourra porter sur tous les éléments de l’offre des candidats dont le volume horaire et les nombres minimum et maximum de stagiaires proposés par session. Elle pourra se faire, de façon non exclusive, par échange de courriers/courriels et/ou réunions dans les locaux de la personne publique.</w:t>
      </w:r>
    </w:p>
    <w:p w14:paraId="4701E48E" w14:textId="77777777" w:rsidR="00C1066C" w:rsidRPr="00433FB8" w:rsidRDefault="00C1066C" w:rsidP="00B01597">
      <w:pPr>
        <w:spacing w:before="120" w:after="120"/>
        <w:jc w:val="both"/>
        <w:rPr>
          <w:rFonts w:ascii="Arial" w:hAnsi="Arial" w:cs="Arial"/>
          <w:sz w:val="22"/>
          <w:szCs w:val="22"/>
        </w:rPr>
      </w:pPr>
      <w:r w:rsidRPr="00433FB8">
        <w:rPr>
          <w:rFonts w:ascii="Arial" w:hAnsi="Arial" w:cs="Arial"/>
          <w:sz w:val="22"/>
          <w:szCs w:val="22"/>
        </w:rPr>
        <w:t>Conformément à l’article R.2123-5 du code de la commande publique, l’acheteur se réserve le droit d’attribuer le marché sur la base des offres initiales, sans négociation.</w:t>
      </w:r>
    </w:p>
    <w:p w14:paraId="7C9854E4" w14:textId="078AEFF4" w:rsidR="009C314C" w:rsidRPr="00433FB8" w:rsidRDefault="009C314C" w:rsidP="001A70B5">
      <w:pPr>
        <w:pStyle w:val="Paragraphedeliste"/>
        <w:numPr>
          <w:ilvl w:val="0"/>
          <w:numId w:val="19"/>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120"/>
        <w:ind w:left="357" w:hanging="357"/>
        <w:rPr>
          <w:rFonts w:ascii="Arial" w:hAnsi="Arial" w:cs="Arial"/>
          <w:b/>
          <w:sz w:val="22"/>
          <w:szCs w:val="22"/>
        </w:rPr>
      </w:pPr>
      <w:r w:rsidRPr="00433FB8">
        <w:rPr>
          <w:rFonts w:ascii="Arial" w:hAnsi="Arial" w:cs="Arial"/>
          <w:b/>
          <w:sz w:val="22"/>
          <w:szCs w:val="22"/>
        </w:rPr>
        <w:t>ENGAGEMENTS RSE DU MINIST</w:t>
      </w:r>
      <w:r w:rsidR="004923CB" w:rsidRPr="001A70B5">
        <w:rPr>
          <w:rFonts w:ascii="Arial" w:hAnsi="Arial" w:cs="Arial"/>
          <w:b/>
          <w:sz w:val="22"/>
          <w:szCs w:val="22"/>
        </w:rPr>
        <w:t>È</w:t>
      </w:r>
      <w:r w:rsidRPr="00433FB8">
        <w:rPr>
          <w:rFonts w:ascii="Arial" w:hAnsi="Arial" w:cs="Arial"/>
          <w:b/>
          <w:sz w:val="22"/>
          <w:szCs w:val="22"/>
        </w:rPr>
        <w:t>RE</w:t>
      </w:r>
    </w:p>
    <w:p w14:paraId="6F55888D" w14:textId="7ED574E4" w:rsidR="009C314C" w:rsidRPr="00433FB8" w:rsidRDefault="009C314C" w:rsidP="009C314C">
      <w:pPr>
        <w:autoSpaceDE w:val="0"/>
        <w:autoSpaceDN w:val="0"/>
        <w:adjustRightInd w:val="0"/>
        <w:jc w:val="both"/>
        <w:rPr>
          <w:rFonts w:ascii="Arial" w:hAnsi="Arial" w:cs="Arial"/>
          <w:color w:val="000000"/>
          <w:sz w:val="22"/>
          <w:szCs w:val="22"/>
        </w:rPr>
      </w:pPr>
      <w:r w:rsidRPr="00433FB8">
        <w:rPr>
          <w:rFonts w:ascii="Arial" w:hAnsi="Arial" w:cs="Arial"/>
          <w:color w:val="000000"/>
          <w:sz w:val="22"/>
          <w:szCs w:val="22"/>
        </w:rPr>
        <w:t xml:space="preserve">Le ministère des Armées est engagé dans une démarche d’achats responsables avec l’obtention des labels </w:t>
      </w:r>
      <w:r w:rsidRPr="00884B3B">
        <w:rPr>
          <w:rFonts w:ascii="Arial" w:hAnsi="Arial" w:cs="Arial"/>
          <w:i/>
          <w:color w:val="000000"/>
          <w:sz w:val="22"/>
          <w:szCs w:val="22"/>
        </w:rPr>
        <w:t>« Égalité professionnelle femmes hommes »</w:t>
      </w:r>
      <w:r w:rsidRPr="00433FB8">
        <w:rPr>
          <w:rFonts w:ascii="Arial" w:hAnsi="Arial" w:cs="Arial"/>
          <w:color w:val="000000"/>
          <w:sz w:val="22"/>
          <w:szCs w:val="22"/>
        </w:rPr>
        <w:t xml:space="preserve"> et </w:t>
      </w:r>
      <w:r w:rsidRPr="00884B3B">
        <w:rPr>
          <w:rFonts w:ascii="Arial" w:hAnsi="Arial" w:cs="Arial"/>
          <w:i/>
          <w:color w:val="000000"/>
          <w:sz w:val="22"/>
          <w:szCs w:val="22"/>
        </w:rPr>
        <w:t>« Relations Fournisseurs et Achats Responsables »</w:t>
      </w:r>
      <w:r w:rsidRPr="00433FB8">
        <w:rPr>
          <w:rFonts w:ascii="Arial" w:hAnsi="Arial" w:cs="Arial"/>
          <w:color w:val="000000"/>
          <w:sz w:val="22"/>
          <w:szCs w:val="22"/>
        </w:rPr>
        <w:t xml:space="preserve"> (RFAR).</w:t>
      </w:r>
    </w:p>
    <w:p w14:paraId="0D639EA8" w14:textId="1622DC6D" w:rsidR="009C314C" w:rsidRPr="00433FB8" w:rsidRDefault="009C314C" w:rsidP="009C314C">
      <w:pPr>
        <w:autoSpaceDE w:val="0"/>
        <w:autoSpaceDN w:val="0"/>
        <w:adjustRightInd w:val="0"/>
        <w:spacing w:before="120"/>
        <w:jc w:val="both"/>
        <w:rPr>
          <w:rFonts w:ascii="Arial" w:hAnsi="Arial" w:cs="Arial"/>
          <w:color w:val="000000"/>
          <w:sz w:val="22"/>
          <w:szCs w:val="22"/>
        </w:rPr>
      </w:pPr>
      <w:r w:rsidRPr="00433FB8">
        <w:rPr>
          <w:rFonts w:ascii="Arial" w:hAnsi="Arial" w:cs="Arial"/>
          <w:color w:val="000000"/>
          <w:sz w:val="22"/>
          <w:szCs w:val="22"/>
        </w:rPr>
        <w:t xml:space="preserve">Des informations complémentaires sur les engagements du ministère des Armées et les démarches de labellisation sont disponible sur le site </w:t>
      </w:r>
      <w:hyperlink r:id="rId30" w:history="1">
        <w:r w:rsidR="00397146" w:rsidRPr="004908EB">
          <w:rPr>
            <w:rStyle w:val="Lienhypertexte"/>
            <w:rFonts w:ascii="Arial" w:hAnsi="Arial" w:cs="Arial"/>
            <w:sz w:val="22"/>
            <w:szCs w:val="22"/>
          </w:rPr>
          <w:t>www.achats.defense.gouv.fr</w:t>
        </w:r>
      </w:hyperlink>
      <w:r w:rsidRPr="00433FB8">
        <w:rPr>
          <w:rFonts w:ascii="Arial" w:hAnsi="Arial" w:cs="Arial"/>
          <w:color w:val="000000"/>
          <w:sz w:val="22"/>
          <w:szCs w:val="22"/>
        </w:rPr>
        <w:t>.</w:t>
      </w:r>
    </w:p>
    <w:p w14:paraId="1FD86F01" w14:textId="0C1024E0" w:rsidR="009C314C" w:rsidRPr="00433FB8" w:rsidRDefault="009C314C" w:rsidP="009C314C">
      <w:pPr>
        <w:autoSpaceDE w:val="0"/>
        <w:autoSpaceDN w:val="0"/>
        <w:adjustRightInd w:val="0"/>
        <w:spacing w:before="120"/>
        <w:jc w:val="both"/>
        <w:rPr>
          <w:rFonts w:ascii="Arial" w:hAnsi="Arial" w:cs="Arial"/>
          <w:color w:val="000000"/>
          <w:sz w:val="22"/>
          <w:szCs w:val="22"/>
        </w:rPr>
        <w:sectPr w:rsidR="009C314C" w:rsidRPr="00433FB8" w:rsidSect="006F5B01">
          <w:headerReference w:type="default" r:id="rId31"/>
          <w:footerReference w:type="default" r:id="rId32"/>
          <w:headerReference w:type="first" r:id="rId33"/>
          <w:footerReference w:type="first" r:id="rId34"/>
          <w:footnotePr>
            <w:numRestart w:val="eachSect"/>
          </w:footnotePr>
          <w:pgSz w:w="11907" w:h="16840" w:code="9"/>
          <w:pgMar w:top="567" w:right="850" w:bottom="851" w:left="1134" w:header="454" w:footer="738" w:gutter="0"/>
          <w:cols w:space="720"/>
          <w:docGrid w:linePitch="272"/>
        </w:sectPr>
      </w:pPr>
      <w:r w:rsidRPr="00433FB8">
        <w:rPr>
          <w:rFonts w:ascii="Arial" w:hAnsi="Arial" w:cs="Arial"/>
          <w:color w:val="000000"/>
          <w:sz w:val="22"/>
          <w:szCs w:val="22"/>
        </w:rPr>
        <w:t>En outre, ce site a pour objectifs d’accueillir, orienter et informer les entreprises intéressées par les achats émanant du ministère des Armées. Le site publie une information actualisée sur les avis d’appels publics à la concurrence des services acheteurs du ministère par interface avec la plateforme des achats de l’État (PLACE), les prévisions d’achats du ministère et Les demandes d’informations (DI/RFI) ainsi que les données essentielles.</w:t>
      </w:r>
    </w:p>
    <w:p w14:paraId="200FC0C7" w14:textId="33C4377E" w:rsidR="00485403" w:rsidRPr="00762DC1" w:rsidRDefault="0052033E" w:rsidP="00170DBB">
      <w:pPr>
        <w:pBdr>
          <w:top w:val="single" w:sz="4" w:space="1" w:color="auto"/>
          <w:left w:val="single" w:sz="4" w:space="4" w:color="auto"/>
          <w:bottom w:val="single" w:sz="4" w:space="1" w:color="auto"/>
          <w:right w:val="single" w:sz="4" w:space="4" w:color="auto"/>
        </w:pBdr>
        <w:autoSpaceDE w:val="0"/>
        <w:autoSpaceDN w:val="0"/>
        <w:adjustRightInd w:val="0"/>
        <w:spacing w:after="120"/>
        <w:ind w:left="-284"/>
        <w:jc w:val="center"/>
        <w:rPr>
          <w:rFonts w:ascii="Arial" w:hAnsi="Arial" w:cs="Arial"/>
          <w:b/>
          <w:color w:val="000000"/>
          <w:sz w:val="28"/>
          <w:szCs w:val="28"/>
        </w:rPr>
      </w:pPr>
      <w:r>
        <w:rPr>
          <w:rFonts w:ascii="Arial" w:hAnsi="Arial" w:cs="Arial"/>
          <w:b/>
          <w:color w:val="000000"/>
          <w:sz w:val="28"/>
          <w:szCs w:val="28"/>
        </w:rPr>
        <w:lastRenderedPageBreak/>
        <w:t>3</w:t>
      </w:r>
      <w:r w:rsidR="00170DBB" w:rsidRPr="00762DC1">
        <w:rPr>
          <w:rFonts w:ascii="Arial" w:hAnsi="Arial" w:cs="Arial"/>
          <w:b/>
          <w:color w:val="000000"/>
          <w:sz w:val="28"/>
          <w:szCs w:val="28"/>
          <w:vertAlign w:val="superscript"/>
        </w:rPr>
        <w:t>ème</w:t>
      </w:r>
      <w:r w:rsidR="00170DBB" w:rsidRPr="00762DC1">
        <w:rPr>
          <w:rFonts w:ascii="Arial" w:hAnsi="Arial" w:cs="Arial"/>
          <w:b/>
          <w:color w:val="000000"/>
          <w:sz w:val="28"/>
          <w:szCs w:val="28"/>
        </w:rPr>
        <w:t xml:space="preserve"> </w:t>
      </w:r>
      <w:r w:rsidR="0081717B" w:rsidRPr="00762DC1">
        <w:rPr>
          <w:rFonts w:ascii="Arial" w:hAnsi="Arial" w:cs="Arial"/>
          <w:b/>
          <w:color w:val="000000"/>
          <w:sz w:val="28"/>
          <w:szCs w:val="28"/>
        </w:rPr>
        <w:t>partie - Clauses Administratives Particulières</w:t>
      </w:r>
    </w:p>
    <w:p w14:paraId="2E92A2BD" w14:textId="4CA87DA2" w:rsidR="00485403" w:rsidRPr="00433FB8" w:rsidRDefault="00485403" w:rsidP="00884B3B">
      <w:pPr>
        <w:pStyle w:val="Paragraphedeliste"/>
        <w:numPr>
          <w:ilvl w:val="0"/>
          <w:numId w:val="23"/>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before="240"/>
        <w:ind w:left="714" w:hanging="357"/>
        <w:rPr>
          <w:rFonts w:ascii="Arial" w:hAnsi="Arial" w:cs="Arial"/>
          <w:b/>
          <w:sz w:val="22"/>
          <w:szCs w:val="22"/>
        </w:rPr>
      </w:pPr>
      <w:r w:rsidRPr="00433FB8">
        <w:rPr>
          <w:rFonts w:ascii="Arial" w:hAnsi="Arial" w:cs="Arial"/>
          <w:b/>
          <w:sz w:val="22"/>
          <w:szCs w:val="22"/>
        </w:rPr>
        <w:t>CARACT</w:t>
      </w:r>
      <w:r w:rsidR="00AB5358" w:rsidRPr="00433FB8">
        <w:rPr>
          <w:rFonts w:ascii="Arial" w:hAnsi="Arial" w:cs="Arial"/>
          <w:b/>
          <w:sz w:val="22"/>
          <w:szCs w:val="22"/>
        </w:rPr>
        <w:t>É</w:t>
      </w:r>
      <w:r w:rsidRPr="00433FB8">
        <w:rPr>
          <w:rFonts w:ascii="Arial" w:hAnsi="Arial" w:cs="Arial"/>
          <w:b/>
          <w:sz w:val="22"/>
          <w:szCs w:val="22"/>
        </w:rPr>
        <w:t>RISTIQUES G</w:t>
      </w:r>
      <w:r w:rsidR="007D0061" w:rsidRPr="00433FB8">
        <w:rPr>
          <w:rFonts w:ascii="Arial" w:hAnsi="Arial" w:cs="Arial"/>
          <w:b/>
          <w:sz w:val="22"/>
          <w:szCs w:val="22"/>
        </w:rPr>
        <w:t>É</w:t>
      </w:r>
      <w:r w:rsidRPr="00433FB8">
        <w:rPr>
          <w:rFonts w:ascii="Arial" w:hAnsi="Arial" w:cs="Arial"/>
          <w:b/>
          <w:sz w:val="22"/>
          <w:szCs w:val="22"/>
        </w:rPr>
        <w:t>N</w:t>
      </w:r>
      <w:r w:rsidR="007D0061" w:rsidRPr="00433FB8">
        <w:rPr>
          <w:rFonts w:ascii="Arial" w:hAnsi="Arial" w:cs="Arial"/>
          <w:b/>
          <w:sz w:val="22"/>
          <w:szCs w:val="22"/>
        </w:rPr>
        <w:t>É</w:t>
      </w:r>
      <w:r w:rsidRPr="00433FB8">
        <w:rPr>
          <w:rFonts w:ascii="Arial" w:hAnsi="Arial" w:cs="Arial"/>
          <w:b/>
          <w:sz w:val="22"/>
          <w:szCs w:val="22"/>
        </w:rPr>
        <w:t>RALES</w:t>
      </w:r>
      <w:r w:rsidR="00357832" w:rsidRPr="00433FB8">
        <w:rPr>
          <w:rFonts w:ascii="Arial" w:hAnsi="Arial" w:cs="Arial"/>
          <w:b/>
          <w:sz w:val="22"/>
          <w:szCs w:val="22"/>
        </w:rPr>
        <w:t xml:space="preserve"> D</w:t>
      </w:r>
      <w:r w:rsidR="0046373D" w:rsidRPr="00433FB8">
        <w:rPr>
          <w:rFonts w:ascii="Arial" w:hAnsi="Arial" w:cs="Arial"/>
          <w:b/>
          <w:sz w:val="22"/>
          <w:szCs w:val="22"/>
        </w:rPr>
        <w:t>E L’ACCORD-CADRE</w:t>
      </w:r>
    </w:p>
    <w:p w14:paraId="7539A543" w14:textId="678B633A" w:rsidR="00FB10FF" w:rsidRPr="00433FB8" w:rsidRDefault="00FF5DFB" w:rsidP="00CA3ED3">
      <w:pPr>
        <w:pStyle w:val="Paragraphedeliste"/>
        <w:numPr>
          <w:ilvl w:val="1"/>
          <w:numId w:val="23"/>
        </w:numPr>
        <w:shd w:val="clear" w:color="auto" w:fill="FFFFFF" w:themeFill="background1"/>
        <w:autoSpaceDE w:val="0"/>
        <w:autoSpaceDN w:val="0"/>
        <w:adjustRightInd w:val="0"/>
        <w:spacing w:before="200"/>
        <w:rPr>
          <w:rFonts w:ascii="Arial" w:hAnsi="Arial" w:cs="Arial"/>
          <w:b/>
          <w:sz w:val="22"/>
          <w:szCs w:val="22"/>
        </w:rPr>
      </w:pPr>
      <w:r w:rsidRPr="00433FB8">
        <w:rPr>
          <w:rFonts w:ascii="Arial" w:hAnsi="Arial" w:cs="Arial"/>
          <w:b/>
          <w:sz w:val="22"/>
          <w:szCs w:val="22"/>
        </w:rPr>
        <w:t>Forme</w:t>
      </w:r>
      <w:r w:rsidR="009A77FF" w:rsidRPr="00433FB8">
        <w:rPr>
          <w:rFonts w:ascii="Arial" w:hAnsi="Arial" w:cs="Arial"/>
          <w:b/>
          <w:sz w:val="22"/>
          <w:szCs w:val="22"/>
        </w:rPr>
        <w:t>,</w:t>
      </w:r>
      <w:r w:rsidR="00245C21" w:rsidRPr="00433FB8">
        <w:rPr>
          <w:rFonts w:ascii="Arial" w:hAnsi="Arial" w:cs="Arial"/>
          <w:b/>
          <w:sz w:val="22"/>
          <w:szCs w:val="22"/>
        </w:rPr>
        <w:t xml:space="preserve"> étendue</w:t>
      </w:r>
      <w:r w:rsidR="009A77FF" w:rsidRPr="00433FB8">
        <w:rPr>
          <w:rFonts w:ascii="Arial" w:hAnsi="Arial" w:cs="Arial"/>
          <w:b/>
          <w:sz w:val="22"/>
          <w:szCs w:val="22"/>
        </w:rPr>
        <w:t xml:space="preserve"> et durée</w:t>
      </w:r>
    </w:p>
    <w:p w14:paraId="1A9E7453" w14:textId="63BA4CAF" w:rsidR="00945B20" w:rsidRPr="00884B3B" w:rsidRDefault="00FB10FF" w:rsidP="006F0B0F">
      <w:pPr>
        <w:autoSpaceDE w:val="0"/>
        <w:autoSpaceDN w:val="0"/>
        <w:spacing w:before="120"/>
        <w:jc w:val="both"/>
        <w:rPr>
          <w:rFonts w:ascii="Arial" w:hAnsi="Arial" w:cs="Arial"/>
          <w:color w:val="000000" w:themeColor="text1"/>
          <w:sz w:val="22"/>
          <w:szCs w:val="22"/>
        </w:rPr>
      </w:pPr>
      <w:r w:rsidRPr="00884B3B">
        <w:rPr>
          <w:rFonts w:ascii="Arial" w:hAnsi="Arial" w:cs="Arial"/>
          <w:color w:val="000000" w:themeColor="text1"/>
          <w:sz w:val="22"/>
          <w:szCs w:val="22"/>
        </w:rPr>
        <w:t>Le marché est</w:t>
      </w:r>
      <w:r w:rsidR="0081717B" w:rsidRPr="00884B3B">
        <w:rPr>
          <w:rFonts w:ascii="Arial" w:hAnsi="Arial" w:cs="Arial"/>
          <w:color w:val="000000" w:themeColor="text1"/>
          <w:sz w:val="22"/>
          <w:szCs w:val="22"/>
        </w:rPr>
        <w:t xml:space="preserve"> </w:t>
      </w:r>
      <w:r w:rsidR="00D97E11" w:rsidRPr="00884B3B">
        <w:rPr>
          <w:rFonts w:ascii="Arial" w:hAnsi="Arial" w:cs="Arial"/>
          <w:color w:val="000000" w:themeColor="text1"/>
          <w:sz w:val="22"/>
          <w:szCs w:val="22"/>
        </w:rPr>
        <w:t xml:space="preserve">un accord-cadre à bons de commande </w:t>
      </w:r>
      <w:r w:rsidR="0081717B" w:rsidRPr="00884B3B">
        <w:rPr>
          <w:rFonts w:ascii="Arial" w:hAnsi="Arial" w:cs="Arial"/>
          <w:color w:val="000000" w:themeColor="text1"/>
          <w:sz w:val="22"/>
          <w:szCs w:val="22"/>
        </w:rPr>
        <w:t xml:space="preserve">passé en vertu des articles </w:t>
      </w:r>
      <w:r w:rsidR="00B4317B" w:rsidRPr="00884B3B">
        <w:rPr>
          <w:rFonts w:ascii="Arial" w:hAnsi="Arial" w:cs="Arial"/>
          <w:color w:val="000000" w:themeColor="text1"/>
          <w:sz w:val="22"/>
          <w:szCs w:val="22"/>
        </w:rPr>
        <w:t>L.2125-1</w:t>
      </w:r>
      <w:r w:rsidR="0011779F" w:rsidRPr="00884B3B">
        <w:rPr>
          <w:rFonts w:ascii="Arial" w:hAnsi="Arial" w:cs="Arial"/>
          <w:color w:val="000000" w:themeColor="text1"/>
          <w:sz w:val="22"/>
          <w:szCs w:val="22"/>
        </w:rPr>
        <w:t>.1°</w:t>
      </w:r>
      <w:r w:rsidR="00B4317B" w:rsidRPr="00884B3B">
        <w:rPr>
          <w:rFonts w:ascii="Arial" w:hAnsi="Arial" w:cs="Arial"/>
          <w:color w:val="000000" w:themeColor="text1"/>
          <w:sz w:val="22"/>
          <w:szCs w:val="22"/>
        </w:rPr>
        <w:t xml:space="preserve">, </w:t>
      </w:r>
      <w:r w:rsidR="00B72452" w:rsidRPr="00884B3B">
        <w:rPr>
          <w:rFonts w:ascii="Arial" w:hAnsi="Arial" w:cs="Arial"/>
          <w:color w:val="000000" w:themeColor="text1"/>
          <w:sz w:val="22"/>
          <w:szCs w:val="22"/>
        </w:rPr>
        <w:t>R.2162-</w:t>
      </w:r>
      <w:r w:rsidR="00730471" w:rsidRPr="00884B3B">
        <w:rPr>
          <w:rFonts w:ascii="Arial" w:hAnsi="Arial" w:cs="Arial"/>
          <w:color w:val="000000" w:themeColor="text1"/>
          <w:sz w:val="22"/>
          <w:szCs w:val="22"/>
        </w:rPr>
        <w:t>2 alinéa 2</w:t>
      </w:r>
      <w:r w:rsidR="00B72452" w:rsidRPr="00884B3B">
        <w:rPr>
          <w:rFonts w:ascii="Arial" w:hAnsi="Arial" w:cs="Arial"/>
          <w:color w:val="000000" w:themeColor="text1"/>
          <w:sz w:val="22"/>
          <w:szCs w:val="22"/>
        </w:rPr>
        <w:t xml:space="preserve">, R.2162-4 à </w:t>
      </w:r>
      <w:r w:rsidR="00EE5177" w:rsidRPr="00884B3B">
        <w:rPr>
          <w:rFonts w:ascii="Arial" w:hAnsi="Arial" w:cs="Arial"/>
          <w:color w:val="000000" w:themeColor="text1"/>
          <w:sz w:val="22"/>
          <w:szCs w:val="22"/>
        </w:rPr>
        <w:t>R.2162-</w:t>
      </w:r>
      <w:r w:rsidR="00B4317B" w:rsidRPr="00884B3B">
        <w:rPr>
          <w:rFonts w:ascii="Arial" w:hAnsi="Arial" w:cs="Arial"/>
          <w:color w:val="000000" w:themeColor="text1"/>
          <w:sz w:val="22"/>
          <w:szCs w:val="22"/>
        </w:rPr>
        <w:t>6</w:t>
      </w:r>
      <w:r w:rsidR="00EE5177" w:rsidRPr="00884B3B">
        <w:rPr>
          <w:rFonts w:ascii="Arial" w:hAnsi="Arial" w:cs="Arial"/>
          <w:color w:val="000000" w:themeColor="text1"/>
          <w:sz w:val="22"/>
          <w:szCs w:val="22"/>
        </w:rPr>
        <w:t>, R.2162-13 et R.2162-14 du code de la commande publique</w:t>
      </w:r>
      <w:r w:rsidR="008F7BD5" w:rsidRPr="00884B3B">
        <w:rPr>
          <w:rFonts w:ascii="Arial" w:hAnsi="Arial" w:cs="Arial"/>
          <w:color w:val="000000" w:themeColor="text1"/>
          <w:sz w:val="22"/>
          <w:szCs w:val="22"/>
        </w:rPr>
        <w:t>.</w:t>
      </w:r>
    </w:p>
    <w:p w14:paraId="68097CF5" w14:textId="2FF2E6AB" w:rsidR="007C7E77" w:rsidRPr="00884B3B" w:rsidRDefault="007C7E77" w:rsidP="006F0B0F">
      <w:pPr>
        <w:autoSpaceDE w:val="0"/>
        <w:autoSpaceDN w:val="0"/>
        <w:spacing w:before="120"/>
        <w:jc w:val="both"/>
        <w:rPr>
          <w:rFonts w:ascii="Arial" w:hAnsi="Arial" w:cs="Arial"/>
          <w:color w:val="000000" w:themeColor="text1"/>
          <w:sz w:val="22"/>
          <w:szCs w:val="22"/>
        </w:rPr>
      </w:pPr>
      <w:r w:rsidRPr="007C7E77">
        <w:rPr>
          <w:rFonts w:ascii="Arial" w:hAnsi="Arial" w:cs="Arial"/>
          <w:color w:val="000000" w:themeColor="text1"/>
          <w:sz w:val="22"/>
          <w:szCs w:val="22"/>
        </w:rPr>
        <w:t xml:space="preserve">L’accord-cadre </w:t>
      </w:r>
      <w:r w:rsidRPr="00884B3B">
        <w:rPr>
          <w:rFonts w:ascii="Arial" w:hAnsi="Arial" w:cs="Arial"/>
          <w:color w:val="000000" w:themeColor="text1"/>
          <w:sz w:val="22"/>
          <w:szCs w:val="22"/>
        </w:rPr>
        <w:t xml:space="preserve">est conclu sans minimum et avec un maximum </w:t>
      </w:r>
      <w:r w:rsidRPr="006F0B0F">
        <w:rPr>
          <w:rFonts w:ascii="Arial" w:hAnsi="Arial" w:cs="Arial"/>
          <w:color w:val="000000" w:themeColor="text1"/>
          <w:sz w:val="22"/>
          <w:szCs w:val="22"/>
        </w:rPr>
        <w:t xml:space="preserve">exprimé de </w:t>
      </w:r>
      <w:r w:rsidRPr="006F0B0F">
        <w:rPr>
          <w:rFonts w:ascii="Arial" w:hAnsi="Arial" w:cs="Arial"/>
          <w:color w:val="000000" w:themeColor="text1"/>
        </w:rPr>
        <w:t>11</w:t>
      </w:r>
      <w:r w:rsidRPr="006F0B0F">
        <w:rPr>
          <w:rFonts w:ascii="Arial" w:hAnsi="Arial" w:cs="Arial"/>
          <w:color w:val="000000" w:themeColor="text1"/>
          <w:sz w:val="22"/>
          <w:szCs w:val="22"/>
        </w:rPr>
        <w:t xml:space="preserve"> stagiaires à former par an. Le nombre estimé de stagiaires à former est de 10 par an.</w:t>
      </w:r>
    </w:p>
    <w:p w14:paraId="393A3102" w14:textId="11B02C9C" w:rsidR="009A77FF" w:rsidRPr="00AF7C9C" w:rsidRDefault="009A77FF" w:rsidP="006F0B0F">
      <w:pPr>
        <w:pStyle w:val="paragraphe"/>
      </w:pPr>
      <w:r w:rsidRPr="00AF7C9C">
        <w:t xml:space="preserve">L’accord-cadre est passé pour une durée ferme </w:t>
      </w:r>
      <w:r w:rsidR="00CA3ED3" w:rsidRPr="00AF7C9C">
        <w:t>d’un</w:t>
      </w:r>
      <w:r w:rsidRPr="00AF7C9C">
        <w:t xml:space="preserve"> (</w:t>
      </w:r>
      <w:r w:rsidR="00CA3ED3" w:rsidRPr="00AF7C9C">
        <w:t>1) an</w:t>
      </w:r>
      <w:r w:rsidRPr="00AF7C9C">
        <w:t xml:space="preserve"> à compter de sa date de notification. </w:t>
      </w:r>
    </w:p>
    <w:p w14:paraId="0876E901" w14:textId="56A88FAA" w:rsidR="009A77FF" w:rsidRPr="00884B3B" w:rsidRDefault="009A77FF" w:rsidP="006F0B0F">
      <w:pPr>
        <w:pStyle w:val="paragraphe"/>
      </w:pPr>
      <w:r w:rsidRPr="00AF7C9C">
        <w:t>Il est reconductible tacitement à la date anniversaire de notification de la fi</w:t>
      </w:r>
      <w:r w:rsidR="00131D1B" w:rsidRPr="00AF7C9C">
        <w:t xml:space="preserve">n de la période ferme, pour une </w:t>
      </w:r>
      <w:r w:rsidRPr="00AF7C9C">
        <w:t>nouvelle période d</w:t>
      </w:r>
      <w:r w:rsidR="007C2F0A" w:rsidRPr="00AF7C9C">
        <w:t>’</w:t>
      </w:r>
      <w:r w:rsidR="00CA3ED3" w:rsidRPr="00AF7C9C">
        <w:t xml:space="preserve">un </w:t>
      </w:r>
      <w:r w:rsidRPr="00AF7C9C">
        <w:t>(</w:t>
      </w:r>
      <w:r w:rsidR="00CA3ED3" w:rsidRPr="00AF7C9C">
        <w:t>1) an</w:t>
      </w:r>
      <w:r w:rsidRPr="00AF7C9C">
        <w:t xml:space="preserve">, sans que sa durée totale ne puisse excéder </w:t>
      </w:r>
      <w:r w:rsidR="00CA3ED3" w:rsidRPr="00AF7C9C">
        <w:t>quatre</w:t>
      </w:r>
      <w:r w:rsidRPr="00AF7C9C">
        <w:t xml:space="preserve"> (</w:t>
      </w:r>
      <w:r w:rsidR="00CA3ED3" w:rsidRPr="00AF7C9C">
        <w:t>4</w:t>
      </w:r>
      <w:r w:rsidRPr="00AF7C9C">
        <w:t>) ans.</w:t>
      </w:r>
    </w:p>
    <w:p w14:paraId="54D58595" w14:textId="305F9E6B" w:rsidR="009A77FF" w:rsidRPr="00884B3B" w:rsidRDefault="009A77FF" w:rsidP="006F0B0F">
      <w:pPr>
        <w:pStyle w:val="paragraphe"/>
      </w:pPr>
      <w:r w:rsidRPr="00884B3B">
        <w:t xml:space="preserve">Conformément à l’article R.2112-4 du code de la commande publique, le titulaire ne peut refuser la reconduction. </w:t>
      </w:r>
    </w:p>
    <w:p w14:paraId="1E728424" w14:textId="77777777" w:rsidR="009A77FF" w:rsidRPr="00884B3B" w:rsidRDefault="009A77FF" w:rsidP="006F0B0F">
      <w:pPr>
        <w:pStyle w:val="paragraphe"/>
      </w:pPr>
      <w:r w:rsidRPr="00884B3B">
        <w:t>En cas d’absence de reconduction, le titulaire ne peut prétendre à aucune indemnité. La décision de non-reconduction est notifiée au titulaire au plus tard deux mois avant le terme de la période ferme, par tout moyen permettant d’attester de sa bonne réception.</w:t>
      </w:r>
    </w:p>
    <w:p w14:paraId="6865D586" w14:textId="2DE5F20F" w:rsidR="00245C21" w:rsidRPr="00433FB8" w:rsidRDefault="00245C21" w:rsidP="002E45EC">
      <w:pPr>
        <w:pStyle w:val="Paragraphedeliste"/>
        <w:numPr>
          <w:ilvl w:val="1"/>
          <w:numId w:val="23"/>
        </w:numPr>
        <w:shd w:val="clear" w:color="auto" w:fill="FFFFFF" w:themeFill="background1"/>
        <w:autoSpaceDE w:val="0"/>
        <w:autoSpaceDN w:val="0"/>
        <w:adjustRightInd w:val="0"/>
        <w:spacing w:before="200"/>
        <w:rPr>
          <w:rFonts w:ascii="Arial" w:hAnsi="Arial" w:cs="Arial"/>
          <w:b/>
          <w:sz w:val="22"/>
          <w:szCs w:val="22"/>
        </w:rPr>
      </w:pPr>
      <w:r w:rsidRPr="00433FB8">
        <w:rPr>
          <w:rFonts w:ascii="Arial" w:hAnsi="Arial" w:cs="Arial"/>
          <w:b/>
          <w:sz w:val="22"/>
          <w:szCs w:val="22"/>
        </w:rPr>
        <w:t>Accord-cadre similaire</w:t>
      </w:r>
    </w:p>
    <w:p w14:paraId="248ABB4B" w14:textId="2CAFEE5F" w:rsidR="007B76BC" w:rsidRPr="00433FB8" w:rsidRDefault="005744B7" w:rsidP="00DA7EF8">
      <w:pPr>
        <w:autoSpaceDE w:val="0"/>
        <w:autoSpaceDN w:val="0"/>
        <w:spacing w:before="120"/>
        <w:jc w:val="both"/>
        <w:rPr>
          <w:rFonts w:ascii="Arial" w:hAnsi="Arial" w:cs="Arial"/>
          <w:sz w:val="22"/>
          <w:szCs w:val="22"/>
        </w:rPr>
      </w:pPr>
      <w:bookmarkStart w:id="22" w:name="_Toc132422157"/>
      <w:bookmarkStart w:id="23" w:name="_Toc355704613"/>
      <w:r w:rsidRPr="00433FB8">
        <w:rPr>
          <w:rFonts w:ascii="Arial" w:hAnsi="Arial" w:cs="Arial"/>
          <w:sz w:val="22"/>
          <w:szCs w:val="22"/>
        </w:rPr>
        <w:t>C</w:t>
      </w:r>
      <w:r w:rsidR="007B76BC" w:rsidRPr="00433FB8">
        <w:rPr>
          <w:rFonts w:ascii="Arial" w:hAnsi="Arial" w:cs="Arial"/>
          <w:sz w:val="22"/>
          <w:szCs w:val="22"/>
        </w:rPr>
        <w:t>onformément à l’article R.2122-7 du code de la commande publique, l</w:t>
      </w:r>
      <w:r w:rsidR="00FE03C8" w:rsidRPr="00433FB8">
        <w:rPr>
          <w:rFonts w:ascii="Arial" w:hAnsi="Arial" w:cs="Arial"/>
          <w:sz w:val="22"/>
          <w:szCs w:val="22"/>
        </w:rPr>
        <w:t>’acheteur</w:t>
      </w:r>
      <w:r w:rsidR="007B76BC" w:rsidRPr="00433FB8">
        <w:rPr>
          <w:rFonts w:ascii="Arial" w:hAnsi="Arial" w:cs="Arial"/>
          <w:sz w:val="22"/>
          <w:szCs w:val="22"/>
        </w:rPr>
        <w:t xml:space="preserve"> se réserve le droit de passer un marché sans publicité </w:t>
      </w:r>
      <w:r w:rsidR="004A5F08" w:rsidRPr="00433FB8">
        <w:rPr>
          <w:rFonts w:ascii="Arial" w:hAnsi="Arial" w:cs="Arial"/>
          <w:sz w:val="22"/>
          <w:szCs w:val="22"/>
        </w:rPr>
        <w:t>et sans</w:t>
      </w:r>
      <w:r w:rsidR="007B76BC" w:rsidRPr="00433FB8">
        <w:rPr>
          <w:rFonts w:ascii="Arial" w:hAnsi="Arial" w:cs="Arial"/>
          <w:sz w:val="22"/>
          <w:szCs w:val="22"/>
        </w:rPr>
        <w:t xml:space="preserve"> mise en concurrence </w:t>
      </w:r>
      <w:r w:rsidR="002875BF" w:rsidRPr="00433FB8">
        <w:rPr>
          <w:rFonts w:ascii="Arial" w:hAnsi="Arial" w:cs="Arial"/>
          <w:sz w:val="22"/>
          <w:szCs w:val="22"/>
        </w:rPr>
        <w:t xml:space="preserve">préalables </w:t>
      </w:r>
      <w:r w:rsidR="007B76BC" w:rsidRPr="00433FB8">
        <w:rPr>
          <w:rFonts w:ascii="Arial" w:hAnsi="Arial" w:cs="Arial"/>
          <w:sz w:val="22"/>
          <w:szCs w:val="22"/>
        </w:rPr>
        <w:t>portant sur des prestations similaires, dans les t</w:t>
      </w:r>
      <w:r w:rsidR="004D4DA5" w:rsidRPr="00433FB8">
        <w:rPr>
          <w:rFonts w:ascii="Arial" w:hAnsi="Arial" w:cs="Arial"/>
          <w:sz w:val="22"/>
          <w:szCs w:val="22"/>
        </w:rPr>
        <w:t>r</w:t>
      </w:r>
      <w:r w:rsidR="007B76BC" w:rsidRPr="00433FB8">
        <w:rPr>
          <w:rFonts w:ascii="Arial" w:hAnsi="Arial" w:cs="Arial"/>
          <w:sz w:val="22"/>
          <w:szCs w:val="22"/>
        </w:rPr>
        <w:t xml:space="preserve">ois ans à compter de la notification du présent </w:t>
      </w:r>
      <w:r w:rsidR="00245C21" w:rsidRPr="00433FB8">
        <w:rPr>
          <w:rFonts w:ascii="Arial" w:hAnsi="Arial" w:cs="Arial"/>
          <w:sz w:val="22"/>
          <w:szCs w:val="22"/>
        </w:rPr>
        <w:t>accord-cadre.</w:t>
      </w:r>
    </w:p>
    <w:p w14:paraId="535C7A64" w14:textId="09289CF0" w:rsidR="00E64BEE" w:rsidRPr="00433FB8" w:rsidRDefault="00E64BEE" w:rsidP="002E45EC">
      <w:pPr>
        <w:pStyle w:val="Paragraphedeliste"/>
        <w:numPr>
          <w:ilvl w:val="1"/>
          <w:numId w:val="23"/>
        </w:numPr>
        <w:shd w:val="clear" w:color="auto" w:fill="FFFFFF" w:themeFill="background1"/>
        <w:autoSpaceDE w:val="0"/>
        <w:autoSpaceDN w:val="0"/>
        <w:adjustRightInd w:val="0"/>
        <w:spacing w:before="200"/>
        <w:rPr>
          <w:rFonts w:ascii="Arial" w:hAnsi="Arial" w:cs="Arial"/>
          <w:b/>
          <w:sz w:val="22"/>
          <w:szCs w:val="22"/>
        </w:rPr>
      </w:pPr>
      <w:r w:rsidRPr="00433FB8">
        <w:rPr>
          <w:rFonts w:ascii="Arial" w:hAnsi="Arial" w:cs="Arial"/>
          <w:b/>
          <w:sz w:val="22"/>
          <w:szCs w:val="22"/>
        </w:rPr>
        <w:t>Parties prenantes</w:t>
      </w:r>
    </w:p>
    <w:p w14:paraId="7A8BD112" w14:textId="259CFCD5" w:rsidR="00E64BEE" w:rsidRPr="00433FB8" w:rsidRDefault="00E64BEE" w:rsidP="002E45EC">
      <w:pPr>
        <w:pStyle w:val="Paragraphedeliste"/>
        <w:numPr>
          <w:ilvl w:val="2"/>
          <w:numId w:val="23"/>
        </w:numPr>
        <w:shd w:val="clear" w:color="auto" w:fill="FFFFFF" w:themeFill="background1"/>
        <w:autoSpaceDE w:val="0"/>
        <w:autoSpaceDN w:val="0"/>
        <w:adjustRightInd w:val="0"/>
        <w:spacing w:before="200"/>
        <w:rPr>
          <w:rFonts w:ascii="Arial" w:hAnsi="Arial" w:cs="Arial"/>
          <w:b/>
          <w:i/>
          <w:sz w:val="22"/>
          <w:szCs w:val="22"/>
        </w:rPr>
      </w:pPr>
      <w:r w:rsidRPr="00433FB8">
        <w:rPr>
          <w:rFonts w:ascii="Arial" w:hAnsi="Arial" w:cs="Arial"/>
          <w:b/>
          <w:i/>
          <w:sz w:val="22"/>
          <w:szCs w:val="22"/>
        </w:rPr>
        <w:t>Acheteur</w:t>
      </w:r>
    </w:p>
    <w:p w14:paraId="60A5CB17" w14:textId="53D6B19B" w:rsidR="00196244" w:rsidRPr="00433FB8" w:rsidRDefault="00196244" w:rsidP="006F0B0F">
      <w:pPr>
        <w:autoSpaceDE w:val="0"/>
        <w:autoSpaceDN w:val="0"/>
        <w:spacing w:before="120"/>
        <w:jc w:val="both"/>
        <w:rPr>
          <w:rFonts w:ascii="Arial" w:hAnsi="Arial" w:cs="Arial"/>
          <w:sz w:val="22"/>
          <w:szCs w:val="22"/>
        </w:rPr>
      </w:pPr>
      <w:r w:rsidRPr="00433FB8">
        <w:rPr>
          <w:rFonts w:ascii="Arial" w:hAnsi="Arial" w:cs="Arial"/>
          <w:sz w:val="22"/>
          <w:szCs w:val="22"/>
        </w:rPr>
        <w:t xml:space="preserve">Le représentant du pouvoir adjudicateur (RPA) du marché public est le directeur de la plate-forme commissariat ouest (PFC O) de Rennes. Il est appelé </w:t>
      </w:r>
      <w:r w:rsidRPr="00884B3B">
        <w:rPr>
          <w:rFonts w:ascii="Arial" w:hAnsi="Arial" w:cs="Arial"/>
          <w:i/>
          <w:sz w:val="22"/>
          <w:szCs w:val="22"/>
        </w:rPr>
        <w:t>« acheteur »</w:t>
      </w:r>
      <w:r w:rsidRPr="00433FB8">
        <w:rPr>
          <w:rFonts w:ascii="Arial" w:hAnsi="Arial" w:cs="Arial"/>
          <w:sz w:val="22"/>
          <w:szCs w:val="22"/>
        </w:rPr>
        <w:t xml:space="preserve"> dans les pièces contractuelles.</w:t>
      </w:r>
    </w:p>
    <w:p w14:paraId="5EEC8638" w14:textId="5766AF63" w:rsidR="002B1C26" w:rsidRDefault="00485403" w:rsidP="006F0B0F">
      <w:pPr>
        <w:autoSpaceDE w:val="0"/>
        <w:autoSpaceDN w:val="0"/>
        <w:spacing w:before="120"/>
        <w:jc w:val="both"/>
        <w:rPr>
          <w:rFonts w:ascii="Arial" w:hAnsi="Arial" w:cs="Arial"/>
          <w:sz w:val="22"/>
          <w:szCs w:val="22"/>
        </w:rPr>
      </w:pPr>
      <w:r w:rsidRPr="00433FB8">
        <w:rPr>
          <w:rFonts w:ascii="Arial" w:hAnsi="Arial" w:cs="Arial"/>
          <w:sz w:val="22"/>
          <w:szCs w:val="22"/>
        </w:rPr>
        <w:t>L</w:t>
      </w:r>
      <w:r w:rsidR="00FE03C8" w:rsidRPr="00433FB8">
        <w:rPr>
          <w:rFonts w:ascii="Arial" w:hAnsi="Arial" w:cs="Arial"/>
          <w:sz w:val="22"/>
          <w:szCs w:val="22"/>
        </w:rPr>
        <w:t xml:space="preserve">’acheteur </w:t>
      </w:r>
      <w:r w:rsidRPr="00433FB8">
        <w:rPr>
          <w:rFonts w:ascii="Arial" w:hAnsi="Arial" w:cs="Arial"/>
          <w:sz w:val="22"/>
          <w:szCs w:val="22"/>
        </w:rPr>
        <w:t xml:space="preserve">agit pour toutes les formalités de notification </w:t>
      </w:r>
      <w:r w:rsidR="00AE14A0" w:rsidRPr="00433FB8">
        <w:rPr>
          <w:rFonts w:ascii="Arial" w:hAnsi="Arial" w:cs="Arial"/>
          <w:sz w:val="22"/>
          <w:szCs w:val="22"/>
        </w:rPr>
        <w:t>de l’accord-cadre</w:t>
      </w:r>
      <w:r w:rsidRPr="00433FB8">
        <w:rPr>
          <w:rFonts w:ascii="Arial" w:hAnsi="Arial" w:cs="Arial"/>
          <w:sz w:val="22"/>
          <w:szCs w:val="22"/>
        </w:rPr>
        <w:t xml:space="preserve">, de non-reconduction, </w:t>
      </w:r>
      <w:r w:rsidR="004E1188" w:rsidRPr="00433FB8">
        <w:rPr>
          <w:rFonts w:ascii="Arial" w:hAnsi="Arial" w:cs="Arial"/>
          <w:sz w:val="22"/>
          <w:szCs w:val="22"/>
        </w:rPr>
        <w:t>d</w:t>
      </w:r>
      <w:r w:rsidRPr="00433FB8">
        <w:rPr>
          <w:rFonts w:ascii="Arial" w:hAnsi="Arial" w:cs="Arial"/>
          <w:sz w:val="22"/>
          <w:szCs w:val="22"/>
        </w:rPr>
        <w:t xml:space="preserve">e modification </w:t>
      </w:r>
      <w:r w:rsidR="008A60F7" w:rsidRPr="00433FB8">
        <w:rPr>
          <w:rFonts w:ascii="Arial" w:hAnsi="Arial" w:cs="Arial"/>
          <w:sz w:val="22"/>
          <w:szCs w:val="22"/>
        </w:rPr>
        <w:t>de l’accord-cadre</w:t>
      </w:r>
      <w:r w:rsidRPr="00433FB8">
        <w:rPr>
          <w:rFonts w:ascii="Arial" w:hAnsi="Arial" w:cs="Arial"/>
          <w:sz w:val="22"/>
          <w:szCs w:val="22"/>
        </w:rPr>
        <w:t>, de suivi administratif et financier, de règlement amiable des litiges, de résiliation, d’émission des bons de commande.</w:t>
      </w:r>
      <w:r w:rsidR="002B1C26" w:rsidRPr="00433FB8">
        <w:rPr>
          <w:rFonts w:ascii="Arial" w:hAnsi="Arial" w:cs="Arial"/>
          <w:sz w:val="22"/>
          <w:szCs w:val="22"/>
        </w:rPr>
        <w:t xml:space="preserve"> Il agit au profit du bénéficiaire suivant :</w:t>
      </w:r>
    </w:p>
    <w:p w14:paraId="78B10746" w14:textId="77777777" w:rsidR="00884B3B" w:rsidRPr="00433FB8" w:rsidRDefault="00884B3B" w:rsidP="00884B3B">
      <w:pPr>
        <w:pStyle w:val="Paragraphedeliste"/>
        <w:numPr>
          <w:ilvl w:val="2"/>
          <w:numId w:val="23"/>
        </w:numPr>
        <w:shd w:val="clear" w:color="auto" w:fill="FFFFFF" w:themeFill="background1"/>
        <w:autoSpaceDE w:val="0"/>
        <w:autoSpaceDN w:val="0"/>
        <w:adjustRightInd w:val="0"/>
        <w:spacing w:before="200"/>
        <w:rPr>
          <w:rFonts w:ascii="Arial" w:hAnsi="Arial" w:cs="Arial"/>
          <w:b/>
          <w:i/>
          <w:sz w:val="22"/>
          <w:szCs w:val="22"/>
        </w:rPr>
      </w:pPr>
      <w:r w:rsidRPr="00433FB8">
        <w:rPr>
          <w:rFonts w:ascii="Arial" w:hAnsi="Arial" w:cs="Arial"/>
          <w:b/>
          <w:i/>
          <w:sz w:val="22"/>
          <w:szCs w:val="22"/>
        </w:rPr>
        <w:t>Bénéficiaire</w:t>
      </w:r>
    </w:p>
    <w:p w14:paraId="760D5670" w14:textId="37242CE2" w:rsidR="00884B3B" w:rsidRDefault="00884B3B" w:rsidP="00884B3B">
      <w:pPr>
        <w:spacing w:before="120"/>
        <w:ind w:left="567"/>
        <w:jc w:val="both"/>
        <w:rPr>
          <w:rFonts w:ascii="Arial" w:hAnsi="Arial" w:cs="Arial"/>
          <w:sz w:val="22"/>
          <w:szCs w:val="22"/>
        </w:rPr>
      </w:pPr>
      <w:r>
        <w:rPr>
          <w:rFonts w:ascii="Arial" w:hAnsi="Arial" w:cs="Arial"/>
          <w:sz w:val="22"/>
          <w:szCs w:val="22"/>
        </w:rPr>
        <w:t>Commandement de l’Aviation Légère de l’Armée de Terre (COMALAT)</w:t>
      </w:r>
    </w:p>
    <w:p w14:paraId="01DAB631" w14:textId="15D0557B" w:rsidR="00884B3B" w:rsidRDefault="00884B3B" w:rsidP="00884B3B">
      <w:pPr>
        <w:ind w:left="567"/>
        <w:jc w:val="both"/>
        <w:rPr>
          <w:rFonts w:ascii="Arial" w:hAnsi="Arial" w:cs="Arial"/>
          <w:sz w:val="22"/>
          <w:szCs w:val="22"/>
        </w:rPr>
      </w:pPr>
      <w:r>
        <w:rPr>
          <w:rFonts w:ascii="Arial" w:hAnsi="Arial" w:cs="Arial"/>
          <w:sz w:val="22"/>
          <w:szCs w:val="22"/>
        </w:rPr>
        <w:t>Division ressources humaines</w:t>
      </w:r>
    </w:p>
    <w:p w14:paraId="746C15F7" w14:textId="642E4FA6" w:rsidR="00884B3B" w:rsidRDefault="00884B3B" w:rsidP="00884B3B">
      <w:pPr>
        <w:ind w:left="567"/>
        <w:jc w:val="both"/>
        <w:rPr>
          <w:rFonts w:ascii="Arial" w:hAnsi="Arial" w:cs="Arial"/>
          <w:sz w:val="22"/>
          <w:szCs w:val="22"/>
        </w:rPr>
      </w:pPr>
      <w:r>
        <w:rPr>
          <w:rFonts w:ascii="Arial" w:hAnsi="Arial" w:cs="Arial"/>
          <w:sz w:val="22"/>
          <w:szCs w:val="22"/>
        </w:rPr>
        <w:t xml:space="preserve">Bureau pilotage du domaine de spécialité </w:t>
      </w:r>
      <w:r w:rsidRPr="006F0B0F">
        <w:rPr>
          <w:rFonts w:ascii="Arial" w:hAnsi="Arial" w:cs="Arial"/>
          <w:i/>
          <w:sz w:val="22"/>
          <w:szCs w:val="22"/>
        </w:rPr>
        <w:t>« aéromobilité »</w:t>
      </w:r>
      <w:r>
        <w:rPr>
          <w:rFonts w:ascii="Arial" w:hAnsi="Arial" w:cs="Arial"/>
          <w:sz w:val="22"/>
          <w:szCs w:val="22"/>
        </w:rPr>
        <w:t xml:space="preserve"> (AER)</w:t>
      </w:r>
    </w:p>
    <w:p w14:paraId="5FB28019" w14:textId="0E2A5828" w:rsidR="00884B3B" w:rsidRDefault="00884B3B" w:rsidP="00884B3B">
      <w:pPr>
        <w:ind w:left="567"/>
        <w:jc w:val="both"/>
        <w:rPr>
          <w:rFonts w:ascii="Arial" w:hAnsi="Arial" w:cs="Arial"/>
          <w:sz w:val="22"/>
          <w:szCs w:val="22"/>
        </w:rPr>
      </w:pPr>
      <w:r>
        <w:rPr>
          <w:rFonts w:ascii="Arial" w:hAnsi="Arial" w:cs="Arial"/>
          <w:sz w:val="22"/>
          <w:szCs w:val="22"/>
        </w:rPr>
        <w:t>Base aérienne 107</w:t>
      </w:r>
    </w:p>
    <w:p w14:paraId="0984A823" w14:textId="2D2DA72B" w:rsidR="00884B3B" w:rsidRDefault="00884B3B" w:rsidP="00884B3B">
      <w:pPr>
        <w:ind w:left="567"/>
        <w:jc w:val="both"/>
        <w:rPr>
          <w:rFonts w:ascii="Arial" w:hAnsi="Arial" w:cs="Arial"/>
          <w:sz w:val="22"/>
          <w:szCs w:val="22"/>
        </w:rPr>
      </w:pPr>
      <w:r>
        <w:rPr>
          <w:rFonts w:ascii="Arial" w:hAnsi="Arial" w:cs="Arial"/>
          <w:sz w:val="22"/>
          <w:szCs w:val="22"/>
        </w:rPr>
        <w:t>Route de Gisy</w:t>
      </w:r>
    </w:p>
    <w:p w14:paraId="4B72D75D" w14:textId="69AEDE03" w:rsidR="00884B3B" w:rsidRDefault="00884B3B" w:rsidP="00884B3B">
      <w:pPr>
        <w:ind w:left="567"/>
        <w:jc w:val="both"/>
        <w:rPr>
          <w:rFonts w:ascii="Arial" w:hAnsi="Arial" w:cs="Arial"/>
          <w:sz w:val="22"/>
          <w:szCs w:val="22"/>
        </w:rPr>
      </w:pPr>
      <w:r>
        <w:rPr>
          <w:rFonts w:ascii="Arial" w:hAnsi="Arial" w:cs="Arial"/>
          <w:sz w:val="22"/>
          <w:szCs w:val="22"/>
        </w:rPr>
        <w:t>78 129 VILLACOUBLAY AIR</w:t>
      </w:r>
    </w:p>
    <w:p w14:paraId="74881744" w14:textId="53F6345A" w:rsidR="00884B3B" w:rsidRDefault="00884B3B" w:rsidP="00884B3B">
      <w:pPr>
        <w:ind w:left="567"/>
        <w:jc w:val="both"/>
        <w:rPr>
          <w:rFonts w:ascii="Arial" w:hAnsi="Arial" w:cs="Arial"/>
          <w:sz w:val="22"/>
          <w:szCs w:val="22"/>
        </w:rPr>
      </w:pPr>
      <w:r>
        <w:rPr>
          <w:rFonts w:ascii="Arial" w:hAnsi="Arial" w:cs="Arial"/>
          <w:sz w:val="22"/>
          <w:szCs w:val="22"/>
        </w:rPr>
        <w:t>Tel : 01 73 95 25 23</w:t>
      </w:r>
    </w:p>
    <w:p w14:paraId="7FFCDF72" w14:textId="2EC9A399" w:rsidR="001905BF" w:rsidRPr="00884B3B" w:rsidRDefault="001905BF" w:rsidP="006F0B0F">
      <w:pPr>
        <w:pStyle w:val="paragraphe"/>
      </w:pPr>
      <w:r w:rsidRPr="00884B3B">
        <w:t>Le COMALAT reçoit délégation du RPA pour effectuer le contrôle des prestations.</w:t>
      </w:r>
    </w:p>
    <w:p w14:paraId="177F5A02" w14:textId="04998A4F" w:rsidR="003D6DDE" w:rsidRPr="00884B3B" w:rsidRDefault="003D6DDE" w:rsidP="00884B3B">
      <w:pPr>
        <w:pStyle w:val="Paragraphedeliste"/>
        <w:numPr>
          <w:ilvl w:val="2"/>
          <w:numId w:val="23"/>
        </w:numPr>
        <w:shd w:val="clear" w:color="auto" w:fill="FFFFFF" w:themeFill="background1"/>
        <w:autoSpaceDE w:val="0"/>
        <w:autoSpaceDN w:val="0"/>
        <w:adjustRightInd w:val="0"/>
        <w:spacing w:before="200"/>
        <w:rPr>
          <w:rFonts w:ascii="Arial" w:hAnsi="Arial" w:cs="Arial"/>
          <w:b/>
          <w:i/>
          <w:sz w:val="22"/>
          <w:szCs w:val="22"/>
        </w:rPr>
      </w:pPr>
      <w:r w:rsidRPr="00884B3B">
        <w:rPr>
          <w:rFonts w:ascii="Arial" w:hAnsi="Arial" w:cs="Arial"/>
          <w:b/>
          <w:i/>
          <w:sz w:val="22"/>
          <w:szCs w:val="22"/>
        </w:rPr>
        <w:t>Titulaire</w:t>
      </w:r>
    </w:p>
    <w:p w14:paraId="6B7326FD" w14:textId="77777777" w:rsidR="00475AEE" w:rsidRPr="00884B3B" w:rsidRDefault="001905BF" w:rsidP="006F0B0F">
      <w:pPr>
        <w:pStyle w:val="paragraphe"/>
      </w:pPr>
      <w:r w:rsidRPr="00884B3B">
        <w:t xml:space="preserve">Le titulaire est l’opérateur économique qui conclut l’accord-cadre avec l’acheteur. </w:t>
      </w:r>
    </w:p>
    <w:p w14:paraId="483F6148" w14:textId="77777777" w:rsidR="006F0B0F" w:rsidRDefault="006F0B0F">
      <w:pPr>
        <w:rPr>
          <w:rFonts w:ascii="Arial" w:eastAsia="Calibri" w:hAnsi="Arial" w:cs="Arial"/>
          <w:bCs/>
          <w:iCs/>
          <w:color w:val="000000" w:themeColor="text1"/>
          <w:sz w:val="22"/>
          <w:szCs w:val="22"/>
          <w:lang w:eastAsia="en-US"/>
        </w:rPr>
      </w:pPr>
      <w:r>
        <w:br w:type="page"/>
      </w:r>
    </w:p>
    <w:p w14:paraId="1D1B4997" w14:textId="117B74E0" w:rsidR="001905BF" w:rsidRPr="00884B3B" w:rsidRDefault="001905BF" w:rsidP="006F0B0F">
      <w:pPr>
        <w:pStyle w:val="paragraphe"/>
      </w:pPr>
      <w:r w:rsidRPr="00884B3B">
        <w:lastRenderedPageBreak/>
        <w:t xml:space="preserve">En cas de groupement des opérateurs économiques, le </w:t>
      </w:r>
      <w:r w:rsidRPr="00884B3B">
        <w:rPr>
          <w:i/>
        </w:rPr>
        <w:t>« titulaire »</w:t>
      </w:r>
      <w:r w:rsidRPr="00884B3B">
        <w:t xml:space="preserve"> désigne le groupement, représenté, le cas échéant, par son mandataire. Le titulaire est tenu de notifier sans délai à l’acheteur les modifications survenant au cours de l’exécution de l’accord-cadre et qui se rapportent :</w:t>
      </w:r>
    </w:p>
    <w:p w14:paraId="3AE2D549" w14:textId="77777777" w:rsidR="001905BF" w:rsidRPr="00884B3B" w:rsidRDefault="001905BF" w:rsidP="006F0B0F">
      <w:pPr>
        <w:pStyle w:val="paragraphe"/>
        <w:numPr>
          <w:ilvl w:val="0"/>
          <w:numId w:val="30"/>
        </w:numPr>
      </w:pPr>
      <w:r w:rsidRPr="00884B3B">
        <w:t>aux personnes ayant le pouvoir de l’engager,</w:t>
      </w:r>
    </w:p>
    <w:p w14:paraId="2B1D2A89" w14:textId="77777777" w:rsidR="001905BF" w:rsidRPr="00884B3B" w:rsidRDefault="001905BF" w:rsidP="006F0B0F">
      <w:pPr>
        <w:pStyle w:val="paragraphe"/>
        <w:numPr>
          <w:ilvl w:val="0"/>
          <w:numId w:val="30"/>
        </w:numPr>
      </w:pPr>
      <w:r w:rsidRPr="00884B3B">
        <w:t>à la forme juridique sous laquelle il exerce son activité,</w:t>
      </w:r>
    </w:p>
    <w:p w14:paraId="18F59B85" w14:textId="77777777" w:rsidR="001905BF" w:rsidRPr="00884B3B" w:rsidRDefault="001905BF" w:rsidP="006F0B0F">
      <w:pPr>
        <w:pStyle w:val="paragraphe"/>
        <w:numPr>
          <w:ilvl w:val="0"/>
          <w:numId w:val="30"/>
        </w:numPr>
      </w:pPr>
      <w:r w:rsidRPr="00884B3B">
        <w:t>à sa raison sociale ou à sa dénomination,</w:t>
      </w:r>
    </w:p>
    <w:p w14:paraId="215BF750" w14:textId="77777777" w:rsidR="001905BF" w:rsidRPr="00884B3B" w:rsidRDefault="001905BF" w:rsidP="006F0B0F">
      <w:pPr>
        <w:pStyle w:val="paragraphe"/>
        <w:numPr>
          <w:ilvl w:val="0"/>
          <w:numId w:val="30"/>
        </w:numPr>
      </w:pPr>
      <w:r w:rsidRPr="00884B3B">
        <w:t>à son adresse ou à son siège social,</w:t>
      </w:r>
    </w:p>
    <w:p w14:paraId="602B822A" w14:textId="77777777" w:rsidR="001905BF" w:rsidRPr="00884B3B" w:rsidRDefault="001905BF" w:rsidP="006F0B0F">
      <w:pPr>
        <w:pStyle w:val="paragraphe"/>
        <w:numPr>
          <w:ilvl w:val="0"/>
          <w:numId w:val="30"/>
        </w:numPr>
      </w:pPr>
      <w:r w:rsidRPr="00884B3B">
        <w:t>aux renseignements qu’il a fournis pour l’acceptation d’un sous-traitant et l’agrément de ses conditions de paiement.</w:t>
      </w:r>
    </w:p>
    <w:p w14:paraId="002D77C1" w14:textId="77777777" w:rsidR="001905BF" w:rsidRPr="00884B3B" w:rsidRDefault="001905BF" w:rsidP="006F0B0F">
      <w:pPr>
        <w:pStyle w:val="paragraphe"/>
        <w:numPr>
          <w:ilvl w:val="0"/>
          <w:numId w:val="30"/>
        </w:numPr>
      </w:pPr>
      <w:r w:rsidRPr="00884B3B">
        <w:t>et de façon générale, à toutes les modifications importantes de fonctionnement du titulaire pouvant influer sur le déroulement de l’accord-cadre.</w:t>
      </w:r>
    </w:p>
    <w:p w14:paraId="6B57C934" w14:textId="77777777" w:rsidR="001905BF" w:rsidRPr="00884B3B" w:rsidRDefault="001905BF" w:rsidP="006F0B0F">
      <w:pPr>
        <w:pStyle w:val="paragraphe"/>
      </w:pPr>
      <w:r w:rsidRPr="00884B3B">
        <w:t xml:space="preserve">Dès la notification de l’accord-cadre, le titulaire désigne une personne physique, habilitée à le représenter auprès du représentant du pouvoir adjudicateur, pour les besoins de l’exécution de l’accord-cadre. </w:t>
      </w:r>
    </w:p>
    <w:p w14:paraId="21CEC289" w14:textId="77777777" w:rsidR="001905BF" w:rsidRPr="00884B3B" w:rsidRDefault="001905BF" w:rsidP="006F0B0F">
      <w:pPr>
        <w:pStyle w:val="paragraphe"/>
      </w:pPr>
      <w:r w:rsidRPr="00884B3B">
        <w:t xml:space="preserve">Ce représentant est réputé disposer des pouvoirs suffisants pour prendre, dans les délais requis par l’accord-cadre, les décisions nécessaires engageant le titulaire. </w:t>
      </w:r>
    </w:p>
    <w:p w14:paraId="1409C030" w14:textId="77777777" w:rsidR="001905BF" w:rsidRPr="00884B3B" w:rsidRDefault="001905BF" w:rsidP="00DA7EF8">
      <w:pPr>
        <w:autoSpaceDE w:val="0"/>
        <w:autoSpaceDN w:val="0"/>
        <w:spacing w:before="120"/>
        <w:jc w:val="both"/>
        <w:rPr>
          <w:rFonts w:ascii="Arial" w:hAnsi="Arial" w:cs="Arial"/>
          <w:sz w:val="22"/>
          <w:szCs w:val="22"/>
          <w:lang w:eastAsia="ar-SA"/>
        </w:rPr>
      </w:pPr>
      <w:r w:rsidRPr="00884B3B">
        <w:rPr>
          <w:rFonts w:ascii="Arial" w:hAnsi="Arial" w:cs="Arial"/>
          <w:sz w:val="22"/>
          <w:szCs w:val="22"/>
        </w:rPr>
        <w:t xml:space="preserve">Il interviendra notamment </w:t>
      </w:r>
      <w:r w:rsidRPr="00884B3B">
        <w:rPr>
          <w:rFonts w:ascii="Arial" w:hAnsi="Arial" w:cs="Arial"/>
          <w:sz w:val="22"/>
          <w:szCs w:val="22"/>
          <w:lang w:eastAsia="ar-SA"/>
        </w:rPr>
        <w:t>pour traiter des modalités pratiques de mise en place du marché, d’acceptation ou de récusation par la personne publique du profil des intervenants envisagés, de suivi des commandes, de planification ou de pilotage et de tout incident rencontré.</w:t>
      </w:r>
    </w:p>
    <w:p w14:paraId="551EB0AD" w14:textId="77777777" w:rsidR="001905BF" w:rsidRPr="00884B3B" w:rsidRDefault="001905BF" w:rsidP="006F0B0F">
      <w:pPr>
        <w:pStyle w:val="paragraphe"/>
      </w:pPr>
      <w:r w:rsidRPr="00884B3B">
        <w:t>En cas de remplacement du représentant du titulaire, pendant la durée de validité de l’accord-cadre, l’acheteur et les bénéficiaires en sont avisés.</w:t>
      </w:r>
    </w:p>
    <w:p w14:paraId="61439A61" w14:textId="2657BDC3" w:rsidR="00190B95" w:rsidRPr="00884B3B" w:rsidRDefault="00190B95" w:rsidP="00884B3B">
      <w:pPr>
        <w:pStyle w:val="Paragraphedeliste"/>
        <w:numPr>
          <w:ilvl w:val="1"/>
          <w:numId w:val="23"/>
        </w:numPr>
        <w:shd w:val="clear" w:color="auto" w:fill="FFFFFF" w:themeFill="background1"/>
        <w:autoSpaceDE w:val="0"/>
        <w:autoSpaceDN w:val="0"/>
        <w:adjustRightInd w:val="0"/>
        <w:spacing w:before="200"/>
        <w:rPr>
          <w:rFonts w:ascii="Arial" w:hAnsi="Arial" w:cs="Arial"/>
          <w:b/>
          <w:sz w:val="22"/>
          <w:szCs w:val="22"/>
        </w:rPr>
      </w:pPr>
      <w:r w:rsidRPr="00884B3B">
        <w:rPr>
          <w:rFonts w:ascii="Arial" w:hAnsi="Arial" w:cs="Arial"/>
          <w:b/>
          <w:sz w:val="22"/>
          <w:szCs w:val="22"/>
        </w:rPr>
        <w:t>Langue</w:t>
      </w:r>
    </w:p>
    <w:p w14:paraId="781B4ABF" w14:textId="77777777" w:rsidR="00A41D51" w:rsidRPr="00A41D51" w:rsidRDefault="00A41D51" w:rsidP="00DA7EF8">
      <w:pPr>
        <w:autoSpaceDE w:val="0"/>
        <w:autoSpaceDN w:val="0"/>
        <w:spacing w:before="120"/>
        <w:jc w:val="both"/>
        <w:rPr>
          <w:rFonts w:ascii="Arial" w:hAnsi="Arial" w:cs="Arial"/>
          <w:sz w:val="22"/>
          <w:szCs w:val="22"/>
        </w:rPr>
      </w:pPr>
      <w:r w:rsidRPr="00A41D51">
        <w:rPr>
          <w:rFonts w:ascii="Arial" w:hAnsi="Arial" w:cs="Arial"/>
          <w:sz w:val="22"/>
          <w:szCs w:val="22"/>
        </w:rPr>
        <w:t>Toute réunion ou correspondance relative à l’exécution du marché (ainsi que les factures), toute documentation ou toute exécution de prestation relative à l’accord-cadre requiert l’usage du français.</w:t>
      </w:r>
    </w:p>
    <w:p w14:paraId="2BE29612" w14:textId="518170C6" w:rsidR="00F51505" w:rsidRPr="00884B3B" w:rsidRDefault="00F51505" w:rsidP="00884B3B">
      <w:pPr>
        <w:pStyle w:val="Paragraphedeliste"/>
        <w:numPr>
          <w:ilvl w:val="0"/>
          <w:numId w:val="23"/>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before="240"/>
        <w:ind w:left="714" w:hanging="357"/>
        <w:rPr>
          <w:rFonts w:ascii="Arial" w:hAnsi="Arial" w:cs="Arial"/>
          <w:b/>
          <w:sz w:val="22"/>
          <w:szCs w:val="22"/>
        </w:rPr>
      </w:pPr>
      <w:r w:rsidRPr="00884B3B">
        <w:rPr>
          <w:rFonts w:ascii="Arial" w:hAnsi="Arial" w:cs="Arial"/>
          <w:b/>
          <w:sz w:val="22"/>
          <w:szCs w:val="22"/>
        </w:rPr>
        <w:t>PI</w:t>
      </w:r>
      <w:r w:rsidR="008F1F27" w:rsidRPr="00884B3B">
        <w:rPr>
          <w:rFonts w:ascii="Arial" w:hAnsi="Arial" w:cs="Arial"/>
          <w:b/>
          <w:sz w:val="22"/>
          <w:szCs w:val="22"/>
        </w:rPr>
        <w:t>È</w:t>
      </w:r>
      <w:r w:rsidRPr="00884B3B">
        <w:rPr>
          <w:rFonts w:ascii="Arial" w:hAnsi="Arial" w:cs="Arial"/>
          <w:b/>
          <w:sz w:val="22"/>
          <w:szCs w:val="22"/>
        </w:rPr>
        <w:t>CES CONTRACTUELLES</w:t>
      </w:r>
    </w:p>
    <w:p w14:paraId="7CE67A92" w14:textId="20A837B5" w:rsidR="00485403" w:rsidRPr="00884B3B" w:rsidRDefault="00485403" w:rsidP="006F0B0F">
      <w:pPr>
        <w:pStyle w:val="paragraphe"/>
      </w:pPr>
      <w:r w:rsidRPr="00884B3B">
        <w:t xml:space="preserve">Par dérogation à l’article 4.1 du CCAG/FCS, </w:t>
      </w:r>
      <w:r w:rsidR="00324585" w:rsidRPr="00884B3B">
        <w:t>l</w:t>
      </w:r>
      <w:r w:rsidR="00190B95" w:rsidRPr="00884B3B">
        <w:t>’accord-cadre</w:t>
      </w:r>
      <w:r w:rsidRPr="00884B3B">
        <w:t xml:space="preserve"> est constitué par les pièces contractuelles énumérées ci-dessous, par ordre de priorité décroissante : </w:t>
      </w:r>
    </w:p>
    <w:p w14:paraId="30F940A8" w14:textId="2C9E18D8" w:rsidR="00485403" w:rsidRPr="00884B3B" w:rsidRDefault="00485403" w:rsidP="00A74AD9">
      <w:pPr>
        <w:pStyle w:val="Paragraphedeliste"/>
        <w:numPr>
          <w:ilvl w:val="0"/>
          <w:numId w:val="6"/>
        </w:numPr>
        <w:autoSpaceDE w:val="0"/>
        <w:autoSpaceDN w:val="0"/>
        <w:adjustRightInd w:val="0"/>
        <w:spacing w:before="60"/>
        <w:ind w:left="714" w:hanging="357"/>
        <w:jc w:val="both"/>
        <w:rPr>
          <w:rFonts w:ascii="Arial" w:hAnsi="Arial" w:cs="Arial"/>
          <w:color w:val="000000" w:themeColor="text1"/>
          <w:sz w:val="22"/>
          <w:szCs w:val="22"/>
        </w:rPr>
      </w:pPr>
      <w:r w:rsidRPr="00884B3B">
        <w:rPr>
          <w:rFonts w:ascii="Arial" w:hAnsi="Arial" w:cs="Arial"/>
          <w:color w:val="000000" w:themeColor="text1"/>
          <w:sz w:val="22"/>
          <w:szCs w:val="22"/>
        </w:rPr>
        <w:t xml:space="preserve">le présent </w:t>
      </w:r>
      <w:r w:rsidR="00F865E6" w:rsidRPr="00884B3B">
        <w:rPr>
          <w:rFonts w:ascii="Arial" w:hAnsi="Arial" w:cs="Arial"/>
          <w:color w:val="000000" w:themeColor="text1"/>
          <w:sz w:val="22"/>
          <w:szCs w:val="22"/>
        </w:rPr>
        <w:t>accord-cadre</w:t>
      </w:r>
      <w:r w:rsidRPr="00884B3B">
        <w:rPr>
          <w:rFonts w:ascii="Arial" w:hAnsi="Arial" w:cs="Arial"/>
          <w:color w:val="000000" w:themeColor="text1"/>
          <w:sz w:val="22"/>
          <w:szCs w:val="22"/>
        </w:rPr>
        <w:t xml:space="preserve"> et s</w:t>
      </w:r>
      <w:r w:rsidR="00196244" w:rsidRPr="00884B3B">
        <w:rPr>
          <w:rFonts w:ascii="Arial" w:hAnsi="Arial" w:cs="Arial"/>
          <w:color w:val="000000" w:themeColor="text1"/>
          <w:sz w:val="22"/>
          <w:szCs w:val="22"/>
        </w:rPr>
        <w:t xml:space="preserve">on </w:t>
      </w:r>
      <w:r w:rsidRPr="00884B3B">
        <w:rPr>
          <w:rFonts w:ascii="Arial" w:hAnsi="Arial" w:cs="Arial"/>
          <w:color w:val="000000" w:themeColor="text1"/>
          <w:sz w:val="22"/>
          <w:szCs w:val="22"/>
        </w:rPr>
        <w:t>annexe financière, dans la version résultant des dernières modifications éventuelles, dont l’exemplaire original conservé dans les archives de l’administration fait seul foi ;</w:t>
      </w:r>
    </w:p>
    <w:p w14:paraId="2AE739B9" w14:textId="77777777" w:rsidR="00946DFE" w:rsidRDefault="00485403" w:rsidP="00A74AD9">
      <w:pPr>
        <w:pStyle w:val="Paragraphedeliste"/>
        <w:numPr>
          <w:ilvl w:val="0"/>
          <w:numId w:val="6"/>
        </w:numPr>
        <w:autoSpaceDE w:val="0"/>
        <w:autoSpaceDN w:val="0"/>
        <w:adjustRightInd w:val="0"/>
        <w:spacing w:before="60"/>
        <w:ind w:left="714" w:hanging="357"/>
        <w:jc w:val="both"/>
        <w:rPr>
          <w:rFonts w:ascii="Arial" w:hAnsi="Arial" w:cs="Arial"/>
          <w:color w:val="000000" w:themeColor="text1"/>
          <w:sz w:val="22"/>
          <w:szCs w:val="22"/>
        </w:rPr>
      </w:pPr>
      <w:r w:rsidRPr="00884B3B">
        <w:rPr>
          <w:rFonts w:ascii="Arial" w:hAnsi="Arial" w:cs="Arial"/>
          <w:color w:val="000000" w:themeColor="text1"/>
          <w:sz w:val="22"/>
          <w:szCs w:val="22"/>
        </w:rPr>
        <w:t xml:space="preserve">le </w:t>
      </w:r>
      <w:r w:rsidR="00080CD6" w:rsidRPr="00884B3B">
        <w:rPr>
          <w:rFonts w:ascii="Arial" w:hAnsi="Arial" w:cs="Arial"/>
          <w:color w:val="000000" w:themeColor="text1"/>
          <w:sz w:val="22"/>
          <w:szCs w:val="22"/>
        </w:rPr>
        <w:t>cahier des c</w:t>
      </w:r>
      <w:r w:rsidRPr="00884B3B">
        <w:rPr>
          <w:rFonts w:ascii="Arial" w:hAnsi="Arial" w:cs="Arial"/>
          <w:color w:val="000000" w:themeColor="text1"/>
          <w:sz w:val="22"/>
          <w:szCs w:val="22"/>
        </w:rPr>
        <w:t xml:space="preserve">lauses </w:t>
      </w:r>
      <w:r w:rsidR="00080CD6" w:rsidRPr="00884B3B">
        <w:rPr>
          <w:rFonts w:ascii="Arial" w:hAnsi="Arial" w:cs="Arial"/>
          <w:color w:val="000000" w:themeColor="text1"/>
          <w:sz w:val="22"/>
          <w:szCs w:val="22"/>
        </w:rPr>
        <w:t>administratives g</w:t>
      </w:r>
      <w:r w:rsidRPr="00884B3B">
        <w:rPr>
          <w:rFonts w:ascii="Arial" w:hAnsi="Arial" w:cs="Arial"/>
          <w:color w:val="000000" w:themeColor="text1"/>
          <w:sz w:val="22"/>
          <w:szCs w:val="22"/>
        </w:rPr>
        <w:t>énérales applicable aux marchés publics de fou</w:t>
      </w:r>
      <w:r w:rsidR="00CB4C29" w:rsidRPr="00884B3B">
        <w:rPr>
          <w:rFonts w:ascii="Arial" w:hAnsi="Arial" w:cs="Arial"/>
          <w:color w:val="000000" w:themeColor="text1"/>
          <w:sz w:val="22"/>
          <w:szCs w:val="22"/>
        </w:rPr>
        <w:t xml:space="preserve">rnitures courantes et services </w:t>
      </w:r>
      <w:r w:rsidR="00080CD6" w:rsidRPr="00884B3B">
        <w:rPr>
          <w:rFonts w:ascii="Arial" w:hAnsi="Arial" w:cs="Arial"/>
          <w:color w:val="000000" w:themeColor="text1"/>
          <w:sz w:val="22"/>
          <w:szCs w:val="22"/>
        </w:rPr>
        <w:t xml:space="preserve">(CCAG/FCS) </w:t>
      </w:r>
      <w:r w:rsidR="00CB4C29" w:rsidRPr="00884B3B">
        <w:rPr>
          <w:rFonts w:ascii="Arial" w:hAnsi="Arial" w:cs="Arial"/>
          <w:color w:val="000000" w:themeColor="text1"/>
          <w:sz w:val="22"/>
          <w:szCs w:val="22"/>
        </w:rPr>
        <w:t xml:space="preserve">approuvé par </w:t>
      </w:r>
      <w:r w:rsidRPr="00884B3B">
        <w:rPr>
          <w:rFonts w:ascii="Arial" w:hAnsi="Arial" w:cs="Arial"/>
          <w:color w:val="000000" w:themeColor="text1"/>
          <w:sz w:val="22"/>
          <w:szCs w:val="22"/>
        </w:rPr>
        <w:t xml:space="preserve">arrêté du </w:t>
      </w:r>
      <w:r w:rsidR="00626A8C" w:rsidRPr="00884B3B">
        <w:rPr>
          <w:rFonts w:ascii="Arial" w:hAnsi="Arial" w:cs="Arial"/>
          <w:color w:val="000000" w:themeColor="text1"/>
          <w:sz w:val="22"/>
          <w:szCs w:val="22"/>
        </w:rPr>
        <w:t>30 mars 2021</w:t>
      </w:r>
      <w:r w:rsidRPr="00884B3B">
        <w:rPr>
          <w:rFonts w:ascii="Arial" w:hAnsi="Arial" w:cs="Arial"/>
          <w:color w:val="000000" w:themeColor="text1"/>
          <w:sz w:val="22"/>
          <w:szCs w:val="22"/>
        </w:rPr>
        <w:t xml:space="preserve">. Le CCAG/FCS </w:t>
      </w:r>
      <w:r w:rsidR="000F6BC1" w:rsidRPr="00884B3B">
        <w:rPr>
          <w:rFonts w:ascii="Arial" w:hAnsi="Arial" w:cs="Arial"/>
          <w:color w:val="000000" w:themeColor="text1"/>
          <w:sz w:val="22"/>
          <w:szCs w:val="22"/>
        </w:rPr>
        <w:t>est</w:t>
      </w:r>
      <w:r w:rsidRPr="00884B3B">
        <w:rPr>
          <w:rFonts w:ascii="Arial" w:hAnsi="Arial" w:cs="Arial"/>
          <w:color w:val="000000" w:themeColor="text1"/>
          <w:sz w:val="22"/>
          <w:szCs w:val="22"/>
        </w:rPr>
        <w:t xml:space="preserve"> disponible sur le site Internet </w:t>
      </w:r>
      <w:r w:rsidR="000F6BC1" w:rsidRPr="00884B3B">
        <w:rPr>
          <w:rFonts w:ascii="Arial" w:hAnsi="Arial" w:cs="Arial"/>
          <w:color w:val="000000" w:themeColor="text1"/>
          <w:sz w:val="22"/>
          <w:szCs w:val="22"/>
        </w:rPr>
        <w:t xml:space="preserve">Légifrance </w:t>
      </w:r>
      <w:r w:rsidRPr="00884B3B">
        <w:rPr>
          <w:rFonts w:ascii="Arial" w:hAnsi="Arial" w:cs="Arial"/>
          <w:color w:val="000000" w:themeColor="text1"/>
          <w:sz w:val="22"/>
          <w:szCs w:val="22"/>
        </w:rPr>
        <w:t xml:space="preserve">: </w:t>
      </w:r>
    </w:p>
    <w:p w14:paraId="378F0665" w14:textId="2A4E1D64" w:rsidR="00190B95" w:rsidRPr="00884B3B" w:rsidRDefault="009637A1" w:rsidP="00A74AD9">
      <w:pPr>
        <w:pStyle w:val="Paragraphedeliste"/>
        <w:autoSpaceDE w:val="0"/>
        <w:autoSpaceDN w:val="0"/>
        <w:adjustRightInd w:val="0"/>
        <w:spacing w:before="60"/>
        <w:ind w:left="714"/>
        <w:jc w:val="center"/>
        <w:rPr>
          <w:rFonts w:ascii="Arial" w:hAnsi="Arial" w:cs="Arial"/>
          <w:color w:val="000000" w:themeColor="text1"/>
          <w:sz w:val="22"/>
          <w:szCs w:val="22"/>
        </w:rPr>
      </w:pPr>
      <w:hyperlink r:id="rId35" w:history="1">
        <w:r w:rsidR="00190B95" w:rsidRPr="00946DFE">
          <w:rPr>
            <w:rStyle w:val="Lienhypertexte"/>
            <w:rFonts w:ascii="Arial" w:hAnsi="Arial" w:cs="Arial"/>
            <w:color w:val="0070C0"/>
            <w:sz w:val="22"/>
            <w:szCs w:val="22"/>
          </w:rPr>
          <w:t>https://www.legifrance.gouv.fr/jorf/id/JORFTEXT000043310341</w:t>
        </w:r>
      </w:hyperlink>
      <w:r w:rsidR="00946DFE" w:rsidRPr="00946DFE">
        <w:rPr>
          <w:rStyle w:val="Lienhypertexte"/>
          <w:rFonts w:ascii="Arial" w:hAnsi="Arial" w:cs="Arial"/>
          <w:color w:val="0070C0"/>
          <w:sz w:val="22"/>
          <w:szCs w:val="22"/>
        </w:rPr>
        <w:t xml:space="preserve"> </w:t>
      </w:r>
      <w:r w:rsidR="00196244" w:rsidRPr="00884B3B">
        <w:rPr>
          <w:rFonts w:ascii="Arial" w:hAnsi="Arial" w:cs="Arial"/>
          <w:color w:val="000000" w:themeColor="text1"/>
          <w:sz w:val="22"/>
          <w:szCs w:val="22"/>
        </w:rPr>
        <w:t>;</w:t>
      </w:r>
    </w:p>
    <w:p w14:paraId="6BAFBBE5" w14:textId="09821E59" w:rsidR="00196244" w:rsidRPr="00884B3B" w:rsidRDefault="00582C7E" w:rsidP="00A74AD9">
      <w:pPr>
        <w:pStyle w:val="Paragraphedeliste"/>
        <w:numPr>
          <w:ilvl w:val="0"/>
          <w:numId w:val="6"/>
        </w:numPr>
        <w:autoSpaceDE w:val="0"/>
        <w:autoSpaceDN w:val="0"/>
        <w:adjustRightInd w:val="0"/>
        <w:spacing w:before="60"/>
        <w:ind w:left="714" w:hanging="357"/>
        <w:jc w:val="both"/>
        <w:rPr>
          <w:rFonts w:ascii="Arial" w:hAnsi="Arial" w:cs="Arial"/>
          <w:color w:val="000000" w:themeColor="text1"/>
          <w:sz w:val="22"/>
          <w:szCs w:val="22"/>
        </w:rPr>
      </w:pPr>
      <w:r w:rsidRPr="00884B3B">
        <w:rPr>
          <w:rFonts w:ascii="Arial" w:hAnsi="Arial" w:cs="Arial"/>
          <w:color w:val="000000" w:themeColor="text1"/>
          <w:sz w:val="22"/>
          <w:szCs w:val="22"/>
        </w:rPr>
        <w:t>le cadre de réponse technique et le, cas échéant, le mémoire technique du titulaire dans la version résultant des dernières modifications éventuelles, dont l’exemplaire original conservé dans les archives de l’administration fait seul foi ;</w:t>
      </w:r>
    </w:p>
    <w:p w14:paraId="50D658B9" w14:textId="42DB01EA" w:rsidR="00485403" w:rsidRPr="00884B3B" w:rsidRDefault="00190B95" w:rsidP="00A74AD9">
      <w:pPr>
        <w:pStyle w:val="Paragraphedeliste"/>
        <w:numPr>
          <w:ilvl w:val="0"/>
          <w:numId w:val="6"/>
        </w:numPr>
        <w:autoSpaceDE w:val="0"/>
        <w:autoSpaceDN w:val="0"/>
        <w:adjustRightInd w:val="0"/>
        <w:spacing w:before="60"/>
        <w:ind w:left="714" w:hanging="357"/>
        <w:jc w:val="both"/>
        <w:rPr>
          <w:rFonts w:ascii="Arial" w:hAnsi="Arial" w:cs="Arial"/>
          <w:color w:val="000000" w:themeColor="text1"/>
          <w:sz w:val="22"/>
          <w:szCs w:val="22"/>
        </w:rPr>
      </w:pPr>
      <w:r w:rsidRPr="00884B3B">
        <w:rPr>
          <w:rFonts w:ascii="Arial" w:hAnsi="Arial" w:cs="Arial"/>
          <w:color w:val="000000" w:themeColor="text1"/>
          <w:sz w:val="22"/>
          <w:szCs w:val="22"/>
        </w:rPr>
        <w:t>l</w:t>
      </w:r>
      <w:r w:rsidR="00485403" w:rsidRPr="00884B3B">
        <w:rPr>
          <w:rFonts w:ascii="Arial" w:hAnsi="Arial" w:cs="Arial"/>
          <w:color w:val="000000" w:themeColor="text1"/>
          <w:sz w:val="22"/>
          <w:szCs w:val="22"/>
        </w:rPr>
        <w:t>es actes spéciaux de sous-traitance et les actes modificatifs</w:t>
      </w:r>
      <w:r w:rsidR="007344B2" w:rsidRPr="00884B3B">
        <w:rPr>
          <w:rFonts w:ascii="Arial" w:hAnsi="Arial" w:cs="Arial"/>
          <w:color w:val="000000" w:themeColor="text1"/>
          <w:sz w:val="22"/>
          <w:szCs w:val="22"/>
        </w:rPr>
        <w:t xml:space="preserve"> éventuels</w:t>
      </w:r>
      <w:r w:rsidR="00485403" w:rsidRPr="00884B3B">
        <w:rPr>
          <w:rFonts w:ascii="Arial" w:hAnsi="Arial" w:cs="Arial"/>
          <w:color w:val="000000" w:themeColor="text1"/>
          <w:sz w:val="22"/>
          <w:szCs w:val="22"/>
        </w:rPr>
        <w:t xml:space="preserve">, postérieurs à la notification </w:t>
      </w:r>
      <w:r w:rsidR="00F865E6" w:rsidRPr="00884B3B">
        <w:rPr>
          <w:rFonts w:ascii="Arial" w:hAnsi="Arial" w:cs="Arial"/>
          <w:color w:val="000000" w:themeColor="text1"/>
          <w:sz w:val="22"/>
          <w:szCs w:val="22"/>
        </w:rPr>
        <w:t>de l’accord-cadre</w:t>
      </w:r>
      <w:r w:rsidR="00485403" w:rsidRPr="00884B3B">
        <w:rPr>
          <w:rFonts w:ascii="Arial" w:hAnsi="Arial" w:cs="Arial"/>
          <w:color w:val="000000" w:themeColor="text1"/>
          <w:sz w:val="22"/>
          <w:szCs w:val="22"/>
        </w:rPr>
        <w:t> ;</w:t>
      </w:r>
    </w:p>
    <w:p w14:paraId="0202192E" w14:textId="3A7798C4" w:rsidR="00485403" w:rsidRPr="00884B3B" w:rsidRDefault="00485403" w:rsidP="00A74AD9">
      <w:pPr>
        <w:pStyle w:val="Paragraphedeliste"/>
        <w:numPr>
          <w:ilvl w:val="0"/>
          <w:numId w:val="6"/>
        </w:numPr>
        <w:autoSpaceDE w:val="0"/>
        <w:autoSpaceDN w:val="0"/>
        <w:adjustRightInd w:val="0"/>
        <w:spacing w:before="60"/>
        <w:ind w:left="714" w:hanging="357"/>
        <w:jc w:val="both"/>
        <w:rPr>
          <w:rFonts w:ascii="Arial" w:hAnsi="Arial" w:cs="Arial"/>
          <w:color w:val="000000" w:themeColor="text1"/>
          <w:sz w:val="22"/>
          <w:szCs w:val="22"/>
        </w:rPr>
      </w:pPr>
      <w:r w:rsidRPr="00884B3B">
        <w:rPr>
          <w:rFonts w:ascii="Arial" w:hAnsi="Arial" w:cs="Arial"/>
          <w:color w:val="000000" w:themeColor="text1"/>
          <w:sz w:val="22"/>
          <w:szCs w:val="22"/>
        </w:rPr>
        <w:t>les bons de commande.</w:t>
      </w:r>
    </w:p>
    <w:p w14:paraId="7657E586" w14:textId="11511A6A" w:rsidR="00643300" w:rsidRPr="00884B3B" w:rsidRDefault="000B5885" w:rsidP="006F0B0F">
      <w:pPr>
        <w:pStyle w:val="paragraphe"/>
      </w:pPr>
      <w:r w:rsidRPr="00884B3B">
        <w:t xml:space="preserve">Aucune condition générale ou spécifique figurant dans les documents du titulaire (notamment dans des documents commerciaux) ne peut s’intégrer au présent </w:t>
      </w:r>
      <w:r w:rsidR="00F865E6" w:rsidRPr="00884B3B">
        <w:t>accord-cadre</w:t>
      </w:r>
      <w:r w:rsidRPr="00884B3B">
        <w:t>.</w:t>
      </w:r>
    </w:p>
    <w:p w14:paraId="16D45C9C" w14:textId="3DF48470" w:rsidR="00A74AD9" w:rsidRDefault="000F6BC1" w:rsidP="006F0B0F">
      <w:pPr>
        <w:pStyle w:val="paragraphe"/>
        <w:rPr>
          <w:rStyle w:val="Lienhypertexte"/>
          <w:rFonts w:eastAsia="Times New Roman"/>
          <w:bCs w:val="0"/>
          <w:iCs w:val="0"/>
          <w:color w:val="0070C0"/>
          <w:lang w:eastAsia="fr-FR"/>
        </w:rPr>
      </w:pPr>
      <w:r w:rsidRPr="00884B3B">
        <w:t>Le code de la commande publique est consultable sur le site Internet Légifrance :</w:t>
      </w:r>
      <w:r w:rsidR="00946DFE">
        <w:t xml:space="preserve"> </w:t>
      </w:r>
      <w:hyperlink r:id="rId36" w:history="1">
        <w:r w:rsidR="00190B95" w:rsidRPr="00946DFE">
          <w:rPr>
            <w:rStyle w:val="Lienhypertexte"/>
            <w:rFonts w:eastAsia="Times New Roman"/>
            <w:bCs w:val="0"/>
            <w:iCs w:val="0"/>
            <w:color w:val="0070C0"/>
            <w:lang w:eastAsia="fr-FR"/>
          </w:rPr>
          <w:t>https://www.legifrance.gouv.fr/codes/id/LEGITEXT000037701019/</w:t>
        </w:r>
      </w:hyperlink>
    </w:p>
    <w:p w14:paraId="68899DDE" w14:textId="77777777" w:rsidR="00A74AD9" w:rsidRDefault="00A74AD9">
      <w:pPr>
        <w:rPr>
          <w:rStyle w:val="Lienhypertexte"/>
          <w:rFonts w:ascii="Arial" w:hAnsi="Arial" w:cs="Arial"/>
          <w:color w:val="0070C0"/>
          <w:sz w:val="22"/>
          <w:szCs w:val="22"/>
        </w:rPr>
      </w:pPr>
      <w:r>
        <w:rPr>
          <w:rStyle w:val="Lienhypertexte"/>
          <w:bCs/>
          <w:iCs/>
          <w:color w:val="0070C0"/>
        </w:rPr>
        <w:br w:type="page"/>
      </w:r>
    </w:p>
    <w:p w14:paraId="1AE11D29" w14:textId="321A28E9" w:rsidR="00F32FE0" w:rsidRPr="00946DFE" w:rsidRDefault="00F32FE0" w:rsidP="006F0B0F">
      <w:pPr>
        <w:pStyle w:val="Paragraphedeliste"/>
        <w:numPr>
          <w:ilvl w:val="0"/>
          <w:numId w:val="23"/>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before="240"/>
        <w:ind w:left="714" w:hanging="357"/>
        <w:jc w:val="both"/>
        <w:rPr>
          <w:rFonts w:ascii="Arial" w:hAnsi="Arial" w:cs="Arial"/>
          <w:b/>
          <w:sz w:val="22"/>
          <w:szCs w:val="22"/>
        </w:rPr>
      </w:pPr>
      <w:r w:rsidRPr="00946DFE">
        <w:rPr>
          <w:rFonts w:ascii="Arial" w:hAnsi="Arial" w:cs="Arial"/>
          <w:b/>
          <w:sz w:val="22"/>
          <w:szCs w:val="22"/>
        </w:rPr>
        <w:lastRenderedPageBreak/>
        <w:t>MODALIT</w:t>
      </w:r>
      <w:r w:rsidR="00B72349" w:rsidRPr="00433FB8">
        <w:rPr>
          <w:rFonts w:ascii="Arial" w:hAnsi="Arial" w:cs="Arial"/>
          <w:b/>
          <w:sz w:val="22"/>
          <w:szCs w:val="22"/>
        </w:rPr>
        <w:t>É</w:t>
      </w:r>
      <w:r w:rsidRPr="00946DFE">
        <w:rPr>
          <w:rFonts w:ascii="Arial" w:hAnsi="Arial" w:cs="Arial"/>
          <w:b/>
          <w:sz w:val="22"/>
          <w:szCs w:val="22"/>
        </w:rPr>
        <w:t xml:space="preserve">S </w:t>
      </w:r>
      <w:r w:rsidR="000D2746" w:rsidRPr="00946DFE">
        <w:rPr>
          <w:rFonts w:ascii="Arial" w:hAnsi="Arial" w:cs="Arial"/>
          <w:b/>
          <w:sz w:val="22"/>
          <w:szCs w:val="22"/>
        </w:rPr>
        <w:t>D’EX</w:t>
      </w:r>
      <w:r w:rsidR="00B72349" w:rsidRPr="00433FB8">
        <w:rPr>
          <w:rFonts w:ascii="Arial" w:hAnsi="Arial" w:cs="Arial"/>
          <w:b/>
          <w:sz w:val="22"/>
          <w:szCs w:val="22"/>
        </w:rPr>
        <w:t>É</w:t>
      </w:r>
      <w:r w:rsidR="000D2746" w:rsidRPr="00946DFE">
        <w:rPr>
          <w:rFonts w:ascii="Arial" w:hAnsi="Arial" w:cs="Arial"/>
          <w:b/>
          <w:sz w:val="22"/>
          <w:szCs w:val="22"/>
        </w:rPr>
        <w:t>CUTION</w:t>
      </w:r>
    </w:p>
    <w:p w14:paraId="6801F9A4" w14:textId="1A42752E" w:rsidR="00F32FE0" w:rsidRPr="00946DFE" w:rsidRDefault="000D2746" w:rsidP="006F0B0F">
      <w:pPr>
        <w:pStyle w:val="Paragraphedeliste"/>
        <w:numPr>
          <w:ilvl w:val="1"/>
          <w:numId w:val="23"/>
        </w:numPr>
        <w:shd w:val="clear" w:color="auto" w:fill="FFFFFF" w:themeFill="background1"/>
        <w:autoSpaceDE w:val="0"/>
        <w:autoSpaceDN w:val="0"/>
        <w:adjustRightInd w:val="0"/>
        <w:spacing w:before="200"/>
        <w:jc w:val="both"/>
        <w:rPr>
          <w:rFonts w:ascii="Arial" w:hAnsi="Arial" w:cs="Arial"/>
          <w:b/>
          <w:sz w:val="22"/>
          <w:szCs w:val="22"/>
        </w:rPr>
      </w:pPr>
      <w:r w:rsidRPr="00946DFE">
        <w:rPr>
          <w:rFonts w:ascii="Arial" w:hAnsi="Arial" w:cs="Arial"/>
          <w:b/>
          <w:sz w:val="22"/>
          <w:szCs w:val="22"/>
        </w:rPr>
        <w:t>Bons de commande</w:t>
      </w:r>
    </w:p>
    <w:p w14:paraId="33414922" w14:textId="25D23818" w:rsidR="000D2746" w:rsidRPr="00433FB8" w:rsidRDefault="00FB713E" w:rsidP="006F0B0F">
      <w:pPr>
        <w:pStyle w:val="paragraphe"/>
      </w:pPr>
      <w:r w:rsidRPr="00433FB8">
        <w:t>L</w:t>
      </w:r>
      <w:r w:rsidR="00F32FE0" w:rsidRPr="00433FB8">
        <w:t xml:space="preserve">a réalisation de la prestation est subordonnée à la notification par </w:t>
      </w:r>
      <w:r w:rsidR="000D2746" w:rsidRPr="00433FB8">
        <w:t>l’acheteur</w:t>
      </w:r>
      <w:r w:rsidR="00F32FE0" w:rsidRPr="00433FB8">
        <w:t xml:space="preserve"> d’un ou plusieurs bons de commande, émis au fur et à mesure des besoins. Toute prestation effectuée sans bon de commande reste à la charge du t</w:t>
      </w:r>
      <w:r w:rsidR="000D352A">
        <w:t>itulaire sans recours possible.</w:t>
      </w:r>
    </w:p>
    <w:p w14:paraId="3A41DAE5" w14:textId="7AEBC6A0" w:rsidR="00F32FE0" w:rsidRPr="00433FB8" w:rsidRDefault="00F32FE0" w:rsidP="006F0B0F">
      <w:pPr>
        <w:pStyle w:val="paragraphe"/>
      </w:pPr>
      <w:r w:rsidRPr="00433FB8">
        <w:t xml:space="preserve">Les bons de commande peuvent être émis jusqu’au dernier jour de validité de l’accord-cadre et sont poursuivis jusqu’à leur complète exécution, sans prolonger la durée d’exécution de l’accord-cadre de plus de </w:t>
      </w:r>
      <w:r w:rsidR="000D2746" w:rsidRPr="00433FB8">
        <w:t>six (</w:t>
      </w:r>
      <w:r w:rsidR="00DB3307" w:rsidRPr="00433FB8">
        <w:t>6</w:t>
      </w:r>
      <w:r w:rsidR="000D2746" w:rsidRPr="00433FB8">
        <w:t>)</w:t>
      </w:r>
      <w:r w:rsidRPr="00433FB8">
        <w:t xml:space="preserve"> mois.</w:t>
      </w:r>
    </w:p>
    <w:bookmarkEnd w:id="22"/>
    <w:bookmarkEnd w:id="23"/>
    <w:p w14:paraId="4B57275B" w14:textId="54E919AA" w:rsidR="001224BE" w:rsidRPr="00433FB8" w:rsidRDefault="001C3F28" w:rsidP="006F0B0F">
      <w:pPr>
        <w:pStyle w:val="paragraphe"/>
      </w:pPr>
      <w:r w:rsidRPr="00433FB8">
        <w:t xml:space="preserve">Chaque bon de commande est adressé au titulaire au plus tard </w:t>
      </w:r>
      <w:r w:rsidR="006D1342" w:rsidRPr="00433FB8">
        <w:t>30 jours</w:t>
      </w:r>
      <w:r w:rsidRPr="00433FB8">
        <w:t xml:space="preserve"> avant le début de la prestation, </w:t>
      </w:r>
      <w:r w:rsidR="001224BE" w:rsidRPr="00433FB8">
        <w:t>par tout moyen permettant de déterminer de façon certaine sa date de réception</w:t>
      </w:r>
      <w:r w:rsidR="007B566F" w:rsidRPr="00433FB8">
        <w:t>, et comport</w:t>
      </w:r>
      <w:r w:rsidR="001224BE" w:rsidRPr="00433FB8">
        <w:t>e notamment les indications suivantes :</w:t>
      </w:r>
    </w:p>
    <w:p w14:paraId="1B0A2EA8" w14:textId="4B2A0EB8" w:rsidR="00723D3F" w:rsidRPr="00946DFE" w:rsidRDefault="003751D6" w:rsidP="00471C74">
      <w:pPr>
        <w:pStyle w:val="Paragraphedeliste"/>
        <w:numPr>
          <w:ilvl w:val="0"/>
          <w:numId w:val="6"/>
        </w:numPr>
        <w:autoSpaceDE w:val="0"/>
        <w:autoSpaceDN w:val="0"/>
        <w:adjustRightInd w:val="0"/>
        <w:spacing w:before="60"/>
        <w:ind w:left="714" w:hanging="357"/>
        <w:jc w:val="both"/>
        <w:rPr>
          <w:rFonts w:ascii="Arial" w:hAnsi="Arial" w:cs="Arial"/>
          <w:color w:val="000000" w:themeColor="text1"/>
          <w:sz w:val="22"/>
          <w:szCs w:val="22"/>
        </w:rPr>
      </w:pPr>
      <w:r w:rsidRPr="00946DFE">
        <w:rPr>
          <w:rFonts w:ascii="Arial" w:hAnsi="Arial" w:cs="Arial"/>
          <w:color w:val="000000" w:themeColor="text1"/>
          <w:sz w:val="22"/>
          <w:szCs w:val="22"/>
        </w:rPr>
        <w:t>la ré</w:t>
      </w:r>
      <w:r w:rsidR="00723D3F" w:rsidRPr="00946DFE">
        <w:rPr>
          <w:rFonts w:ascii="Arial" w:hAnsi="Arial" w:cs="Arial"/>
          <w:color w:val="000000" w:themeColor="text1"/>
          <w:sz w:val="22"/>
          <w:szCs w:val="22"/>
        </w:rPr>
        <w:t>férence interne correspondant au n° EJ (engagement juridique) CHORUS figurant en page de garde de l’accord-cadre ;</w:t>
      </w:r>
    </w:p>
    <w:p w14:paraId="70ACAB1C" w14:textId="53F59043" w:rsidR="00723D3F" w:rsidRPr="00946DFE" w:rsidRDefault="003751D6" w:rsidP="00471C74">
      <w:pPr>
        <w:pStyle w:val="Paragraphedeliste"/>
        <w:numPr>
          <w:ilvl w:val="0"/>
          <w:numId w:val="6"/>
        </w:numPr>
        <w:autoSpaceDE w:val="0"/>
        <w:autoSpaceDN w:val="0"/>
        <w:adjustRightInd w:val="0"/>
        <w:spacing w:before="60"/>
        <w:ind w:left="714" w:hanging="357"/>
        <w:jc w:val="both"/>
        <w:rPr>
          <w:rFonts w:ascii="Arial" w:hAnsi="Arial" w:cs="Arial"/>
          <w:color w:val="000000" w:themeColor="text1"/>
          <w:sz w:val="22"/>
          <w:szCs w:val="22"/>
        </w:rPr>
      </w:pPr>
      <w:r w:rsidRPr="00946DFE">
        <w:rPr>
          <w:rFonts w:ascii="Arial" w:hAnsi="Arial" w:cs="Arial"/>
          <w:color w:val="000000" w:themeColor="text1"/>
          <w:sz w:val="22"/>
          <w:szCs w:val="22"/>
        </w:rPr>
        <w:t xml:space="preserve">le </w:t>
      </w:r>
      <w:r w:rsidR="00723D3F" w:rsidRPr="00946DFE">
        <w:rPr>
          <w:rFonts w:ascii="Arial" w:hAnsi="Arial" w:cs="Arial"/>
          <w:color w:val="000000" w:themeColor="text1"/>
          <w:sz w:val="22"/>
          <w:szCs w:val="22"/>
        </w:rPr>
        <w:t>numéro et date de commande ;</w:t>
      </w:r>
    </w:p>
    <w:p w14:paraId="2B2D4756" w14:textId="461F5439" w:rsidR="00723D3F" w:rsidRPr="00946DFE" w:rsidRDefault="003751D6" w:rsidP="00471C74">
      <w:pPr>
        <w:pStyle w:val="Paragraphedeliste"/>
        <w:numPr>
          <w:ilvl w:val="0"/>
          <w:numId w:val="6"/>
        </w:numPr>
        <w:autoSpaceDE w:val="0"/>
        <w:autoSpaceDN w:val="0"/>
        <w:adjustRightInd w:val="0"/>
        <w:spacing w:before="60"/>
        <w:ind w:left="714" w:hanging="357"/>
        <w:jc w:val="both"/>
        <w:rPr>
          <w:rFonts w:ascii="Arial" w:hAnsi="Arial" w:cs="Arial"/>
          <w:color w:val="000000" w:themeColor="text1"/>
          <w:sz w:val="22"/>
          <w:szCs w:val="22"/>
        </w:rPr>
      </w:pPr>
      <w:r w:rsidRPr="00946DFE">
        <w:rPr>
          <w:rFonts w:ascii="Arial" w:hAnsi="Arial" w:cs="Arial"/>
          <w:color w:val="000000" w:themeColor="text1"/>
          <w:sz w:val="22"/>
          <w:szCs w:val="22"/>
        </w:rPr>
        <w:t xml:space="preserve">la </w:t>
      </w:r>
      <w:r w:rsidR="00723D3F" w:rsidRPr="00946DFE">
        <w:rPr>
          <w:rFonts w:ascii="Arial" w:hAnsi="Arial" w:cs="Arial"/>
          <w:color w:val="000000" w:themeColor="text1"/>
          <w:sz w:val="22"/>
          <w:szCs w:val="22"/>
        </w:rPr>
        <w:t>nature de la prestation</w:t>
      </w:r>
      <w:r w:rsidR="000D2746" w:rsidRPr="00946DFE">
        <w:rPr>
          <w:rFonts w:ascii="Arial" w:hAnsi="Arial" w:cs="Arial"/>
          <w:color w:val="000000" w:themeColor="text1"/>
          <w:sz w:val="22"/>
          <w:szCs w:val="22"/>
        </w:rPr>
        <w:t xml:space="preserve"> </w:t>
      </w:r>
      <w:r w:rsidR="00723D3F" w:rsidRPr="00946DFE">
        <w:rPr>
          <w:rFonts w:ascii="Arial" w:hAnsi="Arial" w:cs="Arial"/>
          <w:color w:val="000000" w:themeColor="text1"/>
          <w:sz w:val="22"/>
          <w:szCs w:val="22"/>
        </w:rPr>
        <w:t>;</w:t>
      </w:r>
    </w:p>
    <w:p w14:paraId="031672F5" w14:textId="3D27B023" w:rsidR="00723D3F" w:rsidRPr="00946DFE" w:rsidRDefault="003751D6" w:rsidP="00471C74">
      <w:pPr>
        <w:pStyle w:val="Paragraphedeliste"/>
        <w:numPr>
          <w:ilvl w:val="0"/>
          <w:numId w:val="6"/>
        </w:numPr>
        <w:autoSpaceDE w:val="0"/>
        <w:autoSpaceDN w:val="0"/>
        <w:adjustRightInd w:val="0"/>
        <w:spacing w:before="60"/>
        <w:ind w:left="714" w:hanging="357"/>
        <w:jc w:val="both"/>
        <w:rPr>
          <w:rFonts w:ascii="Arial" w:hAnsi="Arial" w:cs="Arial"/>
          <w:color w:val="000000" w:themeColor="text1"/>
          <w:sz w:val="22"/>
          <w:szCs w:val="22"/>
        </w:rPr>
      </w:pPr>
      <w:r w:rsidRPr="00946DFE">
        <w:rPr>
          <w:rFonts w:ascii="Arial" w:hAnsi="Arial" w:cs="Arial"/>
          <w:color w:val="000000" w:themeColor="text1"/>
          <w:sz w:val="22"/>
          <w:szCs w:val="22"/>
        </w:rPr>
        <w:t xml:space="preserve">la </w:t>
      </w:r>
      <w:r w:rsidR="00723D3F" w:rsidRPr="00946DFE">
        <w:rPr>
          <w:rFonts w:ascii="Arial" w:hAnsi="Arial" w:cs="Arial"/>
          <w:color w:val="000000" w:themeColor="text1"/>
          <w:sz w:val="22"/>
          <w:szCs w:val="22"/>
        </w:rPr>
        <w:t>date(s) d’exécution des prestations ;</w:t>
      </w:r>
    </w:p>
    <w:p w14:paraId="0F44C3C6" w14:textId="7D440A7F" w:rsidR="00723D3F" w:rsidRPr="00946DFE" w:rsidRDefault="003751D6" w:rsidP="00471C74">
      <w:pPr>
        <w:pStyle w:val="Paragraphedeliste"/>
        <w:numPr>
          <w:ilvl w:val="0"/>
          <w:numId w:val="6"/>
        </w:numPr>
        <w:autoSpaceDE w:val="0"/>
        <w:autoSpaceDN w:val="0"/>
        <w:adjustRightInd w:val="0"/>
        <w:spacing w:before="60"/>
        <w:ind w:left="714" w:hanging="357"/>
        <w:jc w:val="both"/>
        <w:rPr>
          <w:rFonts w:ascii="Arial" w:hAnsi="Arial" w:cs="Arial"/>
          <w:color w:val="000000" w:themeColor="text1"/>
          <w:sz w:val="22"/>
          <w:szCs w:val="22"/>
        </w:rPr>
      </w:pPr>
      <w:r w:rsidRPr="00946DFE">
        <w:rPr>
          <w:rFonts w:ascii="Arial" w:hAnsi="Arial" w:cs="Arial"/>
          <w:color w:val="000000" w:themeColor="text1"/>
          <w:sz w:val="22"/>
          <w:szCs w:val="22"/>
        </w:rPr>
        <w:t xml:space="preserve">le </w:t>
      </w:r>
      <w:r w:rsidR="00723D3F" w:rsidRPr="00946DFE">
        <w:rPr>
          <w:rFonts w:ascii="Arial" w:hAnsi="Arial" w:cs="Arial"/>
          <w:color w:val="000000" w:themeColor="text1"/>
          <w:sz w:val="22"/>
          <w:szCs w:val="22"/>
        </w:rPr>
        <w:t>lieu(x) d’exécution des prestations ;</w:t>
      </w:r>
    </w:p>
    <w:p w14:paraId="5C174132" w14:textId="74DD8E65" w:rsidR="00723D3F" w:rsidRPr="00946DFE" w:rsidRDefault="003751D6" w:rsidP="00471C74">
      <w:pPr>
        <w:pStyle w:val="Paragraphedeliste"/>
        <w:numPr>
          <w:ilvl w:val="0"/>
          <w:numId w:val="6"/>
        </w:numPr>
        <w:autoSpaceDE w:val="0"/>
        <w:autoSpaceDN w:val="0"/>
        <w:adjustRightInd w:val="0"/>
        <w:spacing w:before="60"/>
        <w:ind w:left="714" w:hanging="357"/>
        <w:jc w:val="both"/>
        <w:rPr>
          <w:rFonts w:ascii="Arial" w:hAnsi="Arial" w:cs="Arial"/>
          <w:color w:val="000000" w:themeColor="text1"/>
          <w:sz w:val="22"/>
          <w:szCs w:val="22"/>
        </w:rPr>
      </w:pPr>
      <w:r w:rsidRPr="00946DFE">
        <w:rPr>
          <w:rFonts w:ascii="Arial" w:hAnsi="Arial" w:cs="Arial"/>
          <w:color w:val="000000" w:themeColor="text1"/>
          <w:sz w:val="22"/>
          <w:szCs w:val="22"/>
        </w:rPr>
        <w:t xml:space="preserve">le </w:t>
      </w:r>
      <w:r w:rsidR="00723D3F" w:rsidRPr="00946DFE">
        <w:rPr>
          <w:rFonts w:ascii="Arial" w:hAnsi="Arial" w:cs="Arial"/>
          <w:color w:val="000000" w:themeColor="text1"/>
          <w:sz w:val="22"/>
          <w:szCs w:val="22"/>
        </w:rPr>
        <w:t>prix hors taxe ;</w:t>
      </w:r>
    </w:p>
    <w:p w14:paraId="032D09D6" w14:textId="070A8B9C" w:rsidR="00723D3F" w:rsidRPr="00946DFE" w:rsidRDefault="003751D6" w:rsidP="00471C74">
      <w:pPr>
        <w:pStyle w:val="Paragraphedeliste"/>
        <w:numPr>
          <w:ilvl w:val="0"/>
          <w:numId w:val="6"/>
        </w:numPr>
        <w:autoSpaceDE w:val="0"/>
        <w:autoSpaceDN w:val="0"/>
        <w:adjustRightInd w:val="0"/>
        <w:spacing w:before="60"/>
        <w:ind w:left="714" w:hanging="357"/>
        <w:jc w:val="both"/>
        <w:rPr>
          <w:rFonts w:ascii="Arial" w:hAnsi="Arial" w:cs="Arial"/>
          <w:color w:val="000000" w:themeColor="text1"/>
          <w:sz w:val="22"/>
          <w:szCs w:val="22"/>
        </w:rPr>
      </w:pPr>
      <w:r w:rsidRPr="00946DFE">
        <w:rPr>
          <w:rFonts w:ascii="Arial" w:hAnsi="Arial" w:cs="Arial"/>
          <w:color w:val="000000" w:themeColor="text1"/>
          <w:sz w:val="22"/>
          <w:szCs w:val="22"/>
        </w:rPr>
        <w:t xml:space="preserve">le </w:t>
      </w:r>
      <w:r w:rsidR="00723D3F" w:rsidRPr="00946DFE">
        <w:rPr>
          <w:rFonts w:ascii="Arial" w:hAnsi="Arial" w:cs="Arial"/>
          <w:color w:val="000000" w:themeColor="text1"/>
          <w:sz w:val="22"/>
          <w:szCs w:val="22"/>
        </w:rPr>
        <w:t>montant de la TVA ;</w:t>
      </w:r>
    </w:p>
    <w:p w14:paraId="71DF1514" w14:textId="797BF96C" w:rsidR="00723D3F" w:rsidRPr="00946DFE" w:rsidRDefault="003751D6" w:rsidP="00471C74">
      <w:pPr>
        <w:pStyle w:val="Paragraphedeliste"/>
        <w:numPr>
          <w:ilvl w:val="0"/>
          <w:numId w:val="6"/>
        </w:numPr>
        <w:autoSpaceDE w:val="0"/>
        <w:autoSpaceDN w:val="0"/>
        <w:adjustRightInd w:val="0"/>
        <w:spacing w:before="60"/>
        <w:ind w:left="714" w:hanging="357"/>
        <w:jc w:val="both"/>
        <w:rPr>
          <w:rFonts w:ascii="Arial" w:hAnsi="Arial" w:cs="Arial"/>
          <w:color w:val="000000" w:themeColor="text1"/>
          <w:sz w:val="22"/>
          <w:szCs w:val="22"/>
        </w:rPr>
      </w:pPr>
      <w:r w:rsidRPr="00946DFE">
        <w:rPr>
          <w:rFonts w:ascii="Arial" w:hAnsi="Arial" w:cs="Arial"/>
          <w:color w:val="000000" w:themeColor="text1"/>
          <w:sz w:val="22"/>
          <w:szCs w:val="22"/>
        </w:rPr>
        <w:t xml:space="preserve">le </w:t>
      </w:r>
      <w:r w:rsidR="00723D3F" w:rsidRPr="00946DFE">
        <w:rPr>
          <w:rFonts w:ascii="Arial" w:hAnsi="Arial" w:cs="Arial"/>
          <w:color w:val="000000" w:themeColor="text1"/>
          <w:sz w:val="22"/>
          <w:szCs w:val="22"/>
        </w:rPr>
        <w:t>prix toutes taxes comprises</w:t>
      </w:r>
      <w:r w:rsidR="004E10BF" w:rsidRPr="00946DFE">
        <w:rPr>
          <w:rFonts w:ascii="Arial" w:hAnsi="Arial" w:cs="Arial"/>
          <w:color w:val="000000" w:themeColor="text1"/>
          <w:sz w:val="22"/>
          <w:szCs w:val="22"/>
        </w:rPr>
        <w:t> ;</w:t>
      </w:r>
    </w:p>
    <w:p w14:paraId="24A6665E" w14:textId="2D02515A" w:rsidR="004E10BF" w:rsidRPr="00433FB8" w:rsidRDefault="004E10BF" w:rsidP="006F0B0F">
      <w:pPr>
        <w:pStyle w:val="paragraphe"/>
        <w:numPr>
          <w:ilvl w:val="0"/>
          <w:numId w:val="31"/>
        </w:numPr>
      </w:pPr>
      <w:r w:rsidRPr="00433FB8">
        <w:t xml:space="preserve">la documentation transmise par le COMALAT au titulaire et entrant dans le champ des connaissances antérieures du MINARM </w:t>
      </w:r>
      <w:r w:rsidRPr="00D86934">
        <w:t xml:space="preserve">comme décrit à l’article </w:t>
      </w:r>
      <w:r w:rsidR="00D86934">
        <w:t>8</w:t>
      </w:r>
      <w:r w:rsidRPr="00D86934">
        <w:t xml:space="preserve"> ci-après.</w:t>
      </w:r>
    </w:p>
    <w:p w14:paraId="3BB4780C" w14:textId="4E45AEF3" w:rsidR="001C3F28" w:rsidRPr="00433FB8" w:rsidRDefault="00404D2D" w:rsidP="006F0B0F">
      <w:pPr>
        <w:pStyle w:val="paragraphe"/>
      </w:pPr>
      <w:r w:rsidRPr="00433FB8">
        <w:t>La</w:t>
      </w:r>
      <w:r w:rsidR="006C7A55" w:rsidRPr="00433FB8">
        <w:t xml:space="preserve"> signature des bons de commande, qu’elle soit électron</w:t>
      </w:r>
      <w:r w:rsidR="00077AEA" w:rsidRPr="00433FB8">
        <w:t>ique ou non, n’est pas requise</w:t>
      </w:r>
      <w:r w:rsidR="006C7A55" w:rsidRPr="00433FB8">
        <w:t>.</w:t>
      </w:r>
      <w:r w:rsidR="00BB5B4A" w:rsidRPr="00433FB8">
        <w:t xml:space="preserve"> </w:t>
      </w:r>
    </w:p>
    <w:p w14:paraId="0E3197A4" w14:textId="46E41CC7" w:rsidR="001957DE" w:rsidRPr="00946DFE" w:rsidRDefault="001957DE" w:rsidP="006F0B0F">
      <w:pPr>
        <w:pStyle w:val="Paragraphedeliste"/>
        <w:numPr>
          <w:ilvl w:val="1"/>
          <w:numId w:val="23"/>
        </w:numPr>
        <w:shd w:val="clear" w:color="auto" w:fill="FFFFFF" w:themeFill="background1"/>
        <w:autoSpaceDE w:val="0"/>
        <w:autoSpaceDN w:val="0"/>
        <w:adjustRightInd w:val="0"/>
        <w:spacing w:before="200"/>
        <w:jc w:val="both"/>
        <w:rPr>
          <w:rFonts w:ascii="Arial" w:hAnsi="Arial" w:cs="Arial"/>
          <w:b/>
          <w:sz w:val="22"/>
          <w:szCs w:val="22"/>
        </w:rPr>
      </w:pPr>
      <w:r w:rsidRPr="00946DFE">
        <w:rPr>
          <w:rFonts w:ascii="Arial" w:hAnsi="Arial" w:cs="Arial"/>
          <w:b/>
          <w:sz w:val="22"/>
          <w:szCs w:val="22"/>
        </w:rPr>
        <w:t>Annulation de la prestation</w:t>
      </w:r>
    </w:p>
    <w:p w14:paraId="72FE7365" w14:textId="19963030" w:rsidR="00DB6BEA" w:rsidRPr="00946DFE" w:rsidRDefault="00DB6BEA" w:rsidP="006F0B0F">
      <w:pPr>
        <w:pStyle w:val="Paragraphedeliste"/>
        <w:numPr>
          <w:ilvl w:val="2"/>
          <w:numId w:val="23"/>
        </w:numPr>
        <w:shd w:val="clear" w:color="auto" w:fill="FFFFFF" w:themeFill="background1"/>
        <w:autoSpaceDE w:val="0"/>
        <w:autoSpaceDN w:val="0"/>
        <w:adjustRightInd w:val="0"/>
        <w:spacing w:before="200" w:after="200"/>
        <w:ind w:left="1077"/>
        <w:jc w:val="both"/>
        <w:rPr>
          <w:rFonts w:ascii="Arial" w:hAnsi="Arial" w:cs="Arial"/>
          <w:b/>
          <w:i/>
          <w:sz w:val="22"/>
          <w:szCs w:val="22"/>
        </w:rPr>
      </w:pPr>
      <w:r w:rsidRPr="00946DFE">
        <w:rPr>
          <w:rFonts w:ascii="Arial" w:hAnsi="Arial" w:cs="Arial"/>
          <w:b/>
          <w:i/>
          <w:sz w:val="22"/>
          <w:szCs w:val="22"/>
        </w:rPr>
        <w:t xml:space="preserve">Annulation par l’acheteur </w:t>
      </w:r>
    </w:p>
    <w:tbl>
      <w:tblPr>
        <w:tblStyle w:val="Grilledutableau"/>
        <w:tblW w:w="0" w:type="auto"/>
        <w:tblInd w:w="846" w:type="dxa"/>
        <w:tblLook w:val="04A0" w:firstRow="1" w:lastRow="0" w:firstColumn="1" w:lastColumn="0" w:noHBand="0" w:noVBand="1"/>
      </w:tblPr>
      <w:tblGrid>
        <w:gridCol w:w="3402"/>
        <w:gridCol w:w="3969"/>
      </w:tblGrid>
      <w:tr w:rsidR="00946DFE" w:rsidRPr="00946DFE" w14:paraId="4AD4F370" w14:textId="77777777" w:rsidTr="00946DFE">
        <w:tc>
          <w:tcPr>
            <w:tcW w:w="3402" w:type="dxa"/>
            <w:shd w:val="clear" w:color="auto" w:fill="DBE5F1" w:themeFill="accent1" w:themeFillTint="33"/>
            <w:vAlign w:val="center"/>
          </w:tcPr>
          <w:p w14:paraId="78324515" w14:textId="1B3B3065" w:rsidR="00946DFE" w:rsidRPr="00946DFE" w:rsidRDefault="00946DFE" w:rsidP="00946DFE">
            <w:pPr>
              <w:autoSpaceDE w:val="0"/>
              <w:autoSpaceDN w:val="0"/>
              <w:adjustRightInd w:val="0"/>
              <w:spacing w:before="60" w:after="60"/>
              <w:jc w:val="center"/>
              <w:rPr>
                <w:rFonts w:ascii="Arial" w:hAnsi="Arial" w:cs="Arial"/>
                <w:b/>
                <w:color w:val="000000"/>
                <w:sz w:val="20"/>
                <w:szCs w:val="20"/>
              </w:rPr>
            </w:pPr>
            <w:r w:rsidRPr="00946DFE">
              <w:rPr>
                <w:rFonts w:ascii="Arial" w:hAnsi="Arial" w:cs="Arial"/>
                <w:b/>
                <w:color w:val="000000"/>
                <w:sz w:val="20"/>
                <w:szCs w:val="20"/>
              </w:rPr>
              <w:t>Délai d’annulation avant la date de la prestation</w:t>
            </w:r>
          </w:p>
        </w:tc>
        <w:tc>
          <w:tcPr>
            <w:tcW w:w="3969" w:type="dxa"/>
            <w:shd w:val="clear" w:color="auto" w:fill="DBE5F1" w:themeFill="accent1" w:themeFillTint="33"/>
            <w:vAlign w:val="center"/>
          </w:tcPr>
          <w:p w14:paraId="3B9128BF" w14:textId="06FA3335" w:rsidR="00946DFE" w:rsidRPr="00946DFE" w:rsidRDefault="00946DFE" w:rsidP="00946DFE">
            <w:pPr>
              <w:autoSpaceDE w:val="0"/>
              <w:autoSpaceDN w:val="0"/>
              <w:adjustRightInd w:val="0"/>
              <w:spacing w:before="60" w:after="60"/>
              <w:jc w:val="center"/>
              <w:rPr>
                <w:rFonts w:ascii="Arial" w:hAnsi="Arial" w:cs="Arial"/>
                <w:b/>
                <w:color w:val="000000"/>
                <w:sz w:val="20"/>
                <w:szCs w:val="20"/>
              </w:rPr>
            </w:pPr>
            <w:r w:rsidRPr="00946DFE">
              <w:rPr>
                <w:rFonts w:ascii="Arial" w:hAnsi="Arial" w:cs="Arial"/>
                <w:b/>
                <w:color w:val="000000"/>
                <w:sz w:val="20"/>
                <w:szCs w:val="20"/>
              </w:rPr>
              <w:t>Indemnités</w:t>
            </w:r>
          </w:p>
        </w:tc>
      </w:tr>
      <w:tr w:rsidR="00946DFE" w:rsidRPr="00946DFE" w14:paraId="7BA73F3E" w14:textId="77777777" w:rsidTr="00946DFE">
        <w:tc>
          <w:tcPr>
            <w:tcW w:w="3402" w:type="dxa"/>
            <w:vAlign w:val="center"/>
          </w:tcPr>
          <w:p w14:paraId="13D67D9B" w14:textId="6C2F204A" w:rsidR="00946DFE" w:rsidRPr="00946DFE" w:rsidRDefault="00946DFE" w:rsidP="00946DFE">
            <w:pPr>
              <w:autoSpaceDE w:val="0"/>
              <w:autoSpaceDN w:val="0"/>
              <w:adjustRightInd w:val="0"/>
              <w:spacing w:before="60" w:after="60"/>
              <w:jc w:val="both"/>
              <w:rPr>
                <w:rFonts w:ascii="Arial" w:hAnsi="Arial" w:cs="Arial"/>
                <w:color w:val="000000"/>
                <w:sz w:val="20"/>
                <w:szCs w:val="20"/>
              </w:rPr>
            </w:pPr>
            <w:r w:rsidRPr="00946DFE">
              <w:rPr>
                <w:rFonts w:ascii="Arial" w:hAnsi="Arial" w:cs="Arial"/>
                <w:color w:val="000000"/>
                <w:sz w:val="20"/>
                <w:szCs w:val="20"/>
              </w:rPr>
              <w:t xml:space="preserve">Supérieur ou égal à 15 jours </w:t>
            </w:r>
          </w:p>
        </w:tc>
        <w:tc>
          <w:tcPr>
            <w:tcW w:w="3969" w:type="dxa"/>
            <w:vAlign w:val="center"/>
          </w:tcPr>
          <w:p w14:paraId="269D4D32" w14:textId="4552D625" w:rsidR="00946DFE" w:rsidRPr="00946DFE" w:rsidRDefault="00946DFE" w:rsidP="00946DFE">
            <w:pPr>
              <w:autoSpaceDE w:val="0"/>
              <w:autoSpaceDN w:val="0"/>
              <w:adjustRightInd w:val="0"/>
              <w:spacing w:before="60" w:after="60"/>
              <w:jc w:val="both"/>
              <w:rPr>
                <w:rFonts w:ascii="Arial" w:hAnsi="Arial" w:cs="Arial"/>
                <w:color w:val="000000"/>
                <w:sz w:val="20"/>
                <w:szCs w:val="20"/>
              </w:rPr>
            </w:pPr>
            <w:r w:rsidRPr="00946DFE">
              <w:rPr>
                <w:rFonts w:ascii="Arial" w:hAnsi="Arial" w:cs="Arial"/>
                <w:color w:val="000000"/>
                <w:sz w:val="20"/>
                <w:szCs w:val="20"/>
              </w:rPr>
              <w:t>Aucune indemnité</w:t>
            </w:r>
          </w:p>
        </w:tc>
      </w:tr>
      <w:tr w:rsidR="00946DFE" w:rsidRPr="00946DFE" w14:paraId="113FEC6D" w14:textId="77777777" w:rsidTr="00946DFE">
        <w:tc>
          <w:tcPr>
            <w:tcW w:w="3402" w:type="dxa"/>
            <w:vAlign w:val="center"/>
          </w:tcPr>
          <w:p w14:paraId="668BF789" w14:textId="0F6A117B" w:rsidR="00946DFE" w:rsidRPr="00946DFE" w:rsidRDefault="00946DFE" w:rsidP="00946DFE">
            <w:pPr>
              <w:autoSpaceDE w:val="0"/>
              <w:autoSpaceDN w:val="0"/>
              <w:adjustRightInd w:val="0"/>
              <w:spacing w:before="60" w:after="60"/>
              <w:jc w:val="both"/>
              <w:rPr>
                <w:rFonts w:ascii="Arial" w:hAnsi="Arial" w:cs="Arial"/>
                <w:color w:val="000000"/>
                <w:sz w:val="20"/>
                <w:szCs w:val="20"/>
              </w:rPr>
            </w:pPr>
            <w:r w:rsidRPr="00946DFE">
              <w:rPr>
                <w:rFonts w:ascii="Arial" w:hAnsi="Arial" w:cs="Arial"/>
                <w:color w:val="000000"/>
                <w:sz w:val="20"/>
                <w:szCs w:val="20"/>
              </w:rPr>
              <w:t xml:space="preserve">Inférieur à 15 jours </w:t>
            </w:r>
          </w:p>
        </w:tc>
        <w:tc>
          <w:tcPr>
            <w:tcW w:w="3969" w:type="dxa"/>
            <w:vAlign w:val="center"/>
          </w:tcPr>
          <w:p w14:paraId="22A43988" w14:textId="143DBA3F" w:rsidR="00946DFE" w:rsidRPr="00946DFE" w:rsidRDefault="00946DFE" w:rsidP="00946DFE">
            <w:pPr>
              <w:autoSpaceDE w:val="0"/>
              <w:autoSpaceDN w:val="0"/>
              <w:adjustRightInd w:val="0"/>
              <w:spacing w:before="60" w:after="60"/>
              <w:jc w:val="both"/>
              <w:rPr>
                <w:rFonts w:ascii="Arial" w:hAnsi="Arial" w:cs="Arial"/>
                <w:color w:val="000000"/>
                <w:sz w:val="20"/>
                <w:szCs w:val="20"/>
              </w:rPr>
            </w:pPr>
            <w:r w:rsidRPr="00946DFE">
              <w:rPr>
                <w:rFonts w:ascii="Arial" w:hAnsi="Arial" w:cs="Arial"/>
                <w:color w:val="000000"/>
                <w:sz w:val="20"/>
                <w:szCs w:val="20"/>
              </w:rPr>
              <w:t>20% du montant HT de la commande</w:t>
            </w:r>
          </w:p>
        </w:tc>
      </w:tr>
    </w:tbl>
    <w:p w14:paraId="6B939F26" w14:textId="456C96C3" w:rsidR="001957DE" w:rsidRPr="00946DFE" w:rsidRDefault="001957DE" w:rsidP="00DA7EF8">
      <w:pPr>
        <w:autoSpaceDE w:val="0"/>
        <w:autoSpaceDN w:val="0"/>
        <w:spacing w:before="120"/>
        <w:jc w:val="both"/>
        <w:rPr>
          <w:rFonts w:ascii="Arial" w:hAnsi="Arial" w:cs="Arial"/>
          <w:color w:val="000000"/>
          <w:sz w:val="22"/>
          <w:szCs w:val="22"/>
        </w:rPr>
      </w:pPr>
      <w:r w:rsidRPr="00946DFE">
        <w:rPr>
          <w:rFonts w:ascii="Arial" w:hAnsi="Arial" w:cs="Arial"/>
          <w:color w:val="000000"/>
          <w:sz w:val="22"/>
          <w:szCs w:val="22"/>
        </w:rPr>
        <w:t xml:space="preserve">Pour des contraintes impérieuses de service, l’acheteur pourra être contraint d’annuler un bon de commande avec un préavis réduit à 48 heures. Hors ce cas, l’annulation fera l’objet d’un préavis suffisant de quinze jours calendaires au minimum précédant la date de réalisation prévue pour la formation. </w:t>
      </w:r>
    </w:p>
    <w:p w14:paraId="4A161057" w14:textId="6402A403" w:rsidR="001957DE" w:rsidRPr="00946DFE" w:rsidRDefault="001957DE" w:rsidP="00DA7EF8">
      <w:pPr>
        <w:autoSpaceDE w:val="0"/>
        <w:autoSpaceDN w:val="0"/>
        <w:spacing w:before="120"/>
        <w:jc w:val="both"/>
        <w:rPr>
          <w:rFonts w:ascii="Arial" w:hAnsi="Arial" w:cs="Arial"/>
          <w:color w:val="000000"/>
          <w:sz w:val="22"/>
          <w:szCs w:val="22"/>
        </w:rPr>
      </w:pPr>
      <w:r w:rsidRPr="00946DFE">
        <w:rPr>
          <w:rFonts w:ascii="Arial" w:hAnsi="Arial" w:cs="Arial"/>
          <w:color w:val="000000"/>
          <w:sz w:val="22"/>
          <w:szCs w:val="22"/>
        </w:rPr>
        <w:t xml:space="preserve">Le COMALAT devra informer le prestataire de tout changement intervenant dans le nombre de places réservées pour une formation ayant fait l’objet d’un bon de commande. Cette information pourra se faire par téléphone dans un premier temps puis un modificatif au bon de commande sera adressé au titulaire, par mail, sous un délai maximum de cinq jours </w:t>
      </w:r>
      <w:r w:rsidR="009D5724" w:rsidRPr="00946DFE">
        <w:rPr>
          <w:rFonts w:ascii="Arial" w:hAnsi="Arial" w:cs="Arial"/>
          <w:color w:val="000000"/>
          <w:sz w:val="22"/>
          <w:szCs w:val="22"/>
        </w:rPr>
        <w:t>confirma</w:t>
      </w:r>
      <w:r w:rsidRPr="00946DFE">
        <w:rPr>
          <w:rFonts w:ascii="Arial" w:hAnsi="Arial" w:cs="Arial"/>
          <w:color w:val="000000"/>
          <w:sz w:val="22"/>
          <w:szCs w:val="22"/>
        </w:rPr>
        <w:t xml:space="preserve">nt l’information reçue par communication téléphonique. </w:t>
      </w:r>
    </w:p>
    <w:p w14:paraId="4B7DB5C4" w14:textId="63DD22E6" w:rsidR="001957DE" w:rsidRPr="00946DFE" w:rsidRDefault="001957DE" w:rsidP="00DA7EF8">
      <w:pPr>
        <w:autoSpaceDE w:val="0"/>
        <w:autoSpaceDN w:val="0"/>
        <w:spacing w:before="120"/>
        <w:jc w:val="both"/>
        <w:rPr>
          <w:rFonts w:ascii="Arial" w:hAnsi="Arial" w:cs="Arial"/>
          <w:color w:val="000000"/>
          <w:sz w:val="22"/>
          <w:szCs w:val="22"/>
        </w:rPr>
      </w:pPr>
      <w:r w:rsidRPr="00946DFE">
        <w:rPr>
          <w:rFonts w:ascii="Arial" w:hAnsi="Arial" w:cs="Arial"/>
          <w:color w:val="000000"/>
          <w:sz w:val="22"/>
          <w:szCs w:val="22"/>
        </w:rPr>
        <w:t xml:space="preserve">Dans le cas d’un désistement d’un stagiaire, le titulaire s’engage, à ne pas facturer le prix de la formation dudit candidat si l’administration réussit à remplacer le candidat absent. Dans le cas contraire, l’acheteur devra s’acquitter de la totalité de la facture. </w:t>
      </w:r>
    </w:p>
    <w:p w14:paraId="30B30A14" w14:textId="001E7DBF" w:rsidR="001957DE" w:rsidRPr="00946DFE" w:rsidRDefault="001957DE" w:rsidP="00DA7EF8">
      <w:pPr>
        <w:autoSpaceDE w:val="0"/>
        <w:autoSpaceDN w:val="0"/>
        <w:spacing w:before="120"/>
        <w:jc w:val="both"/>
        <w:rPr>
          <w:rFonts w:ascii="Arial" w:hAnsi="Arial" w:cs="Arial"/>
          <w:sz w:val="22"/>
          <w:szCs w:val="22"/>
        </w:rPr>
      </w:pPr>
      <w:r w:rsidRPr="00946DFE">
        <w:rPr>
          <w:rFonts w:ascii="Arial" w:hAnsi="Arial" w:cs="Arial"/>
          <w:color w:val="000000"/>
          <w:sz w:val="22"/>
          <w:szCs w:val="22"/>
        </w:rPr>
        <w:t xml:space="preserve">Le bénéficiaire peut </w:t>
      </w:r>
      <w:r w:rsidRPr="00946DFE">
        <w:rPr>
          <w:rFonts w:ascii="Arial" w:hAnsi="Arial" w:cs="Arial"/>
          <w:sz w:val="22"/>
          <w:szCs w:val="22"/>
        </w:rPr>
        <w:t xml:space="preserve">remplacer, au plus tard vingt-quatre heures avant le début du stage, un stagiaire par un autre stagiaire dans le cas où le premier aurait eu un empêchement l’obligeant à annuler le stage. </w:t>
      </w:r>
    </w:p>
    <w:p w14:paraId="5F966DFE" w14:textId="100B79BA" w:rsidR="001957DE" w:rsidRPr="00433FB8" w:rsidRDefault="001957DE" w:rsidP="006F0B0F">
      <w:pPr>
        <w:pStyle w:val="paragraphe"/>
      </w:pPr>
      <w:r w:rsidRPr="00433FB8">
        <w:lastRenderedPageBreak/>
        <w:t xml:space="preserve">Cette disposition reste exceptionnelle et doit faire l’objet d’un mail adressé par le bénéficiaire au prestataire pour prévenir du changement. </w:t>
      </w:r>
    </w:p>
    <w:p w14:paraId="2906831D" w14:textId="77777777" w:rsidR="001957DE" w:rsidRPr="00433FB8" w:rsidRDefault="001957DE" w:rsidP="006F0B0F">
      <w:pPr>
        <w:pStyle w:val="paragraphe"/>
      </w:pPr>
      <w:r w:rsidRPr="00433FB8">
        <w:t>En dehors des cas cités ci-dessus en cas d’absence imprévisible, lors d’une session, d’un ou plusieurs stagiaires ayant reçu une convocation, la prestation sera due au titulaire.</w:t>
      </w:r>
    </w:p>
    <w:p w14:paraId="439DDB02" w14:textId="567797B6" w:rsidR="00DB6BEA" w:rsidRPr="00946DFE" w:rsidRDefault="00DB6BEA" w:rsidP="006F0B0F">
      <w:pPr>
        <w:pStyle w:val="Paragraphedeliste"/>
        <w:numPr>
          <w:ilvl w:val="2"/>
          <w:numId w:val="23"/>
        </w:numPr>
        <w:shd w:val="clear" w:color="auto" w:fill="FFFFFF" w:themeFill="background1"/>
        <w:autoSpaceDE w:val="0"/>
        <w:autoSpaceDN w:val="0"/>
        <w:adjustRightInd w:val="0"/>
        <w:spacing w:before="200"/>
        <w:ind w:left="1077"/>
        <w:jc w:val="both"/>
        <w:rPr>
          <w:rFonts w:ascii="Arial" w:hAnsi="Arial" w:cs="Arial"/>
          <w:b/>
          <w:i/>
          <w:sz w:val="22"/>
          <w:szCs w:val="22"/>
        </w:rPr>
      </w:pPr>
      <w:r w:rsidRPr="00946DFE">
        <w:rPr>
          <w:rFonts w:ascii="Arial" w:hAnsi="Arial" w:cs="Arial"/>
          <w:b/>
          <w:i/>
          <w:sz w:val="22"/>
          <w:szCs w:val="22"/>
        </w:rPr>
        <w:t>Annulation</w:t>
      </w:r>
      <w:r w:rsidR="00C67FDF" w:rsidRPr="00946DFE">
        <w:rPr>
          <w:rFonts w:ascii="Arial" w:hAnsi="Arial" w:cs="Arial"/>
          <w:b/>
          <w:i/>
          <w:sz w:val="22"/>
          <w:szCs w:val="22"/>
        </w:rPr>
        <w:t xml:space="preserve"> du fait du</w:t>
      </w:r>
      <w:r w:rsidRPr="00946DFE">
        <w:rPr>
          <w:rFonts w:ascii="Arial" w:hAnsi="Arial" w:cs="Arial"/>
          <w:b/>
          <w:i/>
          <w:sz w:val="22"/>
          <w:szCs w:val="22"/>
        </w:rPr>
        <w:t xml:space="preserve"> titulaire</w:t>
      </w:r>
    </w:p>
    <w:p w14:paraId="5BFC7FB3" w14:textId="77777777" w:rsidR="00C67FDF" w:rsidRPr="00946DFE" w:rsidRDefault="00C67FDF" w:rsidP="00DA7EF8">
      <w:pPr>
        <w:pStyle w:val="Paragraphedeliste"/>
        <w:autoSpaceDE w:val="0"/>
        <w:autoSpaceDN w:val="0"/>
        <w:spacing w:before="120"/>
        <w:ind w:left="0"/>
        <w:jc w:val="both"/>
        <w:rPr>
          <w:rFonts w:ascii="Arial" w:hAnsi="Arial" w:cs="Arial"/>
          <w:sz w:val="22"/>
          <w:szCs w:val="22"/>
        </w:rPr>
      </w:pPr>
      <w:r w:rsidRPr="00946DFE">
        <w:rPr>
          <w:rFonts w:ascii="Arial" w:hAnsi="Arial" w:cs="Arial"/>
          <w:sz w:val="22"/>
          <w:szCs w:val="22"/>
        </w:rPr>
        <w:t>Il est rappelé que toute prestation programmée doit être réalisée.</w:t>
      </w:r>
    </w:p>
    <w:p w14:paraId="00BBF02A" w14:textId="2A8509DA" w:rsidR="00C67FDF" w:rsidRPr="00946DFE" w:rsidRDefault="00C67FDF" w:rsidP="00DA7EF8">
      <w:pPr>
        <w:pStyle w:val="Paragraphedeliste"/>
        <w:autoSpaceDE w:val="0"/>
        <w:autoSpaceDN w:val="0"/>
        <w:spacing w:before="120"/>
        <w:ind w:left="0"/>
        <w:jc w:val="both"/>
        <w:rPr>
          <w:rFonts w:ascii="Arial" w:hAnsi="Arial" w:cs="Arial"/>
          <w:sz w:val="22"/>
          <w:szCs w:val="22"/>
        </w:rPr>
      </w:pPr>
      <w:r w:rsidRPr="00946DFE">
        <w:rPr>
          <w:rFonts w:ascii="Arial" w:hAnsi="Arial" w:cs="Arial"/>
          <w:sz w:val="22"/>
          <w:szCs w:val="22"/>
        </w:rPr>
        <w:t>Si le titulaire est empêché d’exécuter la prestation à la date prévue, il doit impérativement en avertir l’acheteur et le COMALAT, par tout moyen permettant de déterminer de façon certaine sa date de réception, quinze (15) jours au minimum avant la date effective de la session, en indiquant les motifs justifiant cette demande de prolongation du délai d'exécution et en proposant une nouvelle date de session. Cette dernière devra être planifiée sous un délai maximum d’un (1) mois.</w:t>
      </w:r>
    </w:p>
    <w:p w14:paraId="44F93195" w14:textId="27FAF646" w:rsidR="00C67FDF" w:rsidRPr="00946DFE" w:rsidRDefault="00C67FDF" w:rsidP="00DA7EF8">
      <w:pPr>
        <w:pStyle w:val="Paragraphedeliste"/>
        <w:autoSpaceDE w:val="0"/>
        <w:autoSpaceDN w:val="0"/>
        <w:spacing w:before="120"/>
        <w:ind w:left="0"/>
        <w:jc w:val="both"/>
        <w:rPr>
          <w:rFonts w:ascii="Arial" w:hAnsi="Arial" w:cs="Arial"/>
          <w:sz w:val="22"/>
          <w:szCs w:val="22"/>
        </w:rPr>
      </w:pPr>
      <w:r w:rsidRPr="00946DFE">
        <w:rPr>
          <w:rFonts w:ascii="Arial" w:hAnsi="Arial" w:cs="Arial"/>
          <w:sz w:val="22"/>
          <w:szCs w:val="22"/>
        </w:rPr>
        <w:t xml:space="preserve">Une prolongation du délai d'exécution ne peut être accordée au titulaire que lorsqu'une cause n'engageant pas </w:t>
      </w:r>
      <w:r w:rsidR="009D5724" w:rsidRPr="00946DFE">
        <w:rPr>
          <w:rFonts w:ascii="Arial" w:hAnsi="Arial" w:cs="Arial"/>
          <w:sz w:val="22"/>
          <w:szCs w:val="22"/>
        </w:rPr>
        <w:t>sa</w:t>
      </w:r>
      <w:r w:rsidRPr="00946DFE">
        <w:rPr>
          <w:rFonts w:ascii="Arial" w:hAnsi="Arial" w:cs="Arial"/>
          <w:sz w:val="22"/>
          <w:szCs w:val="22"/>
        </w:rPr>
        <w:t xml:space="preserve"> responsabi</w:t>
      </w:r>
      <w:r w:rsidR="009D5724" w:rsidRPr="00946DFE">
        <w:rPr>
          <w:rFonts w:ascii="Arial" w:hAnsi="Arial" w:cs="Arial"/>
          <w:sz w:val="22"/>
          <w:szCs w:val="22"/>
        </w:rPr>
        <w:t>lité</w:t>
      </w:r>
      <w:r w:rsidRPr="00946DFE">
        <w:rPr>
          <w:rFonts w:ascii="Arial" w:hAnsi="Arial" w:cs="Arial"/>
          <w:sz w:val="22"/>
          <w:szCs w:val="22"/>
        </w:rPr>
        <w:t xml:space="preserve"> fait obstacle à l'exécution </w:t>
      </w:r>
      <w:r w:rsidR="009D5724" w:rsidRPr="00946DFE">
        <w:rPr>
          <w:rFonts w:ascii="Arial" w:hAnsi="Arial" w:cs="Arial"/>
          <w:sz w:val="22"/>
          <w:szCs w:val="22"/>
        </w:rPr>
        <w:t>du bon de commande</w:t>
      </w:r>
      <w:r w:rsidRPr="00946DFE">
        <w:rPr>
          <w:rFonts w:ascii="Arial" w:hAnsi="Arial" w:cs="Arial"/>
          <w:sz w:val="22"/>
          <w:szCs w:val="22"/>
        </w:rPr>
        <w:t xml:space="preserve"> dans le délai contractuel (évènement ayant le caractère de force majeure ou retard du fait de l'administration). L’indisponibilité d’un aéronef ou d’un simulateur </w:t>
      </w:r>
      <w:r w:rsidR="009D5724" w:rsidRPr="00946DFE">
        <w:rPr>
          <w:rFonts w:ascii="Arial" w:hAnsi="Arial" w:cs="Arial"/>
          <w:sz w:val="22"/>
          <w:szCs w:val="22"/>
        </w:rPr>
        <w:t xml:space="preserve">(autre que ceux mis à disposition par l’EALAT) </w:t>
      </w:r>
      <w:r w:rsidRPr="00946DFE">
        <w:rPr>
          <w:rFonts w:ascii="Arial" w:hAnsi="Arial" w:cs="Arial"/>
          <w:sz w:val="22"/>
          <w:szCs w:val="22"/>
        </w:rPr>
        <w:t xml:space="preserve">ne peut être considérée comme une cause extérieure au titulaire. </w:t>
      </w:r>
    </w:p>
    <w:p w14:paraId="26EFEF0F" w14:textId="77777777" w:rsidR="00C67FDF" w:rsidRPr="00946DFE" w:rsidRDefault="00C67FDF" w:rsidP="00DA7EF8">
      <w:pPr>
        <w:pStyle w:val="Paragraphedeliste"/>
        <w:autoSpaceDE w:val="0"/>
        <w:autoSpaceDN w:val="0"/>
        <w:spacing w:before="120"/>
        <w:ind w:left="0"/>
        <w:jc w:val="both"/>
        <w:rPr>
          <w:rFonts w:ascii="Arial" w:hAnsi="Arial" w:cs="Arial"/>
          <w:sz w:val="22"/>
          <w:szCs w:val="22"/>
        </w:rPr>
      </w:pPr>
      <w:r w:rsidRPr="00946DFE">
        <w:rPr>
          <w:rFonts w:ascii="Arial" w:hAnsi="Arial" w:cs="Arial"/>
          <w:sz w:val="22"/>
          <w:szCs w:val="22"/>
        </w:rPr>
        <w:t>L’acceptation ou le refus est notifié par écrit au titulaire.</w:t>
      </w:r>
    </w:p>
    <w:p w14:paraId="5DB2CDCA" w14:textId="77777777" w:rsidR="00C67FDF" w:rsidRPr="00946DFE" w:rsidRDefault="00C67FDF" w:rsidP="00DA7EF8">
      <w:pPr>
        <w:pStyle w:val="Paragraphedeliste"/>
        <w:autoSpaceDE w:val="0"/>
        <w:autoSpaceDN w:val="0"/>
        <w:spacing w:before="120"/>
        <w:ind w:left="0"/>
        <w:jc w:val="both"/>
        <w:rPr>
          <w:rFonts w:ascii="Arial" w:hAnsi="Arial" w:cs="Arial"/>
          <w:sz w:val="22"/>
          <w:szCs w:val="22"/>
        </w:rPr>
      </w:pPr>
      <w:r w:rsidRPr="00946DFE">
        <w:rPr>
          <w:rFonts w:ascii="Arial" w:hAnsi="Arial" w:cs="Arial"/>
          <w:sz w:val="22"/>
          <w:szCs w:val="22"/>
        </w:rPr>
        <w:t>Seul l’acheteur peut accorder une prolongation de délai d’exécution.</w:t>
      </w:r>
    </w:p>
    <w:p w14:paraId="2F8DB931" w14:textId="78031246" w:rsidR="00C67FDF" w:rsidRPr="00946DFE" w:rsidRDefault="00C67FDF" w:rsidP="00DA7EF8">
      <w:pPr>
        <w:pStyle w:val="Paragraphedeliste"/>
        <w:autoSpaceDE w:val="0"/>
        <w:autoSpaceDN w:val="0"/>
        <w:spacing w:before="120"/>
        <w:ind w:left="0"/>
        <w:jc w:val="both"/>
        <w:rPr>
          <w:rFonts w:ascii="Arial" w:hAnsi="Arial" w:cs="Arial"/>
          <w:sz w:val="22"/>
          <w:szCs w:val="22"/>
        </w:rPr>
      </w:pPr>
      <w:r w:rsidRPr="00946DFE">
        <w:rPr>
          <w:rFonts w:ascii="Arial" w:hAnsi="Arial" w:cs="Arial"/>
          <w:sz w:val="22"/>
          <w:szCs w:val="22"/>
        </w:rPr>
        <w:t xml:space="preserve">Dans le cas d’un refus ou lorsque le titulaire ne prévient pas le </w:t>
      </w:r>
      <w:r w:rsidR="009D5724" w:rsidRPr="00946DFE">
        <w:rPr>
          <w:rFonts w:ascii="Arial" w:hAnsi="Arial" w:cs="Arial"/>
          <w:sz w:val="22"/>
          <w:szCs w:val="22"/>
        </w:rPr>
        <w:t>COMALAT</w:t>
      </w:r>
      <w:r w:rsidRPr="00946DFE">
        <w:rPr>
          <w:rFonts w:ascii="Arial" w:hAnsi="Arial" w:cs="Arial"/>
          <w:sz w:val="22"/>
          <w:szCs w:val="22"/>
        </w:rPr>
        <w:t xml:space="preserve"> dans le délai mentionné ci-dessus, les pénalités prévues à l'article </w:t>
      </w:r>
      <w:r w:rsidR="00D86934" w:rsidRPr="00946DFE">
        <w:rPr>
          <w:rFonts w:ascii="Arial" w:hAnsi="Arial" w:cs="Arial"/>
          <w:sz w:val="22"/>
          <w:szCs w:val="22"/>
        </w:rPr>
        <w:t>5</w:t>
      </w:r>
      <w:r w:rsidRPr="00946DFE">
        <w:rPr>
          <w:rFonts w:ascii="Arial" w:hAnsi="Arial" w:cs="Arial"/>
          <w:sz w:val="22"/>
          <w:szCs w:val="22"/>
        </w:rPr>
        <w:t xml:space="preserve">.2 </w:t>
      </w:r>
      <w:r w:rsidR="00D86934" w:rsidRPr="00946DFE">
        <w:rPr>
          <w:rFonts w:ascii="Arial" w:hAnsi="Arial" w:cs="Arial"/>
          <w:sz w:val="22"/>
          <w:szCs w:val="22"/>
        </w:rPr>
        <w:t>ci-après</w:t>
      </w:r>
      <w:r w:rsidRPr="00946DFE">
        <w:rPr>
          <w:rFonts w:ascii="Arial" w:hAnsi="Arial" w:cs="Arial"/>
          <w:sz w:val="22"/>
          <w:szCs w:val="22"/>
        </w:rPr>
        <w:t xml:space="preserve"> sont appliquées sans mise en demeure préalable.</w:t>
      </w:r>
    </w:p>
    <w:p w14:paraId="6B065B79" w14:textId="77777777" w:rsidR="00C67FDF" w:rsidRPr="00946DFE" w:rsidRDefault="00C67FDF" w:rsidP="00DA7EF8">
      <w:pPr>
        <w:pStyle w:val="Paragraphedeliste"/>
        <w:autoSpaceDE w:val="0"/>
        <w:autoSpaceDN w:val="0"/>
        <w:spacing w:before="120"/>
        <w:ind w:left="0"/>
        <w:jc w:val="both"/>
        <w:rPr>
          <w:rFonts w:ascii="Arial" w:hAnsi="Arial" w:cs="Arial"/>
          <w:sz w:val="22"/>
          <w:szCs w:val="22"/>
        </w:rPr>
      </w:pPr>
      <w:r w:rsidRPr="00946DFE">
        <w:rPr>
          <w:rFonts w:ascii="Arial" w:hAnsi="Arial" w:cs="Arial"/>
          <w:sz w:val="22"/>
          <w:szCs w:val="22"/>
        </w:rPr>
        <w:t>En cas d’annulations récurrentes qui ne relèvent pas de cas de force majeure de la part du titulaire, l’accord-cadre peut être résilié aux torts du titulaire. En cas de défaillance réitérée, il peut être fait application par l’acheteur de l'article 45 du CCAG/FCS.</w:t>
      </w:r>
    </w:p>
    <w:p w14:paraId="110C44F3" w14:textId="37212F71" w:rsidR="00B923F6" w:rsidRPr="00433FB8" w:rsidRDefault="00B923F6" w:rsidP="006F0B0F">
      <w:pPr>
        <w:pStyle w:val="Paragraphedeliste"/>
        <w:numPr>
          <w:ilvl w:val="2"/>
          <w:numId w:val="23"/>
        </w:numPr>
        <w:shd w:val="clear" w:color="auto" w:fill="FFFFFF" w:themeFill="background1"/>
        <w:autoSpaceDE w:val="0"/>
        <w:autoSpaceDN w:val="0"/>
        <w:adjustRightInd w:val="0"/>
        <w:spacing w:before="200"/>
        <w:ind w:left="1077"/>
        <w:jc w:val="both"/>
        <w:rPr>
          <w:rFonts w:ascii="Arial" w:hAnsi="Arial" w:cs="Arial"/>
          <w:b/>
          <w:i/>
          <w:sz w:val="22"/>
          <w:szCs w:val="22"/>
        </w:rPr>
      </w:pPr>
      <w:r w:rsidRPr="00433FB8">
        <w:rPr>
          <w:rFonts w:ascii="Arial" w:hAnsi="Arial" w:cs="Arial"/>
          <w:b/>
          <w:i/>
          <w:sz w:val="22"/>
          <w:szCs w:val="22"/>
        </w:rPr>
        <w:t xml:space="preserve">Indisponibilité des simulateurs ou aéronefs </w:t>
      </w:r>
    </w:p>
    <w:p w14:paraId="265397D5" w14:textId="321DA210" w:rsidR="009D5724" w:rsidRPr="003727EB" w:rsidRDefault="009D5724" w:rsidP="006F0B0F">
      <w:pPr>
        <w:pStyle w:val="paragraphe"/>
      </w:pPr>
      <w:r w:rsidRPr="003727EB">
        <w:t>En cas d’indisponibilité d’un aéronef ou d’un simulateur (</w:t>
      </w:r>
      <w:r w:rsidRPr="003727EB">
        <w:rPr>
          <w:b/>
          <w:u w:val="single"/>
        </w:rPr>
        <w:t>autre que ceux mis à disposition par l’EALAT</w:t>
      </w:r>
      <w:r w:rsidRPr="003727EB">
        <w:t>) survenant durant la formation, le titulaire doit informer l’acheteur et le COMALAT dans un délai maximum de douze (12) heures.</w:t>
      </w:r>
    </w:p>
    <w:p w14:paraId="6FF48E02" w14:textId="77777777" w:rsidR="009D5724" w:rsidRPr="003727EB" w:rsidRDefault="009D5724" w:rsidP="006F0B0F">
      <w:pPr>
        <w:pStyle w:val="paragraphe"/>
      </w:pPr>
      <w:r w:rsidRPr="003727EB">
        <w:t>Il propose une nouvelle date de fin de formation qui doit se situer dans un délai maximum de 48 heures à compter de la date de début de l’indisponibilité du simulateur ou de l’aéronef.</w:t>
      </w:r>
    </w:p>
    <w:p w14:paraId="13F8D572" w14:textId="1A3E1262" w:rsidR="009D5724" w:rsidRPr="003727EB" w:rsidRDefault="009D5724" w:rsidP="006F0B0F">
      <w:pPr>
        <w:shd w:val="clear" w:color="auto" w:fill="FFFFFF" w:themeFill="background1"/>
        <w:autoSpaceDE w:val="0"/>
        <w:autoSpaceDN w:val="0"/>
        <w:adjustRightInd w:val="0"/>
        <w:spacing w:before="200"/>
        <w:jc w:val="both"/>
        <w:rPr>
          <w:rFonts w:ascii="Arial" w:hAnsi="Arial" w:cs="Arial"/>
          <w:sz w:val="22"/>
          <w:szCs w:val="22"/>
        </w:rPr>
      </w:pPr>
      <w:r w:rsidRPr="003727EB">
        <w:rPr>
          <w:rFonts w:ascii="Arial" w:hAnsi="Arial" w:cs="Arial"/>
          <w:sz w:val="22"/>
          <w:szCs w:val="22"/>
        </w:rPr>
        <w:t>Tous les frais afférents à la prolongation de la formation, notamment des prestations supplémentaires éventuelles, restent à la charge du titulaire.</w:t>
      </w:r>
    </w:p>
    <w:p w14:paraId="5A53F039" w14:textId="6400F941" w:rsidR="006F0B0F" w:rsidRDefault="00DE7024" w:rsidP="009D5724">
      <w:pPr>
        <w:shd w:val="clear" w:color="auto" w:fill="FFFFFF" w:themeFill="background1"/>
        <w:autoSpaceDE w:val="0"/>
        <w:autoSpaceDN w:val="0"/>
        <w:adjustRightInd w:val="0"/>
        <w:spacing w:before="200"/>
        <w:jc w:val="both"/>
        <w:rPr>
          <w:rFonts w:ascii="Arial" w:hAnsi="Arial" w:cs="Arial"/>
          <w:sz w:val="22"/>
          <w:szCs w:val="22"/>
        </w:rPr>
      </w:pPr>
      <w:r w:rsidRPr="006F0B0F">
        <w:rPr>
          <w:rFonts w:ascii="Arial" w:hAnsi="Arial" w:cs="Arial"/>
          <w:b/>
          <w:sz w:val="22"/>
          <w:szCs w:val="22"/>
          <w:u w:val="single"/>
        </w:rPr>
        <w:t>S’agissant d</w:t>
      </w:r>
      <w:r w:rsidR="00B72528" w:rsidRPr="006F0B0F">
        <w:rPr>
          <w:rFonts w:ascii="Arial" w:hAnsi="Arial" w:cs="Arial"/>
          <w:b/>
          <w:sz w:val="22"/>
          <w:szCs w:val="22"/>
          <w:u w:val="single"/>
        </w:rPr>
        <w:t>’un</w:t>
      </w:r>
      <w:r w:rsidRPr="006F0B0F">
        <w:rPr>
          <w:rFonts w:ascii="Arial" w:hAnsi="Arial" w:cs="Arial"/>
          <w:b/>
          <w:sz w:val="22"/>
          <w:szCs w:val="22"/>
          <w:u w:val="single"/>
        </w:rPr>
        <w:t>e</w:t>
      </w:r>
      <w:r w:rsidR="00B72528" w:rsidRPr="006F0B0F">
        <w:rPr>
          <w:rFonts w:ascii="Arial" w:hAnsi="Arial" w:cs="Arial"/>
          <w:b/>
          <w:sz w:val="22"/>
          <w:szCs w:val="22"/>
          <w:u w:val="single"/>
        </w:rPr>
        <w:t xml:space="preserve"> éventuelle</w:t>
      </w:r>
      <w:r w:rsidRPr="006F0B0F">
        <w:rPr>
          <w:rFonts w:ascii="Arial" w:hAnsi="Arial" w:cs="Arial"/>
          <w:b/>
          <w:sz w:val="22"/>
          <w:szCs w:val="22"/>
          <w:u w:val="single"/>
        </w:rPr>
        <w:t xml:space="preserve"> </w:t>
      </w:r>
      <w:r w:rsidR="009D5724" w:rsidRPr="006F0B0F">
        <w:rPr>
          <w:rFonts w:ascii="Arial" w:hAnsi="Arial" w:cs="Arial"/>
          <w:b/>
          <w:sz w:val="22"/>
          <w:szCs w:val="22"/>
          <w:u w:val="single"/>
        </w:rPr>
        <w:t xml:space="preserve">indisponibilité d’un simulateur mis à disposition par </w:t>
      </w:r>
      <w:r w:rsidR="002B49FE" w:rsidRPr="006F0B0F">
        <w:rPr>
          <w:rFonts w:ascii="Arial" w:hAnsi="Arial" w:cs="Arial"/>
          <w:b/>
          <w:sz w:val="22"/>
          <w:szCs w:val="22"/>
          <w:u w:val="single"/>
        </w:rPr>
        <w:t>l’EALAT :</w:t>
      </w:r>
      <w:r w:rsidR="003727EB" w:rsidRPr="006F0B0F">
        <w:rPr>
          <w:rFonts w:ascii="Arial" w:hAnsi="Arial" w:cs="Arial"/>
          <w:sz w:val="22"/>
          <w:szCs w:val="22"/>
        </w:rPr>
        <w:t xml:space="preserve"> </w:t>
      </w:r>
      <w:r w:rsidRPr="006F0B0F">
        <w:rPr>
          <w:rFonts w:ascii="Arial" w:hAnsi="Arial" w:cs="Arial"/>
          <w:sz w:val="22"/>
          <w:szCs w:val="22"/>
        </w:rPr>
        <w:t>Le titulaire, informé par l’EALAT de l’indisponibilité temporaire d’un simulateu</w:t>
      </w:r>
      <w:r w:rsidR="00B32EB6" w:rsidRPr="006F0B0F">
        <w:rPr>
          <w:rFonts w:ascii="Arial" w:hAnsi="Arial" w:cs="Arial"/>
          <w:sz w:val="22"/>
          <w:szCs w:val="22"/>
        </w:rPr>
        <w:t xml:space="preserve">r apprécie son incidence </w:t>
      </w:r>
      <w:r w:rsidRPr="006F0B0F">
        <w:rPr>
          <w:rFonts w:ascii="Arial" w:hAnsi="Arial" w:cs="Arial"/>
          <w:sz w:val="22"/>
          <w:szCs w:val="22"/>
        </w:rPr>
        <w:t>sur le déroulé de la formation engagée.</w:t>
      </w:r>
      <w:r w:rsidR="001A761C" w:rsidRPr="006F0B0F">
        <w:rPr>
          <w:rFonts w:ascii="Arial" w:hAnsi="Arial" w:cs="Arial"/>
          <w:sz w:val="22"/>
          <w:szCs w:val="22"/>
        </w:rPr>
        <w:t xml:space="preserve"> Il informe </w:t>
      </w:r>
      <w:r w:rsidR="00B72528" w:rsidRPr="006F0B0F">
        <w:rPr>
          <w:rFonts w:ascii="Arial" w:hAnsi="Arial" w:cs="Arial"/>
          <w:sz w:val="22"/>
          <w:szCs w:val="22"/>
        </w:rPr>
        <w:t xml:space="preserve">l’EALAT avec en copie </w:t>
      </w:r>
      <w:r w:rsidR="001A761C" w:rsidRPr="006F0B0F">
        <w:rPr>
          <w:rFonts w:ascii="Arial" w:hAnsi="Arial" w:cs="Arial"/>
          <w:sz w:val="22"/>
          <w:szCs w:val="22"/>
        </w:rPr>
        <w:t>le COMALAT des possibilités éventuelles de</w:t>
      </w:r>
      <w:r w:rsidRPr="006F0B0F">
        <w:rPr>
          <w:rFonts w:ascii="Arial" w:hAnsi="Arial" w:cs="Arial"/>
          <w:sz w:val="22"/>
          <w:szCs w:val="22"/>
        </w:rPr>
        <w:t xml:space="preserve"> reprogramm</w:t>
      </w:r>
      <w:r w:rsidR="001A761C" w:rsidRPr="006F0B0F">
        <w:rPr>
          <w:rFonts w:ascii="Arial" w:hAnsi="Arial" w:cs="Arial"/>
          <w:sz w:val="22"/>
          <w:szCs w:val="22"/>
        </w:rPr>
        <w:t>ation d</w:t>
      </w:r>
      <w:r w:rsidRPr="006F0B0F">
        <w:rPr>
          <w:rFonts w:ascii="Arial" w:hAnsi="Arial" w:cs="Arial"/>
          <w:sz w:val="22"/>
          <w:szCs w:val="22"/>
        </w:rPr>
        <w:t>e</w:t>
      </w:r>
      <w:r w:rsidR="001A761C" w:rsidRPr="006F0B0F">
        <w:rPr>
          <w:rFonts w:ascii="Arial" w:hAnsi="Arial" w:cs="Arial"/>
          <w:sz w:val="22"/>
          <w:szCs w:val="22"/>
        </w:rPr>
        <w:t>s phases du</w:t>
      </w:r>
      <w:r w:rsidRPr="006F0B0F">
        <w:rPr>
          <w:rFonts w:ascii="Arial" w:hAnsi="Arial" w:cs="Arial"/>
          <w:sz w:val="22"/>
          <w:szCs w:val="22"/>
        </w:rPr>
        <w:t xml:space="preserve"> stage</w:t>
      </w:r>
      <w:r w:rsidR="001A761C" w:rsidRPr="006F0B0F">
        <w:rPr>
          <w:rFonts w:ascii="Arial" w:hAnsi="Arial" w:cs="Arial"/>
          <w:sz w:val="22"/>
          <w:szCs w:val="22"/>
        </w:rPr>
        <w:t>, avec ou sans incidence financière. Le COMALAT détermine si les changements induits (telle que, par exemple, une prolongation de la durée complète du stage) sont acceptables et avise l’acheteur</w:t>
      </w:r>
      <w:r w:rsidR="00B72528" w:rsidRPr="006F0B0F">
        <w:rPr>
          <w:rFonts w:ascii="Arial" w:hAnsi="Arial" w:cs="Arial"/>
          <w:sz w:val="22"/>
          <w:szCs w:val="22"/>
        </w:rPr>
        <w:t xml:space="preserve"> qui contrôle le bien fondé des éventuels surcoûts présentés par le titulaire</w:t>
      </w:r>
      <w:r w:rsidR="001A761C" w:rsidRPr="006F0B0F">
        <w:rPr>
          <w:rFonts w:ascii="Arial" w:hAnsi="Arial" w:cs="Arial"/>
          <w:sz w:val="22"/>
          <w:szCs w:val="22"/>
        </w:rPr>
        <w:t xml:space="preserve">. </w:t>
      </w:r>
      <w:r w:rsidR="00B72528" w:rsidRPr="006F0B0F">
        <w:rPr>
          <w:rFonts w:ascii="Arial" w:hAnsi="Arial" w:cs="Arial"/>
          <w:sz w:val="22"/>
          <w:szCs w:val="22"/>
        </w:rPr>
        <w:t>À l’issue de ces travaux, u</w:t>
      </w:r>
      <w:r w:rsidR="001A761C" w:rsidRPr="006F0B0F">
        <w:rPr>
          <w:rFonts w:ascii="Arial" w:hAnsi="Arial" w:cs="Arial"/>
          <w:sz w:val="22"/>
          <w:szCs w:val="22"/>
        </w:rPr>
        <w:t>n modificatif au bon de commande est alors établi, prolongeant le délai d’exécution et</w:t>
      </w:r>
      <w:r w:rsidR="00B72528" w:rsidRPr="006F0B0F">
        <w:rPr>
          <w:rFonts w:ascii="Arial" w:hAnsi="Arial" w:cs="Arial"/>
          <w:sz w:val="22"/>
          <w:szCs w:val="22"/>
        </w:rPr>
        <w:t xml:space="preserve"> selon </w:t>
      </w:r>
      <w:r w:rsidR="007C7E77" w:rsidRPr="006F0B0F">
        <w:rPr>
          <w:rFonts w:ascii="Arial" w:hAnsi="Arial" w:cs="Arial"/>
          <w:sz w:val="22"/>
          <w:szCs w:val="22"/>
        </w:rPr>
        <w:t>les conclusions de l’acheteur</w:t>
      </w:r>
      <w:r w:rsidR="001A761C" w:rsidRPr="006F0B0F">
        <w:rPr>
          <w:rFonts w:ascii="Arial" w:hAnsi="Arial" w:cs="Arial"/>
          <w:sz w:val="22"/>
          <w:szCs w:val="22"/>
        </w:rPr>
        <w:t xml:space="preserve"> majorant le montant contractuel à proportion des débours présentés par le titulaire.</w:t>
      </w:r>
    </w:p>
    <w:p w14:paraId="14671CA4" w14:textId="77777777" w:rsidR="006F0B0F" w:rsidRDefault="006F0B0F">
      <w:pPr>
        <w:rPr>
          <w:rFonts w:ascii="Arial" w:hAnsi="Arial" w:cs="Arial"/>
          <w:sz w:val="22"/>
          <w:szCs w:val="22"/>
        </w:rPr>
      </w:pPr>
      <w:r>
        <w:rPr>
          <w:rFonts w:ascii="Arial" w:hAnsi="Arial" w:cs="Arial"/>
          <w:sz w:val="22"/>
          <w:szCs w:val="22"/>
        </w:rPr>
        <w:br w:type="page"/>
      </w:r>
    </w:p>
    <w:p w14:paraId="0997C773" w14:textId="14E3428F" w:rsidR="00CD73B8" w:rsidRPr="006F0B0F" w:rsidRDefault="005A52A3" w:rsidP="00A74AD9">
      <w:pPr>
        <w:pStyle w:val="Paragraphedeliste"/>
        <w:numPr>
          <w:ilvl w:val="0"/>
          <w:numId w:val="23"/>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before="240"/>
        <w:ind w:left="714" w:hanging="357"/>
        <w:rPr>
          <w:rFonts w:ascii="Arial" w:hAnsi="Arial" w:cs="Arial"/>
          <w:b/>
          <w:sz w:val="22"/>
          <w:szCs w:val="22"/>
        </w:rPr>
      </w:pPr>
      <w:r w:rsidRPr="006F0B0F">
        <w:rPr>
          <w:rFonts w:ascii="Arial" w:hAnsi="Arial" w:cs="Arial"/>
          <w:b/>
          <w:sz w:val="22"/>
          <w:szCs w:val="22"/>
        </w:rPr>
        <w:lastRenderedPageBreak/>
        <w:t>OBLIGATIONS DU TITULAIRE</w:t>
      </w:r>
    </w:p>
    <w:p w14:paraId="3100B9B6" w14:textId="31D512DB" w:rsidR="005A52A3" w:rsidRPr="00A74AD9" w:rsidRDefault="005A52A3" w:rsidP="006F0B0F">
      <w:pPr>
        <w:pStyle w:val="Paragraphedeliste"/>
        <w:numPr>
          <w:ilvl w:val="1"/>
          <w:numId w:val="23"/>
        </w:numPr>
        <w:shd w:val="clear" w:color="auto" w:fill="FFFFFF" w:themeFill="background1"/>
        <w:autoSpaceDE w:val="0"/>
        <w:autoSpaceDN w:val="0"/>
        <w:adjustRightInd w:val="0"/>
        <w:spacing w:before="200"/>
        <w:jc w:val="both"/>
        <w:rPr>
          <w:rFonts w:ascii="Arial" w:hAnsi="Arial" w:cs="Arial"/>
          <w:b/>
          <w:sz w:val="22"/>
          <w:szCs w:val="22"/>
        </w:rPr>
      </w:pPr>
      <w:r w:rsidRPr="00A74AD9">
        <w:rPr>
          <w:rFonts w:ascii="Arial" w:hAnsi="Arial" w:cs="Arial"/>
          <w:b/>
          <w:sz w:val="22"/>
          <w:szCs w:val="22"/>
        </w:rPr>
        <w:t>Obligation de moyen</w:t>
      </w:r>
    </w:p>
    <w:p w14:paraId="6C6ACE6D" w14:textId="6D8F42E5" w:rsidR="005A52A3" w:rsidRPr="00433FB8" w:rsidRDefault="005A52A3" w:rsidP="006F0B0F">
      <w:pPr>
        <w:pStyle w:val="paragraphe"/>
      </w:pPr>
      <w:r w:rsidRPr="00433FB8">
        <w:t xml:space="preserve">Le titulaire s’engage à respecter les conditions d’exécution des prestations telles qu’elles sont définies </w:t>
      </w:r>
      <w:r w:rsidR="000D2B54">
        <w:t>au</w:t>
      </w:r>
      <w:r w:rsidRPr="00433FB8">
        <w:t xml:space="preserve"> présent marché, ainsi qu’à mettre en œuvre tous les moyens pédagogiques nécessaires pour atteindre les objectifs visés par la formation. Le titulaire s’engage à informer immédiatement l’acheteur par écrit de toute difficulté rencontrée dans l’exécution de l’accord-cadre.</w:t>
      </w:r>
    </w:p>
    <w:p w14:paraId="1E9DDAB4" w14:textId="1203B4D0" w:rsidR="000D2B54" w:rsidRPr="00A74AD9" w:rsidRDefault="000D2B54" w:rsidP="006F0B0F">
      <w:pPr>
        <w:pStyle w:val="Paragraphedeliste"/>
        <w:numPr>
          <w:ilvl w:val="1"/>
          <w:numId w:val="23"/>
        </w:numPr>
        <w:shd w:val="clear" w:color="auto" w:fill="FFFFFF" w:themeFill="background1"/>
        <w:autoSpaceDE w:val="0"/>
        <w:autoSpaceDN w:val="0"/>
        <w:adjustRightInd w:val="0"/>
        <w:spacing w:before="200"/>
        <w:jc w:val="both"/>
        <w:rPr>
          <w:rFonts w:ascii="Arial" w:hAnsi="Arial" w:cs="Arial"/>
          <w:b/>
          <w:sz w:val="22"/>
          <w:szCs w:val="22"/>
        </w:rPr>
      </w:pPr>
      <w:r w:rsidRPr="00A74AD9">
        <w:rPr>
          <w:rFonts w:ascii="Arial" w:hAnsi="Arial" w:cs="Arial"/>
          <w:b/>
          <w:sz w:val="22"/>
          <w:szCs w:val="22"/>
        </w:rPr>
        <w:t>Sous-traitance</w:t>
      </w:r>
    </w:p>
    <w:p w14:paraId="5E97731C" w14:textId="77777777" w:rsidR="000D2B54" w:rsidRPr="000D2B54" w:rsidRDefault="000D2B54" w:rsidP="006F0B0F">
      <w:pPr>
        <w:pStyle w:val="paragraphe"/>
      </w:pPr>
      <w:r w:rsidRPr="000D2B54">
        <w:t>La sous-traitance de la totalité du marché est interdite. Le titulaire peut sous-traiter l’exécution de certaines parties du marché sous réserve de l’acceptation du (ou des) sous-traitant(s) par l’acheteur et l’agrément de ses (leurs) conditions de paiement. La validité de l’acte spécial de sous-traitance (DC4) correspond à la durée initiale du marché. En cas de reconduction du marché, la déclaration de sous-traitance est réputée reconduite dans les mêmes conditions.</w:t>
      </w:r>
    </w:p>
    <w:p w14:paraId="5D6FE2F1" w14:textId="3E1C9C82" w:rsidR="000D2B54" w:rsidRPr="00A74AD9" w:rsidRDefault="000D2B54" w:rsidP="006F0B0F">
      <w:pPr>
        <w:pStyle w:val="Paragraphedeliste"/>
        <w:numPr>
          <w:ilvl w:val="1"/>
          <w:numId w:val="23"/>
        </w:numPr>
        <w:shd w:val="clear" w:color="auto" w:fill="FFFFFF" w:themeFill="background1"/>
        <w:autoSpaceDE w:val="0"/>
        <w:autoSpaceDN w:val="0"/>
        <w:adjustRightInd w:val="0"/>
        <w:spacing w:before="200"/>
        <w:jc w:val="both"/>
        <w:rPr>
          <w:rFonts w:ascii="Arial" w:hAnsi="Arial" w:cs="Arial"/>
          <w:b/>
          <w:sz w:val="22"/>
          <w:szCs w:val="22"/>
        </w:rPr>
      </w:pPr>
      <w:r w:rsidRPr="00A74AD9">
        <w:rPr>
          <w:rFonts w:ascii="Arial" w:hAnsi="Arial" w:cs="Arial"/>
          <w:b/>
          <w:sz w:val="22"/>
          <w:szCs w:val="22"/>
        </w:rPr>
        <w:t>Absence d’un personnel</w:t>
      </w:r>
    </w:p>
    <w:p w14:paraId="6D54DB4E" w14:textId="77777777" w:rsidR="00BC6B25" w:rsidRDefault="000D2B54" w:rsidP="006F0B0F">
      <w:pPr>
        <w:pStyle w:val="paragraphe"/>
      </w:pPr>
      <w:r w:rsidRPr="000D2B54">
        <w:t xml:space="preserve">En cas d’absence ou au départ d’une personne affectée à l’exécution des prestations, le titulaire dès qu’il en a la connaissance, doit aviser par écrit le </w:t>
      </w:r>
      <w:r w:rsidR="00BC6B25">
        <w:t>COMALAT</w:t>
      </w:r>
      <w:r w:rsidRPr="000D2B54">
        <w:t xml:space="preserve"> et prendre toutes les dispositions nécessaires pour que la bonne exécution des prestations ne s’en trouve pas compromise. </w:t>
      </w:r>
    </w:p>
    <w:p w14:paraId="6A4BE516" w14:textId="30DFA33C" w:rsidR="000D2B54" w:rsidRPr="000D2B54" w:rsidRDefault="000D2B54" w:rsidP="006F0B0F">
      <w:pPr>
        <w:pStyle w:val="paragraphe"/>
      </w:pPr>
      <w:r w:rsidRPr="000D2B54">
        <w:t xml:space="preserve">Le titulaire signale au </w:t>
      </w:r>
      <w:r w:rsidR="00BC6B25">
        <w:t xml:space="preserve">COMALAT </w:t>
      </w:r>
      <w:r w:rsidRPr="000D2B54">
        <w:t xml:space="preserve">dès qu’il en a la connaissance, toute démission, licenciement affectant la composition de l’équipe pédagogique et la bonne exécution des prestations. Tout remplacement s’effectue à niveau égal de compétence, </w:t>
      </w:r>
      <w:r w:rsidR="0008329C" w:rsidRPr="006F0B0F">
        <w:t>de qualifications</w:t>
      </w:r>
      <w:r w:rsidR="0008329C">
        <w:t xml:space="preserve">, </w:t>
      </w:r>
      <w:r w:rsidR="0008329C" w:rsidRPr="000D2B54">
        <w:t xml:space="preserve">d’expérience </w:t>
      </w:r>
      <w:r w:rsidRPr="000D2B54">
        <w:t>et de formation sans augmentation du montant des prestations. A ce titre, le titulaire désigne un remplaçant de niveau au moins équivalent. Il doit en informer au bénéficiaire dans un délai de 48 heures après l’avis d’absence, de démission ou de licenciement. En aucun cas, le remplacement du personnel du titulaire ne peut entraîner une modification des conditions d’exécution de l’accord-cadre.</w:t>
      </w:r>
    </w:p>
    <w:p w14:paraId="4CC7D5E6" w14:textId="79A29F77" w:rsidR="00AA104C" w:rsidRPr="00A74AD9" w:rsidRDefault="00AA104C" w:rsidP="006F0B0F">
      <w:pPr>
        <w:pStyle w:val="Paragraphedeliste"/>
        <w:numPr>
          <w:ilvl w:val="1"/>
          <w:numId w:val="23"/>
        </w:numPr>
        <w:shd w:val="clear" w:color="auto" w:fill="FFFFFF" w:themeFill="background1"/>
        <w:autoSpaceDE w:val="0"/>
        <w:autoSpaceDN w:val="0"/>
        <w:adjustRightInd w:val="0"/>
        <w:spacing w:before="200"/>
        <w:jc w:val="both"/>
        <w:rPr>
          <w:rFonts w:ascii="Arial" w:hAnsi="Arial" w:cs="Arial"/>
          <w:b/>
          <w:sz w:val="22"/>
          <w:szCs w:val="22"/>
        </w:rPr>
      </w:pPr>
      <w:r w:rsidRPr="00A74AD9">
        <w:rPr>
          <w:rFonts w:ascii="Arial" w:hAnsi="Arial" w:cs="Arial"/>
          <w:b/>
          <w:sz w:val="22"/>
          <w:szCs w:val="22"/>
        </w:rPr>
        <w:t>Assurances et dommage</w:t>
      </w:r>
    </w:p>
    <w:p w14:paraId="48A0F970" w14:textId="57F12B4B" w:rsidR="00AA104C" w:rsidRPr="00AA104C" w:rsidRDefault="00AA104C" w:rsidP="006F0B0F">
      <w:pPr>
        <w:pStyle w:val="paragraphe"/>
      </w:pPr>
      <w:r w:rsidRPr="00AA104C">
        <w:t xml:space="preserve">Dès la notification du marché, le titulaire justifie qu’il est titulaire d’une assurance </w:t>
      </w:r>
      <w:r w:rsidRPr="006F0B0F">
        <w:rPr>
          <w:i/>
        </w:rPr>
        <w:t>« responsabilité civile chef d’entreprise »</w:t>
      </w:r>
      <w:r w:rsidRPr="00AA104C">
        <w:t xml:space="preserve">, couvrant les dommages de toute nature ayant pour origine les prestations faisant l’objet du présent contrat. Cette garantie comprend les activités en vol, y compris dans le cadre de la circulation aérienne militaire </w:t>
      </w:r>
      <w:r w:rsidR="00942639">
        <w:t xml:space="preserve">ainsi </w:t>
      </w:r>
      <w:r w:rsidRPr="00AA104C">
        <w:t>que les aéronefs et simulateurs</w:t>
      </w:r>
      <w:r w:rsidR="00942639">
        <w:t xml:space="preserve"> autres que ceux mis à disposition par l’EALAT</w:t>
      </w:r>
      <w:r w:rsidRPr="00AA104C">
        <w:t xml:space="preserve">. </w:t>
      </w:r>
      <w:r w:rsidR="00942639" w:rsidRPr="006F0B0F">
        <w:t xml:space="preserve">La couverture des </w:t>
      </w:r>
      <w:r w:rsidR="002B49FE" w:rsidRPr="006F0B0F">
        <w:t>simulateurs</w:t>
      </w:r>
      <w:r w:rsidR="00942639" w:rsidRPr="006F0B0F">
        <w:t xml:space="preserve"> mis à disposition par l’EALAT est assurée au travers de la convention extracontractuelle conclue avec l’école.</w:t>
      </w:r>
    </w:p>
    <w:p w14:paraId="628E06BE" w14:textId="77777777" w:rsidR="00AA104C" w:rsidRPr="00AA104C" w:rsidRDefault="00AA104C" w:rsidP="006F0B0F">
      <w:pPr>
        <w:pStyle w:val="paragraphe"/>
      </w:pPr>
      <w:r w:rsidRPr="00AA104C">
        <w:t>Le justificatif d’assurances doit être produit tous les ans et ce, pendant toute la durée du contrat.</w:t>
      </w:r>
    </w:p>
    <w:p w14:paraId="7DA584AE" w14:textId="77777777" w:rsidR="00AA104C" w:rsidRPr="00AA104C" w:rsidRDefault="00AA104C" w:rsidP="006F0B0F">
      <w:pPr>
        <w:pStyle w:val="paragraphe"/>
      </w:pPr>
      <w:r w:rsidRPr="00AA104C">
        <w:t xml:space="preserve">Tout dommage matériel ou corporel dont le titulaire est reconnu responsable donne lieu à une indemnisation de sa part. Parallèlement, le bénéficiaire des prestations, dès la connaissance d’un quelconque dommage, se conforme aux procédures relatives au règlement des dommages en vigueur au ministère des Armées. En cas d’incident engageant sa responsabilité, le titulaire informe immédiatement l’acheteur. Cette information doit répondre aux obligations suivantes : </w:t>
      </w:r>
    </w:p>
    <w:p w14:paraId="51E0095C" w14:textId="510069A5" w:rsidR="00AA104C" w:rsidRPr="00AA104C" w:rsidRDefault="00942639" w:rsidP="006F0B0F">
      <w:pPr>
        <w:pStyle w:val="paragraphe"/>
        <w:numPr>
          <w:ilvl w:val="0"/>
          <w:numId w:val="31"/>
        </w:numPr>
      </w:pPr>
      <w:r>
        <w:t>e</w:t>
      </w:r>
      <w:r w:rsidR="00AA104C" w:rsidRPr="00AA104C">
        <w:t>lle doit revêtir une forme écrite et parvenir à l’acheteur par courrier ou courrier électronique, dans un délai maximum de 24 heures suivant la constatation des faits</w:t>
      </w:r>
      <w:r>
        <w:t> ;</w:t>
      </w:r>
    </w:p>
    <w:p w14:paraId="1AD3FBE5" w14:textId="77563908" w:rsidR="00AA104C" w:rsidRDefault="00942639" w:rsidP="006F0B0F">
      <w:pPr>
        <w:pStyle w:val="paragraphe"/>
        <w:numPr>
          <w:ilvl w:val="0"/>
          <w:numId w:val="31"/>
        </w:numPr>
      </w:pPr>
      <w:r>
        <w:t>l</w:t>
      </w:r>
      <w:r w:rsidR="00AA104C" w:rsidRPr="00AA104C">
        <w:t>e titulaire doit s’assurer de la bonne réception par l’acheteur de ladite information.</w:t>
      </w:r>
    </w:p>
    <w:p w14:paraId="424F4269" w14:textId="77777777" w:rsidR="00042253" w:rsidRPr="00042253" w:rsidRDefault="00042253" w:rsidP="006F0B0F">
      <w:pPr>
        <w:pStyle w:val="Paragraphedeliste"/>
        <w:numPr>
          <w:ilvl w:val="1"/>
          <w:numId w:val="23"/>
        </w:numPr>
        <w:shd w:val="clear" w:color="auto" w:fill="FFFFFF" w:themeFill="background1"/>
        <w:autoSpaceDE w:val="0"/>
        <w:autoSpaceDN w:val="0"/>
        <w:adjustRightInd w:val="0"/>
        <w:spacing w:before="200"/>
        <w:jc w:val="both"/>
        <w:rPr>
          <w:rFonts w:ascii="Arial" w:hAnsi="Arial" w:cs="Arial"/>
          <w:b/>
          <w:sz w:val="22"/>
          <w:szCs w:val="22"/>
        </w:rPr>
      </w:pPr>
      <w:r w:rsidRPr="00042253">
        <w:rPr>
          <w:rFonts w:ascii="Arial" w:hAnsi="Arial" w:cs="Arial"/>
          <w:b/>
          <w:sz w:val="22"/>
          <w:szCs w:val="22"/>
        </w:rPr>
        <w:t>Attestations fiscales et sociales</w:t>
      </w:r>
    </w:p>
    <w:p w14:paraId="75B380C5" w14:textId="1F95CDAF" w:rsidR="00042253" w:rsidRPr="00042253" w:rsidRDefault="00042253" w:rsidP="006F0B0F">
      <w:pPr>
        <w:pStyle w:val="Paragraphedeliste"/>
        <w:autoSpaceDE w:val="0"/>
        <w:autoSpaceDN w:val="0"/>
        <w:adjustRightInd w:val="0"/>
        <w:spacing w:before="120"/>
        <w:ind w:left="0"/>
        <w:jc w:val="both"/>
        <w:rPr>
          <w:rFonts w:ascii="Arial" w:hAnsi="Arial" w:cs="Arial"/>
          <w:sz w:val="22"/>
          <w:szCs w:val="22"/>
          <w:u w:val="single"/>
        </w:rPr>
      </w:pPr>
      <w:r w:rsidRPr="00042253">
        <w:rPr>
          <w:rFonts w:ascii="Arial" w:hAnsi="Arial" w:cs="Arial"/>
          <w:sz w:val="22"/>
          <w:szCs w:val="22"/>
        </w:rPr>
        <w:t xml:space="preserve">Le titulaire doit fournir ou mettre à disposition, tous les 6 mois à compter de la notification </w:t>
      </w:r>
      <w:r>
        <w:rPr>
          <w:rFonts w:ascii="Arial" w:hAnsi="Arial" w:cs="Arial"/>
          <w:sz w:val="22"/>
          <w:szCs w:val="22"/>
        </w:rPr>
        <w:t xml:space="preserve">du marché </w:t>
      </w:r>
      <w:r w:rsidRPr="00042253">
        <w:rPr>
          <w:rFonts w:ascii="Arial" w:hAnsi="Arial" w:cs="Arial"/>
          <w:sz w:val="22"/>
          <w:szCs w:val="22"/>
        </w:rPr>
        <w:t xml:space="preserve">et jusqu’à la fin de son exécution, les documents inscrits aux articles D. 8222-5 et D. 8222-7 du code de travail en respectant les dispositions de l’article D 8222-8 de ce même code, ainsi qu’une attestation de régularité fiscale. Le titulaire est dispensé de cette formalité si l’acheteur peut accéder aux données gratuitement via un espace numérique. </w:t>
      </w:r>
    </w:p>
    <w:p w14:paraId="0260027A" w14:textId="77777777" w:rsidR="00042253" w:rsidRPr="00042253" w:rsidRDefault="00042253" w:rsidP="006F0B0F">
      <w:pPr>
        <w:pStyle w:val="Paragraphedeliste"/>
        <w:autoSpaceDE w:val="0"/>
        <w:autoSpaceDN w:val="0"/>
        <w:adjustRightInd w:val="0"/>
        <w:spacing w:before="120"/>
        <w:ind w:left="0"/>
        <w:jc w:val="both"/>
        <w:rPr>
          <w:rFonts w:ascii="Arial" w:hAnsi="Arial" w:cs="Arial"/>
          <w:sz w:val="22"/>
          <w:szCs w:val="22"/>
        </w:rPr>
      </w:pPr>
      <w:r w:rsidRPr="00042253">
        <w:rPr>
          <w:rFonts w:ascii="Arial" w:hAnsi="Arial" w:cs="Arial"/>
          <w:sz w:val="22"/>
          <w:szCs w:val="22"/>
        </w:rPr>
        <w:lastRenderedPageBreak/>
        <w:t>L’attestation de régularité fiscale peut être demandée :</w:t>
      </w:r>
    </w:p>
    <w:p w14:paraId="384BAE01" w14:textId="77777777" w:rsidR="00042253" w:rsidRPr="00042253" w:rsidRDefault="00042253" w:rsidP="006F0B0F">
      <w:pPr>
        <w:pStyle w:val="Paragraphedeliste"/>
        <w:numPr>
          <w:ilvl w:val="0"/>
          <w:numId w:val="6"/>
        </w:numPr>
        <w:autoSpaceDE w:val="0"/>
        <w:autoSpaceDN w:val="0"/>
        <w:adjustRightInd w:val="0"/>
        <w:spacing w:before="60"/>
        <w:ind w:left="568" w:hanging="284"/>
        <w:jc w:val="both"/>
        <w:rPr>
          <w:rFonts w:ascii="Arial" w:hAnsi="Arial" w:cs="Arial"/>
          <w:sz w:val="22"/>
          <w:szCs w:val="22"/>
        </w:rPr>
      </w:pPr>
      <w:r w:rsidRPr="00042253">
        <w:rPr>
          <w:rFonts w:ascii="Arial" w:hAnsi="Arial" w:cs="Arial"/>
          <w:sz w:val="22"/>
          <w:szCs w:val="22"/>
        </w:rPr>
        <w:t>au service des impôts des entreprises (SIE) pour les entreprises soumises à l’impôt sur le revenu (en utilisant le formulaire n°3666) ;</w:t>
      </w:r>
    </w:p>
    <w:p w14:paraId="4A5F323C" w14:textId="344A4897" w:rsidR="00FA615A" w:rsidRDefault="00042253" w:rsidP="006F0B0F">
      <w:pPr>
        <w:pStyle w:val="Paragraphedeliste"/>
        <w:numPr>
          <w:ilvl w:val="0"/>
          <w:numId w:val="6"/>
        </w:numPr>
        <w:autoSpaceDE w:val="0"/>
        <w:autoSpaceDN w:val="0"/>
        <w:adjustRightInd w:val="0"/>
        <w:spacing w:before="60"/>
        <w:ind w:left="568" w:hanging="284"/>
        <w:jc w:val="both"/>
        <w:rPr>
          <w:rFonts w:ascii="Arial" w:hAnsi="Arial" w:cs="Arial"/>
          <w:sz w:val="22"/>
          <w:szCs w:val="22"/>
        </w:rPr>
      </w:pPr>
      <w:r w:rsidRPr="00042253">
        <w:rPr>
          <w:rFonts w:ascii="Arial" w:hAnsi="Arial" w:cs="Arial"/>
          <w:sz w:val="22"/>
          <w:szCs w:val="22"/>
        </w:rPr>
        <w:t>en ligne sur impots.gouv.fr pour les entreprises soumises à l’impôt sur les sociétés (délivrance en temps réel).</w:t>
      </w:r>
    </w:p>
    <w:p w14:paraId="4116F86C" w14:textId="07BD5DD9" w:rsidR="00042253" w:rsidRPr="00FD2C3D" w:rsidRDefault="00A74AD9" w:rsidP="00FD2C3D">
      <w:pPr>
        <w:pStyle w:val="Paragraphedeliste"/>
        <w:numPr>
          <w:ilvl w:val="1"/>
          <w:numId w:val="23"/>
        </w:numPr>
        <w:shd w:val="clear" w:color="auto" w:fill="FFFFFF" w:themeFill="background1"/>
        <w:autoSpaceDE w:val="0"/>
        <w:autoSpaceDN w:val="0"/>
        <w:adjustRightInd w:val="0"/>
        <w:spacing w:before="200"/>
        <w:jc w:val="both"/>
        <w:rPr>
          <w:rFonts w:ascii="Arial" w:hAnsi="Arial" w:cs="Arial"/>
          <w:b/>
          <w:sz w:val="22"/>
          <w:szCs w:val="22"/>
        </w:rPr>
      </w:pPr>
      <w:r w:rsidRPr="00FD2C3D">
        <w:rPr>
          <w:rFonts w:ascii="Arial" w:hAnsi="Arial" w:cs="Arial"/>
          <w:b/>
          <w:sz w:val="22"/>
          <w:szCs w:val="22"/>
        </w:rPr>
        <w:t>Dispositif social</w:t>
      </w:r>
      <w:r w:rsidR="00042253" w:rsidRPr="00FD2C3D">
        <w:rPr>
          <w:rFonts w:ascii="Arial" w:hAnsi="Arial" w:cs="Arial"/>
          <w:b/>
          <w:sz w:val="22"/>
          <w:szCs w:val="22"/>
        </w:rPr>
        <w:t xml:space="preserve"> du militaire blessé</w:t>
      </w:r>
    </w:p>
    <w:p w14:paraId="348D721D" w14:textId="77777777" w:rsidR="00A74AD9" w:rsidRPr="00FD2C3D" w:rsidRDefault="00A74AD9" w:rsidP="00FD2C3D">
      <w:pPr>
        <w:spacing w:before="120"/>
        <w:jc w:val="both"/>
        <w:rPr>
          <w:rFonts w:ascii="Arial" w:hAnsi="Arial" w:cs="Arial"/>
          <w:sz w:val="22"/>
          <w:szCs w:val="22"/>
        </w:rPr>
      </w:pPr>
      <w:r w:rsidRPr="00FD2C3D">
        <w:rPr>
          <w:rFonts w:ascii="Arial" w:hAnsi="Arial" w:cs="Arial"/>
          <w:sz w:val="22"/>
          <w:szCs w:val="22"/>
        </w:rPr>
        <w:t>Un dispositif social est prévu dans le cadre de l’exécution du présent accord-cadre, il s’agit du dispositif du militaire blessé.</w:t>
      </w:r>
    </w:p>
    <w:p w14:paraId="315F91A9" w14:textId="77777777" w:rsidR="00A74AD9" w:rsidRPr="00FD2C3D" w:rsidRDefault="00A74AD9" w:rsidP="00FD2C3D">
      <w:pPr>
        <w:spacing w:before="120"/>
        <w:jc w:val="both"/>
        <w:rPr>
          <w:rFonts w:ascii="Arial" w:hAnsi="Arial" w:cs="Arial"/>
          <w:sz w:val="22"/>
          <w:szCs w:val="22"/>
        </w:rPr>
      </w:pPr>
      <w:r w:rsidRPr="00FD2C3D">
        <w:rPr>
          <w:rFonts w:ascii="Arial" w:hAnsi="Arial" w:cs="Arial"/>
          <w:sz w:val="22"/>
          <w:szCs w:val="22"/>
        </w:rPr>
        <w:t xml:space="preserve">Ce dispositif permet à un militaire blessé, suivi par </w:t>
      </w:r>
      <w:r w:rsidRPr="00FD2C3D">
        <w:rPr>
          <w:rFonts w:ascii="Arial" w:hAnsi="Arial" w:cs="Arial"/>
          <w:i/>
          <w:sz w:val="22"/>
          <w:szCs w:val="22"/>
        </w:rPr>
        <w:t>Défense mobilité</w:t>
      </w:r>
      <w:r w:rsidRPr="00FD2C3D">
        <w:rPr>
          <w:rFonts w:ascii="Arial" w:hAnsi="Arial" w:cs="Arial"/>
          <w:sz w:val="22"/>
          <w:szCs w:val="22"/>
        </w:rPr>
        <w:t>, de découvrir un métier, un secteur d’activité, le monde de l’entreprise, confirmer ou infirmer un projet professionnel, en réalisant un stage dans l’entreprise titulaire de l’accord-cadre.</w:t>
      </w:r>
    </w:p>
    <w:p w14:paraId="3A63D30B" w14:textId="77777777" w:rsidR="00A74AD9" w:rsidRPr="00FD2C3D" w:rsidRDefault="00A74AD9" w:rsidP="00FD2C3D">
      <w:pPr>
        <w:spacing w:before="120"/>
        <w:jc w:val="both"/>
        <w:rPr>
          <w:rFonts w:ascii="Arial" w:hAnsi="Arial" w:cs="Arial"/>
          <w:sz w:val="22"/>
          <w:szCs w:val="22"/>
        </w:rPr>
      </w:pPr>
      <w:r w:rsidRPr="00FD2C3D">
        <w:rPr>
          <w:rFonts w:ascii="Arial" w:hAnsi="Arial" w:cs="Arial"/>
          <w:sz w:val="22"/>
          <w:szCs w:val="22"/>
        </w:rPr>
        <w:t xml:space="preserve">Le titulaire met en œuvre les mesures nécessaires afin d’assurer l’accueil en stage non rémunéré d’un ou plusieurs militaires blessés, identifiés par </w:t>
      </w:r>
      <w:r w:rsidRPr="00FD2C3D">
        <w:rPr>
          <w:rFonts w:ascii="Arial" w:hAnsi="Arial" w:cs="Arial"/>
          <w:i/>
          <w:sz w:val="22"/>
          <w:szCs w:val="22"/>
        </w:rPr>
        <w:t>Défense mobilité</w:t>
      </w:r>
      <w:r w:rsidRPr="00FD2C3D">
        <w:rPr>
          <w:rFonts w:ascii="Arial" w:hAnsi="Arial" w:cs="Arial"/>
          <w:sz w:val="22"/>
          <w:szCs w:val="22"/>
        </w:rPr>
        <w:t>, pour une durée allant de plusieurs jours à 3 mois. Ce stage ne peut se dérouler que pendant la durée d’exécution de l’accord-cadre.</w:t>
      </w:r>
    </w:p>
    <w:p w14:paraId="22A40DE3" w14:textId="77777777" w:rsidR="00A74AD9" w:rsidRPr="00FD2C3D" w:rsidRDefault="00A74AD9" w:rsidP="00FD2C3D">
      <w:pPr>
        <w:spacing w:before="120"/>
        <w:jc w:val="both"/>
        <w:rPr>
          <w:rFonts w:ascii="Arial" w:hAnsi="Arial" w:cs="Arial"/>
          <w:sz w:val="22"/>
          <w:szCs w:val="22"/>
        </w:rPr>
      </w:pPr>
      <w:r w:rsidRPr="00FD2C3D">
        <w:rPr>
          <w:rFonts w:ascii="Arial" w:hAnsi="Arial" w:cs="Arial"/>
          <w:sz w:val="22"/>
          <w:szCs w:val="22"/>
        </w:rPr>
        <w:t>Il n’y a pas d’obligation pour le titulaire de former ou de recruter le stagiaire. Néanmoins, à la fin du stage, le titulaire peut proposer une formation ou un recrutement au militaire qu’il a accompagné.</w:t>
      </w:r>
    </w:p>
    <w:p w14:paraId="0AB57C7C" w14:textId="77777777" w:rsidR="00A74AD9" w:rsidRPr="00FD2C3D" w:rsidRDefault="00A74AD9" w:rsidP="00FD2C3D">
      <w:pPr>
        <w:spacing w:before="120"/>
        <w:jc w:val="both"/>
        <w:rPr>
          <w:rFonts w:ascii="Arial" w:hAnsi="Arial" w:cs="Arial"/>
          <w:sz w:val="22"/>
          <w:szCs w:val="22"/>
          <w:u w:val="single"/>
        </w:rPr>
      </w:pPr>
      <w:r w:rsidRPr="00FD2C3D">
        <w:rPr>
          <w:rFonts w:ascii="Arial" w:hAnsi="Arial" w:cs="Arial"/>
          <w:sz w:val="22"/>
          <w:szCs w:val="22"/>
          <w:u w:val="single"/>
        </w:rPr>
        <w:t>Publics éligibles :</w:t>
      </w:r>
    </w:p>
    <w:p w14:paraId="6F754B4E" w14:textId="77777777" w:rsidR="00A74AD9" w:rsidRPr="00FD2C3D" w:rsidRDefault="00A74AD9" w:rsidP="00FD2C3D">
      <w:pPr>
        <w:spacing w:before="120"/>
        <w:jc w:val="both"/>
        <w:rPr>
          <w:rFonts w:ascii="Arial" w:hAnsi="Arial" w:cs="Arial"/>
          <w:sz w:val="22"/>
          <w:szCs w:val="22"/>
        </w:rPr>
      </w:pPr>
      <w:r w:rsidRPr="00FD2C3D">
        <w:rPr>
          <w:rFonts w:ascii="Arial" w:hAnsi="Arial" w:cs="Arial"/>
          <w:sz w:val="22"/>
          <w:szCs w:val="22"/>
        </w:rPr>
        <w:t xml:space="preserve">Ce dispositif concerne les militaires accompagnés par </w:t>
      </w:r>
      <w:r w:rsidRPr="00FD2C3D">
        <w:rPr>
          <w:rFonts w:ascii="Arial" w:hAnsi="Arial" w:cs="Arial"/>
          <w:i/>
          <w:sz w:val="22"/>
          <w:szCs w:val="22"/>
        </w:rPr>
        <w:t>Défense mobilité</w:t>
      </w:r>
      <w:r w:rsidRPr="00FD2C3D">
        <w:rPr>
          <w:rFonts w:ascii="Arial" w:hAnsi="Arial" w:cs="Arial"/>
          <w:sz w:val="22"/>
          <w:szCs w:val="22"/>
        </w:rPr>
        <w:t xml:space="preserve"> touchés par une blessure physique ou psychique.</w:t>
      </w:r>
    </w:p>
    <w:p w14:paraId="01D6DA43" w14:textId="77777777" w:rsidR="00A74AD9" w:rsidRPr="00FD2C3D" w:rsidRDefault="00A74AD9" w:rsidP="00FD2C3D">
      <w:pPr>
        <w:spacing w:before="120"/>
        <w:jc w:val="both"/>
        <w:rPr>
          <w:rFonts w:ascii="Arial" w:hAnsi="Arial" w:cs="Arial"/>
          <w:sz w:val="22"/>
          <w:szCs w:val="22"/>
          <w:u w:val="single"/>
        </w:rPr>
      </w:pPr>
      <w:r w:rsidRPr="00FD2C3D">
        <w:rPr>
          <w:rFonts w:ascii="Arial" w:hAnsi="Arial" w:cs="Arial"/>
          <w:sz w:val="22"/>
          <w:szCs w:val="22"/>
          <w:u w:val="single"/>
        </w:rPr>
        <w:t>Modalités de mise en œuvre du dispositif social :</w:t>
      </w:r>
    </w:p>
    <w:p w14:paraId="2A7FF79C" w14:textId="77777777" w:rsidR="00A74AD9" w:rsidRPr="00FD2C3D" w:rsidRDefault="00A74AD9" w:rsidP="00FD2C3D">
      <w:pPr>
        <w:spacing w:before="120"/>
        <w:jc w:val="both"/>
        <w:rPr>
          <w:rFonts w:ascii="Arial" w:hAnsi="Arial" w:cs="Arial"/>
          <w:sz w:val="22"/>
          <w:szCs w:val="22"/>
        </w:rPr>
      </w:pPr>
      <w:r w:rsidRPr="00FD2C3D">
        <w:rPr>
          <w:rFonts w:ascii="Arial" w:hAnsi="Arial" w:cs="Arial"/>
          <w:sz w:val="22"/>
          <w:szCs w:val="22"/>
        </w:rPr>
        <w:t xml:space="preserve">A la demande de </w:t>
      </w:r>
      <w:r w:rsidRPr="00FD2C3D">
        <w:rPr>
          <w:rFonts w:ascii="Arial" w:hAnsi="Arial" w:cs="Arial"/>
          <w:i/>
          <w:sz w:val="22"/>
          <w:szCs w:val="22"/>
        </w:rPr>
        <w:t>Défense mobilité</w:t>
      </w:r>
      <w:r w:rsidRPr="00FD2C3D">
        <w:rPr>
          <w:rFonts w:ascii="Arial" w:hAnsi="Arial" w:cs="Arial"/>
          <w:sz w:val="22"/>
          <w:szCs w:val="22"/>
        </w:rPr>
        <w:t>, lorsqu’un militaire blessé est intéressé par un des domaines d’activité proposés par le titulaire, le dispositif est mis en œuvre par le titulaire selon l’une ou plusieurs des modalités suivantes :</w:t>
      </w:r>
    </w:p>
    <w:p w14:paraId="0A4AE927" w14:textId="77777777" w:rsidR="00A74AD9" w:rsidRPr="00FD2C3D" w:rsidRDefault="00A74AD9" w:rsidP="00FD2C3D">
      <w:pPr>
        <w:pStyle w:val="Paragraphedeliste"/>
        <w:numPr>
          <w:ilvl w:val="0"/>
          <w:numId w:val="48"/>
        </w:numPr>
        <w:autoSpaceDE w:val="0"/>
        <w:autoSpaceDN w:val="0"/>
        <w:adjustRightInd w:val="0"/>
        <w:spacing w:before="60"/>
        <w:ind w:left="714" w:hanging="357"/>
        <w:jc w:val="both"/>
        <w:rPr>
          <w:rFonts w:ascii="Arial" w:hAnsi="Arial" w:cs="Arial"/>
          <w:sz w:val="22"/>
          <w:szCs w:val="22"/>
        </w:rPr>
      </w:pPr>
      <w:r w:rsidRPr="00FD2C3D">
        <w:rPr>
          <w:rFonts w:ascii="Arial" w:hAnsi="Arial" w:cs="Arial"/>
          <w:sz w:val="22"/>
          <w:szCs w:val="22"/>
        </w:rPr>
        <w:t>une proposition de stage directement par l’entreprise titulaire ;</w:t>
      </w:r>
    </w:p>
    <w:p w14:paraId="76DF409A" w14:textId="77777777" w:rsidR="00A74AD9" w:rsidRPr="00FD2C3D" w:rsidRDefault="00A74AD9" w:rsidP="00FD2C3D">
      <w:pPr>
        <w:pStyle w:val="Paragraphedeliste"/>
        <w:numPr>
          <w:ilvl w:val="0"/>
          <w:numId w:val="48"/>
        </w:numPr>
        <w:autoSpaceDE w:val="0"/>
        <w:autoSpaceDN w:val="0"/>
        <w:adjustRightInd w:val="0"/>
        <w:spacing w:before="60"/>
        <w:ind w:left="714" w:hanging="357"/>
        <w:jc w:val="both"/>
        <w:rPr>
          <w:rFonts w:ascii="Arial" w:hAnsi="Arial" w:cs="Arial"/>
          <w:sz w:val="22"/>
          <w:szCs w:val="22"/>
        </w:rPr>
      </w:pPr>
      <w:r w:rsidRPr="00FD2C3D">
        <w:rPr>
          <w:rFonts w:ascii="Arial" w:hAnsi="Arial" w:cs="Arial"/>
          <w:sz w:val="22"/>
          <w:szCs w:val="22"/>
        </w:rPr>
        <w:t>une proposition de stage de l’un des membres du groupement en cas de groupement d’opérateurs économiques ;</w:t>
      </w:r>
    </w:p>
    <w:p w14:paraId="6DBE4010" w14:textId="77777777" w:rsidR="00A74AD9" w:rsidRPr="00FD2C3D" w:rsidRDefault="00A74AD9" w:rsidP="00FD2C3D">
      <w:pPr>
        <w:pStyle w:val="Paragraphedeliste"/>
        <w:numPr>
          <w:ilvl w:val="0"/>
          <w:numId w:val="48"/>
        </w:numPr>
        <w:autoSpaceDE w:val="0"/>
        <w:autoSpaceDN w:val="0"/>
        <w:adjustRightInd w:val="0"/>
        <w:spacing w:before="60"/>
        <w:ind w:left="714" w:hanging="357"/>
        <w:jc w:val="both"/>
        <w:rPr>
          <w:rFonts w:ascii="Arial" w:hAnsi="Arial" w:cs="Arial"/>
          <w:sz w:val="22"/>
          <w:szCs w:val="22"/>
        </w:rPr>
      </w:pPr>
      <w:r w:rsidRPr="00FD2C3D">
        <w:rPr>
          <w:rFonts w:ascii="Arial" w:hAnsi="Arial" w:cs="Arial"/>
          <w:sz w:val="22"/>
          <w:szCs w:val="22"/>
        </w:rPr>
        <w:t>une proposition de stage d’un sous-traitant en cas de recours à la sous-traitance dans le cadre de l’exécution du marché.</w:t>
      </w:r>
    </w:p>
    <w:p w14:paraId="36ACAA36" w14:textId="77777777" w:rsidR="00A74AD9" w:rsidRPr="00FD2C3D" w:rsidRDefault="00A74AD9" w:rsidP="00FD2C3D">
      <w:pPr>
        <w:spacing w:before="120"/>
        <w:jc w:val="both"/>
        <w:rPr>
          <w:rFonts w:ascii="Arial" w:hAnsi="Arial" w:cs="Arial"/>
          <w:sz w:val="22"/>
          <w:szCs w:val="22"/>
        </w:rPr>
      </w:pPr>
      <w:r w:rsidRPr="00FD2C3D">
        <w:rPr>
          <w:rFonts w:ascii="Arial" w:hAnsi="Arial" w:cs="Arial"/>
          <w:sz w:val="22"/>
          <w:szCs w:val="22"/>
        </w:rPr>
        <w:t>En cas de groupement d’opérateurs économiques, le mandataire du groupement est l’interlocuteur unique de l’acheteur pour le suivi d’exécution du dispositif.</w:t>
      </w:r>
    </w:p>
    <w:p w14:paraId="190AB1F6" w14:textId="77777777" w:rsidR="00A74AD9" w:rsidRPr="00FD2C3D" w:rsidRDefault="00A74AD9" w:rsidP="00FD2C3D">
      <w:pPr>
        <w:spacing w:before="120"/>
        <w:jc w:val="both"/>
        <w:rPr>
          <w:rFonts w:ascii="Arial" w:hAnsi="Arial" w:cs="Arial"/>
          <w:sz w:val="22"/>
          <w:szCs w:val="22"/>
        </w:rPr>
      </w:pPr>
      <w:r w:rsidRPr="00FD2C3D">
        <w:rPr>
          <w:rFonts w:ascii="Arial" w:hAnsi="Arial" w:cs="Arial"/>
          <w:sz w:val="22"/>
          <w:szCs w:val="22"/>
        </w:rPr>
        <w:t>En cas de sous-traitance, le titulaire est l’interlocuteur unique de l’acheteur pour le suivi d’exécution du dispositif.</w:t>
      </w:r>
    </w:p>
    <w:p w14:paraId="4A59E3C3" w14:textId="77777777" w:rsidR="00A74AD9" w:rsidRPr="00FD2C3D" w:rsidRDefault="00A74AD9" w:rsidP="00FD2C3D">
      <w:pPr>
        <w:spacing w:before="120"/>
        <w:jc w:val="both"/>
        <w:rPr>
          <w:rFonts w:ascii="Arial" w:hAnsi="Arial" w:cs="Arial"/>
          <w:sz w:val="22"/>
          <w:szCs w:val="22"/>
        </w:rPr>
      </w:pPr>
      <w:r w:rsidRPr="00FD2C3D">
        <w:rPr>
          <w:rFonts w:ascii="Arial" w:hAnsi="Arial" w:cs="Arial"/>
          <w:sz w:val="22"/>
          <w:szCs w:val="22"/>
        </w:rPr>
        <w:t xml:space="preserve">Dès notification, l’acheteur transmet les éléments suivants à </w:t>
      </w:r>
      <w:r w:rsidRPr="00FD2C3D">
        <w:rPr>
          <w:rFonts w:ascii="Arial" w:hAnsi="Arial" w:cs="Arial"/>
          <w:i/>
          <w:sz w:val="22"/>
          <w:szCs w:val="22"/>
        </w:rPr>
        <w:t>Défense mobilité</w:t>
      </w:r>
      <w:r w:rsidRPr="00FD2C3D">
        <w:rPr>
          <w:rFonts w:ascii="Arial" w:hAnsi="Arial" w:cs="Arial"/>
          <w:sz w:val="22"/>
          <w:szCs w:val="22"/>
        </w:rPr>
        <w:t> :</w:t>
      </w:r>
    </w:p>
    <w:p w14:paraId="75838EEC" w14:textId="77777777" w:rsidR="00A74AD9" w:rsidRPr="00FD2C3D" w:rsidRDefault="00A74AD9" w:rsidP="00FD2C3D">
      <w:pPr>
        <w:pStyle w:val="Paragraphedeliste"/>
        <w:numPr>
          <w:ilvl w:val="0"/>
          <w:numId w:val="48"/>
        </w:numPr>
        <w:autoSpaceDE w:val="0"/>
        <w:autoSpaceDN w:val="0"/>
        <w:adjustRightInd w:val="0"/>
        <w:spacing w:before="60"/>
        <w:ind w:left="714" w:hanging="357"/>
        <w:jc w:val="both"/>
        <w:rPr>
          <w:rFonts w:ascii="Arial" w:hAnsi="Arial" w:cs="Arial"/>
          <w:sz w:val="22"/>
          <w:szCs w:val="22"/>
        </w:rPr>
      </w:pPr>
      <w:r w:rsidRPr="00FD2C3D">
        <w:rPr>
          <w:rFonts w:ascii="Arial" w:hAnsi="Arial" w:cs="Arial"/>
          <w:sz w:val="22"/>
          <w:szCs w:val="22"/>
        </w:rPr>
        <w:t>numéro du marché ;</w:t>
      </w:r>
    </w:p>
    <w:p w14:paraId="530EE0D4" w14:textId="77777777" w:rsidR="00A74AD9" w:rsidRPr="00FD2C3D" w:rsidRDefault="00A74AD9" w:rsidP="00FD2C3D">
      <w:pPr>
        <w:pStyle w:val="Paragraphedeliste"/>
        <w:numPr>
          <w:ilvl w:val="0"/>
          <w:numId w:val="48"/>
        </w:numPr>
        <w:autoSpaceDE w:val="0"/>
        <w:autoSpaceDN w:val="0"/>
        <w:adjustRightInd w:val="0"/>
        <w:spacing w:before="60"/>
        <w:ind w:left="714" w:hanging="357"/>
        <w:jc w:val="both"/>
        <w:rPr>
          <w:rFonts w:ascii="Arial" w:hAnsi="Arial" w:cs="Arial"/>
          <w:sz w:val="22"/>
          <w:szCs w:val="22"/>
        </w:rPr>
      </w:pPr>
      <w:r w:rsidRPr="00FD2C3D">
        <w:rPr>
          <w:rFonts w:ascii="Arial" w:hAnsi="Arial" w:cs="Arial"/>
          <w:sz w:val="22"/>
          <w:szCs w:val="22"/>
        </w:rPr>
        <w:t>date de notification ;</w:t>
      </w:r>
    </w:p>
    <w:p w14:paraId="7CD410D6" w14:textId="77777777" w:rsidR="00A74AD9" w:rsidRPr="00FD2C3D" w:rsidRDefault="00A74AD9" w:rsidP="00FD2C3D">
      <w:pPr>
        <w:pStyle w:val="Paragraphedeliste"/>
        <w:numPr>
          <w:ilvl w:val="0"/>
          <w:numId w:val="48"/>
        </w:numPr>
        <w:autoSpaceDE w:val="0"/>
        <w:autoSpaceDN w:val="0"/>
        <w:adjustRightInd w:val="0"/>
        <w:spacing w:before="60"/>
        <w:ind w:left="714" w:hanging="357"/>
        <w:jc w:val="both"/>
        <w:rPr>
          <w:rFonts w:ascii="Arial" w:hAnsi="Arial" w:cs="Arial"/>
          <w:sz w:val="22"/>
          <w:szCs w:val="22"/>
        </w:rPr>
      </w:pPr>
      <w:r w:rsidRPr="00FD2C3D">
        <w:rPr>
          <w:rFonts w:ascii="Arial" w:hAnsi="Arial" w:cs="Arial"/>
          <w:sz w:val="22"/>
          <w:szCs w:val="22"/>
        </w:rPr>
        <w:t>durée et date d’échéance ;</w:t>
      </w:r>
    </w:p>
    <w:p w14:paraId="6E96CA31" w14:textId="77777777" w:rsidR="00A74AD9" w:rsidRPr="00FD2C3D" w:rsidRDefault="00A74AD9" w:rsidP="00FD2C3D">
      <w:pPr>
        <w:pStyle w:val="Paragraphedeliste"/>
        <w:numPr>
          <w:ilvl w:val="0"/>
          <w:numId w:val="48"/>
        </w:numPr>
        <w:autoSpaceDE w:val="0"/>
        <w:autoSpaceDN w:val="0"/>
        <w:adjustRightInd w:val="0"/>
        <w:spacing w:before="60"/>
        <w:ind w:left="714" w:hanging="357"/>
        <w:jc w:val="both"/>
        <w:rPr>
          <w:rFonts w:ascii="Arial" w:hAnsi="Arial" w:cs="Arial"/>
          <w:sz w:val="22"/>
          <w:szCs w:val="22"/>
        </w:rPr>
      </w:pPr>
      <w:r w:rsidRPr="00FD2C3D">
        <w:rPr>
          <w:rFonts w:ascii="Arial" w:hAnsi="Arial" w:cs="Arial"/>
          <w:sz w:val="22"/>
          <w:szCs w:val="22"/>
        </w:rPr>
        <w:t>coordonnées du titulaire.</w:t>
      </w:r>
    </w:p>
    <w:p w14:paraId="29D79BBC" w14:textId="77777777" w:rsidR="00A74AD9" w:rsidRPr="00FD2C3D" w:rsidRDefault="00A74AD9" w:rsidP="00FD2C3D">
      <w:pPr>
        <w:spacing w:before="120"/>
        <w:jc w:val="both"/>
        <w:rPr>
          <w:rFonts w:ascii="Arial" w:hAnsi="Arial" w:cs="Arial"/>
          <w:sz w:val="22"/>
          <w:szCs w:val="22"/>
        </w:rPr>
      </w:pPr>
      <w:r w:rsidRPr="00FD2C3D">
        <w:rPr>
          <w:rFonts w:ascii="Arial" w:hAnsi="Arial" w:cs="Arial"/>
          <w:sz w:val="22"/>
          <w:szCs w:val="22"/>
        </w:rPr>
        <w:t xml:space="preserve">Le titulaire s’engage à communiquer à </w:t>
      </w:r>
      <w:r w:rsidRPr="00FD2C3D">
        <w:rPr>
          <w:rFonts w:ascii="Arial" w:hAnsi="Arial" w:cs="Arial"/>
          <w:i/>
          <w:sz w:val="22"/>
          <w:szCs w:val="22"/>
        </w:rPr>
        <w:t>Défense Mobilité</w:t>
      </w:r>
      <w:r w:rsidRPr="00FD2C3D">
        <w:rPr>
          <w:rFonts w:ascii="Arial" w:hAnsi="Arial" w:cs="Arial"/>
          <w:sz w:val="22"/>
          <w:szCs w:val="22"/>
        </w:rPr>
        <w:t xml:space="preserve"> dans les 30 jours suivant la notification, et tout au long du marché en cas d’évolution, les éléments suivants :</w:t>
      </w:r>
    </w:p>
    <w:p w14:paraId="4F7E3E5B" w14:textId="77777777" w:rsidR="00A74AD9" w:rsidRPr="00FD2C3D" w:rsidRDefault="00A74AD9" w:rsidP="00FD2C3D">
      <w:pPr>
        <w:pStyle w:val="Paragraphedeliste"/>
        <w:numPr>
          <w:ilvl w:val="0"/>
          <w:numId w:val="48"/>
        </w:numPr>
        <w:autoSpaceDE w:val="0"/>
        <w:autoSpaceDN w:val="0"/>
        <w:adjustRightInd w:val="0"/>
        <w:spacing w:before="60"/>
        <w:ind w:left="714" w:hanging="357"/>
        <w:jc w:val="both"/>
        <w:rPr>
          <w:rFonts w:ascii="Arial" w:hAnsi="Arial" w:cs="Arial"/>
          <w:sz w:val="22"/>
          <w:szCs w:val="22"/>
        </w:rPr>
      </w:pPr>
      <w:r w:rsidRPr="00FD2C3D">
        <w:rPr>
          <w:rFonts w:ascii="Arial" w:hAnsi="Arial" w:cs="Arial"/>
          <w:sz w:val="22"/>
          <w:szCs w:val="22"/>
        </w:rPr>
        <w:t>les domaines d’activités qu’il propose pour la réalisation d’un stage;</w:t>
      </w:r>
    </w:p>
    <w:p w14:paraId="392B18B4" w14:textId="77777777" w:rsidR="00A74AD9" w:rsidRPr="00FD2C3D" w:rsidRDefault="00A74AD9" w:rsidP="00FD2C3D">
      <w:pPr>
        <w:pStyle w:val="Paragraphedeliste"/>
        <w:numPr>
          <w:ilvl w:val="0"/>
          <w:numId w:val="48"/>
        </w:numPr>
        <w:autoSpaceDE w:val="0"/>
        <w:autoSpaceDN w:val="0"/>
        <w:adjustRightInd w:val="0"/>
        <w:spacing w:before="60"/>
        <w:ind w:left="714" w:hanging="357"/>
        <w:jc w:val="both"/>
        <w:rPr>
          <w:rFonts w:ascii="Arial" w:hAnsi="Arial" w:cs="Arial"/>
          <w:sz w:val="22"/>
          <w:szCs w:val="22"/>
        </w:rPr>
      </w:pPr>
      <w:r w:rsidRPr="00FD2C3D">
        <w:rPr>
          <w:rFonts w:ascii="Arial" w:hAnsi="Arial" w:cs="Arial"/>
          <w:sz w:val="22"/>
          <w:szCs w:val="22"/>
        </w:rPr>
        <w:t>la localisation des sites concernés par l’exécution de l’accord-cadre (département et commune en France) ;</w:t>
      </w:r>
    </w:p>
    <w:p w14:paraId="455F7D98" w14:textId="77777777" w:rsidR="00A74AD9" w:rsidRPr="00FD2C3D" w:rsidRDefault="00A74AD9" w:rsidP="00FD2C3D">
      <w:pPr>
        <w:pStyle w:val="Paragraphedeliste"/>
        <w:numPr>
          <w:ilvl w:val="0"/>
          <w:numId w:val="48"/>
        </w:numPr>
        <w:autoSpaceDE w:val="0"/>
        <w:autoSpaceDN w:val="0"/>
        <w:adjustRightInd w:val="0"/>
        <w:spacing w:before="60"/>
        <w:ind w:left="714" w:hanging="357"/>
        <w:jc w:val="both"/>
        <w:rPr>
          <w:rFonts w:ascii="Arial" w:hAnsi="Arial" w:cs="Arial"/>
          <w:sz w:val="22"/>
          <w:szCs w:val="22"/>
        </w:rPr>
      </w:pPr>
      <w:r w:rsidRPr="00FD2C3D">
        <w:rPr>
          <w:rFonts w:ascii="Arial" w:hAnsi="Arial" w:cs="Arial"/>
          <w:sz w:val="22"/>
          <w:szCs w:val="22"/>
        </w:rPr>
        <w:t>leur accessibilité en transport en commun (oui / non) ;</w:t>
      </w:r>
    </w:p>
    <w:p w14:paraId="7B61FFA4" w14:textId="77777777" w:rsidR="00A74AD9" w:rsidRPr="00FD2C3D" w:rsidRDefault="00A74AD9" w:rsidP="00FD2C3D">
      <w:pPr>
        <w:pStyle w:val="Paragraphedeliste"/>
        <w:numPr>
          <w:ilvl w:val="0"/>
          <w:numId w:val="48"/>
        </w:numPr>
        <w:autoSpaceDE w:val="0"/>
        <w:autoSpaceDN w:val="0"/>
        <w:adjustRightInd w:val="0"/>
        <w:spacing w:before="60"/>
        <w:ind w:left="714" w:hanging="357"/>
        <w:jc w:val="both"/>
        <w:rPr>
          <w:rFonts w:ascii="Arial" w:hAnsi="Arial" w:cs="Arial"/>
          <w:sz w:val="22"/>
          <w:szCs w:val="22"/>
        </w:rPr>
      </w:pPr>
      <w:r w:rsidRPr="00FD2C3D">
        <w:rPr>
          <w:rFonts w:ascii="Arial" w:hAnsi="Arial" w:cs="Arial"/>
          <w:sz w:val="22"/>
          <w:szCs w:val="22"/>
        </w:rPr>
        <w:t xml:space="preserve">les coordonnées du référent entreprise qui est l’interlocuteur de l’Administration (acheteur et </w:t>
      </w:r>
      <w:r w:rsidRPr="00FD2C3D">
        <w:rPr>
          <w:rFonts w:ascii="Arial" w:hAnsi="Arial" w:cs="Arial"/>
          <w:i/>
          <w:sz w:val="22"/>
          <w:szCs w:val="22"/>
        </w:rPr>
        <w:t>Défense mobilité</w:t>
      </w:r>
      <w:r w:rsidRPr="00FD2C3D">
        <w:rPr>
          <w:rFonts w:ascii="Arial" w:hAnsi="Arial" w:cs="Arial"/>
          <w:sz w:val="22"/>
          <w:szCs w:val="22"/>
        </w:rPr>
        <w:t>) et qui sera chargé du suivi du dispositif.</w:t>
      </w:r>
    </w:p>
    <w:p w14:paraId="79992518" w14:textId="77777777" w:rsidR="00A74AD9" w:rsidRPr="00FD2C3D" w:rsidRDefault="00A74AD9" w:rsidP="00FD2C3D">
      <w:pPr>
        <w:spacing w:before="120"/>
        <w:jc w:val="both"/>
        <w:rPr>
          <w:rFonts w:ascii="Arial" w:hAnsi="Arial" w:cs="Arial"/>
          <w:sz w:val="22"/>
          <w:szCs w:val="22"/>
        </w:rPr>
      </w:pPr>
      <w:r w:rsidRPr="00FD2C3D">
        <w:rPr>
          <w:rFonts w:ascii="Arial" w:hAnsi="Arial" w:cs="Arial"/>
          <w:sz w:val="22"/>
          <w:szCs w:val="22"/>
        </w:rPr>
        <w:lastRenderedPageBreak/>
        <w:t xml:space="preserve">Lorsqu’un militaire blessé est intéressé par l’un des domaines d’activités proposé par le titulaire, </w:t>
      </w:r>
      <w:r w:rsidRPr="00FD2C3D">
        <w:rPr>
          <w:rFonts w:ascii="Arial" w:hAnsi="Arial" w:cs="Arial"/>
          <w:i/>
          <w:sz w:val="22"/>
          <w:szCs w:val="22"/>
        </w:rPr>
        <w:t>Défense mobilité</w:t>
      </w:r>
      <w:r w:rsidRPr="00FD2C3D">
        <w:rPr>
          <w:rFonts w:ascii="Arial" w:hAnsi="Arial" w:cs="Arial"/>
          <w:sz w:val="22"/>
          <w:szCs w:val="22"/>
        </w:rPr>
        <w:t xml:space="preserve"> prend contact avec le correspondant du titulaire. Commence alors un dialogue entre le titulaire, </w:t>
      </w:r>
      <w:r w:rsidRPr="00FD2C3D">
        <w:rPr>
          <w:rFonts w:ascii="Arial" w:hAnsi="Arial" w:cs="Arial"/>
          <w:i/>
          <w:sz w:val="22"/>
          <w:szCs w:val="22"/>
        </w:rPr>
        <w:t>Défense mobilité</w:t>
      </w:r>
      <w:r w:rsidRPr="00FD2C3D">
        <w:rPr>
          <w:rFonts w:ascii="Arial" w:hAnsi="Arial" w:cs="Arial"/>
          <w:sz w:val="22"/>
          <w:szCs w:val="22"/>
        </w:rPr>
        <w:t xml:space="preserve"> et le militaire blessé afin de convenir des modalités de réalisation du stage.</w:t>
      </w:r>
    </w:p>
    <w:p w14:paraId="033106EE" w14:textId="77777777" w:rsidR="00A74AD9" w:rsidRPr="00FD2C3D" w:rsidRDefault="00A74AD9" w:rsidP="00FD2C3D">
      <w:pPr>
        <w:spacing w:before="120"/>
        <w:jc w:val="both"/>
        <w:rPr>
          <w:rFonts w:ascii="Arial" w:hAnsi="Arial" w:cs="Arial"/>
          <w:sz w:val="22"/>
          <w:szCs w:val="22"/>
        </w:rPr>
      </w:pPr>
      <w:r w:rsidRPr="00FD2C3D">
        <w:rPr>
          <w:rFonts w:ascii="Arial" w:hAnsi="Arial" w:cs="Arial"/>
          <w:sz w:val="22"/>
          <w:szCs w:val="22"/>
        </w:rPr>
        <w:t xml:space="preserve">Une fois la fiche de stage validée, une convention de stage est renseignée et signée par l’ensemble des parties prenantes (le militaire blessé, le titulaire et </w:t>
      </w:r>
      <w:r w:rsidRPr="00FD2C3D">
        <w:rPr>
          <w:rFonts w:ascii="Arial" w:hAnsi="Arial" w:cs="Arial"/>
          <w:i/>
          <w:sz w:val="22"/>
          <w:szCs w:val="22"/>
        </w:rPr>
        <w:t>Défense mobilité</w:t>
      </w:r>
      <w:r w:rsidRPr="00FD2C3D">
        <w:rPr>
          <w:rFonts w:ascii="Arial" w:hAnsi="Arial" w:cs="Arial"/>
          <w:sz w:val="22"/>
          <w:szCs w:val="22"/>
        </w:rPr>
        <w:t xml:space="preserve">). </w:t>
      </w:r>
    </w:p>
    <w:p w14:paraId="0AE379A8" w14:textId="77777777" w:rsidR="00A74AD9" w:rsidRPr="00FD2C3D" w:rsidRDefault="00A74AD9" w:rsidP="00FD2C3D">
      <w:pPr>
        <w:spacing w:before="120"/>
        <w:jc w:val="both"/>
        <w:rPr>
          <w:rFonts w:ascii="Arial" w:hAnsi="Arial" w:cs="Arial"/>
          <w:sz w:val="22"/>
          <w:szCs w:val="22"/>
        </w:rPr>
      </w:pPr>
      <w:r w:rsidRPr="00FD2C3D">
        <w:rPr>
          <w:rFonts w:ascii="Arial" w:hAnsi="Arial" w:cs="Arial"/>
          <w:sz w:val="22"/>
          <w:szCs w:val="22"/>
        </w:rPr>
        <w:t xml:space="preserve">Conformément aux termes de cette convention, le référent entreprise accueille le stagiaire en immersion complète dans ses locaux ou sur le lieu d’exécution des prestations définies à l’accord-cadre. Il accompagne le stagiaire dans le cadre des missions qui lui sont confiées, s’assure du bon déroulement du stage et en assure le suivi auprès de </w:t>
      </w:r>
      <w:r w:rsidRPr="00FD2C3D">
        <w:rPr>
          <w:rFonts w:ascii="Arial" w:hAnsi="Arial" w:cs="Arial"/>
          <w:i/>
          <w:sz w:val="22"/>
          <w:szCs w:val="22"/>
        </w:rPr>
        <w:t>Défense mobilité</w:t>
      </w:r>
      <w:r w:rsidRPr="00FD2C3D">
        <w:rPr>
          <w:rFonts w:ascii="Arial" w:hAnsi="Arial" w:cs="Arial"/>
          <w:sz w:val="22"/>
          <w:szCs w:val="22"/>
        </w:rPr>
        <w:t xml:space="preserve">. </w:t>
      </w:r>
    </w:p>
    <w:p w14:paraId="53BEE76B" w14:textId="77777777" w:rsidR="00A74AD9" w:rsidRPr="00FD2C3D" w:rsidRDefault="00A74AD9" w:rsidP="00FD2C3D">
      <w:pPr>
        <w:spacing w:before="120"/>
        <w:jc w:val="both"/>
        <w:rPr>
          <w:rFonts w:ascii="Arial" w:hAnsi="Arial" w:cs="Arial"/>
          <w:sz w:val="22"/>
          <w:szCs w:val="22"/>
        </w:rPr>
      </w:pPr>
      <w:r w:rsidRPr="00FD2C3D">
        <w:rPr>
          <w:rFonts w:ascii="Arial" w:hAnsi="Arial" w:cs="Arial"/>
          <w:sz w:val="22"/>
          <w:szCs w:val="22"/>
        </w:rPr>
        <w:t>Le stagiaire n’est pas gratifié par l’entreprise. Néanmoins, cette dernière peut mettre à disposition du stagiaire des tickets restaurant voire lui attribuer des aides aux transports.</w:t>
      </w:r>
    </w:p>
    <w:p w14:paraId="5DC0C5FB" w14:textId="77777777" w:rsidR="00A74AD9" w:rsidRPr="00FD2C3D" w:rsidRDefault="00A74AD9" w:rsidP="00FD2C3D">
      <w:pPr>
        <w:spacing w:before="120"/>
        <w:jc w:val="both"/>
        <w:rPr>
          <w:rFonts w:ascii="Arial" w:hAnsi="Arial" w:cs="Arial"/>
          <w:sz w:val="22"/>
          <w:szCs w:val="22"/>
          <w:u w:val="single"/>
        </w:rPr>
      </w:pPr>
      <w:r w:rsidRPr="00FD2C3D">
        <w:rPr>
          <w:rFonts w:ascii="Arial" w:hAnsi="Arial" w:cs="Arial"/>
          <w:sz w:val="22"/>
          <w:szCs w:val="22"/>
          <w:u w:val="single"/>
        </w:rPr>
        <w:t xml:space="preserve">Intervention de </w:t>
      </w:r>
      <w:r w:rsidRPr="00FD2C3D">
        <w:rPr>
          <w:rFonts w:ascii="Arial" w:hAnsi="Arial" w:cs="Arial"/>
          <w:i/>
          <w:sz w:val="22"/>
          <w:szCs w:val="22"/>
          <w:u w:val="single"/>
        </w:rPr>
        <w:t>Défense mobilité</w:t>
      </w:r>
      <w:r w:rsidRPr="00FD2C3D">
        <w:rPr>
          <w:rFonts w:ascii="Arial" w:hAnsi="Arial" w:cs="Arial"/>
          <w:sz w:val="22"/>
          <w:szCs w:val="22"/>
          <w:u w:val="single"/>
        </w:rPr>
        <w:t> :</w:t>
      </w:r>
    </w:p>
    <w:p w14:paraId="47782219" w14:textId="77777777" w:rsidR="00A74AD9" w:rsidRPr="00FD2C3D" w:rsidRDefault="00A74AD9" w:rsidP="00FD2C3D">
      <w:pPr>
        <w:spacing w:before="120"/>
        <w:jc w:val="both"/>
        <w:rPr>
          <w:rFonts w:ascii="Arial" w:hAnsi="Arial" w:cs="Arial"/>
          <w:sz w:val="22"/>
          <w:szCs w:val="22"/>
        </w:rPr>
      </w:pPr>
      <w:r w:rsidRPr="00FD2C3D">
        <w:rPr>
          <w:rFonts w:ascii="Arial" w:hAnsi="Arial" w:cs="Arial"/>
          <w:i/>
          <w:sz w:val="22"/>
          <w:szCs w:val="22"/>
        </w:rPr>
        <w:t>Défense mobilité</w:t>
      </w:r>
      <w:r w:rsidRPr="00FD2C3D">
        <w:rPr>
          <w:rFonts w:ascii="Arial" w:hAnsi="Arial" w:cs="Arial"/>
          <w:sz w:val="22"/>
          <w:szCs w:val="22"/>
        </w:rPr>
        <w:t xml:space="preserve"> est un service du ministère des Armées en charge de la reconversion. A ce titre, il accompagne chaque année vers l'emploi plus de 14 000 militaires et civils des armées en transition professionnelle ainsi que les conjoints des ressortissants des armées et de la gendarmerie nationale. Dans ce cadre, il accompagne également les militaires blessés qui souhaitent élaborer un nouveau projet professionnel. </w:t>
      </w:r>
    </w:p>
    <w:p w14:paraId="66C0F2D8" w14:textId="2CB4A59E" w:rsidR="00A74AD9" w:rsidRPr="00FD2C3D" w:rsidRDefault="00A74AD9" w:rsidP="00FD2C3D">
      <w:pPr>
        <w:spacing w:before="120"/>
        <w:jc w:val="both"/>
        <w:rPr>
          <w:rFonts w:ascii="Arial" w:hAnsi="Arial" w:cs="Arial"/>
          <w:sz w:val="22"/>
          <w:szCs w:val="22"/>
        </w:rPr>
      </w:pPr>
      <w:r w:rsidRPr="00FD2C3D">
        <w:rPr>
          <w:rFonts w:ascii="Arial" w:hAnsi="Arial" w:cs="Arial"/>
          <w:sz w:val="22"/>
          <w:szCs w:val="22"/>
        </w:rPr>
        <w:t xml:space="preserve">Dans le cadre de l’exécution du présent accord-cadre, </w:t>
      </w:r>
      <w:r w:rsidRPr="00FD2C3D">
        <w:rPr>
          <w:rFonts w:ascii="Arial" w:hAnsi="Arial" w:cs="Arial"/>
          <w:i/>
          <w:sz w:val="22"/>
          <w:szCs w:val="22"/>
        </w:rPr>
        <w:t>Défense mobilité</w:t>
      </w:r>
      <w:r w:rsidRPr="00FD2C3D">
        <w:rPr>
          <w:rFonts w:ascii="Arial" w:hAnsi="Arial" w:cs="Arial"/>
          <w:sz w:val="22"/>
          <w:szCs w:val="22"/>
        </w:rPr>
        <w:t xml:space="preserve"> a notamment pour missions :</w:t>
      </w:r>
    </w:p>
    <w:p w14:paraId="1331398A" w14:textId="77777777" w:rsidR="00A74AD9" w:rsidRPr="00FD2C3D" w:rsidRDefault="00A74AD9" w:rsidP="00FD2C3D">
      <w:pPr>
        <w:pStyle w:val="Paragraphedeliste"/>
        <w:numPr>
          <w:ilvl w:val="0"/>
          <w:numId w:val="48"/>
        </w:numPr>
        <w:autoSpaceDE w:val="0"/>
        <w:autoSpaceDN w:val="0"/>
        <w:adjustRightInd w:val="0"/>
        <w:spacing w:before="60"/>
        <w:ind w:left="714" w:hanging="357"/>
        <w:jc w:val="both"/>
        <w:rPr>
          <w:rFonts w:ascii="Arial" w:hAnsi="Arial" w:cs="Arial"/>
          <w:sz w:val="22"/>
          <w:szCs w:val="22"/>
        </w:rPr>
      </w:pPr>
      <w:r w:rsidRPr="00FD2C3D">
        <w:rPr>
          <w:rFonts w:ascii="Arial" w:hAnsi="Arial" w:cs="Arial"/>
          <w:sz w:val="22"/>
          <w:szCs w:val="22"/>
        </w:rPr>
        <w:t>d’accompagner le titulaire :</w:t>
      </w:r>
    </w:p>
    <w:p w14:paraId="62791A47" w14:textId="77777777" w:rsidR="00A74AD9" w:rsidRPr="00FD2C3D" w:rsidRDefault="00A74AD9" w:rsidP="00FD2C3D">
      <w:pPr>
        <w:pStyle w:val="Paragraphedeliste"/>
        <w:numPr>
          <w:ilvl w:val="1"/>
          <w:numId w:val="48"/>
        </w:numPr>
        <w:autoSpaceDE w:val="0"/>
        <w:autoSpaceDN w:val="0"/>
        <w:adjustRightInd w:val="0"/>
        <w:spacing w:before="60"/>
        <w:jc w:val="both"/>
        <w:rPr>
          <w:rFonts w:ascii="Arial" w:hAnsi="Arial" w:cs="Arial"/>
          <w:sz w:val="22"/>
          <w:szCs w:val="22"/>
        </w:rPr>
      </w:pPr>
      <w:r w:rsidRPr="00FD2C3D">
        <w:rPr>
          <w:rFonts w:ascii="Arial" w:hAnsi="Arial" w:cs="Arial"/>
          <w:sz w:val="22"/>
          <w:szCs w:val="22"/>
        </w:rPr>
        <w:t>dans l’expression des offres de stage au regard des caractéristiques de l’entreprise ;</w:t>
      </w:r>
    </w:p>
    <w:p w14:paraId="5AF20A01" w14:textId="77777777" w:rsidR="00A74AD9" w:rsidRPr="00FD2C3D" w:rsidRDefault="00A74AD9" w:rsidP="00FD2C3D">
      <w:pPr>
        <w:pStyle w:val="Paragraphedeliste"/>
        <w:numPr>
          <w:ilvl w:val="1"/>
          <w:numId w:val="48"/>
        </w:numPr>
        <w:autoSpaceDE w:val="0"/>
        <w:autoSpaceDN w:val="0"/>
        <w:adjustRightInd w:val="0"/>
        <w:spacing w:before="60"/>
        <w:jc w:val="both"/>
        <w:rPr>
          <w:rFonts w:ascii="Arial" w:hAnsi="Arial" w:cs="Arial"/>
          <w:sz w:val="22"/>
          <w:szCs w:val="22"/>
        </w:rPr>
      </w:pPr>
      <w:r w:rsidRPr="00FD2C3D">
        <w:rPr>
          <w:rFonts w:ascii="Arial" w:hAnsi="Arial" w:cs="Arial"/>
          <w:sz w:val="22"/>
          <w:szCs w:val="22"/>
        </w:rPr>
        <w:t>de lui proposer les modalités les plus appropriées de mise en œuvre de cette disposition sociale ;</w:t>
      </w:r>
    </w:p>
    <w:p w14:paraId="1276BE01" w14:textId="77777777" w:rsidR="00A74AD9" w:rsidRPr="00FD2C3D" w:rsidRDefault="00A74AD9" w:rsidP="00FD2C3D">
      <w:pPr>
        <w:pStyle w:val="Paragraphedeliste"/>
        <w:numPr>
          <w:ilvl w:val="1"/>
          <w:numId w:val="48"/>
        </w:numPr>
        <w:autoSpaceDE w:val="0"/>
        <w:autoSpaceDN w:val="0"/>
        <w:adjustRightInd w:val="0"/>
        <w:spacing w:before="60"/>
        <w:jc w:val="both"/>
        <w:rPr>
          <w:rFonts w:ascii="Arial" w:hAnsi="Arial" w:cs="Arial"/>
          <w:sz w:val="22"/>
          <w:szCs w:val="22"/>
        </w:rPr>
      </w:pPr>
      <w:r w:rsidRPr="00FD2C3D">
        <w:rPr>
          <w:rFonts w:ascii="Arial" w:hAnsi="Arial" w:cs="Arial"/>
          <w:sz w:val="22"/>
          <w:szCs w:val="22"/>
        </w:rPr>
        <w:t>d’identifier et de lui proposer les profils du ou des militaires intéressés par les domaines d’activités proposés par le titulaire ;</w:t>
      </w:r>
    </w:p>
    <w:p w14:paraId="7063E694" w14:textId="77777777" w:rsidR="00A74AD9" w:rsidRPr="00FD2C3D" w:rsidRDefault="00A74AD9" w:rsidP="00FD2C3D">
      <w:pPr>
        <w:pStyle w:val="Paragraphedeliste"/>
        <w:numPr>
          <w:ilvl w:val="1"/>
          <w:numId w:val="48"/>
        </w:numPr>
        <w:autoSpaceDE w:val="0"/>
        <w:autoSpaceDN w:val="0"/>
        <w:adjustRightInd w:val="0"/>
        <w:spacing w:before="60"/>
        <w:jc w:val="both"/>
        <w:rPr>
          <w:rFonts w:ascii="Arial" w:hAnsi="Arial" w:cs="Arial"/>
          <w:sz w:val="22"/>
          <w:szCs w:val="22"/>
        </w:rPr>
      </w:pPr>
      <w:r w:rsidRPr="00FD2C3D">
        <w:rPr>
          <w:rFonts w:ascii="Arial" w:hAnsi="Arial" w:cs="Arial"/>
          <w:sz w:val="22"/>
          <w:szCs w:val="22"/>
        </w:rPr>
        <w:t>de s’assurer de la bonne exécution du stage conformément à la convention signée ;</w:t>
      </w:r>
    </w:p>
    <w:p w14:paraId="4391C123" w14:textId="77777777" w:rsidR="00A74AD9" w:rsidRPr="00FD2C3D" w:rsidRDefault="00A74AD9" w:rsidP="00FD2C3D">
      <w:pPr>
        <w:pStyle w:val="Paragraphedeliste"/>
        <w:numPr>
          <w:ilvl w:val="0"/>
          <w:numId w:val="48"/>
        </w:numPr>
        <w:autoSpaceDE w:val="0"/>
        <w:autoSpaceDN w:val="0"/>
        <w:adjustRightInd w:val="0"/>
        <w:spacing w:before="60"/>
        <w:ind w:left="714" w:hanging="357"/>
        <w:jc w:val="both"/>
        <w:rPr>
          <w:rFonts w:ascii="Arial" w:hAnsi="Arial" w:cs="Arial"/>
          <w:sz w:val="22"/>
          <w:szCs w:val="22"/>
        </w:rPr>
      </w:pPr>
      <w:r w:rsidRPr="00FD2C3D">
        <w:rPr>
          <w:rFonts w:ascii="Arial" w:hAnsi="Arial" w:cs="Arial"/>
          <w:sz w:val="22"/>
          <w:szCs w:val="22"/>
        </w:rPr>
        <w:t>d’informer l’acheteur :</w:t>
      </w:r>
    </w:p>
    <w:p w14:paraId="49AB41D8" w14:textId="77777777" w:rsidR="00A74AD9" w:rsidRPr="00FD2C3D" w:rsidRDefault="00A74AD9" w:rsidP="00FD2C3D">
      <w:pPr>
        <w:pStyle w:val="Paragraphedeliste"/>
        <w:numPr>
          <w:ilvl w:val="1"/>
          <w:numId w:val="48"/>
        </w:numPr>
        <w:autoSpaceDE w:val="0"/>
        <w:autoSpaceDN w:val="0"/>
        <w:adjustRightInd w:val="0"/>
        <w:spacing w:before="60"/>
        <w:jc w:val="both"/>
        <w:rPr>
          <w:rFonts w:ascii="Arial" w:hAnsi="Arial" w:cs="Arial"/>
          <w:sz w:val="22"/>
          <w:szCs w:val="22"/>
        </w:rPr>
      </w:pPr>
      <w:r w:rsidRPr="00FD2C3D">
        <w:rPr>
          <w:rFonts w:ascii="Arial" w:hAnsi="Arial" w:cs="Arial"/>
          <w:sz w:val="22"/>
          <w:szCs w:val="22"/>
        </w:rPr>
        <w:t>lors de la signature d’une convention de stage ;</w:t>
      </w:r>
    </w:p>
    <w:p w14:paraId="4A09C50C" w14:textId="77777777" w:rsidR="00A74AD9" w:rsidRPr="00FD2C3D" w:rsidRDefault="00A74AD9" w:rsidP="00FD2C3D">
      <w:pPr>
        <w:pStyle w:val="Paragraphedeliste"/>
        <w:numPr>
          <w:ilvl w:val="1"/>
          <w:numId w:val="48"/>
        </w:numPr>
        <w:autoSpaceDE w:val="0"/>
        <w:autoSpaceDN w:val="0"/>
        <w:adjustRightInd w:val="0"/>
        <w:spacing w:before="60"/>
        <w:jc w:val="both"/>
        <w:rPr>
          <w:rFonts w:ascii="Arial" w:hAnsi="Arial" w:cs="Arial"/>
          <w:sz w:val="22"/>
          <w:szCs w:val="22"/>
        </w:rPr>
      </w:pPr>
      <w:r w:rsidRPr="00FD2C3D">
        <w:rPr>
          <w:rFonts w:ascii="Arial" w:hAnsi="Arial" w:cs="Arial"/>
          <w:sz w:val="22"/>
          <w:szCs w:val="22"/>
        </w:rPr>
        <w:t>de lui rendre compte de toute difficulté rencontrée ;</w:t>
      </w:r>
    </w:p>
    <w:p w14:paraId="73D9456F" w14:textId="77777777" w:rsidR="00A74AD9" w:rsidRPr="00FD2C3D" w:rsidRDefault="00A74AD9" w:rsidP="00FD2C3D">
      <w:pPr>
        <w:pStyle w:val="Paragraphedeliste"/>
        <w:numPr>
          <w:ilvl w:val="1"/>
          <w:numId w:val="48"/>
        </w:numPr>
        <w:autoSpaceDE w:val="0"/>
        <w:autoSpaceDN w:val="0"/>
        <w:adjustRightInd w:val="0"/>
        <w:spacing w:before="60"/>
        <w:jc w:val="both"/>
        <w:rPr>
          <w:rFonts w:ascii="Arial" w:hAnsi="Arial" w:cs="Arial"/>
          <w:sz w:val="22"/>
          <w:szCs w:val="22"/>
        </w:rPr>
      </w:pPr>
      <w:r w:rsidRPr="00FD2C3D">
        <w:rPr>
          <w:rFonts w:ascii="Arial" w:hAnsi="Arial" w:cs="Arial"/>
          <w:sz w:val="22"/>
          <w:szCs w:val="22"/>
        </w:rPr>
        <w:t>de lui adresser un bilan annuel qualitatif de ces stages. Ce bilan est également transmis au titulaire.</w:t>
      </w:r>
    </w:p>
    <w:p w14:paraId="714998A0" w14:textId="77777777" w:rsidR="00A74AD9" w:rsidRPr="00FD2C3D" w:rsidRDefault="00A74AD9" w:rsidP="00FD2C3D">
      <w:pPr>
        <w:spacing w:before="120"/>
        <w:jc w:val="both"/>
        <w:rPr>
          <w:rFonts w:ascii="Arial" w:hAnsi="Arial" w:cs="Arial"/>
          <w:sz w:val="22"/>
          <w:szCs w:val="22"/>
          <w:u w:val="single"/>
        </w:rPr>
      </w:pPr>
      <w:r w:rsidRPr="00FD2C3D">
        <w:rPr>
          <w:rFonts w:ascii="Arial" w:hAnsi="Arial" w:cs="Arial"/>
          <w:sz w:val="22"/>
          <w:szCs w:val="22"/>
          <w:u w:val="single"/>
        </w:rPr>
        <w:t>Difficultés dans l’exécution du dispositif du militaire blessé :</w:t>
      </w:r>
    </w:p>
    <w:p w14:paraId="2F712225" w14:textId="77777777" w:rsidR="00A74AD9" w:rsidRPr="00FD2C3D" w:rsidRDefault="00A74AD9" w:rsidP="00FD2C3D">
      <w:pPr>
        <w:spacing w:before="120"/>
        <w:jc w:val="both"/>
        <w:rPr>
          <w:rFonts w:ascii="Arial" w:hAnsi="Arial" w:cs="Arial"/>
          <w:sz w:val="22"/>
          <w:szCs w:val="22"/>
        </w:rPr>
      </w:pPr>
      <w:r w:rsidRPr="00FD2C3D">
        <w:rPr>
          <w:rFonts w:ascii="Arial" w:hAnsi="Arial" w:cs="Arial"/>
          <w:sz w:val="22"/>
          <w:szCs w:val="22"/>
        </w:rPr>
        <w:t>Le titulaire notifie à l’acheteur toute difficulté pour assurer l’accueil d’un militaire blessé en apportant les éléments justificatifs.</w:t>
      </w:r>
    </w:p>
    <w:p w14:paraId="2237AE33" w14:textId="77777777" w:rsidR="00A74AD9" w:rsidRPr="00FD2C3D" w:rsidRDefault="00A74AD9" w:rsidP="00FD2C3D">
      <w:pPr>
        <w:spacing w:before="120"/>
        <w:jc w:val="both"/>
        <w:rPr>
          <w:rFonts w:ascii="Arial" w:hAnsi="Arial" w:cs="Arial"/>
          <w:sz w:val="22"/>
          <w:szCs w:val="22"/>
        </w:rPr>
      </w:pPr>
      <w:r w:rsidRPr="00FD2C3D">
        <w:rPr>
          <w:rFonts w:ascii="Arial" w:hAnsi="Arial" w:cs="Arial"/>
          <w:sz w:val="22"/>
          <w:szCs w:val="22"/>
        </w:rPr>
        <w:t xml:space="preserve">En cas de difficultés pour accueillir un militaire blessé, il en informe l’acheteur et </w:t>
      </w:r>
      <w:r w:rsidRPr="00FD2C3D">
        <w:rPr>
          <w:rFonts w:ascii="Arial" w:hAnsi="Arial" w:cs="Arial"/>
          <w:i/>
          <w:sz w:val="22"/>
          <w:szCs w:val="22"/>
        </w:rPr>
        <w:t>Défense mobilité</w:t>
      </w:r>
      <w:r w:rsidRPr="00FD2C3D">
        <w:rPr>
          <w:rFonts w:ascii="Arial" w:hAnsi="Arial" w:cs="Arial"/>
          <w:sz w:val="22"/>
          <w:szCs w:val="22"/>
        </w:rPr>
        <w:t xml:space="preserve">. </w:t>
      </w:r>
    </w:p>
    <w:p w14:paraId="4D229C50" w14:textId="77777777" w:rsidR="00A74AD9" w:rsidRPr="00FD2C3D" w:rsidRDefault="00A74AD9" w:rsidP="00FD2C3D">
      <w:pPr>
        <w:spacing w:before="120"/>
        <w:jc w:val="both"/>
        <w:rPr>
          <w:rFonts w:ascii="Arial" w:hAnsi="Arial" w:cs="Arial"/>
          <w:sz w:val="22"/>
          <w:szCs w:val="22"/>
        </w:rPr>
      </w:pPr>
      <w:r w:rsidRPr="00FD2C3D">
        <w:rPr>
          <w:rFonts w:ascii="Arial" w:hAnsi="Arial" w:cs="Arial"/>
          <w:sz w:val="22"/>
          <w:szCs w:val="22"/>
        </w:rPr>
        <w:t xml:space="preserve">En cas de difficultés lors de la réalisation du stage, le titulaire informe son correspondant </w:t>
      </w:r>
      <w:r w:rsidRPr="00FD2C3D">
        <w:rPr>
          <w:rFonts w:ascii="Arial" w:hAnsi="Arial" w:cs="Arial"/>
          <w:i/>
          <w:sz w:val="22"/>
          <w:szCs w:val="22"/>
        </w:rPr>
        <w:t>Défense mobilité</w:t>
      </w:r>
      <w:r w:rsidRPr="00FD2C3D">
        <w:rPr>
          <w:rFonts w:ascii="Arial" w:hAnsi="Arial" w:cs="Arial"/>
          <w:sz w:val="22"/>
          <w:szCs w:val="22"/>
        </w:rPr>
        <w:t xml:space="preserve"> dans les plus brefs délais afin qu’ils étudient ensemble les moyens à mettre en œuvre pour atteindre les objectifs fixés dans la convention de stage.</w:t>
      </w:r>
    </w:p>
    <w:p w14:paraId="43D39555" w14:textId="77777777" w:rsidR="00A74AD9" w:rsidRPr="00A74AD9" w:rsidRDefault="00A74AD9" w:rsidP="00FD2C3D">
      <w:pPr>
        <w:pStyle w:val="paragraphe"/>
        <w:rPr>
          <w:i/>
        </w:rPr>
      </w:pPr>
      <w:r w:rsidRPr="00FD2C3D">
        <w:t xml:space="preserve">Si à l’échéance de l’accord-cadre, </w:t>
      </w:r>
      <w:r w:rsidRPr="00FD2C3D">
        <w:rPr>
          <w:i/>
        </w:rPr>
        <w:t>Défense mobilité</w:t>
      </w:r>
      <w:r w:rsidRPr="00FD2C3D">
        <w:t xml:space="preserve"> n’a pas pris contact avec le titulaire, ce dernier est libéré de son engagement.</w:t>
      </w:r>
    </w:p>
    <w:p w14:paraId="5F6A575B" w14:textId="3275E34C" w:rsidR="00485403" w:rsidRPr="00D53E27" w:rsidRDefault="00D53E27" w:rsidP="00A74AD9">
      <w:pPr>
        <w:pStyle w:val="Paragraphedeliste"/>
        <w:numPr>
          <w:ilvl w:val="0"/>
          <w:numId w:val="23"/>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before="240"/>
        <w:ind w:left="714" w:hanging="357"/>
        <w:rPr>
          <w:rFonts w:ascii="Arial" w:hAnsi="Arial" w:cs="Arial"/>
          <w:b/>
          <w:sz w:val="22"/>
          <w:szCs w:val="22"/>
        </w:rPr>
      </w:pPr>
      <w:r w:rsidRPr="00D53E27">
        <w:rPr>
          <w:rFonts w:ascii="Arial" w:hAnsi="Arial" w:cs="Arial"/>
          <w:b/>
          <w:sz w:val="22"/>
          <w:szCs w:val="22"/>
        </w:rPr>
        <w:t>CONSTATATION DE L’EXÉCUTION DES PRESTATIONS</w:t>
      </w:r>
    </w:p>
    <w:p w14:paraId="4E3B0155" w14:textId="23FE093B" w:rsidR="001A1DD3" w:rsidRPr="00D53E27" w:rsidRDefault="00D53E27" w:rsidP="00A74AD9">
      <w:pPr>
        <w:pStyle w:val="Paragraphedeliste"/>
        <w:numPr>
          <w:ilvl w:val="1"/>
          <w:numId w:val="23"/>
        </w:numPr>
        <w:shd w:val="clear" w:color="auto" w:fill="FFFFFF" w:themeFill="background1"/>
        <w:autoSpaceDE w:val="0"/>
        <w:autoSpaceDN w:val="0"/>
        <w:adjustRightInd w:val="0"/>
        <w:spacing w:before="200"/>
        <w:rPr>
          <w:rFonts w:ascii="Arial" w:hAnsi="Arial" w:cs="Arial"/>
          <w:b/>
          <w:sz w:val="22"/>
          <w:szCs w:val="22"/>
        </w:rPr>
      </w:pPr>
      <w:r w:rsidRPr="00D53E27">
        <w:rPr>
          <w:rFonts w:ascii="Arial" w:hAnsi="Arial" w:cs="Arial"/>
          <w:b/>
          <w:sz w:val="22"/>
          <w:szCs w:val="22"/>
        </w:rPr>
        <w:t>Admission des prestations</w:t>
      </w:r>
    </w:p>
    <w:p w14:paraId="7614F939" w14:textId="05F78D3D" w:rsidR="002A5BC5" w:rsidRDefault="003D3F0F" w:rsidP="001A1DD3">
      <w:pPr>
        <w:pStyle w:val="Paragraphedeliste"/>
        <w:autoSpaceDE w:val="0"/>
        <w:autoSpaceDN w:val="0"/>
        <w:adjustRightInd w:val="0"/>
        <w:spacing w:before="120"/>
        <w:ind w:left="0"/>
        <w:jc w:val="both"/>
        <w:rPr>
          <w:rFonts w:ascii="Arial" w:hAnsi="Arial" w:cs="Arial"/>
          <w:color w:val="000000" w:themeColor="text1"/>
          <w:sz w:val="22"/>
          <w:szCs w:val="22"/>
        </w:rPr>
      </w:pPr>
      <w:r w:rsidRPr="00732850">
        <w:rPr>
          <w:rFonts w:ascii="Arial" w:hAnsi="Arial" w:cs="Arial"/>
          <w:sz w:val="22"/>
          <w:szCs w:val="22"/>
        </w:rPr>
        <w:t xml:space="preserve">Par dérogation aux articles 27 à 29 du CCAG/FCS, </w:t>
      </w:r>
      <w:r w:rsidR="001A1DD3" w:rsidRPr="00732850">
        <w:rPr>
          <w:rFonts w:ascii="Arial" w:hAnsi="Arial" w:cs="Arial"/>
          <w:sz w:val="22"/>
          <w:szCs w:val="22"/>
        </w:rPr>
        <w:t>le</w:t>
      </w:r>
      <w:r w:rsidR="00D53E27" w:rsidRPr="00732850">
        <w:rPr>
          <w:rFonts w:ascii="Arial" w:hAnsi="Arial" w:cs="Arial"/>
          <w:sz w:val="22"/>
          <w:szCs w:val="22"/>
        </w:rPr>
        <w:t xml:space="preserve"> COMALAT réalise les</w:t>
      </w:r>
      <w:r w:rsidR="001A1DD3" w:rsidRPr="00732850">
        <w:rPr>
          <w:rFonts w:ascii="Arial" w:hAnsi="Arial" w:cs="Arial"/>
          <w:sz w:val="22"/>
          <w:szCs w:val="22"/>
        </w:rPr>
        <w:t xml:space="preserve"> opérations de vérifications destinées à constater que les prestations répondent aux exigences </w:t>
      </w:r>
      <w:r w:rsidR="00C76A01" w:rsidRPr="00732850">
        <w:rPr>
          <w:rFonts w:ascii="Arial" w:hAnsi="Arial" w:cs="Arial"/>
          <w:sz w:val="22"/>
          <w:szCs w:val="22"/>
        </w:rPr>
        <w:t>de l’accord-cadre</w:t>
      </w:r>
      <w:r w:rsidR="00D53E27" w:rsidRPr="00732850">
        <w:rPr>
          <w:rFonts w:ascii="Arial" w:hAnsi="Arial" w:cs="Arial"/>
          <w:sz w:val="22"/>
          <w:szCs w:val="22"/>
        </w:rPr>
        <w:t>.</w:t>
      </w:r>
      <w:r w:rsidR="00732850" w:rsidRPr="00732850">
        <w:rPr>
          <w:rFonts w:ascii="Arial" w:hAnsi="Arial" w:cs="Arial"/>
          <w:sz w:val="22"/>
          <w:szCs w:val="22"/>
        </w:rPr>
        <w:t xml:space="preserve"> L</w:t>
      </w:r>
      <w:r w:rsidR="00732850" w:rsidRPr="00732850">
        <w:rPr>
          <w:rFonts w:ascii="Arial" w:hAnsi="Arial" w:cs="Arial"/>
          <w:color w:val="000000" w:themeColor="text1"/>
          <w:sz w:val="22"/>
          <w:szCs w:val="22"/>
        </w:rPr>
        <w:t xml:space="preserve">’admission des prestations est subordonnée aux vérifications des aptitudes acquises par les </w:t>
      </w:r>
      <w:r w:rsidR="00732850" w:rsidRPr="00732850">
        <w:rPr>
          <w:rFonts w:ascii="Arial" w:hAnsi="Arial" w:cs="Arial"/>
          <w:color w:val="000000" w:themeColor="text1"/>
          <w:sz w:val="22"/>
          <w:szCs w:val="22"/>
        </w:rPr>
        <w:lastRenderedPageBreak/>
        <w:t>stagiaires après chaque phase de formation dans les conditions définies à l’article 7.3 de la 1</w:t>
      </w:r>
      <w:r w:rsidR="00732850" w:rsidRPr="00732850">
        <w:rPr>
          <w:rFonts w:ascii="Arial" w:hAnsi="Arial" w:cs="Arial"/>
          <w:color w:val="000000" w:themeColor="text1"/>
          <w:sz w:val="22"/>
          <w:szCs w:val="22"/>
          <w:vertAlign w:val="superscript"/>
        </w:rPr>
        <w:t>ère</w:t>
      </w:r>
      <w:r w:rsidR="00732850" w:rsidRPr="00732850">
        <w:rPr>
          <w:rFonts w:ascii="Arial" w:hAnsi="Arial" w:cs="Arial"/>
          <w:color w:val="000000" w:themeColor="text1"/>
          <w:sz w:val="22"/>
          <w:szCs w:val="22"/>
        </w:rPr>
        <w:t xml:space="preserve"> partie du marché.</w:t>
      </w:r>
    </w:p>
    <w:p w14:paraId="59215454" w14:textId="2560851A" w:rsidR="00B74156" w:rsidRPr="00A74AD9" w:rsidRDefault="00B74156" w:rsidP="00A74AD9">
      <w:pPr>
        <w:pStyle w:val="Paragraphedeliste"/>
        <w:numPr>
          <w:ilvl w:val="1"/>
          <w:numId w:val="23"/>
        </w:numPr>
        <w:shd w:val="clear" w:color="auto" w:fill="FFFFFF" w:themeFill="background1"/>
        <w:autoSpaceDE w:val="0"/>
        <w:autoSpaceDN w:val="0"/>
        <w:adjustRightInd w:val="0"/>
        <w:spacing w:before="200"/>
        <w:rPr>
          <w:rFonts w:ascii="Arial" w:hAnsi="Arial" w:cs="Arial"/>
          <w:b/>
          <w:sz w:val="22"/>
          <w:szCs w:val="22"/>
        </w:rPr>
      </w:pPr>
      <w:r w:rsidRPr="00A74AD9">
        <w:rPr>
          <w:rFonts w:ascii="Arial" w:hAnsi="Arial" w:cs="Arial"/>
          <w:b/>
          <w:sz w:val="22"/>
          <w:szCs w:val="22"/>
        </w:rPr>
        <w:t>Pénalités</w:t>
      </w:r>
    </w:p>
    <w:p w14:paraId="6EACF46D" w14:textId="05F0AB45" w:rsidR="00B74156" w:rsidRPr="003727EB" w:rsidRDefault="00B74156" w:rsidP="00D41303">
      <w:pPr>
        <w:autoSpaceDE w:val="0"/>
        <w:autoSpaceDN w:val="0"/>
        <w:adjustRightInd w:val="0"/>
        <w:spacing w:before="120" w:after="120"/>
        <w:ind w:right="141"/>
        <w:jc w:val="both"/>
        <w:rPr>
          <w:rFonts w:ascii="Arial" w:hAnsi="Arial" w:cs="Arial"/>
          <w:sz w:val="22"/>
          <w:szCs w:val="22"/>
        </w:rPr>
      </w:pPr>
      <w:r w:rsidRPr="003727EB">
        <w:rPr>
          <w:rFonts w:ascii="Arial" w:hAnsi="Arial" w:cs="Arial"/>
          <w:sz w:val="22"/>
          <w:szCs w:val="22"/>
        </w:rPr>
        <w:t>Par dérogation à l’article 14.1 du CCAG/FCS, toutes les pénalités sont dues, il n’y aura pas d’exonération systématique. Les pénalités sont calculées par application des formules ci-après :</w:t>
      </w:r>
    </w:p>
    <w:tbl>
      <w:tblPr>
        <w:tblStyle w:val="Grilledutableau"/>
        <w:tblW w:w="9639" w:type="dxa"/>
        <w:tblInd w:w="-5" w:type="dxa"/>
        <w:tblLook w:val="04A0" w:firstRow="1" w:lastRow="0" w:firstColumn="1" w:lastColumn="0" w:noHBand="0" w:noVBand="1"/>
      </w:tblPr>
      <w:tblGrid>
        <w:gridCol w:w="4678"/>
        <w:gridCol w:w="2835"/>
        <w:gridCol w:w="2126"/>
      </w:tblGrid>
      <w:tr w:rsidR="00B74156" w:rsidRPr="00F53CC7" w14:paraId="66A9CE50" w14:textId="77777777" w:rsidTr="003727EB">
        <w:trPr>
          <w:trHeight w:val="369"/>
        </w:trPr>
        <w:tc>
          <w:tcPr>
            <w:tcW w:w="4678" w:type="dxa"/>
            <w:shd w:val="clear" w:color="auto" w:fill="DBE5F1" w:themeFill="accent1" w:themeFillTint="33"/>
            <w:vAlign w:val="center"/>
          </w:tcPr>
          <w:p w14:paraId="3320E3E1" w14:textId="77777777" w:rsidR="00B74156" w:rsidRPr="00CC2D05" w:rsidRDefault="00B74156" w:rsidP="00B01597">
            <w:pPr>
              <w:spacing w:before="60" w:after="60"/>
              <w:jc w:val="center"/>
              <w:rPr>
                <w:b/>
              </w:rPr>
            </w:pPr>
            <w:r w:rsidRPr="00CC2D05">
              <w:rPr>
                <w:b/>
              </w:rPr>
              <w:t>FAIT DECLENCHEUR</w:t>
            </w:r>
          </w:p>
        </w:tc>
        <w:tc>
          <w:tcPr>
            <w:tcW w:w="2835" w:type="dxa"/>
            <w:shd w:val="clear" w:color="auto" w:fill="DBE5F1" w:themeFill="accent1" w:themeFillTint="33"/>
            <w:vAlign w:val="center"/>
          </w:tcPr>
          <w:p w14:paraId="1D3B6C5E" w14:textId="5CB9F2A7" w:rsidR="00B01597" w:rsidRDefault="00B74156" w:rsidP="00B01597">
            <w:pPr>
              <w:spacing w:before="60" w:after="60"/>
              <w:jc w:val="center"/>
              <w:rPr>
                <w:b/>
              </w:rPr>
            </w:pPr>
            <w:r w:rsidRPr="00CC2D05">
              <w:rPr>
                <w:b/>
              </w:rPr>
              <w:t>REFERENCE</w:t>
            </w:r>
          </w:p>
          <w:p w14:paraId="0FD2F1CD" w14:textId="1E3760AA" w:rsidR="00B74156" w:rsidRPr="00CC2D05" w:rsidRDefault="00B01597" w:rsidP="00B01597">
            <w:pPr>
              <w:spacing w:before="60" w:after="60"/>
              <w:jc w:val="center"/>
              <w:rPr>
                <w:b/>
              </w:rPr>
            </w:pPr>
            <w:r>
              <w:rPr>
                <w:b/>
              </w:rPr>
              <w:t>(1</w:t>
            </w:r>
            <w:r w:rsidRPr="00B01597">
              <w:rPr>
                <w:b/>
                <w:vertAlign w:val="superscript"/>
              </w:rPr>
              <w:t>ère</w:t>
            </w:r>
            <w:r>
              <w:rPr>
                <w:b/>
              </w:rPr>
              <w:t xml:space="preserve"> partie)</w:t>
            </w:r>
          </w:p>
        </w:tc>
        <w:tc>
          <w:tcPr>
            <w:tcW w:w="2126" w:type="dxa"/>
            <w:shd w:val="clear" w:color="auto" w:fill="DBE5F1" w:themeFill="accent1" w:themeFillTint="33"/>
            <w:vAlign w:val="center"/>
          </w:tcPr>
          <w:p w14:paraId="2A930EC1" w14:textId="77777777" w:rsidR="00B74156" w:rsidRPr="00CC2D05" w:rsidRDefault="00B74156" w:rsidP="00B01597">
            <w:pPr>
              <w:spacing w:before="60" w:after="60"/>
              <w:jc w:val="center"/>
              <w:rPr>
                <w:b/>
              </w:rPr>
            </w:pPr>
            <w:r w:rsidRPr="00CC2D05">
              <w:rPr>
                <w:b/>
              </w:rPr>
              <w:t>MONTANT DE LA PENALITE</w:t>
            </w:r>
          </w:p>
        </w:tc>
      </w:tr>
      <w:tr w:rsidR="00D41303" w:rsidRPr="004D5675" w14:paraId="43BFB23A" w14:textId="77777777" w:rsidTr="00FA615A">
        <w:trPr>
          <w:trHeight w:val="983"/>
        </w:trPr>
        <w:tc>
          <w:tcPr>
            <w:tcW w:w="4678" w:type="dxa"/>
            <w:vAlign w:val="center"/>
          </w:tcPr>
          <w:p w14:paraId="769CA4F1" w14:textId="649EE268" w:rsidR="00D41303" w:rsidRPr="004D5675" w:rsidRDefault="00D41303" w:rsidP="006F0B0F">
            <w:pPr>
              <w:pStyle w:val="paragraphe"/>
            </w:pPr>
            <w:r w:rsidRPr="004D5675">
              <w:t>Non-respect de la date de présentation de la demande particulière d’autorisation de vol en circulation aérienne militaire</w:t>
            </w:r>
          </w:p>
        </w:tc>
        <w:tc>
          <w:tcPr>
            <w:tcW w:w="2835" w:type="dxa"/>
            <w:vAlign w:val="center"/>
          </w:tcPr>
          <w:p w14:paraId="7270AC5B" w14:textId="309C2B88" w:rsidR="00D41303" w:rsidRPr="004D5675" w:rsidRDefault="00D41303" w:rsidP="006F0B0F">
            <w:pPr>
              <w:pStyle w:val="paragraphe"/>
            </w:pPr>
            <w:r w:rsidRPr="004D5675">
              <w:t xml:space="preserve">Article </w:t>
            </w:r>
            <w:r w:rsidR="00B01597">
              <w:t>7.1.1</w:t>
            </w:r>
            <w:r w:rsidR="003727EB">
              <w:t xml:space="preserve"> (réunion de lancement)</w:t>
            </w:r>
            <w:r w:rsidR="00854EB8">
              <w:t xml:space="preserve"> </w:t>
            </w:r>
          </w:p>
        </w:tc>
        <w:tc>
          <w:tcPr>
            <w:tcW w:w="2126" w:type="dxa"/>
            <w:vAlign w:val="center"/>
          </w:tcPr>
          <w:p w14:paraId="6791142B" w14:textId="77777777" w:rsidR="00D41303" w:rsidRPr="004D5675" w:rsidRDefault="00D41303" w:rsidP="006F0B0F">
            <w:pPr>
              <w:pStyle w:val="paragraphe"/>
            </w:pPr>
            <w:r w:rsidRPr="004D5675">
              <w:t>50 € par jour de retard</w:t>
            </w:r>
          </w:p>
        </w:tc>
      </w:tr>
      <w:tr w:rsidR="00D41303" w:rsidRPr="004D5675" w14:paraId="65D00A21" w14:textId="77777777" w:rsidTr="003727EB">
        <w:trPr>
          <w:trHeight w:val="256"/>
        </w:trPr>
        <w:tc>
          <w:tcPr>
            <w:tcW w:w="4678" w:type="dxa"/>
            <w:tcBorders>
              <w:bottom w:val="single" w:sz="4" w:space="0" w:color="auto"/>
            </w:tcBorders>
            <w:vAlign w:val="center"/>
          </w:tcPr>
          <w:p w14:paraId="67F7E578" w14:textId="77777777" w:rsidR="00D41303" w:rsidRPr="004D5675" w:rsidRDefault="00D41303" w:rsidP="006F0B0F">
            <w:pPr>
              <w:pStyle w:val="paragraphe"/>
            </w:pPr>
            <w:r w:rsidRPr="004D5675">
              <w:t>Non-respect du délai de fourniture des livrables</w:t>
            </w:r>
          </w:p>
        </w:tc>
        <w:tc>
          <w:tcPr>
            <w:tcW w:w="2835" w:type="dxa"/>
            <w:tcBorders>
              <w:bottom w:val="single" w:sz="4" w:space="0" w:color="auto"/>
            </w:tcBorders>
            <w:vAlign w:val="center"/>
          </w:tcPr>
          <w:p w14:paraId="400B61E8" w14:textId="1E8C94AA" w:rsidR="00B01597" w:rsidRDefault="00D41303" w:rsidP="006F0B0F">
            <w:pPr>
              <w:pStyle w:val="paragraphe"/>
            </w:pPr>
            <w:r w:rsidRPr="004D5675">
              <w:t>Article</w:t>
            </w:r>
            <w:r>
              <w:t>s</w:t>
            </w:r>
            <w:r w:rsidRPr="004D5675">
              <w:t xml:space="preserve"> </w:t>
            </w:r>
            <w:r w:rsidR="00B01597">
              <w:t>7.3 et 7.4</w:t>
            </w:r>
          </w:p>
          <w:p w14:paraId="2C2B1AF7" w14:textId="4C5DA839" w:rsidR="00D41303" w:rsidRPr="004D5675" w:rsidRDefault="00D41303" w:rsidP="006F0B0F">
            <w:pPr>
              <w:pStyle w:val="paragraphe"/>
            </w:pPr>
            <w:r w:rsidRPr="004D5675">
              <w:t>(CR mensuels et relevés de vol en fin de formation)</w:t>
            </w:r>
          </w:p>
          <w:p w14:paraId="28FB6153" w14:textId="77777777" w:rsidR="00B01597" w:rsidRDefault="00D41303" w:rsidP="006F0B0F">
            <w:pPr>
              <w:pStyle w:val="paragraphe"/>
            </w:pPr>
            <w:r w:rsidRPr="004D5675">
              <w:t xml:space="preserve">Article </w:t>
            </w:r>
            <w:r w:rsidR="00B01597">
              <w:t>9.3</w:t>
            </w:r>
          </w:p>
          <w:p w14:paraId="468AE311" w14:textId="58F7C848" w:rsidR="00D41303" w:rsidRPr="004D5675" w:rsidRDefault="00D41303" w:rsidP="006F0B0F">
            <w:pPr>
              <w:pStyle w:val="paragraphe"/>
            </w:pPr>
            <w:r w:rsidRPr="004D5675">
              <w:t>(documentation destinée aux stagiaires en début de formation)</w:t>
            </w:r>
          </w:p>
        </w:tc>
        <w:tc>
          <w:tcPr>
            <w:tcW w:w="2126" w:type="dxa"/>
            <w:tcBorders>
              <w:bottom w:val="single" w:sz="4" w:space="0" w:color="auto"/>
            </w:tcBorders>
            <w:vAlign w:val="center"/>
          </w:tcPr>
          <w:p w14:paraId="0491BB6D" w14:textId="056BD075" w:rsidR="00D41303" w:rsidRPr="004D5675" w:rsidRDefault="00D41303" w:rsidP="006F0B0F">
            <w:pPr>
              <w:pStyle w:val="paragraphe"/>
            </w:pPr>
            <w:r w:rsidRPr="004D5675">
              <w:t>50 € par jour de retard</w:t>
            </w:r>
          </w:p>
        </w:tc>
      </w:tr>
      <w:tr w:rsidR="00D41303" w:rsidRPr="00F53CC7" w14:paraId="0E5C3BAD" w14:textId="77777777" w:rsidTr="003727EB">
        <w:trPr>
          <w:trHeight w:val="369"/>
        </w:trPr>
        <w:tc>
          <w:tcPr>
            <w:tcW w:w="4678" w:type="dxa"/>
            <w:shd w:val="clear" w:color="auto" w:fill="DBE5F1" w:themeFill="accent1" w:themeFillTint="33"/>
            <w:vAlign w:val="center"/>
          </w:tcPr>
          <w:p w14:paraId="24E1C692" w14:textId="77777777" w:rsidR="00D41303" w:rsidRPr="00CC2D05" w:rsidRDefault="00D41303" w:rsidP="00B01597">
            <w:pPr>
              <w:spacing w:before="60" w:after="60"/>
              <w:jc w:val="center"/>
              <w:rPr>
                <w:b/>
              </w:rPr>
            </w:pPr>
            <w:r w:rsidRPr="00CC2D05">
              <w:rPr>
                <w:b/>
              </w:rPr>
              <w:t>FAIT DECLENCHEUR</w:t>
            </w:r>
          </w:p>
        </w:tc>
        <w:tc>
          <w:tcPr>
            <w:tcW w:w="2835" w:type="dxa"/>
            <w:shd w:val="clear" w:color="auto" w:fill="DBE5F1" w:themeFill="accent1" w:themeFillTint="33"/>
            <w:vAlign w:val="center"/>
          </w:tcPr>
          <w:p w14:paraId="4A39C2DA" w14:textId="2449ECAD" w:rsidR="00D41303" w:rsidRDefault="00D41303" w:rsidP="00B01597">
            <w:pPr>
              <w:spacing w:before="60" w:after="60"/>
              <w:jc w:val="center"/>
              <w:rPr>
                <w:b/>
              </w:rPr>
            </w:pPr>
            <w:r w:rsidRPr="00CC2D05">
              <w:rPr>
                <w:b/>
              </w:rPr>
              <w:t>REFERENCE</w:t>
            </w:r>
          </w:p>
          <w:p w14:paraId="048B8478" w14:textId="1A06C212" w:rsidR="00B01597" w:rsidRPr="00CC2D05" w:rsidRDefault="00B01597" w:rsidP="00B01597">
            <w:pPr>
              <w:spacing w:before="60" w:after="60"/>
              <w:jc w:val="center"/>
              <w:rPr>
                <w:b/>
              </w:rPr>
            </w:pPr>
            <w:r>
              <w:rPr>
                <w:b/>
              </w:rPr>
              <w:t>(3</w:t>
            </w:r>
            <w:r w:rsidRPr="00B01597">
              <w:rPr>
                <w:b/>
                <w:vertAlign w:val="superscript"/>
              </w:rPr>
              <w:t>ème</w:t>
            </w:r>
            <w:r>
              <w:rPr>
                <w:b/>
              </w:rPr>
              <w:t xml:space="preserve"> partie)</w:t>
            </w:r>
          </w:p>
        </w:tc>
        <w:tc>
          <w:tcPr>
            <w:tcW w:w="2126" w:type="dxa"/>
            <w:shd w:val="clear" w:color="auto" w:fill="DBE5F1" w:themeFill="accent1" w:themeFillTint="33"/>
            <w:vAlign w:val="center"/>
          </w:tcPr>
          <w:p w14:paraId="77659042" w14:textId="77777777" w:rsidR="00D41303" w:rsidRPr="00CC2D05" w:rsidRDefault="00D41303" w:rsidP="00B01597">
            <w:pPr>
              <w:spacing w:before="60" w:after="60"/>
              <w:jc w:val="center"/>
              <w:rPr>
                <w:b/>
              </w:rPr>
            </w:pPr>
            <w:r w:rsidRPr="00CC2D05">
              <w:rPr>
                <w:b/>
              </w:rPr>
              <w:t>MONTANT DE LA PENALITE</w:t>
            </w:r>
          </w:p>
        </w:tc>
      </w:tr>
      <w:tr w:rsidR="00946D99" w:rsidRPr="004D5675" w14:paraId="78AADE9D" w14:textId="77777777" w:rsidTr="00FA615A">
        <w:trPr>
          <w:trHeight w:val="604"/>
        </w:trPr>
        <w:tc>
          <w:tcPr>
            <w:tcW w:w="4678" w:type="dxa"/>
            <w:vAlign w:val="center"/>
          </w:tcPr>
          <w:p w14:paraId="1A7F0B68" w14:textId="0C1E393C" w:rsidR="00946D99" w:rsidRPr="004D5675" w:rsidRDefault="00946D99" w:rsidP="006F0B0F">
            <w:pPr>
              <w:pStyle w:val="paragraphe"/>
            </w:pPr>
            <w:r>
              <w:t xml:space="preserve">Non-respect du délai d’information </w:t>
            </w:r>
            <w:r w:rsidRPr="00946D99">
              <w:t>d’un empêchement pour l’exécution de la  formation à la date planifiée</w:t>
            </w:r>
          </w:p>
        </w:tc>
        <w:tc>
          <w:tcPr>
            <w:tcW w:w="2835" w:type="dxa"/>
            <w:vAlign w:val="center"/>
          </w:tcPr>
          <w:p w14:paraId="16E549AF" w14:textId="7098AC6E" w:rsidR="00946D99" w:rsidRPr="004D5675" w:rsidRDefault="00946D99" w:rsidP="006F0B0F">
            <w:pPr>
              <w:pStyle w:val="paragraphe"/>
            </w:pPr>
            <w:r>
              <w:t>Article 3.2.2</w:t>
            </w:r>
          </w:p>
        </w:tc>
        <w:tc>
          <w:tcPr>
            <w:tcW w:w="2126" w:type="dxa"/>
            <w:vAlign w:val="center"/>
          </w:tcPr>
          <w:p w14:paraId="75487B30" w14:textId="39FC3B40" w:rsidR="00946D99" w:rsidRPr="004D5675" w:rsidRDefault="00946D99" w:rsidP="006F0B0F">
            <w:pPr>
              <w:pStyle w:val="paragraphe"/>
            </w:pPr>
            <w:r>
              <w:t>1</w:t>
            </w:r>
            <w:r w:rsidRPr="004D5675">
              <w:t>0% du montant HT de la prestation concernée</w:t>
            </w:r>
          </w:p>
        </w:tc>
      </w:tr>
      <w:tr w:rsidR="00B74156" w:rsidRPr="004D5675" w14:paraId="6AA6EFBE" w14:textId="77777777" w:rsidTr="00FA615A">
        <w:trPr>
          <w:trHeight w:val="604"/>
        </w:trPr>
        <w:tc>
          <w:tcPr>
            <w:tcW w:w="4678" w:type="dxa"/>
            <w:vAlign w:val="center"/>
          </w:tcPr>
          <w:p w14:paraId="1B5CC8DA" w14:textId="77777777" w:rsidR="00B74156" w:rsidRPr="004D5675" w:rsidRDefault="00B74156" w:rsidP="006F0B0F">
            <w:pPr>
              <w:pStyle w:val="paragraphe"/>
              <w:rPr>
                <w:highlight w:val="yellow"/>
              </w:rPr>
            </w:pPr>
            <w:r w:rsidRPr="004D5675">
              <w:t>Absence de reprogrammation de la formation sous 48 heures</w:t>
            </w:r>
            <w:r>
              <w:t xml:space="preserve"> du fait de l’indisponibilité des moyens d’entraînement</w:t>
            </w:r>
          </w:p>
        </w:tc>
        <w:tc>
          <w:tcPr>
            <w:tcW w:w="2835" w:type="dxa"/>
            <w:vAlign w:val="center"/>
          </w:tcPr>
          <w:p w14:paraId="51921B5A" w14:textId="5C32B430" w:rsidR="00B74156" w:rsidRPr="004D5675" w:rsidRDefault="00B74156" w:rsidP="006F0B0F">
            <w:pPr>
              <w:pStyle w:val="paragraphe"/>
              <w:rPr>
                <w:highlight w:val="yellow"/>
              </w:rPr>
            </w:pPr>
            <w:r w:rsidRPr="004D5675">
              <w:t xml:space="preserve">Article </w:t>
            </w:r>
            <w:r w:rsidR="00D41303">
              <w:t>3</w:t>
            </w:r>
            <w:r w:rsidRPr="004D5675">
              <w:t>.2.3</w:t>
            </w:r>
          </w:p>
        </w:tc>
        <w:tc>
          <w:tcPr>
            <w:tcW w:w="2126" w:type="dxa"/>
            <w:vAlign w:val="center"/>
          </w:tcPr>
          <w:p w14:paraId="6D302276" w14:textId="77777777" w:rsidR="00B74156" w:rsidRPr="004D5675" w:rsidRDefault="00B74156" w:rsidP="006F0B0F">
            <w:pPr>
              <w:pStyle w:val="paragraphe"/>
              <w:rPr>
                <w:b/>
                <w:highlight w:val="yellow"/>
              </w:rPr>
            </w:pPr>
            <w:r w:rsidRPr="004D5675">
              <w:t>30% du montant HT de la prestation concernée</w:t>
            </w:r>
          </w:p>
        </w:tc>
      </w:tr>
      <w:tr w:rsidR="00B01597" w:rsidRPr="004D5675" w14:paraId="708113A8" w14:textId="77777777" w:rsidTr="00FA615A">
        <w:trPr>
          <w:trHeight w:val="547"/>
        </w:trPr>
        <w:tc>
          <w:tcPr>
            <w:tcW w:w="4678" w:type="dxa"/>
            <w:tcBorders>
              <w:bottom w:val="single" w:sz="4" w:space="0" w:color="auto"/>
            </w:tcBorders>
            <w:vAlign w:val="center"/>
          </w:tcPr>
          <w:p w14:paraId="21483500" w14:textId="77777777" w:rsidR="00B01597" w:rsidRPr="004D5675" w:rsidRDefault="00B01597" w:rsidP="006F0B0F">
            <w:pPr>
              <w:pStyle w:val="paragraphe"/>
            </w:pPr>
            <w:r w:rsidRPr="004D5675">
              <w:t>Non-transmission du justificatif d’assurances</w:t>
            </w:r>
          </w:p>
        </w:tc>
        <w:tc>
          <w:tcPr>
            <w:tcW w:w="2835" w:type="dxa"/>
            <w:tcBorders>
              <w:bottom w:val="single" w:sz="4" w:space="0" w:color="auto"/>
            </w:tcBorders>
            <w:vAlign w:val="center"/>
          </w:tcPr>
          <w:p w14:paraId="6A2606D5" w14:textId="6650475D" w:rsidR="00B01597" w:rsidRPr="004D5675" w:rsidRDefault="00B01597" w:rsidP="006F0B0F">
            <w:pPr>
              <w:pStyle w:val="paragraphe"/>
            </w:pPr>
            <w:r w:rsidRPr="004D5675">
              <w:t xml:space="preserve">Article </w:t>
            </w:r>
            <w:r>
              <w:t>4.4</w:t>
            </w:r>
          </w:p>
        </w:tc>
        <w:tc>
          <w:tcPr>
            <w:tcW w:w="2126" w:type="dxa"/>
            <w:vMerge w:val="restart"/>
            <w:vAlign w:val="center"/>
          </w:tcPr>
          <w:p w14:paraId="0588E9E1" w14:textId="460804E2" w:rsidR="00B01597" w:rsidRPr="004D5675" w:rsidRDefault="00B01597" w:rsidP="006F0B0F">
            <w:pPr>
              <w:pStyle w:val="paragraphe"/>
            </w:pPr>
            <w:r w:rsidRPr="004D5675">
              <w:t>50 € par jour de retard</w:t>
            </w:r>
          </w:p>
        </w:tc>
      </w:tr>
      <w:tr w:rsidR="00B01597" w:rsidRPr="004D5675" w14:paraId="4B88215C" w14:textId="77777777" w:rsidTr="00FA615A">
        <w:trPr>
          <w:trHeight w:val="603"/>
        </w:trPr>
        <w:tc>
          <w:tcPr>
            <w:tcW w:w="4678" w:type="dxa"/>
            <w:vAlign w:val="center"/>
          </w:tcPr>
          <w:p w14:paraId="22DC19B5" w14:textId="77777777" w:rsidR="00B01597" w:rsidRPr="004D5675" w:rsidRDefault="00B01597" w:rsidP="006F0B0F">
            <w:pPr>
              <w:pStyle w:val="paragraphe"/>
            </w:pPr>
            <w:r w:rsidRPr="004D5675">
              <w:t>Non-transmission des attestations fiscales et sociales</w:t>
            </w:r>
          </w:p>
        </w:tc>
        <w:tc>
          <w:tcPr>
            <w:tcW w:w="2835" w:type="dxa"/>
            <w:vAlign w:val="center"/>
          </w:tcPr>
          <w:p w14:paraId="70D2EA06" w14:textId="2F81318C" w:rsidR="00B01597" w:rsidRPr="004D5675" w:rsidRDefault="00B01597" w:rsidP="006F0B0F">
            <w:pPr>
              <w:pStyle w:val="paragraphe"/>
            </w:pPr>
            <w:r w:rsidRPr="004D5675">
              <w:t xml:space="preserve">Article </w:t>
            </w:r>
            <w:r>
              <w:t>4</w:t>
            </w:r>
            <w:r w:rsidRPr="004D5675">
              <w:t>.</w:t>
            </w:r>
            <w:r>
              <w:t>5</w:t>
            </w:r>
          </w:p>
        </w:tc>
        <w:tc>
          <w:tcPr>
            <w:tcW w:w="2126" w:type="dxa"/>
            <w:vMerge/>
            <w:vAlign w:val="center"/>
          </w:tcPr>
          <w:p w14:paraId="627F5FB9" w14:textId="2127ED97" w:rsidR="00B01597" w:rsidRPr="004D5675" w:rsidRDefault="00B01597" w:rsidP="006F0B0F">
            <w:pPr>
              <w:pStyle w:val="paragraphe"/>
            </w:pPr>
          </w:p>
        </w:tc>
      </w:tr>
    </w:tbl>
    <w:p w14:paraId="55DF1D81" w14:textId="77777777" w:rsidR="00B74156" w:rsidRPr="00F31DC0" w:rsidRDefault="00B74156" w:rsidP="002A5BC5">
      <w:pPr>
        <w:pStyle w:val="Paragraphedeliste"/>
        <w:numPr>
          <w:ilvl w:val="1"/>
          <w:numId w:val="23"/>
        </w:numPr>
        <w:shd w:val="clear" w:color="auto" w:fill="FFFFFF" w:themeFill="background1"/>
        <w:autoSpaceDE w:val="0"/>
        <w:autoSpaceDN w:val="0"/>
        <w:adjustRightInd w:val="0"/>
        <w:spacing w:before="200"/>
        <w:rPr>
          <w:rFonts w:ascii="Arial" w:hAnsi="Arial" w:cs="Arial"/>
          <w:b/>
          <w:sz w:val="22"/>
          <w:szCs w:val="22"/>
        </w:rPr>
      </w:pPr>
      <w:r w:rsidRPr="00F31DC0">
        <w:rPr>
          <w:rFonts w:ascii="Arial" w:hAnsi="Arial" w:cs="Arial"/>
          <w:b/>
          <w:sz w:val="22"/>
          <w:szCs w:val="22"/>
        </w:rPr>
        <w:t>Réfactions</w:t>
      </w:r>
    </w:p>
    <w:p w14:paraId="64AF9253" w14:textId="50B20E6D" w:rsidR="00F31DC0" w:rsidRDefault="00F31DC0" w:rsidP="00FD2C3D">
      <w:pPr>
        <w:pStyle w:val="paragraphe"/>
        <w:jc w:val="left"/>
      </w:pPr>
      <w:r w:rsidRPr="00F31DC0">
        <w:t>Conformément à l’article 30.3 du CCAG/FCS, lorsque l’acheteur estime que les prestations, sans être entièrement conformes aux stipulations de l’accord-cadre, peuvent néanmoins être admises en l’état, il peut les admettre avec réfaction de prix proportionnelle à l’importance des imperfections constatées. Cette décision doit être motivée,</w:t>
      </w:r>
      <w:r>
        <w:t xml:space="preserve"> aussi le bénéficiaire établit</w:t>
      </w:r>
      <w:r w:rsidRPr="00F31DC0">
        <w:t xml:space="preserve"> une fiche incident (</w:t>
      </w:r>
      <w:r w:rsidRPr="000D352A">
        <w:t xml:space="preserve">annexe </w:t>
      </w:r>
      <w:r w:rsidR="00B01597" w:rsidRPr="000D352A">
        <w:t>6</w:t>
      </w:r>
      <w:r w:rsidRPr="00F31DC0">
        <w:t xml:space="preserve"> au </w:t>
      </w:r>
      <w:r>
        <w:t xml:space="preserve">présent </w:t>
      </w:r>
      <w:r w:rsidR="006B6A07">
        <w:t>marché</w:t>
      </w:r>
      <w:r w:rsidRPr="00F31DC0">
        <w:t>) présentant les griefs à l’encontre du prestataire et l’adresse à l’acheteur. Ce dernier, après examen, notifie au titulaire la fiche incident et la réfaction en découlant. L’application définitive de la réfaction ne peut intervenir qu’après que le titulaire a été mis à même de présenter ses observations</w:t>
      </w:r>
      <w:r w:rsidRPr="00F31DC0">
        <w:rPr>
          <w:b/>
        </w:rPr>
        <w:t>.</w:t>
      </w:r>
      <w:r w:rsidRPr="00F31DC0">
        <w:t xml:space="preserve"> </w:t>
      </w:r>
    </w:p>
    <w:p w14:paraId="6871E291" w14:textId="4BD10251" w:rsidR="00494369" w:rsidRPr="00F31DC0" w:rsidRDefault="00494369" w:rsidP="002A5BC5">
      <w:pPr>
        <w:pStyle w:val="Paragraphedeliste"/>
        <w:numPr>
          <w:ilvl w:val="1"/>
          <w:numId w:val="23"/>
        </w:numPr>
        <w:shd w:val="clear" w:color="auto" w:fill="FFFFFF" w:themeFill="background1"/>
        <w:autoSpaceDE w:val="0"/>
        <w:autoSpaceDN w:val="0"/>
        <w:adjustRightInd w:val="0"/>
        <w:spacing w:before="200"/>
        <w:rPr>
          <w:rFonts w:ascii="Arial" w:hAnsi="Arial" w:cs="Arial"/>
          <w:b/>
          <w:sz w:val="22"/>
          <w:szCs w:val="22"/>
        </w:rPr>
      </w:pPr>
      <w:r>
        <w:rPr>
          <w:rFonts w:ascii="Arial" w:hAnsi="Arial" w:cs="Arial"/>
          <w:b/>
          <w:sz w:val="22"/>
          <w:szCs w:val="22"/>
        </w:rPr>
        <w:t>Défaillance du titulaire</w:t>
      </w:r>
    </w:p>
    <w:p w14:paraId="7CAA0A30" w14:textId="77777777" w:rsidR="00494369" w:rsidRPr="00494369" w:rsidRDefault="00494369" w:rsidP="006F0B0F">
      <w:pPr>
        <w:pStyle w:val="paragraphe"/>
      </w:pPr>
      <w:r w:rsidRPr="00494369">
        <w:t>Le titulaire est considéré comme défaillant s’il n’est pas en mesure de donner suite à une demande de formation ou d’exécuter totalement la prestation validée par un bon de commande.</w:t>
      </w:r>
    </w:p>
    <w:p w14:paraId="2255DE95" w14:textId="77777777" w:rsidR="00494369" w:rsidRPr="00494369" w:rsidRDefault="00494369" w:rsidP="006F0B0F">
      <w:pPr>
        <w:pStyle w:val="paragraphe"/>
      </w:pPr>
      <w:r w:rsidRPr="00494369">
        <w:t xml:space="preserve">En cas de défaillance, le titulaire est mis en demeure, par lettre recommandée avec accusé de réception, d’honorer ses engagements dans un délai de huit (8) jours. </w:t>
      </w:r>
    </w:p>
    <w:p w14:paraId="5348B971" w14:textId="77777777" w:rsidR="00494369" w:rsidRPr="00494369" w:rsidRDefault="00494369" w:rsidP="006F0B0F">
      <w:pPr>
        <w:pStyle w:val="paragraphe"/>
      </w:pPr>
      <w:r w:rsidRPr="00494369">
        <w:lastRenderedPageBreak/>
        <w:t>Passé ce délai, et en cas de défaillance réitérée, conformément à l’article 45 du CCAG/FCS, l’acheteur peut faire procéder par un tiers à l’exécution des prestations prévues par l’accord-cadre, aux frais et risques du titulaire, soit en cas d’inexécution par ce dernier d’une prestation, qui, par sa nature, ne peut souffrir aucun retard, soit en cas de résiliation de l’accord-cadre aux torts du titulaire. L’augmentation des dépenses par rapport aux prix de l’accord-cadre résultant de l’exécution des prestations aux frais et risques du titulaire, est à la charge du titulaire.</w:t>
      </w:r>
    </w:p>
    <w:p w14:paraId="6A554247" w14:textId="20418218" w:rsidR="00266483" w:rsidRPr="00DA7EF8" w:rsidRDefault="00990614" w:rsidP="002A5BC5">
      <w:pPr>
        <w:pStyle w:val="Paragraphedeliste"/>
        <w:numPr>
          <w:ilvl w:val="0"/>
          <w:numId w:val="23"/>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before="240"/>
        <w:ind w:left="714" w:hanging="357"/>
        <w:rPr>
          <w:rFonts w:ascii="Arial" w:hAnsi="Arial" w:cs="Arial"/>
          <w:b/>
          <w:sz w:val="22"/>
          <w:szCs w:val="22"/>
        </w:rPr>
      </w:pPr>
      <w:r w:rsidRPr="00DA7EF8">
        <w:rPr>
          <w:rFonts w:ascii="Arial" w:hAnsi="Arial" w:cs="Arial"/>
          <w:b/>
          <w:sz w:val="22"/>
          <w:szCs w:val="22"/>
        </w:rPr>
        <w:t xml:space="preserve">MODALITÉS </w:t>
      </w:r>
      <w:r w:rsidR="00EE0877" w:rsidRPr="00DA7EF8">
        <w:rPr>
          <w:rFonts w:ascii="Arial" w:hAnsi="Arial" w:cs="Arial"/>
          <w:b/>
          <w:sz w:val="22"/>
          <w:szCs w:val="22"/>
        </w:rPr>
        <w:t>DE DÉTERMINATION DES PRIX</w:t>
      </w:r>
    </w:p>
    <w:p w14:paraId="0020A27D" w14:textId="2503BB8A" w:rsidR="00AE2915" w:rsidRPr="00DA7EF8" w:rsidRDefault="00AE2915" w:rsidP="002A5BC5">
      <w:pPr>
        <w:pStyle w:val="Paragraphedeliste"/>
        <w:numPr>
          <w:ilvl w:val="1"/>
          <w:numId w:val="23"/>
        </w:numPr>
        <w:shd w:val="clear" w:color="auto" w:fill="FFFFFF" w:themeFill="background1"/>
        <w:autoSpaceDE w:val="0"/>
        <w:autoSpaceDN w:val="0"/>
        <w:adjustRightInd w:val="0"/>
        <w:spacing w:before="200"/>
        <w:rPr>
          <w:rFonts w:ascii="Arial" w:hAnsi="Arial" w:cs="Arial"/>
          <w:b/>
          <w:sz w:val="22"/>
          <w:szCs w:val="22"/>
        </w:rPr>
      </w:pPr>
      <w:r w:rsidRPr="00DA7EF8">
        <w:rPr>
          <w:rFonts w:ascii="Arial" w:hAnsi="Arial" w:cs="Arial"/>
          <w:b/>
          <w:sz w:val="22"/>
          <w:szCs w:val="22"/>
        </w:rPr>
        <w:t>Contenu et forme des prix</w:t>
      </w:r>
    </w:p>
    <w:p w14:paraId="2909F0C7" w14:textId="45FDEE21" w:rsidR="00EE0877" w:rsidRPr="00EE0877" w:rsidRDefault="00EE0877" w:rsidP="006F0B0F">
      <w:pPr>
        <w:pStyle w:val="paragraphe"/>
      </w:pPr>
      <w:r w:rsidRPr="00EE0877">
        <w:t xml:space="preserve">Le titulaire de l’accord-cadre a la charge des prestations telles qu’elles sont détaillées dans le présent </w:t>
      </w:r>
      <w:r>
        <w:t>marché</w:t>
      </w:r>
      <w:r w:rsidRPr="00EE0877">
        <w:t xml:space="preserve">. </w:t>
      </w:r>
    </w:p>
    <w:p w14:paraId="7D66D59C" w14:textId="77777777" w:rsidR="00EE0877" w:rsidRPr="00EE0877" w:rsidRDefault="00EE0877" w:rsidP="006F0B0F">
      <w:pPr>
        <w:pStyle w:val="paragraphe"/>
      </w:pPr>
      <w:r w:rsidRPr="00EE0877">
        <w:t>Les prix figurant à l’annexe financière de l’acte d’engagement sont établis en euros à l’unité réglementaire (deux décimales) toutes taxes comprises et sont réputés établis aux conditions économiques du mois dans lequel est incluse la date limite de dépôt de la dernière offre.</w:t>
      </w:r>
    </w:p>
    <w:p w14:paraId="6D1DC146" w14:textId="77777777" w:rsidR="00EE0877" w:rsidRPr="00EE0877" w:rsidRDefault="00EE0877" w:rsidP="006F0B0F">
      <w:pPr>
        <w:pStyle w:val="paragraphe"/>
      </w:pPr>
      <w:r w:rsidRPr="00EE0877">
        <w:t>Les prix unitaires comprennent tous les éléments nécessaires à la bonne réalisation de la prestation dont :</w:t>
      </w:r>
    </w:p>
    <w:p w14:paraId="298C8128" w14:textId="0E893376" w:rsidR="00EE0877" w:rsidRPr="00EE0877" w:rsidRDefault="00EE0877" w:rsidP="00B21F02">
      <w:pPr>
        <w:numPr>
          <w:ilvl w:val="1"/>
          <w:numId w:val="37"/>
        </w:numPr>
        <w:spacing w:before="60"/>
        <w:ind w:left="714" w:hanging="357"/>
        <w:jc w:val="both"/>
        <w:rPr>
          <w:rFonts w:ascii="Arial" w:hAnsi="Arial" w:cs="Arial"/>
          <w:sz w:val="22"/>
          <w:szCs w:val="22"/>
        </w:rPr>
      </w:pPr>
      <w:r w:rsidRPr="00EE0877">
        <w:rPr>
          <w:rFonts w:ascii="Arial" w:hAnsi="Arial" w:cs="Arial"/>
          <w:sz w:val="22"/>
          <w:szCs w:val="22"/>
        </w:rPr>
        <w:t xml:space="preserve">la documentation pour l’ensemble </w:t>
      </w:r>
      <w:r w:rsidR="00DA7EF8">
        <w:rPr>
          <w:rFonts w:ascii="Arial" w:hAnsi="Arial" w:cs="Arial"/>
          <w:sz w:val="22"/>
          <w:szCs w:val="22"/>
        </w:rPr>
        <w:t>des stagiaires d’une session ;</w:t>
      </w:r>
    </w:p>
    <w:p w14:paraId="0E43B693" w14:textId="1C7BA3A1" w:rsidR="00EE0877" w:rsidRPr="00EE0877" w:rsidRDefault="00DA7EF8" w:rsidP="00B21F02">
      <w:pPr>
        <w:numPr>
          <w:ilvl w:val="1"/>
          <w:numId w:val="37"/>
        </w:numPr>
        <w:spacing w:before="60"/>
        <w:ind w:left="714" w:hanging="357"/>
        <w:jc w:val="both"/>
        <w:rPr>
          <w:rFonts w:ascii="Arial" w:hAnsi="Arial" w:cs="Arial"/>
          <w:sz w:val="22"/>
          <w:szCs w:val="22"/>
        </w:rPr>
      </w:pPr>
      <w:r>
        <w:rPr>
          <w:rFonts w:ascii="Arial" w:hAnsi="Arial" w:cs="Arial"/>
          <w:sz w:val="22"/>
          <w:szCs w:val="22"/>
        </w:rPr>
        <w:t>l’animation de la formation ;</w:t>
      </w:r>
    </w:p>
    <w:p w14:paraId="56BFCD1D" w14:textId="0D4977EE" w:rsidR="00EE0877" w:rsidRPr="00DA7EF8" w:rsidRDefault="00EE0877" w:rsidP="00B21F02">
      <w:pPr>
        <w:numPr>
          <w:ilvl w:val="1"/>
          <w:numId w:val="37"/>
        </w:numPr>
        <w:spacing w:before="60"/>
        <w:ind w:left="714" w:hanging="357"/>
        <w:jc w:val="both"/>
        <w:rPr>
          <w:rFonts w:ascii="Arial" w:hAnsi="Arial" w:cs="Arial"/>
          <w:sz w:val="22"/>
          <w:szCs w:val="22"/>
        </w:rPr>
      </w:pPr>
      <w:r w:rsidRPr="00EE0877">
        <w:rPr>
          <w:rFonts w:ascii="Arial" w:hAnsi="Arial" w:cs="Arial"/>
          <w:sz w:val="22"/>
          <w:szCs w:val="22"/>
        </w:rPr>
        <w:t xml:space="preserve">les frais de prestation pédagogique (conception, connexion internet individualisée le cas </w:t>
      </w:r>
      <w:r w:rsidRPr="00DA7EF8">
        <w:rPr>
          <w:rFonts w:ascii="Arial" w:hAnsi="Arial" w:cs="Arial"/>
          <w:sz w:val="22"/>
          <w:szCs w:val="22"/>
        </w:rPr>
        <w:t>échéant, supports électroniques, heures de vols simulés</w:t>
      </w:r>
      <w:r w:rsidR="00DA7EF8">
        <w:rPr>
          <w:rFonts w:ascii="Arial" w:hAnsi="Arial" w:cs="Arial"/>
          <w:sz w:val="22"/>
          <w:szCs w:val="22"/>
        </w:rPr>
        <w:t xml:space="preserve"> ou sur aéronef et carburant) ;</w:t>
      </w:r>
    </w:p>
    <w:p w14:paraId="172CB5B8" w14:textId="59780E8C" w:rsidR="00EE0877" w:rsidRPr="00DA7EF8" w:rsidRDefault="00EE0877" w:rsidP="00B21F02">
      <w:pPr>
        <w:numPr>
          <w:ilvl w:val="1"/>
          <w:numId w:val="37"/>
        </w:numPr>
        <w:spacing w:before="60"/>
        <w:ind w:left="714" w:hanging="357"/>
        <w:jc w:val="both"/>
        <w:rPr>
          <w:rFonts w:ascii="Arial" w:hAnsi="Arial" w:cs="Arial"/>
          <w:sz w:val="22"/>
          <w:szCs w:val="22"/>
        </w:rPr>
      </w:pPr>
      <w:r w:rsidRPr="00DA7EF8">
        <w:rPr>
          <w:rFonts w:ascii="Arial" w:hAnsi="Arial" w:cs="Arial"/>
          <w:sz w:val="22"/>
          <w:szCs w:val="22"/>
        </w:rPr>
        <w:t>les frais de présentation aux examens théoriques et pr</w:t>
      </w:r>
      <w:r w:rsidR="00DA7EF8">
        <w:rPr>
          <w:rFonts w:ascii="Arial" w:hAnsi="Arial" w:cs="Arial"/>
          <w:sz w:val="22"/>
          <w:szCs w:val="22"/>
        </w:rPr>
        <w:t>atiques (tests, contre tests) ;</w:t>
      </w:r>
    </w:p>
    <w:p w14:paraId="294401B4" w14:textId="627527A0" w:rsidR="00EE0877" w:rsidRPr="00DA7EF8" w:rsidRDefault="00EE0877" w:rsidP="00B21F02">
      <w:pPr>
        <w:numPr>
          <w:ilvl w:val="1"/>
          <w:numId w:val="37"/>
        </w:numPr>
        <w:spacing w:before="60"/>
        <w:ind w:left="714" w:hanging="357"/>
        <w:jc w:val="both"/>
        <w:rPr>
          <w:rFonts w:ascii="Arial" w:hAnsi="Arial" w:cs="Arial"/>
          <w:sz w:val="22"/>
          <w:szCs w:val="22"/>
        </w:rPr>
      </w:pPr>
      <w:r w:rsidRPr="00DA7EF8">
        <w:rPr>
          <w:rFonts w:ascii="Arial" w:hAnsi="Arial" w:cs="Arial"/>
          <w:sz w:val="22"/>
          <w:szCs w:val="22"/>
        </w:rPr>
        <w:t>les frais d’apposition des qualifications su</w:t>
      </w:r>
      <w:r w:rsidR="00DA7EF8">
        <w:rPr>
          <w:rFonts w:ascii="Arial" w:hAnsi="Arial" w:cs="Arial"/>
          <w:sz w:val="22"/>
          <w:szCs w:val="22"/>
        </w:rPr>
        <w:t>r les licences des stagiaires ;</w:t>
      </w:r>
    </w:p>
    <w:p w14:paraId="31021029" w14:textId="1AFA6BD5" w:rsidR="00EE0877" w:rsidRPr="00DA7EF8" w:rsidRDefault="00EE0877" w:rsidP="00B21F02">
      <w:pPr>
        <w:numPr>
          <w:ilvl w:val="1"/>
          <w:numId w:val="37"/>
        </w:numPr>
        <w:spacing w:before="60"/>
        <w:ind w:left="714" w:hanging="357"/>
        <w:jc w:val="both"/>
        <w:rPr>
          <w:rFonts w:ascii="Arial" w:hAnsi="Arial" w:cs="Arial"/>
          <w:sz w:val="22"/>
          <w:szCs w:val="22"/>
        </w:rPr>
      </w:pPr>
      <w:r w:rsidRPr="00DA7EF8">
        <w:rPr>
          <w:rFonts w:ascii="Arial" w:hAnsi="Arial" w:cs="Arial"/>
          <w:sz w:val="22"/>
          <w:szCs w:val="22"/>
        </w:rPr>
        <w:t xml:space="preserve">la délivrance de licences et apposition </w:t>
      </w:r>
      <w:r w:rsidR="00DA7EF8">
        <w:rPr>
          <w:rFonts w:ascii="Arial" w:hAnsi="Arial" w:cs="Arial"/>
          <w:sz w:val="22"/>
          <w:szCs w:val="22"/>
        </w:rPr>
        <w:t>de qualification par la DGAC ;</w:t>
      </w:r>
    </w:p>
    <w:p w14:paraId="3732D075" w14:textId="6BED9945" w:rsidR="00EE0877" w:rsidRPr="00DA7EF8" w:rsidRDefault="00DA7EF8" w:rsidP="00B21F02">
      <w:pPr>
        <w:numPr>
          <w:ilvl w:val="1"/>
          <w:numId w:val="37"/>
        </w:numPr>
        <w:spacing w:before="60"/>
        <w:ind w:left="714" w:hanging="357"/>
        <w:jc w:val="both"/>
        <w:rPr>
          <w:rFonts w:ascii="Arial" w:hAnsi="Arial" w:cs="Arial"/>
          <w:sz w:val="22"/>
          <w:szCs w:val="22"/>
        </w:rPr>
      </w:pPr>
      <w:r>
        <w:rPr>
          <w:rFonts w:ascii="Arial" w:hAnsi="Arial" w:cs="Arial"/>
          <w:sz w:val="22"/>
          <w:szCs w:val="22"/>
        </w:rPr>
        <w:t>la redevance de la DGAC ;</w:t>
      </w:r>
    </w:p>
    <w:p w14:paraId="01F12DF9" w14:textId="78BAF881" w:rsidR="00EE0877" w:rsidRPr="00DA7EF8" w:rsidRDefault="00EE0877" w:rsidP="00B21F02">
      <w:pPr>
        <w:numPr>
          <w:ilvl w:val="1"/>
          <w:numId w:val="37"/>
        </w:numPr>
        <w:spacing w:before="60"/>
        <w:ind w:left="714" w:hanging="357"/>
        <w:jc w:val="both"/>
        <w:rPr>
          <w:rFonts w:ascii="Arial" w:hAnsi="Arial" w:cs="Arial"/>
          <w:sz w:val="22"/>
          <w:szCs w:val="22"/>
        </w:rPr>
      </w:pPr>
      <w:r w:rsidRPr="00DA7EF8">
        <w:rPr>
          <w:rFonts w:ascii="Arial" w:hAnsi="Arial" w:cs="Arial"/>
          <w:sz w:val="22"/>
          <w:szCs w:val="22"/>
        </w:rPr>
        <w:t>les frais de restauration, d’hébergement en vertu des prestatio</w:t>
      </w:r>
      <w:r w:rsidR="000C5E34" w:rsidRPr="00DA7EF8">
        <w:rPr>
          <w:rFonts w:ascii="Arial" w:hAnsi="Arial" w:cs="Arial"/>
          <w:sz w:val="22"/>
          <w:szCs w:val="22"/>
        </w:rPr>
        <w:t>ns supplémentaires éventuelles (</w:t>
      </w:r>
      <w:r w:rsidRPr="00DA7EF8">
        <w:rPr>
          <w:rFonts w:ascii="Arial" w:hAnsi="Arial" w:cs="Arial"/>
          <w:sz w:val="22"/>
          <w:szCs w:val="22"/>
        </w:rPr>
        <w:t>PSE) confirmées lors de l’attribution du marché ;</w:t>
      </w:r>
    </w:p>
    <w:p w14:paraId="1C7D59F0" w14:textId="69989204" w:rsidR="00EE0877" w:rsidRPr="00DA7EF8" w:rsidRDefault="00EE0877" w:rsidP="00B72528">
      <w:pPr>
        <w:numPr>
          <w:ilvl w:val="1"/>
          <w:numId w:val="37"/>
        </w:numPr>
        <w:spacing w:before="60"/>
        <w:ind w:left="709" w:hanging="357"/>
        <w:jc w:val="both"/>
        <w:rPr>
          <w:rFonts w:ascii="Arial" w:hAnsi="Arial" w:cs="Arial"/>
          <w:sz w:val="22"/>
          <w:szCs w:val="22"/>
        </w:rPr>
      </w:pPr>
      <w:r w:rsidRPr="00DA7EF8">
        <w:rPr>
          <w:rFonts w:ascii="Arial" w:hAnsi="Arial" w:cs="Arial"/>
          <w:sz w:val="22"/>
          <w:szCs w:val="22"/>
        </w:rPr>
        <w:t xml:space="preserve">la mise à disposition de casques de vol si ceux délivrés par l’EALAT ne sont pas compatibles avec l’aéronef utilisé </w:t>
      </w:r>
      <w:r w:rsidR="00B72528" w:rsidRPr="00FD2C3D">
        <w:rPr>
          <w:rFonts w:ascii="Arial" w:hAnsi="Arial" w:cs="Arial"/>
          <w:sz w:val="22"/>
          <w:szCs w:val="22"/>
        </w:rPr>
        <w:t xml:space="preserve">ou des </w:t>
      </w:r>
      <w:r w:rsidR="00B72528" w:rsidRPr="00FD2C3D">
        <w:rPr>
          <w:rFonts w:ascii="Arial" w:eastAsia="CIDFont+F3" w:hAnsi="Arial" w:cs="Arial"/>
          <w:color w:val="000000"/>
          <w:sz w:val="22"/>
          <w:szCs w:val="22"/>
        </w:rPr>
        <w:t>adaptateurs les rendant compatibles</w:t>
      </w:r>
      <w:r w:rsidR="00B72528" w:rsidRPr="00FD2C3D">
        <w:t xml:space="preserve"> </w:t>
      </w:r>
      <w:r w:rsidR="00B72528" w:rsidRPr="00FD2C3D">
        <w:rPr>
          <w:rFonts w:ascii="Arial" w:eastAsia="CIDFont+F3" w:hAnsi="Arial" w:cs="Arial"/>
          <w:color w:val="000000"/>
          <w:sz w:val="22"/>
          <w:szCs w:val="22"/>
        </w:rPr>
        <w:t xml:space="preserve">avec l’aéronef utilisé </w:t>
      </w:r>
      <w:r w:rsidRPr="00FD2C3D">
        <w:rPr>
          <w:rFonts w:ascii="Arial" w:hAnsi="Arial" w:cs="Arial"/>
          <w:sz w:val="22"/>
          <w:szCs w:val="22"/>
        </w:rPr>
        <w:t>;</w:t>
      </w:r>
    </w:p>
    <w:p w14:paraId="0FF013AD" w14:textId="7CE4D270" w:rsidR="00EE0877" w:rsidRPr="00DA7EF8" w:rsidRDefault="00EE0877" w:rsidP="00B21F02">
      <w:pPr>
        <w:numPr>
          <w:ilvl w:val="1"/>
          <w:numId w:val="37"/>
        </w:numPr>
        <w:spacing w:before="60"/>
        <w:ind w:left="714" w:hanging="357"/>
        <w:jc w:val="both"/>
        <w:rPr>
          <w:rFonts w:ascii="Arial" w:hAnsi="Arial" w:cs="Arial"/>
          <w:sz w:val="22"/>
          <w:szCs w:val="22"/>
        </w:rPr>
      </w:pPr>
      <w:r w:rsidRPr="00DA7EF8">
        <w:rPr>
          <w:rFonts w:ascii="Arial" w:hAnsi="Arial" w:cs="Arial"/>
          <w:sz w:val="22"/>
          <w:szCs w:val="22"/>
        </w:rPr>
        <w:t>tous les fra</w:t>
      </w:r>
      <w:r w:rsidR="00DA7EF8">
        <w:rPr>
          <w:rFonts w:ascii="Arial" w:hAnsi="Arial" w:cs="Arial"/>
          <w:sz w:val="22"/>
          <w:szCs w:val="22"/>
        </w:rPr>
        <w:t>is généraux, charges sociales ;</w:t>
      </w:r>
    </w:p>
    <w:p w14:paraId="082F82E8" w14:textId="1170938B" w:rsidR="00EE0877" w:rsidRPr="00DA7EF8" w:rsidRDefault="00EE0877" w:rsidP="00B21F02">
      <w:pPr>
        <w:numPr>
          <w:ilvl w:val="1"/>
          <w:numId w:val="37"/>
        </w:numPr>
        <w:spacing w:before="60"/>
        <w:ind w:left="714" w:hanging="357"/>
        <w:jc w:val="both"/>
        <w:rPr>
          <w:rFonts w:ascii="Arial" w:hAnsi="Arial" w:cs="Arial"/>
          <w:sz w:val="22"/>
          <w:szCs w:val="22"/>
        </w:rPr>
      </w:pPr>
      <w:r w:rsidRPr="00DA7EF8">
        <w:rPr>
          <w:rFonts w:ascii="Arial" w:hAnsi="Arial" w:cs="Arial"/>
          <w:sz w:val="22"/>
          <w:szCs w:val="22"/>
        </w:rPr>
        <w:t>les frai</w:t>
      </w:r>
      <w:r w:rsidR="00DA7EF8">
        <w:rPr>
          <w:rFonts w:ascii="Arial" w:hAnsi="Arial" w:cs="Arial"/>
          <w:sz w:val="22"/>
          <w:szCs w:val="22"/>
        </w:rPr>
        <w:t>s d'assurance et de garanties ;</w:t>
      </w:r>
    </w:p>
    <w:p w14:paraId="21BDB475" w14:textId="12221EA5" w:rsidR="00EE0877" w:rsidRPr="00DA7EF8" w:rsidRDefault="00EE0877" w:rsidP="00B21F02">
      <w:pPr>
        <w:numPr>
          <w:ilvl w:val="1"/>
          <w:numId w:val="37"/>
        </w:numPr>
        <w:spacing w:before="60"/>
        <w:ind w:left="714" w:hanging="357"/>
        <w:jc w:val="both"/>
        <w:rPr>
          <w:rFonts w:ascii="Arial" w:hAnsi="Arial" w:cs="Arial"/>
          <w:sz w:val="22"/>
          <w:szCs w:val="22"/>
        </w:rPr>
      </w:pPr>
      <w:r w:rsidRPr="00DA7EF8">
        <w:rPr>
          <w:rFonts w:ascii="Arial" w:hAnsi="Arial" w:cs="Arial"/>
          <w:sz w:val="22"/>
          <w:szCs w:val="22"/>
        </w:rPr>
        <w:t>les impôts, taxes fisca</w:t>
      </w:r>
      <w:r w:rsidR="00DA7EF8">
        <w:rPr>
          <w:rFonts w:ascii="Arial" w:hAnsi="Arial" w:cs="Arial"/>
          <w:sz w:val="22"/>
          <w:szCs w:val="22"/>
        </w:rPr>
        <w:t>les et parafiscales en vigueur.</w:t>
      </w:r>
    </w:p>
    <w:p w14:paraId="4BA63C42" w14:textId="3B1BFD8C" w:rsidR="00EE0877" w:rsidRPr="00DA7EF8" w:rsidRDefault="00EE0877" w:rsidP="002A5BC5">
      <w:pPr>
        <w:spacing w:before="120"/>
        <w:ind w:right="6"/>
        <w:jc w:val="both"/>
        <w:rPr>
          <w:rFonts w:ascii="Arial" w:hAnsi="Arial" w:cs="Arial"/>
          <w:sz w:val="22"/>
          <w:szCs w:val="22"/>
        </w:rPr>
      </w:pPr>
      <w:r w:rsidRPr="00DA7EF8">
        <w:rPr>
          <w:rFonts w:ascii="Arial" w:hAnsi="Arial" w:cs="Arial"/>
          <w:sz w:val="22"/>
          <w:szCs w:val="22"/>
        </w:rPr>
        <w:t xml:space="preserve">Dans tous les cas, les prix sont réputés comprendre toutes les dépenses résultant de l’exécution des prestations et assurer au titulaire une marge pour risques et bénéfices. </w:t>
      </w:r>
    </w:p>
    <w:p w14:paraId="0070C549" w14:textId="7321ED7F" w:rsidR="00582ECD" w:rsidRPr="00DA7EF8" w:rsidRDefault="00582ECD" w:rsidP="002A5BC5">
      <w:pPr>
        <w:pStyle w:val="Paragraphedeliste"/>
        <w:numPr>
          <w:ilvl w:val="1"/>
          <w:numId w:val="23"/>
        </w:numPr>
        <w:shd w:val="clear" w:color="auto" w:fill="FFFFFF" w:themeFill="background1"/>
        <w:autoSpaceDE w:val="0"/>
        <w:autoSpaceDN w:val="0"/>
        <w:adjustRightInd w:val="0"/>
        <w:spacing w:before="200"/>
        <w:rPr>
          <w:rFonts w:ascii="Arial" w:hAnsi="Arial" w:cs="Arial"/>
          <w:b/>
          <w:sz w:val="22"/>
          <w:szCs w:val="22"/>
        </w:rPr>
      </w:pPr>
      <w:r w:rsidRPr="00DA7EF8">
        <w:rPr>
          <w:rFonts w:ascii="Arial" w:hAnsi="Arial" w:cs="Arial"/>
          <w:b/>
          <w:sz w:val="22"/>
          <w:szCs w:val="22"/>
        </w:rPr>
        <w:t>Révision des prix</w:t>
      </w:r>
    </w:p>
    <w:p w14:paraId="31B982A8" w14:textId="77777777" w:rsidR="00195D3D" w:rsidRPr="00195D3D" w:rsidRDefault="00195D3D" w:rsidP="006F0B0F">
      <w:pPr>
        <w:pStyle w:val="paragraphe"/>
      </w:pPr>
      <w:r w:rsidRPr="00195D3D">
        <w:t xml:space="preserve">Les prix sont réputés établis selon les conditions économiques à la date limite de dépôt de l’offre finale. </w:t>
      </w:r>
    </w:p>
    <w:p w14:paraId="34D6261F" w14:textId="68569706" w:rsidR="00195D3D" w:rsidRDefault="00195D3D" w:rsidP="002A5BC5">
      <w:pPr>
        <w:spacing w:before="120" w:after="120"/>
        <w:ind w:right="6"/>
        <w:rPr>
          <w:rFonts w:ascii="Arial" w:hAnsi="Arial" w:cs="Arial"/>
          <w:sz w:val="22"/>
          <w:szCs w:val="22"/>
        </w:rPr>
      </w:pPr>
      <w:r w:rsidRPr="00195D3D">
        <w:rPr>
          <w:rFonts w:ascii="Arial" w:hAnsi="Arial" w:cs="Arial"/>
          <w:sz w:val="22"/>
          <w:szCs w:val="22"/>
        </w:rPr>
        <w:t xml:space="preserve">La révision s’effectue à la date anniversaire de notification de l’accord-cadre par application de la formule suivante : </w:t>
      </w:r>
    </w:p>
    <w:tbl>
      <w:tblPr>
        <w:tblStyle w:val="Grilledutableau"/>
        <w:tblW w:w="0" w:type="auto"/>
        <w:tblInd w:w="1129"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701"/>
        <w:gridCol w:w="1701"/>
        <w:gridCol w:w="1310"/>
        <w:gridCol w:w="1100"/>
        <w:gridCol w:w="357"/>
      </w:tblGrid>
      <w:tr w:rsidR="002A5BC5" w14:paraId="697DBDEA" w14:textId="77777777" w:rsidTr="002A5BC5">
        <w:tc>
          <w:tcPr>
            <w:tcW w:w="1701" w:type="dxa"/>
            <w:vMerge w:val="restart"/>
            <w:vAlign w:val="center"/>
          </w:tcPr>
          <w:p w14:paraId="5027BE5D" w14:textId="662219DD" w:rsidR="002A5BC5" w:rsidRPr="002A5BC5" w:rsidRDefault="002A5BC5" w:rsidP="002A5BC5">
            <w:pPr>
              <w:spacing w:before="20" w:after="20"/>
              <w:ind w:right="6"/>
              <w:jc w:val="center"/>
              <w:rPr>
                <w:rFonts w:ascii="Arial" w:hAnsi="Arial" w:cs="Arial"/>
                <w:sz w:val="20"/>
                <w:szCs w:val="20"/>
              </w:rPr>
            </w:pPr>
            <w:r w:rsidRPr="002A5BC5">
              <w:rPr>
                <w:rFonts w:ascii="Arial" w:hAnsi="Arial" w:cs="Arial"/>
                <w:sz w:val="20"/>
                <w:szCs w:val="20"/>
              </w:rPr>
              <w:t>P = P</w:t>
            </w:r>
            <w:r w:rsidRPr="002A5BC5">
              <w:rPr>
                <w:rFonts w:ascii="Arial" w:hAnsi="Arial" w:cs="Arial"/>
                <w:sz w:val="20"/>
                <w:szCs w:val="20"/>
                <w:vertAlign w:val="subscript"/>
              </w:rPr>
              <w:t>0</w:t>
            </w:r>
            <w:r w:rsidRPr="002A5BC5">
              <w:rPr>
                <w:rFonts w:ascii="Arial" w:hAnsi="Arial" w:cs="Arial"/>
                <w:sz w:val="20"/>
                <w:szCs w:val="20"/>
              </w:rPr>
              <w:t xml:space="preserve"> [(0,6 x (</w:t>
            </w:r>
          </w:p>
        </w:tc>
        <w:tc>
          <w:tcPr>
            <w:tcW w:w="1701" w:type="dxa"/>
            <w:vAlign w:val="center"/>
          </w:tcPr>
          <w:p w14:paraId="1FBEC390" w14:textId="666B357F" w:rsidR="002A5BC5" w:rsidRPr="002A5BC5" w:rsidRDefault="002A5BC5" w:rsidP="002A5BC5">
            <w:pPr>
              <w:spacing w:before="20" w:after="20"/>
              <w:ind w:right="6"/>
              <w:jc w:val="center"/>
              <w:rPr>
                <w:rFonts w:ascii="Arial" w:hAnsi="Arial" w:cs="Arial"/>
                <w:sz w:val="20"/>
                <w:szCs w:val="20"/>
              </w:rPr>
            </w:pPr>
            <w:r w:rsidRPr="002A5BC5">
              <w:rPr>
                <w:rFonts w:ascii="Arial" w:hAnsi="Arial" w:cs="Arial"/>
                <w:sz w:val="20"/>
                <w:szCs w:val="20"/>
              </w:rPr>
              <w:t>ICHT-Spé</w:t>
            </w:r>
            <w:r w:rsidRPr="002A5BC5">
              <w:rPr>
                <w:rFonts w:ascii="Arial" w:hAnsi="Arial" w:cs="Arial"/>
                <w:sz w:val="20"/>
                <w:szCs w:val="20"/>
                <w:vertAlign w:val="subscript"/>
              </w:rPr>
              <w:t>1</w:t>
            </w:r>
          </w:p>
        </w:tc>
        <w:tc>
          <w:tcPr>
            <w:tcW w:w="1310" w:type="dxa"/>
            <w:vMerge w:val="restart"/>
            <w:vAlign w:val="center"/>
          </w:tcPr>
          <w:p w14:paraId="7461339E" w14:textId="1DB7CCBA" w:rsidR="002A5BC5" w:rsidRPr="002A5BC5" w:rsidRDefault="002A5BC5" w:rsidP="002A5BC5">
            <w:pPr>
              <w:spacing w:before="20" w:after="20"/>
              <w:ind w:right="6"/>
              <w:jc w:val="center"/>
              <w:rPr>
                <w:rFonts w:ascii="Arial" w:hAnsi="Arial" w:cs="Arial"/>
                <w:sz w:val="20"/>
                <w:szCs w:val="20"/>
              </w:rPr>
            </w:pPr>
            <w:r w:rsidRPr="002A5BC5">
              <w:rPr>
                <w:rFonts w:ascii="Arial" w:hAnsi="Arial" w:cs="Arial"/>
                <w:sz w:val="20"/>
                <w:szCs w:val="20"/>
              </w:rPr>
              <w:t>) + 0,4 x (</w:t>
            </w:r>
          </w:p>
        </w:tc>
        <w:tc>
          <w:tcPr>
            <w:tcW w:w="1100" w:type="dxa"/>
            <w:vAlign w:val="center"/>
          </w:tcPr>
          <w:p w14:paraId="5006191A" w14:textId="072B743A" w:rsidR="002A5BC5" w:rsidRPr="002A5BC5" w:rsidRDefault="002A5BC5" w:rsidP="002A5BC5">
            <w:pPr>
              <w:spacing w:before="20" w:after="20"/>
              <w:ind w:right="6"/>
              <w:jc w:val="center"/>
              <w:rPr>
                <w:rFonts w:ascii="Arial" w:hAnsi="Arial" w:cs="Arial"/>
                <w:sz w:val="20"/>
                <w:szCs w:val="20"/>
              </w:rPr>
            </w:pPr>
            <w:r w:rsidRPr="002A5BC5">
              <w:rPr>
                <w:rFonts w:ascii="Arial" w:hAnsi="Arial" w:cs="Arial"/>
                <w:sz w:val="20"/>
                <w:szCs w:val="20"/>
              </w:rPr>
              <w:t>PsdA2</w:t>
            </w:r>
            <w:r w:rsidRPr="002A5BC5">
              <w:rPr>
                <w:rFonts w:ascii="Arial" w:hAnsi="Arial" w:cs="Arial"/>
                <w:sz w:val="20"/>
                <w:szCs w:val="20"/>
                <w:vertAlign w:val="subscript"/>
              </w:rPr>
              <w:t>1</w:t>
            </w:r>
          </w:p>
        </w:tc>
        <w:tc>
          <w:tcPr>
            <w:tcW w:w="357" w:type="dxa"/>
            <w:vMerge w:val="restart"/>
            <w:vAlign w:val="center"/>
          </w:tcPr>
          <w:p w14:paraId="14FDD915" w14:textId="3A97C424" w:rsidR="002A5BC5" w:rsidRPr="002A5BC5" w:rsidRDefault="002A5BC5" w:rsidP="002A5BC5">
            <w:pPr>
              <w:spacing w:before="20" w:after="20"/>
              <w:ind w:right="6"/>
              <w:jc w:val="center"/>
              <w:rPr>
                <w:rFonts w:ascii="Arial" w:hAnsi="Arial" w:cs="Arial"/>
                <w:sz w:val="20"/>
                <w:szCs w:val="20"/>
              </w:rPr>
            </w:pPr>
            <w:r w:rsidRPr="002A5BC5">
              <w:rPr>
                <w:rFonts w:ascii="Arial" w:hAnsi="Arial" w:cs="Arial"/>
                <w:sz w:val="20"/>
                <w:szCs w:val="20"/>
              </w:rPr>
              <w:t>)]</w:t>
            </w:r>
          </w:p>
        </w:tc>
      </w:tr>
      <w:tr w:rsidR="002A5BC5" w14:paraId="00B0597A" w14:textId="77777777" w:rsidTr="002A5BC5">
        <w:tc>
          <w:tcPr>
            <w:tcW w:w="1701" w:type="dxa"/>
            <w:vMerge/>
            <w:vAlign w:val="center"/>
          </w:tcPr>
          <w:p w14:paraId="17EB9832" w14:textId="77777777" w:rsidR="002A5BC5" w:rsidRPr="002A5BC5" w:rsidRDefault="002A5BC5" w:rsidP="002A5BC5">
            <w:pPr>
              <w:spacing w:before="20" w:after="20"/>
              <w:ind w:right="6"/>
              <w:rPr>
                <w:rFonts w:ascii="Arial" w:hAnsi="Arial" w:cs="Arial"/>
                <w:sz w:val="20"/>
                <w:szCs w:val="20"/>
              </w:rPr>
            </w:pPr>
          </w:p>
        </w:tc>
        <w:tc>
          <w:tcPr>
            <w:tcW w:w="1701" w:type="dxa"/>
            <w:vAlign w:val="center"/>
          </w:tcPr>
          <w:p w14:paraId="443A7601" w14:textId="4500BD89" w:rsidR="002A5BC5" w:rsidRPr="002A5BC5" w:rsidRDefault="002A5BC5" w:rsidP="002A5BC5">
            <w:pPr>
              <w:spacing w:before="20" w:after="20"/>
              <w:ind w:right="6"/>
              <w:jc w:val="center"/>
              <w:rPr>
                <w:rFonts w:ascii="Arial" w:hAnsi="Arial" w:cs="Arial"/>
                <w:sz w:val="20"/>
                <w:szCs w:val="20"/>
              </w:rPr>
            </w:pPr>
            <w:r w:rsidRPr="002A5BC5">
              <w:rPr>
                <w:rFonts w:ascii="Arial" w:hAnsi="Arial" w:cs="Arial"/>
                <w:sz w:val="20"/>
                <w:szCs w:val="20"/>
              </w:rPr>
              <w:t>ICHT-Spé</w:t>
            </w:r>
            <w:r w:rsidRPr="002A5BC5">
              <w:rPr>
                <w:rFonts w:ascii="Arial" w:hAnsi="Arial" w:cs="Arial"/>
                <w:sz w:val="20"/>
                <w:szCs w:val="20"/>
                <w:vertAlign w:val="subscript"/>
              </w:rPr>
              <w:t>0</w:t>
            </w:r>
          </w:p>
        </w:tc>
        <w:tc>
          <w:tcPr>
            <w:tcW w:w="1310" w:type="dxa"/>
            <w:vMerge/>
            <w:vAlign w:val="center"/>
          </w:tcPr>
          <w:p w14:paraId="11CDD4EA" w14:textId="77777777" w:rsidR="002A5BC5" w:rsidRPr="002A5BC5" w:rsidRDefault="002A5BC5" w:rsidP="002A5BC5">
            <w:pPr>
              <w:spacing w:before="20" w:after="20"/>
              <w:ind w:right="6"/>
              <w:rPr>
                <w:rFonts w:ascii="Arial" w:hAnsi="Arial" w:cs="Arial"/>
                <w:sz w:val="20"/>
                <w:szCs w:val="20"/>
              </w:rPr>
            </w:pPr>
          </w:p>
        </w:tc>
        <w:tc>
          <w:tcPr>
            <w:tcW w:w="1100" w:type="dxa"/>
            <w:vAlign w:val="center"/>
          </w:tcPr>
          <w:p w14:paraId="206DD29A" w14:textId="3D490A9C" w:rsidR="002A5BC5" w:rsidRPr="002A5BC5" w:rsidRDefault="002A5BC5" w:rsidP="002A5BC5">
            <w:pPr>
              <w:spacing w:before="20" w:after="20"/>
              <w:ind w:right="6"/>
              <w:jc w:val="center"/>
              <w:rPr>
                <w:rFonts w:ascii="Arial" w:hAnsi="Arial" w:cs="Arial"/>
                <w:sz w:val="20"/>
                <w:szCs w:val="20"/>
              </w:rPr>
            </w:pPr>
            <w:r w:rsidRPr="002A5BC5">
              <w:rPr>
                <w:rFonts w:ascii="Arial" w:hAnsi="Arial" w:cs="Arial"/>
                <w:sz w:val="20"/>
                <w:szCs w:val="20"/>
              </w:rPr>
              <w:t>PsdA2</w:t>
            </w:r>
            <w:r w:rsidRPr="002A5BC5">
              <w:rPr>
                <w:rFonts w:ascii="Arial" w:hAnsi="Arial" w:cs="Arial"/>
                <w:sz w:val="20"/>
                <w:szCs w:val="20"/>
                <w:vertAlign w:val="subscript"/>
              </w:rPr>
              <w:t>0</w:t>
            </w:r>
          </w:p>
        </w:tc>
        <w:tc>
          <w:tcPr>
            <w:tcW w:w="357" w:type="dxa"/>
            <w:vMerge/>
            <w:vAlign w:val="center"/>
          </w:tcPr>
          <w:p w14:paraId="30351D43" w14:textId="77777777" w:rsidR="002A5BC5" w:rsidRPr="002A5BC5" w:rsidRDefault="002A5BC5" w:rsidP="002A5BC5">
            <w:pPr>
              <w:spacing w:before="20" w:after="20"/>
              <w:ind w:right="6"/>
              <w:rPr>
                <w:rFonts w:ascii="Arial" w:hAnsi="Arial" w:cs="Arial"/>
                <w:sz w:val="20"/>
                <w:szCs w:val="20"/>
              </w:rPr>
            </w:pPr>
          </w:p>
        </w:tc>
      </w:tr>
    </w:tbl>
    <w:p w14:paraId="792173FE" w14:textId="77777777" w:rsidR="00195D3D" w:rsidRPr="000C5E34" w:rsidRDefault="00195D3D" w:rsidP="000C5E34">
      <w:pPr>
        <w:spacing w:before="120"/>
        <w:ind w:right="6"/>
        <w:rPr>
          <w:rFonts w:ascii="Arial" w:hAnsi="Arial" w:cs="Arial"/>
          <w:sz w:val="22"/>
          <w:szCs w:val="22"/>
        </w:rPr>
      </w:pPr>
      <w:r w:rsidRPr="000C5E34">
        <w:rPr>
          <w:rFonts w:ascii="Arial" w:hAnsi="Arial" w:cs="Arial"/>
          <w:sz w:val="22"/>
          <w:szCs w:val="22"/>
        </w:rPr>
        <w:t xml:space="preserve">Dans laquelle : </w:t>
      </w:r>
    </w:p>
    <w:p w14:paraId="136BDF92" w14:textId="77777777" w:rsidR="00195D3D" w:rsidRPr="000C5E34" w:rsidRDefault="00195D3D" w:rsidP="002A5BC5">
      <w:pPr>
        <w:spacing w:before="60"/>
        <w:ind w:left="567" w:right="8"/>
        <w:rPr>
          <w:rFonts w:ascii="Arial" w:hAnsi="Arial" w:cs="Arial"/>
          <w:sz w:val="22"/>
          <w:szCs w:val="22"/>
        </w:rPr>
      </w:pPr>
      <w:r w:rsidRPr="000C5E34">
        <w:rPr>
          <w:rFonts w:ascii="Arial" w:hAnsi="Arial" w:cs="Arial"/>
          <w:sz w:val="22"/>
          <w:szCs w:val="22"/>
        </w:rPr>
        <w:t xml:space="preserve">P = Prix révisé H.T.V.A. </w:t>
      </w:r>
    </w:p>
    <w:p w14:paraId="2C6CA71A" w14:textId="77777777" w:rsidR="00195D3D" w:rsidRPr="000C5E34" w:rsidRDefault="00195D3D" w:rsidP="002A5BC5">
      <w:pPr>
        <w:spacing w:before="60"/>
        <w:ind w:left="567" w:right="8"/>
        <w:rPr>
          <w:rFonts w:ascii="Arial" w:hAnsi="Arial" w:cs="Arial"/>
          <w:sz w:val="22"/>
          <w:szCs w:val="22"/>
        </w:rPr>
      </w:pPr>
      <w:r w:rsidRPr="000C5E34">
        <w:rPr>
          <w:rFonts w:ascii="Arial" w:hAnsi="Arial" w:cs="Arial"/>
          <w:sz w:val="22"/>
          <w:szCs w:val="22"/>
        </w:rPr>
        <w:t>P</w:t>
      </w:r>
      <w:r w:rsidRPr="000C5E34">
        <w:rPr>
          <w:rFonts w:ascii="Arial" w:hAnsi="Arial" w:cs="Arial"/>
          <w:sz w:val="22"/>
          <w:szCs w:val="22"/>
          <w:vertAlign w:val="subscript"/>
        </w:rPr>
        <w:t>0</w:t>
      </w:r>
      <w:r w:rsidRPr="000C5E34">
        <w:rPr>
          <w:rFonts w:ascii="Arial" w:hAnsi="Arial" w:cs="Arial"/>
          <w:sz w:val="22"/>
          <w:szCs w:val="22"/>
        </w:rPr>
        <w:t xml:space="preserve"> = Prix de l’offre H.T.V.A. </w:t>
      </w:r>
    </w:p>
    <w:p w14:paraId="5F5359B9" w14:textId="77777777" w:rsidR="00195D3D" w:rsidRPr="000C5E34" w:rsidRDefault="00195D3D" w:rsidP="002A5BC5">
      <w:pPr>
        <w:spacing w:before="60"/>
        <w:ind w:left="567" w:right="8"/>
        <w:jc w:val="both"/>
        <w:rPr>
          <w:rFonts w:ascii="Arial" w:hAnsi="Arial" w:cs="Arial"/>
          <w:sz w:val="22"/>
          <w:szCs w:val="22"/>
        </w:rPr>
      </w:pPr>
      <w:r w:rsidRPr="000C5E34">
        <w:rPr>
          <w:rFonts w:ascii="Arial" w:hAnsi="Arial" w:cs="Arial"/>
          <w:sz w:val="22"/>
          <w:szCs w:val="22"/>
        </w:rPr>
        <w:lastRenderedPageBreak/>
        <w:t>ICHT-Spé</w:t>
      </w:r>
      <w:r w:rsidRPr="000C5E34">
        <w:rPr>
          <w:rFonts w:ascii="Arial" w:hAnsi="Arial" w:cs="Arial"/>
          <w:sz w:val="22"/>
          <w:szCs w:val="22"/>
          <w:vertAlign w:val="subscript"/>
        </w:rPr>
        <w:t>1</w:t>
      </w:r>
      <w:r w:rsidRPr="000C5E34">
        <w:rPr>
          <w:rFonts w:ascii="Arial" w:hAnsi="Arial" w:cs="Arial"/>
          <w:sz w:val="22"/>
          <w:szCs w:val="22"/>
        </w:rPr>
        <w:t xml:space="preserve"> = Valeur du dernier indice définitif connu au moment de la révision :  coût horaire du travail révisé tous salariés - activités spécialisées, scientifiques, techniques publié sous l’identifiant INSEE n° 001565195, (indice exprimé en base 100 en 2008) </w:t>
      </w:r>
    </w:p>
    <w:p w14:paraId="1BA600C6" w14:textId="77777777" w:rsidR="00195D3D" w:rsidRPr="000C5E34" w:rsidRDefault="00195D3D" w:rsidP="002A5BC5">
      <w:pPr>
        <w:spacing w:before="60"/>
        <w:ind w:left="567" w:right="8"/>
        <w:rPr>
          <w:rFonts w:ascii="Arial" w:hAnsi="Arial" w:cs="Arial"/>
          <w:sz w:val="22"/>
          <w:szCs w:val="22"/>
        </w:rPr>
      </w:pPr>
      <w:r w:rsidRPr="000C5E34">
        <w:rPr>
          <w:rFonts w:ascii="Arial" w:hAnsi="Arial" w:cs="Arial"/>
          <w:sz w:val="22"/>
          <w:szCs w:val="22"/>
        </w:rPr>
        <w:t>ICHT-Spé</w:t>
      </w:r>
      <w:r w:rsidRPr="000C5E34">
        <w:rPr>
          <w:rFonts w:ascii="Arial" w:hAnsi="Arial" w:cs="Arial"/>
          <w:sz w:val="22"/>
          <w:szCs w:val="22"/>
          <w:vertAlign w:val="subscript"/>
        </w:rPr>
        <w:t>0</w:t>
      </w:r>
      <w:r w:rsidRPr="000C5E34">
        <w:rPr>
          <w:rFonts w:ascii="Arial" w:hAnsi="Arial" w:cs="Arial"/>
          <w:sz w:val="22"/>
          <w:szCs w:val="22"/>
        </w:rPr>
        <w:t xml:space="preserve"> = Valeur de ce même indice utilisé lors de l’élaboration de l’offre finale. </w:t>
      </w:r>
    </w:p>
    <w:p w14:paraId="4A787B5A" w14:textId="7D1945E6" w:rsidR="00195D3D" w:rsidRPr="000C5E34" w:rsidRDefault="00195D3D" w:rsidP="002A5BC5">
      <w:pPr>
        <w:spacing w:before="60"/>
        <w:ind w:left="567" w:right="8"/>
        <w:jc w:val="both"/>
        <w:rPr>
          <w:rFonts w:ascii="Arial" w:hAnsi="Arial" w:cs="Arial"/>
          <w:sz w:val="22"/>
          <w:szCs w:val="22"/>
        </w:rPr>
      </w:pPr>
      <w:r w:rsidRPr="000C5E34">
        <w:rPr>
          <w:rFonts w:ascii="Arial" w:hAnsi="Arial" w:cs="Arial"/>
          <w:sz w:val="22"/>
          <w:szCs w:val="22"/>
        </w:rPr>
        <w:t>PsdA2</w:t>
      </w:r>
      <w:r w:rsidRPr="000C5E34">
        <w:rPr>
          <w:rFonts w:ascii="Arial" w:hAnsi="Arial" w:cs="Arial"/>
          <w:sz w:val="22"/>
          <w:szCs w:val="22"/>
          <w:vertAlign w:val="subscript"/>
        </w:rPr>
        <w:t xml:space="preserve">1 </w:t>
      </w:r>
      <w:r w:rsidRPr="000C5E34">
        <w:rPr>
          <w:rFonts w:ascii="Arial" w:hAnsi="Arial" w:cs="Arial"/>
          <w:sz w:val="22"/>
          <w:szCs w:val="22"/>
        </w:rPr>
        <w:t>=</w:t>
      </w:r>
      <w:r w:rsidRPr="000C5E34">
        <w:rPr>
          <w:rFonts w:ascii="Arial" w:hAnsi="Arial" w:cs="Arial"/>
          <w:sz w:val="22"/>
          <w:szCs w:val="22"/>
          <w:vertAlign w:val="subscript"/>
        </w:rPr>
        <w:t xml:space="preserve"> </w:t>
      </w:r>
      <w:r w:rsidRPr="000C5E34">
        <w:rPr>
          <w:rFonts w:ascii="Arial" w:hAnsi="Arial" w:cs="Arial"/>
          <w:sz w:val="22"/>
          <w:szCs w:val="22"/>
        </w:rPr>
        <w:t xml:space="preserve">Valeur du dernier indice définitif connu au moment de la révision : indice </w:t>
      </w:r>
      <w:r w:rsidRPr="000C5E34">
        <w:rPr>
          <w:rFonts w:ascii="Arial" w:hAnsi="Arial" w:cs="Arial"/>
          <w:i/>
          <w:sz w:val="22"/>
          <w:szCs w:val="22"/>
        </w:rPr>
        <w:t>« produits et services »</w:t>
      </w:r>
      <w:r w:rsidRPr="000C5E34">
        <w:rPr>
          <w:rFonts w:ascii="Arial" w:hAnsi="Arial" w:cs="Arial"/>
          <w:sz w:val="22"/>
          <w:szCs w:val="22"/>
        </w:rPr>
        <w:t xml:space="preserve"> publié trimestriellement par le bureau de l’expertise des coûts de la DGA sur le portail </w:t>
      </w:r>
      <w:r w:rsidR="002A5BC5" w:rsidRPr="000C5E34">
        <w:rPr>
          <w:rFonts w:ascii="Arial" w:hAnsi="Arial" w:cs="Arial"/>
          <w:sz w:val="22"/>
          <w:szCs w:val="22"/>
        </w:rPr>
        <w:t>« </w:t>
      </w:r>
      <w:hyperlink r:id="rId37" w:history="1">
        <w:r w:rsidR="002A5BC5" w:rsidRPr="000C5E34">
          <w:rPr>
            <w:rStyle w:val="Lienhypertexte"/>
            <w:rFonts w:ascii="Arial" w:hAnsi="Arial" w:cs="Arial"/>
            <w:sz w:val="22"/>
            <w:szCs w:val="22"/>
          </w:rPr>
          <w:t>www.armement.defense.gouv.fr</w:t>
        </w:r>
      </w:hyperlink>
      <w:r w:rsidR="002A5BC5" w:rsidRPr="000C5E34">
        <w:rPr>
          <w:rFonts w:ascii="Arial" w:hAnsi="Arial" w:cs="Arial"/>
          <w:sz w:val="22"/>
          <w:szCs w:val="22"/>
        </w:rPr>
        <w:t xml:space="preserve"> </w:t>
      </w:r>
      <w:r w:rsidRPr="000C5E34">
        <w:rPr>
          <w:rFonts w:ascii="Arial" w:hAnsi="Arial" w:cs="Arial"/>
          <w:sz w:val="22"/>
          <w:szCs w:val="22"/>
        </w:rPr>
        <w:t xml:space="preserve">». </w:t>
      </w:r>
    </w:p>
    <w:p w14:paraId="0B211A38" w14:textId="77777777" w:rsidR="00195D3D" w:rsidRPr="000C5E34" w:rsidRDefault="00195D3D" w:rsidP="002A5BC5">
      <w:pPr>
        <w:spacing w:before="60"/>
        <w:ind w:left="567" w:right="8"/>
        <w:rPr>
          <w:rFonts w:ascii="Arial" w:hAnsi="Arial" w:cs="Arial"/>
          <w:sz w:val="22"/>
          <w:szCs w:val="22"/>
        </w:rPr>
      </w:pPr>
      <w:r w:rsidRPr="000C5E34">
        <w:rPr>
          <w:rFonts w:ascii="Arial" w:hAnsi="Arial" w:cs="Arial"/>
          <w:sz w:val="22"/>
          <w:szCs w:val="22"/>
        </w:rPr>
        <w:t>PsdA2</w:t>
      </w:r>
      <w:r w:rsidRPr="000C5E34">
        <w:rPr>
          <w:rFonts w:ascii="Arial" w:hAnsi="Arial" w:cs="Arial"/>
          <w:sz w:val="22"/>
          <w:szCs w:val="22"/>
          <w:vertAlign w:val="subscript"/>
        </w:rPr>
        <w:t>0</w:t>
      </w:r>
      <w:r w:rsidRPr="000C5E34">
        <w:rPr>
          <w:rFonts w:ascii="Arial" w:hAnsi="Arial" w:cs="Arial"/>
          <w:sz w:val="22"/>
          <w:szCs w:val="22"/>
        </w:rPr>
        <w:t xml:space="preserve"> = Valeur de ce même indice utilisé lors de l’élaboration de l’offre finale. </w:t>
      </w:r>
    </w:p>
    <w:p w14:paraId="0FF786C0" w14:textId="0C79A1F4" w:rsidR="00195D3D" w:rsidRPr="00195D3D" w:rsidRDefault="00195D3D" w:rsidP="006F0B0F">
      <w:pPr>
        <w:pStyle w:val="paragraphe"/>
      </w:pPr>
      <w:r w:rsidRPr="000C5E34">
        <w:t>La révision de prix est effectuée à l’initiative du titulaire de l’accord-cadre. Celui-ci s’engage à faire parvenir à l’acheteur, par lettre recommandée avec accusé de réception, sa décision d’appliquer la</w:t>
      </w:r>
      <w:r w:rsidRPr="00195D3D">
        <w:t xml:space="preserve"> révision de prix. En cas de révision, le nouveau prix de règlement ne pourra être appliqué qu’après accord de l’acheteur.</w:t>
      </w:r>
    </w:p>
    <w:p w14:paraId="25F93444" w14:textId="77777777" w:rsidR="00195D3D" w:rsidRPr="00195D3D" w:rsidRDefault="00195D3D" w:rsidP="006F0B0F">
      <w:pPr>
        <w:pStyle w:val="paragraphe"/>
      </w:pPr>
      <w:r w:rsidRPr="00195D3D">
        <w:t>Toutefois, en l’absence d’envoi de la révision du prix par le titulaire dans un délai de deux (2) mois à compter de la date d’anniversaire de l’accord-cadre, l’acheteur se réserve le droit de procéder ou non lui-même à la révision du prix et informera le titulaire de cette décision. Passé ce délai, les prix ne seront pas révisés pour l’année à venir et aucune compensation ne sera accordée par l’acheteur.</w:t>
      </w:r>
    </w:p>
    <w:p w14:paraId="0359E8DD" w14:textId="58D728B7" w:rsidR="00E03793" w:rsidRPr="004348B0" w:rsidRDefault="00E03793" w:rsidP="00B21F02">
      <w:pPr>
        <w:pStyle w:val="Paragraphedeliste"/>
        <w:numPr>
          <w:ilvl w:val="0"/>
          <w:numId w:val="23"/>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before="240"/>
        <w:ind w:left="714" w:hanging="357"/>
        <w:rPr>
          <w:rFonts w:ascii="Arial" w:hAnsi="Arial" w:cs="Arial"/>
          <w:b/>
          <w:sz w:val="22"/>
          <w:szCs w:val="22"/>
        </w:rPr>
      </w:pPr>
      <w:r w:rsidRPr="004348B0">
        <w:rPr>
          <w:rFonts w:ascii="Arial" w:hAnsi="Arial" w:cs="Arial"/>
          <w:b/>
          <w:sz w:val="22"/>
          <w:szCs w:val="22"/>
        </w:rPr>
        <w:t>PAIEMENT DE L’ACCORD-CADRE</w:t>
      </w:r>
    </w:p>
    <w:p w14:paraId="4F837024" w14:textId="6D5A0E44" w:rsidR="00E03793" w:rsidRPr="004348B0" w:rsidRDefault="00E03793" w:rsidP="00B21F02">
      <w:pPr>
        <w:pStyle w:val="Paragraphedeliste"/>
        <w:numPr>
          <w:ilvl w:val="1"/>
          <w:numId w:val="23"/>
        </w:numPr>
        <w:shd w:val="clear" w:color="auto" w:fill="FFFFFF" w:themeFill="background1"/>
        <w:autoSpaceDE w:val="0"/>
        <w:autoSpaceDN w:val="0"/>
        <w:adjustRightInd w:val="0"/>
        <w:spacing w:before="200"/>
        <w:rPr>
          <w:rFonts w:ascii="Arial" w:hAnsi="Arial" w:cs="Arial"/>
          <w:b/>
          <w:sz w:val="22"/>
          <w:szCs w:val="22"/>
        </w:rPr>
      </w:pPr>
      <w:r w:rsidRPr="004348B0">
        <w:rPr>
          <w:rFonts w:ascii="Arial" w:hAnsi="Arial" w:cs="Arial"/>
          <w:b/>
          <w:sz w:val="22"/>
          <w:szCs w:val="22"/>
        </w:rPr>
        <w:t>Avance</w:t>
      </w:r>
    </w:p>
    <w:p w14:paraId="6F85CEBA" w14:textId="3C27F19C" w:rsidR="00E03793" w:rsidRPr="00E03793" w:rsidRDefault="00E03793" w:rsidP="00C00687">
      <w:pPr>
        <w:spacing w:before="120"/>
        <w:jc w:val="both"/>
        <w:rPr>
          <w:rFonts w:ascii="Arial" w:hAnsi="Arial" w:cs="Arial"/>
          <w:sz w:val="22"/>
          <w:szCs w:val="22"/>
        </w:rPr>
      </w:pPr>
      <w:r w:rsidRPr="00E03793">
        <w:rPr>
          <w:rFonts w:ascii="Arial" w:hAnsi="Arial" w:cs="Arial"/>
          <w:sz w:val="22"/>
          <w:szCs w:val="22"/>
        </w:rPr>
        <w:t xml:space="preserve">Sauf refus du titulaire exprimé </w:t>
      </w:r>
      <w:r>
        <w:rPr>
          <w:rFonts w:ascii="Arial" w:hAnsi="Arial" w:cs="Arial"/>
          <w:sz w:val="22"/>
          <w:szCs w:val="22"/>
        </w:rPr>
        <w:t>en 4</w:t>
      </w:r>
      <w:r w:rsidRPr="00E03793">
        <w:rPr>
          <w:rFonts w:ascii="Arial" w:hAnsi="Arial" w:cs="Arial"/>
          <w:sz w:val="22"/>
          <w:szCs w:val="22"/>
          <w:vertAlign w:val="superscript"/>
        </w:rPr>
        <w:t>ème</w:t>
      </w:r>
      <w:r>
        <w:rPr>
          <w:rFonts w:ascii="Arial" w:hAnsi="Arial" w:cs="Arial"/>
          <w:sz w:val="22"/>
          <w:szCs w:val="22"/>
        </w:rPr>
        <w:t xml:space="preserve"> partie du marché</w:t>
      </w:r>
      <w:r w:rsidR="00D86934">
        <w:rPr>
          <w:rFonts w:ascii="Arial" w:hAnsi="Arial" w:cs="Arial"/>
          <w:sz w:val="22"/>
          <w:szCs w:val="22"/>
        </w:rPr>
        <w:t xml:space="preserve"> </w:t>
      </w:r>
      <w:r w:rsidR="00D86934" w:rsidRPr="00B21F02">
        <w:rPr>
          <w:rFonts w:ascii="Arial" w:hAnsi="Arial" w:cs="Arial"/>
          <w:i/>
          <w:sz w:val="22"/>
          <w:szCs w:val="22"/>
        </w:rPr>
        <w:t>« Engagements des parties »</w:t>
      </w:r>
      <w:r w:rsidRPr="00E03793">
        <w:rPr>
          <w:rFonts w:ascii="Arial" w:hAnsi="Arial" w:cs="Arial"/>
          <w:sz w:val="22"/>
          <w:szCs w:val="22"/>
        </w:rPr>
        <w:t>, une avance égale à 5% du montant toutes taxes comprises du bon de commande considéré (ou 30% pour une PME) est accordée au titulaire dans les conditions fixées par les articles L.2191-2, R.2191-3 et suivants du code de la commande publique (et correspondant à l’option A du CCAG FCS). Le délai global de paiement de l’avance court à partir de la date de notification du bon de commande.</w:t>
      </w:r>
    </w:p>
    <w:p w14:paraId="18286E0E" w14:textId="48BD602F" w:rsidR="00E33E03" w:rsidRPr="004348B0" w:rsidRDefault="00E33E03" w:rsidP="00B21F02">
      <w:pPr>
        <w:pStyle w:val="Paragraphedeliste"/>
        <w:numPr>
          <w:ilvl w:val="1"/>
          <w:numId w:val="23"/>
        </w:numPr>
        <w:shd w:val="clear" w:color="auto" w:fill="FFFFFF" w:themeFill="background1"/>
        <w:autoSpaceDE w:val="0"/>
        <w:autoSpaceDN w:val="0"/>
        <w:adjustRightInd w:val="0"/>
        <w:spacing w:before="200"/>
        <w:rPr>
          <w:rFonts w:ascii="Arial" w:hAnsi="Arial" w:cs="Arial"/>
          <w:b/>
          <w:sz w:val="22"/>
          <w:szCs w:val="22"/>
        </w:rPr>
      </w:pPr>
      <w:r w:rsidRPr="004348B0">
        <w:rPr>
          <w:rFonts w:ascii="Arial" w:hAnsi="Arial" w:cs="Arial"/>
          <w:b/>
          <w:sz w:val="22"/>
          <w:szCs w:val="22"/>
        </w:rPr>
        <w:t>Dématérialisation des factures</w:t>
      </w:r>
    </w:p>
    <w:p w14:paraId="0586DFF5" w14:textId="0D8930E4" w:rsidR="009D1A51" w:rsidRPr="004348B0" w:rsidRDefault="00E33E03" w:rsidP="006F0B0F">
      <w:pPr>
        <w:pStyle w:val="paragraphe"/>
      </w:pPr>
      <w:r w:rsidRPr="004348B0">
        <w:t>Le titulaire effectue l’envoi de ses factures en version dématérial</w:t>
      </w:r>
      <w:r w:rsidR="00B21F02">
        <w:t>isée via le portail Chorus Pro (</w:t>
      </w:r>
      <w:hyperlink r:id="rId38" w:history="1">
        <w:r w:rsidR="00B21F02" w:rsidRPr="0019520F">
          <w:rPr>
            <w:rStyle w:val="Lienhypertexte"/>
          </w:rPr>
          <w:t>https://chorus-pro.gouv.fr</w:t>
        </w:r>
      </w:hyperlink>
      <w:r w:rsidR="00B21F02">
        <w:rPr>
          <w:u w:val="single"/>
        </w:rPr>
        <w:t>)</w:t>
      </w:r>
      <w:r w:rsidRPr="004348B0">
        <w:t>, sur lequel un kit de communication et de raccordement technique est disponible.</w:t>
      </w:r>
    </w:p>
    <w:p w14:paraId="1C6A02F8" w14:textId="2D601027" w:rsidR="00E33E03" w:rsidRPr="004348B0" w:rsidRDefault="00E33E03" w:rsidP="00B21F02">
      <w:pPr>
        <w:pStyle w:val="Paragraphedeliste"/>
        <w:numPr>
          <w:ilvl w:val="1"/>
          <w:numId w:val="23"/>
        </w:numPr>
        <w:shd w:val="clear" w:color="auto" w:fill="FFFFFF" w:themeFill="background1"/>
        <w:autoSpaceDE w:val="0"/>
        <w:autoSpaceDN w:val="0"/>
        <w:adjustRightInd w:val="0"/>
        <w:spacing w:before="200"/>
        <w:rPr>
          <w:rFonts w:ascii="Arial" w:hAnsi="Arial" w:cs="Arial"/>
          <w:b/>
          <w:sz w:val="22"/>
          <w:szCs w:val="22"/>
        </w:rPr>
      </w:pPr>
      <w:r w:rsidRPr="004348B0">
        <w:rPr>
          <w:rFonts w:ascii="Arial" w:hAnsi="Arial" w:cs="Arial"/>
          <w:b/>
          <w:sz w:val="22"/>
          <w:szCs w:val="22"/>
        </w:rPr>
        <w:t>Contenu des factures</w:t>
      </w:r>
    </w:p>
    <w:p w14:paraId="52A562BF" w14:textId="6C73AB88" w:rsidR="00DA3B9F" w:rsidRPr="004348B0" w:rsidRDefault="00E33E03" w:rsidP="006F0B0F">
      <w:pPr>
        <w:pStyle w:val="paragraphe"/>
      </w:pPr>
      <w:r w:rsidRPr="004348B0">
        <w:t>Outre les mentions légales, les factures comportent les indications suivantes (en l’absence des mentions demandées, la facture est rejetée) :</w:t>
      </w:r>
      <w:bookmarkStart w:id="24" w:name="_Toc355704638"/>
      <w:bookmarkStart w:id="25" w:name="_Toc364753612"/>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C00687" w:rsidRPr="00C00687" w14:paraId="61840EAF" w14:textId="77777777" w:rsidTr="00B21F02">
        <w:trPr>
          <w:trHeight w:val="566"/>
        </w:trPr>
        <w:tc>
          <w:tcPr>
            <w:tcW w:w="4814" w:type="dxa"/>
          </w:tcPr>
          <w:p w14:paraId="2279C6D8" w14:textId="26322880" w:rsidR="00C00687" w:rsidRPr="00C00687" w:rsidRDefault="00C00687" w:rsidP="006F0B0F">
            <w:pPr>
              <w:pStyle w:val="paragraphe"/>
              <w:numPr>
                <w:ilvl w:val="0"/>
                <w:numId w:val="3"/>
              </w:numPr>
            </w:pPr>
            <w:r w:rsidRPr="00C00687">
              <w:t>la classification de l’entreprise PME/PMI/TPE, le cas échéant ;</w:t>
            </w:r>
          </w:p>
        </w:tc>
        <w:tc>
          <w:tcPr>
            <w:tcW w:w="4815" w:type="dxa"/>
          </w:tcPr>
          <w:p w14:paraId="34CE1839" w14:textId="0F16A639" w:rsidR="00C00687" w:rsidRPr="00C00687" w:rsidRDefault="00C00687" w:rsidP="006F0B0F">
            <w:pPr>
              <w:pStyle w:val="paragraphe"/>
              <w:numPr>
                <w:ilvl w:val="0"/>
                <w:numId w:val="3"/>
              </w:numPr>
            </w:pPr>
            <w:r w:rsidRPr="00C00687">
              <w:t>le numéro d’engagement du bon de commande  ;</w:t>
            </w:r>
          </w:p>
        </w:tc>
      </w:tr>
      <w:tr w:rsidR="00C00687" w:rsidRPr="00C00687" w14:paraId="294D34D3" w14:textId="77777777" w:rsidTr="00B21F02">
        <w:tc>
          <w:tcPr>
            <w:tcW w:w="4814" w:type="dxa"/>
          </w:tcPr>
          <w:p w14:paraId="22343075" w14:textId="1FBB6C84" w:rsidR="00C00687" w:rsidRPr="00C00687" w:rsidRDefault="00C00687" w:rsidP="006F0B0F">
            <w:pPr>
              <w:pStyle w:val="paragraphe"/>
              <w:numPr>
                <w:ilvl w:val="0"/>
                <w:numId w:val="3"/>
              </w:numPr>
            </w:pPr>
            <w:r w:rsidRPr="00C00687">
              <w:t xml:space="preserve">le numéro de service exécutant : </w:t>
            </w:r>
            <w:r w:rsidRPr="00C00687">
              <w:rPr>
                <w:i/>
              </w:rPr>
              <w:t>« D0410U5035 »</w:t>
            </w:r>
            <w:r w:rsidRPr="00C00687">
              <w:t xml:space="preserve"> ;</w:t>
            </w:r>
          </w:p>
        </w:tc>
        <w:tc>
          <w:tcPr>
            <w:tcW w:w="4815" w:type="dxa"/>
          </w:tcPr>
          <w:p w14:paraId="4733CD06" w14:textId="25753190" w:rsidR="00C00687" w:rsidRPr="00C00687" w:rsidRDefault="00C00687" w:rsidP="006F0B0F">
            <w:pPr>
              <w:pStyle w:val="paragraphe"/>
              <w:numPr>
                <w:ilvl w:val="0"/>
                <w:numId w:val="3"/>
              </w:numPr>
            </w:pPr>
            <w:r w:rsidRPr="00C00687">
              <w:t>le montant total hors taxes (HT) ou net de taxes ;</w:t>
            </w:r>
          </w:p>
        </w:tc>
      </w:tr>
      <w:tr w:rsidR="00C00687" w:rsidRPr="00C00687" w14:paraId="7BA8B557" w14:textId="77777777" w:rsidTr="00B21F02">
        <w:tc>
          <w:tcPr>
            <w:tcW w:w="4814" w:type="dxa"/>
          </w:tcPr>
          <w:p w14:paraId="11F04DBC" w14:textId="3FD494D1" w:rsidR="00C00687" w:rsidRPr="00C00687" w:rsidRDefault="00C00687" w:rsidP="006F0B0F">
            <w:pPr>
              <w:pStyle w:val="paragraphe"/>
              <w:numPr>
                <w:ilvl w:val="0"/>
                <w:numId w:val="3"/>
              </w:numPr>
            </w:pPr>
            <w:r w:rsidRPr="00C00687">
              <w:t>la domiciliation des paiements telle qu’elle figure à l’engagement des parties ;</w:t>
            </w:r>
          </w:p>
        </w:tc>
        <w:tc>
          <w:tcPr>
            <w:tcW w:w="4815" w:type="dxa"/>
          </w:tcPr>
          <w:p w14:paraId="55967096" w14:textId="77777777" w:rsidR="00C00687" w:rsidRPr="00C00687" w:rsidRDefault="00C00687" w:rsidP="006F0B0F">
            <w:pPr>
              <w:pStyle w:val="paragraphe"/>
              <w:numPr>
                <w:ilvl w:val="0"/>
                <w:numId w:val="3"/>
              </w:numPr>
            </w:pPr>
            <w:r w:rsidRPr="00C00687">
              <w:t>le montant total des taxes ;</w:t>
            </w:r>
          </w:p>
          <w:p w14:paraId="4AE2D8EC" w14:textId="77777777" w:rsidR="00C00687" w:rsidRPr="00C00687" w:rsidRDefault="00C00687" w:rsidP="006F0B0F">
            <w:pPr>
              <w:pStyle w:val="paragraphe"/>
            </w:pPr>
          </w:p>
        </w:tc>
      </w:tr>
      <w:tr w:rsidR="00C00687" w:rsidRPr="00C00687" w14:paraId="21C380F5" w14:textId="77777777" w:rsidTr="00B21F02">
        <w:tc>
          <w:tcPr>
            <w:tcW w:w="4814" w:type="dxa"/>
          </w:tcPr>
          <w:p w14:paraId="1241C21F" w14:textId="4D2B5310" w:rsidR="00C00687" w:rsidRPr="00C00687" w:rsidRDefault="00C00687" w:rsidP="006F0B0F">
            <w:pPr>
              <w:pStyle w:val="paragraphe"/>
              <w:numPr>
                <w:ilvl w:val="0"/>
                <w:numId w:val="3"/>
              </w:numPr>
            </w:pPr>
            <w:r w:rsidRPr="00C00687">
              <w:t>le service bénéficiaire et l’adresse complète du lieu d’exécution ;</w:t>
            </w:r>
          </w:p>
        </w:tc>
        <w:tc>
          <w:tcPr>
            <w:tcW w:w="4815" w:type="dxa"/>
          </w:tcPr>
          <w:p w14:paraId="7FC0C7F2" w14:textId="1FF98FE5" w:rsidR="00C00687" w:rsidRPr="00C00687" w:rsidRDefault="00C00687" w:rsidP="006F0B0F">
            <w:pPr>
              <w:pStyle w:val="paragraphe"/>
              <w:numPr>
                <w:ilvl w:val="0"/>
                <w:numId w:val="3"/>
              </w:numPr>
            </w:pPr>
            <w:r w:rsidRPr="00C00687">
              <w:t>le montant total toutes taxes comprises (TTC) ;</w:t>
            </w:r>
          </w:p>
        </w:tc>
      </w:tr>
      <w:tr w:rsidR="00C00687" w:rsidRPr="00C00687" w14:paraId="11BE14A6" w14:textId="77777777" w:rsidTr="00B21F02">
        <w:tc>
          <w:tcPr>
            <w:tcW w:w="4814" w:type="dxa"/>
          </w:tcPr>
          <w:p w14:paraId="6436FC29" w14:textId="6AE94E61" w:rsidR="00C00687" w:rsidRPr="00C00687" w:rsidRDefault="00C00687" w:rsidP="006F0B0F">
            <w:pPr>
              <w:pStyle w:val="paragraphe"/>
              <w:numPr>
                <w:ilvl w:val="0"/>
                <w:numId w:val="3"/>
              </w:numPr>
            </w:pPr>
            <w:r w:rsidRPr="00C00687">
              <w:t>la référence interne correspondant au n°EJ (engagement juridique) figurant sur la page de garde de l’accord-cadre ;</w:t>
            </w:r>
          </w:p>
        </w:tc>
        <w:tc>
          <w:tcPr>
            <w:tcW w:w="4815" w:type="dxa"/>
          </w:tcPr>
          <w:p w14:paraId="7B05BB85" w14:textId="77777777" w:rsidR="00C00687" w:rsidRPr="00C00687" w:rsidRDefault="00C00687" w:rsidP="006F0B0F">
            <w:pPr>
              <w:pStyle w:val="paragraphe"/>
              <w:numPr>
                <w:ilvl w:val="0"/>
                <w:numId w:val="3"/>
              </w:numPr>
            </w:pPr>
            <w:r w:rsidRPr="00C00687">
              <w:t>le numéro SIRET unique de l’Etat : 110 002 011 00044.</w:t>
            </w:r>
          </w:p>
          <w:p w14:paraId="2C74A3D6" w14:textId="77777777" w:rsidR="00C00687" w:rsidRPr="00C00687" w:rsidRDefault="00C00687" w:rsidP="006F0B0F">
            <w:pPr>
              <w:pStyle w:val="paragraphe"/>
            </w:pPr>
          </w:p>
        </w:tc>
      </w:tr>
    </w:tbl>
    <w:p w14:paraId="7ED05304" w14:textId="65E27507" w:rsidR="00FD2C3D" w:rsidRDefault="00FD2C3D" w:rsidP="00FD2C3D">
      <w:pPr>
        <w:pStyle w:val="Paragraphedeliste"/>
        <w:shd w:val="clear" w:color="auto" w:fill="FFFFFF" w:themeFill="background1"/>
        <w:autoSpaceDE w:val="0"/>
        <w:autoSpaceDN w:val="0"/>
        <w:adjustRightInd w:val="0"/>
        <w:spacing w:before="200"/>
        <w:ind w:left="720"/>
        <w:rPr>
          <w:rFonts w:ascii="Arial" w:hAnsi="Arial" w:cs="Arial"/>
          <w:b/>
          <w:sz w:val="22"/>
          <w:szCs w:val="22"/>
        </w:rPr>
      </w:pPr>
    </w:p>
    <w:p w14:paraId="3BB07219" w14:textId="77777777" w:rsidR="00FD2C3D" w:rsidRDefault="00FD2C3D">
      <w:pPr>
        <w:rPr>
          <w:rFonts w:ascii="Arial" w:hAnsi="Arial" w:cs="Arial"/>
          <w:b/>
          <w:sz w:val="22"/>
          <w:szCs w:val="22"/>
        </w:rPr>
      </w:pPr>
      <w:r>
        <w:rPr>
          <w:rFonts w:ascii="Arial" w:hAnsi="Arial" w:cs="Arial"/>
          <w:b/>
          <w:sz w:val="22"/>
          <w:szCs w:val="22"/>
        </w:rPr>
        <w:br w:type="page"/>
      </w:r>
    </w:p>
    <w:p w14:paraId="7A66089D" w14:textId="5EC9CD28" w:rsidR="008C6B77" w:rsidRPr="007C7BB5" w:rsidRDefault="008C6B77" w:rsidP="00B21F02">
      <w:pPr>
        <w:pStyle w:val="Paragraphedeliste"/>
        <w:numPr>
          <w:ilvl w:val="1"/>
          <w:numId w:val="23"/>
        </w:numPr>
        <w:shd w:val="clear" w:color="auto" w:fill="FFFFFF" w:themeFill="background1"/>
        <w:autoSpaceDE w:val="0"/>
        <w:autoSpaceDN w:val="0"/>
        <w:adjustRightInd w:val="0"/>
        <w:spacing w:before="200"/>
        <w:rPr>
          <w:rFonts w:ascii="Arial" w:hAnsi="Arial" w:cs="Arial"/>
          <w:b/>
          <w:sz w:val="22"/>
          <w:szCs w:val="22"/>
        </w:rPr>
      </w:pPr>
      <w:r w:rsidRPr="007C7BB5">
        <w:rPr>
          <w:rFonts w:ascii="Arial" w:hAnsi="Arial" w:cs="Arial"/>
          <w:b/>
          <w:sz w:val="22"/>
          <w:szCs w:val="22"/>
        </w:rPr>
        <w:lastRenderedPageBreak/>
        <w:t>Règlement de l’accord-cadre</w:t>
      </w:r>
    </w:p>
    <w:p w14:paraId="497C43F9" w14:textId="04A453CF" w:rsidR="007C7BB5" w:rsidRPr="007C7BB5" w:rsidRDefault="007C7BB5" w:rsidP="00B21F02">
      <w:pPr>
        <w:spacing w:before="120"/>
        <w:jc w:val="both"/>
        <w:rPr>
          <w:rFonts w:ascii="Arial" w:hAnsi="Arial" w:cs="Arial"/>
          <w:sz w:val="22"/>
          <w:szCs w:val="22"/>
        </w:rPr>
      </w:pPr>
      <w:r w:rsidRPr="007C7BB5">
        <w:rPr>
          <w:rFonts w:ascii="Arial" w:hAnsi="Arial" w:cs="Arial"/>
          <w:sz w:val="22"/>
          <w:szCs w:val="22"/>
        </w:rPr>
        <w:t xml:space="preserve">Le mode de règlement est le mandat administratif par virement sur le compte bancaire ou postal indiqué à l’acte d’engagement. Les sous-traitants directs du titulaire, qui ont été acceptés et dont les conditions de paiement ont été agréées par l’acheteur, sont payés directement pour la partie du marché dont ils assurent l’exécution, lorsque que le montant de leurs contrats de sous-traitance est égal ou supérieur à 600 € TTC. </w:t>
      </w:r>
      <w:r w:rsidRPr="007C7BB5">
        <w:rPr>
          <w:rFonts w:ascii="Arial" w:eastAsia="Calibri" w:hAnsi="Arial" w:cs="Arial"/>
          <w:bCs/>
          <w:iCs/>
          <w:sz w:val="22"/>
          <w:szCs w:val="22"/>
        </w:rPr>
        <w:t>Le règlement des sommes dues s’effectue après exécution complète des prestations et constatation du service fait.</w:t>
      </w:r>
    </w:p>
    <w:p w14:paraId="486C544A" w14:textId="77777777" w:rsidR="008C6B77" w:rsidRPr="007C7BB5" w:rsidRDefault="008C6B77" w:rsidP="00B21F02">
      <w:pPr>
        <w:pStyle w:val="Paragraphedeliste"/>
        <w:numPr>
          <w:ilvl w:val="1"/>
          <w:numId w:val="23"/>
        </w:numPr>
        <w:shd w:val="clear" w:color="auto" w:fill="FFFFFF" w:themeFill="background1"/>
        <w:autoSpaceDE w:val="0"/>
        <w:autoSpaceDN w:val="0"/>
        <w:adjustRightInd w:val="0"/>
        <w:spacing w:before="200"/>
        <w:rPr>
          <w:rFonts w:ascii="Arial" w:hAnsi="Arial" w:cs="Arial"/>
          <w:b/>
          <w:sz w:val="22"/>
          <w:szCs w:val="22"/>
        </w:rPr>
      </w:pPr>
      <w:r w:rsidRPr="007C7BB5">
        <w:rPr>
          <w:rFonts w:ascii="Arial" w:hAnsi="Arial" w:cs="Arial"/>
          <w:b/>
          <w:sz w:val="22"/>
          <w:szCs w:val="22"/>
        </w:rPr>
        <w:t>Délai global de paiement</w:t>
      </w:r>
    </w:p>
    <w:p w14:paraId="7EEA6642" w14:textId="77777777" w:rsidR="008C6B77" w:rsidRPr="007C7BB5" w:rsidRDefault="008C6B77" w:rsidP="006F0B0F">
      <w:pPr>
        <w:pStyle w:val="paragraphe"/>
      </w:pPr>
      <w:r w:rsidRPr="007C7BB5">
        <w:t>Les sommes dues en exécution de l’accord-cadre sont payées dans un délai de 30 jours suivant la date de réception de la demande de paiement par le service exécutant.</w:t>
      </w:r>
    </w:p>
    <w:p w14:paraId="0161E7D8" w14:textId="77777777" w:rsidR="008C6B77" w:rsidRPr="007C7BB5" w:rsidRDefault="008C6B77" w:rsidP="00B21F02">
      <w:pPr>
        <w:pStyle w:val="Paragraphedeliste"/>
        <w:numPr>
          <w:ilvl w:val="1"/>
          <w:numId w:val="23"/>
        </w:numPr>
        <w:shd w:val="clear" w:color="auto" w:fill="FFFFFF" w:themeFill="background1"/>
        <w:autoSpaceDE w:val="0"/>
        <w:autoSpaceDN w:val="0"/>
        <w:adjustRightInd w:val="0"/>
        <w:spacing w:before="200"/>
        <w:rPr>
          <w:rFonts w:ascii="Arial" w:hAnsi="Arial" w:cs="Arial"/>
          <w:b/>
          <w:sz w:val="22"/>
          <w:szCs w:val="22"/>
        </w:rPr>
      </w:pPr>
      <w:r w:rsidRPr="007C7BB5">
        <w:rPr>
          <w:rFonts w:ascii="Arial" w:hAnsi="Arial" w:cs="Arial"/>
          <w:b/>
          <w:sz w:val="22"/>
          <w:szCs w:val="22"/>
        </w:rPr>
        <w:t>Intérêts moratoires</w:t>
      </w:r>
    </w:p>
    <w:p w14:paraId="2407F24F" w14:textId="77777777" w:rsidR="008C6B77" w:rsidRPr="007C7BB5" w:rsidRDefault="008C6B77" w:rsidP="006F0B0F">
      <w:pPr>
        <w:pStyle w:val="paragraphe"/>
      </w:pPr>
      <w:r w:rsidRPr="007C7BB5">
        <w:t>Le défaut de paiement dans le délai réglementaire fait courir de plein droit, et sans autre formalité des intérêts moratoires au bénéfice du titulaire et des sous-traitants payés directement, ainsi qu’une indemnité forfaitaire de recouvrement de 40 €.</w:t>
      </w:r>
    </w:p>
    <w:p w14:paraId="48CCFBB8" w14:textId="77777777" w:rsidR="008C6B77" w:rsidRPr="007C7BB5" w:rsidRDefault="008C6B77" w:rsidP="00B21F02">
      <w:pPr>
        <w:pStyle w:val="Paragraphedeliste"/>
        <w:numPr>
          <w:ilvl w:val="1"/>
          <w:numId w:val="23"/>
        </w:numPr>
        <w:shd w:val="clear" w:color="auto" w:fill="FFFFFF" w:themeFill="background1"/>
        <w:autoSpaceDE w:val="0"/>
        <w:autoSpaceDN w:val="0"/>
        <w:adjustRightInd w:val="0"/>
        <w:spacing w:before="200"/>
        <w:rPr>
          <w:rFonts w:ascii="Arial" w:hAnsi="Arial" w:cs="Arial"/>
          <w:b/>
          <w:sz w:val="22"/>
          <w:szCs w:val="22"/>
        </w:rPr>
      </w:pPr>
      <w:r w:rsidRPr="007C7BB5">
        <w:rPr>
          <w:rFonts w:ascii="Arial" w:hAnsi="Arial" w:cs="Arial"/>
          <w:b/>
          <w:sz w:val="22"/>
          <w:szCs w:val="22"/>
        </w:rPr>
        <w:t>Nantissement – cession de créance</w:t>
      </w:r>
    </w:p>
    <w:p w14:paraId="43671F0B" w14:textId="39067F07" w:rsidR="007C7BB5" w:rsidRDefault="007C7BB5" w:rsidP="00B21F02">
      <w:pPr>
        <w:spacing w:before="120"/>
        <w:jc w:val="both"/>
        <w:rPr>
          <w:rFonts w:ascii="Arial" w:hAnsi="Arial" w:cs="Arial"/>
          <w:sz w:val="22"/>
          <w:szCs w:val="22"/>
        </w:rPr>
      </w:pPr>
      <w:r w:rsidRPr="007C7BB5">
        <w:rPr>
          <w:rFonts w:ascii="Arial" w:hAnsi="Arial" w:cs="Arial"/>
          <w:sz w:val="22"/>
          <w:szCs w:val="22"/>
        </w:rPr>
        <w:t>La PFC-O délivre, sur demande du titulaire et sans frais, les pièces nécessaires pour une remise du contrat en nantissement. Toute cession de créance sera directement notifiée par l’établissement cessionnaire au comptable assignataire.</w:t>
      </w:r>
    </w:p>
    <w:p w14:paraId="5153DBE8" w14:textId="34142D53" w:rsidR="007F0F22" w:rsidRPr="00B21F02" w:rsidRDefault="007F0F22" w:rsidP="00B21F02">
      <w:pPr>
        <w:pStyle w:val="Paragraphedeliste"/>
        <w:numPr>
          <w:ilvl w:val="0"/>
          <w:numId w:val="23"/>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before="240"/>
        <w:ind w:left="714" w:hanging="357"/>
        <w:rPr>
          <w:rFonts w:ascii="Arial" w:hAnsi="Arial" w:cs="Arial"/>
          <w:b/>
          <w:sz w:val="22"/>
          <w:szCs w:val="22"/>
        </w:rPr>
      </w:pPr>
      <w:r w:rsidRPr="00B21F02">
        <w:rPr>
          <w:rFonts w:ascii="Arial" w:hAnsi="Arial" w:cs="Arial"/>
          <w:b/>
          <w:sz w:val="22"/>
          <w:szCs w:val="22"/>
        </w:rPr>
        <w:t>PROPRIÉTÉ INTELLECTUELLE</w:t>
      </w:r>
    </w:p>
    <w:p w14:paraId="30A8E527" w14:textId="77777777" w:rsidR="007F0F22" w:rsidRPr="007F0F22" w:rsidRDefault="007F0F22" w:rsidP="00B21F02">
      <w:pPr>
        <w:autoSpaceDE w:val="0"/>
        <w:autoSpaceDN w:val="0"/>
        <w:adjustRightInd w:val="0"/>
        <w:spacing w:before="120"/>
        <w:jc w:val="both"/>
        <w:rPr>
          <w:rFonts w:ascii="Arial" w:hAnsi="Arial" w:cs="Arial"/>
          <w:sz w:val="22"/>
          <w:szCs w:val="22"/>
        </w:rPr>
      </w:pPr>
      <w:r w:rsidRPr="007F0F22">
        <w:rPr>
          <w:rFonts w:ascii="Arial" w:hAnsi="Arial" w:cs="Arial"/>
          <w:sz w:val="22"/>
          <w:szCs w:val="22"/>
        </w:rPr>
        <w:t>La conclusion du marché n'emporte pas transfert des droits de propriété intellectuelle ou des droits de toute autre nature afférents aux connaissances antérieures. Le ministère des armées (MINARM) et le titulaire restent propriétaires, chacun en ce qui les concerne, des droits de propriété intellectuelle ou des droits de toute autre nature portant sur leurs connaissances antérieures, qu’elles soient incorporées ou non dans les résultats, et ce compris leur savoir-faire.</w:t>
      </w:r>
    </w:p>
    <w:p w14:paraId="5A6BE04F" w14:textId="3350C469" w:rsidR="007F0F22" w:rsidRPr="007F0F22" w:rsidRDefault="007F0F22" w:rsidP="00B21F02">
      <w:pPr>
        <w:autoSpaceDE w:val="0"/>
        <w:autoSpaceDN w:val="0"/>
        <w:adjustRightInd w:val="0"/>
        <w:spacing w:before="120"/>
        <w:jc w:val="both"/>
        <w:rPr>
          <w:rFonts w:ascii="Arial" w:hAnsi="Arial" w:cs="Arial"/>
          <w:sz w:val="22"/>
          <w:szCs w:val="22"/>
        </w:rPr>
      </w:pPr>
      <w:r w:rsidRPr="007F0F22">
        <w:rPr>
          <w:rFonts w:ascii="Arial" w:hAnsi="Arial" w:cs="Arial"/>
          <w:sz w:val="22"/>
          <w:szCs w:val="22"/>
        </w:rPr>
        <w:t xml:space="preserve">Conformément à l’article 36 du CCAG/FCS, tout élément de documentation fourni par le MINARM au titulaire en vue de son exploitation pour en faire un résultat (tel que le </w:t>
      </w:r>
      <w:r w:rsidRPr="00DA7EF8">
        <w:rPr>
          <w:rFonts w:ascii="Arial" w:hAnsi="Arial" w:cs="Arial"/>
          <w:color w:val="000000" w:themeColor="text1"/>
          <w:sz w:val="22"/>
          <w:szCs w:val="22"/>
        </w:rPr>
        <w:t xml:space="preserve">livret de formation du CPL-H déposé par l’ATO </w:t>
      </w:r>
      <w:r w:rsidRPr="00DA7EF8">
        <w:rPr>
          <w:rFonts w:ascii="Arial" w:eastAsia="CIDFont+F3" w:hAnsi="Arial" w:cs="Arial"/>
          <w:sz w:val="22"/>
          <w:szCs w:val="22"/>
        </w:rPr>
        <w:t>FRA ATO.0110 de</w:t>
      </w:r>
      <w:r w:rsidRPr="00DA7EF8">
        <w:rPr>
          <w:rFonts w:ascii="Arial" w:hAnsi="Arial" w:cs="Arial"/>
          <w:color w:val="000000" w:themeColor="text1"/>
          <w:sz w:val="22"/>
          <w:szCs w:val="22"/>
        </w:rPr>
        <w:t xml:space="preserve"> l’EALAT</w:t>
      </w:r>
      <w:r w:rsidRPr="007F0F22">
        <w:rPr>
          <w:rFonts w:ascii="Arial" w:hAnsi="Arial" w:cs="Arial"/>
          <w:color w:val="000000" w:themeColor="text1"/>
          <w:sz w:val="22"/>
          <w:szCs w:val="22"/>
        </w:rPr>
        <w:t xml:space="preserve"> en annexe 3 ou tout autre document pédagogique</w:t>
      </w:r>
      <w:r w:rsidRPr="007F0F22">
        <w:rPr>
          <w:rFonts w:ascii="Arial" w:hAnsi="Arial" w:cs="Arial"/>
          <w:sz w:val="22"/>
          <w:szCs w:val="22"/>
        </w:rPr>
        <w:t>) reste la</w:t>
      </w:r>
      <w:r w:rsidR="00B21F02">
        <w:rPr>
          <w:rFonts w:ascii="Arial" w:hAnsi="Arial" w:cs="Arial"/>
          <w:sz w:val="22"/>
          <w:szCs w:val="22"/>
        </w:rPr>
        <w:t xml:space="preserve"> propriété exclusive du MINARM.</w:t>
      </w:r>
    </w:p>
    <w:p w14:paraId="77891A0D" w14:textId="59A95BE0" w:rsidR="007F0F22" w:rsidRPr="007F0F22" w:rsidRDefault="007F0F22" w:rsidP="00B21F02">
      <w:pPr>
        <w:autoSpaceDE w:val="0"/>
        <w:autoSpaceDN w:val="0"/>
        <w:adjustRightInd w:val="0"/>
        <w:spacing w:before="120"/>
        <w:jc w:val="both"/>
        <w:rPr>
          <w:rFonts w:ascii="Arial" w:hAnsi="Arial" w:cs="Arial"/>
          <w:sz w:val="22"/>
          <w:szCs w:val="22"/>
        </w:rPr>
      </w:pPr>
      <w:r w:rsidRPr="007F0F22">
        <w:rPr>
          <w:rFonts w:ascii="Arial" w:hAnsi="Arial" w:cs="Arial"/>
          <w:sz w:val="22"/>
          <w:szCs w:val="22"/>
        </w:rPr>
        <w:t xml:space="preserve">Les résultats désignent tous les éléments, quels qu’en soient la forme, la nature et le support, qui sont réalisés, à compter de la notification du marché, spécifiquement pour la réalisation des prestations du marché (sauf </w:t>
      </w:r>
      <w:r w:rsidR="00B21F02">
        <w:rPr>
          <w:rFonts w:ascii="Arial" w:hAnsi="Arial" w:cs="Arial"/>
          <w:sz w:val="22"/>
          <w:szCs w:val="22"/>
        </w:rPr>
        <w:t>les connaissances antérieures).</w:t>
      </w:r>
    </w:p>
    <w:p w14:paraId="61B95F61" w14:textId="097DC3D0" w:rsidR="007F0F22" w:rsidRPr="007F0F22" w:rsidRDefault="007F0F22" w:rsidP="00B21F02">
      <w:pPr>
        <w:pStyle w:val="Default"/>
        <w:spacing w:before="120"/>
        <w:jc w:val="both"/>
        <w:rPr>
          <w:rFonts w:ascii="Arial" w:hAnsi="Arial" w:cs="Arial"/>
          <w:sz w:val="22"/>
          <w:szCs w:val="22"/>
        </w:rPr>
      </w:pPr>
      <w:bookmarkStart w:id="26" w:name="_Toc130563954"/>
      <w:r w:rsidRPr="007F0F22">
        <w:rPr>
          <w:rFonts w:ascii="Arial" w:hAnsi="Arial" w:cs="Arial"/>
          <w:sz w:val="22"/>
          <w:szCs w:val="22"/>
        </w:rPr>
        <w:t>En vertu du chapitre 6 du CCAG/FCS, le titulaire de l’accord-cadre concède, à titre n</w:t>
      </w:r>
      <w:r>
        <w:rPr>
          <w:rFonts w:ascii="Arial" w:hAnsi="Arial" w:cs="Arial"/>
          <w:sz w:val="22"/>
          <w:szCs w:val="22"/>
        </w:rPr>
        <w:t>on exclusif, à l’acheteur et au bénéficiaire</w:t>
      </w:r>
      <w:r w:rsidRPr="007F0F22">
        <w:rPr>
          <w:rFonts w:ascii="Arial" w:hAnsi="Arial" w:cs="Arial"/>
          <w:sz w:val="22"/>
          <w:szCs w:val="22"/>
        </w:rPr>
        <w:t>, les supports de formation pendant la durée légale des droits d’auteur et pour le monde entier pour les besoins d’utili</w:t>
      </w:r>
      <w:r w:rsidR="00B21F02">
        <w:rPr>
          <w:rFonts w:ascii="Arial" w:hAnsi="Arial" w:cs="Arial"/>
          <w:sz w:val="22"/>
          <w:szCs w:val="22"/>
        </w:rPr>
        <w:t>sation exprimés dans le marché.</w:t>
      </w:r>
    </w:p>
    <w:p w14:paraId="1F8CF36B" w14:textId="2019507B" w:rsidR="007F0F22" w:rsidRPr="007F0F22" w:rsidRDefault="007F0F22" w:rsidP="00B21F02">
      <w:pPr>
        <w:pStyle w:val="Default"/>
        <w:spacing w:before="120"/>
        <w:jc w:val="both"/>
        <w:rPr>
          <w:rFonts w:ascii="Arial" w:hAnsi="Arial" w:cs="Arial"/>
          <w:sz w:val="22"/>
          <w:szCs w:val="22"/>
        </w:rPr>
      </w:pPr>
      <w:r w:rsidRPr="007F0F22">
        <w:rPr>
          <w:rFonts w:ascii="Arial" w:hAnsi="Arial" w:cs="Arial"/>
          <w:sz w:val="22"/>
          <w:szCs w:val="22"/>
        </w:rPr>
        <w:t xml:space="preserve">La concession porte sur tout support pédagogique papier </w:t>
      </w:r>
      <w:r>
        <w:rPr>
          <w:rFonts w:ascii="Arial" w:hAnsi="Arial" w:cs="Arial"/>
          <w:sz w:val="22"/>
          <w:szCs w:val="22"/>
        </w:rPr>
        <w:t>ou</w:t>
      </w:r>
      <w:r w:rsidRPr="007F0F22">
        <w:rPr>
          <w:rFonts w:ascii="Arial" w:hAnsi="Arial" w:cs="Arial"/>
          <w:sz w:val="22"/>
          <w:szCs w:val="22"/>
        </w:rPr>
        <w:t xml:space="preserve"> numérique conçu pour les besoins propres au marché.</w:t>
      </w:r>
    </w:p>
    <w:p w14:paraId="7D6307EA" w14:textId="77777777" w:rsidR="007F0F22" w:rsidRPr="007F0F22" w:rsidRDefault="007F0F22" w:rsidP="00B21F02">
      <w:pPr>
        <w:pStyle w:val="Default"/>
        <w:spacing w:before="120"/>
        <w:jc w:val="both"/>
        <w:rPr>
          <w:rFonts w:ascii="Arial" w:hAnsi="Arial" w:cs="Arial"/>
          <w:sz w:val="22"/>
          <w:szCs w:val="22"/>
        </w:rPr>
      </w:pPr>
      <w:r w:rsidRPr="007F0F22">
        <w:rPr>
          <w:rFonts w:ascii="Arial" w:hAnsi="Arial" w:cs="Arial"/>
          <w:sz w:val="22"/>
          <w:szCs w:val="22"/>
        </w:rPr>
        <w:t xml:space="preserve">Cela comprend en particulier le droit de faire évoluer les résultats directement ou par l’intermédiaire de tiers (tel que mettre à jour la formation). </w:t>
      </w:r>
    </w:p>
    <w:p w14:paraId="65391E28" w14:textId="77777777" w:rsidR="007F0F22" w:rsidRPr="007F0F22" w:rsidRDefault="007F0F22" w:rsidP="00B21F02">
      <w:pPr>
        <w:pStyle w:val="Default"/>
        <w:spacing w:before="120"/>
        <w:jc w:val="both"/>
        <w:rPr>
          <w:rFonts w:ascii="Arial" w:hAnsi="Arial" w:cs="Arial"/>
          <w:sz w:val="22"/>
          <w:szCs w:val="22"/>
        </w:rPr>
      </w:pPr>
      <w:r w:rsidRPr="007F0F22">
        <w:rPr>
          <w:rFonts w:ascii="Arial" w:hAnsi="Arial" w:cs="Arial"/>
          <w:sz w:val="22"/>
          <w:szCs w:val="22"/>
        </w:rPr>
        <w:t xml:space="preserve">Le titulaire est autorisé à réutiliser les livrables pour d’autres clients, sous réserve de la confidentialité d’informations intégrées dans les résultats qui résultent des informations sensibles auxquelles il a eu accès, le cas échéant, dans le cadre du marché. </w:t>
      </w:r>
    </w:p>
    <w:p w14:paraId="46BC94C2" w14:textId="77777777" w:rsidR="007F0F22" w:rsidRPr="007F0F22" w:rsidRDefault="007F0F22" w:rsidP="00B21F02">
      <w:pPr>
        <w:pStyle w:val="Default"/>
        <w:spacing w:before="120"/>
        <w:jc w:val="both"/>
        <w:rPr>
          <w:rFonts w:ascii="Arial" w:hAnsi="Arial" w:cs="Arial"/>
          <w:sz w:val="22"/>
          <w:szCs w:val="22"/>
        </w:rPr>
      </w:pPr>
      <w:r w:rsidRPr="007F0F22">
        <w:rPr>
          <w:rFonts w:ascii="Arial" w:hAnsi="Arial" w:cs="Arial"/>
          <w:sz w:val="22"/>
          <w:szCs w:val="22"/>
        </w:rPr>
        <w:t>Les stagiaires conserveront ces documents à l'issue de la formation. L'administration n'est pas responsable des éventuels usages indus que les participants pourraient faire des documents pédagogiques.</w:t>
      </w:r>
    </w:p>
    <w:bookmarkEnd w:id="26"/>
    <w:p w14:paraId="3DAB0866" w14:textId="2C50E625" w:rsidR="008C6B77" w:rsidRPr="005A3FBB" w:rsidRDefault="008C6B77" w:rsidP="00B21F02">
      <w:pPr>
        <w:pStyle w:val="Paragraphedeliste"/>
        <w:numPr>
          <w:ilvl w:val="0"/>
          <w:numId w:val="23"/>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before="240"/>
        <w:ind w:left="714" w:hanging="357"/>
        <w:rPr>
          <w:rFonts w:ascii="Arial" w:hAnsi="Arial" w:cs="Arial"/>
          <w:b/>
          <w:sz w:val="22"/>
          <w:szCs w:val="22"/>
        </w:rPr>
      </w:pPr>
      <w:r w:rsidRPr="005A3FBB">
        <w:rPr>
          <w:rFonts w:ascii="Arial" w:hAnsi="Arial" w:cs="Arial"/>
          <w:b/>
          <w:sz w:val="22"/>
          <w:szCs w:val="22"/>
        </w:rPr>
        <w:lastRenderedPageBreak/>
        <w:t>DIFFÉRENDS</w:t>
      </w:r>
      <w:r w:rsidR="00C90E97" w:rsidRPr="005A3FBB">
        <w:rPr>
          <w:rFonts w:ascii="Arial" w:hAnsi="Arial" w:cs="Arial"/>
          <w:b/>
          <w:sz w:val="22"/>
          <w:szCs w:val="22"/>
        </w:rPr>
        <w:t xml:space="preserve"> ET LITIGES</w:t>
      </w:r>
    </w:p>
    <w:p w14:paraId="2EF138E1" w14:textId="5354BD9E" w:rsidR="00C90E97" w:rsidRPr="005A3FBB" w:rsidRDefault="00C90E97" w:rsidP="00B21F02">
      <w:pPr>
        <w:pStyle w:val="Paragraphedeliste"/>
        <w:numPr>
          <w:ilvl w:val="1"/>
          <w:numId w:val="23"/>
        </w:numPr>
        <w:shd w:val="clear" w:color="auto" w:fill="FFFFFF" w:themeFill="background1"/>
        <w:autoSpaceDE w:val="0"/>
        <w:autoSpaceDN w:val="0"/>
        <w:adjustRightInd w:val="0"/>
        <w:spacing w:before="200"/>
        <w:rPr>
          <w:rFonts w:ascii="Arial" w:hAnsi="Arial" w:cs="Arial"/>
          <w:b/>
          <w:sz w:val="22"/>
          <w:szCs w:val="22"/>
        </w:rPr>
      </w:pPr>
      <w:r w:rsidRPr="005A3FBB">
        <w:rPr>
          <w:rFonts w:ascii="Arial" w:hAnsi="Arial" w:cs="Arial"/>
          <w:b/>
          <w:sz w:val="22"/>
          <w:szCs w:val="22"/>
        </w:rPr>
        <w:t>Incitation à la médiation</w:t>
      </w:r>
    </w:p>
    <w:p w14:paraId="1505EB83" w14:textId="316BA854" w:rsidR="00B21F02" w:rsidRDefault="00C90E97" w:rsidP="006F0B0F">
      <w:pPr>
        <w:pStyle w:val="paragraphe"/>
      </w:pPr>
      <w:r w:rsidRPr="00C90E97">
        <w:t xml:space="preserve">La recherche du règlement amiable des conflits et le recours à la médiation sont préconisés. Tout différend ou litige survenant à l’occasion de l’exécution du contrat peut être soumis par le titulaire sous la forme d’un mémoire de réclamation, conformément à l’article 46.2 du CCAG/FCS. Selon l’engagement de service pris par le ministère des Armées, il est tenu d’en accuser réception dans les quinze jours. Le correspondant identifié pour traiter ce type de demande est : </w:t>
      </w:r>
    </w:p>
    <w:p w14:paraId="3F37AFEC" w14:textId="27FFA266" w:rsidR="00C90E97" w:rsidRPr="000C5E34" w:rsidRDefault="009637A1" w:rsidP="006F0B0F">
      <w:pPr>
        <w:pStyle w:val="paragraphe"/>
      </w:pPr>
      <w:hyperlink r:id="rId39" w:history="1">
        <w:r w:rsidR="00C90E97" w:rsidRPr="000C5E34">
          <w:rPr>
            <w:rStyle w:val="Lienhypertexte"/>
            <w:b/>
          </w:rPr>
          <w:t>sophie.de-monti-de-reze@intradef.gouv.fr</w:t>
        </w:r>
      </w:hyperlink>
      <w:r w:rsidR="00C90E97" w:rsidRPr="000C5E34">
        <w:t>.</w:t>
      </w:r>
    </w:p>
    <w:p w14:paraId="5664C04F" w14:textId="77777777" w:rsidR="00C90E97" w:rsidRPr="00C90E97" w:rsidRDefault="00C90E97" w:rsidP="006F0B0F">
      <w:pPr>
        <w:pStyle w:val="paragraphe"/>
      </w:pPr>
      <w:r w:rsidRPr="00C90E97">
        <w:t xml:space="preserve">À défaut de résolution du différend ou litige au niveau de cet interlocuteur, l’entreprise peut saisir le médiateur des entreprises du ministère des Armées : </w:t>
      </w:r>
    </w:p>
    <w:p w14:paraId="72326CCA" w14:textId="77777777" w:rsidR="00C90E97" w:rsidRPr="00C90E97" w:rsidRDefault="00C90E97" w:rsidP="00B21F02">
      <w:pPr>
        <w:numPr>
          <w:ilvl w:val="0"/>
          <w:numId w:val="38"/>
        </w:numPr>
        <w:spacing w:before="120"/>
        <w:ind w:left="714" w:hanging="357"/>
        <w:jc w:val="both"/>
        <w:rPr>
          <w:rFonts w:ascii="Arial" w:hAnsi="Arial" w:cs="Arial"/>
          <w:sz w:val="22"/>
          <w:szCs w:val="22"/>
        </w:rPr>
      </w:pPr>
      <w:r w:rsidRPr="00C90E97">
        <w:rPr>
          <w:rFonts w:ascii="Arial" w:hAnsi="Arial" w:cs="Arial"/>
          <w:sz w:val="22"/>
          <w:szCs w:val="22"/>
        </w:rPr>
        <w:t>Adresse postale :</w:t>
      </w:r>
    </w:p>
    <w:p w14:paraId="13847646" w14:textId="77777777" w:rsidR="00C90E97" w:rsidRPr="00C90E97" w:rsidRDefault="00C90E97" w:rsidP="00B21F02">
      <w:pPr>
        <w:ind w:left="709"/>
        <w:rPr>
          <w:rFonts w:ascii="Arial" w:hAnsi="Arial" w:cs="Arial"/>
          <w:sz w:val="22"/>
          <w:szCs w:val="22"/>
        </w:rPr>
      </w:pPr>
      <w:r w:rsidRPr="00C90E97">
        <w:rPr>
          <w:rFonts w:ascii="Arial" w:hAnsi="Arial" w:cs="Arial"/>
          <w:sz w:val="22"/>
          <w:szCs w:val="22"/>
        </w:rPr>
        <w:t>Médiation des entreprises du ministère des Armées</w:t>
      </w:r>
    </w:p>
    <w:p w14:paraId="5BBA1CB1" w14:textId="77777777" w:rsidR="00C90E97" w:rsidRPr="00C90E97" w:rsidRDefault="00C90E97" w:rsidP="00B21F02">
      <w:pPr>
        <w:ind w:left="709"/>
        <w:rPr>
          <w:rFonts w:ascii="Arial" w:hAnsi="Arial" w:cs="Arial"/>
          <w:sz w:val="22"/>
          <w:szCs w:val="22"/>
        </w:rPr>
      </w:pPr>
      <w:r w:rsidRPr="00C90E97">
        <w:rPr>
          <w:rFonts w:ascii="Arial" w:hAnsi="Arial" w:cs="Arial"/>
          <w:sz w:val="22"/>
          <w:szCs w:val="22"/>
        </w:rPr>
        <w:t>Sous-direction des PME (Bâtiment Perret)</w:t>
      </w:r>
    </w:p>
    <w:p w14:paraId="0DEB9429" w14:textId="77777777" w:rsidR="00C90E97" w:rsidRPr="00C90E97" w:rsidRDefault="00C90E97" w:rsidP="00B21F02">
      <w:pPr>
        <w:ind w:left="709"/>
        <w:rPr>
          <w:rFonts w:ascii="Arial" w:hAnsi="Arial" w:cs="Arial"/>
          <w:sz w:val="22"/>
          <w:szCs w:val="22"/>
        </w:rPr>
      </w:pPr>
      <w:r w:rsidRPr="00C90E97">
        <w:rPr>
          <w:rFonts w:ascii="Arial" w:hAnsi="Arial" w:cs="Arial"/>
          <w:sz w:val="22"/>
          <w:szCs w:val="22"/>
        </w:rPr>
        <w:t>60, boulevard du général Martial Valin – CS 21 63</w:t>
      </w:r>
    </w:p>
    <w:p w14:paraId="219FA4EA" w14:textId="77777777" w:rsidR="00C90E97" w:rsidRPr="00C90E97" w:rsidRDefault="00C90E97" w:rsidP="00B21F02">
      <w:pPr>
        <w:ind w:left="709"/>
        <w:rPr>
          <w:rFonts w:ascii="Arial" w:hAnsi="Arial" w:cs="Arial"/>
          <w:sz w:val="22"/>
          <w:szCs w:val="22"/>
        </w:rPr>
      </w:pPr>
      <w:r w:rsidRPr="00C90E97">
        <w:rPr>
          <w:rFonts w:ascii="Arial" w:hAnsi="Arial" w:cs="Arial"/>
          <w:sz w:val="22"/>
          <w:szCs w:val="22"/>
        </w:rPr>
        <w:t>75 509 PARIS Cedex 15</w:t>
      </w:r>
    </w:p>
    <w:p w14:paraId="04866B72" w14:textId="77777777" w:rsidR="00C90E97" w:rsidRPr="00C90E97" w:rsidRDefault="00C90E97" w:rsidP="00B21F02">
      <w:pPr>
        <w:numPr>
          <w:ilvl w:val="0"/>
          <w:numId w:val="39"/>
        </w:numPr>
        <w:spacing w:before="120"/>
        <w:ind w:left="714" w:hanging="357"/>
        <w:jc w:val="both"/>
        <w:rPr>
          <w:rStyle w:val="Lienhypertexte"/>
          <w:rFonts w:ascii="Arial" w:hAnsi="Arial" w:cs="Arial"/>
          <w:sz w:val="22"/>
          <w:szCs w:val="22"/>
        </w:rPr>
      </w:pPr>
      <w:r w:rsidRPr="00C90E97">
        <w:rPr>
          <w:rFonts w:ascii="Arial" w:hAnsi="Arial" w:cs="Arial"/>
          <w:sz w:val="22"/>
          <w:szCs w:val="22"/>
        </w:rPr>
        <w:t xml:space="preserve">Courriel : </w:t>
      </w:r>
      <w:r w:rsidRPr="00C90E97">
        <w:rPr>
          <w:rStyle w:val="Lienhypertexte"/>
          <w:rFonts w:ascii="Arial" w:hAnsi="Arial" w:cs="Arial"/>
          <w:sz w:val="22"/>
          <w:szCs w:val="22"/>
        </w:rPr>
        <w:t>minarm.mediateur-entreprises.fct@intradef.gouv.fr</w:t>
      </w:r>
    </w:p>
    <w:p w14:paraId="33D49E00" w14:textId="77777777" w:rsidR="00C90E97" w:rsidRPr="00C90E97" w:rsidRDefault="00C90E97" w:rsidP="00B21F02">
      <w:pPr>
        <w:numPr>
          <w:ilvl w:val="0"/>
          <w:numId w:val="39"/>
        </w:numPr>
        <w:spacing w:before="120"/>
        <w:ind w:left="714" w:hanging="357"/>
        <w:jc w:val="both"/>
        <w:rPr>
          <w:rFonts w:ascii="Arial" w:hAnsi="Arial" w:cs="Arial"/>
          <w:sz w:val="22"/>
          <w:szCs w:val="22"/>
        </w:rPr>
      </w:pPr>
      <w:r w:rsidRPr="00C90E97">
        <w:rPr>
          <w:rFonts w:ascii="Arial" w:hAnsi="Arial" w:cs="Arial"/>
          <w:sz w:val="22"/>
          <w:szCs w:val="22"/>
        </w:rPr>
        <w:t>Téléphone : 09 88 68 19 25 ou 06 07 48 31 44</w:t>
      </w:r>
    </w:p>
    <w:p w14:paraId="1822B9C2" w14:textId="77777777" w:rsidR="00C90E97" w:rsidRDefault="00C90E97" w:rsidP="00B21F02">
      <w:pPr>
        <w:spacing w:before="120"/>
        <w:jc w:val="both"/>
        <w:rPr>
          <w:rFonts w:ascii="Arial" w:eastAsia="Calibri" w:hAnsi="Arial" w:cs="Arial"/>
          <w:bCs/>
          <w:iCs/>
          <w:sz w:val="22"/>
          <w:szCs w:val="22"/>
        </w:rPr>
      </w:pPr>
      <w:r w:rsidRPr="00C90E97">
        <w:rPr>
          <w:rFonts w:ascii="Arial" w:eastAsia="Calibri" w:hAnsi="Arial" w:cs="Arial"/>
          <w:bCs/>
          <w:iCs/>
          <w:sz w:val="22"/>
          <w:szCs w:val="22"/>
        </w:rPr>
        <w:t xml:space="preserve">Hors cette médiation interne au ministère des Armées, le titulaire ou la personne publique peut demander à ce que les litiges et différends éventuels nés à l’occasion de l’exécution du contrat soient soumis à la médiation des entreprises ou au Comité consultatif de règlement amiable compétent. Le médiateur interne du ministère des Armées et le médiateur des entreprises agissent comme tierce partie afin d’aider les parties qui en ont exprimé la volonté à trouver une solution mutuellement acceptable à leur litige ou leur différend. </w:t>
      </w:r>
    </w:p>
    <w:p w14:paraId="7EBE3891" w14:textId="2AABB3F0" w:rsidR="00C90E97" w:rsidRPr="00C90E97" w:rsidRDefault="00C90E97" w:rsidP="00B21F02">
      <w:pPr>
        <w:spacing w:before="120"/>
        <w:jc w:val="both"/>
        <w:rPr>
          <w:rFonts w:ascii="Arial" w:eastAsia="Calibri" w:hAnsi="Arial" w:cs="Arial"/>
          <w:bCs/>
          <w:iCs/>
          <w:sz w:val="22"/>
          <w:szCs w:val="22"/>
        </w:rPr>
      </w:pPr>
      <w:r w:rsidRPr="00C90E97">
        <w:rPr>
          <w:rFonts w:ascii="Arial" w:eastAsia="Calibri" w:hAnsi="Arial" w:cs="Arial"/>
          <w:bCs/>
          <w:iCs/>
          <w:sz w:val="22"/>
          <w:szCs w:val="22"/>
        </w:rPr>
        <w:t>Le Comité consultatif de règlement amiable compétent a lui pour mission de rechercher des éléments de droit ou de fait en vue d’une solution amiable et équitable.</w:t>
      </w:r>
    </w:p>
    <w:p w14:paraId="628D1952" w14:textId="18EEBD92" w:rsidR="00C90E97" w:rsidRDefault="00C90E97" w:rsidP="00B21F02">
      <w:pPr>
        <w:spacing w:before="120"/>
        <w:jc w:val="both"/>
        <w:rPr>
          <w:rFonts w:ascii="Arial" w:eastAsia="Calibri" w:hAnsi="Arial" w:cs="Arial"/>
          <w:bCs/>
          <w:iCs/>
          <w:sz w:val="22"/>
          <w:szCs w:val="22"/>
        </w:rPr>
      </w:pPr>
      <w:r w:rsidRPr="00C90E97">
        <w:rPr>
          <w:rFonts w:ascii="Arial" w:eastAsia="Calibri" w:hAnsi="Arial" w:cs="Arial"/>
          <w:bCs/>
          <w:iCs/>
          <w:sz w:val="22"/>
          <w:szCs w:val="22"/>
        </w:rPr>
        <w:t>Si le litige ou le différend persiste, une procédure contentieuse peut être engagée.</w:t>
      </w:r>
    </w:p>
    <w:p w14:paraId="656E1130" w14:textId="241CE472" w:rsidR="008C6B77" w:rsidRPr="005A3FBB" w:rsidRDefault="008C6B77" w:rsidP="00B21F02">
      <w:pPr>
        <w:pStyle w:val="Paragraphedeliste"/>
        <w:numPr>
          <w:ilvl w:val="1"/>
          <w:numId w:val="23"/>
        </w:numPr>
        <w:shd w:val="clear" w:color="auto" w:fill="FFFFFF" w:themeFill="background1"/>
        <w:autoSpaceDE w:val="0"/>
        <w:autoSpaceDN w:val="0"/>
        <w:adjustRightInd w:val="0"/>
        <w:spacing w:before="200"/>
        <w:rPr>
          <w:rFonts w:ascii="Arial" w:hAnsi="Arial" w:cs="Arial"/>
          <w:b/>
          <w:sz w:val="22"/>
          <w:szCs w:val="22"/>
        </w:rPr>
      </w:pPr>
      <w:r w:rsidRPr="005A3FBB">
        <w:rPr>
          <w:rFonts w:ascii="Arial" w:hAnsi="Arial" w:cs="Arial"/>
          <w:b/>
          <w:sz w:val="22"/>
          <w:szCs w:val="22"/>
        </w:rPr>
        <w:t xml:space="preserve">Règlement </w:t>
      </w:r>
      <w:r w:rsidR="001306B5" w:rsidRPr="005A3FBB">
        <w:rPr>
          <w:rFonts w:ascii="Arial" w:hAnsi="Arial" w:cs="Arial"/>
          <w:b/>
          <w:sz w:val="22"/>
          <w:szCs w:val="22"/>
        </w:rPr>
        <w:t>des litiges</w:t>
      </w:r>
    </w:p>
    <w:p w14:paraId="3FDCBB8F" w14:textId="77777777" w:rsidR="001306B5" w:rsidRPr="001306B5" w:rsidRDefault="001306B5" w:rsidP="00B21F02">
      <w:pPr>
        <w:spacing w:before="120"/>
        <w:jc w:val="both"/>
        <w:rPr>
          <w:rFonts w:ascii="Arial" w:eastAsia="Calibri" w:hAnsi="Arial" w:cs="Arial"/>
          <w:bCs/>
          <w:iCs/>
          <w:sz w:val="22"/>
          <w:szCs w:val="22"/>
        </w:rPr>
      </w:pPr>
      <w:r w:rsidRPr="001306B5">
        <w:rPr>
          <w:rFonts w:ascii="Arial" w:eastAsia="Calibri" w:hAnsi="Arial" w:cs="Arial"/>
          <w:bCs/>
          <w:iCs/>
          <w:sz w:val="22"/>
          <w:szCs w:val="22"/>
        </w:rPr>
        <w:t>En cas de litige, le droit français est seul applicable. Les tribunaux français sont seuls compétents pour régler les recours et litiges qui pourraient opposer la personne publique française à ses cocontractants, même si ces derniers sont étrangers. Tout différend survenant à l’occasion de l’exécution du marché doit être soumis à la partie adverse par le titulaire ou le directeur de la Plate-Forme Commissariat Ouest sous pli recommandé avec accusé de réception.</w:t>
      </w:r>
    </w:p>
    <w:p w14:paraId="1214258F" w14:textId="77777777" w:rsidR="001306B5" w:rsidRPr="001306B5" w:rsidRDefault="001306B5" w:rsidP="00B21F02">
      <w:pPr>
        <w:spacing w:before="120"/>
        <w:jc w:val="both"/>
        <w:rPr>
          <w:rFonts w:ascii="Arial" w:eastAsia="Calibri" w:hAnsi="Arial" w:cs="Arial"/>
          <w:bCs/>
          <w:iCs/>
          <w:sz w:val="22"/>
          <w:szCs w:val="22"/>
        </w:rPr>
      </w:pPr>
      <w:r w:rsidRPr="001306B5">
        <w:rPr>
          <w:rFonts w:ascii="Arial" w:eastAsia="Calibri" w:hAnsi="Arial" w:cs="Arial"/>
          <w:bCs/>
          <w:iCs/>
          <w:sz w:val="22"/>
          <w:szCs w:val="22"/>
        </w:rPr>
        <w:t>En vertu de l’article R.312-11 du code de justice administrative, les parties conviennent que le tribunal administratif compétent pour les litiges relatifs au présent contrat est le :</w:t>
      </w:r>
    </w:p>
    <w:p w14:paraId="339990A0" w14:textId="77777777" w:rsidR="001306B5" w:rsidRPr="001306B5" w:rsidRDefault="001306B5" w:rsidP="00B21F02">
      <w:pPr>
        <w:spacing w:before="120"/>
        <w:ind w:left="567"/>
        <w:rPr>
          <w:rFonts w:ascii="Arial" w:eastAsia="Calibri" w:hAnsi="Arial" w:cs="Arial"/>
          <w:bCs/>
          <w:iCs/>
          <w:sz w:val="22"/>
          <w:szCs w:val="22"/>
        </w:rPr>
      </w:pPr>
      <w:r w:rsidRPr="001306B5">
        <w:rPr>
          <w:rFonts w:ascii="Arial" w:eastAsia="Calibri" w:hAnsi="Arial" w:cs="Arial"/>
          <w:bCs/>
          <w:iCs/>
          <w:sz w:val="22"/>
          <w:szCs w:val="22"/>
        </w:rPr>
        <w:t>Tribunal administratif de Rennes – Hôtel de Bizien</w:t>
      </w:r>
    </w:p>
    <w:p w14:paraId="254E0EE9" w14:textId="77777777" w:rsidR="001306B5" w:rsidRPr="001306B5" w:rsidRDefault="001306B5" w:rsidP="00B21F02">
      <w:pPr>
        <w:ind w:left="567"/>
        <w:rPr>
          <w:rFonts w:ascii="Arial" w:eastAsia="Calibri" w:hAnsi="Arial" w:cs="Arial"/>
          <w:bCs/>
          <w:iCs/>
          <w:sz w:val="22"/>
          <w:szCs w:val="22"/>
        </w:rPr>
      </w:pPr>
      <w:r w:rsidRPr="001306B5">
        <w:rPr>
          <w:rFonts w:ascii="Arial" w:eastAsia="Calibri" w:hAnsi="Arial" w:cs="Arial"/>
          <w:bCs/>
          <w:iCs/>
          <w:sz w:val="22"/>
          <w:szCs w:val="22"/>
        </w:rPr>
        <w:t>3, Contour de la Motte – CS 44416</w:t>
      </w:r>
    </w:p>
    <w:p w14:paraId="3E9ED0BE" w14:textId="77777777" w:rsidR="001306B5" w:rsidRPr="001306B5" w:rsidRDefault="001306B5" w:rsidP="00B21F02">
      <w:pPr>
        <w:ind w:left="567"/>
        <w:rPr>
          <w:rFonts w:ascii="Arial" w:eastAsia="Calibri" w:hAnsi="Arial" w:cs="Arial"/>
          <w:bCs/>
          <w:iCs/>
          <w:sz w:val="22"/>
          <w:szCs w:val="22"/>
        </w:rPr>
      </w:pPr>
      <w:r w:rsidRPr="001306B5">
        <w:rPr>
          <w:rFonts w:ascii="Arial" w:eastAsia="Calibri" w:hAnsi="Arial" w:cs="Arial"/>
          <w:bCs/>
          <w:iCs/>
          <w:sz w:val="22"/>
          <w:szCs w:val="22"/>
        </w:rPr>
        <w:t>35 044 RENNES Cedex</w:t>
      </w:r>
    </w:p>
    <w:p w14:paraId="6DBAE987" w14:textId="18ED7BB2" w:rsidR="001306B5" w:rsidRDefault="001306B5" w:rsidP="00B21F02">
      <w:pPr>
        <w:ind w:left="567"/>
        <w:rPr>
          <w:rFonts w:ascii="Arial" w:eastAsia="Calibri" w:hAnsi="Arial" w:cs="Arial"/>
          <w:bCs/>
          <w:iCs/>
          <w:sz w:val="22"/>
          <w:szCs w:val="22"/>
        </w:rPr>
      </w:pPr>
      <w:r w:rsidRPr="001306B5">
        <w:rPr>
          <w:rFonts w:ascii="Arial" w:eastAsia="Calibri" w:hAnsi="Arial" w:cs="Arial"/>
          <w:bCs/>
          <w:iCs/>
          <w:sz w:val="22"/>
          <w:szCs w:val="22"/>
        </w:rPr>
        <w:t>Tél : 02 23 21 28 28</w:t>
      </w:r>
    </w:p>
    <w:bookmarkEnd w:id="24"/>
    <w:bookmarkEnd w:id="25"/>
    <w:p w14:paraId="2F454742" w14:textId="196F670A" w:rsidR="00EF29E5" w:rsidRPr="005A3FBB" w:rsidRDefault="00EF29E5" w:rsidP="00B21F02">
      <w:pPr>
        <w:pStyle w:val="Paragraphedeliste"/>
        <w:numPr>
          <w:ilvl w:val="0"/>
          <w:numId w:val="23"/>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before="240"/>
        <w:ind w:left="714" w:hanging="357"/>
        <w:rPr>
          <w:rFonts w:ascii="Arial" w:hAnsi="Arial" w:cs="Arial"/>
          <w:b/>
          <w:sz w:val="22"/>
          <w:szCs w:val="22"/>
        </w:rPr>
      </w:pPr>
      <w:r>
        <w:rPr>
          <w:rFonts w:ascii="Arial" w:hAnsi="Arial" w:cs="Arial"/>
          <w:b/>
          <w:sz w:val="22"/>
          <w:szCs w:val="22"/>
        </w:rPr>
        <w:t>SAUVEGARDE, REDRESSEMENT JUDICIAIRE OU LIQUIDATION JUDICIAIRE</w:t>
      </w:r>
    </w:p>
    <w:p w14:paraId="6934D242" w14:textId="77777777" w:rsidR="00C00687" w:rsidRPr="00EF29E5" w:rsidRDefault="00C00687" w:rsidP="00B21F02">
      <w:pPr>
        <w:tabs>
          <w:tab w:val="left" w:pos="567"/>
        </w:tabs>
        <w:spacing w:before="120"/>
        <w:ind w:right="-284"/>
        <w:jc w:val="both"/>
        <w:rPr>
          <w:rFonts w:ascii="Arial" w:hAnsi="Arial" w:cs="Arial"/>
          <w:sz w:val="22"/>
          <w:szCs w:val="22"/>
        </w:rPr>
      </w:pPr>
      <w:r w:rsidRPr="00EF29E5">
        <w:rPr>
          <w:rFonts w:ascii="Arial" w:hAnsi="Arial" w:cs="Arial"/>
          <w:sz w:val="22"/>
          <w:szCs w:val="22"/>
        </w:rPr>
        <w:t xml:space="preserve">Le titulaire placé en procédure de sauvegarde, en redressement judiciaire, en liquidation judiciaire ou en rétablissement professionnel pendant l’exécution du marché doit, par l’intermédiaire de son représentant, de l’administrateur judiciaire ou du liquidateur désigné, en informer sans délai la PFC O. </w:t>
      </w:r>
    </w:p>
    <w:p w14:paraId="1DEAE177" w14:textId="77777777" w:rsidR="00C00687" w:rsidRPr="00EF29E5" w:rsidRDefault="00C00687" w:rsidP="00B21F02">
      <w:pPr>
        <w:tabs>
          <w:tab w:val="left" w:pos="567"/>
        </w:tabs>
        <w:spacing w:before="120"/>
        <w:ind w:right="-284"/>
        <w:jc w:val="both"/>
        <w:rPr>
          <w:rFonts w:ascii="Arial" w:hAnsi="Arial" w:cs="Arial"/>
          <w:sz w:val="22"/>
          <w:szCs w:val="22"/>
        </w:rPr>
      </w:pPr>
      <w:r w:rsidRPr="00EF29E5">
        <w:rPr>
          <w:rFonts w:ascii="Arial" w:hAnsi="Arial" w:cs="Arial"/>
          <w:sz w:val="22"/>
          <w:szCs w:val="22"/>
        </w:rPr>
        <w:t>Dans les quinze jours suivant la décision de justice, une copie de tous actes judiciaires relatifs à cette situation ainsi qu’une copie de tous documents afférents aux autorisations de poursuite d’activités du titulaire doivent être adressés à la PFC O.</w:t>
      </w:r>
    </w:p>
    <w:p w14:paraId="676BA156" w14:textId="68DB6755" w:rsidR="00EF29E5" w:rsidRPr="005A3FBB" w:rsidRDefault="00EF29E5" w:rsidP="00B21F02">
      <w:pPr>
        <w:pStyle w:val="Paragraphedeliste"/>
        <w:numPr>
          <w:ilvl w:val="0"/>
          <w:numId w:val="23"/>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before="240"/>
        <w:ind w:left="714" w:hanging="357"/>
        <w:rPr>
          <w:rFonts w:ascii="Arial" w:hAnsi="Arial" w:cs="Arial"/>
          <w:b/>
          <w:sz w:val="22"/>
          <w:szCs w:val="22"/>
        </w:rPr>
      </w:pPr>
      <w:r>
        <w:rPr>
          <w:rFonts w:ascii="Arial" w:hAnsi="Arial" w:cs="Arial"/>
          <w:b/>
          <w:sz w:val="22"/>
          <w:szCs w:val="22"/>
        </w:rPr>
        <w:lastRenderedPageBreak/>
        <w:t xml:space="preserve"> R</w:t>
      </w:r>
      <w:r w:rsidRPr="005A3FBB">
        <w:rPr>
          <w:rFonts w:ascii="Arial" w:hAnsi="Arial" w:cs="Arial"/>
          <w:b/>
          <w:sz w:val="22"/>
          <w:szCs w:val="22"/>
        </w:rPr>
        <w:t>É</w:t>
      </w:r>
      <w:r>
        <w:rPr>
          <w:rFonts w:ascii="Arial" w:hAnsi="Arial" w:cs="Arial"/>
          <w:b/>
          <w:sz w:val="22"/>
          <w:szCs w:val="22"/>
        </w:rPr>
        <w:t>SILIATION DU MARCH</w:t>
      </w:r>
      <w:r w:rsidRPr="005A3FBB">
        <w:rPr>
          <w:rFonts w:ascii="Arial" w:hAnsi="Arial" w:cs="Arial"/>
          <w:b/>
          <w:sz w:val="22"/>
          <w:szCs w:val="22"/>
        </w:rPr>
        <w:t>É</w:t>
      </w:r>
    </w:p>
    <w:p w14:paraId="1448631C" w14:textId="66CBE855" w:rsidR="00C00687" w:rsidRPr="00EF29E5" w:rsidRDefault="00FA615A" w:rsidP="00B21F02">
      <w:pPr>
        <w:spacing w:before="120"/>
        <w:jc w:val="both"/>
        <w:rPr>
          <w:rFonts w:ascii="Arial" w:hAnsi="Arial" w:cs="Arial"/>
          <w:sz w:val="22"/>
          <w:szCs w:val="22"/>
        </w:rPr>
      </w:pPr>
      <w:r>
        <w:rPr>
          <w:rFonts w:ascii="Arial" w:hAnsi="Arial" w:cs="Arial"/>
          <w:sz w:val="22"/>
          <w:szCs w:val="22"/>
        </w:rPr>
        <w:t>Par dérogation à l’article 42 du CCAG/FCS, l</w:t>
      </w:r>
      <w:r w:rsidR="00C00687" w:rsidRPr="00EF29E5">
        <w:rPr>
          <w:rFonts w:ascii="Arial" w:hAnsi="Arial" w:cs="Arial"/>
          <w:sz w:val="22"/>
          <w:szCs w:val="22"/>
        </w:rPr>
        <w:t>a résiliation peut être prononcée sans indemnités dans les cas suivants :</w:t>
      </w:r>
    </w:p>
    <w:p w14:paraId="380EE3D7" w14:textId="77777777" w:rsidR="00C00687" w:rsidRPr="00EF29E5" w:rsidRDefault="00C00687" w:rsidP="00B21F02">
      <w:pPr>
        <w:numPr>
          <w:ilvl w:val="0"/>
          <w:numId w:val="41"/>
        </w:numPr>
        <w:spacing w:before="60"/>
        <w:ind w:left="714" w:hanging="357"/>
        <w:jc w:val="both"/>
        <w:rPr>
          <w:rFonts w:ascii="Arial" w:hAnsi="Arial" w:cs="Arial"/>
          <w:sz w:val="22"/>
          <w:szCs w:val="22"/>
        </w:rPr>
      </w:pPr>
      <w:r w:rsidRPr="00EF29E5">
        <w:rPr>
          <w:rFonts w:ascii="Arial" w:hAnsi="Arial" w:cs="Arial"/>
          <w:sz w:val="22"/>
          <w:szCs w:val="22"/>
        </w:rPr>
        <w:t>non-respect des clauses contractuelles ;</w:t>
      </w:r>
    </w:p>
    <w:p w14:paraId="2E479190" w14:textId="77777777" w:rsidR="00C00687" w:rsidRPr="00EF29E5" w:rsidRDefault="00C00687" w:rsidP="00B21F02">
      <w:pPr>
        <w:numPr>
          <w:ilvl w:val="0"/>
          <w:numId w:val="41"/>
        </w:numPr>
        <w:spacing w:before="60"/>
        <w:ind w:left="714" w:hanging="357"/>
        <w:jc w:val="both"/>
        <w:rPr>
          <w:rFonts w:ascii="Arial" w:hAnsi="Arial" w:cs="Arial"/>
          <w:sz w:val="22"/>
          <w:szCs w:val="22"/>
        </w:rPr>
      </w:pPr>
      <w:r w:rsidRPr="00EF29E5">
        <w:rPr>
          <w:rFonts w:ascii="Arial" w:hAnsi="Arial" w:cs="Arial"/>
          <w:sz w:val="22"/>
          <w:szCs w:val="22"/>
        </w:rPr>
        <w:t>sauvegarde, redressement ou liquidation judiciaire, si après mise en demeure de l’administrateur judiciaire, dans les conditions prévues à l’article L.622-13 ou L.641-10 du code du commerce, ce dernier indique ne pas reprendre les obligations du titulaire ;</w:t>
      </w:r>
    </w:p>
    <w:p w14:paraId="0AA80EB8" w14:textId="77777777" w:rsidR="00C00687" w:rsidRPr="00EF29E5" w:rsidRDefault="00C00687" w:rsidP="00B21F02">
      <w:pPr>
        <w:numPr>
          <w:ilvl w:val="0"/>
          <w:numId w:val="41"/>
        </w:numPr>
        <w:spacing w:before="60"/>
        <w:ind w:left="714" w:hanging="357"/>
        <w:jc w:val="both"/>
        <w:rPr>
          <w:rFonts w:ascii="Arial" w:hAnsi="Arial" w:cs="Arial"/>
          <w:sz w:val="22"/>
          <w:szCs w:val="22"/>
        </w:rPr>
      </w:pPr>
      <w:r w:rsidRPr="00EF29E5">
        <w:rPr>
          <w:rFonts w:ascii="Arial" w:hAnsi="Arial" w:cs="Arial"/>
          <w:sz w:val="22"/>
          <w:szCs w:val="22"/>
        </w:rPr>
        <w:t>non-respect de la législation et de la règlementation du travail en vigueur ;</w:t>
      </w:r>
    </w:p>
    <w:p w14:paraId="6C494E4E" w14:textId="77777777" w:rsidR="00C00687" w:rsidRPr="00EF29E5" w:rsidRDefault="00C00687" w:rsidP="00B21F02">
      <w:pPr>
        <w:numPr>
          <w:ilvl w:val="0"/>
          <w:numId w:val="41"/>
        </w:numPr>
        <w:spacing w:before="60"/>
        <w:ind w:left="714" w:hanging="357"/>
        <w:jc w:val="both"/>
        <w:rPr>
          <w:rFonts w:ascii="Arial" w:hAnsi="Arial" w:cs="Arial"/>
          <w:sz w:val="22"/>
          <w:szCs w:val="22"/>
        </w:rPr>
      </w:pPr>
      <w:r w:rsidRPr="00EF29E5">
        <w:rPr>
          <w:rFonts w:ascii="Arial" w:hAnsi="Arial" w:cs="Arial"/>
          <w:sz w:val="22"/>
          <w:szCs w:val="22"/>
        </w:rPr>
        <w:t>non-production des attestations (assurance responsabilité civile, sociales…) ;</w:t>
      </w:r>
    </w:p>
    <w:p w14:paraId="534DFFA5" w14:textId="77777777" w:rsidR="00C00687" w:rsidRPr="00EF29E5" w:rsidRDefault="00C00687" w:rsidP="00B21F02">
      <w:pPr>
        <w:numPr>
          <w:ilvl w:val="0"/>
          <w:numId w:val="41"/>
        </w:numPr>
        <w:spacing w:before="60"/>
        <w:ind w:left="714" w:hanging="357"/>
        <w:jc w:val="both"/>
        <w:rPr>
          <w:rFonts w:ascii="Arial" w:hAnsi="Arial" w:cs="Arial"/>
          <w:sz w:val="22"/>
          <w:szCs w:val="22"/>
        </w:rPr>
      </w:pPr>
      <w:r w:rsidRPr="00EF29E5">
        <w:rPr>
          <w:rFonts w:ascii="Arial" w:hAnsi="Arial" w:cs="Arial"/>
          <w:sz w:val="22"/>
          <w:szCs w:val="22"/>
        </w:rPr>
        <w:t>décision ministérielle de dissolution ou de restructuration ayant une incidence sur le déroulement du contrat ainsi que pour tout autre motif d’intérêt général.</w:t>
      </w:r>
    </w:p>
    <w:p w14:paraId="725539C6" w14:textId="69A6B40F" w:rsidR="00C00687" w:rsidRDefault="00C00687" w:rsidP="00B21F02">
      <w:pPr>
        <w:spacing w:before="120"/>
        <w:jc w:val="both"/>
        <w:rPr>
          <w:rFonts w:ascii="Arial" w:hAnsi="Arial" w:cs="Arial"/>
          <w:sz w:val="22"/>
          <w:szCs w:val="22"/>
        </w:rPr>
      </w:pPr>
      <w:r w:rsidRPr="00EF29E5">
        <w:rPr>
          <w:rFonts w:ascii="Arial" w:hAnsi="Arial" w:cs="Arial"/>
          <w:sz w:val="22"/>
          <w:szCs w:val="22"/>
        </w:rPr>
        <w:t>En cas de résiliation du marché prononcé aux torts du titulaire, l’acheteur peut faire procéder par un tiers à l’exécution des prestations prévues par le marché, aux frais et risques du titulaire, conformément à l’article 45 du CCAG/FCS.</w:t>
      </w:r>
    </w:p>
    <w:p w14:paraId="44A9BE5B" w14:textId="43551DE9" w:rsidR="00EF29E5" w:rsidRPr="005A3FBB" w:rsidRDefault="00EF29E5" w:rsidP="00B21F02">
      <w:pPr>
        <w:pStyle w:val="Paragraphedeliste"/>
        <w:numPr>
          <w:ilvl w:val="0"/>
          <w:numId w:val="23"/>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before="240"/>
        <w:ind w:left="714" w:hanging="357"/>
        <w:rPr>
          <w:rFonts w:ascii="Arial" w:hAnsi="Arial" w:cs="Arial"/>
          <w:b/>
          <w:sz w:val="22"/>
          <w:szCs w:val="22"/>
        </w:rPr>
      </w:pPr>
      <w:r>
        <w:rPr>
          <w:rFonts w:ascii="Arial" w:hAnsi="Arial" w:cs="Arial"/>
          <w:b/>
          <w:sz w:val="22"/>
          <w:szCs w:val="22"/>
        </w:rPr>
        <w:t xml:space="preserve"> D</w:t>
      </w:r>
      <w:r w:rsidRPr="005A3FBB">
        <w:rPr>
          <w:rFonts w:ascii="Arial" w:hAnsi="Arial" w:cs="Arial"/>
          <w:b/>
          <w:sz w:val="22"/>
          <w:szCs w:val="22"/>
        </w:rPr>
        <w:t>É</w:t>
      </w:r>
      <w:r>
        <w:rPr>
          <w:rFonts w:ascii="Arial" w:hAnsi="Arial" w:cs="Arial"/>
          <w:b/>
          <w:sz w:val="22"/>
          <w:szCs w:val="22"/>
        </w:rPr>
        <w:t>ROGATIONS AUX DOCUMENTS GENERAUX</w:t>
      </w:r>
    </w:p>
    <w:p w14:paraId="2F6DD55C" w14:textId="19893192" w:rsidR="00C00687" w:rsidRPr="005F121D" w:rsidRDefault="00C00687" w:rsidP="006F0B0F">
      <w:pPr>
        <w:pStyle w:val="paragraphe"/>
      </w:pPr>
      <w:r w:rsidRPr="005F121D">
        <w:t xml:space="preserve">L’article </w:t>
      </w:r>
      <w:r w:rsidR="00D86934">
        <w:t>2</w:t>
      </w:r>
      <w:r w:rsidRPr="005F121D">
        <w:t xml:space="preserve"> </w:t>
      </w:r>
      <w:r w:rsidRPr="005F121D">
        <w:rPr>
          <w:i/>
        </w:rPr>
        <w:t xml:space="preserve">Pièces contractuelles </w:t>
      </w:r>
      <w:r w:rsidRPr="005F121D">
        <w:t>déroge à l’article 4.1 du CCAG/FCS.</w:t>
      </w:r>
    </w:p>
    <w:p w14:paraId="24FDA0D3" w14:textId="435FE57B" w:rsidR="00C00687" w:rsidRPr="005F121D" w:rsidRDefault="00C00687" w:rsidP="006F0B0F">
      <w:pPr>
        <w:pStyle w:val="paragraphe"/>
      </w:pPr>
      <w:r w:rsidRPr="005F121D">
        <w:t xml:space="preserve">L’article </w:t>
      </w:r>
      <w:r w:rsidR="00D86934">
        <w:t>5</w:t>
      </w:r>
      <w:r w:rsidRPr="005F121D">
        <w:t xml:space="preserve">.1 </w:t>
      </w:r>
      <w:r w:rsidRPr="005F121D">
        <w:rPr>
          <w:i/>
        </w:rPr>
        <w:t>Admission des prestations</w:t>
      </w:r>
      <w:r w:rsidRPr="005F121D">
        <w:t xml:space="preserve"> déroge aux articles 27 à 29 du CCAG/FCS.</w:t>
      </w:r>
    </w:p>
    <w:p w14:paraId="310F96B2" w14:textId="5A92AB9A" w:rsidR="00C00687" w:rsidRPr="003E0FB1" w:rsidRDefault="00C00687" w:rsidP="006F0B0F">
      <w:pPr>
        <w:pStyle w:val="paragraphe"/>
      </w:pPr>
      <w:r w:rsidRPr="005F121D">
        <w:t xml:space="preserve">L’article </w:t>
      </w:r>
      <w:r w:rsidR="00D86934">
        <w:t>5</w:t>
      </w:r>
      <w:r w:rsidRPr="005F121D">
        <w:t xml:space="preserve">.2 </w:t>
      </w:r>
      <w:r w:rsidRPr="005F121D">
        <w:rPr>
          <w:i/>
        </w:rPr>
        <w:t>Pénalités</w:t>
      </w:r>
      <w:r w:rsidRPr="005F121D">
        <w:t xml:space="preserve"> déroge à l’article 14.1 du CCAG/FCS.</w:t>
      </w:r>
    </w:p>
    <w:p w14:paraId="3E14EE8D" w14:textId="18961862" w:rsidR="00C00687" w:rsidRPr="00F53CC7" w:rsidRDefault="00C00687" w:rsidP="006F0B0F">
      <w:pPr>
        <w:pStyle w:val="paragraphe"/>
      </w:pPr>
      <w:r w:rsidRPr="003E0FB1">
        <w:t>L’article 1</w:t>
      </w:r>
      <w:r w:rsidR="00EF29E5">
        <w:t>1</w:t>
      </w:r>
      <w:r w:rsidRPr="003E0FB1">
        <w:t xml:space="preserve"> </w:t>
      </w:r>
      <w:r w:rsidRPr="003E0FB1">
        <w:rPr>
          <w:i/>
        </w:rPr>
        <w:t>Résiliation</w:t>
      </w:r>
      <w:r w:rsidRPr="003E0FB1">
        <w:t xml:space="preserve"> </w:t>
      </w:r>
      <w:r w:rsidRPr="00EF29E5">
        <w:rPr>
          <w:i/>
        </w:rPr>
        <w:t>du marché</w:t>
      </w:r>
      <w:r w:rsidRPr="003E0FB1">
        <w:t xml:space="preserve"> déroge à l’article 42 du CCAG/FCS.</w:t>
      </w:r>
    </w:p>
    <w:p w14:paraId="4410606D" w14:textId="77777777" w:rsidR="00C00687" w:rsidRDefault="00C00687" w:rsidP="006F0B0F">
      <w:pPr>
        <w:pStyle w:val="paragraphe"/>
        <w:sectPr w:rsidR="00C00687" w:rsidSect="00C00687">
          <w:headerReference w:type="default" r:id="rId40"/>
          <w:footerReference w:type="default" r:id="rId41"/>
          <w:headerReference w:type="first" r:id="rId42"/>
          <w:footerReference w:type="first" r:id="rId43"/>
          <w:type w:val="continuous"/>
          <w:pgSz w:w="11906" w:h="16838"/>
          <w:pgMar w:top="1440" w:right="1080" w:bottom="1440" w:left="1080" w:header="708" w:footer="708" w:gutter="0"/>
          <w:cols w:space="708"/>
          <w:docGrid w:linePitch="360"/>
        </w:sectPr>
      </w:pPr>
    </w:p>
    <w:p w14:paraId="5AE11897" w14:textId="28E75F66" w:rsidR="00403B88" w:rsidRDefault="00403B88">
      <w:pPr>
        <w:rPr>
          <w:rFonts w:ascii="Arial" w:eastAsia="Calibri" w:hAnsi="Arial" w:cs="Arial"/>
          <w:bCs/>
          <w:iCs/>
          <w:highlight w:val="yellow"/>
          <w:lang w:eastAsia="en-US"/>
        </w:rPr>
      </w:pPr>
    </w:p>
    <w:p w14:paraId="2C3613C7" w14:textId="298E8064" w:rsidR="00403B88" w:rsidRPr="00DC4DB7" w:rsidRDefault="0052033E" w:rsidP="00403B88">
      <w:pPr>
        <w:pStyle w:val="Titre2"/>
        <w:pBdr>
          <w:top w:val="single" w:sz="4" w:space="1" w:color="auto"/>
          <w:left w:val="single" w:sz="4" w:space="4" w:color="auto"/>
          <w:bottom w:val="single" w:sz="4" w:space="1" w:color="auto"/>
          <w:right w:val="single" w:sz="4" w:space="4" w:color="auto"/>
        </w:pBdr>
        <w:jc w:val="center"/>
        <w:rPr>
          <w:b w:val="0"/>
          <w:sz w:val="28"/>
          <w:szCs w:val="28"/>
        </w:rPr>
      </w:pPr>
      <w:r>
        <w:rPr>
          <w:sz w:val="28"/>
          <w:szCs w:val="28"/>
        </w:rPr>
        <w:t>4</w:t>
      </w:r>
      <w:r w:rsidR="00403B88" w:rsidRPr="002A1A4D">
        <w:rPr>
          <w:rFonts w:ascii="Arial Gras" w:hAnsi="Arial Gras"/>
          <w:sz w:val="28"/>
          <w:szCs w:val="28"/>
          <w:vertAlign w:val="superscript"/>
        </w:rPr>
        <w:t>ème</w:t>
      </w:r>
      <w:r w:rsidR="00403B88" w:rsidRPr="00DC4DB7">
        <w:rPr>
          <w:sz w:val="28"/>
          <w:szCs w:val="28"/>
        </w:rPr>
        <w:t xml:space="preserve"> partie – Engagement des parties</w:t>
      </w:r>
    </w:p>
    <w:p w14:paraId="31A18A24" w14:textId="77777777" w:rsidR="00403B88" w:rsidRPr="008F6727" w:rsidRDefault="00403B88" w:rsidP="00403B88">
      <w:pPr>
        <w:jc w:val="both"/>
        <w:rPr>
          <w:rFonts w:ascii="Arial" w:hAnsi="Arial" w:cs="Arial"/>
        </w:rPr>
      </w:pPr>
    </w:p>
    <w:p w14:paraId="1D3D608C" w14:textId="77777777" w:rsidR="00403B88" w:rsidRPr="00C2615E" w:rsidRDefault="00403B88" w:rsidP="00403B88">
      <w:pPr>
        <w:pStyle w:val="Titre3"/>
      </w:pPr>
      <w:r>
        <w:t>I</w:t>
      </w:r>
      <w:r w:rsidRPr="00C2615E">
        <w:t>. Engagement du titulaire</w:t>
      </w:r>
    </w:p>
    <w:p w14:paraId="56AD89B0" w14:textId="77777777" w:rsidR="00403B88" w:rsidRPr="008F6727" w:rsidRDefault="00403B88" w:rsidP="00403B88">
      <w:pPr>
        <w:jc w:val="both"/>
        <w:rPr>
          <w:rFonts w:ascii="Arial" w:hAnsi="Arial" w:cs="Arial"/>
        </w:rPr>
      </w:pPr>
    </w:p>
    <w:p w14:paraId="5A8812EE" w14:textId="77777777" w:rsidR="00403B88" w:rsidRPr="00DD0F43" w:rsidRDefault="00403B88" w:rsidP="00403B88">
      <w:pPr>
        <w:pBdr>
          <w:top w:val="single" w:sz="4" w:space="1" w:color="auto"/>
          <w:left w:val="single" w:sz="4" w:space="4" w:color="auto"/>
          <w:bottom w:val="single" w:sz="4" w:space="1" w:color="auto"/>
          <w:right w:val="single" w:sz="4" w:space="4" w:color="auto"/>
        </w:pBdr>
        <w:ind w:left="360"/>
        <w:jc w:val="both"/>
        <w:rPr>
          <w:rFonts w:ascii="Arial" w:hAnsi="Arial" w:cs="Arial"/>
        </w:rPr>
      </w:pPr>
      <w:r>
        <w:rPr>
          <w:rFonts w:ascii="Arial" w:hAnsi="Arial" w:cs="Arial"/>
          <w:b/>
          <w:u w:val="single"/>
        </w:rPr>
        <w:t xml:space="preserve">I.1 </w:t>
      </w:r>
      <w:r w:rsidRPr="00DD0F43">
        <w:rPr>
          <w:rFonts w:ascii="Arial" w:hAnsi="Arial" w:cs="Arial"/>
          <w:b/>
          <w:u w:val="single"/>
        </w:rPr>
        <w:t xml:space="preserve">Identification et engagement du titulaire </w:t>
      </w:r>
    </w:p>
    <w:p w14:paraId="314B272D" w14:textId="77777777" w:rsidR="00403B88" w:rsidRPr="001C3476" w:rsidRDefault="00403B88" w:rsidP="00403B88">
      <w:pPr>
        <w:tabs>
          <w:tab w:val="left" w:pos="851"/>
        </w:tabs>
        <w:rPr>
          <w:rFonts w:ascii="Arial" w:hAnsi="Arial" w:cs="Arial"/>
        </w:rPr>
      </w:pPr>
    </w:p>
    <w:p w14:paraId="2B2AC6B6" w14:textId="77777777" w:rsidR="00403B88" w:rsidRPr="001C3476" w:rsidRDefault="00403B88" w:rsidP="00403B88">
      <w:pPr>
        <w:tabs>
          <w:tab w:val="left" w:pos="851"/>
        </w:tabs>
        <w:ind w:left="-426"/>
        <w:rPr>
          <w:rFonts w:ascii="Arial" w:hAnsi="Arial" w:cs="Arial"/>
        </w:rPr>
      </w:pPr>
      <w:r w:rsidRPr="001C3476">
        <w:rPr>
          <w:rFonts w:ascii="Arial" w:eastAsia="Wingdings" w:hAnsi="Arial" w:cs="Arial"/>
          <w:b/>
          <w:color w:val="66CCFF"/>
          <w:spacing w:val="-10"/>
        </w:rPr>
        <w:t></w:t>
      </w:r>
      <w:r w:rsidRPr="001C3476">
        <w:rPr>
          <w:rFonts w:ascii="Arial" w:eastAsia="Arial" w:hAnsi="Arial" w:cs="Arial"/>
          <w:spacing w:val="-10"/>
        </w:rPr>
        <w:t xml:space="preserve">   </w:t>
      </w:r>
      <w:r w:rsidRPr="001C3476">
        <w:rPr>
          <w:rFonts w:ascii="Arial" w:hAnsi="Arial" w:cs="Arial"/>
        </w:rPr>
        <w:t>Après avoir pris connaissance des pièces constitutives du marché public et conformément à leurs clauses, le signataire</w:t>
      </w:r>
    </w:p>
    <w:p w14:paraId="2315F408" w14:textId="77777777" w:rsidR="00403B88" w:rsidRPr="001C3476" w:rsidRDefault="00403B88" w:rsidP="00403B88">
      <w:pPr>
        <w:tabs>
          <w:tab w:val="left" w:pos="851"/>
        </w:tabs>
        <w:ind w:left="-426"/>
        <w:rPr>
          <w:rFonts w:ascii="Arial" w:hAnsi="Arial" w:cs="Arial"/>
        </w:rPr>
      </w:pPr>
    </w:p>
    <w:p w14:paraId="1C3FAE6D" w14:textId="77777777" w:rsidR="00403B88" w:rsidRPr="001C3476" w:rsidRDefault="00403B88" w:rsidP="00403B88">
      <w:pPr>
        <w:pStyle w:val="En-tte"/>
        <w:pBdr>
          <w:top w:val="single" w:sz="4" w:space="1" w:color="auto"/>
          <w:left w:val="single" w:sz="4" w:space="17" w:color="auto"/>
          <w:bottom w:val="single" w:sz="4" w:space="1" w:color="auto"/>
          <w:right w:val="single" w:sz="4" w:space="4" w:color="auto"/>
        </w:pBdr>
        <w:tabs>
          <w:tab w:val="clear" w:pos="4536"/>
          <w:tab w:val="clear" w:pos="9072"/>
          <w:tab w:val="left" w:pos="851"/>
        </w:tabs>
        <w:spacing w:before="120"/>
        <w:jc w:val="both"/>
        <w:rPr>
          <w:rFonts w:ascii="Arial" w:hAnsi="Arial" w:cs="Arial"/>
          <w:i/>
        </w:rPr>
      </w:pPr>
    </w:p>
    <w:p w14:paraId="52134511" w14:textId="77777777" w:rsidR="00403B88" w:rsidRPr="001C3476" w:rsidRDefault="00403B88" w:rsidP="00403B88">
      <w:pPr>
        <w:pStyle w:val="En-tte"/>
        <w:pBdr>
          <w:top w:val="single" w:sz="4" w:space="1" w:color="auto"/>
          <w:left w:val="single" w:sz="4" w:space="17" w:color="auto"/>
          <w:bottom w:val="single" w:sz="4" w:space="1" w:color="auto"/>
          <w:right w:val="single" w:sz="4" w:space="4" w:color="auto"/>
        </w:pBdr>
        <w:tabs>
          <w:tab w:val="clear" w:pos="4536"/>
          <w:tab w:val="clear" w:pos="9072"/>
          <w:tab w:val="left" w:pos="851"/>
        </w:tabs>
        <w:spacing w:before="120"/>
        <w:jc w:val="both"/>
        <w:rPr>
          <w:rFonts w:ascii="Arial" w:hAnsi="Arial" w:cs="Arial"/>
          <w:i/>
        </w:rPr>
      </w:pPr>
      <w:r w:rsidRPr="001C3476">
        <w:rPr>
          <w:rFonts w:ascii="Arial" w:hAnsi="Arial" w:cs="Arial"/>
          <w:i/>
        </w:rPr>
        <w:t xml:space="preserve">Nom commercial : </w:t>
      </w:r>
    </w:p>
    <w:p w14:paraId="484D833A" w14:textId="77777777" w:rsidR="00403B88" w:rsidRPr="001C3476" w:rsidRDefault="00403B88" w:rsidP="00403B88">
      <w:pPr>
        <w:pStyle w:val="En-tte"/>
        <w:pBdr>
          <w:top w:val="single" w:sz="4" w:space="1" w:color="auto"/>
          <w:left w:val="single" w:sz="4" w:space="17" w:color="auto"/>
          <w:bottom w:val="single" w:sz="4" w:space="1" w:color="auto"/>
          <w:right w:val="single" w:sz="4" w:space="4" w:color="auto"/>
        </w:pBdr>
        <w:tabs>
          <w:tab w:val="clear" w:pos="4536"/>
          <w:tab w:val="clear" w:pos="9072"/>
          <w:tab w:val="left" w:pos="851"/>
        </w:tabs>
        <w:spacing w:before="120"/>
        <w:jc w:val="both"/>
        <w:rPr>
          <w:rFonts w:ascii="Arial" w:hAnsi="Arial" w:cs="Arial"/>
          <w:i/>
        </w:rPr>
      </w:pPr>
    </w:p>
    <w:p w14:paraId="60B0310B" w14:textId="77777777" w:rsidR="00403B88" w:rsidRPr="001C3476" w:rsidRDefault="00403B88" w:rsidP="00403B88">
      <w:pPr>
        <w:pStyle w:val="En-tte"/>
        <w:pBdr>
          <w:top w:val="single" w:sz="4" w:space="1" w:color="auto"/>
          <w:left w:val="single" w:sz="4" w:space="17" w:color="auto"/>
          <w:bottom w:val="single" w:sz="4" w:space="1" w:color="auto"/>
          <w:right w:val="single" w:sz="4" w:space="4" w:color="auto"/>
        </w:pBdr>
        <w:tabs>
          <w:tab w:val="clear" w:pos="4536"/>
          <w:tab w:val="clear" w:pos="9072"/>
          <w:tab w:val="left" w:pos="851"/>
        </w:tabs>
        <w:spacing w:before="120"/>
        <w:jc w:val="both"/>
        <w:rPr>
          <w:rFonts w:ascii="Arial" w:hAnsi="Arial" w:cs="Arial"/>
          <w:i/>
        </w:rPr>
      </w:pPr>
      <w:r w:rsidRPr="001C3476">
        <w:rPr>
          <w:rFonts w:ascii="Arial" w:hAnsi="Arial" w:cs="Arial"/>
          <w:i/>
        </w:rPr>
        <w:t>Dénomination sociale :</w:t>
      </w:r>
    </w:p>
    <w:p w14:paraId="62565F31" w14:textId="77777777" w:rsidR="00403B88" w:rsidRPr="001C3476" w:rsidRDefault="00403B88" w:rsidP="00403B88">
      <w:pPr>
        <w:pStyle w:val="En-tte"/>
        <w:pBdr>
          <w:top w:val="single" w:sz="4" w:space="1" w:color="auto"/>
          <w:left w:val="single" w:sz="4" w:space="17" w:color="auto"/>
          <w:bottom w:val="single" w:sz="4" w:space="1" w:color="auto"/>
          <w:right w:val="single" w:sz="4" w:space="4" w:color="auto"/>
        </w:pBdr>
        <w:tabs>
          <w:tab w:val="clear" w:pos="4536"/>
          <w:tab w:val="clear" w:pos="9072"/>
          <w:tab w:val="left" w:pos="851"/>
        </w:tabs>
        <w:spacing w:before="120"/>
        <w:jc w:val="both"/>
        <w:rPr>
          <w:rFonts w:ascii="Arial" w:hAnsi="Arial" w:cs="Arial"/>
          <w:i/>
        </w:rPr>
      </w:pPr>
    </w:p>
    <w:p w14:paraId="268EBFBB" w14:textId="77777777" w:rsidR="00403B88" w:rsidRPr="001C3476" w:rsidRDefault="00403B88" w:rsidP="00403B88">
      <w:pPr>
        <w:pStyle w:val="En-tte"/>
        <w:pBdr>
          <w:top w:val="single" w:sz="4" w:space="1" w:color="auto"/>
          <w:left w:val="single" w:sz="4" w:space="17" w:color="auto"/>
          <w:bottom w:val="single" w:sz="4" w:space="1" w:color="auto"/>
          <w:right w:val="single" w:sz="4" w:space="4" w:color="auto"/>
        </w:pBdr>
        <w:tabs>
          <w:tab w:val="clear" w:pos="4536"/>
          <w:tab w:val="clear" w:pos="9072"/>
          <w:tab w:val="left" w:pos="851"/>
        </w:tabs>
        <w:spacing w:before="120"/>
        <w:jc w:val="both"/>
        <w:rPr>
          <w:rFonts w:ascii="Arial" w:hAnsi="Arial" w:cs="Arial"/>
          <w:i/>
        </w:rPr>
      </w:pPr>
      <w:r w:rsidRPr="001C3476">
        <w:rPr>
          <w:rFonts w:ascii="Arial" w:hAnsi="Arial" w:cs="Arial"/>
          <w:i/>
        </w:rPr>
        <w:t>Adresse établissement et adresse siège social (si différente) :</w:t>
      </w:r>
    </w:p>
    <w:p w14:paraId="4D5E361C" w14:textId="77777777" w:rsidR="00403B88" w:rsidRPr="001C3476" w:rsidRDefault="00403B88" w:rsidP="00403B88">
      <w:pPr>
        <w:pStyle w:val="En-tte"/>
        <w:pBdr>
          <w:top w:val="single" w:sz="4" w:space="1" w:color="auto"/>
          <w:left w:val="single" w:sz="4" w:space="17" w:color="auto"/>
          <w:bottom w:val="single" w:sz="4" w:space="1" w:color="auto"/>
          <w:right w:val="single" w:sz="4" w:space="4" w:color="auto"/>
        </w:pBdr>
        <w:tabs>
          <w:tab w:val="clear" w:pos="4536"/>
          <w:tab w:val="clear" w:pos="9072"/>
          <w:tab w:val="left" w:pos="851"/>
        </w:tabs>
        <w:spacing w:before="120"/>
        <w:jc w:val="both"/>
        <w:rPr>
          <w:rFonts w:ascii="Arial" w:hAnsi="Arial" w:cs="Arial"/>
          <w:i/>
        </w:rPr>
      </w:pPr>
    </w:p>
    <w:p w14:paraId="324EAD75" w14:textId="77777777" w:rsidR="00403B88" w:rsidRPr="001C3476" w:rsidRDefault="00403B88" w:rsidP="00403B88">
      <w:pPr>
        <w:pStyle w:val="En-tte"/>
        <w:pBdr>
          <w:top w:val="single" w:sz="4" w:space="1" w:color="auto"/>
          <w:left w:val="single" w:sz="4" w:space="17" w:color="auto"/>
          <w:bottom w:val="single" w:sz="4" w:space="1" w:color="auto"/>
          <w:right w:val="single" w:sz="4" w:space="4" w:color="auto"/>
        </w:pBdr>
        <w:tabs>
          <w:tab w:val="clear" w:pos="4536"/>
          <w:tab w:val="clear" w:pos="9072"/>
          <w:tab w:val="left" w:pos="851"/>
        </w:tabs>
        <w:spacing w:before="120"/>
        <w:jc w:val="both"/>
        <w:rPr>
          <w:rFonts w:ascii="Arial" w:hAnsi="Arial" w:cs="Arial"/>
          <w:i/>
        </w:rPr>
      </w:pPr>
    </w:p>
    <w:p w14:paraId="0F6140D1" w14:textId="77777777" w:rsidR="00403B88" w:rsidRPr="001C3476" w:rsidRDefault="00403B88" w:rsidP="00403B88">
      <w:pPr>
        <w:pStyle w:val="En-tte"/>
        <w:pBdr>
          <w:top w:val="single" w:sz="4" w:space="1" w:color="auto"/>
          <w:left w:val="single" w:sz="4" w:space="17" w:color="auto"/>
          <w:bottom w:val="single" w:sz="4" w:space="1" w:color="auto"/>
          <w:right w:val="single" w:sz="4" w:space="4" w:color="auto"/>
        </w:pBdr>
        <w:tabs>
          <w:tab w:val="clear" w:pos="4536"/>
          <w:tab w:val="clear" w:pos="9072"/>
          <w:tab w:val="left" w:pos="851"/>
        </w:tabs>
        <w:spacing w:before="120"/>
        <w:jc w:val="both"/>
        <w:rPr>
          <w:rFonts w:ascii="Arial" w:hAnsi="Arial" w:cs="Arial"/>
          <w:i/>
        </w:rPr>
      </w:pPr>
    </w:p>
    <w:p w14:paraId="21004734" w14:textId="77777777" w:rsidR="00403B88" w:rsidRPr="001C3476" w:rsidRDefault="00403B88" w:rsidP="00403B88">
      <w:pPr>
        <w:pStyle w:val="En-tte"/>
        <w:pBdr>
          <w:top w:val="single" w:sz="4" w:space="1" w:color="auto"/>
          <w:left w:val="single" w:sz="4" w:space="17" w:color="auto"/>
          <w:bottom w:val="single" w:sz="4" w:space="1" w:color="auto"/>
          <w:right w:val="single" w:sz="4" w:space="4" w:color="auto"/>
        </w:pBdr>
        <w:tabs>
          <w:tab w:val="clear" w:pos="4536"/>
          <w:tab w:val="clear" w:pos="9072"/>
          <w:tab w:val="left" w:pos="851"/>
        </w:tabs>
        <w:spacing w:before="120"/>
        <w:jc w:val="both"/>
        <w:rPr>
          <w:rFonts w:ascii="Arial" w:hAnsi="Arial" w:cs="Arial"/>
          <w:i/>
        </w:rPr>
      </w:pPr>
      <w:r w:rsidRPr="001C3476">
        <w:rPr>
          <w:rFonts w:ascii="Arial" w:hAnsi="Arial" w:cs="Arial"/>
          <w:i/>
        </w:rPr>
        <w:t>Adresse électronique :</w:t>
      </w:r>
    </w:p>
    <w:p w14:paraId="22B84EFD" w14:textId="77777777" w:rsidR="00403B88" w:rsidRPr="001C3476" w:rsidRDefault="00403B88" w:rsidP="00403B88">
      <w:pPr>
        <w:pStyle w:val="En-tte"/>
        <w:pBdr>
          <w:top w:val="single" w:sz="4" w:space="1" w:color="auto"/>
          <w:left w:val="single" w:sz="4" w:space="17" w:color="auto"/>
          <w:bottom w:val="single" w:sz="4" w:space="1" w:color="auto"/>
          <w:right w:val="single" w:sz="4" w:space="4" w:color="auto"/>
        </w:pBdr>
        <w:tabs>
          <w:tab w:val="clear" w:pos="4536"/>
          <w:tab w:val="clear" w:pos="9072"/>
          <w:tab w:val="left" w:pos="851"/>
        </w:tabs>
        <w:spacing w:before="120"/>
        <w:jc w:val="both"/>
        <w:rPr>
          <w:rFonts w:ascii="Arial" w:hAnsi="Arial" w:cs="Arial"/>
          <w:i/>
        </w:rPr>
      </w:pPr>
      <w:r w:rsidRPr="001C3476">
        <w:rPr>
          <w:rFonts w:ascii="Arial" w:hAnsi="Arial" w:cs="Arial"/>
          <w:i/>
        </w:rPr>
        <w:t>Numéro de téléphone :</w:t>
      </w:r>
    </w:p>
    <w:p w14:paraId="13BB0320" w14:textId="77777777" w:rsidR="00403B88" w:rsidRPr="001C3476" w:rsidRDefault="00403B88" w:rsidP="00403B88">
      <w:pPr>
        <w:pStyle w:val="En-tte"/>
        <w:pBdr>
          <w:top w:val="single" w:sz="4" w:space="1" w:color="auto"/>
          <w:left w:val="single" w:sz="4" w:space="17" w:color="auto"/>
          <w:bottom w:val="single" w:sz="4" w:space="1" w:color="auto"/>
          <w:right w:val="single" w:sz="4" w:space="4" w:color="auto"/>
        </w:pBdr>
        <w:tabs>
          <w:tab w:val="clear" w:pos="4536"/>
          <w:tab w:val="clear" w:pos="9072"/>
          <w:tab w:val="left" w:pos="851"/>
        </w:tabs>
        <w:spacing w:before="120"/>
        <w:jc w:val="both"/>
        <w:rPr>
          <w:rFonts w:ascii="Arial" w:hAnsi="Arial" w:cs="Arial"/>
          <w:i/>
        </w:rPr>
      </w:pPr>
      <w:r w:rsidRPr="001C3476">
        <w:rPr>
          <w:rFonts w:ascii="Arial" w:hAnsi="Arial" w:cs="Arial"/>
          <w:i/>
        </w:rPr>
        <w:t>Numéro SIRET :</w:t>
      </w:r>
    </w:p>
    <w:p w14:paraId="0873937B" w14:textId="77777777" w:rsidR="00403B88" w:rsidRPr="001C3476" w:rsidRDefault="00403B88" w:rsidP="00403B88">
      <w:pPr>
        <w:pStyle w:val="En-tte"/>
        <w:pBdr>
          <w:top w:val="single" w:sz="4" w:space="1" w:color="auto"/>
          <w:left w:val="single" w:sz="4" w:space="17" w:color="auto"/>
          <w:bottom w:val="single" w:sz="4" w:space="1" w:color="auto"/>
          <w:right w:val="single" w:sz="4" w:space="4" w:color="auto"/>
        </w:pBdr>
        <w:tabs>
          <w:tab w:val="clear" w:pos="4536"/>
          <w:tab w:val="clear" w:pos="9072"/>
          <w:tab w:val="left" w:pos="851"/>
        </w:tabs>
        <w:spacing w:before="120"/>
        <w:jc w:val="both"/>
        <w:rPr>
          <w:rFonts w:ascii="Arial" w:hAnsi="Arial" w:cs="Arial"/>
        </w:rPr>
      </w:pPr>
    </w:p>
    <w:p w14:paraId="54ED99A5" w14:textId="77777777" w:rsidR="00403B88" w:rsidRPr="001C3476" w:rsidRDefault="00403B88" w:rsidP="00403B88">
      <w:pPr>
        <w:tabs>
          <w:tab w:val="left" w:pos="851"/>
        </w:tabs>
        <w:jc w:val="both"/>
        <w:rPr>
          <w:rFonts w:ascii="Arial" w:hAnsi="Arial" w:cs="Arial"/>
        </w:rPr>
      </w:pPr>
    </w:p>
    <w:p w14:paraId="3A2C1F1E" w14:textId="77777777" w:rsidR="00403B88" w:rsidRPr="001C3476" w:rsidRDefault="00403B88" w:rsidP="00403B88">
      <w:pPr>
        <w:tabs>
          <w:tab w:val="left" w:pos="851"/>
        </w:tabs>
        <w:jc w:val="both"/>
        <w:rPr>
          <w:rFonts w:ascii="Arial" w:hAnsi="Arial" w:cs="Arial"/>
        </w:rPr>
      </w:pPr>
    </w:p>
    <w:p w14:paraId="49B28303" w14:textId="77777777" w:rsidR="00403B88" w:rsidRPr="001C3476" w:rsidRDefault="00403B88" w:rsidP="00403B88">
      <w:pPr>
        <w:tabs>
          <w:tab w:val="left" w:pos="851"/>
        </w:tabs>
        <w:spacing w:before="120"/>
        <w:ind w:left="-426"/>
        <w:jc w:val="both"/>
        <w:rPr>
          <w:rFonts w:ascii="Arial" w:hAnsi="Arial" w:cs="Arial"/>
          <w:i/>
        </w:rPr>
      </w:pPr>
      <w:r w:rsidRPr="001C3476">
        <w:rPr>
          <w:rFonts w:ascii="Arial" w:eastAsia="Wingdings" w:hAnsi="Arial" w:cs="Arial"/>
          <w:b/>
          <w:color w:val="66CCFF"/>
          <w:spacing w:val="-10"/>
        </w:rPr>
        <w:t></w:t>
      </w:r>
      <w:r w:rsidRPr="001C3476">
        <w:rPr>
          <w:rFonts w:ascii="Arial" w:eastAsia="Arial" w:hAnsi="Arial" w:cs="Arial"/>
          <w:spacing w:val="-10"/>
        </w:rPr>
        <w:t xml:space="preserve">  </w:t>
      </w:r>
      <w:r w:rsidRPr="001C3476">
        <w:rPr>
          <w:rFonts w:ascii="Arial" w:hAnsi="Arial" w:cs="Arial"/>
        </w:rPr>
        <w:t>s’engage,</w:t>
      </w:r>
      <w:r w:rsidRPr="001C3476">
        <w:rPr>
          <w:rFonts w:ascii="Arial" w:hAnsi="Arial" w:cs="Arial"/>
        </w:rPr>
        <w:tab/>
      </w:r>
      <w:r w:rsidRPr="001C3476">
        <w:rPr>
          <w:rFonts w:ascii="Arial" w:hAnsi="Arial" w:cs="Arial"/>
        </w:rPr>
        <w:fldChar w:fldCharType="begin">
          <w:ffData>
            <w:name w:val=""/>
            <w:enabled/>
            <w:calcOnExit w:val="0"/>
            <w:checkBox>
              <w:size w:val="20"/>
              <w:default w:val="0"/>
            </w:checkBox>
          </w:ffData>
        </w:fldChar>
      </w:r>
      <w:r w:rsidRPr="001C3476">
        <w:rPr>
          <w:rFonts w:ascii="Arial" w:hAnsi="Arial" w:cs="Arial"/>
        </w:rPr>
        <w:instrText xml:space="preserve"> FORMCHECKBOX </w:instrText>
      </w:r>
      <w:r w:rsidR="009637A1">
        <w:rPr>
          <w:rFonts w:ascii="Arial" w:hAnsi="Arial" w:cs="Arial"/>
        </w:rPr>
      </w:r>
      <w:r w:rsidR="009637A1">
        <w:rPr>
          <w:rFonts w:ascii="Arial" w:hAnsi="Arial" w:cs="Arial"/>
        </w:rPr>
        <w:fldChar w:fldCharType="separate"/>
      </w:r>
      <w:r w:rsidRPr="001C3476">
        <w:rPr>
          <w:rFonts w:ascii="Arial" w:hAnsi="Arial" w:cs="Arial"/>
        </w:rPr>
        <w:fldChar w:fldCharType="end"/>
      </w:r>
      <w:r w:rsidRPr="001C3476">
        <w:rPr>
          <w:rFonts w:ascii="Arial" w:hAnsi="Arial" w:cs="Arial"/>
        </w:rPr>
        <w:t xml:space="preserve"> sur la base de son offre et pour son propre compte ;</w:t>
      </w:r>
    </w:p>
    <w:p w14:paraId="6058DE02" w14:textId="77777777" w:rsidR="00403B88" w:rsidRPr="001C3476" w:rsidRDefault="00403B88" w:rsidP="004A09AE">
      <w:pPr>
        <w:tabs>
          <w:tab w:val="left" w:pos="851"/>
        </w:tabs>
        <w:spacing w:before="120"/>
        <w:ind w:hanging="426"/>
        <w:jc w:val="both"/>
        <w:rPr>
          <w:rFonts w:ascii="Arial" w:hAnsi="Arial" w:cs="Arial"/>
        </w:rPr>
      </w:pPr>
      <w:r w:rsidRPr="001C3476">
        <w:rPr>
          <w:rFonts w:ascii="Arial" w:hAnsi="Arial" w:cs="Arial"/>
        </w:rPr>
        <w:tab/>
      </w:r>
      <w:r w:rsidRPr="001C3476">
        <w:rPr>
          <w:rFonts w:ascii="Arial" w:hAnsi="Arial" w:cs="Arial"/>
        </w:rPr>
        <w:tab/>
      </w:r>
      <w:r w:rsidRPr="001C3476">
        <w:rPr>
          <w:rFonts w:ascii="Arial" w:hAnsi="Arial" w:cs="Arial"/>
        </w:rPr>
        <w:fldChar w:fldCharType="begin">
          <w:ffData>
            <w:name w:val=""/>
            <w:enabled/>
            <w:calcOnExit w:val="0"/>
            <w:checkBox>
              <w:size w:val="20"/>
              <w:default w:val="0"/>
            </w:checkBox>
          </w:ffData>
        </w:fldChar>
      </w:r>
      <w:r w:rsidRPr="001C3476">
        <w:rPr>
          <w:rFonts w:ascii="Arial" w:hAnsi="Arial" w:cs="Arial"/>
        </w:rPr>
        <w:instrText xml:space="preserve"> FORMCHECKBOX </w:instrText>
      </w:r>
      <w:r w:rsidR="009637A1">
        <w:rPr>
          <w:rFonts w:ascii="Arial" w:hAnsi="Arial" w:cs="Arial"/>
        </w:rPr>
      </w:r>
      <w:r w:rsidR="009637A1">
        <w:rPr>
          <w:rFonts w:ascii="Arial" w:hAnsi="Arial" w:cs="Arial"/>
        </w:rPr>
        <w:fldChar w:fldCharType="separate"/>
      </w:r>
      <w:r w:rsidRPr="001C3476">
        <w:rPr>
          <w:rFonts w:ascii="Arial" w:hAnsi="Arial" w:cs="Arial"/>
        </w:rPr>
        <w:fldChar w:fldCharType="end"/>
      </w:r>
      <w:r w:rsidRPr="001C3476">
        <w:rPr>
          <w:rFonts w:ascii="Arial" w:hAnsi="Arial" w:cs="Arial"/>
        </w:rPr>
        <w:t xml:space="preserve"> pour le compte du groupement identifié au I.2. ;</w:t>
      </w:r>
    </w:p>
    <w:p w14:paraId="4C49DD59" w14:textId="77777777" w:rsidR="00403B88" w:rsidRPr="001C3476" w:rsidRDefault="00403B88" w:rsidP="00403B88">
      <w:pPr>
        <w:tabs>
          <w:tab w:val="left" w:pos="851"/>
        </w:tabs>
        <w:ind w:hanging="426"/>
        <w:jc w:val="both"/>
        <w:rPr>
          <w:rFonts w:ascii="Arial" w:hAnsi="Arial" w:cs="Arial"/>
        </w:rPr>
      </w:pPr>
    </w:p>
    <w:p w14:paraId="48BD8B61" w14:textId="77777777" w:rsidR="00403B88" w:rsidRPr="001C3476" w:rsidRDefault="00403B88" w:rsidP="00403B88">
      <w:pPr>
        <w:tabs>
          <w:tab w:val="left" w:pos="851"/>
        </w:tabs>
        <w:ind w:hanging="426"/>
        <w:jc w:val="both"/>
        <w:rPr>
          <w:rFonts w:ascii="Arial" w:hAnsi="Arial" w:cs="Arial"/>
        </w:rPr>
      </w:pPr>
    </w:p>
    <w:p w14:paraId="2A98DF3B" w14:textId="77777777" w:rsidR="00403B88" w:rsidRDefault="00403B88" w:rsidP="00403B88">
      <w:pPr>
        <w:tabs>
          <w:tab w:val="left" w:pos="851"/>
        </w:tabs>
        <w:spacing w:line="360" w:lineRule="auto"/>
        <w:ind w:hanging="426"/>
        <w:jc w:val="both"/>
        <w:rPr>
          <w:rFonts w:ascii="Arial" w:hAnsi="Arial" w:cs="Arial"/>
        </w:rPr>
      </w:pPr>
      <w:r w:rsidRPr="001C3476">
        <w:rPr>
          <w:rFonts w:ascii="Arial" w:eastAsia="Wingdings" w:hAnsi="Arial" w:cs="Arial"/>
          <w:b/>
          <w:color w:val="66CCFF"/>
          <w:spacing w:val="-10"/>
        </w:rPr>
        <w:t></w:t>
      </w:r>
      <w:r w:rsidRPr="001C3476">
        <w:rPr>
          <w:rFonts w:ascii="Arial" w:eastAsia="Arial" w:hAnsi="Arial" w:cs="Arial"/>
          <w:spacing w:val="-10"/>
        </w:rPr>
        <w:t xml:space="preserve">   </w:t>
      </w:r>
      <w:r w:rsidRPr="001C3476">
        <w:rPr>
          <w:rFonts w:ascii="Arial" w:hAnsi="Arial" w:cs="Arial"/>
        </w:rPr>
        <w:t>à exéc</w:t>
      </w:r>
      <w:r>
        <w:rPr>
          <w:rFonts w:ascii="Arial" w:hAnsi="Arial" w:cs="Arial"/>
        </w:rPr>
        <w:t>uter les prestations demandées aux prix indiqués dans l’annexe financière jointe au présent document.</w:t>
      </w:r>
    </w:p>
    <w:p w14:paraId="45B8AFDA" w14:textId="77777777" w:rsidR="00403B88" w:rsidRPr="001C3476" w:rsidRDefault="00403B88" w:rsidP="00403B88">
      <w:pPr>
        <w:pStyle w:val="fcase1ertab"/>
        <w:tabs>
          <w:tab w:val="clear" w:pos="426"/>
          <w:tab w:val="left" w:pos="851"/>
        </w:tabs>
        <w:spacing w:before="120"/>
        <w:ind w:left="0" w:firstLine="0"/>
        <w:rPr>
          <w:rFonts w:ascii="Arial" w:hAnsi="Arial" w:cs="Arial"/>
        </w:rPr>
      </w:pPr>
    </w:p>
    <w:p w14:paraId="593F1ABB" w14:textId="77777777" w:rsidR="00403B88" w:rsidRPr="00DD0F43" w:rsidRDefault="00403B88" w:rsidP="00403B88">
      <w:pPr>
        <w:pBdr>
          <w:top w:val="single" w:sz="4" w:space="1" w:color="auto"/>
          <w:left w:val="single" w:sz="4" w:space="4" w:color="auto"/>
          <w:bottom w:val="single" w:sz="4" w:space="1" w:color="auto"/>
          <w:right w:val="single" w:sz="4" w:space="4" w:color="auto"/>
        </w:pBdr>
        <w:ind w:left="360"/>
        <w:jc w:val="both"/>
        <w:rPr>
          <w:rFonts w:ascii="Arial" w:hAnsi="Arial" w:cs="Arial"/>
          <w:b/>
          <w:u w:val="single"/>
        </w:rPr>
      </w:pPr>
      <w:r>
        <w:rPr>
          <w:rFonts w:ascii="Arial" w:hAnsi="Arial" w:cs="Arial"/>
          <w:b/>
          <w:u w:val="single"/>
        </w:rPr>
        <w:t xml:space="preserve">I.2 </w:t>
      </w:r>
      <w:r w:rsidRPr="00DD0F43">
        <w:rPr>
          <w:rFonts w:ascii="Arial" w:hAnsi="Arial" w:cs="Arial"/>
          <w:b/>
          <w:u w:val="single"/>
        </w:rPr>
        <w:t>Identification du groupement (Uniquement en cas de groupement d’opérateurs économiques.)</w:t>
      </w:r>
    </w:p>
    <w:p w14:paraId="64F15E49" w14:textId="77777777" w:rsidR="00403B88" w:rsidRPr="001C3476" w:rsidRDefault="00403B88" w:rsidP="00403B88">
      <w:pPr>
        <w:tabs>
          <w:tab w:val="left" w:pos="851"/>
          <w:tab w:val="left" w:pos="6237"/>
        </w:tabs>
        <w:rPr>
          <w:rFonts w:ascii="Arial" w:hAnsi="Arial" w:cs="Arial"/>
          <w:sz w:val="16"/>
          <w:szCs w:val="16"/>
        </w:rPr>
      </w:pPr>
    </w:p>
    <w:p w14:paraId="1ABAF502" w14:textId="77777777" w:rsidR="00403B88" w:rsidRPr="001C3476" w:rsidRDefault="00403B88" w:rsidP="00403B88">
      <w:pPr>
        <w:tabs>
          <w:tab w:val="left" w:pos="851"/>
          <w:tab w:val="left" w:pos="6237"/>
        </w:tabs>
        <w:rPr>
          <w:rFonts w:ascii="Arial" w:hAnsi="Arial" w:cs="Arial"/>
          <w:i/>
          <w:iCs/>
          <w:sz w:val="18"/>
          <w:szCs w:val="18"/>
        </w:rPr>
      </w:pPr>
    </w:p>
    <w:p w14:paraId="11560314" w14:textId="77777777" w:rsidR="00403B88" w:rsidRPr="001C3476" w:rsidRDefault="00403B88" w:rsidP="00403B88">
      <w:pPr>
        <w:pStyle w:val="Titre4"/>
        <w:rPr>
          <w:rFonts w:cs="Arial"/>
          <w:b w:val="0"/>
          <w:iCs/>
        </w:rPr>
      </w:pPr>
      <w:r w:rsidRPr="001C3476">
        <w:rPr>
          <w:rFonts w:cs="Arial"/>
          <w:b w:val="0"/>
        </w:rPr>
        <w:t>I.2.1 Identification des membres du groupement et mandat</w:t>
      </w:r>
      <w:r>
        <w:rPr>
          <w:rFonts w:cs="Arial"/>
          <w:b w:val="0"/>
        </w:rPr>
        <w:t> :</w:t>
      </w:r>
    </w:p>
    <w:p w14:paraId="2BC0D655" w14:textId="77777777" w:rsidR="00403B88" w:rsidRPr="001C3476" w:rsidRDefault="00403B88" w:rsidP="00403B88">
      <w:pPr>
        <w:pStyle w:val="fcase1ertab"/>
        <w:tabs>
          <w:tab w:val="left" w:pos="851"/>
        </w:tabs>
        <w:ind w:left="-426" w:firstLine="0"/>
        <w:rPr>
          <w:rFonts w:ascii="Arial" w:hAnsi="Arial" w:cs="Arial"/>
        </w:rPr>
      </w:pPr>
    </w:p>
    <w:p w14:paraId="1FEB39F9" w14:textId="77777777" w:rsidR="00403B88" w:rsidRDefault="00403B88" w:rsidP="00811D54">
      <w:pPr>
        <w:pStyle w:val="fcase1ertab"/>
        <w:tabs>
          <w:tab w:val="left" w:pos="851"/>
        </w:tabs>
        <w:spacing w:after="60"/>
        <w:ind w:left="-426" w:firstLine="0"/>
        <w:rPr>
          <w:rFonts w:ascii="Arial" w:hAnsi="Arial" w:cs="Arial"/>
          <w:sz w:val="18"/>
          <w:szCs w:val="18"/>
        </w:rPr>
      </w:pPr>
      <w:r w:rsidRPr="001C3476">
        <w:rPr>
          <w:rFonts w:ascii="Arial" w:hAnsi="Arial" w:cs="Arial"/>
        </w:rPr>
        <w:t>Pour l’exécution du marché public, le groupement d’opérateurs économiques est</w:t>
      </w:r>
      <w:r w:rsidRPr="001C3476">
        <w:rPr>
          <w:rFonts w:ascii="Arial" w:hAnsi="Arial" w:cs="Arial"/>
          <w:sz w:val="18"/>
          <w:szCs w:val="18"/>
        </w:rPr>
        <w:t> :</w:t>
      </w:r>
    </w:p>
    <w:p w14:paraId="1E1BB6B0" w14:textId="77777777" w:rsidR="00403B88" w:rsidRDefault="00403B88" w:rsidP="00403B88">
      <w:pPr>
        <w:pStyle w:val="fcase1ertab"/>
        <w:tabs>
          <w:tab w:val="left" w:pos="851"/>
        </w:tabs>
        <w:ind w:left="-426" w:firstLine="0"/>
        <w:jc w:val="center"/>
        <w:rPr>
          <w:rFonts w:ascii="Arial" w:hAnsi="Arial" w:cs="Arial"/>
        </w:rPr>
      </w:pPr>
      <w:r w:rsidRPr="001C3476">
        <w:rPr>
          <w:rFonts w:ascii="Arial" w:hAnsi="Arial" w:cs="Arial"/>
        </w:rPr>
        <w:fldChar w:fldCharType="begin">
          <w:ffData>
            <w:name w:val=""/>
            <w:enabled/>
            <w:calcOnExit w:val="0"/>
            <w:checkBox>
              <w:size w:val="20"/>
              <w:default w:val="0"/>
            </w:checkBox>
          </w:ffData>
        </w:fldChar>
      </w:r>
      <w:r w:rsidRPr="001C3476">
        <w:rPr>
          <w:rFonts w:ascii="Arial" w:hAnsi="Arial" w:cs="Arial"/>
        </w:rPr>
        <w:instrText xml:space="preserve"> FORMCHECKBOX </w:instrText>
      </w:r>
      <w:r w:rsidR="009637A1">
        <w:rPr>
          <w:rFonts w:ascii="Arial" w:hAnsi="Arial" w:cs="Arial"/>
        </w:rPr>
      </w:r>
      <w:r w:rsidR="009637A1">
        <w:rPr>
          <w:rFonts w:ascii="Arial" w:hAnsi="Arial" w:cs="Arial"/>
        </w:rPr>
        <w:fldChar w:fldCharType="separate"/>
      </w:r>
      <w:r w:rsidRPr="001C3476">
        <w:rPr>
          <w:rFonts w:ascii="Arial" w:hAnsi="Arial" w:cs="Arial"/>
        </w:rPr>
        <w:fldChar w:fldCharType="end"/>
      </w:r>
      <w:r w:rsidRPr="001C3476">
        <w:rPr>
          <w:rFonts w:ascii="Arial" w:hAnsi="Arial" w:cs="Arial"/>
        </w:rPr>
        <w:t xml:space="preserve"> conjoint   </w:t>
      </w:r>
      <w:r w:rsidRPr="001C3476">
        <w:rPr>
          <w:rFonts w:ascii="Arial" w:hAnsi="Arial" w:cs="Arial"/>
          <w:sz w:val="18"/>
          <w:szCs w:val="18"/>
        </w:rPr>
        <w:t xml:space="preserve">  ou   </w:t>
      </w:r>
      <w:r w:rsidRPr="001C3476">
        <w:rPr>
          <w:rFonts w:ascii="Arial" w:hAnsi="Arial" w:cs="Arial"/>
          <w:sz w:val="18"/>
          <w:szCs w:val="18"/>
        </w:rPr>
        <w:fldChar w:fldCharType="begin">
          <w:ffData>
            <w:name w:val=""/>
            <w:enabled/>
            <w:calcOnExit w:val="0"/>
            <w:checkBox>
              <w:size w:val="20"/>
              <w:default w:val="0"/>
            </w:checkBox>
          </w:ffData>
        </w:fldChar>
      </w:r>
      <w:r w:rsidRPr="001C3476">
        <w:rPr>
          <w:rFonts w:ascii="Arial" w:hAnsi="Arial" w:cs="Arial"/>
          <w:sz w:val="18"/>
          <w:szCs w:val="18"/>
        </w:rPr>
        <w:instrText xml:space="preserve"> FORMCHECKBOX </w:instrText>
      </w:r>
      <w:r w:rsidR="009637A1">
        <w:rPr>
          <w:rFonts w:ascii="Arial" w:hAnsi="Arial" w:cs="Arial"/>
          <w:sz w:val="18"/>
          <w:szCs w:val="18"/>
        </w:rPr>
      </w:r>
      <w:r w:rsidR="009637A1">
        <w:rPr>
          <w:rFonts w:ascii="Arial" w:hAnsi="Arial" w:cs="Arial"/>
          <w:sz w:val="18"/>
          <w:szCs w:val="18"/>
        </w:rPr>
        <w:fldChar w:fldCharType="separate"/>
      </w:r>
      <w:r w:rsidRPr="001C3476">
        <w:rPr>
          <w:rFonts w:ascii="Arial" w:hAnsi="Arial" w:cs="Arial"/>
          <w:sz w:val="18"/>
          <w:szCs w:val="18"/>
        </w:rPr>
        <w:fldChar w:fldCharType="end"/>
      </w:r>
      <w:r w:rsidRPr="001C3476">
        <w:rPr>
          <w:rFonts w:ascii="Arial" w:hAnsi="Arial" w:cs="Arial"/>
          <w:iCs/>
          <w:sz w:val="18"/>
          <w:szCs w:val="18"/>
        </w:rPr>
        <w:t xml:space="preserve"> </w:t>
      </w:r>
      <w:r w:rsidRPr="001C3476">
        <w:rPr>
          <w:rFonts w:ascii="Arial" w:hAnsi="Arial" w:cs="Arial"/>
        </w:rPr>
        <w:t>solidaire</w:t>
      </w:r>
    </w:p>
    <w:p w14:paraId="283C3E61" w14:textId="77777777" w:rsidR="00403B88" w:rsidRPr="001C3476" w:rsidRDefault="00403B88" w:rsidP="00403B88">
      <w:pPr>
        <w:pStyle w:val="fcase1ertab"/>
        <w:tabs>
          <w:tab w:val="left" w:pos="851"/>
        </w:tabs>
        <w:ind w:left="-426" w:firstLine="0"/>
        <w:jc w:val="center"/>
        <w:rPr>
          <w:rFonts w:ascii="Arial" w:hAnsi="Arial" w:cs="Arial"/>
          <w:sz w:val="18"/>
          <w:szCs w:val="18"/>
        </w:rPr>
      </w:pPr>
    </w:p>
    <w:p w14:paraId="2A31CACF" w14:textId="77777777" w:rsidR="00403B88" w:rsidRDefault="00403B88" w:rsidP="00811D54">
      <w:pPr>
        <w:pStyle w:val="fcase1ertab"/>
        <w:tabs>
          <w:tab w:val="left" w:pos="851"/>
        </w:tabs>
        <w:spacing w:after="60"/>
        <w:ind w:left="-426" w:firstLine="0"/>
        <w:rPr>
          <w:rFonts w:ascii="Arial" w:hAnsi="Arial" w:cs="Arial"/>
          <w:sz w:val="18"/>
          <w:szCs w:val="18"/>
        </w:rPr>
      </w:pPr>
      <w:r w:rsidRPr="001C3476">
        <w:rPr>
          <w:rFonts w:ascii="Arial" w:hAnsi="Arial" w:cs="Arial"/>
        </w:rPr>
        <w:t>En cas de groupement conjoint, le mandataire du groupement est :</w:t>
      </w:r>
      <w:r w:rsidRPr="001C3476">
        <w:rPr>
          <w:rFonts w:ascii="Arial" w:hAnsi="Arial" w:cs="Arial"/>
          <w:sz w:val="18"/>
          <w:szCs w:val="18"/>
        </w:rPr>
        <w:t xml:space="preserve"> </w:t>
      </w:r>
      <w:r w:rsidRPr="001C3476">
        <w:rPr>
          <w:rFonts w:ascii="Arial" w:hAnsi="Arial" w:cs="Arial"/>
          <w:sz w:val="18"/>
          <w:szCs w:val="18"/>
        </w:rPr>
        <w:tab/>
      </w:r>
    </w:p>
    <w:p w14:paraId="533E2A2F" w14:textId="77777777" w:rsidR="00403B88" w:rsidRPr="001C3476" w:rsidRDefault="00403B88" w:rsidP="00403B88">
      <w:pPr>
        <w:pStyle w:val="fcase1ertab"/>
        <w:tabs>
          <w:tab w:val="left" w:pos="851"/>
        </w:tabs>
        <w:ind w:left="-426" w:firstLine="0"/>
        <w:jc w:val="center"/>
        <w:rPr>
          <w:rFonts w:ascii="Arial" w:hAnsi="Arial" w:cs="Arial"/>
          <w:sz w:val="18"/>
          <w:szCs w:val="18"/>
        </w:rPr>
      </w:pPr>
      <w:r w:rsidRPr="001C3476">
        <w:rPr>
          <w:rFonts w:ascii="Arial" w:hAnsi="Arial" w:cs="Arial"/>
        </w:rPr>
        <w:fldChar w:fldCharType="begin">
          <w:ffData>
            <w:name w:val=""/>
            <w:enabled/>
            <w:calcOnExit w:val="0"/>
            <w:checkBox>
              <w:size w:val="20"/>
              <w:default w:val="0"/>
            </w:checkBox>
          </w:ffData>
        </w:fldChar>
      </w:r>
      <w:r w:rsidRPr="001C3476">
        <w:rPr>
          <w:rFonts w:ascii="Arial" w:hAnsi="Arial" w:cs="Arial"/>
        </w:rPr>
        <w:instrText xml:space="preserve"> FORMCHECKBOX </w:instrText>
      </w:r>
      <w:r w:rsidR="009637A1">
        <w:rPr>
          <w:rFonts w:ascii="Arial" w:hAnsi="Arial" w:cs="Arial"/>
        </w:rPr>
      </w:r>
      <w:r w:rsidR="009637A1">
        <w:rPr>
          <w:rFonts w:ascii="Arial" w:hAnsi="Arial" w:cs="Arial"/>
        </w:rPr>
        <w:fldChar w:fldCharType="separate"/>
      </w:r>
      <w:r w:rsidRPr="001C3476">
        <w:rPr>
          <w:rFonts w:ascii="Arial" w:hAnsi="Arial" w:cs="Arial"/>
        </w:rPr>
        <w:fldChar w:fldCharType="end"/>
      </w:r>
      <w:r w:rsidRPr="001C3476">
        <w:rPr>
          <w:rFonts w:ascii="Arial" w:hAnsi="Arial" w:cs="Arial"/>
        </w:rPr>
        <w:t xml:space="preserve"> conjoint</w:t>
      </w:r>
      <w:r w:rsidRPr="001C3476">
        <w:rPr>
          <w:rFonts w:ascii="Arial" w:hAnsi="Arial" w:cs="Arial"/>
          <w:sz w:val="18"/>
          <w:szCs w:val="18"/>
        </w:rPr>
        <w:t xml:space="preserve">     ou   </w:t>
      </w:r>
      <w:r w:rsidRPr="001C3476">
        <w:rPr>
          <w:rFonts w:ascii="Arial" w:hAnsi="Arial" w:cs="Arial"/>
          <w:sz w:val="18"/>
          <w:szCs w:val="18"/>
        </w:rPr>
        <w:fldChar w:fldCharType="begin">
          <w:ffData>
            <w:name w:val=""/>
            <w:enabled/>
            <w:calcOnExit w:val="0"/>
            <w:checkBox>
              <w:size w:val="20"/>
              <w:default w:val="0"/>
            </w:checkBox>
          </w:ffData>
        </w:fldChar>
      </w:r>
      <w:r w:rsidRPr="001C3476">
        <w:rPr>
          <w:rFonts w:ascii="Arial" w:hAnsi="Arial" w:cs="Arial"/>
          <w:sz w:val="18"/>
          <w:szCs w:val="18"/>
        </w:rPr>
        <w:instrText xml:space="preserve"> FORMCHECKBOX </w:instrText>
      </w:r>
      <w:r w:rsidR="009637A1">
        <w:rPr>
          <w:rFonts w:ascii="Arial" w:hAnsi="Arial" w:cs="Arial"/>
          <w:sz w:val="18"/>
          <w:szCs w:val="18"/>
        </w:rPr>
      </w:r>
      <w:r w:rsidR="009637A1">
        <w:rPr>
          <w:rFonts w:ascii="Arial" w:hAnsi="Arial" w:cs="Arial"/>
          <w:sz w:val="18"/>
          <w:szCs w:val="18"/>
        </w:rPr>
        <w:fldChar w:fldCharType="separate"/>
      </w:r>
      <w:r w:rsidRPr="001C3476">
        <w:rPr>
          <w:rFonts w:ascii="Arial" w:hAnsi="Arial" w:cs="Arial"/>
          <w:sz w:val="18"/>
          <w:szCs w:val="18"/>
        </w:rPr>
        <w:fldChar w:fldCharType="end"/>
      </w:r>
      <w:r w:rsidRPr="001C3476">
        <w:rPr>
          <w:rFonts w:ascii="Arial" w:hAnsi="Arial" w:cs="Arial"/>
        </w:rPr>
        <w:t xml:space="preserve"> solidaire</w:t>
      </w:r>
    </w:p>
    <w:p w14:paraId="12E535C1" w14:textId="77777777" w:rsidR="00403B88" w:rsidRDefault="00403B88" w:rsidP="00403B88">
      <w:pPr>
        <w:tabs>
          <w:tab w:val="left" w:pos="851"/>
        </w:tabs>
        <w:ind w:left="-426"/>
        <w:jc w:val="both"/>
        <w:rPr>
          <w:rFonts w:ascii="Arial" w:hAnsi="Arial" w:cs="Arial"/>
          <w:b/>
          <w:u w:val="single"/>
        </w:rPr>
      </w:pPr>
    </w:p>
    <w:p w14:paraId="7E4BD712" w14:textId="77777777" w:rsidR="00403B88" w:rsidRPr="001C3476" w:rsidRDefault="00403B88" w:rsidP="00403B88">
      <w:pPr>
        <w:tabs>
          <w:tab w:val="left" w:pos="851"/>
        </w:tabs>
        <w:ind w:left="-426"/>
        <w:jc w:val="both"/>
        <w:rPr>
          <w:rFonts w:ascii="Arial" w:hAnsi="Arial" w:cs="Arial"/>
          <w:b/>
          <w:u w:val="single"/>
        </w:rPr>
      </w:pPr>
    </w:p>
    <w:p w14:paraId="3E86C2F4" w14:textId="77777777" w:rsidR="00403B88" w:rsidRPr="001C3476" w:rsidRDefault="00403B88" w:rsidP="00403B88">
      <w:pPr>
        <w:tabs>
          <w:tab w:val="left" w:pos="851"/>
        </w:tabs>
        <w:ind w:left="-426"/>
        <w:jc w:val="both"/>
        <w:rPr>
          <w:rFonts w:ascii="Arial" w:hAnsi="Arial" w:cs="Arial"/>
        </w:rPr>
      </w:pPr>
      <w:r w:rsidRPr="001C3476">
        <w:rPr>
          <w:rFonts w:ascii="Arial" w:hAnsi="Arial" w:cs="Arial"/>
          <w:b/>
          <w:u w:val="single"/>
        </w:rPr>
        <w:t>Par leur signature ci-après, les membres du groupement, donnent mandat au mandataire identifié au I.1, qui l’accepte</w:t>
      </w:r>
      <w:r w:rsidRPr="001C3476">
        <w:rPr>
          <w:rFonts w:ascii="Arial" w:hAnsi="Arial" w:cs="Arial"/>
        </w:rPr>
        <w:t> :</w:t>
      </w:r>
    </w:p>
    <w:p w14:paraId="52F1D664" w14:textId="77777777" w:rsidR="00403B88" w:rsidRPr="001C3476" w:rsidRDefault="00403B88" w:rsidP="00403B88">
      <w:pPr>
        <w:tabs>
          <w:tab w:val="left" w:pos="851"/>
        </w:tabs>
        <w:ind w:left="-426"/>
        <w:jc w:val="both"/>
        <w:rPr>
          <w:rFonts w:ascii="Arial" w:hAnsi="Arial" w:cs="Arial"/>
        </w:rPr>
      </w:pPr>
    </w:p>
    <w:p w14:paraId="22BAACAC" w14:textId="77777777" w:rsidR="00403B88" w:rsidRPr="001C3476" w:rsidRDefault="00403B88" w:rsidP="00403B88">
      <w:pPr>
        <w:tabs>
          <w:tab w:val="left" w:pos="851"/>
        </w:tabs>
        <w:ind w:left="-426"/>
        <w:jc w:val="both"/>
        <w:rPr>
          <w:rFonts w:ascii="Arial" w:hAnsi="Arial" w:cs="Arial"/>
        </w:rPr>
      </w:pPr>
      <w:r w:rsidRPr="001C3476">
        <w:rPr>
          <w:rFonts w:ascii="Arial" w:hAnsi="Arial" w:cs="Arial"/>
        </w:rPr>
        <w:t>- pour les représenter vis-à-vis de l’acheteur et pour coordonner l’ensemble des prestations ;</w:t>
      </w:r>
    </w:p>
    <w:p w14:paraId="6E7EFD00" w14:textId="77777777" w:rsidR="00403B88" w:rsidRDefault="00403B88" w:rsidP="00403B88">
      <w:pPr>
        <w:tabs>
          <w:tab w:val="left" w:pos="851"/>
        </w:tabs>
        <w:ind w:left="-426"/>
        <w:jc w:val="both"/>
        <w:rPr>
          <w:rFonts w:ascii="Arial" w:hAnsi="Arial" w:cs="Arial"/>
        </w:rPr>
      </w:pPr>
      <w:r w:rsidRPr="001C3476">
        <w:rPr>
          <w:rFonts w:ascii="Arial" w:hAnsi="Arial" w:cs="Arial"/>
        </w:rPr>
        <w:t>- pour signer, en leur nom et pour leur compte, les modifications ultérieures du marché public.</w:t>
      </w:r>
    </w:p>
    <w:p w14:paraId="18BCE3E3" w14:textId="167CEB9F" w:rsidR="00403B88" w:rsidRDefault="00403B88" w:rsidP="00403B88">
      <w:pPr>
        <w:tabs>
          <w:tab w:val="left" w:pos="851"/>
        </w:tabs>
        <w:jc w:val="both"/>
        <w:rPr>
          <w:rFonts w:ascii="Arial" w:hAnsi="Arial" w:cs="Arial"/>
        </w:rPr>
      </w:pPr>
    </w:p>
    <w:p w14:paraId="51680196" w14:textId="4E1F066F" w:rsidR="004A09AE" w:rsidRDefault="004A09AE" w:rsidP="00403B88">
      <w:pPr>
        <w:tabs>
          <w:tab w:val="left" w:pos="851"/>
        </w:tabs>
        <w:jc w:val="both"/>
        <w:rPr>
          <w:rFonts w:ascii="Arial" w:hAnsi="Arial" w:cs="Arial"/>
        </w:rPr>
      </w:pPr>
    </w:p>
    <w:p w14:paraId="1746AF43" w14:textId="1563843A" w:rsidR="004A09AE" w:rsidRDefault="004A09AE" w:rsidP="00403B88">
      <w:pPr>
        <w:tabs>
          <w:tab w:val="left" w:pos="851"/>
        </w:tabs>
        <w:jc w:val="both"/>
        <w:rPr>
          <w:rFonts w:ascii="Arial" w:hAnsi="Arial" w:cs="Arial"/>
        </w:rPr>
      </w:pPr>
    </w:p>
    <w:tbl>
      <w:tblPr>
        <w:tblW w:w="10394" w:type="dxa"/>
        <w:tblInd w:w="-431" w:type="dxa"/>
        <w:tblLayout w:type="fixed"/>
        <w:tblLook w:val="0000" w:firstRow="0" w:lastRow="0" w:firstColumn="0" w:lastColumn="0" w:noHBand="0" w:noVBand="0"/>
      </w:tblPr>
      <w:tblGrid>
        <w:gridCol w:w="4644"/>
        <w:gridCol w:w="2694"/>
        <w:gridCol w:w="3056"/>
      </w:tblGrid>
      <w:tr w:rsidR="00403B88" w:rsidRPr="001C3476" w14:paraId="4CEE8D28" w14:textId="77777777" w:rsidTr="00403B88">
        <w:tc>
          <w:tcPr>
            <w:tcW w:w="4644" w:type="dxa"/>
            <w:tcBorders>
              <w:top w:val="single" w:sz="4" w:space="0" w:color="000000"/>
              <w:left w:val="single" w:sz="4" w:space="0" w:color="000000"/>
              <w:bottom w:val="single" w:sz="4" w:space="0" w:color="000000"/>
            </w:tcBorders>
            <w:shd w:val="clear" w:color="auto" w:fill="auto"/>
            <w:vAlign w:val="center"/>
          </w:tcPr>
          <w:p w14:paraId="2697AC77" w14:textId="77777777" w:rsidR="00403B88" w:rsidRPr="001C3476" w:rsidRDefault="00403B88" w:rsidP="00403B88">
            <w:pPr>
              <w:tabs>
                <w:tab w:val="left" w:pos="851"/>
              </w:tabs>
              <w:jc w:val="center"/>
              <w:rPr>
                <w:rFonts w:ascii="Arial" w:hAnsi="Arial" w:cs="Arial"/>
                <w:b/>
              </w:rPr>
            </w:pPr>
            <w:r w:rsidRPr="001C3476">
              <w:rPr>
                <w:rFonts w:ascii="Arial" w:hAnsi="Arial" w:cs="Arial"/>
                <w:iCs/>
              </w:rPr>
              <w:lastRenderedPageBreak/>
              <w:br w:type="page"/>
            </w:r>
            <w:r w:rsidRPr="001C3476">
              <w:rPr>
                <w:rFonts w:ascii="Arial" w:hAnsi="Arial" w:cs="Arial"/>
                <w:b/>
              </w:rPr>
              <w:t>Désignation des membres du groupement</w:t>
            </w:r>
          </w:p>
          <w:p w14:paraId="23C02B39" w14:textId="77777777" w:rsidR="00403B88" w:rsidRPr="001C3476" w:rsidRDefault="00403B88" w:rsidP="00403B88">
            <w:pPr>
              <w:pStyle w:val="En-tte"/>
              <w:tabs>
                <w:tab w:val="clear" w:pos="4536"/>
                <w:tab w:val="clear" w:pos="9072"/>
                <w:tab w:val="left" w:pos="851"/>
              </w:tabs>
              <w:jc w:val="both"/>
              <w:rPr>
                <w:rFonts w:ascii="Arial" w:hAnsi="Arial" w:cs="Arial"/>
                <w:i/>
                <w:sz w:val="18"/>
                <w:szCs w:val="18"/>
              </w:rPr>
            </w:pPr>
          </w:p>
          <w:p w14:paraId="1E46E2F4" w14:textId="77777777" w:rsidR="00403B88" w:rsidRPr="001C3476" w:rsidRDefault="00403B88" w:rsidP="00403B88">
            <w:pPr>
              <w:pStyle w:val="En-tte"/>
              <w:tabs>
                <w:tab w:val="clear" w:pos="4536"/>
                <w:tab w:val="clear" w:pos="9072"/>
                <w:tab w:val="left" w:pos="851"/>
              </w:tabs>
              <w:jc w:val="both"/>
              <w:rPr>
                <w:rFonts w:ascii="Arial" w:hAnsi="Arial" w:cs="Arial"/>
                <w:i/>
                <w:sz w:val="18"/>
                <w:szCs w:val="18"/>
              </w:rPr>
            </w:pPr>
            <w:r w:rsidRPr="001C3476">
              <w:rPr>
                <w:rFonts w:ascii="Arial" w:hAnsi="Arial" w:cs="Arial"/>
                <w:i/>
                <w:sz w:val="18"/>
                <w:szCs w:val="18"/>
              </w:rPr>
              <w:t>nom commercial</w:t>
            </w:r>
          </w:p>
          <w:p w14:paraId="207D7BCA" w14:textId="77777777" w:rsidR="00403B88" w:rsidRPr="001C3476" w:rsidRDefault="00403B88" w:rsidP="00403B88">
            <w:pPr>
              <w:pStyle w:val="En-tte"/>
              <w:tabs>
                <w:tab w:val="clear" w:pos="4536"/>
                <w:tab w:val="clear" w:pos="9072"/>
                <w:tab w:val="left" w:pos="851"/>
              </w:tabs>
              <w:jc w:val="both"/>
              <w:rPr>
                <w:rFonts w:ascii="Arial" w:hAnsi="Arial" w:cs="Arial"/>
                <w:i/>
                <w:sz w:val="18"/>
                <w:szCs w:val="18"/>
              </w:rPr>
            </w:pPr>
            <w:r w:rsidRPr="001C3476">
              <w:rPr>
                <w:rFonts w:ascii="Arial" w:hAnsi="Arial" w:cs="Arial"/>
                <w:i/>
                <w:sz w:val="18"/>
                <w:szCs w:val="18"/>
              </w:rPr>
              <w:t>dénomination sociale</w:t>
            </w:r>
          </w:p>
          <w:p w14:paraId="0902C35C" w14:textId="77777777" w:rsidR="00403B88" w:rsidRPr="001C3476" w:rsidRDefault="00403B88" w:rsidP="00403B88">
            <w:pPr>
              <w:pStyle w:val="En-tte"/>
              <w:tabs>
                <w:tab w:val="clear" w:pos="4536"/>
                <w:tab w:val="clear" w:pos="9072"/>
                <w:tab w:val="left" w:pos="851"/>
              </w:tabs>
              <w:jc w:val="both"/>
              <w:rPr>
                <w:rFonts w:ascii="Arial" w:hAnsi="Arial" w:cs="Arial"/>
                <w:i/>
                <w:sz w:val="18"/>
                <w:szCs w:val="18"/>
              </w:rPr>
            </w:pPr>
            <w:r w:rsidRPr="001C3476">
              <w:rPr>
                <w:rFonts w:ascii="Arial" w:hAnsi="Arial" w:cs="Arial"/>
                <w:i/>
                <w:sz w:val="18"/>
                <w:szCs w:val="18"/>
              </w:rPr>
              <w:t xml:space="preserve">adresses établissement et siège social (si différente de celle de l’établissement), </w:t>
            </w:r>
          </w:p>
          <w:p w14:paraId="4A0D6521" w14:textId="77777777" w:rsidR="00403B88" w:rsidRPr="001C3476" w:rsidRDefault="00403B88" w:rsidP="00403B88">
            <w:pPr>
              <w:pStyle w:val="En-tte"/>
              <w:tabs>
                <w:tab w:val="clear" w:pos="4536"/>
                <w:tab w:val="clear" w:pos="9072"/>
                <w:tab w:val="left" w:pos="851"/>
              </w:tabs>
              <w:jc w:val="both"/>
              <w:rPr>
                <w:rFonts w:ascii="Arial" w:hAnsi="Arial" w:cs="Arial"/>
                <w:i/>
                <w:sz w:val="18"/>
                <w:szCs w:val="18"/>
              </w:rPr>
            </w:pPr>
            <w:r w:rsidRPr="001C3476">
              <w:rPr>
                <w:rFonts w:ascii="Arial" w:hAnsi="Arial" w:cs="Arial"/>
                <w:i/>
                <w:sz w:val="18"/>
                <w:szCs w:val="18"/>
              </w:rPr>
              <w:t xml:space="preserve">adresse électronique </w:t>
            </w:r>
          </w:p>
          <w:p w14:paraId="7EED927A" w14:textId="77777777" w:rsidR="00403B88" w:rsidRPr="001C3476" w:rsidRDefault="00403B88" w:rsidP="00403B88">
            <w:pPr>
              <w:pStyle w:val="En-tte"/>
              <w:tabs>
                <w:tab w:val="clear" w:pos="4536"/>
                <w:tab w:val="clear" w:pos="9072"/>
                <w:tab w:val="left" w:pos="851"/>
              </w:tabs>
              <w:jc w:val="both"/>
              <w:rPr>
                <w:rFonts w:ascii="Arial" w:hAnsi="Arial" w:cs="Arial"/>
                <w:i/>
                <w:sz w:val="18"/>
                <w:szCs w:val="18"/>
              </w:rPr>
            </w:pPr>
            <w:r w:rsidRPr="001C3476">
              <w:rPr>
                <w:rFonts w:ascii="Arial" w:hAnsi="Arial" w:cs="Arial"/>
                <w:i/>
                <w:sz w:val="18"/>
                <w:szCs w:val="18"/>
              </w:rPr>
              <w:t>numéros de téléphone numéro SIRET</w:t>
            </w:r>
          </w:p>
          <w:p w14:paraId="7B195D4F" w14:textId="77777777" w:rsidR="00403B88" w:rsidRPr="001C3476" w:rsidRDefault="00403B88" w:rsidP="00403B88">
            <w:pPr>
              <w:pStyle w:val="En-tte"/>
              <w:tabs>
                <w:tab w:val="clear" w:pos="4536"/>
                <w:tab w:val="clear" w:pos="9072"/>
                <w:tab w:val="left" w:pos="851"/>
              </w:tabs>
              <w:jc w:val="both"/>
              <w:rPr>
                <w:rFonts w:ascii="Arial" w:hAnsi="Arial" w:cs="Arial"/>
                <w:b/>
                <w:bCs/>
              </w:rPr>
            </w:pPr>
          </w:p>
        </w:tc>
        <w:tc>
          <w:tcPr>
            <w:tcW w:w="2694" w:type="dxa"/>
            <w:tcBorders>
              <w:top w:val="single" w:sz="4" w:space="0" w:color="000000"/>
              <w:left w:val="single" w:sz="4" w:space="0" w:color="000000"/>
              <w:bottom w:val="single" w:sz="4" w:space="0" w:color="000000"/>
            </w:tcBorders>
            <w:shd w:val="clear" w:color="auto" w:fill="auto"/>
            <w:vAlign w:val="center"/>
          </w:tcPr>
          <w:p w14:paraId="171D9DCE" w14:textId="77777777" w:rsidR="00403B88" w:rsidRPr="001C3476" w:rsidRDefault="00403B88" w:rsidP="00403B88">
            <w:pPr>
              <w:tabs>
                <w:tab w:val="left" w:pos="851"/>
              </w:tabs>
              <w:rPr>
                <w:rFonts w:ascii="Arial" w:hAnsi="Arial" w:cs="Arial"/>
                <w:b/>
                <w:bCs/>
              </w:rPr>
            </w:pPr>
            <w:r w:rsidRPr="001C3476">
              <w:rPr>
                <w:rFonts w:ascii="Arial" w:hAnsi="Arial" w:cs="Arial"/>
                <w:b/>
                <w:bCs/>
              </w:rPr>
              <w:t>Nom, prénom et qualité</w:t>
            </w:r>
          </w:p>
          <w:p w14:paraId="663BB649" w14:textId="77777777" w:rsidR="00403B88" w:rsidRPr="001C3476" w:rsidRDefault="00403B88" w:rsidP="00403B88">
            <w:pPr>
              <w:tabs>
                <w:tab w:val="left" w:pos="851"/>
              </w:tabs>
              <w:jc w:val="center"/>
              <w:rPr>
                <w:rFonts w:ascii="Arial" w:hAnsi="Arial" w:cs="Arial"/>
                <w:b/>
                <w:bCs/>
              </w:rPr>
            </w:pPr>
            <w:r w:rsidRPr="001C3476">
              <w:rPr>
                <w:rFonts w:ascii="Arial" w:hAnsi="Arial" w:cs="Arial"/>
                <w:b/>
                <w:bCs/>
              </w:rPr>
              <w:t xml:space="preserve">du signataire </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CCEF2E" w14:textId="77777777" w:rsidR="00403B88" w:rsidRPr="001C3476" w:rsidRDefault="00403B88" w:rsidP="00403B88">
            <w:pPr>
              <w:tabs>
                <w:tab w:val="left" w:pos="851"/>
              </w:tabs>
              <w:jc w:val="center"/>
              <w:rPr>
                <w:rFonts w:ascii="Arial" w:hAnsi="Arial" w:cs="Arial"/>
                <w:b/>
                <w:bCs/>
              </w:rPr>
            </w:pPr>
            <w:r w:rsidRPr="001C3476">
              <w:rPr>
                <w:rFonts w:ascii="Arial" w:hAnsi="Arial" w:cs="Arial"/>
                <w:b/>
                <w:bCs/>
              </w:rPr>
              <w:t>Lieu et date de signature +</w:t>
            </w:r>
          </w:p>
          <w:p w14:paraId="20007754" w14:textId="77777777" w:rsidR="00403B88" w:rsidRPr="001C3476" w:rsidRDefault="00403B88" w:rsidP="00403B88">
            <w:pPr>
              <w:tabs>
                <w:tab w:val="left" w:pos="851"/>
              </w:tabs>
              <w:jc w:val="center"/>
              <w:rPr>
                <w:rFonts w:ascii="Arial" w:hAnsi="Arial" w:cs="Arial"/>
                <w:b/>
                <w:bCs/>
              </w:rPr>
            </w:pPr>
            <w:r w:rsidRPr="001C3476">
              <w:rPr>
                <w:rFonts w:ascii="Arial" w:hAnsi="Arial" w:cs="Arial"/>
                <w:b/>
                <w:bCs/>
              </w:rPr>
              <w:t>Signature</w:t>
            </w:r>
          </w:p>
        </w:tc>
      </w:tr>
      <w:tr w:rsidR="00403B88" w:rsidRPr="001C3476" w14:paraId="27D2871B" w14:textId="77777777" w:rsidTr="00403B88">
        <w:trPr>
          <w:trHeight w:val="680"/>
        </w:trPr>
        <w:tc>
          <w:tcPr>
            <w:tcW w:w="4644" w:type="dxa"/>
            <w:tcBorders>
              <w:top w:val="single" w:sz="4" w:space="0" w:color="000000"/>
              <w:left w:val="single" w:sz="4" w:space="0" w:color="000000"/>
            </w:tcBorders>
            <w:shd w:val="clear" w:color="auto" w:fill="CCFFFF"/>
          </w:tcPr>
          <w:p w14:paraId="76AA27D9" w14:textId="77777777" w:rsidR="00403B88" w:rsidRPr="001C3476" w:rsidRDefault="00403B88" w:rsidP="00403B88">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78C79462" w14:textId="77777777" w:rsidR="00403B88" w:rsidRPr="001C3476" w:rsidRDefault="00403B88" w:rsidP="00403B88">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1B946AD1" w14:textId="77777777" w:rsidR="00403B88" w:rsidRPr="001C3476" w:rsidRDefault="00403B88" w:rsidP="00403B88">
            <w:pPr>
              <w:tabs>
                <w:tab w:val="left" w:pos="851"/>
              </w:tabs>
              <w:snapToGrid w:val="0"/>
              <w:jc w:val="both"/>
              <w:rPr>
                <w:rFonts w:ascii="Arial" w:hAnsi="Arial" w:cs="Arial"/>
                <w:b/>
                <w:bCs/>
              </w:rPr>
            </w:pPr>
          </w:p>
        </w:tc>
      </w:tr>
      <w:tr w:rsidR="00403B88" w:rsidRPr="001C3476" w14:paraId="058BED51" w14:textId="77777777" w:rsidTr="00403B88">
        <w:trPr>
          <w:trHeight w:val="680"/>
        </w:trPr>
        <w:tc>
          <w:tcPr>
            <w:tcW w:w="4644" w:type="dxa"/>
            <w:tcBorders>
              <w:left w:val="single" w:sz="4" w:space="0" w:color="000000"/>
            </w:tcBorders>
            <w:shd w:val="clear" w:color="auto" w:fill="auto"/>
          </w:tcPr>
          <w:p w14:paraId="5295CC9B" w14:textId="77777777" w:rsidR="00403B88" w:rsidRPr="001C3476" w:rsidRDefault="00403B88" w:rsidP="00403B88">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7D7402E" w14:textId="77777777" w:rsidR="00403B88" w:rsidRPr="001C3476" w:rsidRDefault="00403B88" w:rsidP="00403B88">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7C617CC" w14:textId="77777777" w:rsidR="00403B88" w:rsidRPr="001C3476" w:rsidRDefault="00403B88" w:rsidP="00403B88">
            <w:pPr>
              <w:tabs>
                <w:tab w:val="left" w:pos="851"/>
              </w:tabs>
              <w:snapToGrid w:val="0"/>
              <w:jc w:val="both"/>
              <w:rPr>
                <w:rFonts w:ascii="Arial" w:hAnsi="Arial" w:cs="Arial"/>
                <w:b/>
                <w:bCs/>
              </w:rPr>
            </w:pPr>
          </w:p>
        </w:tc>
      </w:tr>
      <w:tr w:rsidR="00403B88" w:rsidRPr="001C3476" w14:paraId="49588D36" w14:textId="77777777" w:rsidTr="00403B88">
        <w:trPr>
          <w:trHeight w:val="680"/>
        </w:trPr>
        <w:tc>
          <w:tcPr>
            <w:tcW w:w="4644" w:type="dxa"/>
            <w:tcBorders>
              <w:left w:val="single" w:sz="4" w:space="0" w:color="000000"/>
              <w:bottom w:val="single" w:sz="4" w:space="0" w:color="auto"/>
            </w:tcBorders>
            <w:shd w:val="clear" w:color="auto" w:fill="CCFFFF"/>
          </w:tcPr>
          <w:p w14:paraId="641BE7CF" w14:textId="77777777" w:rsidR="00403B88" w:rsidRPr="001C3476" w:rsidRDefault="00403B88" w:rsidP="00403B88">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CCFFFF"/>
          </w:tcPr>
          <w:p w14:paraId="1D98D08F" w14:textId="77777777" w:rsidR="00403B88" w:rsidRPr="001C3476" w:rsidRDefault="00403B88" w:rsidP="00403B88">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CCFFFF"/>
          </w:tcPr>
          <w:p w14:paraId="0A85C80F" w14:textId="77777777" w:rsidR="00403B88" w:rsidRPr="001C3476" w:rsidRDefault="00403B88" w:rsidP="00403B88">
            <w:pPr>
              <w:tabs>
                <w:tab w:val="left" w:pos="851"/>
              </w:tabs>
              <w:snapToGrid w:val="0"/>
              <w:jc w:val="both"/>
              <w:rPr>
                <w:rFonts w:ascii="Arial" w:hAnsi="Arial" w:cs="Arial"/>
                <w:b/>
                <w:bCs/>
              </w:rPr>
            </w:pPr>
          </w:p>
        </w:tc>
      </w:tr>
    </w:tbl>
    <w:p w14:paraId="652E3F6F" w14:textId="77777777" w:rsidR="00403B88" w:rsidRPr="001C3476" w:rsidRDefault="00403B88" w:rsidP="00403B88">
      <w:pPr>
        <w:tabs>
          <w:tab w:val="left" w:pos="851"/>
        </w:tabs>
        <w:rPr>
          <w:rFonts w:ascii="Arial" w:hAnsi="Arial" w:cs="Arial"/>
          <w:iCs/>
        </w:rPr>
      </w:pPr>
    </w:p>
    <w:p w14:paraId="3A4477F7" w14:textId="77777777" w:rsidR="00403B88" w:rsidRPr="001C3476" w:rsidRDefault="00403B88" w:rsidP="00403B88">
      <w:pPr>
        <w:tabs>
          <w:tab w:val="left" w:pos="851"/>
          <w:tab w:val="left" w:pos="6237"/>
        </w:tabs>
        <w:ind w:firstLine="567"/>
        <w:rPr>
          <w:rFonts w:ascii="Arial" w:hAnsi="Arial" w:cs="Arial"/>
          <w:b/>
          <w:sz w:val="22"/>
          <w:szCs w:val="22"/>
        </w:rPr>
      </w:pPr>
      <w:r w:rsidRPr="001C3476">
        <w:rPr>
          <w:rFonts w:ascii="Arial" w:hAnsi="Arial" w:cs="Arial"/>
          <w:b/>
          <w:sz w:val="22"/>
          <w:szCs w:val="22"/>
        </w:rPr>
        <w:t xml:space="preserve"> </w:t>
      </w:r>
    </w:p>
    <w:p w14:paraId="6FBB151F" w14:textId="77777777" w:rsidR="00403B88" w:rsidRPr="001C3476" w:rsidRDefault="00403B88" w:rsidP="00403B88">
      <w:pPr>
        <w:pStyle w:val="Titre4"/>
        <w:rPr>
          <w:rFonts w:cs="Arial"/>
          <w:b w:val="0"/>
        </w:rPr>
      </w:pPr>
      <w:r w:rsidRPr="001C3476">
        <w:rPr>
          <w:rFonts w:cs="Arial"/>
          <w:b w:val="0"/>
        </w:rPr>
        <w:t>I.2.2. En cas de groupement conjoint,</w:t>
      </w:r>
      <w:r w:rsidRPr="001C3476" w:rsidDel="0021797C">
        <w:rPr>
          <w:rFonts w:cs="Arial"/>
          <w:b w:val="0"/>
        </w:rPr>
        <w:t xml:space="preserve"> </w:t>
      </w:r>
      <w:r w:rsidRPr="001C3476">
        <w:rPr>
          <w:rFonts w:cs="Arial"/>
          <w:b w:val="0"/>
        </w:rPr>
        <w:t>répartition des prestations</w:t>
      </w:r>
    </w:p>
    <w:p w14:paraId="772630A8" w14:textId="77777777" w:rsidR="00403B88" w:rsidRPr="001C3476" w:rsidRDefault="00403B88" w:rsidP="00403B88">
      <w:pPr>
        <w:tabs>
          <w:tab w:val="left" w:pos="851"/>
        </w:tabs>
        <w:spacing w:before="120"/>
        <w:jc w:val="both"/>
        <w:rPr>
          <w:rFonts w:ascii="Arial" w:hAnsi="Arial" w:cs="Arial"/>
          <w:b/>
          <w:bCs/>
        </w:rPr>
      </w:pPr>
    </w:p>
    <w:tbl>
      <w:tblPr>
        <w:tblW w:w="10349" w:type="dxa"/>
        <w:tblInd w:w="-431" w:type="dxa"/>
        <w:tblLayout w:type="fixed"/>
        <w:tblLook w:val="0000" w:firstRow="0" w:lastRow="0" w:firstColumn="0" w:lastColumn="0" w:noHBand="0" w:noVBand="0"/>
      </w:tblPr>
      <w:tblGrid>
        <w:gridCol w:w="3828"/>
        <w:gridCol w:w="4253"/>
        <w:gridCol w:w="2268"/>
      </w:tblGrid>
      <w:tr w:rsidR="00403B88" w:rsidRPr="001C3476" w14:paraId="03DC5A9B" w14:textId="77777777" w:rsidTr="00403B88">
        <w:trPr>
          <w:trHeight w:val="567"/>
        </w:trPr>
        <w:tc>
          <w:tcPr>
            <w:tcW w:w="3828" w:type="dxa"/>
            <w:vMerge w:val="restart"/>
            <w:tcBorders>
              <w:top w:val="single" w:sz="4" w:space="0" w:color="000000"/>
              <w:left w:val="single" w:sz="4" w:space="0" w:color="000000"/>
              <w:bottom w:val="single" w:sz="4" w:space="0" w:color="000000"/>
            </w:tcBorders>
            <w:shd w:val="clear" w:color="auto" w:fill="auto"/>
            <w:vAlign w:val="center"/>
          </w:tcPr>
          <w:p w14:paraId="0F259A8A" w14:textId="77777777" w:rsidR="00403B88" w:rsidRPr="001C3476" w:rsidRDefault="00403B88" w:rsidP="00403B88">
            <w:pPr>
              <w:pStyle w:val="En-tte"/>
              <w:tabs>
                <w:tab w:val="clear" w:pos="4536"/>
                <w:tab w:val="clear" w:pos="9072"/>
                <w:tab w:val="left" w:pos="851"/>
              </w:tabs>
              <w:jc w:val="center"/>
              <w:rPr>
                <w:rFonts w:ascii="Arial" w:hAnsi="Arial" w:cs="Arial"/>
                <w:b/>
              </w:rPr>
            </w:pPr>
            <w:r w:rsidRPr="001C3476">
              <w:rPr>
                <w:rFonts w:ascii="Arial" w:hAnsi="Arial" w:cs="Arial"/>
                <w:b/>
              </w:rPr>
              <w:t>Membre du groupement</w:t>
            </w:r>
          </w:p>
          <w:p w14:paraId="30A65D33" w14:textId="77777777" w:rsidR="00403B88" w:rsidRPr="001C3476" w:rsidRDefault="00403B88" w:rsidP="00403B88">
            <w:pPr>
              <w:pStyle w:val="En-tte"/>
              <w:tabs>
                <w:tab w:val="clear" w:pos="4536"/>
                <w:tab w:val="clear" w:pos="9072"/>
                <w:tab w:val="left" w:pos="851"/>
              </w:tabs>
              <w:jc w:val="both"/>
              <w:rPr>
                <w:rFonts w:ascii="Arial" w:hAnsi="Arial" w:cs="Arial"/>
                <w:i/>
                <w:sz w:val="18"/>
                <w:szCs w:val="18"/>
              </w:rPr>
            </w:pPr>
          </w:p>
          <w:p w14:paraId="795248C9" w14:textId="77777777" w:rsidR="00403B88" w:rsidRPr="001C3476" w:rsidRDefault="00403B88" w:rsidP="00403B88">
            <w:pPr>
              <w:pStyle w:val="En-tte"/>
              <w:tabs>
                <w:tab w:val="clear" w:pos="4536"/>
                <w:tab w:val="clear" w:pos="9072"/>
                <w:tab w:val="left" w:pos="851"/>
              </w:tabs>
              <w:jc w:val="both"/>
              <w:rPr>
                <w:rFonts w:ascii="Arial" w:hAnsi="Arial" w:cs="Arial"/>
                <w:i/>
                <w:sz w:val="18"/>
                <w:szCs w:val="18"/>
              </w:rPr>
            </w:pPr>
            <w:r w:rsidRPr="001C3476">
              <w:rPr>
                <w:rFonts w:ascii="Arial" w:hAnsi="Arial" w:cs="Arial"/>
                <w:i/>
                <w:sz w:val="18"/>
                <w:szCs w:val="18"/>
              </w:rPr>
              <w:t>nom commercial</w:t>
            </w:r>
          </w:p>
          <w:p w14:paraId="64BF505C" w14:textId="77777777" w:rsidR="00403B88" w:rsidRPr="001C3476" w:rsidRDefault="00403B88" w:rsidP="00403B88">
            <w:pPr>
              <w:pStyle w:val="En-tte"/>
              <w:tabs>
                <w:tab w:val="clear" w:pos="4536"/>
                <w:tab w:val="clear" w:pos="9072"/>
                <w:tab w:val="left" w:pos="851"/>
              </w:tabs>
              <w:jc w:val="both"/>
              <w:rPr>
                <w:rFonts w:ascii="Arial" w:hAnsi="Arial" w:cs="Arial"/>
                <w:i/>
                <w:sz w:val="18"/>
                <w:szCs w:val="18"/>
              </w:rPr>
            </w:pPr>
            <w:r w:rsidRPr="001C3476">
              <w:rPr>
                <w:rFonts w:ascii="Arial" w:hAnsi="Arial" w:cs="Arial"/>
                <w:i/>
                <w:sz w:val="18"/>
                <w:szCs w:val="18"/>
              </w:rPr>
              <w:t>dénomination sociale</w:t>
            </w:r>
          </w:p>
          <w:p w14:paraId="1A7AD7AE" w14:textId="77777777" w:rsidR="00403B88" w:rsidRPr="001C3476" w:rsidRDefault="00403B88" w:rsidP="00403B88">
            <w:pPr>
              <w:pStyle w:val="En-tte"/>
              <w:tabs>
                <w:tab w:val="clear" w:pos="4536"/>
                <w:tab w:val="clear" w:pos="9072"/>
                <w:tab w:val="left" w:pos="851"/>
              </w:tabs>
              <w:jc w:val="both"/>
              <w:rPr>
                <w:rFonts w:ascii="Arial" w:hAnsi="Arial" w:cs="Arial"/>
                <w:b/>
              </w:rPr>
            </w:pPr>
          </w:p>
        </w:tc>
        <w:tc>
          <w:tcPr>
            <w:tcW w:w="65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B0E428" w14:textId="77777777" w:rsidR="00403B88" w:rsidRPr="001C3476" w:rsidRDefault="00403B88" w:rsidP="00403B88">
            <w:pPr>
              <w:pStyle w:val="Titre5"/>
              <w:numPr>
                <w:ilvl w:val="4"/>
                <w:numId w:val="0"/>
              </w:numPr>
              <w:tabs>
                <w:tab w:val="num" w:pos="0"/>
                <w:tab w:val="left" w:pos="851"/>
              </w:tabs>
              <w:suppressAutoHyphens/>
              <w:spacing w:before="0" w:after="0"/>
              <w:ind w:left="1008" w:hanging="1008"/>
              <w:jc w:val="center"/>
              <w:rPr>
                <w:rFonts w:cs="Arial"/>
                <w:i w:val="0"/>
                <w:sz w:val="20"/>
              </w:rPr>
            </w:pPr>
            <w:r w:rsidRPr="001C3476">
              <w:rPr>
                <w:rFonts w:cs="Arial"/>
                <w:i w:val="0"/>
                <w:sz w:val="20"/>
              </w:rPr>
              <w:t>Prestations exécutées</w:t>
            </w:r>
          </w:p>
          <w:p w14:paraId="1E2DCA58" w14:textId="77777777" w:rsidR="00403B88" w:rsidRPr="001C3476" w:rsidRDefault="00403B88" w:rsidP="00403B88">
            <w:pPr>
              <w:pStyle w:val="Titre5"/>
              <w:numPr>
                <w:ilvl w:val="4"/>
                <w:numId w:val="0"/>
              </w:numPr>
              <w:tabs>
                <w:tab w:val="num" w:pos="0"/>
                <w:tab w:val="left" w:pos="851"/>
              </w:tabs>
              <w:suppressAutoHyphens/>
              <w:spacing w:before="0" w:after="0"/>
              <w:ind w:left="1008" w:hanging="1008"/>
              <w:jc w:val="center"/>
              <w:rPr>
                <w:rFonts w:cs="Arial"/>
                <w:i w:val="0"/>
                <w:sz w:val="20"/>
              </w:rPr>
            </w:pPr>
            <w:r w:rsidRPr="001C3476">
              <w:rPr>
                <w:rFonts w:cs="Arial"/>
                <w:i w:val="0"/>
                <w:sz w:val="20"/>
              </w:rPr>
              <w:t xml:space="preserve">         par les membres du groupement conjoint</w:t>
            </w:r>
          </w:p>
          <w:p w14:paraId="5DB85687" w14:textId="77777777" w:rsidR="00403B88" w:rsidRPr="001C3476" w:rsidRDefault="00403B88" w:rsidP="00403B88">
            <w:pPr>
              <w:pStyle w:val="Titre5"/>
              <w:numPr>
                <w:ilvl w:val="4"/>
                <w:numId w:val="0"/>
              </w:numPr>
              <w:tabs>
                <w:tab w:val="num" w:pos="0"/>
                <w:tab w:val="left" w:pos="851"/>
              </w:tabs>
              <w:suppressAutoHyphens/>
              <w:spacing w:before="0" w:after="0"/>
              <w:jc w:val="center"/>
              <w:rPr>
                <w:rFonts w:cs="Arial"/>
                <w:b w:val="0"/>
              </w:rPr>
            </w:pPr>
          </w:p>
        </w:tc>
      </w:tr>
      <w:tr w:rsidR="00403B88" w:rsidRPr="001C3476" w14:paraId="15F39399" w14:textId="77777777" w:rsidTr="00403B88">
        <w:trPr>
          <w:trHeight w:val="567"/>
        </w:trPr>
        <w:tc>
          <w:tcPr>
            <w:tcW w:w="3828" w:type="dxa"/>
            <w:vMerge/>
            <w:tcBorders>
              <w:top w:val="single" w:sz="4" w:space="0" w:color="000000"/>
              <w:left w:val="single" w:sz="4" w:space="0" w:color="000000"/>
              <w:bottom w:val="single" w:sz="4" w:space="0" w:color="000000"/>
            </w:tcBorders>
            <w:shd w:val="clear" w:color="auto" w:fill="FFFFFF"/>
            <w:vAlign w:val="center"/>
          </w:tcPr>
          <w:p w14:paraId="378C8C74" w14:textId="77777777" w:rsidR="00403B88" w:rsidRPr="001C3476" w:rsidRDefault="00403B88" w:rsidP="00403B88">
            <w:pPr>
              <w:tabs>
                <w:tab w:val="left" w:pos="851"/>
              </w:tabs>
              <w:snapToGrid w:val="0"/>
              <w:jc w:val="center"/>
              <w:rPr>
                <w:rFonts w:ascii="Arial" w:hAnsi="Arial" w:cs="Arial"/>
                <w:b/>
              </w:rPr>
            </w:pPr>
          </w:p>
        </w:tc>
        <w:tc>
          <w:tcPr>
            <w:tcW w:w="4253" w:type="dxa"/>
            <w:tcBorders>
              <w:top w:val="single" w:sz="4" w:space="0" w:color="000000"/>
              <w:left w:val="single" w:sz="4" w:space="0" w:color="000000"/>
              <w:bottom w:val="single" w:sz="4" w:space="0" w:color="000000"/>
            </w:tcBorders>
            <w:shd w:val="clear" w:color="auto" w:fill="FFFFFF"/>
            <w:vAlign w:val="center"/>
          </w:tcPr>
          <w:p w14:paraId="25F5150F" w14:textId="77777777" w:rsidR="00403B88" w:rsidRPr="001C3476" w:rsidRDefault="00403B88" w:rsidP="00403B88">
            <w:pPr>
              <w:tabs>
                <w:tab w:val="left" w:pos="851"/>
              </w:tabs>
              <w:jc w:val="center"/>
              <w:rPr>
                <w:rFonts w:ascii="Arial" w:hAnsi="Arial" w:cs="Arial"/>
                <w:b/>
              </w:rPr>
            </w:pPr>
            <w:r w:rsidRPr="001C3476">
              <w:rPr>
                <w:rFonts w:ascii="Arial" w:hAnsi="Arial" w:cs="Arial"/>
                <w:b/>
              </w:rPr>
              <w:t>Nature de la prestation</w:t>
            </w:r>
          </w:p>
        </w:tc>
        <w:tc>
          <w:tcPr>
            <w:tcW w:w="226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35AEE6" w14:textId="77777777" w:rsidR="00403B88" w:rsidRPr="001C3476" w:rsidRDefault="00403B88" w:rsidP="00403B88">
            <w:pPr>
              <w:tabs>
                <w:tab w:val="left" w:pos="851"/>
              </w:tabs>
              <w:jc w:val="center"/>
              <w:rPr>
                <w:rFonts w:ascii="Arial" w:hAnsi="Arial" w:cs="Arial"/>
                <w:b/>
              </w:rPr>
            </w:pPr>
            <w:r w:rsidRPr="001C3476">
              <w:rPr>
                <w:rFonts w:ascii="Arial" w:hAnsi="Arial" w:cs="Arial"/>
                <w:b/>
              </w:rPr>
              <w:t xml:space="preserve">Montant € HT </w:t>
            </w:r>
          </w:p>
          <w:p w14:paraId="14838E37" w14:textId="77777777" w:rsidR="00403B88" w:rsidRPr="001C3476" w:rsidRDefault="00403B88" w:rsidP="00403B88">
            <w:pPr>
              <w:tabs>
                <w:tab w:val="left" w:pos="851"/>
              </w:tabs>
              <w:jc w:val="center"/>
              <w:rPr>
                <w:rFonts w:ascii="Arial" w:hAnsi="Arial" w:cs="Arial"/>
              </w:rPr>
            </w:pPr>
            <w:r w:rsidRPr="001C3476">
              <w:rPr>
                <w:rFonts w:ascii="Arial" w:hAnsi="Arial" w:cs="Arial"/>
                <w:b/>
              </w:rPr>
              <w:t>de la prestation</w:t>
            </w:r>
          </w:p>
        </w:tc>
      </w:tr>
      <w:tr w:rsidR="00403B88" w:rsidRPr="001C3476" w14:paraId="5A8E4225" w14:textId="77777777" w:rsidTr="00403B88">
        <w:trPr>
          <w:trHeight w:val="680"/>
        </w:trPr>
        <w:tc>
          <w:tcPr>
            <w:tcW w:w="3828" w:type="dxa"/>
            <w:tcBorders>
              <w:top w:val="single" w:sz="4" w:space="0" w:color="000000"/>
              <w:left w:val="single" w:sz="4" w:space="0" w:color="000000"/>
            </w:tcBorders>
            <w:shd w:val="clear" w:color="auto" w:fill="CCFFFF"/>
          </w:tcPr>
          <w:p w14:paraId="3C72103A" w14:textId="77777777" w:rsidR="00403B88" w:rsidRPr="001C3476" w:rsidRDefault="00403B88" w:rsidP="00403B88">
            <w:pPr>
              <w:tabs>
                <w:tab w:val="left" w:pos="851"/>
              </w:tabs>
              <w:snapToGrid w:val="0"/>
              <w:jc w:val="both"/>
              <w:rPr>
                <w:rFonts w:ascii="Arial" w:hAnsi="Arial" w:cs="Arial"/>
              </w:rPr>
            </w:pPr>
          </w:p>
        </w:tc>
        <w:tc>
          <w:tcPr>
            <w:tcW w:w="4253" w:type="dxa"/>
            <w:tcBorders>
              <w:top w:val="single" w:sz="4" w:space="0" w:color="000000"/>
              <w:left w:val="single" w:sz="4" w:space="0" w:color="000000"/>
            </w:tcBorders>
            <w:shd w:val="clear" w:color="auto" w:fill="CCFFFF"/>
          </w:tcPr>
          <w:p w14:paraId="7EE54B05" w14:textId="77777777" w:rsidR="00403B88" w:rsidRPr="001C3476" w:rsidRDefault="00403B88" w:rsidP="00403B88">
            <w:pPr>
              <w:tabs>
                <w:tab w:val="left" w:pos="851"/>
              </w:tabs>
              <w:snapToGrid w:val="0"/>
              <w:jc w:val="both"/>
              <w:rPr>
                <w:rFonts w:ascii="Arial" w:hAnsi="Arial" w:cs="Arial"/>
              </w:rPr>
            </w:pPr>
          </w:p>
        </w:tc>
        <w:tc>
          <w:tcPr>
            <w:tcW w:w="2268" w:type="dxa"/>
            <w:tcBorders>
              <w:top w:val="single" w:sz="4" w:space="0" w:color="000000"/>
              <w:left w:val="single" w:sz="4" w:space="0" w:color="000000"/>
              <w:right w:val="single" w:sz="4" w:space="0" w:color="000000"/>
            </w:tcBorders>
            <w:shd w:val="clear" w:color="auto" w:fill="CCFFFF"/>
          </w:tcPr>
          <w:p w14:paraId="3D7C09BC" w14:textId="77777777" w:rsidR="00403B88" w:rsidRPr="001C3476" w:rsidRDefault="00403B88" w:rsidP="00403B88">
            <w:pPr>
              <w:tabs>
                <w:tab w:val="left" w:pos="851"/>
              </w:tabs>
              <w:snapToGrid w:val="0"/>
              <w:jc w:val="both"/>
              <w:rPr>
                <w:rFonts w:ascii="Arial" w:hAnsi="Arial" w:cs="Arial"/>
              </w:rPr>
            </w:pPr>
          </w:p>
        </w:tc>
      </w:tr>
      <w:tr w:rsidR="00403B88" w:rsidRPr="001C3476" w14:paraId="7135C6FD" w14:textId="77777777" w:rsidTr="00403B88">
        <w:trPr>
          <w:trHeight w:val="680"/>
        </w:trPr>
        <w:tc>
          <w:tcPr>
            <w:tcW w:w="3828" w:type="dxa"/>
            <w:tcBorders>
              <w:left w:val="single" w:sz="4" w:space="0" w:color="000000"/>
            </w:tcBorders>
            <w:shd w:val="clear" w:color="auto" w:fill="auto"/>
          </w:tcPr>
          <w:p w14:paraId="1E8C5EE8" w14:textId="77777777" w:rsidR="00403B88" w:rsidRPr="001C3476" w:rsidRDefault="00403B88" w:rsidP="00403B88">
            <w:pPr>
              <w:tabs>
                <w:tab w:val="left" w:pos="851"/>
              </w:tabs>
              <w:snapToGrid w:val="0"/>
              <w:jc w:val="both"/>
              <w:rPr>
                <w:rFonts w:ascii="Arial" w:hAnsi="Arial" w:cs="Arial"/>
              </w:rPr>
            </w:pPr>
          </w:p>
        </w:tc>
        <w:tc>
          <w:tcPr>
            <w:tcW w:w="4253" w:type="dxa"/>
            <w:tcBorders>
              <w:left w:val="single" w:sz="4" w:space="0" w:color="000000"/>
            </w:tcBorders>
            <w:shd w:val="clear" w:color="auto" w:fill="auto"/>
          </w:tcPr>
          <w:p w14:paraId="0A21BF7A" w14:textId="77777777" w:rsidR="00403B88" w:rsidRPr="001C3476" w:rsidRDefault="00403B88" w:rsidP="00403B88">
            <w:pPr>
              <w:tabs>
                <w:tab w:val="left" w:pos="851"/>
              </w:tabs>
              <w:snapToGrid w:val="0"/>
              <w:jc w:val="both"/>
              <w:rPr>
                <w:rFonts w:ascii="Arial" w:hAnsi="Arial" w:cs="Arial"/>
              </w:rPr>
            </w:pPr>
          </w:p>
        </w:tc>
        <w:tc>
          <w:tcPr>
            <w:tcW w:w="2268" w:type="dxa"/>
            <w:tcBorders>
              <w:left w:val="single" w:sz="4" w:space="0" w:color="000000"/>
              <w:right w:val="single" w:sz="4" w:space="0" w:color="000000"/>
            </w:tcBorders>
            <w:shd w:val="clear" w:color="auto" w:fill="auto"/>
          </w:tcPr>
          <w:p w14:paraId="4BBB72F4" w14:textId="77777777" w:rsidR="00403B88" w:rsidRPr="001C3476" w:rsidRDefault="00403B88" w:rsidP="00403B88">
            <w:pPr>
              <w:tabs>
                <w:tab w:val="left" w:pos="851"/>
              </w:tabs>
              <w:snapToGrid w:val="0"/>
              <w:jc w:val="both"/>
              <w:rPr>
                <w:rFonts w:ascii="Arial" w:hAnsi="Arial" w:cs="Arial"/>
              </w:rPr>
            </w:pPr>
          </w:p>
        </w:tc>
      </w:tr>
      <w:tr w:rsidR="00403B88" w:rsidRPr="001C3476" w14:paraId="3E19A97A" w14:textId="77777777" w:rsidTr="00403B88">
        <w:trPr>
          <w:trHeight w:val="680"/>
        </w:trPr>
        <w:tc>
          <w:tcPr>
            <w:tcW w:w="3828" w:type="dxa"/>
            <w:tcBorders>
              <w:left w:val="single" w:sz="4" w:space="0" w:color="000000"/>
              <w:bottom w:val="single" w:sz="4" w:space="0" w:color="000000"/>
            </w:tcBorders>
            <w:shd w:val="clear" w:color="auto" w:fill="CCFFFF"/>
          </w:tcPr>
          <w:p w14:paraId="371FDBA3" w14:textId="77777777" w:rsidR="00403B88" w:rsidRPr="001C3476" w:rsidRDefault="00403B88" w:rsidP="00403B88">
            <w:pPr>
              <w:tabs>
                <w:tab w:val="left" w:pos="851"/>
              </w:tabs>
              <w:snapToGrid w:val="0"/>
              <w:jc w:val="both"/>
              <w:rPr>
                <w:rFonts w:ascii="Arial" w:hAnsi="Arial" w:cs="Arial"/>
              </w:rPr>
            </w:pPr>
          </w:p>
        </w:tc>
        <w:tc>
          <w:tcPr>
            <w:tcW w:w="4253" w:type="dxa"/>
            <w:tcBorders>
              <w:left w:val="single" w:sz="4" w:space="0" w:color="000000"/>
              <w:bottom w:val="single" w:sz="4" w:space="0" w:color="000000"/>
            </w:tcBorders>
            <w:shd w:val="clear" w:color="auto" w:fill="CCFFFF"/>
          </w:tcPr>
          <w:p w14:paraId="5C39BC47" w14:textId="77777777" w:rsidR="00403B88" w:rsidRPr="001C3476" w:rsidRDefault="00403B88" w:rsidP="00403B88">
            <w:pPr>
              <w:tabs>
                <w:tab w:val="left" w:pos="851"/>
              </w:tabs>
              <w:snapToGrid w:val="0"/>
              <w:jc w:val="both"/>
              <w:rPr>
                <w:rFonts w:ascii="Arial" w:hAnsi="Arial" w:cs="Arial"/>
              </w:rPr>
            </w:pPr>
          </w:p>
        </w:tc>
        <w:tc>
          <w:tcPr>
            <w:tcW w:w="2268" w:type="dxa"/>
            <w:tcBorders>
              <w:left w:val="single" w:sz="4" w:space="0" w:color="000000"/>
              <w:bottom w:val="single" w:sz="4" w:space="0" w:color="000000"/>
              <w:right w:val="single" w:sz="4" w:space="0" w:color="000000"/>
            </w:tcBorders>
            <w:shd w:val="clear" w:color="auto" w:fill="CCFFFF"/>
          </w:tcPr>
          <w:p w14:paraId="2DF8D53F" w14:textId="77777777" w:rsidR="00403B88" w:rsidRPr="001C3476" w:rsidRDefault="00403B88" w:rsidP="00403B88">
            <w:pPr>
              <w:tabs>
                <w:tab w:val="left" w:pos="851"/>
              </w:tabs>
              <w:snapToGrid w:val="0"/>
              <w:jc w:val="both"/>
              <w:rPr>
                <w:rFonts w:ascii="Arial" w:hAnsi="Arial" w:cs="Arial"/>
              </w:rPr>
            </w:pPr>
          </w:p>
        </w:tc>
      </w:tr>
    </w:tbl>
    <w:p w14:paraId="7987941E" w14:textId="77777777" w:rsidR="00403B88" w:rsidRPr="001C3476" w:rsidRDefault="00403B88" w:rsidP="00403B88">
      <w:pPr>
        <w:tabs>
          <w:tab w:val="left" w:pos="851"/>
          <w:tab w:val="left" w:pos="6237"/>
        </w:tabs>
        <w:rPr>
          <w:rFonts w:ascii="Arial" w:hAnsi="Arial" w:cs="Arial"/>
        </w:rPr>
      </w:pPr>
    </w:p>
    <w:p w14:paraId="614A4B31" w14:textId="77777777" w:rsidR="00403B88" w:rsidRPr="001C3476" w:rsidRDefault="00403B88" w:rsidP="00403B88">
      <w:pPr>
        <w:tabs>
          <w:tab w:val="left" w:pos="426"/>
          <w:tab w:val="left" w:pos="851"/>
        </w:tabs>
        <w:jc w:val="both"/>
        <w:rPr>
          <w:rFonts w:ascii="Arial" w:hAnsi="Arial" w:cs="Arial"/>
          <w:b/>
        </w:rPr>
      </w:pPr>
    </w:p>
    <w:p w14:paraId="7A338039" w14:textId="77777777" w:rsidR="00403B88" w:rsidRPr="001C3476" w:rsidRDefault="00403B88" w:rsidP="00403B88">
      <w:pPr>
        <w:pStyle w:val="fcase1ertab"/>
        <w:tabs>
          <w:tab w:val="left" w:pos="851"/>
        </w:tabs>
        <w:ind w:left="0" w:firstLine="0"/>
        <w:outlineLvl w:val="2"/>
        <w:rPr>
          <w:rFonts w:ascii="Arial" w:hAnsi="Arial" w:cs="Arial"/>
          <w:b/>
        </w:rPr>
      </w:pPr>
      <w:r w:rsidRPr="001C3476">
        <w:rPr>
          <w:rFonts w:ascii="Arial" w:hAnsi="Arial" w:cs="Arial"/>
          <w:b/>
        </w:rPr>
        <w:t>I.3. Compte (s) à créditer</w:t>
      </w:r>
      <w:r w:rsidRPr="001C3476">
        <w:rPr>
          <w:rFonts w:ascii="Arial" w:hAnsi="Arial" w:cs="Arial"/>
          <w:b/>
          <w:sz w:val="22"/>
          <w:szCs w:val="22"/>
        </w:rPr>
        <w:t xml:space="preserve"> </w:t>
      </w:r>
      <w:r w:rsidRPr="001C3476">
        <w:rPr>
          <w:rFonts w:ascii="Arial" w:hAnsi="Arial" w:cs="Arial"/>
          <w:i/>
          <w:sz w:val="18"/>
          <w:szCs w:val="18"/>
        </w:rPr>
        <w:t>(Joindre un ou des relevé(s) d’identité bancaire ou postal.)</w:t>
      </w:r>
    </w:p>
    <w:p w14:paraId="24CAFA5A" w14:textId="77777777" w:rsidR="00403B88" w:rsidRPr="001C3476" w:rsidRDefault="00403B88" w:rsidP="00403B88">
      <w:pPr>
        <w:pStyle w:val="fcasegauche"/>
        <w:tabs>
          <w:tab w:val="left" w:pos="426"/>
          <w:tab w:val="left" w:pos="851"/>
        </w:tabs>
        <w:ind w:left="0" w:firstLine="0"/>
        <w:jc w:val="left"/>
        <w:rPr>
          <w:rFonts w:ascii="Arial" w:hAnsi="Arial" w:cs="Arial"/>
          <w:b/>
        </w:rPr>
      </w:pPr>
    </w:p>
    <w:p w14:paraId="19F31B0D" w14:textId="77777777" w:rsidR="00403B88" w:rsidRPr="001C3476" w:rsidRDefault="00403B88" w:rsidP="00403B88">
      <w:pPr>
        <w:pStyle w:val="fcasegauche"/>
        <w:tabs>
          <w:tab w:val="left" w:pos="426"/>
          <w:tab w:val="left" w:pos="851"/>
        </w:tabs>
        <w:ind w:left="0" w:firstLine="0"/>
        <w:jc w:val="left"/>
        <w:rPr>
          <w:rFonts w:ascii="Arial" w:hAnsi="Arial" w:cs="Arial"/>
        </w:rPr>
      </w:pPr>
      <w:r w:rsidRPr="001C3476">
        <w:rPr>
          <w:rFonts w:ascii="Arial" w:eastAsia="Wingdings" w:hAnsi="Arial" w:cs="Arial"/>
          <w:b/>
          <w:color w:val="66CCFF"/>
          <w:spacing w:val="-10"/>
        </w:rPr>
        <w:t></w:t>
      </w:r>
      <w:r w:rsidRPr="001C3476">
        <w:rPr>
          <w:rFonts w:ascii="Arial" w:eastAsia="Arial" w:hAnsi="Arial" w:cs="Arial"/>
          <w:spacing w:val="-10"/>
        </w:rPr>
        <w:t xml:space="preserve">   </w:t>
      </w:r>
      <w:r w:rsidRPr="001C3476">
        <w:rPr>
          <w:rFonts w:ascii="Arial" w:hAnsi="Arial" w:cs="Arial"/>
        </w:rPr>
        <w:t>Nom de l’établissement bancaire :</w:t>
      </w:r>
    </w:p>
    <w:p w14:paraId="1E6178B9" w14:textId="77777777" w:rsidR="00403B88" w:rsidRPr="001C3476" w:rsidRDefault="00403B88" w:rsidP="00403B88">
      <w:pPr>
        <w:pStyle w:val="fcasegauche"/>
        <w:tabs>
          <w:tab w:val="left" w:pos="426"/>
          <w:tab w:val="left" w:pos="851"/>
        </w:tabs>
        <w:ind w:left="0" w:firstLine="0"/>
        <w:jc w:val="left"/>
        <w:rPr>
          <w:rFonts w:ascii="Arial" w:hAnsi="Arial" w:cs="Arial"/>
        </w:rPr>
      </w:pPr>
    </w:p>
    <w:p w14:paraId="1C611120" w14:textId="1173B5CC" w:rsidR="00403B88" w:rsidRDefault="00403B88" w:rsidP="00403B88">
      <w:pPr>
        <w:pStyle w:val="fcasegauche"/>
        <w:tabs>
          <w:tab w:val="left" w:pos="426"/>
          <w:tab w:val="left" w:pos="851"/>
        </w:tabs>
        <w:ind w:left="0" w:firstLine="0"/>
        <w:jc w:val="left"/>
        <w:rPr>
          <w:rFonts w:ascii="Arial" w:hAnsi="Arial" w:cs="Arial"/>
        </w:rPr>
      </w:pPr>
      <w:r w:rsidRPr="001C3476">
        <w:rPr>
          <w:rFonts w:ascii="Arial" w:eastAsia="Wingdings" w:hAnsi="Arial" w:cs="Arial"/>
          <w:b/>
          <w:color w:val="66CCFF"/>
          <w:spacing w:val="-10"/>
        </w:rPr>
        <w:t></w:t>
      </w:r>
      <w:r w:rsidRPr="001C3476">
        <w:rPr>
          <w:rFonts w:ascii="Arial" w:eastAsia="Arial" w:hAnsi="Arial" w:cs="Arial"/>
          <w:spacing w:val="-10"/>
        </w:rPr>
        <w:t xml:space="preserve">   </w:t>
      </w:r>
      <w:r w:rsidRPr="001C3476">
        <w:rPr>
          <w:rFonts w:ascii="Arial" w:hAnsi="Arial" w:cs="Arial"/>
        </w:rPr>
        <w:t>Numéro de compte :</w:t>
      </w:r>
    </w:p>
    <w:p w14:paraId="1F1207C9" w14:textId="7B8DC69E" w:rsidR="00811D54" w:rsidRDefault="00811D54" w:rsidP="00403B88">
      <w:pPr>
        <w:pStyle w:val="fcasegauche"/>
        <w:tabs>
          <w:tab w:val="left" w:pos="426"/>
          <w:tab w:val="left" w:pos="851"/>
        </w:tabs>
        <w:ind w:left="0" w:firstLine="0"/>
        <w:jc w:val="left"/>
        <w:rPr>
          <w:rFonts w:ascii="Arial" w:hAnsi="Arial" w:cs="Arial"/>
        </w:rPr>
      </w:pPr>
    </w:p>
    <w:p w14:paraId="090999CE" w14:textId="79FE0ECC" w:rsidR="00811D54" w:rsidRDefault="00811D54" w:rsidP="00403B88">
      <w:pPr>
        <w:pStyle w:val="fcasegauche"/>
        <w:tabs>
          <w:tab w:val="left" w:pos="426"/>
          <w:tab w:val="left" w:pos="851"/>
        </w:tabs>
        <w:ind w:left="0" w:firstLine="0"/>
        <w:jc w:val="left"/>
        <w:rPr>
          <w:rFonts w:ascii="Arial" w:hAnsi="Arial" w:cs="Arial"/>
        </w:rPr>
      </w:pPr>
    </w:p>
    <w:p w14:paraId="228AA35E" w14:textId="3EEFEB71" w:rsidR="00811D54" w:rsidRDefault="00811D54" w:rsidP="00403B88">
      <w:pPr>
        <w:pStyle w:val="fcasegauche"/>
        <w:tabs>
          <w:tab w:val="left" w:pos="426"/>
          <w:tab w:val="left" w:pos="851"/>
        </w:tabs>
        <w:ind w:left="0" w:firstLine="0"/>
        <w:jc w:val="left"/>
        <w:rPr>
          <w:rFonts w:ascii="Arial" w:hAnsi="Arial" w:cs="Arial"/>
        </w:rPr>
      </w:pPr>
    </w:p>
    <w:p w14:paraId="152811B7" w14:textId="698A8AFF" w:rsidR="00811D54" w:rsidRDefault="00811D54" w:rsidP="00403B88">
      <w:pPr>
        <w:pStyle w:val="fcasegauche"/>
        <w:tabs>
          <w:tab w:val="left" w:pos="426"/>
          <w:tab w:val="left" w:pos="851"/>
        </w:tabs>
        <w:ind w:left="0" w:firstLine="0"/>
        <w:jc w:val="left"/>
        <w:rPr>
          <w:rFonts w:ascii="Arial" w:hAnsi="Arial" w:cs="Arial"/>
        </w:rPr>
      </w:pPr>
    </w:p>
    <w:p w14:paraId="03034117" w14:textId="77AEA418" w:rsidR="00811D54" w:rsidRDefault="00811D54" w:rsidP="00403B88">
      <w:pPr>
        <w:pStyle w:val="fcasegauche"/>
        <w:tabs>
          <w:tab w:val="left" w:pos="426"/>
          <w:tab w:val="left" w:pos="851"/>
        </w:tabs>
        <w:ind w:left="0" w:firstLine="0"/>
        <w:jc w:val="left"/>
        <w:rPr>
          <w:rFonts w:ascii="Arial" w:hAnsi="Arial" w:cs="Arial"/>
        </w:rPr>
      </w:pPr>
    </w:p>
    <w:p w14:paraId="01DA15EC" w14:textId="77777777" w:rsidR="00811D54" w:rsidRDefault="00811D54" w:rsidP="00403B88">
      <w:pPr>
        <w:pStyle w:val="fcasegauche"/>
        <w:tabs>
          <w:tab w:val="left" w:pos="426"/>
          <w:tab w:val="left" w:pos="851"/>
        </w:tabs>
        <w:ind w:left="0" w:firstLine="0"/>
        <w:jc w:val="left"/>
        <w:rPr>
          <w:rFonts w:ascii="Arial" w:hAnsi="Arial" w:cs="Arial"/>
        </w:rPr>
      </w:pPr>
    </w:p>
    <w:p w14:paraId="52DAA9C7" w14:textId="77777777" w:rsidR="00403B88" w:rsidRPr="00DD0F43" w:rsidRDefault="00403B88" w:rsidP="00403B88">
      <w:pPr>
        <w:pStyle w:val="fcasegauche"/>
        <w:tabs>
          <w:tab w:val="left" w:pos="426"/>
          <w:tab w:val="left" w:pos="851"/>
        </w:tabs>
        <w:ind w:left="0" w:firstLine="0"/>
        <w:jc w:val="left"/>
        <w:rPr>
          <w:rFonts w:ascii="Arial" w:hAnsi="Arial" w:cs="Arial"/>
        </w:rPr>
      </w:pPr>
    </w:p>
    <w:p w14:paraId="29B01721" w14:textId="1362B76C" w:rsidR="00403B88" w:rsidRPr="00DD0F43" w:rsidRDefault="00403B88" w:rsidP="00403B88">
      <w:pPr>
        <w:pStyle w:val="fcasegauche"/>
        <w:tabs>
          <w:tab w:val="left" w:pos="426"/>
          <w:tab w:val="left" w:pos="851"/>
        </w:tabs>
        <w:ind w:left="0" w:firstLine="0"/>
        <w:jc w:val="left"/>
        <w:rPr>
          <w:rFonts w:ascii="Arial" w:hAnsi="Arial" w:cs="Arial"/>
          <w:b/>
        </w:rPr>
      </w:pPr>
      <w:r w:rsidRPr="00DD0F43">
        <w:rPr>
          <w:rFonts w:ascii="Arial" w:hAnsi="Arial" w:cs="Arial"/>
          <w:b/>
        </w:rPr>
        <w:t>I.4. Avance</w:t>
      </w:r>
      <w:r w:rsidRPr="00DD0F43">
        <w:rPr>
          <w:rFonts w:ascii="Arial" w:hAnsi="Arial" w:cs="Arial"/>
          <w:i/>
          <w:sz w:val="18"/>
          <w:szCs w:val="18"/>
        </w:rPr>
        <w:t xml:space="preserve"> </w:t>
      </w:r>
      <w:r>
        <w:rPr>
          <w:rFonts w:ascii="Arial" w:hAnsi="Arial" w:cs="Arial"/>
          <w:i/>
          <w:sz w:val="18"/>
          <w:szCs w:val="18"/>
        </w:rPr>
        <w:t xml:space="preserve">(article R.2191-5 </w:t>
      </w:r>
      <w:r w:rsidRPr="00DD0F43">
        <w:rPr>
          <w:rFonts w:ascii="Arial" w:hAnsi="Arial" w:cs="Arial"/>
          <w:i/>
          <w:sz w:val="18"/>
          <w:szCs w:val="18"/>
        </w:rPr>
        <w:t>du code de la commande publique)</w:t>
      </w:r>
    </w:p>
    <w:p w14:paraId="63740CAD" w14:textId="77777777" w:rsidR="00403B88" w:rsidRPr="00DD0F43" w:rsidRDefault="00403B88" w:rsidP="00403B88">
      <w:pPr>
        <w:tabs>
          <w:tab w:val="left" w:pos="426"/>
          <w:tab w:val="left" w:pos="851"/>
        </w:tabs>
        <w:rPr>
          <w:rFonts w:ascii="Arial" w:hAnsi="Arial" w:cs="Arial"/>
          <w:b/>
        </w:rPr>
      </w:pPr>
    </w:p>
    <w:p w14:paraId="761731D2" w14:textId="77777777" w:rsidR="00403B88" w:rsidRDefault="00403B88" w:rsidP="00403B88">
      <w:pPr>
        <w:tabs>
          <w:tab w:val="left" w:pos="426"/>
          <w:tab w:val="left" w:pos="851"/>
        </w:tabs>
        <w:jc w:val="both"/>
        <w:rPr>
          <w:rFonts w:ascii="Arial" w:hAnsi="Arial" w:cs="Arial"/>
          <w:i/>
          <w:sz w:val="16"/>
          <w:szCs w:val="16"/>
        </w:rPr>
      </w:pPr>
      <w:r w:rsidRPr="00DD0F43">
        <w:rPr>
          <w:rFonts w:ascii="Arial" w:eastAsia="Wingdings" w:hAnsi="Arial" w:cs="Arial"/>
          <w:b/>
          <w:color w:val="66CCFF"/>
          <w:spacing w:val="-10"/>
        </w:rPr>
        <w:t></w:t>
      </w:r>
      <w:r w:rsidRPr="00DD0F43">
        <w:rPr>
          <w:rFonts w:ascii="Arial" w:eastAsia="Arial" w:hAnsi="Arial" w:cs="Arial"/>
          <w:spacing w:val="-10"/>
        </w:rPr>
        <w:t xml:space="preserve">   </w:t>
      </w:r>
      <w:r w:rsidRPr="00DD0F43">
        <w:rPr>
          <w:rFonts w:ascii="Arial" w:hAnsi="Arial" w:cs="Arial"/>
        </w:rPr>
        <w:t xml:space="preserve">Je renonce au bénéfice de l'avance : </w:t>
      </w:r>
      <w:r w:rsidRPr="00DD0F43">
        <w:rPr>
          <w:rFonts w:ascii="Arial" w:hAnsi="Arial" w:cs="Arial"/>
        </w:rPr>
        <w:fldChar w:fldCharType="begin">
          <w:ffData>
            <w:name w:val=""/>
            <w:enabled/>
            <w:calcOnExit w:val="0"/>
            <w:checkBox>
              <w:size w:val="20"/>
              <w:default w:val="0"/>
            </w:checkBox>
          </w:ffData>
        </w:fldChar>
      </w:r>
      <w:r w:rsidRPr="00DD0F43">
        <w:rPr>
          <w:rFonts w:ascii="Arial" w:hAnsi="Arial" w:cs="Arial"/>
        </w:rPr>
        <w:instrText xml:space="preserve"> FORMCHECKBOX </w:instrText>
      </w:r>
      <w:r w:rsidR="009637A1">
        <w:rPr>
          <w:rFonts w:ascii="Arial" w:hAnsi="Arial" w:cs="Arial"/>
        </w:rPr>
      </w:r>
      <w:r w:rsidR="009637A1">
        <w:rPr>
          <w:rFonts w:ascii="Arial" w:hAnsi="Arial" w:cs="Arial"/>
        </w:rPr>
        <w:fldChar w:fldCharType="separate"/>
      </w:r>
      <w:r w:rsidRPr="00DD0F43">
        <w:rPr>
          <w:rFonts w:ascii="Arial" w:hAnsi="Arial" w:cs="Arial"/>
        </w:rPr>
        <w:fldChar w:fldCharType="end"/>
      </w:r>
      <w:r w:rsidRPr="00DD0F43">
        <w:rPr>
          <w:rFonts w:ascii="Arial" w:hAnsi="Arial" w:cs="Arial"/>
        </w:rPr>
        <w:t xml:space="preserve"> </w:t>
      </w:r>
      <w:r w:rsidRPr="00DD0F43">
        <w:rPr>
          <w:rFonts w:ascii="Arial" w:hAnsi="Arial" w:cs="Arial"/>
          <w:i/>
          <w:sz w:val="16"/>
          <w:szCs w:val="16"/>
        </w:rPr>
        <w:t>(cocher si renonciation)</w:t>
      </w:r>
    </w:p>
    <w:p w14:paraId="72DF317C" w14:textId="77777777" w:rsidR="00403B88" w:rsidRDefault="00403B88" w:rsidP="00403B88">
      <w:pPr>
        <w:spacing w:after="160" w:line="259" w:lineRule="auto"/>
        <w:rPr>
          <w:rFonts w:ascii="Arial" w:hAnsi="Arial" w:cs="Arial"/>
          <w:i/>
          <w:sz w:val="16"/>
          <w:szCs w:val="16"/>
        </w:rPr>
      </w:pPr>
      <w:r>
        <w:rPr>
          <w:rFonts w:ascii="Arial" w:hAnsi="Arial" w:cs="Arial"/>
          <w:i/>
          <w:sz w:val="16"/>
          <w:szCs w:val="16"/>
        </w:rPr>
        <w:br w:type="page"/>
      </w:r>
    </w:p>
    <w:p w14:paraId="777A46F9" w14:textId="77777777" w:rsidR="00403B88" w:rsidRPr="00DD0F43" w:rsidRDefault="00403B88" w:rsidP="00403B88">
      <w:pPr>
        <w:tabs>
          <w:tab w:val="left" w:pos="426"/>
          <w:tab w:val="left" w:pos="851"/>
        </w:tabs>
        <w:jc w:val="both"/>
        <w:rPr>
          <w:rFonts w:ascii="Arial" w:hAnsi="Arial" w:cs="Arial"/>
        </w:rPr>
      </w:pPr>
    </w:p>
    <w:p w14:paraId="2901B213" w14:textId="77777777" w:rsidR="00403B88" w:rsidRPr="00DD0F43" w:rsidRDefault="00403B88" w:rsidP="00403B88">
      <w:pPr>
        <w:pStyle w:val="fcase1ertab"/>
        <w:tabs>
          <w:tab w:val="left" w:pos="851"/>
        </w:tabs>
        <w:ind w:left="0" w:firstLine="0"/>
        <w:rPr>
          <w:rFonts w:ascii="Arial" w:hAnsi="Arial" w:cs="Arial"/>
          <w:b/>
          <w:sz w:val="22"/>
          <w:szCs w:val="22"/>
        </w:rPr>
      </w:pPr>
    </w:p>
    <w:p w14:paraId="411940DE" w14:textId="77777777" w:rsidR="00403B88" w:rsidRPr="00DD0F43" w:rsidRDefault="00403B88" w:rsidP="00403B88">
      <w:pPr>
        <w:pStyle w:val="fcase1ertab"/>
        <w:pBdr>
          <w:top w:val="single" w:sz="4" w:space="31" w:color="auto"/>
          <w:left w:val="single" w:sz="4" w:space="4" w:color="auto"/>
          <w:bottom w:val="single" w:sz="4" w:space="1" w:color="auto"/>
          <w:right w:val="single" w:sz="4" w:space="22" w:color="auto"/>
        </w:pBdr>
        <w:tabs>
          <w:tab w:val="left" w:pos="851"/>
        </w:tabs>
        <w:ind w:left="0" w:firstLine="0"/>
        <w:jc w:val="center"/>
        <w:rPr>
          <w:rFonts w:ascii="Arial" w:hAnsi="Arial" w:cs="Arial"/>
          <w:i/>
          <w:sz w:val="18"/>
          <w:szCs w:val="18"/>
        </w:rPr>
      </w:pPr>
      <w:r w:rsidRPr="00DD0F43">
        <w:rPr>
          <w:rFonts w:ascii="Arial" w:hAnsi="Arial" w:cs="Arial"/>
          <w:b/>
          <w:i/>
          <w:sz w:val="22"/>
          <w:szCs w:val="22"/>
        </w:rPr>
        <w:t>Signature du marché public par le titulaire individuel </w:t>
      </w:r>
      <w:r>
        <w:rPr>
          <w:rFonts w:ascii="Arial" w:hAnsi="Arial" w:cs="Arial"/>
          <w:b/>
          <w:i/>
          <w:sz w:val="22"/>
          <w:szCs w:val="22"/>
        </w:rPr>
        <w:t xml:space="preserve">ou le mandataire du groupement </w:t>
      </w:r>
    </w:p>
    <w:p w14:paraId="00DA66CF" w14:textId="77777777" w:rsidR="00403B88" w:rsidRPr="00DD0F43" w:rsidRDefault="00403B88" w:rsidP="00403B88">
      <w:pPr>
        <w:pBdr>
          <w:top w:val="single" w:sz="4" w:space="31" w:color="auto"/>
          <w:left w:val="single" w:sz="4" w:space="4" w:color="auto"/>
          <w:bottom w:val="single" w:sz="4" w:space="1" w:color="auto"/>
          <w:right w:val="single" w:sz="4" w:space="22" w:color="auto"/>
        </w:pBdr>
        <w:tabs>
          <w:tab w:val="left" w:pos="851"/>
        </w:tabs>
        <w:jc w:val="center"/>
        <w:rPr>
          <w:rFonts w:ascii="Arial" w:hAnsi="Arial" w:cs="Arial"/>
          <w:i/>
          <w:sz w:val="18"/>
          <w:szCs w:val="18"/>
        </w:rPr>
      </w:pPr>
      <w:r w:rsidRPr="00DD0F43">
        <w:rPr>
          <w:rFonts w:ascii="Arial" w:hAnsi="Arial" w:cs="Arial"/>
          <w:i/>
          <w:sz w:val="18"/>
          <w:szCs w:val="18"/>
        </w:rPr>
        <w:t>(Le signataire doit avoir le pouvoir d’engager la personne qu’il représente)</w:t>
      </w:r>
    </w:p>
    <w:p w14:paraId="55A6C4BA" w14:textId="77777777" w:rsidR="00403B88" w:rsidRPr="00DD0F43" w:rsidRDefault="00403B88" w:rsidP="00403B88">
      <w:pPr>
        <w:pBdr>
          <w:top w:val="single" w:sz="4" w:space="31" w:color="auto"/>
          <w:left w:val="single" w:sz="4" w:space="4" w:color="auto"/>
          <w:bottom w:val="single" w:sz="4" w:space="1" w:color="auto"/>
          <w:right w:val="single" w:sz="4" w:space="22" w:color="auto"/>
        </w:pBdr>
        <w:tabs>
          <w:tab w:val="left" w:pos="851"/>
        </w:tabs>
        <w:jc w:val="center"/>
        <w:rPr>
          <w:rFonts w:ascii="Arial" w:hAnsi="Arial" w:cs="Arial"/>
          <w:i/>
          <w:sz w:val="18"/>
          <w:szCs w:val="18"/>
        </w:rPr>
      </w:pPr>
    </w:p>
    <w:p w14:paraId="79D5EFE1" w14:textId="77777777" w:rsidR="00403B88" w:rsidRDefault="00403B88" w:rsidP="00403B88">
      <w:pPr>
        <w:pBdr>
          <w:top w:val="single" w:sz="4" w:space="31" w:color="auto"/>
          <w:left w:val="single" w:sz="4" w:space="4" w:color="auto"/>
          <w:bottom w:val="single" w:sz="4" w:space="1" w:color="auto"/>
          <w:right w:val="single" w:sz="4" w:space="22" w:color="auto"/>
        </w:pBdr>
        <w:tabs>
          <w:tab w:val="left" w:pos="851"/>
        </w:tabs>
        <w:jc w:val="center"/>
        <w:rPr>
          <w:rFonts w:ascii="Arial" w:hAnsi="Arial" w:cs="Arial"/>
          <w:i/>
          <w:sz w:val="18"/>
          <w:szCs w:val="18"/>
        </w:rPr>
      </w:pPr>
    </w:p>
    <w:p w14:paraId="1F608E04" w14:textId="77777777" w:rsidR="00403B88" w:rsidRDefault="00403B88" w:rsidP="00403B88">
      <w:pPr>
        <w:pBdr>
          <w:top w:val="single" w:sz="4" w:space="31" w:color="auto"/>
          <w:left w:val="single" w:sz="4" w:space="4" w:color="auto"/>
          <w:bottom w:val="single" w:sz="4" w:space="1" w:color="auto"/>
          <w:right w:val="single" w:sz="4" w:space="22" w:color="auto"/>
        </w:pBdr>
        <w:tabs>
          <w:tab w:val="left" w:pos="851"/>
        </w:tabs>
        <w:jc w:val="center"/>
        <w:rPr>
          <w:rFonts w:ascii="Arial" w:hAnsi="Arial" w:cs="Arial"/>
          <w:i/>
          <w:sz w:val="18"/>
          <w:szCs w:val="18"/>
        </w:rPr>
      </w:pPr>
    </w:p>
    <w:p w14:paraId="5634EBEB" w14:textId="77777777" w:rsidR="00403B88" w:rsidRDefault="00403B88" w:rsidP="00403B88">
      <w:pPr>
        <w:pBdr>
          <w:top w:val="single" w:sz="4" w:space="31" w:color="auto"/>
          <w:left w:val="single" w:sz="4" w:space="4" w:color="auto"/>
          <w:bottom w:val="single" w:sz="4" w:space="1" w:color="auto"/>
          <w:right w:val="single" w:sz="4" w:space="22" w:color="auto"/>
        </w:pBdr>
        <w:tabs>
          <w:tab w:val="left" w:pos="851"/>
        </w:tabs>
        <w:jc w:val="center"/>
        <w:rPr>
          <w:rFonts w:ascii="Arial" w:hAnsi="Arial" w:cs="Arial"/>
          <w:i/>
          <w:sz w:val="18"/>
          <w:szCs w:val="18"/>
        </w:rPr>
      </w:pPr>
    </w:p>
    <w:p w14:paraId="474B869D" w14:textId="77777777" w:rsidR="00403B88" w:rsidRPr="00DD0F43" w:rsidRDefault="00403B88" w:rsidP="00403B88">
      <w:pPr>
        <w:pBdr>
          <w:top w:val="single" w:sz="4" w:space="31" w:color="auto"/>
          <w:left w:val="single" w:sz="4" w:space="4" w:color="auto"/>
          <w:bottom w:val="single" w:sz="4" w:space="1" w:color="auto"/>
          <w:right w:val="single" w:sz="4" w:space="22" w:color="auto"/>
        </w:pBdr>
        <w:tabs>
          <w:tab w:val="left" w:pos="851"/>
        </w:tabs>
        <w:jc w:val="center"/>
        <w:rPr>
          <w:rFonts w:ascii="Arial" w:hAnsi="Arial" w:cs="Arial"/>
          <w:i/>
          <w:sz w:val="18"/>
          <w:szCs w:val="18"/>
        </w:rPr>
      </w:pPr>
    </w:p>
    <w:p w14:paraId="3778129F" w14:textId="77777777" w:rsidR="00403B88" w:rsidRDefault="00403B88" w:rsidP="00403B88">
      <w:pPr>
        <w:pBdr>
          <w:top w:val="single" w:sz="4" w:space="31" w:color="auto"/>
          <w:left w:val="single" w:sz="4" w:space="4" w:color="auto"/>
          <w:bottom w:val="single" w:sz="4" w:space="1" w:color="auto"/>
          <w:right w:val="single" w:sz="4" w:space="22" w:color="auto"/>
        </w:pBdr>
        <w:tabs>
          <w:tab w:val="left" w:pos="851"/>
        </w:tabs>
        <w:jc w:val="center"/>
        <w:rPr>
          <w:rFonts w:ascii="Arial" w:hAnsi="Arial" w:cs="Arial"/>
          <w:i/>
          <w:sz w:val="18"/>
          <w:szCs w:val="18"/>
        </w:rPr>
      </w:pPr>
    </w:p>
    <w:p w14:paraId="146F3295" w14:textId="77777777" w:rsidR="00403B88" w:rsidRDefault="00403B88" w:rsidP="00403B88">
      <w:pPr>
        <w:autoSpaceDE w:val="0"/>
        <w:autoSpaceDN w:val="0"/>
        <w:adjustRightInd w:val="0"/>
        <w:spacing w:before="120"/>
        <w:ind w:left="-284"/>
        <w:jc w:val="both"/>
        <w:rPr>
          <w:rFonts w:ascii="Arial" w:hAnsi="Arial" w:cs="Arial"/>
        </w:rPr>
      </w:pPr>
    </w:p>
    <w:p w14:paraId="08F44949" w14:textId="77777777" w:rsidR="00403B88" w:rsidRPr="00DC4DB7" w:rsidRDefault="00403B88" w:rsidP="00403B88">
      <w:pPr>
        <w:pStyle w:val="Titre3"/>
      </w:pPr>
      <w:r>
        <w:t>II</w:t>
      </w:r>
      <w:r w:rsidRPr="00C2615E">
        <w:t xml:space="preserve">. </w:t>
      </w:r>
      <w:r>
        <w:t>Attribution</w:t>
      </w:r>
    </w:p>
    <w:p w14:paraId="4EBEA406" w14:textId="52D83F56" w:rsidR="00403B88" w:rsidRPr="00DD0F43" w:rsidRDefault="00403B88" w:rsidP="00403B88">
      <w:pPr>
        <w:autoSpaceDE w:val="0"/>
        <w:autoSpaceDN w:val="0"/>
        <w:adjustRightInd w:val="0"/>
        <w:spacing w:before="120"/>
        <w:ind w:left="-284"/>
        <w:jc w:val="both"/>
        <w:rPr>
          <w:rFonts w:ascii="Arial" w:hAnsi="Arial" w:cs="Arial"/>
        </w:rPr>
      </w:pPr>
      <w:r w:rsidRPr="00DD0F43">
        <w:rPr>
          <w:rFonts w:ascii="Arial" w:hAnsi="Arial" w:cs="Arial"/>
        </w:rPr>
        <w:t xml:space="preserve">Le commissaire </w:t>
      </w:r>
      <w:r w:rsidR="00E0729F">
        <w:rPr>
          <w:rFonts w:ascii="Arial" w:hAnsi="Arial" w:cs="Arial"/>
        </w:rPr>
        <w:t>général</w:t>
      </w:r>
      <w:r w:rsidRPr="00DD0F43">
        <w:rPr>
          <w:rFonts w:ascii="Arial" w:hAnsi="Arial" w:cs="Arial"/>
        </w:rPr>
        <w:t xml:space="preserve"> de </w:t>
      </w:r>
      <w:r w:rsidR="00E0729F">
        <w:rPr>
          <w:rFonts w:ascii="Arial" w:hAnsi="Arial" w:cs="Arial"/>
        </w:rPr>
        <w:t>2</w:t>
      </w:r>
      <w:r w:rsidR="00E0729F" w:rsidRPr="00E0729F">
        <w:rPr>
          <w:rFonts w:ascii="Arial" w:hAnsi="Arial" w:cs="Arial"/>
          <w:vertAlign w:val="superscript"/>
        </w:rPr>
        <w:t>ème</w:t>
      </w:r>
      <w:r w:rsidR="00811D54">
        <w:rPr>
          <w:rFonts w:ascii="Arial" w:hAnsi="Arial" w:cs="Arial"/>
        </w:rPr>
        <w:t xml:space="preserve"> </w:t>
      </w:r>
      <w:r w:rsidRPr="00DD0F43">
        <w:rPr>
          <w:rFonts w:ascii="Arial" w:hAnsi="Arial" w:cs="Arial"/>
        </w:rPr>
        <w:t xml:space="preserve">classe </w:t>
      </w:r>
      <w:r>
        <w:rPr>
          <w:rFonts w:ascii="Arial" w:hAnsi="Arial" w:cs="Arial"/>
        </w:rPr>
        <w:t>Marc LEMOINE</w:t>
      </w:r>
      <w:r w:rsidRPr="00DD0F43">
        <w:rPr>
          <w:rFonts w:ascii="Arial" w:hAnsi="Arial" w:cs="Arial"/>
        </w:rPr>
        <w:t>, directeur de la plate-forme commiss</w:t>
      </w:r>
      <w:r>
        <w:rPr>
          <w:rFonts w:ascii="Arial" w:hAnsi="Arial" w:cs="Arial"/>
        </w:rPr>
        <w:t xml:space="preserve">ariat Ouest de Rennes, attribue le marché </w:t>
      </w:r>
      <w:r w:rsidRPr="00DD0F43">
        <w:rPr>
          <w:rFonts w:ascii="Arial" w:hAnsi="Arial" w:cs="Arial"/>
        </w:rPr>
        <w:t>à l’opérateur économique identifié au I.1</w:t>
      </w:r>
      <w:r>
        <w:rPr>
          <w:rFonts w:ascii="Arial" w:hAnsi="Arial" w:cs="Arial"/>
        </w:rPr>
        <w:t>.</w:t>
      </w:r>
    </w:p>
    <w:p w14:paraId="02A74BB5" w14:textId="77777777" w:rsidR="00403B88" w:rsidRPr="00DD0F43" w:rsidRDefault="00403B88" w:rsidP="00403B88">
      <w:pPr>
        <w:pStyle w:val="fcase2metab"/>
        <w:rPr>
          <w:rFonts w:ascii="Arial" w:hAnsi="Arial" w:cs="Arial"/>
        </w:rPr>
      </w:pPr>
    </w:p>
    <w:p w14:paraId="671003D7" w14:textId="77777777" w:rsidR="00403B88" w:rsidRPr="001C3476" w:rsidRDefault="00403B88" w:rsidP="00403B88">
      <w:pPr>
        <w:pStyle w:val="fcase2metab"/>
        <w:ind w:left="0" w:firstLine="0"/>
        <w:rPr>
          <w:rFonts w:ascii="Arial" w:hAnsi="Arial" w:cs="Arial"/>
        </w:rPr>
      </w:pPr>
    </w:p>
    <w:p w14:paraId="6C704BF0" w14:textId="77777777" w:rsidR="00403B88" w:rsidRPr="001C3476" w:rsidRDefault="00403B88" w:rsidP="00403B88">
      <w:pPr>
        <w:tabs>
          <w:tab w:val="left" w:pos="851"/>
          <w:tab w:val="left" w:pos="5245"/>
          <w:tab w:val="left" w:pos="6237"/>
          <w:tab w:val="left" w:pos="7655"/>
        </w:tabs>
        <w:jc w:val="center"/>
        <w:rPr>
          <w:rFonts w:ascii="Arial" w:hAnsi="Arial" w:cs="Arial"/>
        </w:rPr>
      </w:pPr>
    </w:p>
    <w:p w14:paraId="2B1E1832" w14:textId="77777777" w:rsidR="00403B88" w:rsidRPr="001C3476" w:rsidRDefault="00403B88" w:rsidP="00403B88">
      <w:pPr>
        <w:tabs>
          <w:tab w:val="left" w:pos="851"/>
          <w:tab w:val="left" w:pos="5245"/>
          <w:tab w:val="left" w:pos="6237"/>
          <w:tab w:val="left" w:pos="7655"/>
        </w:tabs>
        <w:jc w:val="center"/>
        <w:rPr>
          <w:rFonts w:ascii="Arial" w:hAnsi="Arial" w:cs="Arial"/>
        </w:rPr>
      </w:pPr>
      <w:r w:rsidRPr="001C3476">
        <w:rPr>
          <w:rFonts w:ascii="Arial" w:hAnsi="Arial" w:cs="Arial"/>
        </w:rPr>
        <w:tab/>
      </w:r>
      <w:r w:rsidRPr="001C3476">
        <w:rPr>
          <w:rFonts w:ascii="Arial" w:hAnsi="Arial" w:cs="Arial"/>
        </w:rPr>
        <w:tab/>
        <w:t>A Rennes, le ……………………</w:t>
      </w:r>
    </w:p>
    <w:p w14:paraId="3C93001E" w14:textId="77777777" w:rsidR="00403B88" w:rsidRPr="001C3476" w:rsidRDefault="00403B88" w:rsidP="00403B88">
      <w:pPr>
        <w:tabs>
          <w:tab w:val="left" w:pos="851"/>
        </w:tabs>
        <w:rPr>
          <w:rFonts w:ascii="Arial" w:hAnsi="Arial" w:cs="Arial"/>
        </w:rPr>
      </w:pPr>
    </w:p>
    <w:p w14:paraId="6E786373" w14:textId="77777777" w:rsidR="00403B88" w:rsidRPr="001C3476" w:rsidRDefault="00403B88" w:rsidP="00403B88">
      <w:pPr>
        <w:tabs>
          <w:tab w:val="left" w:pos="851"/>
        </w:tabs>
        <w:rPr>
          <w:rFonts w:ascii="Arial" w:hAnsi="Arial" w:cs="Arial"/>
        </w:rPr>
      </w:pPr>
    </w:p>
    <w:p w14:paraId="1B8C29D7" w14:textId="77777777" w:rsidR="00403B88" w:rsidRPr="001C3476" w:rsidRDefault="00403B88" w:rsidP="00403B88">
      <w:pPr>
        <w:tabs>
          <w:tab w:val="left" w:pos="851"/>
        </w:tabs>
        <w:rPr>
          <w:rFonts w:ascii="Arial" w:hAnsi="Arial" w:cs="Arial"/>
        </w:rPr>
      </w:pPr>
    </w:p>
    <w:p w14:paraId="6B2DE8B5" w14:textId="77777777" w:rsidR="00403B88" w:rsidRPr="001C3476" w:rsidRDefault="00403B88" w:rsidP="00403B88">
      <w:pPr>
        <w:tabs>
          <w:tab w:val="left" w:pos="851"/>
        </w:tabs>
        <w:rPr>
          <w:rFonts w:ascii="Arial" w:hAnsi="Arial" w:cs="Arial"/>
        </w:rPr>
      </w:pPr>
    </w:p>
    <w:p w14:paraId="5B454C28" w14:textId="77777777" w:rsidR="00403B88" w:rsidRPr="001C3476" w:rsidRDefault="00403B88" w:rsidP="00403B88">
      <w:pPr>
        <w:tabs>
          <w:tab w:val="left" w:pos="851"/>
        </w:tabs>
        <w:ind w:left="6804"/>
        <w:jc w:val="both"/>
        <w:rPr>
          <w:rFonts w:cs="Arial"/>
        </w:rPr>
      </w:pPr>
      <w:r w:rsidRPr="001C3476">
        <w:rPr>
          <w:rFonts w:ascii="Arial" w:hAnsi="Arial" w:cs="Arial"/>
        </w:rPr>
        <w:t>Signature</w:t>
      </w:r>
    </w:p>
    <w:p w14:paraId="0C8783A9" w14:textId="77777777" w:rsidR="00403B88" w:rsidRPr="008F6727" w:rsidRDefault="00403B88" w:rsidP="00403B88">
      <w:pPr>
        <w:jc w:val="both"/>
        <w:rPr>
          <w:rFonts w:ascii="Arial" w:hAnsi="Arial" w:cs="Arial"/>
        </w:rPr>
      </w:pPr>
    </w:p>
    <w:p w14:paraId="45D297CD" w14:textId="77777777" w:rsidR="00403B88" w:rsidRPr="008F6727" w:rsidRDefault="00403B88" w:rsidP="00403B88">
      <w:pPr>
        <w:jc w:val="both"/>
        <w:rPr>
          <w:rFonts w:ascii="Arial" w:hAnsi="Arial" w:cs="Arial"/>
        </w:rPr>
      </w:pPr>
    </w:p>
    <w:p w14:paraId="3B167029" w14:textId="77777777" w:rsidR="00403B88" w:rsidRPr="008F6727" w:rsidRDefault="00403B88" w:rsidP="00403B88">
      <w:pPr>
        <w:jc w:val="both"/>
        <w:rPr>
          <w:rFonts w:ascii="Arial" w:hAnsi="Arial" w:cs="Arial"/>
        </w:rPr>
      </w:pPr>
      <w:r w:rsidRPr="008F6727">
        <w:rPr>
          <w:rFonts w:ascii="Arial" w:hAnsi="Arial" w:cs="Arial"/>
        </w:rPr>
        <w:tab/>
      </w:r>
    </w:p>
    <w:p w14:paraId="66D9A2D1" w14:textId="77777777" w:rsidR="00403B88" w:rsidRPr="008F6727" w:rsidRDefault="00403B88" w:rsidP="00403B88">
      <w:pPr>
        <w:jc w:val="both"/>
        <w:rPr>
          <w:rFonts w:ascii="Arial" w:hAnsi="Arial" w:cs="Arial"/>
        </w:rPr>
      </w:pPr>
    </w:p>
    <w:p w14:paraId="46C98313" w14:textId="77777777" w:rsidR="00403B88" w:rsidRDefault="00403B88" w:rsidP="006F0B0F">
      <w:pPr>
        <w:pStyle w:val="paragraphe"/>
      </w:pPr>
    </w:p>
    <w:sectPr w:rsidR="00403B88" w:rsidSect="006F5B01">
      <w:type w:val="continuous"/>
      <w:pgSz w:w="11907" w:h="16840" w:code="9"/>
      <w:pgMar w:top="567" w:right="1134" w:bottom="851" w:left="1134" w:header="454" w:footer="680" w:gutter="0"/>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3" w:author="MOISSON Béatrice CRC2" w:date="2024-12-16T11:46:00Z" w:initials="MBC">
    <w:p w14:paraId="31B923D3" w14:textId="205390E1" w:rsidR="00C67F4E" w:rsidRDefault="00C67F4E">
      <w:pPr>
        <w:pStyle w:val="Commentaire"/>
      </w:pPr>
      <w:r>
        <w:rPr>
          <w:rStyle w:val="Marquedecommentaire"/>
        </w:rPr>
        <w:annotationRef/>
      </w:r>
      <w:r>
        <w:t>Puisque nous demandons cette proximité qui est justifiée par les 3 arguments ci-contre, une limite de distance peut être admise. Je propose &lt; à 60km. Cf critère géo modifié</w:t>
      </w:r>
    </w:p>
  </w:comment>
  <w:comment w:id="4" w:author="MOISSON Béatrice CRC2" w:date="2024-12-16T17:09:00Z" w:initials="MBC">
    <w:p w14:paraId="08F4D2C6" w14:textId="3E975149" w:rsidR="00C67F4E" w:rsidRDefault="00C67F4E">
      <w:pPr>
        <w:pStyle w:val="Commentaire"/>
      </w:pPr>
      <w:r>
        <w:rPr>
          <w:rStyle w:val="Marquedecommentaire"/>
        </w:rPr>
        <w:annotationRef/>
      </w:r>
      <w:r>
        <w:t>Cf. commentaire LCL CHEVALEREAU au 9.3</w:t>
      </w:r>
    </w:p>
  </w:comment>
  <w:comment w:id="7" w:author="CHEVALLEREAU Gaëtan LCL" w:date="2024-10-10T10:08:00Z" w:initials="GC">
    <w:p w14:paraId="58EF1113" w14:textId="77777777" w:rsidR="00C67F4E" w:rsidRDefault="00C67F4E" w:rsidP="00AD5C66">
      <w:pPr>
        <w:pStyle w:val="Commentaire"/>
      </w:pPr>
      <w:r>
        <w:rPr>
          <w:rStyle w:val="Marquedecommentaire"/>
        </w:rPr>
        <w:annotationRef/>
      </w:r>
      <w:r>
        <w:t>La BE-6RHC devra avoir la possibilité d’apprécier le niveau atteint par le biais de contrôles de fin de phase et de fin de formation</w:t>
      </w:r>
    </w:p>
  </w:comment>
  <w:comment w:id="8" w:author="OLLIVEAU Eric ADJ" w:date="2024-12-11T16:25:00Z" w:initials="OEA">
    <w:p w14:paraId="076AADE5" w14:textId="6ECB5E6B" w:rsidR="00C67F4E" w:rsidRPr="00AD5C66" w:rsidRDefault="00C67F4E" w:rsidP="00AD5C66">
      <w:pPr>
        <w:pStyle w:val="Paragraphedeliste"/>
        <w:autoSpaceDE w:val="0"/>
        <w:autoSpaceDN w:val="0"/>
        <w:adjustRightInd w:val="0"/>
        <w:spacing w:before="120"/>
        <w:ind w:left="0"/>
        <w:jc w:val="both"/>
        <w:rPr>
          <w:rFonts w:ascii="Arial" w:hAnsi="Arial" w:cs="Arial"/>
          <w:i/>
          <w:color w:val="000000" w:themeColor="text1"/>
          <w:sz w:val="22"/>
          <w:szCs w:val="22"/>
        </w:rPr>
      </w:pPr>
      <w:r>
        <w:rPr>
          <w:rStyle w:val="Marquedecommentaire"/>
        </w:rPr>
        <w:annotationRef/>
      </w:r>
      <w:r>
        <w:t xml:space="preserve">« Pourra » ou « devra » ? Je me pose la question car l’article 5.1 précise que </w:t>
      </w:r>
      <w:r w:rsidRPr="00AD5C66">
        <w:rPr>
          <w:i/>
        </w:rPr>
        <w:t>« </w:t>
      </w:r>
      <w:r w:rsidRPr="003727EB">
        <w:rPr>
          <w:rFonts w:ascii="Arial" w:hAnsi="Arial" w:cs="Arial"/>
          <w:b/>
          <w:i/>
          <w:sz w:val="22"/>
          <w:szCs w:val="22"/>
          <w:u w:val="single"/>
        </w:rPr>
        <w:t>L</w:t>
      </w:r>
      <w:r w:rsidRPr="003727EB">
        <w:rPr>
          <w:rFonts w:ascii="Arial" w:hAnsi="Arial" w:cs="Arial"/>
          <w:b/>
          <w:i/>
          <w:color w:val="000000" w:themeColor="text1"/>
          <w:sz w:val="22"/>
          <w:szCs w:val="22"/>
          <w:u w:val="single"/>
        </w:rPr>
        <w:t>’admission des prestations est subordonnée aux vérifications</w:t>
      </w:r>
      <w:r w:rsidRPr="00AD5C66">
        <w:rPr>
          <w:rFonts w:ascii="Arial" w:hAnsi="Arial" w:cs="Arial"/>
          <w:i/>
          <w:color w:val="000000" w:themeColor="text1"/>
          <w:sz w:val="22"/>
          <w:szCs w:val="22"/>
        </w:rPr>
        <w:t xml:space="preserve"> des aptitudes acquises par les stagiaires après chaque phase de formation dans les conditions définies à l’article 7.3 de la 1</w:t>
      </w:r>
      <w:r w:rsidRPr="00AD5C66">
        <w:rPr>
          <w:rFonts w:ascii="Arial" w:hAnsi="Arial" w:cs="Arial"/>
          <w:i/>
          <w:color w:val="000000" w:themeColor="text1"/>
          <w:sz w:val="22"/>
          <w:szCs w:val="22"/>
          <w:vertAlign w:val="superscript"/>
        </w:rPr>
        <w:t>ère</w:t>
      </w:r>
      <w:r w:rsidRPr="00AD5C66">
        <w:rPr>
          <w:rFonts w:ascii="Arial" w:hAnsi="Arial" w:cs="Arial"/>
          <w:i/>
          <w:color w:val="000000" w:themeColor="text1"/>
          <w:sz w:val="22"/>
          <w:szCs w:val="22"/>
        </w:rPr>
        <w:t xml:space="preserve"> partie du marché. »</w:t>
      </w:r>
    </w:p>
  </w:comment>
  <w:comment w:id="9" w:author="MOISSON Béatrice CRC2" w:date="2024-12-12T18:15:00Z" w:initials="MBC">
    <w:p w14:paraId="59367831" w14:textId="77777777" w:rsidR="00C67F4E" w:rsidRDefault="00C67F4E">
      <w:pPr>
        <w:pStyle w:val="Commentaire"/>
      </w:pPr>
      <w:r>
        <w:rPr>
          <w:rStyle w:val="Marquedecommentaire"/>
        </w:rPr>
        <w:annotationRef/>
      </w:r>
      <w:r>
        <w:t>Je suis d’accord avec vous. Au CCAP, il y a une obligation et au CCTP une possibilité.</w:t>
      </w:r>
    </w:p>
    <w:p w14:paraId="3334F1D1" w14:textId="6E3AB6AD" w:rsidR="00C67F4E" w:rsidRDefault="00C67F4E">
      <w:pPr>
        <w:pStyle w:val="Commentaire"/>
      </w:pPr>
      <w:r>
        <w:t xml:space="preserve">À moins que la vérification des aptitudes acquises du CCAP fait uniquement référence à l’évaluation des apprenants + au </w:t>
      </w:r>
      <w:r w:rsidRPr="00C83905">
        <w:t>compte rendu mensuel du nombre d’heures de vol effectuées et des résultats obtenus à chaque séance</w:t>
      </w:r>
      <w:r>
        <w:t xml:space="preserve"> et qu’en sus le bénéficiaire se réserve le droit de faire des contrôles </w:t>
      </w:r>
      <w:r w:rsidRPr="000332A1">
        <w:rPr>
          <w:i/>
        </w:rPr>
        <w:t>in situ</w:t>
      </w:r>
      <w:r>
        <w:t xml:space="preserve"> de fin de phase etc.</w:t>
      </w:r>
    </w:p>
    <w:p w14:paraId="3294E9C1" w14:textId="136AF25C" w:rsidR="00C67F4E" w:rsidRDefault="00C67F4E">
      <w:pPr>
        <w:pStyle w:val="Commentaire"/>
      </w:pPr>
      <w:r>
        <w:t>A faire clarifier par LCL Chevallereau</w:t>
      </w:r>
    </w:p>
  </w:comment>
  <w:comment w:id="10" w:author="MOISSON Béatrice CRC2" w:date="2024-12-12T18:33:00Z" w:initials="MBC">
    <w:p w14:paraId="56AFE490" w14:textId="7D77AE7D" w:rsidR="00C67F4E" w:rsidRDefault="00C67F4E">
      <w:pPr>
        <w:pStyle w:val="Commentaire"/>
      </w:pPr>
      <w:r>
        <w:rPr>
          <w:rStyle w:val="Marquedecommentaire"/>
        </w:rPr>
        <w:annotationRef/>
      </w:r>
      <w:r>
        <w:t xml:space="preserve">En lien avec le questionnement sur l’admission. </w:t>
      </w:r>
    </w:p>
    <w:p w14:paraId="1F9D348A" w14:textId="34D60DA4" w:rsidR="00C67F4E" w:rsidRDefault="00C67F4E">
      <w:pPr>
        <w:pStyle w:val="Commentaire"/>
      </w:pPr>
      <w:r>
        <w:t>De la rédaction j’en déduis que l’admission des prestations ne repose pas sur le contrôle de fin de phase et/ou de fin de formation réalisé par le 6</w:t>
      </w:r>
      <w:r w:rsidRPr="000332A1">
        <w:rPr>
          <w:vertAlign w:val="superscript"/>
        </w:rPr>
        <w:t>e</w:t>
      </w:r>
      <w:r>
        <w:t xml:space="preserve"> RHC</w:t>
      </w:r>
    </w:p>
  </w:comment>
  <w:comment w:id="11" w:author="CHEVALLEREAU Gaëtan LCL" w:date="2024-10-10T10:10:00Z" w:initials="GC">
    <w:p w14:paraId="3A467AEB" w14:textId="77777777" w:rsidR="00C67F4E" w:rsidRDefault="00C67F4E" w:rsidP="00217BB4">
      <w:pPr>
        <w:pStyle w:val="Commentaire"/>
      </w:pPr>
      <w:r>
        <w:rPr>
          <w:rStyle w:val="Marquedecommentaire"/>
        </w:rPr>
        <w:annotationRef/>
      </w:r>
      <w:r>
        <w:t>Il est indispensable de préciser que si l’activité est réalisée à partir de l’aérodrome de Dax, le prestataire devra se conformer au calendrier de fermeture des services d’aérodrome (1 semaine en novembre, 2 à Noël et 4 en août.).</w:t>
      </w:r>
    </w:p>
    <w:p w14:paraId="3CE6569F" w14:textId="77777777" w:rsidR="00C67F4E" w:rsidRDefault="00C67F4E" w:rsidP="00217BB4">
      <w:pPr>
        <w:pStyle w:val="Commentaire"/>
      </w:pPr>
      <w:r>
        <w:t>Ce point constitue une sauvegarde juridique en cas d’accident aérien alors que les services d’aérodrome ne sont pas actifs. Cela est acceptable pour les contrats étrangers du CIFH mais ne l’est pas pour des stagiaires français. Si le prestataire opère d’ailleurs, alors il prendra ses dispositions propres.</w:t>
      </w:r>
    </w:p>
  </w:comment>
  <w:comment w:id="12" w:author="AUBIN Valérie CRC2" w:date="2024-10-04T14:35:00Z" w:initials="AVC">
    <w:p w14:paraId="0FD6CE46" w14:textId="77777777" w:rsidR="00C67F4E" w:rsidRDefault="00C67F4E" w:rsidP="007610EB">
      <w:pPr>
        <w:pStyle w:val="Commentaire"/>
      </w:pPr>
      <w:r>
        <w:rPr>
          <w:rStyle w:val="Marquedecommentaire"/>
        </w:rPr>
        <w:annotationRef/>
      </w:r>
      <w:r>
        <w:t>Nous avions exclu la précédente fois la production de supports pédagogiques. Pourquoi ne pas exiger ceux spécifiques aux vols « militaires » ? Certes les candidats disposeront dorénavant de livret de formation de l’EALAT annexé au DCE mais il paraît intéressant de savoir comment ils se l’approprient</w:t>
      </w:r>
    </w:p>
  </w:comment>
  <w:comment w:id="13" w:author="CHEVALLEREAU Gaëtan LCL" w:date="2024-10-10T10:11:00Z" w:initials="GC">
    <w:p w14:paraId="3EB414FE" w14:textId="77777777" w:rsidR="00C67F4E" w:rsidRDefault="00C67F4E" w:rsidP="007610EB">
      <w:pPr>
        <w:pStyle w:val="Commentaire"/>
      </w:pPr>
      <w:r>
        <w:rPr>
          <w:rStyle w:val="Marquedecommentaire"/>
        </w:rPr>
        <w:annotationRef/>
      </w:r>
      <w:r>
        <w:t xml:space="preserve">Les stagiaires seront détenteurs des UV théoriques du CPL. Il arrive toutefois qu’un ou deux stagiaires aient encore des UV à passer alors qu’ils ont débuté leur phase vol. Les moyens pédagogiques sont disponibles à la </w:t>
      </w:r>
      <w:r w:rsidRPr="006C07B4">
        <w:rPr>
          <w:highlight w:val="yellow"/>
        </w:rPr>
        <w:t>BE6RHC qui garde la charge de cette partie théorique</w:t>
      </w:r>
      <w:r>
        <w:t>. La proximité demandée prend encore tout son sens et permettrait des périodes d’entraînement sur Dax.</w:t>
      </w:r>
    </w:p>
    <w:p w14:paraId="1D962BA4" w14:textId="77777777" w:rsidR="00C67F4E" w:rsidRDefault="00C67F4E" w:rsidP="007610EB">
      <w:pPr>
        <w:pStyle w:val="Commentaire"/>
      </w:pPr>
    </w:p>
  </w:comment>
  <w:comment w:id="14" w:author="MOISSON Béatrice CRC2" w:date="2024-12-16T15:11:00Z" w:initials="MBC">
    <w:p w14:paraId="17012D1B" w14:textId="73516531" w:rsidR="00C67F4E" w:rsidRDefault="00C67F4E">
      <w:pPr>
        <w:pStyle w:val="Commentaire"/>
      </w:pPr>
      <w:r>
        <w:rPr>
          <w:rStyle w:val="Marquedecommentaire"/>
        </w:rPr>
        <w:annotationRef/>
      </w:r>
      <w:r>
        <w:t>Cet argument en faveur de la proximité du centre de formation n’est pas mentionné dans l’art. 4, pourtant il y serait pertinent. Cf. nouvelle rédaction art. 4</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1B923D3" w15:done="0"/>
  <w15:commentEx w15:paraId="08F4D2C6" w15:done="0"/>
  <w15:commentEx w15:paraId="58EF1113" w15:done="0"/>
  <w15:commentEx w15:paraId="076AADE5" w15:paraIdParent="58EF1113" w15:done="0"/>
  <w15:commentEx w15:paraId="3294E9C1" w15:paraIdParent="58EF1113" w15:done="0"/>
  <w15:commentEx w15:paraId="1F9D348A" w15:done="0"/>
  <w15:commentEx w15:paraId="3CE6569F" w15:done="0"/>
  <w15:commentEx w15:paraId="0FD6CE46" w15:done="0"/>
  <w15:commentEx w15:paraId="1D962BA4" w15:paraIdParent="0FD6CE46" w15:done="0"/>
  <w15:commentEx w15:paraId="17012D1B" w15:paraIdParent="0FD6CE46"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4EAAC3" w14:textId="77777777" w:rsidR="00C67F4E" w:rsidRDefault="00C67F4E">
      <w:r>
        <w:separator/>
      </w:r>
    </w:p>
  </w:endnote>
  <w:endnote w:type="continuationSeparator" w:id="0">
    <w:p w14:paraId="58198EA5" w14:textId="77777777" w:rsidR="00C67F4E" w:rsidRDefault="00C67F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IDFont+F3">
    <w:altName w:val="Times New Roman"/>
    <w:panose1 w:val="00000000000000000000"/>
    <w:charset w:val="00"/>
    <w:family w:val="auto"/>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neva">
    <w:altName w:val="Arial"/>
    <w:charset w:val="00"/>
    <w:family w:val="auto"/>
    <w:pitch w:val="variable"/>
    <w:sig w:usb0="00000003" w:usb1="00000000" w:usb2="00000000" w:usb3="00000000" w:csb0="00000001" w:csb1="00000000"/>
  </w:font>
  <w:font w:name="Univers (WN)">
    <w:panose1 w:val="00000000000000000000"/>
    <w:charset w:val="00"/>
    <w:family w:val="swiss"/>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Arial Gra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82C3CC" w14:textId="44C722E0" w:rsidR="00C67F4E" w:rsidRPr="00B04B27" w:rsidRDefault="00C67F4E" w:rsidP="00B04B27">
    <w:pPr>
      <w:pStyle w:val="Pieddepage"/>
      <w:jc w:val="right"/>
      <w:rPr>
        <w:rFonts w:ascii="Marianne" w:hAnsi="Marianne"/>
      </w:rPr>
    </w:pPr>
    <w:r w:rsidRPr="00AB50BD">
      <w:rPr>
        <w:rFonts w:ascii="Marianne" w:hAnsi="Marianne" w:cs="Arial"/>
        <w:b/>
        <w:color w:val="000000"/>
        <w:sz w:val="16"/>
        <w:szCs w:val="16"/>
      </w:rPr>
      <w:t>DAF_2024_001608</w:t>
    </w:r>
    <w:r w:rsidRPr="00AB50BD">
      <w:rPr>
        <w:rFonts w:ascii="Arial" w:hAnsi="Arial" w:cs="Arial"/>
        <w:color w:val="A6A6A6"/>
        <w:sz w:val="18"/>
        <w:szCs w:val="18"/>
      </w:rPr>
      <w:t xml:space="preserve"> </w:t>
    </w:r>
    <w:r w:rsidRPr="00AB50BD">
      <w:rPr>
        <w:rFonts w:ascii="Arial" w:hAnsi="Arial" w:cs="Arial"/>
        <w:color w:val="A6A6A6"/>
        <w:sz w:val="18"/>
        <w:szCs w:val="18"/>
      </w:rPr>
      <w:fldChar w:fldCharType="begin"/>
    </w:r>
    <w:r w:rsidRPr="00AB50BD">
      <w:rPr>
        <w:rFonts w:ascii="Arial" w:hAnsi="Arial" w:cs="Arial"/>
        <w:color w:val="A6A6A6"/>
        <w:sz w:val="18"/>
        <w:szCs w:val="18"/>
      </w:rPr>
      <w:instrText xml:space="preserve"> GOTOBUTTON  NuméroDAF </w:instrText>
    </w:r>
    <w:r w:rsidRPr="00AB50BD">
      <w:rPr>
        <w:rFonts w:ascii="Arial" w:hAnsi="Arial" w:cs="Arial"/>
        <w:color w:val="A6A6A6"/>
        <w:sz w:val="18"/>
        <w:szCs w:val="18"/>
      </w:rPr>
      <w:fldChar w:fldCharType="end"/>
    </w:r>
    <w:r w:rsidRPr="00AB50BD">
      <w:rPr>
        <w:rFonts w:ascii="Marianne" w:hAnsi="Marianne" w:cs="Arial"/>
        <w:color w:val="A6A6A6"/>
        <w:sz w:val="18"/>
        <w:szCs w:val="18"/>
      </w:rPr>
      <w:t xml:space="preserve">Page </w:t>
    </w:r>
    <w:r w:rsidRPr="00AB50BD">
      <w:rPr>
        <w:rFonts w:ascii="Marianne" w:hAnsi="Marianne" w:cs="Arial"/>
        <w:b/>
        <w:bCs/>
        <w:color w:val="A6A6A6"/>
        <w:sz w:val="18"/>
        <w:szCs w:val="18"/>
      </w:rPr>
      <w:fldChar w:fldCharType="begin"/>
    </w:r>
    <w:r w:rsidRPr="00AB50BD">
      <w:rPr>
        <w:rFonts w:ascii="Marianne" w:hAnsi="Marianne" w:cs="Arial"/>
        <w:b/>
        <w:bCs/>
        <w:color w:val="A6A6A6"/>
        <w:sz w:val="18"/>
        <w:szCs w:val="18"/>
      </w:rPr>
      <w:instrText>PAGE  \* Arabic  \* MERGEFORMAT</w:instrText>
    </w:r>
    <w:r w:rsidRPr="00AB50BD">
      <w:rPr>
        <w:rFonts w:ascii="Marianne" w:hAnsi="Marianne" w:cs="Arial"/>
        <w:b/>
        <w:bCs/>
        <w:color w:val="A6A6A6"/>
        <w:sz w:val="18"/>
        <w:szCs w:val="18"/>
      </w:rPr>
      <w:fldChar w:fldCharType="separate"/>
    </w:r>
    <w:r w:rsidR="009637A1">
      <w:rPr>
        <w:rFonts w:ascii="Marianne" w:hAnsi="Marianne" w:cs="Arial"/>
        <w:b/>
        <w:bCs/>
        <w:noProof/>
        <w:color w:val="A6A6A6"/>
        <w:sz w:val="18"/>
        <w:szCs w:val="18"/>
      </w:rPr>
      <w:t>2</w:t>
    </w:r>
    <w:r w:rsidRPr="00AB50BD">
      <w:rPr>
        <w:rFonts w:ascii="Marianne" w:hAnsi="Marianne" w:cs="Arial"/>
        <w:b/>
        <w:bCs/>
        <w:color w:val="A6A6A6"/>
        <w:sz w:val="18"/>
        <w:szCs w:val="18"/>
      </w:rPr>
      <w:fldChar w:fldCharType="end"/>
    </w:r>
    <w:r w:rsidRPr="00AB50BD">
      <w:rPr>
        <w:rFonts w:ascii="Marianne" w:hAnsi="Marianne" w:cs="Arial"/>
        <w:b/>
        <w:bCs/>
        <w:color w:val="A6A6A6"/>
        <w:sz w:val="18"/>
        <w:szCs w:val="18"/>
      </w:rPr>
      <w:t>/</w:t>
    </w:r>
    <w:r w:rsidRPr="00AB50BD">
      <w:rPr>
        <w:rFonts w:ascii="Marianne" w:hAnsi="Marianne" w:cs="Arial"/>
        <w:b/>
        <w:bCs/>
        <w:color w:val="A6A6A6"/>
        <w:sz w:val="18"/>
        <w:szCs w:val="18"/>
      </w:rPr>
      <w:fldChar w:fldCharType="begin"/>
    </w:r>
    <w:r w:rsidRPr="00AB50BD">
      <w:rPr>
        <w:rFonts w:ascii="Marianne" w:hAnsi="Marianne" w:cs="Arial"/>
        <w:b/>
        <w:bCs/>
        <w:color w:val="A6A6A6"/>
        <w:sz w:val="18"/>
        <w:szCs w:val="18"/>
      </w:rPr>
      <w:instrText>NUMPAGES  \* Arabic  \* MERGEFORMAT</w:instrText>
    </w:r>
    <w:r w:rsidRPr="00AB50BD">
      <w:rPr>
        <w:rFonts w:ascii="Marianne" w:hAnsi="Marianne" w:cs="Arial"/>
        <w:b/>
        <w:bCs/>
        <w:color w:val="A6A6A6"/>
        <w:sz w:val="18"/>
        <w:szCs w:val="18"/>
      </w:rPr>
      <w:fldChar w:fldCharType="separate"/>
    </w:r>
    <w:r w:rsidR="009637A1">
      <w:rPr>
        <w:rFonts w:ascii="Marianne" w:hAnsi="Marianne" w:cs="Arial"/>
        <w:b/>
        <w:bCs/>
        <w:noProof/>
        <w:color w:val="A6A6A6"/>
        <w:sz w:val="18"/>
        <w:szCs w:val="18"/>
      </w:rPr>
      <w:t>29</w:t>
    </w:r>
    <w:r w:rsidRPr="00AB50BD">
      <w:rPr>
        <w:rFonts w:ascii="Marianne" w:hAnsi="Marianne" w:cs="Arial"/>
        <w:b/>
        <w:bCs/>
        <w:color w:val="A6A6A6"/>
        <w:sz w:val="18"/>
        <w:szCs w:val="18"/>
      </w:rPr>
      <w:fldChar w:fldCharType="end"/>
    </w:r>
  </w:p>
  <w:p w14:paraId="4C6162BE" w14:textId="77777777" w:rsidR="00C67F4E" w:rsidRDefault="00C67F4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36E5E7" w14:textId="65C33443" w:rsidR="00C67F4E" w:rsidRPr="00B04B27" w:rsidRDefault="00C67F4E" w:rsidP="00C70076">
    <w:pPr>
      <w:pStyle w:val="Pieddepage"/>
      <w:jc w:val="right"/>
      <w:rPr>
        <w:rFonts w:ascii="Marianne" w:hAnsi="Marianne"/>
      </w:rPr>
    </w:pPr>
    <w:r w:rsidRPr="00AB50BD">
      <w:rPr>
        <w:rFonts w:ascii="Arial" w:hAnsi="Arial" w:cs="Arial"/>
        <w:color w:val="A6A6A6"/>
        <w:sz w:val="18"/>
        <w:szCs w:val="18"/>
      </w:rPr>
      <w:fldChar w:fldCharType="begin"/>
    </w:r>
    <w:r w:rsidRPr="00AB50BD">
      <w:rPr>
        <w:rFonts w:ascii="Arial" w:hAnsi="Arial" w:cs="Arial"/>
        <w:color w:val="A6A6A6"/>
        <w:sz w:val="18"/>
        <w:szCs w:val="18"/>
      </w:rPr>
      <w:instrText xml:space="preserve"> GOTOBUTTON  NuméroDAF </w:instrText>
    </w:r>
    <w:r w:rsidRPr="00AB50BD">
      <w:rPr>
        <w:rFonts w:ascii="Arial" w:hAnsi="Arial" w:cs="Arial"/>
        <w:color w:val="A6A6A6"/>
        <w:sz w:val="18"/>
        <w:szCs w:val="18"/>
      </w:rPr>
      <w:fldChar w:fldCharType="end"/>
    </w:r>
    <w:r w:rsidRPr="00AB50BD">
      <w:rPr>
        <w:rFonts w:ascii="Marianne" w:hAnsi="Marianne" w:cs="Arial"/>
        <w:b/>
        <w:color w:val="000000"/>
        <w:sz w:val="16"/>
        <w:szCs w:val="16"/>
      </w:rPr>
      <w:t>DAF_2024_001608</w:t>
    </w:r>
    <w:r w:rsidRPr="00AB50BD">
      <w:rPr>
        <w:rFonts w:ascii="Arial" w:hAnsi="Arial" w:cs="Arial"/>
        <w:color w:val="A6A6A6"/>
        <w:sz w:val="18"/>
        <w:szCs w:val="18"/>
      </w:rPr>
      <w:t xml:space="preserve"> </w:t>
    </w:r>
    <w:r w:rsidRPr="00AB50BD">
      <w:rPr>
        <w:rFonts w:ascii="Arial" w:hAnsi="Arial" w:cs="Arial"/>
        <w:color w:val="A6A6A6"/>
        <w:sz w:val="18"/>
        <w:szCs w:val="18"/>
      </w:rPr>
      <w:fldChar w:fldCharType="begin"/>
    </w:r>
    <w:r w:rsidRPr="00AB50BD">
      <w:rPr>
        <w:rFonts w:ascii="Arial" w:hAnsi="Arial" w:cs="Arial"/>
        <w:color w:val="A6A6A6"/>
        <w:sz w:val="18"/>
        <w:szCs w:val="18"/>
      </w:rPr>
      <w:instrText xml:space="preserve"> GOTOBUTTON  NuméroDAF </w:instrText>
    </w:r>
    <w:r w:rsidRPr="00AB50BD">
      <w:rPr>
        <w:rFonts w:ascii="Arial" w:hAnsi="Arial" w:cs="Arial"/>
        <w:color w:val="A6A6A6"/>
        <w:sz w:val="18"/>
        <w:szCs w:val="18"/>
      </w:rPr>
      <w:fldChar w:fldCharType="end"/>
    </w:r>
    <w:r w:rsidRPr="00AB50BD">
      <w:rPr>
        <w:rFonts w:ascii="Marianne" w:hAnsi="Marianne" w:cs="Arial"/>
        <w:color w:val="A6A6A6"/>
        <w:sz w:val="18"/>
        <w:szCs w:val="18"/>
      </w:rPr>
      <w:t xml:space="preserve">Page </w:t>
    </w:r>
    <w:r w:rsidRPr="00AB50BD">
      <w:rPr>
        <w:rFonts w:ascii="Marianne" w:hAnsi="Marianne" w:cs="Arial"/>
        <w:b/>
        <w:bCs/>
        <w:color w:val="A6A6A6"/>
        <w:sz w:val="18"/>
        <w:szCs w:val="18"/>
      </w:rPr>
      <w:fldChar w:fldCharType="begin"/>
    </w:r>
    <w:r w:rsidRPr="00AB50BD">
      <w:rPr>
        <w:rFonts w:ascii="Marianne" w:hAnsi="Marianne" w:cs="Arial"/>
        <w:b/>
        <w:bCs/>
        <w:color w:val="A6A6A6"/>
        <w:sz w:val="18"/>
        <w:szCs w:val="18"/>
      </w:rPr>
      <w:instrText>PAGE  \* Arabic  \* MERGEFORMAT</w:instrText>
    </w:r>
    <w:r w:rsidRPr="00AB50BD">
      <w:rPr>
        <w:rFonts w:ascii="Marianne" w:hAnsi="Marianne" w:cs="Arial"/>
        <w:b/>
        <w:bCs/>
        <w:color w:val="A6A6A6"/>
        <w:sz w:val="18"/>
        <w:szCs w:val="18"/>
      </w:rPr>
      <w:fldChar w:fldCharType="separate"/>
    </w:r>
    <w:r w:rsidR="009637A1">
      <w:rPr>
        <w:rFonts w:ascii="Marianne" w:hAnsi="Marianne" w:cs="Arial"/>
        <w:b/>
        <w:bCs/>
        <w:noProof/>
        <w:color w:val="A6A6A6"/>
        <w:sz w:val="18"/>
        <w:szCs w:val="18"/>
      </w:rPr>
      <w:t>11</w:t>
    </w:r>
    <w:r w:rsidRPr="00AB50BD">
      <w:rPr>
        <w:rFonts w:ascii="Marianne" w:hAnsi="Marianne" w:cs="Arial"/>
        <w:b/>
        <w:bCs/>
        <w:color w:val="A6A6A6"/>
        <w:sz w:val="18"/>
        <w:szCs w:val="18"/>
      </w:rPr>
      <w:fldChar w:fldCharType="end"/>
    </w:r>
    <w:r w:rsidRPr="00AB50BD">
      <w:rPr>
        <w:rFonts w:ascii="Marianne" w:hAnsi="Marianne" w:cs="Arial"/>
        <w:b/>
        <w:bCs/>
        <w:color w:val="A6A6A6"/>
        <w:sz w:val="18"/>
        <w:szCs w:val="18"/>
      </w:rPr>
      <w:t>/</w:t>
    </w:r>
    <w:r w:rsidRPr="00AB50BD">
      <w:rPr>
        <w:rFonts w:ascii="Marianne" w:hAnsi="Marianne" w:cs="Arial"/>
        <w:b/>
        <w:bCs/>
        <w:color w:val="A6A6A6"/>
        <w:sz w:val="18"/>
        <w:szCs w:val="18"/>
      </w:rPr>
      <w:fldChar w:fldCharType="begin"/>
    </w:r>
    <w:r w:rsidRPr="00AB50BD">
      <w:rPr>
        <w:rFonts w:ascii="Marianne" w:hAnsi="Marianne" w:cs="Arial"/>
        <w:b/>
        <w:bCs/>
        <w:color w:val="A6A6A6"/>
        <w:sz w:val="18"/>
        <w:szCs w:val="18"/>
      </w:rPr>
      <w:instrText>NUMPAGES  \* Arabic  \* MERGEFORMAT</w:instrText>
    </w:r>
    <w:r w:rsidRPr="00AB50BD">
      <w:rPr>
        <w:rFonts w:ascii="Marianne" w:hAnsi="Marianne" w:cs="Arial"/>
        <w:b/>
        <w:bCs/>
        <w:color w:val="A6A6A6"/>
        <w:sz w:val="18"/>
        <w:szCs w:val="18"/>
      </w:rPr>
      <w:fldChar w:fldCharType="separate"/>
    </w:r>
    <w:r w:rsidR="009637A1">
      <w:rPr>
        <w:rFonts w:ascii="Marianne" w:hAnsi="Marianne" w:cs="Arial"/>
        <w:b/>
        <w:bCs/>
        <w:noProof/>
        <w:color w:val="A6A6A6"/>
        <w:sz w:val="18"/>
        <w:szCs w:val="18"/>
      </w:rPr>
      <w:t>29</w:t>
    </w:r>
    <w:r w:rsidRPr="00AB50BD">
      <w:rPr>
        <w:rFonts w:ascii="Marianne" w:hAnsi="Marianne" w:cs="Arial"/>
        <w:b/>
        <w:bCs/>
        <w:color w:val="A6A6A6"/>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7BE4E" w14:textId="69F210FA" w:rsidR="00C67F4E" w:rsidRDefault="00C67F4E" w:rsidP="00E757C3">
    <w:pPr>
      <w:pStyle w:val="Pieddepage"/>
      <w:jc w:val="right"/>
    </w:pPr>
    <w:r>
      <w:rPr>
        <w:rFonts w:ascii="Arial" w:hAnsi="Arial" w:cs="Arial"/>
        <w:color w:val="A6A6A6"/>
        <w:sz w:val="18"/>
        <w:szCs w:val="18"/>
      </w:rPr>
      <w:tab/>
    </w:r>
    <w:r>
      <w:rPr>
        <w:rFonts w:ascii="Arial" w:hAnsi="Arial" w:cs="Arial"/>
        <w:color w:val="A6A6A6"/>
        <w:sz w:val="18"/>
        <w:szCs w:val="18"/>
      </w:rPr>
      <w:tab/>
    </w:r>
    <w:r w:rsidRPr="00BF19C0">
      <w:rPr>
        <w:rFonts w:ascii="Arial" w:hAnsi="Arial" w:cs="Arial"/>
        <w:color w:val="A6A6A6"/>
        <w:sz w:val="18"/>
        <w:szCs w:val="18"/>
      </w:rPr>
      <w:t xml:space="preserve">Page </w:t>
    </w:r>
    <w:r w:rsidRPr="00BF19C0">
      <w:rPr>
        <w:rFonts w:ascii="Arial" w:hAnsi="Arial" w:cs="Arial"/>
        <w:b/>
        <w:bCs/>
        <w:color w:val="A6A6A6"/>
        <w:sz w:val="18"/>
        <w:szCs w:val="18"/>
      </w:rPr>
      <w:fldChar w:fldCharType="begin"/>
    </w:r>
    <w:r w:rsidRPr="00BF19C0">
      <w:rPr>
        <w:rFonts w:ascii="Arial" w:hAnsi="Arial" w:cs="Arial"/>
        <w:b/>
        <w:bCs/>
        <w:color w:val="A6A6A6"/>
        <w:sz w:val="18"/>
        <w:szCs w:val="18"/>
      </w:rPr>
      <w:instrText>PAGE  \* Arabic  \* MERGEFORMAT</w:instrText>
    </w:r>
    <w:r w:rsidRPr="00BF19C0">
      <w:rPr>
        <w:rFonts w:ascii="Arial" w:hAnsi="Arial" w:cs="Arial"/>
        <w:b/>
        <w:bCs/>
        <w:color w:val="A6A6A6"/>
        <w:sz w:val="18"/>
        <w:szCs w:val="18"/>
      </w:rPr>
      <w:fldChar w:fldCharType="separate"/>
    </w:r>
    <w:r>
      <w:rPr>
        <w:rFonts w:ascii="Arial" w:hAnsi="Arial" w:cs="Arial"/>
        <w:b/>
        <w:bCs/>
        <w:noProof/>
        <w:color w:val="A6A6A6"/>
        <w:sz w:val="18"/>
        <w:szCs w:val="18"/>
      </w:rPr>
      <w:t>10</w:t>
    </w:r>
    <w:r w:rsidRPr="00BF19C0">
      <w:rPr>
        <w:rFonts w:ascii="Arial" w:hAnsi="Arial" w:cs="Arial"/>
        <w:b/>
        <w:bCs/>
        <w:color w:val="A6A6A6"/>
        <w:sz w:val="18"/>
        <w:szCs w:val="18"/>
      </w:rPr>
      <w:fldChar w:fldCharType="end"/>
    </w:r>
    <w:r>
      <w:rPr>
        <w:rFonts w:ascii="Arial" w:hAnsi="Arial" w:cs="Arial"/>
        <w:b/>
        <w:bCs/>
        <w:color w:val="A6A6A6"/>
        <w:sz w:val="18"/>
        <w:szCs w:val="18"/>
      </w:rPr>
      <w:t>/</w:t>
    </w:r>
    <w:r w:rsidRPr="00BF19C0">
      <w:rPr>
        <w:rFonts w:ascii="Arial" w:hAnsi="Arial" w:cs="Arial"/>
        <w:b/>
        <w:bCs/>
        <w:color w:val="A6A6A6"/>
        <w:sz w:val="18"/>
        <w:szCs w:val="18"/>
      </w:rPr>
      <w:fldChar w:fldCharType="begin"/>
    </w:r>
    <w:r w:rsidRPr="00BF19C0">
      <w:rPr>
        <w:rFonts w:ascii="Arial" w:hAnsi="Arial" w:cs="Arial"/>
        <w:b/>
        <w:bCs/>
        <w:color w:val="A6A6A6"/>
        <w:sz w:val="18"/>
        <w:szCs w:val="18"/>
      </w:rPr>
      <w:instrText>NUMPAGES  \* Arabic  \* MERGEFORMAT</w:instrText>
    </w:r>
    <w:r w:rsidRPr="00BF19C0">
      <w:rPr>
        <w:rFonts w:ascii="Arial" w:hAnsi="Arial" w:cs="Arial"/>
        <w:b/>
        <w:bCs/>
        <w:color w:val="A6A6A6"/>
        <w:sz w:val="18"/>
        <w:szCs w:val="18"/>
      </w:rPr>
      <w:fldChar w:fldCharType="separate"/>
    </w:r>
    <w:r w:rsidR="009637A1">
      <w:rPr>
        <w:rFonts w:ascii="Arial" w:hAnsi="Arial" w:cs="Arial"/>
        <w:b/>
        <w:bCs/>
        <w:noProof/>
        <w:color w:val="A6A6A6"/>
        <w:sz w:val="18"/>
        <w:szCs w:val="18"/>
      </w:rPr>
      <w:t>29</w:t>
    </w:r>
    <w:r w:rsidRPr="00BF19C0">
      <w:rPr>
        <w:rFonts w:ascii="Arial" w:hAnsi="Arial" w:cs="Arial"/>
        <w:b/>
        <w:bCs/>
        <w:color w:val="A6A6A6"/>
        <w:sz w:val="18"/>
        <w:szCs w:val="18"/>
      </w:rPr>
      <w:fldChar w:fldCharType="end"/>
    </w:r>
  </w:p>
  <w:p w14:paraId="7A9C9006" w14:textId="77777777" w:rsidR="00C67F4E" w:rsidRDefault="00C67F4E" w:rsidP="00E757C3">
    <w:pPr>
      <w:pStyle w:val="Pieddepage"/>
      <w:jc w:val="righ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69BFCE" w14:textId="6E3D728D" w:rsidR="00C67F4E" w:rsidRPr="00B04B27" w:rsidRDefault="00C67F4E" w:rsidP="00C70076">
    <w:pPr>
      <w:pStyle w:val="Pieddepage"/>
      <w:jc w:val="right"/>
      <w:rPr>
        <w:rFonts w:ascii="Marianne" w:hAnsi="Marianne"/>
      </w:rPr>
    </w:pPr>
    <w:r w:rsidRPr="00296193">
      <w:rPr>
        <w:rFonts w:ascii="Arial" w:hAnsi="Arial" w:cs="Arial"/>
        <w:color w:val="A6A6A6"/>
        <w:sz w:val="18"/>
        <w:szCs w:val="18"/>
      </w:rPr>
      <w:fldChar w:fldCharType="begin"/>
    </w:r>
    <w:r w:rsidRPr="00296193">
      <w:rPr>
        <w:rFonts w:ascii="Arial" w:hAnsi="Arial" w:cs="Arial"/>
        <w:color w:val="A6A6A6"/>
        <w:sz w:val="18"/>
        <w:szCs w:val="18"/>
      </w:rPr>
      <w:instrText xml:space="preserve"> GOTOBUTTON  NuméroDAF </w:instrText>
    </w:r>
    <w:r w:rsidRPr="00296193">
      <w:rPr>
        <w:rFonts w:ascii="Arial" w:hAnsi="Arial" w:cs="Arial"/>
        <w:color w:val="A6A6A6"/>
        <w:sz w:val="18"/>
        <w:szCs w:val="18"/>
      </w:rPr>
      <w:fldChar w:fldCharType="end"/>
    </w:r>
    <w:r w:rsidRPr="00296193">
      <w:rPr>
        <w:rFonts w:ascii="Marianne" w:hAnsi="Marianne" w:cs="Arial"/>
        <w:b/>
        <w:color w:val="000000"/>
        <w:sz w:val="16"/>
        <w:szCs w:val="16"/>
      </w:rPr>
      <w:t>DAF_2024_001608</w:t>
    </w:r>
    <w:r w:rsidRPr="00296193">
      <w:rPr>
        <w:rFonts w:ascii="Arial" w:hAnsi="Arial" w:cs="Arial"/>
        <w:color w:val="A6A6A6"/>
        <w:sz w:val="18"/>
        <w:szCs w:val="18"/>
      </w:rPr>
      <w:t xml:space="preserve"> </w:t>
    </w:r>
    <w:r w:rsidRPr="00296193">
      <w:rPr>
        <w:rFonts w:ascii="Arial" w:hAnsi="Arial" w:cs="Arial"/>
        <w:color w:val="A6A6A6"/>
        <w:sz w:val="18"/>
        <w:szCs w:val="18"/>
      </w:rPr>
      <w:fldChar w:fldCharType="begin"/>
    </w:r>
    <w:r w:rsidRPr="00296193">
      <w:rPr>
        <w:rFonts w:ascii="Arial" w:hAnsi="Arial" w:cs="Arial"/>
        <w:color w:val="A6A6A6"/>
        <w:sz w:val="18"/>
        <w:szCs w:val="18"/>
      </w:rPr>
      <w:instrText xml:space="preserve"> GOTOBUTTON  NuméroDAF </w:instrText>
    </w:r>
    <w:r w:rsidRPr="00296193">
      <w:rPr>
        <w:rFonts w:ascii="Arial" w:hAnsi="Arial" w:cs="Arial"/>
        <w:color w:val="A6A6A6"/>
        <w:sz w:val="18"/>
        <w:szCs w:val="18"/>
      </w:rPr>
      <w:fldChar w:fldCharType="end"/>
    </w:r>
    <w:r w:rsidRPr="00296193">
      <w:rPr>
        <w:rFonts w:ascii="Marianne" w:hAnsi="Marianne" w:cs="Arial"/>
        <w:color w:val="A6A6A6"/>
        <w:sz w:val="18"/>
        <w:szCs w:val="18"/>
      </w:rPr>
      <w:t xml:space="preserve">Page </w:t>
    </w:r>
    <w:r w:rsidRPr="00296193">
      <w:rPr>
        <w:rFonts w:ascii="Marianne" w:hAnsi="Marianne" w:cs="Arial"/>
        <w:b/>
        <w:bCs/>
        <w:color w:val="A6A6A6"/>
        <w:sz w:val="18"/>
        <w:szCs w:val="18"/>
      </w:rPr>
      <w:fldChar w:fldCharType="begin"/>
    </w:r>
    <w:r w:rsidRPr="00296193">
      <w:rPr>
        <w:rFonts w:ascii="Marianne" w:hAnsi="Marianne" w:cs="Arial"/>
        <w:b/>
        <w:bCs/>
        <w:color w:val="A6A6A6"/>
        <w:sz w:val="18"/>
        <w:szCs w:val="18"/>
      </w:rPr>
      <w:instrText>PAGE  \* Arabic  \* MERGEFORMAT</w:instrText>
    </w:r>
    <w:r w:rsidRPr="00296193">
      <w:rPr>
        <w:rFonts w:ascii="Marianne" w:hAnsi="Marianne" w:cs="Arial"/>
        <w:b/>
        <w:bCs/>
        <w:color w:val="A6A6A6"/>
        <w:sz w:val="18"/>
        <w:szCs w:val="18"/>
      </w:rPr>
      <w:fldChar w:fldCharType="separate"/>
    </w:r>
    <w:r w:rsidR="009637A1">
      <w:rPr>
        <w:rFonts w:ascii="Marianne" w:hAnsi="Marianne" w:cs="Arial"/>
        <w:b/>
        <w:bCs/>
        <w:noProof/>
        <w:color w:val="A6A6A6"/>
        <w:sz w:val="18"/>
        <w:szCs w:val="18"/>
      </w:rPr>
      <w:t>14</w:t>
    </w:r>
    <w:r w:rsidRPr="00296193">
      <w:rPr>
        <w:rFonts w:ascii="Marianne" w:hAnsi="Marianne" w:cs="Arial"/>
        <w:b/>
        <w:bCs/>
        <w:color w:val="A6A6A6"/>
        <w:sz w:val="18"/>
        <w:szCs w:val="18"/>
      </w:rPr>
      <w:fldChar w:fldCharType="end"/>
    </w:r>
    <w:r w:rsidRPr="00296193">
      <w:rPr>
        <w:rFonts w:ascii="Marianne" w:hAnsi="Marianne" w:cs="Arial"/>
        <w:b/>
        <w:bCs/>
        <w:color w:val="A6A6A6"/>
        <w:sz w:val="18"/>
        <w:szCs w:val="18"/>
      </w:rPr>
      <w:t>/</w:t>
    </w:r>
    <w:r w:rsidRPr="00296193">
      <w:rPr>
        <w:rFonts w:ascii="Marianne" w:hAnsi="Marianne" w:cs="Arial"/>
        <w:b/>
        <w:bCs/>
        <w:color w:val="A6A6A6"/>
        <w:sz w:val="18"/>
        <w:szCs w:val="18"/>
      </w:rPr>
      <w:fldChar w:fldCharType="begin"/>
    </w:r>
    <w:r w:rsidRPr="00296193">
      <w:rPr>
        <w:rFonts w:ascii="Marianne" w:hAnsi="Marianne" w:cs="Arial"/>
        <w:b/>
        <w:bCs/>
        <w:color w:val="A6A6A6"/>
        <w:sz w:val="18"/>
        <w:szCs w:val="18"/>
      </w:rPr>
      <w:instrText>NUMPAGES  \* Arabic  \* MERGEFORMAT</w:instrText>
    </w:r>
    <w:r w:rsidRPr="00296193">
      <w:rPr>
        <w:rFonts w:ascii="Marianne" w:hAnsi="Marianne" w:cs="Arial"/>
        <w:b/>
        <w:bCs/>
        <w:color w:val="A6A6A6"/>
        <w:sz w:val="18"/>
        <w:szCs w:val="18"/>
      </w:rPr>
      <w:fldChar w:fldCharType="separate"/>
    </w:r>
    <w:r w:rsidR="009637A1">
      <w:rPr>
        <w:rFonts w:ascii="Marianne" w:hAnsi="Marianne" w:cs="Arial"/>
        <w:b/>
        <w:bCs/>
        <w:noProof/>
        <w:color w:val="A6A6A6"/>
        <w:sz w:val="18"/>
        <w:szCs w:val="18"/>
      </w:rPr>
      <w:t>29</w:t>
    </w:r>
    <w:r w:rsidRPr="00296193">
      <w:rPr>
        <w:rFonts w:ascii="Marianne" w:hAnsi="Marianne" w:cs="Arial"/>
        <w:b/>
        <w:bCs/>
        <w:color w:val="A6A6A6"/>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44FC3E" w14:textId="16785FD6" w:rsidR="00C67F4E" w:rsidRDefault="00C67F4E" w:rsidP="00E757C3">
    <w:pPr>
      <w:pStyle w:val="Pieddepage"/>
      <w:jc w:val="right"/>
    </w:pPr>
    <w:r>
      <w:rPr>
        <w:rFonts w:ascii="Arial" w:hAnsi="Arial" w:cs="Arial"/>
        <w:color w:val="A6A6A6"/>
        <w:sz w:val="18"/>
        <w:szCs w:val="18"/>
      </w:rPr>
      <w:tab/>
    </w:r>
    <w:r>
      <w:rPr>
        <w:rFonts w:ascii="Arial" w:hAnsi="Arial" w:cs="Arial"/>
        <w:color w:val="A6A6A6"/>
        <w:sz w:val="18"/>
        <w:szCs w:val="18"/>
      </w:rPr>
      <w:tab/>
    </w:r>
    <w:r w:rsidRPr="00296193">
      <w:rPr>
        <w:rFonts w:ascii="Marianne" w:hAnsi="Marianne" w:cs="Arial"/>
        <w:b/>
        <w:color w:val="000000"/>
        <w:sz w:val="16"/>
        <w:szCs w:val="16"/>
      </w:rPr>
      <w:t>DAF_2024_001608</w:t>
    </w:r>
    <w:r>
      <w:rPr>
        <w:rFonts w:ascii="Arial" w:hAnsi="Arial" w:cs="Arial"/>
        <w:color w:val="A6A6A6"/>
        <w:sz w:val="18"/>
        <w:szCs w:val="18"/>
      </w:rPr>
      <w:t xml:space="preserve"> </w:t>
    </w:r>
    <w:r>
      <w:rPr>
        <w:rFonts w:ascii="Arial" w:hAnsi="Arial" w:cs="Arial"/>
        <w:color w:val="A6A6A6"/>
        <w:sz w:val="18"/>
        <w:szCs w:val="18"/>
      </w:rPr>
      <w:fldChar w:fldCharType="begin"/>
    </w:r>
    <w:r>
      <w:rPr>
        <w:rFonts w:ascii="Arial" w:hAnsi="Arial" w:cs="Arial"/>
        <w:color w:val="A6A6A6"/>
        <w:sz w:val="18"/>
        <w:szCs w:val="18"/>
      </w:rPr>
      <w:instrText xml:space="preserve"> GOTOBUTTON  NuméroDAF </w:instrText>
    </w:r>
    <w:r>
      <w:rPr>
        <w:rFonts w:ascii="Arial" w:hAnsi="Arial" w:cs="Arial"/>
        <w:color w:val="A6A6A6"/>
        <w:sz w:val="18"/>
        <w:szCs w:val="18"/>
      </w:rPr>
      <w:fldChar w:fldCharType="end"/>
    </w:r>
    <w:r w:rsidRPr="00B04B27">
      <w:rPr>
        <w:rFonts w:ascii="Marianne" w:hAnsi="Marianne" w:cs="Arial"/>
        <w:color w:val="A6A6A6"/>
        <w:sz w:val="18"/>
        <w:szCs w:val="18"/>
      </w:rPr>
      <w:t xml:space="preserve">Page </w:t>
    </w:r>
    <w:r w:rsidRPr="00B04B27">
      <w:rPr>
        <w:rFonts w:ascii="Marianne" w:hAnsi="Marianne" w:cs="Arial"/>
        <w:b/>
        <w:bCs/>
        <w:color w:val="A6A6A6"/>
        <w:sz w:val="18"/>
        <w:szCs w:val="18"/>
      </w:rPr>
      <w:fldChar w:fldCharType="begin"/>
    </w:r>
    <w:r w:rsidRPr="00B04B27">
      <w:rPr>
        <w:rFonts w:ascii="Marianne" w:hAnsi="Marianne" w:cs="Arial"/>
        <w:b/>
        <w:bCs/>
        <w:color w:val="A6A6A6"/>
        <w:sz w:val="18"/>
        <w:szCs w:val="18"/>
      </w:rPr>
      <w:instrText>PAGE  \* Arabic  \* MERGEFORMAT</w:instrText>
    </w:r>
    <w:r w:rsidRPr="00B04B27">
      <w:rPr>
        <w:rFonts w:ascii="Marianne" w:hAnsi="Marianne" w:cs="Arial"/>
        <w:b/>
        <w:bCs/>
        <w:color w:val="A6A6A6"/>
        <w:sz w:val="18"/>
        <w:szCs w:val="18"/>
      </w:rPr>
      <w:fldChar w:fldCharType="separate"/>
    </w:r>
    <w:r w:rsidR="009637A1">
      <w:rPr>
        <w:rFonts w:ascii="Marianne" w:hAnsi="Marianne" w:cs="Arial"/>
        <w:b/>
        <w:bCs/>
        <w:noProof/>
        <w:color w:val="A6A6A6"/>
        <w:sz w:val="18"/>
        <w:szCs w:val="18"/>
      </w:rPr>
      <w:t>27</w:t>
    </w:r>
    <w:r w:rsidRPr="00B04B27">
      <w:rPr>
        <w:rFonts w:ascii="Marianne" w:hAnsi="Marianne" w:cs="Arial"/>
        <w:b/>
        <w:bCs/>
        <w:color w:val="A6A6A6"/>
        <w:sz w:val="18"/>
        <w:szCs w:val="18"/>
      </w:rPr>
      <w:fldChar w:fldCharType="end"/>
    </w:r>
    <w:r w:rsidRPr="00B04B27">
      <w:rPr>
        <w:rFonts w:ascii="Marianne" w:hAnsi="Marianne" w:cs="Arial"/>
        <w:b/>
        <w:bCs/>
        <w:color w:val="A6A6A6"/>
        <w:sz w:val="18"/>
        <w:szCs w:val="18"/>
      </w:rPr>
      <w:t>/</w:t>
    </w:r>
    <w:r w:rsidRPr="00B04B27">
      <w:rPr>
        <w:rFonts w:ascii="Marianne" w:hAnsi="Marianne" w:cs="Arial"/>
        <w:b/>
        <w:bCs/>
        <w:color w:val="A6A6A6"/>
        <w:sz w:val="18"/>
        <w:szCs w:val="18"/>
      </w:rPr>
      <w:fldChar w:fldCharType="begin"/>
    </w:r>
    <w:r w:rsidRPr="00B04B27">
      <w:rPr>
        <w:rFonts w:ascii="Marianne" w:hAnsi="Marianne" w:cs="Arial"/>
        <w:b/>
        <w:bCs/>
        <w:color w:val="A6A6A6"/>
        <w:sz w:val="18"/>
        <w:szCs w:val="18"/>
      </w:rPr>
      <w:instrText>NUMPAGES  \* Arabic  \* MERGEFORMAT</w:instrText>
    </w:r>
    <w:r w:rsidRPr="00B04B27">
      <w:rPr>
        <w:rFonts w:ascii="Marianne" w:hAnsi="Marianne" w:cs="Arial"/>
        <w:b/>
        <w:bCs/>
        <w:color w:val="A6A6A6"/>
        <w:sz w:val="18"/>
        <w:szCs w:val="18"/>
      </w:rPr>
      <w:fldChar w:fldCharType="separate"/>
    </w:r>
    <w:r w:rsidR="009637A1">
      <w:rPr>
        <w:rFonts w:ascii="Marianne" w:hAnsi="Marianne" w:cs="Arial"/>
        <w:b/>
        <w:bCs/>
        <w:noProof/>
        <w:color w:val="A6A6A6"/>
        <w:sz w:val="18"/>
        <w:szCs w:val="18"/>
      </w:rPr>
      <w:t>29</w:t>
    </w:r>
    <w:r w:rsidRPr="00B04B27">
      <w:rPr>
        <w:rFonts w:ascii="Marianne" w:hAnsi="Marianne" w:cs="Arial"/>
        <w:b/>
        <w:bCs/>
        <w:color w:val="A6A6A6"/>
        <w:sz w:val="18"/>
        <w:szCs w:val="18"/>
      </w:rPr>
      <w:fldChar w:fldCharType="end"/>
    </w:r>
  </w:p>
  <w:p w14:paraId="318774CE" w14:textId="459EE0E8" w:rsidR="00C67F4E" w:rsidRDefault="00C67F4E" w:rsidP="00E757C3">
    <w:pPr>
      <w:pStyle w:val="Pieddepag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867D98" w14:textId="77777777" w:rsidR="00C67F4E" w:rsidRDefault="00C67F4E">
      <w:r>
        <w:separator/>
      </w:r>
    </w:p>
  </w:footnote>
  <w:footnote w:type="continuationSeparator" w:id="0">
    <w:p w14:paraId="540CB004" w14:textId="77777777" w:rsidR="00C67F4E" w:rsidRDefault="00C67F4E">
      <w:r>
        <w:continuationSeparator/>
      </w:r>
    </w:p>
  </w:footnote>
  <w:footnote w:id="1">
    <w:p w14:paraId="512997F1" w14:textId="417B6610" w:rsidR="00C67F4E" w:rsidRPr="008F5C2A" w:rsidRDefault="00C67F4E">
      <w:pPr>
        <w:pStyle w:val="Notedebasdepage"/>
        <w:rPr>
          <w:rFonts w:ascii="Arial" w:hAnsi="Arial" w:cs="Arial"/>
        </w:rPr>
      </w:pPr>
      <w:r w:rsidRPr="008F5C2A">
        <w:rPr>
          <w:rStyle w:val="Appelnotedebasdep"/>
          <w:rFonts w:ascii="Arial" w:hAnsi="Arial" w:cs="Arial"/>
        </w:rPr>
        <w:footnoteRef/>
      </w:r>
      <w:r w:rsidRPr="008F5C2A">
        <w:rPr>
          <w:rFonts w:ascii="Arial" w:hAnsi="Arial" w:cs="Arial"/>
        </w:rPr>
        <w:t xml:space="preserve"> </w:t>
      </w:r>
      <w:r w:rsidRPr="008F5C2A">
        <w:rPr>
          <w:rFonts w:ascii="Arial" w:hAnsi="Arial" w:cs="Arial"/>
          <w:i/>
          <w:sz w:val="16"/>
          <w:szCs w:val="16"/>
        </w:rPr>
        <w:t>Références complétées par le service acheteur après notification</w:t>
      </w:r>
    </w:p>
  </w:footnote>
  <w:footnote w:id="2">
    <w:p w14:paraId="62200207" w14:textId="033AA4FE" w:rsidR="00C67F4E" w:rsidRDefault="00C67F4E" w:rsidP="00BF19C0">
      <w:pPr>
        <w:pStyle w:val="Notedebasdepage"/>
        <w:jc w:val="right"/>
      </w:pPr>
    </w:p>
  </w:footnote>
  <w:footnote w:id="3">
    <w:p w14:paraId="5C87795B" w14:textId="77777777" w:rsidR="00C67F4E" w:rsidRDefault="00C67F4E" w:rsidP="00231525">
      <w:pPr>
        <w:pStyle w:val="Notedebasdepage"/>
        <w:jc w:val="righ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C4D053" w14:textId="77777777" w:rsidR="00C67F4E" w:rsidRPr="00C77414" w:rsidRDefault="00C67F4E" w:rsidP="00327EBB">
    <w:pPr>
      <w:jc w:val="right"/>
      <w:rPr>
        <w:rFonts w:ascii="Marianne" w:hAnsi="Marianne"/>
        <w:i/>
        <w:sz w:val="16"/>
        <w:szCs w:val="16"/>
      </w:rPr>
    </w:pPr>
    <w:r w:rsidRPr="00ED3A66">
      <w:rPr>
        <w:rFonts w:ascii="Marianne" w:hAnsi="Marianne"/>
        <w:i/>
        <w:sz w:val="16"/>
        <w:szCs w:val="16"/>
      </w:rPr>
      <w:t>V1.</w:t>
    </w:r>
    <w:r>
      <w:rPr>
        <w:rFonts w:ascii="Marianne" w:hAnsi="Marianne"/>
        <w:i/>
        <w:sz w:val="16"/>
        <w:szCs w:val="16"/>
      </w:rPr>
      <w:t>5 validée 19/01/2022</w:t>
    </w:r>
  </w:p>
  <w:p w14:paraId="4E53E301" w14:textId="2FFB7503" w:rsidR="00C67F4E" w:rsidRPr="00327EBB" w:rsidRDefault="00C67F4E" w:rsidP="00327EB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63EF4F" w14:textId="77777777" w:rsidR="00C67F4E" w:rsidRPr="00C77414" w:rsidRDefault="00C67F4E" w:rsidP="00333A44">
    <w:pPr>
      <w:jc w:val="right"/>
      <w:rPr>
        <w:rFonts w:ascii="Marianne" w:hAnsi="Marianne"/>
        <w:i/>
        <w:sz w:val="16"/>
        <w:szCs w:val="16"/>
      </w:rPr>
    </w:pPr>
    <w:r w:rsidRPr="00ED3A66">
      <w:rPr>
        <w:rFonts w:ascii="Marianne" w:hAnsi="Marianne"/>
        <w:i/>
        <w:sz w:val="16"/>
        <w:szCs w:val="16"/>
      </w:rPr>
      <w:t>V1.</w:t>
    </w:r>
    <w:r>
      <w:rPr>
        <w:rFonts w:ascii="Marianne" w:hAnsi="Marianne"/>
        <w:i/>
        <w:sz w:val="16"/>
        <w:szCs w:val="16"/>
      </w:rPr>
      <w:t>5 validée 19/01/2022</w:t>
    </w:r>
  </w:p>
  <w:p w14:paraId="53E08D5A" w14:textId="77777777" w:rsidR="00C67F4E" w:rsidRPr="00C77414" w:rsidRDefault="00C67F4E" w:rsidP="00333A44">
    <w:pPr>
      <w:pStyle w:val="En-tte"/>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1A6DB2" w14:textId="77777777" w:rsidR="00C67F4E" w:rsidRPr="00C77414" w:rsidRDefault="00C67F4E" w:rsidP="00333A44">
    <w:pPr>
      <w:jc w:val="right"/>
      <w:rPr>
        <w:rFonts w:ascii="Marianne" w:hAnsi="Marianne"/>
        <w:i/>
        <w:sz w:val="16"/>
        <w:szCs w:val="16"/>
      </w:rPr>
    </w:pPr>
    <w:r w:rsidRPr="00ED3A66">
      <w:rPr>
        <w:rFonts w:ascii="Marianne" w:hAnsi="Marianne"/>
        <w:i/>
        <w:sz w:val="16"/>
        <w:szCs w:val="16"/>
      </w:rPr>
      <w:t>V1.</w:t>
    </w:r>
    <w:r>
      <w:rPr>
        <w:rFonts w:ascii="Marianne" w:hAnsi="Marianne"/>
        <w:i/>
        <w:sz w:val="16"/>
        <w:szCs w:val="16"/>
      </w:rPr>
      <w:t>5 validée 19/01/2022</w:t>
    </w:r>
  </w:p>
  <w:p w14:paraId="62EF50A7" w14:textId="77777777" w:rsidR="00C67F4E" w:rsidRPr="000B2EE9" w:rsidRDefault="00C67F4E" w:rsidP="000B2EE9">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243B7" w14:textId="77777777" w:rsidR="00C67F4E" w:rsidRPr="00C77414" w:rsidRDefault="00C67F4E" w:rsidP="00327EBB">
    <w:pPr>
      <w:jc w:val="right"/>
      <w:rPr>
        <w:rFonts w:ascii="Marianne" w:hAnsi="Marianne"/>
        <w:i/>
        <w:sz w:val="16"/>
        <w:szCs w:val="16"/>
      </w:rPr>
    </w:pPr>
    <w:r w:rsidRPr="00ED3A66">
      <w:rPr>
        <w:rFonts w:ascii="Marianne" w:hAnsi="Marianne"/>
        <w:i/>
        <w:sz w:val="16"/>
        <w:szCs w:val="16"/>
      </w:rPr>
      <w:t>V1.</w:t>
    </w:r>
    <w:r>
      <w:rPr>
        <w:rFonts w:ascii="Marianne" w:hAnsi="Marianne"/>
        <w:i/>
        <w:sz w:val="16"/>
        <w:szCs w:val="16"/>
      </w:rPr>
      <w:t>5 validée 19/01/2022</w:t>
    </w:r>
  </w:p>
  <w:p w14:paraId="7BA7A685" w14:textId="3A24CD82" w:rsidR="00C67F4E" w:rsidRPr="00C77414" w:rsidRDefault="00C67F4E" w:rsidP="00C77414">
    <w:pPr>
      <w:pStyle w:val="En-tte"/>
      <w:rPr>
        <w:sz w:val="16"/>
        <w:szCs w:val="16"/>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3707FA" w14:textId="77777777" w:rsidR="00C67F4E" w:rsidRPr="00C77414" w:rsidRDefault="00C67F4E" w:rsidP="00327EBB">
    <w:pPr>
      <w:jc w:val="right"/>
      <w:rPr>
        <w:rFonts w:ascii="Marianne" w:hAnsi="Marianne"/>
        <w:i/>
        <w:sz w:val="16"/>
        <w:szCs w:val="16"/>
      </w:rPr>
    </w:pPr>
    <w:r w:rsidRPr="00ED3A66">
      <w:rPr>
        <w:rFonts w:ascii="Marianne" w:hAnsi="Marianne"/>
        <w:i/>
        <w:sz w:val="16"/>
        <w:szCs w:val="16"/>
      </w:rPr>
      <w:t>V1.</w:t>
    </w:r>
    <w:r>
      <w:rPr>
        <w:rFonts w:ascii="Marianne" w:hAnsi="Marianne"/>
        <w:i/>
        <w:sz w:val="16"/>
        <w:szCs w:val="16"/>
      </w:rPr>
      <w:t>5 validée 19/01/2022</w:t>
    </w:r>
  </w:p>
  <w:p w14:paraId="36DC891C" w14:textId="62680571" w:rsidR="00C67F4E" w:rsidRPr="000B2EE9" w:rsidRDefault="00C67F4E" w:rsidP="000B2EE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1" w15:restartNumberingAfterBreak="0">
    <w:nsid w:val="006B3F93"/>
    <w:multiLevelType w:val="multilevel"/>
    <w:tmpl w:val="914A4486"/>
    <w:lvl w:ilvl="0">
      <w:start w:val="1"/>
      <w:numFmt w:val="decimal"/>
      <w:lvlText w:val="%1."/>
      <w:lvlJc w:val="left"/>
      <w:pPr>
        <w:ind w:left="360" w:hanging="360"/>
      </w:pPr>
      <w:rPr>
        <w:rFonts w:hint="default"/>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1990626"/>
    <w:multiLevelType w:val="hybridMultilevel"/>
    <w:tmpl w:val="6590C580"/>
    <w:lvl w:ilvl="0" w:tplc="A64653E8">
      <w:start w:val="6"/>
      <w:numFmt w:val="bullet"/>
      <w:lvlText w:val="-"/>
      <w:lvlJc w:val="left"/>
      <w:pPr>
        <w:ind w:left="720" w:hanging="360"/>
      </w:pPr>
      <w:rPr>
        <w:rFonts w:ascii="Arial" w:eastAsia="CIDFont+F3"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2982BA8"/>
    <w:multiLevelType w:val="multilevel"/>
    <w:tmpl w:val="85A69BAC"/>
    <w:lvl w:ilvl="0">
      <w:start w:val="1"/>
      <w:numFmt w:val="decimal"/>
      <w:lvlText w:val="ARTICLE %1."/>
      <w:lvlJc w:val="left"/>
      <w:pPr>
        <w:ind w:left="7237" w:hanging="432"/>
      </w:pPr>
      <w:rPr>
        <w:rFonts w:hint="default"/>
        <w:sz w:val="28"/>
        <w:u w:val="single"/>
      </w:rPr>
    </w:lvl>
    <w:lvl w:ilvl="1">
      <w:start w:val="1"/>
      <w:numFmt w:val="decimal"/>
      <w:lvlText w:val="%1.%2"/>
      <w:lvlJc w:val="left"/>
      <w:pPr>
        <w:ind w:left="860"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0589130C"/>
    <w:multiLevelType w:val="hybridMultilevel"/>
    <w:tmpl w:val="FC4C82C4"/>
    <w:lvl w:ilvl="0" w:tplc="FAF2D62C">
      <w:numFmt w:val="bullet"/>
      <w:lvlText w:val="-"/>
      <w:lvlJc w:val="left"/>
      <w:pPr>
        <w:ind w:left="4338" w:hanging="360"/>
      </w:pPr>
      <w:rPr>
        <w:rFonts w:ascii="Arial" w:eastAsia="Times New Roman" w:hAnsi="Arial" w:cs="Arial" w:hint="default"/>
      </w:rPr>
    </w:lvl>
    <w:lvl w:ilvl="1" w:tplc="040C0003" w:tentative="1">
      <w:start w:val="1"/>
      <w:numFmt w:val="bullet"/>
      <w:lvlText w:val="o"/>
      <w:lvlJc w:val="left"/>
      <w:pPr>
        <w:ind w:left="5058" w:hanging="360"/>
      </w:pPr>
      <w:rPr>
        <w:rFonts w:ascii="Courier New" w:hAnsi="Courier New" w:cs="Courier New" w:hint="default"/>
      </w:rPr>
    </w:lvl>
    <w:lvl w:ilvl="2" w:tplc="040C0005" w:tentative="1">
      <w:start w:val="1"/>
      <w:numFmt w:val="bullet"/>
      <w:lvlText w:val=""/>
      <w:lvlJc w:val="left"/>
      <w:pPr>
        <w:ind w:left="5778" w:hanging="360"/>
      </w:pPr>
      <w:rPr>
        <w:rFonts w:ascii="Wingdings" w:hAnsi="Wingdings" w:hint="default"/>
      </w:rPr>
    </w:lvl>
    <w:lvl w:ilvl="3" w:tplc="040C0001" w:tentative="1">
      <w:start w:val="1"/>
      <w:numFmt w:val="bullet"/>
      <w:lvlText w:val=""/>
      <w:lvlJc w:val="left"/>
      <w:pPr>
        <w:ind w:left="6498" w:hanging="360"/>
      </w:pPr>
      <w:rPr>
        <w:rFonts w:ascii="Symbol" w:hAnsi="Symbol" w:hint="default"/>
      </w:rPr>
    </w:lvl>
    <w:lvl w:ilvl="4" w:tplc="040C0003" w:tentative="1">
      <w:start w:val="1"/>
      <w:numFmt w:val="bullet"/>
      <w:lvlText w:val="o"/>
      <w:lvlJc w:val="left"/>
      <w:pPr>
        <w:ind w:left="7218" w:hanging="360"/>
      </w:pPr>
      <w:rPr>
        <w:rFonts w:ascii="Courier New" w:hAnsi="Courier New" w:cs="Courier New" w:hint="default"/>
      </w:rPr>
    </w:lvl>
    <w:lvl w:ilvl="5" w:tplc="040C0005" w:tentative="1">
      <w:start w:val="1"/>
      <w:numFmt w:val="bullet"/>
      <w:lvlText w:val=""/>
      <w:lvlJc w:val="left"/>
      <w:pPr>
        <w:ind w:left="7938" w:hanging="360"/>
      </w:pPr>
      <w:rPr>
        <w:rFonts w:ascii="Wingdings" w:hAnsi="Wingdings" w:hint="default"/>
      </w:rPr>
    </w:lvl>
    <w:lvl w:ilvl="6" w:tplc="040C0001" w:tentative="1">
      <w:start w:val="1"/>
      <w:numFmt w:val="bullet"/>
      <w:lvlText w:val=""/>
      <w:lvlJc w:val="left"/>
      <w:pPr>
        <w:ind w:left="8658" w:hanging="360"/>
      </w:pPr>
      <w:rPr>
        <w:rFonts w:ascii="Symbol" w:hAnsi="Symbol" w:hint="default"/>
      </w:rPr>
    </w:lvl>
    <w:lvl w:ilvl="7" w:tplc="040C0003" w:tentative="1">
      <w:start w:val="1"/>
      <w:numFmt w:val="bullet"/>
      <w:lvlText w:val="o"/>
      <w:lvlJc w:val="left"/>
      <w:pPr>
        <w:ind w:left="9378" w:hanging="360"/>
      </w:pPr>
      <w:rPr>
        <w:rFonts w:ascii="Courier New" w:hAnsi="Courier New" w:cs="Courier New" w:hint="default"/>
      </w:rPr>
    </w:lvl>
    <w:lvl w:ilvl="8" w:tplc="040C0005" w:tentative="1">
      <w:start w:val="1"/>
      <w:numFmt w:val="bullet"/>
      <w:lvlText w:val=""/>
      <w:lvlJc w:val="left"/>
      <w:pPr>
        <w:ind w:left="10098" w:hanging="360"/>
      </w:pPr>
      <w:rPr>
        <w:rFonts w:ascii="Wingdings" w:hAnsi="Wingdings" w:hint="default"/>
      </w:rPr>
    </w:lvl>
  </w:abstractNum>
  <w:abstractNum w:abstractNumId="5" w15:restartNumberingAfterBreak="0">
    <w:nsid w:val="06F217A0"/>
    <w:multiLevelType w:val="multilevel"/>
    <w:tmpl w:val="21EA851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07E45BB1"/>
    <w:multiLevelType w:val="hybridMultilevel"/>
    <w:tmpl w:val="DD7C74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9F113C8"/>
    <w:multiLevelType w:val="hybridMultilevel"/>
    <w:tmpl w:val="3708B32E"/>
    <w:lvl w:ilvl="0" w:tplc="93F821F8">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D0950B3"/>
    <w:multiLevelType w:val="multilevel"/>
    <w:tmpl w:val="D98C86C8"/>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DB17CD1"/>
    <w:multiLevelType w:val="multilevel"/>
    <w:tmpl w:val="914A4486"/>
    <w:lvl w:ilvl="0">
      <w:start w:val="1"/>
      <w:numFmt w:val="decimal"/>
      <w:lvlText w:val="%1."/>
      <w:lvlJc w:val="left"/>
      <w:pPr>
        <w:ind w:left="360" w:hanging="360"/>
      </w:pPr>
      <w:rPr>
        <w:rFonts w:hint="default"/>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0BF103A"/>
    <w:multiLevelType w:val="hybridMultilevel"/>
    <w:tmpl w:val="468A94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4E304CE"/>
    <w:multiLevelType w:val="hybridMultilevel"/>
    <w:tmpl w:val="7A569810"/>
    <w:lvl w:ilvl="0" w:tplc="3E02393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5133579"/>
    <w:multiLevelType w:val="hybridMultilevel"/>
    <w:tmpl w:val="4C8019BA"/>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5C84163"/>
    <w:multiLevelType w:val="hybridMultilevel"/>
    <w:tmpl w:val="C1A8C3B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D0663F"/>
    <w:multiLevelType w:val="hybridMultilevel"/>
    <w:tmpl w:val="AFA49EA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1B2D43D0"/>
    <w:multiLevelType w:val="hybridMultilevel"/>
    <w:tmpl w:val="1CC03C5E"/>
    <w:lvl w:ilvl="0" w:tplc="723621FC">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15:restartNumberingAfterBreak="0">
    <w:nsid w:val="1C592609"/>
    <w:multiLevelType w:val="multilevel"/>
    <w:tmpl w:val="914A4486"/>
    <w:lvl w:ilvl="0">
      <w:start w:val="1"/>
      <w:numFmt w:val="decimal"/>
      <w:lvlText w:val="%1."/>
      <w:lvlJc w:val="left"/>
      <w:pPr>
        <w:ind w:left="360" w:hanging="360"/>
      </w:pPr>
      <w:rPr>
        <w:rFonts w:hint="default"/>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F92696D"/>
    <w:multiLevelType w:val="multilevel"/>
    <w:tmpl w:val="21EA851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20B14FEB"/>
    <w:multiLevelType w:val="hybridMultilevel"/>
    <w:tmpl w:val="7326F452"/>
    <w:lvl w:ilvl="0" w:tplc="F16EA55A">
      <w:start w:val="2"/>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1CA09DF"/>
    <w:multiLevelType w:val="hybridMultilevel"/>
    <w:tmpl w:val="B33444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71E6D17"/>
    <w:multiLevelType w:val="hybridMultilevel"/>
    <w:tmpl w:val="E10E9102"/>
    <w:lvl w:ilvl="0" w:tplc="36F82A5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753450A"/>
    <w:multiLevelType w:val="multilevel"/>
    <w:tmpl w:val="914A4486"/>
    <w:lvl w:ilvl="0">
      <w:start w:val="1"/>
      <w:numFmt w:val="decimal"/>
      <w:lvlText w:val="%1."/>
      <w:lvlJc w:val="left"/>
      <w:pPr>
        <w:ind w:left="360" w:hanging="360"/>
      </w:pPr>
      <w:rPr>
        <w:rFonts w:hint="default"/>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789684F"/>
    <w:multiLevelType w:val="hybridMultilevel"/>
    <w:tmpl w:val="51325E80"/>
    <w:lvl w:ilvl="0" w:tplc="D06A03FC">
      <w:start w:val="101"/>
      <w:numFmt w:val="bullet"/>
      <w:lvlText w:val="-"/>
      <w:lvlJc w:val="left"/>
      <w:pPr>
        <w:ind w:left="720" w:hanging="360"/>
      </w:pPr>
      <w:rPr>
        <w:rFonts w:ascii="Times New Roman" w:eastAsia="Times New Roman" w:hAnsi="Times New Roman" w:cs="Times New Roman" w:hint="default"/>
        <w:sz w:val="2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8DB16CD"/>
    <w:multiLevelType w:val="multilevel"/>
    <w:tmpl w:val="21EA851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290C604F"/>
    <w:multiLevelType w:val="multilevel"/>
    <w:tmpl w:val="914A4486"/>
    <w:lvl w:ilvl="0">
      <w:start w:val="1"/>
      <w:numFmt w:val="decimal"/>
      <w:lvlText w:val="%1."/>
      <w:lvlJc w:val="left"/>
      <w:pPr>
        <w:ind w:left="360" w:hanging="360"/>
      </w:pPr>
      <w:rPr>
        <w:rFonts w:hint="default"/>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2A582AC0"/>
    <w:multiLevelType w:val="hybridMultilevel"/>
    <w:tmpl w:val="66181BB6"/>
    <w:lvl w:ilvl="0" w:tplc="5E681960">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4280D44"/>
    <w:multiLevelType w:val="hybridMultilevel"/>
    <w:tmpl w:val="3DAC811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6301B24"/>
    <w:multiLevelType w:val="multilevel"/>
    <w:tmpl w:val="914A4486"/>
    <w:lvl w:ilvl="0">
      <w:start w:val="1"/>
      <w:numFmt w:val="decimal"/>
      <w:lvlText w:val="%1."/>
      <w:lvlJc w:val="left"/>
      <w:pPr>
        <w:ind w:left="360" w:hanging="360"/>
      </w:pPr>
      <w:rPr>
        <w:rFonts w:hint="default"/>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38FA7B7B"/>
    <w:multiLevelType w:val="hybridMultilevel"/>
    <w:tmpl w:val="F59AB2E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91D5E1F"/>
    <w:multiLevelType w:val="multilevel"/>
    <w:tmpl w:val="914A4486"/>
    <w:lvl w:ilvl="0">
      <w:start w:val="1"/>
      <w:numFmt w:val="decimal"/>
      <w:lvlText w:val="%1."/>
      <w:lvlJc w:val="left"/>
      <w:pPr>
        <w:ind w:left="360" w:hanging="360"/>
      </w:pPr>
      <w:rPr>
        <w:rFonts w:hint="default"/>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3A7019F8"/>
    <w:multiLevelType w:val="multilevel"/>
    <w:tmpl w:val="21EA851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3A8B28AC"/>
    <w:multiLevelType w:val="hybridMultilevel"/>
    <w:tmpl w:val="2556D2B0"/>
    <w:lvl w:ilvl="0" w:tplc="0A7A247E">
      <w:start w:val="7"/>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3ADF2D67"/>
    <w:multiLevelType w:val="hybridMultilevel"/>
    <w:tmpl w:val="01AED0CE"/>
    <w:lvl w:ilvl="0" w:tplc="040C0001">
      <w:start w:val="1"/>
      <w:numFmt w:val="bullet"/>
      <w:lvlText w:val=""/>
      <w:lvlJc w:val="left"/>
      <w:pPr>
        <w:ind w:left="1041" w:hanging="360"/>
      </w:pPr>
      <w:rPr>
        <w:rFonts w:ascii="Symbol" w:hAnsi="Symbol" w:hint="default"/>
      </w:rPr>
    </w:lvl>
    <w:lvl w:ilvl="1" w:tplc="040C0003" w:tentative="1">
      <w:start w:val="1"/>
      <w:numFmt w:val="bullet"/>
      <w:lvlText w:val="o"/>
      <w:lvlJc w:val="left"/>
      <w:pPr>
        <w:ind w:left="1761" w:hanging="360"/>
      </w:pPr>
      <w:rPr>
        <w:rFonts w:ascii="Courier New" w:hAnsi="Courier New" w:cs="Courier New" w:hint="default"/>
      </w:rPr>
    </w:lvl>
    <w:lvl w:ilvl="2" w:tplc="040C0005" w:tentative="1">
      <w:start w:val="1"/>
      <w:numFmt w:val="bullet"/>
      <w:lvlText w:val=""/>
      <w:lvlJc w:val="left"/>
      <w:pPr>
        <w:ind w:left="2481" w:hanging="360"/>
      </w:pPr>
      <w:rPr>
        <w:rFonts w:ascii="Wingdings" w:hAnsi="Wingdings" w:hint="default"/>
      </w:rPr>
    </w:lvl>
    <w:lvl w:ilvl="3" w:tplc="040C0001" w:tentative="1">
      <w:start w:val="1"/>
      <w:numFmt w:val="bullet"/>
      <w:lvlText w:val=""/>
      <w:lvlJc w:val="left"/>
      <w:pPr>
        <w:ind w:left="3201" w:hanging="360"/>
      </w:pPr>
      <w:rPr>
        <w:rFonts w:ascii="Symbol" w:hAnsi="Symbol" w:hint="default"/>
      </w:rPr>
    </w:lvl>
    <w:lvl w:ilvl="4" w:tplc="040C0003" w:tentative="1">
      <w:start w:val="1"/>
      <w:numFmt w:val="bullet"/>
      <w:lvlText w:val="o"/>
      <w:lvlJc w:val="left"/>
      <w:pPr>
        <w:ind w:left="3921" w:hanging="360"/>
      </w:pPr>
      <w:rPr>
        <w:rFonts w:ascii="Courier New" w:hAnsi="Courier New" w:cs="Courier New" w:hint="default"/>
      </w:rPr>
    </w:lvl>
    <w:lvl w:ilvl="5" w:tplc="040C0005" w:tentative="1">
      <w:start w:val="1"/>
      <w:numFmt w:val="bullet"/>
      <w:lvlText w:val=""/>
      <w:lvlJc w:val="left"/>
      <w:pPr>
        <w:ind w:left="4641" w:hanging="360"/>
      </w:pPr>
      <w:rPr>
        <w:rFonts w:ascii="Wingdings" w:hAnsi="Wingdings" w:hint="default"/>
      </w:rPr>
    </w:lvl>
    <w:lvl w:ilvl="6" w:tplc="040C0001" w:tentative="1">
      <w:start w:val="1"/>
      <w:numFmt w:val="bullet"/>
      <w:lvlText w:val=""/>
      <w:lvlJc w:val="left"/>
      <w:pPr>
        <w:ind w:left="5361" w:hanging="360"/>
      </w:pPr>
      <w:rPr>
        <w:rFonts w:ascii="Symbol" w:hAnsi="Symbol" w:hint="default"/>
      </w:rPr>
    </w:lvl>
    <w:lvl w:ilvl="7" w:tplc="040C0003" w:tentative="1">
      <w:start w:val="1"/>
      <w:numFmt w:val="bullet"/>
      <w:lvlText w:val="o"/>
      <w:lvlJc w:val="left"/>
      <w:pPr>
        <w:ind w:left="6081" w:hanging="360"/>
      </w:pPr>
      <w:rPr>
        <w:rFonts w:ascii="Courier New" w:hAnsi="Courier New" w:cs="Courier New" w:hint="default"/>
      </w:rPr>
    </w:lvl>
    <w:lvl w:ilvl="8" w:tplc="040C0005" w:tentative="1">
      <w:start w:val="1"/>
      <w:numFmt w:val="bullet"/>
      <w:lvlText w:val=""/>
      <w:lvlJc w:val="left"/>
      <w:pPr>
        <w:ind w:left="6801" w:hanging="360"/>
      </w:pPr>
      <w:rPr>
        <w:rFonts w:ascii="Wingdings" w:hAnsi="Wingdings" w:hint="default"/>
      </w:rPr>
    </w:lvl>
  </w:abstractNum>
  <w:abstractNum w:abstractNumId="33" w15:restartNumberingAfterBreak="0">
    <w:nsid w:val="3DC20DDD"/>
    <w:multiLevelType w:val="hybridMultilevel"/>
    <w:tmpl w:val="232EFBDC"/>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4" w15:restartNumberingAfterBreak="0">
    <w:nsid w:val="3DE71542"/>
    <w:multiLevelType w:val="hybridMultilevel"/>
    <w:tmpl w:val="3210DCBA"/>
    <w:lvl w:ilvl="0" w:tplc="040C0001">
      <w:start w:val="1"/>
      <w:numFmt w:val="bullet"/>
      <w:lvlText w:val=""/>
      <w:lvlJc w:val="left"/>
      <w:pPr>
        <w:ind w:left="1080" w:hanging="360"/>
      </w:pPr>
      <w:rPr>
        <w:rFonts w:ascii="Symbol" w:hAnsi="Symbol" w:hint="default"/>
      </w:rPr>
    </w:lvl>
    <w:lvl w:ilvl="1" w:tplc="93E07398">
      <w:numFmt w:val="bullet"/>
      <w:lvlText w:val="·"/>
      <w:lvlJc w:val="left"/>
      <w:pPr>
        <w:ind w:left="1800" w:hanging="360"/>
      </w:pPr>
      <w:rPr>
        <w:rFonts w:ascii="Arial" w:eastAsia="Times New Roman" w:hAnsi="Arial" w:cs="Arial"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5" w15:restartNumberingAfterBreak="0">
    <w:nsid w:val="423244F7"/>
    <w:multiLevelType w:val="hybridMultilevel"/>
    <w:tmpl w:val="271CD0F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5049563E"/>
    <w:multiLevelType w:val="multilevel"/>
    <w:tmpl w:val="914A4486"/>
    <w:lvl w:ilvl="0">
      <w:start w:val="1"/>
      <w:numFmt w:val="decimal"/>
      <w:lvlText w:val="%1."/>
      <w:lvlJc w:val="left"/>
      <w:pPr>
        <w:ind w:left="360" w:hanging="360"/>
      </w:pPr>
      <w:rPr>
        <w:rFonts w:hint="default"/>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10C7A2D"/>
    <w:multiLevelType w:val="hybridMultilevel"/>
    <w:tmpl w:val="7E144014"/>
    <w:lvl w:ilvl="0" w:tplc="6CE87F06">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53E1245F"/>
    <w:multiLevelType w:val="hybridMultilevel"/>
    <w:tmpl w:val="4C8019BA"/>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5CAC6F86"/>
    <w:multiLevelType w:val="hybridMultilevel"/>
    <w:tmpl w:val="7B609A72"/>
    <w:lvl w:ilvl="0" w:tplc="F7565820">
      <w:start w:val="101"/>
      <w:numFmt w:val="bullet"/>
      <w:lvlText w:val="-"/>
      <w:lvlJc w:val="left"/>
      <w:pPr>
        <w:ind w:left="502" w:hanging="360"/>
      </w:pPr>
      <w:rPr>
        <w:rFonts w:ascii="Times New Roman" w:eastAsia="Times New Roman" w:hAnsi="Times New Roman" w:cs="Times New Roman" w:hint="default"/>
        <w:sz w:val="2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16A79C1"/>
    <w:multiLevelType w:val="multilevel"/>
    <w:tmpl w:val="21EA851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648E6CDF"/>
    <w:multiLevelType w:val="hybridMultilevel"/>
    <w:tmpl w:val="EBA6F70C"/>
    <w:lvl w:ilvl="0" w:tplc="39D879A0">
      <w:start w:val="4"/>
      <w:numFmt w:val="bullet"/>
      <w:lvlText w:val="-"/>
      <w:lvlJc w:val="left"/>
      <w:pPr>
        <w:ind w:left="1004" w:hanging="360"/>
      </w:pPr>
      <w:rPr>
        <w:rFonts w:ascii="Arial" w:eastAsia="Times New Roman" w:hAnsi="Arial" w:cs="Aria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42" w15:restartNumberingAfterBreak="0">
    <w:nsid w:val="67D94529"/>
    <w:multiLevelType w:val="hybridMultilevel"/>
    <w:tmpl w:val="95324142"/>
    <w:lvl w:ilvl="0" w:tplc="08DAF618">
      <w:start w:val="1"/>
      <w:numFmt w:val="lowerLetter"/>
      <w:lvlText w:val="%1)"/>
      <w:lvlJc w:val="left"/>
      <w:pPr>
        <w:ind w:left="1789" w:hanging="360"/>
      </w:pPr>
      <w:rPr>
        <w:rFonts w:hint="default"/>
      </w:rPr>
    </w:lvl>
    <w:lvl w:ilvl="1" w:tplc="040C0019" w:tentative="1">
      <w:start w:val="1"/>
      <w:numFmt w:val="lowerLetter"/>
      <w:lvlText w:val="%2."/>
      <w:lvlJc w:val="left"/>
      <w:pPr>
        <w:ind w:left="2509" w:hanging="360"/>
      </w:pPr>
    </w:lvl>
    <w:lvl w:ilvl="2" w:tplc="040C001B" w:tentative="1">
      <w:start w:val="1"/>
      <w:numFmt w:val="lowerRoman"/>
      <w:lvlText w:val="%3."/>
      <w:lvlJc w:val="right"/>
      <w:pPr>
        <w:ind w:left="3229" w:hanging="180"/>
      </w:pPr>
    </w:lvl>
    <w:lvl w:ilvl="3" w:tplc="040C000F" w:tentative="1">
      <w:start w:val="1"/>
      <w:numFmt w:val="decimal"/>
      <w:lvlText w:val="%4."/>
      <w:lvlJc w:val="left"/>
      <w:pPr>
        <w:ind w:left="3949" w:hanging="360"/>
      </w:pPr>
    </w:lvl>
    <w:lvl w:ilvl="4" w:tplc="040C0019" w:tentative="1">
      <w:start w:val="1"/>
      <w:numFmt w:val="lowerLetter"/>
      <w:lvlText w:val="%5."/>
      <w:lvlJc w:val="left"/>
      <w:pPr>
        <w:ind w:left="4669" w:hanging="360"/>
      </w:pPr>
    </w:lvl>
    <w:lvl w:ilvl="5" w:tplc="040C001B" w:tentative="1">
      <w:start w:val="1"/>
      <w:numFmt w:val="lowerRoman"/>
      <w:lvlText w:val="%6."/>
      <w:lvlJc w:val="right"/>
      <w:pPr>
        <w:ind w:left="5389" w:hanging="180"/>
      </w:pPr>
    </w:lvl>
    <w:lvl w:ilvl="6" w:tplc="040C000F" w:tentative="1">
      <w:start w:val="1"/>
      <w:numFmt w:val="decimal"/>
      <w:lvlText w:val="%7."/>
      <w:lvlJc w:val="left"/>
      <w:pPr>
        <w:ind w:left="6109" w:hanging="360"/>
      </w:pPr>
    </w:lvl>
    <w:lvl w:ilvl="7" w:tplc="040C0019" w:tentative="1">
      <w:start w:val="1"/>
      <w:numFmt w:val="lowerLetter"/>
      <w:lvlText w:val="%8."/>
      <w:lvlJc w:val="left"/>
      <w:pPr>
        <w:ind w:left="6829" w:hanging="360"/>
      </w:pPr>
    </w:lvl>
    <w:lvl w:ilvl="8" w:tplc="040C001B" w:tentative="1">
      <w:start w:val="1"/>
      <w:numFmt w:val="lowerRoman"/>
      <w:lvlText w:val="%9."/>
      <w:lvlJc w:val="right"/>
      <w:pPr>
        <w:ind w:left="7549" w:hanging="180"/>
      </w:pPr>
    </w:lvl>
  </w:abstractNum>
  <w:abstractNum w:abstractNumId="43" w15:restartNumberingAfterBreak="0">
    <w:nsid w:val="682E0312"/>
    <w:multiLevelType w:val="hybridMultilevel"/>
    <w:tmpl w:val="05F00E56"/>
    <w:lvl w:ilvl="0" w:tplc="F7565820">
      <w:start w:val="101"/>
      <w:numFmt w:val="bullet"/>
      <w:lvlText w:val="-"/>
      <w:lvlJc w:val="left"/>
      <w:pPr>
        <w:ind w:left="720" w:hanging="360"/>
      </w:pPr>
      <w:rPr>
        <w:rFonts w:ascii="Times New Roman" w:eastAsia="Times New Roman" w:hAnsi="Times New Roman" w:cs="Times New Roman" w:hint="default"/>
        <w:sz w:val="2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6F0F576A"/>
    <w:multiLevelType w:val="hybridMultilevel"/>
    <w:tmpl w:val="35987C1A"/>
    <w:lvl w:ilvl="0" w:tplc="807EDDA8">
      <w:start w:val="1"/>
      <w:numFmt w:val="bullet"/>
      <w:lvlText w:val="-"/>
      <w:lvlJc w:val="left"/>
      <w:pPr>
        <w:ind w:left="720" w:hanging="360"/>
      </w:pPr>
      <w:rPr>
        <w:rFonts w:ascii="Geneva" w:eastAsia="Times New Roman" w:hAnsi="Geneva" w:cs="Symbo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6FB67312"/>
    <w:multiLevelType w:val="hybridMultilevel"/>
    <w:tmpl w:val="9CB8C65E"/>
    <w:lvl w:ilvl="0" w:tplc="9CF6FE4C">
      <w:start w:val="1"/>
      <w:numFmt w:val="bullet"/>
      <w:lvlText w:val="•"/>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5C441484">
      <w:start w:val="1"/>
      <w:numFmt w:val="bullet"/>
      <w:lvlText w:val="-"/>
      <w:lvlJc w:val="left"/>
      <w:pPr>
        <w:ind w:left="1133"/>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790C4668">
      <w:start w:val="1"/>
      <w:numFmt w:val="bullet"/>
      <w:lvlText w:val="▪"/>
      <w:lvlJc w:val="left"/>
      <w:pPr>
        <w:ind w:left="1932"/>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94784D54">
      <w:start w:val="1"/>
      <w:numFmt w:val="bullet"/>
      <w:lvlText w:val="•"/>
      <w:lvlJc w:val="left"/>
      <w:pPr>
        <w:ind w:left="2652"/>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1A10456E">
      <w:start w:val="1"/>
      <w:numFmt w:val="bullet"/>
      <w:lvlText w:val="o"/>
      <w:lvlJc w:val="left"/>
      <w:pPr>
        <w:ind w:left="3372"/>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1F8CB5E6">
      <w:start w:val="1"/>
      <w:numFmt w:val="bullet"/>
      <w:lvlText w:val="▪"/>
      <w:lvlJc w:val="left"/>
      <w:pPr>
        <w:ind w:left="4092"/>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EEEA22EC">
      <w:start w:val="1"/>
      <w:numFmt w:val="bullet"/>
      <w:lvlText w:val="•"/>
      <w:lvlJc w:val="left"/>
      <w:pPr>
        <w:ind w:left="4812"/>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0380B1AA">
      <w:start w:val="1"/>
      <w:numFmt w:val="bullet"/>
      <w:lvlText w:val="o"/>
      <w:lvlJc w:val="left"/>
      <w:pPr>
        <w:ind w:left="5532"/>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6CFC8856">
      <w:start w:val="1"/>
      <w:numFmt w:val="bullet"/>
      <w:lvlText w:val="▪"/>
      <w:lvlJc w:val="left"/>
      <w:pPr>
        <w:ind w:left="6252"/>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46" w15:restartNumberingAfterBreak="0">
    <w:nsid w:val="740C4C4D"/>
    <w:multiLevelType w:val="multilevel"/>
    <w:tmpl w:val="21EA851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76E751B1"/>
    <w:multiLevelType w:val="multilevel"/>
    <w:tmpl w:val="21EA851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8" w15:restartNumberingAfterBreak="0">
    <w:nsid w:val="79B314C4"/>
    <w:multiLevelType w:val="hybridMultilevel"/>
    <w:tmpl w:val="53AC3D2C"/>
    <w:lvl w:ilvl="0" w:tplc="3CB416E0">
      <w:start w:val="1"/>
      <w:numFmt w:val="bullet"/>
      <w:lvlText w:val=""/>
      <w:lvlJc w:val="left"/>
      <w:pPr>
        <w:ind w:left="76" w:hanging="360"/>
      </w:pPr>
      <w:rPr>
        <w:rFonts w:ascii="Wingdings" w:hAnsi="Wingdings" w:hint="default"/>
        <w:b w:val="0"/>
      </w:rPr>
    </w:lvl>
    <w:lvl w:ilvl="1" w:tplc="040C0003" w:tentative="1">
      <w:start w:val="1"/>
      <w:numFmt w:val="bullet"/>
      <w:lvlText w:val="o"/>
      <w:lvlJc w:val="left"/>
      <w:pPr>
        <w:ind w:left="796" w:hanging="360"/>
      </w:pPr>
      <w:rPr>
        <w:rFonts w:ascii="Courier New" w:hAnsi="Courier New" w:cs="Courier New" w:hint="default"/>
      </w:rPr>
    </w:lvl>
    <w:lvl w:ilvl="2" w:tplc="040C0005" w:tentative="1">
      <w:start w:val="1"/>
      <w:numFmt w:val="bullet"/>
      <w:lvlText w:val=""/>
      <w:lvlJc w:val="left"/>
      <w:pPr>
        <w:ind w:left="1516" w:hanging="360"/>
      </w:pPr>
      <w:rPr>
        <w:rFonts w:ascii="Wingdings" w:hAnsi="Wingdings" w:hint="default"/>
      </w:rPr>
    </w:lvl>
    <w:lvl w:ilvl="3" w:tplc="040C0001" w:tentative="1">
      <w:start w:val="1"/>
      <w:numFmt w:val="bullet"/>
      <w:lvlText w:val=""/>
      <w:lvlJc w:val="left"/>
      <w:pPr>
        <w:ind w:left="2236" w:hanging="360"/>
      </w:pPr>
      <w:rPr>
        <w:rFonts w:ascii="Symbol" w:hAnsi="Symbol" w:hint="default"/>
      </w:rPr>
    </w:lvl>
    <w:lvl w:ilvl="4" w:tplc="040C0003" w:tentative="1">
      <w:start w:val="1"/>
      <w:numFmt w:val="bullet"/>
      <w:lvlText w:val="o"/>
      <w:lvlJc w:val="left"/>
      <w:pPr>
        <w:ind w:left="2956" w:hanging="360"/>
      </w:pPr>
      <w:rPr>
        <w:rFonts w:ascii="Courier New" w:hAnsi="Courier New" w:cs="Courier New" w:hint="default"/>
      </w:rPr>
    </w:lvl>
    <w:lvl w:ilvl="5" w:tplc="040C0005" w:tentative="1">
      <w:start w:val="1"/>
      <w:numFmt w:val="bullet"/>
      <w:lvlText w:val=""/>
      <w:lvlJc w:val="left"/>
      <w:pPr>
        <w:ind w:left="3676" w:hanging="360"/>
      </w:pPr>
      <w:rPr>
        <w:rFonts w:ascii="Wingdings" w:hAnsi="Wingdings" w:hint="default"/>
      </w:rPr>
    </w:lvl>
    <w:lvl w:ilvl="6" w:tplc="040C0001" w:tentative="1">
      <w:start w:val="1"/>
      <w:numFmt w:val="bullet"/>
      <w:lvlText w:val=""/>
      <w:lvlJc w:val="left"/>
      <w:pPr>
        <w:ind w:left="4396" w:hanging="360"/>
      </w:pPr>
      <w:rPr>
        <w:rFonts w:ascii="Symbol" w:hAnsi="Symbol" w:hint="default"/>
      </w:rPr>
    </w:lvl>
    <w:lvl w:ilvl="7" w:tplc="040C0003" w:tentative="1">
      <w:start w:val="1"/>
      <w:numFmt w:val="bullet"/>
      <w:lvlText w:val="o"/>
      <w:lvlJc w:val="left"/>
      <w:pPr>
        <w:ind w:left="5116" w:hanging="360"/>
      </w:pPr>
      <w:rPr>
        <w:rFonts w:ascii="Courier New" w:hAnsi="Courier New" w:cs="Courier New" w:hint="default"/>
      </w:rPr>
    </w:lvl>
    <w:lvl w:ilvl="8" w:tplc="040C0005" w:tentative="1">
      <w:start w:val="1"/>
      <w:numFmt w:val="bullet"/>
      <w:lvlText w:val=""/>
      <w:lvlJc w:val="left"/>
      <w:pPr>
        <w:ind w:left="5836" w:hanging="360"/>
      </w:pPr>
      <w:rPr>
        <w:rFonts w:ascii="Wingdings" w:hAnsi="Wingdings" w:hint="default"/>
      </w:rPr>
    </w:lvl>
  </w:abstractNum>
  <w:abstractNum w:abstractNumId="49" w15:restartNumberingAfterBreak="0">
    <w:nsid w:val="7AFC6FA8"/>
    <w:multiLevelType w:val="hybridMultilevel"/>
    <w:tmpl w:val="6332E642"/>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43"/>
  </w:num>
  <w:num w:numId="2">
    <w:abstractNumId w:val="22"/>
  </w:num>
  <w:num w:numId="3">
    <w:abstractNumId w:val="39"/>
  </w:num>
  <w:num w:numId="4">
    <w:abstractNumId w:val="24"/>
  </w:num>
  <w:num w:numId="5">
    <w:abstractNumId w:val="48"/>
  </w:num>
  <w:num w:numId="6">
    <w:abstractNumId w:val="4"/>
  </w:num>
  <w:num w:numId="7">
    <w:abstractNumId w:val="28"/>
  </w:num>
  <w:num w:numId="8">
    <w:abstractNumId w:val="35"/>
  </w:num>
  <w:num w:numId="9">
    <w:abstractNumId w:val="14"/>
  </w:num>
  <w:num w:numId="10">
    <w:abstractNumId w:val="1"/>
  </w:num>
  <w:num w:numId="11">
    <w:abstractNumId w:val="39"/>
  </w:num>
  <w:num w:numId="12">
    <w:abstractNumId w:val="16"/>
  </w:num>
  <w:num w:numId="13">
    <w:abstractNumId w:val="9"/>
  </w:num>
  <w:num w:numId="14">
    <w:abstractNumId w:val="3"/>
  </w:num>
  <w:num w:numId="15">
    <w:abstractNumId w:val="29"/>
  </w:num>
  <w:num w:numId="16">
    <w:abstractNumId w:val="36"/>
  </w:num>
  <w:num w:numId="17">
    <w:abstractNumId w:val="25"/>
  </w:num>
  <w:num w:numId="18">
    <w:abstractNumId w:val="13"/>
  </w:num>
  <w:num w:numId="19">
    <w:abstractNumId w:val="12"/>
  </w:num>
  <w:num w:numId="20">
    <w:abstractNumId w:val="33"/>
  </w:num>
  <w:num w:numId="21">
    <w:abstractNumId w:val="10"/>
  </w:num>
  <w:num w:numId="22">
    <w:abstractNumId w:val="37"/>
  </w:num>
  <w:num w:numId="23">
    <w:abstractNumId w:val="47"/>
  </w:num>
  <w:num w:numId="24">
    <w:abstractNumId w:val="8"/>
  </w:num>
  <w:num w:numId="25">
    <w:abstractNumId w:val="15"/>
  </w:num>
  <w:num w:numId="26">
    <w:abstractNumId w:val="27"/>
  </w:num>
  <w:num w:numId="27">
    <w:abstractNumId w:val="21"/>
  </w:num>
  <w:num w:numId="28">
    <w:abstractNumId w:val="34"/>
  </w:num>
  <w:num w:numId="29">
    <w:abstractNumId w:val="49"/>
  </w:num>
  <w:num w:numId="30">
    <w:abstractNumId w:val="20"/>
  </w:num>
  <w:num w:numId="31">
    <w:abstractNumId w:val="31"/>
  </w:num>
  <w:num w:numId="32">
    <w:abstractNumId w:val="17"/>
  </w:num>
  <w:num w:numId="33">
    <w:abstractNumId w:val="23"/>
  </w:num>
  <w:num w:numId="34">
    <w:abstractNumId w:val="42"/>
  </w:num>
  <w:num w:numId="35">
    <w:abstractNumId w:val="5"/>
  </w:num>
  <w:num w:numId="36">
    <w:abstractNumId w:val="46"/>
  </w:num>
  <w:num w:numId="37">
    <w:abstractNumId w:val="45"/>
  </w:num>
  <w:num w:numId="38">
    <w:abstractNumId w:val="26"/>
  </w:num>
  <w:num w:numId="39">
    <w:abstractNumId w:val="7"/>
  </w:num>
  <w:num w:numId="40">
    <w:abstractNumId w:val="40"/>
  </w:num>
  <w:num w:numId="41">
    <w:abstractNumId w:val="18"/>
  </w:num>
  <w:num w:numId="42">
    <w:abstractNumId w:val="38"/>
  </w:num>
  <w:num w:numId="43">
    <w:abstractNumId w:val="41"/>
  </w:num>
  <w:num w:numId="44">
    <w:abstractNumId w:val="6"/>
  </w:num>
  <w:num w:numId="45">
    <w:abstractNumId w:val="32"/>
  </w:num>
  <w:num w:numId="46">
    <w:abstractNumId w:val="19"/>
  </w:num>
  <w:num w:numId="47">
    <w:abstractNumId w:val="30"/>
  </w:num>
  <w:num w:numId="48">
    <w:abstractNumId w:val="44"/>
  </w:num>
  <w:num w:numId="49">
    <w:abstractNumId w:val="2"/>
  </w:num>
  <w:num w:numId="50">
    <w:abstractNumId w:val="11"/>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OISSON Béatrice CRC2">
    <w15:presenceInfo w15:providerId="None" w15:userId="MOISSON Béatrice CRC2"/>
  </w15:person>
  <w15:person w15:author="CHEVALLEREAU Gaëtan LCL">
    <w15:presenceInfo w15:providerId="None" w15:userId="CHEVALLEREAU Gaëtan LCL"/>
  </w15:person>
  <w15:person w15:author="OLLIVEAU Eric ADJ">
    <w15:presenceInfo w15:providerId="None" w15:userId="OLLIVEAU Eric ADJ"/>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de-DE" w:vendorID="64" w:dllVersion="131078"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567"/>
  <w:hyphenationZone w:val="425"/>
  <w:doNotHyphenateCaps/>
  <w:drawingGridHorizontalSpacing w:val="100"/>
  <w:displayHorizontalDrawingGridEvery w:val="0"/>
  <w:displayVerticalDrawingGridEvery w:val="0"/>
  <w:noPunctuationKerning/>
  <w:characterSpacingControl w:val="doNotCompress"/>
  <w:hdrShapeDefaults>
    <o:shapedefaults v:ext="edit" spidmax="10241">
      <o:colormru v:ext="edit" colors="#ddd,#3c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B3B"/>
    <w:rsid w:val="00000885"/>
    <w:rsid w:val="00001AD7"/>
    <w:rsid w:val="00002D7E"/>
    <w:rsid w:val="000030E0"/>
    <w:rsid w:val="00005096"/>
    <w:rsid w:val="000058A8"/>
    <w:rsid w:val="00006299"/>
    <w:rsid w:val="00007697"/>
    <w:rsid w:val="00011601"/>
    <w:rsid w:val="00011DFF"/>
    <w:rsid w:val="00012411"/>
    <w:rsid w:val="000142E3"/>
    <w:rsid w:val="00014992"/>
    <w:rsid w:val="00015390"/>
    <w:rsid w:val="00016714"/>
    <w:rsid w:val="0002207A"/>
    <w:rsid w:val="000242CB"/>
    <w:rsid w:val="00024653"/>
    <w:rsid w:val="00025093"/>
    <w:rsid w:val="000259C9"/>
    <w:rsid w:val="00025A17"/>
    <w:rsid w:val="0002632A"/>
    <w:rsid w:val="000264C6"/>
    <w:rsid w:val="0002672E"/>
    <w:rsid w:val="00026968"/>
    <w:rsid w:val="00027E70"/>
    <w:rsid w:val="00030780"/>
    <w:rsid w:val="00031418"/>
    <w:rsid w:val="0003174F"/>
    <w:rsid w:val="0003182E"/>
    <w:rsid w:val="00031E19"/>
    <w:rsid w:val="00032161"/>
    <w:rsid w:val="00032228"/>
    <w:rsid w:val="00032314"/>
    <w:rsid w:val="00032520"/>
    <w:rsid w:val="00032B4A"/>
    <w:rsid w:val="00033051"/>
    <w:rsid w:val="000332A1"/>
    <w:rsid w:val="00033863"/>
    <w:rsid w:val="000359F1"/>
    <w:rsid w:val="00035E28"/>
    <w:rsid w:val="0003628A"/>
    <w:rsid w:val="00036816"/>
    <w:rsid w:val="00041C8E"/>
    <w:rsid w:val="00042253"/>
    <w:rsid w:val="00043185"/>
    <w:rsid w:val="000438B3"/>
    <w:rsid w:val="000441D7"/>
    <w:rsid w:val="00044663"/>
    <w:rsid w:val="00044C62"/>
    <w:rsid w:val="00044F3C"/>
    <w:rsid w:val="00051F46"/>
    <w:rsid w:val="000526A8"/>
    <w:rsid w:val="00053CE9"/>
    <w:rsid w:val="00061D95"/>
    <w:rsid w:val="00062C2B"/>
    <w:rsid w:val="00064841"/>
    <w:rsid w:val="00066423"/>
    <w:rsid w:val="0006663E"/>
    <w:rsid w:val="00070776"/>
    <w:rsid w:val="00071493"/>
    <w:rsid w:val="000719A8"/>
    <w:rsid w:val="00072F91"/>
    <w:rsid w:val="00072FE6"/>
    <w:rsid w:val="00073BC1"/>
    <w:rsid w:val="000756DC"/>
    <w:rsid w:val="00076124"/>
    <w:rsid w:val="000763BF"/>
    <w:rsid w:val="00076A00"/>
    <w:rsid w:val="00076C80"/>
    <w:rsid w:val="00077AE9"/>
    <w:rsid w:val="00077AEA"/>
    <w:rsid w:val="00080CD6"/>
    <w:rsid w:val="00081FF8"/>
    <w:rsid w:val="00082998"/>
    <w:rsid w:val="000829A9"/>
    <w:rsid w:val="00082BE5"/>
    <w:rsid w:val="0008329C"/>
    <w:rsid w:val="00083AED"/>
    <w:rsid w:val="000849C0"/>
    <w:rsid w:val="00085518"/>
    <w:rsid w:val="00087274"/>
    <w:rsid w:val="00087414"/>
    <w:rsid w:val="0008778D"/>
    <w:rsid w:val="000901D6"/>
    <w:rsid w:val="000902A5"/>
    <w:rsid w:val="00090E36"/>
    <w:rsid w:val="0009349E"/>
    <w:rsid w:val="00093620"/>
    <w:rsid w:val="00093C2B"/>
    <w:rsid w:val="000A0C05"/>
    <w:rsid w:val="000A1427"/>
    <w:rsid w:val="000A3310"/>
    <w:rsid w:val="000A4A2D"/>
    <w:rsid w:val="000A528F"/>
    <w:rsid w:val="000A7519"/>
    <w:rsid w:val="000B09FC"/>
    <w:rsid w:val="000B161E"/>
    <w:rsid w:val="000B1837"/>
    <w:rsid w:val="000B2A01"/>
    <w:rsid w:val="000B2EE9"/>
    <w:rsid w:val="000B380A"/>
    <w:rsid w:val="000B4373"/>
    <w:rsid w:val="000B4FF2"/>
    <w:rsid w:val="000B5885"/>
    <w:rsid w:val="000B5EF0"/>
    <w:rsid w:val="000B61DE"/>
    <w:rsid w:val="000C003D"/>
    <w:rsid w:val="000C01EC"/>
    <w:rsid w:val="000C0A9C"/>
    <w:rsid w:val="000C10C3"/>
    <w:rsid w:val="000C316A"/>
    <w:rsid w:val="000C581C"/>
    <w:rsid w:val="000C5E34"/>
    <w:rsid w:val="000C6535"/>
    <w:rsid w:val="000C79E9"/>
    <w:rsid w:val="000D0248"/>
    <w:rsid w:val="000D2746"/>
    <w:rsid w:val="000D28E6"/>
    <w:rsid w:val="000D2B54"/>
    <w:rsid w:val="000D352A"/>
    <w:rsid w:val="000D4BF5"/>
    <w:rsid w:val="000D6EFB"/>
    <w:rsid w:val="000D719E"/>
    <w:rsid w:val="000D74DE"/>
    <w:rsid w:val="000D759B"/>
    <w:rsid w:val="000D75B8"/>
    <w:rsid w:val="000D77AF"/>
    <w:rsid w:val="000D7DF6"/>
    <w:rsid w:val="000E097F"/>
    <w:rsid w:val="000E1F5A"/>
    <w:rsid w:val="000E33F3"/>
    <w:rsid w:val="000E3F70"/>
    <w:rsid w:val="000E426D"/>
    <w:rsid w:val="000E4A5F"/>
    <w:rsid w:val="000E5167"/>
    <w:rsid w:val="000E5852"/>
    <w:rsid w:val="000F02AF"/>
    <w:rsid w:val="000F0469"/>
    <w:rsid w:val="000F1BC9"/>
    <w:rsid w:val="000F6BC1"/>
    <w:rsid w:val="000F7B4F"/>
    <w:rsid w:val="00104478"/>
    <w:rsid w:val="001059B9"/>
    <w:rsid w:val="0010607F"/>
    <w:rsid w:val="00110CD9"/>
    <w:rsid w:val="001124F3"/>
    <w:rsid w:val="001138E8"/>
    <w:rsid w:val="00114B02"/>
    <w:rsid w:val="00116992"/>
    <w:rsid w:val="00117130"/>
    <w:rsid w:val="0011779F"/>
    <w:rsid w:val="001201C9"/>
    <w:rsid w:val="00120A1A"/>
    <w:rsid w:val="00121A31"/>
    <w:rsid w:val="001224BE"/>
    <w:rsid w:val="00122EE5"/>
    <w:rsid w:val="001243D4"/>
    <w:rsid w:val="00124623"/>
    <w:rsid w:val="001258C7"/>
    <w:rsid w:val="00126384"/>
    <w:rsid w:val="0012667F"/>
    <w:rsid w:val="001274AB"/>
    <w:rsid w:val="001274F9"/>
    <w:rsid w:val="001279BE"/>
    <w:rsid w:val="00130250"/>
    <w:rsid w:val="001306B5"/>
    <w:rsid w:val="0013077E"/>
    <w:rsid w:val="00130DBA"/>
    <w:rsid w:val="00131D1B"/>
    <w:rsid w:val="00131E32"/>
    <w:rsid w:val="00132F38"/>
    <w:rsid w:val="0013308A"/>
    <w:rsid w:val="00134E3D"/>
    <w:rsid w:val="0013579C"/>
    <w:rsid w:val="00136078"/>
    <w:rsid w:val="0014023C"/>
    <w:rsid w:val="00141684"/>
    <w:rsid w:val="0014338C"/>
    <w:rsid w:val="0014383C"/>
    <w:rsid w:val="00150037"/>
    <w:rsid w:val="00150380"/>
    <w:rsid w:val="001507D6"/>
    <w:rsid w:val="0015090F"/>
    <w:rsid w:val="001517EE"/>
    <w:rsid w:val="00151DE8"/>
    <w:rsid w:val="001522EA"/>
    <w:rsid w:val="00152328"/>
    <w:rsid w:val="001526D8"/>
    <w:rsid w:val="00153DA5"/>
    <w:rsid w:val="00154B61"/>
    <w:rsid w:val="0015764C"/>
    <w:rsid w:val="001579AB"/>
    <w:rsid w:val="00157F48"/>
    <w:rsid w:val="00160801"/>
    <w:rsid w:val="001615ED"/>
    <w:rsid w:val="00161624"/>
    <w:rsid w:val="001705BF"/>
    <w:rsid w:val="00170DBB"/>
    <w:rsid w:val="00171E8A"/>
    <w:rsid w:val="0017397C"/>
    <w:rsid w:val="0017555B"/>
    <w:rsid w:val="0017774E"/>
    <w:rsid w:val="00177BE1"/>
    <w:rsid w:val="00180112"/>
    <w:rsid w:val="00182828"/>
    <w:rsid w:val="001873CC"/>
    <w:rsid w:val="001905BF"/>
    <w:rsid w:val="00190B95"/>
    <w:rsid w:val="00191979"/>
    <w:rsid w:val="0019439B"/>
    <w:rsid w:val="0019524B"/>
    <w:rsid w:val="00195525"/>
    <w:rsid w:val="001957DE"/>
    <w:rsid w:val="00195BA8"/>
    <w:rsid w:val="00195D3D"/>
    <w:rsid w:val="00196244"/>
    <w:rsid w:val="00197227"/>
    <w:rsid w:val="001A121C"/>
    <w:rsid w:val="001A1DD3"/>
    <w:rsid w:val="001A1E11"/>
    <w:rsid w:val="001A43C1"/>
    <w:rsid w:val="001A5293"/>
    <w:rsid w:val="001A69F8"/>
    <w:rsid w:val="001A70B5"/>
    <w:rsid w:val="001A761C"/>
    <w:rsid w:val="001A7F19"/>
    <w:rsid w:val="001B086A"/>
    <w:rsid w:val="001B08C8"/>
    <w:rsid w:val="001B0F86"/>
    <w:rsid w:val="001B12BA"/>
    <w:rsid w:val="001B16A3"/>
    <w:rsid w:val="001B2A06"/>
    <w:rsid w:val="001B3772"/>
    <w:rsid w:val="001B3F2B"/>
    <w:rsid w:val="001B6092"/>
    <w:rsid w:val="001B67B8"/>
    <w:rsid w:val="001B7296"/>
    <w:rsid w:val="001B7BED"/>
    <w:rsid w:val="001B7DEE"/>
    <w:rsid w:val="001C055F"/>
    <w:rsid w:val="001C12D1"/>
    <w:rsid w:val="001C26F8"/>
    <w:rsid w:val="001C320A"/>
    <w:rsid w:val="001C3E4C"/>
    <w:rsid w:val="001C3F28"/>
    <w:rsid w:val="001C4E2E"/>
    <w:rsid w:val="001C5FC1"/>
    <w:rsid w:val="001C60DC"/>
    <w:rsid w:val="001D0BCF"/>
    <w:rsid w:val="001D0D60"/>
    <w:rsid w:val="001D1C04"/>
    <w:rsid w:val="001D230C"/>
    <w:rsid w:val="001D3128"/>
    <w:rsid w:val="001D71C5"/>
    <w:rsid w:val="001E1FAF"/>
    <w:rsid w:val="001E322D"/>
    <w:rsid w:val="001E4699"/>
    <w:rsid w:val="001E5EBF"/>
    <w:rsid w:val="001E684C"/>
    <w:rsid w:val="001F0814"/>
    <w:rsid w:val="001F1CB8"/>
    <w:rsid w:val="001F3026"/>
    <w:rsid w:val="001F3D68"/>
    <w:rsid w:val="001F432D"/>
    <w:rsid w:val="001F678F"/>
    <w:rsid w:val="001F7857"/>
    <w:rsid w:val="00200F1D"/>
    <w:rsid w:val="0020192E"/>
    <w:rsid w:val="002019B6"/>
    <w:rsid w:val="002039CC"/>
    <w:rsid w:val="00204D0D"/>
    <w:rsid w:val="0020554F"/>
    <w:rsid w:val="0021067A"/>
    <w:rsid w:val="00211DE5"/>
    <w:rsid w:val="00212192"/>
    <w:rsid w:val="0021352C"/>
    <w:rsid w:val="00213C9C"/>
    <w:rsid w:val="00215D23"/>
    <w:rsid w:val="00216BD6"/>
    <w:rsid w:val="00216DA1"/>
    <w:rsid w:val="00216E55"/>
    <w:rsid w:val="00216EC4"/>
    <w:rsid w:val="00217BB4"/>
    <w:rsid w:val="00217F41"/>
    <w:rsid w:val="00220606"/>
    <w:rsid w:val="00221997"/>
    <w:rsid w:val="002219BF"/>
    <w:rsid w:val="002231F5"/>
    <w:rsid w:val="0022376E"/>
    <w:rsid w:val="00223D37"/>
    <w:rsid w:val="00223D5E"/>
    <w:rsid w:val="00224722"/>
    <w:rsid w:val="002253D4"/>
    <w:rsid w:val="00225F9A"/>
    <w:rsid w:val="00230C45"/>
    <w:rsid w:val="00231319"/>
    <w:rsid w:val="00231525"/>
    <w:rsid w:val="00231CBE"/>
    <w:rsid w:val="00236230"/>
    <w:rsid w:val="00242966"/>
    <w:rsid w:val="00242DFC"/>
    <w:rsid w:val="00243CA6"/>
    <w:rsid w:val="00243FD2"/>
    <w:rsid w:val="002457AE"/>
    <w:rsid w:val="00245895"/>
    <w:rsid w:val="002458B8"/>
    <w:rsid w:val="00245C21"/>
    <w:rsid w:val="002467F7"/>
    <w:rsid w:val="00246DEC"/>
    <w:rsid w:val="00250967"/>
    <w:rsid w:val="00252EBD"/>
    <w:rsid w:val="00252F86"/>
    <w:rsid w:val="00253A0C"/>
    <w:rsid w:val="00253DCB"/>
    <w:rsid w:val="00253FB6"/>
    <w:rsid w:val="002543FC"/>
    <w:rsid w:val="002563A0"/>
    <w:rsid w:val="00256B10"/>
    <w:rsid w:val="002570E0"/>
    <w:rsid w:val="00262027"/>
    <w:rsid w:val="00262095"/>
    <w:rsid w:val="00262A45"/>
    <w:rsid w:val="002637FD"/>
    <w:rsid w:val="002645CA"/>
    <w:rsid w:val="002655D6"/>
    <w:rsid w:val="00265AC4"/>
    <w:rsid w:val="00266483"/>
    <w:rsid w:val="00266A5B"/>
    <w:rsid w:val="00270370"/>
    <w:rsid w:val="002716D2"/>
    <w:rsid w:val="00271CF4"/>
    <w:rsid w:val="00273998"/>
    <w:rsid w:val="00275D3C"/>
    <w:rsid w:val="00276DCB"/>
    <w:rsid w:val="00280A05"/>
    <w:rsid w:val="00280A43"/>
    <w:rsid w:val="002825F3"/>
    <w:rsid w:val="00282835"/>
    <w:rsid w:val="00282876"/>
    <w:rsid w:val="00282B71"/>
    <w:rsid w:val="00283E0A"/>
    <w:rsid w:val="00284B05"/>
    <w:rsid w:val="002875BF"/>
    <w:rsid w:val="00287CC0"/>
    <w:rsid w:val="00287E40"/>
    <w:rsid w:val="0029096B"/>
    <w:rsid w:val="00291E34"/>
    <w:rsid w:val="00292683"/>
    <w:rsid w:val="00294EDD"/>
    <w:rsid w:val="002952FE"/>
    <w:rsid w:val="00296193"/>
    <w:rsid w:val="0029783A"/>
    <w:rsid w:val="00297FCF"/>
    <w:rsid w:val="002A00D1"/>
    <w:rsid w:val="002A0A86"/>
    <w:rsid w:val="002A0B87"/>
    <w:rsid w:val="002A0E06"/>
    <w:rsid w:val="002A0EDA"/>
    <w:rsid w:val="002A18EB"/>
    <w:rsid w:val="002A2B15"/>
    <w:rsid w:val="002A3957"/>
    <w:rsid w:val="002A5BC5"/>
    <w:rsid w:val="002A66EA"/>
    <w:rsid w:val="002A7F86"/>
    <w:rsid w:val="002B0BD3"/>
    <w:rsid w:val="002B0E81"/>
    <w:rsid w:val="002B1998"/>
    <w:rsid w:val="002B1C26"/>
    <w:rsid w:val="002B2116"/>
    <w:rsid w:val="002B49FE"/>
    <w:rsid w:val="002B4F38"/>
    <w:rsid w:val="002B5B90"/>
    <w:rsid w:val="002B6772"/>
    <w:rsid w:val="002B734B"/>
    <w:rsid w:val="002C11F1"/>
    <w:rsid w:val="002C2BD0"/>
    <w:rsid w:val="002C4C42"/>
    <w:rsid w:val="002C720C"/>
    <w:rsid w:val="002D0090"/>
    <w:rsid w:val="002D04DF"/>
    <w:rsid w:val="002D2606"/>
    <w:rsid w:val="002D3295"/>
    <w:rsid w:val="002D5167"/>
    <w:rsid w:val="002D624F"/>
    <w:rsid w:val="002D6C75"/>
    <w:rsid w:val="002D6CDB"/>
    <w:rsid w:val="002D7507"/>
    <w:rsid w:val="002D7BAD"/>
    <w:rsid w:val="002E1C52"/>
    <w:rsid w:val="002E3257"/>
    <w:rsid w:val="002E45EC"/>
    <w:rsid w:val="002E5062"/>
    <w:rsid w:val="002E5F71"/>
    <w:rsid w:val="002E6329"/>
    <w:rsid w:val="002E7671"/>
    <w:rsid w:val="002F2971"/>
    <w:rsid w:val="003007C1"/>
    <w:rsid w:val="00300E90"/>
    <w:rsid w:val="00300F60"/>
    <w:rsid w:val="00301223"/>
    <w:rsid w:val="00301ABC"/>
    <w:rsid w:val="003020A6"/>
    <w:rsid w:val="00306DDD"/>
    <w:rsid w:val="00307CC4"/>
    <w:rsid w:val="00311C59"/>
    <w:rsid w:val="003170BD"/>
    <w:rsid w:val="00320229"/>
    <w:rsid w:val="00320E6F"/>
    <w:rsid w:val="00324585"/>
    <w:rsid w:val="003255AD"/>
    <w:rsid w:val="0032602B"/>
    <w:rsid w:val="00327EBB"/>
    <w:rsid w:val="00331804"/>
    <w:rsid w:val="00331CEB"/>
    <w:rsid w:val="00333425"/>
    <w:rsid w:val="0033346D"/>
    <w:rsid w:val="00333A44"/>
    <w:rsid w:val="00334110"/>
    <w:rsid w:val="00334AB9"/>
    <w:rsid w:val="00334DD3"/>
    <w:rsid w:val="0033502E"/>
    <w:rsid w:val="0033506D"/>
    <w:rsid w:val="00335226"/>
    <w:rsid w:val="0033523F"/>
    <w:rsid w:val="00336B64"/>
    <w:rsid w:val="00336D77"/>
    <w:rsid w:val="00337E8B"/>
    <w:rsid w:val="00341D08"/>
    <w:rsid w:val="00343C47"/>
    <w:rsid w:val="00344AB7"/>
    <w:rsid w:val="00345224"/>
    <w:rsid w:val="003452E8"/>
    <w:rsid w:val="00345CC2"/>
    <w:rsid w:val="00346979"/>
    <w:rsid w:val="00346CE2"/>
    <w:rsid w:val="003501AE"/>
    <w:rsid w:val="0035032A"/>
    <w:rsid w:val="00350CBB"/>
    <w:rsid w:val="003513F9"/>
    <w:rsid w:val="0035211A"/>
    <w:rsid w:val="00352F57"/>
    <w:rsid w:val="00353489"/>
    <w:rsid w:val="0035361A"/>
    <w:rsid w:val="0035440F"/>
    <w:rsid w:val="003544CE"/>
    <w:rsid w:val="00354BD4"/>
    <w:rsid w:val="00354D9F"/>
    <w:rsid w:val="00355D20"/>
    <w:rsid w:val="00355E5B"/>
    <w:rsid w:val="003561D1"/>
    <w:rsid w:val="00357079"/>
    <w:rsid w:val="003571FF"/>
    <w:rsid w:val="00357832"/>
    <w:rsid w:val="00357EF1"/>
    <w:rsid w:val="003614E6"/>
    <w:rsid w:val="003633BC"/>
    <w:rsid w:val="003635A6"/>
    <w:rsid w:val="003635EF"/>
    <w:rsid w:val="003645A6"/>
    <w:rsid w:val="003650E5"/>
    <w:rsid w:val="003654D1"/>
    <w:rsid w:val="003659A3"/>
    <w:rsid w:val="00365BA6"/>
    <w:rsid w:val="0036732C"/>
    <w:rsid w:val="00371938"/>
    <w:rsid w:val="003727EB"/>
    <w:rsid w:val="0037297D"/>
    <w:rsid w:val="00373F0A"/>
    <w:rsid w:val="00374E3C"/>
    <w:rsid w:val="003751D6"/>
    <w:rsid w:val="0037584E"/>
    <w:rsid w:val="003767A2"/>
    <w:rsid w:val="00376A7F"/>
    <w:rsid w:val="00377792"/>
    <w:rsid w:val="00377CF9"/>
    <w:rsid w:val="00380821"/>
    <w:rsid w:val="003816EF"/>
    <w:rsid w:val="00381943"/>
    <w:rsid w:val="00383B8B"/>
    <w:rsid w:val="00386971"/>
    <w:rsid w:val="00387C98"/>
    <w:rsid w:val="00393051"/>
    <w:rsid w:val="00393407"/>
    <w:rsid w:val="00397146"/>
    <w:rsid w:val="003A2FFC"/>
    <w:rsid w:val="003A5739"/>
    <w:rsid w:val="003A57C1"/>
    <w:rsid w:val="003A5E4D"/>
    <w:rsid w:val="003A6A34"/>
    <w:rsid w:val="003A6EC4"/>
    <w:rsid w:val="003A6F20"/>
    <w:rsid w:val="003A704F"/>
    <w:rsid w:val="003A7AC6"/>
    <w:rsid w:val="003B0B85"/>
    <w:rsid w:val="003B236B"/>
    <w:rsid w:val="003B4233"/>
    <w:rsid w:val="003B517F"/>
    <w:rsid w:val="003B62B3"/>
    <w:rsid w:val="003B7567"/>
    <w:rsid w:val="003C025F"/>
    <w:rsid w:val="003C07C4"/>
    <w:rsid w:val="003C0B84"/>
    <w:rsid w:val="003C187B"/>
    <w:rsid w:val="003C2056"/>
    <w:rsid w:val="003C3170"/>
    <w:rsid w:val="003C3FE1"/>
    <w:rsid w:val="003C6A43"/>
    <w:rsid w:val="003C7848"/>
    <w:rsid w:val="003D0A60"/>
    <w:rsid w:val="003D0B17"/>
    <w:rsid w:val="003D0E62"/>
    <w:rsid w:val="003D1061"/>
    <w:rsid w:val="003D3532"/>
    <w:rsid w:val="003D3F0F"/>
    <w:rsid w:val="003D49A2"/>
    <w:rsid w:val="003D4ABB"/>
    <w:rsid w:val="003D4B4C"/>
    <w:rsid w:val="003D4CF4"/>
    <w:rsid w:val="003D4E5C"/>
    <w:rsid w:val="003D6DDE"/>
    <w:rsid w:val="003E0028"/>
    <w:rsid w:val="003E070C"/>
    <w:rsid w:val="003E08F5"/>
    <w:rsid w:val="003E0EBB"/>
    <w:rsid w:val="003E1D9F"/>
    <w:rsid w:val="003E261E"/>
    <w:rsid w:val="003E2801"/>
    <w:rsid w:val="003E3B61"/>
    <w:rsid w:val="003E43C9"/>
    <w:rsid w:val="003E4426"/>
    <w:rsid w:val="003E5181"/>
    <w:rsid w:val="003E5C0D"/>
    <w:rsid w:val="003F0458"/>
    <w:rsid w:val="003F2041"/>
    <w:rsid w:val="003F26C5"/>
    <w:rsid w:val="003F2777"/>
    <w:rsid w:val="003F2B81"/>
    <w:rsid w:val="003F3F8D"/>
    <w:rsid w:val="003F57C1"/>
    <w:rsid w:val="003F5B65"/>
    <w:rsid w:val="003F6D61"/>
    <w:rsid w:val="003F7BF7"/>
    <w:rsid w:val="003F7FC2"/>
    <w:rsid w:val="0040037D"/>
    <w:rsid w:val="0040141D"/>
    <w:rsid w:val="00401532"/>
    <w:rsid w:val="00402564"/>
    <w:rsid w:val="00403815"/>
    <w:rsid w:val="00403B88"/>
    <w:rsid w:val="00404353"/>
    <w:rsid w:val="00404D2D"/>
    <w:rsid w:val="00405271"/>
    <w:rsid w:val="0040750F"/>
    <w:rsid w:val="00411734"/>
    <w:rsid w:val="00412618"/>
    <w:rsid w:val="004200F1"/>
    <w:rsid w:val="00420972"/>
    <w:rsid w:val="00420EA5"/>
    <w:rsid w:val="004221D3"/>
    <w:rsid w:val="004227CB"/>
    <w:rsid w:val="004239FA"/>
    <w:rsid w:val="00423DFA"/>
    <w:rsid w:val="004245C9"/>
    <w:rsid w:val="00425CF7"/>
    <w:rsid w:val="00425D82"/>
    <w:rsid w:val="00425FE6"/>
    <w:rsid w:val="00426B25"/>
    <w:rsid w:val="00430067"/>
    <w:rsid w:val="004300E3"/>
    <w:rsid w:val="00431A3D"/>
    <w:rsid w:val="00431C31"/>
    <w:rsid w:val="00431DCA"/>
    <w:rsid w:val="00433FB8"/>
    <w:rsid w:val="004348B0"/>
    <w:rsid w:val="00437B4B"/>
    <w:rsid w:val="00437EBF"/>
    <w:rsid w:val="004404A9"/>
    <w:rsid w:val="004420DC"/>
    <w:rsid w:val="00442541"/>
    <w:rsid w:val="0044274B"/>
    <w:rsid w:val="0044280C"/>
    <w:rsid w:val="00442DC3"/>
    <w:rsid w:val="00442DE2"/>
    <w:rsid w:val="00442E0C"/>
    <w:rsid w:val="0044335D"/>
    <w:rsid w:val="0044413C"/>
    <w:rsid w:val="00445116"/>
    <w:rsid w:val="004471A1"/>
    <w:rsid w:val="00447556"/>
    <w:rsid w:val="00447ECA"/>
    <w:rsid w:val="00450159"/>
    <w:rsid w:val="0045031A"/>
    <w:rsid w:val="00451633"/>
    <w:rsid w:val="00452FF6"/>
    <w:rsid w:val="00453F6B"/>
    <w:rsid w:val="004541B4"/>
    <w:rsid w:val="00455F63"/>
    <w:rsid w:val="00456AA9"/>
    <w:rsid w:val="00457104"/>
    <w:rsid w:val="00457779"/>
    <w:rsid w:val="004578D2"/>
    <w:rsid w:val="00457FD8"/>
    <w:rsid w:val="0046008B"/>
    <w:rsid w:val="0046106E"/>
    <w:rsid w:val="004610B2"/>
    <w:rsid w:val="004611FE"/>
    <w:rsid w:val="004614EF"/>
    <w:rsid w:val="0046373D"/>
    <w:rsid w:val="00463B9F"/>
    <w:rsid w:val="00465B89"/>
    <w:rsid w:val="004672E1"/>
    <w:rsid w:val="00470AFE"/>
    <w:rsid w:val="00471C74"/>
    <w:rsid w:val="00473498"/>
    <w:rsid w:val="00473EBE"/>
    <w:rsid w:val="004758EF"/>
    <w:rsid w:val="00475AEE"/>
    <w:rsid w:val="00477105"/>
    <w:rsid w:val="0047761B"/>
    <w:rsid w:val="00480501"/>
    <w:rsid w:val="0048185E"/>
    <w:rsid w:val="00481887"/>
    <w:rsid w:val="00481EB3"/>
    <w:rsid w:val="004840F6"/>
    <w:rsid w:val="00485403"/>
    <w:rsid w:val="00486027"/>
    <w:rsid w:val="0048698A"/>
    <w:rsid w:val="004913B2"/>
    <w:rsid w:val="00492278"/>
    <w:rsid w:val="004923CB"/>
    <w:rsid w:val="00492E3F"/>
    <w:rsid w:val="00493696"/>
    <w:rsid w:val="00494369"/>
    <w:rsid w:val="004957C7"/>
    <w:rsid w:val="004960F6"/>
    <w:rsid w:val="004965A1"/>
    <w:rsid w:val="00496AAB"/>
    <w:rsid w:val="00496D94"/>
    <w:rsid w:val="00497A64"/>
    <w:rsid w:val="004A071C"/>
    <w:rsid w:val="004A0731"/>
    <w:rsid w:val="004A07BD"/>
    <w:rsid w:val="004A09AE"/>
    <w:rsid w:val="004A0EE0"/>
    <w:rsid w:val="004A1932"/>
    <w:rsid w:val="004A1E71"/>
    <w:rsid w:val="004A2224"/>
    <w:rsid w:val="004A28DF"/>
    <w:rsid w:val="004A4C12"/>
    <w:rsid w:val="004A530D"/>
    <w:rsid w:val="004A5F08"/>
    <w:rsid w:val="004A6263"/>
    <w:rsid w:val="004A729C"/>
    <w:rsid w:val="004B1588"/>
    <w:rsid w:val="004B1AA9"/>
    <w:rsid w:val="004B1F1A"/>
    <w:rsid w:val="004B4581"/>
    <w:rsid w:val="004B4C5D"/>
    <w:rsid w:val="004B4EF0"/>
    <w:rsid w:val="004B57BA"/>
    <w:rsid w:val="004B77DD"/>
    <w:rsid w:val="004C5727"/>
    <w:rsid w:val="004C67CF"/>
    <w:rsid w:val="004D175D"/>
    <w:rsid w:val="004D2423"/>
    <w:rsid w:val="004D2897"/>
    <w:rsid w:val="004D48BE"/>
    <w:rsid w:val="004D4DA5"/>
    <w:rsid w:val="004D54C0"/>
    <w:rsid w:val="004D65E5"/>
    <w:rsid w:val="004E00FB"/>
    <w:rsid w:val="004E0B79"/>
    <w:rsid w:val="004E10BF"/>
    <w:rsid w:val="004E1188"/>
    <w:rsid w:val="004E2BDE"/>
    <w:rsid w:val="004E387D"/>
    <w:rsid w:val="004E451A"/>
    <w:rsid w:val="004E4D13"/>
    <w:rsid w:val="004E5654"/>
    <w:rsid w:val="004E59D6"/>
    <w:rsid w:val="004E70C3"/>
    <w:rsid w:val="004E7D16"/>
    <w:rsid w:val="004F07B0"/>
    <w:rsid w:val="004F0B76"/>
    <w:rsid w:val="004F1568"/>
    <w:rsid w:val="004F2547"/>
    <w:rsid w:val="004F4AA0"/>
    <w:rsid w:val="004F52F9"/>
    <w:rsid w:val="005012D0"/>
    <w:rsid w:val="00502DD4"/>
    <w:rsid w:val="005034EC"/>
    <w:rsid w:val="00503D57"/>
    <w:rsid w:val="00504957"/>
    <w:rsid w:val="00504E6E"/>
    <w:rsid w:val="00505031"/>
    <w:rsid w:val="0050659C"/>
    <w:rsid w:val="00507BD2"/>
    <w:rsid w:val="00510745"/>
    <w:rsid w:val="00510E7E"/>
    <w:rsid w:val="00511F1E"/>
    <w:rsid w:val="00512073"/>
    <w:rsid w:val="00512767"/>
    <w:rsid w:val="00512EF5"/>
    <w:rsid w:val="00513908"/>
    <w:rsid w:val="00513B74"/>
    <w:rsid w:val="005141F8"/>
    <w:rsid w:val="0051538A"/>
    <w:rsid w:val="00515EEC"/>
    <w:rsid w:val="00516E70"/>
    <w:rsid w:val="0052033E"/>
    <w:rsid w:val="005215CC"/>
    <w:rsid w:val="0052263F"/>
    <w:rsid w:val="00523751"/>
    <w:rsid w:val="00525C1F"/>
    <w:rsid w:val="005279E1"/>
    <w:rsid w:val="005313CB"/>
    <w:rsid w:val="00532CA7"/>
    <w:rsid w:val="00533B2C"/>
    <w:rsid w:val="005343F3"/>
    <w:rsid w:val="00534603"/>
    <w:rsid w:val="00534781"/>
    <w:rsid w:val="00534E03"/>
    <w:rsid w:val="005357BC"/>
    <w:rsid w:val="005368BF"/>
    <w:rsid w:val="00536F2C"/>
    <w:rsid w:val="0054252E"/>
    <w:rsid w:val="005430F7"/>
    <w:rsid w:val="00543284"/>
    <w:rsid w:val="00544A12"/>
    <w:rsid w:val="00545618"/>
    <w:rsid w:val="00547674"/>
    <w:rsid w:val="005478CB"/>
    <w:rsid w:val="005509AC"/>
    <w:rsid w:val="005518E3"/>
    <w:rsid w:val="00551E23"/>
    <w:rsid w:val="0055232D"/>
    <w:rsid w:val="00553BA1"/>
    <w:rsid w:val="005555D6"/>
    <w:rsid w:val="00556230"/>
    <w:rsid w:val="00557B2C"/>
    <w:rsid w:val="00560D81"/>
    <w:rsid w:val="0056166E"/>
    <w:rsid w:val="00562F65"/>
    <w:rsid w:val="00564E2D"/>
    <w:rsid w:val="005664A3"/>
    <w:rsid w:val="00566E44"/>
    <w:rsid w:val="00567749"/>
    <w:rsid w:val="00570136"/>
    <w:rsid w:val="00573086"/>
    <w:rsid w:val="005731CB"/>
    <w:rsid w:val="00573FE1"/>
    <w:rsid w:val="005741DE"/>
    <w:rsid w:val="005744B7"/>
    <w:rsid w:val="00575284"/>
    <w:rsid w:val="005802B8"/>
    <w:rsid w:val="00581634"/>
    <w:rsid w:val="00581738"/>
    <w:rsid w:val="00582C7E"/>
    <w:rsid w:val="00582ECD"/>
    <w:rsid w:val="00583D9D"/>
    <w:rsid w:val="0058442B"/>
    <w:rsid w:val="00584C51"/>
    <w:rsid w:val="00586EAC"/>
    <w:rsid w:val="00587356"/>
    <w:rsid w:val="00590635"/>
    <w:rsid w:val="00591D7C"/>
    <w:rsid w:val="005925FA"/>
    <w:rsid w:val="00594AD4"/>
    <w:rsid w:val="0059679D"/>
    <w:rsid w:val="00596B65"/>
    <w:rsid w:val="00596C97"/>
    <w:rsid w:val="005A01AC"/>
    <w:rsid w:val="005A036E"/>
    <w:rsid w:val="005A323D"/>
    <w:rsid w:val="005A39FC"/>
    <w:rsid w:val="005A3F82"/>
    <w:rsid w:val="005A3FBB"/>
    <w:rsid w:val="005A52A3"/>
    <w:rsid w:val="005A6B28"/>
    <w:rsid w:val="005A6B47"/>
    <w:rsid w:val="005A7678"/>
    <w:rsid w:val="005A77B4"/>
    <w:rsid w:val="005A7C5A"/>
    <w:rsid w:val="005B277B"/>
    <w:rsid w:val="005B36F2"/>
    <w:rsid w:val="005B43C9"/>
    <w:rsid w:val="005B557E"/>
    <w:rsid w:val="005C0C92"/>
    <w:rsid w:val="005C442E"/>
    <w:rsid w:val="005C448B"/>
    <w:rsid w:val="005C6B0D"/>
    <w:rsid w:val="005C6F1B"/>
    <w:rsid w:val="005C7062"/>
    <w:rsid w:val="005C7411"/>
    <w:rsid w:val="005D2466"/>
    <w:rsid w:val="005D59AE"/>
    <w:rsid w:val="005D6034"/>
    <w:rsid w:val="005D64F8"/>
    <w:rsid w:val="005E045E"/>
    <w:rsid w:val="005E0611"/>
    <w:rsid w:val="005E0F7A"/>
    <w:rsid w:val="005E1C62"/>
    <w:rsid w:val="005E2272"/>
    <w:rsid w:val="005E3F14"/>
    <w:rsid w:val="005E5649"/>
    <w:rsid w:val="005E565E"/>
    <w:rsid w:val="005E6448"/>
    <w:rsid w:val="005E6FEA"/>
    <w:rsid w:val="005E725E"/>
    <w:rsid w:val="005E771F"/>
    <w:rsid w:val="005E7F72"/>
    <w:rsid w:val="005F098D"/>
    <w:rsid w:val="005F114B"/>
    <w:rsid w:val="005F1CD8"/>
    <w:rsid w:val="005F2B3E"/>
    <w:rsid w:val="005F2D3D"/>
    <w:rsid w:val="005F311B"/>
    <w:rsid w:val="005F4561"/>
    <w:rsid w:val="005F47DA"/>
    <w:rsid w:val="005F4F2F"/>
    <w:rsid w:val="005F5227"/>
    <w:rsid w:val="005F5888"/>
    <w:rsid w:val="005F60F4"/>
    <w:rsid w:val="005F684B"/>
    <w:rsid w:val="005F74C0"/>
    <w:rsid w:val="005F75EB"/>
    <w:rsid w:val="006001F2"/>
    <w:rsid w:val="00601BE4"/>
    <w:rsid w:val="006042BB"/>
    <w:rsid w:val="00607039"/>
    <w:rsid w:val="00607CBA"/>
    <w:rsid w:val="00610C17"/>
    <w:rsid w:val="0061201C"/>
    <w:rsid w:val="00616F95"/>
    <w:rsid w:val="006172C6"/>
    <w:rsid w:val="00621031"/>
    <w:rsid w:val="00621576"/>
    <w:rsid w:val="00621A15"/>
    <w:rsid w:val="00621D37"/>
    <w:rsid w:val="00621FA1"/>
    <w:rsid w:val="00623B02"/>
    <w:rsid w:val="00624AA4"/>
    <w:rsid w:val="00624C4D"/>
    <w:rsid w:val="00625415"/>
    <w:rsid w:val="00625774"/>
    <w:rsid w:val="00625F6E"/>
    <w:rsid w:val="00626A14"/>
    <w:rsid w:val="00626A8C"/>
    <w:rsid w:val="00627579"/>
    <w:rsid w:val="00630494"/>
    <w:rsid w:val="0063061F"/>
    <w:rsid w:val="0063184C"/>
    <w:rsid w:val="00632A93"/>
    <w:rsid w:val="00632A99"/>
    <w:rsid w:val="0063390E"/>
    <w:rsid w:val="00633AEC"/>
    <w:rsid w:val="0063401F"/>
    <w:rsid w:val="006348D7"/>
    <w:rsid w:val="00634D5D"/>
    <w:rsid w:val="006354B9"/>
    <w:rsid w:val="006371A6"/>
    <w:rsid w:val="00641BA0"/>
    <w:rsid w:val="006424CE"/>
    <w:rsid w:val="00643300"/>
    <w:rsid w:val="00643C41"/>
    <w:rsid w:val="00644157"/>
    <w:rsid w:val="006442A6"/>
    <w:rsid w:val="0064527C"/>
    <w:rsid w:val="006461F2"/>
    <w:rsid w:val="0064650B"/>
    <w:rsid w:val="00647DA2"/>
    <w:rsid w:val="006507EA"/>
    <w:rsid w:val="00651084"/>
    <w:rsid w:val="006546A8"/>
    <w:rsid w:val="0065541C"/>
    <w:rsid w:val="006556F6"/>
    <w:rsid w:val="00655DC1"/>
    <w:rsid w:val="00656429"/>
    <w:rsid w:val="006565FC"/>
    <w:rsid w:val="00656815"/>
    <w:rsid w:val="00657F76"/>
    <w:rsid w:val="0066091F"/>
    <w:rsid w:val="00661D9E"/>
    <w:rsid w:val="00661F2B"/>
    <w:rsid w:val="006632FC"/>
    <w:rsid w:val="006659D3"/>
    <w:rsid w:val="00666B52"/>
    <w:rsid w:val="00667CCB"/>
    <w:rsid w:val="006706E3"/>
    <w:rsid w:val="006722EE"/>
    <w:rsid w:val="006727CD"/>
    <w:rsid w:val="006728AB"/>
    <w:rsid w:val="00673273"/>
    <w:rsid w:val="0067381D"/>
    <w:rsid w:val="006754CC"/>
    <w:rsid w:val="00675D66"/>
    <w:rsid w:val="0067658D"/>
    <w:rsid w:val="00677F6F"/>
    <w:rsid w:val="00680B0A"/>
    <w:rsid w:val="00682551"/>
    <w:rsid w:val="006849C5"/>
    <w:rsid w:val="00684CBD"/>
    <w:rsid w:val="00685E53"/>
    <w:rsid w:val="006874F9"/>
    <w:rsid w:val="006902C2"/>
    <w:rsid w:val="00690E51"/>
    <w:rsid w:val="00690FBC"/>
    <w:rsid w:val="00692538"/>
    <w:rsid w:val="0069263D"/>
    <w:rsid w:val="0069349C"/>
    <w:rsid w:val="00694AC5"/>
    <w:rsid w:val="0069586F"/>
    <w:rsid w:val="0069591E"/>
    <w:rsid w:val="00695E6E"/>
    <w:rsid w:val="00696574"/>
    <w:rsid w:val="006A02D2"/>
    <w:rsid w:val="006A2CD9"/>
    <w:rsid w:val="006A5842"/>
    <w:rsid w:val="006A6947"/>
    <w:rsid w:val="006A78A1"/>
    <w:rsid w:val="006B3971"/>
    <w:rsid w:val="006B3D6B"/>
    <w:rsid w:val="006B55C2"/>
    <w:rsid w:val="006B5AF9"/>
    <w:rsid w:val="006B5D63"/>
    <w:rsid w:val="006B6A07"/>
    <w:rsid w:val="006B75D6"/>
    <w:rsid w:val="006B7642"/>
    <w:rsid w:val="006C07B4"/>
    <w:rsid w:val="006C0FBA"/>
    <w:rsid w:val="006C2743"/>
    <w:rsid w:val="006C33F6"/>
    <w:rsid w:val="006C747A"/>
    <w:rsid w:val="006C7A55"/>
    <w:rsid w:val="006D1342"/>
    <w:rsid w:val="006D15E0"/>
    <w:rsid w:val="006D4563"/>
    <w:rsid w:val="006D48ED"/>
    <w:rsid w:val="006E217B"/>
    <w:rsid w:val="006E2F5A"/>
    <w:rsid w:val="006E2F9C"/>
    <w:rsid w:val="006E5D51"/>
    <w:rsid w:val="006E605D"/>
    <w:rsid w:val="006E6592"/>
    <w:rsid w:val="006E7452"/>
    <w:rsid w:val="006F0B0F"/>
    <w:rsid w:val="006F0B1D"/>
    <w:rsid w:val="006F0C3A"/>
    <w:rsid w:val="006F108F"/>
    <w:rsid w:val="006F1AF9"/>
    <w:rsid w:val="006F2E16"/>
    <w:rsid w:val="006F363E"/>
    <w:rsid w:val="006F5B01"/>
    <w:rsid w:val="006F60BF"/>
    <w:rsid w:val="006F6A74"/>
    <w:rsid w:val="006F73C4"/>
    <w:rsid w:val="00700A95"/>
    <w:rsid w:val="00700E4E"/>
    <w:rsid w:val="00701006"/>
    <w:rsid w:val="007015C6"/>
    <w:rsid w:val="007016EE"/>
    <w:rsid w:val="0070187B"/>
    <w:rsid w:val="00702777"/>
    <w:rsid w:val="00705AA3"/>
    <w:rsid w:val="00705E74"/>
    <w:rsid w:val="00710075"/>
    <w:rsid w:val="00711DCB"/>
    <w:rsid w:val="0071429B"/>
    <w:rsid w:val="0071653F"/>
    <w:rsid w:val="007235BE"/>
    <w:rsid w:val="00723D3F"/>
    <w:rsid w:val="0072477F"/>
    <w:rsid w:val="00724D76"/>
    <w:rsid w:val="007264D4"/>
    <w:rsid w:val="00727EE3"/>
    <w:rsid w:val="0073003B"/>
    <w:rsid w:val="00730471"/>
    <w:rsid w:val="00730597"/>
    <w:rsid w:val="00730945"/>
    <w:rsid w:val="00731D5B"/>
    <w:rsid w:val="00732850"/>
    <w:rsid w:val="007332DE"/>
    <w:rsid w:val="007344B2"/>
    <w:rsid w:val="00735657"/>
    <w:rsid w:val="00736539"/>
    <w:rsid w:val="007368BB"/>
    <w:rsid w:val="0074048C"/>
    <w:rsid w:val="007404E1"/>
    <w:rsid w:val="007415E7"/>
    <w:rsid w:val="0074274D"/>
    <w:rsid w:val="0074315C"/>
    <w:rsid w:val="00744B02"/>
    <w:rsid w:val="00745681"/>
    <w:rsid w:val="00745CEC"/>
    <w:rsid w:val="00747B86"/>
    <w:rsid w:val="00747EB6"/>
    <w:rsid w:val="00750B90"/>
    <w:rsid w:val="00751156"/>
    <w:rsid w:val="00751AF7"/>
    <w:rsid w:val="00751B36"/>
    <w:rsid w:val="007536EF"/>
    <w:rsid w:val="0075378C"/>
    <w:rsid w:val="007543E9"/>
    <w:rsid w:val="00755607"/>
    <w:rsid w:val="00756BF5"/>
    <w:rsid w:val="00757549"/>
    <w:rsid w:val="00757F5F"/>
    <w:rsid w:val="007610EB"/>
    <w:rsid w:val="007615DB"/>
    <w:rsid w:val="00762DC1"/>
    <w:rsid w:val="0076328F"/>
    <w:rsid w:val="00764C25"/>
    <w:rsid w:val="00770CA8"/>
    <w:rsid w:val="00772427"/>
    <w:rsid w:val="0077288D"/>
    <w:rsid w:val="007747E2"/>
    <w:rsid w:val="0077720F"/>
    <w:rsid w:val="00777352"/>
    <w:rsid w:val="00777897"/>
    <w:rsid w:val="00777C47"/>
    <w:rsid w:val="00781FD5"/>
    <w:rsid w:val="00784704"/>
    <w:rsid w:val="007869D1"/>
    <w:rsid w:val="007905C1"/>
    <w:rsid w:val="0079063C"/>
    <w:rsid w:val="00790C3A"/>
    <w:rsid w:val="00791AB6"/>
    <w:rsid w:val="00792EB6"/>
    <w:rsid w:val="00792F2B"/>
    <w:rsid w:val="007935F6"/>
    <w:rsid w:val="00795969"/>
    <w:rsid w:val="00796BA2"/>
    <w:rsid w:val="00796C27"/>
    <w:rsid w:val="00797F43"/>
    <w:rsid w:val="007A16FB"/>
    <w:rsid w:val="007A3182"/>
    <w:rsid w:val="007A3509"/>
    <w:rsid w:val="007A3C5D"/>
    <w:rsid w:val="007A5396"/>
    <w:rsid w:val="007A6E79"/>
    <w:rsid w:val="007A726F"/>
    <w:rsid w:val="007B104E"/>
    <w:rsid w:val="007B1755"/>
    <w:rsid w:val="007B21C7"/>
    <w:rsid w:val="007B2BA2"/>
    <w:rsid w:val="007B4E07"/>
    <w:rsid w:val="007B5177"/>
    <w:rsid w:val="007B53AA"/>
    <w:rsid w:val="007B566F"/>
    <w:rsid w:val="007B57E3"/>
    <w:rsid w:val="007B5CCE"/>
    <w:rsid w:val="007B5DF1"/>
    <w:rsid w:val="007B6B92"/>
    <w:rsid w:val="007B6C7C"/>
    <w:rsid w:val="007B76BC"/>
    <w:rsid w:val="007C2F0A"/>
    <w:rsid w:val="007C38AF"/>
    <w:rsid w:val="007C3B4D"/>
    <w:rsid w:val="007C3E13"/>
    <w:rsid w:val="007C6C41"/>
    <w:rsid w:val="007C7BB5"/>
    <w:rsid w:val="007C7E77"/>
    <w:rsid w:val="007C7F30"/>
    <w:rsid w:val="007D0061"/>
    <w:rsid w:val="007D3FAF"/>
    <w:rsid w:val="007D53A4"/>
    <w:rsid w:val="007D5656"/>
    <w:rsid w:val="007D6063"/>
    <w:rsid w:val="007D6359"/>
    <w:rsid w:val="007D6D21"/>
    <w:rsid w:val="007D784E"/>
    <w:rsid w:val="007E01D4"/>
    <w:rsid w:val="007E27F2"/>
    <w:rsid w:val="007E2EF4"/>
    <w:rsid w:val="007E3DC4"/>
    <w:rsid w:val="007E5243"/>
    <w:rsid w:val="007E7262"/>
    <w:rsid w:val="007F0F22"/>
    <w:rsid w:val="007F3CDF"/>
    <w:rsid w:val="007F4AE3"/>
    <w:rsid w:val="00800372"/>
    <w:rsid w:val="0080104D"/>
    <w:rsid w:val="00801D54"/>
    <w:rsid w:val="008021F1"/>
    <w:rsid w:val="00802E48"/>
    <w:rsid w:val="008035BF"/>
    <w:rsid w:val="00803B8C"/>
    <w:rsid w:val="00805E4F"/>
    <w:rsid w:val="008065F3"/>
    <w:rsid w:val="0080744A"/>
    <w:rsid w:val="008108D8"/>
    <w:rsid w:val="00810D04"/>
    <w:rsid w:val="00811D54"/>
    <w:rsid w:val="00812804"/>
    <w:rsid w:val="008134BD"/>
    <w:rsid w:val="008141E0"/>
    <w:rsid w:val="008142AC"/>
    <w:rsid w:val="008142C0"/>
    <w:rsid w:val="0081717B"/>
    <w:rsid w:val="00820C7C"/>
    <w:rsid w:val="00820FC3"/>
    <w:rsid w:val="0082128F"/>
    <w:rsid w:val="00821DE5"/>
    <w:rsid w:val="008229DC"/>
    <w:rsid w:val="008238C7"/>
    <w:rsid w:val="008257F8"/>
    <w:rsid w:val="008263F1"/>
    <w:rsid w:val="00826810"/>
    <w:rsid w:val="00826E11"/>
    <w:rsid w:val="00830576"/>
    <w:rsid w:val="00833050"/>
    <w:rsid w:val="008333E4"/>
    <w:rsid w:val="00833F5C"/>
    <w:rsid w:val="008368DE"/>
    <w:rsid w:val="00837391"/>
    <w:rsid w:val="0083745D"/>
    <w:rsid w:val="008418CD"/>
    <w:rsid w:val="00842401"/>
    <w:rsid w:val="00842E06"/>
    <w:rsid w:val="008458C8"/>
    <w:rsid w:val="00846165"/>
    <w:rsid w:val="008464CB"/>
    <w:rsid w:val="00847BBA"/>
    <w:rsid w:val="00847F67"/>
    <w:rsid w:val="00850E33"/>
    <w:rsid w:val="008547ED"/>
    <w:rsid w:val="00854EB8"/>
    <w:rsid w:val="00857504"/>
    <w:rsid w:val="00863842"/>
    <w:rsid w:val="00863AB3"/>
    <w:rsid w:val="00864352"/>
    <w:rsid w:val="008663DC"/>
    <w:rsid w:val="00867E8F"/>
    <w:rsid w:val="00870394"/>
    <w:rsid w:val="00870AC0"/>
    <w:rsid w:val="00870D03"/>
    <w:rsid w:val="00871626"/>
    <w:rsid w:val="00872512"/>
    <w:rsid w:val="0087334E"/>
    <w:rsid w:val="008734A3"/>
    <w:rsid w:val="0087360E"/>
    <w:rsid w:val="0087411E"/>
    <w:rsid w:val="008744D6"/>
    <w:rsid w:val="008749E3"/>
    <w:rsid w:val="00874D39"/>
    <w:rsid w:val="00874EEC"/>
    <w:rsid w:val="0088240D"/>
    <w:rsid w:val="0088363D"/>
    <w:rsid w:val="00883917"/>
    <w:rsid w:val="0088403B"/>
    <w:rsid w:val="00884B3B"/>
    <w:rsid w:val="00885471"/>
    <w:rsid w:val="00886068"/>
    <w:rsid w:val="00890178"/>
    <w:rsid w:val="00890742"/>
    <w:rsid w:val="00891B48"/>
    <w:rsid w:val="008922A0"/>
    <w:rsid w:val="008923AD"/>
    <w:rsid w:val="00892585"/>
    <w:rsid w:val="00897CA7"/>
    <w:rsid w:val="008A0E78"/>
    <w:rsid w:val="008A0EB9"/>
    <w:rsid w:val="008A18CC"/>
    <w:rsid w:val="008A4519"/>
    <w:rsid w:val="008A4FB0"/>
    <w:rsid w:val="008A60F7"/>
    <w:rsid w:val="008B0248"/>
    <w:rsid w:val="008B04E9"/>
    <w:rsid w:val="008B07D2"/>
    <w:rsid w:val="008B13DC"/>
    <w:rsid w:val="008B16A6"/>
    <w:rsid w:val="008B1807"/>
    <w:rsid w:val="008B3D87"/>
    <w:rsid w:val="008B73C7"/>
    <w:rsid w:val="008B7AA2"/>
    <w:rsid w:val="008C0097"/>
    <w:rsid w:val="008C12AC"/>
    <w:rsid w:val="008C1857"/>
    <w:rsid w:val="008C404F"/>
    <w:rsid w:val="008C5C83"/>
    <w:rsid w:val="008C683F"/>
    <w:rsid w:val="008C6B77"/>
    <w:rsid w:val="008C7EEE"/>
    <w:rsid w:val="008D3D5B"/>
    <w:rsid w:val="008D3E6A"/>
    <w:rsid w:val="008D40F8"/>
    <w:rsid w:val="008D538B"/>
    <w:rsid w:val="008D6302"/>
    <w:rsid w:val="008D6B42"/>
    <w:rsid w:val="008E0510"/>
    <w:rsid w:val="008E0F4C"/>
    <w:rsid w:val="008E126E"/>
    <w:rsid w:val="008E2F0C"/>
    <w:rsid w:val="008E4FC8"/>
    <w:rsid w:val="008E5184"/>
    <w:rsid w:val="008E64D4"/>
    <w:rsid w:val="008F01CC"/>
    <w:rsid w:val="008F1113"/>
    <w:rsid w:val="008F1F27"/>
    <w:rsid w:val="008F2C84"/>
    <w:rsid w:val="008F2FE8"/>
    <w:rsid w:val="008F53C2"/>
    <w:rsid w:val="008F5C2A"/>
    <w:rsid w:val="008F7BD5"/>
    <w:rsid w:val="00900944"/>
    <w:rsid w:val="00900A6F"/>
    <w:rsid w:val="00900BDD"/>
    <w:rsid w:val="00901C1A"/>
    <w:rsid w:val="009020E9"/>
    <w:rsid w:val="00902ACC"/>
    <w:rsid w:val="0090617E"/>
    <w:rsid w:val="00913260"/>
    <w:rsid w:val="00913F60"/>
    <w:rsid w:val="00915AC7"/>
    <w:rsid w:val="00916D3D"/>
    <w:rsid w:val="00920047"/>
    <w:rsid w:val="00921925"/>
    <w:rsid w:val="00922104"/>
    <w:rsid w:val="00923653"/>
    <w:rsid w:val="00923C9A"/>
    <w:rsid w:val="009258AE"/>
    <w:rsid w:val="0092658F"/>
    <w:rsid w:val="0093081F"/>
    <w:rsid w:val="009318F3"/>
    <w:rsid w:val="00933188"/>
    <w:rsid w:val="00934982"/>
    <w:rsid w:val="00935085"/>
    <w:rsid w:val="009373A7"/>
    <w:rsid w:val="0094038D"/>
    <w:rsid w:val="0094104E"/>
    <w:rsid w:val="0094120C"/>
    <w:rsid w:val="00942639"/>
    <w:rsid w:val="00942681"/>
    <w:rsid w:val="00943587"/>
    <w:rsid w:val="00943A06"/>
    <w:rsid w:val="0094517D"/>
    <w:rsid w:val="00945B20"/>
    <w:rsid w:val="00946207"/>
    <w:rsid w:val="009462A9"/>
    <w:rsid w:val="00946D99"/>
    <w:rsid w:val="00946DFE"/>
    <w:rsid w:val="0095107A"/>
    <w:rsid w:val="00951291"/>
    <w:rsid w:val="00951CFD"/>
    <w:rsid w:val="00951F01"/>
    <w:rsid w:val="009528DE"/>
    <w:rsid w:val="00954E7C"/>
    <w:rsid w:val="00955EB8"/>
    <w:rsid w:val="00956D0B"/>
    <w:rsid w:val="009605BC"/>
    <w:rsid w:val="009608F2"/>
    <w:rsid w:val="0096256D"/>
    <w:rsid w:val="009637A1"/>
    <w:rsid w:val="00964641"/>
    <w:rsid w:val="009664CA"/>
    <w:rsid w:val="00966AF5"/>
    <w:rsid w:val="00966BBF"/>
    <w:rsid w:val="00966C37"/>
    <w:rsid w:val="00970213"/>
    <w:rsid w:val="009702E7"/>
    <w:rsid w:val="009711C9"/>
    <w:rsid w:val="009715F5"/>
    <w:rsid w:val="00971714"/>
    <w:rsid w:val="00972201"/>
    <w:rsid w:val="00972301"/>
    <w:rsid w:val="00972F8E"/>
    <w:rsid w:val="00973E7F"/>
    <w:rsid w:val="00974460"/>
    <w:rsid w:val="0097562A"/>
    <w:rsid w:val="00975A01"/>
    <w:rsid w:val="00976744"/>
    <w:rsid w:val="00976D08"/>
    <w:rsid w:val="00977606"/>
    <w:rsid w:val="009800A7"/>
    <w:rsid w:val="00981104"/>
    <w:rsid w:val="00982BC1"/>
    <w:rsid w:val="00982EBF"/>
    <w:rsid w:val="009833C3"/>
    <w:rsid w:val="00985ABA"/>
    <w:rsid w:val="009867FD"/>
    <w:rsid w:val="00987ABE"/>
    <w:rsid w:val="009904F7"/>
    <w:rsid w:val="00990614"/>
    <w:rsid w:val="00991152"/>
    <w:rsid w:val="00991D10"/>
    <w:rsid w:val="009929B3"/>
    <w:rsid w:val="0099348A"/>
    <w:rsid w:val="00993A43"/>
    <w:rsid w:val="00996BC9"/>
    <w:rsid w:val="00997EE5"/>
    <w:rsid w:val="009A0CB8"/>
    <w:rsid w:val="009A0DC1"/>
    <w:rsid w:val="009A16E9"/>
    <w:rsid w:val="009A2987"/>
    <w:rsid w:val="009A2C60"/>
    <w:rsid w:val="009A3DDB"/>
    <w:rsid w:val="009A4C9B"/>
    <w:rsid w:val="009A4D9B"/>
    <w:rsid w:val="009A4F2D"/>
    <w:rsid w:val="009A66ED"/>
    <w:rsid w:val="009A77FF"/>
    <w:rsid w:val="009A7887"/>
    <w:rsid w:val="009B014A"/>
    <w:rsid w:val="009B0514"/>
    <w:rsid w:val="009B07EF"/>
    <w:rsid w:val="009B5147"/>
    <w:rsid w:val="009B6939"/>
    <w:rsid w:val="009B732D"/>
    <w:rsid w:val="009C0755"/>
    <w:rsid w:val="009C1C01"/>
    <w:rsid w:val="009C2199"/>
    <w:rsid w:val="009C28EE"/>
    <w:rsid w:val="009C314C"/>
    <w:rsid w:val="009C3543"/>
    <w:rsid w:val="009C506C"/>
    <w:rsid w:val="009C58B4"/>
    <w:rsid w:val="009C5C8B"/>
    <w:rsid w:val="009C63BD"/>
    <w:rsid w:val="009C7894"/>
    <w:rsid w:val="009D0918"/>
    <w:rsid w:val="009D1A51"/>
    <w:rsid w:val="009D2CD8"/>
    <w:rsid w:val="009D3C22"/>
    <w:rsid w:val="009D5724"/>
    <w:rsid w:val="009D6FD3"/>
    <w:rsid w:val="009D7189"/>
    <w:rsid w:val="009D7C3F"/>
    <w:rsid w:val="009E0B7F"/>
    <w:rsid w:val="009E1853"/>
    <w:rsid w:val="009E3686"/>
    <w:rsid w:val="009E55E2"/>
    <w:rsid w:val="009F0048"/>
    <w:rsid w:val="009F074D"/>
    <w:rsid w:val="009F1E9F"/>
    <w:rsid w:val="009F2B70"/>
    <w:rsid w:val="009F37A9"/>
    <w:rsid w:val="009F5E91"/>
    <w:rsid w:val="009F6AB3"/>
    <w:rsid w:val="009F6EED"/>
    <w:rsid w:val="00A00527"/>
    <w:rsid w:val="00A01B11"/>
    <w:rsid w:val="00A02739"/>
    <w:rsid w:val="00A03A59"/>
    <w:rsid w:val="00A03C81"/>
    <w:rsid w:val="00A04AC3"/>
    <w:rsid w:val="00A050A6"/>
    <w:rsid w:val="00A050CF"/>
    <w:rsid w:val="00A05B51"/>
    <w:rsid w:val="00A06B69"/>
    <w:rsid w:val="00A07522"/>
    <w:rsid w:val="00A075D4"/>
    <w:rsid w:val="00A07779"/>
    <w:rsid w:val="00A107AF"/>
    <w:rsid w:val="00A10936"/>
    <w:rsid w:val="00A10B78"/>
    <w:rsid w:val="00A10E3C"/>
    <w:rsid w:val="00A11792"/>
    <w:rsid w:val="00A117E7"/>
    <w:rsid w:val="00A13E5C"/>
    <w:rsid w:val="00A146D5"/>
    <w:rsid w:val="00A14CC4"/>
    <w:rsid w:val="00A17CF7"/>
    <w:rsid w:val="00A17E81"/>
    <w:rsid w:val="00A20617"/>
    <w:rsid w:val="00A21F03"/>
    <w:rsid w:val="00A21F08"/>
    <w:rsid w:val="00A22233"/>
    <w:rsid w:val="00A2475B"/>
    <w:rsid w:val="00A2739E"/>
    <w:rsid w:val="00A27C7E"/>
    <w:rsid w:val="00A31E4E"/>
    <w:rsid w:val="00A32855"/>
    <w:rsid w:val="00A3300F"/>
    <w:rsid w:val="00A3359B"/>
    <w:rsid w:val="00A337B5"/>
    <w:rsid w:val="00A358A2"/>
    <w:rsid w:val="00A36328"/>
    <w:rsid w:val="00A36749"/>
    <w:rsid w:val="00A37FDD"/>
    <w:rsid w:val="00A4040B"/>
    <w:rsid w:val="00A407AB"/>
    <w:rsid w:val="00A4137C"/>
    <w:rsid w:val="00A41D05"/>
    <w:rsid w:val="00A41D51"/>
    <w:rsid w:val="00A42C30"/>
    <w:rsid w:val="00A42EED"/>
    <w:rsid w:val="00A42FBD"/>
    <w:rsid w:val="00A4366C"/>
    <w:rsid w:val="00A4376F"/>
    <w:rsid w:val="00A43EC3"/>
    <w:rsid w:val="00A4545F"/>
    <w:rsid w:val="00A46B37"/>
    <w:rsid w:val="00A47ED8"/>
    <w:rsid w:val="00A52FB2"/>
    <w:rsid w:val="00A53AD9"/>
    <w:rsid w:val="00A569F1"/>
    <w:rsid w:val="00A57930"/>
    <w:rsid w:val="00A600B0"/>
    <w:rsid w:val="00A6053B"/>
    <w:rsid w:val="00A6075A"/>
    <w:rsid w:val="00A60DF9"/>
    <w:rsid w:val="00A64D22"/>
    <w:rsid w:val="00A67935"/>
    <w:rsid w:val="00A70898"/>
    <w:rsid w:val="00A70B30"/>
    <w:rsid w:val="00A71AB8"/>
    <w:rsid w:val="00A730D3"/>
    <w:rsid w:val="00A73754"/>
    <w:rsid w:val="00A73AA0"/>
    <w:rsid w:val="00A74AD9"/>
    <w:rsid w:val="00A75374"/>
    <w:rsid w:val="00A75BF9"/>
    <w:rsid w:val="00A80EB5"/>
    <w:rsid w:val="00A81B2F"/>
    <w:rsid w:val="00A81E5A"/>
    <w:rsid w:val="00A81E9C"/>
    <w:rsid w:val="00A81FFA"/>
    <w:rsid w:val="00A825C6"/>
    <w:rsid w:val="00A83944"/>
    <w:rsid w:val="00A83E4D"/>
    <w:rsid w:val="00A84F74"/>
    <w:rsid w:val="00A85817"/>
    <w:rsid w:val="00A85B28"/>
    <w:rsid w:val="00A85DAB"/>
    <w:rsid w:val="00A86210"/>
    <w:rsid w:val="00A90552"/>
    <w:rsid w:val="00A9205F"/>
    <w:rsid w:val="00A92B8C"/>
    <w:rsid w:val="00A97AAE"/>
    <w:rsid w:val="00AA04D9"/>
    <w:rsid w:val="00AA0A21"/>
    <w:rsid w:val="00AA104C"/>
    <w:rsid w:val="00AA11AC"/>
    <w:rsid w:val="00AA1B3B"/>
    <w:rsid w:val="00AA2B68"/>
    <w:rsid w:val="00AA55F1"/>
    <w:rsid w:val="00AA5F1F"/>
    <w:rsid w:val="00AA7559"/>
    <w:rsid w:val="00AA7AD2"/>
    <w:rsid w:val="00AB001E"/>
    <w:rsid w:val="00AB0C7A"/>
    <w:rsid w:val="00AB1002"/>
    <w:rsid w:val="00AB10B3"/>
    <w:rsid w:val="00AB11BB"/>
    <w:rsid w:val="00AB16FE"/>
    <w:rsid w:val="00AB19AC"/>
    <w:rsid w:val="00AB2EBA"/>
    <w:rsid w:val="00AB4722"/>
    <w:rsid w:val="00AB50BD"/>
    <w:rsid w:val="00AB5358"/>
    <w:rsid w:val="00AB5621"/>
    <w:rsid w:val="00AB6B0F"/>
    <w:rsid w:val="00AB7EE9"/>
    <w:rsid w:val="00AC0778"/>
    <w:rsid w:val="00AC11AE"/>
    <w:rsid w:val="00AC18F7"/>
    <w:rsid w:val="00AC3A58"/>
    <w:rsid w:val="00AC42BA"/>
    <w:rsid w:val="00AC4C48"/>
    <w:rsid w:val="00AC58A8"/>
    <w:rsid w:val="00AC73BF"/>
    <w:rsid w:val="00AC7601"/>
    <w:rsid w:val="00AC7B2A"/>
    <w:rsid w:val="00AD07A2"/>
    <w:rsid w:val="00AD158C"/>
    <w:rsid w:val="00AD388E"/>
    <w:rsid w:val="00AD4A4D"/>
    <w:rsid w:val="00AD5C66"/>
    <w:rsid w:val="00AD5EAD"/>
    <w:rsid w:val="00AE14A0"/>
    <w:rsid w:val="00AE14BA"/>
    <w:rsid w:val="00AE2915"/>
    <w:rsid w:val="00AE2C81"/>
    <w:rsid w:val="00AE2F98"/>
    <w:rsid w:val="00AE36E1"/>
    <w:rsid w:val="00AE4225"/>
    <w:rsid w:val="00AE44A6"/>
    <w:rsid w:val="00AE4E20"/>
    <w:rsid w:val="00AE4E2A"/>
    <w:rsid w:val="00AE6924"/>
    <w:rsid w:val="00AE7532"/>
    <w:rsid w:val="00AF0AE8"/>
    <w:rsid w:val="00AF195E"/>
    <w:rsid w:val="00AF541D"/>
    <w:rsid w:val="00AF5B00"/>
    <w:rsid w:val="00AF5EF2"/>
    <w:rsid w:val="00AF7496"/>
    <w:rsid w:val="00AF7C9C"/>
    <w:rsid w:val="00B008F9"/>
    <w:rsid w:val="00B01597"/>
    <w:rsid w:val="00B01E9F"/>
    <w:rsid w:val="00B01ECC"/>
    <w:rsid w:val="00B026F2"/>
    <w:rsid w:val="00B037C1"/>
    <w:rsid w:val="00B04488"/>
    <w:rsid w:val="00B0478B"/>
    <w:rsid w:val="00B04B27"/>
    <w:rsid w:val="00B05CA7"/>
    <w:rsid w:val="00B0611C"/>
    <w:rsid w:val="00B1120D"/>
    <w:rsid w:val="00B12B97"/>
    <w:rsid w:val="00B134C7"/>
    <w:rsid w:val="00B13975"/>
    <w:rsid w:val="00B13FC4"/>
    <w:rsid w:val="00B14C1B"/>
    <w:rsid w:val="00B1703F"/>
    <w:rsid w:val="00B203AA"/>
    <w:rsid w:val="00B2101D"/>
    <w:rsid w:val="00B21342"/>
    <w:rsid w:val="00B21F02"/>
    <w:rsid w:val="00B2241E"/>
    <w:rsid w:val="00B22AB3"/>
    <w:rsid w:val="00B237DA"/>
    <w:rsid w:val="00B2469B"/>
    <w:rsid w:val="00B26B21"/>
    <w:rsid w:val="00B3157F"/>
    <w:rsid w:val="00B31DA6"/>
    <w:rsid w:val="00B32EB6"/>
    <w:rsid w:val="00B335F1"/>
    <w:rsid w:val="00B33977"/>
    <w:rsid w:val="00B344E0"/>
    <w:rsid w:val="00B349BE"/>
    <w:rsid w:val="00B36653"/>
    <w:rsid w:val="00B403F2"/>
    <w:rsid w:val="00B41070"/>
    <w:rsid w:val="00B41988"/>
    <w:rsid w:val="00B42C59"/>
    <w:rsid w:val="00B4317B"/>
    <w:rsid w:val="00B446A1"/>
    <w:rsid w:val="00B44CDC"/>
    <w:rsid w:val="00B450AD"/>
    <w:rsid w:val="00B45111"/>
    <w:rsid w:val="00B462CB"/>
    <w:rsid w:val="00B50890"/>
    <w:rsid w:val="00B50EDE"/>
    <w:rsid w:val="00B51B56"/>
    <w:rsid w:val="00B53C9C"/>
    <w:rsid w:val="00B54E4B"/>
    <w:rsid w:val="00B551EA"/>
    <w:rsid w:val="00B570DA"/>
    <w:rsid w:val="00B57F78"/>
    <w:rsid w:val="00B629EF"/>
    <w:rsid w:val="00B631B5"/>
    <w:rsid w:val="00B65582"/>
    <w:rsid w:val="00B65869"/>
    <w:rsid w:val="00B70EA8"/>
    <w:rsid w:val="00B7230C"/>
    <w:rsid w:val="00B72349"/>
    <w:rsid w:val="00B72358"/>
    <w:rsid w:val="00B72452"/>
    <w:rsid w:val="00B72528"/>
    <w:rsid w:val="00B72D5E"/>
    <w:rsid w:val="00B74156"/>
    <w:rsid w:val="00B74ABD"/>
    <w:rsid w:val="00B76DA1"/>
    <w:rsid w:val="00B804F8"/>
    <w:rsid w:val="00B82555"/>
    <w:rsid w:val="00B82BC7"/>
    <w:rsid w:val="00B83046"/>
    <w:rsid w:val="00B84CF5"/>
    <w:rsid w:val="00B91476"/>
    <w:rsid w:val="00B923F6"/>
    <w:rsid w:val="00B9328B"/>
    <w:rsid w:val="00B94381"/>
    <w:rsid w:val="00B9640C"/>
    <w:rsid w:val="00B96CF6"/>
    <w:rsid w:val="00B97254"/>
    <w:rsid w:val="00B972B1"/>
    <w:rsid w:val="00BA1C89"/>
    <w:rsid w:val="00BA1D61"/>
    <w:rsid w:val="00BA23F2"/>
    <w:rsid w:val="00BA2715"/>
    <w:rsid w:val="00BA2FBE"/>
    <w:rsid w:val="00BA37B9"/>
    <w:rsid w:val="00BA559C"/>
    <w:rsid w:val="00BB16DD"/>
    <w:rsid w:val="00BB1B5B"/>
    <w:rsid w:val="00BB272D"/>
    <w:rsid w:val="00BB2B33"/>
    <w:rsid w:val="00BB3115"/>
    <w:rsid w:val="00BB3186"/>
    <w:rsid w:val="00BB368D"/>
    <w:rsid w:val="00BB5B4A"/>
    <w:rsid w:val="00BB72CD"/>
    <w:rsid w:val="00BB7C50"/>
    <w:rsid w:val="00BC2337"/>
    <w:rsid w:val="00BC23AE"/>
    <w:rsid w:val="00BC316B"/>
    <w:rsid w:val="00BC3283"/>
    <w:rsid w:val="00BC53D5"/>
    <w:rsid w:val="00BC5E05"/>
    <w:rsid w:val="00BC6119"/>
    <w:rsid w:val="00BC6B25"/>
    <w:rsid w:val="00BC7033"/>
    <w:rsid w:val="00BD049B"/>
    <w:rsid w:val="00BD0562"/>
    <w:rsid w:val="00BD0704"/>
    <w:rsid w:val="00BD1B53"/>
    <w:rsid w:val="00BD67DE"/>
    <w:rsid w:val="00BD6AE3"/>
    <w:rsid w:val="00BD712B"/>
    <w:rsid w:val="00BD73B6"/>
    <w:rsid w:val="00BD7921"/>
    <w:rsid w:val="00BD7F01"/>
    <w:rsid w:val="00BE00D7"/>
    <w:rsid w:val="00BE1DB6"/>
    <w:rsid w:val="00BE2353"/>
    <w:rsid w:val="00BE26E1"/>
    <w:rsid w:val="00BE2AFD"/>
    <w:rsid w:val="00BE40EB"/>
    <w:rsid w:val="00BE4538"/>
    <w:rsid w:val="00BE4D78"/>
    <w:rsid w:val="00BE5767"/>
    <w:rsid w:val="00BE5AF8"/>
    <w:rsid w:val="00BE652B"/>
    <w:rsid w:val="00BF0B29"/>
    <w:rsid w:val="00BF19C0"/>
    <w:rsid w:val="00BF1CC5"/>
    <w:rsid w:val="00BF3DCA"/>
    <w:rsid w:val="00BF6938"/>
    <w:rsid w:val="00C00687"/>
    <w:rsid w:val="00C00FFD"/>
    <w:rsid w:val="00C01490"/>
    <w:rsid w:val="00C01CAB"/>
    <w:rsid w:val="00C03453"/>
    <w:rsid w:val="00C057E1"/>
    <w:rsid w:val="00C0653A"/>
    <w:rsid w:val="00C074ED"/>
    <w:rsid w:val="00C07E74"/>
    <w:rsid w:val="00C1066C"/>
    <w:rsid w:val="00C111CE"/>
    <w:rsid w:val="00C13AA0"/>
    <w:rsid w:val="00C153E3"/>
    <w:rsid w:val="00C15465"/>
    <w:rsid w:val="00C16309"/>
    <w:rsid w:val="00C16699"/>
    <w:rsid w:val="00C20061"/>
    <w:rsid w:val="00C20555"/>
    <w:rsid w:val="00C2194E"/>
    <w:rsid w:val="00C25291"/>
    <w:rsid w:val="00C2563D"/>
    <w:rsid w:val="00C30763"/>
    <w:rsid w:val="00C31701"/>
    <w:rsid w:val="00C3250B"/>
    <w:rsid w:val="00C343AC"/>
    <w:rsid w:val="00C364CC"/>
    <w:rsid w:val="00C379CF"/>
    <w:rsid w:val="00C41AF3"/>
    <w:rsid w:val="00C425F2"/>
    <w:rsid w:val="00C44298"/>
    <w:rsid w:val="00C455A6"/>
    <w:rsid w:val="00C476C9"/>
    <w:rsid w:val="00C47B2E"/>
    <w:rsid w:val="00C47DDD"/>
    <w:rsid w:val="00C5261F"/>
    <w:rsid w:val="00C5375F"/>
    <w:rsid w:val="00C55A5D"/>
    <w:rsid w:val="00C562BA"/>
    <w:rsid w:val="00C5694C"/>
    <w:rsid w:val="00C56DE8"/>
    <w:rsid w:val="00C5746E"/>
    <w:rsid w:val="00C60A84"/>
    <w:rsid w:val="00C637E1"/>
    <w:rsid w:val="00C64A6B"/>
    <w:rsid w:val="00C65677"/>
    <w:rsid w:val="00C66373"/>
    <w:rsid w:val="00C66E74"/>
    <w:rsid w:val="00C6723E"/>
    <w:rsid w:val="00C6785F"/>
    <w:rsid w:val="00C679C3"/>
    <w:rsid w:val="00C67F4E"/>
    <w:rsid w:val="00C67FDF"/>
    <w:rsid w:val="00C70076"/>
    <w:rsid w:val="00C70304"/>
    <w:rsid w:val="00C70743"/>
    <w:rsid w:val="00C72981"/>
    <w:rsid w:val="00C74296"/>
    <w:rsid w:val="00C74962"/>
    <w:rsid w:val="00C74D55"/>
    <w:rsid w:val="00C75FD4"/>
    <w:rsid w:val="00C7638B"/>
    <w:rsid w:val="00C76A01"/>
    <w:rsid w:val="00C77055"/>
    <w:rsid w:val="00C77414"/>
    <w:rsid w:val="00C81B4E"/>
    <w:rsid w:val="00C83905"/>
    <w:rsid w:val="00C83FAA"/>
    <w:rsid w:val="00C85CAD"/>
    <w:rsid w:val="00C877CE"/>
    <w:rsid w:val="00C87E8D"/>
    <w:rsid w:val="00C90311"/>
    <w:rsid w:val="00C90D8C"/>
    <w:rsid w:val="00C90E97"/>
    <w:rsid w:val="00C914E8"/>
    <w:rsid w:val="00C91BE1"/>
    <w:rsid w:val="00C93014"/>
    <w:rsid w:val="00C930AA"/>
    <w:rsid w:val="00C95D4E"/>
    <w:rsid w:val="00C96CAA"/>
    <w:rsid w:val="00CA1B4B"/>
    <w:rsid w:val="00CA3124"/>
    <w:rsid w:val="00CA3ED3"/>
    <w:rsid w:val="00CA4B1D"/>
    <w:rsid w:val="00CA56DC"/>
    <w:rsid w:val="00CA5A40"/>
    <w:rsid w:val="00CA6639"/>
    <w:rsid w:val="00CA6859"/>
    <w:rsid w:val="00CB4C29"/>
    <w:rsid w:val="00CB5254"/>
    <w:rsid w:val="00CB5532"/>
    <w:rsid w:val="00CB5536"/>
    <w:rsid w:val="00CB559C"/>
    <w:rsid w:val="00CC05BE"/>
    <w:rsid w:val="00CC06BD"/>
    <w:rsid w:val="00CC1A6C"/>
    <w:rsid w:val="00CC1AC2"/>
    <w:rsid w:val="00CC4C5E"/>
    <w:rsid w:val="00CC560E"/>
    <w:rsid w:val="00CC5C6B"/>
    <w:rsid w:val="00CC7AAB"/>
    <w:rsid w:val="00CD02AF"/>
    <w:rsid w:val="00CD1EEF"/>
    <w:rsid w:val="00CD3FEE"/>
    <w:rsid w:val="00CD43D5"/>
    <w:rsid w:val="00CD4499"/>
    <w:rsid w:val="00CD507F"/>
    <w:rsid w:val="00CD57DA"/>
    <w:rsid w:val="00CD73B8"/>
    <w:rsid w:val="00CD7986"/>
    <w:rsid w:val="00CE243E"/>
    <w:rsid w:val="00CE2633"/>
    <w:rsid w:val="00CE524F"/>
    <w:rsid w:val="00CE5C81"/>
    <w:rsid w:val="00CE63B6"/>
    <w:rsid w:val="00CF083D"/>
    <w:rsid w:val="00CF11D5"/>
    <w:rsid w:val="00CF15E0"/>
    <w:rsid w:val="00CF4B84"/>
    <w:rsid w:val="00CF4BC5"/>
    <w:rsid w:val="00CF5327"/>
    <w:rsid w:val="00CF595F"/>
    <w:rsid w:val="00CF5D71"/>
    <w:rsid w:val="00D00D5E"/>
    <w:rsid w:val="00D00FF5"/>
    <w:rsid w:val="00D02CC5"/>
    <w:rsid w:val="00D03A15"/>
    <w:rsid w:val="00D03B7F"/>
    <w:rsid w:val="00D03C90"/>
    <w:rsid w:val="00D04A67"/>
    <w:rsid w:val="00D050D2"/>
    <w:rsid w:val="00D05CED"/>
    <w:rsid w:val="00D06676"/>
    <w:rsid w:val="00D06AB3"/>
    <w:rsid w:val="00D077B8"/>
    <w:rsid w:val="00D07F0F"/>
    <w:rsid w:val="00D12402"/>
    <w:rsid w:val="00D13715"/>
    <w:rsid w:val="00D158CD"/>
    <w:rsid w:val="00D1599F"/>
    <w:rsid w:val="00D15A94"/>
    <w:rsid w:val="00D17861"/>
    <w:rsid w:val="00D21255"/>
    <w:rsid w:val="00D2155D"/>
    <w:rsid w:val="00D21E4D"/>
    <w:rsid w:val="00D23E63"/>
    <w:rsid w:val="00D25C00"/>
    <w:rsid w:val="00D27241"/>
    <w:rsid w:val="00D37715"/>
    <w:rsid w:val="00D378DD"/>
    <w:rsid w:val="00D40953"/>
    <w:rsid w:val="00D41303"/>
    <w:rsid w:val="00D425D1"/>
    <w:rsid w:val="00D4334D"/>
    <w:rsid w:val="00D44131"/>
    <w:rsid w:val="00D46552"/>
    <w:rsid w:val="00D476A3"/>
    <w:rsid w:val="00D477FB"/>
    <w:rsid w:val="00D47B3A"/>
    <w:rsid w:val="00D47BD1"/>
    <w:rsid w:val="00D50781"/>
    <w:rsid w:val="00D517D1"/>
    <w:rsid w:val="00D51D30"/>
    <w:rsid w:val="00D521A5"/>
    <w:rsid w:val="00D52C7E"/>
    <w:rsid w:val="00D53E27"/>
    <w:rsid w:val="00D5485E"/>
    <w:rsid w:val="00D54F81"/>
    <w:rsid w:val="00D557DF"/>
    <w:rsid w:val="00D57954"/>
    <w:rsid w:val="00D60681"/>
    <w:rsid w:val="00D609E1"/>
    <w:rsid w:val="00D6193C"/>
    <w:rsid w:val="00D62639"/>
    <w:rsid w:val="00D646C9"/>
    <w:rsid w:val="00D658E0"/>
    <w:rsid w:val="00D65918"/>
    <w:rsid w:val="00D6669C"/>
    <w:rsid w:val="00D66E8C"/>
    <w:rsid w:val="00D67A6C"/>
    <w:rsid w:val="00D67DA9"/>
    <w:rsid w:val="00D70D67"/>
    <w:rsid w:val="00D71D26"/>
    <w:rsid w:val="00D72B91"/>
    <w:rsid w:val="00D739DB"/>
    <w:rsid w:val="00D73D3A"/>
    <w:rsid w:val="00D80209"/>
    <w:rsid w:val="00D8023E"/>
    <w:rsid w:val="00D80463"/>
    <w:rsid w:val="00D80619"/>
    <w:rsid w:val="00D82CDC"/>
    <w:rsid w:val="00D84476"/>
    <w:rsid w:val="00D85384"/>
    <w:rsid w:val="00D854CF"/>
    <w:rsid w:val="00D86772"/>
    <w:rsid w:val="00D86934"/>
    <w:rsid w:val="00D86B2E"/>
    <w:rsid w:val="00D90875"/>
    <w:rsid w:val="00D914BB"/>
    <w:rsid w:val="00D914FA"/>
    <w:rsid w:val="00D91A78"/>
    <w:rsid w:val="00D92105"/>
    <w:rsid w:val="00D92418"/>
    <w:rsid w:val="00D92605"/>
    <w:rsid w:val="00D9284F"/>
    <w:rsid w:val="00D93591"/>
    <w:rsid w:val="00D94AFC"/>
    <w:rsid w:val="00D94EDE"/>
    <w:rsid w:val="00D97E11"/>
    <w:rsid w:val="00DA1C02"/>
    <w:rsid w:val="00DA3B9F"/>
    <w:rsid w:val="00DA590A"/>
    <w:rsid w:val="00DA5F9F"/>
    <w:rsid w:val="00DA7A36"/>
    <w:rsid w:val="00DA7EF8"/>
    <w:rsid w:val="00DB0636"/>
    <w:rsid w:val="00DB0854"/>
    <w:rsid w:val="00DB2C03"/>
    <w:rsid w:val="00DB2EEF"/>
    <w:rsid w:val="00DB3273"/>
    <w:rsid w:val="00DB3307"/>
    <w:rsid w:val="00DB422D"/>
    <w:rsid w:val="00DB43F8"/>
    <w:rsid w:val="00DB609A"/>
    <w:rsid w:val="00DB6BEA"/>
    <w:rsid w:val="00DB7C1E"/>
    <w:rsid w:val="00DC2B2B"/>
    <w:rsid w:val="00DC3511"/>
    <w:rsid w:val="00DC429E"/>
    <w:rsid w:val="00DC57D9"/>
    <w:rsid w:val="00DC5C0A"/>
    <w:rsid w:val="00DC628F"/>
    <w:rsid w:val="00DC6AEA"/>
    <w:rsid w:val="00DC7B1D"/>
    <w:rsid w:val="00DD020A"/>
    <w:rsid w:val="00DD02C3"/>
    <w:rsid w:val="00DD0976"/>
    <w:rsid w:val="00DD1129"/>
    <w:rsid w:val="00DD13B3"/>
    <w:rsid w:val="00DD3EEF"/>
    <w:rsid w:val="00DD4F79"/>
    <w:rsid w:val="00DD51CC"/>
    <w:rsid w:val="00DD6BB9"/>
    <w:rsid w:val="00DE2F1E"/>
    <w:rsid w:val="00DE35E1"/>
    <w:rsid w:val="00DE3985"/>
    <w:rsid w:val="00DE488E"/>
    <w:rsid w:val="00DE571F"/>
    <w:rsid w:val="00DE6ACB"/>
    <w:rsid w:val="00DE7024"/>
    <w:rsid w:val="00DE70F0"/>
    <w:rsid w:val="00DE7A07"/>
    <w:rsid w:val="00DF212A"/>
    <w:rsid w:val="00DF284E"/>
    <w:rsid w:val="00DF35DA"/>
    <w:rsid w:val="00DF3D67"/>
    <w:rsid w:val="00DF5130"/>
    <w:rsid w:val="00DF62A8"/>
    <w:rsid w:val="00DF69EA"/>
    <w:rsid w:val="00DF7418"/>
    <w:rsid w:val="00E00C0E"/>
    <w:rsid w:val="00E0169D"/>
    <w:rsid w:val="00E01E20"/>
    <w:rsid w:val="00E033BC"/>
    <w:rsid w:val="00E03793"/>
    <w:rsid w:val="00E06914"/>
    <w:rsid w:val="00E0729F"/>
    <w:rsid w:val="00E103F8"/>
    <w:rsid w:val="00E12D51"/>
    <w:rsid w:val="00E136CF"/>
    <w:rsid w:val="00E13A05"/>
    <w:rsid w:val="00E14685"/>
    <w:rsid w:val="00E14B09"/>
    <w:rsid w:val="00E15F4A"/>
    <w:rsid w:val="00E17703"/>
    <w:rsid w:val="00E20CCB"/>
    <w:rsid w:val="00E21006"/>
    <w:rsid w:val="00E223B9"/>
    <w:rsid w:val="00E22692"/>
    <w:rsid w:val="00E2274D"/>
    <w:rsid w:val="00E22A6E"/>
    <w:rsid w:val="00E22C66"/>
    <w:rsid w:val="00E238FA"/>
    <w:rsid w:val="00E23903"/>
    <w:rsid w:val="00E2476F"/>
    <w:rsid w:val="00E248B6"/>
    <w:rsid w:val="00E24E95"/>
    <w:rsid w:val="00E2518F"/>
    <w:rsid w:val="00E25F9F"/>
    <w:rsid w:val="00E260CF"/>
    <w:rsid w:val="00E30DC6"/>
    <w:rsid w:val="00E332C1"/>
    <w:rsid w:val="00E33E03"/>
    <w:rsid w:val="00E371D2"/>
    <w:rsid w:val="00E37A61"/>
    <w:rsid w:val="00E4163D"/>
    <w:rsid w:val="00E44E39"/>
    <w:rsid w:val="00E44E4C"/>
    <w:rsid w:val="00E450F8"/>
    <w:rsid w:val="00E459E5"/>
    <w:rsid w:val="00E4621E"/>
    <w:rsid w:val="00E46F9B"/>
    <w:rsid w:val="00E519D7"/>
    <w:rsid w:val="00E53976"/>
    <w:rsid w:val="00E540FE"/>
    <w:rsid w:val="00E550EE"/>
    <w:rsid w:val="00E56662"/>
    <w:rsid w:val="00E567C7"/>
    <w:rsid w:val="00E57939"/>
    <w:rsid w:val="00E6077D"/>
    <w:rsid w:val="00E60D8D"/>
    <w:rsid w:val="00E61DEA"/>
    <w:rsid w:val="00E61F83"/>
    <w:rsid w:val="00E62029"/>
    <w:rsid w:val="00E636E4"/>
    <w:rsid w:val="00E64BEE"/>
    <w:rsid w:val="00E65472"/>
    <w:rsid w:val="00E672CD"/>
    <w:rsid w:val="00E70469"/>
    <w:rsid w:val="00E7188C"/>
    <w:rsid w:val="00E71CF7"/>
    <w:rsid w:val="00E7214D"/>
    <w:rsid w:val="00E72232"/>
    <w:rsid w:val="00E72DF0"/>
    <w:rsid w:val="00E72DFF"/>
    <w:rsid w:val="00E732A4"/>
    <w:rsid w:val="00E75370"/>
    <w:rsid w:val="00E757C3"/>
    <w:rsid w:val="00E802FF"/>
    <w:rsid w:val="00E82AFF"/>
    <w:rsid w:val="00E82DA5"/>
    <w:rsid w:val="00E8410A"/>
    <w:rsid w:val="00E862B4"/>
    <w:rsid w:val="00E86CE7"/>
    <w:rsid w:val="00E86E3D"/>
    <w:rsid w:val="00E91387"/>
    <w:rsid w:val="00E91722"/>
    <w:rsid w:val="00E91FD1"/>
    <w:rsid w:val="00E9437E"/>
    <w:rsid w:val="00E97300"/>
    <w:rsid w:val="00E978CF"/>
    <w:rsid w:val="00EA0C3F"/>
    <w:rsid w:val="00EA0DBA"/>
    <w:rsid w:val="00EA1294"/>
    <w:rsid w:val="00EA28F8"/>
    <w:rsid w:val="00EA36D4"/>
    <w:rsid w:val="00EA5C9E"/>
    <w:rsid w:val="00EA5E65"/>
    <w:rsid w:val="00EA679E"/>
    <w:rsid w:val="00EA6E32"/>
    <w:rsid w:val="00EA6EE0"/>
    <w:rsid w:val="00EB2252"/>
    <w:rsid w:val="00EB43F7"/>
    <w:rsid w:val="00EB4FDC"/>
    <w:rsid w:val="00EB5392"/>
    <w:rsid w:val="00EB5394"/>
    <w:rsid w:val="00EB5B23"/>
    <w:rsid w:val="00EB5DFE"/>
    <w:rsid w:val="00EC0551"/>
    <w:rsid w:val="00EC05AB"/>
    <w:rsid w:val="00EC143C"/>
    <w:rsid w:val="00EC21D1"/>
    <w:rsid w:val="00EC2B6F"/>
    <w:rsid w:val="00EC451E"/>
    <w:rsid w:val="00EC46BA"/>
    <w:rsid w:val="00EC4807"/>
    <w:rsid w:val="00EC4C4A"/>
    <w:rsid w:val="00EC6E3C"/>
    <w:rsid w:val="00EC7047"/>
    <w:rsid w:val="00EC750D"/>
    <w:rsid w:val="00EC7877"/>
    <w:rsid w:val="00ED0439"/>
    <w:rsid w:val="00ED0F0B"/>
    <w:rsid w:val="00ED2E89"/>
    <w:rsid w:val="00ED311C"/>
    <w:rsid w:val="00ED3A66"/>
    <w:rsid w:val="00ED3FE6"/>
    <w:rsid w:val="00ED44D8"/>
    <w:rsid w:val="00ED5C58"/>
    <w:rsid w:val="00ED5C84"/>
    <w:rsid w:val="00ED641E"/>
    <w:rsid w:val="00ED6BEA"/>
    <w:rsid w:val="00ED7AAA"/>
    <w:rsid w:val="00EE0877"/>
    <w:rsid w:val="00EE4161"/>
    <w:rsid w:val="00EE4542"/>
    <w:rsid w:val="00EE4D5C"/>
    <w:rsid w:val="00EE5177"/>
    <w:rsid w:val="00EE572E"/>
    <w:rsid w:val="00EE5BEE"/>
    <w:rsid w:val="00EE68BA"/>
    <w:rsid w:val="00EF0012"/>
    <w:rsid w:val="00EF0FF5"/>
    <w:rsid w:val="00EF19AF"/>
    <w:rsid w:val="00EF29E5"/>
    <w:rsid w:val="00EF485C"/>
    <w:rsid w:val="00EF58F8"/>
    <w:rsid w:val="00EF5F45"/>
    <w:rsid w:val="00EF7D55"/>
    <w:rsid w:val="00F00E22"/>
    <w:rsid w:val="00F01156"/>
    <w:rsid w:val="00F01A25"/>
    <w:rsid w:val="00F02E75"/>
    <w:rsid w:val="00F053A1"/>
    <w:rsid w:val="00F0611A"/>
    <w:rsid w:val="00F06B82"/>
    <w:rsid w:val="00F06D45"/>
    <w:rsid w:val="00F0734C"/>
    <w:rsid w:val="00F07CF8"/>
    <w:rsid w:val="00F101C5"/>
    <w:rsid w:val="00F11780"/>
    <w:rsid w:val="00F1224D"/>
    <w:rsid w:val="00F1377D"/>
    <w:rsid w:val="00F13B70"/>
    <w:rsid w:val="00F153FD"/>
    <w:rsid w:val="00F158AE"/>
    <w:rsid w:val="00F15CC3"/>
    <w:rsid w:val="00F17179"/>
    <w:rsid w:val="00F17ED5"/>
    <w:rsid w:val="00F217C5"/>
    <w:rsid w:val="00F21EF4"/>
    <w:rsid w:val="00F23A38"/>
    <w:rsid w:val="00F24312"/>
    <w:rsid w:val="00F249B3"/>
    <w:rsid w:val="00F24F1A"/>
    <w:rsid w:val="00F26864"/>
    <w:rsid w:val="00F31DC0"/>
    <w:rsid w:val="00F325C6"/>
    <w:rsid w:val="00F32FE0"/>
    <w:rsid w:val="00F342A9"/>
    <w:rsid w:val="00F353D0"/>
    <w:rsid w:val="00F40C4B"/>
    <w:rsid w:val="00F42ABA"/>
    <w:rsid w:val="00F44B13"/>
    <w:rsid w:val="00F45CC8"/>
    <w:rsid w:val="00F5149D"/>
    <w:rsid w:val="00F51505"/>
    <w:rsid w:val="00F52036"/>
    <w:rsid w:val="00F521BE"/>
    <w:rsid w:val="00F52D1E"/>
    <w:rsid w:val="00F551F9"/>
    <w:rsid w:val="00F552B3"/>
    <w:rsid w:val="00F6074F"/>
    <w:rsid w:val="00F60DB4"/>
    <w:rsid w:val="00F625E9"/>
    <w:rsid w:val="00F63346"/>
    <w:rsid w:val="00F655F3"/>
    <w:rsid w:val="00F66A76"/>
    <w:rsid w:val="00F67B64"/>
    <w:rsid w:val="00F7006E"/>
    <w:rsid w:val="00F70B18"/>
    <w:rsid w:val="00F71616"/>
    <w:rsid w:val="00F71F00"/>
    <w:rsid w:val="00F7290C"/>
    <w:rsid w:val="00F73D09"/>
    <w:rsid w:val="00F74ECB"/>
    <w:rsid w:val="00F74F95"/>
    <w:rsid w:val="00F753AD"/>
    <w:rsid w:val="00F756C2"/>
    <w:rsid w:val="00F80407"/>
    <w:rsid w:val="00F80D6E"/>
    <w:rsid w:val="00F82F75"/>
    <w:rsid w:val="00F83D00"/>
    <w:rsid w:val="00F84A67"/>
    <w:rsid w:val="00F8519B"/>
    <w:rsid w:val="00F865E6"/>
    <w:rsid w:val="00F919BD"/>
    <w:rsid w:val="00F924FC"/>
    <w:rsid w:val="00F9266F"/>
    <w:rsid w:val="00F926FA"/>
    <w:rsid w:val="00F92C37"/>
    <w:rsid w:val="00F9418D"/>
    <w:rsid w:val="00F954B9"/>
    <w:rsid w:val="00F9580C"/>
    <w:rsid w:val="00F97A21"/>
    <w:rsid w:val="00FA4295"/>
    <w:rsid w:val="00FA4D2B"/>
    <w:rsid w:val="00FA614C"/>
    <w:rsid w:val="00FA615A"/>
    <w:rsid w:val="00FA76E6"/>
    <w:rsid w:val="00FA7FE1"/>
    <w:rsid w:val="00FB0C33"/>
    <w:rsid w:val="00FB10FF"/>
    <w:rsid w:val="00FB26A9"/>
    <w:rsid w:val="00FB468A"/>
    <w:rsid w:val="00FB4900"/>
    <w:rsid w:val="00FB55C8"/>
    <w:rsid w:val="00FB6FAB"/>
    <w:rsid w:val="00FB713E"/>
    <w:rsid w:val="00FB73EC"/>
    <w:rsid w:val="00FB7726"/>
    <w:rsid w:val="00FC1F60"/>
    <w:rsid w:val="00FC26BA"/>
    <w:rsid w:val="00FC4692"/>
    <w:rsid w:val="00FC56E6"/>
    <w:rsid w:val="00FC6423"/>
    <w:rsid w:val="00FC705C"/>
    <w:rsid w:val="00FC7325"/>
    <w:rsid w:val="00FC749F"/>
    <w:rsid w:val="00FD1180"/>
    <w:rsid w:val="00FD2C3D"/>
    <w:rsid w:val="00FD3050"/>
    <w:rsid w:val="00FD33FB"/>
    <w:rsid w:val="00FD3A97"/>
    <w:rsid w:val="00FD49F0"/>
    <w:rsid w:val="00FD5A61"/>
    <w:rsid w:val="00FD6430"/>
    <w:rsid w:val="00FE03C8"/>
    <w:rsid w:val="00FE04A5"/>
    <w:rsid w:val="00FE3C74"/>
    <w:rsid w:val="00FE44AB"/>
    <w:rsid w:val="00FE45EE"/>
    <w:rsid w:val="00FE6B38"/>
    <w:rsid w:val="00FF0193"/>
    <w:rsid w:val="00FF01EC"/>
    <w:rsid w:val="00FF13A6"/>
    <w:rsid w:val="00FF20BC"/>
    <w:rsid w:val="00FF29AE"/>
    <w:rsid w:val="00FF3768"/>
    <w:rsid w:val="00FF38EC"/>
    <w:rsid w:val="00FF3D32"/>
    <w:rsid w:val="00FF4AD7"/>
    <w:rsid w:val="00FF571E"/>
    <w:rsid w:val="00FF5DFB"/>
    <w:rsid w:val="00FF6D6E"/>
    <w:rsid w:val="00FF750A"/>
    <w:rsid w:val="00FF7A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colormru v:ext="edit" colors="#ddd,#3cf"/>
    </o:shapedefaults>
    <o:shapelayout v:ext="edit">
      <o:idmap v:ext="edit" data="1"/>
    </o:shapelayout>
  </w:shapeDefaults>
  <w:decimalSymbol w:val=","/>
  <w:listSeparator w:val=";"/>
  <w14:docId w14:val="37BE1BE2"/>
  <w15:docId w15:val="{E8561D6E-C669-4B3A-B5E5-329A31522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1303"/>
    <w:rPr>
      <w:rFonts w:ascii="Univers (WN)" w:hAnsi="Univers (WN)"/>
    </w:rPr>
  </w:style>
  <w:style w:type="paragraph" w:styleId="Titre1">
    <w:name w:val="heading 1"/>
    <w:aliases w:val="Sous paragraphe 1"/>
    <w:basedOn w:val="Normal"/>
    <w:next w:val="Normal"/>
    <w:link w:val="Titre1Car"/>
    <w:autoRedefine/>
    <w:uiPriority w:val="9"/>
    <w:qFormat/>
    <w:rsid w:val="004404A9"/>
    <w:pPr>
      <w:keepNext/>
      <w:tabs>
        <w:tab w:val="left" w:pos="567"/>
      </w:tabs>
      <w:spacing w:before="360" w:after="120"/>
      <w:ind w:left="567" w:right="567" w:hanging="567"/>
      <w:outlineLvl w:val="0"/>
    </w:pPr>
    <w:rPr>
      <w:rFonts w:ascii="Arial" w:hAnsi="Arial" w:cs="Arial"/>
      <w:b/>
      <w:color w:val="000000"/>
      <w:sz w:val="28"/>
      <w:szCs w:val="22"/>
    </w:rPr>
  </w:style>
  <w:style w:type="paragraph" w:styleId="Titre2">
    <w:name w:val="heading 2"/>
    <w:basedOn w:val="Normal"/>
    <w:next w:val="Normal"/>
    <w:link w:val="Titre2Car"/>
    <w:autoRedefine/>
    <w:uiPriority w:val="9"/>
    <w:qFormat/>
    <w:rsid w:val="00DF284E"/>
    <w:pPr>
      <w:keepNext/>
      <w:numPr>
        <w:ilvl w:val="1"/>
      </w:numPr>
      <w:tabs>
        <w:tab w:val="num" w:pos="0"/>
        <w:tab w:val="left" w:pos="851"/>
        <w:tab w:val="left" w:pos="2268"/>
      </w:tabs>
      <w:suppressAutoHyphens/>
      <w:ind w:left="576" w:hanging="576"/>
      <w:outlineLvl w:val="1"/>
    </w:pPr>
    <w:rPr>
      <w:rFonts w:ascii="Arial" w:hAnsi="Arial" w:cs="Arial"/>
      <w:b/>
    </w:rPr>
  </w:style>
  <w:style w:type="paragraph" w:styleId="Titre3">
    <w:name w:val="heading 3"/>
    <w:basedOn w:val="Normal"/>
    <w:next w:val="Normal"/>
    <w:link w:val="Titre3Car"/>
    <w:autoRedefine/>
    <w:uiPriority w:val="9"/>
    <w:qFormat/>
    <w:rsid w:val="00FD3050"/>
    <w:pPr>
      <w:keepNext/>
      <w:spacing w:before="120" w:after="120"/>
      <w:jc w:val="both"/>
      <w:outlineLvl w:val="2"/>
    </w:pPr>
    <w:rPr>
      <w:rFonts w:ascii="Arial" w:hAnsi="Arial"/>
      <w:b/>
      <w:bCs/>
      <w:sz w:val="22"/>
    </w:rPr>
  </w:style>
  <w:style w:type="paragraph" w:styleId="Titre4">
    <w:name w:val="heading 4"/>
    <w:basedOn w:val="Normal"/>
    <w:next w:val="Normal"/>
    <w:qFormat/>
    <w:pPr>
      <w:keepNext/>
      <w:spacing w:before="120" w:after="120"/>
      <w:outlineLvl w:val="3"/>
    </w:pPr>
    <w:rPr>
      <w:rFonts w:ascii="Arial" w:hAnsi="Arial"/>
      <w:b/>
    </w:rPr>
  </w:style>
  <w:style w:type="paragraph" w:styleId="Titre5">
    <w:name w:val="heading 5"/>
    <w:basedOn w:val="Normal"/>
    <w:next w:val="Normal"/>
    <w:qFormat/>
    <w:pPr>
      <w:keepNext/>
      <w:spacing w:before="120" w:after="120"/>
      <w:outlineLvl w:val="4"/>
    </w:pPr>
    <w:rPr>
      <w:rFonts w:ascii="Arial" w:hAnsi="Arial"/>
      <w:b/>
      <w:i/>
      <w:iCs/>
      <w:sz w:val="16"/>
    </w:rPr>
  </w:style>
  <w:style w:type="paragraph" w:styleId="Titre6">
    <w:name w:val="heading 6"/>
    <w:basedOn w:val="Normal"/>
    <w:next w:val="Normal"/>
    <w:qFormat/>
    <w:pPr>
      <w:keepNext/>
      <w:tabs>
        <w:tab w:val="left" w:pos="3969"/>
      </w:tabs>
      <w:jc w:val="center"/>
      <w:outlineLvl w:val="5"/>
    </w:pPr>
    <w:rPr>
      <w:rFonts w:ascii="Univers" w:hAnsi="Univers"/>
      <w:b/>
      <w:i/>
      <w:sz w:val="22"/>
    </w:rPr>
  </w:style>
  <w:style w:type="paragraph" w:styleId="Titre7">
    <w:name w:val="heading 7"/>
    <w:basedOn w:val="Normal"/>
    <w:next w:val="Normal"/>
    <w:qFormat/>
    <w:pPr>
      <w:keepNext/>
      <w:tabs>
        <w:tab w:val="left" w:pos="3969"/>
      </w:tabs>
      <w:jc w:val="center"/>
      <w:outlineLvl w:val="6"/>
    </w:pPr>
    <w:rPr>
      <w:rFonts w:ascii="Univers" w:hAnsi="Univers"/>
      <w:b/>
      <w:u w:val="single"/>
    </w:rPr>
  </w:style>
  <w:style w:type="paragraph" w:styleId="Titre8">
    <w:name w:val="heading 8"/>
    <w:basedOn w:val="Normal"/>
    <w:next w:val="Normal"/>
    <w:qFormat/>
    <w:pPr>
      <w:keepNext/>
      <w:ind w:left="2410"/>
      <w:jc w:val="center"/>
      <w:outlineLvl w:val="7"/>
    </w:pPr>
    <w:rPr>
      <w:b/>
    </w:rPr>
  </w:style>
  <w:style w:type="paragraph" w:styleId="Titre9">
    <w:name w:val="heading 9"/>
    <w:basedOn w:val="Normal"/>
    <w:next w:val="Normal"/>
    <w:qFormat/>
    <w:pPr>
      <w:keepNext/>
      <w:ind w:left="1701" w:hanging="1701"/>
      <w:jc w:val="center"/>
      <w:outlineLvl w:val="8"/>
    </w:pPr>
    <w:rPr>
      <w:rFonts w:ascii="Arial" w:hAnsi="Arial"/>
      <w:b/>
      <w:bCs/>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character" w:styleId="Appelnotedebasdep">
    <w:name w:val="footnote reference"/>
    <w:uiPriority w:val="99"/>
    <w:semiHidden/>
    <w:rPr>
      <w:vertAlign w:val="superscript"/>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styleId="Notedebasdepage">
    <w:name w:val="footnote text"/>
    <w:basedOn w:val="Normal"/>
    <w:link w:val="NotedebasdepageCar"/>
  </w:style>
  <w:style w:type="paragraph" w:customStyle="1" w:styleId="ftiret">
    <w:name w:val="f_tiret"/>
    <w:basedOn w:val="Normal"/>
    <w:pPr>
      <w:tabs>
        <w:tab w:val="left" w:pos="426"/>
      </w:tabs>
      <w:spacing w:before="60"/>
      <w:ind w:left="142" w:hanging="142"/>
      <w:jc w:val="both"/>
    </w:pPr>
  </w:style>
  <w:style w:type="character" w:styleId="Marquedecommentaire">
    <w:name w:val="annotation reference"/>
    <w:semiHidden/>
    <w:rPr>
      <w:sz w:val="16"/>
    </w:rPr>
  </w:style>
  <w:style w:type="paragraph" w:styleId="Commentaire">
    <w:name w:val="annotation text"/>
    <w:basedOn w:val="Normal"/>
    <w:link w:val="CommentaireCar"/>
  </w:style>
  <w:style w:type="paragraph" w:styleId="Corpsdetexte">
    <w:name w:val="Body Text"/>
    <w:basedOn w:val="Normal"/>
    <w:link w:val="CorpsdetexteCar"/>
    <w:pPr>
      <w:jc w:val="both"/>
    </w:pPr>
    <w:rPr>
      <w:rFonts w:ascii="Arial" w:hAnsi="Arial"/>
      <w:b/>
      <w:bCs/>
    </w:rPr>
  </w:style>
  <w:style w:type="paragraph" w:styleId="Corpsdetexte2">
    <w:name w:val="Body Text 2"/>
    <w:basedOn w:val="Normal"/>
    <w:link w:val="Corpsdetexte2Car"/>
    <w:uiPriority w:val="99"/>
    <w:pPr>
      <w:spacing w:before="120" w:after="120"/>
    </w:pPr>
    <w:rPr>
      <w:rFonts w:ascii="Arial" w:hAnsi="Arial"/>
      <w:i/>
      <w:sz w:val="16"/>
    </w:rPr>
  </w:style>
  <w:style w:type="paragraph" w:styleId="Corpsdetexte3">
    <w:name w:val="Body Text 3"/>
    <w:basedOn w:val="Normal"/>
    <w:link w:val="Corpsdetexte3Car"/>
    <w:uiPriority w:val="99"/>
    <w:pPr>
      <w:jc w:val="center"/>
    </w:pPr>
  </w:style>
  <w:style w:type="paragraph" w:styleId="Retraitcorpsdetexte">
    <w:name w:val="Body Text Indent"/>
    <w:basedOn w:val="Normal"/>
    <w:link w:val="RetraitcorpsdetexteCar"/>
    <w:uiPriority w:val="99"/>
    <w:pPr>
      <w:ind w:left="426"/>
      <w:jc w:val="both"/>
    </w:pPr>
    <w:rPr>
      <w:rFonts w:ascii="Arial" w:hAnsi="Arial"/>
      <w:bCs/>
      <w:iCs/>
    </w:rPr>
  </w:style>
  <w:style w:type="paragraph" w:styleId="Retraitcorpsdetexte2">
    <w:name w:val="Body Text Indent 2"/>
    <w:basedOn w:val="Normal"/>
    <w:link w:val="Retraitcorpsdetexte2Car"/>
    <w:uiPriority w:val="99"/>
    <w:pPr>
      <w:ind w:left="993"/>
    </w:pPr>
    <w:rPr>
      <w:rFonts w:ascii="Arial" w:hAnsi="Arial"/>
      <w:bCs/>
      <w:iCs/>
    </w:rPr>
  </w:style>
  <w:style w:type="paragraph" w:styleId="Normalcentr">
    <w:name w:val="Block Text"/>
    <w:basedOn w:val="Normal"/>
    <w:pPr>
      <w:tabs>
        <w:tab w:val="left" w:pos="284"/>
      </w:tabs>
      <w:ind w:left="284" w:right="142"/>
      <w:jc w:val="both"/>
      <w:outlineLvl w:val="0"/>
    </w:pPr>
  </w:style>
  <w:style w:type="character" w:styleId="Lienhypertexte">
    <w:name w:val="Hyperlink"/>
    <w:uiPriority w:val="99"/>
    <w:rPr>
      <w:color w:val="0000FF"/>
      <w:u w:val="single"/>
    </w:rPr>
  </w:style>
  <w:style w:type="character" w:styleId="Lienhypertextesuivivisit">
    <w:name w:val="FollowedHyperlink"/>
    <w:rPr>
      <w:color w:val="800080"/>
      <w:u w:val="single"/>
    </w:rPr>
  </w:style>
  <w:style w:type="paragraph" w:styleId="Retraitcorpsdetexte3">
    <w:name w:val="Body Text Indent 3"/>
    <w:basedOn w:val="Normal"/>
    <w:link w:val="Retraitcorpsdetexte3Car"/>
    <w:uiPriority w:val="99"/>
    <w:pPr>
      <w:ind w:left="993"/>
      <w:jc w:val="both"/>
    </w:pPr>
    <w:rPr>
      <w:rFonts w:ascii="Arial" w:hAnsi="Arial"/>
      <w:bCs/>
      <w:iCs/>
    </w:rPr>
  </w:style>
  <w:style w:type="paragraph" w:styleId="Textedebulles">
    <w:name w:val="Balloon Text"/>
    <w:basedOn w:val="Normal"/>
    <w:link w:val="TextedebullesCar"/>
    <w:uiPriority w:val="99"/>
    <w:semiHidden/>
    <w:rsid w:val="00820C7C"/>
    <w:rPr>
      <w:rFonts w:ascii="Tahoma" w:hAnsi="Tahoma" w:cs="Tahoma"/>
      <w:sz w:val="16"/>
      <w:szCs w:val="16"/>
    </w:rPr>
  </w:style>
  <w:style w:type="paragraph" w:styleId="Paragraphedeliste">
    <w:name w:val="List Paragraph"/>
    <w:basedOn w:val="Normal"/>
    <w:link w:val="ParagraphedelisteCar"/>
    <w:uiPriority w:val="34"/>
    <w:qFormat/>
    <w:rsid w:val="004E00FB"/>
    <w:pPr>
      <w:ind w:left="708"/>
    </w:pPr>
  </w:style>
  <w:style w:type="table" w:styleId="Grilledutableau">
    <w:name w:val="Table Grid"/>
    <w:basedOn w:val="TableauNormal"/>
    <w:uiPriority w:val="59"/>
    <w:rsid w:val="0013607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tteCar">
    <w:name w:val="En-tête Car"/>
    <w:link w:val="En-tte"/>
    <w:rsid w:val="00E21006"/>
    <w:rPr>
      <w:rFonts w:ascii="Univers (WN)" w:hAnsi="Univers (WN)"/>
    </w:rPr>
  </w:style>
  <w:style w:type="character" w:customStyle="1" w:styleId="NotedebasdepageCar">
    <w:name w:val="Note de bas de page Car"/>
    <w:link w:val="Notedebasdepage"/>
    <w:rsid w:val="0081717B"/>
    <w:rPr>
      <w:rFonts w:ascii="Univers (WN)" w:hAnsi="Univers (WN)"/>
    </w:rPr>
  </w:style>
  <w:style w:type="character" w:customStyle="1" w:styleId="PieddepageCar">
    <w:name w:val="Pied de page Car"/>
    <w:link w:val="Pieddepage"/>
    <w:uiPriority w:val="99"/>
    <w:rsid w:val="0081717B"/>
    <w:rPr>
      <w:rFonts w:ascii="Univers (WN)" w:hAnsi="Univers (WN)"/>
    </w:rPr>
  </w:style>
  <w:style w:type="character" w:customStyle="1" w:styleId="TextedebullesCar">
    <w:name w:val="Texte de bulles Car"/>
    <w:link w:val="Textedebulles"/>
    <w:uiPriority w:val="99"/>
    <w:semiHidden/>
    <w:rsid w:val="0081717B"/>
    <w:rPr>
      <w:rFonts w:ascii="Tahoma" w:hAnsi="Tahoma" w:cs="Tahoma"/>
      <w:sz w:val="16"/>
      <w:szCs w:val="16"/>
    </w:rPr>
  </w:style>
  <w:style w:type="paragraph" w:styleId="Sansinterligne">
    <w:name w:val="No Spacing"/>
    <w:link w:val="SansinterligneCar"/>
    <w:uiPriority w:val="1"/>
    <w:qFormat/>
    <w:rsid w:val="0081717B"/>
    <w:rPr>
      <w:rFonts w:ascii="Calibri" w:hAnsi="Calibri"/>
      <w:sz w:val="22"/>
      <w:szCs w:val="22"/>
    </w:rPr>
  </w:style>
  <w:style w:type="character" w:customStyle="1" w:styleId="SansinterligneCar">
    <w:name w:val="Sans interligne Car"/>
    <w:link w:val="Sansinterligne"/>
    <w:uiPriority w:val="1"/>
    <w:rsid w:val="0081717B"/>
    <w:rPr>
      <w:rFonts w:ascii="Calibri" w:hAnsi="Calibri"/>
      <w:sz w:val="22"/>
      <w:szCs w:val="22"/>
    </w:rPr>
  </w:style>
  <w:style w:type="character" w:customStyle="1" w:styleId="Titre1Car">
    <w:name w:val="Titre 1 Car"/>
    <w:aliases w:val="Sous paragraphe 1 Car"/>
    <w:link w:val="Titre1"/>
    <w:uiPriority w:val="9"/>
    <w:rsid w:val="004404A9"/>
    <w:rPr>
      <w:rFonts w:ascii="Arial" w:hAnsi="Arial" w:cs="Arial"/>
      <w:b/>
      <w:color w:val="000000"/>
      <w:sz w:val="28"/>
      <w:szCs w:val="22"/>
    </w:rPr>
  </w:style>
  <w:style w:type="paragraph" w:styleId="En-ttedetabledesmatires">
    <w:name w:val="TOC Heading"/>
    <w:basedOn w:val="Titre1"/>
    <w:next w:val="Normal"/>
    <w:uiPriority w:val="39"/>
    <w:unhideWhenUsed/>
    <w:qFormat/>
    <w:rsid w:val="0081717B"/>
    <w:pPr>
      <w:keepLines/>
      <w:spacing w:before="480" w:after="0" w:line="276" w:lineRule="auto"/>
      <w:outlineLvl w:val="9"/>
    </w:pPr>
    <w:rPr>
      <w:rFonts w:ascii="Cambria" w:hAnsi="Cambria"/>
      <w:b w:val="0"/>
      <w:bCs/>
      <w:color w:val="365F91"/>
      <w:szCs w:val="28"/>
    </w:rPr>
  </w:style>
  <w:style w:type="paragraph" w:styleId="TM1">
    <w:name w:val="toc 1"/>
    <w:basedOn w:val="Normal"/>
    <w:next w:val="Normal"/>
    <w:autoRedefine/>
    <w:uiPriority w:val="39"/>
    <w:unhideWhenUsed/>
    <w:rsid w:val="00DD51CC"/>
    <w:pPr>
      <w:tabs>
        <w:tab w:val="left" w:pos="567"/>
        <w:tab w:val="left" w:pos="9214"/>
      </w:tabs>
      <w:jc w:val="both"/>
    </w:pPr>
    <w:rPr>
      <w:rFonts w:ascii="Arial" w:eastAsia="Calibri" w:hAnsi="Arial" w:cs="Arial"/>
      <w:b/>
      <w:noProof/>
      <w:color w:val="003399"/>
      <w:sz w:val="21"/>
      <w:szCs w:val="21"/>
    </w:rPr>
  </w:style>
  <w:style w:type="character" w:customStyle="1" w:styleId="Titre2Car">
    <w:name w:val="Titre 2 Car"/>
    <w:link w:val="Titre2"/>
    <w:uiPriority w:val="9"/>
    <w:rsid w:val="00DF284E"/>
    <w:rPr>
      <w:rFonts w:ascii="Arial" w:hAnsi="Arial" w:cs="Arial"/>
      <w:b/>
    </w:rPr>
  </w:style>
  <w:style w:type="paragraph" w:styleId="TM2">
    <w:name w:val="toc 2"/>
    <w:basedOn w:val="Normal"/>
    <w:next w:val="Normal"/>
    <w:autoRedefine/>
    <w:uiPriority w:val="39"/>
    <w:unhideWhenUsed/>
    <w:rsid w:val="00B74ABD"/>
    <w:pPr>
      <w:tabs>
        <w:tab w:val="left" w:pos="567"/>
        <w:tab w:val="left" w:pos="9214"/>
      </w:tabs>
      <w:spacing w:before="40" w:after="40" w:line="276" w:lineRule="auto"/>
    </w:pPr>
    <w:rPr>
      <w:rFonts w:ascii="Arial" w:eastAsia="Calibri" w:hAnsi="Arial" w:cs="Arial"/>
      <w:noProof/>
      <w:color w:val="000000"/>
      <w:sz w:val="21"/>
      <w:szCs w:val="21"/>
    </w:rPr>
  </w:style>
  <w:style w:type="character" w:customStyle="1" w:styleId="Titre3Car">
    <w:name w:val="Titre 3 Car"/>
    <w:link w:val="Titre3"/>
    <w:uiPriority w:val="9"/>
    <w:rsid w:val="00FD3050"/>
    <w:rPr>
      <w:rFonts w:ascii="Arial" w:hAnsi="Arial"/>
      <w:b/>
      <w:bCs/>
      <w:sz w:val="22"/>
    </w:rPr>
  </w:style>
  <w:style w:type="paragraph" w:styleId="TM3">
    <w:name w:val="toc 3"/>
    <w:basedOn w:val="Normal"/>
    <w:next w:val="Normal"/>
    <w:autoRedefine/>
    <w:uiPriority w:val="39"/>
    <w:unhideWhenUsed/>
    <w:rsid w:val="00B74ABD"/>
    <w:pPr>
      <w:tabs>
        <w:tab w:val="left" w:pos="567"/>
        <w:tab w:val="left" w:pos="9214"/>
      </w:tabs>
      <w:spacing w:before="40" w:after="40" w:line="276" w:lineRule="auto"/>
      <w:ind w:left="709" w:hanging="709"/>
    </w:pPr>
    <w:rPr>
      <w:rFonts w:ascii="Arial" w:eastAsia="Calibri" w:hAnsi="Arial" w:cs="Arial"/>
      <w:sz w:val="22"/>
      <w:szCs w:val="22"/>
      <w:lang w:eastAsia="en-US"/>
    </w:rPr>
  </w:style>
  <w:style w:type="paragraph" w:customStyle="1" w:styleId="Default">
    <w:name w:val="Default"/>
    <w:rsid w:val="0081717B"/>
    <w:pPr>
      <w:autoSpaceDE w:val="0"/>
      <w:autoSpaceDN w:val="0"/>
      <w:adjustRightInd w:val="0"/>
    </w:pPr>
    <w:rPr>
      <w:rFonts w:ascii="Garamond" w:hAnsi="Garamond" w:cs="Garamond"/>
      <w:color w:val="000000"/>
      <w:sz w:val="24"/>
      <w:szCs w:val="24"/>
    </w:rPr>
  </w:style>
  <w:style w:type="character" w:customStyle="1" w:styleId="CorpsdetexteCar">
    <w:name w:val="Corps de texte Car"/>
    <w:link w:val="Corpsdetexte"/>
    <w:rsid w:val="0081717B"/>
    <w:rPr>
      <w:rFonts w:ascii="Arial" w:hAnsi="Arial"/>
      <w:b/>
      <w:bCs/>
    </w:rPr>
  </w:style>
  <w:style w:type="character" w:customStyle="1" w:styleId="Corpsdetexte3Car">
    <w:name w:val="Corps de texte 3 Car"/>
    <w:link w:val="Corpsdetexte3"/>
    <w:uiPriority w:val="99"/>
    <w:rsid w:val="0081717B"/>
    <w:rPr>
      <w:rFonts w:ascii="Univers (WN)" w:hAnsi="Univers (WN)"/>
    </w:rPr>
  </w:style>
  <w:style w:type="character" w:customStyle="1" w:styleId="Corpsdetexte2Car">
    <w:name w:val="Corps de texte 2 Car"/>
    <w:link w:val="Corpsdetexte2"/>
    <w:uiPriority w:val="99"/>
    <w:rsid w:val="0081717B"/>
    <w:rPr>
      <w:rFonts w:ascii="Arial" w:hAnsi="Arial"/>
      <w:i/>
      <w:sz w:val="16"/>
    </w:rPr>
  </w:style>
  <w:style w:type="character" w:customStyle="1" w:styleId="RetraitcorpsdetexteCar">
    <w:name w:val="Retrait corps de texte Car"/>
    <w:link w:val="Retraitcorpsdetexte"/>
    <w:uiPriority w:val="99"/>
    <w:rsid w:val="0081717B"/>
    <w:rPr>
      <w:rFonts w:ascii="Arial" w:hAnsi="Arial"/>
      <w:bCs/>
      <w:iCs/>
    </w:rPr>
  </w:style>
  <w:style w:type="character" w:customStyle="1" w:styleId="Retraitcorpsdetexte2Car">
    <w:name w:val="Retrait corps de texte 2 Car"/>
    <w:link w:val="Retraitcorpsdetexte2"/>
    <w:uiPriority w:val="99"/>
    <w:rsid w:val="0081717B"/>
    <w:rPr>
      <w:rFonts w:ascii="Arial" w:hAnsi="Arial"/>
      <w:bCs/>
      <w:iCs/>
    </w:rPr>
  </w:style>
  <w:style w:type="character" w:customStyle="1" w:styleId="Retraitcorpsdetexte3Car">
    <w:name w:val="Retrait corps de texte 3 Car"/>
    <w:link w:val="Retraitcorpsdetexte3"/>
    <w:uiPriority w:val="99"/>
    <w:rsid w:val="0081717B"/>
    <w:rPr>
      <w:rFonts w:ascii="Arial" w:hAnsi="Arial"/>
      <w:bCs/>
      <w:iCs/>
    </w:rPr>
  </w:style>
  <w:style w:type="paragraph" w:customStyle="1" w:styleId="CarCarCarCarCarCarCarCarCarCarCarCarCarCarCarCarCarCarCarCarCarCarCarCarCar">
    <w:name w:val="Car Car Car Car Car Car Car Car Car Car Car Car Car Car Car Car Car Car Car Car Car Car Car Car Car"/>
    <w:basedOn w:val="Normal"/>
    <w:semiHidden/>
    <w:rsid w:val="0081717B"/>
    <w:pPr>
      <w:spacing w:after="160" w:line="240" w:lineRule="exact"/>
      <w:ind w:left="539" w:firstLine="578"/>
    </w:pPr>
    <w:rPr>
      <w:rFonts w:ascii="Verdana" w:hAnsi="Verdana"/>
      <w:sz w:val="24"/>
      <w:szCs w:val="24"/>
      <w:lang w:val="en-US" w:eastAsia="en-US"/>
    </w:rPr>
  </w:style>
  <w:style w:type="paragraph" w:styleId="TM4">
    <w:name w:val="toc 4"/>
    <w:basedOn w:val="Normal"/>
    <w:next w:val="Normal"/>
    <w:autoRedefine/>
    <w:uiPriority w:val="39"/>
    <w:unhideWhenUsed/>
    <w:rsid w:val="00D65918"/>
    <w:pPr>
      <w:spacing w:after="100" w:line="259" w:lineRule="auto"/>
      <w:ind w:left="660"/>
    </w:pPr>
    <w:rPr>
      <w:rFonts w:asciiTheme="minorHAnsi" w:eastAsiaTheme="minorEastAsia" w:hAnsiTheme="minorHAnsi" w:cstheme="minorBidi"/>
      <w:sz w:val="22"/>
      <w:szCs w:val="22"/>
    </w:rPr>
  </w:style>
  <w:style w:type="paragraph" w:styleId="TM5">
    <w:name w:val="toc 5"/>
    <w:basedOn w:val="Normal"/>
    <w:next w:val="Normal"/>
    <w:autoRedefine/>
    <w:uiPriority w:val="39"/>
    <w:unhideWhenUsed/>
    <w:rsid w:val="00D65918"/>
    <w:pPr>
      <w:spacing w:after="100" w:line="259" w:lineRule="auto"/>
      <w:ind w:left="880"/>
    </w:pPr>
    <w:rPr>
      <w:rFonts w:asciiTheme="minorHAnsi" w:eastAsiaTheme="minorEastAsia" w:hAnsiTheme="minorHAnsi" w:cstheme="minorBidi"/>
      <w:sz w:val="22"/>
      <w:szCs w:val="22"/>
    </w:rPr>
  </w:style>
  <w:style w:type="paragraph" w:styleId="TM6">
    <w:name w:val="toc 6"/>
    <w:basedOn w:val="Normal"/>
    <w:next w:val="Normal"/>
    <w:autoRedefine/>
    <w:uiPriority w:val="39"/>
    <w:unhideWhenUsed/>
    <w:rsid w:val="00D65918"/>
    <w:pPr>
      <w:spacing w:after="100" w:line="259" w:lineRule="auto"/>
      <w:ind w:left="1100"/>
    </w:pPr>
    <w:rPr>
      <w:rFonts w:asciiTheme="minorHAnsi" w:eastAsiaTheme="minorEastAsia" w:hAnsiTheme="minorHAnsi" w:cstheme="minorBidi"/>
      <w:sz w:val="22"/>
      <w:szCs w:val="22"/>
    </w:rPr>
  </w:style>
  <w:style w:type="paragraph" w:styleId="TM7">
    <w:name w:val="toc 7"/>
    <w:basedOn w:val="Normal"/>
    <w:next w:val="Normal"/>
    <w:autoRedefine/>
    <w:uiPriority w:val="39"/>
    <w:unhideWhenUsed/>
    <w:rsid w:val="00D65918"/>
    <w:pPr>
      <w:spacing w:after="100" w:line="259" w:lineRule="auto"/>
      <w:ind w:left="1320"/>
    </w:pPr>
    <w:rPr>
      <w:rFonts w:asciiTheme="minorHAnsi" w:eastAsiaTheme="minorEastAsia" w:hAnsiTheme="minorHAnsi" w:cstheme="minorBidi"/>
      <w:sz w:val="22"/>
      <w:szCs w:val="22"/>
    </w:rPr>
  </w:style>
  <w:style w:type="paragraph" w:styleId="TM8">
    <w:name w:val="toc 8"/>
    <w:basedOn w:val="Normal"/>
    <w:next w:val="Normal"/>
    <w:autoRedefine/>
    <w:uiPriority w:val="39"/>
    <w:unhideWhenUsed/>
    <w:rsid w:val="00D65918"/>
    <w:pPr>
      <w:spacing w:after="100" w:line="259" w:lineRule="auto"/>
      <w:ind w:left="1540"/>
    </w:pPr>
    <w:rPr>
      <w:rFonts w:asciiTheme="minorHAnsi" w:eastAsiaTheme="minorEastAsia" w:hAnsiTheme="minorHAnsi" w:cstheme="minorBidi"/>
      <w:sz w:val="22"/>
      <w:szCs w:val="22"/>
    </w:rPr>
  </w:style>
  <w:style w:type="paragraph" w:styleId="TM9">
    <w:name w:val="toc 9"/>
    <w:basedOn w:val="Normal"/>
    <w:next w:val="Normal"/>
    <w:autoRedefine/>
    <w:uiPriority w:val="39"/>
    <w:unhideWhenUsed/>
    <w:rsid w:val="00D65918"/>
    <w:pPr>
      <w:spacing w:after="100" w:line="259" w:lineRule="auto"/>
      <w:ind w:left="1760"/>
    </w:pPr>
    <w:rPr>
      <w:rFonts w:asciiTheme="minorHAnsi" w:eastAsiaTheme="minorEastAsia" w:hAnsiTheme="minorHAnsi" w:cstheme="minorBidi"/>
      <w:sz w:val="22"/>
      <w:szCs w:val="22"/>
    </w:rPr>
  </w:style>
  <w:style w:type="paragraph" w:styleId="Objetducommentaire">
    <w:name w:val="annotation subject"/>
    <w:basedOn w:val="Commentaire"/>
    <w:next w:val="Commentaire"/>
    <w:link w:val="ObjetducommentaireCar"/>
    <w:semiHidden/>
    <w:unhideWhenUsed/>
    <w:rsid w:val="00C65677"/>
    <w:rPr>
      <w:b/>
      <w:bCs/>
    </w:rPr>
  </w:style>
  <w:style w:type="character" w:customStyle="1" w:styleId="CommentaireCar">
    <w:name w:val="Commentaire Car"/>
    <w:basedOn w:val="Policepardfaut"/>
    <w:link w:val="Commentaire"/>
    <w:rsid w:val="00C65677"/>
    <w:rPr>
      <w:rFonts w:ascii="Univers (WN)" w:hAnsi="Univers (WN)"/>
    </w:rPr>
  </w:style>
  <w:style w:type="character" w:customStyle="1" w:styleId="ObjetducommentaireCar">
    <w:name w:val="Objet du commentaire Car"/>
    <w:basedOn w:val="CommentaireCar"/>
    <w:link w:val="Objetducommentaire"/>
    <w:semiHidden/>
    <w:rsid w:val="00C65677"/>
    <w:rPr>
      <w:rFonts w:ascii="Univers (WN)" w:hAnsi="Univers (WN)"/>
      <w:b/>
      <w:bCs/>
    </w:rPr>
  </w:style>
  <w:style w:type="paragraph" w:styleId="Rvision">
    <w:name w:val="Revision"/>
    <w:hidden/>
    <w:uiPriority w:val="99"/>
    <w:semiHidden/>
    <w:rsid w:val="002458B8"/>
    <w:rPr>
      <w:rFonts w:ascii="Univers (WN)" w:hAnsi="Univers (WN)"/>
    </w:rPr>
  </w:style>
  <w:style w:type="paragraph" w:customStyle="1" w:styleId="paragraphe">
    <w:name w:val="paragraphe"/>
    <w:basedOn w:val="Normal"/>
    <w:link w:val="paragrapheCar"/>
    <w:autoRedefine/>
    <w:qFormat/>
    <w:rsid w:val="006F0B0F"/>
    <w:pPr>
      <w:tabs>
        <w:tab w:val="left" w:pos="426"/>
        <w:tab w:val="left" w:pos="741"/>
      </w:tabs>
      <w:autoSpaceDE w:val="0"/>
      <w:autoSpaceDN w:val="0"/>
      <w:spacing w:before="120"/>
      <w:jc w:val="both"/>
    </w:pPr>
    <w:rPr>
      <w:rFonts w:ascii="Arial" w:eastAsia="Calibri" w:hAnsi="Arial" w:cs="Arial"/>
      <w:bCs/>
      <w:iCs/>
      <w:color w:val="000000" w:themeColor="text1"/>
      <w:sz w:val="22"/>
      <w:szCs w:val="22"/>
      <w:lang w:eastAsia="en-US"/>
    </w:rPr>
  </w:style>
  <w:style w:type="character" w:customStyle="1" w:styleId="paragrapheCar">
    <w:name w:val="paragraphe Car"/>
    <w:link w:val="paragraphe"/>
    <w:rsid w:val="006F0B0F"/>
    <w:rPr>
      <w:rFonts w:ascii="Arial" w:eastAsia="Calibri" w:hAnsi="Arial" w:cs="Arial"/>
      <w:bCs/>
      <w:iCs/>
      <w:color w:val="000000" w:themeColor="text1"/>
      <w:sz w:val="22"/>
      <w:szCs w:val="22"/>
      <w:lang w:eastAsia="en-US"/>
    </w:rPr>
  </w:style>
  <w:style w:type="paragraph" w:styleId="Titre">
    <w:name w:val="Title"/>
    <w:basedOn w:val="Normal"/>
    <w:next w:val="Normal"/>
    <w:link w:val="TitreCar"/>
    <w:autoRedefine/>
    <w:qFormat/>
    <w:rsid w:val="005F47DA"/>
    <w:pPr>
      <w:spacing w:before="120" w:after="240"/>
      <w:contextualSpacing/>
      <w:jc w:val="center"/>
    </w:pPr>
    <w:rPr>
      <w:rFonts w:ascii="Arial" w:eastAsiaTheme="majorEastAsia" w:hAnsi="Arial" w:cstheme="majorBidi"/>
      <w:b/>
      <w:spacing w:val="-10"/>
      <w:kern w:val="28"/>
      <w:sz w:val="32"/>
      <w:szCs w:val="56"/>
    </w:rPr>
  </w:style>
  <w:style w:type="character" w:customStyle="1" w:styleId="TitreCar">
    <w:name w:val="Titre Car"/>
    <w:basedOn w:val="Policepardfaut"/>
    <w:link w:val="Titre"/>
    <w:rsid w:val="005F47DA"/>
    <w:rPr>
      <w:rFonts w:ascii="Arial" w:eastAsiaTheme="majorEastAsia" w:hAnsi="Arial" w:cstheme="majorBidi"/>
      <w:b/>
      <w:spacing w:val="-10"/>
      <w:kern w:val="28"/>
      <w:sz w:val="32"/>
      <w:szCs w:val="56"/>
    </w:rPr>
  </w:style>
  <w:style w:type="character" w:customStyle="1" w:styleId="Caractresdenotedebasdepage">
    <w:name w:val="Caractères de note de bas de page"/>
    <w:rsid w:val="00072FE6"/>
    <w:rPr>
      <w:rFonts w:cs="Times New Roman"/>
      <w:vertAlign w:val="superscript"/>
    </w:rPr>
  </w:style>
  <w:style w:type="character" w:customStyle="1" w:styleId="Lienhypertexte1">
    <w:name w:val="Lien hypertexte1"/>
    <w:rsid w:val="005A036E"/>
    <w:rPr>
      <w:color w:val="0000FF"/>
      <w:u w:val="single"/>
    </w:rPr>
  </w:style>
  <w:style w:type="character" w:styleId="Textedelespacerserv">
    <w:name w:val="Placeholder Text"/>
    <w:basedOn w:val="Policepardfaut"/>
    <w:uiPriority w:val="99"/>
    <w:semiHidden/>
    <w:rsid w:val="008F5C2A"/>
    <w:rPr>
      <w:color w:val="808080"/>
    </w:rPr>
  </w:style>
  <w:style w:type="paragraph" w:customStyle="1" w:styleId="Style1">
    <w:name w:val="Style1"/>
    <w:basedOn w:val="Normal"/>
    <w:link w:val="Style1Car"/>
    <w:qFormat/>
    <w:rsid w:val="00510E7E"/>
    <w:pPr>
      <w:tabs>
        <w:tab w:val="center" w:pos="4819"/>
        <w:tab w:val="right" w:pos="9071"/>
      </w:tabs>
      <w:spacing w:before="120"/>
      <w:ind w:right="284"/>
      <w:jc w:val="both"/>
    </w:pPr>
    <w:rPr>
      <w:rFonts w:ascii="Arial" w:hAnsi="Arial" w:cs="Arial"/>
    </w:rPr>
  </w:style>
  <w:style w:type="character" w:customStyle="1" w:styleId="Style1Car">
    <w:name w:val="Style1 Car"/>
    <w:link w:val="Style1"/>
    <w:rsid w:val="00510E7E"/>
    <w:rPr>
      <w:rFonts w:ascii="Arial" w:hAnsi="Arial" w:cs="Arial"/>
    </w:rPr>
  </w:style>
  <w:style w:type="character" w:styleId="lev">
    <w:name w:val="Strong"/>
    <w:uiPriority w:val="22"/>
    <w:qFormat/>
    <w:rsid w:val="00154B61"/>
    <w:rPr>
      <w:bCs/>
      <w:sz w:val="22"/>
      <w:szCs w:val="22"/>
    </w:rPr>
  </w:style>
  <w:style w:type="character" w:customStyle="1" w:styleId="ParagraphedelisteCar">
    <w:name w:val="Paragraphe de liste Car"/>
    <w:basedOn w:val="Policepardfaut"/>
    <w:link w:val="Paragraphedeliste"/>
    <w:uiPriority w:val="34"/>
    <w:locked/>
    <w:rsid w:val="000D759B"/>
    <w:rPr>
      <w:rFonts w:ascii="Univers (WN)" w:hAnsi="Univers (WN)"/>
    </w:rPr>
  </w:style>
  <w:style w:type="table" w:customStyle="1" w:styleId="Grilledutableau1">
    <w:name w:val="Grille du tableau1"/>
    <w:basedOn w:val="TableauNormal"/>
    <w:next w:val="Grilledutableau"/>
    <w:uiPriority w:val="39"/>
    <w:rsid w:val="00C1066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4366475">
      <w:bodyDiv w:val="1"/>
      <w:marLeft w:val="0"/>
      <w:marRight w:val="0"/>
      <w:marTop w:val="0"/>
      <w:marBottom w:val="0"/>
      <w:divBdr>
        <w:top w:val="none" w:sz="0" w:space="0" w:color="auto"/>
        <w:left w:val="none" w:sz="0" w:space="0" w:color="auto"/>
        <w:bottom w:val="none" w:sz="0" w:space="0" w:color="auto"/>
        <w:right w:val="none" w:sz="0" w:space="0" w:color="auto"/>
      </w:divBdr>
    </w:div>
    <w:div w:id="309679065">
      <w:bodyDiv w:val="1"/>
      <w:marLeft w:val="0"/>
      <w:marRight w:val="0"/>
      <w:marTop w:val="0"/>
      <w:marBottom w:val="0"/>
      <w:divBdr>
        <w:top w:val="none" w:sz="0" w:space="0" w:color="auto"/>
        <w:left w:val="none" w:sz="0" w:space="0" w:color="auto"/>
        <w:bottom w:val="none" w:sz="0" w:space="0" w:color="auto"/>
        <w:right w:val="none" w:sz="0" w:space="0" w:color="auto"/>
      </w:divBdr>
    </w:div>
    <w:div w:id="383603549">
      <w:bodyDiv w:val="1"/>
      <w:marLeft w:val="0"/>
      <w:marRight w:val="0"/>
      <w:marTop w:val="0"/>
      <w:marBottom w:val="0"/>
      <w:divBdr>
        <w:top w:val="none" w:sz="0" w:space="0" w:color="auto"/>
        <w:left w:val="none" w:sz="0" w:space="0" w:color="auto"/>
        <w:bottom w:val="none" w:sz="0" w:space="0" w:color="auto"/>
        <w:right w:val="none" w:sz="0" w:space="0" w:color="auto"/>
      </w:divBdr>
    </w:div>
    <w:div w:id="443505261">
      <w:bodyDiv w:val="1"/>
      <w:marLeft w:val="0"/>
      <w:marRight w:val="0"/>
      <w:marTop w:val="0"/>
      <w:marBottom w:val="0"/>
      <w:divBdr>
        <w:top w:val="none" w:sz="0" w:space="0" w:color="auto"/>
        <w:left w:val="none" w:sz="0" w:space="0" w:color="auto"/>
        <w:bottom w:val="none" w:sz="0" w:space="0" w:color="auto"/>
        <w:right w:val="none" w:sz="0" w:space="0" w:color="auto"/>
      </w:divBdr>
    </w:div>
    <w:div w:id="469909152">
      <w:bodyDiv w:val="1"/>
      <w:marLeft w:val="0"/>
      <w:marRight w:val="0"/>
      <w:marTop w:val="0"/>
      <w:marBottom w:val="0"/>
      <w:divBdr>
        <w:top w:val="none" w:sz="0" w:space="0" w:color="auto"/>
        <w:left w:val="none" w:sz="0" w:space="0" w:color="auto"/>
        <w:bottom w:val="none" w:sz="0" w:space="0" w:color="auto"/>
        <w:right w:val="none" w:sz="0" w:space="0" w:color="auto"/>
      </w:divBdr>
    </w:div>
    <w:div w:id="534851613">
      <w:bodyDiv w:val="1"/>
      <w:marLeft w:val="0"/>
      <w:marRight w:val="0"/>
      <w:marTop w:val="0"/>
      <w:marBottom w:val="0"/>
      <w:divBdr>
        <w:top w:val="none" w:sz="0" w:space="0" w:color="auto"/>
        <w:left w:val="none" w:sz="0" w:space="0" w:color="auto"/>
        <w:bottom w:val="none" w:sz="0" w:space="0" w:color="auto"/>
        <w:right w:val="none" w:sz="0" w:space="0" w:color="auto"/>
      </w:divBdr>
    </w:div>
    <w:div w:id="620460710">
      <w:bodyDiv w:val="1"/>
      <w:marLeft w:val="0"/>
      <w:marRight w:val="0"/>
      <w:marTop w:val="0"/>
      <w:marBottom w:val="0"/>
      <w:divBdr>
        <w:top w:val="none" w:sz="0" w:space="0" w:color="auto"/>
        <w:left w:val="none" w:sz="0" w:space="0" w:color="auto"/>
        <w:bottom w:val="none" w:sz="0" w:space="0" w:color="auto"/>
        <w:right w:val="none" w:sz="0" w:space="0" w:color="auto"/>
      </w:divBdr>
    </w:div>
    <w:div w:id="1070269788">
      <w:bodyDiv w:val="1"/>
      <w:marLeft w:val="0"/>
      <w:marRight w:val="0"/>
      <w:marTop w:val="0"/>
      <w:marBottom w:val="0"/>
      <w:divBdr>
        <w:top w:val="none" w:sz="0" w:space="0" w:color="auto"/>
        <w:left w:val="none" w:sz="0" w:space="0" w:color="auto"/>
        <w:bottom w:val="none" w:sz="0" w:space="0" w:color="auto"/>
        <w:right w:val="none" w:sz="0" w:space="0" w:color="auto"/>
      </w:divBdr>
    </w:div>
    <w:div w:id="1156536367">
      <w:bodyDiv w:val="1"/>
      <w:marLeft w:val="0"/>
      <w:marRight w:val="0"/>
      <w:marTop w:val="0"/>
      <w:marBottom w:val="0"/>
      <w:divBdr>
        <w:top w:val="none" w:sz="0" w:space="0" w:color="auto"/>
        <w:left w:val="none" w:sz="0" w:space="0" w:color="auto"/>
        <w:bottom w:val="none" w:sz="0" w:space="0" w:color="auto"/>
        <w:right w:val="none" w:sz="0" w:space="0" w:color="auto"/>
      </w:divBdr>
    </w:div>
    <w:div w:id="1197154997">
      <w:bodyDiv w:val="1"/>
      <w:marLeft w:val="0"/>
      <w:marRight w:val="0"/>
      <w:marTop w:val="0"/>
      <w:marBottom w:val="0"/>
      <w:divBdr>
        <w:top w:val="none" w:sz="0" w:space="0" w:color="auto"/>
        <w:left w:val="none" w:sz="0" w:space="0" w:color="auto"/>
        <w:bottom w:val="none" w:sz="0" w:space="0" w:color="auto"/>
        <w:right w:val="none" w:sz="0" w:space="0" w:color="auto"/>
      </w:divBdr>
    </w:div>
    <w:div w:id="1229027359">
      <w:bodyDiv w:val="1"/>
      <w:marLeft w:val="0"/>
      <w:marRight w:val="0"/>
      <w:marTop w:val="0"/>
      <w:marBottom w:val="0"/>
      <w:divBdr>
        <w:top w:val="none" w:sz="0" w:space="0" w:color="auto"/>
        <w:left w:val="none" w:sz="0" w:space="0" w:color="auto"/>
        <w:bottom w:val="none" w:sz="0" w:space="0" w:color="auto"/>
        <w:right w:val="none" w:sz="0" w:space="0" w:color="auto"/>
      </w:divBdr>
    </w:div>
    <w:div w:id="1317613664">
      <w:bodyDiv w:val="1"/>
      <w:marLeft w:val="0"/>
      <w:marRight w:val="0"/>
      <w:marTop w:val="0"/>
      <w:marBottom w:val="0"/>
      <w:divBdr>
        <w:top w:val="none" w:sz="0" w:space="0" w:color="auto"/>
        <w:left w:val="none" w:sz="0" w:space="0" w:color="auto"/>
        <w:bottom w:val="none" w:sz="0" w:space="0" w:color="auto"/>
        <w:right w:val="none" w:sz="0" w:space="0" w:color="auto"/>
      </w:divBdr>
    </w:div>
    <w:div w:id="1604994015">
      <w:bodyDiv w:val="1"/>
      <w:marLeft w:val="0"/>
      <w:marRight w:val="0"/>
      <w:marTop w:val="0"/>
      <w:marBottom w:val="0"/>
      <w:divBdr>
        <w:top w:val="none" w:sz="0" w:space="0" w:color="auto"/>
        <w:left w:val="none" w:sz="0" w:space="0" w:color="auto"/>
        <w:bottom w:val="none" w:sz="0" w:space="0" w:color="auto"/>
        <w:right w:val="none" w:sz="0" w:space="0" w:color="auto"/>
      </w:divBdr>
    </w:div>
    <w:div w:id="1834252246">
      <w:bodyDiv w:val="1"/>
      <w:marLeft w:val="0"/>
      <w:marRight w:val="0"/>
      <w:marTop w:val="0"/>
      <w:marBottom w:val="0"/>
      <w:divBdr>
        <w:top w:val="none" w:sz="0" w:space="0" w:color="auto"/>
        <w:left w:val="none" w:sz="0" w:space="0" w:color="auto"/>
        <w:bottom w:val="none" w:sz="0" w:space="0" w:color="auto"/>
        <w:right w:val="none" w:sz="0" w:space="0" w:color="auto"/>
      </w:divBdr>
    </w:div>
    <w:div w:id="2079084333">
      <w:bodyDiv w:val="1"/>
      <w:marLeft w:val="0"/>
      <w:marRight w:val="0"/>
      <w:marTop w:val="0"/>
      <w:marBottom w:val="0"/>
      <w:divBdr>
        <w:top w:val="none" w:sz="0" w:space="0" w:color="auto"/>
        <w:left w:val="none" w:sz="0" w:space="0" w:color="auto"/>
        <w:bottom w:val="none" w:sz="0" w:space="0" w:color="auto"/>
        <w:right w:val="none" w:sz="0" w:space="0" w:color="auto"/>
      </w:divBdr>
    </w:div>
    <w:div w:id="2081365637">
      <w:bodyDiv w:val="1"/>
      <w:marLeft w:val="0"/>
      <w:marRight w:val="0"/>
      <w:marTop w:val="0"/>
      <w:marBottom w:val="0"/>
      <w:divBdr>
        <w:top w:val="none" w:sz="0" w:space="0" w:color="auto"/>
        <w:left w:val="none" w:sz="0" w:space="0" w:color="auto"/>
        <w:bottom w:val="none" w:sz="0" w:space="0" w:color="auto"/>
        <w:right w:val="none" w:sz="0" w:space="0" w:color="auto"/>
      </w:divBdr>
    </w:div>
    <w:div w:id="212102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dfip29@dgfip.finances.gouv.fr" TargetMode="External"/><Relationship Id="rId18" Type="http://schemas.openxmlformats.org/officeDocument/2006/relationships/header" Target="header1.xml"/><Relationship Id="rId26" Type="http://schemas.openxmlformats.org/officeDocument/2006/relationships/hyperlink" Target="https://www.economie.gouv.fr/daj/formulaires-declaration-du-candidat" TargetMode="External"/><Relationship Id="rId39" Type="http://schemas.openxmlformats.org/officeDocument/2006/relationships/hyperlink" Target="mailto:sophie.de-monti-de-reze@intradef.gouv.fr" TargetMode="External"/><Relationship Id="rId3" Type="http://schemas.openxmlformats.org/officeDocument/2006/relationships/customXml" Target="../customXml/item3.xml"/><Relationship Id="rId21" Type="http://schemas.microsoft.com/office/2011/relationships/commentsExtended" Target="commentsExtended.xml"/><Relationship Id="rId34" Type="http://schemas.openxmlformats.org/officeDocument/2006/relationships/footer" Target="footer3.xml"/><Relationship Id="rId42" Type="http://schemas.openxmlformats.org/officeDocument/2006/relationships/header" Target="header5.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mailto:sophie.de-monti-de-reze@intradef.gouv.fr" TargetMode="External"/><Relationship Id="rId25" Type="http://schemas.openxmlformats.org/officeDocument/2006/relationships/hyperlink" Target="https://www.economie.gouv.fr/daj/formulaires-declaration-du-candidat" TargetMode="External"/><Relationship Id="rId33" Type="http://schemas.openxmlformats.org/officeDocument/2006/relationships/header" Target="header3.xml"/><Relationship Id="rId38" Type="http://schemas.openxmlformats.org/officeDocument/2006/relationships/hyperlink" Target="https://chorus-pro.gouv.fr" TargetMode="External"/><Relationship Id="rId46"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mailto:gaetan.chevallereau@intradef.gouv.fr" TargetMode="External"/><Relationship Id="rId20" Type="http://schemas.openxmlformats.org/officeDocument/2006/relationships/comments" Target="comments.xml"/><Relationship Id="rId29" Type="http://schemas.openxmlformats.org/officeDocument/2006/relationships/hyperlink" Target="https://www.viamichelin.fr/itineraires" TargetMode="External"/><Relationship Id="rId41"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dume.chorus-pro.gouv.fr/" TargetMode="External"/><Relationship Id="rId32" Type="http://schemas.openxmlformats.org/officeDocument/2006/relationships/footer" Target="footer2.xml"/><Relationship Id="rId37" Type="http://schemas.openxmlformats.org/officeDocument/2006/relationships/hyperlink" Target="http://www.armement.defense.gouv.fr" TargetMode="External"/><Relationship Id="rId40" Type="http://schemas.openxmlformats.org/officeDocument/2006/relationships/header" Target="header4.xml"/><Relationship Id="rId45"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mailto:pfaf-co-bfin-fo.referent.fct@intradef.gouv.fr" TargetMode="External"/><Relationship Id="rId23" Type="http://schemas.openxmlformats.org/officeDocument/2006/relationships/hyperlink" Target="https://www.marches-publics.gouv.fr/?page=entreprise.AccueilEntreprise" TargetMode="External"/><Relationship Id="rId28" Type="http://schemas.openxmlformats.org/officeDocument/2006/relationships/hyperlink" Target="https://www.marches-publics.gouv.fr/?page=entreprise.AccueilEntreprise" TargetMode="External"/><Relationship Id="rId36" Type="http://schemas.openxmlformats.org/officeDocument/2006/relationships/hyperlink" Target="https://www.legifrance.gouv.fr/codes/id/LEGITEXT000037701019/" TargetMode="External"/><Relationship Id="rId10" Type="http://schemas.openxmlformats.org/officeDocument/2006/relationships/endnotes" Target="endnotes.xml"/><Relationship Id="rId19" Type="http://schemas.openxmlformats.org/officeDocument/2006/relationships/footer" Target="footer1.xml"/><Relationship Id="rId31" Type="http://schemas.openxmlformats.org/officeDocument/2006/relationships/header" Target="header2.xm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fc-ouest-dap-bfo.charge-rel-entr.fct@intradef.gouv.fr" TargetMode="External"/><Relationship Id="rId22" Type="http://schemas.openxmlformats.org/officeDocument/2006/relationships/hyperlink" Target="https://www.marches-publics.gouv.fr/?page=entreprise.AccueilEntreprise" TargetMode="External"/><Relationship Id="rId27" Type="http://schemas.openxmlformats.org/officeDocument/2006/relationships/hyperlink" Target="https://www.marches-publics.gouv.fr/?page=entreprise.AccueilEntreprise" TargetMode="External"/><Relationship Id="rId30" Type="http://schemas.openxmlformats.org/officeDocument/2006/relationships/hyperlink" Target="http://www.achats.defense.gouv.fr" TargetMode="External"/><Relationship Id="rId35" Type="http://schemas.openxmlformats.org/officeDocument/2006/relationships/hyperlink" Target="https://www.legifrance.gouv.fr/jorf/id/JORFTEXT000043310341" TargetMode="External"/><Relationship Id="rId43" Type="http://schemas.openxmlformats.org/officeDocument/2006/relationships/footer" Target="foot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utilisateurs\e.bellec\Documents\2%20-%20DCE%20au%20format%20WORD\Mod&#232;les\RC_V18-05_non%20&#233;ligible%20Carte%20Achat.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2754C5BC57D4559B2CA574FF7DFB5E9"/>
        <w:category>
          <w:name w:val="Général"/>
          <w:gallery w:val="placeholder"/>
        </w:category>
        <w:types>
          <w:type w:val="bbPlcHdr"/>
        </w:types>
        <w:behaviors>
          <w:behavior w:val="content"/>
        </w:behaviors>
        <w:guid w:val="{C10F5BF4-DD8A-4263-9409-2031C5E61701}"/>
      </w:docPartPr>
      <w:docPartBody>
        <w:p w:rsidR="00F5332E" w:rsidRDefault="003E19BE" w:rsidP="003E19BE">
          <w:pPr>
            <w:pStyle w:val="F2754C5BC57D4559B2CA574FF7DFB5E9"/>
          </w:pPr>
          <w:r w:rsidRPr="005D3E0B">
            <w:rPr>
              <w:rStyle w:val="Textedelespacerserv"/>
            </w:rPr>
            <w:t>Choisissez un élément.</w:t>
          </w:r>
        </w:p>
      </w:docPartBody>
    </w:docPart>
    <w:docPart>
      <w:docPartPr>
        <w:name w:val="488B0AD5C0FA4344863DE231174BCC63"/>
        <w:category>
          <w:name w:val="Général"/>
          <w:gallery w:val="placeholder"/>
        </w:category>
        <w:types>
          <w:type w:val="bbPlcHdr"/>
        </w:types>
        <w:behaviors>
          <w:behavior w:val="content"/>
        </w:behaviors>
        <w:guid w:val="{74C07E8B-891E-493A-8A16-BD64F3E9746E}"/>
      </w:docPartPr>
      <w:docPartBody>
        <w:p w:rsidR="00F5332E" w:rsidRDefault="003E19BE" w:rsidP="003E19BE">
          <w:pPr>
            <w:pStyle w:val="488B0AD5C0FA4344863DE231174BCC63"/>
          </w:pPr>
          <w:r w:rsidRPr="005D3E0B">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IDFont+F3">
    <w:altName w:val="Times New Roman"/>
    <w:panose1 w:val="00000000000000000000"/>
    <w:charset w:val="00"/>
    <w:family w:val="auto"/>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neva">
    <w:altName w:val="Arial"/>
    <w:charset w:val="00"/>
    <w:family w:val="auto"/>
    <w:pitch w:val="variable"/>
    <w:sig w:usb0="00000003" w:usb1="00000000" w:usb2="00000000" w:usb3="00000000" w:csb0="00000001" w:csb1="00000000"/>
  </w:font>
  <w:font w:name="Univers (WN)">
    <w:panose1 w:val="00000000000000000000"/>
    <w:charset w:val="00"/>
    <w:family w:val="swiss"/>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Arial Gras">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19BE"/>
    <w:rsid w:val="00006F76"/>
    <w:rsid w:val="00061BB9"/>
    <w:rsid w:val="00084448"/>
    <w:rsid w:val="00152994"/>
    <w:rsid w:val="00184D54"/>
    <w:rsid w:val="002115D6"/>
    <w:rsid w:val="002334BF"/>
    <w:rsid w:val="00282675"/>
    <w:rsid w:val="002C6134"/>
    <w:rsid w:val="0030753B"/>
    <w:rsid w:val="003C0F70"/>
    <w:rsid w:val="003C7FC9"/>
    <w:rsid w:val="003E19BE"/>
    <w:rsid w:val="003F1BB0"/>
    <w:rsid w:val="00406B5E"/>
    <w:rsid w:val="004D6A96"/>
    <w:rsid w:val="004E69A3"/>
    <w:rsid w:val="00524EB3"/>
    <w:rsid w:val="00547E08"/>
    <w:rsid w:val="0055188A"/>
    <w:rsid w:val="00567330"/>
    <w:rsid w:val="00660A6E"/>
    <w:rsid w:val="006C5E02"/>
    <w:rsid w:val="00705DB0"/>
    <w:rsid w:val="007125D6"/>
    <w:rsid w:val="007F7691"/>
    <w:rsid w:val="00832F83"/>
    <w:rsid w:val="00882AF3"/>
    <w:rsid w:val="009F1A4F"/>
    <w:rsid w:val="00A16F99"/>
    <w:rsid w:val="00A47E07"/>
    <w:rsid w:val="00AA1FA3"/>
    <w:rsid w:val="00AF1D66"/>
    <w:rsid w:val="00AF45D5"/>
    <w:rsid w:val="00B57D3B"/>
    <w:rsid w:val="00BC7FD9"/>
    <w:rsid w:val="00C077A6"/>
    <w:rsid w:val="00C37411"/>
    <w:rsid w:val="00C5436F"/>
    <w:rsid w:val="00C73A4E"/>
    <w:rsid w:val="00C85FD2"/>
    <w:rsid w:val="00CA560C"/>
    <w:rsid w:val="00CF39D2"/>
    <w:rsid w:val="00D041C8"/>
    <w:rsid w:val="00D0666E"/>
    <w:rsid w:val="00D06719"/>
    <w:rsid w:val="00E2240B"/>
    <w:rsid w:val="00E7037B"/>
    <w:rsid w:val="00EB69B5"/>
    <w:rsid w:val="00EE69CE"/>
    <w:rsid w:val="00F5332E"/>
    <w:rsid w:val="00F575D1"/>
    <w:rsid w:val="00FD7525"/>
    <w:rsid w:val="00FF215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E19BE"/>
    <w:rPr>
      <w:color w:val="808080"/>
    </w:rPr>
  </w:style>
  <w:style w:type="paragraph" w:customStyle="1" w:styleId="4BBA794D120F4A34974C2A5160224680">
    <w:name w:val="4BBA794D120F4A34974C2A5160224680"/>
    <w:rsid w:val="003E19BE"/>
  </w:style>
  <w:style w:type="paragraph" w:customStyle="1" w:styleId="CAB8F6AB07C946D98D710D0383E310EA">
    <w:name w:val="CAB8F6AB07C946D98D710D0383E310EA"/>
    <w:rsid w:val="003E19BE"/>
  </w:style>
  <w:style w:type="paragraph" w:customStyle="1" w:styleId="CAB8F6AB07C946D98D710D0383E310EA1">
    <w:name w:val="CAB8F6AB07C946D98D710D0383E310EA1"/>
    <w:rsid w:val="003E19BE"/>
    <w:pPr>
      <w:spacing w:after="0" w:line="240" w:lineRule="auto"/>
      <w:ind w:left="708"/>
    </w:pPr>
    <w:rPr>
      <w:rFonts w:ascii="Univers (WN)" w:eastAsia="Times New Roman" w:hAnsi="Univers (WN)" w:cs="Times New Roman"/>
      <w:sz w:val="20"/>
      <w:szCs w:val="20"/>
    </w:rPr>
  </w:style>
  <w:style w:type="paragraph" w:customStyle="1" w:styleId="F2754C5BC57D4559B2CA574FF7DFB5E9">
    <w:name w:val="F2754C5BC57D4559B2CA574FF7DFB5E9"/>
    <w:rsid w:val="003E19BE"/>
  </w:style>
  <w:style w:type="paragraph" w:customStyle="1" w:styleId="488B0AD5C0FA4344863DE231174BCC63">
    <w:name w:val="488B0AD5C0FA4344863DE231174BCC63"/>
    <w:rsid w:val="003E19B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1C947005826AB44838E3CF7BFC8DED0" ma:contentTypeVersion="3" ma:contentTypeDescription="Crée un document." ma:contentTypeScope="" ma:versionID="a15d1f42832a88f95a21e20d796a11ad">
  <xsd:schema xmlns:xsd="http://www.w3.org/2001/XMLSchema" xmlns:xs="http://www.w3.org/2001/XMLSchema" xmlns:p="http://schemas.microsoft.com/office/2006/metadata/properties" xmlns:ns2="8bd4be65-3fd5-4d55-8bf6-5b84c736d17c" xmlns:ns3="ad057606-731d-4e73-844a-119e3122cb5c" targetNamespace="http://schemas.microsoft.com/office/2006/metadata/properties" ma:root="true" ma:fieldsID="81bc77971d5ee8b5db1b141715638ed5" ns2:_="" ns3:_="">
    <xsd:import namespace="8bd4be65-3fd5-4d55-8bf6-5b84c736d17c"/>
    <xsd:import namespace="ad057606-731d-4e73-844a-119e3122cb5c"/>
    <xsd:element name="properties">
      <xsd:complexType>
        <xsd:sequence>
          <xsd:element name="documentManagement">
            <xsd:complexType>
              <xsd:all>
                <xsd:element ref="ns2:ETAPE"/>
                <xsd:element ref="ns2:COMMENTAIRES"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d4be65-3fd5-4d55-8bf6-5b84c736d17c" elementFormDefault="qualified">
    <xsd:import namespace="http://schemas.microsoft.com/office/2006/documentManagement/types"/>
    <xsd:import namespace="http://schemas.microsoft.com/office/infopath/2007/PartnerControls"/>
    <xsd:element name="ETAPE" ma:index="8" ma:displayName="ETAPE" ma:format="Dropdown" ma:indexed="true" ma:internalName="ETAPE">
      <xsd:simpleType>
        <xsd:restriction base="dms:Choice">
          <xsd:enumeration value="1/ PREPARATION"/>
          <xsd:enumeration value="2/ REDACTION"/>
          <xsd:enumeration value="3/ PUBLICATION"/>
          <xsd:enumeration value="4/ ANALYSE AT"/>
          <xsd:enumeration value="5/ ATTRIBUTION"/>
          <xsd:enumeration value="6/ NOTIFICATION"/>
          <xsd:enumeration value="7/ EXECUTION"/>
        </xsd:restriction>
      </xsd:simpleType>
    </xsd:element>
    <xsd:element name="COMMENTAIRES" ma:index="9" nillable="true" ma:displayName="COMMENTAIRES" ma:internalName="COMMENTAIR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057606-731d-4e73-844a-119e3122cb5c"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OMMENTAIRES xmlns="8bd4be65-3fd5-4d55-8bf6-5b84c736d17c">Modèle de DCE simplifié format WORD</COMMENTAIRES>
    <ETAPE xmlns="8bd4be65-3fd5-4d55-8bf6-5b84c736d17c">2/ REDACTION</ETAP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EE4757-52F4-41C3-93C5-0B814EBC011B}">
  <ds:schemaRefs>
    <ds:schemaRef ds:uri="http://schemas.microsoft.com/sharepoint/v3/contenttype/forms"/>
  </ds:schemaRefs>
</ds:datastoreItem>
</file>

<file path=customXml/itemProps2.xml><?xml version="1.0" encoding="utf-8"?>
<ds:datastoreItem xmlns:ds="http://schemas.openxmlformats.org/officeDocument/2006/customXml" ds:itemID="{E94167C9-E2B1-437A-8434-9E6896E86B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d4be65-3fd5-4d55-8bf6-5b84c736d17c"/>
    <ds:schemaRef ds:uri="ad057606-731d-4e73-844a-119e3122cb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808309F-EE00-4E83-866A-61FCA3894F27}">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ad057606-731d-4e73-844a-119e3122cb5c"/>
    <ds:schemaRef ds:uri="8bd4be65-3fd5-4d55-8bf6-5b84c736d17c"/>
    <ds:schemaRef ds:uri="http://www.w3.org/XML/1998/namespace"/>
  </ds:schemaRefs>
</ds:datastoreItem>
</file>

<file path=customXml/itemProps4.xml><?xml version="1.0" encoding="utf-8"?>
<ds:datastoreItem xmlns:ds="http://schemas.openxmlformats.org/officeDocument/2006/customXml" ds:itemID="{DB241901-CEB6-4E16-8B5B-C8B4FEC549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RC_V18-05_non éligible Carte Achat</Template>
  <TotalTime>230</TotalTime>
  <Pages>29</Pages>
  <Words>11800</Words>
  <Characters>65712</Characters>
  <Application>Microsoft Office Word</Application>
  <DocSecurity>0</DocSecurity>
  <Lines>547</Lines>
  <Paragraphs>154</Paragraphs>
  <ScaleCrop>false</ScaleCrop>
  <HeadingPairs>
    <vt:vector size="2" baseType="variant">
      <vt:variant>
        <vt:lpstr>Titre</vt:lpstr>
      </vt:variant>
      <vt:variant>
        <vt:i4>1</vt:i4>
      </vt:variant>
    </vt:vector>
  </HeadingPairs>
  <TitlesOfParts>
    <vt:vector size="1" baseType="lpstr">
      <vt:lpstr>DCE simplifié</vt:lpstr>
    </vt:vector>
  </TitlesOfParts>
  <Company>Ministère de l'Economie</Company>
  <LinksUpToDate>false</LinksUpToDate>
  <CharactersWithSpaces>77358</CharactersWithSpaces>
  <SharedDoc>false</SharedDoc>
  <HLinks>
    <vt:vector size="60" baseType="variant">
      <vt:variant>
        <vt:i4>5767283</vt:i4>
      </vt:variant>
      <vt:variant>
        <vt:i4>30</vt:i4>
      </vt:variant>
      <vt:variant>
        <vt:i4>0</vt:i4>
      </vt:variant>
      <vt:variant>
        <vt:i4>5</vt:i4>
      </vt:variant>
      <vt:variant>
        <vt:lpwstr>mailto:pfaf-co-baps1.cds.fct@intradef.gouv.fr</vt:lpwstr>
      </vt:variant>
      <vt:variant>
        <vt:lpwstr/>
      </vt:variant>
      <vt:variant>
        <vt:i4>5636102</vt:i4>
      </vt:variant>
      <vt:variant>
        <vt:i4>27</vt:i4>
      </vt:variant>
      <vt:variant>
        <vt:i4>0</vt:i4>
      </vt:variant>
      <vt:variant>
        <vt:i4>5</vt:i4>
      </vt:variant>
      <vt:variant>
        <vt:lpwstr>http://www.finances.gouv.fr/</vt:lpwstr>
      </vt:variant>
      <vt:variant>
        <vt:lpwstr/>
      </vt:variant>
      <vt:variant>
        <vt:i4>589873</vt:i4>
      </vt:variant>
      <vt:variant>
        <vt:i4>24</vt:i4>
      </vt:variant>
      <vt:variant>
        <vt:i4>0</vt:i4>
      </vt:variant>
      <vt:variant>
        <vt:i4>5</vt:i4>
      </vt:variant>
      <vt:variant>
        <vt:lpwstr>mailto:ddfip29@dgfip.finances.gouv.fr</vt:lpwstr>
      </vt:variant>
      <vt:variant>
        <vt:lpwstr/>
      </vt:variant>
      <vt:variant>
        <vt:i4>5374000</vt:i4>
      </vt:variant>
      <vt:variant>
        <vt:i4>21</vt:i4>
      </vt:variant>
      <vt:variant>
        <vt:i4>0</vt:i4>
      </vt:variant>
      <vt:variant>
        <vt:i4>5</vt:i4>
      </vt:variant>
      <vt:variant>
        <vt:lpwstr>mailto:pfaf-co.liquid-facture.fct@intradef.gouv.fr</vt:lpwstr>
      </vt:variant>
      <vt:variant>
        <vt:lpwstr/>
      </vt:variant>
      <vt:variant>
        <vt:i4>6291568</vt:i4>
      </vt:variant>
      <vt:variant>
        <vt:i4>18</vt:i4>
      </vt:variant>
      <vt:variant>
        <vt:i4>0</vt:i4>
      </vt:variant>
      <vt:variant>
        <vt:i4>5</vt:i4>
      </vt:variant>
      <vt:variant>
        <vt:lpwstr>http://www.defense.gouv.fr/pme-pmi</vt:lpwstr>
      </vt:variant>
      <vt:variant>
        <vt:lpwstr/>
      </vt:variant>
      <vt:variant>
        <vt:i4>5767283</vt:i4>
      </vt:variant>
      <vt:variant>
        <vt:i4>15</vt:i4>
      </vt:variant>
      <vt:variant>
        <vt:i4>0</vt:i4>
      </vt:variant>
      <vt:variant>
        <vt:i4>5</vt:i4>
      </vt:variant>
      <vt:variant>
        <vt:lpwstr>mailto:pfaf-co-baps1.cds.fct@intradef.gouv.fr</vt:lpwstr>
      </vt:variant>
      <vt:variant>
        <vt:lpwstr/>
      </vt:variant>
      <vt:variant>
        <vt:i4>5767283</vt:i4>
      </vt:variant>
      <vt:variant>
        <vt:i4>12</vt:i4>
      </vt:variant>
      <vt:variant>
        <vt:i4>0</vt:i4>
      </vt:variant>
      <vt:variant>
        <vt:i4>5</vt:i4>
      </vt:variant>
      <vt:variant>
        <vt:lpwstr>mailto:pfaf-co-baps1.cds.fct@intradef.gouv.fr</vt:lpwstr>
      </vt:variant>
      <vt:variant>
        <vt:lpwstr/>
      </vt:variant>
      <vt:variant>
        <vt:i4>4063281</vt:i4>
      </vt:variant>
      <vt:variant>
        <vt:i4>9</vt:i4>
      </vt:variant>
      <vt:variant>
        <vt:i4>0</vt:i4>
      </vt:variant>
      <vt:variant>
        <vt:i4>5</vt:i4>
      </vt:variant>
      <vt:variant>
        <vt:lpwstr>https://ec.europa.eu/tools/espd/filter?lang=fr</vt:lpwstr>
      </vt:variant>
      <vt:variant>
        <vt:lpwstr/>
      </vt:variant>
      <vt:variant>
        <vt:i4>4063281</vt:i4>
      </vt:variant>
      <vt:variant>
        <vt:i4>6</vt:i4>
      </vt:variant>
      <vt:variant>
        <vt:i4>0</vt:i4>
      </vt:variant>
      <vt:variant>
        <vt:i4>5</vt:i4>
      </vt:variant>
      <vt:variant>
        <vt:lpwstr>https://ec.europa.eu/tools/espd/filter?lang=fr</vt:lpwstr>
      </vt:variant>
      <vt:variant>
        <vt:lpwstr/>
      </vt:variant>
      <vt:variant>
        <vt:i4>6881329</vt:i4>
      </vt:variant>
      <vt:variant>
        <vt:i4>0</vt:i4>
      </vt:variant>
      <vt:variant>
        <vt:i4>0</vt:i4>
      </vt:variant>
      <vt:variant>
        <vt:i4>5</vt:i4>
      </vt:variant>
      <vt:variant>
        <vt:lpwstr>http://www.marches-publics.gouv.fr/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DCE simplifié</dc:title>
  <dc:creator>RABAUD Alexis SA CL EXCEPTI DEF</dc:creator>
  <cp:lastModifiedBy>OLLIVEAU Eric ADJ</cp:lastModifiedBy>
  <cp:revision>8</cp:revision>
  <cp:lastPrinted>2024-12-19T15:00:00Z</cp:lastPrinted>
  <dcterms:created xsi:type="dcterms:W3CDTF">2024-12-16T15:58:00Z</dcterms:created>
  <dcterms:modified xsi:type="dcterms:W3CDTF">2024-12-19T15:01:00Z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0x010100C1C947005826AB44838E3CF7BFC8DED0</vt:lpwstr>
  </property>
</Properties>
</file>