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799926A" w14:textId="07E7E31F" w:rsidR="002522A1" w:rsidRPr="00F85ABA" w:rsidRDefault="002522A1" w:rsidP="002522A1">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de </w:t>
      </w:r>
      <w:r>
        <w:rPr>
          <w:rFonts w:ascii="Arial Narrow" w:hAnsi="Arial Narrow"/>
          <w:sz w:val="28"/>
          <w:szCs w:val="28"/>
        </w:rPr>
        <w:t>traitement des infiltrations de</w:t>
      </w:r>
      <w:r w:rsidRPr="00F85ABA">
        <w:rPr>
          <w:rFonts w:ascii="Arial Narrow" w:hAnsi="Arial Narrow"/>
          <w:sz w:val="28"/>
          <w:szCs w:val="28"/>
        </w:rPr>
        <w:t xml:space="preserve"> l’</w:t>
      </w:r>
      <w:r w:rsidR="003A5E9A">
        <w:rPr>
          <w:rFonts w:ascii="Arial Narrow" w:hAnsi="Arial Narrow"/>
          <w:sz w:val="28"/>
          <w:szCs w:val="28"/>
        </w:rPr>
        <w:t>EPMO-VGE</w:t>
      </w:r>
      <w:r w:rsidRPr="00F85ABA">
        <w:rPr>
          <w:rFonts w:ascii="Arial Narrow" w:hAnsi="Arial Narrow"/>
          <w:sz w:val="28"/>
          <w:szCs w:val="28"/>
        </w:rPr>
        <w:t>.</w:t>
      </w:r>
    </w:p>
    <w:p w14:paraId="337A4566" w14:textId="7B9C2D8D" w:rsidR="00EF2CB7" w:rsidRDefault="00EF2CB7" w:rsidP="00E42FF3">
      <w:pPr>
        <w:jc w:val="center"/>
        <w:rPr>
          <w:rFonts w:ascii="Arial Narrow" w:hAnsi="Arial Narrow"/>
          <w:sz w:val="28"/>
          <w:szCs w:val="28"/>
        </w:rPr>
      </w:pPr>
    </w:p>
    <w:p w14:paraId="318C81FE" w14:textId="2BD6D3DE" w:rsidR="00EF2CB7" w:rsidRPr="00546FE0" w:rsidRDefault="00EF2CB7"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D645A7A"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727C58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r w:rsidR="00267D15">
                  <w:rPr>
                    <w:rFonts w:ascii="Arial Narrow" w:hAnsi="Arial Narrow"/>
                    <w:sz w:val="22"/>
                    <w:szCs w:val="22"/>
                  </w:rPr>
                  <w:t xml:space="preserve"> n°</w:t>
                </w:r>
              </w:sdtContent>
            </w:sdt>
            <w:r w:rsidR="00174152">
              <w:rPr>
                <w:rFonts w:ascii="Arial Narrow" w:hAnsi="Arial Narrow"/>
                <w:b/>
                <w:sz w:val="22"/>
                <w:szCs w:val="22"/>
              </w:rPr>
              <w:t>2024</w:t>
            </w:r>
            <w:r w:rsidR="00267D15" w:rsidRPr="00F4299B">
              <w:rPr>
                <w:rFonts w:ascii="Arial Narrow" w:hAnsi="Arial Narrow"/>
                <w:b/>
                <w:sz w:val="22"/>
                <w:szCs w:val="22"/>
              </w:rPr>
              <w:t>-</w:t>
            </w:r>
            <w:r w:rsidR="00734C0E">
              <w:rPr>
                <w:rFonts w:ascii="Arial Narrow" w:hAnsi="Arial Narrow"/>
                <w:b/>
                <w:sz w:val="22"/>
                <w:szCs w:val="22"/>
              </w:rPr>
              <w:t>494</w:t>
            </w:r>
          </w:p>
          <w:p w14:paraId="4CA1EB62" w14:textId="6624D95A"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-TVX</w:t>
            </w:r>
          </w:p>
          <w:p w14:paraId="7ACFE896" w14:textId="6E15821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327C5">
                  <w:rPr>
                    <w:rFonts w:ascii="Arial Narrow" w:hAnsi="Arial Narrow"/>
                  </w:rPr>
                  <w:t>- Procédure adaptée ouverte en application des dispositions des articles L. 2123-1 et R. 2123-1 à R. 2123-7 du code de la commande publique</w:t>
                </w:r>
              </w:sdtContent>
            </w:sdt>
          </w:p>
          <w:p w14:paraId="151AC878" w14:textId="19F8A8B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C7A3F">
                  <w:rPr>
                    <w:rFonts w:ascii="Arial Narrow" w:hAnsi="Arial Narrow"/>
                  </w:rPr>
                  <w:t xml:space="preserve">- Accord-cadre mono-attributaire donnant lieu à la conclusion de marchés subséquents en application du 1° de l’article L. 2125-1 et des articles R. 2162-1 à R. 2162-12 du code de la commande publique. </w:t>
                </w:r>
              </w:sdtContent>
            </w:sdt>
          </w:p>
          <w:p w14:paraId="3F894E61" w14:textId="77777777" w:rsidR="00E42FF3" w:rsidRPr="00546FE0" w:rsidRDefault="00E42FF3" w:rsidP="00EC6141">
            <w:pPr>
              <w:rPr>
                <w:rFonts w:ascii="Arial Narrow" w:hAnsi="Arial Narrow"/>
              </w:rPr>
            </w:pPr>
          </w:p>
        </w:tc>
      </w:tr>
    </w:tbl>
    <w:p w14:paraId="39B624FE" w14:textId="6F4ED735" w:rsidR="00EF7537"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1B9DE111" w14:textId="77777777" w:rsidR="00CB599F" w:rsidRDefault="00CB599F" w:rsidP="007C1006">
      <w:pPr>
        <w:pStyle w:val="En-tte"/>
        <w:tabs>
          <w:tab w:val="clear" w:pos="4536"/>
          <w:tab w:val="clear" w:pos="9072"/>
        </w:tabs>
        <w:spacing w:after="120" w:line="360" w:lineRule="auto"/>
        <w:jc w:val="both"/>
        <w:rPr>
          <w:rFonts w:ascii="Arial Narrow" w:hAnsi="Arial Narrow"/>
        </w:rPr>
      </w:pPr>
    </w:p>
    <w:p w14:paraId="063D2368" w14:textId="48CF5017" w:rsidR="00CB599F" w:rsidRPr="00546FE0" w:rsidRDefault="00CB599F" w:rsidP="00CB599F">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3A5E9A">
        <w:rPr>
          <w:rFonts w:ascii="Arial Narrow" w:hAnsi="Arial Narrow"/>
          <w:b/>
        </w:rPr>
        <w:t>EPMO-VGE</w:t>
      </w:r>
      <w:r w:rsidRPr="00546FE0">
        <w:rPr>
          <w:rFonts w:ascii="Arial Narrow" w:hAnsi="Arial Narrow"/>
          <w:b/>
        </w:rPr>
        <w:t xml:space="preserve"> et ses missions</w:t>
      </w:r>
    </w:p>
    <w:p w14:paraId="7283FBE9" w14:textId="77777777" w:rsidR="00CB599F" w:rsidRPr="00B4297A" w:rsidRDefault="00CB599F" w:rsidP="00CB599F">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établissement public national à caractère administratif</w:t>
      </w:r>
      <w:r>
        <w:rPr>
          <w:rFonts w:ascii="Arial Narrow" w:hAnsi="Arial Narrow"/>
        </w:rPr>
        <w:t xml:space="preserve">, a été créé par un </w:t>
      </w:r>
      <w:r w:rsidRPr="00B4297A">
        <w:rPr>
          <w:rFonts w:ascii="Arial Narrow" w:hAnsi="Arial Narrow"/>
        </w:rPr>
        <w:t>décret n°</w:t>
      </w:r>
      <w:r>
        <w:rPr>
          <w:rFonts w:ascii="Arial Narrow" w:hAnsi="Arial Narrow"/>
        </w:rPr>
        <w:t> </w:t>
      </w:r>
      <w:r w:rsidRPr="00B4297A">
        <w:rPr>
          <w:rFonts w:ascii="Arial Narrow" w:hAnsi="Arial Narrow"/>
        </w:rPr>
        <w:t>2003</w:t>
      </w:r>
      <w:r>
        <w:rPr>
          <w:rFonts w:ascii="Arial Narrow" w:hAnsi="Arial Narrow"/>
        </w:rPr>
        <w:noBreakHyphen/>
      </w:r>
      <w:r w:rsidRPr="00B4297A">
        <w:rPr>
          <w:rFonts w:ascii="Arial Narrow" w:hAnsi="Arial Narrow"/>
        </w:rPr>
        <w:t>1300 du 26 décembre 2003</w:t>
      </w:r>
      <w:r>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décret n° 2010-558 du 27 mai 2010</w:t>
      </w:r>
      <w:r>
        <w:rPr>
          <w:rFonts w:ascii="Arial Narrow" w:hAnsi="Arial Narrow"/>
        </w:rPr>
        <w:t>)</w:t>
      </w:r>
      <w:r w:rsidRPr="00B4297A">
        <w:rPr>
          <w:rFonts w:ascii="Arial Narrow" w:hAnsi="Arial Narrow"/>
        </w:rPr>
        <w:t xml:space="preserve">. </w:t>
      </w:r>
    </w:p>
    <w:p w14:paraId="4C63FD26" w14:textId="77777777" w:rsidR="00CB599F" w:rsidRDefault="00CB599F" w:rsidP="00CB599F">
      <w:pPr>
        <w:pStyle w:val="En-tte"/>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32F37D09" w14:textId="77777777" w:rsidR="00CB599F" w:rsidRPr="00546FE0" w:rsidRDefault="00CB599F" w:rsidP="00CB599F">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3D0FC7B" w14:textId="77777777" w:rsidR="00CB599F" w:rsidRDefault="00CB599F" w:rsidP="007C1006">
      <w:pPr>
        <w:pStyle w:val="En-tte"/>
        <w:tabs>
          <w:tab w:val="clear" w:pos="4536"/>
          <w:tab w:val="clear" w:pos="9072"/>
        </w:tabs>
        <w:spacing w:after="120" w:line="360" w:lineRule="auto"/>
        <w:jc w:val="both"/>
        <w:rPr>
          <w:rFonts w:ascii="Arial Narrow" w:hAnsi="Arial Narrow"/>
        </w:rPr>
      </w:pPr>
    </w:p>
    <w:p w14:paraId="131E80C7" w14:textId="43F57DA6" w:rsidR="002D002F" w:rsidRDefault="007C1006" w:rsidP="007221BF">
      <w:pPr>
        <w:pStyle w:val="En-tte"/>
        <w:tabs>
          <w:tab w:val="clear" w:pos="4536"/>
          <w:tab w:val="clear" w:pos="9072"/>
        </w:tabs>
        <w:spacing w:after="120" w:line="360" w:lineRule="auto"/>
        <w:jc w:val="both"/>
        <w:rPr>
          <w:rFonts w:ascii="Arial Narrow" w:hAnsi="Arial Narrow"/>
        </w:rPr>
      </w:pPr>
      <w:r w:rsidRPr="007B2604">
        <w:rPr>
          <w:rFonts w:ascii="Arial Narrow" w:hAnsi="Arial Narrow"/>
        </w:rPr>
        <w:t xml:space="preserve">Le </w:t>
      </w:r>
      <w:r w:rsidR="006549B0">
        <w:rPr>
          <w:rFonts w:ascii="Arial Narrow" w:hAnsi="Arial Narrow"/>
        </w:rPr>
        <w:t xml:space="preserve">présent accord cadre à marchés subséquents </w:t>
      </w:r>
      <w:r w:rsidRPr="007B2604">
        <w:rPr>
          <w:rFonts w:ascii="Arial Narrow" w:hAnsi="Arial Narrow"/>
        </w:rPr>
        <w:t xml:space="preserve">a pour objet des travaux </w:t>
      </w:r>
      <w:r w:rsidR="00CB599F">
        <w:rPr>
          <w:rFonts w:ascii="Arial Narrow" w:hAnsi="Arial Narrow"/>
        </w:rPr>
        <w:t xml:space="preserve">de </w:t>
      </w:r>
      <w:r w:rsidR="00174152">
        <w:rPr>
          <w:rFonts w:ascii="Arial Narrow" w:hAnsi="Arial Narrow"/>
        </w:rPr>
        <w:t>traitement des infiltrations de l’</w:t>
      </w:r>
      <w:r w:rsidR="003A5E9A">
        <w:rPr>
          <w:rFonts w:ascii="Arial Narrow" w:hAnsi="Arial Narrow"/>
        </w:rPr>
        <w:t>EPMO-VGE</w:t>
      </w:r>
    </w:p>
    <w:p w14:paraId="52CEE03B" w14:textId="77777777" w:rsidR="00CB599F" w:rsidRDefault="00CB599F"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51CFCED" w14:textId="77777777" w:rsidR="00CB599F" w:rsidRPr="00546FE0" w:rsidRDefault="00CB599F" w:rsidP="00CB599F">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341FE811" w14:textId="73C82487" w:rsidR="00CB599F" w:rsidRPr="0018365F" w:rsidRDefault="00CB599F" w:rsidP="00CB599F">
      <w:pPr>
        <w:pStyle w:val="En-tte"/>
        <w:tabs>
          <w:tab w:val="clear" w:pos="4536"/>
          <w:tab w:val="clear" w:pos="9072"/>
        </w:tabs>
        <w:spacing w:after="120" w:line="360" w:lineRule="auto"/>
        <w:jc w:val="both"/>
        <w:rPr>
          <w:rFonts w:ascii="Arial Narrow" w:hAnsi="Arial Narrow"/>
          <w:highlight w:val="yellow"/>
        </w:rPr>
      </w:pPr>
      <w:r w:rsidRPr="00546FE0">
        <w:rPr>
          <w:rFonts w:ascii="Arial Narrow" w:hAnsi="Arial Narrow"/>
        </w:rPr>
        <w:t xml:space="preserve">Les marchés subséquents porteront sur les prestations </w:t>
      </w:r>
      <w:r w:rsidRPr="00BB319A">
        <w:rPr>
          <w:rFonts w:ascii="Arial Narrow" w:hAnsi="Arial Narrow"/>
        </w:rPr>
        <w:t>qui sont définies à article 6 du CCTP.</w:t>
      </w:r>
    </w:p>
    <w:p w14:paraId="0AF57226" w14:textId="77777777" w:rsidR="00CB599F" w:rsidRDefault="00CB599F" w:rsidP="00B327C5">
      <w:pPr>
        <w:pStyle w:val="En-tte"/>
        <w:tabs>
          <w:tab w:val="clear" w:pos="4536"/>
          <w:tab w:val="clear" w:pos="9072"/>
        </w:tabs>
        <w:spacing w:after="120" w:line="360" w:lineRule="auto"/>
        <w:jc w:val="both"/>
        <w:rPr>
          <w:rFonts w:ascii="Arial Narrow" w:hAnsi="Arial Narrow"/>
        </w:rPr>
      </w:pPr>
    </w:p>
    <w:p w14:paraId="62F46670" w14:textId="77777777" w:rsidR="000630DB" w:rsidRPr="000630DB" w:rsidRDefault="00B327C5" w:rsidP="000630DB">
      <w:pPr>
        <w:pStyle w:val="En-tte"/>
        <w:numPr>
          <w:ilvl w:val="0"/>
          <w:numId w:val="6"/>
        </w:numPr>
        <w:tabs>
          <w:tab w:val="clear" w:pos="4536"/>
          <w:tab w:val="clear" w:pos="9072"/>
        </w:tabs>
        <w:spacing w:after="240" w:line="360" w:lineRule="auto"/>
        <w:ind w:hanging="720"/>
        <w:jc w:val="both"/>
        <w:rPr>
          <w:rFonts w:ascii="Arial Narrow" w:hAnsi="Arial Narrow"/>
          <w:b/>
        </w:rPr>
      </w:pPr>
      <w:r w:rsidRPr="009B2DA3">
        <w:rPr>
          <w:rFonts w:ascii="Arial Narrow" w:hAnsi="Arial Narrow"/>
          <w:b/>
        </w:rPr>
        <w:t>Clause de non exclusivité</w:t>
      </w:r>
      <w:r w:rsidR="000630DB" w:rsidRPr="000630DB">
        <w:rPr>
          <w:rFonts w:ascii="Arial Narrow" w:hAnsi="Arial Narrow"/>
          <w:b/>
        </w:rPr>
        <w:t xml:space="preserve"> </w:t>
      </w:r>
    </w:p>
    <w:p w14:paraId="7B0A4B57" w14:textId="6A7FB5BC" w:rsidR="00B327C5" w:rsidRPr="00A8335F" w:rsidRDefault="00B327C5" w:rsidP="000630DB">
      <w:pPr>
        <w:pStyle w:val="En-tte"/>
        <w:tabs>
          <w:tab w:val="clear" w:pos="4536"/>
          <w:tab w:val="clear" w:pos="9072"/>
        </w:tabs>
        <w:spacing w:after="240" w:line="360" w:lineRule="auto"/>
        <w:jc w:val="both"/>
        <w:rPr>
          <w:rFonts w:ascii="Arial" w:hAnsi="Arial" w:cs="Arial"/>
          <w:sz w:val="20"/>
          <w:szCs w:val="20"/>
        </w:rPr>
      </w:pPr>
      <w:r w:rsidRPr="00183228">
        <w:rPr>
          <w:rFonts w:ascii="Arial Narrow" w:hAnsi="Arial Narrow" w:cs="Arial"/>
          <w:szCs w:val="20"/>
        </w:rPr>
        <w:t>L’accord-cadre est non exclusif, l’</w:t>
      </w:r>
      <w:r w:rsidR="003A5E9A">
        <w:rPr>
          <w:rFonts w:ascii="Arial Narrow" w:hAnsi="Arial Narrow" w:cs="Arial"/>
          <w:szCs w:val="20"/>
        </w:rPr>
        <w:t>EPMO-VGE</w:t>
      </w:r>
      <w:r w:rsidRPr="00183228">
        <w:rPr>
          <w:rFonts w:ascii="Arial Narrow" w:hAnsi="Arial Narrow" w:cs="Arial"/>
          <w:szCs w:val="20"/>
        </w:rPr>
        <w:t xml:space="preserve"> se réservant la possibilité de s’adresser à un prestataire extérieur dans les cas où le titulaire serait dans l’incapacité, justifiée, d’exécuter les prestations dans les délais imposés par le maitre d’ouvrage</w:t>
      </w:r>
      <w:r>
        <w:rPr>
          <w:rFonts w:ascii="Arial" w:hAnsi="Arial" w:cs="Arial"/>
          <w:sz w:val="20"/>
          <w:szCs w:val="20"/>
        </w:rPr>
        <w:t xml:space="preserve">. </w:t>
      </w:r>
    </w:p>
    <w:p w14:paraId="0EC80B83" w14:textId="77777777"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070A5E9B"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15A2577D" w14:textId="721FB11F" w:rsidR="00174152" w:rsidRDefault="00174152">
      <w:pPr>
        <w:rPr>
          <w:rFonts w:ascii="Arial Narrow" w:hAnsi="Arial Narrow"/>
        </w:rPr>
      </w:pPr>
      <w:r>
        <w:rPr>
          <w:rFonts w:ascii="Arial Narrow" w:hAnsi="Arial Narrow"/>
        </w:rPr>
        <w:br w:type="page"/>
      </w:r>
    </w:p>
    <w:p w14:paraId="44DAD41E"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1FCFB696" w:rsidR="00D9355E" w:rsidRPr="00546FE0" w:rsidRDefault="00D9355E" w:rsidP="00164DAB">
      <w:pPr>
        <w:pStyle w:val="En-tte"/>
        <w:numPr>
          <w:ilvl w:val="0"/>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Pour l'</w:t>
      </w:r>
      <w:r w:rsidR="003A5E9A">
        <w:rPr>
          <w:rFonts w:ascii="Arial Narrow" w:hAnsi="Arial Narrow"/>
          <w:b/>
        </w:rPr>
        <w:t>EPMO-VGE</w:t>
      </w:r>
    </w:p>
    <w:p w14:paraId="4E64DA80" w14:textId="7E1CF563" w:rsidR="00D9355E"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4C6D66">
        <w:rPr>
          <w:rFonts w:ascii="Arial Narrow" w:hAnsi="Arial Narrow"/>
        </w:rPr>
        <w:t>Gabriela CASTILLO CANO</w:t>
      </w:r>
    </w:p>
    <w:p w14:paraId="040F1BE3" w14:textId="7982CF86" w:rsidR="00A0358D" w:rsidRDefault="00A0358D" w:rsidP="00A0358D">
      <w:pPr>
        <w:pStyle w:val="En-tte"/>
        <w:spacing w:after="120" w:line="360" w:lineRule="auto"/>
        <w:jc w:val="both"/>
        <w:rPr>
          <w:rFonts w:ascii="Arial Narrow" w:hAnsi="Arial Narrow"/>
        </w:rPr>
      </w:pPr>
      <w:r>
        <w:rPr>
          <w:rFonts w:ascii="Arial Narrow" w:hAnsi="Arial Narrow"/>
        </w:rPr>
        <w:t>Il est précisé que la maitrise d’œuvre est a</w:t>
      </w:r>
      <w:r w:rsidR="00FC55B2">
        <w:rPr>
          <w:rFonts w:ascii="Arial Narrow" w:hAnsi="Arial Narrow"/>
        </w:rPr>
        <w:t>ssurée par la Direction de l’Architecture et de la Maintenance et de la Sécurité (DAMSB) de</w:t>
      </w:r>
      <w:r>
        <w:rPr>
          <w:rFonts w:ascii="Arial Narrow" w:hAnsi="Arial Narrow"/>
        </w:rPr>
        <w:t xml:space="preserve"> l’</w:t>
      </w:r>
      <w:r w:rsidR="003A5E9A">
        <w:rPr>
          <w:rFonts w:ascii="Arial Narrow" w:hAnsi="Arial Narrow"/>
        </w:rPr>
        <w:t>EPMO-VGE</w:t>
      </w:r>
      <w:r>
        <w:rPr>
          <w:rFonts w:ascii="Arial Narrow" w:hAnsi="Arial Narrow"/>
        </w:rPr>
        <w:t>. Ainsi, dans le présent CCAP ainsi que dans toutes les pièces contractuelles du présent marché, est désigné par « Maitre d’ouvrage », « </w:t>
      </w:r>
      <w:r w:rsidR="003A5E9A">
        <w:rPr>
          <w:rFonts w:ascii="Arial Narrow" w:hAnsi="Arial Narrow"/>
        </w:rPr>
        <w:t>EPMO-VGE</w:t>
      </w:r>
      <w:r>
        <w:rPr>
          <w:rFonts w:ascii="Arial Narrow" w:hAnsi="Arial Narrow"/>
        </w:rPr>
        <w:t> » ou « pouvoir adjudicateur » le service Maitrise d’ouvrage de l’</w:t>
      </w:r>
      <w:r w:rsidR="003A5E9A">
        <w:rPr>
          <w:rFonts w:ascii="Arial Narrow" w:hAnsi="Arial Narrow"/>
        </w:rPr>
        <w:t>EPMO-VGE</w:t>
      </w:r>
      <w:r>
        <w:rPr>
          <w:rFonts w:ascii="Arial Narrow" w:hAnsi="Arial Narrow"/>
        </w:rPr>
        <w:t xml:space="preserve"> ; et est désigné par « Maitrise d’œuvre » ou « le Maitre d’œuvre » le service de la Maitrise d’œuvre de l’</w:t>
      </w:r>
      <w:r w:rsidR="003A5E9A">
        <w:rPr>
          <w:rFonts w:ascii="Arial Narrow" w:hAnsi="Arial Narrow"/>
        </w:rPr>
        <w:t>EPMO-VGE</w:t>
      </w:r>
      <w:r>
        <w:rPr>
          <w:rFonts w:ascii="Arial Narrow" w:hAnsi="Arial Narrow"/>
        </w:rPr>
        <w:t xml:space="preserve">. </w:t>
      </w:r>
    </w:p>
    <w:p w14:paraId="0A023A7C" w14:textId="47D85BB2" w:rsidR="00A0358D" w:rsidRDefault="00A0358D" w:rsidP="00D9355E">
      <w:pPr>
        <w:pStyle w:val="En-tte"/>
        <w:spacing w:after="120" w:line="360" w:lineRule="auto"/>
        <w:jc w:val="both"/>
        <w:rPr>
          <w:rFonts w:ascii="Arial Narrow" w:hAnsi="Arial Narrow"/>
        </w:rPr>
      </w:pPr>
      <w:r>
        <w:rPr>
          <w:rFonts w:ascii="Arial Narrow" w:hAnsi="Arial Narrow"/>
        </w:rPr>
        <w:t>Les noms des représentants de l’</w:t>
      </w:r>
      <w:r w:rsidR="003A5E9A">
        <w:rPr>
          <w:rFonts w:ascii="Arial Narrow" w:hAnsi="Arial Narrow"/>
        </w:rPr>
        <w:t>EPMO-VGE</w:t>
      </w:r>
      <w:r>
        <w:rPr>
          <w:rFonts w:ascii="Arial Narrow" w:hAnsi="Arial Narrow"/>
        </w:rPr>
        <w:t xml:space="preserve"> et de chacun des deux services, ainsi que leurs coordonnées, seront désignés et transmis au Titulaire dès la notification du marché. </w:t>
      </w:r>
    </w:p>
    <w:p w14:paraId="65562516" w14:textId="77777777" w:rsidR="00A0358D" w:rsidRPr="00546FE0" w:rsidRDefault="00A0358D" w:rsidP="00D9355E">
      <w:pPr>
        <w:pStyle w:val="En-tte"/>
        <w:spacing w:after="120" w:line="360" w:lineRule="auto"/>
        <w:jc w:val="both"/>
        <w:rPr>
          <w:rFonts w:ascii="Arial Narrow" w:hAnsi="Arial Narrow"/>
        </w:rPr>
      </w:pPr>
    </w:p>
    <w:p w14:paraId="0E1F2FC7" w14:textId="77777777" w:rsidR="00D9355E" w:rsidRPr="00546FE0" w:rsidRDefault="00D9355E" w:rsidP="00164DAB">
      <w:pPr>
        <w:pStyle w:val="En-tte"/>
        <w:numPr>
          <w:ilvl w:val="0"/>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620C096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3A5E9A">
        <w:rPr>
          <w:rFonts w:ascii="Arial Narrow" w:hAnsi="Arial Narrow"/>
        </w:rPr>
        <w:t>EPMO-VGE</w:t>
      </w:r>
      <w:r w:rsidR="00376A8E" w:rsidRPr="00546FE0">
        <w:rPr>
          <w:rFonts w:ascii="Arial Narrow" w:hAnsi="Arial Narrow"/>
        </w:rPr>
        <w:t>.</w:t>
      </w:r>
    </w:p>
    <w:p w14:paraId="0ED6C943" w14:textId="2E8C15A3"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3A5E9A">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3A5E9A">
        <w:rPr>
          <w:rFonts w:ascii="Arial Narrow" w:hAnsi="Arial Narrow"/>
        </w:rPr>
        <w:t>EPMO-VGE</w:t>
      </w:r>
      <w:r w:rsidR="00DC2FA3" w:rsidRPr="00546FE0">
        <w:rPr>
          <w:rFonts w:ascii="Arial Narrow" w:hAnsi="Arial Narrow"/>
        </w:rPr>
        <w:t xml:space="preserve"> dans les plus brefs délais.</w:t>
      </w:r>
    </w:p>
    <w:p w14:paraId="740223BE" w14:textId="2C214A94" w:rsidR="006C0230" w:rsidRDefault="006C0230" w:rsidP="00DC2FA3">
      <w:pPr>
        <w:pStyle w:val="En-tte"/>
        <w:spacing w:after="120" w:line="360" w:lineRule="auto"/>
        <w:jc w:val="both"/>
        <w:rPr>
          <w:rFonts w:ascii="Arial Narrow" w:hAnsi="Arial Narrow"/>
        </w:rPr>
      </w:pPr>
      <w:r w:rsidRPr="006C0230">
        <w:rPr>
          <w:rFonts w:ascii="Arial Narrow" w:hAnsi="Arial Narrow"/>
        </w:rPr>
        <w:t xml:space="preserve">Au vu des éléments fournis, le représentant du pouvoir adjudicateur se réserve le droit de récuser le(s) interlocuteur(s) initiaux ou le(s) remplaçant(s) dans un délai de </w:t>
      </w:r>
      <w:r w:rsidR="00E17982">
        <w:rPr>
          <w:rFonts w:ascii="Arial Narrow" w:hAnsi="Arial Narrow"/>
        </w:rPr>
        <w:t>quinze (</w:t>
      </w:r>
      <w:r w:rsidRPr="006C0230">
        <w:rPr>
          <w:rFonts w:ascii="Arial Narrow" w:hAnsi="Arial Narrow"/>
        </w:rPr>
        <w:t>15</w:t>
      </w:r>
      <w:r w:rsidR="00E17982">
        <w:rPr>
          <w:rFonts w:ascii="Arial Narrow" w:hAnsi="Arial Narrow"/>
        </w:rPr>
        <w:t>)</w:t>
      </w:r>
      <w:r w:rsidRPr="006C0230">
        <w:rPr>
          <w:rFonts w:ascii="Arial Narrow" w:hAnsi="Arial Narrow"/>
        </w:rPr>
        <w:t xml:space="preserve"> jours à compter de la réception des informations concernant le(s) interlocuteur(s) ou le(s) remplaçant(s). Le titulaire devra alors proposer un remplaçant dans les conditions fixées à l’alinéa précédent</w:t>
      </w:r>
      <w:r w:rsidR="006963AC">
        <w:rPr>
          <w:rFonts w:ascii="Arial Narrow" w:hAnsi="Arial Narrow"/>
        </w:rPr>
        <w:t>.</w:t>
      </w:r>
    </w:p>
    <w:p w14:paraId="1436D8F9" w14:textId="7969566D" w:rsidR="00174152" w:rsidRDefault="00174152">
      <w:pPr>
        <w:rPr>
          <w:rFonts w:ascii="Arial Narrow" w:hAnsi="Arial Narrow"/>
        </w:rPr>
      </w:pPr>
      <w:r>
        <w:rPr>
          <w:rFonts w:ascii="Arial Narrow" w:hAnsi="Arial Narrow"/>
        </w:rPr>
        <w:br w:type="page"/>
      </w:r>
    </w:p>
    <w:p w14:paraId="59258736" w14:textId="77777777" w:rsidR="006963AC" w:rsidRDefault="006963AC" w:rsidP="00DC2FA3">
      <w:pPr>
        <w:pStyle w:val="En-tte"/>
        <w:spacing w:after="120" w:line="360" w:lineRule="auto"/>
        <w:jc w:val="both"/>
        <w:rPr>
          <w:rFonts w:ascii="Arial Narrow" w:hAnsi="Arial Narrow"/>
        </w:rPr>
      </w:pPr>
    </w:p>
    <w:p w14:paraId="393EC14B" w14:textId="77777777" w:rsidR="00B327C5" w:rsidRPr="00546FE0" w:rsidRDefault="00B327C5" w:rsidP="00B327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13950A12" w14:textId="77777777" w:rsidR="004C6D66" w:rsidRPr="00546FE0" w:rsidRDefault="004C6D66" w:rsidP="004C6D66">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de passation des marchés subséquents</w:t>
      </w:r>
    </w:p>
    <w:p w14:paraId="57B00B16" w14:textId="7B259DD7" w:rsidR="004C6D66" w:rsidRPr="00546FE0" w:rsidRDefault="00174152" w:rsidP="004C6D66">
      <w:pPr>
        <w:pStyle w:val="En-tte"/>
        <w:spacing w:after="120" w:line="360" w:lineRule="auto"/>
        <w:rPr>
          <w:rFonts w:ascii="Arial Narrow" w:hAnsi="Arial Narrow"/>
          <w:i/>
          <w:u w:val="single"/>
        </w:rPr>
      </w:pPr>
      <w:r>
        <w:rPr>
          <w:rFonts w:ascii="Arial Narrow" w:hAnsi="Arial Narrow"/>
          <w:i/>
          <w:u w:val="single"/>
        </w:rPr>
        <w:t>5.1</w:t>
      </w:r>
      <w:r w:rsidR="004C6D66" w:rsidRPr="00546FE0">
        <w:rPr>
          <w:rFonts w:ascii="Arial Narrow" w:hAnsi="Arial Narrow"/>
          <w:i/>
          <w:u w:val="single"/>
        </w:rPr>
        <w:t>.1. Rappel des obligations du titulaire</w:t>
      </w:r>
    </w:p>
    <w:p w14:paraId="17A62DD3" w14:textId="23A852A9" w:rsidR="004C6D66" w:rsidRDefault="004C6D66" w:rsidP="004C6D66">
      <w:pPr>
        <w:pStyle w:val="En-tte"/>
        <w:spacing w:after="120" w:line="360" w:lineRule="auto"/>
        <w:jc w:val="both"/>
        <w:rPr>
          <w:rFonts w:ascii="Arial Narrow" w:hAnsi="Arial Narrow"/>
        </w:rPr>
      </w:pPr>
      <w:r>
        <w:rPr>
          <w:rFonts w:ascii="Arial Narrow" w:hAnsi="Arial Narrow"/>
        </w:rPr>
        <w:t>Le titulaire s’engage</w:t>
      </w:r>
      <w:r w:rsidRPr="00546FE0">
        <w:rPr>
          <w:rFonts w:ascii="Arial Narrow" w:hAnsi="Arial Narrow"/>
        </w:rPr>
        <w:t xml:space="preserve"> à faire des offres régulières, acceptables et appropriées lorsqu’il sera</w:t>
      </w:r>
      <w:r>
        <w:rPr>
          <w:rFonts w:ascii="Arial Narrow" w:hAnsi="Arial Narrow"/>
        </w:rPr>
        <w:t xml:space="preserve"> sollicité</w:t>
      </w:r>
      <w:r w:rsidRPr="00546FE0">
        <w:rPr>
          <w:rFonts w:ascii="Arial Narrow" w:hAnsi="Arial Narrow"/>
        </w:rPr>
        <w:t xml:space="preserve"> pour les marchés subséquents. Il ap</w:t>
      </w:r>
      <w:r>
        <w:rPr>
          <w:rFonts w:ascii="Arial Narrow" w:hAnsi="Arial Narrow"/>
        </w:rPr>
        <w:t xml:space="preserve">partient en effet au titulaire </w:t>
      </w:r>
      <w:r w:rsidRPr="00546FE0">
        <w:rPr>
          <w:rFonts w:ascii="Arial Narrow" w:hAnsi="Arial Narrow"/>
        </w:rPr>
        <w:t>de prendre tous les mesures pour faire face à l’engagement pris lors de la signature d</w:t>
      </w:r>
      <w:r>
        <w:rPr>
          <w:rFonts w:ascii="Arial Narrow" w:hAnsi="Arial Narrow"/>
        </w:rPr>
        <w:t>u présent</w:t>
      </w:r>
      <w:r w:rsidRPr="00546FE0">
        <w:rPr>
          <w:rFonts w:ascii="Arial Narrow" w:hAnsi="Arial Narrow"/>
        </w:rPr>
        <w:t xml:space="preserve"> accord-cadre.</w:t>
      </w:r>
    </w:p>
    <w:p w14:paraId="0B77E7BA" w14:textId="77777777" w:rsidR="00174152" w:rsidRDefault="00174152" w:rsidP="004C6D66">
      <w:pPr>
        <w:pStyle w:val="En-tte"/>
        <w:spacing w:after="120" w:line="360" w:lineRule="auto"/>
        <w:jc w:val="both"/>
        <w:rPr>
          <w:rFonts w:ascii="Arial Narrow" w:hAnsi="Arial Narrow"/>
          <w:highlight w:val="yellow"/>
          <w:u w:val="single"/>
        </w:rPr>
      </w:pPr>
    </w:p>
    <w:p w14:paraId="5D38C188" w14:textId="22F6A4F2" w:rsidR="004C6D66" w:rsidRDefault="004C6D66" w:rsidP="004C6D66">
      <w:pPr>
        <w:pStyle w:val="En-tte"/>
        <w:spacing w:line="360" w:lineRule="auto"/>
        <w:jc w:val="both"/>
        <w:rPr>
          <w:rFonts w:ascii="Arial Narrow" w:hAnsi="Arial Narrow"/>
        </w:rPr>
      </w:pPr>
      <w:r w:rsidRPr="00BB319A">
        <w:rPr>
          <w:rFonts w:ascii="Arial Narrow" w:hAnsi="Arial Narrow"/>
          <w:u w:val="single"/>
        </w:rPr>
        <w:t xml:space="preserve">Les prix proposés dans le cadre des marchés subséquents </w:t>
      </w:r>
      <w:r w:rsidRPr="00BB319A">
        <w:rPr>
          <w:rFonts w:ascii="Arial Narrow" w:hAnsi="Arial Narrow"/>
          <w:b/>
          <w:u w:val="single"/>
        </w:rPr>
        <w:t>ne devront en aucun cas dépasser les prix figurant dans le référentiel de prix plafonds et qui est annexé à l’acte d’engagement du présent accord-cadre</w:t>
      </w:r>
      <w:r w:rsidRPr="00BB319A">
        <w:rPr>
          <w:rFonts w:ascii="Arial Narrow" w:hAnsi="Arial Narrow"/>
        </w:rPr>
        <w:t>. Néanmoins, des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6B22AB4F" w14:textId="77777777" w:rsidR="00174152" w:rsidRPr="00546FE0" w:rsidRDefault="00174152" w:rsidP="004C6D66">
      <w:pPr>
        <w:pStyle w:val="En-tte"/>
        <w:spacing w:line="360" w:lineRule="auto"/>
        <w:jc w:val="both"/>
        <w:rPr>
          <w:rFonts w:ascii="Arial Narrow" w:hAnsi="Arial Narrow"/>
        </w:rPr>
      </w:pPr>
    </w:p>
    <w:p w14:paraId="65655BFD" w14:textId="632D8EE8" w:rsidR="004C6D66" w:rsidRPr="00546FE0" w:rsidRDefault="004C6D66" w:rsidP="004C6D66">
      <w:pPr>
        <w:pStyle w:val="En-tte"/>
        <w:spacing w:after="120" w:line="360" w:lineRule="auto"/>
        <w:rPr>
          <w:rFonts w:ascii="Arial Narrow" w:hAnsi="Arial Narrow"/>
          <w:i/>
          <w:u w:val="single"/>
        </w:rPr>
      </w:pPr>
      <w:r w:rsidRPr="00546FE0">
        <w:rPr>
          <w:rFonts w:ascii="Arial Narrow" w:hAnsi="Arial Narrow"/>
          <w:i/>
          <w:u w:val="single"/>
        </w:rPr>
        <w:t>5.</w:t>
      </w:r>
      <w:r w:rsidR="00174152">
        <w:rPr>
          <w:rFonts w:ascii="Arial Narrow" w:hAnsi="Arial Narrow"/>
          <w:i/>
          <w:u w:val="single"/>
        </w:rPr>
        <w:t>1</w:t>
      </w:r>
      <w:r w:rsidRPr="00546FE0">
        <w:rPr>
          <w:rFonts w:ascii="Arial Narrow" w:hAnsi="Arial Narrow"/>
          <w:i/>
          <w:u w:val="single"/>
        </w:rPr>
        <w:t>.2. Conclusion des marchés subséquents</w:t>
      </w:r>
    </w:p>
    <w:p w14:paraId="7C86F417" w14:textId="77777777" w:rsidR="004C6D66" w:rsidRPr="00546FE0" w:rsidRDefault="004C6D66" w:rsidP="004C6D66">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604F07DF" w14:textId="77777777" w:rsidR="004C6D66" w:rsidRPr="00EF1EDB" w:rsidRDefault="004C6D66" w:rsidP="004C6D66">
      <w:pPr>
        <w:pStyle w:val="En-tte"/>
        <w:spacing w:after="120" w:line="360" w:lineRule="auto"/>
        <w:rPr>
          <w:rFonts w:ascii="Arial Narrow" w:hAnsi="Arial Narrow"/>
        </w:rPr>
      </w:pPr>
      <w:r w:rsidRPr="00EF1EDB">
        <w:rPr>
          <w:rFonts w:ascii="Arial Narrow" w:hAnsi="Arial Narrow"/>
        </w:rPr>
        <w:t>La conclusion des marchés subséquents s’effectuera via le profil d’acheteur PLACE selon les étapes ci-dessous :</w:t>
      </w:r>
    </w:p>
    <w:p w14:paraId="52EDD70B" w14:textId="1EBE9F82" w:rsidR="004C6D66" w:rsidRPr="00546FE0" w:rsidRDefault="004C6D66" w:rsidP="004C6D66">
      <w:pPr>
        <w:pStyle w:val="En-tte"/>
        <w:numPr>
          <w:ilvl w:val="0"/>
          <w:numId w:val="11"/>
        </w:numPr>
        <w:spacing w:after="120" w:line="360" w:lineRule="auto"/>
        <w:rPr>
          <w:rFonts w:ascii="Arial Narrow" w:hAnsi="Arial Narrow"/>
        </w:rPr>
      </w:pPr>
      <w:r w:rsidRPr="00546FE0">
        <w:rPr>
          <w:rFonts w:ascii="Arial Narrow" w:hAnsi="Arial Narrow"/>
          <w:u w:val="single"/>
        </w:rPr>
        <w:t>L’</w:t>
      </w:r>
      <w:r w:rsidR="003A5E9A">
        <w:rPr>
          <w:rFonts w:ascii="Arial Narrow" w:hAnsi="Arial Narrow"/>
          <w:u w:val="single"/>
        </w:rPr>
        <w:t>EPMO-VGE</w:t>
      </w:r>
      <w:r w:rsidRPr="00546FE0">
        <w:rPr>
          <w:rFonts w:ascii="Arial Narrow" w:hAnsi="Arial Narrow"/>
          <w:u w:val="single"/>
        </w:rPr>
        <w:t xml:space="preserve"> communiquera le dossier suivant au titulaire</w:t>
      </w:r>
      <w:r w:rsidRPr="00546FE0">
        <w:rPr>
          <w:rFonts w:ascii="Arial Narrow" w:hAnsi="Arial Narrow"/>
        </w:rPr>
        <w:t xml:space="preserve"> : </w:t>
      </w:r>
    </w:p>
    <w:p w14:paraId="095FA375" w14:textId="77777777" w:rsidR="004C6D66" w:rsidRPr="00546FE0" w:rsidRDefault="004C6D66" w:rsidP="004C6D66">
      <w:pPr>
        <w:pStyle w:val="En-tte"/>
        <w:numPr>
          <w:ilvl w:val="0"/>
          <w:numId w:val="9"/>
        </w:numPr>
        <w:spacing w:after="120" w:line="360" w:lineRule="auto"/>
        <w:jc w:val="both"/>
        <w:rPr>
          <w:rFonts w:ascii="Arial Narrow" w:hAnsi="Arial Narrow"/>
        </w:rPr>
      </w:pPr>
      <w:r w:rsidRPr="00546FE0">
        <w:rPr>
          <w:rFonts w:ascii="Arial Narrow" w:hAnsi="Arial Narrow"/>
        </w:rPr>
        <w:t xml:space="preserve">Le marché subséquent qui contiendra les informations spécifiques, les éventuelles précisions techniques supplémentaires et les attendus particuliers non décrits dans le cahier des charges de l’accord-cadre. </w:t>
      </w:r>
    </w:p>
    <w:p w14:paraId="350E668B" w14:textId="77777777" w:rsidR="004C6D66" w:rsidRPr="00546FE0"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L’annexe financière ;</w:t>
      </w:r>
    </w:p>
    <w:p w14:paraId="0480AE54" w14:textId="77777777" w:rsidR="004C6D66"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La liste des documents ou informations éventuellement demandés ainsi que le dél</w:t>
      </w:r>
      <w:r>
        <w:rPr>
          <w:rFonts w:ascii="Arial Narrow" w:hAnsi="Arial Narrow"/>
        </w:rPr>
        <w:t>ai laissé pour remettre l’offre.</w:t>
      </w:r>
    </w:p>
    <w:p w14:paraId="57AC7919" w14:textId="77777777" w:rsidR="004C6D66" w:rsidRPr="00546FE0" w:rsidRDefault="004C6D66" w:rsidP="004C6D66">
      <w:pPr>
        <w:pStyle w:val="En-tte"/>
        <w:numPr>
          <w:ilvl w:val="0"/>
          <w:numId w:val="11"/>
        </w:numPr>
        <w:spacing w:after="120" w:line="360" w:lineRule="auto"/>
        <w:rPr>
          <w:rFonts w:ascii="Arial Narrow" w:hAnsi="Arial Narrow"/>
        </w:rPr>
      </w:pPr>
      <w:r w:rsidRPr="00546FE0">
        <w:rPr>
          <w:rFonts w:ascii="Arial Narrow" w:hAnsi="Arial Narrow"/>
          <w:u w:val="single"/>
        </w:rPr>
        <w:t>Sur la base de ce dossier, le titulaire remettra une offre qui comprendra les éléments suivants</w:t>
      </w:r>
      <w:r w:rsidRPr="00546FE0">
        <w:rPr>
          <w:rFonts w:ascii="Arial Narrow" w:hAnsi="Arial Narrow"/>
        </w:rPr>
        <w:t> :</w:t>
      </w:r>
    </w:p>
    <w:p w14:paraId="0EAE90D9" w14:textId="77777777" w:rsidR="004C6D66" w:rsidRPr="00546FE0" w:rsidRDefault="004C6D66" w:rsidP="004C6D66">
      <w:pPr>
        <w:pStyle w:val="En-tte"/>
        <w:numPr>
          <w:ilvl w:val="0"/>
          <w:numId w:val="9"/>
        </w:numPr>
        <w:spacing w:after="120" w:line="360" w:lineRule="auto"/>
        <w:rPr>
          <w:rFonts w:ascii="Arial Narrow" w:hAnsi="Arial Narrow"/>
        </w:rPr>
      </w:pPr>
      <w:r>
        <w:rPr>
          <w:rFonts w:ascii="Arial Narrow" w:hAnsi="Arial Narrow"/>
        </w:rPr>
        <w:t xml:space="preserve">Le marché subséquent complété </w:t>
      </w:r>
    </w:p>
    <w:p w14:paraId="59F7835C" w14:textId="77777777" w:rsidR="004C6D66" w:rsidRPr="00546FE0"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 xml:space="preserve">L’annexe financière complétée avec les prix proposés pour les prestations demandées, </w:t>
      </w:r>
      <w:r w:rsidRPr="00546FE0">
        <w:rPr>
          <w:rFonts w:ascii="Arial Narrow" w:hAnsi="Arial Narrow"/>
          <w:u w:val="single"/>
        </w:rPr>
        <w:t>ces prix devant respecter les prix plafonds du référentiel de prix</w:t>
      </w:r>
      <w:r w:rsidRPr="00546FE0">
        <w:rPr>
          <w:rFonts w:ascii="Arial Narrow" w:hAnsi="Arial Narrow"/>
        </w:rPr>
        <w:t> ;</w:t>
      </w:r>
    </w:p>
    <w:p w14:paraId="077758E9" w14:textId="77777777" w:rsidR="004C6D66"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Les documents ou informations demandés.</w:t>
      </w:r>
    </w:p>
    <w:p w14:paraId="089A991F" w14:textId="2418A457" w:rsidR="004C6D66" w:rsidRDefault="004C6D66" w:rsidP="004C6D66">
      <w:pPr>
        <w:pStyle w:val="En-tte"/>
        <w:spacing w:after="120" w:line="360" w:lineRule="auto"/>
        <w:ind w:left="705"/>
        <w:jc w:val="both"/>
        <w:rPr>
          <w:rFonts w:ascii="Arial Narrow" w:hAnsi="Arial Narrow"/>
        </w:rPr>
      </w:pPr>
      <w:r w:rsidRPr="007C661B">
        <w:rPr>
          <w:rFonts w:ascii="Arial Narrow" w:hAnsi="Arial Narrow"/>
        </w:rPr>
        <w:lastRenderedPageBreak/>
        <w:t>Il est précisé que pour des prestations peu complexes, ne nécessitant pas de descriptions importantes et détaillées à la fois dans la définition du besoin par l’</w:t>
      </w:r>
      <w:r w:rsidR="003A5E9A" w:rsidRPr="007C661B">
        <w:rPr>
          <w:rFonts w:ascii="Arial Narrow" w:hAnsi="Arial Narrow"/>
        </w:rPr>
        <w:t>EPMO-VGE</w:t>
      </w:r>
      <w:r w:rsidRPr="007C661B">
        <w:rPr>
          <w:rFonts w:ascii="Arial Narrow" w:hAnsi="Arial Narrow"/>
        </w:rPr>
        <w:t xml:space="preserve"> mais également dans les éléments de réponse du titulaire, le marché subséquent pourra prendre la forme d’un devis transmis par le titulaire à la suite d’une demande exprimée par l’</w:t>
      </w:r>
      <w:r w:rsidR="003A5E9A" w:rsidRPr="007C661B">
        <w:rPr>
          <w:rFonts w:ascii="Arial Narrow" w:hAnsi="Arial Narrow"/>
        </w:rPr>
        <w:t>EPMO-VGE</w:t>
      </w:r>
      <w:r w:rsidRPr="007C661B">
        <w:rPr>
          <w:rFonts w:ascii="Arial Narrow" w:hAnsi="Arial Narrow"/>
        </w:rPr>
        <w:t>. Cette demande ainsi que l’envoi du devis devront en tout état de cause s’effectuer via le profil d’acheteur PLACE.</w:t>
      </w:r>
      <w:r w:rsidRPr="00771289">
        <w:rPr>
          <w:rFonts w:ascii="Arial Narrow" w:hAnsi="Arial Narrow"/>
        </w:rPr>
        <w:t xml:space="preserve"> </w:t>
      </w:r>
    </w:p>
    <w:p w14:paraId="2CBED150" w14:textId="77777777" w:rsidR="004C6D66" w:rsidRPr="00771289" w:rsidRDefault="004C6D66" w:rsidP="004C6D66">
      <w:pPr>
        <w:pStyle w:val="En-tte"/>
        <w:spacing w:after="120" w:line="360" w:lineRule="auto"/>
        <w:ind w:left="705"/>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PERIODE DE PREPARATION</w:t>
      </w:r>
      <w:r w:rsidR="00837E87">
        <w:rPr>
          <w:rFonts w:ascii="Arial Narrow" w:hAnsi="Arial Narrow"/>
          <w:b/>
        </w:rPr>
        <w:t xml:space="preserve"> ET CALENDRIER D’EXECUTION</w:t>
      </w:r>
    </w:p>
    <w:p w14:paraId="6029F17F" w14:textId="6EE172AF" w:rsidR="00837E87" w:rsidRPr="00B327C5" w:rsidRDefault="00837E87" w:rsidP="00164DAB">
      <w:pPr>
        <w:pStyle w:val="En-tte"/>
        <w:numPr>
          <w:ilvl w:val="0"/>
          <w:numId w:val="32"/>
        </w:numPr>
        <w:spacing w:after="120" w:line="360" w:lineRule="auto"/>
        <w:jc w:val="both"/>
        <w:rPr>
          <w:rFonts w:ascii="Arial Narrow" w:hAnsi="Arial Narrow"/>
          <w:b/>
        </w:rPr>
      </w:pPr>
      <w:r w:rsidRPr="00B327C5">
        <w:rPr>
          <w:rFonts w:ascii="Arial Narrow" w:hAnsi="Arial Narrow"/>
          <w:b/>
        </w:rPr>
        <w:t>Période de préparation</w:t>
      </w:r>
    </w:p>
    <w:p w14:paraId="383FE054" w14:textId="0591DE7B" w:rsidR="001A38BC" w:rsidRPr="00C21B7A" w:rsidRDefault="007E7498" w:rsidP="001A38BC">
      <w:pPr>
        <w:pStyle w:val="En-tte"/>
        <w:spacing w:after="120" w:line="360" w:lineRule="auto"/>
        <w:jc w:val="both"/>
        <w:rPr>
          <w:rFonts w:ascii="Arial Narrow" w:hAnsi="Arial Narrow"/>
        </w:rPr>
      </w:pPr>
      <w:r w:rsidRPr="00C21B7A">
        <w:rPr>
          <w:rFonts w:ascii="Arial Narrow" w:hAnsi="Arial Narrow"/>
        </w:rPr>
        <w:t>Par dérogation à l’article 28.1 du CCAG travaux</w:t>
      </w:r>
      <w:r w:rsidR="006963AC">
        <w:rPr>
          <w:rFonts w:ascii="Arial Narrow" w:hAnsi="Arial Narrow"/>
        </w:rPr>
        <w:t>,</w:t>
      </w:r>
      <w:r w:rsidRPr="00C21B7A">
        <w:rPr>
          <w:rFonts w:ascii="Arial Narrow" w:hAnsi="Arial Narrow"/>
        </w:rPr>
        <w:t xml:space="preserve"> chacun</w:t>
      </w:r>
      <w:r w:rsidR="002F0989" w:rsidRPr="00C21B7A">
        <w:rPr>
          <w:rFonts w:ascii="Arial Narrow" w:hAnsi="Arial Narrow"/>
        </w:rPr>
        <w:t xml:space="preserve"> des travaux prévus au titre </w:t>
      </w:r>
      <w:r w:rsidR="00174152">
        <w:rPr>
          <w:rFonts w:ascii="Arial Narrow" w:hAnsi="Arial Narrow"/>
        </w:rPr>
        <w:t>du marché subséquent</w:t>
      </w:r>
      <w:r w:rsidR="001A38BC" w:rsidRPr="00C21B7A">
        <w:rPr>
          <w:rFonts w:ascii="Arial Narrow" w:hAnsi="Arial Narrow"/>
        </w:rPr>
        <w:t xml:space="preserve"> comporte</w:t>
      </w:r>
      <w:r w:rsidR="002F0989" w:rsidRPr="00C21B7A">
        <w:rPr>
          <w:rFonts w:ascii="Arial Narrow" w:hAnsi="Arial Narrow"/>
        </w:rPr>
        <w:t>nt</w:t>
      </w:r>
      <w:r w:rsidR="001A38BC" w:rsidRPr="00C21B7A">
        <w:rPr>
          <w:rFonts w:ascii="Arial Narrow" w:hAnsi="Arial Narrow"/>
        </w:rPr>
        <w:t xml:space="preserve"> une période de préparation </w:t>
      </w:r>
      <w:r w:rsidR="00CA6BC0">
        <w:rPr>
          <w:rFonts w:ascii="Arial Narrow" w:hAnsi="Arial Narrow"/>
        </w:rPr>
        <w:t xml:space="preserve">dont la durée sera définie à chaque marché </w:t>
      </w:r>
      <w:r w:rsidR="009D141D">
        <w:rPr>
          <w:rFonts w:ascii="Arial Narrow" w:hAnsi="Arial Narrow"/>
        </w:rPr>
        <w:t>subséquent. Cette</w:t>
      </w:r>
      <w:r w:rsidR="003B6591" w:rsidRPr="00C21B7A">
        <w:rPr>
          <w:rFonts w:ascii="Arial Narrow" w:hAnsi="Arial Narrow"/>
        </w:rPr>
        <w:t xml:space="preserve"> durée est incluse dans le délai global d’exécution du </w:t>
      </w:r>
      <w:r w:rsidR="00174152">
        <w:rPr>
          <w:rFonts w:ascii="Arial Narrow" w:hAnsi="Arial Narrow"/>
        </w:rPr>
        <w:t>marché subséquent</w:t>
      </w:r>
      <w:r w:rsidR="003B6591" w:rsidRPr="00C21B7A">
        <w:rPr>
          <w:rFonts w:ascii="Arial Narrow" w:hAnsi="Arial Narrow"/>
        </w:rPr>
        <w:t xml:space="preserve"> </w:t>
      </w:r>
    </w:p>
    <w:p w14:paraId="058DB95B" w14:textId="35F65070" w:rsidR="001A38BC" w:rsidRPr="00C21B7A" w:rsidRDefault="006963AC" w:rsidP="001A38BC">
      <w:pPr>
        <w:pStyle w:val="En-tte"/>
        <w:spacing w:after="120" w:line="360" w:lineRule="auto"/>
        <w:jc w:val="both"/>
        <w:rPr>
          <w:rFonts w:ascii="Arial Narrow" w:hAnsi="Arial Narrow"/>
        </w:rPr>
      </w:pPr>
      <w:r>
        <w:rPr>
          <w:rFonts w:ascii="Arial Narrow" w:hAnsi="Arial Narrow"/>
        </w:rPr>
        <w:t>Le</w:t>
      </w:r>
      <w:r w:rsidR="001A38BC" w:rsidRPr="00C21B7A">
        <w:rPr>
          <w:rFonts w:ascii="Arial Narrow" w:hAnsi="Arial Narrow"/>
        </w:rPr>
        <w:t xml:space="preserve"> démarrage du délai global d’exécution des travaux</w:t>
      </w:r>
      <w:r>
        <w:rPr>
          <w:rFonts w:ascii="Arial Narrow" w:hAnsi="Arial Narrow"/>
        </w:rPr>
        <w:t>, et donc de la période de préparation,</w:t>
      </w:r>
      <w:r w:rsidR="001A38BC" w:rsidRPr="00C21B7A">
        <w:rPr>
          <w:rFonts w:ascii="Arial Narrow" w:hAnsi="Arial Narrow"/>
        </w:rPr>
        <w:t xml:space="preserve"> sont déclenchés par la notification </w:t>
      </w:r>
      <w:r w:rsidR="00174152">
        <w:rPr>
          <w:rFonts w:ascii="Arial Narrow" w:hAnsi="Arial Narrow"/>
        </w:rPr>
        <w:t>d</w:t>
      </w:r>
      <w:r w:rsidR="00CA6BC0">
        <w:rPr>
          <w:rFonts w:ascii="Arial Narrow" w:hAnsi="Arial Narrow"/>
        </w:rPr>
        <w:t xml:space="preserve">e l’ordre du service </w:t>
      </w:r>
    </w:p>
    <w:p w14:paraId="01086448" w14:textId="6564510A" w:rsidR="001A38BC" w:rsidRPr="00580101" w:rsidRDefault="001A38BC" w:rsidP="006C0230">
      <w:pPr>
        <w:pStyle w:val="En-tte"/>
        <w:spacing w:after="120" w:line="360" w:lineRule="auto"/>
        <w:jc w:val="both"/>
        <w:rPr>
          <w:rFonts w:ascii="Arial Narrow" w:hAnsi="Arial Narrow"/>
        </w:rPr>
      </w:pPr>
      <w:r w:rsidRPr="00C21B7A">
        <w:rPr>
          <w:rFonts w:ascii="Arial Narrow" w:hAnsi="Arial Narrow"/>
        </w:rPr>
        <w:t xml:space="preserve">Il est procédé, avant tout commencement d’exécution des travaux et au cours de cette période, </w:t>
      </w:r>
      <w:r w:rsidR="006C0230" w:rsidRPr="00C21B7A">
        <w:rPr>
          <w:rFonts w:ascii="Arial Narrow" w:hAnsi="Arial Narrow"/>
        </w:rPr>
        <w:t xml:space="preserve">aux opérations </w:t>
      </w:r>
      <w:r w:rsidR="006C0230" w:rsidRPr="00DC2DED">
        <w:rPr>
          <w:rFonts w:ascii="Arial Narrow" w:hAnsi="Arial Narrow"/>
        </w:rPr>
        <w:t>énoncées à l’article 2.</w:t>
      </w:r>
      <w:r w:rsidR="0045637F" w:rsidRPr="00DC2DED">
        <w:rPr>
          <w:rFonts w:ascii="Arial Narrow" w:hAnsi="Arial Narrow"/>
        </w:rPr>
        <w:t xml:space="preserve">10.1 </w:t>
      </w:r>
      <w:r w:rsidR="006C0230" w:rsidRPr="00DC2DED">
        <w:rPr>
          <w:rFonts w:ascii="Arial Narrow" w:hAnsi="Arial Narrow"/>
        </w:rPr>
        <w:t>du CCTP.</w:t>
      </w:r>
      <w:r w:rsidR="0046738A" w:rsidRPr="00DC2DED">
        <w:rPr>
          <w:rFonts w:ascii="Arial Narrow" w:hAnsi="Arial Narrow"/>
        </w:rPr>
        <w:t xml:space="preserve"> Les</w:t>
      </w:r>
      <w:r w:rsidR="0046738A">
        <w:rPr>
          <w:rFonts w:ascii="Arial Narrow" w:hAnsi="Arial Narrow"/>
        </w:rPr>
        <w:t xml:space="preserve">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21C7547C" w14:textId="61E2172E"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6963AC">
        <w:rPr>
          <w:rFonts w:ascii="Arial Narrow" w:hAnsi="Arial Narrow"/>
        </w:rPr>
        <w:t>18</w:t>
      </w:r>
      <w:r w:rsidRPr="00580101">
        <w:rPr>
          <w:rFonts w:ascii="Arial Narrow" w:hAnsi="Arial Narrow"/>
        </w:rPr>
        <w:t xml:space="preserve"> du présent CCAP</w:t>
      </w:r>
      <w:r w:rsidRPr="00EE0297">
        <w:rPr>
          <w:rFonts w:ascii="Arial Narrow" w:hAnsi="Arial Narrow"/>
        </w:rPr>
        <w:t>.</w:t>
      </w:r>
    </w:p>
    <w:p w14:paraId="5032E615" w14:textId="63C73870" w:rsidR="0072249F" w:rsidRPr="0072249F" w:rsidRDefault="00837E87" w:rsidP="0072249F">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1F4AFB28" w14:textId="182D393A" w:rsidR="0072249F" w:rsidRDefault="0072249F" w:rsidP="00837E87">
      <w:pPr>
        <w:pStyle w:val="En-tte"/>
        <w:spacing w:after="360" w:line="360" w:lineRule="auto"/>
        <w:jc w:val="both"/>
        <w:rPr>
          <w:rFonts w:ascii="Arial Narrow" w:hAnsi="Arial Narrow"/>
        </w:rPr>
      </w:pPr>
      <w:r>
        <w:rPr>
          <w:rFonts w:ascii="Arial Narrow" w:hAnsi="Arial Narrow"/>
        </w:rPr>
        <w:t>Le calendrier d’exécution sera établi à l’émission de chaque marché subséquent.</w:t>
      </w:r>
    </w:p>
    <w:p w14:paraId="65AA0811" w14:textId="31081CF0" w:rsidR="00837E87" w:rsidRPr="00837E87" w:rsidRDefault="00837E87" w:rsidP="00837E87">
      <w:pPr>
        <w:pStyle w:val="En-tte"/>
        <w:spacing w:after="36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sidR="00174152">
        <w:rPr>
          <w:rFonts w:ascii="Arial Narrow" w:hAnsi="Arial Narrow"/>
        </w:rPr>
        <w:t>joint au marché subséquent</w:t>
      </w:r>
      <w:r w:rsidR="0045637F">
        <w:rPr>
          <w:rFonts w:ascii="Arial Narrow" w:hAnsi="Arial Narrow"/>
        </w:rPr>
        <w:t xml:space="preserve"> </w:t>
      </w:r>
      <w:r w:rsidRPr="00837E87">
        <w:rPr>
          <w:rFonts w:ascii="Arial Narrow" w:hAnsi="Arial Narrow"/>
        </w:rPr>
        <w:t xml:space="preserve">permet </w:t>
      </w:r>
      <w:r w:rsidR="00322A2C">
        <w:rPr>
          <w:rFonts w:ascii="Arial Narrow" w:hAnsi="Arial Narrow"/>
        </w:rPr>
        <w:t>d’identifier</w:t>
      </w:r>
      <w:r w:rsidRPr="00837E87">
        <w:rPr>
          <w:rFonts w:ascii="Arial Narrow" w:hAnsi="Arial Narrow"/>
        </w:rPr>
        <w:t xml:space="preserve"> </w:t>
      </w:r>
      <w:r w:rsidR="00322A2C">
        <w:rPr>
          <w:rFonts w:ascii="Arial Narrow" w:hAnsi="Arial Narrow"/>
        </w:rPr>
        <w:t>l</w:t>
      </w:r>
      <w:r w:rsidRPr="00837E87">
        <w:rPr>
          <w:rFonts w:ascii="Arial Narrow" w:hAnsi="Arial Narrow"/>
        </w:rPr>
        <w:t xml:space="preserve">es éventuels retards du titulaire dans l’exécution des travaux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 xml:space="preserve">des pénalités prévues dans le présent CCAP. </w:t>
      </w:r>
    </w:p>
    <w:p w14:paraId="6FB86A26" w14:textId="467D5CBE"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 xml:space="preserve">écution sera notifiée </w:t>
      </w:r>
      <w:r w:rsidRPr="00837E87">
        <w:rPr>
          <w:rFonts w:ascii="Arial Narrow" w:hAnsi="Arial Narrow"/>
        </w:rPr>
        <w:t xml:space="preserve">par </w:t>
      </w:r>
      <w:r w:rsidR="00322A2C">
        <w:rPr>
          <w:rFonts w:ascii="Arial Narrow" w:hAnsi="Arial Narrow"/>
        </w:rPr>
        <w:t>OS</w:t>
      </w:r>
      <w:r w:rsidRPr="00837E87">
        <w:rPr>
          <w:rFonts w:ascii="Arial Narrow" w:hAnsi="Arial Narrow"/>
        </w:rPr>
        <w:t xml:space="preserve"> </w:t>
      </w:r>
      <w:r>
        <w:rPr>
          <w:rFonts w:ascii="Arial Narrow" w:hAnsi="Arial Narrow"/>
        </w:rPr>
        <w:t>au</w:t>
      </w:r>
      <w:r w:rsidRPr="00837E87">
        <w:rPr>
          <w:rFonts w:ascii="Arial Narrow" w:hAnsi="Arial Narrow"/>
        </w:rPr>
        <w:t xml:space="preserve"> titulaire</w:t>
      </w:r>
      <w:r w:rsidR="00322A2C" w:rsidRPr="00322A2C">
        <w:rPr>
          <w:rFonts w:ascii="Arial Narrow" w:hAnsi="Arial Narrow"/>
        </w:rPr>
        <w:t xml:space="preserve"> </w:t>
      </w:r>
      <w:r w:rsidR="00322A2C">
        <w:rPr>
          <w:rFonts w:ascii="Arial Narrow" w:hAnsi="Arial Narrow"/>
        </w:rPr>
        <w:t>et fera l’objet d’un nouveau numéro</w:t>
      </w:r>
      <w:r w:rsidRPr="00837E87">
        <w:rPr>
          <w:rFonts w:ascii="Arial Narrow" w:hAnsi="Arial Narrow"/>
        </w:rPr>
        <w:t xml:space="preserve">. Il est précisé que le titulaire sera dans l’obligation d’accepter les contraintes </w:t>
      </w:r>
      <w:r w:rsidR="00322A2C">
        <w:rPr>
          <w:rFonts w:ascii="Arial Narrow" w:hAnsi="Arial Narrow"/>
        </w:rPr>
        <w:t>de</w:t>
      </w:r>
      <w:r w:rsidRPr="00837E87">
        <w:rPr>
          <w:rFonts w:ascii="Arial Narrow" w:hAnsi="Arial Narrow"/>
        </w:rPr>
        <w:t xml:space="preserve"> délais </w:t>
      </w:r>
      <w:r w:rsidR="00322A2C">
        <w:rPr>
          <w:rFonts w:ascii="Arial Narrow" w:hAnsi="Arial Narrow"/>
        </w:rPr>
        <w:t xml:space="preserve">qui seraient </w:t>
      </w:r>
      <w:r w:rsidRPr="00837E87">
        <w:rPr>
          <w:rFonts w:ascii="Arial Narrow" w:hAnsi="Arial Narrow"/>
        </w:rPr>
        <w:t>imp</w:t>
      </w:r>
      <w:r>
        <w:rPr>
          <w:rFonts w:ascii="Arial Narrow" w:hAnsi="Arial Narrow"/>
        </w:rPr>
        <w:t>osé</w:t>
      </w:r>
      <w:r w:rsidR="00322A2C">
        <w:rPr>
          <w:rFonts w:ascii="Arial Narrow" w:hAnsi="Arial Narrow"/>
        </w:rPr>
        <w:t>e</w:t>
      </w:r>
      <w:r>
        <w:rPr>
          <w:rFonts w:ascii="Arial Narrow" w:hAnsi="Arial Narrow"/>
        </w:rPr>
        <w:t xml:space="preserve">s </w:t>
      </w:r>
      <w:r w:rsidR="00322A2C">
        <w:rPr>
          <w:rFonts w:ascii="Arial Narrow" w:hAnsi="Arial Narrow"/>
        </w:rPr>
        <w:t xml:space="preserve">du fait de l’intervention de plusieurs </w:t>
      </w:r>
      <w:r>
        <w:rPr>
          <w:rFonts w:ascii="Arial Narrow" w:hAnsi="Arial Narrow"/>
        </w:rPr>
        <w:t xml:space="preserve">corps d’état </w:t>
      </w:r>
      <w:r w:rsidR="00322A2C">
        <w:rPr>
          <w:rFonts w:ascii="Arial Narrow" w:hAnsi="Arial Narrow"/>
        </w:rPr>
        <w:t xml:space="preserve">dans le cadre de </w:t>
      </w:r>
      <w:r>
        <w:rPr>
          <w:rFonts w:ascii="Arial Narrow" w:hAnsi="Arial Narrow"/>
        </w:rPr>
        <w:t xml:space="preserve">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C85DE0F"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w:t>
      </w:r>
      <w:r w:rsidR="00FE0CCF">
        <w:rPr>
          <w:rFonts w:ascii="Arial Narrow" w:eastAsiaTheme="minorHAnsi" w:hAnsi="Arial Narrow" w:cstheme="minorBidi"/>
          <w:sz w:val="22"/>
          <w:szCs w:val="22"/>
        </w:rPr>
        <w:t>,</w:t>
      </w:r>
      <w:r w:rsidRPr="001A38BC">
        <w:rPr>
          <w:rFonts w:ascii="Arial Narrow" w:eastAsiaTheme="minorHAnsi" w:hAnsi="Arial Narrow" w:cstheme="minorBidi"/>
          <w:sz w:val="22"/>
          <w:szCs w:val="22"/>
        </w:rPr>
        <w:t xml:space="preserve"> à l’exception </w:t>
      </w:r>
      <w:r w:rsidR="00073F52">
        <w:rPr>
          <w:rFonts w:ascii="Arial Narrow" w:eastAsiaTheme="minorHAnsi" w:hAnsi="Arial Narrow" w:cstheme="minorBidi"/>
          <w:sz w:val="22"/>
          <w:szCs w:val="22"/>
        </w:rPr>
        <w:t xml:space="preserve">des </w:t>
      </w:r>
      <w:r w:rsidR="00FE0CCF">
        <w:rPr>
          <w:rFonts w:ascii="Arial Narrow" w:eastAsiaTheme="minorHAnsi" w:hAnsi="Arial Narrow" w:cstheme="minorBidi"/>
          <w:sz w:val="22"/>
          <w:szCs w:val="22"/>
        </w:rPr>
        <w:t xml:space="preserve">précisions </w:t>
      </w:r>
      <w:r w:rsidRPr="001A38BC">
        <w:rPr>
          <w:rFonts w:ascii="Arial Narrow" w:eastAsiaTheme="minorHAnsi" w:hAnsi="Arial Narrow" w:cstheme="minorBidi"/>
          <w:sz w:val="22"/>
          <w:szCs w:val="22"/>
        </w:rPr>
        <w:t>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lastRenderedPageBreak/>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7D34BCF6"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w:t>
      </w:r>
      <w:r w:rsidR="00551FB6">
        <w:rPr>
          <w:rFonts w:ascii="Arial Narrow" w:eastAsiaTheme="minorHAnsi" w:hAnsi="Arial Narrow" w:cstheme="minorBidi"/>
          <w:sz w:val="22"/>
          <w:szCs w:val="22"/>
        </w:rPr>
        <w:t>au CCTP</w:t>
      </w:r>
      <w:r>
        <w:rPr>
          <w:rFonts w:ascii="Arial Narrow" w:eastAsiaTheme="minorHAnsi" w:hAnsi="Arial Narrow" w:cstheme="minorBidi"/>
          <w:sz w:val="22"/>
          <w:szCs w:val="22"/>
        </w:rPr>
        <w:t xml:space="preserve">. </w:t>
      </w:r>
      <w:r w:rsidR="001A38BC" w:rsidRPr="001A38BC">
        <w:rPr>
          <w:rFonts w:ascii="Arial Narrow" w:eastAsiaTheme="minorHAnsi" w:hAnsi="Arial Narrow" w:cstheme="minorBidi"/>
          <w:sz w:val="22"/>
          <w:szCs w:val="22"/>
        </w:rPr>
        <w:t xml:space="preserve"> </w:t>
      </w:r>
    </w:p>
    <w:p w14:paraId="753A690A" w14:textId="576781BA"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 xml:space="preserve">Par dérogation à </w:t>
      </w:r>
      <w:r w:rsidR="00FE0CCF">
        <w:rPr>
          <w:rFonts w:ascii="Arial Narrow" w:hAnsi="Arial Narrow"/>
        </w:rPr>
        <w:t xml:space="preserve">l’alinéa 3 de </w:t>
      </w:r>
      <w:r w:rsidRPr="001A38BC">
        <w:rPr>
          <w:rFonts w:ascii="Arial Narrow" w:hAnsi="Arial Narrow"/>
        </w:rPr>
        <w:t>l’article 40</w:t>
      </w:r>
      <w:r w:rsidR="009352BD">
        <w:rPr>
          <w:rFonts w:ascii="Arial Narrow" w:hAnsi="Arial Narrow"/>
        </w:rPr>
        <w:t>.1</w:t>
      </w:r>
      <w:r w:rsidRPr="001A38BC">
        <w:rPr>
          <w:rFonts w:ascii="Arial Narrow" w:hAnsi="Arial Narrow"/>
        </w:rPr>
        <w:t xml:space="preserve"> du CCAG-Travaux, l’ensemble des documents à remettre après exécution doivent être </w:t>
      </w:r>
      <w:r w:rsidR="00322A2C">
        <w:rPr>
          <w:rFonts w:ascii="Arial Narrow" w:hAnsi="Arial Narrow"/>
        </w:rPr>
        <w:t>transmis</w:t>
      </w:r>
      <w:r w:rsidR="00322A2C" w:rsidRPr="001A38BC">
        <w:rPr>
          <w:rFonts w:ascii="Arial Narrow" w:hAnsi="Arial Narrow"/>
        </w:rPr>
        <w:t xml:space="preserve"> </w:t>
      </w:r>
      <w:r w:rsidRPr="001A38BC">
        <w:rPr>
          <w:rFonts w:ascii="Arial Narrow" w:hAnsi="Arial Narrow"/>
        </w:rPr>
        <w:t>au maître d’œuvre au plus tard à la date des opérations préalables à la réception fixée par le maître d’œuvre</w:t>
      </w:r>
      <w:r w:rsidR="00965530">
        <w:rPr>
          <w:rFonts w:ascii="Arial Narrow" w:hAnsi="Arial Narrow"/>
        </w:rPr>
        <w:t>.</w:t>
      </w:r>
    </w:p>
    <w:p w14:paraId="1D6BEFA5"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5919A5A7" w14:textId="0C6A938E" w:rsidR="0002039E" w:rsidRPr="00164DAB" w:rsidRDefault="0002039E" w:rsidP="00164DAB">
      <w:pPr>
        <w:pStyle w:val="En-tte"/>
        <w:numPr>
          <w:ilvl w:val="0"/>
          <w:numId w:val="45"/>
        </w:numPr>
        <w:spacing w:after="120" w:line="360" w:lineRule="auto"/>
        <w:jc w:val="both"/>
        <w:rPr>
          <w:rFonts w:ascii="Arial Narrow" w:hAnsi="Arial Narrow"/>
          <w:b/>
        </w:rPr>
      </w:pPr>
      <w:r w:rsidRPr="00164DAB">
        <w:rPr>
          <w:rFonts w:ascii="Arial Narrow" w:hAnsi="Arial Narrow"/>
          <w:b/>
        </w:rPr>
        <w:t xml:space="preserve">Réception </w:t>
      </w:r>
    </w:p>
    <w:p w14:paraId="6FAB77DD" w14:textId="0646DFA6" w:rsidR="0002039E" w:rsidRDefault="002F0989" w:rsidP="0002039E">
      <w:pPr>
        <w:pStyle w:val="5Articlenormal"/>
      </w:pPr>
      <w:r w:rsidRPr="00C21B7A">
        <w:t xml:space="preserve">Il sera effectué une réception par </w:t>
      </w:r>
      <w:r w:rsidR="004C6D66">
        <w:t xml:space="preserve">marché </w:t>
      </w:r>
      <w:r w:rsidR="00E35295">
        <w:t>subséquent</w:t>
      </w:r>
    </w:p>
    <w:p w14:paraId="3F291C8C" w14:textId="77777777" w:rsidR="0045637F" w:rsidRDefault="0045637F" w:rsidP="0002039E">
      <w:pPr>
        <w:pStyle w:val="5Articlenormal"/>
      </w:pPr>
    </w:p>
    <w:p w14:paraId="49E0A4D3" w14:textId="3D8090FB" w:rsidR="0002039E" w:rsidRPr="0002039E" w:rsidRDefault="0002039E" w:rsidP="0002039E">
      <w:pPr>
        <w:pStyle w:val="5Articlenormal"/>
      </w:pPr>
      <w:r w:rsidRPr="0002039E">
        <w:t>8.1.1 Opérations préalables à la réception</w:t>
      </w:r>
    </w:p>
    <w:p w14:paraId="72D0E1BD" w14:textId="77777777" w:rsidR="0002039E" w:rsidRDefault="0002039E" w:rsidP="0002039E">
      <w:pPr>
        <w:pStyle w:val="5Articlenormal"/>
      </w:pPr>
    </w:p>
    <w:p w14:paraId="3E3E5547" w14:textId="0DF6B74C" w:rsidR="0002039E" w:rsidRPr="002F0989" w:rsidRDefault="0002039E" w:rsidP="0002039E">
      <w:pPr>
        <w:pStyle w:val="5Articlenormal"/>
        <w:rPr>
          <w:b w:val="0"/>
          <w:strike/>
        </w:rPr>
      </w:pPr>
      <w:r w:rsidRPr="0002039E">
        <w:rPr>
          <w:b w:val="0"/>
        </w:rPr>
        <w:t xml:space="preserve">Le Titulaire avise à la fois, le maitre d’ouvrage et le maître d’œuvre, par écrit, de la date à laquelle il estime que les travaux seront achevés. La date d’achèvement des travaux doit être conforme à celle précisée </w:t>
      </w:r>
      <w:r w:rsidR="007E7498">
        <w:rPr>
          <w:b w:val="0"/>
        </w:rPr>
        <w:t xml:space="preserve">dans </w:t>
      </w:r>
      <w:r w:rsidR="002F0989" w:rsidRPr="007E7498">
        <w:rPr>
          <w:b w:val="0"/>
        </w:rPr>
        <w:t xml:space="preserve">le </w:t>
      </w:r>
      <w:r w:rsidR="00E35295">
        <w:rPr>
          <w:b w:val="0"/>
        </w:rPr>
        <w:t>marché subséquent.</w:t>
      </w:r>
    </w:p>
    <w:p w14:paraId="3F68AD74" w14:textId="074075A2" w:rsidR="0002039E" w:rsidRPr="0002039E" w:rsidRDefault="0002039E" w:rsidP="0002039E">
      <w:pPr>
        <w:pStyle w:val="5Articlenormal"/>
        <w:rPr>
          <w:b w:val="0"/>
        </w:rPr>
      </w:pPr>
      <w:r w:rsidRPr="0002039E">
        <w:rPr>
          <w:b w:val="0"/>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2039E" w:rsidRDefault="0002039E" w:rsidP="0002039E">
      <w:pPr>
        <w:pStyle w:val="5Articlenormal"/>
        <w:rPr>
          <w:b w:val="0"/>
        </w:rPr>
      </w:pPr>
      <w:r w:rsidRPr="0002039E">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25199EE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01C7AE43" w:rsidR="0002039E" w:rsidRDefault="00A3569A"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CCAG-TVX, p</w:t>
      </w:r>
      <w:r w:rsidR="0002039E" w:rsidRPr="0002039E">
        <w:rPr>
          <w:rFonts w:ascii="Arial Narrow" w:hAnsi="Arial Narrow"/>
        </w:rPr>
        <w:t>ostérieurement</w:t>
      </w:r>
      <w:r>
        <w:rPr>
          <w:rFonts w:ascii="Arial Narrow" w:hAnsi="Arial Narrow"/>
        </w:rPr>
        <w:t xml:space="preserve"> à </w:t>
      </w:r>
      <w:r w:rsidR="0002039E" w:rsidRPr="0002039E">
        <w:rPr>
          <w:rFonts w:ascii="Arial Narrow" w:hAnsi="Arial Narrow"/>
        </w:rPr>
        <w:t>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6474FF5A" w14:textId="77777777" w:rsidR="006963AC" w:rsidRPr="0002039E" w:rsidRDefault="006963AC" w:rsidP="0002039E">
      <w:pPr>
        <w:pStyle w:val="En-tte"/>
        <w:tabs>
          <w:tab w:val="clear" w:pos="4536"/>
          <w:tab w:val="clear" w:pos="9072"/>
        </w:tabs>
        <w:spacing w:before="160" w:line="360" w:lineRule="auto"/>
        <w:jc w:val="both"/>
        <w:rPr>
          <w:rFonts w:ascii="Arial Narrow" w:hAnsi="Arial Narrow"/>
        </w:rPr>
      </w:pPr>
    </w:p>
    <w:p w14:paraId="652FE7C1" w14:textId="5B113C69" w:rsidR="0002039E" w:rsidRPr="0002039E" w:rsidRDefault="0002039E" w:rsidP="0002039E">
      <w:pPr>
        <w:pStyle w:val="En-tte"/>
        <w:tabs>
          <w:tab w:val="clear" w:pos="4536"/>
          <w:tab w:val="clear" w:pos="9072"/>
        </w:tabs>
        <w:spacing w:before="160" w:line="360" w:lineRule="auto"/>
        <w:jc w:val="both"/>
        <w:rPr>
          <w:rFonts w:ascii="Arial Narrow" w:hAnsi="Arial Narrow"/>
          <w:b/>
        </w:rPr>
      </w:pPr>
      <w:r w:rsidRPr="0002039E">
        <w:rPr>
          <w:rFonts w:ascii="Arial Narrow" w:hAnsi="Arial Narrow"/>
          <w:b/>
        </w:rPr>
        <w:t>8.1.2 Réception de l’</w:t>
      </w:r>
      <w:r>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645932">
      <w:pPr>
        <w:pStyle w:val="En-tte"/>
        <w:tabs>
          <w:tab w:val="clear" w:pos="4536"/>
          <w:tab w:val="clear" w:pos="9072"/>
        </w:tabs>
        <w:spacing w:before="160" w:after="240" w:line="360" w:lineRule="auto"/>
        <w:jc w:val="both"/>
        <w:rPr>
          <w:rFonts w:ascii="Arial Narrow" w:hAnsi="Arial Narrow"/>
        </w:rPr>
      </w:pPr>
      <w:r w:rsidRPr="005965C6">
        <w:rPr>
          <w:rFonts w:ascii="Arial Narrow" w:hAnsi="Arial Narrow"/>
        </w:rPr>
        <w:t>La réception prend effet à la date fixée pour l’achèvement des travaux.</w:t>
      </w:r>
    </w:p>
    <w:p w14:paraId="091CF793" w14:textId="6B767257" w:rsidR="0002039E" w:rsidRPr="00164DAB" w:rsidRDefault="0002039E" w:rsidP="00164DAB">
      <w:pPr>
        <w:pStyle w:val="En-tte"/>
        <w:numPr>
          <w:ilvl w:val="0"/>
          <w:numId w:val="45"/>
        </w:numPr>
        <w:spacing w:after="120" w:line="360" w:lineRule="auto"/>
        <w:jc w:val="both"/>
        <w:rPr>
          <w:rFonts w:ascii="Arial Narrow" w:hAnsi="Arial Narrow"/>
          <w:b/>
        </w:rPr>
      </w:pPr>
      <w:r w:rsidRPr="00164DAB">
        <w:rPr>
          <w:rFonts w:ascii="Arial Narrow" w:hAnsi="Arial Narrow"/>
          <w:b/>
        </w:rPr>
        <w:t>Levée des réserves</w:t>
      </w:r>
    </w:p>
    <w:p w14:paraId="72A35D58" w14:textId="5B3FC1DD"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Lorsque la réception est assortie de réserves, le titulaire doit remédier aux imperfections et malfaçons correspondant</w:t>
      </w:r>
      <w:r w:rsidR="00272954">
        <w:rPr>
          <w:rFonts w:ascii="Arial Narrow" w:hAnsi="Arial Narrow"/>
        </w:rPr>
        <w:t>e</w:t>
      </w:r>
      <w:r w:rsidRPr="0002039E">
        <w:rPr>
          <w:rFonts w:ascii="Arial Narrow" w:hAnsi="Arial Narrow"/>
        </w:rPr>
        <w:t xml:space="preserve">s dans le délai fixé par le maître d’ouvrage dans la décision de réception ou, en l’absence d’un tel délai, trois </w:t>
      </w:r>
      <w:r w:rsidR="00272954">
        <w:rPr>
          <w:rFonts w:ascii="Arial Narrow" w:hAnsi="Arial Narrow"/>
        </w:rPr>
        <w:t xml:space="preserve">(3) </w:t>
      </w:r>
      <w:r w:rsidRPr="0002039E">
        <w:rPr>
          <w:rFonts w:ascii="Arial Narrow" w:hAnsi="Arial Narrow"/>
        </w:rPr>
        <w:t xml:space="preserve">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7B81771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Les travaux à réaliser en vertu des réserves inscrites au procès-verbal de réception ou pour effectuer les remises en ordre dues au titre des garanties contractuelles ou légales seront exécutés par les moyens les plus rapides, dans le respect des </w:t>
      </w:r>
      <w:r w:rsidR="00272954">
        <w:rPr>
          <w:rFonts w:ascii="Arial Narrow" w:hAnsi="Arial Narrow"/>
        </w:rPr>
        <w:t>stipulations contractuelles</w:t>
      </w:r>
      <w:r w:rsidR="00272954" w:rsidRPr="0002039E">
        <w:rPr>
          <w:rFonts w:ascii="Arial Narrow" w:hAnsi="Arial Narrow"/>
        </w:rPr>
        <w:t xml:space="preserve"> </w:t>
      </w:r>
      <w:r w:rsidRPr="0002039E">
        <w:rPr>
          <w:rFonts w:ascii="Arial Narrow" w:hAnsi="Arial Narrow"/>
        </w:rPr>
        <w:t>du marché</w:t>
      </w:r>
      <w:r w:rsidR="00272954">
        <w:rPr>
          <w:rFonts w:ascii="Arial Narrow" w:hAnsi="Arial Narrow"/>
        </w:rPr>
        <w:t>,</w:t>
      </w:r>
      <w:r w:rsidRPr="0002039E">
        <w:rPr>
          <w:rFonts w:ascii="Arial Narrow" w:hAnsi="Arial Narrow"/>
        </w:rPr>
        <w:t xml:space="preserve"> de manière que la gêne ou le risque pouvant en résulter pour le maitre d’ouvrage soit réduit au minimum. Les modalités de remise en état doivent en tout état de cause faire l’objet d’un accord préalable du maître d’ouvrage et se déroulera dans </w:t>
      </w:r>
      <w:r w:rsidR="00505444">
        <w:rPr>
          <w:rFonts w:ascii="Arial Narrow" w:hAnsi="Arial Narrow"/>
        </w:rPr>
        <w:t xml:space="preserve">le </w:t>
      </w:r>
      <w:r w:rsidRPr="0002039E">
        <w:rPr>
          <w:rFonts w:ascii="Arial Narrow" w:hAnsi="Arial Narrow"/>
        </w:rPr>
        <w:t>respect du règlement intérieur de fon</w:t>
      </w:r>
      <w:r>
        <w:rPr>
          <w:rFonts w:ascii="Arial Narrow" w:hAnsi="Arial Narrow"/>
        </w:rPr>
        <w:t>ctionnement de l’établissement.</w:t>
      </w:r>
    </w:p>
    <w:p w14:paraId="347CB265" w14:textId="5AFC243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Tous les frais liés directement ou indirectement à ces travaux sont à la charge de l’entrepreneur défaillant, y compris </w:t>
      </w:r>
      <w:r w:rsidR="00272954">
        <w:rPr>
          <w:rFonts w:ascii="Arial Narrow" w:hAnsi="Arial Narrow"/>
        </w:rPr>
        <w:t xml:space="preserve">les frais de </w:t>
      </w:r>
      <w:r w:rsidRPr="0002039E">
        <w:rPr>
          <w:rFonts w:ascii="Arial Narrow" w:hAnsi="Arial Narrow"/>
        </w:rPr>
        <w:t>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4E4D2EB6" w14:textId="4EF48736" w:rsid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Si le titulaire accepte la réfaction, les imperfections qui l’ont motivée se trouvent couvertes de ce fait et la réception est prononcée sans réserve</w:t>
      </w:r>
      <w:r w:rsidR="009963EE">
        <w:rPr>
          <w:rFonts w:ascii="Arial Narrow" w:hAnsi="Arial Narrow"/>
        </w:rPr>
        <w:t>.</w:t>
      </w:r>
      <w:r w:rsidRPr="0002039E">
        <w:rPr>
          <w:rFonts w:ascii="Arial Narrow" w:hAnsi="Arial Narrow"/>
        </w:rPr>
        <w:t xml:space="preserve"> Dans le cas contraire, le titulaire demeure tenu de réparer ces imperfections, la réception étant prononcée sous réserve de leur réparation. </w:t>
      </w:r>
    </w:p>
    <w:p w14:paraId="033F9CA0" w14:textId="77777777" w:rsidR="0002039E" w:rsidRDefault="0002039E" w:rsidP="00645932"/>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17ED9706" w:rsidR="00EE0297" w:rsidRP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w:t>
      </w:r>
      <w:r w:rsidR="00F36B98">
        <w:rPr>
          <w:rFonts w:ascii="Arial Narrow" w:eastAsiaTheme="minorHAnsi" w:hAnsi="Arial Narrow" w:cstheme="minorBidi"/>
          <w:sz w:val="22"/>
          <w:szCs w:val="22"/>
        </w:rPr>
        <w:t xml:space="preserve">commencer à </w:t>
      </w:r>
      <w:r w:rsidRPr="00EE0297">
        <w:rPr>
          <w:rFonts w:ascii="Arial Narrow" w:eastAsiaTheme="minorHAnsi" w:hAnsi="Arial Narrow" w:cstheme="minorBidi"/>
          <w:sz w:val="22"/>
          <w:szCs w:val="22"/>
        </w:rPr>
        <w:t xml:space="preserve">intervenir dans les quarante-huit (48) heures à compter de la réception de la demande formulée par </w:t>
      </w:r>
      <w:r w:rsidR="00272954">
        <w:rPr>
          <w:rFonts w:ascii="Arial Narrow" w:eastAsiaTheme="minorHAnsi" w:hAnsi="Arial Narrow" w:cstheme="minorBidi"/>
          <w:sz w:val="22"/>
          <w:szCs w:val="22"/>
        </w:rPr>
        <w:t>l’</w:t>
      </w:r>
      <w:r w:rsidR="003A5E9A">
        <w:rPr>
          <w:rFonts w:ascii="Arial Narrow" w:eastAsiaTheme="minorHAnsi" w:hAnsi="Arial Narrow" w:cstheme="minorBidi"/>
          <w:sz w:val="22"/>
          <w:szCs w:val="22"/>
        </w:rPr>
        <w:t>EPMO-VGE</w:t>
      </w:r>
      <w:r w:rsidRPr="00EE0297">
        <w:rPr>
          <w:rFonts w:ascii="Arial Narrow" w:eastAsiaTheme="minorHAnsi" w:hAnsi="Arial Narrow" w:cstheme="minorBidi"/>
          <w:sz w:val="22"/>
          <w:szCs w:val="22"/>
        </w:rPr>
        <w:t xml:space="preserve">. En cas de non-respect du délai d’intervention susmentionné, </w:t>
      </w:r>
      <w:r w:rsidR="00272954">
        <w:rPr>
          <w:rFonts w:ascii="Arial Narrow" w:eastAsiaTheme="minorHAnsi" w:hAnsi="Arial Narrow" w:cstheme="minorBidi"/>
          <w:sz w:val="22"/>
          <w:szCs w:val="22"/>
        </w:rPr>
        <w:t>l’</w:t>
      </w:r>
      <w:r w:rsidR="003A5E9A">
        <w:rPr>
          <w:rFonts w:ascii="Arial Narrow" w:eastAsiaTheme="minorHAnsi" w:hAnsi="Arial Narrow" w:cstheme="minorBidi"/>
          <w:sz w:val="22"/>
          <w:szCs w:val="22"/>
        </w:rPr>
        <w:t>EPMO-VGE</w:t>
      </w:r>
      <w:r w:rsidRPr="00EE0297">
        <w:rPr>
          <w:rFonts w:ascii="Arial Narrow" w:eastAsiaTheme="minorHAnsi" w:hAnsi="Arial Narrow" w:cstheme="minorBidi"/>
          <w:sz w:val="22"/>
          <w:szCs w:val="22"/>
        </w:rPr>
        <w:t xml:space="preserve"> pourra faire procéder par un tiers à l’exécution des prestations aux frais et risques du titulaire après mise en demeure restée infructueuse.</w:t>
      </w:r>
    </w:p>
    <w:p w14:paraId="2A08847B" w14:textId="3D69322A"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xml:space="preserve">, dans la limite maximale de </w:t>
      </w:r>
      <w:r w:rsidR="00272954">
        <w:rPr>
          <w:rFonts w:ascii="Arial Narrow" w:hAnsi="Arial Narrow"/>
        </w:rPr>
        <w:t>deux (</w:t>
      </w:r>
      <w:r w:rsidRPr="004F00ED">
        <w:rPr>
          <w:rFonts w:ascii="Arial Narrow" w:hAnsi="Arial Narrow"/>
        </w:rPr>
        <w:t>2</w:t>
      </w:r>
      <w:r w:rsidR="00272954">
        <w:rPr>
          <w:rFonts w:ascii="Arial Narrow" w:hAnsi="Arial Narrow"/>
        </w:rPr>
        <w:t>)</w:t>
      </w:r>
      <w:r w:rsidRPr="004F00ED">
        <w:rPr>
          <w:rFonts w:ascii="Arial Narrow" w:hAnsi="Arial Narrow"/>
        </w:rPr>
        <w:t xml:space="preserve">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36011EA5"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52D547BF"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sur demande. Cette démarche recouvre l’ensemble des missions de l’Etablissement ; elle a pour objet l’intégration systématique des enjeux sociaux et environnementaux dans toutes les activités. L’</w:t>
      </w:r>
      <w:r w:rsidR="003A5E9A">
        <w:rPr>
          <w:rFonts w:ascii="Arial Narrow" w:hAnsi="Arial Narrow"/>
        </w:rPr>
        <w:t>EPMO-VGE</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B16FA61" w14:textId="1B749A4B"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L’</w:t>
      </w:r>
      <w:r w:rsidR="003A5E9A">
        <w:rPr>
          <w:rFonts w:ascii="Arial Narrow" w:hAnsi="Arial Narrow"/>
        </w:rPr>
        <w:t>EPMO-VGE</w:t>
      </w:r>
      <w:r>
        <w:rPr>
          <w:rFonts w:ascii="Arial Narrow" w:hAnsi="Arial Narrow"/>
        </w:rPr>
        <w:t xml:space="preserve">-VGE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6087DE6C"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546A86B6" w14:textId="35AFC295" w:rsidR="006963AC" w:rsidRPr="00645932" w:rsidRDefault="006963AC" w:rsidP="006963AC">
      <w:pPr>
        <w:spacing w:before="160" w:line="360" w:lineRule="auto"/>
        <w:ind w:left="709" w:hanging="425"/>
        <w:rPr>
          <w:rFonts w:ascii="Arial Narrow" w:hAnsi="Arial Narrow"/>
          <w:b/>
        </w:rPr>
      </w:pPr>
      <w:r w:rsidRPr="00645932">
        <w:rPr>
          <w:rFonts w:ascii="Arial Narrow" w:hAnsi="Arial Narrow"/>
          <w:b/>
        </w:rPr>
        <w:t>13.1. Caractéristiques des prix</w:t>
      </w:r>
    </w:p>
    <w:p w14:paraId="362B56E8" w14:textId="2764785E"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prix </w:t>
      </w:r>
      <w:r w:rsidR="00EA73DA">
        <w:rPr>
          <w:rFonts w:ascii="Arial Narrow" w:hAnsi="Arial Narrow"/>
        </w:rPr>
        <w:t>unitaire</w:t>
      </w:r>
      <w:r w:rsidRPr="004F00ED">
        <w:rPr>
          <w:rFonts w:ascii="Arial Narrow" w:hAnsi="Arial Narrow"/>
        </w:rPr>
        <w:t xml:space="preserv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77777777" w:rsidR="00524389" w:rsidRPr="009C6795" w:rsidRDefault="00524389" w:rsidP="003A5E9A">
      <w:pPr>
        <w:pStyle w:val="Paragraphedeliste"/>
        <w:numPr>
          <w:ilvl w:val="0"/>
          <w:numId w:val="31"/>
        </w:numPr>
        <w:spacing w:before="160" w:after="0" w:line="360" w:lineRule="auto"/>
        <w:jc w:val="center"/>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2F639E45"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qu’est susceptible d’entraîner l’exécution </w:t>
      </w:r>
      <w:r w:rsidR="00A24DDE" w:rsidRPr="00A24DDE">
        <w:rPr>
          <w:rFonts w:ascii="Arial Narrow" w:hAnsi="Arial Narrow"/>
        </w:rPr>
        <w:t>à l’article 1</w:t>
      </w:r>
      <w:r w:rsidRPr="00A24DDE">
        <w:rPr>
          <w:rFonts w:ascii="Arial Narrow" w:hAnsi="Arial Narrow"/>
        </w:rPr>
        <w:t xml:space="preserve"> du présent CCAP ainsi</w:t>
      </w:r>
      <w:r w:rsidRPr="009C6795">
        <w:rPr>
          <w:rFonts w:ascii="Arial Narrow" w:hAnsi="Arial Narrow"/>
        </w:rPr>
        <w:t xml:space="preserve"> que les interfaces liées à l’exécution des lots de l’opération globale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7FFA10B0"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w:t>
      </w:r>
      <w:r w:rsidR="004F3115">
        <w:rPr>
          <w:rFonts w:ascii="Arial Narrow" w:hAnsi="Arial Narrow"/>
        </w:rPr>
        <w:t xml:space="preserve"> </w:t>
      </w:r>
      <w:r w:rsidR="003C4F7F">
        <w:rPr>
          <w:rFonts w:ascii="Arial Narrow" w:hAnsi="Arial Narrow"/>
        </w:rPr>
        <w:t>du b</w:t>
      </w:r>
      <w:r w:rsidR="004F3115">
        <w:rPr>
          <w:rFonts w:ascii="Arial Narrow" w:hAnsi="Arial Narrow"/>
        </w:rPr>
        <w:t xml:space="preserve">âtiment ou </w:t>
      </w:r>
      <w:r w:rsidR="003C4F7F">
        <w:rPr>
          <w:rFonts w:ascii="Arial Narrow" w:hAnsi="Arial Narrow"/>
        </w:rPr>
        <w:t>de l’ouvrage</w:t>
      </w:r>
      <w:r w:rsidRPr="00524389">
        <w:rPr>
          <w:rFonts w:ascii="Arial Narrow" w:hAnsi="Arial Narrow"/>
        </w:rPr>
        <w:t>,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lastRenderedPageBreak/>
        <w:t>Tous les frais de panier, petits et grands déplacements, indemnités de transport ;</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7FFD3063"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w:t>
      </w:r>
      <w:r w:rsidR="002815DF">
        <w:rPr>
          <w:rFonts w:ascii="Arial Narrow" w:hAnsi="Arial Narrow"/>
        </w:rPr>
        <w:t xml:space="preserve">ote </w:t>
      </w:r>
      <w:r>
        <w:rPr>
          <w:rFonts w:ascii="Arial Narrow" w:hAnsi="Arial Narrow"/>
        </w:rPr>
        <w:t>O</w:t>
      </w:r>
      <w:r w:rsidR="002815DF">
        <w:rPr>
          <w:rFonts w:ascii="Arial Narrow" w:hAnsi="Arial Narrow"/>
        </w:rPr>
        <w:t xml:space="preserve">rganisation de </w:t>
      </w:r>
      <w:r>
        <w:rPr>
          <w:rFonts w:ascii="Arial Narrow" w:hAnsi="Arial Narrow"/>
        </w:rPr>
        <w:t>C</w:t>
      </w:r>
      <w:r w:rsidR="002815DF">
        <w:rPr>
          <w:rFonts w:ascii="Arial Narrow" w:hAnsi="Arial Narrow"/>
        </w:rPr>
        <w:t>hantier (NOC)</w:t>
      </w:r>
      <w:r w:rsidRPr="00524389">
        <w:rPr>
          <w:rFonts w:ascii="Arial Narrow" w:hAnsi="Arial Narrow"/>
        </w:rPr>
        <w:t xml:space="preserve"> et au </w:t>
      </w:r>
      <w:r>
        <w:rPr>
          <w:rFonts w:ascii="Arial Narrow" w:hAnsi="Arial Narrow"/>
        </w:rPr>
        <w:t>P</w:t>
      </w:r>
      <w:r w:rsidR="002815DF">
        <w:rPr>
          <w:rFonts w:ascii="Arial Narrow" w:hAnsi="Arial Narrow"/>
        </w:rPr>
        <w:t xml:space="preserve">lan </w:t>
      </w:r>
      <w:r>
        <w:rPr>
          <w:rFonts w:ascii="Arial Narrow" w:hAnsi="Arial Narrow"/>
        </w:rPr>
        <w:t>G</w:t>
      </w:r>
      <w:r w:rsidR="002815DF">
        <w:rPr>
          <w:rFonts w:ascii="Arial Narrow" w:hAnsi="Arial Narrow"/>
        </w:rPr>
        <w:t xml:space="preserve">énéral de </w:t>
      </w:r>
      <w:r>
        <w:rPr>
          <w:rFonts w:ascii="Arial Narrow" w:hAnsi="Arial Narrow"/>
        </w:rPr>
        <w:t>C</w:t>
      </w:r>
      <w:r w:rsidR="002815DF">
        <w:rPr>
          <w:rFonts w:ascii="Arial Narrow" w:hAnsi="Arial Narrow"/>
        </w:rPr>
        <w:t>oordination (PGC)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7CE0A23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Pr="00524389">
        <w:rPr>
          <w:rFonts w:ascii="Arial Narrow" w:hAnsi="Arial Narrow"/>
        </w:rPr>
        <w:t>;</w:t>
      </w:r>
    </w:p>
    <w:p w14:paraId="5751303A" w14:textId="2969181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w:t>
      </w:r>
      <w:r w:rsidR="002815DF">
        <w:rPr>
          <w:rFonts w:ascii="Arial Narrow" w:hAnsi="Arial Narrow"/>
        </w:rPr>
        <w:t xml:space="preserve">lan </w:t>
      </w:r>
      <w:r>
        <w:rPr>
          <w:rFonts w:ascii="Arial Narrow" w:hAnsi="Arial Narrow"/>
        </w:rPr>
        <w:t>P</w:t>
      </w:r>
      <w:r w:rsidR="002815DF">
        <w:rPr>
          <w:rFonts w:ascii="Arial Narrow" w:hAnsi="Arial Narrow"/>
        </w:rPr>
        <w:t xml:space="preserve">articulier de </w:t>
      </w:r>
      <w:r>
        <w:rPr>
          <w:rFonts w:ascii="Arial Narrow" w:hAnsi="Arial Narrow"/>
        </w:rPr>
        <w:t>S</w:t>
      </w:r>
      <w:r w:rsidR="002815DF">
        <w:rPr>
          <w:rFonts w:ascii="Arial Narrow" w:hAnsi="Arial Narrow"/>
        </w:rPr>
        <w:t xml:space="preserve">écurité et de </w:t>
      </w:r>
      <w:r>
        <w:rPr>
          <w:rFonts w:ascii="Arial Narrow" w:hAnsi="Arial Narrow"/>
        </w:rPr>
        <w:t>P</w:t>
      </w:r>
      <w:r w:rsidR="002815DF">
        <w:rPr>
          <w:rFonts w:ascii="Arial Narrow" w:hAnsi="Arial Narrow"/>
        </w:rPr>
        <w:t xml:space="preserve">rotection de la </w:t>
      </w:r>
      <w:r>
        <w:rPr>
          <w:rFonts w:ascii="Arial Narrow" w:hAnsi="Arial Narrow"/>
        </w:rPr>
        <w:t>S</w:t>
      </w:r>
      <w:r w:rsidR="002815DF">
        <w:rPr>
          <w:rFonts w:ascii="Arial Narrow" w:hAnsi="Arial Narrow"/>
        </w:rPr>
        <w:t>anté</w:t>
      </w:r>
      <w:r w:rsidRPr="00524389">
        <w:rPr>
          <w:rFonts w:ascii="Arial Narrow" w:hAnsi="Arial Narrow"/>
        </w:rPr>
        <w:t xml:space="preserve"> </w:t>
      </w:r>
      <w:r w:rsidR="00624B9C">
        <w:rPr>
          <w:rFonts w:ascii="Arial Narrow" w:hAnsi="Arial Narrow"/>
        </w:rPr>
        <w:t xml:space="preserve">(PPSCPS) </w:t>
      </w:r>
      <w:r w:rsidRPr="00524389">
        <w:rPr>
          <w:rFonts w:ascii="Arial Narrow" w:hAnsi="Arial Narrow"/>
        </w:rPr>
        <w:t xml:space="preserve">par le titulaire et ses éventuels sous-traitants, la participation au </w:t>
      </w:r>
      <w:r>
        <w:rPr>
          <w:rFonts w:ascii="Arial Narrow" w:hAnsi="Arial Narrow"/>
        </w:rPr>
        <w:t>C</w:t>
      </w:r>
      <w:r w:rsidR="002815DF">
        <w:rPr>
          <w:rFonts w:ascii="Arial Narrow" w:hAnsi="Arial Narrow"/>
        </w:rPr>
        <w:t xml:space="preserve">ollège </w:t>
      </w:r>
      <w:r>
        <w:rPr>
          <w:rFonts w:ascii="Arial Narrow" w:hAnsi="Arial Narrow"/>
        </w:rPr>
        <w:t>I</w:t>
      </w:r>
      <w:r w:rsidR="002815DF">
        <w:rPr>
          <w:rFonts w:ascii="Arial Narrow" w:hAnsi="Arial Narrow"/>
        </w:rPr>
        <w:t xml:space="preserve">nterentreprises de </w:t>
      </w:r>
      <w:r>
        <w:rPr>
          <w:rFonts w:ascii="Arial Narrow" w:hAnsi="Arial Narrow"/>
        </w:rPr>
        <w:t>S</w:t>
      </w:r>
      <w:r w:rsidR="002815DF">
        <w:rPr>
          <w:rFonts w:ascii="Arial Narrow" w:hAnsi="Arial Narrow"/>
        </w:rPr>
        <w:t xml:space="preserve">écurité, de </w:t>
      </w:r>
      <w:r>
        <w:rPr>
          <w:rFonts w:ascii="Arial Narrow" w:hAnsi="Arial Narrow"/>
        </w:rPr>
        <w:t>S</w:t>
      </w:r>
      <w:r w:rsidR="002815DF">
        <w:rPr>
          <w:rFonts w:ascii="Arial Narrow" w:hAnsi="Arial Narrow"/>
        </w:rPr>
        <w:t xml:space="preserve">anté et de </w:t>
      </w:r>
      <w:r>
        <w:rPr>
          <w:rFonts w:ascii="Arial Narrow" w:hAnsi="Arial Narrow"/>
        </w:rPr>
        <w:t>C</w:t>
      </w:r>
      <w:r w:rsidR="002815DF">
        <w:rPr>
          <w:rFonts w:ascii="Arial Narrow" w:hAnsi="Arial Narrow"/>
        </w:rPr>
        <w:t xml:space="preserve">onditions de </w:t>
      </w:r>
      <w:r>
        <w:rPr>
          <w:rFonts w:ascii="Arial Narrow" w:hAnsi="Arial Narrow"/>
        </w:rPr>
        <w:t>T</w:t>
      </w:r>
      <w:r w:rsidR="002815DF">
        <w:rPr>
          <w:rFonts w:ascii="Arial Narrow" w:hAnsi="Arial Narrow"/>
        </w:rPr>
        <w:t>ravail (CISSCT)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4F0DF001"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lastRenderedPageBreak/>
        <w:t>Le titulaire doit prendre les plus grandes précautions pour que les travaux n'apportent pas de nuisances (bruits, salissures, détériorations, difficultés d'accès, etc.).</w:t>
      </w:r>
    </w:p>
    <w:p w14:paraId="4A3BBC7A" w14:textId="0CC4CD58"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w:t>
      </w:r>
      <w:r w:rsidR="003A5E9A">
        <w:rPr>
          <w:rFonts w:ascii="Arial Narrow" w:hAnsi="Arial Narrow"/>
        </w:rPr>
        <w:t>EPMO-VGE</w:t>
      </w:r>
      <w:r w:rsidRPr="00524389">
        <w:rPr>
          <w:rFonts w:ascii="Arial Narrow" w:hAnsi="Arial Narrow"/>
        </w:rPr>
        <w:t>.</w:t>
      </w:r>
    </w:p>
    <w:p w14:paraId="5D21E0E7" w14:textId="331C23DA" w:rsidR="006963AC" w:rsidRPr="00645932" w:rsidRDefault="006963AC" w:rsidP="006963AC">
      <w:pPr>
        <w:pStyle w:val="En-tte"/>
        <w:spacing w:before="160" w:after="120" w:line="360" w:lineRule="auto"/>
        <w:ind w:left="709" w:hanging="425"/>
        <w:jc w:val="both"/>
        <w:rPr>
          <w:rFonts w:ascii="Arial Narrow" w:hAnsi="Arial Narrow"/>
          <w:b/>
        </w:rPr>
      </w:pPr>
      <w:r w:rsidRPr="00645932">
        <w:rPr>
          <w:rFonts w:ascii="Arial Narrow" w:hAnsi="Arial Narrow"/>
          <w:b/>
        </w:rPr>
        <w:t>13.2. Evolution des prix</w:t>
      </w:r>
    </w:p>
    <w:p w14:paraId="3A5EA20F" w14:textId="55373C5C" w:rsidR="002D002F" w:rsidRPr="007E7498" w:rsidRDefault="002D002F" w:rsidP="002D002F">
      <w:pPr>
        <w:pStyle w:val="En-tte"/>
        <w:spacing w:before="160" w:after="120" w:line="360" w:lineRule="auto"/>
        <w:jc w:val="both"/>
        <w:rPr>
          <w:rFonts w:ascii="Arial Narrow" w:hAnsi="Arial Narrow"/>
        </w:rPr>
      </w:pPr>
      <w:r w:rsidRPr="007E7498">
        <w:rPr>
          <w:rFonts w:ascii="Arial Narrow" w:hAnsi="Arial Narrow"/>
        </w:rPr>
        <w:t>Les prix sont révisables et établis sur la base des conditions économiques en vigueur au mois de remise des offres. Ce mois est appelé le « mois zéro » (M0).</w:t>
      </w:r>
    </w:p>
    <w:p w14:paraId="75AC38E6" w14:textId="5AA4440C" w:rsidR="002622C4" w:rsidRDefault="002D002F" w:rsidP="002D002F">
      <w:pPr>
        <w:pStyle w:val="En-tte"/>
        <w:spacing w:before="160" w:after="120" w:line="360" w:lineRule="auto"/>
        <w:jc w:val="both"/>
        <w:rPr>
          <w:rFonts w:ascii="Arial Narrow" w:hAnsi="Arial Narrow"/>
        </w:rPr>
      </w:pPr>
      <w:r w:rsidRPr="007E7498">
        <w:rPr>
          <w:rFonts w:ascii="Arial Narrow" w:hAnsi="Arial Narrow"/>
        </w:rPr>
        <w:t xml:space="preserve">Cette révision s’effectue </w:t>
      </w:r>
      <w:r w:rsidR="0045637F" w:rsidRPr="007E7498">
        <w:rPr>
          <w:rFonts w:ascii="Arial Narrow" w:hAnsi="Arial Narrow"/>
        </w:rPr>
        <w:t xml:space="preserve">annuellement </w:t>
      </w:r>
      <w:r w:rsidRPr="007E7498">
        <w:rPr>
          <w:rFonts w:ascii="Arial Narrow" w:hAnsi="Arial Narrow"/>
        </w:rPr>
        <w:t>à la date anniversaire de la notification du marché par application de la formule suivante :</w:t>
      </w:r>
    </w:p>
    <w:p w14:paraId="0315869C" w14:textId="77777777" w:rsidR="002622C4" w:rsidRDefault="002622C4" w:rsidP="002622C4">
      <w:pPr>
        <w:pStyle w:val="En-tte"/>
        <w:spacing w:before="160" w:after="120" w:line="360" w:lineRule="auto"/>
        <w:jc w:val="center"/>
        <w:rPr>
          <w:rFonts w:ascii="Arial Narrow" w:hAnsi="Arial Narrow"/>
        </w:rPr>
      </w:pPr>
      <w:r w:rsidRPr="00CF4C15">
        <w:rPr>
          <w:rFonts w:ascii="Arial Narrow" w:hAnsi="Arial Narrow"/>
        </w:rPr>
        <w:t xml:space="preserve">P = Po *(BT/ </w:t>
      </w:r>
      <w:proofErr w:type="spellStart"/>
      <w:r w:rsidRPr="00CF4C15">
        <w:rPr>
          <w:rFonts w:ascii="Arial Narrow" w:hAnsi="Arial Narrow"/>
        </w:rPr>
        <w:t>BTo</w:t>
      </w:r>
      <w:proofErr w:type="spellEnd"/>
      <w:r w:rsidRPr="00CF4C15">
        <w:rPr>
          <w:rFonts w:ascii="Arial Narrow" w:hAnsi="Arial Narrow"/>
        </w:rPr>
        <w:t>)]</w:t>
      </w:r>
    </w:p>
    <w:p w14:paraId="3A34EE05" w14:textId="77777777" w:rsidR="002622C4" w:rsidRPr="00546FE0" w:rsidRDefault="002622C4" w:rsidP="002622C4">
      <w:pPr>
        <w:pStyle w:val="En-tte"/>
        <w:spacing w:before="160" w:after="120" w:line="360" w:lineRule="auto"/>
        <w:jc w:val="both"/>
        <w:rPr>
          <w:rFonts w:ascii="Arial Narrow" w:hAnsi="Arial Narrow"/>
        </w:rPr>
      </w:pPr>
      <w:r w:rsidRPr="00546FE0">
        <w:rPr>
          <w:rFonts w:ascii="Arial Narrow" w:hAnsi="Arial Narrow"/>
        </w:rPr>
        <w:t>Dans laquelle :</w:t>
      </w:r>
    </w:p>
    <w:p w14:paraId="1B9BF98E" w14:textId="77777777" w:rsidR="002622C4" w:rsidRDefault="002622C4" w:rsidP="002622C4">
      <w:pPr>
        <w:pStyle w:val="En-tte"/>
        <w:spacing w:before="160" w:after="120" w:line="360" w:lineRule="auto"/>
        <w:jc w:val="both"/>
        <w:rPr>
          <w:rFonts w:ascii="Arial Narrow" w:hAnsi="Arial Narrow"/>
        </w:rPr>
      </w:pPr>
      <w:r>
        <w:rPr>
          <w:rFonts w:ascii="Arial Narrow" w:hAnsi="Arial Narrow"/>
        </w:rPr>
        <w:t>P : prix actualisé,</w:t>
      </w:r>
    </w:p>
    <w:p w14:paraId="49C177DB" w14:textId="77777777" w:rsidR="002622C4" w:rsidRDefault="002622C4" w:rsidP="002622C4">
      <w:pPr>
        <w:pStyle w:val="En-tte"/>
        <w:spacing w:before="160" w:after="120" w:line="360" w:lineRule="auto"/>
        <w:jc w:val="both"/>
        <w:rPr>
          <w:rFonts w:ascii="Arial Narrow" w:hAnsi="Arial Narrow"/>
        </w:rPr>
      </w:pPr>
      <w:r>
        <w:rPr>
          <w:rFonts w:ascii="Arial Narrow" w:hAnsi="Arial Narrow"/>
        </w:rPr>
        <w:t>Po : prix au mois M0,</w:t>
      </w:r>
    </w:p>
    <w:p w14:paraId="010A82F6" w14:textId="1F97B165" w:rsidR="002622C4" w:rsidRPr="002622C4" w:rsidRDefault="002622C4" w:rsidP="002622C4">
      <w:pPr>
        <w:pStyle w:val="En-tte"/>
        <w:spacing w:before="160" w:after="120" w:line="360" w:lineRule="auto"/>
        <w:jc w:val="both"/>
        <w:rPr>
          <w:rFonts w:ascii="Arial Narrow" w:hAnsi="Arial Narrow"/>
        </w:rPr>
      </w:pPr>
      <w:r>
        <w:rPr>
          <w:rFonts w:ascii="Arial Narrow" w:hAnsi="Arial Narrow"/>
        </w:rPr>
        <w:t xml:space="preserve">BT : dernier indice BT52 </w:t>
      </w:r>
      <w:r w:rsidRPr="002622C4">
        <w:rPr>
          <w:rFonts w:ascii="Arial Narrow" w:hAnsi="Arial Narrow"/>
        </w:rPr>
        <w:t>imperméabilité de façades</w:t>
      </w:r>
      <w:r>
        <w:rPr>
          <w:rFonts w:ascii="Arial Narrow" w:hAnsi="Arial Narrow"/>
        </w:rPr>
        <w:t xml:space="preserve"> </w:t>
      </w:r>
      <w:r w:rsidRPr="002622C4">
        <w:rPr>
          <w:rFonts w:ascii="Arial Narrow" w:hAnsi="Arial Narrow"/>
        </w:rPr>
        <w:t>Base 2010 (Identifiant 001710963) connus à la date anniversaire de reconduction du marché</w:t>
      </w:r>
    </w:p>
    <w:p w14:paraId="46FC5E11" w14:textId="6F5BC8B2" w:rsidR="002622C4" w:rsidRDefault="002622C4" w:rsidP="002622C4">
      <w:pPr>
        <w:pStyle w:val="En-tte"/>
        <w:spacing w:before="160" w:after="120" w:line="360" w:lineRule="auto"/>
        <w:jc w:val="both"/>
        <w:rPr>
          <w:rFonts w:ascii="Arial Narrow" w:hAnsi="Arial Narrow"/>
        </w:rPr>
      </w:pPr>
      <w:proofErr w:type="spellStart"/>
      <w:r>
        <w:rPr>
          <w:rFonts w:ascii="Arial Narrow" w:hAnsi="Arial Narrow"/>
        </w:rPr>
        <w:t>BTo</w:t>
      </w:r>
      <w:proofErr w:type="spellEnd"/>
      <w:r>
        <w:rPr>
          <w:rFonts w:ascii="Arial Narrow" w:hAnsi="Arial Narrow"/>
        </w:rPr>
        <w:t xml:space="preserve"> : Indice BT52 au mois M0. </w:t>
      </w:r>
    </w:p>
    <w:p w14:paraId="5AB18100" w14:textId="77777777" w:rsidR="002622C4" w:rsidRPr="00546FE0" w:rsidRDefault="002622C4" w:rsidP="002622C4">
      <w:pPr>
        <w:pStyle w:val="En-tte"/>
        <w:spacing w:before="160" w:after="120" w:line="360" w:lineRule="auto"/>
        <w:jc w:val="both"/>
        <w:rPr>
          <w:rFonts w:ascii="Arial Narrow" w:hAnsi="Arial Narrow"/>
        </w:rPr>
      </w:pPr>
      <w:r w:rsidRPr="00546FE0">
        <w:rPr>
          <w:rFonts w:ascii="Arial Narrow" w:hAnsi="Arial Narrow"/>
        </w:rPr>
        <w:t>Le coefficient obtenu sera arrêté à la troisième décimale.</w:t>
      </w:r>
    </w:p>
    <w:p w14:paraId="05073BFD" w14:textId="1299361F" w:rsidR="002622C4" w:rsidRDefault="002622C4" w:rsidP="002D002F">
      <w:pPr>
        <w:pStyle w:val="En-tte"/>
        <w:spacing w:before="160" w:after="120" w:line="360" w:lineRule="auto"/>
        <w:jc w:val="both"/>
        <w:rPr>
          <w:rFonts w:ascii="Arial Narrow" w:hAnsi="Arial Narrow"/>
        </w:rPr>
      </w:pPr>
      <w:r w:rsidRPr="00546FE0">
        <w:rPr>
          <w:rFonts w:ascii="Arial Narrow" w:hAnsi="Arial Narrow"/>
        </w:rPr>
        <w:t>L</w:t>
      </w:r>
      <w:r>
        <w:rPr>
          <w:rFonts w:ascii="Arial Narrow" w:hAnsi="Arial Narrow"/>
        </w:rPr>
        <w:t xml:space="preserve">’actualisation </w:t>
      </w:r>
      <w:r w:rsidRPr="00546FE0">
        <w:rPr>
          <w:rFonts w:ascii="Arial Narrow" w:hAnsi="Arial Narrow"/>
        </w:rPr>
        <w:t>des prix fera l’objet d’une vérification et d’une validation par l’</w:t>
      </w:r>
      <w:r w:rsidR="003A5E9A">
        <w:rPr>
          <w:rFonts w:ascii="Arial Narrow" w:hAnsi="Arial Narrow"/>
        </w:rPr>
        <w:t>EPMO-VGE</w:t>
      </w:r>
      <w:r w:rsidRPr="00546FE0">
        <w:rPr>
          <w:rFonts w:ascii="Arial Narrow" w:hAnsi="Arial Narrow"/>
        </w:rPr>
        <w:t xml:space="preserve">. </w:t>
      </w:r>
    </w:p>
    <w:p w14:paraId="759B7C62" w14:textId="044806FE" w:rsidR="00B327C5" w:rsidRPr="000D5FA4" w:rsidRDefault="00B327C5" w:rsidP="00C21B7A">
      <w:pPr>
        <w:pStyle w:val="En-tte"/>
        <w:spacing w:before="160" w:after="120" w:line="360" w:lineRule="auto"/>
        <w:jc w:val="both"/>
        <w:rPr>
          <w:rFonts w:ascii="Arial Narrow" w:hAnsi="Arial Narrow"/>
        </w:rPr>
      </w:pPr>
      <w:r w:rsidRPr="000D5FA4">
        <w:rPr>
          <w:rFonts w:ascii="Arial Narrow" w:hAnsi="Arial Narrow"/>
        </w:rPr>
        <w:t>La révision des prix fera l’objet d’une vérification et d’une validation par l’</w:t>
      </w:r>
      <w:r w:rsidR="003A5E9A">
        <w:rPr>
          <w:rFonts w:ascii="Arial Narrow" w:hAnsi="Arial Narrow"/>
        </w:rPr>
        <w:t>EPMO-VGE</w:t>
      </w:r>
      <w:r w:rsidRPr="000D5FA4">
        <w:rPr>
          <w:rFonts w:ascii="Arial Narrow" w:hAnsi="Arial Narrow"/>
        </w:rPr>
        <w:t xml:space="preserve">. </w:t>
      </w:r>
    </w:p>
    <w:p w14:paraId="68FFA39A" w14:textId="77777777" w:rsidR="00B327C5" w:rsidRPr="00105436" w:rsidRDefault="00B327C5" w:rsidP="00B327C5">
      <w:pPr>
        <w:pStyle w:val="En-tte"/>
        <w:spacing w:after="120" w:line="360" w:lineRule="auto"/>
        <w:rPr>
          <w:rFonts w:ascii="Arial Narrow" w:hAnsi="Arial Narrow"/>
        </w:rPr>
      </w:pPr>
      <w:r w:rsidRPr="00105436">
        <w:rPr>
          <w:rFonts w:ascii="Arial Narrow" w:hAnsi="Arial Narrow"/>
        </w:rPr>
        <w:t xml:space="preserve">En cas de disparition de l’indice, les parties conviendront d’un indice de remplacement en application des dispositions de l’article R. 2194-1 du code de la commande publique. </w:t>
      </w:r>
    </w:p>
    <w:p w14:paraId="700DFCC5" w14:textId="498E90F6" w:rsidR="000D06AD" w:rsidRDefault="000D06AD"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29022CC1" w14:textId="5BDEBE0F" w:rsidR="00164DAB" w:rsidRPr="00164DAB" w:rsidRDefault="0014540C"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Avance</w:t>
      </w:r>
    </w:p>
    <w:p w14:paraId="5458D117" w14:textId="77777777" w:rsidR="004C6D66" w:rsidRPr="00905126" w:rsidRDefault="004C6D66" w:rsidP="004C6D66">
      <w:pPr>
        <w:pStyle w:val="En-tte"/>
        <w:spacing w:after="120" w:line="360" w:lineRule="auto"/>
        <w:jc w:val="both"/>
        <w:rPr>
          <w:rFonts w:ascii="Arial Narrow" w:hAnsi="Arial Narrow"/>
          <w:color w:val="000000" w:themeColor="text1"/>
        </w:rPr>
      </w:pPr>
      <w:r w:rsidRPr="00905126">
        <w:rPr>
          <w:rFonts w:ascii="Arial Narrow" w:hAnsi="Arial Narrow"/>
          <w:color w:val="000000" w:themeColor="text1"/>
        </w:rPr>
        <w:t>Une avance est versée au titulaire conformément aux articles R. 2191-16 à R. 2191-19 du</w:t>
      </w:r>
      <w:r w:rsidRPr="00905126">
        <w:rPr>
          <w:rFonts w:ascii="Arial Narrow" w:hAnsi="Arial Narrow"/>
          <w:b/>
          <w:bCs/>
          <w:color w:val="000000" w:themeColor="text1"/>
        </w:rPr>
        <w:t xml:space="preserve"> </w:t>
      </w:r>
      <w:r w:rsidRPr="00905126">
        <w:rPr>
          <w:rFonts w:ascii="Arial Narrow" w:hAnsi="Arial Narrow"/>
          <w:color w:val="000000" w:themeColor="text1"/>
        </w:rPr>
        <w:t>Code de la commande publique, sauf si celui-ci y renonce dans l’acte d’engagement</w:t>
      </w:r>
      <w:r>
        <w:rPr>
          <w:rFonts w:ascii="Arial Narrow" w:hAnsi="Arial Narrow"/>
          <w:color w:val="000000" w:themeColor="text1"/>
        </w:rPr>
        <w:t xml:space="preserve"> </w:t>
      </w:r>
      <w:r w:rsidRPr="00905126">
        <w:rPr>
          <w:rFonts w:ascii="Arial Narrow" w:hAnsi="Arial Narrow"/>
          <w:color w:val="000000" w:themeColor="text1"/>
        </w:rPr>
        <w:t>et selon les stipulations suivantes</w:t>
      </w:r>
      <w:r>
        <w:rPr>
          <w:rFonts w:ascii="Arial Narrow" w:hAnsi="Arial Narrow"/>
          <w:color w:val="000000" w:themeColor="text1"/>
        </w:rPr>
        <w:t xml:space="preserve"> </w:t>
      </w:r>
      <w:r w:rsidRPr="00905126">
        <w:rPr>
          <w:rFonts w:ascii="Arial Narrow" w:hAnsi="Arial Narrow"/>
          <w:color w:val="000000" w:themeColor="text1"/>
        </w:rPr>
        <w:t xml:space="preserve">: </w:t>
      </w:r>
    </w:p>
    <w:p w14:paraId="1B0B8585" w14:textId="442C7CA8" w:rsidR="004C6D66" w:rsidRPr="00905126" w:rsidRDefault="00353E2C" w:rsidP="004C6D66">
      <w:pPr>
        <w:pStyle w:val="En-tte"/>
        <w:spacing w:after="120" w:line="360" w:lineRule="auto"/>
        <w:jc w:val="both"/>
        <w:rPr>
          <w:rFonts w:ascii="Arial Narrow" w:hAnsi="Arial Narrow"/>
          <w:color w:val="000000" w:themeColor="text1"/>
        </w:rPr>
      </w:pPr>
      <w:r>
        <w:rPr>
          <w:rFonts w:ascii="Arial Narrow" w:hAnsi="Arial Narrow"/>
          <w:color w:val="000000" w:themeColor="text1"/>
        </w:rPr>
        <w:t>U</w:t>
      </w:r>
      <w:r w:rsidR="004C6D66" w:rsidRPr="00905126">
        <w:rPr>
          <w:rFonts w:ascii="Arial Narrow" w:hAnsi="Arial Narrow"/>
          <w:color w:val="000000" w:themeColor="text1"/>
        </w:rPr>
        <w:t>ne avance de 30% est accordée pour chaque marché subséquent dont le montant est supérieur à</w:t>
      </w:r>
      <w:r w:rsidR="004C6D66" w:rsidRPr="00905126">
        <w:rPr>
          <w:rFonts w:ascii="Arial Narrow" w:hAnsi="Arial Narrow" w:cs="Arial"/>
          <w:color w:val="000000" w:themeColor="text1"/>
          <w:shd w:val="clear" w:color="auto" w:fill="FFFFFF"/>
        </w:rPr>
        <w:t xml:space="preserve"> </w:t>
      </w:r>
      <w:r w:rsidR="004C6D66" w:rsidRPr="00905126">
        <w:rPr>
          <w:rFonts w:ascii="Arial Narrow" w:hAnsi="Arial Narrow"/>
          <w:color w:val="000000" w:themeColor="text1"/>
        </w:rPr>
        <w:t>50 000 euros hors taxes et dans la mesure où le délai d'exécution est supérieur à deux (2) mois ;</w:t>
      </w:r>
    </w:p>
    <w:p w14:paraId="240E030E" w14:textId="17E6B62B" w:rsidR="004C6D66" w:rsidRPr="0046769C" w:rsidRDefault="004C6D66" w:rsidP="004C6D66">
      <w:pPr>
        <w:pStyle w:val="En-tte"/>
        <w:spacing w:after="120" w:line="360" w:lineRule="auto"/>
        <w:jc w:val="both"/>
        <w:rPr>
          <w:rFonts w:ascii="Arial Narrow" w:hAnsi="Arial Narrow"/>
        </w:rPr>
      </w:pPr>
      <w:r w:rsidRPr="0046769C">
        <w:rPr>
          <w:rFonts w:ascii="Arial Narrow" w:hAnsi="Arial Narrow"/>
        </w:rPr>
        <w:lastRenderedPageBreak/>
        <w:t>Dans le respect des dispositions de l’article R. 2191-11 et R. 2191-12 du Code de la commande publique, le remboursement de l’avance s’imputera sur les sommes dues au titulaire quand le montant des prestations exécutées atteindra 50% du montant toutes taxes comp</w:t>
      </w:r>
      <w:r w:rsidR="00353E2C">
        <w:rPr>
          <w:rFonts w:ascii="Arial Narrow" w:hAnsi="Arial Narrow"/>
        </w:rPr>
        <w:t xml:space="preserve">rises </w:t>
      </w:r>
      <w:r w:rsidRPr="0046769C">
        <w:rPr>
          <w:rFonts w:ascii="Arial Narrow" w:hAnsi="Arial Narrow"/>
        </w:rPr>
        <w:t>du montant du marché subséquent. Il devra être terminé lorsque le montant des prestations exécutées atteindra 80% du montant toutes taxes comprises</w:t>
      </w:r>
      <w:r>
        <w:rPr>
          <w:rFonts w:ascii="Arial Narrow" w:hAnsi="Arial Narrow"/>
        </w:rPr>
        <w:t xml:space="preserve"> du marché subséquent.</w:t>
      </w:r>
      <w:r w:rsidRPr="0046769C">
        <w:rPr>
          <w:rFonts w:ascii="Arial Narrow" w:hAnsi="Arial Narrow"/>
        </w:rPr>
        <w:t xml:space="preserve"> </w:t>
      </w:r>
    </w:p>
    <w:p w14:paraId="5D4AD7C8" w14:textId="09CE9462" w:rsidR="004C5CF1" w:rsidRPr="00546FE0" w:rsidRDefault="0014540C"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 xml:space="preserve">Paiement </w:t>
      </w:r>
    </w:p>
    <w:p w14:paraId="4CFA3036" w14:textId="6487751F" w:rsidR="009963EE" w:rsidRDefault="0050621E" w:rsidP="004C5CF1">
      <w:pPr>
        <w:pStyle w:val="En-tte"/>
        <w:spacing w:after="120" w:line="360" w:lineRule="auto"/>
        <w:jc w:val="both"/>
        <w:rPr>
          <w:rFonts w:ascii="Arial Narrow" w:hAnsi="Arial Narrow"/>
        </w:rPr>
      </w:pPr>
      <w:r w:rsidRPr="00546FE0">
        <w:rPr>
          <w:rFonts w:ascii="Arial Narrow" w:hAnsi="Arial Narrow"/>
        </w:rPr>
        <w:t xml:space="preserve">Le paiement des prestations </w:t>
      </w:r>
      <w:r w:rsidR="00E9013D">
        <w:rPr>
          <w:rFonts w:ascii="Arial Narrow" w:hAnsi="Arial Narrow"/>
        </w:rPr>
        <w:t xml:space="preserve">de chaque </w:t>
      </w:r>
      <w:r w:rsidR="004C6D66">
        <w:rPr>
          <w:rFonts w:ascii="Arial Narrow" w:hAnsi="Arial Narrow"/>
        </w:rPr>
        <w:t>marché subséquent</w:t>
      </w:r>
      <w:r w:rsidR="00B327C5" w:rsidRPr="00E84F3F">
        <w:rPr>
          <w:rFonts w:ascii="Arial Narrow" w:hAnsi="Arial Narrow"/>
        </w:rPr>
        <w:t xml:space="preserve"> </w:t>
      </w:r>
      <w:r w:rsidRPr="00546FE0">
        <w:rPr>
          <w:rFonts w:ascii="Arial Narrow" w:hAnsi="Arial Narrow"/>
        </w:rPr>
        <w:t xml:space="preserve">s’effectuera </w:t>
      </w:r>
      <w:r w:rsidRPr="00035C29">
        <w:rPr>
          <w:rFonts w:ascii="Arial Narrow" w:hAnsi="Arial Narrow"/>
        </w:rPr>
        <w:t>dans les conditions prévues à l’</w:t>
      </w:r>
      <w:r>
        <w:rPr>
          <w:rFonts w:ascii="Arial Narrow" w:hAnsi="Arial Narrow"/>
        </w:rPr>
        <w:t xml:space="preserve">article </w:t>
      </w:r>
      <w:r w:rsidR="00E9013D">
        <w:rPr>
          <w:rFonts w:ascii="Arial Narrow" w:hAnsi="Arial Narrow"/>
        </w:rPr>
        <w:t>12 </w:t>
      </w:r>
      <w:r>
        <w:rPr>
          <w:rFonts w:ascii="Arial Narrow" w:hAnsi="Arial Narrow"/>
        </w:rPr>
        <w:t>du CCAG-TVX</w:t>
      </w:r>
      <w:r w:rsidR="00BB05AC">
        <w:rPr>
          <w:rFonts w:ascii="Arial Narrow" w:hAnsi="Arial Narrow"/>
        </w:rPr>
        <w:t xml:space="preserve"> et aux articles </w:t>
      </w:r>
      <w:r w:rsidR="00BB05AC" w:rsidRPr="00546FE0">
        <w:rPr>
          <w:rFonts w:ascii="Arial Narrow" w:hAnsi="Arial Narrow"/>
        </w:rPr>
        <w:t>R. 2191-20 à R. 2191-22 du code de la commande publique</w:t>
      </w:r>
      <w:r>
        <w:rPr>
          <w:rFonts w:ascii="Arial Narrow" w:hAnsi="Arial Narrow"/>
        </w:rPr>
        <w:t xml:space="preserve">, </w:t>
      </w:r>
      <w:r w:rsidRPr="00546FE0">
        <w:rPr>
          <w:rFonts w:ascii="Arial Narrow" w:hAnsi="Arial Narrow"/>
        </w:rPr>
        <w:t xml:space="preserve">par le versement d’acomptes </w:t>
      </w:r>
      <w:r w:rsidRPr="00035C29">
        <w:rPr>
          <w:rFonts w:ascii="Arial Narrow" w:hAnsi="Arial Narrow"/>
        </w:rPr>
        <w:t xml:space="preserve">mensuels </w:t>
      </w:r>
      <w:r w:rsidRPr="00546FE0">
        <w:rPr>
          <w:rFonts w:ascii="Arial Narrow" w:hAnsi="Arial Narrow"/>
        </w:rPr>
        <w:t>dont le montant correspond à la valeur des prestatio</w:t>
      </w:r>
      <w:r w:rsidR="00BB05AC">
        <w:rPr>
          <w:rFonts w:ascii="Arial Narrow" w:hAnsi="Arial Narrow"/>
        </w:rPr>
        <w:t>ns auxquelles ils se rapportent.</w:t>
      </w:r>
    </w:p>
    <w:p w14:paraId="54A175A5" w14:textId="0E6511D6" w:rsidR="009963EE" w:rsidRDefault="009963EE" w:rsidP="004C5CF1">
      <w:pPr>
        <w:pStyle w:val="En-tte"/>
        <w:spacing w:after="120" w:line="360" w:lineRule="auto"/>
        <w:jc w:val="both"/>
        <w:rPr>
          <w:rFonts w:ascii="Arial Narrow" w:hAnsi="Arial Narrow"/>
        </w:rPr>
      </w:pPr>
      <w:r w:rsidRPr="009963EE">
        <w:rPr>
          <w:rFonts w:ascii="Arial Narrow" w:hAnsi="Arial Narrow"/>
        </w:rPr>
        <w:t xml:space="preserve">Par dérogation aux dispositions des articles 12.1 et 12.2 du CCAG-Travaux, la gestion des décomptes et acomptes par le titulaire, le maître d'œuvre et </w:t>
      </w:r>
      <w:r w:rsidR="00F36B98">
        <w:rPr>
          <w:rFonts w:ascii="Arial Narrow" w:hAnsi="Arial Narrow"/>
        </w:rPr>
        <w:t>l’acheteur</w:t>
      </w:r>
      <w:r w:rsidRPr="009963EE">
        <w:rPr>
          <w:rFonts w:ascii="Arial Narrow" w:hAnsi="Arial Narrow"/>
        </w:rPr>
        <w:t xml:space="preserve"> est assurée</w:t>
      </w:r>
      <w:r w:rsidR="00E84F3F">
        <w:rPr>
          <w:rFonts w:ascii="Arial Narrow" w:hAnsi="Arial Narrow"/>
        </w:rPr>
        <w:t xml:space="preserve"> via le dépôt des factures sur CHORUS.</w:t>
      </w:r>
    </w:p>
    <w:p w14:paraId="0B91FF53" w14:textId="50C84C66" w:rsidR="009963EE" w:rsidRDefault="009963EE" w:rsidP="004C5CF1">
      <w:pPr>
        <w:pStyle w:val="En-tte"/>
        <w:spacing w:after="120" w:line="360" w:lineRule="auto"/>
        <w:jc w:val="both"/>
        <w:rPr>
          <w:rFonts w:ascii="Arial Narrow" w:hAnsi="Arial Narrow"/>
        </w:rPr>
      </w:pPr>
      <w:r w:rsidRPr="009963EE">
        <w:rPr>
          <w:rFonts w:ascii="Arial Narrow" w:hAnsi="Arial Narrow"/>
          <w:u w:val="single"/>
        </w:rPr>
        <w:t>Pour les acomptes mensuels</w:t>
      </w:r>
      <w:r>
        <w:rPr>
          <w:rFonts w:ascii="Arial Narrow" w:hAnsi="Arial Narrow"/>
        </w:rPr>
        <w:t xml:space="preserve"> : </w:t>
      </w:r>
    </w:p>
    <w:p w14:paraId="776A1A7E" w14:textId="57248946"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 xml:space="preserve">Les acomptes mensuels sont établis dans les conditions fixées à l’article 12.2 du CCAG-Travaux en tenant compte des </w:t>
      </w:r>
      <w:r>
        <w:rPr>
          <w:rFonts w:ascii="Arial Narrow" w:hAnsi="Arial Narrow"/>
        </w:rPr>
        <w:t>précisions</w:t>
      </w:r>
      <w:r w:rsidRPr="009963EE">
        <w:rPr>
          <w:rFonts w:ascii="Arial Narrow" w:hAnsi="Arial Narrow"/>
        </w:rPr>
        <w:t xml:space="preserve"> suivantes :</w:t>
      </w:r>
    </w:p>
    <w:p w14:paraId="3C873FBF" w14:textId="22158472"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t>-</w:t>
      </w:r>
      <w:r w:rsidRPr="009963EE">
        <w:rPr>
          <w:rFonts w:ascii="Arial Narrow" w:hAnsi="Arial Narrow"/>
        </w:rPr>
        <w:tab/>
        <w:t xml:space="preserve">Le maître d’œuvre, à partir du décompte mensuel, dresse un projet </w:t>
      </w:r>
      <w:r w:rsidRPr="00805DA7">
        <w:rPr>
          <w:rFonts w:ascii="Arial Narrow" w:hAnsi="Arial Narrow"/>
        </w:rPr>
        <w:t xml:space="preserve">d’état d’acompte mensuel, comprenant les différents éléments indiqués à l’article 12.2.1 du CCAG-Travaux, et l’adresse au </w:t>
      </w:r>
      <w:r w:rsidR="00E9013D">
        <w:rPr>
          <w:rFonts w:ascii="Arial Narrow" w:hAnsi="Arial Narrow"/>
        </w:rPr>
        <w:t>maitre d’ouvrage (</w:t>
      </w:r>
      <w:r w:rsidRPr="00805DA7">
        <w:rPr>
          <w:rFonts w:ascii="Arial Narrow" w:hAnsi="Arial Narrow"/>
        </w:rPr>
        <w:t>MOA</w:t>
      </w:r>
      <w:r w:rsidR="00E9013D">
        <w:rPr>
          <w:rFonts w:ascii="Arial Narrow" w:hAnsi="Arial Narrow"/>
        </w:rPr>
        <w:t>)</w:t>
      </w:r>
      <w:r w:rsidRPr="00805DA7">
        <w:rPr>
          <w:rFonts w:ascii="Arial Narrow" w:hAnsi="Arial Narrow"/>
        </w:rPr>
        <w:t xml:space="preserve"> dans un délai de </w:t>
      </w:r>
      <w:r w:rsidR="00B2349B" w:rsidRPr="00805DA7">
        <w:rPr>
          <w:rFonts w:ascii="Arial Narrow" w:hAnsi="Arial Narrow"/>
        </w:rPr>
        <w:t>sept (</w:t>
      </w:r>
      <w:r w:rsidRPr="00805DA7">
        <w:rPr>
          <w:rFonts w:ascii="Arial Narrow" w:hAnsi="Arial Narrow"/>
        </w:rPr>
        <w:t>7</w:t>
      </w:r>
      <w:r w:rsidR="00B2349B" w:rsidRPr="00805DA7">
        <w:rPr>
          <w:rFonts w:ascii="Arial Narrow" w:hAnsi="Arial Narrow"/>
        </w:rPr>
        <w:t>)</w:t>
      </w:r>
      <w:r w:rsidRPr="00805DA7">
        <w:rPr>
          <w:rFonts w:ascii="Arial Narrow" w:hAnsi="Arial Narrow"/>
        </w:rPr>
        <w:t xml:space="preserve"> jours à compter de la réception du projet de décompte.</w:t>
      </w:r>
    </w:p>
    <w:p w14:paraId="2BA5527D" w14:textId="639F651F" w:rsidR="009963EE" w:rsidRPr="00805DA7" w:rsidRDefault="009963EE" w:rsidP="009963EE">
      <w:pPr>
        <w:pStyle w:val="En-tte"/>
        <w:spacing w:after="120" w:line="360" w:lineRule="auto"/>
        <w:ind w:left="709"/>
        <w:jc w:val="both"/>
        <w:rPr>
          <w:rFonts w:ascii="Arial Narrow" w:hAnsi="Arial Narrow"/>
        </w:rPr>
      </w:pPr>
      <w:r w:rsidRPr="00805DA7">
        <w:rPr>
          <w:rFonts w:ascii="Arial Narrow" w:hAnsi="Arial Narrow"/>
        </w:rPr>
        <w:t>-</w:t>
      </w:r>
      <w:r w:rsidRPr="00805DA7">
        <w:rPr>
          <w:rFonts w:ascii="Arial Narrow" w:hAnsi="Arial Narrow"/>
        </w:rPr>
        <w:tab/>
        <w:t>par dérogation à l’article 12.2.2 du CCAG-Travaux, le MOA accepte ou rectifie le projet d’état d’acompte mensuel établi par le maître d’œuvre. Le projet accepté ou rectifié devient alors l’état d’acompte mensuel sur la base duquel est réglé le montant de l’acompte. L’état d’acompte mensuel est notifié au titulaire par le MOA.</w:t>
      </w:r>
    </w:p>
    <w:p w14:paraId="005A3F8F" w14:textId="3690CE3D" w:rsidR="009963EE" w:rsidRPr="009963EE" w:rsidRDefault="009963EE" w:rsidP="009963EE">
      <w:pPr>
        <w:pStyle w:val="En-tte"/>
        <w:spacing w:after="120" w:line="360" w:lineRule="auto"/>
        <w:ind w:left="709"/>
        <w:jc w:val="both"/>
        <w:rPr>
          <w:rFonts w:ascii="Arial Narrow" w:hAnsi="Arial Narrow"/>
        </w:rPr>
      </w:pPr>
      <w:r w:rsidRPr="00805DA7">
        <w:rPr>
          <w:rFonts w:ascii="Arial Narrow" w:hAnsi="Arial Narrow"/>
        </w:rPr>
        <w:t>-En cas de contestation sur le montant de l’acompte, le MOA règle</w:t>
      </w:r>
      <w:r w:rsidRPr="009963EE">
        <w:rPr>
          <w:rFonts w:ascii="Arial Narrow" w:hAnsi="Arial Narrow"/>
        </w:rPr>
        <w:t xml:space="preserve"> les sommes qu’il a admises. </w:t>
      </w:r>
    </w:p>
    <w:p w14:paraId="214502A1" w14:textId="1F0AB5D9"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En application des stipulations de l’article 10.4 du CCAG-Travaux, chaque acompte reçu dans les conditions du présent article comprend, s'il y a lieu, une part correspondant aux approvisionnements constitués en vue de</w:t>
      </w:r>
      <w:r w:rsidR="00B2349B">
        <w:rPr>
          <w:rFonts w:ascii="Arial Narrow" w:hAnsi="Arial Narrow"/>
        </w:rPr>
        <w:t xml:space="preserve">s </w:t>
      </w:r>
      <w:r w:rsidRPr="009963EE">
        <w:rPr>
          <w:rFonts w:ascii="Arial Narrow" w:hAnsi="Arial Narrow"/>
        </w:rPr>
        <w:t xml:space="preserve">travaux. </w:t>
      </w:r>
    </w:p>
    <w:p w14:paraId="6F829E5F"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0102A078" w14:textId="2901199F"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 xml:space="preserve">Le montant correspondant s'obtient en appliquant aux quantités à prendre en compte les prix du </w:t>
      </w:r>
      <w:r w:rsidR="009D579F">
        <w:rPr>
          <w:rFonts w:ascii="Arial Narrow" w:hAnsi="Arial Narrow"/>
        </w:rPr>
        <w:t xml:space="preserve">référentiel prix </w:t>
      </w:r>
      <w:r w:rsidRPr="009963EE">
        <w:rPr>
          <w:rFonts w:ascii="Arial Narrow" w:hAnsi="Arial Narrow"/>
        </w:rPr>
        <w:t>inséré dans le marché et les sous-détails de ces prix, relatifs aux matériaux, produits ou composants de construction à mettre en œuvre.</w:t>
      </w:r>
    </w:p>
    <w:p w14:paraId="5CD2DC1B"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A l'appui de tout projet de décompte mensuel comportant des approvisionnements, le titulaire produit :</w:t>
      </w:r>
    </w:p>
    <w:p w14:paraId="2052E0B6" w14:textId="77777777"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lastRenderedPageBreak/>
        <w:t>-</w:t>
      </w:r>
      <w:r w:rsidRPr="009963EE">
        <w:rPr>
          <w:rFonts w:ascii="Arial Narrow" w:hAnsi="Arial Narrow"/>
        </w:rPr>
        <w:tab/>
        <w:t>tout document justificatif mentionnant au minimum la date de la commande, la description précise des approvisionnements, les quantités livrées ;</w:t>
      </w:r>
    </w:p>
    <w:p w14:paraId="26837073" w14:textId="3F53E4B8" w:rsidR="009963EE" w:rsidRPr="009963EE" w:rsidRDefault="009963EE" w:rsidP="009963EE">
      <w:pPr>
        <w:pStyle w:val="En-tte"/>
        <w:spacing w:after="120" w:line="360" w:lineRule="auto"/>
        <w:ind w:left="709"/>
        <w:jc w:val="both"/>
        <w:rPr>
          <w:rFonts w:ascii="Arial Narrow" w:hAnsi="Arial Narrow"/>
        </w:rPr>
      </w:pPr>
      <w:r>
        <w:rPr>
          <w:rFonts w:ascii="Arial Narrow" w:hAnsi="Arial Narrow"/>
        </w:rPr>
        <w:t>-</w:t>
      </w:r>
      <w:r w:rsidRPr="009963EE">
        <w:rPr>
          <w:rFonts w:ascii="Arial Narrow" w:hAnsi="Arial Narrow"/>
        </w:rPr>
        <w:t>les références des prix uni</w:t>
      </w:r>
      <w:r w:rsidR="00805DA7">
        <w:rPr>
          <w:rFonts w:ascii="Arial Narrow" w:hAnsi="Arial Narrow"/>
        </w:rPr>
        <w:t xml:space="preserve">taires </w:t>
      </w:r>
      <w:r w:rsidRPr="009963EE">
        <w:rPr>
          <w:rFonts w:ascii="Arial Narrow" w:hAnsi="Arial Narrow"/>
        </w:rPr>
        <w:t>concernés.</w:t>
      </w:r>
    </w:p>
    <w:p w14:paraId="1B7DA673"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3E6745DF"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2F27D094" w14:textId="6EB924A1" w:rsidR="009963EE" w:rsidRDefault="009963EE" w:rsidP="009963EE">
      <w:pPr>
        <w:pStyle w:val="En-tte"/>
        <w:spacing w:after="120" w:line="360" w:lineRule="auto"/>
        <w:jc w:val="both"/>
        <w:rPr>
          <w:rFonts w:ascii="Arial Narrow" w:hAnsi="Arial Narrow"/>
        </w:rPr>
      </w:pPr>
      <w:r w:rsidRPr="009963EE">
        <w:rPr>
          <w:rFonts w:ascii="Arial Narrow" w:hAnsi="Arial Narrow"/>
          <w:u w:val="single"/>
        </w:rPr>
        <w:t>Pour le décompte final</w:t>
      </w:r>
      <w:r>
        <w:rPr>
          <w:rFonts w:ascii="Arial Narrow" w:hAnsi="Arial Narrow"/>
        </w:rPr>
        <w:t> :</w:t>
      </w:r>
    </w:p>
    <w:p w14:paraId="1F2B442C" w14:textId="3C480D5D"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 xml:space="preserve">Le titulaire transmet simultanément au maître d’ouvrage et au maître d’œuvre son projet de décompte final dans un délai de </w:t>
      </w:r>
      <w:r w:rsidR="00B2349B">
        <w:rPr>
          <w:rFonts w:ascii="Arial Narrow" w:hAnsi="Arial Narrow"/>
        </w:rPr>
        <w:t>trente (</w:t>
      </w:r>
      <w:r w:rsidRPr="009963EE">
        <w:rPr>
          <w:rFonts w:ascii="Arial Narrow" w:hAnsi="Arial Narrow"/>
        </w:rPr>
        <w:t>30</w:t>
      </w:r>
      <w:r w:rsidR="00B2349B">
        <w:rPr>
          <w:rFonts w:ascii="Arial Narrow" w:hAnsi="Arial Narrow"/>
        </w:rPr>
        <w:t>)</w:t>
      </w:r>
      <w:r w:rsidRPr="009963EE">
        <w:rPr>
          <w:rFonts w:ascii="Arial Narrow" w:hAnsi="Arial Narrow"/>
        </w:rPr>
        <w:t xml:space="preserve"> jours, par dérogation à l’article 12.3.2 du CCAG -Travaux, à compter de la plus tardive des deux dates suivantes :</w:t>
      </w:r>
    </w:p>
    <w:p w14:paraId="59E31AF5" w14:textId="4583CA53" w:rsidR="009963EE" w:rsidRPr="009963EE" w:rsidRDefault="009963EE" w:rsidP="009963EE">
      <w:pPr>
        <w:pStyle w:val="En-tte"/>
        <w:spacing w:after="120" w:line="360" w:lineRule="auto"/>
        <w:ind w:left="709"/>
        <w:jc w:val="both"/>
        <w:rPr>
          <w:rFonts w:ascii="Arial Narrow" w:hAnsi="Arial Narrow"/>
        </w:rPr>
      </w:pPr>
      <w:r>
        <w:rPr>
          <w:rFonts w:ascii="Arial Narrow" w:hAnsi="Arial Narrow"/>
        </w:rPr>
        <w:t>-</w:t>
      </w:r>
      <w:r w:rsidRPr="009963EE">
        <w:rPr>
          <w:rFonts w:ascii="Arial Narrow" w:hAnsi="Arial Narrow"/>
        </w:rPr>
        <w:t>Date de notification de la décision de le</w:t>
      </w:r>
      <w:r w:rsidR="001402DD">
        <w:rPr>
          <w:rFonts w:ascii="Arial Narrow" w:hAnsi="Arial Narrow"/>
        </w:rPr>
        <w:t>vée des réserves</w:t>
      </w:r>
      <w:r w:rsidRPr="009963EE">
        <w:rPr>
          <w:rFonts w:ascii="Arial Narrow" w:hAnsi="Arial Narrow"/>
        </w:rPr>
        <w:t>,</w:t>
      </w:r>
    </w:p>
    <w:p w14:paraId="788E1413" w14:textId="0F5C8D5C"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t>-</w:t>
      </w:r>
      <w:r w:rsidRPr="009963EE">
        <w:rPr>
          <w:rFonts w:ascii="Arial Narrow" w:hAnsi="Arial Narrow"/>
        </w:rPr>
        <w:tab/>
        <w:t>Date de remise du dossier des ouvrages exécutés (DOE) et des documents nécessaires à l’établissement du dossier d’intervention ultérieur sur l’ouvrage (DIUO).</w:t>
      </w:r>
    </w:p>
    <w:p w14:paraId="3FD96352" w14:textId="40296527" w:rsidR="009963EE" w:rsidRDefault="009963EE" w:rsidP="001402DD">
      <w:pPr>
        <w:pStyle w:val="En-tte"/>
        <w:spacing w:after="120" w:line="360" w:lineRule="auto"/>
        <w:jc w:val="both"/>
        <w:rPr>
          <w:rFonts w:ascii="Arial Narrow" w:hAnsi="Arial Narrow"/>
        </w:rPr>
      </w:pPr>
      <w:r w:rsidRPr="00805DA7">
        <w:rPr>
          <w:rFonts w:ascii="Arial Narrow" w:hAnsi="Arial Narrow"/>
        </w:rPr>
        <w:t xml:space="preserve">Par dérogation à l’article 12.4.2 du CCAG-Travaux, le </w:t>
      </w:r>
      <w:r w:rsidR="001402DD" w:rsidRPr="00805DA7">
        <w:rPr>
          <w:rFonts w:ascii="Arial Narrow" w:hAnsi="Arial Narrow"/>
        </w:rPr>
        <w:t>MOA</w:t>
      </w:r>
      <w:r w:rsidRPr="00805DA7">
        <w:rPr>
          <w:rFonts w:ascii="Arial Narrow" w:hAnsi="Arial Narrow"/>
        </w:rPr>
        <w:t xml:space="preserve"> notifie au titula</w:t>
      </w:r>
      <w:r w:rsidR="001402DD" w:rsidRPr="00805DA7">
        <w:rPr>
          <w:rFonts w:ascii="Arial Narrow" w:hAnsi="Arial Narrow"/>
        </w:rPr>
        <w:t>ire le décompte général dans un délai de q</w:t>
      </w:r>
      <w:r w:rsidRPr="00805DA7">
        <w:rPr>
          <w:rFonts w:ascii="Arial Narrow" w:hAnsi="Arial Narrow"/>
        </w:rPr>
        <w:t xml:space="preserve">uarante-cinq </w:t>
      </w:r>
      <w:r w:rsidR="00B2349B" w:rsidRPr="00805DA7">
        <w:rPr>
          <w:rFonts w:ascii="Arial Narrow" w:hAnsi="Arial Narrow"/>
        </w:rPr>
        <w:t xml:space="preserve">(45) </w:t>
      </w:r>
      <w:r w:rsidRPr="00805DA7">
        <w:rPr>
          <w:rFonts w:ascii="Arial Narrow" w:hAnsi="Arial Narrow"/>
        </w:rPr>
        <w:t>jours à compter de la date de notification du projet de dé</w:t>
      </w:r>
      <w:r w:rsidR="001402DD" w:rsidRPr="00805DA7">
        <w:rPr>
          <w:rFonts w:ascii="Arial Narrow" w:hAnsi="Arial Narrow"/>
        </w:rPr>
        <w:t>compte final au maître d’œuvre.</w:t>
      </w:r>
    </w:p>
    <w:p w14:paraId="0F1A6123" w14:textId="77777777" w:rsidR="00E9013D" w:rsidRPr="009963EE" w:rsidRDefault="00E9013D" w:rsidP="001402DD">
      <w:pPr>
        <w:pStyle w:val="En-tte"/>
        <w:spacing w:after="120" w:line="360" w:lineRule="auto"/>
        <w:jc w:val="both"/>
        <w:rPr>
          <w:rFonts w:ascii="Arial Narrow" w:hAnsi="Arial Narrow"/>
        </w:rPr>
      </w:pPr>
    </w:p>
    <w:p w14:paraId="02C930A6" w14:textId="77777777" w:rsidR="005413BD" w:rsidRPr="00546FE0" w:rsidRDefault="005413BD"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07B26DFF"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BABF4FB" w:rsidR="00445779"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1EE20F56" w14:textId="77777777" w:rsidR="00E9013D" w:rsidRDefault="00E9013D" w:rsidP="005413BD">
      <w:pPr>
        <w:pStyle w:val="En-tte"/>
        <w:spacing w:after="120" w:line="360" w:lineRule="auto"/>
        <w:jc w:val="both"/>
        <w:rPr>
          <w:rFonts w:ascii="Arial Narrow" w:hAnsi="Arial Narrow"/>
        </w:rPr>
      </w:pPr>
    </w:p>
    <w:p w14:paraId="034DAAFD" w14:textId="77777777" w:rsidR="00367714" w:rsidRPr="00546FE0" w:rsidRDefault="00367714"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1B41D6FA" w14:textId="343E94DF" w:rsidR="004D0CF2" w:rsidRPr="00546FE0" w:rsidRDefault="00E9013D" w:rsidP="00645932">
      <w:pPr>
        <w:rPr>
          <w:rFonts w:ascii="Arial Narrow" w:hAnsi="Arial Narrow"/>
        </w:rPr>
      </w:pPr>
      <w:r>
        <w:rPr>
          <w:rFonts w:ascii="Arial Narrow" w:hAnsi="Arial Narrow"/>
        </w:rPr>
        <w:br w:type="page"/>
      </w: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FACTURATION</w:t>
      </w:r>
    </w:p>
    <w:p w14:paraId="288513C3" w14:textId="77777777" w:rsidR="004C5CF1" w:rsidRPr="00546FE0" w:rsidRDefault="004C5CF1"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Contenu des factures</w:t>
      </w:r>
    </w:p>
    <w:p w14:paraId="1453F7BC" w14:textId="2380C559"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3A5E9A">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3FF56CAE"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3A5E9A">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48CB2289" w:rsidR="006A63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4F00ED">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Obligation d’envoi de factures dématérialisées</w:t>
      </w:r>
    </w:p>
    <w:p w14:paraId="7C3BC98A" w14:textId="1C92529B" w:rsidR="00250589" w:rsidRDefault="004C5CF1" w:rsidP="006A63E0">
      <w:pPr>
        <w:pStyle w:val="En-tte"/>
        <w:spacing w:after="120" w:line="360" w:lineRule="auto"/>
        <w:jc w:val="both"/>
        <w:rPr>
          <w:rStyle w:val="Lienhypertexte"/>
          <w:rFonts w:ascii="Arial Narrow" w:hAnsi="Arial Narrow"/>
          <w:bCs/>
          <w:i/>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95645D9"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3A5E9A">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lastRenderedPageBreak/>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C21B7A">
      <w:pPr>
        <w:pStyle w:val="En-tte"/>
        <w:numPr>
          <w:ilvl w:val="0"/>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Retenue de garantie</w:t>
      </w:r>
    </w:p>
    <w:p w14:paraId="6263E630" w14:textId="77777777" w:rsidR="00B76C4A" w:rsidRPr="00E84F3F"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w:t>
      </w:r>
      <w:r w:rsidRPr="00E84F3F">
        <w:rPr>
          <w:rFonts w:ascii="Arial Narrow" w:hAnsi="Arial Narrow"/>
        </w:rPr>
        <w:t xml:space="preserve">ou que leurs conséquences n’étaient pas identifiables au moment de la réception. </w:t>
      </w:r>
    </w:p>
    <w:p w14:paraId="2D82BB25" w14:textId="0ECFDE5F" w:rsidR="006465DC" w:rsidRDefault="00B76C4A" w:rsidP="00B76C4A">
      <w:pPr>
        <w:pStyle w:val="En-tte"/>
        <w:spacing w:after="120" w:line="360" w:lineRule="auto"/>
        <w:jc w:val="both"/>
        <w:rPr>
          <w:rFonts w:ascii="Arial Narrow" w:hAnsi="Arial Narrow"/>
        </w:rPr>
      </w:pPr>
      <w:r w:rsidRPr="00DC2DED">
        <w:rPr>
          <w:rFonts w:ascii="Arial Narrow" w:hAnsi="Arial Narrow"/>
        </w:rPr>
        <w:t xml:space="preserve">Le montant de cette retenue de garantie est fixé à </w:t>
      </w:r>
      <w:r w:rsidR="00266470" w:rsidRPr="00DC2DED">
        <w:rPr>
          <w:rFonts w:ascii="Arial Narrow" w:hAnsi="Arial Narrow"/>
        </w:rPr>
        <w:t xml:space="preserve">5% </w:t>
      </w:r>
      <w:r w:rsidRPr="00DC2DED">
        <w:rPr>
          <w:rFonts w:ascii="Arial Narrow" w:hAnsi="Arial Narrow"/>
        </w:rPr>
        <w:t>du montant du</w:t>
      </w:r>
      <w:r w:rsidR="006A3A08" w:rsidRPr="00DC2DED">
        <w:rPr>
          <w:rFonts w:ascii="Arial Narrow" w:hAnsi="Arial Narrow"/>
        </w:rPr>
        <w:t xml:space="preserve"> </w:t>
      </w:r>
      <w:r w:rsidR="009C7A3F" w:rsidRPr="00DC2DED">
        <w:rPr>
          <w:rFonts w:ascii="Arial Narrow" w:hAnsi="Arial Narrow"/>
        </w:rPr>
        <w:t>marché subséquent</w:t>
      </w:r>
      <w:r w:rsidR="00805DA7" w:rsidRPr="00DC2DED">
        <w:rPr>
          <w:rFonts w:ascii="Arial Narrow" w:hAnsi="Arial Narrow"/>
        </w:rPr>
        <w:t>.</w:t>
      </w:r>
    </w:p>
    <w:p w14:paraId="0B525003" w14:textId="0CCF5859" w:rsidR="00B76C4A" w:rsidRPr="00546FE0" w:rsidRDefault="006465DC" w:rsidP="00B76C4A">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2191-35 du code de la commande publique. </w:t>
      </w:r>
      <w:r w:rsidR="00B76C4A" w:rsidRPr="00546FE0">
        <w:rPr>
          <w:rFonts w:ascii="Arial Narrow" w:hAnsi="Arial Narrow"/>
        </w:rPr>
        <w:t xml:space="preserve"> </w:t>
      </w:r>
    </w:p>
    <w:p w14:paraId="3DBC4DA3" w14:textId="77777777" w:rsidR="00B76C4A" w:rsidRPr="00546FE0" w:rsidRDefault="00B76C4A" w:rsidP="00C21B7A">
      <w:pPr>
        <w:pStyle w:val="En-tte"/>
        <w:numPr>
          <w:ilvl w:val="0"/>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 xml:space="preserve">Garantie à première demande </w:t>
      </w:r>
    </w:p>
    <w:p w14:paraId="7BFB4572" w14:textId="6515443E"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w:t>
      </w:r>
      <w:r w:rsidR="000F3360">
        <w:rPr>
          <w:rFonts w:ascii="Arial Narrow" w:hAnsi="Arial Narrow"/>
        </w:rPr>
        <w:t>8</w:t>
      </w:r>
      <w:r w:rsidRPr="00546FE0">
        <w:rPr>
          <w:rFonts w:ascii="Arial Narrow" w:hAnsi="Arial Narrow"/>
        </w:rPr>
        <w:t>.1 du présent CCAP, uniquement une garantie à première demande, l’</w:t>
      </w:r>
      <w:r w:rsidR="003A5E9A">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2C1191AC"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0D2702A0"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09CEB322"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w:t>
      </w:r>
      <w:r w:rsidR="003A5E9A">
        <w:rPr>
          <w:rFonts w:ascii="Arial Narrow" w:hAnsi="Arial Narrow"/>
        </w:rPr>
        <w:t>EPMO-VGE</w:t>
      </w:r>
      <w:r w:rsidRPr="00546FE0">
        <w:rPr>
          <w:rFonts w:ascii="Arial Narrow" w:hAnsi="Arial Narrow"/>
        </w:rPr>
        <w:t xml:space="preserve">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0F38F758" w:rsidR="009C7A3F"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1775B18E" w14:textId="77777777" w:rsidR="009C7A3F" w:rsidRDefault="009C7A3F">
      <w:pPr>
        <w:rPr>
          <w:rFonts w:ascii="Arial Narrow" w:hAnsi="Arial Narrow"/>
        </w:rPr>
      </w:pPr>
      <w:r>
        <w:rPr>
          <w:rFonts w:ascii="Arial Narrow" w:hAnsi="Arial Narrow"/>
        </w:rPr>
        <w:br w:type="page"/>
      </w:r>
    </w:p>
    <w:p w14:paraId="30D24F4D" w14:textId="77777777" w:rsidR="002F4374" w:rsidRDefault="002F4374" w:rsidP="00FC4A03">
      <w:pPr>
        <w:pStyle w:val="En-tte"/>
        <w:spacing w:after="120" w:line="360" w:lineRule="auto"/>
        <w:jc w:val="both"/>
        <w:rPr>
          <w:rFonts w:ascii="Arial Narrow" w:hAnsi="Arial Narrow"/>
        </w:rPr>
      </w:pPr>
    </w:p>
    <w:p w14:paraId="5BB5F1D9" w14:textId="73568997" w:rsidR="008E1488" w:rsidRDefault="00130937" w:rsidP="00FC4A03">
      <w:pPr>
        <w:pStyle w:val="En-tte"/>
        <w:spacing w:after="120" w:line="360" w:lineRule="auto"/>
        <w:jc w:val="both"/>
        <w:rPr>
          <w:rFonts w:ascii="Arial Narrow" w:hAnsi="Arial Narrow"/>
        </w:rPr>
      </w:pPr>
      <w:r>
        <w:rPr>
          <w:rFonts w:ascii="Arial Narrow" w:hAnsi="Arial Narrow"/>
        </w:rPr>
        <w:t xml:space="preserve">Les pénalités pouvant être appliquées sont les suivantes : </w:t>
      </w:r>
    </w:p>
    <w:tbl>
      <w:tblPr>
        <w:tblStyle w:val="Grilledutableau"/>
        <w:tblW w:w="0" w:type="auto"/>
        <w:tblLook w:val="04A0" w:firstRow="1" w:lastRow="0" w:firstColumn="1" w:lastColumn="0" w:noHBand="0" w:noVBand="1"/>
      </w:tblPr>
      <w:tblGrid>
        <w:gridCol w:w="3539"/>
        <w:gridCol w:w="5523"/>
      </w:tblGrid>
      <w:tr w:rsidR="008E1488" w:rsidRPr="00425EA9" w14:paraId="4D0BA07C" w14:textId="77777777" w:rsidTr="008E1488">
        <w:tc>
          <w:tcPr>
            <w:tcW w:w="3539" w:type="dxa"/>
          </w:tcPr>
          <w:p w14:paraId="65B7CD95" w14:textId="6012E85E" w:rsidR="008E1488" w:rsidRPr="00CD1CD2" w:rsidRDefault="008E1488" w:rsidP="00645932">
            <w:pPr>
              <w:pStyle w:val="Corpsdetexte"/>
              <w:tabs>
                <w:tab w:val="center" w:pos="4536"/>
                <w:tab w:val="right" w:pos="9072"/>
              </w:tabs>
              <w:jc w:val="left"/>
            </w:pPr>
            <w:r w:rsidRPr="00CD1CD2">
              <w:rPr>
                <w:rFonts w:ascii="Arial Narrow" w:hAnsi="Arial Narrow"/>
              </w:rPr>
              <w:t>Retard dans l’établissement, la présentation et la correction des documents de préparation et d’exécution des travaux</w:t>
            </w:r>
          </w:p>
        </w:tc>
        <w:tc>
          <w:tcPr>
            <w:tcW w:w="5523" w:type="dxa"/>
          </w:tcPr>
          <w:p w14:paraId="330B215C" w14:textId="60EB122B" w:rsidR="008E1488" w:rsidRPr="00CD1CD2" w:rsidRDefault="008E1488" w:rsidP="00CD1CD2">
            <w:pPr>
              <w:tabs>
                <w:tab w:val="center" w:pos="4536"/>
                <w:tab w:val="right" w:pos="9072"/>
              </w:tabs>
              <w:spacing w:after="120" w:line="360" w:lineRule="auto"/>
              <w:jc w:val="both"/>
              <w:rPr>
                <w:rFonts w:ascii="Arial Narrow" w:hAnsi="Arial Narrow"/>
              </w:rPr>
            </w:pPr>
            <w:r w:rsidRPr="00CD1CD2">
              <w:rPr>
                <w:rFonts w:ascii="Arial Narrow" w:hAnsi="Arial Narrow"/>
              </w:rPr>
              <w:t>En cas de dépassement des délais fixés pour la remise des pièces ou documents prévus au présent marché, le titulaire encourt des pénalités dont le montant par jour calendaire de retard et par docum</w:t>
            </w:r>
            <w:r w:rsidR="00CD1CD2">
              <w:rPr>
                <w:rFonts w:ascii="Arial Narrow" w:hAnsi="Arial Narrow"/>
              </w:rPr>
              <w:t xml:space="preserve">ent est fixé à cent (100) euros. </w:t>
            </w:r>
          </w:p>
        </w:tc>
      </w:tr>
      <w:tr w:rsidR="008E1488" w:rsidRPr="00425EA9" w14:paraId="3C395F41" w14:textId="77777777" w:rsidTr="008E1488">
        <w:tc>
          <w:tcPr>
            <w:tcW w:w="3539" w:type="dxa"/>
          </w:tcPr>
          <w:p w14:paraId="52189B9F" w14:textId="77777777" w:rsidR="008E1488" w:rsidRPr="00CD1CD2" w:rsidRDefault="008E1488" w:rsidP="008E1488">
            <w:pPr>
              <w:pStyle w:val="Retraitcorpsdetexte"/>
            </w:pPr>
            <w:r w:rsidRPr="00CD1CD2">
              <w:t>Retard dans l’exécution des travaux et dans la présentation d’échantillons, maquettes et prototypes</w:t>
            </w:r>
          </w:p>
          <w:p w14:paraId="15171627" w14:textId="77777777" w:rsidR="008E1488" w:rsidRPr="00CD1CD2" w:rsidRDefault="008E1488" w:rsidP="00D629AD">
            <w:pPr>
              <w:pStyle w:val="En-tte"/>
              <w:spacing w:after="120" w:line="360" w:lineRule="auto"/>
              <w:ind w:left="360"/>
              <w:jc w:val="both"/>
              <w:rPr>
                <w:rFonts w:ascii="Arial Narrow" w:hAnsi="Arial Narrow"/>
              </w:rPr>
            </w:pPr>
          </w:p>
        </w:tc>
        <w:tc>
          <w:tcPr>
            <w:tcW w:w="5523" w:type="dxa"/>
          </w:tcPr>
          <w:p w14:paraId="31B9A585" w14:textId="4C0AE8A9" w:rsidR="008E1488" w:rsidRPr="00CD1CD2" w:rsidRDefault="00073F52" w:rsidP="00C41F28">
            <w:pPr>
              <w:pStyle w:val="Corpsdetexte"/>
              <w:tabs>
                <w:tab w:val="center" w:pos="4536"/>
                <w:tab w:val="right" w:pos="9072"/>
              </w:tabs>
              <w:rPr>
                <w:rFonts w:ascii="Arial Narrow" w:hAnsi="Arial Narrow"/>
              </w:rPr>
            </w:pPr>
            <w:r>
              <w:rPr>
                <w:rFonts w:ascii="Arial Narrow" w:hAnsi="Arial Narrow"/>
              </w:rPr>
              <w:t>Par dérogation à l’article 19.2.3, e</w:t>
            </w:r>
            <w:r w:rsidR="008E1488" w:rsidRPr="00CD1CD2">
              <w:rPr>
                <w:rFonts w:ascii="Arial Narrow" w:hAnsi="Arial Narrow"/>
              </w:rPr>
              <w:t>n cas de retard dans l’exécution des travaux, qu’il s’agisse de l’ensemble du marché ou d’une phase pour laquelle un délai partiel ou une date limite a été fixé, il est appliquée une pénalité égale à trois cents (300) euros par jour calendaire de retard constaté.</w:t>
            </w:r>
          </w:p>
          <w:p w14:paraId="048D4FC1" w14:textId="50693E81" w:rsidR="008E1488" w:rsidRPr="00CD1CD2" w:rsidRDefault="008E1488" w:rsidP="00645932">
            <w:pPr>
              <w:tabs>
                <w:tab w:val="center" w:pos="4536"/>
                <w:tab w:val="right" w:pos="9072"/>
              </w:tabs>
              <w:spacing w:after="120" w:line="360" w:lineRule="auto"/>
              <w:jc w:val="both"/>
            </w:pPr>
            <w:r w:rsidRPr="00CD1CD2">
              <w:rPr>
                <w:rFonts w:ascii="Arial Narrow" w:hAnsi="Arial Narrow"/>
              </w:rPr>
              <w:t xml:space="preserve">Les pénalités sont encourues du fait de la simple constatation du retard par le maître d’œuvre ou </w:t>
            </w:r>
            <w:r w:rsidR="00F8622C">
              <w:rPr>
                <w:rFonts w:ascii="Arial Narrow" w:hAnsi="Arial Narrow"/>
              </w:rPr>
              <w:t>le MOA</w:t>
            </w:r>
            <w:r w:rsidRPr="00CD1CD2">
              <w:rPr>
                <w:rFonts w:ascii="Arial Narrow" w:hAnsi="Arial Narrow"/>
              </w:rPr>
              <w:t xml:space="preserve"> </w:t>
            </w:r>
            <w:r w:rsidRPr="009732CE">
              <w:rPr>
                <w:rFonts w:ascii="Arial Narrow" w:hAnsi="Arial Narrow"/>
              </w:rPr>
              <w:t xml:space="preserve">à partir de la date </w:t>
            </w:r>
            <w:r w:rsidR="00F8622C" w:rsidRPr="009732CE">
              <w:rPr>
                <w:rFonts w:ascii="Arial Narrow" w:hAnsi="Arial Narrow"/>
              </w:rPr>
              <w:t>limite ou de la fin du délai d’intervention prévu</w:t>
            </w:r>
            <w:r w:rsidRPr="009732CE">
              <w:rPr>
                <w:rFonts w:ascii="Arial Narrow" w:hAnsi="Arial Narrow"/>
              </w:rPr>
              <w:t xml:space="preserve"> dans le calendrier détaillé d’exécution des travaux pour tout ou partie</w:t>
            </w:r>
            <w:r w:rsidRPr="00CD1CD2">
              <w:rPr>
                <w:rFonts w:ascii="Arial Narrow" w:hAnsi="Arial Narrow"/>
              </w:rPr>
              <w:t xml:space="preserve"> d’ouvrage.</w:t>
            </w:r>
          </w:p>
        </w:tc>
      </w:tr>
      <w:tr w:rsidR="008E1488" w:rsidRPr="00425EA9" w14:paraId="7E43A272" w14:textId="77777777" w:rsidTr="008E1488">
        <w:tc>
          <w:tcPr>
            <w:tcW w:w="3539" w:type="dxa"/>
          </w:tcPr>
          <w:p w14:paraId="000806AD" w14:textId="77777777" w:rsidR="008E1488" w:rsidRPr="003E032E" w:rsidRDefault="008E1488" w:rsidP="008E1488">
            <w:pPr>
              <w:tabs>
                <w:tab w:val="center" w:pos="4536"/>
                <w:tab w:val="right" w:pos="9072"/>
              </w:tabs>
              <w:spacing w:after="120" w:line="360" w:lineRule="auto"/>
              <w:jc w:val="both"/>
              <w:rPr>
                <w:rFonts w:ascii="Arial Narrow" w:hAnsi="Arial Narrow"/>
              </w:rPr>
            </w:pPr>
            <w:r w:rsidRPr="003E032E">
              <w:rPr>
                <w:rFonts w:ascii="Arial Narrow" w:hAnsi="Arial Narrow"/>
              </w:rPr>
              <w:t>Retard dans le repliement des installations de chantier et la remise en état des lieux</w:t>
            </w:r>
          </w:p>
          <w:p w14:paraId="4EF4C7F4" w14:textId="77777777" w:rsidR="008E1488" w:rsidRPr="003E032E" w:rsidRDefault="008E1488" w:rsidP="008E1488">
            <w:pPr>
              <w:pStyle w:val="En-tte"/>
              <w:spacing w:after="120" w:line="360" w:lineRule="auto"/>
              <w:jc w:val="both"/>
              <w:rPr>
                <w:rFonts w:ascii="Arial Narrow" w:hAnsi="Arial Narrow"/>
              </w:rPr>
            </w:pPr>
          </w:p>
        </w:tc>
        <w:tc>
          <w:tcPr>
            <w:tcW w:w="5523" w:type="dxa"/>
          </w:tcPr>
          <w:p w14:paraId="01E9B7FA" w14:textId="708FCB54" w:rsidR="008E1488" w:rsidRPr="003E032E" w:rsidRDefault="00F8622C" w:rsidP="00645932">
            <w:pPr>
              <w:tabs>
                <w:tab w:val="center" w:pos="4536"/>
                <w:tab w:val="right" w:pos="9072"/>
              </w:tabs>
              <w:spacing w:after="120" w:line="360" w:lineRule="auto"/>
              <w:jc w:val="both"/>
            </w:pPr>
            <w:r w:rsidRPr="003E032E">
              <w:rPr>
                <w:rFonts w:ascii="Arial Narrow" w:hAnsi="Arial Narrow"/>
              </w:rPr>
              <w:t>E</w:t>
            </w:r>
            <w:r w:rsidR="008E1488" w:rsidRPr="003E032E">
              <w:rPr>
                <w:rFonts w:ascii="Arial Narrow" w:hAnsi="Arial Narrow"/>
              </w:rPr>
              <w:t xml:space="preserve">n cas de retard dans le </w:t>
            </w:r>
            <w:r w:rsidR="007607F6" w:rsidRPr="003E032E">
              <w:rPr>
                <w:rFonts w:ascii="Arial Narrow" w:hAnsi="Arial Narrow"/>
              </w:rPr>
              <w:t>repliement des installations de chantier et la remise en état des lieux</w:t>
            </w:r>
            <w:r w:rsidR="008E1488" w:rsidRPr="003E032E">
              <w:rPr>
                <w:rFonts w:ascii="Arial Narrow" w:hAnsi="Arial Narrow"/>
              </w:rPr>
              <w:t>, le titulaire subira une pénalité de cent (100) euros par jour calendaire de retard constaté sur le délai imposé par le maître d’œuvre pour remédier à cette défaillance.</w:t>
            </w:r>
          </w:p>
        </w:tc>
      </w:tr>
      <w:tr w:rsidR="008E1488" w:rsidRPr="00425EA9" w14:paraId="4DAA5C72" w14:textId="77777777" w:rsidTr="008E1488">
        <w:tc>
          <w:tcPr>
            <w:tcW w:w="3539" w:type="dxa"/>
          </w:tcPr>
          <w:p w14:paraId="03BBEB34" w14:textId="2AA4E8AE" w:rsidR="008E1488" w:rsidRPr="003E032E" w:rsidRDefault="008E1488" w:rsidP="008E1488">
            <w:pPr>
              <w:tabs>
                <w:tab w:val="center" w:pos="4536"/>
                <w:tab w:val="right" w:pos="9072"/>
              </w:tabs>
              <w:spacing w:after="120" w:line="360" w:lineRule="auto"/>
              <w:jc w:val="both"/>
              <w:rPr>
                <w:rFonts w:ascii="Arial Narrow" w:hAnsi="Arial Narrow"/>
              </w:rPr>
            </w:pPr>
            <w:r w:rsidRPr="003E032E">
              <w:rPr>
                <w:rFonts w:ascii="Arial Narrow" w:hAnsi="Arial Narrow"/>
              </w:rPr>
              <w:t>Retard dans le netto</w:t>
            </w:r>
            <w:r w:rsidR="00AC010B" w:rsidRPr="003E032E">
              <w:rPr>
                <w:rFonts w:ascii="Arial Narrow" w:hAnsi="Arial Narrow"/>
              </w:rPr>
              <w:t>iement</w:t>
            </w:r>
          </w:p>
          <w:p w14:paraId="5B3AD0C7" w14:textId="77777777" w:rsidR="008E1488" w:rsidRPr="003E032E" w:rsidRDefault="008E1488" w:rsidP="008E1488">
            <w:pPr>
              <w:pStyle w:val="En-tte"/>
              <w:spacing w:after="120" w:line="360" w:lineRule="auto"/>
              <w:jc w:val="both"/>
              <w:rPr>
                <w:rFonts w:ascii="Arial Narrow" w:hAnsi="Arial Narrow"/>
              </w:rPr>
            </w:pPr>
          </w:p>
        </w:tc>
        <w:tc>
          <w:tcPr>
            <w:tcW w:w="5523" w:type="dxa"/>
          </w:tcPr>
          <w:p w14:paraId="0D67440D" w14:textId="57784801" w:rsidR="008E1488" w:rsidRPr="003E032E" w:rsidRDefault="00F8622C" w:rsidP="00645932">
            <w:pPr>
              <w:tabs>
                <w:tab w:val="center" w:pos="4536"/>
                <w:tab w:val="right" w:pos="9072"/>
              </w:tabs>
              <w:spacing w:after="120" w:line="360" w:lineRule="auto"/>
              <w:jc w:val="both"/>
            </w:pPr>
            <w:r w:rsidRPr="003E032E">
              <w:rPr>
                <w:rFonts w:ascii="Arial Narrow" w:hAnsi="Arial Narrow"/>
              </w:rPr>
              <w:t>E</w:t>
            </w:r>
            <w:r w:rsidR="008E1488" w:rsidRPr="003E032E">
              <w:rPr>
                <w:rFonts w:ascii="Arial Narrow" w:hAnsi="Arial Narrow"/>
              </w:rPr>
              <w:t>n cas de retard dans le nettoiement des espaces, le titulaire subira une pénalité de cent (100) euros par jour calendaire de retard constaté sur le délai imposé par le maître d’œuvre pour remédier à cette défaillance.</w:t>
            </w:r>
          </w:p>
        </w:tc>
      </w:tr>
      <w:tr w:rsidR="008E1488" w:rsidRPr="00425EA9" w14:paraId="1BF4C16A" w14:textId="77777777" w:rsidTr="008E1488">
        <w:tc>
          <w:tcPr>
            <w:tcW w:w="3539" w:type="dxa"/>
          </w:tcPr>
          <w:p w14:paraId="1BA96452"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Respect des consignes de Sûreté – Sécurité – Hygiène</w:t>
            </w:r>
          </w:p>
          <w:p w14:paraId="4C7A6EA3"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016BB469" w14:textId="3C6F3D2F" w:rsidR="008E1488" w:rsidRPr="00073F52" w:rsidRDefault="008E1488" w:rsidP="00645932">
            <w:pPr>
              <w:tabs>
                <w:tab w:val="center" w:pos="4536"/>
                <w:tab w:val="right" w:pos="9072"/>
              </w:tabs>
              <w:spacing w:after="120" w:line="360" w:lineRule="auto"/>
              <w:jc w:val="both"/>
            </w:pPr>
            <w:r w:rsidRPr="00073F52">
              <w:rPr>
                <w:rFonts w:ascii="Arial Narrow" w:hAnsi="Arial Narrow"/>
              </w:rPr>
              <w:t>Tout manquement aux stipulations relatives à la sécurité, la sûreté et l’hygiène prévues au CCTP, au CCAG-TVX et, le cas échéant, au PGC et aux PPSPS, entraînera l’application d’une pénalité de deux cents (200) euros par manquement et/ou par jour</w:t>
            </w:r>
            <w:r w:rsidR="00C956EF">
              <w:rPr>
                <w:rFonts w:ascii="Arial Narrow" w:hAnsi="Arial Narrow"/>
              </w:rPr>
              <w:t xml:space="preserve"> calendaire</w:t>
            </w:r>
            <w:r w:rsidRPr="00073F52">
              <w:rPr>
                <w:rFonts w:ascii="Arial Narrow" w:hAnsi="Arial Narrow"/>
              </w:rPr>
              <w:t xml:space="preserve"> de retard constaté.</w:t>
            </w:r>
          </w:p>
        </w:tc>
      </w:tr>
      <w:tr w:rsidR="008E1488" w:rsidRPr="00425EA9" w14:paraId="40B0A800" w14:textId="77777777" w:rsidTr="008E1488">
        <w:tc>
          <w:tcPr>
            <w:tcW w:w="3539" w:type="dxa"/>
          </w:tcPr>
          <w:p w14:paraId="17ACCBDD" w14:textId="128B005B"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Retard aux réunions de chantier</w:t>
            </w:r>
          </w:p>
          <w:p w14:paraId="5B159FC8"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74461C18" w14:textId="0A155D65" w:rsidR="008E1488" w:rsidRPr="00073F52" w:rsidRDefault="008E1488" w:rsidP="00645932">
            <w:pPr>
              <w:tabs>
                <w:tab w:val="center" w:pos="4536"/>
                <w:tab w:val="right" w:pos="9072"/>
              </w:tabs>
              <w:spacing w:after="120" w:line="360" w:lineRule="auto"/>
              <w:jc w:val="both"/>
            </w:pPr>
            <w:r w:rsidRPr="00073F52">
              <w:rPr>
                <w:rFonts w:ascii="Arial Narrow" w:hAnsi="Arial Narrow"/>
              </w:rPr>
              <w:t>Chaque retard de plus d’une demi-heure aux réunions de chantier entraînera l’application d’une pénalité de cinquante (50) euros par retard constaté.</w:t>
            </w:r>
          </w:p>
        </w:tc>
      </w:tr>
      <w:tr w:rsidR="00266470" w:rsidRPr="00425EA9" w14:paraId="2D3425BA" w14:textId="77777777" w:rsidTr="008E1488">
        <w:tc>
          <w:tcPr>
            <w:tcW w:w="3539" w:type="dxa"/>
          </w:tcPr>
          <w:p w14:paraId="0902D6C9" w14:textId="5E0D188A" w:rsidR="00266470" w:rsidRPr="00073F52" w:rsidRDefault="00266470" w:rsidP="008E1488">
            <w:pPr>
              <w:tabs>
                <w:tab w:val="center" w:pos="4536"/>
                <w:tab w:val="right" w:pos="9072"/>
              </w:tabs>
              <w:spacing w:after="120" w:line="360" w:lineRule="auto"/>
              <w:jc w:val="both"/>
              <w:rPr>
                <w:rFonts w:ascii="Arial Narrow" w:hAnsi="Arial Narrow"/>
              </w:rPr>
            </w:pPr>
            <w:r>
              <w:rPr>
                <w:rFonts w:ascii="Arial Narrow" w:hAnsi="Arial Narrow"/>
              </w:rPr>
              <w:t xml:space="preserve">Absence aux réunions de chantier </w:t>
            </w:r>
          </w:p>
        </w:tc>
        <w:tc>
          <w:tcPr>
            <w:tcW w:w="5523" w:type="dxa"/>
          </w:tcPr>
          <w:p w14:paraId="4CF6A566" w14:textId="28FB8AF3" w:rsidR="00266470" w:rsidRPr="00073F52" w:rsidRDefault="00266470">
            <w:pPr>
              <w:tabs>
                <w:tab w:val="center" w:pos="4536"/>
                <w:tab w:val="right" w:pos="9072"/>
              </w:tabs>
              <w:spacing w:after="120" w:line="360" w:lineRule="auto"/>
              <w:jc w:val="both"/>
              <w:rPr>
                <w:rFonts w:ascii="Arial Narrow" w:hAnsi="Arial Narrow"/>
              </w:rPr>
            </w:pPr>
            <w:r w:rsidRPr="00266470">
              <w:rPr>
                <w:rFonts w:ascii="Arial Narrow" w:hAnsi="Arial Narrow"/>
              </w:rPr>
              <w:t xml:space="preserve">Chaque </w:t>
            </w:r>
            <w:r>
              <w:rPr>
                <w:rFonts w:ascii="Arial Narrow" w:hAnsi="Arial Narrow"/>
              </w:rPr>
              <w:t>absence</w:t>
            </w:r>
            <w:r w:rsidRPr="00266470">
              <w:rPr>
                <w:rFonts w:ascii="Arial Narrow" w:hAnsi="Arial Narrow"/>
              </w:rPr>
              <w:t xml:space="preserve"> aux réunions de chantier entraînera l’application d’une pénalité de </w:t>
            </w:r>
            <w:r>
              <w:rPr>
                <w:rFonts w:ascii="Arial Narrow" w:hAnsi="Arial Narrow"/>
              </w:rPr>
              <w:t>cent (10</w:t>
            </w:r>
            <w:r w:rsidRPr="00266470">
              <w:rPr>
                <w:rFonts w:ascii="Arial Narrow" w:hAnsi="Arial Narrow"/>
              </w:rPr>
              <w:t xml:space="preserve">0) euros par absence. </w:t>
            </w:r>
          </w:p>
        </w:tc>
      </w:tr>
      <w:tr w:rsidR="008E1488" w:rsidRPr="00425EA9" w14:paraId="327788F9" w14:textId="77777777" w:rsidTr="008E1488">
        <w:tc>
          <w:tcPr>
            <w:tcW w:w="3539" w:type="dxa"/>
          </w:tcPr>
          <w:p w14:paraId="63EC9C3E" w14:textId="550E60B8" w:rsidR="008E1488" w:rsidRPr="000F3360" w:rsidRDefault="008E1488" w:rsidP="00645932">
            <w:pPr>
              <w:tabs>
                <w:tab w:val="center" w:pos="4536"/>
                <w:tab w:val="right" w:pos="9072"/>
              </w:tabs>
              <w:spacing w:after="120" w:line="360" w:lineRule="auto"/>
              <w:jc w:val="both"/>
            </w:pPr>
            <w:r w:rsidRPr="000F3360">
              <w:rPr>
                <w:rFonts w:ascii="Arial Narrow" w:hAnsi="Arial Narrow"/>
              </w:rPr>
              <w:lastRenderedPageBreak/>
              <w:t>Retard dans la production des contrats de sous-traitance</w:t>
            </w:r>
          </w:p>
        </w:tc>
        <w:tc>
          <w:tcPr>
            <w:tcW w:w="5523" w:type="dxa"/>
          </w:tcPr>
          <w:p w14:paraId="0732EFD6" w14:textId="4A9662DC" w:rsidR="008E1488" w:rsidRPr="000F3360" w:rsidRDefault="00C05410" w:rsidP="008E1488">
            <w:pPr>
              <w:tabs>
                <w:tab w:val="center" w:pos="4536"/>
                <w:tab w:val="right" w:pos="9072"/>
              </w:tabs>
              <w:spacing w:after="120" w:line="360" w:lineRule="auto"/>
              <w:jc w:val="both"/>
              <w:rPr>
                <w:rFonts w:ascii="Arial Narrow" w:hAnsi="Arial Narrow"/>
              </w:rPr>
            </w:pPr>
            <w:r w:rsidRPr="000F3360">
              <w:rPr>
                <w:rFonts w:ascii="Arial Narrow" w:hAnsi="Arial Narrow"/>
              </w:rPr>
              <w:t>Application de la</w:t>
            </w:r>
            <w:r w:rsidR="008E1488" w:rsidRPr="000F3360">
              <w:rPr>
                <w:rFonts w:ascii="Arial Narrow" w:hAnsi="Arial Narrow"/>
              </w:rPr>
              <w:t xml:space="preserve"> pénalité </w:t>
            </w:r>
            <w:r w:rsidRPr="00DC2DED">
              <w:rPr>
                <w:rFonts w:ascii="Arial Narrow" w:hAnsi="Arial Narrow"/>
              </w:rPr>
              <w:t xml:space="preserve">prévue à l’article </w:t>
            </w:r>
            <w:r w:rsidR="00015F67" w:rsidRPr="00DC2DED">
              <w:rPr>
                <w:rFonts w:ascii="Arial Narrow" w:hAnsi="Arial Narrow"/>
              </w:rPr>
              <w:t xml:space="preserve">18 </w:t>
            </w:r>
            <w:r w:rsidRPr="00DC2DED">
              <w:rPr>
                <w:rFonts w:ascii="Arial Narrow" w:hAnsi="Arial Narrow"/>
              </w:rPr>
              <w:t>du présent</w:t>
            </w:r>
            <w:r w:rsidRPr="000F3360">
              <w:rPr>
                <w:rFonts w:ascii="Arial Narrow" w:hAnsi="Arial Narrow"/>
              </w:rPr>
              <w:t xml:space="preserve"> CCAP. </w:t>
            </w:r>
          </w:p>
          <w:p w14:paraId="48279B24" w14:textId="77777777" w:rsidR="008E1488" w:rsidRPr="000F3360" w:rsidRDefault="008E1488" w:rsidP="008E1488">
            <w:pPr>
              <w:pStyle w:val="En-tte"/>
              <w:spacing w:after="120" w:line="360" w:lineRule="auto"/>
              <w:jc w:val="both"/>
              <w:rPr>
                <w:rFonts w:ascii="Arial Narrow" w:hAnsi="Arial Narrow"/>
              </w:rPr>
            </w:pPr>
          </w:p>
        </w:tc>
      </w:tr>
      <w:tr w:rsidR="008E1488" w:rsidRPr="00425EA9" w14:paraId="589FABBD" w14:textId="77777777" w:rsidTr="008E1488">
        <w:tc>
          <w:tcPr>
            <w:tcW w:w="3539" w:type="dxa"/>
          </w:tcPr>
          <w:p w14:paraId="2ECE8A94"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Retard dans la levée des réserves à la réception</w:t>
            </w:r>
          </w:p>
          <w:p w14:paraId="44A72C9A"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73713232" w14:textId="23A167E2" w:rsidR="008E1488" w:rsidRPr="00073F52" w:rsidRDefault="008E1488" w:rsidP="00645932">
            <w:pPr>
              <w:tabs>
                <w:tab w:val="center" w:pos="4536"/>
                <w:tab w:val="right" w:pos="9072"/>
              </w:tabs>
              <w:spacing w:after="120" w:line="360" w:lineRule="auto"/>
              <w:jc w:val="both"/>
            </w:pPr>
            <w:r w:rsidRPr="00073F52">
              <w:rPr>
                <w:rFonts w:ascii="Arial Narrow" w:hAnsi="Arial Narrow"/>
              </w:rPr>
              <w:t xml:space="preserve">En cas de retard dans la levée des réserves relevant de l’article 41.6 du CCAG-TVX, l’acheteur appliquera une pénalité de cent cinquante (150) euros par jour </w:t>
            </w:r>
            <w:r w:rsidR="00073F52" w:rsidRPr="00073F52">
              <w:rPr>
                <w:rFonts w:ascii="Arial Narrow" w:hAnsi="Arial Narrow"/>
              </w:rPr>
              <w:t xml:space="preserve">calendaire </w:t>
            </w:r>
            <w:r w:rsidRPr="00073F52">
              <w:rPr>
                <w:rFonts w:ascii="Arial Narrow" w:hAnsi="Arial Narrow"/>
              </w:rPr>
              <w:t>de retard constaté et par réserve non levée.</w:t>
            </w:r>
          </w:p>
        </w:tc>
      </w:tr>
      <w:tr w:rsidR="008E1488" w:rsidRPr="00425EA9" w14:paraId="3266DAF8" w14:textId="77777777" w:rsidTr="008E1488">
        <w:tc>
          <w:tcPr>
            <w:tcW w:w="3539" w:type="dxa"/>
          </w:tcPr>
          <w:p w14:paraId="008C4A01"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Gestion des déchets</w:t>
            </w:r>
          </w:p>
          <w:p w14:paraId="20FFC1C3"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6C707C8B" w14:textId="021B184E" w:rsidR="008E1488" w:rsidRPr="00073F52" w:rsidRDefault="00073F52" w:rsidP="00645932">
            <w:pPr>
              <w:tabs>
                <w:tab w:val="center" w:pos="4536"/>
                <w:tab w:val="right" w:pos="9072"/>
              </w:tabs>
              <w:spacing w:after="120" w:line="360" w:lineRule="auto"/>
              <w:jc w:val="both"/>
            </w:pPr>
            <w:r w:rsidRPr="00073F52">
              <w:rPr>
                <w:rFonts w:ascii="Arial Narrow" w:hAnsi="Arial Narrow"/>
              </w:rPr>
              <w:t>Conformément</w:t>
            </w:r>
            <w:r w:rsidR="008E1488" w:rsidRPr="00073F52">
              <w:rPr>
                <w:rFonts w:ascii="Arial Narrow" w:hAnsi="Arial Narrow"/>
              </w:rPr>
              <w:t xml:space="preserve"> </w:t>
            </w:r>
            <w:r w:rsidRPr="00073F52">
              <w:rPr>
                <w:rFonts w:ascii="Arial Narrow" w:hAnsi="Arial Narrow"/>
              </w:rPr>
              <w:t>à l’article</w:t>
            </w:r>
            <w:r w:rsidR="008E1488" w:rsidRPr="00073F52">
              <w:rPr>
                <w:rFonts w:ascii="Arial Narrow" w:hAnsi="Arial Narrow"/>
              </w:rPr>
              <w:t xml:space="preserve"> 36.2</w:t>
            </w:r>
            <w:r w:rsidRPr="00073F52">
              <w:rPr>
                <w:rFonts w:ascii="Arial Narrow" w:hAnsi="Arial Narrow"/>
              </w:rPr>
              <w:t>.3</w:t>
            </w:r>
            <w:r w:rsidR="008E1488" w:rsidRPr="00073F52">
              <w:rPr>
                <w:rFonts w:ascii="Arial Narrow" w:hAnsi="Arial Narrow"/>
              </w:rPr>
              <w:t xml:space="preserve"> du CCAG-TVX, si le titulaire n’a pas procédé à l’évacuation journalière des déchets provenant des travaux, il sera fait application des dispositions de l’article 37.2 du CCAG-TVX et d’une pénalité de cent (100) euros par jour </w:t>
            </w:r>
            <w:r w:rsidR="00C956EF">
              <w:rPr>
                <w:rFonts w:ascii="Arial Narrow" w:hAnsi="Arial Narrow"/>
              </w:rPr>
              <w:t xml:space="preserve">calendaire </w:t>
            </w:r>
            <w:r w:rsidR="008E1488" w:rsidRPr="00073F52">
              <w:rPr>
                <w:rFonts w:ascii="Arial Narrow" w:hAnsi="Arial Narrow"/>
              </w:rPr>
              <w:t>de retard constaté à compter de la notification de la mise en demeure du titulaire jusqu’à l’évacuation effective des déchets et, à défaut, jusqu’à la prise en charge des déchets par un autre prestataire.</w:t>
            </w:r>
          </w:p>
        </w:tc>
      </w:tr>
      <w:tr w:rsidR="008E1488" w:rsidRPr="00425EA9" w14:paraId="27A9B36F" w14:textId="77777777" w:rsidTr="008E1488">
        <w:tc>
          <w:tcPr>
            <w:tcW w:w="3539" w:type="dxa"/>
          </w:tcPr>
          <w:p w14:paraId="2EEB1EB5" w14:textId="5B95F33A" w:rsidR="008E1488" w:rsidRPr="00E84F3F" w:rsidRDefault="00C956EF" w:rsidP="008E1488">
            <w:pPr>
              <w:tabs>
                <w:tab w:val="center" w:pos="4536"/>
                <w:tab w:val="right" w:pos="9072"/>
              </w:tabs>
              <w:spacing w:after="120" w:line="360" w:lineRule="auto"/>
              <w:jc w:val="both"/>
              <w:rPr>
                <w:rFonts w:ascii="Arial Narrow" w:hAnsi="Arial Narrow"/>
              </w:rPr>
            </w:pPr>
            <w:r w:rsidRPr="00E84F3F">
              <w:rPr>
                <w:rFonts w:ascii="Arial Narrow" w:hAnsi="Arial Narrow"/>
              </w:rPr>
              <w:t>Retard</w:t>
            </w:r>
            <w:r w:rsidR="008E1488" w:rsidRPr="00E84F3F">
              <w:rPr>
                <w:rFonts w:ascii="Arial Narrow" w:hAnsi="Arial Narrow"/>
              </w:rPr>
              <w:t xml:space="preserve"> dans la remise des documents fournis après exécution</w:t>
            </w:r>
          </w:p>
          <w:p w14:paraId="0D05CB97" w14:textId="77777777" w:rsidR="008E1488" w:rsidRPr="00E84F3F" w:rsidRDefault="008E1488" w:rsidP="008E1488">
            <w:pPr>
              <w:tabs>
                <w:tab w:val="center" w:pos="4536"/>
                <w:tab w:val="right" w:pos="9072"/>
              </w:tabs>
              <w:spacing w:after="120" w:line="360" w:lineRule="auto"/>
              <w:jc w:val="both"/>
              <w:rPr>
                <w:rFonts w:ascii="Arial Narrow" w:hAnsi="Arial Narrow"/>
              </w:rPr>
            </w:pPr>
          </w:p>
        </w:tc>
        <w:tc>
          <w:tcPr>
            <w:tcW w:w="5523" w:type="dxa"/>
          </w:tcPr>
          <w:p w14:paraId="2C7BE269" w14:textId="7693C478" w:rsidR="008E1488" w:rsidRPr="00E84F3F" w:rsidRDefault="00FE0CCF" w:rsidP="008E1488">
            <w:pPr>
              <w:tabs>
                <w:tab w:val="center" w:pos="4536"/>
                <w:tab w:val="right" w:pos="9072"/>
              </w:tabs>
              <w:spacing w:after="120" w:line="360" w:lineRule="auto"/>
              <w:jc w:val="both"/>
              <w:rPr>
                <w:rFonts w:ascii="Arial Narrow" w:hAnsi="Arial Narrow"/>
              </w:rPr>
            </w:pPr>
            <w:r w:rsidRPr="00E84F3F">
              <w:rPr>
                <w:rFonts w:ascii="Arial Narrow" w:hAnsi="Arial Narrow"/>
              </w:rPr>
              <w:t xml:space="preserve">Par dérogation à l’alinéa 3 de </w:t>
            </w:r>
            <w:r w:rsidR="008E1488" w:rsidRPr="00E84F3F">
              <w:rPr>
                <w:rFonts w:ascii="Arial Narrow" w:hAnsi="Arial Narrow"/>
              </w:rPr>
              <w:t>l’article 40</w:t>
            </w:r>
            <w:r w:rsidRPr="00E84F3F">
              <w:rPr>
                <w:rFonts w:ascii="Arial Narrow" w:hAnsi="Arial Narrow"/>
              </w:rPr>
              <w:t>.1</w:t>
            </w:r>
            <w:r w:rsidR="008E1488" w:rsidRPr="00E84F3F">
              <w:rPr>
                <w:rFonts w:ascii="Arial Narrow" w:hAnsi="Arial Narrow"/>
              </w:rPr>
              <w:t xml:space="preserve"> du CCAG-TVX et, en cas de retard dans la remise des documents fournis après exécution, </w:t>
            </w:r>
            <w:r w:rsidR="00922404" w:rsidRPr="00E84F3F">
              <w:rPr>
                <w:rFonts w:ascii="Arial Narrow" w:hAnsi="Arial Narrow"/>
              </w:rPr>
              <w:t>et après mise en demeure du titulaire restée sans effet, celui-ci</w:t>
            </w:r>
            <w:r w:rsidR="008E1488" w:rsidRPr="00E84F3F">
              <w:rPr>
                <w:rFonts w:ascii="Arial Narrow" w:hAnsi="Arial Narrow"/>
              </w:rPr>
              <w:t xml:space="preserve"> encourt la pénalité de cinq cent</w:t>
            </w:r>
            <w:r w:rsidR="004D4989">
              <w:rPr>
                <w:rFonts w:ascii="Arial Narrow" w:hAnsi="Arial Narrow"/>
              </w:rPr>
              <w:t>s</w:t>
            </w:r>
            <w:r w:rsidR="008E1488" w:rsidRPr="00E84F3F">
              <w:rPr>
                <w:rFonts w:ascii="Arial Narrow" w:hAnsi="Arial Narrow"/>
              </w:rPr>
              <w:t xml:space="preserve"> (500) euros par jour </w:t>
            </w:r>
            <w:r w:rsidR="00C956EF" w:rsidRPr="00E84F3F">
              <w:rPr>
                <w:rFonts w:ascii="Arial Narrow" w:hAnsi="Arial Narrow"/>
              </w:rPr>
              <w:t xml:space="preserve">calendaire </w:t>
            </w:r>
            <w:r w:rsidR="008E1488" w:rsidRPr="00E84F3F">
              <w:rPr>
                <w:rFonts w:ascii="Arial Narrow" w:hAnsi="Arial Narrow"/>
              </w:rPr>
              <w:t>de retard constaté</w:t>
            </w:r>
            <w:r w:rsidR="00922404" w:rsidRPr="00E84F3F">
              <w:rPr>
                <w:rFonts w:ascii="Arial Narrow" w:hAnsi="Arial Narrow"/>
              </w:rPr>
              <w:t xml:space="preserve"> sur le délai précisé dans le courrier de mise en demeure.</w:t>
            </w:r>
          </w:p>
        </w:tc>
      </w:tr>
      <w:tr w:rsidR="008E1488" w:rsidRPr="00425EA9" w14:paraId="4E58F6FF" w14:textId="77777777" w:rsidTr="008E1488">
        <w:tc>
          <w:tcPr>
            <w:tcW w:w="3539" w:type="dxa"/>
          </w:tcPr>
          <w:p w14:paraId="34556245" w14:textId="77777777" w:rsidR="008E1488" w:rsidRPr="004F3115" w:rsidRDefault="008E1488" w:rsidP="008E1488">
            <w:pPr>
              <w:tabs>
                <w:tab w:val="center" w:pos="4536"/>
                <w:tab w:val="right" w:pos="9072"/>
              </w:tabs>
              <w:spacing w:after="120" w:line="360" w:lineRule="auto"/>
              <w:jc w:val="both"/>
              <w:rPr>
                <w:rFonts w:ascii="Arial Narrow" w:hAnsi="Arial Narrow"/>
              </w:rPr>
            </w:pPr>
            <w:r w:rsidRPr="004F3115">
              <w:rPr>
                <w:rFonts w:ascii="Arial Narrow" w:hAnsi="Arial Narrow"/>
              </w:rPr>
              <w:t>Réfactions pour imperfections techniques</w:t>
            </w:r>
          </w:p>
          <w:p w14:paraId="4AA7CCB4" w14:textId="77777777" w:rsidR="008E1488" w:rsidRPr="004F3115" w:rsidRDefault="008E1488" w:rsidP="008E1488">
            <w:pPr>
              <w:tabs>
                <w:tab w:val="center" w:pos="4536"/>
                <w:tab w:val="right" w:pos="9072"/>
              </w:tabs>
              <w:spacing w:after="120" w:line="360" w:lineRule="auto"/>
              <w:jc w:val="both"/>
              <w:rPr>
                <w:rFonts w:ascii="Arial Narrow" w:hAnsi="Arial Narrow"/>
              </w:rPr>
            </w:pPr>
          </w:p>
        </w:tc>
        <w:tc>
          <w:tcPr>
            <w:tcW w:w="5523" w:type="dxa"/>
          </w:tcPr>
          <w:p w14:paraId="16121269" w14:textId="7FCA7BFE" w:rsidR="008E1488" w:rsidRPr="004F3115" w:rsidRDefault="008E1488" w:rsidP="009C7A3F">
            <w:pPr>
              <w:tabs>
                <w:tab w:val="center" w:pos="4536"/>
                <w:tab w:val="right" w:pos="9072"/>
              </w:tabs>
              <w:spacing w:after="120" w:line="360" w:lineRule="auto"/>
              <w:jc w:val="both"/>
              <w:rPr>
                <w:rFonts w:ascii="Arial Narrow" w:hAnsi="Arial Narrow"/>
              </w:rPr>
            </w:pPr>
            <w:r w:rsidRPr="004F3115">
              <w:rPr>
                <w:rFonts w:ascii="Arial Narrow" w:hAnsi="Arial Narrow"/>
              </w:rPr>
              <w:t xml:space="preserve">En attente d’un accord entre </w:t>
            </w:r>
            <w:r w:rsidR="00C956EF">
              <w:rPr>
                <w:rFonts w:ascii="Arial Narrow" w:hAnsi="Arial Narrow"/>
              </w:rPr>
              <w:t>l’</w:t>
            </w:r>
            <w:r w:rsidR="003A5E9A">
              <w:rPr>
                <w:rFonts w:ascii="Arial Narrow" w:hAnsi="Arial Narrow"/>
              </w:rPr>
              <w:t>EPMO-VGE</w:t>
            </w:r>
            <w:r w:rsidRPr="004F3115">
              <w:rPr>
                <w:rFonts w:ascii="Arial Narrow" w:hAnsi="Arial Narrow"/>
              </w:rPr>
              <w:t xml:space="preserve"> et le titulaire, les imperfections et malfaçons éventuelles pouvant relever de l’article 41.7 du CCAG-TVX feront l’objet d’une réfaction provisoire de 15% du montant hors T.V.A des </w:t>
            </w:r>
            <w:r w:rsidRPr="00E84F3F">
              <w:rPr>
                <w:rFonts w:ascii="Arial Narrow" w:hAnsi="Arial Narrow"/>
              </w:rPr>
              <w:t xml:space="preserve">travaux correspondants, tel qu’il résulte de la décomposition du prix </w:t>
            </w:r>
            <w:r w:rsidR="00805DA7" w:rsidRPr="00E84F3F">
              <w:rPr>
                <w:rFonts w:ascii="Arial Narrow" w:hAnsi="Arial Narrow"/>
              </w:rPr>
              <w:t xml:space="preserve">du </w:t>
            </w:r>
            <w:r w:rsidR="009C7A3F">
              <w:rPr>
                <w:rFonts w:ascii="Arial Narrow" w:hAnsi="Arial Narrow"/>
              </w:rPr>
              <w:t>marché</w:t>
            </w:r>
            <w:r w:rsidR="00E84F3F" w:rsidRPr="00E84F3F">
              <w:rPr>
                <w:rFonts w:ascii="Arial Narrow" w:hAnsi="Arial Narrow"/>
              </w:rPr>
              <w:t xml:space="preserve"> concerné</w:t>
            </w:r>
            <w:r w:rsidRPr="00E84F3F">
              <w:rPr>
                <w:rFonts w:ascii="Arial Narrow" w:hAnsi="Arial Narrow"/>
              </w:rPr>
              <w:t>.</w:t>
            </w:r>
          </w:p>
        </w:tc>
      </w:tr>
      <w:tr w:rsidR="008E1488" w:rsidRPr="00425EA9" w14:paraId="2D19535E" w14:textId="77777777" w:rsidTr="008E1488">
        <w:tc>
          <w:tcPr>
            <w:tcW w:w="3539" w:type="dxa"/>
          </w:tcPr>
          <w:p w14:paraId="46087EF6" w14:textId="77777777" w:rsidR="008E1488" w:rsidRPr="005A6031" w:rsidRDefault="008E1488" w:rsidP="008E1488">
            <w:pPr>
              <w:tabs>
                <w:tab w:val="center" w:pos="4536"/>
                <w:tab w:val="right" w:pos="9072"/>
              </w:tabs>
              <w:spacing w:after="120" w:line="360" w:lineRule="auto"/>
              <w:jc w:val="both"/>
              <w:rPr>
                <w:rFonts w:ascii="Arial Narrow" w:hAnsi="Arial Narrow"/>
              </w:rPr>
            </w:pPr>
            <w:r w:rsidRPr="005A6031">
              <w:rPr>
                <w:rFonts w:ascii="Arial Narrow" w:hAnsi="Arial Narrow"/>
              </w:rPr>
              <w:t>Pénalités pour non-respect des remarques du CSPS</w:t>
            </w:r>
          </w:p>
          <w:p w14:paraId="4EFB738A" w14:textId="77777777" w:rsidR="008E1488" w:rsidRPr="005A6031" w:rsidRDefault="008E1488" w:rsidP="008E1488">
            <w:pPr>
              <w:tabs>
                <w:tab w:val="center" w:pos="4536"/>
                <w:tab w:val="right" w:pos="9072"/>
              </w:tabs>
              <w:spacing w:after="120" w:line="360" w:lineRule="auto"/>
              <w:jc w:val="both"/>
              <w:rPr>
                <w:rFonts w:ascii="Arial Narrow" w:hAnsi="Arial Narrow"/>
              </w:rPr>
            </w:pPr>
          </w:p>
        </w:tc>
        <w:tc>
          <w:tcPr>
            <w:tcW w:w="5523" w:type="dxa"/>
          </w:tcPr>
          <w:p w14:paraId="1F8C5C9C" w14:textId="09A81B51" w:rsidR="008E1488" w:rsidRPr="005A6031" w:rsidRDefault="008E1488" w:rsidP="008E1488">
            <w:pPr>
              <w:tabs>
                <w:tab w:val="center" w:pos="4536"/>
                <w:tab w:val="right" w:pos="9072"/>
              </w:tabs>
              <w:spacing w:after="120" w:line="360" w:lineRule="auto"/>
              <w:jc w:val="both"/>
              <w:rPr>
                <w:rFonts w:ascii="Arial Narrow" w:hAnsi="Arial Narrow"/>
              </w:rPr>
            </w:pPr>
            <w:r w:rsidRPr="005A6031">
              <w:rPr>
                <w:rFonts w:ascii="Arial Narrow" w:hAnsi="Arial Narrow"/>
              </w:rPr>
              <w:t>Par dérogation à l’article 19 du CCAG-TVX, le non-respect ou le refus de mettre en conformité les travaux ou les matériaux avec les remarques du CSPS seront sanctionnés par une pénalité de deux cents (200) euros par jour calendaire et sans préjudice de l’incidence de coût de l’exécution de ces dispositions par un tiers.</w:t>
            </w:r>
          </w:p>
          <w:p w14:paraId="029C895F" w14:textId="31255BF6" w:rsidR="006761CE" w:rsidRPr="005A6031" w:rsidRDefault="00A27DFA" w:rsidP="008E1488">
            <w:pPr>
              <w:tabs>
                <w:tab w:val="center" w:pos="4536"/>
                <w:tab w:val="right" w:pos="9072"/>
              </w:tabs>
              <w:spacing w:after="120" w:line="360" w:lineRule="auto"/>
              <w:jc w:val="both"/>
              <w:rPr>
                <w:rFonts w:ascii="Arial Narrow" w:hAnsi="Arial Narrow"/>
              </w:rPr>
            </w:pPr>
            <w:r w:rsidRPr="005A6031">
              <w:rPr>
                <w:rFonts w:ascii="Arial Narrow" w:hAnsi="Arial Narrow"/>
              </w:rPr>
              <w:t>Le non-</w:t>
            </w:r>
            <w:r w:rsidR="006761CE" w:rsidRPr="005A6031">
              <w:rPr>
                <w:rFonts w:ascii="Arial Narrow" w:hAnsi="Arial Narrow"/>
              </w:rPr>
              <w:t xml:space="preserve">respect </w:t>
            </w:r>
            <w:r w:rsidRPr="005A6031">
              <w:rPr>
                <w:rFonts w:ascii="Arial Narrow" w:hAnsi="Arial Narrow"/>
              </w:rPr>
              <w:t xml:space="preserve">ou le refus </w:t>
            </w:r>
            <w:r w:rsidR="006761CE" w:rsidRPr="005A6031">
              <w:rPr>
                <w:rFonts w:ascii="Arial Narrow" w:hAnsi="Arial Narrow"/>
              </w:rPr>
              <w:t>de mettre en conformité les travaux ou matériaux avec les remarques du CSPS sera sanctionné par une pénalité de deux cent</w:t>
            </w:r>
            <w:r w:rsidR="004D4989">
              <w:rPr>
                <w:rFonts w:ascii="Arial Narrow" w:hAnsi="Arial Narrow"/>
              </w:rPr>
              <w:t>s</w:t>
            </w:r>
            <w:r w:rsidR="006761CE" w:rsidRPr="005A6031">
              <w:rPr>
                <w:rFonts w:ascii="Arial Narrow" w:hAnsi="Arial Narrow"/>
              </w:rPr>
              <w:t xml:space="preserve"> (200)</w:t>
            </w:r>
            <w:r w:rsidR="006761CE" w:rsidRPr="005A6031">
              <w:rPr>
                <w:rFonts w:ascii="Arial Narrow" w:hAnsi="Arial Narrow"/>
                <w:vertAlign w:val="superscript"/>
              </w:rPr>
              <w:t xml:space="preserve"> </w:t>
            </w:r>
            <w:r w:rsidR="006761CE" w:rsidRPr="005A6031">
              <w:rPr>
                <w:rFonts w:ascii="Arial Narrow" w:hAnsi="Arial Narrow"/>
              </w:rPr>
              <w:t xml:space="preserve">euros par constat. </w:t>
            </w:r>
          </w:p>
          <w:p w14:paraId="29F093AE" w14:textId="6591BAE4" w:rsidR="006761CE" w:rsidRPr="005A6031" w:rsidRDefault="006761CE" w:rsidP="008E1488">
            <w:pPr>
              <w:tabs>
                <w:tab w:val="center" w:pos="4536"/>
                <w:tab w:val="right" w:pos="9072"/>
              </w:tabs>
              <w:spacing w:after="120" w:line="360" w:lineRule="auto"/>
              <w:jc w:val="both"/>
              <w:rPr>
                <w:rFonts w:ascii="Arial Narrow" w:hAnsi="Arial Narrow"/>
              </w:rPr>
            </w:pPr>
            <w:r w:rsidRPr="005A6031">
              <w:rPr>
                <w:rFonts w:ascii="Arial Narrow" w:hAnsi="Arial Narrow"/>
              </w:rPr>
              <w:lastRenderedPageBreak/>
              <w:t xml:space="preserve">Il est également prévu une pénalité de cent (100) euros par jour de retard sur </w:t>
            </w:r>
            <w:r w:rsidR="00A27DFA" w:rsidRPr="005A6031">
              <w:rPr>
                <w:rFonts w:ascii="Arial Narrow" w:hAnsi="Arial Narrow"/>
              </w:rPr>
              <w:t xml:space="preserve">la mise en œuvre des dispositions nécessaires pour y remédier, à compter du constat du non-respect ou du refus du Titulaire. </w:t>
            </w:r>
          </w:p>
          <w:p w14:paraId="3A241F3B" w14:textId="193B7416" w:rsidR="006761CE" w:rsidRPr="005A6031" w:rsidRDefault="00A27DFA" w:rsidP="008E1488">
            <w:pPr>
              <w:tabs>
                <w:tab w:val="center" w:pos="4536"/>
                <w:tab w:val="right" w:pos="9072"/>
              </w:tabs>
              <w:spacing w:after="120" w:line="360" w:lineRule="auto"/>
              <w:jc w:val="both"/>
              <w:rPr>
                <w:rFonts w:ascii="Arial Narrow" w:hAnsi="Arial Narrow"/>
              </w:rPr>
            </w:pPr>
            <w:r w:rsidRPr="005A6031">
              <w:rPr>
                <w:rFonts w:ascii="Arial Narrow" w:hAnsi="Arial Narrow"/>
              </w:rPr>
              <w:t xml:space="preserve">Ces deux pénalités s’appliquent sans préjudice de l’incidence de coût de l’exécution de ces dispositions par un tiers. </w:t>
            </w:r>
          </w:p>
          <w:p w14:paraId="6022AB7A" w14:textId="41904A15" w:rsidR="008E1488" w:rsidRPr="005A6031" w:rsidRDefault="00E062AE" w:rsidP="004F3115">
            <w:pPr>
              <w:tabs>
                <w:tab w:val="center" w:pos="4536"/>
                <w:tab w:val="right" w:pos="9072"/>
              </w:tabs>
              <w:spacing w:after="120" w:line="360" w:lineRule="auto"/>
              <w:jc w:val="both"/>
              <w:rPr>
                <w:rFonts w:ascii="Arial Narrow" w:hAnsi="Arial Narrow"/>
              </w:rPr>
            </w:pPr>
            <w:r w:rsidRPr="005A6031">
              <w:rPr>
                <w:rFonts w:ascii="Arial Narrow" w:hAnsi="Arial Narrow"/>
              </w:rPr>
              <w:t>Le titulaire s’engage à saisir sans délai le représentant de l’</w:t>
            </w:r>
            <w:r w:rsidR="003A5E9A">
              <w:rPr>
                <w:rFonts w:ascii="Arial Narrow" w:hAnsi="Arial Narrow"/>
              </w:rPr>
              <w:t>EPMO-VGE</w:t>
            </w:r>
            <w:r w:rsidRPr="005A6031">
              <w:rPr>
                <w:rFonts w:ascii="Arial Narrow" w:hAnsi="Arial Narrow"/>
              </w:rPr>
              <w:t xml:space="preserve"> et le CSPS pour tout accident survenant à l’un de ses salariés employés sur le chantier. Tout manquement à cette obligation sera sanctionné par une pénalité de deux cent</w:t>
            </w:r>
            <w:r w:rsidR="004D4989">
              <w:rPr>
                <w:rFonts w:ascii="Arial Narrow" w:hAnsi="Arial Narrow"/>
              </w:rPr>
              <w:t>s</w:t>
            </w:r>
            <w:r w:rsidRPr="005A6031">
              <w:rPr>
                <w:rFonts w:ascii="Arial Narrow" w:hAnsi="Arial Narrow"/>
              </w:rPr>
              <w:t xml:space="preserve"> (200) euros par manquement constaté.</w:t>
            </w:r>
          </w:p>
        </w:tc>
      </w:tr>
      <w:tr w:rsidR="008E1488" w:rsidRPr="00425EA9" w14:paraId="1589C61A" w14:textId="77777777" w:rsidTr="008E1488">
        <w:tc>
          <w:tcPr>
            <w:tcW w:w="3539" w:type="dxa"/>
          </w:tcPr>
          <w:p w14:paraId="3FA01424" w14:textId="77777777" w:rsidR="008E1488" w:rsidRPr="00855CEA" w:rsidRDefault="008E1488" w:rsidP="00855CEA">
            <w:pPr>
              <w:tabs>
                <w:tab w:val="center" w:pos="4536"/>
                <w:tab w:val="right" w:pos="9072"/>
              </w:tabs>
              <w:spacing w:after="120" w:line="360" w:lineRule="auto"/>
              <w:jc w:val="both"/>
              <w:rPr>
                <w:rFonts w:ascii="Arial Narrow" w:hAnsi="Arial Narrow"/>
              </w:rPr>
            </w:pPr>
            <w:r w:rsidRPr="00855CEA">
              <w:rPr>
                <w:rFonts w:ascii="Arial Narrow" w:hAnsi="Arial Narrow"/>
              </w:rPr>
              <w:lastRenderedPageBreak/>
              <w:t>Réfactions pour malfaçons</w:t>
            </w:r>
          </w:p>
          <w:p w14:paraId="7B317E7E" w14:textId="77777777" w:rsidR="008E1488" w:rsidRPr="00855CEA" w:rsidRDefault="008E1488" w:rsidP="00D629AD">
            <w:pPr>
              <w:tabs>
                <w:tab w:val="center" w:pos="4536"/>
                <w:tab w:val="right" w:pos="9072"/>
              </w:tabs>
              <w:spacing w:after="120" w:line="360" w:lineRule="auto"/>
              <w:ind w:left="360"/>
              <w:jc w:val="both"/>
              <w:rPr>
                <w:rFonts w:ascii="Arial Narrow" w:hAnsi="Arial Narrow"/>
              </w:rPr>
            </w:pPr>
          </w:p>
        </w:tc>
        <w:tc>
          <w:tcPr>
            <w:tcW w:w="5523" w:type="dxa"/>
          </w:tcPr>
          <w:p w14:paraId="77766EE9" w14:textId="26AB7720" w:rsidR="008E1488" w:rsidRPr="00855CEA" w:rsidRDefault="008E1488" w:rsidP="009C7A3F">
            <w:pPr>
              <w:pStyle w:val="Retraitcorpsdetexte2"/>
            </w:pPr>
            <w:r w:rsidRPr="00855CEA">
              <w:t xml:space="preserve">En attente d'un accord entre le maître d'ouvrage et l'entrepreneur, les imperfections et malfaçons éventuelles pouvant relever de l’article 41.7 du CCAG-TVX feront l'objet d'une réfaction provisoire maximale de 15% du montant hors T.V.A. des travaux </w:t>
            </w:r>
            <w:r w:rsidRPr="00E84F3F">
              <w:t>corre</w:t>
            </w:r>
            <w:r w:rsidR="00805DA7" w:rsidRPr="00E84F3F">
              <w:t xml:space="preserve">spondants, tel qu'il résulte </w:t>
            </w:r>
            <w:r w:rsidR="009C7A3F">
              <w:t>du marché subséquent</w:t>
            </w:r>
            <w:r w:rsidR="00E84F3F">
              <w:t>.</w:t>
            </w:r>
          </w:p>
        </w:tc>
      </w:tr>
      <w:tr w:rsidR="008E1488" w:rsidRPr="00CF7099" w14:paraId="1244DB0A" w14:textId="77777777" w:rsidTr="008E1488">
        <w:tc>
          <w:tcPr>
            <w:tcW w:w="3539" w:type="dxa"/>
          </w:tcPr>
          <w:p w14:paraId="618184D2" w14:textId="52A5E1F7" w:rsidR="008E1488" w:rsidRPr="003016E6" w:rsidRDefault="008E1488" w:rsidP="00855CEA">
            <w:pPr>
              <w:pStyle w:val="En-tte"/>
              <w:spacing w:after="120" w:line="360" w:lineRule="auto"/>
              <w:jc w:val="both"/>
              <w:rPr>
                <w:rFonts w:ascii="Arial Narrow" w:hAnsi="Arial Narrow"/>
              </w:rPr>
            </w:pPr>
            <w:r w:rsidRPr="003016E6">
              <w:rPr>
                <w:rFonts w:ascii="Arial Narrow" w:hAnsi="Arial Narrow"/>
              </w:rPr>
              <w:t xml:space="preserve">Pour tout manquement </w:t>
            </w:r>
            <w:r w:rsidR="00855CEA" w:rsidRPr="003016E6">
              <w:rPr>
                <w:rFonts w:ascii="Arial Narrow" w:hAnsi="Arial Narrow"/>
              </w:rPr>
              <w:t xml:space="preserve">non cité ci-dessus </w:t>
            </w:r>
            <w:r w:rsidRPr="003016E6">
              <w:rPr>
                <w:rFonts w:ascii="Arial Narrow" w:hAnsi="Arial Narrow"/>
              </w:rPr>
              <w:t xml:space="preserve">aux dispositions du </w:t>
            </w:r>
            <w:r w:rsidR="00143745" w:rsidRPr="003016E6">
              <w:rPr>
                <w:rFonts w:ascii="Arial Narrow" w:hAnsi="Arial Narrow"/>
              </w:rPr>
              <w:t xml:space="preserve">présent CCAP, </w:t>
            </w:r>
            <w:r w:rsidR="00855CEA" w:rsidRPr="003016E6">
              <w:rPr>
                <w:rFonts w:ascii="Arial Narrow" w:hAnsi="Arial Narrow"/>
              </w:rPr>
              <w:t>du CCTP</w:t>
            </w:r>
            <w:r w:rsidRPr="003016E6">
              <w:rPr>
                <w:rFonts w:ascii="Arial Narrow" w:hAnsi="Arial Narrow"/>
              </w:rPr>
              <w:t xml:space="preserve"> </w:t>
            </w:r>
            <w:r w:rsidR="00143745" w:rsidRPr="003016E6">
              <w:rPr>
                <w:rFonts w:ascii="Arial Narrow" w:hAnsi="Arial Narrow"/>
              </w:rPr>
              <w:t>ou du mémoire technique</w:t>
            </w:r>
          </w:p>
        </w:tc>
        <w:tc>
          <w:tcPr>
            <w:tcW w:w="5523" w:type="dxa"/>
          </w:tcPr>
          <w:p w14:paraId="57487888" w14:textId="0918FCF0" w:rsidR="008E1488" w:rsidRPr="003016E6" w:rsidRDefault="008E1488" w:rsidP="009C7A3F">
            <w:pPr>
              <w:tabs>
                <w:tab w:val="center" w:pos="4536"/>
                <w:tab w:val="right" w:pos="9072"/>
              </w:tabs>
              <w:spacing w:after="120" w:line="360" w:lineRule="auto"/>
              <w:ind w:left="35"/>
              <w:jc w:val="both"/>
              <w:rPr>
                <w:rFonts w:ascii="Arial Narrow" w:hAnsi="Arial Narrow"/>
              </w:rPr>
            </w:pPr>
            <w:r w:rsidRPr="003016E6">
              <w:rPr>
                <w:rFonts w:ascii="Arial Narrow" w:hAnsi="Arial Narrow"/>
              </w:rPr>
              <w:t>L’acheteur se réserve la possibilité de déduire des sommes dues au t</w:t>
            </w:r>
            <w:r w:rsidR="003016E6">
              <w:rPr>
                <w:rFonts w:ascii="Arial Narrow" w:hAnsi="Arial Narrow"/>
              </w:rPr>
              <w:t xml:space="preserve">itulaire </w:t>
            </w:r>
            <w:r w:rsidR="003016E6" w:rsidRPr="00D171F9">
              <w:rPr>
                <w:rFonts w:ascii="Arial Narrow" w:hAnsi="Arial Narrow"/>
              </w:rPr>
              <w:t>dix pourcent (10</w:t>
            </w:r>
            <w:r w:rsidRPr="00D171F9">
              <w:rPr>
                <w:rFonts w:ascii="Arial Narrow" w:hAnsi="Arial Narrow"/>
              </w:rPr>
              <w:t>%)</w:t>
            </w:r>
            <w:r w:rsidRPr="003016E6">
              <w:rPr>
                <w:rFonts w:ascii="Arial Narrow" w:hAnsi="Arial Narrow"/>
              </w:rPr>
              <w:t xml:space="preserve"> du montant de l’incidence financière liée </w:t>
            </w:r>
            <w:r w:rsidR="002D002F" w:rsidRPr="003016E6">
              <w:rPr>
                <w:rFonts w:ascii="Arial Narrow" w:hAnsi="Arial Narrow"/>
              </w:rPr>
              <w:t>à la réalisation de prestations</w:t>
            </w:r>
            <w:r w:rsidR="003016E6">
              <w:rPr>
                <w:rFonts w:ascii="Arial Narrow" w:hAnsi="Arial Narrow"/>
              </w:rPr>
              <w:t xml:space="preserve"> et ce par </w:t>
            </w:r>
            <w:r w:rsidR="009C7A3F">
              <w:rPr>
                <w:rFonts w:ascii="Arial Narrow" w:hAnsi="Arial Narrow"/>
              </w:rPr>
              <w:t>marché subséquent</w:t>
            </w:r>
            <w:r w:rsidR="002D002F" w:rsidRPr="003016E6">
              <w:rPr>
                <w:rFonts w:ascii="Arial Narrow" w:hAnsi="Arial Narrow"/>
              </w:rPr>
              <w:t>.</w:t>
            </w:r>
          </w:p>
        </w:tc>
      </w:tr>
    </w:tbl>
    <w:p w14:paraId="710F1C62" w14:textId="3EC773D7" w:rsidR="008E1488" w:rsidRDefault="008E1488" w:rsidP="00FC4A03">
      <w:pPr>
        <w:pStyle w:val="En-tte"/>
        <w:spacing w:after="120" w:line="360" w:lineRule="auto"/>
        <w:jc w:val="both"/>
        <w:rPr>
          <w:rFonts w:ascii="Arial Narrow" w:hAnsi="Arial Narrow"/>
        </w:rPr>
      </w:pPr>
    </w:p>
    <w:p w14:paraId="04B3CC5C" w14:textId="433E5FEC" w:rsidR="00015F67" w:rsidRDefault="00015F67" w:rsidP="00FC4A03">
      <w:pPr>
        <w:pStyle w:val="En-tte"/>
        <w:spacing w:after="120" w:line="360" w:lineRule="auto"/>
        <w:jc w:val="both"/>
        <w:rPr>
          <w:rFonts w:ascii="Arial Narrow" w:hAnsi="Arial Narrow"/>
        </w:rPr>
      </w:pPr>
      <w:r>
        <w:rPr>
          <w:rFonts w:ascii="Arial Narrow" w:hAnsi="Arial Narrow"/>
        </w:rPr>
        <w:t>Des pénalités pourront être définies lors de l’émission de chaque marché subséquent.</w:t>
      </w:r>
    </w:p>
    <w:p w14:paraId="47A1B937" w14:textId="48AF3CEC" w:rsidR="001D209F" w:rsidRPr="00C05410" w:rsidRDefault="001D209F" w:rsidP="00C05410">
      <w:pPr>
        <w:tabs>
          <w:tab w:val="center" w:pos="4536"/>
          <w:tab w:val="right" w:pos="9072"/>
        </w:tabs>
        <w:spacing w:after="120" w:line="360" w:lineRule="auto"/>
        <w:jc w:val="both"/>
        <w:rPr>
          <w:rFonts w:ascii="Arial Narrow" w:hAnsi="Arial Narrow"/>
          <w:u w:val="single"/>
        </w:rPr>
      </w:pPr>
      <w:r w:rsidRPr="00C05410">
        <w:rPr>
          <w:rFonts w:ascii="Arial Narrow" w:hAnsi="Arial Narrow"/>
          <w:u w:val="single"/>
        </w:rPr>
        <w:t>Autres mesures coercitives</w:t>
      </w:r>
      <w:r w:rsidR="00C05410" w:rsidRPr="00C05410">
        <w:rPr>
          <w:rFonts w:ascii="Arial Narrow" w:hAnsi="Arial Narrow"/>
          <w:u w:val="single"/>
        </w:rPr>
        <w:t> :</w:t>
      </w:r>
    </w:p>
    <w:p w14:paraId="224B4F72" w14:textId="19AD4CA5" w:rsidR="001D209F" w:rsidRPr="001D209F" w:rsidRDefault="00C05410" w:rsidP="001D209F">
      <w:pPr>
        <w:tabs>
          <w:tab w:val="center" w:pos="4536"/>
          <w:tab w:val="right" w:pos="9072"/>
        </w:tabs>
        <w:spacing w:after="120" w:line="360" w:lineRule="auto"/>
        <w:jc w:val="both"/>
        <w:rPr>
          <w:rFonts w:ascii="Arial Narrow" w:hAnsi="Arial Narrow"/>
        </w:rPr>
      </w:pPr>
      <w:r>
        <w:rPr>
          <w:rFonts w:ascii="Arial Narrow" w:hAnsi="Arial Narrow"/>
        </w:rPr>
        <w:t xml:space="preserve">Lorsque le titulaire ne se conforme pas aux stipulations du marché ou </w:t>
      </w:r>
      <w:r w:rsidR="00C956EF">
        <w:rPr>
          <w:rFonts w:ascii="Arial Narrow" w:hAnsi="Arial Narrow"/>
        </w:rPr>
        <w:t xml:space="preserve">aux </w:t>
      </w:r>
      <w:r>
        <w:rPr>
          <w:rFonts w:ascii="Arial Narrow" w:hAnsi="Arial Narrow"/>
        </w:rPr>
        <w:t xml:space="preserve">ordres de service, il peut être </w:t>
      </w:r>
      <w:r w:rsidR="001D209F" w:rsidRPr="001D209F">
        <w:rPr>
          <w:rFonts w:ascii="Arial Narrow" w:hAnsi="Arial Narrow"/>
        </w:rPr>
        <w:t>fait application des mesures coercitives telles que</w:t>
      </w:r>
      <w:r w:rsidR="00143745">
        <w:rPr>
          <w:rFonts w:ascii="Arial Narrow" w:hAnsi="Arial Narrow"/>
        </w:rPr>
        <w:t xml:space="preserve"> spécifiées à l’article</w:t>
      </w:r>
      <w:r w:rsidR="001D209F" w:rsidRPr="001D209F">
        <w:rPr>
          <w:rFonts w:ascii="Arial Narrow" w:hAnsi="Arial Narrow"/>
        </w:rPr>
        <w:t xml:space="preserve"> 52 du CCAG-</w:t>
      </w:r>
      <w:r w:rsidR="00130937">
        <w:rPr>
          <w:rFonts w:ascii="Arial Narrow" w:hAnsi="Arial Narrow"/>
        </w:rPr>
        <w:t>TVX</w:t>
      </w:r>
      <w:r w:rsidR="00143745">
        <w:rPr>
          <w:rFonts w:ascii="Arial Narrow" w:hAnsi="Arial Narrow"/>
        </w:rPr>
        <w:t xml:space="preserve"> : </w:t>
      </w:r>
    </w:p>
    <w:p w14:paraId="3E33816F" w14:textId="732E7D02" w:rsidR="001D209F" w:rsidRPr="00143745" w:rsidRDefault="001D209F" w:rsidP="00143745">
      <w:pPr>
        <w:pStyle w:val="Paragraphedeliste"/>
        <w:numPr>
          <w:ilvl w:val="0"/>
          <w:numId w:val="13"/>
        </w:numPr>
        <w:tabs>
          <w:tab w:val="center" w:pos="4536"/>
          <w:tab w:val="right" w:pos="9072"/>
        </w:tabs>
        <w:spacing w:after="120" w:line="360" w:lineRule="auto"/>
        <w:jc w:val="both"/>
        <w:rPr>
          <w:rFonts w:ascii="Arial Narrow" w:hAnsi="Arial Narrow"/>
        </w:rPr>
      </w:pPr>
      <w:r w:rsidRPr="00143745">
        <w:rPr>
          <w:rFonts w:ascii="Arial Narrow" w:hAnsi="Arial Narrow"/>
        </w:rPr>
        <w:t xml:space="preserve">Le maître d’ouvrage peut notifier </w:t>
      </w:r>
      <w:r w:rsidR="00C956EF">
        <w:rPr>
          <w:rFonts w:ascii="Arial Narrow" w:hAnsi="Arial Narrow"/>
        </w:rPr>
        <w:t>au titulaire</w:t>
      </w:r>
      <w:r w:rsidRPr="00143745">
        <w:rPr>
          <w:rFonts w:ascii="Arial Narrow" w:hAnsi="Arial Narrow"/>
        </w:rPr>
        <w:t xml:space="preserve"> une décision écrite l</w:t>
      </w:r>
      <w:r w:rsidR="002D002F">
        <w:rPr>
          <w:rFonts w:ascii="Arial Narrow" w:hAnsi="Arial Narrow"/>
        </w:rPr>
        <w:t>e</w:t>
      </w:r>
      <w:r w:rsidRPr="00143745">
        <w:rPr>
          <w:rFonts w:ascii="Arial Narrow" w:hAnsi="Arial Narrow"/>
        </w:rPr>
        <w:t xml:space="preserve"> mettant en demeure de terminer les travaux au plus tard dans le délai fixé dans la décision.</w:t>
      </w:r>
    </w:p>
    <w:p w14:paraId="178A4CA1" w14:textId="19BCA71F" w:rsidR="001D209F" w:rsidRPr="00143745" w:rsidRDefault="001D209F" w:rsidP="001D209F">
      <w:pPr>
        <w:pStyle w:val="Paragraphedeliste"/>
        <w:numPr>
          <w:ilvl w:val="0"/>
          <w:numId w:val="13"/>
        </w:numPr>
        <w:tabs>
          <w:tab w:val="center" w:pos="4536"/>
          <w:tab w:val="right" w:pos="9072"/>
        </w:tabs>
        <w:spacing w:after="120" w:line="360" w:lineRule="auto"/>
        <w:jc w:val="both"/>
        <w:rPr>
          <w:rFonts w:ascii="Arial Narrow" w:hAnsi="Arial Narrow"/>
        </w:rPr>
      </w:pPr>
      <w:r w:rsidRPr="00143745">
        <w:rPr>
          <w:rFonts w:ascii="Arial Narrow" w:hAnsi="Arial Narrow"/>
        </w:rPr>
        <w:t>Si l’entreprise n'a pas déféré à la mise en demeure, les travaux peuvent être confiés à une autre entreprise aux frais et risques de l’entrepri</w:t>
      </w:r>
      <w:r w:rsidR="00143745">
        <w:rPr>
          <w:rFonts w:ascii="Arial Narrow" w:hAnsi="Arial Narrow"/>
        </w:rPr>
        <w:t xml:space="preserve">se titulaire du présent marché ; ou bien </w:t>
      </w:r>
      <w:r w:rsidRPr="00143745">
        <w:rPr>
          <w:rFonts w:ascii="Arial Narrow" w:hAnsi="Arial Narrow"/>
        </w:rPr>
        <w:t>le maître d’ouvrage pourra décider la résiliation de celui-ci, pour faute du titulaire, conformément à l’article 50.3 du CCAG-</w:t>
      </w:r>
      <w:r w:rsidR="00130937" w:rsidRPr="00143745">
        <w:rPr>
          <w:rFonts w:ascii="Arial Narrow" w:hAnsi="Arial Narrow"/>
        </w:rPr>
        <w:t>TVX</w:t>
      </w:r>
      <w:r w:rsidRPr="00143745">
        <w:rPr>
          <w:rFonts w:ascii="Arial Narrow" w:hAnsi="Arial Narrow"/>
        </w:rPr>
        <w:t>.</w:t>
      </w:r>
    </w:p>
    <w:p w14:paraId="3621E7A2" w14:textId="6820D150" w:rsidR="007C661B" w:rsidRDefault="007C661B">
      <w:pPr>
        <w:rPr>
          <w:rFonts w:ascii="Arial Narrow" w:hAnsi="Arial Narrow"/>
        </w:rPr>
      </w:pPr>
      <w:r>
        <w:rPr>
          <w:rFonts w:ascii="Arial Narrow" w:hAnsi="Arial Narrow"/>
        </w:rPr>
        <w:br w:type="page"/>
      </w:r>
    </w:p>
    <w:p w14:paraId="4E0ACF5D" w14:textId="77777777" w:rsidR="00043D85" w:rsidRPr="00546FE0" w:rsidRDefault="00043D85" w:rsidP="00FC4A03">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28967BB9"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3A5E9A">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731CF3B4"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385A71A3"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w:t>
      </w:r>
      <w:r w:rsidR="003A5E9A">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1B5E48C5" w:rsidR="00043D85" w:rsidRPr="00546FE0" w:rsidRDefault="00660502" w:rsidP="003F5F33">
      <w:pPr>
        <w:pStyle w:val="En-tte"/>
        <w:spacing w:after="120" w:line="360" w:lineRule="auto"/>
        <w:jc w:val="both"/>
        <w:rPr>
          <w:rFonts w:ascii="Arial Narrow" w:hAnsi="Arial Narrow"/>
        </w:rPr>
      </w:pPr>
      <w:r w:rsidRPr="00CF15F9">
        <w:rPr>
          <w:rFonts w:ascii="Arial Narrow" w:hAnsi="Arial Narrow"/>
        </w:rPr>
        <w:t xml:space="preserve">Par dérogation </w:t>
      </w:r>
      <w:r>
        <w:rPr>
          <w:rFonts w:ascii="Arial Narrow" w:hAnsi="Arial Narrow"/>
        </w:rPr>
        <w:t>aux articles 3.6.1.5 et 19</w:t>
      </w:r>
      <w:r w:rsidR="004B2F5A">
        <w:rPr>
          <w:rFonts w:ascii="Arial Narrow" w:hAnsi="Arial Narrow"/>
        </w:rPr>
        <w:t xml:space="preserve"> du CCAG Travaux</w:t>
      </w:r>
      <w:r>
        <w:rPr>
          <w:rFonts w:ascii="Arial Narrow" w:hAnsi="Arial Narrow"/>
        </w:rPr>
        <w:t xml:space="preserve">, </w:t>
      </w:r>
      <w:r w:rsidR="00EF6C9B">
        <w:rPr>
          <w:rFonts w:ascii="Arial Narrow" w:hAnsi="Arial Narrow"/>
        </w:rPr>
        <w:t>e</w:t>
      </w:r>
      <w:r w:rsidR="00043D85" w:rsidRPr="00546FE0">
        <w:rPr>
          <w:rFonts w:ascii="Arial Narrow" w:hAnsi="Arial Narrow"/>
        </w:rPr>
        <w:t xml:space="preserv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50EDDB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3A5E9A">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66B85E58" w:rsidR="00043D85" w:rsidRPr="00546FE0" w:rsidRDefault="00BE625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RESPONSABILITES ET </w:t>
      </w:r>
      <w:r w:rsidR="0030422B" w:rsidRPr="00546FE0">
        <w:rPr>
          <w:rFonts w:ascii="Arial Narrow" w:hAnsi="Arial Narrow"/>
          <w:b/>
        </w:rPr>
        <w:t>ASSURANCE</w:t>
      </w:r>
    </w:p>
    <w:p w14:paraId="3044DD5A" w14:textId="6E9B361A"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3A5E9A">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7635267E" w14:textId="01F2209B" w:rsidR="00A3569A" w:rsidRDefault="00422159" w:rsidP="0062350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A3569A">
        <w:rPr>
          <w:rFonts w:ascii="Arial Narrow" w:hAnsi="Arial Narrow"/>
        </w:rPr>
        <w:t>, prévues à l’article 8</w:t>
      </w:r>
      <w:r w:rsidR="00623509">
        <w:rPr>
          <w:rFonts w:ascii="Arial Narrow" w:hAnsi="Arial Narrow"/>
        </w:rPr>
        <w:t>.1</w:t>
      </w:r>
      <w:r w:rsidR="00A3569A">
        <w:rPr>
          <w:rFonts w:ascii="Arial Narrow" w:hAnsi="Arial Narrow"/>
        </w:rPr>
        <w:t xml:space="preserve"> du CCAG-TVX et selon les modalités qu’il décrit, </w:t>
      </w:r>
      <w:r w:rsidR="00403F4D" w:rsidRPr="00546FE0">
        <w:rPr>
          <w:rFonts w:ascii="Arial Narrow" w:hAnsi="Arial Narrow"/>
        </w:rPr>
        <w:t xml:space="preserve">et à produire les attestations </w:t>
      </w:r>
      <w:r w:rsidR="00403F4D" w:rsidRPr="00546FE0">
        <w:rPr>
          <w:rFonts w:ascii="Arial Narrow" w:hAnsi="Arial Narrow"/>
        </w:rPr>
        <w:lastRenderedPageBreak/>
        <w:t>afférentes dans un délai de quinze (15) jours suivants la notification du marché et avant le début de l’exécution des prestations</w:t>
      </w:r>
      <w:r w:rsidR="00623509">
        <w:rPr>
          <w:rFonts w:ascii="Arial Narrow" w:hAnsi="Arial Narrow"/>
        </w:rPr>
        <w:t>.</w:t>
      </w:r>
    </w:p>
    <w:p w14:paraId="7D38365C" w14:textId="2705D6E4" w:rsidR="00422159"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3A5E9A">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0"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D5B45DD"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3A5E9A">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1A59086D" w14:textId="77777777" w:rsidR="00554FC8" w:rsidRPr="00F30726" w:rsidRDefault="00554FC8" w:rsidP="00554FC8">
      <w:pPr>
        <w:pStyle w:val="En-tte"/>
        <w:numPr>
          <w:ilvl w:val="0"/>
          <w:numId w:val="3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4A4EB9A"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5EF6104"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6B69A9C5"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4FA2EA2B"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7FE5A59"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33DCE34C" w14:textId="22B3F5E6"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3A5E9A">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C08A1B8" w14:textId="77777777"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230D1C8" w14:textId="66A173D2"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3A5E9A">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15ECB981" w14:textId="25B66DFC"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3A5E9A">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5954728" w14:textId="0B28B3AF"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3A5E9A">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3A5E9A">
        <w:rPr>
          <w:rFonts w:ascii="Arial Narrow" w:hAnsi="Arial Narrow"/>
        </w:rPr>
        <w:t>EPMO-VGE</w:t>
      </w:r>
      <w:r w:rsidRPr="00F30726">
        <w:rPr>
          <w:rFonts w:ascii="Arial Narrow" w:hAnsi="Arial Narrow"/>
        </w:rPr>
        <w:t xml:space="preserve"> des mesures prises pour y remédier. </w:t>
      </w:r>
    </w:p>
    <w:p w14:paraId="3AD79356" w14:textId="1D3154BD"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3A5E9A">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7B3C20DB" w14:textId="1667C6AD" w:rsidR="00554FC8" w:rsidRPr="00F30726" w:rsidRDefault="00554FC8" w:rsidP="00554FC8">
      <w:pPr>
        <w:pStyle w:val="En-tte"/>
        <w:numPr>
          <w:ilvl w:val="0"/>
          <w:numId w:val="38"/>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3A5E9A">
        <w:rPr>
          <w:rFonts w:ascii="Arial Narrow" w:hAnsi="Arial Narrow"/>
        </w:rPr>
        <w:t>EPMO-VGE</w:t>
      </w:r>
      <w:r w:rsidRPr="00F30726">
        <w:rPr>
          <w:rFonts w:ascii="Arial Narrow" w:hAnsi="Arial Narrow"/>
        </w:rPr>
        <w:t xml:space="preserve"> prononce : </w:t>
      </w:r>
    </w:p>
    <w:p w14:paraId="4CC570DC" w14:textId="0F235A64"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4D879923" w14:textId="77777777"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w:t>
      </w:r>
      <w:r w:rsidRPr="00F30726">
        <w:rPr>
          <w:rFonts w:ascii="Arial Narrow" w:hAnsi="Arial Narrow"/>
        </w:rPr>
        <w:lastRenderedPageBreak/>
        <w:t>Cette pénalité s’applique par jour à compter du constat de la carence du titulaire à mettre en œuvre les actions correctrices prévues au contrat ;</w:t>
      </w:r>
    </w:p>
    <w:p w14:paraId="660ABF29" w14:textId="77777777"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455473DE" w14:textId="77777777" w:rsidR="00554FC8" w:rsidRPr="00F30726" w:rsidRDefault="00554FC8" w:rsidP="00554FC8">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3EDDBAC" w14:textId="0F693569" w:rsidR="00554FC8" w:rsidRPr="00F30726" w:rsidRDefault="00554FC8" w:rsidP="00554FC8">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sidR="00E54499">
        <w:rPr>
          <w:rFonts w:ascii="Arial Narrow" w:hAnsi="Arial Narrow"/>
        </w:rPr>
        <w:t>cinq (</w:t>
      </w:r>
      <w:r w:rsidRPr="00F30726">
        <w:rPr>
          <w:rFonts w:ascii="Arial Narrow" w:hAnsi="Arial Narrow"/>
        </w:rPr>
        <w:t>5</w:t>
      </w:r>
      <w:r w:rsidR="00E54499">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CCAG-TVX.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CCAG-TVX.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26722AD2"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3A5E9A">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AB7E1C8"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73F4BFA3" w14:textId="1AAD69D2" w:rsidR="007E7498" w:rsidRDefault="007E7498"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6.1</w:t>
      </w:r>
      <w:r w:rsidRPr="00DB26DA">
        <w:rPr>
          <w:rFonts w:ascii="Arial Narrow" w:hAnsi="Arial Narrow"/>
        </w:rPr>
        <w:t xml:space="preserve"> (</w:t>
      </w:r>
      <w:r>
        <w:rPr>
          <w:rFonts w:ascii="Arial Narrow" w:hAnsi="Arial Narrow"/>
        </w:rPr>
        <w:t>période de préparation</w:t>
      </w:r>
      <w:r w:rsidRPr="00DB26DA">
        <w:rPr>
          <w:rFonts w:ascii="Arial Narrow" w:hAnsi="Arial Narrow"/>
        </w:rPr>
        <w:t xml:space="preserve">) du présent document déroge à l’article </w:t>
      </w:r>
      <w:r>
        <w:rPr>
          <w:rFonts w:ascii="Arial Narrow" w:hAnsi="Arial Narrow"/>
        </w:rPr>
        <w:t xml:space="preserve">28.1 </w:t>
      </w:r>
      <w:r w:rsidRPr="00DB26DA">
        <w:rPr>
          <w:rFonts w:ascii="Arial Narrow" w:hAnsi="Arial Narrow"/>
        </w:rPr>
        <w:t>du CCAG-TVX.</w:t>
      </w:r>
      <w:r>
        <w:rPr>
          <w:rFonts w:ascii="Arial Narrow" w:hAnsi="Arial Narrow"/>
        </w:rPr>
        <w:t xml:space="preserve"> </w:t>
      </w:r>
    </w:p>
    <w:p w14:paraId="7A7AE024" w14:textId="33558C51" w:rsidR="00EF6C9B" w:rsidRDefault="00EF6C9B"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7</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xml:space="preserve">) du présent document déroge à l’article 40.1 </w:t>
      </w:r>
      <w:r>
        <w:rPr>
          <w:rFonts w:ascii="Arial Narrow" w:hAnsi="Arial Narrow"/>
        </w:rPr>
        <w:t xml:space="preserve">alinéa 3 </w:t>
      </w:r>
      <w:r w:rsidRPr="00DB26DA">
        <w:rPr>
          <w:rFonts w:ascii="Arial Narrow" w:hAnsi="Arial Narrow"/>
        </w:rPr>
        <w:t>du CCAG-TVX.</w:t>
      </w:r>
      <w:r>
        <w:rPr>
          <w:rFonts w:ascii="Arial Narrow" w:hAnsi="Arial Narrow"/>
        </w:rPr>
        <w:t xml:space="preserve"> </w:t>
      </w:r>
    </w:p>
    <w:p w14:paraId="44616349" w14:textId="3D98893B" w:rsidR="00EF6C9B" w:rsidRDefault="00EF6C9B" w:rsidP="00EF6C9B">
      <w:pPr>
        <w:pStyle w:val="En-tte"/>
        <w:spacing w:after="120" w:line="360" w:lineRule="auto"/>
        <w:jc w:val="both"/>
        <w:rPr>
          <w:rFonts w:ascii="Arial Narrow" w:hAnsi="Arial Narrow"/>
        </w:rPr>
      </w:pPr>
      <w:r>
        <w:rPr>
          <w:rFonts w:ascii="Arial Narrow" w:hAnsi="Arial Narrow"/>
        </w:rPr>
        <w:lastRenderedPageBreak/>
        <w:t>L’article 8.1.1 (</w:t>
      </w:r>
      <w:r w:rsidRPr="00645932">
        <w:rPr>
          <w:rFonts w:ascii="Arial Narrow" w:hAnsi="Arial Narrow"/>
        </w:rPr>
        <w:t>Opérations préalables à la réception)</w:t>
      </w:r>
      <w:r>
        <w:t xml:space="preserve"> </w:t>
      </w:r>
      <w:r w:rsidRPr="00DB26DA">
        <w:rPr>
          <w:rFonts w:ascii="Arial Narrow" w:hAnsi="Arial Narrow"/>
        </w:rPr>
        <w:t>du présent document déroge à l’article</w:t>
      </w:r>
      <w:r>
        <w:rPr>
          <w:rFonts w:ascii="Arial Narrow" w:hAnsi="Arial Narrow"/>
        </w:rPr>
        <w:t xml:space="preserve"> 40.1 alinéa 3</w:t>
      </w:r>
      <w:r w:rsidR="00E54499">
        <w:rPr>
          <w:rFonts w:ascii="Arial Narrow" w:hAnsi="Arial Narrow"/>
        </w:rPr>
        <w:t xml:space="preserve"> du CCAG-TVX.</w:t>
      </w:r>
    </w:p>
    <w:p w14:paraId="3CA82190" w14:textId="75BB1AB2" w:rsidR="00EF6C9B" w:rsidRDefault="00EF6C9B"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9</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65CCE8E2" w14:textId="5AFD55B9" w:rsidR="00EF6C9B" w:rsidRDefault="00EF6C9B" w:rsidP="00EF6C9B">
      <w:pPr>
        <w:pStyle w:val="En-tte"/>
        <w:spacing w:after="120" w:line="360" w:lineRule="auto"/>
        <w:jc w:val="both"/>
        <w:rPr>
          <w:rFonts w:ascii="Arial Narrow" w:hAnsi="Arial Narrow"/>
        </w:rPr>
      </w:pPr>
      <w:r>
        <w:rPr>
          <w:rFonts w:ascii="Arial Narrow" w:hAnsi="Arial Narrow"/>
        </w:rPr>
        <w:t>L’article 1 (paiements</w:t>
      </w:r>
      <w:r w:rsidR="00E54499">
        <w:rPr>
          <w:rFonts w:ascii="Arial Narrow" w:hAnsi="Arial Narrow"/>
        </w:rPr>
        <w:t xml:space="preserve"> des prestations</w:t>
      </w:r>
      <w:r>
        <w:rPr>
          <w:rFonts w:ascii="Arial Narrow" w:hAnsi="Arial Narrow"/>
        </w:rPr>
        <w:t xml:space="preserve">) </w:t>
      </w:r>
      <w:r w:rsidRPr="00DB26DA">
        <w:rPr>
          <w:rFonts w:ascii="Arial Narrow" w:hAnsi="Arial Narrow"/>
        </w:rPr>
        <w:t xml:space="preserve">du présent document déroge </w:t>
      </w:r>
      <w:r w:rsidRPr="008E52F4">
        <w:rPr>
          <w:rFonts w:ascii="Arial Narrow" w:hAnsi="Arial Narrow"/>
        </w:rPr>
        <w:t>aux articles</w:t>
      </w:r>
      <w:r>
        <w:rPr>
          <w:rFonts w:ascii="Arial Narrow" w:hAnsi="Arial Narrow"/>
        </w:rPr>
        <w:t xml:space="preserve"> 12.1, 12.2, et 12.4.2</w:t>
      </w:r>
      <w:r w:rsidR="008404B6">
        <w:rPr>
          <w:rFonts w:ascii="Arial Narrow" w:hAnsi="Arial Narrow"/>
        </w:rPr>
        <w:t xml:space="preserve"> et au 13.3.2</w:t>
      </w:r>
      <w:r w:rsidR="00660502" w:rsidRPr="00660502">
        <w:rPr>
          <w:rFonts w:ascii="Arial Narrow" w:hAnsi="Arial Narrow"/>
        </w:rPr>
        <w:t xml:space="preserve"> </w:t>
      </w:r>
      <w:r w:rsidR="00660502" w:rsidRPr="00DB26DA">
        <w:rPr>
          <w:rFonts w:ascii="Arial Narrow" w:hAnsi="Arial Narrow"/>
        </w:rPr>
        <w:t>du CCAG-TVX.</w:t>
      </w:r>
    </w:p>
    <w:p w14:paraId="4243F89B" w14:textId="5AA728CF" w:rsidR="00EF6C9B" w:rsidRDefault="00EF6C9B" w:rsidP="00EF6C9B">
      <w:pPr>
        <w:pStyle w:val="En-tte"/>
        <w:spacing w:after="120" w:line="360" w:lineRule="auto"/>
        <w:jc w:val="both"/>
        <w:rPr>
          <w:rFonts w:ascii="Arial Narrow" w:hAnsi="Arial Narrow"/>
        </w:rPr>
      </w:pPr>
      <w:r>
        <w:rPr>
          <w:rFonts w:ascii="Arial Narrow" w:hAnsi="Arial Narrow"/>
        </w:rPr>
        <w:t>L’article 1</w:t>
      </w:r>
      <w:r w:rsidR="000C1665">
        <w:rPr>
          <w:rFonts w:ascii="Arial Narrow" w:hAnsi="Arial Narrow"/>
        </w:rPr>
        <w:t>7</w:t>
      </w:r>
      <w:r>
        <w:rPr>
          <w:rFonts w:ascii="Arial Narrow" w:hAnsi="Arial Narrow"/>
        </w:rPr>
        <w:t xml:space="preserve"> (</w:t>
      </w:r>
      <w:r w:rsidRPr="00546FE0">
        <w:rPr>
          <w:rFonts w:ascii="Arial Narrow" w:hAnsi="Arial Narrow"/>
        </w:rPr>
        <w:t>pénalités) du présent document déroge</w:t>
      </w:r>
      <w:r>
        <w:rPr>
          <w:rFonts w:ascii="Arial Narrow" w:hAnsi="Arial Narrow"/>
        </w:rPr>
        <w:t xml:space="preserve"> aux articles 19.2.3, 19.2.4 alinéa 2 et 40.1 alinéa 3</w:t>
      </w:r>
      <w:r w:rsidR="00660502" w:rsidRPr="00660502">
        <w:rPr>
          <w:rFonts w:ascii="Arial Narrow" w:hAnsi="Arial Narrow"/>
        </w:rPr>
        <w:t xml:space="preserve"> </w:t>
      </w:r>
      <w:r w:rsidR="00660502" w:rsidRPr="00DB26DA">
        <w:rPr>
          <w:rFonts w:ascii="Arial Narrow" w:hAnsi="Arial Narrow"/>
        </w:rPr>
        <w:t>du CCAG-TVX.</w:t>
      </w:r>
    </w:p>
    <w:p w14:paraId="44BE9E2D" w14:textId="68B26EBA" w:rsidR="00EF6C9B" w:rsidRDefault="00EF6C9B" w:rsidP="00EF6C9B">
      <w:pPr>
        <w:pStyle w:val="En-tte"/>
        <w:spacing w:after="120" w:line="360" w:lineRule="auto"/>
        <w:jc w:val="both"/>
        <w:rPr>
          <w:rFonts w:ascii="Arial Narrow" w:hAnsi="Arial Narrow"/>
        </w:rPr>
      </w:pPr>
      <w:r>
        <w:rPr>
          <w:rFonts w:ascii="Arial Narrow" w:hAnsi="Arial Narrow"/>
        </w:rPr>
        <w:t xml:space="preserve">L’article </w:t>
      </w:r>
      <w:r w:rsidR="00E54499">
        <w:rPr>
          <w:rFonts w:ascii="Arial Narrow" w:hAnsi="Arial Narrow"/>
        </w:rPr>
        <w:t>19</w:t>
      </w:r>
      <w:r>
        <w:rPr>
          <w:rFonts w:ascii="Arial Narrow" w:hAnsi="Arial Narrow"/>
        </w:rPr>
        <w:t xml:space="preserve"> (sous-traitance) déroge</w:t>
      </w:r>
      <w:r w:rsidR="00660502">
        <w:rPr>
          <w:rFonts w:ascii="Arial Narrow" w:hAnsi="Arial Narrow"/>
        </w:rPr>
        <w:t xml:space="preserve"> aux </w:t>
      </w:r>
      <w:r>
        <w:rPr>
          <w:rFonts w:ascii="Arial Narrow" w:hAnsi="Arial Narrow"/>
        </w:rPr>
        <w:t>article</w:t>
      </w:r>
      <w:r w:rsidR="00660502">
        <w:rPr>
          <w:rFonts w:ascii="Arial Narrow" w:hAnsi="Arial Narrow"/>
        </w:rPr>
        <w:t xml:space="preserve">s 3.6.1.5 et 19 du </w:t>
      </w:r>
      <w:r w:rsidR="00660502" w:rsidRPr="00DB26DA">
        <w:rPr>
          <w:rFonts w:ascii="Arial Narrow" w:hAnsi="Arial Narrow"/>
        </w:rPr>
        <w:t>CCAG-TVX.</w:t>
      </w:r>
    </w:p>
    <w:p w14:paraId="45360910" w14:textId="77777777" w:rsidR="00EF6C9B" w:rsidRPr="00546FE0" w:rsidRDefault="00EF6C9B" w:rsidP="00165639">
      <w:pPr>
        <w:pStyle w:val="En-tte"/>
        <w:spacing w:after="120" w:line="360" w:lineRule="auto"/>
        <w:jc w:val="center"/>
        <w:rPr>
          <w:rFonts w:ascii="Arial Narrow" w:hAnsi="Arial Narrow"/>
        </w:rPr>
      </w:pPr>
    </w:p>
    <w:sectPr w:rsidR="00EF6C9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33D35" w14:textId="77777777" w:rsidR="007F0114" w:rsidRDefault="007F0114" w:rsidP="00E42FF3">
      <w:pPr>
        <w:spacing w:after="0" w:line="240" w:lineRule="auto"/>
      </w:pPr>
      <w:r>
        <w:separator/>
      </w:r>
    </w:p>
  </w:endnote>
  <w:endnote w:type="continuationSeparator" w:id="0">
    <w:p w14:paraId="46DE7402" w14:textId="77777777" w:rsidR="007F0114" w:rsidRDefault="007F011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06B4B292" w:rsidR="005C5E75" w:rsidRDefault="005C5E75">
        <w:pPr>
          <w:pStyle w:val="Pieddepage"/>
          <w:jc w:val="right"/>
        </w:pPr>
        <w:r>
          <w:fldChar w:fldCharType="begin"/>
        </w:r>
        <w:r>
          <w:instrText>PAGE   \* MERGEFORMAT</w:instrText>
        </w:r>
        <w:r>
          <w:fldChar w:fldCharType="separate"/>
        </w:r>
        <w:r w:rsidR="00C97183">
          <w:rPr>
            <w:noProof/>
          </w:rPr>
          <w:t>23</w:t>
        </w:r>
        <w:r>
          <w:fldChar w:fldCharType="end"/>
        </w:r>
      </w:p>
    </w:sdtContent>
  </w:sdt>
  <w:p w14:paraId="1C416107" w14:textId="77777777" w:rsidR="005C5E75" w:rsidRDefault="005C5E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EE738" w14:textId="77777777" w:rsidR="007F0114" w:rsidRDefault="007F0114" w:rsidP="00E42FF3">
      <w:pPr>
        <w:spacing w:after="0" w:line="240" w:lineRule="auto"/>
      </w:pPr>
      <w:r>
        <w:separator/>
      </w:r>
    </w:p>
  </w:footnote>
  <w:footnote w:type="continuationSeparator" w:id="0">
    <w:p w14:paraId="6AB20D73" w14:textId="77777777" w:rsidR="007F0114" w:rsidRDefault="007F011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5C5E75" w14:paraId="58381086" w14:textId="77777777" w:rsidTr="00E42FF3">
      <w:tc>
        <w:tcPr>
          <w:tcW w:w="2725" w:type="dxa"/>
        </w:tcPr>
        <w:p w14:paraId="4CB7F7E7" w14:textId="77777777" w:rsidR="005C5E75" w:rsidRDefault="005C5E7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5C5E75" w:rsidRPr="008B551F" w:rsidRDefault="005C5E7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5C5E75" w:rsidRPr="008B551F" w:rsidRDefault="005C5E7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5C5E75" w:rsidRDefault="005C5E75" w:rsidP="00E42FF3">
          <w:pPr>
            <w:pStyle w:val="En-tte"/>
            <w:tabs>
              <w:tab w:val="clear" w:pos="4536"/>
              <w:tab w:val="clear" w:pos="9072"/>
              <w:tab w:val="left" w:pos="4635"/>
            </w:tabs>
          </w:pPr>
        </w:p>
      </w:tc>
    </w:tr>
  </w:tbl>
  <w:p w14:paraId="79DED19F" w14:textId="77777777" w:rsidR="005C5E75" w:rsidRDefault="005C5E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FC7E3478"/>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98147D"/>
    <w:multiLevelType w:val="multilevel"/>
    <w:tmpl w:val="D3482316"/>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F02846"/>
    <w:multiLevelType w:val="hybridMultilevel"/>
    <w:tmpl w:val="958ECF3C"/>
    <w:lvl w:ilvl="0" w:tplc="3CA622B6">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516101"/>
    <w:multiLevelType w:val="hybridMultilevel"/>
    <w:tmpl w:val="DE96DAD6"/>
    <w:lvl w:ilvl="0" w:tplc="8452B260">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3" w15:restartNumberingAfterBreak="0">
    <w:nsid w:val="1CD13314"/>
    <w:multiLevelType w:val="multilevel"/>
    <w:tmpl w:val="F470196E"/>
    <w:lvl w:ilvl="0">
      <w:start w:val="1"/>
      <w:numFmt w:val="decimal"/>
      <w:lvlText w:val="14.%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4"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14E7626"/>
    <w:multiLevelType w:val="multilevel"/>
    <w:tmpl w:val="E8C0926E"/>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7547D22"/>
    <w:multiLevelType w:val="hybridMultilevel"/>
    <w:tmpl w:val="957E6B1C"/>
    <w:lvl w:ilvl="0" w:tplc="1AB88F8A">
      <w:start w:val="1"/>
      <w:numFmt w:val="decimal"/>
      <w:lvlText w:val="8.%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9"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950489"/>
    <w:multiLevelType w:val="hybridMultilevel"/>
    <w:tmpl w:val="A0F096F6"/>
    <w:lvl w:ilvl="0" w:tplc="6D1AF35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8100D8F"/>
    <w:multiLevelType w:val="hybridMultilevel"/>
    <w:tmpl w:val="9F587B38"/>
    <w:lvl w:ilvl="0" w:tplc="9DA8A5E2">
      <w:start w:val="1"/>
      <w:numFmt w:val="decimal"/>
      <w:lvlText w:val="16.%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6" w15:restartNumberingAfterBreak="0">
    <w:nsid w:val="39A362A5"/>
    <w:multiLevelType w:val="hybridMultilevel"/>
    <w:tmpl w:val="6B88DE70"/>
    <w:lvl w:ilvl="0" w:tplc="026EA63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3B501FF7"/>
    <w:multiLevelType w:val="multilevel"/>
    <w:tmpl w:val="E36C3A82"/>
    <w:lvl w:ilvl="0">
      <w:start w:val="1"/>
      <w:numFmt w:val="decimal"/>
      <w:lvlText w:val="6.%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DF4747E"/>
    <w:multiLevelType w:val="multilevel"/>
    <w:tmpl w:val="4AE2360C"/>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1F2337A"/>
    <w:multiLevelType w:val="hybridMultilevel"/>
    <w:tmpl w:val="F814C690"/>
    <w:lvl w:ilvl="0" w:tplc="9DA8A5E2">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3746AB1"/>
    <w:multiLevelType w:val="hybridMultilevel"/>
    <w:tmpl w:val="DFA677F4"/>
    <w:lvl w:ilvl="0" w:tplc="C51660D2">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701B4C"/>
    <w:multiLevelType w:val="hybridMultilevel"/>
    <w:tmpl w:val="827C53FC"/>
    <w:lvl w:ilvl="0" w:tplc="4BB0F1F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4EA009EA"/>
    <w:multiLevelType w:val="hybridMultilevel"/>
    <w:tmpl w:val="7C94C8B2"/>
    <w:lvl w:ilvl="0" w:tplc="D7BAAE7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29B4DB9"/>
    <w:multiLevelType w:val="multilevel"/>
    <w:tmpl w:val="60DA21C8"/>
    <w:lvl w:ilvl="0">
      <w:start w:val="1"/>
      <w:numFmt w:val="decimal"/>
      <w:lvlText w:val="2.%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2603A71"/>
    <w:multiLevelType w:val="multilevel"/>
    <w:tmpl w:val="65585D58"/>
    <w:lvl w:ilvl="0">
      <w:start w:val="1"/>
      <w:numFmt w:val="decimal"/>
      <w:lvlText w:val="8.%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7F96591"/>
    <w:multiLevelType w:val="hybridMultilevel"/>
    <w:tmpl w:val="5F10518E"/>
    <w:lvl w:ilvl="0" w:tplc="DF149B00">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9DC34DD"/>
    <w:multiLevelType w:val="hybridMultilevel"/>
    <w:tmpl w:val="1452DE28"/>
    <w:lvl w:ilvl="0" w:tplc="52B0A010">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6"/>
  </w:num>
  <w:num w:numId="2">
    <w:abstractNumId w:val="5"/>
  </w:num>
  <w:num w:numId="3">
    <w:abstractNumId w:val="41"/>
  </w:num>
  <w:num w:numId="4">
    <w:abstractNumId w:val="7"/>
  </w:num>
  <w:num w:numId="5">
    <w:abstractNumId w:val="32"/>
  </w:num>
  <w:num w:numId="6">
    <w:abstractNumId w:val="1"/>
  </w:num>
  <w:num w:numId="7">
    <w:abstractNumId w:val="40"/>
  </w:num>
  <w:num w:numId="8">
    <w:abstractNumId w:val="33"/>
  </w:num>
  <w:num w:numId="9">
    <w:abstractNumId w:val="18"/>
  </w:num>
  <w:num w:numId="10">
    <w:abstractNumId w:val="36"/>
  </w:num>
  <w:num w:numId="11">
    <w:abstractNumId w:val="2"/>
  </w:num>
  <w:num w:numId="12">
    <w:abstractNumId w:val="38"/>
  </w:num>
  <w:num w:numId="13">
    <w:abstractNumId w:val="34"/>
  </w:num>
  <w:num w:numId="14">
    <w:abstractNumId w:val="30"/>
  </w:num>
  <w:num w:numId="15">
    <w:abstractNumId w:val="37"/>
  </w:num>
  <w:num w:numId="16">
    <w:abstractNumId w:val="48"/>
  </w:num>
  <w:num w:numId="17">
    <w:abstractNumId w:val="9"/>
  </w:num>
  <w:num w:numId="18">
    <w:abstractNumId w:val="43"/>
  </w:num>
  <w:num w:numId="19">
    <w:abstractNumId w:val="31"/>
  </w:num>
  <w:num w:numId="20">
    <w:abstractNumId w:val="12"/>
  </w:num>
  <w:num w:numId="21">
    <w:abstractNumId w:val="35"/>
  </w:num>
  <w:num w:numId="22">
    <w:abstractNumId w:val="0"/>
  </w:num>
  <w:num w:numId="23">
    <w:abstractNumId w:val="11"/>
  </w:num>
  <w:num w:numId="24">
    <w:abstractNumId w:val="19"/>
  </w:num>
  <w:num w:numId="25">
    <w:abstractNumId w:val="44"/>
  </w:num>
  <w:num w:numId="26">
    <w:abstractNumId w:val="27"/>
  </w:num>
  <w:num w:numId="27">
    <w:abstractNumId w:val="16"/>
  </w:num>
  <w:num w:numId="28">
    <w:abstractNumId w:val="22"/>
  </w:num>
  <w:num w:numId="29">
    <w:abstractNumId w:val="24"/>
  </w:num>
  <w:num w:numId="30">
    <w:abstractNumId w:val="3"/>
  </w:num>
  <w:num w:numId="31">
    <w:abstractNumId w:val="20"/>
  </w:num>
  <w:num w:numId="32">
    <w:abstractNumId w:val="28"/>
  </w:num>
  <w:num w:numId="33">
    <w:abstractNumId w:val="21"/>
  </w:num>
  <w:num w:numId="34">
    <w:abstractNumId w:val="45"/>
  </w:num>
  <w:num w:numId="35">
    <w:abstractNumId w:val="4"/>
  </w:num>
  <w:num w:numId="36">
    <w:abstractNumId w:val="23"/>
  </w:num>
  <w:num w:numId="37">
    <w:abstractNumId w:val="26"/>
  </w:num>
  <w:num w:numId="38">
    <w:abstractNumId w:val="14"/>
  </w:num>
  <w:num w:numId="39">
    <w:abstractNumId w:val="10"/>
  </w:num>
  <w:num w:numId="40">
    <w:abstractNumId w:val="8"/>
  </w:num>
  <w:num w:numId="41">
    <w:abstractNumId w:val="13"/>
  </w:num>
  <w:num w:numId="42">
    <w:abstractNumId w:val="25"/>
  </w:num>
  <w:num w:numId="43">
    <w:abstractNumId w:val="17"/>
  </w:num>
  <w:num w:numId="44">
    <w:abstractNumId w:val="42"/>
  </w:num>
  <w:num w:numId="45">
    <w:abstractNumId w:val="15"/>
  </w:num>
  <w:num w:numId="46">
    <w:abstractNumId w:val="39"/>
  </w:num>
  <w:num w:numId="47">
    <w:abstractNumId w:val="47"/>
  </w:num>
  <w:num w:numId="48">
    <w:abstractNumId w:val="6"/>
  </w:num>
  <w:num w:numId="49">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48EE"/>
    <w:rsid w:val="00015F67"/>
    <w:rsid w:val="0002039E"/>
    <w:rsid w:val="0002717A"/>
    <w:rsid w:val="00030F3A"/>
    <w:rsid w:val="00040E71"/>
    <w:rsid w:val="00043D85"/>
    <w:rsid w:val="0004519F"/>
    <w:rsid w:val="00052009"/>
    <w:rsid w:val="00054FBE"/>
    <w:rsid w:val="0005564B"/>
    <w:rsid w:val="0006022E"/>
    <w:rsid w:val="000623F6"/>
    <w:rsid w:val="000630DB"/>
    <w:rsid w:val="00073F52"/>
    <w:rsid w:val="00090BEA"/>
    <w:rsid w:val="000A7B19"/>
    <w:rsid w:val="000B34BB"/>
    <w:rsid w:val="000B3B70"/>
    <w:rsid w:val="000B52E8"/>
    <w:rsid w:val="000B7422"/>
    <w:rsid w:val="000C0FBC"/>
    <w:rsid w:val="000C10A2"/>
    <w:rsid w:val="000C1665"/>
    <w:rsid w:val="000C6DA8"/>
    <w:rsid w:val="000D0217"/>
    <w:rsid w:val="000D06AD"/>
    <w:rsid w:val="000D317C"/>
    <w:rsid w:val="000D5FA4"/>
    <w:rsid w:val="000E0A04"/>
    <w:rsid w:val="000E52A9"/>
    <w:rsid w:val="000E7740"/>
    <w:rsid w:val="000F3360"/>
    <w:rsid w:val="000F6D9C"/>
    <w:rsid w:val="00100BDE"/>
    <w:rsid w:val="00102532"/>
    <w:rsid w:val="00106DDC"/>
    <w:rsid w:val="00123B15"/>
    <w:rsid w:val="00130689"/>
    <w:rsid w:val="00130937"/>
    <w:rsid w:val="001402DD"/>
    <w:rsid w:val="00143745"/>
    <w:rsid w:val="0014540C"/>
    <w:rsid w:val="00150596"/>
    <w:rsid w:val="00164DAB"/>
    <w:rsid w:val="00165639"/>
    <w:rsid w:val="001713BA"/>
    <w:rsid w:val="00174152"/>
    <w:rsid w:val="00180990"/>
    <w:rsid w:val="001A38BC"/>
    <w:rsid w:val="001B44CB"/>
    <w:rsid w:val="001D209F"/>
    <w:rsid w:val="001E24A7"/>
    <w:rsid w:val="001F1006"/>
    <w:rsid w:val="001F6E69"/>
    <w:rsid w:val="001F7232"/>
    <w:rsid w:val="002016B3"/>
    <w:rsid w:val="0023503B"/>
    <w:rsid w:val="0024335F"/>
    <w:rsid w:val="00245388"/>
    <w:rsid w:val="00250589"/>
    <w:rsid w:val="002522A1"/>
    <w:rsid w:val="0025246C"/>
    <w:rsid w:val="00257918"/>
    <w:rsid w:val="00261EEE"/>
    <w:rsid w:val="002622C4"/>
    <w:rsid w:val="00262E67"/>
    <w:rsid w:val="00264E15"/>
    <w:rsid w:val="00266470"/>
    <w:rsid w:val="00267D15"/>
    <w:rsid w:val="00271A97"/>
    <w:rsid w:val="00272954"/>
    <w:rsid w:val="0028054E"/>
    <w:rsid w:val="002815DF"/>
    <w:rsid w:val="002B10AD"/>
    <w:rsid w:val="002B2148"/>
    <w:rsid w:val="002B29A3"/>
    <w:rsid w:val="002B2F4E"/>
    <w:rsid w:val="002B5FA8"/>
    <w:rsid w:val="002C1FA1"/>
    <w:rsid w:val="002C2AE5"/>
    <w:rsid w:val="002C2F50"/>
    <w:rsid w:val="002C5191"/>
    <w:rsid w:val="002D002F"/>
    <w:rsid w:val="002D6143"/>
    <w:rsid w:val="002E4166"/>
    <w:rsid w:val="002F0989"/>
    <w:rsid w:val="002F1798"/>
    <w:rsid w:val="002F4374"/>
    <w:rsid w:val="003016E6"/>
    <w:rsid w:val="0030422B"/>
    <w:rsid w:val="0031164B"/>
    <w:rsid w:val="00314364"/>
    <w:rsid w:val="00321AD1"/>
    <w:rsid w:val="00322A2C"/>
    <w:rsid w:val="00323186"/>
    <w:rsid w:val="0032637F"/>
    <w:rsid w:val="003266BF"/>
    <w:rsid w:val="00332820"/>
    <w:rsid w:val="00344EBC"/>
    <w:rsid w:val="00347265"/>
    <w:rsid w:val="00350E5F"/>
    <w:rsid w:val="00353E2C"/>
    <w:rsid w:val="00357755"/>
    <w:rsid w:val="00360E50"/>
    <w:rsid w:val="00367714"/>
    <w:rsid w:val="00372846"/>
    <w:rsid w:val="003765CC"/>
    <w:rsid w:val="00376A8E"/>
    <w:rsid w:val="00393116"/>
    <w:rsid w:val="0039712F"/>
    <w:rsid w:val="003978C9"/>
    <w:rsid w:val="003A1E1D"/>
    <w:rsid w:val="003A3C44"/>
    <w:rsid w:val="003A5E9A"/>
    <w:rsid w:val="003A5F8F"/>
    <w:rsid w:val="003A76D3"/>
    <w:rsid w:val="003B243E"/>
    <w:rsid w:val="003B6591"/>
    <w:rsid w:val="003C1E4F"/>
    <w:rsid w:val="003C406F"/>
    <w:rsid w:val="003C4F7F"/>
    <w:rsid w:val="003D45F8"/>
    <w:rsid w:val="003D7C03"/>
    <w:rsid w:val="003E032E"/>
    <w:rsid w:val="003E6575"/>
    <w:rsid w:val="003F3420"/>
    <w:rsid w:val="003F5F33"/>
    <w:rsid w:val="00403F4D"/>
    <w:rsid w:val="00422159"/>
    <w:rsid w:val="00426B67"/>
    <w:rsid w:val="004302A7"/>
    <w:rsid w:val="00445779"/>
    <w:rsid w:val="00455108"/>
    <w:rsid w:val="0045637F"/>
    <w:rsid w:val="0046738A"/>
    <w:rsid w:val="004673F7"/>
    <w:rsid w:val="00470284"/>
    <w:rsid w:val="00471EBA"/>
    <w:rsid w:val="00482879"/>
    <w:rsid w:val="0048725C"/>
    <w:rsid w:val="004A157C"/>
    <w:rsid w:val="004A5A73"/>
    <w:rsid w:val="004B2F5A"/>
    <w:rsid w:val="004C0CF9"/>
    <w:rsid w:val="004C5CF1"/>
    <w:rsid w:val="004C6D66"/>
    <w:rsid w:val="004D0CF2"/>
    <w:rsid w:val="004D156F"/>
    <w:rsid w:val="004D443D"/>
    <w:rsid w:val="004D4989"/>
    <w:rsid w:val="004E2F32"/>
    <w:rsid w:val="004F00ED"/>
    <w:rsid w:val="004F1F85"/>
    <w:rsid w:val="004F3115"/>
    <w:rsid w:val="004F429E"/>
    <w:rsid w:val="00505444"/>
    <w:rsid w:val="00505915"/>
    <w:rsid w:val="0050621E"/>
    <w:rsid w:val="00511845"/>
    <w:rsid w:val="00524389"/>
    <w:rsid w:val="005329C1"/>
    <w:rsid w:val="00534A25"/>
    <w:rsid w:val="005413BD"/>
    <w:rsid w:val="00546FE0"/>
    <w:rsid w:val="00551FB6"/>
    <w:rsid w:val="00553BCA"/>
    <w:rsid w:val="00554FC8"/>
    <w:rsid w:val="005706E9"/>
    <w:rsid w:val="00571D19"/>
    <w:rsid w:val="00576884"/>
    <w:rsid w:val="00585D16"/>
    <w:rsid w:val="00587705"/>
    <w:rsid w:val="00587BEB"/>
    <w:rsid w:val="00593C34"/>
    <w:rsid w:val="00593CA0"/>
    <w:rsid w:val="005965C6"/>
    <w:rsid w:val="005A6031"/>
    <w:rsid w:val="005B11C8"/>
    <w:rsid w:val="005B6E04"/>
    <w:rsid w:val="005C2015"/>
    <w:rsid w:val="005C5E75"/>
    <w:rsid w:val="005D1A2E"/>
    <w:rsid w:val="005D555E"/>
    <w:rsid w:val="005D6D22"/>
    <w:rsid w:val="005E63A7"/>
    <w:rsid w:val="005F1D51"/>
    <w:rsid w:val="00603C9C"/>
    <w:rsid w:val="00603DD0"/>
    <w:rsid w:val="00623509"/>
    <w:rsid w:val="00624B9C"/>
    <w:rsid w:val="00631D66"/>
    <w:rsid w:val="0063326A"/>
    <w:rsid w:val="0064097D"/>
    <w:rsid w:val="00641175"/>
    <w:rsid w:val="00644154"/>
    <w:rsid w:val="006454C5"/>
    <w:rsid w:val="00645932"/>
    <w:rsid w:val="006465DC"/>
    <w:rsid w:val="006528A6"/>
    <w:rsid w:val="006549B0"/>
    <w:rsid w:val="00660502"/>
    <w:rsid w:val="0066233D"/>
    <w:rsid w:val="00662697"/>
    <w:rsid w:val="00664C6B"/>
    <w:rsid w:val="00666DD5"/>
    <w:rsid w:val="006761CE"/>
    <w:rsid w:val="00685B99"/>
    <w:rsid w:val="006963AC"/>
    <w:rsid w:val="006A3A08"/>
    <w:rsid w:val="006A63E0"/>
    <w:rsid w:val="006A67D6"/>
    <w:rsid w:val="006C0230"/>
    <w:rsid w:val="006C7296"/>
    <w:rsid w:val="006D7525"/>
    <w:rsid w:val="006E2D9A"/>
    <w:rsid w:val="006F0B57"/>
    <w:rsid w:val="006F1D12"/>
    <w:rsid w:val="007221BF"/>
    <w:rsid w:val="0072249F"/>
    <w:rsid w:val="007258AA"/>
    <w:rsid w:val="00725B8F"/>
    <w:rsid w:val="00730045"/>
    <w:rsid w:val="007325FD"/>
    <w:rsid w:val="00732D34"/>
    <w:rsid w:val="00734C0E"/>
    <w:rsid w:val="00735C1E"/>
    <w:rsid w:val="0073659A"/>
    <w:rsid w:val="00741858"/>
    <w:rsid w:val="0075008E"/>
    <w:rsid w:val="007607F6"/>
    <w:rsid w:val="007639B4"/>
    <w:rsid w:val="007663CD"/>
    <w:rsid w:val="007667EA"/>
    <w:rsid w:val="0076700A"/>
    <w:rsid w:val="007A0642"/>
    <w:rsid w:val="007A7E0C"/>
    <w:rsid w:val="007B2604"/>
    <w:rsid w:val="007B269E"/>
    <w:rsid w:val="007C1006"/>
    <w:rsid w:val="007C661B"/>
    <w:rsid w:val="007D0BC8"/>
    <w:rsid w:val="007D159B"/>
    <w:rsid w:val="007E5415"/>
    <w:rsid w:val="007E7498"/>
    <w:rsid w:val="007F0114"/>
    <w:rsid w:val="00805DA7"/>
    <w:rsid w:val="00806AEF"/>
    <w:rsid w:val="00806E82"/>
    <w:rsid w:val="0081396B"/>
    <w:rsid w:val="00823E21"/>
    <w:rsid w:val="00836C55"/>
    <w:rsid w:val="00837E87"/>
    <w:rsid w:val="008404B6"/>
    <w:rsid w:val="00846D60"/>
    <w:rsid w:val="00852ECF"/>
    <w:rsid w:val="00855CEA"/>
    <w:rsid w:val="00870113"/>
    <w:rsid w:val="00870959"/>
    <w:rsid w:val="0088128A"/>
    <w:rsid w:val="0088306B"/>
    <w:rsid w:val="0088600A"/>
    <w:rsid w:val="00886615"/>
    <w:rsid w:val="00886A9B"/>
    <w:rsid w:val="00891B1A"/>
    <w:rsid w:val="0089723D"/>
    <w:rsid w:val="008A6C5C"/>
    <w:rsid w:val="008B6960"/>
    <w:rsid w:val="008C6E4D"/>
    <w:rsid w:val="008C78E1"/>
    <w:rsid w:val="008E1488"/>
    <w:rsid w:val="008E52F4"/>
    <w:rsid w:val="008E5DA7"/>
    <w:rsid w:val="008E7F70"/>
    <w:rsid w:val="008F18DD"/>
    <w:rsid w:val="008F46C1"/>
    <w:rsid w:val="0090370F"/>
    <w:rsid w:val="00904D87"/>
    <w:rsid w:val="00905D5B"/>
    <w:rsid w:val="00910D6B"/>
    <w:rsid w:val="009122D3"/>
    <w:rsid w:val="009146C4"/>
    <w:rsid w:val="009176EA"/>
    <w:rsid w:val="0092074E"/>
    <w:rsid w:val="00922404"/>
    <w:rsid w:val="009330AA"/>
    <w:rsid w:val="0093387B"/>
    <w:rsid w:val="009352BD"/>
    <w:rsid w:val="00952A66"/>
    <w:rsid w:val="009554D5"/>
    <w:rsid w:val="00965530"/>
    <w:rsid w:val="0096665B"/>
    <w:rsid w:val="009732CE"/>
    <w:rsid w:val="00983998"/>
    <w:rsid w:val="00984749"/>
    <w:rsid w:val="00986919"/>
    <w:rsid w:val="00990731"/>
    <w:rsid w:val="009963EE"/>
    <w:rsid w:val="009B5AD0"/>
    <w:rsid w:val="009C1992"/>
    <w:rsid w:val="009C6FC0"/>
    <w:rsid w:val="009C7A3F"/>
    <w:rsid w:val="009D141D"/>
    <w:rsid w:val="009D579F"/>
    <w:rsid w:val="009D63CC"/>
    <w:rsid w:val="009E1F6A"/>
    <w:rsid w:val="009E3664"/>
    <w:rsid w:val="00A02B17"/>
    <w:rsid w:val="00A0358D"/>
    <w:rsid w:val="00A118F1"/>
    <w:rsid w:val="00A15D9F"/>
    <w:rsid w:val="00A15E81"/>
    <w:rsid w:val="00A16553"/>
    <w:rsid w:val="00A24DDE"/>
    <w:rsid w:val="00A27DFA"/>
    <w:rsid w:val="00A322A5"/>
    <w:rsid w:val="00A32AE4"/>
    <w:rsid w:val="00A3569A"/>
    <w:rsid w:val="00A4353C"/>
    <w:rsid w:val="00A53CDF"/>
    <w:rsid w:val="00A572A6"/>
    <w:rsid w:val="00A57CB4"/>
    <w:rsid w:val="00A66F84"/>
    <w:rsid w:val="00A7568E"/>
    <w:rsid w:val="00A77BDF"/>
    <w:rsid w:val="00A87BBE"/>
    <w:rsid w:val="00A90B4B"/>
    <w:rsid w:val="00A94EDC"/>
    <w:rsid w:val="00A95517"/>
    <w:rsid w:val="00AA3E07"/>
    <w:rsid w:val="00AA6E3F"/>
    <w:rsid w:val="00AC010B"/>
    <w:rsid w:val="00AC7DD0"/>
    <w:rsid w:val="00AD439B"/>
    <w:rsid w:val="00AF217D"/>
    <w:rsid w:val="00AF7289"/>
    <w:rsid w:val="00B17100"/>
    <w:rsid w:val="00B2349B"/>
    <w:rsid w:val="00B327C5"/>
    <w:rsid w:val="00B34064"/>
    <w:rsid w:val="00B37226"/>
    <w:rsid w:val="00B42ED3"/>
    <w:rsid w:val="00B50A8E"/>
    <w:rsid w:val="00B52B09"/>
    <w:rsid w:val="00B76727"/>
    <w:rsid w:val="00B76C4A"/>
    <w:rsid w:val="00B77CCD"/>
    <w:rsid w:val="00B95C1E"/>
    <w:rsid w:val="00BB05AC"/>
    <w:rsid w:val="00BB319A"/>
    <w:rsid w:val="00BD6430"/>
    <w:rsid w:val="00BE625B"/>
    <w:rsid w:val="00BF69CA"/>
    <w:rsid w:val="00C01BBE"/>
    <w:rsid w:val="00C0489A"/>
    <w:rsid w:val="00C05220"/>
    <w:rsid w:val="00C05410"/>
    <w:rsid w:val="00C21B7A"/>
    <w:rsid w:val="00C23DEA"/>
    <w:rsid w:val="00C27B02"/>
    <w:rsid w:val="00C330F1"/>
    <w:rsid w:val="00C37C04"/>
    <w:rsid w:val="00C412C6"/>
    <w:rsid w:val="00C41D11"/>
    <w:rsid w:val="00C41F28"/>
    <w:rsid w:val="00C451E4"/>
    <w:rsid w:val="00C45997"/>
    <w:rsid w:val="00C47AC9"/>
    <w:rsid w:val="00C621CE"/>
    <w:rsid w:val="00C7088F"/>
    <w:rsid w:val="00C85FE3"/>
    <w:rsid w:val="00C92452"/>
    <w:rsid w:val="00C956EF"/>
    <w:rsid w:val="00C97183"/>
    <w:rsid w:val="00C97D54"/>
    <w:rsid w:val="00CA6BC0"/>
    <w:rsid w:val="00CB599F"/>
    <w:rsid w:val="00CC143D"/>
    <w:rsid w:val="00CC605C"/>
    <w:rsid w:val="00CD1CD2"/>
    <w:rsid w:val="00CE29F0"/>
    <w:rsid w:val="00CE4A76"/>
    <w:rsid w:val="00CF45C2"/>
    <w:rsid w:val="00D12898"/>
    <w:rsid w:val="00D171F9"/>
    <w:rsid w:val="00D17E86"/>
    <w:rsid w:val="00D32F62"/>
    <w:rsid w:val="00D349F1"/>
    <w:rsid w:val="00D524F5"/>
    <w:rsid w:val="00D61909"/>
    <w:rsid w:val="00D629AD"/>
    <w:rsid w:val="00D637C9"/>
    <w:rsid w:val="00D72FEE"/>
    <w:rsid w:val="00D86150"/>
    <w:rsid w:val="00D9355E"/>
    <w:rsid w:val="00DA6A8F"/>
    <w:rsid w:val="00DB0513"/>
    <w:rsid w:val="00DB26DA"/>
    <w:rsid w:val="00DB7A14"/>
    <w:rsid w:val="00DC2DED"/>
    <w:rsid w:val="00DC2FA3"/>
    <w:rsid w:val="00DC5625"/>
    <w:rsid w:val="00DC6A6B"/>
    <w:rsid w:val="00DD2383"/>
    <w:rsid w:val="00DD7AF5"/>
    <w:rsid w:val="00DE4EB8"/>
    <w:rsid w:val="00DE5088"/>
    <w:rsid w:val="00E05C5A"/>
    <w:rsid w:val="00E062AE"/>
    <w:rsid w:val="00E13104"/>
    <w:rsid w:val="00E17982"/>
    <w:rsid w:val="00E21536"/>
    <w:rsid w:val="00E223C5"/>
    <w:rsid w:val="00E238AB"/>
    <w:rsid w:val="00E2764D"/>
    <w:rsid w:val="00E35295"/>
    <w:rsid w:val="00E42FF3"/>
    <w:rsid w:val="00E43F90"/>
    <w:rsid w:val="00E54499"/>
    <w:rsid w:val="00E83CE3"/>
    <w:rsid w:val="00E84F3F"/>
    <w:rsid w:val="00E86FA0"/>
    <w:rsid w:val="00E9013D"/>
    <w:rsid w:val="00EA73DA"/>
    <w:rsid w:val="00EB1994"/>
    <w:rsid w:val="00EC2356"/>
    <w:rsid w:val="00EC6141"/>
    <w:rsid w:val="00ED558B"/>
    <w:rsid w:val="00EE0297"/>
    <w:rsid w:val="00EE4C36"/>
    <w:rsid w:val="00EE65EC"/>
    <w:rsid w:val="00EF2CB7"/>
    <w:rsid w:val="00EF6C9B"/>
    <w:rsid w:val="00EF7537"/>
    <w:rsid w:val="00F00B40"/>
    <w:rsid w:val="00F03BF9"/>
    <w:rsid w:val="00F065F4"/>
    <w:rsid w:val="00F152F1"/>
    <w:rsid w:val="00F33230"/>
    <w:rsid w:val="00F369DF"/>
    <w:rsid w:val="00F36B98"/>
    <w:rsid w:val="00F40271"/>
    <w:rsid w:val="00F4299B"/>
    <w:rsid w:val="00F441CF"/>
    <w:rsid w:val="00F4497C"/>
    <w:rsid w:val="00F449D9"/>
    <w:rsid w:val="00F51BC8"/>
    <w:rsid w:val="00F5477C"/>
    <w:rsid w:val="00F60016"/>
    <w:rsid w:val="00F6320E"/>
    <w:rsid w:val="00F66C71"/>
    <w:rsid w:val="00F71D88"/>
    <w:rsid w:val="00F73F80"/>
    <w:rsid w:val="00F74527"/>
    <w:rsid w:val="00F75199"/>
    <w:rsid w:val="00F802CE"/>
    <w:rsid w:val="00F81A7B"/>
    <w:rsid w:val="00F83528"/>
    <w:rsid w:val="00F8555B"/>
    <w:rsid w:val="00F8622C"/>
    <w:rsid w:val="00FA736D"/>
    <w:rsid w:val="00FC4A03"/>
    <w:rsid w:val="00FC4E35"/>
    <w:rsid w:val="00FC55B2"/>
    <w:rsid w:val="00FD0446"/>
    <w:rsid w:val="00FE0CCF"/>
    <w:rsid w:val="00FE1AF1"/>
    <w:rsid w:val="00FE66C3"/>
    <w:rsid w:val="00FF0D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unhideWhenUsed/>
    <w:rsid w:val="008E1488"/>
    <w:pPr>
      <w:tabs>
        <w:tab w:val="center" w:pos="4536"/>
        <w:tab w:val="right" w:pos="9072"/>
      </w:tabs>
      <w:spacing w:after="120" w:line="360" w:lineRule="auto"/>
      <w:ind w:left="22"/>
      <w:jc w:val="both"/>
    </w:pPr>
    <w:rPr>
      <w:rFonts w:ascii="Arial Narrow" w:hAnsi="Arial Narrow"/>
    </w:rPr>
  </w:style>
  <w:style w:type="character" w:customStyle="1" w:styleId="RetraitcorpsdetexteCar">
    <w:name w:val="Retrait corps de texte Car"/>
    <w:basedOn w:val="Policepardfaut"/>
    <w:link w:val="Retraitcorpsdetexte"/>
    <w:uiPriority w:val="99"/>
    <w:rsid w:val="008E1488"/>
    <w:rPr>
      <w:rFonts w:ascii="Arial Narrow" w:hAnsi="Arial Narrow"/>
    </w:rPr>
  </w:style>
  <w:style w:type="paragraph" w:styleId="Retraitcorpsdetexte2">
    <w:name w:val="Body Text Indent 2"/>
    <w:basedOn w:val="Normal"/>
    <w:link w:val="Retraitcorpsdetexte2Car"/>
    <w:uiPriority w:val="99"/>
    <w:unhideWhenUsed/>
    <w:rsid w:val="00855CEA"/>
    <w:pPr>
      <w:tabs>
        <w:tab w:val="center" w:pos="4536"/>
        <w:tab w:val="right" w:pos="9072"/>
      </w:tabs>
      <w:spacing w:after="120" w:line="360" w:lineRule="auto"/>
      <w:ind w:left="35"/>
      <w:jc w:val="both"/>
    </w:pPr>
    <w:rPr>
      <w:rFonts w:ascii="Arial Narrow" w:hAnsi="Arial Narrow"/>
    </w:rPr>
  </w:style>
  <w:style w:type="character" w:customStyle="1" w:styleId="Retraitcorpsdetexte2Car">
    <w:name w:val="Retrait corps de texte 2 Car"/>
    <w:basedOn w:val="Policepardfaut"/>
    <w:link w:val="Retraitcorpsdetexte2"/>
    <w:uiPriority w:val="99"/>
    <w:rsid w:val="00855CEA"/>
    <w:rPr>
      <w:rFonts w:ascii="Arial Narrow" w:hAnsi="Arial Narrow"/>
    </w:rPr>
  </w:style>
  <w:style w:type="paragraph" w:styleId="Rvision">
    <w:name w:val="Revision"/>
    <w:hidden/>
    <w:uiPriority w:val="99"/>
    <w:semiHidden/>
    <w:rsid w:val="00C330F1"/>
    <w:pPr>
      <w:spacing w:after="0" w:line="240" w:lineRule="auto"/>
    </w:pPr>
  </w:style>
  <w:style w:type="paragraph" w:styleId="En-ttedetabledesmatires">
    <w:name w:val="TOC Heading"/>
    <w:basedOn w:val="Titre1"/>
    <w:next w:val="Normal"/>
    <w:uiPriority w:val="39"/>
    <w:unhideWhenUsed/>
    <w:qFormat/>
    <w:rsid w:val="00EF7537"/>
    <w:pPr>
      <w:outlineLvl w:val="9"/>
    </w:pPr>
    <w:rPr>
      <w:lang w:eastAsia="fr-FR"/>
    </w:rPr>
  </w:style>
  <w:style w:type="paragraph" w:styleId="TM2">
    <w:name w:val="toc 2"/>
    <w:basedOn w:val="Normal"/>
    <w:next w:val="Normal"/>
    <w:autoRedefine/>
    <w:uiPriority w:val="39"/>
    <w:unhideWhenUsed/>
    <w:rsid w:val="00EF753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EF7537"/>
    <w:pPr>
      <w:spacing w:after="100"/>
    </w:pPr>
    <w:rPr>
      <w:rFonts w:eastAsiaTheme="minorEastAsia" w:cs="Times New Roman"/>
      <w:lang w:eastAsia="fr-FR"/>
    </w:rPr>
  </w:style>
  <w:style w:type="paragraph" w:styleId="TM3">
    <w:name w:val="toc 3"/>
    <w:basedOn w:val="Normal"/>
    <w:next w:val="Normal"/>
    <w:autoRedefine/>
    <w:uiPriority w:val="39"/>
    <w:unhideWhenUsed/>
    <w:rsid w:val="00EF7537"/>
    <w:pPr>
      <w:spacing w:after="100"/>
      <w:ind w:left="440"/>
    </w:pPr>
    <w:rPr>
      <w:rFonts w:eastAsiaTheme="minorEastAsia" w:cs="Times New Roman"/>
      <w:lang w:eastAsia="fr-FR"/>
    </w:rPr>
  </w:style>
  <w:style w:type="character" w:styleId="Appelnotedebasdep">
    <w:name w:val="footnote reference"/>
    <w:basedOn w:val="Policepardfaut"/>
    <w:uiPriority w:val="99"/>
    <w:semiHidden/>
    <w:unhideWhenUsed/>
    <w:rsid w:val="00EF7537"/>
    <w:rPr>
      <w:vertAlign w:val="superscript"/>
    </w:rPr>
  </w:style>
  <w:style w:type="character" w:customStyle="1" w:styleId="sous-titre">
    <w:name w:val="sous-titre"/>
    <w:basedOn w:val="Policepardfaut"/>
    <w:rsid w:val="003E0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3942">
      <w:bodyDiv w:val="1"/>
      <w:marLeft w:val="0"/>
      <w:marRight w:val="0"/>
      <w:marTop w:val="0"/>
      <w:marBottom w:val="0"/>
      <w:divBdr>
        <w:top w:val="none" w:sz="0" w:space="0" w:color="auto"/>
        <w:left w:val="none" w:sz="0" w:space="0" w:color="auto"/>
        <w:bottom w:val="none" w:sz="0" w:space="0" w:color="auto"/>
        <w:right w:val="none" w:sz="0" w:space="0" w:color="auto"/>
      </w:divBdr>
    </w:div>
    <w:div w:id="532114896">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79106989">
      <w:bodyDiv w:val="1"/>
      <w:marLeft w:val="0"/>
      <w:marRight w:val="0"/>
      <w:marTop w:val="0"/>
      <w:marBottom w:val="0"/>
      <w:divBdr>
        <w:top w:val="none" w:sz="0" w:space="0" w:color="auto"/>
        <w:left w:val="none" w:sz="0" w:space="0" w:color="auto"/>
        <w:bottom w:val="none" w:sz="0" w:space="0" w:color="auto"/>
        <w:right w:val="none" w:sz="0" w:space="0" w:color="auto"/>
      </w:divBdr>
    </w:div>
    <w:div w:id="866866860">
      <w:bodyDiv w:val="1"/>
      <w:marLeft w:val="0"/>
      <w:marRight w:val="0"/>
      <w:marTop w:val="0"/>
      <w:marBottom w:val="0"/>
      <w:divBdr>
        <w:top w:val="none" w:sz="0" w:space="0" w:color="auto"/>
        <w:left w:val="none" w:sz="0" w:space="0" w:color="auto"/>
        <w:bottom w:val="none" w:sz="0" w:space="0" w:color="auto"/>
        <w:right w:val="none" w:sz="0" w:space="0" w:color="auto"/>
      </w:divBdr>
    </w:div>
    <w:div w:id="1523855116">
      <w:bodyDiv w:val="1"/>
      <w:marLeft w:val="0"/>
      <w:marRight w:val="0"/>
      <w:marTop w:val="0"/>
      <w:marBottom w:val="0"/>
      <w:divBdr>
        <w:top w:val="none" w:sz="0" w:space="0" w:color="auto"/>
        <w:left w:val="none" w:sz="0" w:space="0" w:color="auto"/>
        <w:bottom w:val="none" w:sz="0" w:space="0" w:color="auto"/>
        <w:right w:val="none" w:sz="0" w:space="0" w:color="auto"/>
      </w:divBdr>
    </w:div>
    <w:div w:id="175284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803CA"/>
    <w:rsid w:val="000B139D"/>
    <w:rsid w:val="000F0D5B"/>
    <w:rsid w:val="00137FE9"/>
    <w:rsid w:val="00144F47"/>
    <w:rsid w:val="001F3EBB"/>
    <w:rsid w:val="002E15D5"/>
    <w:rsid w:val="00341FAD"/>
    <w:rsid w:val="003D3CD5"/>
    <w:rsid w:val="004C1FE5"/>
    <w:rsid w:val="00523F09"/>
    <w:rsid w:val="0054503A"/>
    <w:rsid w:val="005A3E7F"/>
    <w:rsid w:val="0072430A"/>
    <w:rsid w:val="007A1512"/>
    <w:rsid w:val="0080748F"/>
    <w:rsid w:val="00864732"/>
    <w:rsid w:val="008973D4"/>
    <w:rsid w:val="008D236A"/>
    <w:rsid w:val="009E2391"/>
    <w:rsid w:val="009E5111"/>
    <w:rsid w:val="00A219DB"/>
    <w:rsid w:val="00A3148D"/>
    <w:rsid w:val="00A75C73"/>
    <w:rsid w:val="00AC31B5"/>
    <w:rsid w:val="00AF1EE1"/>
    <w:rsid w:val="00B14DD2"/>
    <w:rsid w:val="00B875A1"/>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A1B372FBF3894BD3B3C57028597992FE">
    <w:name w:val="A1B372FBF3894BD3B3C57028597992FE"/>
    <w:rsid w:val="007A1512"/>
  </w:style>
  <w:style w:type="paragraph" w:customStyle="1" w:styleId="5CD3D1BCB86F4CE08CEE5F2EE979EB1A">
    <w:name w:val="5CD3D1BCB86F4CE08CEE5F2EE979EB1A"/>
    <w:rsid w:val="007A1512"/>
  </w:style>
  <w:style w:type="paragraph" w:customStyle="1" w:styleId="D18F7928E9FB40248C4016E83E5408B9">
    <w:name w:val="D18F7928E9FB40248C4016E83E5408B9"/>
    <w:rsid w:val="007A15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FF78B-AC74-4B9B-9809-F0AB97678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23</Pages>
  <Words>7404</Words>
  <Characters>40725</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50</cp:revision>
  <dcterms:created xsi:type="dcterms:W3CDTF">2023-11-03T10:34:00Z</dcterms:created>
  <dcterms:modified xsi:type="dcterms:W3CDTF">2024-12-17T17:30:00Z</dcterms:modified>
</cp:coreProperties>
</file>