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85B" w:rsidRPr="001D03CB" w:rsidRDefault="002A1792" w:rsidP="008E485B">
      <w:pPr>
        <w:pStyle w:val="Titre"/>
      </w:pPr>
      <w:r>
        <w:t>Annexe 3</w:t>
      </w:r>
      <w:r w:rsidR="008E485B" w:rsidRPr="001D03CB">
        <w:t xml:space="preserve"> au règlement de la consultation - </w:t>
      </w:r>
      <w:r w:rsidR="008E485B">
        <w:t>Cadre de</w:t>
      </w:r>
      <w:r w:rsidR="008E485B" w:rsidRPr="001D03CB">
        <w:t xml:space="preserve"> mémoire technique </w:t>
      </w:r>
    </w:p>
    <w:p w:rsidR="007A08D3" w:rsidRDefault="007A08D3"/>
    <w:p w:rsidR="00653937" w:rsidRDefault="00653937" w:rsidP="00653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:rsidR="00653937" w:rsidRDefault="00653937" w:rsidP="00653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:rsidR="00653937" w:rsidRDefault="00653937" w:rsidP="00653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:rsidR="00653937" w:rsidRDefault="00653937" w:rsidP="00653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:rsidR="00653937" w:rsidRPr="00101788" w:rsidRDefault="00653937" w:rsidP="00653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:rsidR="00653937" w:rsidRDefault="00653937" w:rsidP="00653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:rsidR="00653937" w:rsidRDefault="00653937"/>
    <w:p w:rsidR="007A08D3" w:rsidRDefault="007A08D3" w:rsidP="007A08D3">
      <w:pPr>
        <w:jc w:val="both"/>
      </w:pPr>
    </w:p>
    <w:p w:rsidR="007A08D3" w:rsidRPr="00160E97" w:rsidRDefault="007A08D3" w:rsidP="007A08D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Cs w:val="20"/>
          <w:lang w:eastAsia="fr-FR"/>
        </w:rPr>
      </w:pPr>
      <w:r w:rsidRPr="00160E97">
        <w:rPr>
          <w:b/>
          <w:szCs w:val="20"/>
        </w:rPr>
        <w:t xml:space="preserve">Sous-critère 1 : </w:t>
      </w:r>
      <w:r w:rsidRPr="00160E97">
        <w:rPr>
          <w:rFonts w:ascii="Calibri" w:eastAsia="Times New Roman" w:hAnsi="Calibri" w:cs="Calibri"/>
          <w:b/>
          <w:szCs w:val="20"/>
          <w:lang w:eastAsia="fr-FR"/>
        </w:rPr>
        <w:t>Pertinence de l’organisation, de la méthodologie des études d’exécution et organisation préparatoire, des méthodes et de la gestion du chantier :</w:t>
      </w:r>
    </w:p>
    <w:p w:rsidR="00773665" w:rsidRDefault="00773665" w:rsidP="00773665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:rsidR="00773665" w:rsidRPr="00773665" w:rsidRDefault="00773665" w:rsidP="00773665">
      <w:pPr>
        <w:pStyle w:val="Titre2"/>
      </w:pPr>
      <w:r w:rsidRPr="00773665">
        <w:t>Description de la méthodologie des études, synthèse et</w:t>
      </w:r>
      <w:r w:rsidR="007C1310">
        <w:t xml:space="preserve"> gestion de chantier au sein de l’accord-cadre</w:t>
      </w:r>
      <w:bookmarkStart w:id="0" w:name="_GoBack"/>
      <w:bookmarkEnd w:id="0"/>
    </w:p>
    <w:p w:rsidR="00773665" w:rsidRPr="00773665" w:rsidRDefault="00773665" w:rsidP="00773665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:rsidR="007A08D3" w:rsidRPr="007A08D3" w:rsidRDefault="007A08D3" w:rsidP="007A08D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le relevé avant intervention des existants ;</w:t>
      </w:r>
    </w:p>
    <w:p w:rsidR="00890A03" w:rsidRDefault="007A08D3" w:rsidP="001D3D41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 xml:space="preserve">Description de </w:t>
      </w:r>
      <w:r w:rsidR="001D3D41">
        <w:rPr>
          <w:rFonts w:ascii="Calibri" w:eastAsia="Calibri" w:hAnsi="Calibri" w:cs="Calibri"/>
        </w:rPr>
        <w:t>l’organisation et des méthodes pour la réalisation des prestations décrites au titre de l’accord-cadre</w:t>
      </w:r>
    </w:p>
    <w:p w:rsidR="007B7013" w:rsidRPr="007A08D3" w:rsidRDefault="007B7013" w:rsidP="001D3D41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 la démarche qualité (études d’exécution, chantiers, réception…)</w:t>
      </w:r>
    </w:p>
    <w:p w:rsidR="007A08D3" w:rsidRPr="007A08D3" w:rsidRDefault="007A08D3" w:rsidP="007A08D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Prise en compte des contraintes spécifiques :</w:t>
      </w:r>
    </w:p>
    <w:p w:rsidR="007A08D3" w:rsidRDefault="007A08D3" w:rsidP="007A08D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 l’environnement du site, de son fonctionnement</w:t>
      </w:r>
      <w:r w:rsidR="001D3D41">
        <w:rPr>
          <w:rFonts w:ascii="Calibri" w:eastAsia="Calibri" w:hAnsi="Calibri" w:cs="Calibri"/>
        </w:rPr>
        <w:t xml:space="preserve"> (ERP)</w:t>
      </w:r>
      <w:r w:rsidRPr="007A08D3">
        <w:rPr>
          <w:rFonts w:ascii="Calibri" w:eastAsia="Calibri" w:hAnsi="Calibri" w:cs="Calibri"/>
        </w:rPr>
        <w:t> ;</w:t>
      </w:r>
    </w:p>
    <w:p w:rsidR="001D3D41" w:rsidRDefault="001D3D41" w:rsidP="007A08D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Proximité d’éléments fragiles et notamment les réserves d’œuvre de l’EPMO</w:t>
      </w:r>
      <w:r w:rsidR="00655907">
        <w:rPr>
          <w:rFonts w:ascii="Calibri" w:eastAsia="Calibri" w:hAnsi="Calibri" w:cs="Calibri"/>
        </w:rPr>
        <w:t> ;</w:t>
      </w:r>
    </w:p>
    <w:p w:rsidR="00655907" w:rsidRPr="007A08D3" w:rsidRDefault="00655907" w:rsidP="007A08D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réalisation des prestations en condition plomb.</w:t>
      </w:r>
    </w:p>
    <w:p w:rsidR="007A08D3" w:rsidRPr="007A08D3" w:rsidRDefault="007A08D3" w:rsidP="007A08D3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:rsidR="007A08D3" w:rsidRPr="00160E97" w:rsidRDefault="007A08D3" w:rsidP="00160E97">
      <w:pPr>
        <w:pStyle w:val="Titre1"/>
      </w:pPr>
      <w:r w:rsidRPr="00160E97">
        <w:t>Sous-critère 2 : Pertinence des moyens matériels dédiés à la réalisation des prestations</w:t>
      </w:r>
    </w:p>
    <w:p w:rsidR="007A08D3" w:rsidRPr="004F1119" w:rsidRDefault="007A08D3" w:rsidP="007A08D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Les matériaux et </w:t>
      </w:r>
      <w:r>
        <w:rPr>
          <w:rFonts w:cstheme="minorHAnsi"/>
        </w:rPr>
        <w:t>produits nécessaires à la réalisation des prestations</w:t>
      </w:r>
      <w:r w:rsidR="001D3D41">
        <w:rPr>
          <w:rFonts w:cstheme="minorHAnsi"/>
        </w:rPr>
        <w:t xml:space="preserve"> au titre de l’accord-cadre</w:t>
      </w:r>
      <w:r w:rsidRPr="004F1119">
        <w:rPr>
          <w:rFonts w:cstheme="minorHAnsi"/>
        </w:rPr>
        <w:t> ;</w:t>
      </w:r>
    </w:p>
    <w:p w:rsidR="007A08D3" w:rsidRPr="004F1119" w:rsidRDefault="007A08D3" w:rsidP="007A08D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>Description du matériel envisagé pour l’ensemble des prestations pour le transport et les manutentions ;</w:t>
      </w:r>
    </w:p>
    <w:p w:rsidR="007A08D3" w:rsidRPr="004F1119" w:rsidRDefault="007A08D3" w:rsidP="007A08D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>Description du matériel envisagé pour l’ensemble des prestations sur site, compris :</w:t>
      </w:r>
    </w:p>
    <w:p w:rsidR="007A08D3" w:rsidRPr="004F1119" w:rsidRDefault="007A08D3" w:rsidP="007A08D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outils ;</w:t>
      </w:r>
    </w:p>
    <w:p w:rsidR="007A08D3" w:rsidRPr="004F1119" w:rsidRDefault="007A08D3" w:rsidP="007A08D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moyens de levage et de manutention dans la zone de montage ;</w:t>
      </w:r>
    </w:p>
    <w:p w:rsidR="007A08D3" w:rsidRPr="004F1119" w:rsidRDefault="007A08D3" w:rsidP="007A08D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moyens de levage et de manutention à pied d’œuvre ;</w:t>
      </w:r>
    </w:p>
    <w:p w:rsidR="00160E97" w:rsidRPr="00160E97" w:rsidRDefault="007A08D3" w:rsidP="00160E97">
      <w:pPr>
        <w:pStyle w:val="Paragraphedeliste"/>
        <w:numPr>
          <w:ilvl w:val="0"/>
          <w:numId w:val="2"/>
        </w:numPr>
        <w:tabs>
          <w:tab w:val="left" w:pos="10080"/>
        </w:tabs>
        <w:spacing w:after="0" w:line="240" w:lineRule="auto"/>
        <w:ind w:left="600" w:hanging="283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fr-FR"/>
        </w:rPr>
      </w:pPr>
      <w:r w:rsidRPr="004F1119">
        <w:rPr>
          <w:rFonts w:cstheme="minorHAnsi"/>
        </w:rPr>
        <w:t>Le matériel annexe (protection des compagnons et des ouvrages adjacents) ;</w:t>
      </w:r>
    </w:p>
    <w:p w:rsidR="00160E97" w:rsidRDefault="00160E97" w:rsidP="00160E97">
      <w:pPr>
        <w:pStyle w:val="Paragraphedeliste"/>
        <w:numPr>
          <w:ilvl w:val="0"/>
          <w:numId w:val="4"/>
        </w:numPr>
        <w:tabs>
          <w:tab w:val="left" w:pos="10080"/>
        </w:tabs>
        <w:spacing w:after="0" w:line="240" w:lineRule="auto"/>
        <w:ind w:left="284" w:hanging="142"/>
        <w:jc w:val="both"/>
        <w:textAlignment w:val="baseline"/>
        <w:rPr>
          <w:rFonts w:eastAsia="Times New Roman" w:cstheme="minorHAnsi"/>
          <w:szCs w:val="18"/>
          <w:lang w:eastAsia="fr-FR"/>
        </w:rPr>
      </w:pPr>
      <w:r w:rsidRPr="00160E97">
        <w:rPr>
          <w:rFonts w:eastAsia="Times New Roman" w:cstheme="minorHAnsi"/>
          <w:szCs w:val="18"/>
          <w:lang w:eastAsia="fr-FR"/>
        </w:rPr>
        <w:t xml:space="preserve">Description des </w:t>
      </w:r>
      <w:r>
        <w:rPr>
          <w:rFonts w:eastAsia="Times New Roman" w:cstheme="minorHAnsi"/>
          <w:szCs w:val="18"/>
          <w:lang w:eastAsia="fr-FR"/>
        </w:rPr>
        <w:t>matériaux avec transmission des fiches techniques ;</w:t>
      </w:r>
    </w:p>
    <w:p w:rsidR="00160E97" w:rsidRPr="00160E97" w:rsidRDefault="00160E97" w:rsidP="00160E97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eastAsia="Times New Roman" w:cstheme="minorHAnsi"/>
          <w:szCs w:val="18"/>
          <w:lang w:eastAsia="fr-FR"/>
        </w:rPr>
      </w:pPr>
    </w:p>
    <w:p w:rsidR="007A08D3" w:rsidRDefault="007A08D3">
      <w:pPr>
        <w:rPr>
          <w:sz w:val="20"/>
        </w:rPr>
      </w:pPr>
    </w:p>
    <w:p w:rsidR="007A08D3" w:rsidRPr="00160E97" w:rsidRDefault="007A08D3" w:rsidP="007A0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b/>
          <w:lang w:eastAsia="fr-FR"/>
        </w:rPr>
      </w:pPr>
      <w:r w:rsidRPr="00160E97">
        <w:rPr>
          <w:b/>
        </w:rPr>
        <w:t xml:space="preserve">Sous-critère 3 : </w:t>
      </w:r>
      <w:r w:rsidRPr="00160E97">
        <w:rPr>
          <w:rFonts w:ascii="Calibri" w:eastAsia="Times New Roman" w:hAnsi="Calibri" w:cs="Calibri"/>
          <w:b/>
          <w:lang w:eastAsia="fr-FR"/>
        </w:rPr>
        <w:t>Pertinence des moyens humains dédiés à l’exécution des travaux</w:t>
      </w:r>
    </w:p>
    <w:p w:rsidR="007A08D3" w:rsidRDefault="007A08D3" w:rsidP="007A08D3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</w:t>
      </w:r>
      <w:r>
        <w:rPr>
          <w:rFonts w:ascii="Calibri" w:eastAsia="Times New Roman" w:hAnsi="Calibri" w:cs="Calibri"/>
          <w:i/>
          <w:iCs/>
          <w:u w:val="single"/>
          <w:lang w:eastAsia="fr-FR"/>
        </w:rPr>
        <w:t>soumissionnaire</w:t>
      </w: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 précisera : </w:t>
      </w:r>
    </w:p>
    <w:p w:rsidR="007A08D3" w:rsidRDefault="007A08D3" w:rsidP="007A08D3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:rsidR="00655907" w:rsidRDefault="00655907" w:rsidP="007A08D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référent de l’accord-cadre (qualifications et expériences professionnelles</w:t>
      </w:r>
    </w:p>
    <w:p w:rsidR="00655907" w:rsidRDefault="00655907" w:rsidP="007A08D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Les effectifs pressentis pour réaliser les missions dues au titre de l’accord-cadre</w:t>
      </w:r>
      <w:r w:rsidR="00873D0B">
        <w:rPr>
          <w:rFonts w:ascii="Calibri" w:eastAsia="Calibri" w:hAnsi="Calibri" w:cs="Calibri"/>
        </w:rPr>
        <w:t>, comprenant profil, qualifications et expériences professionnelles</w:t>
      </w:r>
      <w:r>
        <w:rPr>
          <w:rFonts w:ascii="Calibri" w:eastAsia="Calibri" w:hAnsi="Calibri" w:cs="Calibri"/>
        </w:rPr>
        <w:t xml:space="preserve"> (</w:t>
      </w:r>
      <w:r w:rsidR="000279E3">
        <w:rPr>
          <w:rFonts w:ascii="Calibri" w:eastAsia="Calibri" w:hAnsi="Calibri" w:cs="Calibri"/>
        </w:rPr>
        <w:t>études d’exécutions, encadrement sur site, personnel d’exécution, personnel pour la partie administrative et financières).</w:t>
      </w:r>
    </w:p>
    <w:p w:rsidR="007A08D3" w:rsidRPr="002314C5" w:rsidRDefault="007A08D3" w:rsidP="007A08D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Organisation de l’</w:t>
      </w:r>
      <w:r w:rsidR="000279E3">
        <w:rPr>
          <w:rFonts w:ascii="Calibri" w:eastAsia="Calibri" w:hAnsi="Calibri" w:cs="Calibri"/>
        </w:rPr>
        <w:t>équipe, compris l’organigramme type pour la réalisation d’une opération de travaux faisant l’objet d’un marché subséquent</w:t>
      </w:r>
      <w:r w:rsidRPr="002314C5">
        <w:rPr>
          <w:rFonts w:ascii="Calibri" w:eastAsia="Calibri" w:hAnsi="Calibri" w:cs="Calibri"/>
        </w:rPr>
        <w:t>;</w:t>
      </w:r>
    </w:p>
    <w:p w:rsidR="007A08D3" w:rsidRDefault="007A08D3" w:rsidP="007A08D3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</w:p>
    <w:p w:rsidR="00160E97" w:rsidRPr="002314C5" w:rsidRDefault="00160E97" w:rsidP="007A08D3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Identification des fournisseurs </w:t>
      </w:r>
    </w:p>
    <w:p w:rsidR="007A08D3" w:rsidRDefault="007A08D3" w:rsidP="007A08D3">
      <w:pPr>
        <w:pStyle w:val="Paragraphedeliste"/>
        <w:tabs>
          <w:tab w:val="left" w:pos="10080"/>
        </w:tabs>
        <w:ind w:left="29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Organisation de la sous-traitance (l’identification des prestations sous-traitées, les qualifications des entreprises présentées). </w:t>
      </w:r>
    </w:p>
    <w:p w:rsidR="00C32476" w:rsidRDefault="00C32476" w:rsidP="00C32476">
      <w:pPr>
        <w:pStyle w:val="Titre1"/>
      </w:pPr>
      <w:r>
        <w:t>Critère 3 – Valeur environnementale de l’offre</w:t>
      </w:r>
    </w:p>
    <w:p w:rsidR="00C32476" w:rsidRDefault="00873D0B" w:rsidP="00C32476">
      <w:r>
        <w:t>L</w:t>
      </w:r>
      <w:r w:rsidR="00C32476">
        <w:t xml:space="preserve">a méthodologie de l’entreprise </w:t>
      </w:r>
      <w:r>
        <w:t xml:space="preserve">qui </w:t>
      </w:r>
      <w:r w:rsidR="00C32476">
        <w:t xml:space="preserve">traitera </w:t>
      </w:r>
      <w:r w:rsidR="0065543D">
        <w:t>à</w:t>
      </w:r>
      <w:r w:rsidR="00C32476">
        <w:t xml:space="preserve"> minima les sujets suivants :</w:t>
      </w:r>
    </w:p>
    <w:p w:rsidR="00C32476" w:rsidRDefault="00C32476" w:rsidP="00C32476">
      <w:pPr>
        <w:pStyle w:val="Paragraphedeliste"/>
        <w:numPr>
          <w:ilvl w:val="0"/>
          <w:numId w:val="4"/>
        </w:numPr>
        <w:spacing w:after="0" w:line="276" w:lineRule="auto"/>
      </w:pPr>
      <w:r>
        <w:t>Sensibilisation des salariés intervenant sur le chantier</w:t>
      </w:r>
      <w:r w:rsidR="00873D0B">
        <w:t xml:space="preserve"> sur les enjeux environnementaux</w:t>
      </w:r>
      <w:r>
        <w:t xml:space="preserve">, </w:t>
      </w:r>
    </w:p>
    <w:p w:rsidR="00C32476" w:rsidRDefault="00C32476" w:rsidP="00C32476">
      <w:pPr>
        <w:pStyle w:val="Paragraphedeliste"/>
        <w:numPr>
          <w:ilvl w:val="0"/>
          <w:numId w:val="4"/>
        </w:numPr>
        <w:spacing w:after="0" w:line="276" w:lineRule="auto"/>
      </w:pPr>
      <w:r>
        <w:t>Propreté et organisation du chantier,</w:t>
      </w:r>
    </w:p>
    <w:p w:rsidR="00C32476" w:rsidRDefault="00C32476" w:rsidP="00C32476">
      <w:pPr>
        <w:pStyle w:val="Paragraphedeliste"/>
        <w:numPr>
          <w:ilvl w:val="0"/>
          <w:numId w:val="4"/>
        </w:numPr>
        <w:spacing w:after="0" w:line="276" w:lineRule="auto"/>
      </w:pPr>
      <w:r>
        <w:t>Manutention des déchets de déconstruction au sein du bâtiment,</w:t>
      </w:r>
    </w:p>
    <w:p w:rsidR="00C32476" w:rsidRDefault="00C32476" w:rsidP="00C32476">
      <w:pPr>
        <w:pStyle w:val="Paragraphedeliste"/>
        <w:numPr>
          <w:ilvl w:val="0"/>
          <w:numId w:val="4"/>
        </w:numPr>
        <w:spacing w:after="0" w:line="276" w:lineRule="auto"/>
      </w:pPr>
      <w:r>
        <w:t>Maîtrise des rejets et des pollutions (eau, sol, air),</w:t>
      </w:r>
    </w:p>
    <w:p w:rsidR="00C32476" w:rsidRDefault="00C32476" w:rsidP="00C32476">
      <w:pPr>
        <w:pStyle w:val="Paragraphedeliste"/>
        <w:numPr>
          <w:ilvl w:val="0"/>
          <w:numId w:val="4"/>
        </w:numPr>
        <w:spacing w:after="0" w:line="276" w:lineRule="auto"/>
      </w:pPr>
      <w:r>
        <w:t xml:space="preserve">Minimisation des nuisances (sonores, visuelles, olfactives, vibratoires) </w:t>
      </w:r>
    </w:p>
    <w:p w:rsidR="00C32476" w:rsidRDefault="00C32476" w:rsidP="00C32476">
      <w:pPr>
        <w:pStyle w:val="Paragraphedeliste"/>
        <w:numPr>
          <w:ilvl w:val="0"/>
          <w:numId w:val="4"/>
        </w:numPr>
        <w:spacing w:after="0" w:line="276" w:lineRule="auto"/>
      </w:pPr>
      <w:r>
        <w:t>Optimisation de l’organisation des déplacements des salariés et du matériel de chantier,</w:t>
      </w:r>
    </w:p>
    <w:p w:rsidR="00D72994" w:rsidRDefault="00C32476" w:rsidP="00D72994">
      <w:pPr>
        <w:pStyle w:val="Paragraphedeliste"/>
        <w:numPr>
          <w:ilvl w:val="0"/>
          <w:numId w:val="4"/>
        </w:numPr>
        <w:spacing w:after="0" w:line="276" w:lineRule="auto"/>
      </w:pPr>
      <w:r>
        <w:t>Recours au réemploi pour les installations de chantier et de protection des surfaces et du bâtiment,</w:t>
      </w:r>
    </w:p>
    <w:p w:rsidR="00C32476" w:rsidRPr="005834EF" w:rsidRDefault="00C32476" w:rsidP="00E50DC0">
      <w:pPr>
        <w:pStyle w:val="Paragraphedeliste"/>
        <w:numPr>
          <w:ilvl w:val="0"/>
          <w:numId w:val="4"/>
        </w:numPr>
        <w:spacing w:after="0" w:line="276" w:lineRule="auto"/>
      </w:pPr>
      <w:r>
        <w:t xml:space="preserve">Gestion des déchets et </w:t>
      </w:r>
      <w:r w:rsidR="00D05363">
        <w:t>objectif de revalorisation des déchets.</w:t>
      </w:r>
    </w:p>
    <w:p w:rsidR="007A08D3" w:rsidRPr="007A08D3" w:rsidRDefault="007A08D3" w:rsidP="007A08D3"/>
    <w:sectPr w:rsidR="007A08D3" w:rsidRPr="007A08D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8D3" w:rsidRDefault="007A08D3" w:rsidP="007A08D3">
      <w:pPr>
        <w:spacing w:after="0" w:line="240" w:lineRule="auto"/>
      </w:pPr>
      <w:r>
        <w:separator/>
      </w:r>
    </w:p>
  </w:endnote>
  <w:endnote w:type="continuationSeparator" w:id="0">
    <w:p w:rsidR="007A08D3" w:rsidRDefault="007A08D3" w:rsidP="007A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8D3" w:rsidRDefault="007A08D3" w:rsidP="007A08D3">
      <w:pPr>
        <w:spacing w:after="0" w:line="240" w:lineRule="auto"/>
      </w:pPr>
      <w:r>
        <w:separator/>
      </w:r>
    </w:p>
  </w:footnote>
  <w:footnote w:type="continuationSeparator" w:id="0">
    <w:p w:rsidR="007A08D3" w:rsidRDefault="007A08D3" w:rsidP="007A0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F05202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A97591"/>
    <w:multiLevelType w:val="hybridMultilevel"/>
    <w:tmpl w:val="125EF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D03AE"/>
    <w:multiLevelType w:val="hybridMultilevel"/>
    <w:tmpl w:val="C5F833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36A6A"/>
    <w:multiLevelType w:val="hybridMultilevel"/>
    <w:tmpl w:val="48DA2D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6" w15:restartNumberingAfterBreak="0">
    <w:nsid w:val="74C6243C"/>
    <w:multiLevelType w:val="hybridMultilevel"/>
    <w:tmpl w:val="B65A2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8D3"/>
    <w:rsid w:val="000279E3"/>
    <w:rsid w:val="00106DE9"/>
    <w:rsid w:val="00126EFB"/>
    <w:rsid w:val="00160E97"/>
    <w:rsid w:val="001D3D41"/>
    <w:rsid w:val="002A1792"/>
    <w:rsid w:val="004053F6"/>
    <w:rsid w:val="00653937"/>
    <w:rsid w:val="0065543D"/>
    <w:rsid w:val="00655907"/>
    <w:rsid w:val="00773665"/>
    <w:rsid w:val="007A08D3"/>
    <w:rsid w:val="007B7013"/>
    <w:rsid w:val="007C1310"/>
    <w:rsid w:val="00873D0B"/>
    <w:rsid w:val="00890A03"/>
    <w:rsid w:val="008E485B"/>
    <w:rsid w:val="00B035D2"/>
    <w:rsid w:val="00BD0206"/>
    <w:rsid w:val="00C32476"/>
    <w:rsid w:val="00D05363"/>
    <w:rsid w:val="00D72994"/>
    <w:rsid w:val="00F77EBE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C96AF"/>
  <w15:chartTrackingRefBased/>
  <w15:docId w15:val="{8102A6E8-F934-41EB-A0FC-7AEDAC8A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60E9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73665"/>
    <w:pPr>
      <w:keepNext/>
      <w:shd w:val="clear" w:color="auto" w:fill="FFFFFF" w:themeFill="background1"/>
      <w:spacing w:after="0" w:line="240" w:lineRule="auto"/>
      <w:jc w:val="both"/>
      <w:textAlignment w:val="baseline"/>
      <w:outlineLvl w:val="1"/>
    </w:pPr>
    <w:rPr>
      <w:rFonts w:ascii="Calibri" w:eastAsia="Times New Roman" w:hAnsi="Calibri" w:cs="Calibri"/>
      <w:b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7A08D3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7A08D3"/>
  </w:style>
  <w:style w:type="paragraph" w:styleId="En-tte">
    <w:name w:val="header"/>
    <w:basedOn w:val="Normal"/>
    <w:link w:val="En-tteCar"/>
    <w:uiPriority w:val="99"/>
    <w:unhideWhenUsed/>
    <w:rsid w:val="007A0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08D3"/>
  </w:style>
  <w:style w:type="paragraph" w:styleId="Pieddepage">
    <w:name w:val="footer"/>
    <w:basedOn w:val="Normal"/>
    <w:link w:val="PieddepageCar"/>
    <w:uiPriority w:val="99"/>
    <w:unhideWhenUsed/>
    <w:rsid w:val="007A0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08D3"/>
  </w:style>
  <w:style w:type="character" w:customStyle="1" w:styleId="Titre1Car">
    <w:name w:val="Titre 1 Car"/>
    <w:basedOn w:val="Policepardfaut"/>
    <w:link w:val="Titre1"/>
    <w:uiPriority w:val="9"/>
    <w:rsid w:val="00160E97"/>
    <w:rPr>
      <w:b/>
    </w:rPr>
  </w:style>
  <w:style w:type="character" w:customStyle="1" w:styleId="Titre2Car">
    <w:name w:val="Titre 2 Car"/>
    <w:basedOn w:val="Policepardfaut"/>
    <w:link w:val="Titre2"/>
    <w:uiPriority w:val="9"/>
    <w:rsid w:val="00773665"/>
    <w:rPr>
      <w:rFonts w:ascii="Calibri" w:eastAsia="Times New Roman" w:hAnsi="Calibri" w:cs="Calibri"/>
      <w:b/>
      <w:szCs w:val="20"/>
      <w:shd w:val="clear" w:color="auto" w:fill="FFFFFF" w:themeFill="background1"/>
      <w:lang w:eastAsia="fr-FR"/>
    </w:rPr>
  </w:style>
  <w:style w:type="paragraph" w:customStyle="1" w:styleId="TITRETXTPLAN02">
    <w:name w:val="TITRE TXT PLAN02"/>
    <w:basedOn w:val="Normal"/>
    <w:link w:val="TITRETXTPLAN02Car"/>
    <w:qFormat/>
    <w:rsid w:val="00D72994"/>
    <w:pPr>
      <w:spacing w:before="120" w:after="120" w:line="240" w:lineRule="auto"/>
      <w:jc w:val="both"/>
    </w:pPr>
    <w:rPr>
      <w:rFonts w:ascii="Arial" w:hAnsi="Arial"/>
      <w:color w:val="404040" w:themeColor="text1" w:themeTint="BF"/>
      <w:sz w:val="20"/>
    </w:rPr>
  </w:style>
  <w:style w:type="character" w:customStyle="1" w:styleId="TITRETXTPLAN02Car">
    <w:name w:val="TITRE TXT PLAN02 Car"/>
    <w:basedOn w:val="Policepardfaut"/>
    <w:link w:val="TITRETXTPLAN02"/>
    <w:rsid w:val="00D72994"/>
    <w:rPr>
      <w:rFonts w:ascii="Arial" w:hAnsi="Arial"/>
      <w:color w:val="404040" w:themeColor="text1" w:themeTint="BF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8E48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8E485B"/>
    <w:rPr>
      <w:b/>
      <w:shd w:val="clear" w:color="auto" w:fill="E7E6E6" w:themeFill="background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507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CASTILLO CANO Gabriela</cp:lastModifiedBy>
  <cp:revision>6</cp:revision>
  <dcterms:created xsi:type="dcterms:W3CDTF">2024-06-24T09:25:00Z</dcterms:created>
  <dcterms:modified xsi:type="dcterms:W3CDTF">2024-12-09T15:37:00Z</dcterms:modified>
</cp:coreProperties>
</file>