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1E6BA" w14:textId="77777777" w:rsidR="006256F9" w:rsidRPr="00863018" w:rsidRDefault="006256F9" w:rsidP="00371CC3">
      <w:pPr>
        <w:spacing w:line="276" w:lineRule="auto"/>
        <w:jc w:val="center"/>
        <w:rPr>
          <w:rFonts w:ascii="Arial" w:hAnsi="Arial" w:cs="Arial"/>
        </w:rPr>
      </w:pPr>
    </w:p>
    <w:p w14:paraId="49249D36" w14:textId="77777777" w:rsidR="006256F9" w:rsidRPr="00863018" w:rsidRDefault="006256F9" w:rsidP="00371CC3">
      <w:pPr>
        <w:spacing w:line="276" w:lineRule="auto"/>
        <w:rPr>
          <w:rFonts w:ascii="Arial" w:hAnsi="Arial" w:cs="Arial"/>
        </w:rPr>
      </w:pPr>
    </w:p>
    <w:p w14:paraId="1CAFF4C4" w14:textId="77777777" w:rsidR="006256F9" w:rsidRPr="00863018" w:rsidRDefault="006256F9" w:rsidP="00371CC3">
      <w:pPr>
        <w:spacing w:line="276" w:lineRule="auto"/>
        <w:jc w:val="center"/>
        <w:rPr>
          <w:rFonts w:ascii="Arial" w:hAnsi="Arial" w:cs="Arial"/>
        </w:rPr>
      </w:pPr>
    </w:p>
    <w:p w14:paraId="0A1004C4" w14:textId="77777777" w:rsidR="00B36B1E" w:rsidRPr="000A775F" w:rsidRDefault="00B36B1E" w:rsidP="00371CC3">
      <w:pPr>
        <w:spacing w:line="276" w:lineRule="auto"/>
        <w:jc w:val="center"/>
        <w:rPr>
          <w:rFonts w:ascii="Arial" w:hAnsi="Arial" w:cs="Arial"/>
          <w:b/>
          <w:sz w:val="48"/>
          <w:szCs w:val="48"/>
        </w:rPr>
      </w:pPr>
      <w:r w:rsidRPr="000A775F">
        <w:rPr>
          <w:rFonts w:ascii="Arial" w:hAnsi="Arial" w:cs="Arial"/>
          <w:b/>
          <w:sz w:val="48"/>
          <w:szCs w:val="48"/>
        </w:rPr>
        <w:t xml:space="preserve">GRAND PORT </w:t>
      </w:r>
      <w:r>
        <w:rPr>
          <w:rFonts w:ascii="Arial" w:hAnsi="Arial" w:cs="Arial"/>
          <w:b/>
          <w:sz w:val="48"/>
          <w:szCs w:val="48"/>
        </w:rPr>
        <w:t>FLUVIO-</w:t>
      </w:r>
      <w:r w:rsidRPr="000A775F">
        <w:rPr>
          <w:rFonts w:ascii="Arial" w:hAnsi="Arial" w:cs="Arial"/>
          <w:b/>
          <w:sz w:val="48"/>
          <w:szCs w:val="48"/>
        </w:rPr>
        <w:t>MARITIME D</w:t>
      </w:r>
      <w:r>
        <w:rPr>
          <w:rFonts w:ascii="Arial" w:hAnsi="Arial" w:cs="Arial"/>
          <w:b/>
          <w:sz w:val="48"/>
          <w:szCs w:val="48"/>
        </w:rPr>
        <w:t>E L’AXE SEINE</w:t>
      </w:r>
    </w:p>
    <w:p w14:paraId="239397D7" w14:textId="77777777" w:rsidR="00B36B1E" w:rsidRPr="000A775F" w:rsidRDefault="00B36B1E" w:rsidP="00371CC3">
      <w:pPr>
        <w:spacing w:line="276" w:lineRule="auto"/>
        <w:jc w:val="center"/>
        <w:rPr>
          <w:rFonts w:ascii="Arial" w:hAnsi="Arial" w:cs="Arial"/>
          <w:b/>
          <w:sz w:val="28"/>
        </w:rPr>
      </w:pPr>
    </w:p>
    <w:p w14:paraId="7034D544" w14:textId="77777777" w:rsidR="00B36B1E" w:rsidRPr="000A775F" w:rsidRDefault="00B36B1E" w:rsidP="00371CC3">
      <w:pPr>
        <w:spacing w:line="276" w:lineRule="auto"/>
        <w:jc w:val="center"/>
        <w:rPr>
          <w:rFonts w:ascii="Arial" w:hAnsi="Arial" w:cs="Arial"/>
          <w:b/>
          <w:sz w:val="28"/>
        </w:rPr>
      </w:pPr>
    </w:p>
    <w:p w14:paraId="35E67A74" w14:textId="77777777" w:rsidR="00B36B1E" w:rsidRPr="000A775F" w:rsidRDefault="00B36B1E" w:rsidP="00371CC3">
      <w:pPr>
        <w:spacing w:line="276" w:lineRule="auto"/>
        <w:jc w:val="center"/>
        <w:rPr>
          <w:rFonts w:ascii="Arial" w:hAnsi="Arial" w:cs="Arial"/>
          <w:b/>
          <w:sz w:val="28"/>
        </w:rPr>
      </w:pPr>
    </w:p>
    <w:p w14:paraId="65F48B94" w14:textId="77777777" w:rsidR="00B36B1E" w:rsidRPr="000A775F" w:rsidRDefault="00B36B1E" w:rsidP="00371CC3">
      <w:pPr>
        <w:spacing w:line="276" w:lineRule="auto"/>
        <w:jc w:val="center"/>
        <w:rPr>
          <w:rFonts w:ascii="Arial" w:hAnsi="Arial" w:cs="Arial"/>
          <w:b/>
          <w:sz w:val="28"/>
        </w:rPr>
      </w:pPr>
    </w:p>
    <w:p w14:paraId="719BABFE" w14:textId="77777777" w:rsidR="00B36B1E" w:rsidRPr="000A775F" w:rsidRDefault="00B36B1E" w:rsidP="00371CC3">
      <w:pPr>
        <w:spacing w:line="276" w:lineRule="auto"/>
        <w:jc w:val="center"/>
        <w:rPr>
          <w:rFonts w:ascii="Arial" w:hAnsi="Arial" w:cs="Arial"/>
          <w:b/>
          <w:sz w:val="28"/>
        </w:rPr>
      </w:pPr>
    </w:p>
    <w:p w14:paraId="7C221972" w14:textId="77777777" w:rsidR="00B36B1E" w:rsidRPr="000A775F" w:rsidRDefault="00B36B1E" w:rsidP="00371CC3">
      <w:pPr>
        <w:spacing w:line="276" w:lineRule="auto"/>
        <w:jc w:val="center"/>
        <w:rPr>
          <w:rFonts w:ascii="Arial" w:hAnsi="Arial" w:cs="Arial"/>
          <w:b/>
          <w:sz w:val="28"/>
        </w:rPr>
      </w:pPr>
    </w:p>
    <w:p w14:paraId="3D1F15BF" w14:textId="012C3F4A" w:rsidR="008463EE" w:rsidRPr="00362F72" w:rsidRDefault="008463EE" w:rsidP="00371CC3">
      <w:pPr>
        <w:spacing w:line="276" w:lineRule="auto"/>
        <w:jc w:val="center"/>
        <w:rPr>
          <w:rFonts w:ascii="Arial" w:hAnsi="Arial" w:cs="Arial"/>
          <w:b/>
          <w:sz w:val="28"/>
          <w:szCs w:val="28"/>
        </w:rPr>
      </w:pPr>
      <w:r w:rsidRPr="00362F72">
        <w:rPr>
          <w:rFonts w:ascii="Arial" w:hAnsi="Arial" w:cs="Arial"/>
          <w:b/>
          <w:sz w:val="28"/>
          <w:szCs w:val="28"/>
        </w:rPr>
        <w:t xml:space="preserve">DIRECTION </w:t>
      </w:r>
      <w:r w:rsidR="00665807">
        <w:rPr>
          <w:rFonts w:ascii="Arial" w:hAnsi="Arial" w:cs="Arial"/>
          <w:b/>
          <w:sz w:val="28"/>
          <w:szCs w:val="28"/>
        </w:rPr>
        <w:t>TERRITORIALE DU HAVRE</w:t>
      </w:r>
    </w:p>
    <w:p w14:paraId="2F4763AD" w14:textId="77777777" w:rsidR="008E070D" w:rsidRPr="00362F72" w:rsidRDefault="008E070D" w:rsidP="00371CC3">
      <w:pPr>
        <w:spacing w:line="276" w:lineRule="auto"/>
        <w:jc w:val="center"/>
        <w:rPr>
          <w:rFonts w:ascii="Arial" w:hAnsi="Arial" w:cs="Arial"/>
          <w:b/>
          <w:sz w:val="28"/>
          <w:szCs w:val="28"/>
        </w:rPr>
      </w:pPr>
    </w:p>
    <w:p w14:paraId="60C7A782" w14:textId="77777777" w:rsidR="008E070D" w:rsidRPr="00362F72" w:rsidRDefault="008E070D" w:rsidP="00371CC3">
      <w:pPr>
        <w:spacing w:line="276" w:lineRule="auto"/>
        <w:jc w:val="center"/>
        <w:rPr>
          <w:rFonts w:ascii="Arial" w:hAnsi="Arial" w:cs="Arial"/>
          <w:b/>
          <w:sz w:val="28"/>
          <w:szCs w:val="28"/>
        </w:rPr>
      </w:pPr>
    </w:p>
    <w:p w14:paraId="667200E3" w14:textId="77777777" w:rsidR="00C01476" w:rsidRPr="00362F72" w:rsidRDefault="00C01476" w:rsidP="00371CC3">
      <w:pPr>
        <w:spacing w:line="276" w:lineRule="auto"/>
        <w:jc w:val="center"/>
        <w:rPr>
          <w:rFonts w:ascii="Arial" w:hAnsi="Arial" w:cs="Arial"/>
          <w:b/>
          <w:sz w:val="28"/>
          <w:szCs w:val="28"/>
        </w:rPr>
      </w:pPr>
      <w:r w:rsidRPr="00362F72">
        <w:rPr>
          <w:rFonts w:ascii="Arial" w:hAnsi="Arial" w:cs="Arial"/>
          <w:b/>
          <w:sz w:val="28"/>
          <w:szCs w:val="28"/>
        </w:rPr>
        <w:t>SERVICE GESTION DU DOMAINE</w:t>
      </w:r>
    </w:p>
    <w:p w14:paraId="3E98FC6D" w14:textId="77777777" w:rsidR="00C01476" w:rsidRPr="00362F72" w:rsidRDefault="00C01476" w:rsidP="00371CC3">
      <w:pPr>
        <w:spacing w:line="276" w:lineRule="auto"/>
        <w:jc w:val="center"/>
        <w:rPr>
          <w:rFonts w:ascii="Arial" w:hAnsi="Arial" w:cs="Arial"/>
          <w:b/>
          <w:sz w:val="28"/>
          <w:szCs w:val="28"/>
        </w:rPr>
      </w:pPr>
    </w:p>
    <w:p w14:paraId="0E18B406" w14:textId="77777777" w:rsidR="000D66AB" w:rsidRPr="00B63231" w:rsidRDefault="000D66AB" w:rsidP="00371CC3">
      <w:pPr>
        <w:suppressAutoHyphens/>
        <w:spacing w:line="276" w:lineRule="auto"/>
        <w:jc w:val="center"/>
        <w:rPr>
          <w:rFonts w:ascii="Arial" w:hAnsi="Arial" w:cs="Arial"/>
          <w:b/>
          <w:sz w:val="24"/>
        </w:rPr>
      </w:pPr>
      <w:r w:rsidRPr="00B63231">
        <w:rPr>
          <w:rFonts w:ascii="Arial" w:hAnsi="Arial" w:cs="Arial"/>
          <w:b/>
          <w:sz w:val="24"/>
        </w:rPr>
        <w:t>______</w:t>
      </w:r>
    </w:p>
    <w:p w14:paraId="64BEF629" w14:textId="77777777" w:rsidR="00C01476" w:rsidRPr="00B63231" w:rsidRDefault="00C01476" w:rsidP="00371CC3">
      <w:pPr>
        <w:suppressAutoHyphens/>
        <w:spacing w:line="276" w:lineRule="auto"/>
        <w:jc w:val="center"/>
        <w:rPr>
          <w:rFonts w:ascii="Arial" w:hAnsi="Arial" w:cs="Arial"/>
          <w:b/>
          <w:sz w:val="24"/>
        </w:rPr>
      </w:pPr>
    </w:p>
    <w:p w14:paraId="0CF674A4" w14:textId="77777777" w:rsidR="000D66AB" w:rsidRPr="00B63231" w:rsidRDefault="000D66AB" w:rsidP="00371CC3">
      <w:pPr>
        <w:spacing w:line="276" w:lineRule="auto"/>
        <w:jc w:val="center"/>
        <w:rPr>
          <w:rFonts w:ascii="Arial" w:hAnsi="Arial" w:cs="Arial"/>
          <w:b/>
          <w:sz w:val="24"/>
        </w:rPr>
      </w:pPr>
    </w:p>
    <w:p w14:paraId="65E560B6" w14:textId="23CF812F" w:rsidR="00103BBD" w:rsidRDefault="00D65F43" w:rsidP="00371CC3">
      <w:pPr>
        <w:spacing w:line="276" w:lineRule="auto"/>
        <w:jc w:val="center"/>
        <w:rPr>
          <w:rFonts w:ascii="Arial" w:hAnsi="Arial" w:cs="Arial"/>
          <w:b/>
          <w:sz w:val="24"/>
        </w:rPr>
      </w:pPr>
      <w:r>
        <w:rPr>
          <w:rFonts w:ascii="Arial" w:hAnsi="Arial" w:cs="Arial"/>
          <w:b/>
          <w:sz w:val="24"/>
        </w:rPr>
        <w:t xml:space="preserve">PROJET DE </w:t>
      </w:r>
      <w:r w:rsidR="000D66AB" w:rsidRPr="00B63231">
        <w:rPr>
          <w:rFonts w:ascii="Arial" w:hAnsi="Arial" w:cs="Arial"/>
          <w:b/>
          <w:sz w:val="24"/>
        </w:rPr>
        <w:t xml:space="preserve">CONVENTION </w:t>
      </w:r>
      <w:r w:rsidR="00325767">
        <w:rPr>
          <w:rFonts w:ascii="Arial" w:hAnsi="Arial" w:cs="Arial"/>
          <w:b/>
          <w:sz w:val="24"/>
        </w:rPr>
        <w:t>DE TERMINAL</w:t>
      </w:r>
      <w:r>
        <w:rPr>
          <w:rFonts w:ascii="Arial" w:hAnsi="Arial" w:cs="Arial"/>
          <w:b/>
          <w:sz w:val="24"/>
        </w:rPr>
        <w:t xml:space="preserve"> </w:t>
      </w:r>
    </w:p>
    <w:p w14:paraId="0A42900C" w14:textId="0F4FA25A" w:rsidR="00D65F43" w:rsidRDefault="00D65F43" w:rsidP="00371CC3">
      <w:pPr>
        <w:spacing w:line="276" w:lineRule="auto"/>
        <w:jc w:val="center"/>
        <w:rPr>
          <w:rFonts w:ascii="Arial" w:hAnsi="Arial" w:cs="Arial"/>
          <w:b/>
          <w:sz w:val="24"/>
        </w:rPr>
      </w:pPr>
      <w:r>
        <w:rPr>
          <w:rFonts w:ascii="Arial" w:hAnsi="Arial" w:cs="Arial"/>
          <w:b/>
          <w:sz w:val="24"/>
        </w:rPr>
        <w:t xml:space="preserve">ANNEXE A L’APPEL A PROJETS RELATIF A LA MISE A DISPOSITION D’UNE DEPENDANCE DE </w:t>
      </w:r>
      <w:r w:rsidR="005310E0">
        <w:rPr>
          <w:rFonts w:ascii="Arial" w:hAnsi="Arial" w:cs="Arial"/>
          <w:b/>
          <w:sz w:val="24"/>
        </w:rPr>
        <w:t>10</w:t>
      </w:r>
      <w:r w:rsidR="00325767">
        <w:rPr>
          <w:rFonts w:ascii="Arial" w:hAnsi="Arial" w:cs="Arial"/>
          <w:b/>
          <w:sz w:val="24"/>
        </w:rPr>
        <w:t>0</w:t>
      </w:r>
      <w:r>
        <w:rPr>
          <w:rFonts w:ascii="Arial" w:hAnsi="Arial" w:cs="Arial"/>
          <w:b/>
          <w:sz w:val="24"/>
        </w:rPr>
        <w:t xml:space="preserve"> HA ENVIRON – CENTRE ROULIER</w:t>
      </w:r>
    </w:p>
    <w:p w14:paraId="19A9924C" w14:textId="77777777" w:rsidR="00187042" w:rsidRDefault="00187042" w:rsidP="00371CC3">
      <w:pPr>
        <w:spacing w:line="276" w:lineRule="auto"/>
        <w:jc w:val="center"/>
        <w:rPr>
          <w:rFonts w:ascii="Arial" w:hAnsi="Arial" w:cs="Arial"/>
          <w:b/>
        </w:rPr>
      </w:pPr>
    </w:p>
    <w:p w14:paraId="4DB2D1E5" w14:textId="77777777" w:rsidR="00187042" w:rsidRDefault="00187042" w:rsidP="00187042">
      <w:pPr>
        <w:spacing w:line="276" w:lineRule="auto"/>
        <w:jc w:val="center"/>
        <w:rPr>
          <w:rFonts w:ascii="Arial" w:hAnsi="Arial" w:cs="Arial"/>
          <w:b/>
        </w:rPr>
      </w:pPr>
    </w:p>
    <w:p w14:paraId="3B25192E" w14:textId="726FFFBC" w:rsidR="00187042" w:rsidRPr="00DD7A49" w:rsidRDefault="00187042" w:rsidP="00187042">
      <w:pPr>
        <w:spacing w:line="276" w:lineRule="auto"/>
        <w:jc w:val="center"/>
        <w:rPr>
          <w:rFonts w:ascii="Arial" w:hAnsi="Arial" w:cs="Arial"/>
          <w:b/>
        </w:rPr>
      </w:pPr>
      <w:r w:rsidRPr="00DD7A49">
        <w:rPr>
          <w:rFonts w:ascii="Arial" w:hAnsi="Arial" w:cs="Arial"/>
          <w:b/>
        </w:rPr>
        <w:t>LOT 1 (</w:t>
      </w:r>
      <w:r w:rsidRPr="00DD7A49">
        <w:rPr>
          <w:rFonts w:ascii="Arial" w:hAnsi="Arial" w:cs="Arial"/>
          <w:b/>
          <w:u w:val="single"/>
        </w:rPr>
        <w:t>EN L’ABSENCE</w:t>
      </w:r>
      <w:r w:rsidRPr="00DD7A49">
        <w:rPr>
          <w:rFonts w:ascii="Arial" w:hAnsi="Arial" w:cs="Arial"/>
          <w:b/>
        </w:rPr>
        <w:t xml:space="preserve"> D’INVESTISSEMENTS IMMOBILIERS)</w:t>
      </w:r>
    </w:p>
    <w:p w14:paraId="6A7BDBF4" w14:textId="77777777" w:rsidR="000D66AB" w:rsidRPr="00B63231" w:rsidRDefault="000D66AB" w:rsidP="00371CC3">
      <w:pPr>
        <w:spacing w:line="276" w:lineRule="auto"/>
        <w:jc w:val="center"/>
        <w:rPr>
          <w:rFonts w:ascii="Arial" w:hAnsi="Arial" w:cs="Arial"/>
          <w:b/>
          <w:sz w:val="24"/>
        </w:rPr>
      </w:pPr>
      <w:r w:rsidRPr="00B63231">
        <w:rPr>
          <w:rFonts w:ascii="Arial" w:hAnsi="Arial" w:cs="Arial"/>
          <w:b/>
          <w:sz w:val="24"/>
        </w:rPr>
        <w:t>______</w:t>
      </w:r>
    </w:p>
    <w:p w14:paraId="2CB206E5" w14:textId="77777777" w:rsidR="000D66AB" w:rsidRPr="00B63231" w:rsidRDefault="000D66AB" w:rsidP="00371CC3">
      <w:pPr>
        <w:spacing w:line="276" w:lineRule="auto"/>
        <w:jc w:val="center"/>
        <w:rPr>
          <w:rFonts w:ascii="Arial" w:hAnsi="Arial" w:cs="Arial"/>
          <w:b/>
          <w:sz w:val="24"/>
        </w:rPr>
      </w:pPr>
    </w:p>
    <w:p w14:paraId="456267A4" w14:textId="48C17AD9" w:rsidR="00D65F43" w:rsidRDefault="00D65F43" w:rsidP="00371CC3">
      <w:pPr>
        <w:spacing w:line="276" w:lineRule="auto"/>
        <w:jc w:val="both"/>
        <w:rPr>
          <w:rFonts w:ascii="Arial" w:hAnsi="Arial" w:cs="Arial"/>
          <w:b/>
        </w:rPr>
      </w:pPr>
      <w:r w:rsidRPr="00D63729">
        <w:rPr>
          <w:rFonts w:ascii="Arial" w:hAnsi="Arial" w:cs="Arial"/>
          <w:b/>
        </w:rPr>
        <w:t>Les champs « </w:t>
      </w:r>
      <w:r w:rsidRPr="00D63729">
        <w:rPr>
          <w:rFonts w:ascii="Arial" w:hAnsi="Arial" w:cs="Arial"/>
          <w:color w:val="FF0000"/>
        </w:rPr>
        <w:t>[à compléter par les candidats]</w:t>
      </w:r>
      <w:r w:rsidRPr="00D63729">
        <w:rPr>
          <w:rFonts w:ascii="Arial" w:hAnsi="Arial" w:cs="Arial"/>
          <w:b/>
        </w:rPr>
        <w:t xml:space="preserve"> » devront respecter les prescriptions contenues </w:t>
      </w:r>
      <w:r w:rsidRPr="00B02C82">
        <w:rPr>
          <w:rFonts w:ascii="Arial" w:hAnsi="Arial" w:cs="Arial"/>
          <w:b/>
        </w:rPr>
        <w:t xml:space="preserve">dans le </w:t>
      </w:r>
      <w:r>
        <w:rPr>
          <w:rFonts w:ascii="Arial" w:hAnsi="Arial" w:cs="Arial"/>
          <w:b/>
        </w:rPr>
        <w:t>dossier de consultation</w:t>
      </w:r>
      <w:r w:rsidRPr="00B02C82">
        <w:rPr>
          <w:rFonts w:ascii="Arial" w:hAnsi="Arial" w:cs="Arial"/>
          <w:b/>
        </w:rPr>
        <w:t xml:space="preserve"> de l’appel à projets et être conformes aux dispositions des Conditions Générales </w:t>
      </w:r>
      <w:r>
        <w:rPr>
          <w:rFonts w:ascii="Arial" w:hAnsi="Arial" w:cs="Arial"/>
          <w:b/>
        </w:rPr>
        <w:t>d’Occupation et aux Tarifs domaniaux 202</w:t>
      </w:r>
      <w:r w:rsidR="00CA4BDC">
        <w:rPr>
          <w:rFonts w:ascii="Arial" w:hAnsi="Arial" w:cs="Arial"/>
          <w:b/>
        </w:rPr>
        <w:t>5</w:t>
      </w:r>
      <w:r>
        <w:rPr>
          <w:rFonts w:ascii="Arial" w:hAnsi="Arial" w:cs="Arial"/>
          <w:b/>
        </w:rPr>
        <w:t xml:space="preserve"> annexé</w:t>
      </w:r>
      <w:r w:rsidRPr="00B02C82">
        <w:rPr>
          <w:rFonts w:ascii="Arial" w:hAnsi="Arial" w:cs="Arial"/>
          <w:b/>
        </w:rPr>
        <w:t>s.</w:t>
      </w:r>
    </w:p>
    <w:p w14:paraId="6B2EE0F5" w14:textId="77777777" w:rsidR="00D65F43" w:rsidRDefault="00D65F43" w:rsidP="00371CC3">
      <w:pPr>
        <w:spacing w:line="276" w:lineRule="auto"/>
        <w:jc w:val="both"/>
        <w:rPr>
          <w:rFonts w:ascii="Arial" w:hAnsi="Arial" w:cs="Arial"/>
          <w:b/>
        </w:rPr>
      </w:pPr>
    </w:p>
    <w:p w14:paraId="734C474B" w14:textId="0BF45DF8" w:rsidR="00CC3F88" w:rsidRPr="00DD7A49" w:rsidRDefault="00D65F43" w:rsidP="00371CC3">
      <w:pPr>
        <w:spacing w:line="276" w:lineRule="auto"/>
        <w:rPr>
          <w:rFonts w:ascii="Arial" w:hAnsi="Arial" w:cs="Arial"/>
          <w:b/>
          <w:color w:val="7F7F7F" w:themeColor="text1" w:themeTint="80"/>
          <w:sz w:val="24"/>
        </w:rPr>
        <w:sectPr w:rsidR="00CC3F88" w:rsidRPr="00DD7A49" w:rsidSect="00A771FA">
          <w:footerReference w:type="default" r:id="rId8"/>
          <w:pgSz w:w="11906" w:h="16838"/>
          <w:pgMar w:top="1418" w:right="1418" w:bottom="1418" w:left="1418" w:header="227" w:footer="624" w:gutter="0"/>
          <w:cols w:space="708"/>
          <w:titlePg/>
          <w:docGrid w:linePitch="360"/>
        </w:sectPr>
      </w:pPr>
      <w:r w:rsidRPr="00DD7A49">
        <w:rPr>
          <w:rFonts w:ascii="Arial" w:hAnsi="Arial" w:cs="Arial"/>
          <w:b/>
          <w:color w:val="7F7F7F" w:themeColor="text1" w:themeTint="80"/>
        </w:rPr>
        <w:t>Les champs en gris seront complétés ultérieuremen</w:t>
      </w:r>
      <w:r w:rsidR="004C42AA">
        <w:rPr>
          <w:rFonts w:ascii="Arial" w:hAnsi="Arial" w:cs="Arial"/>
          <w:b/>
          <w:color w:val="7F7F7F" w:themeColor="text1" w:themeTint="80"/>
        </w:rPr>
        <w:t>t</w:t>
      </w:r>
    </w:p>
    <w:p w14:paraId="67ED3896" w14:textId="2130A1B4" w:rsidR="002A4AE9" w:rsidRDefault="00B82D3B">
      <w:pPr>
        <w:pStyle w:val="TM1"/>
        <w:rPr>
          <w:rFonts w:asciiTheme="minorHAnsi" w:eastAsiaTheme="minorEastAsia" w:hAnsiTheme="minorHAnsi" w:cstheme="minorBidi"/>
          <w:b w:val="0"/>
          <w:bCs w:val="0"/>
          <w:kern w:val="2"/>
          <w:sz w:val="24"/>
          <w:szCs w:val="24"/>
          <w14:ligatures w14:val="standardContextual"/>
        </w:rPr>
      </w:pPr>
      <w:r w:rsidRPr="007A737E">
        <w:rPr>
          <w:szCs w:val="19"/>
        </w:rPr>
        <w:lastRenderedPageBreak/>
        <w:fldChar w:fldCharType="begin"/>
      </w:r>
      <w:r w:rsidRPr="007A737E">
        <w:rPr>
          <w:szCs w:val="19"/>
        </w:rPr>
        <w:instrText xml:space="preserve"> TOC \o "1-3" \h \z \u </w:instrText>
      </w:r>
      <w:r w:rsidRPr="007A737E">
        <w:rPr>
          <w:szCs w:val="19"/>
        </w:rPr>
        <w:fldChar w:fldCharType="separate"/>
      </w:r>
      <w:hyperlink w:anchor="_Toc185862160" w:history="1">
        <w:r w:rsidR="002A4AE9" w:rsidRPr="00CA3AFC">
          <w:rPr>
            <w:rStyle w:val="Lienhypertexte"/>
          </w:rPr>
          <w:t>ARTICLE 1 – OBJET DE LA CONVENTION</w:t>
        </w:r>
        <w:r w:rsidR="002A4AE9">
          <w:rPr>
            <w:webHidden/>
          </w:rPr>
          <w:tab/>
        </w:r>
        <w:r w:rsidR="002A4AE9">
          <w:rPr>
            <w:webHidden/>
          </w:rPr>
          <w:fldChar w:fldCharType="begin"/>
        </w:r>
        <w:r w:rsidR="002A4AE9">
          <w:rPr>
            <w:webHidden/>
          </w:rPr>
          <w:instrText xml:space="preserve"> PAGEREF _Toc185862160 \h </w:instrText>
        </w:r>
        <w:r w:rsidR="002A4AE9">
          <w:rPr>
            <w:webHidden/>
          </w:rPr>
        </w:r>
        <w:r w:rsidR="002A4AE9">
          <w:rPr>
            <w:webHidden/>
          </w:rPr>
          <w:fldChar w:fldCharType="separate"/>
        </w:r>
        <w:r w:rsidR="002A4AE9">
          <w:rPr>
            <w:webHidden/>
          </w:rPr>
          <w:t>5</w:t>
        </w:r>
        <w:r w:rsidR="002A4AE9">
          <w:rPr>
            <w:webHidden/>
          </w:rPr>
          <w:fldChar w:fldCharType="end"/>
        </w:r>
      </w:hyperlink>
    </w:p>
    <w:p w14:paraId="12A0B699" w14:textId="30093D29" w:rsidR="002A4AE9" w:rsidRDefault="002A4AE9">
      <w:pPr>
        <w:pStyle w:val="TM1"/>
        <w:rPr>
          <w:rFonts w:asciiTheme="minorHAnsi" w:eastAsiaTheme="minorEastAsia" w:hAnsiTheme="minorHAnsi" w:cstheme="minorBidi"/>
          <w:b w:val="0"/>
          <w:bCs w:val="0"/>
          <w:kern w:val="2"/>
          <w:sz w:val="24"/>
          <w:szCs w:val="24"/>
          <w14:ligatures w14:val="standardContextual"/>
        </w:rPr>
      </w:pPr>
      <w:hyperlink w:anchor="_Toc185862161" w:history="1">
        <w:r w:rsidRPr="00CA3AFC">
          <w:rPr>
            <w:rStyle w:val="Lienhypertexte"/>
          </w:rPr>
          <w:t>ARTICLE 2 – NATURE DE LA CONVENTION</w:t>
        </w:r>
        <w:r>
          <w:rPr>
            <w:webHidden/>
          </w:rPr>
          <w:tab/>
        </w:r>
        <w:r>
          <w:rPr>
            <w:webHidden/>
          </w:rPr>
          <w:fldChar w:fldCharType="begin"/>
        </w:r>
        <w:r>
          <w:rPr>
            <w:webHidden/>
          </w:rPr>
          <w:instrText xml:space="preserve"> PAGEREF _Toc185862161 \h </w:instrText>
        </w:r>
        <w:r>
          <w:rPr>
            <w:webHidden/>
          </w:rPr>
        </w:r>
        <w:r>
          <w:rPr>
            <w:webHidden/>
          </w:rPr>
          <w:fldChar w:fldCharType="separate"/>
        </w:r>
        <w:r>
          <w:rPr>
            <w:webHidden/>
          </w:rPr>
          <w:t>5</w:t>
        </w:r>
        <w:r>
          <w:rPr>
            <w:webHidden/>
          </w:rPr>
          <w:fldChar w:fldCharType="end"/>
        </w:r>
      </w:hyperlink>
    </w:p>
    <w:p w14:paraId="3A89D8D5" w14:textId="3D671750" w:rsidR="002A4AE9" w:rsidRDefault="002A4AE9">
      <w:pPr>
        <w:pStyle w:val="TM1"/>
        <w:rPr>
          <w:rFonts w:asciiTheme="minorHAnsi" w:eastAsiaTheme="minorEastAsia" w:hAnsiTheme="minorHAnsi" w:cstheme="minorBidi"/>
          <w:b w:val="0"/>
          <w:bCs w:val="0"/>
          <w:kern w:val="2"/>
          <w:sz w:val="24"/>
          <w:szCs w:val="24"/>
          <w14:ligatures w14:val="standardContextual"/>
        </w:rPr>
      </w:pPr>
      <w:hyperlink w:anchor="_Toc185862162" w:history="1">
        <w:r w:rsidRPr="00CA3AFC">
          <w:rPr>
            <w:rStyle w:val="Lienhypertexte"/>
          </w:rPr>
          <w:t>ARTICLE 3 – DESTINATION – ENGAGEMENT D’UTILISATION</w:t>
        </w:r>
        <w:r>
          <w:rPr>
            <w:webHidden/>
          </w:rPr>
          <w:tab/>
        </w:r>
        <w:r>
          <w:rPr>
            <w:webHidden/>
          </w:rPr>
          <w:fldChar w:fldCharType="begin"/>
        </w:r>
        <w:r>
          <w:rPr>
            <w:webHidden/>
          </w:rPr>
          <w:instrText xml:space="preserve"> PAGEREF _Toc185862162 \h </w:instrText>
        </w:r>
        <w:r>
          <w:rPr>
            <w:webHidden/>
          </w:rPr>
        </w:r>
        <w:r>
          <w:rPr>
            <w:webHidden/>
          </w:rPr>
          <w:fldChar w:fldCharType="separate"/>
        </w:r>
        <w:r>
          <w:rPr>
            <w:webHidden/>
          </w:rPr>
          <w:t>5</w:t>
        </w:r>
        <w:r>
          <w:rPr>
            <w:webHidden/>
          </w:rPr>
          <w:fldChar w:fldCharType="end"/>
        </w:r>
      </w:hyperlink>
    </w:p>
    <w:p w14:paraId="555047A2" w14:textId="42F4634C" w:rsidR="002A4AE9" w:rsidRDefault="002A4AE9">
      <w:pPr>
        <w:pStyle w:val="TM1"/>
        <w:rPr>
          <w:rFonts w:asciiTheme="minorHAnsi" w:eastAsiaTheme="minorEastAsia" w:hAnsiTheme="minorHAnsi" w:cstheme="minorBidi"/>
          <w:b w:val="0"/>
          <w:bCs w:val="0"/>
          <w:kern w:val="2"/>
          <w:sz w:val="24"/>
          <w:szCs w:val="24"/>
          <w14:ligatures w14:val="standardContextual"/>
        </w:rPr>
      </w:pPr>
      <w:hyperlink w:anchor="_Toc185862163" w:history="1">
        <w:r w:rsidRPr="00CA3AFC">
          <w:rPr>
            <w:rStyle w:val="Lienhypertexte"/>
          </w:rPr>
          <w:t>ARTICLE 4 – DESCRIPTION DES OUVRAGES, CONSTRUCTIONS ET AMENAGEMENTS</w:t>
        </w:r>
        <w:r>
          <w:rPr>
            <w:webHidden/>
          </w:rPr>
          <w:tab/>
        </w:r>
        <w:r>
          <w:rPr>
            <w:webHidden/>
          </w:rPr>
          <w:fldChar w:fldCharType="begin"/>
        </w:r>
        <w:r>
          <w:rPr>
            <w:webHidden/>
          </w:rPr>
          <w:instrText xml:space="preserve"> PAGEREF _Toc185862163 \h </w:instrText>
        </w:r>
        <w:r>
          <w:rPr>
            <w:webHidden/>
          </w:rPr>
        </w:r>
        <w:r>
          <w:rPr>
            <w:webHidden/>
          </w:rPr>
          <w:fldChar w:fldCharType="separate"/>
        </w:r>
        <w:r>
          <w:rPr>
            <w:webHidden/>
          </w:rPr>
          <w:t>5</w:t>
        </w:r>
        <w:r>
          <w:rPr>
            <w:webHidden/>
          </w:rPr>
          <w:fldChar w:fldCharType="end"/>
        </w:r>
      </w:hyperlink>
    </w:p>
    <w:p w14:paraId="03D8ED0B" w14:textId="73DA4E5B" w:rsidR="002A4AE9" w:rsidRDefault="002A4AE9">
      <w:pPr>
        <w:pStyle w:val="TM2"/>
        <w:rPr>
          <w:rFonts w:asciiTheme="minorHAnsi" w:hAnsiTheme="minorHAnsi"/>
          <w:noProof/>
          <w:kern w:val="2"/>
          <w:sz w:val="24"/>
          <w:szCs w:val="24"/>
          <w14:ligatures w14:val="standardContextual"/>
        </w:rPr>
      </w:pPr>
      <w:hyperlink w:anchor="_Toc185862164" w:history="1">
        <w:r w:rsidRPr="00CA3AFC">
          <w:rPr>
            <w:rStyle w:val="Lienhypertexte"/>
            <w:rFonts w:eastAsiaTheme="majorEastAsia" w:cs="Arial"/>
            <w:bCs/>
            <w:noProof/>
          </w:rPr>
          <w:t>Article 4.1. – Description des ouvrages, constructions, installations et aménagements présents sur la dépendance et mis à disposition de l’Occupant</w:t>
        </w:r>
        <w:r>
          <w:rPr>
            <w:noProof/>
            <w:webHidden/>
          </w:rPr>
          <w:tab/>
        </w:r>
        <w:r>
          <w:rPr>
            <w:noProof/>
            <w:webHidden/>
          </w:rPr>
          <w:fldChar w:fldCharType="begin"/>
        </w:r>
        <w:r>
          <w:rPr>
            <w:noProof/>
            <w:webHidden/>
          </w:rPr>
          <w:instrText xml:space="preserve"> PAGEREF _Toc185862164 \h </w:instrText>
        </w:r>
        <w:r>
          <w:rPr>
            <w:noProof/>
            <w:webHidden/>
          </w:rPr>
        </w:r>
        <w:r>
          <w:rPr>
            <w:noProof/>
            <w:webHidden/>
          </w:rPr>
          <w:fldChar w:fldCharType="separate"/>
        </w:r>
        <w:r>
          <w:rPr>
            <w:noProof/>
            <w:webHidden/>
          </w:rPr>
          <w:t>5</w:t>
        </w:r>
        <w:r>
          <w:rPr>
            <w:noProof/>
            <w:webHidden/>
          </w:rPr>
          <w:fldChar w:fldCharType="end"/>
        </w:r>
      </w:hyperlink>
    </w:p>
    <w:p w14:paraId="340A74A5" w14:textId="4B89315D" w:rsidR="002A4AE9" w:rsidRDefault="002A4AE9">
      <w:pPr>
        <w:pStyle w:val="TM2"/>
        <w:rPr>
          <w:rFonts w:asciiTheme="minorHAnsi" w:hAnsiTheme="minorHAnsi"/>
          <w:noProof/>
          <w:kern w:val="2"/>
          <w:sz w:val="24"/>
          <w:szCs w:val="24"/>
          <w14:ligatures w14:val="standardContextual"/>
        </w:rPr>
      </w:pPr>
      <w:hyperlink w:anchor="_Toc185862165" w:history="1">
        <w:r w:rsidRPr="00CA3AFC">
          <w:rPr>
            <w:rStyle w:val="Lienhypertexte"/>
            <w:rFonts w:eastAsiaTheme="majorEastAsia" w:cs="Arial"/>
            <w:bCs/>
            <w:noProof/>
          </w:rPr>
          <w:t>Article 4.2. – Description des ouvrages, constructions, installations et aménagements réalisés par l’Occupant</w:t>
        </w:r>
        <w:r>
          <w:rPr>
            <w:noProof/>
            <w:webHidden/>
          </w:rPr>
          <w:tab/>
        </w:r>
        <w:r>
          <w:rPr>
            <w:noProof/>
            <w:webHidden/>
          </w:rPr>
          <w:fldChar w:fldCharType="begin"/>
        </w:r>
        <w:r>
          <w:rPr>
            <w:noProof/>
            <w:webHidden/>
          </w:rPr>
          <w:instrText xml:space="preserve"> PAGEREF _Toc185862165 \h </w:instrText>
        </w:r>
        <w:r>
          <w:rPr>
            <w:noProof/>
            <w:webHidden/>
          </w:rPr>
        </w:r>
        <w:r>
          <w:rPr>
            <w:noProof/>
            <w:webHidden/>
          </w:rPr>
          <w:fldChar w:fldCharType="separate"/>
        </w:r>
        <w:r>
          <w:rPr>
            <w:noProof/>
            <w:webHidden/>
          </w:rPr>
          <w:t>5</w:t>
        </w:r>
        <w:r>
          <w:rPr>
            <w:noProof/>
            <w:webHidden/>
          </w:rPr>
          <w:fldChar w:fldCharType="end"/>
        </w:r>
      </w:hyperlink>
    </w:p>
    <w:p w14:paraId="1029B9E2" w14:textId="4A6ABAEA" w:rsidR="002A4AE9" w:rsidRDefault="002A4AE9">
      <w:pPr>
        <w:pStyle w:val="TM1"/>
        <w:rPr>
          <w:rFonts w:asciiTheme="minorHAnsi" w:eastAsiaTheme="minorEastAsia" w:hAnsiTheme="minorHAnsi" w:cstheme="minorBidi"/>
          <w:b w:val="0"/>
          <w:bCs w:val="0"/>
          <w:kern w:val="2"/>
          <w:sz w:val="24"/>
          <w:szCs w:val="24"/>
          <w14:ligatures w14:val="standardContextual"/>
        </w:rPr>
      </w:pPr>
      <w:hyperlink w:anchor="_Toc185862166" w:history="1">
        <w:r w:rsidRPr="00CA3AFC">
          <w:rPr>
            <w:rStyle w:val="Lienhypertexte"/>
          </w:rPr>
          <w:t>ARTICLE 5 – DUREE</w:t>
        </w:r>
        <w:r>
          <w:rPr>
            <w:webHidden/>
          </w:rPr>
          <w:tab/>
        </w:r>
        <w:r>
          <w:rPr>
            <w:webHidden/>
          </w:rPr>
          <w:fldChar w:fldCharType="begin"/>
        </w:r>
        <w:r>
          <w:rPr>
            <w:webHidden/>
          </w:rPr>
          <w:instrText xml:space="preserve"> PAGEREF _Toc185862166 \h </w:instrText>
        </w:r>
        <w:r>
          <w:rPr>
            <w:webHidden/>
          </w:rPr>
        </w:r>
        <w:r>
          <w:rPr>
            <w:webHidden/>
          </w:rPr>
          <w:fldChar w:fldCharType="separate"/>
        </w:r>
        <w:r>
          <w:rPr>
            <w:webHidden/>
          </w:rPr>
          <w:t>6</w:t>
        </w:r>
        <w:r>
          <w:rPr>
            <w:webHidden/>
          </w:rPr>
          <w:fldChar w:fldCharType="end"/>
        </w:r>
      </w:hyperlink>
    </w:p>
    <w:p w14:paraId="2BCCC1B5" w14:textId="46A90F50" w:rsidR="002A4AE9" w:rsidRDefault="002A4AE9">
      <w:pPr>
        <w:pStyle w:val="TM1"/>
        <w:rPr>
          <w:rFonts w:asciiTheme="minorHAnsi" w:eastAsiaTheme="minorEastAsia" w:hAnsiTheme="minorHAnsi" w:cstheme="minorBidi"/>
          <w:b w:val="0"/>
          <w:bCs w:val="0"/>
          <w:kern w:val="2"/>
          <w:sz w:val="24"/>
          <w:szCs w:val="24"/>
          <w14:ligatures w14:val="standardContextual"/>
        </w:rPr>
      </w:pPr>
      <w:hyperlink w:anchor="_Toc185862167" w:history="1">
        <w:r w:rsidRPr="00CA3AFC">
          <w:rPr>
            <w:rStyle w:val="Lienhypertexte"/>
          </w:rPr>
          <w:t>ARTICLE 6 – CONDITIONS FINANCIERES</w:t>
        </w:r>
        <w:r>
          <w:rPr>
            <w:webHidden/>
          </w:rPr>
          <w:tab/>
        </w:r>
        <w:r>
          <w:rPr>
            <w:webHidden/>
          </w:rPr>
          <w:fldChar w:fldCharType="begin"/>
        </w:r>
        <w:r>
          <w:rPr>
            <w:webHidden/>
          </w:rPr>
          <w:instrText xml:space="preserve"> PAGEREF _Toc185862167 \h </w:instrText>
        </w:r>
        <w:r>
          <w:rPr>
            <w:webHidden/>
          </w:rPr>
        </w:r>
        <w:r>
          <w:rPr>
            <w:webHidden/>
          </w:rPr>
          <w:fldChar w:fldCharType="separate"/>
        </w:r>
        <w:r>
          <w:rPr>
            <w:webHidden/>
          </w:rPr>
          <w:t>6</w:t>
        </w:r>
        <w:r>
          <w:rPr>
            <w:webHidden/>
          </w:rPr>
          <w:fldChar w:fldCharType="end"/>
        </w:r>
      </w:hyperlink>
    </w:p>
    <w:p w14:paraId="693015D7" w14:textId="06EDDBF3" w:rsidR="002A4AE9" w:rsidRDefault="002A4AE9">
      <w:pPr>
        <w:pStyle w:val="TM2"/>
        <w:rPr>
          <w:rFonts w:asciiTheme="minorHAnsi" w:hAnsiTheme="minorHAnsi"/>
          <w:noProof/>
          <w:kern w:val="2"/>
          <w:sz w:val="24"/>
          <w:szCs w:val="24"/>
          <w14:ligatures w14:val="standardContextual"/>
        </w:rPr>
      </w:pPr>
      <w:hyperlink w:anchor="_Toc185862168" w:history="1">
        <w:r w:rsidRPr="00CA3AFC">
          <w:rPr>
            <w:rStyle w:val="Lienhypertexte"/>
            <w:rFonts w:cs="Arial"/>
            <w:noProof/>
          </w:rPr>
          <w:t>Article 6.1. - Montant de la redevance</w:t>
        </w:r>
        <w:r>
          <w:rPr>
            <w:noProof/>
            <w:webHidden/>
          </w:rPr>
          <w:tab/>
        </w:r>
        <w:r>
          <w:rPr>
            <w:noProof/>
            <w:webHidden/>
          </w:rPr>
          <w:fldChar w:fldCharType="begin"/>
        </w:r>
        <w:r>
          <w:rPr>
            <w:noProof/>
            <w:webHidden/>
          </w:rPr>
          <w:instrText xml:space="preserve"> PAGEREF _Toc185862168 \h </w:instrText>
        </w:r>
        <w:r>
          <w:rPr>
            <w:noProof/>
            <w:webHidden/>
          </w:rPr>
        </w:r>
        <w:r>
          <w:rPr>
            <w:noProof/>
            <w:webHidden/>
          </w:rPr>
          <w:fldChar w:fldCharType="separate"/>
        </w:r>
        <w:r>
          <w:rPr>
            <w:noProof/>
            <w:webHidden/>
          </w:rPr>
          <w:t>6</w:t>
        </w:r>
        <w:r>
          <w:rPr>
            <w:noProof/>
            <w:webHidden/>
          </w:rPr>
          <w:fldChar w:fldCharType="end"/>
        </w:r>
      </w:hyperlink>
    </w:p>
    <w:p w14:paraId="74C2D82E" w14:textId="34230CDF" w:rsidR="002A4AE9" w:rsidRDefault="002A4AE9">
      <w:pPr>
        <w:pStyle w:val="TM2"/>
        <w:rPr>
          <w:rFonts w:asciiTheme="minorHAnsi" w:hAnsiTheme="minorHAnsi"/>
          <w:noProof/>
          <w:kern w:val="2"/>
          <w:sz w:val="24"/>
          <w:szCs w:val="24"/>
          <w14:ligatures w14:val="standardContextual"/>
        </w:rPr>
      </w:pPr>
      <w:hyperlink w:anchor="_Toc185862169" w:history="1">
        <w:r w:rsidRPr="00CA3AFC">
          <w:rPr>
            <w:rStyle w:val="Lienhypertexte"/>
            <w:rFonts w:cs="Arial"/>
            <w:i/>
            <w:noProof/>
          </w:rPr>
          <w:t>Article 6.1.1.- Composante R1</w:t>
        </w:r>
        <w:r>
          <w:rPr>
            <w:noProof/>
            <w:webHidden/>
          </w:rPr>
          <w:tab/>
        </w:r>
        <w:r>
          <w:rPr>
            <w:noProof/>
            <w:webHidden/>
          </w:rPr>
          <w:fldChar w:fldCharType="begin"/>
        </w:r>
        <w:r>
          <w:rPr>
            <w:noProof/>
            <w:webHidden/>
          </w:rPr>
          <w:instrText xml:space="preserve"> PAGEREF _Toc185862169 \h </w:instrText>
        </w:r>
        <w:r>
          <w:rPr>
            <w:noProof/>
            <w:webHidden/>
          </w:rPr>
        </w:r>
        <w:r>
          <w:rPr>
            <w:noProof/>
            <w:webHidden/>
          </w:rPr>
          <w:fldChar w:fldCharType="separate"/>
        </w:r>
        <w:r>
          <w:rPr>
            <w:noProof/>
            <w:webHidden/>
          </w:rPr>
          <w:t>6</w:t>
        </w:r>
        <w:r>
          <w:rPr>
            <w:noProof/>
            <w:webHidden/>
          </w:rPr>
          <w:fldChar w:fldCharType="end"/>
        </w:r>
      </w:hyperlink>
    </w:p>
    <w:p w14:paraId="71EC5F4F" w14:textId="34EC1A56" w:rsidR="002A4AE9" w:rsidRDefault="002A4AE9">
      <w:pPr>
        <w:pStyle w:val="TM2"/>
        <w:rPr>
          <w:rFonts w:asciiTheme="minorHAnsi" w:hAnsiTheme="minorHAnsi"/>
          <w:noProof/>
          <w:kern w:val="2"/>
          <w:sz w:val="24"/>
          <w:szCs w:val="24"/>
          <w14:ligatures w14:val="standardContextual"/>
        </w:rPr>
      </w:pPr>
      <w:hyperlink w:anchor="_Toc185862170" w:history="1">
        <w:r w:rsidRPr="00CA3AFC">
          <w:rPr>
            <w:rStyle w:val="Lienhypertexte"/>
            <w:rFonts w:cs="Arial"/>
            <w:i/>
            <w:noProof/>
          </w:rPr>
          <w:t>Article 6.1.2.- Composante R2 – Redevance de prestation d’aménagement</w:t>
        </w:r>
        <w:r>
          <w:rPr>
            <w:noProof/>
            <w:webHidden/>
          </w:rPr>
          <w:tab/>
        </w:r>
        <w:r>
          <w:rPr>
            <w:noProof/>
            <w:webHidden/>
          </w:rPr>
          <w:fldChar w:fldCharType="begin"/>
        </w:r>
        <w:r>
          <w:rPr>
            <w:noProof/>
            <w:webHidden/>
          </w:rPr>
          <w:instrText xml:space="preserve"> PAGEREF _Toc185862170 \h </w:instrText>
        </w:r>
        <w:r>
          <w:rPr>
            <w:noProof/>
            <w:webHidden/>
          </w:rPr>
        </w:r>
        <w:r>
          <w:rPr>
            <w:noProof/>
            <w:webHidden/>
          </w:rPr>
          <w:fldChar w:fldCharType="separate"/>
        </w:r>
        <w:r>
          <w:rPr>
            <w:noProof/>
            <w:webHidden/>
          </w:rPr>
          <w:t>7</w:t>
        </w:r>
        <w:r>
          <w:rPr>
            <w:noProof/>
            <w:webHidden/>
          </w:rPr>
          <w:fldChar w:fldCharType="end"/>
        </w:r>
      </w:hyperlink>
    </w:p>
    <w:p w14:paraId="14114A9F" w14:textId="04B679CB" w:rsidR="002A4AE9" w:rsidRDefault="002A4AE9">
      <w:pPr>
        <w:pStyle w:val="TM2"/>
        <w:rPr>
          <w:rFonts w:asciiTheme="minorHAnsi" w:hAnsiTheme="minorHAnsi"/>
          <w:noProof/>
          <w:kern w:val="2"/>
          <w:sz w:val="24"/>
          <w:szCs w:val="24"/>
          <w14:ligatures w14:val="standardContextual"/>
        </w:rPr>
      </w:pPr>
      <w:hyperlink w:anchor="_Toc185862171" w:history="1">
        <w:r w:rsidRPr="00CA3AFC">
          <w:rPr>
            <w:rStyle w:val="Lienhypertexte"/>
            <w:rFonts w:cs="Arial"/>
            <w:i/>
            <w:noProof/>
          </w:rPr>
          <w:t>Article 6.1.3.- Composante R3 – Redevance d’intéressement aux bénéfices</w:t>
        </w:r>
        <w:r>
          <w:rPr>
            <w:noProof/>
            <w:webHidden/>
          </w:rPr>
          <w:tab/>
        </w:r>
        <w:r>
          <w:rPr>
            <w:noProof/>
            <w:webHidden/>
          </w:rPr>
          <w:fldChar w:fldCharType="begin"/>
        </w:r>
        <w:r>
          <w:rPr>
            <w:noProof/>
            <w:webHidden/>
          </w:rPr>
          <w:instrText xml:space="preserve"> PAGEREF _Toc185862171 \h </w:instrText>
        </w:r>
        <w:r>
          <w:rPr>
            <w:noProof/>
            <w:webHidden/>
          </w:rPr>
        </w:r>
        <w:r>
          <w:rPr>
            <w:noProof/>
            <w:webHidden/>
          </w:rPr>
          <w:fldChar w:fldCharType="separate"/>
        </w:r>
        <w:r>
          <w:rPr>
            <w:noProof/>
            <w:webHidden/>
          </w:rPr>
          <w:t>7</w:t>
        </w:r>
        <w:r>
          <w:rPr>
            <w:noProof/>
            <w:webHidden/>
          </w:rPr>
          <w:fldChar w:fldCharType="end"/>
        </w:r>
      </w:hyperlink>
    </w:p>
    <w:p w14:paraId="76685F0B" w14:textId="2EA403C6" w:rsidR="002A4AE9" w:rsidRDefault="002A4AE9">
      <w:pPr>
        <w:pStyle w:val="TM2"/>
        <w:rPr>
          <w:rFonts w:asciiTheme="minorHAnsi" w:hAnsiTheme="minorHAnsi"/>
          <w:noProof/>
          <w:kern w:val="2"/>
          <w:sz w:val="24"/>
          <w:szCs w:val="24"/>
          <w14:ligatures w14:val="standardContextual"/>
        </w:rPr>
      </w:pPr>
      <w:hyperlink w:anchor="_Toc185862172" w:history="1">
        <w:r w:rsidRPr="00CA3AFC">
          <w:rPr>
            <w:rStyle w:val="Lienhypertexte"/>
            <w:rFonts w:cs="Arial"/>
            <w:noProof/>
          </w:rPr>
          <w:t>Article 6.2. - Modalités d’indexation</w:t>
        </w:r>
        <w:r>
          <w:rPr>
            <w:noProof/>
            <w:webHidden/>
          </w:rPr>
          <w:tab/>
        </w:r>
        <w:r>
          <w:rPr>
            <w:noProof/>
            <w:webHidden/>
          </w:rPr>
          <w:fldChar w:fldCharType="begin"/>
        </w:r>
        <w:r>
          <w:rPr>
            <w:noProof/>
            <w:webHidden/>
          </w:rPr>
          <w:instrText xml:space="preserve"> PAGEREF _Toc185862172 \h </w:instrText>
        </w:r>
        <w:r>
          <w:rPr>
            <w:noProof/>
            <w:webHidden/>
          </w:rPr>
        </w:r>
        <w:r>
          <w:rPr>
            <w:noProof/>
            <w:webHidden/>
          </w:rPr>
          <w:fldChar w:fldCharType="separate"/>
        </w:r>
        <w:r>
          <w:rPr>
            <w:noProof/>
            <w:webHidden/>
          </w:rPr>
          <w:t>8</w:t>
        </w:r>
        <w:r>
          <w:rPr>
            <w:noProof/>
            <w:webHidden/>
          </w:rPr>
          <w:fldChar w:fldCharType="end"/>
        </w:r>
      </w:hyperlink>
    </w:p>
    <w:p w14:paraId="1D132C6C" w14:textId="5E70B532" w:rsidR="002A4AE9" w:rsidRDefault="002A4AE9">
      <w:pPr>
        <w:pStyle w:val="TM2"/>
        <w:rPr>
          <w:rFonts w:asciiTheme="minorHAnsi" w:hAnsiTheme="minorHAnsi"/>
          <w:noProof/>
          <w:kern w:val="2"/>
          <w:sz w:val="24"/>
          <w:szCs w:val="24"/>
          <w14:ligatures w14:val="standardContextual"/>
        </w:rPr>
      </w:pPr>
      <w:hyperlink w:anchor="_Toc185862173" w:history="1">
        <w:r w:rsidRPr="00CA3AFC">
          <w:rPr>
            <w:rStyle w:val="Lienhypertexte"/>
            <w:rFonts w:cs="Arial"/>
            <w:noProof/>
          </w:rPr>
          <w:t>Article 6.3. - Modalités de facturation</w:t>
        </w:r>
        <w:r>
          <w:rPr>
            <w:noProof/>
            <w:webHidden/>
          </w:rPr>
          <w:tab/>
        </w:r>
        <w:r>
          <w:rPr>
            <w:noProof/>
            <w:webHidden/>
          </w:rPr>
          <w:fldChar w:fldCharType="begin"/>
        </w:r>
        <w:r>
          <w:rPr>
            <w:noProof/>
            <w:webHidden/>
          </w:rPr>
          <w:instrText xml:space="preserve"> PAGEREF _Toc185862173 \h </w:instrText>
        </w:r>
        <w:r>
          <w:rPr>
            <w:noProof/>
            <w:webHidden/>
          </w:rPr>
        </w:r>
        <w:r>
          <w:rPr>
            <w:noProof/>
            <w:webHidden/>
          </w:rPr>
          <w:fldChar w:fldCharType="separate"/>
        </w:r>
        <w:r>
          <w:rPr>
            <w:noProof/>
            <w:webHidden/>
          </w:rPr>
          <w:t>8</w:t>
        </w:r>
        <w:r>
          <w:rPr>
            <w:noProof/>
            <w:webHidden/>
          </w:rPr>
          <w:fldChar w:fldCharType="end"/>
        </w:r>
      </w:hyperlink>
    </w:p>
    <w:p w14:paraId="039BF5CB" w14:textId="75A849E5" w:rsidR="002A4AE9" w:rsidRDefault="002A4AE9">
      <w:pPr>
        <w:pStyle w:val="TM2"/>
        <w:rPr>
          <w:rFonts w:asciiTheme="minorHAnsi" w:hAnsiTheme="minorHAnsi"/>
          <w:noProof/>
          <w:kern w:val="2"/>
          <w:sz w:val="24"/>
          <w:szCs w:val="24"/>
          <w14:ligatures w14:val="standardContextual"/>
        </w:rPr>
      </w:pPr>
      <w:hyperlink w:anchor="_Toc185862174" w:history="1">
        <w:r w:rsidRPr="00CA3AFC">
          <w:rPr>
            <w:rStyle w:val="Lienhypertexte"/>
            <w:rFonts w:cs="Arial"/>
            <w:noProof/>
          </w:rPr>
          <w:t>Article 6.4. - Modalités de paiement</w:t>
        </w:r>
        <w:r>
          <w:rPr>
            <w:noProof/>
            <w:webHidden/>
          </w:rPr>
          <w:tab/>
        </w:r>
        <w:r>
          <w:rPr>
            <w:noProof/>
            <w:webHidden/>
          </w:rPr>
          <w:fldChar w:fldCharType="begin"/>
        </w:r>
        <w:r>
          <w:rPr>
            <w:noProof/>
            <w:webHidden/>
          </w:rPr>
          <w:instrText xml:space="preserve"> PAGEREF _Toc185862174 \h </w:instrText>
        </w:r>
        <w:r>
          <w:rPr>
            <w:noProof/>
            <w:webHidden/>
          </w:rPr>
        </w:r>
        <w:r>
          <w:rPr>
            <w:noProof/>
            <w:webHidden/>
          </w:rPr>
          <w:fldChar w:fldCharType="separate"/>
        </w:r>
        <w:r>
          <w:rPr>
            <w:noProof/>
            <w:webHidden/>
          </w:rPr>
          <w:t>9</w:t>
        </w:r>
        <w:r>
          <w:rPr>
            <w:noProof/>
            <w:webHidden/>
          </w:rPr>
          <w:fldChar w:fldCharType="end"/>
        </w:r>
      </w:hyperlink>
    </w:p>
    <w:p w14:paraId="113115F6" w14:textId="5AF14528" w:rsidR="002A4AE9" w:rsidRDefault="002A4AE9">
      <w:pPr>
        <w:pStyle w:val="TM1"/>
        <w:rPr>
          <w:rFonts w:asciiTheme="minorHAnsi" w:eastAsiaTheme="minorEastAsia" w:hAnsiTheme="minorHAnsi" w:cstheme="minorBidi"/>
          <w:b w:val="0"/>
          <w:bCs w:val="0"/>
          <w:kern w:val="2"/>
          <w:sz w:val="24"/>
          <w:szCs w:val="24"/>
          <w14:ligatures w14:val="standardContextual"/>
        </w:rPr>
      </w:pPr>
      <w:hyperlink w:anchor="_Toc185862175" w:history="1">
        <w:r w:rsidRPr="00CA3AFC">
          <w:rPr>
            <w:rStyle w:val="Lienhypertexte"/>
          </w:rPr>
          <w:t>ARTICLE 7 – CHARGES LOCATIVES</w:t>
        </w:r>
        <w:r>
          <w:rPr>
            <w:webHidden/>
          </w:rPr>
          <w:tab/>
        </w:r>
        <w:r>
          <w:rPr>
            <w:webHidden/>
          </w:rPr>
          <w:fldChar w:fldCharType="begin"/>
        </w:r>
        <w:r>
          <w:rPr>
            <w:webHidden/>
          </w:rPr>
          <w:instrText xml:space="preserve"> PAGEREF _Toc185862175 \h </w:instrText>
        </w:r>
        <w:r>
          <w:rPr>
            <w:webHidden/>
          </w:rPr>
        </w:r>
        <w:r>
          <w:rPr>
            <w:webHidden/>
          </w:rPr>
          <w:fldChar w:fldCharType="separate"/>
        </w:r>
        <w:r>
          <w:rPr>
            <w:webHidden/>
          </w:rPr>
          <w:t>9</w:t>
        </w:r>
        <w:r>
          <w:rPr>
            <w:webHidden/>
          </w:rPr>
          <w:fldChar w:fldCharType="end"/>
        </w:r>
      </w:hyperlink>
    </w:p>
    <w:p w14:paraId="23242E19" w14:textId="2F54E912" w:rsidR="002A4AE9" w:rsidRDefault="002A4AE9">
      <w:pPr>
        <w:pStyle w:val="TM1"/>
        <w:rPr>
          <w:rFonts w:asciiTheme="minorHAnsi" w:eastAsiaTheme="minorEastAsia" w:hAnsiTheme="minorHAnsi" w:cstheme="minorBidi"/>
          <w:b w:val="0"/>
          <w:bCs w:val="0"/>
          <w:kern w:val="2"/>
          <w:sz w:val="24"/>
          <w:szCs w:val="24"/>
          <w14:ligatures w14:val="standardContextual"/>
        </w:rPr>
      </w:pPr>
      <w:hyperlink w:anchor="_Toc185862176" w:history="1">
        <w:r w:rsidRPr="00CA3AFC">
          <w:rPr>
            <w:rStyle w:val="Lienhypertexte"/>
          </w:rPr>
          <w:t>ARTICLE 8 – DEPOT DE GARANTIE</w:t>
        </w:r>
        <w:r>
          <w:rPr>
            <w:webHidden/>
          </w:rPr>
          <w:tab/>
        </w:r>
        <w:r>
          <w:rPr>
            <w:webHidden/>
          </w:rPr>
          <w:fldChar w:fldCharType="begin"/>
        </w:r>
        <w:r>
          <w:rPr>
            <w:webHidden/>
          </w:rPr>
          <w:instrText xml:space="preserve"> PAGEREF _Toc185862176 \h </w:instrText>
        </w:r>
        <w:r>
          <w:rPr>
            <w:webHidden/>
          </w:rPr>
        </w:r>
        <w:r>
          <w:rPr>
            <w:webHidden/>
          </w:rPr>
          <w:fldChar w:fldCharType="separate"/>
        </w:r>
        <w:r>
          <w:rPr>
            <w:webHidden/>
          </w:rPr>
          <w:t>9</w:t>
        </w:r>
        <w:r>
          <w:rPr>
            <w:webHidden/>
          </w:rPr>
          <w:fldChar w:fldCharType="end"/>
        </w:r>
      </w:hyperlink>
    </w:p>
    <w:p w14:paraId="3E09439B" w14:textId="55F26DF2" w:rsidR="002A4AE9" w:rsidRDefault="002A4AE9">
      <w:pPr>
        <w:pStyle w:val="TM1"/>
        <w:rPr>
          <w:rFonts w:asciiTheme="minorHAnsi" w:eastAsiaTheme="minorEastAsia" w:hAnsiTheme="minorHAnsi" w:cstheme="minorBidi"/>
          <w:b w:val="0"/>
          <w:bCs w:val="0"/>
          <w:kern w:val="2"/>
          <w:sz w:val="24"/>
          <w:szCs w:val="24"/>
          <w14:ligatures w14:val="standardContextual"/>
        </w:rPr>
      </w:pPr>
      <w:hyperlink w:anchor="_Toc185862177" w:history="1">
        <w:r w:rsidRPr="00CA3AFC">
          <w:rPr>
            <w:rStyle w:val="Lienhypertexte"/>
          </w:rPr>
          <w:t>ARTICLE 9 – INFORMATIONS RELATIVES A LA DEPENDANCE DOMANIALE MISE A DISPOSITION</w:t>
        </w:r>
        <w:r>
          <w:rPr>
            <w:webHidden/>
          </w:rPr>
          <w:tab/>
        </w:r>
        <w:r>
          <w:rPr>
            <w:webHidden/>
          </w:rPr>
          <w:fldChar w:fldCharType="begin"/>
        </w:r>
        <w:r>
          <w:rPr>
            <w:webHidden/>
          </w:rPr>
          <w:instrText xml:space="preserve"> PAGEREF _Toc185862177 \h </w:instrText>
        </w:r>
        <w:r>
          <w:rPr>
            <w:webHidden/>
          </w:rPr>
        </w:r>
        <w:r>
          <w:rPr>
            <w:webHidden/>
          </w:rPr>
          <w:fldChar w:fldCharType="separate"/>
        </w:r>
        <w:r>
          <w:rPr>
            <w:webHidden/>
          </w:rPr>
          <w:t>9</w:t>
        </w:r>
        <w:r>
          <w:rPr>
            <w:webHidden/>
          </w:rPr>
          <w:fldChar w:fldCharType="end"/>
        </w:r>
      </w:hyperlink>
    </w:p>
    <w:p w14:paraId="047378F0" w14:textId="6A243CF7" w:rsidR="002A4AE9" w:rsidRDefault="002A4AE9">
      <w:pPr>
        <w:pStyle w:val="TM2"/>
        <w:rPr>
          <w:rFonts w:asciiTheme="minorHAnsi" w:hAnsiTheme="minorHAnsi"/>
          <w:noProof/>
          <w:kern w:val="2"/>
          <w:sz w:val="24"/>
          <w:szCs w:val="24"/>
          <w14:ligatures w14:val="standardContextual"/>
        </w:rPr>
      </w:pPr>
      <w:hyperlink w:anchor="_Toc185862178" w:history="1">
        <w:r w:rsidRPr="00CA3AFC">
          <w:rPr>
            <w:rStyle w:val="Lienhypertexte"/>
            <w:rFonts w:cs="Arial"/>
            <w:noProof/>
          </w:rPr>
          <w:t>Article 9.1. - Etat des lieux</w:t>
        </w:r>
        <w:r>
          <w:rPr>
            <w:noProof/>
            <w:webHidden/>
          </w:rPr>
          <w:tab/>
        </w:r>
        <w:r>
          <w:rPr>
            <w:noProof/>
            <w:webHidden/>
          </w:rPr>
          <w:fldChar w:fldCharType="begin"/>
        </w:r>
        <w:r>
          <w:rPr>
            <w:noProof/>
            <w:webHidden/>
          </w:rPr>
          <w:instrText xml:space="preserve"> PAGEREF _Toc185862178 \h </w:instrText>
        </w:r>
        <w:r>
          <w:rPr>
            <w:noProof/>
            <w:webHidden/>
          </w:rPr>
        </w:r>
        <w:r>
          <w:rPr>
            <w:noProof/>
            <w:webHidden/>
          </w:rPr>
          <w:fldChar w:fldCharType="separate"/>
        </w:r>
        <w:r>
          <w:rPr>
            <w:noProof/>
            <w:webHidden/>
          </w:rPr>
          <w:t>9</w:t>
        </w:r>
        <w:r>
          <w:rPr>
            <w:noProof/>
            <w:webHidden/>
          </w:rPr>
          <w:fldChar w:fldCharType="end"/>
        </w:r>
      </w:hyperlink>
    </w:p>
    <w:p w14:paraId="5CF34AAE" w14:textId="42907948" w:rsidR="002A4AE9" w:rsidRDefault="002A4AE9">
      <w:pPr>
        <w:pStyle w:val="TM2"/>
        <w:rPr>
          <w:rFonts w:asciiTheme="minorHAnsi" w:hAnsiTheme="minorHAnsi"/>
          <w:noProof/>
          <w:kern w:val="2"/>
          <w:sz w:val="24"/>
          <w:szCs w:val="24"/>
          <w14:ligatures w14:val="standardContextual"/>
        </w:rPr>
      </w:pPr>
      <w:hyperlink w:anchor="_Toc185862179" w:history="1">
        <w:r w:rsidRPr="00CA3AFC">
          <w:rPr>
            <w:rStyle w:val="Lienhypertexte"/>
            <w:rFonts w:cs="Arial"/>
            <w:noProof/>
          </w:rPr>
          <w:t>Article 9.2. – Réseaux et fluides</w:t>
        </w:r>
        <w:r>
          <w:rPr>
            <w:noProof/>
            <w:webHidden/>
          </w:rPr>
          <w:tab/>
        </w:r>
        <w:r>
          <w:rPr>
            <w:noProof/>
            <w:webHidden/>
          </w:rPr>
          <w:fldChar w:fldCharType="begin"/>
        </w:r>
        <w:r>
          <w:rPr>
            <w:noProof/>
            <w:webHidden/>
          </w:rPr>
          <w:instrText xml:space="preserve"> PAGEREF _Toc185862179 \h </w:instrText>
        </w:r>
        <w:r>
          <w:rPr>
            <w:noProof/>
            <w:webHidden/>
          </w:rPr>
        </w:r>
        <w:r>
          <w:rPr>
            <w:noProof/>
            <w:webHidden/>
          </w:rPr>
          <w:fldChar w:fldCharType="separate"/>
        </w:r>
        <w:r>
          <w:rPr>
            <w:noProof/>
            <w:webHidden/>
          </w:rPr>
          <w:t>10</w:t>
        </w:r>
        <w:r>
          <w:rPr>
            <w:noProof/>
            <w:webHidden/>
          </w:rPr>
          <w:fldChar w:fldCharType="end"/>
        </w:r>
      </w:hyperlink>
    </w:p>
    <w:p w14:paraId="7C84D797" w14:textId="3A3A3CE0" w:rsidR="002A4AE9" w:rsidRDefault="002A4AE9">
      <w:pPr>
        <w:pStyle w:val="TM2"/>
        <w:rPr>
          <w:rFonts w:asciiTheme="minorHAnsi" w:hAnsiTheme="minorHAnsi"/>
          <w:noProof/>
          <w:kern w:val="2"/>
          <w:sz w:val="24"/>
          <w:szCs w:val="24"/>
          <w14:ligatures w14:val="standardContextual"/>
        </w:rPr>
      </w:pPr>
      <w:hyperlink w:anchor="_Toc185862180" w:history="1">
        <w:r w:rsidRPr="00CA3AFC">
          <w:rPr>
            <w:rStyle w:val="Lienhypertexte"/>
            <w:rFonts w:cs="Arial"/>
            <w:noProof/>
          </w:rPr>
          <w:t>Article 9.3. – Evacuation et traitement des déchets</w:t>
        </w:r>
        <w:r>
          <w:rPr>
            <w:noProof/>
            <w:webHidden/>
          </w:rPr>
          <w:tab/>
        </w:r>
        <w:r>
          <w:rPr>
            <w:noProof/>
            <w:webHidden/>
          </w:rPr>
          <w:fldChar w:fldCharType="begin"/>
        </w:r>
        <w:r>
          <w:rPr>
            <w:noProof/>
            <w:webHidden/>
          </w:rPr>
          <w:instrText xml:space="preserve"> PAGEREF _Toc185862180 \h </w:instrText>
        </w:r>
        <w:r>
          <w:rPr>
            <w:noProof/>
            <w:webHidden/>
          </w:rPr>
        </w:r>
        <w:r>
          <w:rPr>
            <w:noProof/>
            <w:webHidden/>
          </w:rPr>
          <w:fldChar w:fldCharType="separate"/>
        </w:r>
        <w:r>
          <w:rPr>
            <w:noProof/>
            <w:webHidden/>
          </w:rPr>
          <w:t>10</w:t>
        </w:r>
        <w:r>
          <w:rPr>
            <w:noProof/>
            <w:webHidden/>
          </w:rPr>
          <w:fldChar w:fldCharType="end"/>
        </w:r>
      </w:hyperlink>
    </w:p>
    <w:p w14:paraId="0F4FA8A8" w14:textId="6EC91CE7" w:rsidR="002A4AE9" w:rsidRDefault="002A4AE9">
      <w:pPr>
        <w:pStyle w:val="TM2"/>
        <w:rPr>
          <w:rFonts w:asciiTheme="minorHAnsi" w:hAnsiTheme="minorHAnsi"/>
          <w:noProof/>
          <w:kern w:val="2"/>
          <w:sz w:val="24"/>
          <w:szCs w:val="24"/>
          <w14:ligatures w14:val="standardContextual"/>
        </w:rPr>
      </w:pPr>
      <w:hyperlink w:anchor="_Toc185862181" w:history="1">
        <w:r w:rsidRPr="00CA3AFC">
          <w:rPr>
            <w:rStyle w:val="Lienhypertexte"/>
            <w:rFonts w:cs="Arial"/>
            <w:noProof/>
          </w:rPr>
          <w:t>Article 9.4. - Information relative à l’état des sols et sous-sols</w:t>
        </w:r>
        <w:r>
          <w:rPr>
            <w:noProof/>
            <w:webHidden/>
          </w:rPr>
          <w:tab/>
        </w:r>
        <w:r>
          <w:rPr>
            <w:noProof/>
            <w:webHidden/>
          </w:rPr>
          <w:fldChar w:fldCharType="begin"/>
        </w:r>
        <w:r>
          <w:rPr>
            <w:noProof/>
            <w:webHidden/>
          </w:rPr>
          <w:instrText xml:space="preserve"> PAGEREF _Toc185862181 \h </w:instrText>
        </w:r>
        <w:r>
          <w:rPr>
            <w:noProof/>
            <w:webHidden/>
          </w:rPr>
        </w:r>
        <w:r>
          <w:rPr>
            <w:noProof/>
            <w:webHidden/>
          </w:rPr>
          <w:fldChar w:fldCharType="separate"/>
        </w:r>
        <w:r>
          <w:rPr>
            <w:noProof/>
            <w:webHidden/>
          </w:rPr>
          <w:t>10</w:t>
        </w:r>
        <w:r>
          <w:rPr>
            <w:noProof/>
            <w:webHidden/>
          </w:rPr>
          <w:fldChar w:fldCharType="end"/>
        </w:r>
      </w:hyperlink>
    </w:p>
    <w:p w14:paraId="7E05DE9D" w14:textId="52484352" w:rsidR="002A4AE9" w:rsidRDefault="002A4AE9">
      <w:pPr>
        <w:pStyle w:val="TM2"/>
        <w:rPr>
          <w:rFonts w:asciiTheme="minorHAnsi" w:hAnsiTheme="minorHAnsi"/>
          <w:noProof/>
          <w:kern w:val="2"/>
          <w:sz w:val="24"/>
          <w:szCs w:val="24"/>
          <w14:ligatures w14:val="standardContextual"/>
        </w:rPr>
      </w:pPr>
      <w:hyperlink w:anchor="_Toc185862182" w:history="1">
        <w:r w:rsidRPr="00CA3AFC">
          <w:rPr>
            <w:rStyle w:val="Lienhypertexte"/>
            <w:rFonts w:cs="Arial"/>
            <w:noProof/>
          </w:rPr>
          <w:t>Article 9.5. - Etat des risques réglementés</w:t>
        </w:r>
        <w:r>
          <w:rPr>
            <w:noProof/>
            <w:webHidden/>
          </w:rPr>
          <w:tab/>
        </w:r>
        <w:r>
          <w:rPr>
            <w:noProof/>
            <w:webHidden/>
          </w:rPr>
          <w:fldChar w:fldCharType="begin"/>
        </w:r>
        <w:r>
          <w:rPr>
            <w:noProof/>
            <w:webHidden/>
          </w:rPr>
          <w:instrText xml:space="preserve"> PAGEREF _Toc185862182 \h </w:instrText>
        </w:r>
        <w:r>
          <w:rPr>
            <w:noProof/>
            <w:webHidden/>
          </w:rPr>
        </w:r>
        <w:r>
          <w:rPr>
            <w:noProof/>
            <w:webHidden/>
          </w:rPr>
          <w:fldChar w:fldCharType="separate"/>
        </w:r>
        <w:r>
          <w:rPr>
            <w:noProof/>
            <w:webHidden/>
          </w:rPr>
          <w:t>10</w:t>
        </w:r>
        <w:r>
          <w:rPr>
            <w:noProof/>
            <w:webHidden/>
          </w:rPr>
          <w:fldChar w:fldCharType="end"/>
        </w:r>
      </w:hyperlink>
    </w:p>
    <w:p w14:paraId="423A25F8" w14:textId="2A373B84" w:rsidR="002A4AE9" w:rsidRDefault="002A4AE9">
      <w:pPr>
        <w:pStyle w:val="TM2"/>
        <w:rPr>
          <w:rFonts w:asciiTheme="minorHAnsi" w:hAnsiTheme="minorHAnsi"/>
          <w:noProof/>
          <w:kern w:val="2"/>
          <w:sz w:val="24"/>
          <w:szCs w:val="24"/>
          <w14:ligatures w14:val="standardContextual"/>
        </w:rPr>
      </w:pPr>
      <w:hyperlink w:anchor="_Toc185862183" w:history="1">
        <w:r w:rsidRPr="00CA3AFC">
          <w:rPr>
            <w:rStyle w:val="Lienhypertexte"/>
            <w:rFonts w:cs="Arial"/>
            <w:noProof/>
          </w:rPr>
          <w:t>Article 9.6. - Réseaux et servitudes</w:t>
        </w:r>
        <w:r>
          <w:rPr>
            <w:noProof/>
            <w:webHidden/>
          </w:rPr>
          <w:tab/>
        </w:r>
        <w:r>
          <w:rPr>
            <w:noProof/>
            <w:webHidden/>
          </w:rPr>
          <w:fldChar w:fldCharType="begin"/>
        </w:r>
        <w:r>
          <w:rPr>
            <w:noProof/>
            <w:webHidden/>
          </w:rPr>
          <w:instrText xml:space="preserve"> PAGEREF _Toc185862183 \h </w:instrText>
        </w:r>
        <w:r>
          <w:rPr>
            <w:noProof/>
            <w:webHidden/>
          </w:rPr>
        </w:r>
        <w:r>
          <w:rPr>
            <w:noProof/>
            <w:webHidden/>
          </w:rPr>
          <w:fldChar w:fldCharType="separate"/>
        </w:r>
        <w:r>
          <w:rPr>
            <w:noProof/>
            <w:webHidden/>
          </w:rPr>
          <w:t>11</w:t>
        </w:r>
        <w:r>
          <w:rPr>
            <w:noProof/>
            <w:webHidden/>
          </w:rPr>
          <w:fldChar w:fldCharType="end"/>
        </w:r>
      </w:hyperlink>
    </w:p>
    <w:p w14:paraId="4BCF7B87" w14:textId="7FBFD44D" w:rsidR="002A4AE9" w:rsidRDefault="002A4AE9">
      <w:pPr>
        <w:pStyle w:val="TM1"/>
        <w:rPr>
          <w:rFonts w:asciiTheme="minorHAnsi" w:eastAsiaTheme="minorEastAsia" w:hAnsiTheme="minorHAnsi" w:cstheme="minorBidi"/>
          <w:b w:val="0"/>
          <w:bCs w:val="0"/>
          <w:kern w:val="2"/>
          <w:sz w:val="24"/>
          <w:szCs w:val="24"/>
          <w14:ligatures w14:val="standardContextual"/>
        </w:rPr>
      </w:pPr>
      <w:hyperlink w:anchor="_Toc185862184" w:history="1">
        <w:r w:rsidRPr="00CA3AFC">
          <w:rPr>
            <w:rStyle w:val="Lienhypertexte"/>
          </w:rPr>
          <w:t>ARTICLE 10 – CONDITIONS PREALABLES A LA MISE A DISPOSITION</w:t>
        </w:r>
        <w:r>
          <w:rPr>
            <w:webHidden/>
          </w:rPr>
          <w:tab/>
        </w:r>
        <w:r>
          <w:rPr>
            <w:webHidden/>
          </w:rPr>
          <w:fldChar w:fldCharType="begin"/>
        </w:r>
        <w:r>
          <w:rPr>
            <w:webHidden/>
          </w:rPr>
          <w:instrText xml:space="preserve"> PAGEREF _Toc185862184 \h </w:instrText>
        </w:r>
        <w:r>
          <w:rPr>
            <w:webHidden/>
          </w:rPr>
        </w:r>
        <w:r>
          <w:rPr>
            <w:webHidden/>
          </w:rPr>
          <w:fldChar w:fldCharType="separate"/>
        </w:r>
        <w:r>
          <w:rPr>
            <w:webHidden/>
          </w:rPr>
          <w:t>12</w:t>
        </w:r>
        <w:r>
          <w:rPr>
            <w:webHidden/>
          </w:rPr>
          <w:fldChar w:fldCharType="end"/>
        </w:r>
      </w:hyperlink>
    </w:p>
    <w:p w14:paraId="71C2BB1D" w14:textId="0A5C0F56" w:rsidR="002A4AE9" w:rsidRDefault="002A4AE9">
      <w:pPr>
        <w:pStyle w:val="TM1"/>
        <w:rPr>
          <w:rFonts w:asciiTheme="minorHAnsi" w:eastAsiaTheme="minorEastAsia" w:hAnsiTheme="minorHAnsi" w:cstheme="minorBidi"/>
          <w:b w:val="0"/>
          <w:bCs w:val="0"/>
          <w:kern w:val="2"/>
          <w:sz w:val="24"/>
          <w:szCs w:val="24"/>
          <w14:ligatures w14:val="standardContextual"/>
        </w:rPr>
      </w:pPr>
      <w:hyperlink w:anchor="_Toc185862185" w:history="1">
        <w:r w:rsidRPr="00CA3AFC">
          <w:rPr>
            <w:rStyle w:val="Lienhypertexte"/>
          </w:rPr>
          <w:t>ARTICLE 11 – TRAVAUX DE DEBLAIS – GESTION DES DECHETS</w:t>
        </w:r>
        <w:r>
          <w:rPr>
            <w:webHidden/>
          </w:rPr>
          <w:tab/>
        </w:r>
        <w:r>
          <w:rPr>
            <w:webHidden/>
          </w:rPr>
          <w:fldChar w:fldCharType="begin"/>
        </w:r>
        <w:r>
          <w:rPr>
            <w:webHidden/>
          </w:rPr>
          <w:instrText xml:space="preserve"> PAGEREF _Toc185862185 \h </w:instrText>
        </w:r>
        <w:r>
          <w:rPr>
            <w:webHidden/>
          </w:rPr>
        </w:r>
        <w:r>
          <w:rPr>
            <w:webHidden/>
          </w:rPr>
          <w:fldChar w:fldCharType="separate"/>
        </w:r>
        <w:r>
          <w:rPr>
            <w:webHidden/>
          </w:rPr>
          <w:t>12</w:t>
        </w:r>
        <w:r>
          <w:rPr>
            <w:webHidden/>
          </w:rPr>
          <w:fldChar w:fldCharType="end"/>
        </w:r>
      </w:hyperlink>
    </w:p>
    <w:p w14:paraId="569135E7" w14:textId="78ED1A15" w:rsidR="002A4AE9" w:rsidRDefault="002A4AE9">
      <w:pPr>
        <w:pStyle w:val="TM1"/>
        <w:rPr>
          <w:rFonts w:asciiTheme="minorHAnsi" w:eastAsiaTheme="minorEastAsia" w:hAnsiTheme="minorHAnsi" w:cstheme="minorBidi"/>
          <w:b w:val="0"/>
          <w:bCs w:val="0"/>
          <w:kern w:val="2"/>
          <w:sz w:val="24"/>
          <w:szCs w:val="24"/>
          <w14:ligatures w14:val="standardContextual"/>
        </w:rPr>
      </w:pPr>
      <w:hyperlink w:anchor="_Toc185862186" w:history="1">
        <w:r w:rsidRPr="00CA3AFC">
          <w:rPr>
            <w:rStyle w:val="Lienhypertexte"/>
          </w:rPr>
          <w:t>ARTICLE 12 – ASSURANCES</w:t>
        </w:r>
        <w:r>
          <w:rPr>
            <w:webHidden/>
          </w:rPr>
          <w:tab/>
        </w:r>
        <w:r>
          <w:rPr>
            <w:webHidden/>
          </w:rPr>
          <w:fldChar w:fldCharType="begin"/>
        </w:r>
        <w:r>
          <w:rPr>
            <w:webHidden/>
          </w:rPr>
          <w:instrText xml:space="preserve"> PAGEREF _Toc185862186 \h </w:instrText>
        </w:r>
        <w:r>
          <w:rPr>
            <w:webHidden/>
          </w:rPr>
        </w:r>
        <w:r>
          <w:rPr>
            <w:webHidden/>
          </w:rPr>
          <w:fldChar w:fldCharType="separate"/>
        </w:r>
        <w:r>
          <w:rPr>
            <w:webHidden/>
          </w:rPr>
          <w:t>12</w:t>
        </w:r>
        <w:r>
          <w:rPr>
            <w:webHidden/>
          </w:rPr>
          <w:fldChar w:fldCharType="end"/>
        </w:r>
      </w:hyperlink>
    </w:p>
    <w:p w14:paraId="1BCDCE30" w14:textId="3CB19998" w:rsidR="002A4AE9" w:rsidRDefault="002A4AE9">
      <w:pPr>
        <w:pStyle w:val="TM1"/>
        <w:rPr>
          <w:rFonts w:asciiTheme="minorHAnsi" w:eastAsiaTheme="minorEastAsia" w:hAnsiTheme="minorHAnsi" w:cstheme="minorBidi"/>
          <w:b w:val="0"/>
          <w:bCs w:val="0"/>
          <w:kern w:val="2"/>
          <w:sz w:val="24"/>
          <w:szCs w:val="24"/>
          <w14:ligatures w14:val="standardContextual"/>
        </w:rPr>
      </w:pPr>
      <w:hyperlink w:anchor="_Toc185862187" w:history="1">
        <w:r w:rsidRPr="00CA3AFC">
          <w:rPr>
            <w:rStyle w:val="Lienhypertexte"/>
          </w:rPr>
          <w:t>ARTICLE 13 – INDEMNITES ET MODALITE DE MISE EN ŒUVRE DE RESILIATION ANTICIPEE</w:t>
        </w:r>
        <w:r>
          <w:rPr>
            <w:webHidden/>
          </w:rPr>
          <w:tab/>
        </w:r>
        <w:r>
          <w:rPr>
            <w:webHidden/>
          </w:rPr>
          <w:fldChar w:fldCharType="begin"/>
        </w:r>
        <w:r>
          <w:rPr>
            <w:webHidden/>
          </w:rPr>
          <w:instrText xml:space="preserve"> PAGEREF _Toc185862187 \h </w:instrText>
        </w:r>
        <w:r>
          <w:rPr>
            <w:webHidden/>
          </w:rPr>
        </w:r>
        <w:r>
          <w:rPr>
            <w:webHidden/>
          </w:rPr>
          <w:fldChar w:fldCharType="separate"/>
        </w:r>
        <w:r>
          <w:rPr>
            <w:webHidden/>
          </w:rPr>
          <w:t>12</w:t>
        </w:r>
        <w:r>
          <w:rPr>
            <w:webHidden/>
          </w:rPr>
          <w:fldChar w:fldCharType="end"/>
        </w:r>
      </w:hyperlink>
    </w:p>
    <w:p w14:paraId="416BD729" w14:textId="465BE0C0" w:rsidR="002A4AE9" w:rsidRDefault="002A4AE9">
      <w:pPr>
        <w:pStyle w:val="TM2"/>
        <w:rPr>
          <w:rFonts w:asciiTheme="minorHAnsi" w:hAnsiTheme="minorHAnsi"/>
          <w:noProof/>
          <w:kern w:val="2"/>
          <w:sz w:val="24"/>
          <w:szCs w:val="24"/>
          <w14:ligatures w14:val="standardContextual"/>
        </w:rPr>
      </w:pPr>
      <w:hyperlink w:anchor="_Toc185862188" w:history="1">
        <w:r w:rsidRPr="00CA3AFC">
          <w:rPr>
            <w:rStyle w:val="Lienhypertexte"/>
            <w:rFonts w:cs="Arial"/>
            <w:noProof/>
          </w:rPr>
          <w:t>Article 13.1. - Résiliation anticipée à l’initiative de l’Occupant</w:t>
        </w:r>
        <w:r>
          <w:rPr>
            <w:noProof/>
            <w:webHidden/>
          </w:rPr>
          <w:tab/>
        </w:r>
        <w:r>
          <w:rPr>
            <w:noProof/>
            <w:webHidden/>
          </w:rPr>
          <w:fldChar w:fldCharType="begin"/>
        </w:r>
        <w:r>
          <w:rPr>
            <w:noProof/>
            <w:webHidden/>
          </w:rPr>
          <w:instrText xml:space="preserve"> PAGEREF _Toc185862188 \h </w:instrText>
        </w:r>
        <w:r>
          <w:rPr>
            <w:noProof/>
            <w:webHidden/>
          </w:rPr>
        </w:r>
        <w:r>
          <w:rPr>
            <w:noProof/>
            <w:webHidden/>
          </w:rPr>
          <w:fldChar w:fldCharType="separate"/>
        </w:r>
        <w:r>
          <w:rPr>
            <w:noProof/>
            <w:webHidden/>
          </w:rPr>
          <w:t>13</w:t>
        </w:r>
        <w:r>
          <w:rPr>
            <w:noProof/>
            <w:webHidden/>
          </w:rPr>
          <w:fldChar w:fldCharType="end"/>
        </w:r>
      </w:hyperlink>
    </w:p>
    <w:p w14:paraId="612A23EC" w14:textId="049BDBDB" w:rsidR="002A4AE9" w:rsidRDefault="002A4AE9">
      <w:pPr>
        <w:pStyle w:val="TM2"/>
        <w:rPr>
          <w:rFonts w:asciiTheme="minorHAnsi" w:hAnsiTheme="minorHAnsi"/>
          <w:noProof/>
          <w:kern w:val="2"/>
          <w:sz w:val="24"/>
          <w:szCs w:val="24"/>
          <w14:ligatures w14:val="standardContextual"/>
        </w:rPr>
      </w:pPr>
      <w:hyperlink w:anchor="_Toc185862189" w:history="1">
        <w:r w:rsidRPr="00CA3AFC">
          <w:rPr>
            <w:rStyle w:val="Lienhypertexte"/>
            <w:rFonts w:cs="Arial"/>
            <w:noProof/>
          </w:rPr>
          <w:t>Article 13.2. - Résiliation pour inexécution des clauses et conditions du titre par l’Occupant</w:t>
        </w:r>
        <w:r>
          <w:rPr>
            <w:noProof/>
            <w:webHidden/>
          </w:rPr>
          <w:tab/>
        </w:r>
        <w:r>
          <w:rPr>
            <w:noProof/>
            <w:webHidden/>
          </w:rPr>
          <w:fldChar w:fldCharType="begin"/>
        </w:r>
        <w:r>
          <w:rPr>
            <w:noProof/>
            <w:webHidden/>
          </w:rPr>
          <w:instrText xml:space="preserve"> PAGEREF _Toc185862189 \h </w:instrText>
        </w:r>
        <w:r>
          <w:rPr>
            <w:noProof/>
            <w:webHidden/>
          </w:rPr>
        </w:r>
        <w:r>
          <w:rPr>
            <w:noProof/>
            <w:webHidden/>
          </w:rPr>
          <w:fldChar w:fldCharType="separate"/>
        </w:r>
        <w:r>
          <w:rPr>
            <w:noProof/>
            <w:webHidden/>
          </w:rPr>
          <w:t>13</w:t>
        </w:r>
        <w:r>
          <w:rPr>
            <w:noProof/>
            <w:webHidden/>
          </w:rPr>
          <w:fldChar w:fldCharType="end"/>
        </w:r>
      </w:hyperlink>
    </w:p>
    <w:p w14:paraId="28B10162" w14:textId="01F05801" w:rsidR="002A4AE9" w:rsidRDefault="002A4AE9">
      <w:pPr>
        <w:pStyle w:val="TM1"/>
        <w:rPr>
          <w:rFonts w:asciiTheme="minorHAnsi" w:eastAsiaTheme="minorEastAsia" w:hAnsiTheme="minorHAnsi" w:cstheme="minorBidi"/>
          <w:b w:val="0"/>
          <w:bCs w:val="0"/>
          <w:kern w:val="2"/>
          <w:sz w:val="24"/>
          <w:szCs w:val="24"/>
          <w14:ligatures w14:val="standardContextual"/>
        </w:rPr>
      </w:pPr>
      <w:hyperlink w:anchor="_Toc185862190" w:history="1">
        <w:r w:rsidRPr="00CA3AFC">
          <w:rPr>
            <w:rStyle w:val="Lienhypertexte"/>
          </w:rPr>
          <w:t>ARTICLE 14 – SORT DES BIENS AU TERME DE LA CONVENTION</w:t>
        </w:r>
        <w:r>
          <w:rPr>
            <w:webHidden/>
          </w:rPr>
          <w:tab/>
        </w:r>
        <w:r>
          <w:rPr>
            <w:webHidden/>
          </w:rPr>
          <w:fldChar w:fldCharType="begin"/>
        </w:r>
        <w:r>
          <w:rPr>
            <w:webHidden/>
          </w:rPr>
          <w:instrText xml:space="preserve"> PAGEREF _Toc185862190 \h </w:instrText>
        </w:r>
        <w:r>
          <w:rPr>
            <w:webHidden/>
          </w:rPr>
        </w:r>
        <w:r>
          <w:rPr>
            <w:webHidden/>
          </w:rPr>
          <w:fldChar w:fldCharType="separate"/>
        </w:r>
        <w:r>
          <w:rPr>
            <w:webHidden/>
          </w:rPr>
          <w:t>14</w:t>
        </w:r>
        <w:r>
          <w:rPr>
            <w:webHidden/>
          </w:rPr>
          <w:fldChar w:fldCharType="end"/>
        </w:r>
      </w:hyperlink>
    </w:p>
    <w:p w14:paraId="298ECE9D" w14:textId="1A49E2F6" w:rsidR="002A4AE9" w:rsidRDefault="002A4AE9">
      <w:pPr>
        <w:pStyle w:val="TM2"/>
        <w:rPr>
          <w:rFonts w:asciiTheme="minorHAnsi" w:hAnsiTheme="minorHAnsi"/>
          <w:noProof/>
          <w:kern w:val="2"/>
          <w:sz w:val="24"/>
          <w:szCs w:val="24"/>
          <w14:ligatures w14:val="standardContextual"/>
        </w:rPr>
      </w:pPr>
      <w:hyperlink w:anchor="_Toc185862191" w:history="1">
        <w:r w:rsidRPr="00CA3AFC">
          <w:rPr>
            <w:rStyle w:val="Lienhypertexte"/>
            <w:rFonts w:cs="Arial"/>
            <w:noProof/>
          </w:rPr>
          <w:t>Article 14.1. – Faculté d’acquisition</w:t>
        </w:r>
        <w:r>
          <w:rPr>
            <w:noProof/>
            <w:webHidden/>
          </w:rPr>
          <w:tab/>
        </w:r>
        <w:r>
          <w:rPr>
            <w:noProof/>
            <w:webHidden/>
          </w:rPr>
          <w:fldChar w:fldCharType="begin"/>
        </w:r>
        <w:r>
          <w:rPr>
            <w:noProof/>
            <w:webHidden/>
          </w:rPr>
          <w:instrText xml:space="preserve"> PAGEREF _Toc185862191 \h </w:instrText>
        </w:r>
        <w:r>
          <w:rPr>
            <w:noProof/>
            <w:webHidden/>
          </w:rPr>
        </w:r>
        <w:r>
          <w:rPr>
            <w:noProof/>
            <w:webHidden/>
          </w:rPr>
          <w:fldChar w:fldCharType="separate"/>
        </w:r>
        <w:r>
          <w:rPr>
            <w:noProof/>
            <w:webHidden/>
          </w:rPr>
          <w:t>14</w:t>
        </w:r>
        <w:r>
          <w:rPr>
            <w:noProof/>
            <w:webHidden/>
          </w:rPr>
          <w:fldChar w:fldCharType="end"/>
        </w:r>
      </w:hyperlink>
    </w:p>
    <w:p w14:paraId="669937D9" w14:textId="70CF6BE2" w:rsidR="002A4AE9" w:rsidRDefault="002A4AE9">
      <w:pPr>
        <w:pStyle w:val="TM2"/>
        <w:rPr>
          <w:rFonts w:asciiTheme="minorHAnsi" w:hAnsiTheme="minorHAnsi"/>
          <w:noProof/>
          <w:kern w:val="2"/>
          <w:sz w:val="24"/>
          <w:szCs w:val="24"/>
          <w14:ligatures w14:val="standardContextual"/>
        </w:rPr>
      </w:pPr>
      <w:hyperlink w:anchor="_Toc185862192" w:history="1">
        <w:r w:rsidRPr="00CA3AFC">
          <w:rPr>
            <w:rStyle w:val="Lienhypertexte"/>
            <w:rFonts w:cs="Arial"/>
            <w:noProof/>
          </w:rPr>
          <w:t>Article 14.2. – Conditions et modalités de la faculté d’acquisition</w:t>
        </w:r>
        <w:r>
          <w:rPr>
            <w:noProof/>
            <w:webHidden/>
          </w:rPr>
          <w:tab/>
        </w:r>
        <w:r>
          <w:rPr>
            <w:noProof/>
            <w:webHidden/>
          </w:rPr>
          <w:fldChar w:fldCharType="begin"/>
        </w:r>
        <w:r>
          <w:rPr>
            <w:noProof/>
            <w:webHidden/>
          </w:rPr>
          <w:instrText xml:space="preserve"> PAGEREF _Toc185862192 \h </w:instrText>
        </w:r>
        <w:r>
          <w:rPr>
            <w:noProof/>
            <w:webHidden/>
          </w:rPr>
        </w:r>
        <w:r>
          <w:rPr>
            <w:noProof/>
            <w:webHidden/>
          </w:rPr>
          <w:fldChar w:fldCharType="separate"/>
        </w:r>
        <w:r>
          <w:rPr>
            <w:noProof/>
            <w:webHidden/>
          </w:rPr>
          <w:t>14</w:t>
        </w:r>
        <w:r>
          <w:rPr>
            <w:noProof/>
            <w:webHidden/>
          </w:rPr>
          <w:fldChar w:fldCharType="end"/>
        </w:r>
      </w:hyperlink>
    </w:p>
    <w:p w14:paraId="1F005F5E" w14:textId="055460D7" w:rsidR="002A4AE9" w:rsidRDefault="002A4AE9">
      <w:pPr>
        <w:pStyle w:val="TM1"/>
        <w:rPr>
          <w:rFonts w:asciiTheme="minorHAnsi" w:eastAsiaTheme="minorEastAsia" w:hAnsiTheme="minorHAnsi" w:cstheme="minorBidi"/>
          <w:b w:val="0"/>
          <w:bCs w:val="0"/>
          <w:kern w:val="2"/>
          <w:sz w:val="24"/>
          <w:szCs w:val="24"/>
          <w14:ligatures w14:val="standardContextual"/>
        </w:rPr>
      </w:pPr>
      <w:hyperlink w:anchor="_Toc185862193" w:history="1">
        <w:r w:rsidRPr="00CA3AFC">
          <w:rPr>
            <w:rStyle w:val="Lienhypertexte"/>
          </w:rPr>
          <w:t>ARTICLE 15 – FACULTE DE TRANSFERT A UNE ENTITE AFFILIEE</w:t>
        </w:r>
        <w:r>
          <w:rPr>
            <w:webHidden/>
          </w:rPr>
          <w:tab/>
        </w:r>
        <w:r>
          <w:rPr>
            <w:webHidden/>
          </w:rPr>
          <w:fldChar w:fldCharType="begin"/>
        </w:r>
        <w:r>
          <w:rPr>
            <w:webHidden/>
          </w:rPr>
          <w:instrText xml:space="preserve"> PAGEREF _Toc185862193 \h </w:instrText>
        </w:r>
        <w:r>
          <w:rPr>
            <w:webHidden/>
          </w:rPr>
        </w:r>
        <w:r>
          <w:rPr>
            <w:webHidden/>
          </w:rPr>
          <w:fldChar w:fldCharType="separate"/>
        </w:r>
        <w:r>
          <w:rPr>
            <w:webHidden/>
          </w:rPr>
          <w:t>15</w:t>
        </w:r>
        <w:r>
          <w:rPr>
            <w:webHidden/>
          </w:rPr>
          <w:fldChar w:fldCharType="end"/>
        </w:r>
      </w:hyperlink>
    </w:p>
    <w:p w14:paraId="6C576353" w14:textId="0DBA788B" w:rsidR="002A4AE9" w:rsidRDefault="002A4AE9">
      <w:pPr>
        <w:pStyle w:val="TM1"/>
        <w:rPr>
          <w:rFonts w:asciiTheme="minorHAnsi" w:eastAsiaTheme="minorEastAsia" w:hAnsiTheme="minorHAnsi" w:cstheme="minorBidi"/>
          <w:b w:val="0"/>
          <w:bCs w:val="0"/>
          <w:kern w:val="2"/>
          <w:sz w:val="24"/>
          <w:szCs w:val="24"/>
          <w14:ligatures w14:val="standardContextual"/>
        </w:rPr>
      </w:pPr>
      <w:hyperlink w:anchor="_Toc185862194" w:history="1">
        <w:r w:rsidRPr="00CA3AFC">
          <w:rPr>
            <w:rStyle w:val="Lienhypertexte"/>
          </w:rPr>
          <w:t>ARTICLE 17 – COMMUNICATION</w:t>
        </w:r>
        <w:r>
          <w:rPr>
            <w:webHidden/>
          </w:rPr>
          <w:tab/>
        </w:r>
        <w:r>
          <w:rPr>
            <w:webHidden/>
          </w:rPr>
          <w:fldChar w:fldCharType="begin"/>
        </w:r>
        <w:r>
          <w:rPr>
            <w:webHidden/>
          </w:rPr>
          <w:instrText xml:space="preserve"> PAGEREF _Toc185862194 \h </w:instrText>
        </w:r>
        <w:r>
          <w:rPr>
            <w:webHidden/>
          </w:rPr>
        </w:r>
        <w:r>
          <w:rPr>
            <w:webHidden/>
          </w:rPr>
          <w:fldChar w:fldCharType="separate"/>
        </w:r>
        <w:r>
          <w:rPr>
            <w:webHidden/>
          </w:rPr>
          <w:t>15</w:t>
        </w:r>
        <w:r>
          <w:rPr>
            <w:webHidden/>
          </w:rPr>
          <w:fldChar w:fldCharType="end"/>
        </w:r>
      </w:hyperlink>
    </w:p>
    <w:p w14:paraId="6F8A609C" w14:textId="68FF14C6" w:rsidR="002A4AE9" w:rsidRDefault="002A4AE9">
      <w:pPr>
        <w:pStyle w:val="TM1"/>
        <w:rPr>
          <w:rFonts w:asciiTheme="minorHAnsi" w:eastAsiaTheme="minorEastAsia" w:hAnsiTheme="minorHAnsi" w:cstheme="minorBidi"/>
          <w:b w:val="0"/>
          <w:bCs w:val="0"/>
          <w:kern w:val="2"/>
          <w:sz w:val="24"/>
          <w:szCs w:val="24"/>
          <w14:ligatures w14:val="standardContextual"/>
        </w:rPr>
      </w:pPr>
      <w:hyperlink w:anchor="_Toc185862195" w:history="1">
        <w:r w:rsidRPr="00CA3AFC">
          <w:rPr>
            <w:rStyle w:val="Lienhypertexte"/>
          </w:rPr>
          <w:t>ARTICLE 18 – ELECTION DE DOMICILE</w:t>
        </w:r>
        <w:r>
          <w:rPr>
            <w:webHidden/>
          </w:rPr>
          <w:tab/>
        </w:r>
        <w:r>
          <w:rPr>
            <w:webHidden/>
          </w:rPr>
          <w:fldChar w:fldCharType="begin"/>
        </w:r>
        <w:r>
          <w:rPr>
            <w:webHidden/>
          </w:rPr>
          <w:instrText xml:space="preserve"> PAGEREF _Toc185862195 \h </w:instrText>
        </w:r>
        <w:r>
          <w:rPr>
            <w:webHidden/>
          </w:rPr>
        </w:r>
        <w:r>
          <w:rPr>
            <w:webHidden/>
          </w:rPr>
          <w:fldChar w:fldCharType="separate"/>
        </w:r>
        <w:r>
          <w:rPr>
            <w:webHidden/>
          </w:rPr>
          <w:t>15</w:t>
        </w:r>
        <w:r>
          <w:rPr>
            <w:webHidden/>
          </w:rPr>
          <w:fldChar w:fldCharType="end"/>
        </w:r>
      </w:hyperlink>
    </w:p>
    <w:p w14:paraId="1751E427" w14:textId="2AA92B72" w:rsidR="00FA2DAD" w:rsidRDefault="00B82D3B" w:rsidP="00371CC3">
      <w:pPr>
        <w:pStyle w:val="TM1"/>
        <w:spacing w:line="276" w:lineRule="auto"/>
      </w:pPr>
      <w:r w:rsidRPr="007A737E">
        <w:fldChar w:fldCharType="end"/>
      </w:r>
    </w:p>
    <w:p w14:paraId="1603C200" w14:textId="77777777" w:rsidR="00FA2DAD" w:rsidRDefault="00FA2DAD" w:rsidP="00371CC3">
      <w:pPr>
        <w:spacing w:after="200" w:line="276" w:lineRule="auto"/>
        <w:rPr>
          <w:rFonts w:ascii="Arial" w:hAnsi="Arial" w:cs="Arial"/>
          <w:bCs/>
          <w:sz w:val="19"/>
          <w:szCs w:val="19"/>
        </w:rPr>
      </w:pPr>
      <w:r>
        <w:rPr>
          <w:szCs w:val="19"/>
        </w:rPr>
        <w:br w:type="page"/>
      </w:r>
    </w:p>
    <w:p w14:paraId="10FC1DFE" w14:textId="3BAA797F" w:rsidR="000953A3" w:rsidRPr="00D055EA" w:rsidRDefault="000953A3" w:rsidP="00371CC3">
      <w:pPr>
        <w:pStyle w:val="TM1"/>
        <w:spacing w:line="276" w:lineRule="auto"/>
        <w:rPr>
          <w:szCs w:val="19"/>
        </w:rPr>
      </w:pPr>
      <w:r w:rsidRPr="00E66191">
        <w:lastRenderedPageBreak/>
        <w:t>Entre les soussignés :</w:t>
      </w:r>
    </w:p>
    <w:p w14:paraId="33176567" w14:textId="77777777" w:rsidR="000953A3" w:rsidRPr="008E070D" w:rsidRDefault="000953A3" w:rsidP="00371CC3">
      <w:pPr>
        <w:spacing w:line="276" w:lineRule="auto"/>
        <w:jc w:val="both"/>
        <w:rPr>
          <w:rFonts w:ascii="Arial" w:hAnsi="Arial" w:cs="Arial"/>
        </w:rPr>
      </w:pPr>
    </w:p>
    <w:p w14:paraId="2399E8E0" w14:textId="77777777" w:rsidR="000953A3" w:rsidRPr="00E60BAA" w:rsidRDefault="000953A3" w:rsidP="00371CC3">
      <w:pPr>
        <w:spacing w:line="276" w:lineRule="auto"/>
        <w:jc w:val="both"/>
        <w:rPr>
          <w:rFonts w:ascii="Arial" w:hAnsi="Arial" w:cs="Arial"/>
        </w:rPr>
      </w:pPr>
      <w:r w:rsidRPr="00E60BAA">
        <w:rPr>
          <w:rFonts w:ascii="Arial" w:hAnsi="Arial" w:cs="Arial"/>
        </w:rPr>
        <w:t xml:space="preserve">Le </w:t>
      </w:r>
      <w:r w:rsidRPr="00E60BAA">
        <w:rPr>
          <w:rFonts w:ascii="Arial" w:hAnsi="Arial" w:cs="Arial"/>
          <w:b/>
        </w:rPr>
        <w:t>GRAND PORT FLUVIO-MARITIME DE L’AXE SEINE</w:t>
      </w:r>
      <w:r w:rsidRPr="00E60BAA">
        <w:rPr>
          <w:rFonts w:ascii="Arial" w:hAnsi="Arial" w:cs="Arial"/>
        </w:rPr>
        <w:t>, Etablissement Public de l’Etat, institué par l’</w:t>
      </w:r>
      <w:r>
        <w:rPr>
          <w:rFonts w:ascii="Arial" w:hAnsi="Arial" w:cs="Arial"/>
        </w:rPr>
        <w:t>o</w:t>
      </w:r>
      <w:r w:rsidRPr="00E60BAA">
        <w:rPr>
          <w:rFonts w:ascii="Arial" w:hAnsi="Arial" w:cs="Arial"/>
        </w:rPr>
        <w:t xml:space="preserve">rdonnance n° 2021-614 et le </w:t>
      </w:r>
      <w:r>
        <w:rPr>
          <w:rFonts w:ascii="Arial" w:hAnsi="Arial" w:cs="Arial"/>
        </w:rPr>
        <w:t>d</w:t>
      </w:r>
      <w:r w:rsidRPr="00E60BAA">
        <w:rPr>
          <w:rFonts w:ascii="Arial" w:hAnsi="Arial" w:cs="Arial"/>
        </w:rPr>
        <w:t xml:space="preserve">écret n° 2021-618 du 19 mai 2021, ayant son siège social 71 </w:t>
      </w:r>
      <w:r>
        <w:rPr>
          <w:rFonts w:ascii="Arial" w:hAnsi="Arial" w:cs="Arial"/>
        </w:rPr>
        <w:t>q</w:t>
      </w:r>
      <w:r w:rsidRPr="00E60BAA">
        <w:rPr>
          <w:rFonts w:ascii="Arial" w:hAnsi="Arial" w:cs="Arial"/>
        </w:rPr>
        <w:t>uai Colbert – 76600 LE HAVRE, identifié au registre du commerce et des sociétés du Havre sous le numéro</w:t>
      </w:r>
      <w:r>
        <w:rPr>
          <w:rFonts w:ascii="Arial" w:hAnsi="Arial" w:cs="Arial"/>
        </w:rPr>
        <w:t> </w:t>
      </w:r>
      <w:r w:rsidRPr="00E60BAA">
        <w:rPr>
          <w:rFonts w:ascii="Arial" w:hAnsi="Arial" w:cs="Arial"/>
        </w:rPr>
        <w:t>899 614 804,</w:t>
      </w:r>
    </w:p>
    <w:p w14:paraId="6287A5A6" w14:textId="77777777" w:rsidR="000953A3" w:rsidRDefault="000953A3" w:rsidP="00371CC3">
      <w:pPr>
        <w:spacing w:line="276" w:lineRule="auto"/>
        <w:jc w:val="both"/>
        <w:rPr>
          <w:rFonts w:ascii="Arial" w:hAnsi="Arial" w:cs="Arial"/>
        </w:rPr>
      </w:pPr>
    </w:p>
    <w:p w14:paraId="08EACE10" w14:textId="3ADB4A05" w:rsidR="000953A3" w:rsidRPr="001559FB" w:rsidRDefault="000953A3" w:rsidP="00371CC3">
      <w:pPr>
        <w:spacing w:line="276" w:lineRule="auto"/>
        <w:jc w:val="both"/>
        <w:rPr>
          <w:rFonts w:ascii="Arial" w:hAnsi="Arial" w:cs="Arial"/>
        </w:rPr>
      </w:pPr>
      <w:r>
        <w:rPr>
          <w:rFonts w:ascii="Arial" w:hAnsi="Arial" w:cs="Arial"/>
        </w:rPr>
        <w:t>R</w:t>
      </w:r>
      <w:r w:rsidRPr="001559FB">
        <w:rPr>
          <w:rFonts w:ascii="Arial" w:hAnsi="Arial" w:cs="Arial"/>
        </w:rPr>
        <w:t>eprésent</w:t>
      </w:r>
      <w:r>
        <w:rPr>
          <w:rFonts w:ascii="Arial" w:hAnsi="Arial" w:cs="Arial"/>
        </w:rPr>
        <w:t xml:space="preserve">é par </w:t>
      </w:r>
      <w:r w:rsidR="00325767" w:rsidRPr="0014420A">
        <w:rPr>
          <w:rFonts w:ascii="Arial" w:hAnsi="Arial" w:cs="Arial"/>
          <w:highlight w:val="yellow"/>
        </w:rPr>
        <w:t>XXXX</w:t>
      </w:r>
      <w:r w:rsidRPr="001559FB">
        <w:rPr>
          <w:rFonts w:ascii="Arial" w:hAnsi="Arial" w:cs="Arial"/>
        </w:rPr>
        <w:t xml:space="preserve">, agissant en sa qualité de </w:t>
      </w:r>
      <w:r w:rsidR="00325767">
        <w:rPr>
          <w:rFonts w:ascii="Arial" w:hAnsi="Arial" w:cs="Arial"/>
        </w:rPr>
        <w:t>Président du Directoire et Directeur Général</w:t>
      </w:r>
      <w:r w:rsidRPr="001559FB">
        <w:rPr>
          <w:rFonts w:ascii="Arial" w:hAnsi="Arial" w:cs="Arial"/>
        </w:rPr>
        <w:t>, dûment habilité</w:t>
      </w:r>
      <w:r w:rsidR="004D3B3E">
        <w:rPr>
          <w:rFonts w:ascii="Arial" w:hAnsi="Arial" w:cs="Arial"/>
        </w:rPr>
        <w:t>s</w:t>
      </w:r>
      <w:r w:rsidRPr="001559FB">
        <w:rPr>
          <w:rFonts w:ascii="Arial" w:hAnsi="Arial" w:cs="Arial"/>
        </w:rPr>
        <w:t xml:space="preserve"> aux fins des présentes,</w:t>
      </w:r>
    </w:p>
    <w:p w14:paraId="32EFFFD9" w14:textId="77777777" w:rsidR="000953A3" w:rsidRPr="001559FB" w:rsidRDefault="000953A3" w:rsidP="00371CC3">
      <w:pPr>
        <w:spacing w:line="276" w:lineRule="auto"/>
        <w:rPr>
          <w:rFonts w:ascii="Arial" w:hAnsi="Arial" w:cs="Arial"/>
        </w:rPr>
      </w:pPr>
    </w:p>
    <w:p w14:paraId="3C36FEF9" w14:textId="77777777" w:rsidR="000953A3" w:rsidRPr="001559FB" w:rsidRDefault="000953A3" w:rsidP="00371CC3">
      <w:pPr>
        <w:spacing w:line="276" w:lineRule="auto"/>
        <w:rPr>
          <w:rFonts w:ascii="Arial" w:hAnsi="Arial" w:cs="Arial"/>
        </w:rPr>
      </w:pPr>
      <w:r>
        <w:rPr>
          <w:rFonts w:ascii="Arial" w:hAnsi="Arial" w:cs="Arial"/>
        </w:rPr>
        <w:t>Désigné c</w:t>
      </w:r>
      <w:r w:rsidRPr="001559FB">
        <w:rPr>
          <w:rFonts w:ascii="Arial" w:hAnsi="Arial" w:cs="Arial"/>
        </w:rPr>
        <w:t xml:space="preserve">i-après </w:t>
      </w:r>
      <w:r>
        <w:rPr>
          <w:rFonts w:ascii="Arial" w:hAnsi="Arial" w:cs="Arial"/>
        </w:rPr>
        <w:t>par</w:t>
      </w:r>
      <w:r w:rsidRPr="001559FB">
        <w:rPr>
          <w:rFonts w:ascii="Arial" w:hAnsi="Arial" w:cs="Arial"/>
        </w:rPr>
        <w:t xml:space="preserve"> </w:t>
      </w:r>
      <w:r w:rsidRPr="001559FB">
        <w:rPr>
          <w:rFonts w:ascii="Arial" w:hAnsi="Arial" w:cs="Arial"/>
          <w:b/>
        </w:rPr>
        <w:t>« </w:t>
      </w:r>
      <w:r>
        <w:rPr>
          <w:rFonts w:ascii="Arial" w:hAnsi="Arial" w:cs="Arial"/>
          <w:b/>
        </w:rPr>
        <w:t>le GPFMAS</w:t>
      </w:r>
      <w:r w:rsidRPr="00194E0D">
        <w:rPr>
          <w:rFonts w:ascii="Arial" w:hAnsi="Arial" w:cs="Arial"/>
          <w:b/>
        </w:rPr>
        <w:t> »</w:t>
      </w:r>
      <w:r w:rsidRPr="001559FB">
        <w:rPr>
          <w:rFonts w:ascii="Arial" w:hAnsi="Arial" w:cs="Arial"/>
        </w:rPr>
        <w:t>,</w:t>
      </w:r>
    </w:p>
    <w:p w14:paraId="52ADF4DB" w14:textId="710371EB" w:rsidR="000953A3" w:rsidRPr="008E070D" w:rsidRDefault="000953A3" w:rsidP="00371CC3">
      <w:pPr>
        <w:spacing w:line="276" w:lineRule="auto"/>
        <w:jc w:val="right"/>
        <w:rPr>
          <w:rFonts w:ascii="Arial" w:hAnsi="Arial" w:cs="Arial"/>
        </w:rPr>
      </w:pP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t>d’une part,</w:t>
      </w:r>
    </w:p>
    <w:p w14:paraId="76975CA8" w14:textId="77777777" w:rsidR="000953A3" w:rsidRPr="008E070D" w:rsidRDefault="000953A3" w:rsidP="00371CC3">
      <w:pPr>
        <w:spacing w:line="276" w:lineRule="auto"/>
        <w:jc w:val="both"/>
        <w:rPr>
          <w:rFonts w:ascii="Arial" w:hAnsi="Arial" w:cs="Arial"/>
        </w:rPr>
      </w:pPr>
      <w:r w:rsidRPr="008E070D">
        <w:rPr>
          <w:rFonts w:ascii="Arial" w:hAnsi="Arial" w:cs="Arial"/>
        </w:rPr>
        <w:t>Et,</w:t>
      </w:r>
    </w:p>
    <w:p w14:paraId="27CA96D6" w14:textId="77777777" w:rsidR="000953A3" w:rsidRPr="008E070D" w:rsidRDefault="000953A3" w:rsidP="00371CC3">
      <w:pPr>
        <w:tabs>
          <w:tab w:val="left" w:pos="3475"/>
        </w:tabs>
        <w:spacing w:line="276" w:lineRule="auto"/>
        <w:jc w:val="both"/>
        <w:rPr>
          <w:rFonts w:ascii="Arial" w:hAnsi="Arial" w:cs="Arial"/>
        </w:rPr>
      </w:pPr>
    </w:p>
    <w:p w14:paraId="220968AF" w14:textId="0A568E43" w:rsidR="000953A3" w:rsidRPr="000953A3" w:rsidRDefault="000953A3" w:rsidP="00371CC3">
      <w:pPr>
        <w:spacing w:line="276" w:lineRule="auto"/>
        <w:jc w:val="both"/>
        <w:rPr>
          <w:rFonts w:ascii="Arial" w:hAnsi="Arial" w:cs="Arial"/>
          <w:color w:val="FF0000"/>
        </w:rPr>
      </w:pPr>
      <w:r w:rsidRPr="007D3E65">
        <w:rPr>
          <w:rFonts w:ascii="Arial" w:hAnsi="Arial" w:cs="Arial"/>
        </w:rPr>
        <w:t xml:space="preserve">La société </w:t>
      </w:r>
      <w:r w:rsidRPr="00030D25">
        <w:rPr>
          <w:rFonts w:ascii="Arial" w:hAnsi="Arial" w:cs="Arial"/>
          <w:color w:val="FF0000"/>
        </w:rPr>
        <w:t>[à compléter par les candidats]</w:t>
      </w:r>
    </w:p>
    <w:p w14:paraId="5E01CC5A" w14:textId="77777777" w:rsidR="000953A3" w:rsidRPr="008E070D" w:rsidRDefault="000953A3" w:rsidP="00371CC3">
      <w:pPr>
        <w:tabs>
          <w:tab w:val="left" w:pos="3475"/>
        </w:tabs>
        <w:spacing w:line="276" w:lineRule="auto"/>
        <w:jc w:val="both"/>
        <w:rPr>
          <w:rFonts w:ascii="Arial" w:hAnsi="Arial" w:cs="Arial"/>
        </w:rPr>
      </w:pPr>
    </w:p>
    <w:p w14:paraId="06097D2E" w14:textId="77777777" w:rsidR="000953A3" w:rsidRPr="00194E0D" w:rsidRDefault="000953A3" w:rsidP="00371CC3">
      <w:pPr>
        <w:tabs>
          <w:tab w:val="left" w:pos="3475"/>
        </w:tabs>
        <w:spacing w:line="276" w:lineRule="auto"/>
        <w:jc w:val="both"/>
        <w:rPr>
          <w:rFonts w:ascii="Arial" w:hAnsi="Arial" w:cs="Arial"/>
        </w:rPr>
      </w:pPr>
      <w:r w:rsidRPr="008E070D">
        <w:rPr>
          <w:rFonts w:ascii="Arial" w:hAnsi="Arial" w:cs="Arial"/>
        </w:rPr>
        <w:t>Désigné</w:t>
      </w:r>
      <w:r>
        <w:rPr>
          <w:rFonts w:ascii="Arial" w:hAnsi="Arial" w:cs="Arial"/>
        </w:rPr>
        <w:t>e</w:t>
      </w:r>
      <w:r w:rsidRPr="008E070D">
        <w:rPr>
          <w:rFonts w:ascii="Arial" w:hAnsi="Arial" w:cs="Arial"/>
        </w:rPr>
        <w:t xml:space="preserve"> ci-après par </w:t>
      </w:r>
      <w:r w:rsidRPr="008E070D">
        <w:rPr>
          <w:rFonts w:ascii="Arial" w:hAnsi="Arial" w:cs="Arial"/>
          <w:b/>
        </w:rPr>
        <w:t>« l’Occupant »</w:t>
      </w:r>
      <w:r>
        <w:rPr>
          <w:rFonts w:ascii="Arial" w:hAnsi="Arial" w:cs="Arial"/>
        </w:rPr>
        <w:t>,</w:t>
      </w:r>
    </w:p>
    <w:p w14:paraId="3513F114" w14:textId="77777777" w:rsidR="000953A3" w:rsidRPr="008E070D" w:rsidRDefault="000953A3" w:rsidP="00371CC3">
      <w:pPr>
        <w:spacing w:line="276" w:lineRule="auto"/>
        <w:jc w:val="right"/>
        <w:rPr>
          <w:rFonts w:ascii="Arial" w:hAnsi="Arial" w:cs="Arial"/>
        </w:rPr>
      </w:pP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t>d’autre part,</w:t>
      </w:r>
    </w:p>
    <w:p w14:paraId="6A2B3574" w14:textId="77777777" w:rsidR="000D66AB" w:rsidRDefault="000D66AB" w:rsidP="00371CC3">
      <w:pPr>
        <w:spacing w:line="276" w:lineRule="auto"/>
        <w:jc w:val="both"/>
        <w:rPr>
          <w:rFonts w:ascii="Arial" w:hAnsi="Arial" w:cs="Arial"/>
        </w:rPr>
      </w:pPr>
    </w:p>
    <w:p w14:paraId="19F91A80" w14:textId="77777777" w:rsidR="000953A3" w:rsidRPr="008E070D" w:rsidRDefault="000953A3" w:rsidP="00371CC3">
      <w:pPr>
        <w:spacing w:line="276" w:lineRule="auto"/>
        <w:jc w:val="both"/>
        <w:rPr>
          <w:rFonts w:ascii="Arial" w:hAnsi="Arial" w:cs="Arial"/>
        </w:rPr>
      </w:pPr>
    </w:p>
    <w:p w14:paraId="16AE8812" w14:textId="77777777" w:rsidR="000D66AB" w:rsidRDefault="00BD3DD0" w:rsidP="00371CC3">
      <w:pPr>
        <w:spacing w:line="276" w:lineRule="auto"/>
        <w:jc w:val="both"/>
        <w:rPr>
          <w:rFonts w:ascii="Arial" w:hAnsi="Arial" w:cs="Arial"/>
        </w:rPr>
      </w:pPr>
      <w:r w:rsidRPr="008E070D">
        <w:rPr>
          <w:rFonts w:ascii="Arial" w:hAnsi="Arial" w:cs="Arial"/>
        </w:rPr>
        <w:t>A titre de préambule, i</w:t>
      </w:r>
      <w:r w:rsidR="000D66AB" w:rsidRPr="008E070D">
        <w:rPr>
          <w:rFonts w:ascii="Arial" w:hAnsi="Arial" w:cs="Arial"/>
        </w:rPr>
        <w:t>l est exposé ce qui suit :</w:t>
      </w:r>
    </w:p>
    <w:p w14:paraId="4A819C80" w14:textId="77777777" w:rsidR="000953A3" w:rsidRDefault="000953A3" w:rsidP="00371CC3">
      <w:pPr>
        <w:spacing w:line="276" w:lineRule="auto"/>
        <w:jc w:val="both"/>
        <w:rPr>
          <w:rFonts w:ascii="Arial" w:hAnsi="Arial" w:cs="Arial"/>
        </w:rPr>
      </w:pPr>
    </w:p>
    <w:p w14:paraId="7BB56B81" w14:textId="609B088D" w:rsidR="00325767" w:rsidRDefault="000953A3" w:rsidP="00371CC3">
      <w:pPr>
        <w:spacing w:line="276" w:lineRule="auto"/>
        <w:jc w:val="both"/>
        <w:rPr>
          <w:rFonts w:ascii="Arial" w:hAnsi="Arial" w:cs="Arial"/>
        </w:rPr>
      </w:pPr>
      <w:r>
        <w:rPr>
          <w:rFonts w:ascii="Arial" w:hAnsi="Arial" w:cs="Arial"/>
        </w:rPr>
        <w:t xml:space="preserve">Dans le cadre du développement de l’activité sur son territoire, le GPFMAS a lancé un appel à projets </w:t>
      </w:r>
      <w:r w:rsidR="004855F6">
        <w:rPr>
          <w:rFonts w:ascii="Arial" w:hAnsi="Arial" w:cs="Arial"/>
        </w:rPr>
        <w:t xml:space="preserve">comportant trois (3) lots </w:t>
      </w:r>
      <w:r>
        <w:rPr>
          <w:rFonts w:ascii="Arial" w:hAnsi="Arial" w:cs="Arial"/>
        </w:rPr>
        <w:t xml:space="preserve">pour l’attribution de titres domaniaux emportant occupation du domaine public pour des dépendances d’une surface totale de </w:t>
      </w:r>
      <w:r w:rsidR="005310E0">
        <w:rPr>
          <w:rFonts w:ascii="Arial" w:hAnsi="Arial" w:cs="Arial"/>
        </w:rPr>
        <w:t>10</w:t>
      </w:r>
      <w:r w:rsidR="00325767">
        <w:rPr>
          <w:rFonts w:ascii="Arial" w:hAnsi="Arial" w:cs="Arial"/>
        </w:rPr>
        <w:t>0</w:t>
      </w:r>
      <w:r>
        <w:rPr>
          <w:rFonts w:ascii="Arial" w:hAnsi="Arial" w:cs="Arial"/>
        </w:rPr>
        <w:t xml:space="preserve"> ha environ localisées </w:t>
      </w:r>
      <w:r w:rsidR="00431DE7">
        <w:rPr>
          <w:rFonts w:ascii="Arial" w:hAnsi="Arial" w:cs="Arial"/>
        </w:rPr>
        <w:t xml:space="preserve">au Centre Roulier, sur la commune de Gonfreville-l’Orcher. </w:t>
      </w:r>
    </w:p>
    <w:p w14:paraId="25676235" w14:textId="3B0C041C" w:rsidR="00325767" w:rsidRDefault="00325767" w:rsidP="00371CC3">
      <w:pPr>
        <w:spacing w:line="276" w:lineRule="auto"/>
        <w:jc w:val="both"/>
        <w:rPr>
          <w:rFonts w:ascii="Arial" w:hAnsi="Arial" w:cs="Arial"/>
        </w:rPr>
      </w:pPr>
      <w:r>
        <w:rPr>
          <w:rFonts w:ascii="Arial" w:hAnsi="Arial" w:cs="Arial"/>
        </w:rPr>
        <w:br/>
        <w:t>Il est prévu pour le lot 1, l’attribution d’une Convention de Terminal (CT) régie par les dispositions issues notamment de l’article L.5312-14-1 du Code des Transports et qui vaut convention d’occupation temporaire.</w:t>
      </w:r>
    </w:p>
    <w:p w14:paraId="199E3FCE" w14:textId="77777777" w:rsidR="00431DE7" w:rsidRPr="00043CF0" w:rsidRDefault="00431DE7" w:rsidP="00371CC3">
      <w:pPr>
        <w:spacing w:line="276" w:lineRule="auto"/>
        <w:jc w:val="both"/>
        <w:rPr>
          <w:rFonts w:ascii="Arial" w:hAnsi="Arial" w:cs="Arial"/>
        </w:rPr>
      </w:pPr>
    </w:p>
    <w:p w14:paraId="4BA94B6D" w14:textId="528EF1F4" w:rsidR="002E3C48" w:rsidRDefault="00387E62" w:rsidP="00371CC3">
      <w:pPr>
        <w:spacing w:line="276" w:lineRule="auto"/>
        <w:jc w:val="both"/>
        <w:rPr>
          <w:rFonts w:ascii="Arial" w:hAnsi="Arial" w:cs="Arial"/>
        </w:rPr>
      </w:pPr>
      <w:r w:rsidRPr="00043CF0">
        <w:rPr>
          <w:rFonts w:ascii="Arial" w:hAnsi="Arial" w:cs="Arial"/>
        </w:rPr>
        <w:t>Chaque lot est composé de Parcs. Le lot 1</w:t>
      </w:r>
      <w:r w:rsidR="00325767">
        <w:rPr>
          <w:rFonts w:ascii="Arial" w:hAnsi="Arial" w:cs="Arial"/>
        </w:rPr>
        <w:t>, objet de la présente CT,</w:t>
      </w:r>
      <w:r w:rsidRPr="00043CF0">
        <w:rPr>
          <w:rFonts w:ascii="Arial" w:hAnsi="Arial" w:cs="Arial"/>
        </w:rPr>
        <w:t xml:space="preserve"> comprend </w:t>
      </w:r>
      <w:r w:rsidR="00325767">
        <w:rPr>
          <w:rFonts w:ascii="Arial" w:hAnsi="Arial" w:cs="Arial"/>
        </w:rPr>
        <w:t>quatre</w:t>
      </w:r>
      <w:r w:rsidR="00325767" w:rsidRPr="00043CF0">
        <w:rPr>
          <w:rFonts w:ascii="Arial" w:hAnsi="Arial" w:cs="Arial"/>
        </w:rPr>
        <w:t xml:space="preserve"> </w:t>
      </w:r>
      <w:r w:rsidR="00043CF0" w:rsidRPr="00043CF0">
        <w:rPr>
          <w:rFonts w:ascii="Arial" w:hAnsi="Arial" w:cs="Arial"/>
        </w:rPr>
        <w:t>(</w:t>
      </w:r>
      <w:r w:rsidR="00325767">
        <w:rPr>
          <w:rFonts w:ascii="Arial" w:hAnsi="Arial" w:cs="Arial"/>
        </w:rPr>
        <w:t>4</w:t>
      </w:r>
      <w:r w:rsidR="00043CF0" w:rsidRPr="00043CF0">
        <w:rPr>
          <w:rFonts w:ascii="Arial" w:hAnsi="Arial" w:cs="Arial"/>
        </w:rPr>
        <w:t>)</w:t>
      </w:r>
      <w:r w:rsidR="00043CF0">
        <w:rPr>
          <w:rFonts w:ascii="Arial" w:hAnsi="Arial" w:cs="Arial"/>
          <w:color w:val="808080" w:themeColor="background1" w:themeShade="80"/>
        </w:rPr>
        <w:t xml:space="preserve"> </w:t>
      </w:r>
      <w:r>
        <w:rPr>
          <w:rFonts w:ascii="Arial" w:hAnsi="Arial" w:cs="Arial"/>
        </w:rPr>
        <w:t>Parcs</w:t>
      </w:r>
      <w:r w:rsidR="002E3C48">
        <w:rPr>
          <w:rFonts w:ascii="Arial" w:hAnsi="Arial" w:cs="Arial"/>
        </w:rPr>
        <w:t> :</w:t>
      </w:r>
    </w:p>
    <w:p w14:paraId="36FF1E52" w14:textId="77777777" w:rsidR="005310E0" w:rsidRDefault="005310E0" w:rsidP="005310E0">
      <w:pPr>
        <w:pStyle w:val="Paragraphedeliste"/>
        <w:numPr>
          <w:ilvl w:val="0"/>
          <w:numId w:val="38"/>
        </w:numPr>
        <w:spacing w:line="276" w:lineRule="auto"/>
        <w:jc w:val="both"/>
        <w:rPr>
          <w:rFonts w:ascii="Arial" w:hAnsi="Arial" w:cs="Arial"/>
        </w:rPr>
      </w:pPr>
      <w:r>
        <w:rPr>
          <w:rFonts w:ascii="Arial" w:hAnsi="Arial" w:cs="Arial"/>
        </w:rPr>
        <w:t>Parc n° 1.A d’une surface de 13,3 ha ;</w:t>
      </w:r>
    </w:p>
    <w:p w14:paraId="743AFB8A" w14:textId="77777777" w:rsidR="005310E0" w:rsidRDefault="005310E0" w:rsidP="005310E0">
      <w:pPr>
        <w:pStyle w:val="Paragraphedeliste"/>
        <w:numPr>
          <w:ilvl w:val="0"/>
          <w:numId w:val="38"/>
        </w:numPr>
        <w:spacing w:line="276" w:lineRule="auto"/>
        <w:jc w:val="both"/>
        <w:rPr>
          <w:rFonts w:ascii="Arial" w:hAnsi="Arial" w:cs="Arial"/>
        </w:rPr>
      </w:pPr>
      <w:r>
        <w:rPr>
          <w:rFonts w:ascii="Arial" w:hAnsi="Arial" w:cs="Arial"/>
        </w:rPr>
        <w:t>Parc n° 1.B d’une surface de 12,7 ha ;</w:t>
      </w:r>
    </w:p>
    <w:p w14:paraId="15D0CF7A" w14:textId="77777777" w:rsidR="005310E0" w:rsidRDefault="005310E0" w:rsidP="005310E0">
      <w:pPr>
        <w:pStyle w:val="Paragraphedeliste"/>
        <w:numPr>
          <w:ilvl w:val="0"/>
          <w:numId w:val="38"/>
        </w:numPr>
        <w:spacing w:line="276" w:lineRule="auto"/>
        <w:jc w:val="both"/>
        <w:rPr>
          <w:rFonts w:ascii="Arial" w:hAnsi="Arial" w:cs="Arial"/>
        </w:rPr>
      </w:pPr>
      <w:r>
        <w:rPr>
          <w:rFonts w:ascii="Arial" w:hAnsi="Arial" w:cs="Arial"/>
        </w:rPr>
        <w:t>Parc n° 1.C d’une surface de 13 ha ;</w:t>
      </w:r>
    </w:p>
    <w:p w14:paraId="06B435FE" w14:textId="77777777" w:rsidR="005310E0" w:rsidRDefault="005310E0" w:rsidP="005310E0">
      <w:pPr>
        <w:pStyle w:val="Paragraphedeliste"/>
        <w:numPr>
          <w:ilvl w:val="0"/>
          <w:numId w:val="38"/>
        </w:numPr>
        <w:spacing w:line="276" w:lineRule="auto"/>
        <w:jc w:val="both"/>
        <w:rPr>
          <w:rFonts w:ascii="Arial" w:hAnsi="Arial" w:cs="Arial"/>
        </w:rPr>
      </w:pPr>
      <w:r>
        <w:rPr>
          <w:rFonts w:ascii="Arial" w:hAnsi="Arial" w:cs="Arial"/>
        </w:rPr>
        <w:t>Parc n° 1.D d’une surface de 13,5 ha.</w:t>
      </w:r>
    </w:p>
    <w:p w14:paraId="4284D001" w14:textId="77777777" w:rsidR="002E3C48" w:rsidRDefault="002E3C48" w:rsidP="00371CC3">
      <w:pPr>
        <w:spacing w:line="276" w:lineRule="auto"/>
        <w:jc w:val="both"/>
        <w:rPr>
          <w:rFonts w:ascii="Arial" w:hAnsi="Arial" w:cs="Arial"/>
        </w:rPr>
      </w:pPr>
    </w:p>
    <w:p w14:paraId="2F32FA1F" w14:textId="06A934EC" w:rsidR="00387E62" w:rsidRPr="002E3C48" w:rsidRDefault="002E3C48" w:rsidP="00371CC3">
      <w:pPr>
        <w:spacing w:line="276" w:lineRule="auto"/>
        <w:jc w:val="both"/>
        <w:rPr>
          <w:rFonts w:ascii="Arial" w:hAnsi="Arial" w:cs="Arial"/>
        </w:rPr>
      </w:pPr>
      <w:r>
        <w:rPr>
          <w:rFonts w:ascii="Arial" w:hAnsi="Arial" w:cs="Arial"/>
        </w:rPr>
        <w:t xml:space="preserve">Chaque Parc du </w:t>
      </w:r>
      <w:r w:rsidR="004855F6">
        <w:rPr>
          <w:rFonts w:ascii="Arial" w:hAnsi="Arial" w:cs="Arial"/>
        </w:rPr>
        <w:t>l</w:t>
      </w:r>
      <w:r>
        <w:rPr>
          <w:rFonts w:ascii="Arial" w:hAnsi="Arial" w:cs="Arial"/>
        </w:rPr>
        <w:t xml:space="preserve">ot 1 est </w:t>
      </w:r>
      <w:r w:rsidR="00387E62" w:rsidRPr="002E3C48">
        <w:rPr>
          <w:rFonts w:ascii="Arial" w:hAnsi="Arial" w:cs="Arial"/>
        </w:rPr>
        <w:t>attribué à une société</w:t>
      </w:r>
      <w:r w:rsidR="00E432DD">
        <w:rPr>
          <w:rFonts w:ascii="Arial" w:hAnsi="Arial" w:cs="Arial"/>
        </w:rPr>
        <w:t xml:space="preserve"> différente</w:t>
      </w:r>
      <w:r w:rsidR="00387E62" w:rsidRPr="002E3C48">
        <w:rPr>
          <w:rFonts w:ascii="Arial" w:hAnsi="Arial" w:cs="Arial"/>
        </w:rPr>
        <w:t xml:space="preserve">. </w:t>
      </w:r>
    </w:p>
    <w:p w14:paraId="0824D67A" w14:textId="455EB00A" w:rsidR="00431DE7" w:rsidRDefault="00431DE7" w:rsidP="00371CC3">
      <w:pPr>
        <w:spacing w:line="276" w:lineRule="auto"/>
        <w:jc w:val="both"/>
        <w:rPr>
          <w:rFonts w:ascii="Arial" w:hAnsi="Arial" w:cs="Arial"/>
        </w:rPr>
      </w:pPr>
    </w:p>
    <w:p w14:paraId="5ACF8CE6" w14:textId="46BC17AD" w:rsidR="00431DE7" w:rsidRDefault="00431DE7" w:rsidP="00371CC3">
      <w:pPr>
        <w:spacing w:line="276" w:lineRule="auto"/>
        <w:jc w:val="both"/>
        <w:rPr>
          <w:rFonts w:ascii="Arial" w:hAnsi="Arial" w:cs="Arial"/>
        </w:rPr>
      </w:pPr>
      <w:r>
        <w:rPr>
          <w:rFonts w:ascii="Arial" w:hAnsi="Arial" w:cs="Arial"/>
        </w:rPr>
        <w:t>Au terme de la procédure de mise en concurrence et concernant le Parc</w:t>
      </w:r>
      <w:r w:rsidR="00CC40C0">
        <w:rPr>
          <w:rFonts w:ascii="Arial" w:hAnsi="Arial" w:cs="Arial"/>
        </w:rPr>
        <w:t xml:space="preserve"> n°</w:t>
      </w:r>
      <w:r w:rsidR="00D7794C">
        <w:rPr>
          <w:rFonts w:ascii="Arial" w:hAnsi="Arial" w:cs="Arial"/>
        </w:rPr>
        <w:t xml:space="preserve"> </w:t>
      </w:r>
      <w:r w:rsidR="00CC40C0">
        <w:rPr>
          <w:rFonts w:ascii="Arial" w:hAnsi="Arial" w:cs="Arial"/>
        </w:rPr>
        <w:t>1.</w:t>
      </w:r>
      <w:r w:rsidRPr="0042638A">
        <w:rPr>
          <w:rFonts w:ascii="Arial" w:hAnsi="Arial" w:cs="Arial"/>
          <w:color w:val="808080" w:themeColor="background1" w:themeShade="80"/>
        </w:rPr>
        <w:t>X</w:t>
      </w:r>
      <w:r w:rsidR="007C326A">
        <w:rPr>
          <w:rFonts w:ascii="Arial" w:hAnsi="Arial" w:cs="Arial"/>
          <w:color w:val="808080" w:themeColor="background1" w:themeShade="80"/>
        </w:rPr>
        <w:t xml:space="preserve"> </w:t>
      </w:r>
      <w:r w:rsidR="007C326A" w:rsidRPr="007C326A">
        <w:rPr>
          <w:rFonts w:ascii="Arial" w:hAnsi="Arial" w:cs="Arial"/>
        </w:rPr>
        <w:t>du lot 1</w:t>
      </w:r>
      <w:r w:rsidRPr="007C326A">
        <w:rPr>
          <w:rFonts w:ascii="Arial" w:hAnsi="Arial" w:cs="Arial"/>
        </w:rPr>
        <w:t>,</w:t>
      </w:r>
      <w:r>
        <w:rPr>
          <w:rFonts w:ascii="Arial" w:hAnsi="Arial" w:cs="Arial"/>
        </w:rPr>
        <w:t xml:space="preserve"> le projet de la société </w:t>
      </w:r>
      <w:r w:rsidRPr="0042638A">
        <w:rPr>
          <w:rFonts w:ascii="Arial" w:hAnsi="Arial" w:cs="Arial"/>
          <w:color w:val="808080" w:themeColor="background1" w:themeShade="80"/>
        </w:rPr>
        <w:t xml:space="preserve">XXX </w:t>
      </w:r>
      <w:r>
        <w:rPr>
          <w:rFonts w:ascii="Arial" w:hAnsi="Arial" w:cs="Arial"/>
        </w:rPr>
        <w:t xml:space="preserve">a été sélectionné. </w:t>
      </w:r>
    </w:p>
    <w:p w14:paraId="04228FA1" w14:textId="77777777" w:rsidR="00431DE7" w:rsidRDefault="00431DE7" w:rsidP="00371CC3">
      <w:pPr>
        <w:spacing w:line="276" w:lineRule="auto"/>
        <w:jc w:val="both"/>
        <w:rPr>
          <w:rFonts w:ascii="Arial" w:hAnsi="Arial" w:cs="Arial"/>
        </w:rPr>
      </w:pPr>
    </w:p>
    <w:p w14:paraId="46F781CD" w14:textId="7BECB118" w:rsidR="00431DE7" w:rsidRPr="007E6F95" w:rsidRDefault="00431DE7" w:rsidP="00371CC3">
      <w:pPr>
        <w:tabs>
          <w:tab w:val="left" w:pos="33"/>
          <w:tab w:val="left" w:pos="316"/>
          <w:tab w:val="left" w:pos="4820"/>
        </w:tabs>
        <w:suppressAutoHyphens/>
        <w:spacing w:line="276" w:lineRule="auto"/>
        <w:jc w:val="both"/>
        <w:rPr>
          <w:rFonts w:ascii="Arial" w:hAnsi="Arial" w:cs="Arial"/>
        </w:rPr>
      </w:pPr>
      <w:r w:rsidRPr="007E6F95">
        <w:rPr>
          <w:rFonts w:ascii="Arial" w:hAnsi="Arial" w:cs="Arial"/>
        </w:rPr>
        <w:t xml:space="preserve">Le Comité d’Implantations </w:t>
      </w:r>
      <w:r>
        <w:rPr>
          <w:rFonts w:ascii="Arial" w:hAnsi="Arial" w:cs="Arial"/>
        </w:rPr>
        <w:t>du GPFMAS</w:t>
      </w:r>
      <w:r w:rsidRPr="007E6F95">
        <w:rPr>
          <w:rFonts w:ascii="Arial" w:hAnsi="Arial" w:cs="Arial"/>
        </w:rPr>
        <w:t>, dans sa séance du</w:t>
      </w:r>
      <w:r w:rsidRPr="0042638A">
        <w:rPr>
          <w:rFonts w:ascii="Arial" w:hAnsi="Arial" w:cs="Arial"/>
          <w:color w:val="808080" w:themeColor="background1" w:themeShade="80"/>
        </w:rPr>
        <w:t xml:space="preserve"> XXX</w:t>
      </w:r>
      <w:r w:rsidRPr="007E6F95">
        <w:rPr>
          <w:rFonts w:ascii="Arial" w:hAnsi="Arial" w:cs="Arial"/>
        </w:rPr>
        <w:t xml:space="preserve">, a émis un avis favorable à </w:t>
      </w:r>
      <w:r>
        <w:rPr>
          <w:rFonts w:ascii="Arial" w:hAnsi="Arial" w:cs="Arial"/>
        </w:rPr>
        <w:t>la délivrance d’une Convention d</w:t>
      </w:r>
      <w:r w:rsidR="00E432DD">
        <w:rPr>
          <w:rFonts w:ascii="Arial" w:hAnsi="Arial" w:cs="Arial"/>
        </w:rPr>
        <w:t>e Terminal</w:t>
      </w:r>
      <w:r>
        <w:rPr>
          <w:rFonts w:ascii="Arial" w:hAnsi="Arial" w:cs="Arial"/>
        </w:rPr>
        <w:t xml:space="preserve"> (CT) permettant la réalisation dudit projet</w:t>
      </w:r>
      <w:r w:rsidRPr="007E6F95">
        <w:rPr>
          <w:rFonts w:ascii="Arial" w:hAnsi="Arial" w:cs="Arial"/>
        </w:rPr>
        <w:t>.</w:t>
      </w:r>
    </w:p>
    <w:p w14:paraId="654304C0" w14:textId="77777777" w:rsidR="00431DE7" w:rsidRDefault="00431DE7" w:rsidP="00371CC3">
      <w:pPr>
        <w:spacing w:line="276" w:lineRule="auto"/>
        <w:jc w:val="both"/>
        <w:rPr>
          <w:rFonts w:ascii="Arial" w:hAnsi="Arial" w:cs="Arial"/>
        </w:rPr>
      </w:pPr>
    </w:p>
    <w:p w14:paraId="2A9B1D3E" w14:textId="4252F030" w:rsidR="00431DE7" w:rsidRDefault="00431DE7" w:rsidP="00371CC3">
      <w:pPr>
        <w:spacing w:line="276" w:lineRule="auto"/>
        <w:jc w:val="both"/>
        <w:rPr>
          <w:rFonts w:ascii="Arial" w:hAnsi="Arial" w:cs="Arial"/>
          <w:color w:val="000000" w:themeColor="text1"/>
        </w:rPr>
      </w:pPr>
      <w:r w:rsidRPr="00D63729">
        <w:rPr>
          <w:rFonts w:ascii="Arial" w:hAnsi="Arial" w:cs="Arial"/>
          <w:color w:val="000000" w:themeColor="text1"/>
        </w:rPr>
        <w:t>Par décision</w:t>
      </w:r>
      <w:r w:rsidRPr="0042638A">
        <w:rPr>
          <w:rFonts w:ascii="Arial" w:hAnsi="Arial" w:cs="Arial"/>
          <w:color w:val="808080" w:themeColor="background1" w:themeShade="80"/>
        </w:rPr>
        <w:t xml:space="preserve"> XX/XXX</w:t>
      </w:r>
      <w:r w:rsidRPr="006204C8">
        <w:rPr>
          <w:rFonts w:ascii="Arial" w:hAnsi="Arial" w:cs="Arial"/>
          <w:color w:val="FFFFFF" w:themeColor="background1"/>
        </w:rPr>
        <w:t xml:space="preserve"> </w:t>
      </w:r>
      <w:r w:rsidRPr="00D63729">
        <w:rPr>
          <w:rFonts w:ascii="Arial" w:hAnsi="Arial" w:cs="Arial"/>
          <w:color w:val="000000" w:themeColor="text1"/>
        </w:rPr>
        <w:t xml:space="preserve">en date du </w:t>
      </w:r>
      <w:r w:rsidRPr="0042638A">
        <w:rPr>
          <w:rFonts w:ascii="Arial" w:hAnsi="Arial" w:cs="Arial"/>
          <w:color w:val="808080" w:themeColor="background1" w:themeShade="80"/>
        </w:rPr>
        <w:t>XXX</w:t>
      </w:r>
      <w:r w:rsidRPr="00D63729">
        <w:rPr>
          <w:rFonts w:ascii="Arial" w:hAnsi="Arial" w:cs="Arial"/>
          <w:color w:val="000000" w:themeColor="text1"/>
        </w:rPr>
        <w:t>, le GP</w:t>
      </w:r>
      <w:r>
        <w:rPr>
          <w:rFonts w:ascii="Arial" w:hAnsi="Arial" w:cs="Arial"/>
          <w:color w:val="000000" w:themeColor="text1"/>
        </w:rPr>
        <w:t>FMAS</w:t>
      </w:r>
      <w:r w:rsidRPr="00D63729">
        <w:rPr>
          <w:rFonts w:ascii="Arial" w:hAnsi="Arial" w:cs="Arial"/>
          <w:color w:val="000000" w:themeColor="text1"/>
        </w:rPr>
        <w:t xml:space="preserve"> a donné son accord à </w:t>
      </w:r>
      <w:r>
        <w:rPr>
          <w:rFonts w:ascii="Arial" w:hAnsi="Arial" w:cs="Arial"/>
          <w:color w:val="000000" w:themeColor="text1"/>
        </w:rPr>
        <w:t>la</w:t>
      </w:r>
      <w:r w:rsidRPr="00D63729">
        <w:rPr>
          <w:rFonts w:ascii="Arial" w:hAnsi="Arial" w:cs="Arial"/>
          <w:color w:val="000000" w:themeColor="text1"/>
        </w:rPr>
        <w:t xml:space="preserve"> </w:t>
      </w:r>
      <w:r>
        <w:rPr>
          <w:rFonts w:ascii="Arial" w:hAnsi="Arial" w:cs="Arial"/>
          <w:color w:val="000000" w:themeColor="text1"/>
        </w:rPr>
        <w:t>délivrance de la CT</w:t>
      </w:r>
      <w:r w:rsidRPr="00D63729">
        <w:rPr>
          <w:rFonts w:ascii="Arial" w:hAnsi="Arial" w:cs="Arial"/>
          <w:color w:val="000000" w:themeColor="text1"/>
        </w:rPr>
        <w:t xml:space="preserve"> conform</w:t>
      </w:r>
      <w:r>
        <w:rPr>
          <w:rFonts w:ascii="Arial" w:hAnsi="Arial" w:cs="Arial"/>
          <w:color w:val="000000" w:themeColor="text1"/>
        </w:rPr>
        <w:t>ément</w:t>
      </w:r>
      <w:r w:rsidRPr="00D63729">
        <w:rPr>
          <w:rFonts w:ascii="Arial" w:hAnsi="Arial" w:cs="Arial"/>
          <w:color w:val="000000" w:themeColor="text1"/>
        </w:rPr>
        <w:t xml:space="preserve"> aux dispositions de l’ordonnance n° 2017-562 du 19 avril 2017 relative à la propriété des personnes publiques (appel à projets publié le </w:t>
      </w:r>
      <w:r w:rsidRPr="00E60BAA">
        <w:rPr>
          <w:rFonts w:ascii="Arial" w:hAnsi="Arial" w:cs="Arial"/>
          <w:color w:val="000000" w:themeColor="text1"/>
          <w:highlight w:val="yellow"/>
        </w:rPr>
        <w:t>XXX</w:t>
      </w:r>
      <w:r w:rsidRPr="00431DE7">
        <w:rPr>
          <w:rFonts w:ascii="Arial" w:hAnsi="Arial" w:cs="Arial"/>
          <w:color w:val="000000" w:themeColor="text1"/>
          <w:highlight w:val="yellow"/>
        </w:rPr>
        <w:t> 2024</w:t>
      </w:r>
      <w:r>
        <w:rPr>
          <w:rFonts w:ascii="Arial" w:hAnsi="Arial" w:cs="Arial"/>
          <w:color w:val="000000" w:themeColor="text1"/>
        </w:rPr>
        <w:t xml:space="preserve"> – fiche Haropa Solutions n° </w:t>
      </w:r>
      <w:r w:rsidRPr="00E60BAA">
        <w:rPr>
          <w:rFonts w:ascii="Arial" w:hAnsi="Arial" w:cs="Arial"/>
          <w:color w:val="000000" w:themeColor="text1"/>
          <w:highlight w:val="yellow"/>
        </w:rPr>
        <w:t>XXX</w:t>
      </w:r>
      <w:r w:rsidRPr="00D63729">
        <w:rPr>
          <w:rFonts w:ascii="Arial" w:hAnsi="Arial" w:cs="Arial"/>
          <w:color w:val="000000" w:themeColor="text1"/>
        </w:rPr>
        <w:t>).</w:t>
      </w:r>
    </w:p>
    <w:p w14:paraId="10427F69" w14:textId="77777777" w:rsidR="00431DE7" w:rsidRDefault="00431DE7" w:rsidP="00371CC3">
      <w:pPr>
        <w:spacing w:line="276" w:lineRule="auto"/>
        <w:jc w:val="both"/>
        <w:rPr>
          <w:rFonts w:ascii="Arial" w:hAnsi="Arial" w:cs="Arial"/>
          <w:color w:val="000000" w:themeColor="text1"/>
        </w:rPr>
      </w:pPr>
    </w:p>
    <w:p w14:paraId="53C83F5D" w14:textId="77777777" w:rsidR="001602F2" w:rsidRDefault="001602F2" w:rsidP="00371CC3">
      <w:pPr>
        <w:spacing w:line="276" w:lineRule="auto"/>
        <w:jc w:val="both"/>
        <w:rPr>
          <w:rFonts w:ascii="Arial" w:hAnsi="Arial" w:cs="Arial"/>
        </w:rPr>
      </w:pPr>
    </w:p>
    <w:p w14:paraId="56BF9F86" w14:textId="7C974F40" w:rsidR="00431DE7" w:rsidRDefault="00431DE7" w:rsidP="00371CC3">
      <w:pPr>
        <w:spacing w:line="276" w:lineRule="auto"/>
        <w:jc w:val="both"/>
        <w:rPr>
          <w:rFonts w:ascii="Arial" w:hAnsi="Arial" w:cs="Arial"/>
        </w:rPr>
      </w:pPr>
      <w:r>
        <w:rPr>
          <w:rFonts w:ascii="Arial" w:hAnsi="Arial" w:cs="Arial"/>
        </w:rPr>
        <w:lastRenderedPageBreak/>
        <w:t xml:space="preserve">L’occupation privative est soumise aux dispositions des documents ci-après, dans l’ordre de prévalence décroissant </w:t>
      </w:r>
      <w:r w:rsidRPr="0057600B">
        <w:rPr>
          <w:rFonts w:ascii="Arial" w:hAnsi="Arial" w:cs="Arial"/>
        </w:rPr>
        <w:t>suivant</w:t>
      </w:r>
      <w:r>
        <w:rPr>
          <w:rFonts w:ascii="Arial" w:hAnsi="Arial" w:cs="Arial"/>
        </w:rPr>
        <w:t xml:space="preserve"> et par dérogation aux Conditions Générales d’Occupation du domaine public du GPFMAS :</w:t>
      </w:r>
    </w:p>
    <w:p w14:paraId="1057A8D5" w14:textId="77777777" w:rsidR="00431DE7" w:rsidRDefault="00431DE7" w:rsidP="00371CC3">
      <w:pPr>
        <w:pStyle w:val="Paragraphedeliste"/>
        <w:numPr>
          <w:ilvl w:val="0"/>
          <w:numId w:val="31"/>
        </w:numPr>
        <w:spacing w:line="276" w:lineRule="auto"/>
        <w:jc w:val="both"/>
        <w:rPr>
          <w:rFonts w:ascii="Arial" w:hAnsi="Arial" w:cs="Arial"/>
        </w:rPr>
      </w:pPr>
      <w:r>
        <w:rPr>
          <w:rFonts w:ascii="Arial" w:hAnsi="Arial" w:cs="Arial"/>
        </w:rPr>
        <w:t>la présente convention ;</w:t>
      </w:r>
    </w:p>
    <w:p w14:paraId="0DF49BFE" w14:textId="1C77EEE1" w:rsidR="00431DE7" w:rsidRPr="008463EE" w:rsidRDefault="00431DE7" w:rsidP="00371CC3">
      <w:pPr>
        <w:pStyle w:val="Paragraphedeliste"/>
        <w:numPr>
          <w:ilvl w:val="0"/>
          <w:numId w:val="1"/>
        </w:numPr>
        <w:spacing w:line="276" w:lineRule="auto"/>
        <w:jc w:val="both"/>
        <w:rPr>
          <w:rFonts w:ascii="Arial" w:hAnsi="Arial" w:cs="Arial"/>
        </w:rPr>
      </w:pPr>
      <w:r w:rsidRPr="00551997">
        <w:rPr>
          <w:rFonts w:ascii="Arial" w:hAnsi="Arial" w:cs="Arial"/>
        </w:rPr>
        <w:t xml:space="preserve">les Conditions Générales d’Occupation (CGO) </w:t>
      </w:r>
      <w:r>
        <w:rPr>
          <w:rFonts w:ascii="Arial" w:hAnsi="Arial" w:cs="Arial"/>
        </w:rPr>
        <w:t>du domaine public du GPFMAS</w:t>
      </w:r>
      <w:r w:rsidRPr="00551997">
        <w:rPr>
          <w:rFonts w:ascii="Arial" w:hAnsi="Arial" w:cs="Arial"/>
        </w:rPr>
        <w:t>, approuvées par décision du Directoire DIR 17/268 du 18 décembre 2017 </w:t>
      </w:r>
      <w:r>
        <w:rPr>
          <w:rFonts w:ascii="Arial" w:hAnsi="Arial" w:cs="Arial"/>
        </w:rPr>
        <w:t>(</w:t>
      </w:r>
      <w:r w:rsidRPr="00431DE7">
        <w:rPr>
          <w:rFonts w:ascii="Arial" w:hAnsi="Arial" w:cs="Arial"/>
          <w:b/>
          <w:bCs/>
        </w:rPr>
        <w:t>Annexe n° 1 : CGO du 18 décembre 2017</w:t>
      </w:r>
      <w:r>
        <w:rPr>
          <w:rFonts w:ascii="Arial" w:hAnsi="Arial" w:cs="Arial"/>
        </w:rPr>
        <w:t xml:space="preserve">) </w:t>
      </w:r>
      <w:r w:rsidRPr="00551997">
        <w:rPr>
          <w:rFonts w:ascii="Arial" w:hAnsi="Arial" w:cs="Arial"/>
        </w:rPr>
        <w:t>;</w:t>
      </w:r>
    </w:p>
    <w:p w14:paraId="40A6E7B7" w14:textId="2176E808" w:rsidR="000D66AB" w:rsidRDefault="00431DE7" w:rsidP="00371CC3">
      <w:pPr>
        <w:pStyle w:val="Paragraphedeliste"/>
        <w:numPr>
          <w:ilvl w:val="0"/>
          <w:numId w:val="31"/>
        </w:numPr>
        <w:spacing w:line="276" w:lineRule="auto"/>
        <w:jc w:val="both"/>
        <w:rPr>
          <w:rFonts w:ascii="Arial" w:hAnsi="Arial" w:cs="Arial"/>
        </w:rPr>
      </w:pPr>
      <w:r>
        <w:rPr>
          <w:rFonts w:ascii="Arial" w:hAnsi="Arial" w:cs="Arial"/>
        </w:rPr>
        <w:t>le Code Général de la Propriété des Personnes Publiques (CGPPP)</w:t>
      </w:r>
      <w:r w:rsidR="00325767">
        <w:rPr>
          <w:rFonts w:ascii="Arial" w:hAnsi="Arial" w:cs="Arial"/>
        </w:rPr>
        <w:t xml:space="preserve"> et le Code des Transports</w:t>
      </w:r>
      <w:r w:rsidR="00685B68">
        <w:rPr>
          <w:rFonts w:ascii="Arial" w:hAnsi="Arial" w:cs="Arial"/>
        </w:rPr>
        <w:t>.</w:t>
      </w:r>
    </w:p>
    <w:p w14:paraId="24944440" w14:textId="77777777" w:rsidR="00325767" w:rsidRDefault="00325767" w:rsidP="00325767">
      <w:pPr>
        <w:spacing w:line="276" w:lineRule="auto"/>
        <w:jc w:val="both"/>
        <w:rPr>
          <w:rFonts w:ascii="Arial" w:hAnsi="Arial" w:cs="Arial"/>
        </w:rPr>
      </w:pPr>
    </w:p>
    <w:p w14:paraId="04D248EC" w14:textId="77777777" w:rsidR="00325767" w:rsidRDefault="00325767" w:rsidP="00325767">
      <w:pPr>
        <w:spacing w:line="276" w:lineRule="auto"/>
        <w:jc w:val="both"/>
        <w:rPr>
          <w:rFonts w:ascii="Arial" w:hAnsi="Arial" w:cs="Arial"/>
        </w:rPr>
      </w:pPr>
    </w:p>
    <w:p w14:paraId="27D4E495" w14:textId="77777777" w:rsidR="00325767" w:rsidRDefault="00325767" w:rsidP="00325767">
      <w:pPr>
        <w:spacing w:line="276" w:lineRule="auto"/>
        <w:jc w:val="both"/>
        <w:rPr>
          <w:rFonts w:ascii="Arial" w:hAnsi="Arial" w:cs="Arial"/>
        </w:rPr>
      </w:pPr>
    </w:p>
    <w:p w14:paraId="3513003A" w14:textId="77777777" w:rsidR="00325767" w:rsidRDefault="00325767" w:rsidP="00325767">
      <w:pPr>
        <w:spacing w:line="276" w:lineRule="auto"/>
        <w:jc w:val="both"/>
        <w:rPr>
          <w:rFonts w:ascii="Arial" w:hAnsi="Arial" w:cs="Arial"/>
        </w:rPr>
      </w:pPr>
    </w:p>
    <w:p w14:paraId="24BBA002" w14:textId="77777777" w:rsidR="00325767" w:rsidRDefault="00325767" w:rsidP="00325767">
      <w:pPr>
        <w:spacing w:line="276" w:lineRule="auto"/>
        <w:jc w:val="both"/>
        <w:rPr>
          <w:rFonts w:ascii="Arial" w:hAnsi="Arial" w:cs="Arial"/>
        </w:rPr>
      </w:pPr>
    </w:p>
    <w:p w14:paraId="0F20C7B2" w14:textId="77777777" w:rsidR="00325767" w:rsidRDefault="00325767" w:rsidP="00325767">
      <w:pPr>
        <w:spacing w:line="276" w:lineRule="auto"/>
        <w:jc w:val="both"/>
        <w:rPr>
          <w:rFonts w:ascii="Arial" w:hAnsi="Arial" w:cs="Arial"/>
        </w:rPr>
      </w:pPr>
    </w:p>
    <w:p w14:paraId="5C3176C8" w14:textId="77777777" w:rsidR="00325767" w:rsidRDefault="00325767" w:rsidP="00325767">
      <w:pPr>
        <w:spacing w:line="276" w:lineRule="auto"/>
        <w:jc w:val="both"/>
        <w:rPr>
          <w:rFonts w:ascii="Arial" w:hAnsi="Arial" w:cs="Arial"/>
        </w:rPr>
      </w:pPr>
    </w:p>
    <w:p w14:paraId="27FF3905" w14:textId="77777777" w:rsidR="00325767" w:rsidRDefault="00325767" w:rsidP="00325767">
      <w:pPr>
        <w:spacing w:line="276" w:lineRule="auto"/>
        <w:jc w:val="both"/>
        <w:rPr>
          <w:rFonts w:ascii="Arial" w:hAnsi="Arial" w:cs="Arial"/>
        </w:rPr>
      </w:pPr>
    </w:p>
    <w:p w14:paraId="30B39305" w14:textId="77777777" w:rsidR="00325767" w:rsidRDefault="00325767" w:rsidP="00325767">
      <w:pPr>
        <w:spacing w:line="276" w:lineRule="auto"/>
        <w:jc w:val="both"/>
        <w:rPr>
          <w:rFonts w:ascii="Arial" w:hAnsi="Arial" w:cs="Arial"/>
        </w:rPr>
      </w:pPr>
    </w:p>
    <w:p w14:paraId="7E792E54" w14:textId="77777777" w:rsidR="00325767" w:rsidRDefault="00325767" w:rsidP="00325767">
      <w:pPr>
        <w:spacing w:line="276" w:lineRule="auto"/>
        <w:jc w:val="both"/>
        <w:rPr>
          <w:rFonts w:ascii="Arial" w:hAnsi="Arial" w:cs="Arial"/>
        </w:rPr>
      </w:pPr>
    </w:p>
    <w:p w14:paraId="50FEA25C" w14:textId="77777777" w:rsidR="00325767" w:rsidRDefault="00325767" w:rsidP="00325767">
      <w:pPr>
        <w:spacing w:line="276" w:lineRule="auto"/>
        <w:jc w:val="both"/>
        <w:rPr>
          <w:rFonts w:ascii="Arial" w:hAnsi="Arial" w:cs="Arial"/>
        </w:rPr>
      </w:pPr>
    </w:p>
    <w:p w14:paraId="4B64FD4D" w14:textId="77777777" w:rsidR="00325767" w:rsidRDefault="00325767" w:rsidP="00325767">
      <w:pPr>
        <w:spacing w:line="276" w:lineRule="auto"/>
        <w:jc w:val="both"/>
        <w:rPr>
          <w:rFonts w:ascii="Arial" w:hAnsi="Arial" w:cs="Arial"/>
        </w:rPr>
      </w:pPr>
    </w:p>
    <w:p w14:paraId="3626B228" w14:textId="77777777" w:rsidR="00325767" w:rsidRDefault="00325767" w:rsidP="00325767">
      <w:pPr>
        <w:spacing w:line="276" w:lineRule="auto"/>
        <w:jc w:val="both"/>
        <w:rPr>
          <w:rFonts w:ascii="Arial" w:hAnsi="Arial" w:cs="Arial"/>
        </w:rPr>
      </w:pPr>
    </w:p>
    <w:p w14:paraId="27F1885F" w14:textId="77777777" w:rsidR="00325767" w:rsidRDefault="00325767" w:rsidP="00325767">
      <w:pPr>
        <w:spacing w:line="276" w:lineRule="auto"/>
        <w:jc w:val="both"/>
        <w:rPr>
          <w:rFonts w:ascii="Arial" w:hAnsi="Arial" w:cs="Arial"/>
        </w:rPr>
      </w:pPr>
    </w:p>
    <w:p w14:paraId="75EA59D5" w14:textId="77777777" w:rsidR="00325767" w:rsidRDefault="00325767" w:rsidP="00325767">
      <w:pPr>
        <w:spacing w:line="276" w:lineRule="auto"/>
        <w:jc w:val="both"/>
        <w:rPr>
          <w:rFonts w:ascii="Arial" w:hAnsi="Arial" w:cs="Arial"/>
        </w:rPr>
      </w:pPr>
    </w:p>
    <w:p w14:paraId="47438434" w14:textId="77777777" w:rsidR="00325767" w:rsidRDefault="00325767" w:rsidP="00325767">
      <w:pPr>
        <w:spacing w:line="276" w:lineRule="auto"/>
        <w:jc w:val="both"/>
        <w:rPr>
          <w:rFonts w:ascii="Arial" w:hAnsi="Arial" w:cs="Arial"/>
        </w:rPr>
      </w:pPr>
    </w:p>
    <w:p w14:paraId="657CF411" w14:textId="77777777" w:rsidR="00325767" w:rsidRDefault="00325767" w:rsidP="00325767">
      <w:pPr>
        <w:spacing w:line="276" w:lineRule="auto"/>
        <w:jc w:val="both"/>
        <w:rPr>
          <w:rFonts w:ascii="Arial" w:hAnsi="Arial" w:cs="Arial"/>
        </w:rPr>
      </w:pPr>
    </w:p>
    <w:p w14:paraId="5EBC76AC" w14:textId="77777777" w:rsidR="00325767" w:rsidRDefault="00325767" w:rsidP="00325767">
      <w:pPr>
        <w:spacing w:line="276" w:lineRule="auto"/>
        <w:jc w:val="both"/>
        <w:rPr>
          <w:rFonts w:ascii="Arial" w:hAnsi="Arial" w:cs="Arial"/>
        </w:rPr>
      </w:pPr>
    </w:p>
    <w:p w14:paraId="1D21644A" w14:textId="77777777" w:rsidR="00325767" w:rsidRDefault="00325767" w:rsidP="00325767">
      <w:pPr>
        <w:spacing w:line="276" w:lineRule="auto"/>
        <w:jc w:val="both"/>
        <w:rPr>
          <w:rFonts w:ascii="Arial" w:hAnsi="Arial" w:cs="Arial"/>
        </w:rPr>
      </w:pPr>
    </w:p>
    <w:p w14:paraId="642523C9" w14:textId="77777777" w:rsidR="00325767" w:rsidRDefault="00325767" w:rsidP="00325767">
      <w:pPr>
        <w:spacing w:line="276" w:lineRule="auto"/>
        <w:jc w:val="both"/>
        <w:rPr>
          <w:rFonts w:ascii="Arial" w:hAnsi="Arial" w:cs="Arial"/>
        </w:rPr>
      </w:pPr>
    </w:p>
    <w:p w14:paraId="1C1AD793" w14:textId="77777777" w:rsidR="00325767" w:rsidRDefault="00325767" w:rsidP="00325767">
      <w:pPr>
        <w:spacing w:line="276" w:lineRule="auto"/>
        <w:jc w:val="both"/>
        <w:rPr>
          <w:rFonts w:ascii="Arial" w:hAnsi="Arial" w:cs="Arial"/>
        </w:rPr>
      </w:pPr>
    </w:p>
    <w:p w14:paraId="4017FDB8" w14:textId="77777777" w:rsidR="00325767" w:rsidRDefault="00325767" w:rsidP="00325767">
      <w:pPr>
        <w:spacing w:line="276" w:lineRule="auto"/>
        <w:jc w:val="both"/>
        <w:rPr>
          <w:rFonts w:ascii="Arial" w:hAnsi="Arial" w:cs="Arial"/>
        </w:rPr>
      </w:pPr>
    </w:p>
    <w:p w14:paraId="61432DB0" w14:textId="77777777" w:rsidR="00325767" w:rsidRDefault="00325767" w:rsidP="00325767">
      <w:pPr>
        <w:spacing w:line="276" w:lineRule="auto"/>
        <w:jc w:val="both"/>
        <w:rPr>
          <w:rFonts w:ascii="Arial" w:hAnsi="Arial" w:cs="Arial"/>
        </w:rPr>
      </w:pPr>
    </w:p>
    <w:p w14:paraId="2AD4A0A0" w14:textId="77777777" w:rsidR="00325767" w:rsidRDefault="00325767" w:rsidP="00325767">
      <w:pPr>
        <w:spacing w:line="276" w:lineRule="auto"/>
        <w:jc w:val="both"/>
        <w:rPr>
          <w:rFonts w:ascii="Arial" w:hAnsi="Arial" w:cs="Arial"/>
        </w:rPr>
      </w:pPr>
    </w:p>
    <w:p w14:paraId="2841A795" w14:textId="77777777" w:rsidR="00325767" w:rsidRDefault="00325767" w:rsidP="00325767">
      <w:pPr>
        <w:spacing w:line="276" w:lineRule="auto"/>
        <w:jc w:val="both"/>
        <w:rPr>
          <w:rFonts w:ascii="Arial" w:hAnsi="Arial" w:cs="Arial"/>
        </w:rPr>
      </w:pPr>
    </w:p>
    <w:p w14:paraId="4948CAB3" w14:textId="77777777" w:rsidR="00325767" w:rsidRDefault="00325767" w:rsidP="00325767">
      <w:pPr>
        <w:spacing w:line="276" w:lineRule="auto"/>
        <w:jc w:val="both"/>
        <w:rPr>
          <w:rFonts w:ascii="Arial" w:hAnsi="Arial" w:cs="Arial"/>
        </w:rPr>
      </w:pPr>
    </w:p>
    <w:p w14:paraId="54881E6A" w14:textId="77777777" w:rsidR="00325767" w:rsidRDefault="00325767" w:rsidP="00325767">
      <w:pPr>
        <w:spacing w:line="276" w:lineRule="auto"/>
        <w:jc w:val="both"/>
        <w:rPr>
          <w:rFonts w:ascii="Arial" w:hAnsi="Arial" w:cs="Arial"/>
        </w:rPr>
      </w:pPr>
    </w:p>
    <w:p w14:paraId="0FC913EA" w14:textId="77777777" w:rsidR="00325767" w:rsidRDefault="00325767" w:rsidP="00325767">
      <w:pPr>
        <w:spacing w:line="276" w:lineRule="auto"/>
        <w:jc w:val="both"/>
        <w:rPr>
          <w:rFonts w:ascii="Arial" w:hAnsi="Arial" w:cs="Arial"/>
        </w:rPr>
      </w:pPr>
    </w:p>
    <w:p w14:paraId="52D14336" w14:textId="77777777" w:rsidR="00325767" w:rsidRDefault="00325767" w:rsidP="00325767">
      <w:pPr>
        <w:spacing w:line="276" w:lineRule="auto"/>
        <w:jc w:val="both"/>
        <w:rPr>
          <w:rFonts w:ascii="Arial" w:hAnsi="Arial" w:cs="Arial"/>
        </w:rPr>
      </w:pPr>
    </w:p>
    <w:p w14:paraId="56CE6851" w14:textId="77777777" w:rsidR="00325767" w:rsidRDefault="00325767" w:rsidP="00325767">
      <w:pPr>
        <w:spacing w:line="276" w:lineRule="auto"/>
        <w:jc w:val="both"/>
        <w:rPr>
          <w:rFonts w:ascii="Arial" w:hAnsi="Arial" w:cs="Arial"/>
        </w:rPr>
      </w:pPr>
    </w:p>
    <w:p w14:paraId="3C0E4E44" w14:textId="77777777" w:rsidR="00325767" w:rsidRDefault="00325767" w:rsidP="00325767">
      <w:pPr>
        <w:spacing w:line="276" w:lineRule="auto"/>
        <w:jc w:val="both"/>
        <w:rPr>
          <w:rFonts w:ascii="Arial" w:hAnsi="Arial" w:cs="Arial"/>
        </w:rPr>
      </w:pPr>
    </w:p>
    <w:p w14:paraId="3400A053" w14:textId="77777777" w:rsidR="00325767" w:rsidRDefault="00325767" w:rsidP="00325767">
      <w:pPr>
        <w:spacing w:line="276" w:lineRule="auto"/>
        <w:jc w:val="both"/>
        <w:rPr>
          <w:rFonts w:ascii="Arial" w:hAnsi="Arial" w:cs="Arial"/>
        </w:rPr>
      </w:pPr>
    </w:p>
    <w:p w14:paraId="0AFCABAC" w14:textId="77777777" w:rsidR="00325767" w:rsidRDefault="00325767" w:rsidP="00325767">
      <w:pPr>
        <w:spacing w:line="276" w:lineRule="auto"/>
        <w:jc w:val="both"/>
        <w:rPr>
          <w:rFonts w:ascii="Arial" w:hAnsi="Arial" w:cs="Arial"/>
        </w:rPr>
      </w:pPr>
    </w:p>
    <w:p w14:paraId="4DC1260B" w14:textId="77777777" w:rsidR="00325767" w:rsidRDefault="00325767" w:rsidP="00325767">
      <w:pPr>
        <w:spacing w:line="276" w:lineRule="auto"/>
        <w:jc w:val="both"/>
        <w:rPr>
          <w:rFonts w:ascii="Arial" w:hAnsi="Arial" w:cs="Arial"/>
        </w:rPr>
      </w:pPr>
    </w:p>
    <w:p w14:paraId="7DD9DD2F" w14:textId="77777777" w:rsidR="00325767" w:rsidRDefault="00325767" w:rsidP="00325767">
      <w:pPr>
        <w:spacing w:line="276" w:lineRule="auto"/>
        <w:jc w:val="both"/>
        <w:rPr>
          <w:rFonts w:ascii="Arial" w:hAnsi="Arial" w:cs="Arial"/>
        </w:rPr>
      </w:pPr>
    </w:p>
    <w:p w14:paraId="6A73F7A4" w14:textId="77777777" w:rsidR="00325767" w:rsidRDefault="00325767" w:rsidP="00325767">
      <w:pPr>
        <w:spacing w:line="276" w:lineRule="auto"/>
        <w:jc w:val="both"/>
        <w:rPr>
          <w:rFonts w:ascii="Arial" w:hAnsi="Arial" w:cs="Arial"/>
        </w:rPr>
      </w:pPr>
    </w:p>
    <w:p w14:paraId="59DFE15D" w14:textId="77777777" w:rsidR="00325767" w:rsidRDefault="00325767" w:rsidP="00325767">
      <w:pPr>
        <w:spacing w:line="276" w:lineRule="auto"/>
        <w:jc w:val="both"/>
        <w:rPr>
          <w:rFonts w:ascii="Arial" w:hAnsi="Arial" w:cs="Arial"/>
        </w:rPr>
      </w:pPr>
    </w:p>
    <w:p w14:paraId="0012F107" w14:textId="77777777" w:rsidR="00325767" w:rsidRDefault="00325767" w:rsidP="00325767">
      <w:pPr>
        <w:spacing w:line="276" w:lineRule="auto"/>
        <w:jc w:val="both"/>
        <w:rPr>
          <w:rFonts w:ascii="Arial" w:hAnsi="Arial" w:cs="Arial"/>
        </w:rPr>
      </w:pPr>
    </w:p>
    <w:p w14:paraId="2C7ECAA7" w14:textId="77777777" w:rsidR="00325767" w:rsidRDefault="00325767" w:rsidP="00325767">
      <w:pPr>
        <w:spacing w:line="276" w:lineRule="auto"/>
        <w:jc w:val="both"/>
        <w:rPr>
          <w:rFonts w:ascii="Arial" w:hAnsi="Arial" w:cs="Arial"/>
        </w:rPr>
      </w:pPr>
    </w:p>
    <w:p w14:paraId="2E65693D" w14:textId="77777777" w:rsidR="00325767" w:rsidRDefault="00325767" w:rsidP="00325767">
      <w:pPr>
        <w:spacing w:line="276" w:lineRule="auto"/>
        <w:jc w:val="both"/>
        <w:rPr>
          <w:rFonts w:ascii="Arial" w:hAnsi="Arial" w:cs="Arial"/>
        </w:rPr>
      </w:pPr>
    </w:p>
    <w:p w14:paraId="2F202E45" w14:textId="77777777" w:rsidR="00325767" w:rsidRDefault="00325767" w:rsidP="0014420A">
      <w:pPr>
        <w:spacing w:line="276" w:lineRule="auto"/>
        <w:jc w:val="both"/>
        <w:rPr>
          <w:rFonts w:ascii="Arial" w:hAnsi="Arial" w:cs="Arial"/>
        </w:rPr>
      </w:pPr>
    </w:p>
    <w:p w14:paraId="70A2998A" w14:textId="77777777" w:rsidR="00E101CD" w:rsidRDefault="00E101CD" w:rsidP="0014420A">
      <w:pPr>
        <w:spacing w:line="276" w:lineRule="auto"/>
        <w:jc w:val="both"/>
        <w:rPr>
          <w:rFonts w:ascii="Arial" w:hAnsi="Arial" w:cs="Arial"/>
        </w:rPr>
      </w:pPr>
    </w:p>
    <w:p w14:paraId="16E8D614" w14:textId="77777777" w:rsidR="00E101CD" w:rsidRDefault="00E101CD" w:rsidP="0014420A">
      <w:pPr>
        <w:spacing w:line="276" w:lineRule="auto"/>
        <w:jc w:val="both"/>
        <w:rPr>
          <w:rFonts w:ascii="Arial" w:hAnsi="Arial" w:cs="Arial"/>
        </w:rPr>
      </w:pPr>
    </w:p>
    <w:p w14:paraId="6B589C64" w14:textId="77777777" w:rsidR="00E101CD" w:rsidRPr="0014420A" w:rsidRDefault="00E101CD" w:rsidP="0014420A">
      <w:pPr>
        <w:spacing w:line="276" w:lineRule="auto"/>
        <w:jc w:val="both"/>
        <w:rPr>
          <w:rFonts w:ascii="Arial" w:hAnsi="Arial" w:cs="Arial"/>
        </w:rPr>
      </w:pPr>
    </w:p>
    <w:p w14:paraId="43775927" w14:textId="77777777" w:rsidR="00F21238" w:rsidRDefault="00863018" w:rsidP="00371CC3">
      <w:pPr>
        <w:pStyle w:val="Titre1"/>
        <w:numPr>
          <w:ilvl w:val="0"/>
          <w:numId w:val="9"/>
        </w:numPr>
        <w:spacing w:line="276" w:lineRule="auto"/>
        <w:rPr>
          <w:rFonts w:ascii="Arial" w:hAnsi="Arial" w:cs="Arial"/>
          <w:color w:val="auto"/>
          <w:sz w:val="20"/>
          <w:szCs w:val="20"/>
          <w:u w:val="single"/>
        </w:rPr>
      </w:pPr>
      <w:bookmarkStart w:id="1" w:name="_Toc185862160"/>
      <w:r w:rsidRPr="00B63231">
        <w:rPr>
          <w:rFonts w:ascii="Arial" w:hAnsi="Arial" w:cs="Arial"/>
          <w:color w:val="auto"/>
          <w:sz w:val="20"/>
          <w:szCs w:val="20"/>
        </w:rPr>
        <w:lastRenderedPageBreak/>
        <w:t xml:space="preserve">– </w:t>
      </w:r>
      <w:r w:rsidRPr="00B63231">
        <w:rPr>
          <w:rFonts w:ascii="Arial" w:hAnsi="Arial" w:cs="Arial"/>
          <w:color w:val="auto"/>
          <w:sz w:val="20"/>
          <w:szCs w:val="20"/>
          <w:u w:val="single"/>
        </w:rPr>
        <w:t>OBJET DE LA CONVENTION</w:t>
      </w:r>
      <w:bookmarkEnd w:id="1"/>
    </w:p>
    <w:p w14:paraId="7109C35C" w14:textId="77777777" w:rsidR="0030386D" w:rsidRPr="008E070D" w:rsidRDefault="0030386D" w:rsidP="00371CC3">
      <w:pPr>
        <w:spacing w:line="276" w:lineRule="auto"/>
        <w:jc w:val="both"/>
        <w:rPr>
          <w:rFonts w:ascii="Arial" w:hAnsi="Arial" w:cs="Arial"/>
        </w:rPr>
      </w:pPr>
    </w:p>
    <w:p w14:paraId="47DFA4E4" w14:textId="711FE75E" w:rsidR="00D7794C" w:rsidRDefault="007F2338" w:rsidP="00371CC3">
      <w:pPr>
        <w:spacing w:line="276" w:lineRule="auto"/>
        <w:jc w:val="both"/>
        <w:rPr>
          <w:rFonts w:ascii="Arial" w:hAnsi="Arial" w:cs="Arial"/>
        </w:rPr>
      </w:pPr>
      <w:r>
        <w:rPr>
          <w:rFonts w:ascii="Arial" w:hAnsi="Arial" w:cs="Arial"/>
        </w:rPr>
        <w:t>Le GPFMAS</w:t>
      </w:r>
      <w:r w:rsidR="00C73B70" w:rsidRPr="008E070D">
        <w:rPr>
          <w:rFonts w:ascii="Arial" w:hAnsi="Arial" w:cs="Arial"/>
          <w:i/>
        </w:rPr>
        <w:t xml:space="preserve"> </w:t>
      </w:r>
      <w:r w:rsidR="00C73B70" w:rsidRPr="008E070D">
        <w:rPr>
          <w:rFonts w:ascii="Arial" w:hAnsi="Arial" w:cs="Arial"/>
        </w:rPr>
        <w:t xml:space="preserve">autorise l’Occupant à occuper privativement aux </w:t>
      </w:r>
      <w:r w:rsidR="00C73B70" w:rsidRPr="00D7794C">
        <w:rPr>
          <w:rFonts w:ascii="Arial" w:hAnsi="Arial" w:cs="Arial"/>
        </w:rPr>
        <w:t>conditions ci</w:t>
      </w:r>
      <w:r w:rsidR="003C2438" w:rsidRPr="00D7794C">
        <w:rPr>
          <w:rFonts w:ascii="Arial" w:hAnsi="Arial" w:cs="Arial"/>
        </w:rPr>
        <w:t>-</w:t>
      </w:r>
      <w:r w:rsidR="00C73B70" w:rsidRPr="00D7794C">
        <w:rPr>
          <w:rFonts w:ascii="Arial" w:hAnsi="Arial" w:cs="Arial"/>
        </w:rPr>
        <w:t>après l</w:t>
      </w:r>
      <w:r w:rsidR="00E1617F" w:rsidRPr="00D7794C">
        <w:rPr>
          <w:rFonts w:ascii="Arial" w:hAnsi="Arial" w:cs="Arial"/>
        </w:rPr>
        <w:t>a</w:t>
      </w:r>
      <w:r w:rsidR="00C73B70" w:rsidRPr="00D7794C">
        <w:rPr>
          <w:rFonts w:ascii="Arial" w:hAnsi="Arial" w:cs="Arial"/>
        </w:rPr>
        <w:t xml:space="preserve"> dépendance du</w:t>
      </w:r>
      <w:r w:rsidR="00C73B70" w:rsidRPr="008E070D">
        <w:rPr>
          <w:rFonts w:ascii="Arial" w:hAnsi="Arial" w:cs="Arial"/>
        </w:rPr>
        <w:t xml:space="preserve"> domaine public </w:t>
      </w:r>
      <w:r w:rsidR="00C73B70" w:rsidRPr="00D7794C">
        <w:rPr>
          <w:rFonts w:ascii="Arial" w:hAnsi="Arial" w:cs="Arial"/>
        </w:rPr>
        <w:t>suivant</w:t>
      </w:r>
      <w:r w:rsidR="00D7794C">
        <w:rPr>
          <w:rFonts w:ascii="Arial" w:hAnsi="Arial" w:cs="Arial"/>
        </w:rPr>
        <w:t>e</w:t>
      </w:r>
      <w:r w:rsidR="005310E0">
        <w:rPr>
          <w:rFonts w:ascii="Arial" w:hAnsi="Arial" w:cs="Arial"/>
        </w:rPr>
        <w:t xml:space="preserve"> </w:t>
      </w:r>
      <w:r w:rsidR="005310E0" w:rsidRPr="00D7794C">
        <w:rPr>
          <w:rFonts w:ascii="Arial" w:hAnsi="Arial" w:cs="Arial"/>
          <w:color w:val="FF0000"/>
        </w:rPr>
        <w:t>[</w:t>
      </w:r>
      <w:r w:rsidR="005310E0">
        <w:rPr>
          <w:rFonts w:ascii="Arial" w:hAnsi="Arial" w:cs="Arial"/>
          <w:color w:val="FF0000"/>
        </w:rPr>
        <w:t>à préciser par le candidat dans la fiche dédiée au lot : (i) choix d’un des Parcs suivants – il s’agit du Parc idéalement attribué – et (ii) l’ordre de préférence entre les quatre Parcs</w:t>
      </w:r>
      <w:r w:rsidR="005310E0" w:rsidRPr="00D7794C">
        <w:rPr>
          <w:rFonts w:ascii="Arial" w:hAnsi="Arial" w:cs="Arial"/>
          <w:color w:val="FF0000"/>
        </w:rPr>
        <w:t xml:space="preserve">] : </w:t>
      </w:r>
    </w:p>
    <w:p w14:paraId="315CDA97" w14:textId="5D01A26F" w:rsidR="00C73B70" w:rsidRPr="004840BD" w:rsidRDefault="003C2438" w:rsidP="00371CC3">
      <w:pPr>
        <w:pStyle w:val="Paragraphedeliste"/>
        <w:numPr>
          <w:ilvl w:val="0"/>
          <w:numId w:val="31"/>
        </w:numPr>
        <w:spacing w:line="276" w:lineRule="auto"/>
        <w:jc w:val="both"/>
        <w:rPr>
          <w:rFonts w:ascii="Arial" w:hAnsi="Arial" w:cs="Arial"/>
        </w:rPr>
      </w:pPr>
      <w:r w:rsidRPr="004840BD">
        <w:rPr>
          <w:rFonts w:ascii="Arial" w:hAnsi="Arial" w:cs="Arial"/>
        </w:rPr>
        <w:t xml:space="preserve">Une </w:t>
      </w:r>
      <w:r w:rsidR="00C73B70" w:rsidRPr="004840BD">
        <w:rPr>
          <w:rFonts w:ascii="Arial" w:hAnsi="Arial" w:cs="Arial"/>
        </w:rPr>
        <w:t>parcelle de terre-plein d’une surface de</w:t>
      </w:r>
      <w:r w:rsidR="00C73B70" w:rsidRPr="00DD7A49">
        <w:rPr>
          <w:rFonts w:ascii="Arial" w:hAnsi="Arial" w:cs="Arial"/>
          <w:color w:val="808080" w:themeColor="background1" w:themeShade="80"/>
        </w:rPr>
        <w:t xml:space="preserve"> </w:t>
      </w:r>
      <w:r w:rsidR="005310E0" w:rsidRPr="00DD7A49">
        <w:rPr>
          <w:rFonts w:ascii="Arial" w:hAnsi="Arial" w:cs="Arial"/>
          <w:color w:val="808080" w:themeColor="background1" w:themeShade="80"/>
        </w:rPr>
        <w:t>X</w:t>
      </w:r>
      <w:r w:rsidR="00325767" w:rsidRPr="00DD7A49">
        <w:rPr>
          <w:rFonts w:ascii="Arial" w:hAnsi="Arial" w:cs="Arial"/>
          <w:color w:val="808080" w:themeColor="background1" w:themeShade="80"/>
        </w:rPr>
        <w:t xml:space="preserve"> </w:t>
      </w:r>
      <w:r w:rsidR="00325767" w:rsidRPr="004840BD">
        <w:rPr>
          <w:rFonts w:ascii="Arial" w:hAnsi="Arial" w:cs="Arial"/>
        </w:rPr>
        <w:t>ha</w:t>
      </w:r>
      <w:r w:rsidR="00D7794C" w:rsidRPr="004840BD">
        <w:rPr>
          <w:rFonts w:ascii="Arial" w:hAnsi="Arial" w:cs="Arial"/>
        </w:rPr>
        <w:t xml:space="preserve"> (Parc</w:t>
      </w:r>
      <w:r w:rsidR="006479EB" w:rsidRPr="004840BD">
        <w:rPr>
          <w:rFonts w:ascii="Arial" w:hAnsi="Arial" w:cs="Arial"/>
        </w:rPr>
        <w:t xml:space="preserve"> n°</w:t>
      </w:r>
      <w:r w:rsidR="00D7794C" w:rsidRPr="004840BD">
        <w:rPr>
          <w:rFonts w:ascii="Arial" w:hAnsi="Arial" w:cs="Arial"/>
        </w:rPr>
        <w:t xml:space="preserve"> </w:t>
      </w:r>
      <w:r w:rsidR="006479EB" w:rsidRPr="004840BD">
        <w:rPr>
          <w:rFonts w:ascii="Arial" w:hAnsi="Arial" w:cs="Arial"/>
        </w:rPr>
        <w:t>1.</w:t>
      </w:r>
      <w:r w:rsidR="005310E0" w:rsidRPr="00DD7A49">
        <w:rPr>
          <w:rFonts w:ascii="Arial" w:hAnsi="Arial" w:cs="Arial"/>
          <w:color w:val="808080" w:themeColor="background1" w:themeShade="80"/>
        </w:rPr>
        <w:t>X</w:t>
      </w:r>
      <w:r w:rsidR="00D7794C" w:rsidRPr="004840BD">
        <w:rPr>
          <w:rFonts w:ascii="Arial" w:hAnsi="Arial" w:cs="Arial"/>
        </w:rPr>
        <w:t>)</w:t>
      </w:r>
      <w:r w:rsidR="005310E0">
        <w:rPr>
          <w:rFonts w:ascii="Arial" w:hAnsi="Arial" w:cs="Arial"/>
        </w:rPr>
        <w:t>.</w:t>
      </w:r>
    </w:p>
    <w:p w14:paraId="7379BD5B" w14:textId="77777777" w:rsidR="004A79E9" w:rsidRDefault="004A79E9" w:rsidP="00371CC3">
      <w:pPr>
        <w:spacing w:line="276" w:lineRule="auto"/>
        <w:jc w:val="both"/>
        <w:rPr>
          <w:rFonts w:ascii="Arial" w:hAnsi="Arial" w:cs="Arial"/>
        </w:rPr>
      </w:pPr>
    </w:p>
    <w:p w14:paraId="785ADB6A" w14:textId="45B608BB" w:rsidR="00C73B70" w:rsidRPr="008E070D" w:rsidRDefault="0023578F" w:rsidP="00371CC3">
      <w:pPr>
        <w:spacing w:line="276" w:lineRule="auto"/>
        <w:jc w:val="both"/>
        <w:rPr>
          <w:rFonts w:ascii="Arial" w:hAnsi="Arial" w:cs="Arial"/>
          <w:i/>
        </w:rPr>
      </w:pPr>
      <w:r>
        <w:rPr>
          <w:rFonts w:ascii="Arial" w:hAnsi="Arial" w:cs="Arial"/>
        </w:rPr>
        <w:t>Cette dépendance</w:t>
      </w:r>
      <w:r w:rsidR="005A5F03">
        <w:rPr>
          <w:rFonts w:ascii="Arial" w:hAnsi="Arial" w:cs="Arial"/>
        </w:rPr>
        <w:t xml:space="preserve"> est situé</w:t>
      </w:r>
      <w:r>
        <w:rPr>
          <w:rFonts w:ascii="Arial" w:hAnsi="Arial" w:cs="Arial"/>
        </w:rPr>
        <w:t>e</w:t>
      </w:r>
      <w:r w:rsidR="00C73B70" w:rsidRPr="008E070D">
        <w:rPr>
          <w:rFonts w:ascii="Arial" w:hAnsi="Arial" w:cs="Arial"/>
        </w:rPr>
        <w:t xml:space="preserve"> </w:t>
      </w:r>
      <w:r w:rsidR="00D7794C">
        <w:rPr>
          <w:rFonts w:ascii="Arial" w:hAnsi="Arial" w:cs="Arial"/>
        </w:rPr>
        <w:t>au Centre Roulier</w:t>
      </w:r>
      <w:r w:rsidR="003C2438">
        <w:rPr>
          <w:rFonts w:ascii="Arial" w:hAnsi="Arial" w:cs="Arial"/>
        </w:rPr>
        <w:t xml:space="preserve"> </w:t>
      </w:r>
      <w:r w:rsidR="00C73B70" w:rsidRPr="008E070D">
        <w:rPr>
          <w:rFonts w:ascii="Arial" w:hAnsi="Arial" w:cs="Arial"/>
        </w:rPr>
        <w:t xml:space="preserve">sur la commune </w:t>
      </w:r>
      <w:r w:rsidR="00C73B70" w:rsidRPr="00D7794C">
        <w:rPr>
          <w:rFonts w:ascii="Arial" w:hAnsi="Arial" w:cs="Arial"/>
        </w:rPr>
        <w:t xml:space="preserve">de </w:t>
      </w:r>
      <w:r w:rsidR="00D7794C" w:rsidRPr="00D7794C">
        <w:rPr>
          <w:rFonts w:ascii="Arial" w:hAnsi="Arial" w:cs="Arial"/>
        </w:rPr>
        <w:t>Gonfreville-l’Orcher</w:t>
      </w:r>
      <w:r w:rsidR="00C73B70" w:rsidRPr="00D7794C">
        <w:rPr>
          <w:rFonts w:ascii="Arial" w:hAnsi="Arial" w:cs="Arial"/>
        </w:rPr>
        <w:t>, sur</w:t>
      </w:r>
      <w:r w:rsidR="00C73B70" w:rsidRPr="008E070D">
        <w:rPr>
          <w:rFonts w:ascii="Arial" w:hAnsi="Arial" w:cs="Arial"/>
        </w:rPr>
        <w:t xml:space="preserve"> une parcelle identifiée au </w:t>
      </w:r>
      <w:r w:rsidR="00C73B70" w:rsidRPr="006204C8">
        <w:rPr>
          <w:rFonts w:ascii="Arial" w:hAnsi="Arial" w:cs="Arial"/>
        </w:rPr>
        <w:t xml:space="preserve">cadastre section </w:t>
      </w:r>
      <w:r w:rsidR="006204C8" w:rsidRPr="002116F5">
        <w:rPr>
          <w:rFonts w:ascii="Arial" w:hAnsi="Arial" w:cs="Arial"/>
          <w:color w:val="808080" w:themeColor="background1" w:themeShade="80"/>
        </w:rPr>
        <w:t>XX</w:t>
      </w:r>
      <w:r w:rsidR="00C73B70" w:rsidRPr="002116F5">
        <w:rPr>
          <w:rFonts w:ascii="Arial" w:hAnsi="Arial" w:cs="Arial"/>
          <w:color w:val="808080" w:themeColor="background1" w:themeShade="80"/>
        </w:rPr>
        <w:t xml:space="preserve"> </w:t>
      </w:r>
      <w:r w:rsidR="00C73B70" w:rsidRPr="006204C8">
        <w:rPr>
          <w:rFonts w:ascii="Arial" w:hAnsi="Arial" w:cs="Arial"/>
        </w:rPr>
        <w:t>n°</w:t>
      </w:r>
      <w:r w:rsidR="00D96E2A" w:rsidRPr="002116F5">
        <w:rPr>
          <w:rFonts w:ascii="Arial" w:hAnsi="Arial" w:cs="Arial"/>
          <w:color w:val="808080" w:themeColor="background1" w:themeShade="80"/>
        </w:rPr>
        <w:t> </w:t>
      </w:r>
      <w:r w:rsidR="006204C8" w:rsidRPr="002116F5">
        <w:rPr>
          <w:rFonts w:ascii="Arial" w:hAnsi="Arial" w:cs="Arial"/>
          <w:color w:val="808080" w:themeColor="background1" w:themeShade="80"/>
        </w:rPr>
        <w:t>XX</w:t>
      </w:r>
      <w:r w:rsidR="00C73B70" w:rsidRPr="006204C8">
        <w:rPr>
          <w:rFonts w:ascii="Arial" w:hAnsi="Arial" w:cs="Arial"/>
        </w:rPr>
        <w:t>, n°</w:t>
      </w:r>
      <w:r w:rsidR="002116F5">
        <w:rPr>
          <w:rFonts w:ascii="Arial" w:hAnsi="Arial" w:cs="Arial"/>
        </w:rPr>
        <w:t xml:space="preserve"> </w:t>
      </w:r>
      <w:r w:rsidR="002116F5" w:rsidRPr="002116F5">
        <w:rPr>
          <w:rFonts w:ascii="Arial" w:hAnsi="Arial" w:cs="Arial"/>
          <w:color w:val="808080" w:themeColor="background1" w:themeShade="80"/>
        </w:rPr>
        <w:t>XXX</w:t>
      </w:r>
      <w:r w:rsidR="00A238BF" w:rsidRPr="002116F5">
        <w:rPr>
          <w:rFonts w:ascii="Arial" w:hAnsi="Arial" w:cs="Arial"/>
          <w:color w:val="808080" w:themeColor="background1" w:themeShade="80"/>
        </w:rPr>
        <w:t> </w:t>
      </w:r>
      <w:r w:rsidR="00C73B70" w:rsidRPr="006204C8">
        <w:rPr>
          <w:rFonts w:ascii="Arial" w:hAnsi="Arial" w:cs="Arial"/>
        </w:rPr>
        <w:t xml:space="preserve">de jalonnement portuaire </w:t>
      </w:r>
      <w:r w:rsidR="006204C8" w:rsidRPr="006204C8">
        <w:rPr>
          <w:rFonts w:ascii="Arial" w:hAnsi="Arial" w:cs="Arial"/>
          <w:color w:val="FFFFFF" w:themeColor="background1"/>
        </w:rPr>
        <w:t>XXXX</w:t>
      </w:r>
      <w:r w:rsidR="00C73B70" w:rsidRPr="006204C8">
        <w:rPr>
          <w:rFonts w:ascii="Arial" w:hAnsi="Arial" w:cs="Arial"/>
        </w:rPr>
        <w:t>.</w:t>
      </w:r>
      <w:r w:rsidR="00C73B70" w:rsidRPr="008E070D">
        <w:rPr>
          <w:rFonts w:ascii="Arial" w:hAnsi="Arial" w:cs="Arial"/>
        </w:rPr>
        <w:t xml:space="preserve"> </w:t>
      </w:r>
    </w:p>
    <w:p w14:paraId="50A05875" w14:textId="77777777" w:rsidR="002E23AC" w:rsidRPr="008E070D" w:rsidRDefault="002E23AC" w:rsidP="00371CC3">
      <w:pPr>
        <w:spacing w:line="276" w:lineRule="auto"/>
        <w:jc w:val="both"/>
        <w:rPr>
          <w:rFonts w:ascii="Arial" w:hAnsi="Arial" w:cs="Arial"/>
        </w:rPr>
      </w:pPr>
    </w:p>
    <w:p w14:paraId="326E7086" w14:textId="652CA69C" w:rsidR="00C056FD" w:rsidRPr="008E070D" w:rsidRDefault="00C056FD" w:rsidP="00371CC3">
      <w:pPr>
        <w:spacing w:line="276" w:lineRule="auto"/>
        <w:jc w:val="both"/>
        <w:rPr>
          <w:rFonts w:ascii="Arial" w:hAnsi="Arial" w:cs="Arial"/>
        </w:rPr>
      </w:pPr>
      <w:r w:rsidRPr="008E070D">
        <w:rPr>
          <w:rFonts w:ascii="Arial" w:hAnsi="Arial" w:cs="Arial"/>
        </w:rPr>
        <w:t xml:space="preserve">La situation, le périmètre et l’implantation sont </w:t>
      </w:r>
      <w:r w:rsidR="00C73B70" w:rsidRPr="008E070D">
        <w:rPr>
          <w:rFonts w:ascii="Arial" w:hAnsi="Arial" w:cs="Arial"/>
        </w:rPr>
        <w:t>représentés</w:t>
      </w:r>
      <w:r w:rsidRPr="008E070D">
        <w:rPr>
          <w:rFonts w:ascii="Arial" w:hAnsi="Arial" w:cs="Arial"/>
        </w:rPr>
        <w:t xml:space="preserve"> sur le plan </w:t>
      </w:r>
      <w:r w:rsidR="001B65DF" w:rsidRPr="006204C8">
        <w:rPr>
          <w:rFonts w:ascii="Arial" w:hAnsi="Arial" w:cs="Arial"/>
        </w:rPr>
        <w:t>domanial</w:t>
      </w:r>
      <w:r w:rsidRPr="006204C8">
        <w:rPr>
          <w:rFonts w:ascii="Arial" w:hAnsi="Arial" w:cs="Arial"/>
        </w:rPr>
        <w:t xml:space="preserve"> n</w:t>
      </w:r>
      <w:r w:rsidR="00C73B70" w:rsidRPr="006204C8">
        <w:rPr>
          <w:rFonts w:ascii="Arial" w:hAnsi="Arial" w:cs="Arial"/>
        </w:rPr>
        <w:t>° </w:t>
      </w:r>
      <w:r w:rsidR="002E23AC" w:rsidRPr="006204C8">
        <w:rPr>
          <w:rFonts w:ascii="Arial" w:hAnsi="Arial" w:cs="Arial"/>
        </w:rPr>
        <w:t>SD</w:t>
      </w:r>
      <w:r w:rsidR="006204C8" w:rsidRPr="002116F5">
        <w:rPr>
          <w:rFonts w:ascii="Arial" w:hAnsi="Arial" w:cs="Arial"/>
          <w:color w:val="808080" w:themeColor="background1" w:themeShade="80"/>
        </w:rPr>
        <w:t>XXX</w:t>
      </w:r>
      <w:r w:rsidRPr="006204C8">
        <w:rPr>
          <w:rFonts w:ascii="Arial" w:hAnsi="Arial" w:cs="Arial"/>
          <w:color w:val="FFFFFF" w:themeColor="background1"/>
        </w:rPr>
        <w:t xml:space="preserve"> </w:t>
      </w:r>
      <w:r w:rsidRPr="006204C8">
        <w:rPr>
          <w:rFonts w:ascii="Arial" w:hAnsi="Arial" w:cs="Arial"/>
        </w:rPr>
        <w:t>joint à la</w:t>
      </w:r>
      <w:r w:rsidRPr="008E070D">
        <w:rPr>
          <w:rFonts w:ascii="Arial" w:hAnsi="Arial" w:cs="Arial"/>
        </w:rPr>
        <w:t xml:space="preserve"> présente convention</w:t>
      </w:r>
      <w:r w:rsidR="004C42AA">
        <w:rPr>
          <w:rFonts w:ascii="Arial" w:hAnsi="Arial" w:cs="Arial"/>
        </w:rPr>
        <w:t xml:space="preserve"> </w:t>
      </w:r>
      <w:r w:rsidR="005148F5">
        <w:rPr>
          <w:rFonts w:ascii="Arial" w:hAnsi="Arial" w:cs="Arial"/>
        </w:rPr>
        <w:t>(</w:t>
      </w:r>
      <w:r w:rsidR="005148F5" w:rsidRPr="005148F5">
        <w:rPr>
          <w:rFonts w:ascii="Arial" w:hAnsi="Arial" w:cs="Arial"/>
          <w:b/>
          <w:bCs/>
        </w:rPr>
        <w:t>Annexe n° 2 : Plan n° SD</w:t>
      </w:r>
      <w:r w:rsidR="005148F5" w:rsidRPr="002116F5">
        <w:rPr>
          <w:rFonts w:ascii="Arial" w:hAnsi="Arial" w:cs="Arial"/>
          <w:b/>
          <w:bCs/>
          <w:color w:val="808080" w:themeColor="background1" w:themeShade="80"/>
        </w:rPr>
        <w:t>XXX</w:t>
      </w:r>
      <w:r w:rsidR="005148F5">
        <w:rPr>
          <w:rFonts w:ascii="Arial" w:hAnsi="Arial" w:cs="Arial"/>
        </w:rPr>
        <w:t xml:space="preserve">). </w:t>
      </w:r>
    </w:p>
    <w:p w14:paraId="21BA686E" w14:textId="77777777" w:rsidR="00D54B2A" w:rsidRDefault="00D54B2A" w:rsidP="00371CC3">
      <w:pPr>
        <w:spacing w:line="276" w:lineRule="auto"/>
        <w:jc w:val="both"/>
        <w:rPr>
          <w:rFonts w:ascii="Arial" w:hAnsi="Arial" w:cs="Arial"/>
          <w:highlight w:val="lightGray"/>
        </w:rPr>
      </w:pPr>
    </w:p>
    <w:p w14:paraId="0C67ADED" w14:textId="77777777" w:rsidR="006A2B2A" w:rsidRPr="00D54B2A" w:rsidRDefault="006A2B2A" w:rsidP="00371CC3">
      <w:pPr>
        <w:spacing w:line="276" w:lineRule="auto"/>
        <w:jc w:val="both"/>
        <w:rPr>
          <w:rFonts w:ascii="Arial" w:hAnsi="Arial" w:cs="Arial"/>
          <w:highlight w:val="lightGray"/>
        </w:rPr>
      </w:pPr>
    </w:p>
    <w:p w14:paraId="074519C2" w14:textId="77777777" w:rsidR="00EC0297" w:rsidRPr="00B63231" w:rsidRDefault="002718F0" w:rsidP="00371CC3">
      <w:pPr>
        <w:pStyle w:val="Titre1"/>
        <w:numPr>
          <w:ilvl w:val="0"/>
          <w:numId w:val="9"/>
        </w:numPr>
        <w:spacing w:before="0" w:line="276" w:lineRule="auto"/>
        <w:rPr>
          <w:rFonts w:ascii="Arial" w:hAnsi="Arial" w:cs="Arial"/>
          <w:color w:val="auto"/>
          <w:sz w:val="20"/>
          <w:szCs w:val="20"/>
        </w:rPr>
      </w:pPr>
      <w:bookmarkStart w:id="2" w:name="_Toc185862161"/>
      <w:r w:rsidRPr="00B63231">
        <w:rPr>
          <w:rFonts w:ascii="Arial" w:hAnsi="Arial" w:cs="Arial"/>
          <w:color w:val="auto"/>
          <w:sz w:val="20"/>
          <w:szCs w:val="20"/>
        </w:rPr>
        <w:t>–</w:t>
      </w:r>
      <w:r w:rsidR="00840303" w:rsidRPr="005A7EA0">
        <w:rPr>
          <w:rFonts w:ascii="Arial" w:hAnsi="Arial" w:cs="Arial"/>
          <w:color w:val="auto"/>
          <w:sz w:val="20"/>
          <w:szCs w:val="20"/>
        </w:rPr>
        <w:t xml:space="preserve"> </w:t>
      </w:r>
      <w:r w:rsidR="00863018" w:rsidRPr="00B63231">
        <w:rPr>
          <w:rFonts w:ascii="Arial" w:hAnsi="Arial" w:cs="Arial"/>
          <w:color w:val="auto"/>
          <w:sz w:val="20"/>
          <w:szCs w:val="20"/>
          <w:u w:val="single"/>
        </w:rPr>
        <w:t>NATURE DE LA CONVENTION</w:t>
      </w:r>
      <w:bookmarkEnd w:id="2"/>
    </w:p>
    <w:p w14:paraId="64B8371A" w14:textId="77777777" w:rsidR="007A39A0" w:rsidRDefault="007A39A0" w:rsidP="00371CC3">
      <w:pPr>
        <w:spacing w:line="276" w:lineRule="auto"/>
        <w:rPr>
          <w:rFonts w:ascii="Arial" w:hAnsi="Arial" w:cs="Arial"/>
          <w:b/>
          <w:u w:val="single"/>
        </w:rPr>
      </w:pPr>
    </w:p>
    <w:p w14:paraId="4844A7CB" w14:textId="77777777" w:rsidR="00F3248E" w:rsidRDefault="00F3248E" w:rsidP="00F3248E">
      <w:pPr>
        <w:spacing w:line="276" w:lineRule="auto"/>
        <w:jc w:val="both"/>
        <w:rPr>
          <w:rFonts w:ascii="Arial" w:hAnsi="Arial" w:cs="Arial"/>
        </w:rPr>
      </w:pPr>
      <w:r w:rsidRPr="00DE29AA">
        <w:rPr>
          <w:rFonts w:ascii="Arial" w:hAnsi="Arial" w:cs="Arial"/>
        </w:rPr>
        <w:t xml:space="preserve">La présente convention </w:t>
      </w:r>
      <w:r w:rsidRPr="00447D66">
        <w:rPr>
          <w:rFonts w:ascii="Arial" w:hAnsi="Arial" w:cs="Arial"/>
        </w:rPr>
        <w:t>n’est pas constitutive de droit réel</w:t>
      </w:r>
      <w:r w:rsidRPr="00DE29AA">
        <w:rPr>
          <w:rFonts w:ascii="Arial" w:hAnsi="Arial" w:cs="Arial"/>
        </w:rPr>
        <w:t xml:space="preserve"> au sens de l’article L.2122-6 du CGPPP.</w:t>
      </w:r>
    </w:p>
    <w:p w14:paraId="0CAB1E57" w14:textId="77777777" w:rsidR="00D54B2A" w:rsidRDefault="00D54B2A" w:rsidP="00371CC3">
      <w:pPr>
        <w:spacing w:line="276" w:lineRule="auto"/>
        <w:jc w:val="both"/>
        <w:rPr>
          <w:rFonts w:ascii="Arial" w:hAnsi="Arial" w:cs="Arial"/>
          <w:b/>
          <w:u w:val="single"/>
        </w:rPr>
      </w:pPr>
    </w:p>
    <w:p w14:paraId="7FAE6089" w14:textId="77777777" w:rsidR="006A2B2A" w:rsidRPr="008E070D" w:rsidRDefault="006A2B2A" w:rsidP="00371CC3">
      <w:pPr>
        <w:spacing w:line="276" w:lineRule="auto"/>
        <w:jc w:val="both"/>
        <w:rPr>
          <w:rFonts w:ascii="Arial" w:hAnsi="Arial" w:cs="Arial"/>
          <w:b/>
          <w:u w:val="single"/>
        </w:rPr>
      </w:pPr>
    </w:p>
    <w:p w14:paraId="1BB79CB7" w14:textId="77777777" w:rsidR="00625F34" w:rsidRPr="00B63231" w:rsidRDefault="00863018" w:rsidP="00371CC3">
      <w:pPr>
        <w:pStyle w:val="Titre1"/>
        <w:numPr>
          <w:ilvl w:val="0"/>
          <w:numId w:val="9"/>
        </w:numPr>
        <w:spacing w:before="0" w:line="276" w:lineRule="auto"/>
        <w:rPr>
          <w:rFonts w:ascii="Arial" w:hAnsi="Arial" w:cs="Arial"/>
          <w:color w:val="auto"/>
          <w:sz w:val="20"/>
          <w:szCs w:val="20"/>
        </w:rPr>
      </w:pPr>
      <w:bookmarkStart w:id="3" w:name="_Toc185862162"/>
      <w:r w:rsidRPr="005A7EA0">
        <w:rPr>
          <w:rFonts w:ascii="Arial" w:hAnsi="Arial" w:cs="Arial"/>
          <w:color w:val="auto"/>
          <w:sz w:val="20"/>
          <w:szCs w:val="20"/>
        </w:rPr>
        <w:t xml:space="preserve">– </w:t>
      </w:r>
      <w:r w:rsidRPr="00B63231">
        <w:rPr>
          <w:rFonts w:ascii="Arial" w:hAnsi="Arial" w:cs="Arial"/>
          <w:color w:val="auto"/>
          <w:sz w:val="20"/>
          <w:szCs w:val="20"/>
          <w:u w:val="single"/>
        </w:rPr>
        <w:t>DESTINATION – ENGAGEMENT D’UTILISATION</w:t>
      </w:r>
      <w:bookmarkEnd w:id="3"/>
    </w:p>
    <w:p w14:paraId="6E03D94A" w14:textId="77777777" w:rsidR="0002550B" w:rsidRPr="008E070D" w:rsidRDefault="0002550B" w:rsidP="00371CC3">
      <w:pPr>
        <w:widowControl w:val="0"/>
        <w:tabs>
          <w:tab w:val="left" w:pos="595"/>
          <w:tab w:val="left" w:pos="1258"/>
        </w:tabs>
        <w:spacing w:line="276" w:lineRule="auto"/>
        <w:jc w:val="both"/>
        <w:rPr>
          <w:rFonts w:ascii="Arial" w:hAnsi="Arial" w:cs="Arial"/>
          <w:snapToGrid w:val="0"/>
        </w:rPr>
      </w:pPr>
    </w:p>
    <w:p w14:paraId="2DA95421" w14:textId="77777777" w:rsidR="004C42AA" w:rsidRPr="006204C8" w:rsidRDefault="00B54CE5" w:rsidP="004C42AA">
      <w:pPr>
        <w:widowControl w:val="0"/>
        <w:tabs>
          <w:tab w:val="left" w:pos="595"/>
          <w:tab w:val="left" w:pos="1258"/>
        </w:tabs>
        <w:spacing w:line="276" w:lineRule="auto"/>
        <w:jc w:val="both"/>
        <w:rPr>
          <w:rFonts w:ascii="Arial" w:hAnsi="Arial" w:cs="Arial"/>
          <w:snapToGrid w:val="0"/>
        </w:rPr>
      </w:pPr>
      <w:r w:rsidRPr="006204C8">
        <w:rPr>
          <w:rFonts w:ascii="Arial" w:hAnsi="Arial" w:cs="Arial"/>
          <w:snapToGrid w:val="0"/>
        </w:rPr>
        <w:t>L</w:t>
      </w:r>
      <w:r w:rsidR="00E1617F" w:rsidRPr="006204C8">
        <w:rPr>
          <w:rFonts w:ascii="Arial" w:hAnsi="Arial" w:cs="Arial"/>
          <w:snapToGrid w:val="0"/>
        </w:rPr>
        <w:t>a dépendance</w:t>
      </w:r>
      <w:r w:rsidRPr="006204C8">
        <w:rPr>
          <w:rFonts w:ascii="Arial" w:hAnsi="Arial" w:cs="Arial"/>
          <w:snapToGrid w:val="0"/>
        </w:rPr>
        <w:t xml:space="preserve"> mise à disposition de l’Occupant et décrite à l’article </w:t>
      </w:r>
      <w:r w:rsidR="002C734F" w:rsidRPr="006204C8">
        <w:rPr>
          <w:rFonts w:ascii="Arial" w:hAnsi="Arial" w:cs="Arial"/>
          <w:snapToGrid w:val="0"/>
        </w:rPr>
        <w:t>1</w:t>
      </w:r>
      <w:r w:rsidRPr="006204C8">
        <w:rPr>
          <w:rFonts w:ascii="Arial" w:hAnsi="Arial" w:cs="Arial"/>
          <w:snapToGrid w:val="0"/>
        </w:rPr>
        <w:t xml:space="preserve"> </w:t>
      </w:r>
      <w:r w:rsidR="00E1617F" w:rsidRPr="006204C8">
        <w:rPr>
          <w:rFonts w:ascii="Arial" w:hAnsi="Arial" w:cs="Arial"/>
          <w:snapToGrid w:val="0"/>
        </w:rPr>
        <w:t>es</w:t>
      </w:r>
      <w:r w:rsidRPr="006204C8">
        <w:rPr>
          <w:rFonts w:ascii="Arial" w:hAnsi="Arial" w:cs="Arial"/>
          <w:snapToGrid w:val="0"/>
        </w:rPr>
        <w:t>t destinée</w:t>
      </w:r>
      <w:r w:rsidR="00B24013">
        <w:rPr>
          <w:rFonts w:ascii="Arial" w:hAnsi="Arial" w:cs="Arial"/>
          <w:snapToGrid w:val="0"/>
        </w:rPr>
        <w:t xml:space="preserve"> </w:t>
      </w:r>
      <w:r w:rsidRPr="006204C8">
        <w:rPr>
          <w:rFonts w:ascii="Arial" w:hAnsi="Arial" w:cs="Arial"/>
          <w:snapToGrid w:val="0"/>
        </w:rPr>
        <w:t>à être utilisée pour l’exercice de l’activité suivante :</w:t>
      </w:r>
      <w:r w:rsidR="006204C8">
        <w:rPr>
          <w:rFonts w:ascii="Arial" w:hAnsi="Arial" w:cs="Arial"/>
          <w:snapToGrid w:val="0"/>
        </w:rPr>
        <w:t xml:space="preserve"> </w:t>
      </w:r>
      <w:r w:rsidR="004C42AA">
        <w:rPr>
          <w:rFonts w:ascii="Arial" w:hAnsi="Arial" w:cs="Arial"/>
          <w:snapToGrid w:val="0"/>
        </w:rPr>
        <w:t xml:space="preserve">Exploitation d’un terminal dédié à l’import/export/stockage de véhicules et services associés et plus particulièrement </w:t>
      </w:r>
      <w:r w:rsidR="004C42AA" w:rsidRPr="001B5E8C">
        <w:rPr>
          <w:rFonts w:ascii="Arial" w:hAnsi="Arial" w:cs="Arial"/>
          <w:snapToGrid w:val="0"/>
          <w:color w:val="FF0000"/>
        </w:rPr>
        <w:t>XXX</w:t>
      </w:r>
      <w:r w:rsidR="004C42AA">
        <w:rPr>
          <w:rFonts w:ascii="Arial" w:hAnsi="Arial" w:cs="Arial"/>
          <w:snapToGrid w:val="0"/>
        </w:rPr>
        <w:t xml:space="preserve"> </w:t>
      </w:r>
      <w:r w:rsidR="004C42AA" w:rsidRPr="00030D25">
        <w:rPr>
          <w:rFonts w:ascii="Arial" w:hAnsi="Arial" w:cs="Arial"/>
          <w:color w:val="FF0000"/>
        </w:rPr>
        <w:t xml:space="preserve">[à </w:t>
      </w:r>
      <w:r w:rsidR="004C42AA">
        <w:rPr>
          <w:rFonts w:ascii="Arial" w:hAnsi="Arial" w:cs="Arial"/>
          <w:color w:val="FF0000"/>
        </w:rPr>
        <w:t>préciser</w:t>
      </w:r>
      <w:r w:rsidR="004C42AA" w:rsidRPr="00030D25">
        <w:rPr>
          <w:rFonts w:ascii="Arial" w:hAnsi="Arial" w:cs="Arial"/>
          <w:color w:val="FF0000"/>
        </w:rPr>
        <w:t xml:space="preserve"> par les candidat</w:t>
      </w:r>
      <w:r w:rsidR="004C42AA">
        <w:rPr>
          <w:rFonts w:ascii="Arial" w:hAnsi="Arial" w:cs="Arial"/>
          <w:color w:val="FF0000"/>
        </w:rPr>
        <w:t>s si besoin</w:t>
      </w:r>
      <w:r w:rsidR="004C42AA" w:rsidRPr="00030D25">
        <w:rPr>
          <w:rFonts w:ascii="Arial" w:hAnsi="Arial" w:cs="Arial"/>
          <w:color w:val="FF0000"/>
        </w:rPr>
        <w:t>]</w:t>
      </w:r>
      <w:r w:rsidR="004C42AA" w:rsidRPr="004C0C34">
        <w:rPr>
          <w:rFonts w:ascii="Arial" w:hAnsi="Arial" w:cs="Arial"/>
        </w:rPr>
        <w:t>.</w:t>
      </w:r>
    </w:p>
    <w:p w14:paraId="662532A4" w14:textId="77777777" w:rsidR="00D54B2A" w:rsidRDefault="00D54B2A" w:rsidP="00371CC3">
      <w:pPr>
        <w:widowControl w:val="0"/>
        <w:tabs>
          <w:tab w:val="left" w:pos="595"/>
          <w:tab w:val="left" w:pos="1258"/>
        </w:tabs>
        <w:spacing w:line="276" w:lineRule="auto"/>
        <w:jc w:val="both"/>
        <w:rPr>
          <w:rFonts w:ascii="Arial" w:hAnsi="Arial" w:cs="Arial"/>
          <w:snapToGrid w:val="0"/>
          <w:highlight w:val="lightGray"/>
        </w:rPr>
      </w:pPr>
    </w:p>
    <w:p w14:paraId="41813039" w14:textId="77777777" w:rsidR="006A2B2A" w:rsidRPr="008E070D" w:rsidRDefault="006A2B2A" w:rsidP="00371CC3">
      <w:pPr>
        <w:widowControl w:val="0"/>
        <w:tabs>
          <w:tab w:val="left" w:pos="595"/>
          <w:tab w:val="left" w:pos="1258"/>
        </w:tabs>
        <w:spacing w:line="276" w:lineRule="auto"/>
        <w:jc w:val="both"/>
        <w:rPr>
          <w:rFonts w:ascii="Arial" w:hAnsi="Arial" w:cs="Arial"/>
          <w:snapToGrid w:val="0"/>
          <w:highlight w:val="lightGray"/>
        </w:rPr>
      </w:pPr>
    </w:p>
    <w:p w14:paraId="3C14A162" w14:textId="7D55B714" w:rsidR="009C5C0C" w:rsidRPr="00DB2487" w:rsidRDefault="002718F0" w:rsidP="00371CC3">
      <w:pPr>
        <w:pStyle w:val="Titre1"/>
        <w:numPr>
          <w:ilvl w:val="0"/>
          <w:numId w:val="9"/>
        </w:numPr>
        <w:spacing w:before="0" w:line="276" w:lineRule="auto"/>
        <w:jc w:val="both"/>
        <w:rPr>
          <w:rFonts w:ascii="Arial" w:hAnsi="Arial" w:cs="Arial"/>
          <w:color w:val="auto"/>
          <w:sz w:val="20"/>
          <w:szCs w:val="20"/>
          <w:u w:val="single"/>
        </w:rPr>
      </w:pPr>
      <w:bookmarkStart w:id="4" w:name="_Toc185862163"/>
      <w:r w:rsidRPr="00DB2487">
        <w:rPr>
          <w:rFonts w:ascii="Arial" w:hAnsi="Arial" w:cs="Arial"/>
          <w:color w:val="auto"/>
          <w:sz w:val="20"/>
          <w:szCs w:val="20"/>
          <w:u w:val="single"/>
        </w:rPr>
        <w:t>–</w:t>
      </w:r>
      <w:r w:rsidR="00863018" w:rsidRPr="00DB2487">
        <w:rPr>
          <w:rFonts w:ascii="Arial" w:hAnsi="Arial" w:cs="Arial"/>
          <w:color w:val="auto"/>
          <w:sz w:val="20"/>
          <w:szCs w:val="20"/>
          <w:u w:val="single"/>
        </w:rPr>
        <w:t xml:space="preserve"> </w:t>
      </w:r>
      <w:r w:rsidR="00DB2487" w:rsidRPr="00DB2487">
        <w:rPr>
          <w:rFonts w:ascii="Arial" w:hAnsi="Arial" w:cs="Arial"/>
          <w:color w:val="auto"/>
          <w:sz w:val="20"/>
          <w:szCs w:val="20"/>
          <w:u w:val="single"/>
        </w:rPr>
        <w:t xml:space="preserve">DESCRIPTION DES </w:t>
      </w:r>
      <w:r w:rsidR="00F830D6" w:rsidRPr="00DB2487">
        <w:rPr>
          <w:rFonts w:ascii="Arial" w:hAnsi="Arial" w:cs="Arial"/>
          <w:color w:val="auto"/>
          <w:sz w:val="20"/>
          <w:szCs w:val="20"/>
          <w:u w:val="single"/>
        </w:rPr>
        <w:t>OUVRAGES</w:t>
      </w:r>
      <w:r w:rsidR="00DB2487" w:rsidRPr="00DB2487">
        <w:rPr>
          <w:rFonts w:ascii="Arial" w:hAnsi="Arial" w:cs="Arial"/>
          <w:color w:val="auto"/>
          <w:sz w:val="20"/>
          <w:szCs w:val="20"/>
          <w:u w:val="single"/>
        </w:rPr>
        <w:t>, CONSTRUCTIONS ET AMENAGEMENTS</w:t>
      </w:r>
      <w:bookmarkEnd w:id="4"/>
    </w:p>
    <w:p w14:paraId="074123B3" w14:textId="77777777" w:rsidR="00F67724" w:rsidRDefault="00F67724" w:rsidP="00371CC3">
      <w:pPr>
        <w:spacing w:line="276" w:lineRule="auto"/>
        <w:jc w:val="both"/>
        <w:rPr>
          <w:rFonts w:ascii="Arial" w:hAnsi="Arial" w:cs="Arial"/>
        </w:rPr>
      </w:pPr>
    </w:p>
    <w:p w14:paraId="302CD919" w14:textId="77777777" w:rsidR="00DB2487" w:rsidRPr="00DB2487" w:rsidRDefault="00DB2487" w:rsidP="00DB2487">
      <w:pPr>
        <w:keepNext/>
        <w:keepLines/>
        <w:numPr>
          <w:ilvl w:val="1"/>
          <w:numId w:val="9"/>
        </w:numPr>
        <w:spacing w:line="276" w:lineRule="auto"/>
        <w:jc w:val="both"/>
        <w:outlineLvl w:val="1"/>
        <w:rPr>
          <w:rFonts w:ascii="Arial" w:eastAsiaTheme="majorEastAsia" w:hAnsi="Arial" w:cs="Arial"/>
          <w:bCs/>
          <w:u w:val="single"/>
        </w:rPr>
      </w:pPr>
      <w:bookmarkStart w:id="5" w:name="_Toc183617370"/>
      <w:bookmarkStart w:id="6" w:name="_Toc185862164"/>
      <w:r w:rsidRPr="00DB2487">
        <w:rPr>
          <w:rFonts w:ascii="Arial" w:eastAsiaTheme="majorEastAsia" w:hAnsi="Arial" w:cs="Arial"/>
          <w:bCs/>
        </w:rPr>
        <w:t xml:space="preserve">– </w:t>
      </w:r>
      <w:r w:rsidRPr="00DB2487">
        <w:rPr>
          <w:rFonts w:ascii="Arial" w:eastAsiaTheme="majorEastAsia" w:hAnsi="Arial" w:cs="Arial"/>
          <w:bCs/>
          <w:u w:val="single"/>
        </w:rPr>
        <w:t>Description des ouvrages, constructions, installations et aménagements présents sur la dépendance et mis à disposition de l’Occupant</w:t>
      </w:r>
      <w:bookmarkEnd w:id="6"/>
      <w:r w:rsidRPr="00DB2487">
        <w:rPr>
          <w:rFonts w:ascii="Arial" w:eastAsiaTheme="majorEastAsia" w:hAnsi="Arial" w:cs="Arial"/>
          <w:bCs/>
          <w:u w:val="single"/>
        </w:rPr>
        <w:t xml:space="preserve"> </w:t>
      </w:r>
      <w:bookmarkEnd w:id="5"/>
    </w:p>
    <w:p w14:paraId="43915545" w14:textId="77777777" w:rsidR="00DB2487" w:rsidRPr="00DB2487" w:rsidRDefault="00DB2487" w:rsidP="00DB2487"/>
    <w:p w14:paraId="398112F5" w14:textId="7977C7D9" w:rsidR="00DB2487" w:rsidRPr="00DB2487" w:rsidRDefault="00DB2487" w:rsidP="00DB2487">
      <w:pPr>
        <w:spacing w:line="276" w:lineRule="auto"/>
        <w:jc w:val="both"/>
        <w:rPr>
          <w:rFonts w:ascii="Arial" w:hAnsi="Arial" w:cs="Arial"/>
        </w:rPr>
      </w:pPr>
      <w:r w:rsidRPr="00DB2487">
        <w:rPr>
          <w:rFonts w:ascii="Arial" w:hAnsi="Arial" w:cs="Arial"/>
        </w:rPr>
        <w:t>A la date de prise d’effet de la convention, la dépendance comprend la liste non limitative et non exhaustive des ouvrages, constructions, installations et aménagements suivants </w:t>
      </w:r>
      <w:bookmarkStart w:id="7" w:name="_Hlk185512699"/>
      <w:r w:rsidR="00F3248E">
        <w:rPr>
          <w:rFonts w:ascii="Arial" w:hAnsi="Arial" w:cs="Arial"/>
        </w:rPr>
        <w:t xml:space="preserve">en ce compris les clôtures périphériques existantes </w:t>
      </w:r>
      <w:bookmarkEnd w:id="7"/>
      <w:r w:rsidRPr="00DB2487">
        <w:rPr>
          <w:rFonts w:ascii="Arial" w:hAnsi="Arial" w:cs="Arial"/>
        </w:rPr>
        <w:t>:</w:t>
      </w:r>
    </w:p>
    <w:p w14:paraId="27C10125" w14:textId="77777777" w:rsidR="00DB2487" w:rsidRPr="00DD7A49" w:rsidRDefault="00DB2487" w:rsidP="00DB2487">
      <w:pPr>
        <w:numPr>
          <w:ilvl w:val="0"/>
          <w:numId w:val="31"/>
        </w:numPr>
        <w:spacing w:line="276" w:lineRule="auto"/>
        <w:contextualSpacing/>
        <w:jc w:val="both"/>
        <w:rPr>
          <w:rFonts w:ascii="Arial" w:hAnsi="Arial" w:cs="Arial"/>
          <w:color w:val="808080" w:themeColor="background1" w:themeShade="80"/>
        </w:rPr>
      </w:pPr>
      <w:r w:rsidRPr="00DD7A49">
        <w:rPr>
          <w:rFonts w:ascii="Arial" w:hAnsi="Arial" w:cs="Arial"/>
          <w:color w:val="808080" w:themeColor="background1" w:themeShade="80"/>
        </w:rPr>
        <w:t>XXX</w:t>
      </w:r>
    </w:p>
    <w:p w14:paraId="603937C1" w14:textId="77777777" w:rsidR="006A2B2A" w:rsidRPr="00DB2487" w:rsidRDefault="006A2B2A" w:rsidP="00DB2487">
      <w:pPr>
        <w:spacing w:line="276" w:lineRule="auto"/>
        <w:jc w:val="both"/>
        <w:rPr>
          <w:rFonts w:ascii="Arial" w:hAnsi="Arial" w:cs="Arial"/>
        </w:rPr>
      </w:pPr>
    </w:p>
    <w:p w14:paraId="1C1437F9" w14:textId="77777777" w:rsidR="00DB2487" w:rsidRPr="00DB2487" w:rsidRDefault="00DB2487" w:rsidP="00DB2487">
      <w:pPr>
        <w:spacing w:line="276" w:lineRule="auto"/>
        <w:jc w:val="both"/>
        <w:rPr>
          <w:rFonts w:ascii="Arial" w:hAnsi="Arial" w:cs="Arial"/>
        </w:rPr>
      </w:pPr>
      <w:r w:rsidRPr="00DB2487">
        <w:rPr>
          <w:rFonts w:ascii="Arial" w:hAnsi="Arial" w:cs="Arial"/>
        </w:rPr>
        <w:t>La garde ainsi que la charge de l’ensemble des travaux d’entretien, de Gros Entretien et Renouvellement (GER) relatifs aux ouvrages, constructions, installations et aménagements présents sur la dépendance resteront à la charge de l’Occupant qui devra donc prendre toutes les mesures nécessaires à cet effet.</w:t>
      </w:r>
    </w:p>
    <w:p w14:paraId="4EB40C45" w14:textId="77777777" w:rsidR="00DB2487" w:rsidRPr="00DB2487" w:rsidRDefault="00DB2487" w:rsidP="00DB2487">
      <w:pPr>
        <w:spacing w:line="276" w:lineRule="auto"/>
        <w:jc w:val="both"/>
        <w:rPr>
          <w:rFonts w:ascii="Arial" w:hAnsi="Arial" w:cs="Arial"/>
        </w:rPr>
      </w:pPr>
    </w:p>
    <w:p w14:paraId="6C479179" w14:textId="77777777" w:rsidR="00DB2487" w:rsidRDefault="00DB2487" w:rsidP="00DB2487">
      <w:pPr>
        <w:spacing w:line="276" w:lineRule="auto"/>
        <w:jc w:val="both"/>
        <w:rPr>
          <w:rFonts w:ascii="Arial" w:hAnsi="Arial" w:cs="Arial"/>
        </w:rPr>
      </w:pPr>
      <w:r w:rsidRPr="00DB2487">
        <w:rPr>
          <w:rFonts w:ascii="Arial" w:hAnsi="Arial" w:cs="Arial"/>
        </w:rPr>
        <w:t xml:space="preserve">Il est convenu entre les Parties que si l’Occupant ne jouit pas de droits réels sur les ouvrages, constructions, installations et aménagements présents sur la dépendance, il lui incombera cependant d’assurer l’ensemble des obligations du propriétaire pendant toute la durée de la Convention, tant en dépenses de fonctionnement qu’en dépense d’investissements.  </w:t>
      </w:r>
    </w:p>
    <w:p w14:paraId="162295B7" w14:textId="77777777" w:rsidR="00F3248E" w:rsidRPr="00DB2487" w:rsidRDefault="00F3248E" w:rsidP="00DB2487"/>
    <w:p w14:paraId="2612385F" w14:textId="43CFED2F" w:rsidR="00DB2487" w:rsidRPr="00DB2487" w:rsidRDefault="00DB2487" w:rsidP="00DB2487">
      <w:pPr>
        <w:keepNext/>
        <w:keepLines/>
        <w:numPr>
          <w:ilvl w:val="1"/>
          <w:numId w:val="9"/>
        </w:numPr>
        <w:spacing w:line="276" w:lineRule="auto"/>
        <w:jc w:val="both"/>
        <w:outlineLvl w:val="1"/>
        <w:rPr>
          <w:rFonts w:ascii="Arial" w:eastAsiaTheme="majorEastAsia" w:hAnsi="Arial" w:cs="Arial"/>
          <w:bCs/>
          <w:u w:val="single"/>
        </w:rPr>
      </w:pPr>
      <w:bookmarkStart w:id="8" w:name="_Toc183617371"/>
      <w:bookmarkStart w:id="9" w:name="_Toc185862165"/>
      <w:r w:rsidRPr="00DB2487">
        <w:rPr>
          <w:rFonts w:ascii="Arial" w:eastAsiaTheme="majorEastAsia" w:hAnsi="Arial" w:cs="Arial"/>
          <w:bCs/>
        </w:rPr>
        <w:t xml:space="preserve">– </w:t>
      </w:r>
      <w:r w:rsidRPr="00DB2487">
        <w:rPr>
          <w:rFonts w:ascii="Arial" w:eastAsiaTheme="majorEastAsia" w:hAnsi="Arial" w:cs="Arial"/>
          <w:bCs/>
          <w:u w:val="single"/>
        </w:rPr>
        <w:t>Description des ouvrages, constructions, installations et aménagements réalisés par l’Occupant</w:t>
      </w:r>
      <w:bookmarkEnd w:id="9"/>
      <w:r w:rsidRPr="00DB2487">
        <w:rPr>
          <w:rFonts w:ascii="Arial" w:eastAsiaTheme="majorEastAsia" w:hAnsi="Arial" w:cs="Arial"/>
          <w:bCs/>
          <w:u w:val="single"/>
        </w:rPr>
        <w:t xml:space="preserve"> </w:t>
      </w:r>
      <w:bookmarkEnd w:id="8"/>
    </w:p>
    <w:p w14:paraId="5DF236CA" w14:textId="77777777" w:rsidR="00DB2487" w:rsidRDefault="00DB2487" w:rsidP="00371CC3">
      <w:pPr>
        <w:spacing w:line="276" w:lineRule="auto"/>
        <w:jc w:val="both"/>
        <w:rPr>
          <w:rFonts w:ascii="Arial" w:hAnsi="Arial" w:cs="Arial"/>
        </w:rPr>
      </w:pPr>
    </w:p>
    <w:p w14:paraId="0E4CCA8D" w14:textId="13206C94" w:rsidR="00F830D6" w:rsidRDefault="00F830D6" w:rsidP="00371CC3">
      <w:pPr>
        <w:spacing w:line="276" w:lineRule="auto"/>
        <w:jc w:val="both"/>
        <w:rPr>
          <w:rFonts w:ascii="Arial" w:hAnsi="Arial" w:cs="Arial"/>
        </w:rPr>
      </w:pPr>
      <w:r>
        <w:rPr>
          <w:rFonts w:ascii="Arial" w:hAnsi="Arial" w:cs="Arial"/>
        </w:rPr>
        <w:t xml:space="preserve">Les constructions sont interdites. </w:t>
      </w:r>
    </w:p>
    <w:p w14:paraId="201C42C2" w14:textId="77777777" w:rsidR="00F830D6" w:rsidRDefault="00F830D6" w:rsidP="00371CC3">
      <w:pPr>
        <w:spacing w:line="276" w:lineRule="auto"/>
        <w:jc w:val="both"/>
        <w:rPr>
          <w:rFonts w:ascii="Arial" w:hAnsi="Arial" w:cs="Arial"/>
        </w:rPr>
      </w:pPr>
    </w:p>
    <w:p w14:paraId="1D307387" w14:textId="77777777" w:rsidR="00F830D6" w:rsidRDefault="00F830D6" w:rsidP="00371CC3">
      <w:pPr>
        <w:spacing w:line="276" w:lineRule="auto"/>
        <w:jc w:val="both"/>
        <w:rPr>
          <w:rFonts w:ascii="Arial" w:hAnsi="Arial" w:cs="Arial"/>
        </w:rPr>
      </w:pPr>
      <w:r>
        <w:rPr>
          <w:rFonts w:ascii="Arial" w:hAnsi="Arial" w:cs="Arial"/>
        </w:rPr>
        <w:lastRenderedPageBreak/>
        <w:t>L’Occupant est autorisé à mettre en place des ouvrages qui n’impactent pas la structure de la dépendance mise à disposition (tels que des ouvrages dédiés à la gestion des flux). Ces ouvrages sont les suivants :</w:t>
      </w:r>
    </w:p>
    <w:p w14:paraId="66CCD523" w14:textId="77777777" w:rsidR="00F830D6" w:rsidRDefault="00F830D6" w:rsidP="00371CC3">
      <w:pPr>
        <w:spacing w:line="276" w:lineRule="auto"/>
        <w:jc w:val="both"/>
        <w:rPr>
          <w:rFonts w:ascii="Arial" w:hAnsi="Arial" w:cs="Arial"/>
        </w:rPr>
      </w:pPr>
    </w:p>
    <w:p w14:paraId="5B198A69" w14:textId="77777777" w:rsidR="00F830D6" w:rsidRDefault="00F830D6" w:rsidP="00371CC3">
      <w:pPr>
        <w:spacing w:line="276" w:lineRule="auto"/>
        <w:jc w:val="both"/>
        <w:rPr>
          <w:rFonts w:ascii="Arial" w:hAnsi="Arial" w:cs="Arial"/>
        </w:rPr>
      </w:pPr>
      <w:r w:rsidRPr="006472BB">
        <w:rPr>
          <w:rFonts w:ascii="Arial" w:hAnsi="Arial" w:cs="Arial"/>
          <w:color w:val="FF0000"/>
        </w:rPr>
        <w:t>[</w:t>
      </w:r>
      <w:r w:rsidRPr="0048589D">
        <w:rPr>
          <w:rFonts w:ascii="Arial" w:hAnsi="Arial" w:cs="Arial"/>
          <w:color w:val="FF0000"/>
        </w:rPr>
        <w:t>à compléter par les candidats]</w:t>
      </w:r>
    </w:p>
    <w:p w14:paraId="7DDFD128" w14:textId="77777777" w:rsidR="00F830D6" w:rsidRPr="008E070D" w:rsidRDefault="00F830D6" w:rsidP="00371CC3">
      <w:pPr>
        <w:spacing w:line="276" w:lineRule="auto"/>
        <w:jc w:val="both"/>
        <w:rPr>
          <w:rFonts w:ascii="Arial" w:hAnsi="Arial" w:cs="Arial"/>
        </w:rPr>
      </w:pPr>
    </w:p>
    <w:p w14:paraId="75F9F463" w14:textId="1121785F" w:rsidR="00F830D6" w:rsidRDefault="00F830D6" w:rsidP="00371CC3">
      <w:pPr>
        <w:spacing w:line="276" w:lineRule="auto"/>
        <w:jc w:val="both"/>
        <w:rPr>
          <w:rFonts w:ascii="Arial" w:hAnsi="Arial" w:cs="Arial"/>
        </w:rPr>
      </w:pPr>
      <w:r w:rsidRPr="008E070D">
        <w:rPr>
          <w:rFonts w:ascii="Arial" w:hAnsi="Arial" w:cs="Arial"/>
        </w:rPr>
        <w:t xml:space="preserve">L’Occupant doit entretenir </w:t>
      </w:r>
      <w:r>
        <w:rPr>
          <w:rFonts w:ascii="Arial" w:hAnsi="Arial" w:cs="Arial"/>
        </w:rPr>
        <w:t xml:space="preserve">raisonnablement </w:t>
      </w:r>
      <w:r w:rsidRPr="008E070D">
        <w:rPr>
          <w:rFonts w:ascii="Arial" w:hAnsi="Arial" w:cs="Arial"/>
        </w:rPr>
        <w:t>les ouvrages, constructions, installations et aménagements édifiés par ses soins.</w:t>
      </w:r>
    </w:p>
    <w:p w14:paraId="17B03629" w14:textId="77777777" w:rsidR="00EF7CA8" w:rsidRDefault="00EF7CA8" w:rsidP="00371CC3">
      <w:pPr>
        <w:spacing w:line="276" w:lineRule="auto"/>
        <w:jc w:val="both"/>
        <w:rPr>
          <w:rFonts w:ascii="Arial" w:hAnsi="Arial" w:cs="Arial"/>
        </w:rPr>
      </w:pPr>
    </w:p>
    <w:p w14:paraId="69D5A59C" w14:textId="77777777" w:rsidR="00D54B2A" w:rsidRPr="008E070D" w:rsidRDefault="00D54B2A" w:rsidP="00371CC3">
      <w:pPr>
        <w:spacing w:line="276" w:lineRule="auto"/>
        <w:jc w:val="both"/>
        <w:rPr>
          <w:rFonts w:ascii="Arial" w:hAnsi="Arial" w:cs="Arial"/>
        </w:rPr>
      </w:pPr>
    </w:p>
    <w:p w14:paraId="443F364D" w14:textId="77777777" w:rsidR="00BB7C03" w:rsidRPr="00B63231" w:rsidRDefault="00863018" w:rsidP="00371CC3">
      <w:pPr>
        <w:pStyle w:val="Titre1"/>
        <w:numPr>
          <w:ilvl w:val="0"/>
          <w:numId w:val="9"/>
        </w:numPr>
        <w:spacing w:before="0" w:line="276" w:lineRule="auto"/>
        <w:rPr>
          <w:rFonts w:ascii="Arial" w:hAnsi="Arial" w:cs="Arial"/>
          <w:color w:val="auto"/>
          <w:sz w:val="20"/>
          <w:szCs w:val="20"/>
        </w:rPr>
      </w:pPr>
      <w:bookmarkStart w:id="10" w:name="_Toc185862166"/>
      <w:r w:rsidRPr="005A7EA0">
        <w:rPr>
          <w:rFonts w:ascii="Arial" w:hAnsi="Arial" w:cs="Arial"/>
          <w:color w:val="auto"/>
          <w:sz w:val="20"/>
          <w:szCs w:val="20"/>
        </w:rPr>
        <w:t xml:space="preserve">– </w:t>
      </w:r>
      <w:r w:rsidRPr="00B63231">
        <w:rPr>
          <w:rFonts w:ascii="Arial" w:hAnsi="Arial" w:cs="Arial"/>
          <w:color w:val="auto"/>
          <w:sz w:val="20"/>
          <w:szCs w:val="20"/>
          <w:u w:val="single"/>
        </w:rPr>
        <w:t>DUREE</w:t>
      </w:r>
      <w:bookmarkEnd w:id="10"/>
    </w:p>
    <w:p w14:paraId="0AF524CE" w14:textId="77777777" w:rsidR="00F67724" w:rsidRDefault="00F67724" w:rsidP="00371CC3">
      <w:pPr>
        <w:spacing w:line="276" w:lineRule="auto"/>
        <w:jc w:val="both"/>
        <w:rPr>
          <w:rFonts w:ascii="Arial" w:hAnsi="Arial" w:cs="Arial"/>
        </w:rPr>
      </w:pPr>
    </w:p>
    <w:p w14:paraId="6B34C59C" w14:textId="3F0EE047" w:rsidR="00D54B2A" w:rsidRDefault="00B24013" w:rsidP="00371CC3">
      <w:pPr>
        <w:spacing w:line="276" w:lineRule="auto"/>
        <w:jc w:val="both"/>
        <w:rPr>
          <w:rFonts w:ascii="Arial" w:hAnsi="Arial" w:cs="Arial"/>
        </w:rPr>
      </w:pPr>
      <w:r w:rsidRPr="008E070D">
        <w:rPr>
          <w:rFonts w:ascii="Arial" w:hAnsi="Arial" w:cs="Arial"/>
        </w:rPr>
        <w:t>La présente convention est accordée dans les conditions de précarité et de révocabilité habituelles</w:t>
      </w:r>
      <w:r>
        <w:rPr>
          <w:rFonts w:ascii="Arial" w:hAnsi="Arial" w:cs="Arial"/>
        </w:rPr>
        <w:t xml:space="preserve"> d’occupation</w:t>
      </w:r>
      <w:r w:rsidRPr="008E070D">
        <w:rPr>
          <w:rFonts w:ascii="Arial" w:hAnsi="Arial" w:cs="Arial"/>
        </w:rPr>
        <w:t xml:space="preserve"> du domaine public pour une durée de </w:t>
      </w:r>
      <w:r>
        <w:rPr>
          <w:rFonts w:ascii="Arial" w:hAnsi="Arial" w:cs="Arial"/>
          <w:color w:val="808080" w:themeColor="background1" w:themeShade="80"/>
        </w:rPr>
        <w:t>XX</w:t>
      </w:r>
      <w:r>
        <w:rPr>
          <w:rFonts w:ascii="Arial" w:hAnsi="Arial" w:cs="Arial"/>
        </w:rPr>
        <w:t xml:space="preserve"> ans</w:t>
      </w:r>
      <w:r w:rsidR="00F830D6">
        <w:rPr>
          <w:rFonts w:ascii="Arial" w:hAnsi="Arial" w:cs="Arial"/>
        </w:rPr>
        <w:t xml:space="preserve"> </w:t>
      </w:r>
      <w:r w:rsidR="004359A7" w:rsidRPr="00AF160B">
        <w:rPr>
          <w:rFonts w:ascii="Arial" w:hAnsi="Arial" w:cs="Arial"/>
          <w:color w:val="808080" w:themeColor="background1" w:themeShade="80"/>
        </w:rPr>
        <w:t>[3 ans minimum et 5 ans maximum</w:t>
      </w:r>
      <w:r w:rsidR="00F3248E">
        <w:rPr>
          <w:rFonts w:ascii="Arial" w:hAnsi="Arial" w:cs="Arial"/>
          <w:color w:val="808080" w:themeColor="background1" w:themeShade="80"/>
        </w:rPr>
        <w:t> : seuls les contrats acquis sont pris en compte</w:t>
      </w:r>
      <w:r w:rsidR="004359A7" w:rsidRPr="00AF160B">
        <w:rPr>
          <w:rFonts w:ascii="Arial" w:hAnsi="Arial" w:cs="Arial"/>
          <w:color w:val="808080" w:themeColor="background1" w:themeShade="80"/>
        </w:rPr>
        <w:t>]</w:t>
      </w:r>
      <w:r w:rsidR="004359A7" w:rsidRPr="00AF160B">
        <w:rPr>
          <w:rFonts w:ascii="Arial" w:hAnsi="Arial" w:cs="Arial"/>
          <w:color w:val="A6A6A6" w:themeColor="background1" w:themeShade="A6"/>
        </w:rPr>
        <w:t xml:space="preserve"> </w:t>
      </w:r>
      <w:r w:rsidRPr="008E070D">
        <w:rPr>
          <w:rFonts w:ascii="Arial" w:hAnsi="Arial" w:cs="Arial"/>
        </w:rPr>
        <w:t xml:space="preserve">à compter du </w:t>
      </w:r>
      <w:r>
        <w:rPr>
          <w:rFonts w:ascii="Arial" w:hAnsi="Arial" w:cs="Arial"/>
          <w:color w:val="808080" w:themeColor="background1" w:themeShade="80"/>
        </w:rPr>
        <w:t>XX</w:t>
      </w:r>
      <w:r>
        <w:rPr>
          <w:rFonts w:ascii="Arial" w:hAnsi="Arial" w:cs="Arial"/>
        </w:rPr>
        <w:t xml:space="preserve"> (date de prise d’effet de la convention)</w:t>
      </w:r>
      <w:r w:rsidRPr="008E070D">
        <w:rPr>
          <w:rFonts w:ascii="Arial" w:hAnsi="Arial" w:cs="Arial"/>
        </w:rPr>
        <w:t xml:space="preserve">, soit jusqu’au </w:t>
      </w:r>
      <w:r>
        <w:rPr>
          <w:rFonts w:ascii="Arial" w:hAnsi="Arial" w:cs="Arial"/>
          <w:color w:val="808080" w:themeColor="background1" w:themeShade="80"/>
        </w:rPr>
        <w:t>XX</w:t>
      </w:r>
      <w:r w:rsidRPr="008E070D">
        <w:rPr>
          <w:rFonts w:ascii="Arial" w:hAnsi="Arial" w:cs="Arial"/>
        </w:rPr>
        <w:t>.</w:t>
      </w:r>
    </w:p>
    <w:p w14:paraId="4C5FB7B0" w14:textId="77777777" w:rsidR="00EF7CA8" w:rsidRDefault="00EF7CA8" w:rsidP="00371CC3">
      <w:pPr>
        <w:spacing w:line="276" w:lineRule="auto"/>
        <w:jc w:val="both"/>
        <w:rPr>
          <w:rFonts w:ascii="Arial" w:hAnsi="Arial" w:cs="Arial"/>
        </w:rPr>
      </w:pPr>
    </w:p>
    <w:p w14:paraId="5EB65828" w14:textId="77777777" w:rsidR="00CB0B50" w:rsidRPr="008E070D" w:rsidRDefault="00CB0B50" w:rsidP="00371CC3">
      <w:pPr>
        <w:spacing w:line="276" w:lineRule="auto"/>
        <w:jc w:val="both"/>
        <w:rPr>
          <w:rFonts w:ascii="Arial" w:hAnsi="Arial" w:cs="Arial"/>
        </w:rPr>
      </w:pPr>
    </w:p>
    <w:p w14:paraId="628DE37C" w14:textId="77777777" w:rsidR="00BB7C03" w:rsidRDefault="00CD24FE" w:rsidP="00371CC3">
      <w:pPr>
        <w:pStyle w:val="Titre1"/>
        <w:numPr>
          <w:ilvl w:val="0"/>
          <w:numId w:val="9"/>
        </w:numPr>
        <w:spacing w:before="0" w:line="276" w:lineRule="auto"/>
        <w:rPr>
          <w:rFonts w:ascii="Arial" w:hAnsi="Arial" w:cs="Arial"/>
          <w:color w:val="auto"/>
          <w:sz w:val="20"/>
          <w:szCs w:val="20"/>
          <w:u w:val="single"/>
        </w:rPr>
      </w:pPr>
      <w:bookmarkStart w:id="11" w:name="_Toc185862167"/>
      <w:r w:rsidRPr="005A7EA0">
        <w:rPr>
          <w:rFonts w:ascii="Arial" w:hAnsi="Arial" w:cs="Arial"/>
          <w:color w:val="auto"/>
          <w:sz w:val="20"/>
          <w:szCs w:val="20"/>
        </w:rPr>
        <w:t xml:space="preserve">– </w:t>
      </w:r>
      <w:r w:rsidR="00E171CA">
        <w:rPr>
          <w:rFonts w:ascii="Arial" w:hAnsi="Arial" w:cs="Arial"/>
          <w:color w:val="auto"/>
          <w:sz w:val="20"/>
          <w:szCs w:val="20"/>
          <w:u w:val="single"/>
        </w:rPr>
        <w:t>CONDITIONS FINANCIERES</w:t>
      </w:r>
      <w:bookmarkEnd w:id="11"/>
    </w:p>
    <w:p w14:paraId="3571D2A7" w14:textId="77777777" w:rsidR="00AF0114" w:rsidRDefault="00AF0114" w:rsidP="00371CC3">
      <w:pPr>
        <w:spacing w:line="276" w:lineRule="auto"/>
      </w:pPr>
    </w:p>
    <w:p w14:paraId="09F90254" w14:textId="57CEC337" w:rsidR="00AF0114" w:rsidRPr="00AF0114" w:rsidRDefault="00AF0114" w:rsidP="00371CC3">
      <w:pPr>
        <w:tabs>
          <w:tab w:val="left" w:pos="4820"/>
        </w:tabs>
        <w:spacing w:line="276" w:lineRule="auto"/>
        <w:jc w:val="both"/>
        <w:rPr>
          <w:rFonts w:ascii="Arial" w:hAnsi="Arial" w:cs="Arial"/>
        </w:rPr>
      </w:pPr>
      <w:r w:rsidRPr="0067636D">
        <w:rPr>
          <w:rFonts w:ascii="Arial" w:hAnsi="Arial" w:cs="Arial"/>
          <w:color w:val="808080" w:themeColor="background1" w:themeShade="80"/>
        </w:rPr>
        <w:t>[</w:t>
      </w:r>
      <w:r>
        <w:rPr>
          <w:rFonts w:ascii="Arial" w:hAnsi="Arial" w:cs="Arial"/>
          <w:color w:val="808080" w:themeColor="background1" w:themeShade="80"/>
        </w:rPr>
        <w:t>Il est ici précisé que les valeurs applicables seront celles de l’année de prise d’effet de la COT</w:t>
      </w:r>
      <w:r w:rsidRPr="0067636D">
        <w:rPr>
          <w:rFonts w:ascii="Arial" w:hAnsi="Arial" w:cs="Arial"/>
          <w:color w:val="808080" w:themeColor="background1" w:themeShade="80"/>
        </w:rPr>
        <w:t>]</w:t>
      </w:r>
    </w:p>
    <w:p w14:paraId="27F8F2B0" w14:textId="77777777" w:rsidR="00F67724" w:rsidRPr="00354D5E" w:rsidRDefault="00F67724" w:rsidP="00371CC3">
      <w:pPr>
        <w:tabs>
          <w:tab w:val="left" w:pos="4820"/>
        </w:tabs>
        <w:spacing w:line="276" w:lineRule="auto"/>
        <w:jc w:val="both"/>
        <w:rPr>
          <w:rFonts w:ascii="Arial" w:hAnsi="Arial" w:cs="Arial"/>
        </w:rPr>
      </w:pPr>
    </w:p>
    <w:p w14:paraId="14832042" w14:textId="77777777" w:rsidR="00F7569E" w:rsidRPr="00F67724" w:rsidRDefault="00EE7A67" w:rsidP="00371CC3">
      <w:pPr>
        <w:pStyle w:val="Titre2"/>
        <w:numPr>
          <w:ilvl w:val="1"/>
          <w:numId w:val="9"/>
        </w:numPr>
        <w:spacing w:before="0" w:line="276" w:lineRule="auto"/>
        <w:jc w:val="both"/>
        <w:rPr>
          <w:rFonts w:ascii="Arial" w:hAnsi="Arial" w:cs="Arial"/>
          <w:b w:val="0"/>
          <w:color w:val="auto"/>
          <w:sz w:val="20"/>
          <w:szCs w:val="20"/>
        </w:rPr>
      </w:pPr>
      <w:bookmarkStart w:id="12" w:name="_Toc185862168"/>
      <w:r w:rsidRPr="00F67724">
        <w:rPr>
          <w:rFonts w:ascii="Arial" w:hAnsi="Arial" w:cs="Arial"/>
          <w:b w:val="0"/>
          <w:color w:val="auto"/>
          <w:sz w:val="20"/>
          <w:szCs w:val="20"/>
        </w:rPr>
        <w:t xml:space="preserve">- </w:t>
      </w:r>
      <w:r w:rsidR="00F7569E" w:rsidRPr="00F67724">
        <w:rPr>
          <w:rFonts w:ascii="Arial" w:hAnsi="Arial" w:cs="Arial"/>
          <w:b w:val="0"/>
          <w:color w:val="auto"/>
          <w:sz w:val="20"/>
          <w:szCs w:val="20"/>
          <w:u w:val="single"/>
        </w:rPr>
        <w:t>Montant de la redevance</w:t>
      </w:r>
      <w:bookmarkEnd w:id="12"/>
    </w:p>
    <w:p w14:paraId="0579410C" w14:textId="77777777" w:rsidR="00F7569E" w:rsidRPr="008E070D" w:rsidRDefault="00F7569E" w:rsidP="00371CC3">
      <w:pPr>
        <w:spacing w:line="276" w:lineRule="auto"/>
        <w:jc w:val="both"/>
        <w:rPr>
          <w:rFonts w:ascii="Arial" w:hAnsi="Arial" w:cs="Arial"/>
          <w:spacing w:val="-3"/>
          <w:u w:val="single"/>
        </w:rPr>
      </w:pPr>
    </w:p>
    <w:p w14:paraId="368463A9" w14:textId="77777777" w:rsidR="00F3248E" w:rsidRDefault="004B1EE1" w:rsidP="00F3248E">
      <w:pPr>
        <w:spacing w:line="276" w:lineRule="auto"/>
        <w:jc w:val="both"/>
        <w:rPr>
          <w:rFonts w:ascii="Arial" w:hAnsi="Arial" w:cs="Arial"/>
          <w:spacing w:val="-3"/>
        </w:rPr>
      </w:pPr>
      <w:r w:rsidRPr="00AF0114">
        <w:rPr>
          <w:rFonts w:ascii="Arial" w:hAnsi="Arial" w:cs="Arial"/>
          <w:spacing w:val="-3"/>
        </w:rPr>
        <w:t xml:space="preserve">Conformément </w:t>
      </w:r>
      <w:r w:rsidR="00593F96" w:rsidRPr="00AF0114">
        <w:rPr>
          <w:rFonts w:ascii="Arial" w:hAnsi="Arial" w:cs="Arial"/>
          <w:spacing w:val="-3"/>
        </w:rPr>
        <w:t xml:space="preserve">aux tarifs domaniaux </w:t>
      </w:r>
      <w:r w:rsidR="00F24610" w:rsidRPr="00AF0114">
        <w:rPr>
          <w:rFonts w:ascii="Arial" w:hAnsi="Arial" w:cs="Arial"/>
          <w:spacing w:val="-3"/>
        </w:rPr>
        <w:t>20</w:t>
      </w:r>
      <w:r w:rsidR="003107D7" w:rsidRPr="00AF0114">
        <w:rPr>
          <w:rFonts w:ascii="Arial" w:hAnsi="Arial" w:cs="Arial"/>
          <w:spacing w:val="-3"/>
        </w:rPr>
        <w:t>2</w:t>
      </w:r>
      <w:r w:rsidR="00047CF9">
        <w:rPr>
          <w:rFonts w:ascii="Arial" w:hAnsi="Arial" w:cs="Arial"/>
          <w:spacing w:val="-3"/>
        </w:rPr>
        <w:t>5 et aux dispositions de l’article L.5312-14-1 du Code des Transports</w:t>
      </w:r>
      <w:r w:rsidRPr="00AF0114">
        <w:rPr>
          <w:rFonts w:ascii="Arial" w:hAnsi="Arial" w:cs="Arial"/>
          <w:spacing w:val="-3"/>
        </w:rPr>
        <w:t>, la présente convention est consentie moyennant le paiement</w:t>
      </w:r>
      <w:r>
        <w:rPr>
          <w:rFonts w:ascii="Arial" w:hAnsi="Arial" w:cs="Arial"/>
          <w:spacing w:val="-3"/>
        </w:rPr>
        <w:t xml:space="preserve"> d’une redevance domaniale annuelle dont les modalités sont détaillées ci-après. </w:t>
      </w:r>
      <w:bookmarkStart w:id="13" w:name="_Hlk185517738"/>
      <w:r w:rsidR="00F3248E" w:rsidRPr="00B44E2A">
        <w:rPr>
          <w:rFonts w:ascii="Arial" w:hAnsi="Arial" w:cs="Arial"/>
          <w:spacing w:val="-3"/>
        </w:rPr>
        <w:t>L’année n correspond à l’année de facturation.</w:t>
      </w:r>
      <w:r w:rsidR="00F3248E">
        <w:rPr>
          <w:rFonts w:ascii="Arial" w:hAnsi="Arial" w:cs="Arial"/>
          <w:spacing w:val="-3"/>
        </w:rPr>
        <w:t xml:space="preserve"> </w:t>
      </w:r>
      <w:bookmarkEnd w:id="13"/>
    </w:p>
    <w:p w14:paraId="66B2ACF4" w14:textId="77777777" w:rsidR="004B1EE1" w:rsidRDefault="004B1EE1" w:rsidP="00371CC3">
      <w:pPr>
        <w:spacing w:line="276" w:lineRule="auto"/>
        <w:jc w:val="both"/>
        <w:rPr>
          <w:rFonts w:ascii="Arial" w:hAnsi="Arial" w:cs="Arial"/>
          <w:spacing w:val="-3"/>
        </w:rPr>
      </w:pPr>
    </w:p>
    <w:p w14:paraId="6FA20AD1" w14:textId="77777777" w:rsidR="004B1EE1" w:rsidRDefault="004B1EE1" w:rsidP="00371CC3">
      <w:pPr>
        <w:spacing w:line="276" w:lineRule="auto"/>
        <w:jc w:val="both"/>
        <w:rPr>
          <w:rFonts w:ascii="Arial" w:hAnsi="Arial" w:cs="Arial"/>
          <w:spacing w:val="-3"/>
        </w:rPr>
      </w:pPr>
      <w:r>
        <w:rPr>
          <w:rFonts w:ascii="Arial" w:hAnsi="Arial" w:cs="Arial"/>
          <w:spacing w:val="-3"/>
        </w:rPr>
        <w:t xml:space="preserve">La redevance R est due à compter de la date </w:t>
      </w:r>
      <w:r w:rsidR="002C734F">
        <w:rPr>
          <w:rFonts w:ascii="Arial" w:hAnsi="Arial" w:cs="Arial"/>
          <w:spacing w:val="-3"/>
        </w:rPr>
        <w:t xml:space="preserve">de prise </w:t>
      </w:r>
      <w:r>
        <w:rPr>
          <w:rFonts w:ascii="Arial" w:hAnsi="Arial" w:cs="Arial"/>
          <w:spacing w:val="-3"/>
        </w:rPr>
        <w:t>d’effet de la présente convention et est calculée de la manière suivante :</w:t>
      </w:r>
    </w:p>
    <w:p w14:paraId="3685EFA2" w14:textId="77777777" w:rsidR="004B1EE1" w:rsidRDefault="004B1EE1" w:rsidP="00371CC3">
      <w:pPr>
        <w:spacing w:line="276" w:lineRule="auto"/>
        <w:jc w:val="both"/>
        <w:rPr>
          <w:rFonts w:ascii="Arial" w:hAnsi="Arial" w:cs="Arial"/>
          <w:spacing w:val="-3"/>
        </w:rPr>
      </w:pPr>
    </w:p>
    <w:p w14:paraId="4B46EF7F" w14:textId="77777777" w:rsidR="004B1EE1" w:rsidRPr="008E070D" w:rsidRDefault="004B1EE1" w:rsidP="00371CC3">
      <w:pPr>
        <w:spacing w:line="276" w:lineRule="auto"/>
        <w:jc w:val="center"/>
        <w:rPr>
          <w:rFonts w:ascii="Arial" w:hAnsi="Arial" w:cs="Arial"/>
          <w:spacing w:val="-3"/>
        </w:rPr>
      </w:pPr>
      <w:r>
        <w:rPr>
          <w:rFonts w:ascii="Arial" w:hAnsi="Arial" w:cs="Arial"/>
          <w:spacing w:val="-3"/>
        </w:rPr>
        <w:t>R = R1 + R2 + R3</w:t>
      </w:r>
    </w:p>
    <w:p w14:paraId="7B5EA636" w14:textId="77777777" w:rsidR="0096370F" w:rsidRPr="008E070D" w:rsidRDefault="0096370F" w:rsidP="00371CC3">
      <w:pPr>
        <w:spacing w:line="276" w:lineRule="auto"/>
        <w:jc w:val="both"/>
        <w:rPr>
          <w:rFonts w:ascii="Arial" w:hAnsi="Arial" w:cs="Arial"/>
          <w:spacing w:val="-3"/>
        </w:rPr>
      </w:pPr>
    </w:p>
    <w:p w14:paraId="671519F2" w14:textId="1A29285E" w:rsidR="00AF0114" w:rsidRPr="008E070D" w:rsidRDefault="00AF0114" w:rsidP="00371CC3">
      <w:pPr>
        <w:pStyle w:val="Titre2"/>
        <w:spacing w:before="0" w:line="276" w:lineRule="auto"/>
        <w:ind w:left="851"/>
        <w:jc w:val="both"/>
        <w:rPr>
          <w:rFonts w:ascii="Arial" w:hAnsi="Arial" w:cs="Arial"/>
          <w:b w:val="0"/>
          <w:i/>
          <w:color w:val="auto"/>
          <w:sz w:val="20"/>
          <w:szCs w:val="20"/>
        </w:rPr>
      </w:pPr>
      <w:bookmarkStart w:id="14" w:name="_Toc62202773"/>
      <w:bookmarkStart w:id="15" w:name="_Toc90911764"/>
      <w:bookmarkStart w:id="16" w:name="_Toc105072298"/>
      <w:bookmarkStart w:id="17" w:name="_Toc132373336"/>
      <w:bookmarkStart w:id="18" w:name="_Toc185862169"/>
      <w:r>
        <w:rPr>
          <w:rFonts w:ascii="Arial" w:hAnsi="Arial" w:cs="Arial"/>
          <w:b w:val="0"/>
          <w:i/>
          <w:color w:val="auto"/>
          <w:sz w:val="20"/>
          <w:szCs w:val="20"/>
        </w:rPr>
        <w:t>Article 6.1.1.</w:t>
      </w:r>
      <w:r w:rsidRPr="008E070D">
        <w:rPr>
          <w:rFonts w:ascii="Arial" w:hAnsi="Arial" w:cs="Arial"/>
          <w:b w:val="0"/>
          <w:i/>
          <w:color w:val="auto"/>
          <w:sz w:val="20"/>
          <w:szCs w:val="20"/>
        </w:rPr>
        <w:t xml:space="preserve">- </w:t>
      </w:r>
      <w:r w:rsidRPr="00626713">
        <w:rPr>
          <w:rFonts w:ascii="Arial" w:hAnsi="Arial" w:cs="Arial"/>
          <w:b w:val="0"/>
          <w:i/>
          <w:color w:val="auto"/>
          <w:sz w:val="20"/>
          <w:szCs w:val="20"/>
          <w:u w:val="single"/>
        </w:rPr>
        <w:t>Composante R1</w:t>
      </w:r>
      <w:bookmarkEnd w:id="14"/>
      <w:bookmarkEnd w:id="15"/>
      <w:bookmarkEnd w:id="16"/>
      <w:bookmarkEnd w:id="17"/>
      <w:bookmarkEnd w:id="18"/>
    </w:p>
    <w:p w14:paraId="2F913BE5" w14:textId="77777777" w:rsidR="00AF0114" w:rsidRDefault="00AF0114" w:rsidP="00371CC3">
      <w:pPr>
        <w:spacing w:line="276" w:lineRule="auto"/>
        <w:jc w:val="both"/>
        <w:rPr>
          <w:rFonts w:ascii="Arial" w:hAnsi="Arial" w:cs="Arial"/>
          <w:spacing w:val="-3"/>
          <w:u w:val="single"/>
        </w:rPr>
      </w:pPr>
    </w:p>
    <w:p w14:paraId="71B39801" w14:textId="535CCB9A" w:rsidR="00AF0114" w:rsidRPr="008E070D" w:rsidRDefault="00AF0114" w:rsidP="00371CC3">
      <w:pPr>
        <w:spacing w:line="276" w:lineRule="auto"/>
        <w:jc w:val="both"/>
        <w:rPr>
          <w:rFonts w:ascii="Arial" w:hAnsi="Arial" w:cs="Arial"/>
          <w:spacing w:val="-3"/>
        </w:rPr>
      </w:pPr>
      <w:r w:rsidRPr="008E070D">
        <w:rPr>
          <w:rFonts w:ascii="Arial" w:hAnsi="Arial" w:cs="Arial"/>
          <w:spacing w:val="-3"/>
        </w:rPr>
        <w:t xml:space="preserve">La </w:t>
      </w:r>
      <w:r>
        <w:rPr>
          <w:rFonts w:ascii="Arial" w:hAnsi="Arial" w:cs="Arial"/>
          <w:spacing w:val="-3"/>
        </w:rPr>
        <w:t>composante</w:t>
      </w:r>
      <w:r w:rsidRPr="008E070D">
        <w:rPr>
          <w:rFonts w:ascii="Arial" w:hAnsi="Arial" w:cs="Arial"/>
          <w:spacing w:val="-3"/>
        </w:rPr>
        <w:t xml:space="preserve"> R1 est calculée selon la formule suivante :</w:t>
      </w:r>
    </w:p>
    <w:p w14:paraId="3B9AAA60" w14:textId="77777777" w:rsidR="00047CF9" w:rsidRDefault="00047CF9" w:rsidP="00047CF9">
      <w:pPr>
        <w:spacing w:line="276" w:lineRule="auto"/>
        <w:jc w:val="both"/>
        <w:rPr>
          <w:rFonts w:ascii="Arial" w:hAnsi="Arial" w:cs="Arial"/>
          <w:spacing w:val="-3"/>
        </w:rPr>
      </w:pPr>
    </w:p>
    <w:p w14:paraId="378705AF" w14:textId="77777777" w:rsidR="00047CF9" w:rsidRDefault="00047CF9" w:rsidP="00047CF9">
      <w:pPr>
        <w:jc w:val="both"/>
        <w:rPr>
          <w:rFonts w:ascii="Arial" w:hAnsi="Arial" w:cs="Arial"/>
          <w:spacing w:val="-3"/>
        </w:rPr>
      </w:pPr>
      <w:r>
        <w:rPr>
          <w:rFonts w:ascii="Arial" w:hAnsi="Arial" w:cs="Arial"/>
          <w:spacing w:val="-3"/>
        </w:rPr>
        <w:tab/>
      </w:r>
      <w:r>
        <w:rPr>
          <w:rFonts w:ascii="Arial" w:hAnsi="Arial" w:cs="Arial"/>
          <w:spacing w:val="-3"/>
        </w:rPr>
        <w:tab/>
      </w:r>
      <w:r>
        <w:rPr>
          <w:rFonts w:ascii="Arial" w:hAnsi="Arial" w:cs="Arial"/>
          <w:spacing w:val="-3"/>
        </w:rPr>
        <w:tab/>
      </w:r>
      <w:r>
        <w:rPr>
          <w:rFonts w:ascii="Arial" w:hAnsi="Arial" w:cs="Arial"/>
          <w:spacing w:val="-3"/>
        </w:rPr>
        <w:tab/>
      </w:r>
      <w:r>
        <w:rPr>
          <w:rFonts w:ascii="Arial" w:hAnsi="Arial" w:cs="Arial"/>
          <w:spacing w:val="-3"/>
        </w:rPr>
        <w:tab/>
        <w:t xml:space="preserve">     R1 = R1 variable + R1’ + R1’’</w:t>
      </w:r>
    </w:p>
    <w:p w14:paraId="51F1D820" w14:textId="77777777" w:rsidR="00047CF9" w:rsidRDefault="00047CF9" w:rsidP="00047CF9">
      <w:pPr>
        <w:jc w:val="both"/>
        <w:rPr>
          <w:rFonts w:ascii="Arial" w:hAnsi="Arial" w:cs="Arial"/>
          <w:spacing w:val="-3"/>
        </w:rPr>
      </w:pPr>
    </w:p>
    <w:p w14:paraId="3CF844A9" w14:textId="3F8A9C9F" w:rsidR="00F3248E" w:rsidRDefault="00F3248E" w:rsidP="00F3248E">
      <w:pPr>
        <w:spacing w:line="276" w:lineRule="auto"/>
        <w:jc w:val="both"/>
        <w:rPr>
          <w:rFonts w:ascii="Arial" w:hAnsi="Arial" w:cs="Arial"/>
          <w:spacing w:val="-3"/>
        </w:rPr>
      </w:pPr>
      <w:bookmarkStart w:id="19" w:name="_Hlk185513953"/>
      <w:r w:rsidRPr="00DD7A49">
        <w:rPr>
          <w:rFonts w:ascii="Arial" w:hAnsi="Arial" w:cs="Arial"/>
          <w:spacing w:val="-3"/>
        </w:rPr>
        <w:t xml:space="preserve">Etant précisé que la composante R1 variable correspond à une redevance variable en fonction du trafic et plus particulièrement du turn-over maritime effectif défini par le nombre de véhicules/surfaces attribuées à l’Occupant/an, la composante R1’ correspond à l’avantage particulier que l’Occupant tire de l’occupation et que la composante R1’’ correspond aux charges directes liées aux prestations SISP engagées par le GFPMAS sur le Centre Roulier et dont bénéficie l’Occupant. Ces prestations du service SISP du GPFMAS sont définies en annexe </w:t>
      </w:r>
      <w:r w:rsidR="00964A0F">
        <w:rPr>
          <w:rFonts w:ascii="Arial" w:hAnsi="Arial" w:cs="Arial"/>
          <w:spacing w:val="-3"/>
        </w:rPr>
        <w:t>6</w:t>
      </w:r>
      <w:r w:rsidRPr="00DD7A49">
        <w:rPr>
          <w:rFonts w:ascii="Arial" w:hAnsi="Arial" w:cs="Arial"/>
          <w:spacing w:val="-3"/>
        </w:rPr>
        <w:t xml:space="preserve"> de la présente convention (</w:t>
      </w:r>
      <w:r w:rsidRPr="00DD7A49">
        <w:rPr>
          <w:rFonts w:ascii="Arial" w:hAnsi="Arial" w:cs="Arial"/>
          <w:b/>
          <w:bCs/>
          <w:spacing w:val="-3"/>
        </w:rPr>
        <w:t xml:space="preserve">Annexe n° </w:t>
      </w:r>
      <w:r w:rsidR="00964A0F">
        <w:rPr>
          <w:rFonts w:ascii="Arial" w:hAnsi="Arial" w:cs="Arial"/>
          <w:b/>
          <w:bCs/>
          <w:spacing w:val="-3"/>
        </w:rPr>
        <w:t>6</w:t>
      </w:r>
      <w:r w:rsidRPr="00DD7A49">
        <w:rPr>
          <w:rFonts w:ascii="Arial" w:hAnsi="Arial" w:cs="Arial"/>
          <w:b/>
          <w:bCs/>
          <w:spacing w:val="-3"/>
        </w:rPr>
        <w:t> : Définition des prestations du service SISP du GPFMAS</w:t>
      </w:r>
      <w:r w:rsidRPr="00DD7A49">
        <w:rPr>
          <w:rFonts w:ascii="Arial" w:hAnsi="Arial" w:cs="Arial"/>
          <w:spacing w:val="-3"/>
        </w:rPr>
        <w:t xml:space="preserve">). </w:t>
      </w:r>
    </w:p>
    <w:p w14:paraId="0DF84172" w14:textId="77777777" w:rsidR="00964A0F" w:rsidRPr="00DD7A49" w:rsidRDefault="00964A0F" w:rsidP="00DD7A49">
      <w:pPr>
        <w:spacing w:line="276" w:lineRule="auto"/>
        <w:jc w:val="both"/>
        <w:rPr>
          <w:rFonts w:ascii="Arial" w:hAnsi="Arial" w:cs="Arial"/>
          <w:spacing w:val="-3"/>
        </w:rPr>
      </w:pPr>
    </w:p>
    <w:bookmarkEnd w:id="19"/>
    <w:p w14:paraId="6961FD26" w14:textId="77777777" w:rsidR="00047CF9" w:rsidRPr="001531E9" w:rsidRDefault="00047CF9" w:rsidP="00047CF9">
      <w:pPr>
        <w:pStyle w:val="Titre4"/>
        <w:numPr>
          <w:ilvl w:val="3"/>
          <w:numId w:val="8"/>
        </w:numPr>
        <w:ind w:left="993" w:hanging="360"/>
        <w:rPr>
          <w:rFonts w:ascii="Arial" w:hAnsi="Arial" w:cs="Arial"/>
          <w:i w:val="0"/>
          <w:iCs w:val="0"/>
          <w:color w:val="auto"/>
          <w:u w:val="single"/>
        </w:rPr>
      </w:pPr>
      <w:r w:rsidRPr="001531E9">
        <w:rPr>
          <w:rFonts w:ascii="Arial" w:hAnsi="Arial" w:cs="Arial"/>
          <w:i w:val="0"/>
          <w:iCs w:val="0"/>
          <w:color w:val="auto"/>
          <w:u w:val="single"/>
        </w:rPr>
        <w:t xml:space="preserve">Composante R1 </w:t>
      </w:r>
      <w:r>
        <w:rPr>
          <w:rFonts w:ascii="Arial" w:hAnsi="Arial" w:cs="Arial"/>
          <w:i w:val="0"/>
          <w:iCs w:val="0"/>
          <w:color w:val="auto"/>
          <w:u w:val="single"/>
        </w:rPr>
        <w:t>variable</w:t>
      </w:r>
    </w:p>
    <w:p w14:paraId="6F399336" w14:textId="77777777" w:rsidR="00047CF9" w:rsidRDefault="00047CF9" w:rsidP="00047CF9">
      <w:pPr>
        <w:spacing w:line="276" w:lineRule="auto"/>
        <w:jc w:val="both"/>
        <w:rPr>
          <w:rFonts w:ascii="Arial" w:hAnsi="Arial" w:cs="Arial"/>
          <w:spacing w:val="-3"/>
        </w:rPr>
      </w:pPr>
    </w:p>
    <w:p w14:paraId="446305DB" w14:textId="77777777" w:rsidR="00964A0F" w:rsidRDefault="00047CF9" w:rsidP="00047CF9">
      <w:pPr>
        <w:spacing w:line="276" w:lineRule="auto"/>
        <w:jc w:val="both"/>
        <w:rPr>
          <w:rFonts w:ascii="Arial" w:hAnsi="Arial" w:cs="Arial"/>
          <w:spacing w:val="-3"/>
        </w:rPr>
      </w:pPr>
      <w:r>
        <w:rPr>
          <w:rFonts w:ascii="Arial" w:hAnsi="Arial" w:cs="Arial"/>
          <w:spacing w:val="-3"/>
        </w:rPr>
        <w:t>La composante R1 variable est calculée selon la formule suivante :</w:t>
      </w:r>
    </w:p>
    <w:p w14:paraId="0D78A778" w14:textId="77777777" w:rsidR="00964A0F" w:rsidRDefault="00964A0F" w:rsidP="00047CF9">
      <w:pPr>
        <w:spacing w:line="276" w:lineRule="auto"/>
        <w:jc w:val="both"/>
        <w:rPr>
          <w:rFonts w:ascii="Arial" w:hAnsi="Arial" w:cs="Arial"/>
          <w:spacing w:val="-3"/>
        </w:rPr>
      </w:pPr>
    </w:p>
    <w:tbl>
      <w:tblPr>
        <w:tblW w:w="9067" w:type="dxa"/>
        <w:tblCellMar>
          <w:left w:w="0" w:type="dxa"/>
          <w:right w:w="0" w:type="dxa"/>
        </w:tblCellMar>
        <w:tblLook w:val="04A0" w:firstRow="1" w:lastRow="0" w:firstColumn="1" w:lastColumn="0" w:noHBand="0" w:noVBand="1"/>
      </w:tblPr>
      <w:tblGrid>
        <w:gridCol w:w="2689"/>
        <w:gridCol w:w="6378"/>
      </w:tblGrid>
      <w:tr w:rsidR="00964A0F" w14:paraId="738242E1" w14:textId="77777777" w:rsidTr="00B44E2A">
        <w:trPr>
          <w:trHeight w:val="905"/>
        </w:trPr>
        <w:tc>
          <w:tcPr>
            <w:tcW w:w="2689" w:type="dxa"/>
            <w:tcBorders>
              <w:top w:val="single" w:sz="8" w:space="0" w:color="FFFFFF"/>
              <w:left w:val="single" w:sz="8" w:space="0" w:color="FFFFFF"/>
              <w:bottom w:val="single" w:sz="8" w:space="0" w:color="FFFFFF"/>
              <w:right w:val="nil"/>
            </w:tcBorders>
            <w:shd w:val="clear" w:color="auto" w:fill="3333FF"/>
            <w:tcMar>
              <w:top w:w="0" w:type="dxa"/>
              <w:left w:w="70" w:type="dxa"/>
              <w:bottom w:w="0" w:type="dxa"/>
              <w:right w:w="70" w:type="dxa"/>
            </w:tcMar>
            <w:vAlign w:val="center"/>
            <w:hideMark/>
          </w:tcPr>
          <w:p w14:paraId="25E47402" w14:textId="77777777" w:rsidR="00964A0F" w:rsidRDefault="00964A0F" w:rsidP="00B44E2A">
            <w:pPr>
              <w:jc w:val="center"/>
              <w:rPr>
                <w:rFonts w:ascii="Aptos Narrow" w:hAnsi="Aptos Narrow"/>
                <w:b/>
                <w:bCs/>
                <w:color w:val="FFFFFF"/>
              </w:rPr>
            </w:pPr>
            <w:bookmarkStart w:id="20" w:name="_Hlk185513600"/>
            <w:r>
              <w:rPr>
                <w:rFonts w:ascii="Aptos Narrow" w:hAnsi="Aptos Narrow"/>
                <w:b/>
                <w:bCs/>
                <w:color w:val="FFFFFF"/>
              </w:rPr>
              <w:lastRenderedPageBreak/>
              <w:t>Turn-over maritime effectif</w:t>
            </w:r>
          </w:p>
          <w:p w14:paraId="48433536" w14:textId="77777777" w:rsidR="00964A0F" w:rsidRDefault="00964A0F" w:rsidP="00B44E2A">
            <w:pPr>
              <w:jc w:val="center"/>
              <w:rPr>
                <w:rFonts w:ascii="Aptos Narrow" w:hAnsi="Aptos Narrow"/>
                <w:b/>
                <w:bCs/>
                <w:color w:val="FFFFFF"/>
              </w:rPr>
            </w:pPr>
            <w:r>
              <w:rPr>
                <w:rFonts w:ascii="Aptos Narrow" w:hAnsi="Aptos Narrow"/>
                <w:b/>
                <w:bCs/>
                <w:color w:val="FFFFFF"/>
              </w:rPr>
              <w:t xml:space="preserve">(en nombre de véhicules par hectare et par an). </w:t>
            </w:r>
          </w:p>
        </w:tc>
        <w:tc>
          <w:tcPr>
            <w:tcW w:w="6378" w:type="dxa"/>
            <w:tcBorders>
              <w:top w:val="single" w:sz="8" w:space="0" w:color="FFFFFF"/>
              <w:left w:val="single" w:sz="8" w:space="0" w:color="FFFFFF"/>
              <w:bottom w:val="nil"/>
              <w:right w:val="single" w:sz="8" w:space="0" w:color="FFFFFF"/>
            </w:tcBorders>
            <w:shd w:val="clear" w:color="auto" w:fill="3333FF"/>
            <w:noWrap/>
            <w:tcMar>
              <w:top w:w="0" w:type="dxa"/>
              <w:left w:w="70" w:type="dxa"/>
              <w:bottom w:w="0" w:type="dxa"/>
              <w:right w:w="70" w:type="dxa"/>
            </w:tcMar>
            <w:vAlign w:val="center"/>
            <w:hideMark/>
          </w:tcPr>
          <w:p w14:paraId="555D3334" w14:textId="55BE3990" w:rsidR="00964A0F" w:rsidRDefault="00964A0F" w:rsidP="00B44E2A">
            <w:pPr>
              <w:jc w:val="center"/>
              <w:rPr>
                <w:rFonts w:ascii="Aptos Narrow" w:hAnsi="Aptos Narrow"/>
                <w:b/>
                <w:bCs/>
                <w:color w:val="FFFFFF"/>
                <w:sz w:val="28"/>
                <w:szCs w:val="28"/>
              </w:rPr>
            </w:pPr>
            <w:r>
              <w:rPr>
                <w:rFonts w:ascii="Aptos Narrow" w:hAnsi="Aptos Narrow"/>
                <w:b/>
                <w:bCs/>
                <w:color w:val="FFFFFF"/>
                <w:sz w:val="28"/>
                <w:szCs w:val="28"/>
              </w:rPr>
              <w:t xml:space="preserve">Tarifs CT </w:t>
            </w:r>
            <w:r w:rsidR="00CB0B50">
              <w:rPr>
                <w:rFonts w:ascii="Aptos Narrow" w:hAnsi="Aptos Narrow"/>
                <w:b/>
                <w:bCs/>
                <w:color w:val="FFFFFF"/>
                <w:sz w:val="28"/>
                <w:szCs w:val="28"/>
              </w:rPr>
              <w:t xml:space="preserve">HT </w:t>
            </w:r>
            <w:r>
              <w:rPr>
                <w:rFonts w:ascii="Aptos Narrow" w:hAnsi="Aptos Narrow"/>
                <w:b/>
                <w:bCs/>
                <w:color w:val="FFFFFF"/>
                <w:sz w:val="28"/>
                <w:szCs w:val="28"/>
              </w:rPr>
              <w:t>(valeur 2025)</w:t>
            </w:r>
          </w:p>
        </w:tc>
      </w:tr>
      <w:tr w:rsidR="00964A0F" w14:paraId="1422DCC8" w14:textId="77777777" w:rsidTr="00B44E2A">
        <w:trPr>
          <w:trHeight w:val="510"/>
        </w:trPr>
        <w:tc>
          <w:tcPr>
            <w:tcW w:w="2689" w:type="dxa"/>
            <w:tcBorders>
              <w:top w:val="nil"/>
              <w:left w:val="single" w:sz="8" w:space="0" w:color="FFFFFF"/>
              <w:bottom w:val="single" w:sz="8" w:space="0" w:color="FFFFFF"/>
              <w:right w:val="nil"/>
            </w:tcBorders>
            <w:shd w:val="clear" w:color="auto" w:fill="3333FF"/>
            <w:noWrap/>
            <w:tcMar>
              <w:top w:w="0" w:type="dxa"/>
              <w:left w:w="70" w:type="dxa"/>
              <w:bottom w:w="0" w:type="dxa"/>
              <w:right w:w="70" w:type="dxa"/>
            </w:tcMar>
            <w:vAlign w:val="center"/>
            <w:hideMark/>
          </w:tcPr>
          <w:p w14:paraId="674CAEA4" w14:textId="77777777" w:rsidR="00964A0F" w:rsidRDefault="00964A0F" w:rsidP="00B44E2A">
            <w:pPr>
              <w:jc w:val="center"/>
              <w:rPr>
                <w:rFonts w:ascii="Aptos Narrow" w:hAnsi="Aptos Narrow"/>
                <w:b/>
                <w:bCs/>
                <w:color w:val="FFFFFF"/>
                <w:sz w:val="22"/>
                <w:szCs w:val="22"/>
              </w:rPr>
            </w:pPr>
            <w:r>
              <w:rPr>
                <w:rFonts w:ascii="Aptos Narrow" w:hAnsi="Aptos Narrow"/>
                <w:b/>
                <w:bCs/>
                <w:color w:val="FFFFFF"/>
              </w:rPr>
              <w:t>De 0 à 2000</w:t>
            </w:r>
          </w:p>
        </w:tc>
        <w:tc>
          <w:tcPr>
            <w:tcW w:w="6378"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3D4C1FE" w14:textId="77777777" w:rsidR="00964A0F" w:rsidRDefault="00964A0F" w:rsidP="00B44E2A">
            <w:pPr>
              <w:jc w:val="center"/>
              <w:rPr>
                <w:rFonts w:ascii="Aptos Narrow" w:hAnsi="Aptos Narrow"/>
                <w:sz w:val="24"/>
                <w:szCs w:val="24"/>
              </w:rPr>
            </w:pPr>
            <w:r>
              <w:rPr>
                <w:rFonts w:ascii="Aptos Narrow" w:hAnsi="Aptos Narrow"/>
                <w:sz w:val="24"/>
                <w:szCs w:val="24"/>
              </w:rPr>
              <w:t>8,27 €</w:t>
            </w:r>
          </w:p>
        </w:tc>
      </w:tr>
      <w:tr w:rsidR="00964A0F" w14:paraId="09E5049B" w14:textId="77777777" w:rsidTr="00B44E2A">
        <w:trPr>
          <w:trHeight w:val="890"/>
        </w:trPr>
        <w:tc>
          <w:tcPr>
            <w:tcW w:w="2689" w:type="dxa"/>
            <w:tcBorders>
              <w:top w:val="nil"/>
              <w:left w:val="single" w:sz="8" w:space="0" w:color="FFFFFF"/>
              <w:bottom w:val="single" w:sz="8" w:space="0" w:color="FFFFFF"/>
              <w:right w:val="nil"/>
            </w:tcBorders>
            <w:shd w:val="clear" w:color="auto" w:fill="3333FF"/>
            <w:noWrap/>
            <w:tcMar>
              <w:top w:w="0" w:type="dxa"/>
              <w:left w:w="70" w:type="dxa"/>
              <w:bottom w:w="0" w:type="dxa"/>
              <w:right w:w="70" w:type="dxa"/>
            </w:tcMar>
            <w:vAlign w:val="center"/>
            <w:hideMark/>
          </w:tcPr>
          <w:p w14:paraId="187C9E47" w14:textId="77777777" w:rsidR="00964A0F" w:rsidRDefault="00964A0F" w:rsidP="00B44E2A">
            <w:pPr>
              <w:jc w:val="center"/>
              <w:rPr>
                <w:rFonts w:ascii="Aptos Narrow" w:hAnsi="Aptos Narrow"/>
                <w:b/>
                <w:bCs/>
                <w:color w:val="FFFFFF"/>
                <w:sz w:val="22"/>
                <w:szCs w:val="22"/>
              </w:rPr>
            </w:pPr>
            <w:r>
              <w:rPr>
                <w:rFonts w:ascii="Aptos Narrow" w:hAnsi="Aptos Narrow"/>
                <w:b/>
                <w:bCs/>
                <w:color w:val="FFFFFF"/>
              </w:rPr>
              <w:t>De 2 001 à 4 499</w:t>
            </w:r>
          </w:p>
        </w:tc>
        <w:tc>
          <w:tcPr>
            <w:tcW w:w="637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FD0D76A" w14:textId="77777777" w:rsidR="00964A0F" w:rsidRDefault="00964A0F" w:rsidP="00B44E2A">
            <w:pPr>
              <w:jc w:val="center"/>
              <w:rPr>
                <w:rFonts w:ascii="Aptos Narrow" w:hAnsi="Aptos Narrow"/>
                <w:sz w:val="24"/>
                <w:szCs w:val="24"/>
              </w:rPr>
            </w:pPr>
            <w:r>
              <w:rPr>
                <w:rFonts w:ascii="Aptos" w:hAnsi="Aptos"/>
                <w:noProof/>
                <w:lang w:eastAsia="en-US"/>
              </w:rPr>
              <w:drawing>
                <wp:anchor distT="0" distB="0" distL="114300" distR="114300" simplePos="0" relativeHeight="251660288" behindDoc="0" locked="0" layoutInCell="1" allowOverlap="1" wp14:anchorId="49BB0C6A" wp14:editId="27D82636">
                  <wp:simplePos x="0" y="0"/>
                  <wp:positionH relativeFrom="column">
                    <wp:posOffset>83185</wp:posOffset>
                  </wp:positionH>
                  <wp:positionV relativeFrom="paragraph">
                    <wp:posOffset>22860</wp:posOffset>
                  </wp:positionV>
                  <wp:extent cx="3663315" cy="273685"/>
                  <wp:effectExtent l="0" t="0" r="0" b="0"/>
                  <wp:wrapNone/>
                  <wp:docPr id="227511336" name="Image 4" descr="[(( 4000 - turn over maritime effectif ))/100x 0,10 €] +6,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4000 - turn over maritime effectif ))/100x 0,10 €] +6,27 €"/>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63315" cy="273685"/>
                          </a:xfrm>
                          <a:prstGeom prst="rect">
                            <a:avLst/>
                          </a:prstGeom>
                          <a:noFill/>
                        </pic:spPr>
                      </pic:pic>
                    </a:graphicData>
                  </a:graphic>
                  <wp14:sizeRelH relativeFrom="page">
                    <wp14:pctWidth>0</wp14:pctWidth>
                  </wp14:sizeRelH>
                  <wp14:sizeRelV relativeFrom="page">
                    <wp14:pctHeight>0</wp14:pctHeight>
                  </wp14:sizeRelV>
                </wp:anchor>
              </w:drawing>
            </w:r>
          </w:p>
        </w:tc>
      </w:tr>
      <w:tr w:rsidR="00964A0F" w14:paraId="30919CB4" w14:textId="77777777" w:rsidTr="00B44E2A">
        <w:trPr>
          <w:trHeight w:val="845"/>
        </w:trPr>
        <w:tc>
          <w:tcPr>
            <w:tcW w:w="2689" w:type="dxa"/>
            <w:tcBorders>
              <w:top w:val="nil"/>
              <w:left w:val="single" w:sz="8" w:space="0" w:color="FFFFFF"/>
              <w:bottom w:val="single" w:sz="8" w:space="0" w:color="auto"/>
              <w:right w:val="nil"/>
            </w:tcBorders>
            <w:shd w:val="clear" w:color="auto" w:fill="3333FF"/>
            <w:noWrap/>
            <w:tcMar>
              <w:top w:w="0" w:type="dxa"/>
              <w:left w:w="70" w:type="dxa"/>
              <w:bottom w:w="0" w:type="dxa"/>
              <w:right w:w="70" w:type="dxa"/>
            </w:tcMar>
            <w:vAlign w:val="center"/>
            <w:hideMark/>
          </w:tcPr>
          <w:p w14:paraId="31EE74F8" w14:textId="77777777" w:rsidR="00964A0F" w:rsidRDefault="00964A0F" w:rsidP="00B44E2A">
            <w:pPr>
              <w:jc w:val="center"/>
              <w:rPr>
                <w:rFonts w:ascii="Aptos Narrow" w:hAnsi="Aptos Narrow"/>
                <w:b/>
                <w:bCs/>
                <w:color w:val="FFFFFF"/>
                <w:sz w:val="22"/>
                <w:szCs w:val="22"/>
              </w:rPr>
            </w:pPr>
            <w:r>
              <w:rPr>
                <w:rFonts w:ascii="Aptos Narrow" w:hAnsi="Aptos Narrow"/>
                <w:b/>
                <w:bCs/>
                <w:color w:val="FFFFFF"/>
              </w:rPr>
              <w:t>De 4 500 à 5 999</w:t>
            </w:r>
          </w:p>
        </w:tc>
        <w:tc>
          <w:tcPr>
            <w:tcW w:w="637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40A0C96" w14:textId="77777777" w:rsidR="00964A0F" w:rsidRDefault="00964A0F" w:rsidP="00B44E2A">
            <w:pPr>
              <w:jc w:val="center"/>
              <w:rPr>
                <w:rFonts w:ascii="Aptos Narrow" w:hAnsi="Aptos Narrow"/>
                <w:sz w:val="24"/>
                <w:szCs w:val="24"/>
              </w:rPr>
            </w:pPr>
            <w:r>
              <w:rPr>
                <w:rFonts w:ascii="Aptos" w:hAnsi="Aptos"/>
                <w:noProof/>
                <w:lang w:eastAsia="en-US"/>
              </w:rPr>
              <w:drawing>
                <wp:anchor distT="0" distB="0" distL="114300" distR="114300" simplePos="0" relativeHeight="251661312" behindDoc="0" locked="0" layoutInCell="1" allowOverlap="1" wp14:anchorId="2A3EA815" wp14:editId="40C2E587">
                  <wp:simplePos x="0" y="0"/>
                  <wp:positionH relativeFrom="column">
                    <wp:posOffset>-56515</wp:posOffset>
                  </wp:positionH>
                  <wp:positionV relativeFrom="paragraph">
                    <wp:posOffset>55880</wp:posOffset>
                  </wp:positionV>
                  <wp:extent cx="3981450" cy="247015"/>
                  <wp:effectExtent l="0" t="0" r="0" b="635"/>
                  <wp:wrapNone/>
                  <wp:docPr id="1816311506" name="Image 3" descr="[(( 4000 - turn over maritime effectif ))/100x 0,10 €] +6,27 € - 0,5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4000 - turn over maritime effectif ))/100x 0,10 €] +6,27 € - 0,5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81450" cy="247015"/>
                          </a:xfrm>
                          <a:prstGeom prst="rect">
                            <a:avLst/>
                          </a:prstGeom>
                          <a:noFill/>
                        </pic:spPr>
                      </pic:pic>
                    </a:graphicData>
                  </a:graphic>
                  <wp14:sizeRelH relativeFrom="page">
                    <wp14:pctWidth>0</wp14:pctWidth>
                  </wp14:sizeRelH>
                  <wp14:sizeRelV relativeFrom="page">
                    <wp14:pctHeight>0</wp14:pctHeight>
                  </wp14:sizeRelV>
                </wp:anchor>
              </w:drawing>
            </w:r>
          </w:p>
        </w:tc>
      </w:tr>
      <w:tr w:rsidR="00964A0F" w14:paraId="0CBD0024" w14:textId="77777777" w:rsidTr="00B44E2A">
        <w:trPr>
          <w:trHeight w:val="510"/>
        </w:trPr>
        <w:tc>
          <w:tcPr>
            <w:tcW w:w="2689" w:type="dxa"/>
            <w:tcBorders>
              <w:top w:val="nil"/>
              <w:left w:val="single" w:sz="8" w:space="0" w:color="FFFFFF"/>
              <w:bottom w:val="single" w:sz="8" w:space="0" w:color="auto"/>
              <w:right w:val="nil"/>
            </w:tcBorders>
            <w:shd w:val="clear" w:color="auto" w:fill="3333FF"/>
            <w:noWrap/>
            <w:tcMar>
              <w:top w:w="0" w:type="dxa"/>
              <w:left w:w="70" w:type="dxa"/>
              <w:bottom w:w="0" w:type="dxa"/>
              <w:right w:w="70" w:type="dxa"/>
            </w:tcMar>
            <w:vAlign w:val="center"/>
            <w:hideMark/>
          </w:tcPr>
          <w:p w14:paraId="5D35606F" w14:textId="77777777" w:rsidR="00964A0F" w:rsidRDefault="00964A0F" w:rsidP="00B44E2A">
            <w:pPr>
              <w:jc w:val="center"/>
              <w:rPr>
                <w:rFonts w:ascii="Aptos Narrow" w:hAnsi="Aptos Narrow"/>
                <w:b/>
                <w:bCs/>
                <w:color w:val="FFFFFF"/>
                <w:sz w:val="22"/>
                <w:szCs w:val="22"/>
              </w:rPr>
            </w:pPr>
            <w:r>
              <w:rPr>
                <w:rFonts w:ascii="Aptos Narrow" w:hAnsi="Aptos Narrow"/>
                <w:b/>
                <w:bCs/>
                <w:color w:val="FFFFFF"/>
              </w:rPr>
              <w:t>A partir de 6 000</w:t>
            </w:r>
          </w:p>
        </w:tc>
        <w:tc>
          <w:tcPr>
            <w:tcW w:w="637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3C16142" w14:textId="77777777" w:rsidR="00964A0F" w:rsidRDefault="00964A0F" w:rsidP="00B44E2A">
            <w:pPr>
              <w:jc w:val="center"/>
              <w:rPr>
                <w:rFonts w:ascii="Aptos Narrow" w:hAnsi="Aptos Narrow"/>
                <w:sz w:val="24"/>
                <w:szCs w:val="24"/>
              </w:rPr>
            </w:pPr>
            <w:r>
              <w:rPr>
                <w:rFonts w:ascii="Aptos Narrow" w:hAnsi="Aptos Narrow"/>
                <w:sz w:val="24"/>
                <w:szCs w:val="24"/>
              </w:rPr>
              <w:t>3,77 €</w:t>
            </w:r>
          </w:p>
        </w:tc>
      </w:tr>
      <w:bookmarkEnd w:id="20"/>
    </w:tbl>
    <w:p w14:paraId="0ED17ADA" w14:textId="057DC108" w:rsidR="00047CF9" w:rsidRDefault="00047CF9" w:rsidP="00047CF9">
      <w:pPr>
        <w:spacing w:line="276" w:lineRule="auto"/>
        <w:jc w:val="both"/>
        <w:rPr>
          <w:rFonts w:ascii="Arial" w:hAnsi="Arial" w:cs="Arial"/>
          <w:spacing w:val="-3"/>
        </w:rPr>
      </w:pPr>
    </w:p>
    <w:p w14:paraId="1562B6F8" w14:textId="17CA4E4C" w:rsidR="00047CF9" w:rsidRPr="00DD7A49" w:rsidRDefault="00964A0F" w:rsidP="00047CF9">
      <w:pPr>
        <w:spacing w:line="276" w:lineRule="auto"/>
        <w:jc w:val="both"/>
        <w:rPr>
          <w:rFonts w:ascii="Arial" w:hAnsi="Arial" w:cs="Arial"/>
        </w:rPr>
      </w:pPr>
      <w:r>
        <w:rPr>
          <w:rFonts w:ascii="Arial" w:hAnsi="Arial" w:cs="Arial"/>
        </w:rPr>
        <w:t xml:space="preserve">Les </w:t>
      </w:r>
      <w:r w:rsidRPr="006D1953">
        <w:rPr>
          <w:rFonts w:ascii="Arial" w:hAnsi="Arial" w:cs="Arial"/>
        </w:rPr>
        <w:t>données</w:t>
      </w:r>
      <w:r>
        <w:rPr>
          <w:rFonts w:ascii="Arial" w:hAnsi="Arial" w:cs="Arial"/>
        </w:rPr>
        <w:t xml:space="preserve"> concernant le turn</w:t>
      </w:r>
      <w:r w:rsidRPr="006D1953">
        <w:rPr>
          <w:rFonts w:ascii="Arial" w:hAnsi="Arial" w:cs="Arial"/>
        </w:rPr>
        <w:t>-over maritime effectif</w:t>
      </w:r>
      <w:r>
        <w:rPr>
          <w:rFonts w:ascii="Arial" w:hAnsi="Arial" w:cs="Arial"/>
        </w:rPr>
        <w:t xml:space="preserve"> sont adressées</w:t>
      </w:r>
      <w:r w:rsidRPr="006D1953">
        <w:rPr>
          <w:rFonts w:ascii="Arial" w:hAnsi="Arial" w:cs="Arial"/>
        </w:rPr>
        <w:t xml:space="preserve"> par l’Occupant </w:t>
      </w:r>
      <w:r>
        <w:rPr>
          <w:rFonts w:ascii="Arial" w:hAnsi="Arial" w:cs="Arial"/>
        </w:rPr>
        <w:t xml:space="preserve">au GPFMAS avant le </w:t>
      </w:r>
      <w:r w:rsidR="00AD591A">
        <w:rPr>
          <w:rFonts w:ascii="Arial" w:hAnsi="Arial" w:cs="Arial"/>
        </w:rPr>
        <w:t>vingt (</w:t>
      </w:r>
      <w:r>
        <w:rPr>
          <w:rFonts w:ascii="Arial" w:hAnsi="Arial" w:cs="Arial"/>
        </w:rPr>
        <w:t>20</w:t>
      </w:r>
      <w:r w:rsidR="00AD591A">
        <w:rPr>
          <w:rFonts w:ascii="Arial" w:hAnsi="Arial" w:cs="Arial"/>
        </w:rPr>
        <w:t>)</w:t>
      </w:r>
      <w:r>
        <w:rPr>
          <w:rFonts w:ascii="Arial" w:hAnsi="Arial" w:cs="Arial"/>
        </w:rPr>
        <w:t xml:space="preserve"> de chaque mois en remplissant l’annexe </w:t>
      </w:r>
      <w:r w:rsidR="003168ED">
        <w:rPr>
          <w:rFonts w:ascii="Arial" w:hAnsi="Arial" w:cs="Arial"/>
        </w:rPr>
        <w:t>7</w:t>
      </w:r>
      <w:r>
        <w:rPr>
          <w:rFonts w:ascii="Arial" w:hAnsi="Arial" w:cs="Arial"/>
        </w:rPr>
        <w:t xml:space="preserve"> de la présente convention (</w:t>
      </w:r>
      <w:r w:rsidRPr="00B44E2A">
        <w:rPr>
          <w:rFonts w:ascii="Arial" w:hAnsi="Arial" w:cs="Arial"/>
          <w:b/>
          <w:bCs/>
        </w:rPr>
        <w:t xml:space="preserve">Annexe n° </w:t>
      </w:r>
      <w:r>
        <w:rPr>
          <w:rFonts w:ascii="Arial" w:hAnsi="Arial" w:cs="Arial"/>
          <w:b/>
          <w:bCs/>
        </w:rPr>
        <w:t xml:space="preserve">7 </w:t>
      </w:r>
      <w:r w:rsidRPr="00B44E2A">
        <w:rPr>
          <w:rFonts w:ascii="Arial" w:hAnsi="Arial" w:cs="Arial"/>
          <w:b/>
          <w:bCs/>
        </w:rPr>
        <w:t>: Support déclaratif des trafics</w:t>
      </w:r>
      <w:r>
        <w:rPr>
          <w:rFonts w:ascii="Arial" w:hAnsi="Arial" w:cs="Arial"/>
        </w:rPr>
        <w:t xml:space="preserve">). </w:t>
      </w:r>
    </w:p>
    <w:p w14:paraId="26F629C3" w14:textId="77777777" w:rsidR="00047CF9" w:rsidRDefault="00047CF9" w:rsidP="00047CF9">
      <w:pPr>
        <w:spacing w:line="276" w:lineRule="auto"/>
        <w:jc w:val="both"/>
        <w:rPr>
          <w:rFonts w:ascii="Arial" w:hAnsi="Arial" w:cs="Arial"/>
          <w:spacing w:val="-3"/>
        </w:rPr>
      </w:pPr>
    </w:p>
    <w:p w14:paraId="4CACE64C" w14:textId="77777777" w:rsidR="00047CF9" w:rsidRDefault="00047CF9" w:rsidP="00047CF9">
      <w:pPr>
        <w:pStyle w:val="Titre4"/>
        <w:numPr>
          <w:ilvl w:val="3"/>
          <w:numId w:val="8"/>
        </w:numPr>
        <w:ind w:left="993" w:hanging="360"/>
        <w:rPr>
          <w:rFonts w:ascii="Arial" w:hAnsi="Arial" w:cs="Arial"/>
          <w:i w:val="0"/>
          <w:iCs w:val="0"/>
          <w:color w:val="auto"/>
          <w:u w:val="single"/>
        </w:rPr>
      </w:pPr>
      <w:r w:rsidRPr="0027380B">
        <w:rPr>
          <w:rFonts w:ascii="Arial" w:hAnsi="Arial" w:cs="Arial"/>
          <w:i w:val="0"/>
          <w:iCs w:val="0"/>
          <w:color w:val="auto"/>
          <w:u w:val="single"/>
        </w:rPr>
        <w:t xml:space="preserve">Composante </w:t>
      </w:r>
      <w:r>
        <w:rPr>
          <w:rFonts w:ascii="Arial" w:hAnsi="Arial" w:cs="Arial"/>
          <w:i w:val="0"/>
          <w:iCs w:val="0"/>
          <w:color w:val="auto"/>
          <w:u w:val="single"/>
        </w:rPr>
        <w:t>R1’</w:t>
      </w:r>
    </w:p>
    <w:p w14:paraId="200BBDE3" w14:textId="77777777" w:rsidR="00047CF9" w:rsidRDefault="00047CF9" w:rsidP="00047CF9"/>
    <w:p w14:paraId="7D8083DB" w14:textId="1B777237" w:rsidR="00047CF9" w:rsidRDefault="00047CF9" w:rsidP="00047CF9">
      <w:r>
        <w:rPr>
          <w:rFonts w:ascii="Arial" w:hAnsi="Arial" w:cs="Arial"/>
          <w:spacing w:val="-3"/>
        </w:rPr>
        <w:t xml:space="preserve">Le montant de la composante R1’ sera de </w:t>
      </w:r>
      <w:r w:rsidRPr="001531E9">
        <w:rPr>
          <w:rFonts w:ascii="Arial" w:hAnsi="Arial" w:cs="Arial"/>
          <w:color w:val="FF0000"/>
          <w:spacing w:val="-3"/>
        </w:rPr>
        <w:t>X</w:t>
      </w:r>
      <w:r>
        <w:rPr>
          <w:rFonts w:ascii="Arial" w:hAnsi="Arial" w:cs="Arial"/>
          <w:spacing w:val="-3"/>
        </w:rPr>
        <w:t xml:space="preserve"> € HT/m²/an</w:t>
      </w:r>
      <w:r w:rsidR="00290398">
        <w:rPr>
          <w:rFonts w:ascii="Arial" w:hAnsi="Arial" w:cs="Arial"/>
          <w:spacing w:val="-3"/>
        </w:rPr>
        <w:t xml:space="preserve"> (valeur 2025)</w:t>
      </w:r>
      <w:r>
        <w:rPr>
          <w:rFonts w:ascii="Arial" w:hAnsi="Arial" w:cs="Arial"/>
          <w:spacing w:val="-3"/>
        </w:rPr>
        <w:t xml:space="preserve">. </w:t>
      </w:r>
      <w:r w:rsidRPr="001531E9">
        <w:rPr>
          <w:rFonts w:ascii="Arial" w:hAnsi="Arial" w:cs="Arial"/>
          <w:color w:val="FF0000"/>
          <w:spacing w:val="-3"/>
        </w:rPr>
        <w:t>[à compléter par le candidat</w:t>
      </w:r>
      <w:r w:rsidR="00964A0F">
        <w:rPr>
          <w:rFonts w:ascii="Arial" w:hAnsi="Arial" w:cs="Arial"/>
          <w:color w:val="FF0000"/>
          <w:spacing w:val="-3"/>
        </w:rPr>
        <w:t xml:space="preserve"> </w:t>
      </w:r>
      <w:r w:rsidR="00964A0F" w:rsidRPr="00DD7A49">
        <w:rPr>
          <w:rFonts w:ascii="Arial" w:hAnsi="Arial" w:cs="Arial"/>
          <w:color w:val="FF0000"/>
          <w:spacing w:val="-3"/>
          <w:u w:val="single"/>
        </w:rPr>
        <w:t>dans la fiche dédiée</w:t>
      </w:r>
      <w:r w:rsidRPr="001531E9">
        <w:rPr>
          <w:rFonts w:ascii="Arial" w:hAnsi="Arial" w:cs="Arial"/>
          <w:color w:val="FF0000"/>
          <w:spacing w:val="-3"/>
        </w:rPr>
        <w:t>]</w:t>
      </w:r>
    </w:p>
    <w:p w14:paraId="464F52F5" w14:textId="77777777" w:rsidR="00047CF9" w:rsidRDefault="00047CF9" w:rsidP="00047CF9"/>
    <w:p w14:paraId="6C2E5825" w14:textId="77777777" w:rsidR="00047CF9" w:rsidRPr="0027380B" w:rsidRDefault="00047CF9" w:rsidP="00047CF9">
      <w:pPr>
        <w:pStyle w:val="Titre4"/>
        <w:numPr>
          <w:ilvl w:val="3"/>
          <w:numId w:val="8"/>
        </w:numPr>
        <w:ind w:left="993" w:hanging="360"/>
        <w:rPr>
          <w:rFonts w:ascii="Arial" w:hAnsi="Arial" w:cs="Arial"/>
          <w:i w:val="0"/>
          <w:iCs w:val="0"/>
          <w:color w:val="auto"/>
          <w:u w:val="single"/>
        </w:rPr>
      </w:pPr>
      <w:r w:rsidRPr="0027380B">
        <w:rPr>
          <w:rFonts w:ascii="Arial" w:hAnsi="Arial" w:cs="Arial"/>
          <w:i w:val="0"/>
          <w:iCs w:val="0"/>
          <w:color w:val="auto"/>
          <w:u w:val="single"/>
        </w:rPr>
        <w:t>Composante R1</w:t>
      </w:r>
      <w:r>
        <w:rPr>
          <w:rFonts w:ascii="Arial" w:hAnsi="Arial" w:cs="Arial"/>
          <w:i w:val="0"/>
          <w:iCs w:val="0"/>
          <w:color w:val="auto"/>
          <w:u w:val="single"/>
        </w:rPr>
        <w:t>’’</w:t>
      </w:r>
    </w:p>
    <w:p w14:paraId="48F866CC" w14:textId="77777777" w:rsidR="00047CF9" w:rsidRPr="001531E9" w:rsidRDefault="00047CF9" w:rsidP="00047CF9">
      <w:pPr>
        <w:rPr>
          <w:i/>
          <w:iCs/>
        </w:rPr>
      </w:pPr>
    </w:p>
    <w:p w14:paraId="7C8C748D" w14:textId="34EC22B6" w:rsidR="00047CF9" w:rsidRDefault="00047CF9" w:rsidP="00047CF9">
      <w:pPr>
        <w:spacing w:line="276" w:lineRule="auto"/>
        <w:jc w:val="both"/>
        <w:rPr>
          <w:rFonts w:ascii="Arial" w:hAnsi="Arial" w:cs="Arial"/>
          <w:spacing w:val="-3"/>
        </w:rPr>
      </w:pPr>
      <w:r>
        <w:rPr>
          <w:rFonts w:ascii="Arial" w:hAnsi="Arial" w:cs="Arial"/>
          <w:spacing w:val="-3"/>
        </w:rPr>
        <w:t>La composante R1’’ de la redevance R1 est fixée à : 0,70 € HT/m²</w:t>
      </w:r>
      <w:r w:rsidR="00290398">
        <w:rPr>
          <w:rFonts w:ascii="Arial" w:hAnsi="Arial" w:cs="Arial"/>
          <w:spacing w:val="-3"/>
        </w:rPr>
        <w:t>/an</w:t>
      </w:r>
      <w:r>
        <w:rPr>
          <w:rFonts w:ascii="Arial" w:hAnsi="Arial" w:cs="Arial"/>
          <w:spacing w:val="-3"/>
        </w:rPr>
        <w:t xml:space="preserve"> (valeur 2025). </w:t>
      </w:r>
    </w:p>
    <w:p w14:paraId="33603A43" w14:textId="77777777" w:rsidR="00047CF9" w:rsidRPr="008E070D" w:rsidRDefault="00047CF9" w:rsidP="00047CF9">
      <w:pPr>
        <w:spacing w:line="276" w:lineRule="auto"/>
        <w:jc w:val="both"/>
        <w:rPr>
          <w:rFonts w:ascii="Arial" w:hAnsi="Arial" w:cs="Arial"/>
          <w:spacing w:val="-3"/>
        </w:rPr>
      </w:pPr>
    </w:p>
    <w:p w14:paraId="172E974D" w14:textId="77777777" w:rsidR="003168ED" w:rsidRDefault="003168ED" w:rsidP="003168ED">
      <w:pPr>
        <w:spacing w:line="276" w:lineRule="auto"/>
        <w:jc w:val="both"/>
        <w:rPr>
          <w:rFonts w:ascii="Arial" w:hAnsi="Arial" w:cs="Arial"/>
          <w:spacing w:val="-3"/>
        </w:rPr>
      </w:pPr>
      <w:bookmarkStart w:id="21" w:name="_Hlk185513783"/>
      <w:r w:rsidRPr="00B44E2A">
        <w:rPr>
          <w:rFonts w:ascii="Arial" w:hAnsi="Arial" w:cs="Arial"/>
          <w:spacing w:val="-3"/>
        </w:rPr>
        <w:t>Ce montant sera indexé annuellement sur la base de l’évolution des salaires et plus précisément sur le pourcentage issu des Négociations Annuelles Obligatoires (NAO) définitive de l’année n-1.</w:t>
      </w:r>
    </w:p>
    <w:bookmarkEnd w:id="21"/>
    <w:p w14:paraId="4FBD5471" w14:textId="77777777" w:rsidR="002972DB" w:rsidRDefault="002972DB" w:rsidP="00371CC3">
      <w:pPr>
        <w:spacing w:line="276" w:lineRule="auto"/>
        <w:jc w:val="both"/>
        <w:rPr>
          <w:rFonts w:ascii="Arial" w:hAnsi="Arial" w:cs="Arial"/>
          <w:spacing w:val="-3"/>
        </w:rPr>
      </w:pPr>
    </w:p>
    <w:p w14:paraId="69D90981" w14:textId="77777777" w:rsidR="00272CD2" w:rsidRPr="00653DCB" w:rsidRDefault="00272CD2" w:rsidP="00371CC3">
      <w:pPr>
        <w:pStyle w:val="Titre2"/>
        <w:spacing w:before="0" w:line="276" w:lineRule="auto"/>
        <w:ind w:left="851"/>
        <w:jc w:val="both"/>
        <w:rPr>
          <w:rFonts w:ascii="Arial" w:hAnsi="Arial" w:cs="Arial"/>
          <w:b w:val="0"/>
          <w:i/>
          <w:color w:val="auto"/>
          <w:sz w:val="20"/>
          <w:szCs w:val="20"/>
          <w:u w:val="single"/>
        </w:rPr>
      </w:pPr>
      <w:bookmarkStart w:id="22" w:name="_Toc33104817"/>
      <w:bookmarkStart w:id="23" w:name="_Toc105072299"/>
      <w:bookmarkStart w:id="24" w:name="_Toc132373337"/>
      <w:bookmarkStart w:id="25" w:name="_Toc185862170"/>
      <w:r w:rsidRPr="00653DCB">
        <w:rPr>
          <w:rFonts w:ascii="Arial" w:hAnsi="Arial" w:cs="Arial"/>
          <w:b w:val="0"/>
          <w:i/>
          <w:color w:val="auto"/>
          <w:sz w:val="20"/>
          <w:szCs w:val="20"/>
        </w:rPr>
        <w:t xml:space="preserve">Article </w:t>
      </w:r>
      <w:r>
        <w:rPr>
          <w:rFonts w:ascii="Arial" w:hAnsi="Arial" w:cs="Arial"/>
          <w:b w:val="0"/>
          <w:i/>
          <w:color w:val="auto"/>
          <w:sz w:val="20"/>
          <w:szCs w:val="20"/>
        </w:rPr>
        <w:t>6</w:t>
      </w:r>
      <w:r w:rsidRPr="00653DCB">
        <w:rPr>
          <w:rFonts w:ascii="Arial" w:hAnsi="Arial" w:cs="Arial"/>
          <w:b w:val="0"/>
          <w:i/>
          <w:color w:val="auto"/>
          <w:sz w:val="20"/>
          <w:szCs w:val="20"/>
        </w:rPr>
        <w:t>.1.2</w:t>
      </w:r>
      <w:r>
        <w:rPr>
          <w:rFonts w:ascii="Arial" w:hAnsi="Arial" w:cs="Arial"/>
          <w:b w:val="0"/>
          <w:i/>
          <w:color w:val="auto"/>
          <w:sz w:val="20"/>
          <w:szCs w:val="20"/>
        </w:rPr>
        <w:t>.</w:t>
      </w:r>
      <w:r w:rsidRPr="00653DCB">
        <w:rPr>
          <w:rFonts w:ascii="Arial" w:hAnsi="Arial" w:cs="Arial"/>
          <w:b w:val="0"/>
          <w:i/>
          <w:color w:val="auto"/>
          <w:sz w:val="20"/>
          <w:szCs w:val="20"/>
        </w:rPr>
        <w:t>-</w:t>
      </w:r>
      <w:r w:rsidRPr="00653DCB">
        <w:rPr>
          <w:rFonts w:ascii="Arial" w:hAnsi="Arial" w:cs="Arial"/>
          <w:b w:val="0"/>
          <w:i/>
          <w:color w:val="auto"/>
          <w:sz w:val="20"/>
          <w:szCs w:val="20"/>
          <w:u w:val="single"/>
        </w:rPr>
        <w:t xml:space="preserve"> Composante R2 – Redevance de prestation d’aménagement</w:t>
      </w:r>
      <w:bookmarkEnd w:id="22"/>
      <w:bookmarkEnd w:id="23"/>
      <w:bookmarkEnd w:id="24"/>
      <w:bookmarkEnd w:id="25"/>
    </w:p>
    <w:p w14:paraId="464E8EE7" w14:textId="77777777" w:rsidR="00272CD2" w:rsidRPr="008E070D" w:rsidRDefault="00272CD2" w:rsidP="00371CC3">
      <w:pPr>
        <w:pStyle w:val="Sansinterligne"/>
        <w:spacing w:line="276" w:lineRule="auto"/>
        <w:jc w:val="both"/>
        <w:rPr>
          <w:rFonts w:ascii="Arial" w:hAnsi="Arial" w:cs="Arial"/>
          <w:spacing w:val="-3"/>
        </w:rPr>
      </w:pPr>
    </w:p>
    <w:p w14:paraId="4ECD031E" w14:textId="77777777" w:rsidR="00272CD2" w:rsidRPr="00424443" w:rsidRDefault="00272CD2" w:rsidP="00371CC3">
      <w:pPr>
        <w:spacing w:line="276" w:lineRule="auto"/>
        <w:jc w:val="both"/>
        <w:rPr>
          <w:rFonts w:ascii="Arial" w:hAnsi="Arial" w:cs="Arial"/>
          <w:spacing w:val="-3"/>
        </w:rPr>
      </w:pPr>
      <w:r w:rsidRPr="00424443">
        <w:rPr>
          <w:rFonts w:ascii="Arial" w:hAnsi="Arial" w:cs="Arial"/>
          <w:spacing w:val="-3"/>
        </w:rPr>
        <w:t>Si le GPFMAS réalise, pour les besoins liés à l’implantation de l’Occupant sur l</w:t>
      </w:r>
      <w:r>
        <w:rPr>
          <w:rFonts w:ascii="Arial" w:hAnsi="Arial" w:cs="Arial"/>
          <w:spacing w:val="-3"/>
        </w:rPr>
        <w:t>a</w:t>
      </w:r>
      <w:r w:rsidRPr="00424443">
        <w:rPr>
          <w:rFonts w:ascii="Arial" w:hAnsi="Arial" w:cs="Arial"/>
          <w:spacing w:val="-3"/>
        </w:rPr>
        <w:t xml:space="preserve"> dépendance mise à disposition</w:t>
      </w:r>
      <w:r>
        <w:rPr>
          <w:rFonts w:ascii="Arial" w:hAnsi="Arial" w:cs="Arial"/>
          <w:spacing w:val="-3"/>
        </w:rPr>
        <w:t>,</w:t>
      </w:r>
      <w:r w:rsidRPr="00424443">
        <w:rPr>
          <w:rFonts w:ascii="Arial" w:hAnsi="Arial" w:cs="Arial"/>
          <w:spacing w:val="-3"/>
        </w:rPr>
        <w:t xml:space="preserve"> des ouvrages/équipements/aménagements une composante R2 sera due.</w:t>
      </w:r>
    </w:p>
    <w:p w14:paraId="29FD6F84" w14:textId="77777777" w:rsidR="00272CD2" w:rsidRPr="00424443" w:rsidRDefault="00272CD2" w:rsidP="00371CC3">
      <w:pPr>
        <w:spacing w:line="276" w:lineRule="auto"/>
        <w:jc w:val="both"/>
        <w:rPr>
          <w:rFonts w:ascii="Arial" w:hAnsi="Arial" w:cs="Arial"/>
          <w:spacing w:val="-3"/>
        </w:rPr>
      </w:pPr>
    </w:p>
    <w:p w14:paraId="7AABD7B7" w14:textId="77777777" w:rsidR="00272CD2" w:rsidRDefault="00272CD2" w:rsidP="00371CC3">
      <w:pPr>
        <w:spacing w:line="276" w:lineRule="auto"/>
        <w:jc w:val="both"/>
        <w:rPr>
          <w:rFonts w:ascii="Arial" w:hAnsi="Arial" w:cs="Arial"/>
          <w:spacing w:val="-3"/>
        </w:rPr>
      </w:pPr>
      <w:r w:rsidRPr="00424443">
        <w:rPr>
          <w:rFonts w:ascii="Arial" w:hAnsi="Arial" w:cs="Arial"/>
          <w:spacing w:val="-3"/>
        </w:rPr>
        <w:t xml:space="preserve">Conformément </w:t>
      </w:r>
      <w:r>
        <w:rPr>
          <w:rFonts w:ascii="Arial" w:hAnsi="Arial" w:cs="Arial"/>
          <w:spacing w:val="-3"/>
        </w:rPr>
        <w:t>aux Tarifs Domaniaux</w:t>
      </w:r>
      <w:r w:rsidRPr="00424443">
        <w:rPr>
          <w:rFonts w:ascii="Arial" w:hAnsi="Arial" w:cs="Arial"/>
          <w:spacing w:val="-3"/>
        </w:rPr>
        <w:t>, la composante R2 sera calculée pour couvrir et rémunérer les dépenses ou investissements réalisés par le GPFMAS.</w:t>
      </w:r>
    </w:p>
    <w:p w14:paraId="7CCA8D53" w14:textId="77777777" w:rsidR="00272CD2" w:rsidRDefault="00272CD2" w:rsidP="00371CC3">
      <w:pPr>
        <w:spacing w:line="276" w:lineRule="auto"/>
        <w:jc w:val="both"/>
        <w:rPr>
          <w:rFonts w:ascii="Arial" w:hAnsi="Arial" w:cs="Arial"/>
          <w:spacing w:val="-3"/>
        </w:rPr>
      </w:pPr>
    </w:p>
    <w:p w14:paraId="17D9F5FF" w14:textId="77777777" w:rsidR="00272CD2" w:rsidRPr="00653DCB" w:rsidRDefault="00272CD2" w:rsidP="00371CC3">
      <w:pPr>
        <w:pStyle w:val="Titre2"/>
        <w:spacing w:before="0" w:line="276" w:lineRule="auto"/>
        <w:ind w:left="851"/>
        <w:jc w:val="both"/>
        <w:rPr>
          <w:rFonts w:ascii="Arial" w:hAnsi="Arial" w:cs="Arial"/>
          <w:b w:val="0"/>
          <w:i/>
          <w:color w:val="auto"/>
          <w:sz w:val="20"/>
          <w:szCs w:val="20"/>
          <w:u w:val="single"/>
        </w:rPr>
      </w:pPr>
      <w:bookmarkStart w:id="26" w:name="_Toc33104818"/>
      <w:bookmarkStart w:id="27" w:name="_Toc105072300"/>
      <w:bookmarkStart w:id="28" w:name="_Toc132373338"/>
      <w:bookmarkStart w:id="29" w:name="_Toc185862171"/>
      <w:r w:rsidRPr="00653DCB">
        <w:rPr>
          <w:rFonts w:ascii="Arial" w:hAnsi="Arial" w:cs="Arial"/>
          <w:b w:val="0"/>
          <w:i/>
          <w:color w:val="auto"/>
          <w:sz w:val="20"/>
          <w:szCs w:val="20"/>
        </w:rPr>
        <w:t>Article 6.1.3</w:t>
      </w:r>
      <w:r>
        <w:rPr>
          <w:rFonts w:ascii="Arial" w:hAnsi="Arial" w:cs="Arial"/>
          <w:b w:val="0"/>
          <w:i/>
          <w:color w:val="auto"/>
          <w:sz w:val="20"/>
          <w:szCs w:val="20"/>
        </w:rPr>
        <w:t>.</w:t>
      </w:r>
      <w:r w:rsidRPr="00653DCB">
        <w:rPr>
          <w:rFonts w:ascii="Arial" w:hAnsi="Arial" w:cs="Arial"/>
          <w:b w:val="0"/>
          <w:i/>
          <w:color w:val="auto"/>
          <w:sz w:val="20"/>
          <w:szCs w:val="20"/>
        </w:rPr>
        <w:t xml:space="preserve">- </w:t>
      </w:r>
      <w:r w:rsidRPr="00653DCB">
        <w:rPr>
          <w:rFonts w:ascii="Arial" w:hAnsi="Arial" w:cs="Arial"/>
          <w:b w:val="0"/>
          <w:i/>
          <w:color w:val="auto"/>
          <w:sz w:val="20"/>
          <w:szCs w:val="20"/>
          <w:u w:val="single"/>
        </w:rPr>
        <w:t>Composante R3 – Redevance d’intéressement aux bénéfices</w:t>
      </w:r>
      <w:bookmarkEnd w:id="26"/>
      <w:bookmarkEnd w:id="27"/>
      <w:bookmarkEnd w:id="28"/>
      <w:bookmarkEnd w:id="29"/>
    </w:p>
    <w:p w14:paraId="1FBEFD66" w14:textId="77777777" w:rsidR="00272CD2" w:rsidRPr="008E070D" w:rsidRDefault="00272CD2" w:rsidP="00371CC3">
      <w:pPr>
        <w:spacing w:line="276" w:lineRule="auto"/>
        <w:jc w:val="both"/>
        <w:rPr>
          <w:rFonts w:ascii="Arial" w:hAnsi="Arial" w:cs="Arial"/>
          <w:i/>
          <w:spacing w:val="-3"/>
        </w:rPr>
      </w:pPr>
    </w:p>
    <w:p w14:paraId="7D0BE9A6" w14:textId="77777777" w:rsidR="00272CD2" w:rsidRPr="008E070D" w:rsidRDefault="00272CD2" w:rsidP="00371CC3">
      <w:pPr>
        <w:spacing w:line="276" w:lineRule="auto"/>
        <w:jc w:val="both"/>
        <w:rPr>
          <w:rFonts w:ascii="Arial" w:hAnsi="Arial" w:cs="Arial"/>
        </w:rPr>
      </w:pPr>
      <w:r w:rsidRPr="008E070D">
        <w:rPr>
          <w:rFonts w:ascii="Arial" w:hAnsi="Arial" w:cs="Arial"/>
        </w:rPr>
        <w:t xml:space="preserve">L’Occupant devra verser une </w:t>
      </w:r>
      <w:r>
        <w:rPr>
          <w:rFonts w:ascii="Arial" w:hAnsi="Arial" w:cs="Arial"/>
        </w:rPr>
        <w:t>composant</w:t>
      </w:r>
      <w:r w:rsidRPr="008E070D">
        <w:rPr>
          <w:rFonts w:ascii="Arial" w:hAnsi="Arial" w:cs="Arial"/>
        </w:rPr>
        <w:t>e R3</w:t>
      </w:r>
      <w:r>
        <w:rPr>
          <w:rFonts w:ascii="Arial" w:hAnsi="Arial" w:cs="Arial"/>
        </w:rPr>
        <w:t xml:space="preserve"> au GPFMAS</w:t>
      </w:r>
      <w:r w:rsidRPr="008E070D">
        <w:rPr>
          <w:rFonts w:ascii="Arial" w:hAnsi="Arial" w:cs="Arial"/>
        </w:rPr>
        <w:t xml:space="preserve"> dans les hypothèses et proportions définies ci</w:t>
      </w:r>
      <w:r>
        <w:rPr>
          <w:rFonts w:ascii="Arial" w:hAnsi="Arial" w:cs="Arial"/>
        </w:rPr>
        <w:t>-</w:t>
      </w:r>
      <w:r w:rsidRPr="008E070D">
        <w:rPr>
          <w:rFonts w:ascii="Arial" w:hAnsi="Arial" w:cs="Arial"/>
        </w:rPr>
        <w:t>après</w:t>
      </w:r>
      <w:r>
        <w:rPr>
          <w:rFonts w:ascii="Arial" w:hAnsi="Arial" w:cs="Arial"/>
        </w:rPr>
        <w:t> </w:t>
      </w:r>
      <w:r w:rsidRPr="008E070D">
        <w:rPr>
          <w:rFonts w:ascii="Arial" w:hAnsi="Arial" w:cs="Arial"/>
        </w:rPr>
        <w:t>:</w:t>
      </w:r>
    </w:p>
    <w:p w14:paraId="4D0F7CF7" w14:textId="77777777" w:rsidR="00272CD2" w:rsidRPr="008E070D" w:rsidRDefault="00272CD2" w:rsidP="00371CC3">
      <w:pPr>
        <w:spacing w:line="276" w:lineRule="auto"/>
        <w:jc w:val="both"/>
        <w:rPr>
          <w:rFonts w:ascii="Arial" w:hAnsi="Arial" w:cs="Arial"/>
        </w:rPr>
      </w:pPr>
    </w:p>
    <w:p w14:paraId="6639ECB7" w14:textId="19F1F857" w:rsidR="00272CD2" w:rsidRDefault="00272CD2" w:rsidP="00371CC3">
      <w:pPr>
        <w:spacing w:line="276" w:lineRule="auto"/>
        <w:jc w:val="both"/>
        <w:rPr>
          <w:rFonts w:ascii="Arial" w:hAnsi="Arial" w:cs="Arial"/>
          <w:color w:val="FF0000"/>
        </w:rPr>
      </w:pPr>
      <w:r w:rsidRPr="003F05B5">
        <w:rPr>
          <w:rFonts w:ascii="Arial" w:hAnsi="Arial" w:cs="Arial"/>
          <w:color w:val="FF0000"/>
        </w:rPr>
        <w:t>[à compléter par les candidats</w:t>
      </w:r>
      <w:r w:rsidR="003168ED">
        <w:rPr>
          <w:rFonts w:ascii="Arial" w:hAnsi="Arial" w:cs="Arial"/>
          <w:color w:val="FF0000"/>
        </w:rPr>
        <w:t xml:space="preserve"> </w:t>
      </w:r>
      <w:r w:rsidR="003168ED" w:rsidRPr="00DD7A49">
        <w:rPr>
          <w:rFonts w:ascii="Arial" w:hAnsi="Arial" w:cs="Arial"/>
          <w:color w:val="FF0000"/>
          <w:u w:val="single"/>
        </w:rPr>
        <w:t>dans la fiche dédiée</w:t>
      </w:r>
      <w:r w:rsidR="00047CF9">
        <w:rPr>
          <w:rFonts w:ascii="Arial" w:hAnsi="Arial" w:cs="Arial"/>
          <w:color w:val="FF0000"/>
        </w:rPr>
        <w:t> : le candidat pourra proposer une composante R3 de la redevance égale à 0</w:t>
      </w:r>
      <w:r w:rsidR="00BB5DBD">
        <w:rPr>
          <w:rFonts w:ascii="Arial" w:hAnsi="Arial" w:cs="Arial"/>
          <w:color w:val="FF0000"/>
        </w:rPr>
        <w:t xml:space="preserve"> / à défaut de proposition par le candidat, le GPFMAS retiendra une composante R3 de la redevance égale à 0</w:t>
      </w:r>
      <w:r w:rsidRPr="003F05B5">
        <w:rPr>
          <w:rFonts w:ascii="Arial" w:hAnsi="Arial" w:cs="Arial"/>
          <w:color w:val="FF0000"/>
        </w:rPr>
        <w:t>]</w:t>
      </w:r>
    </w:p>
    <w:p w14:paraId="573B1247" w14:textId="77777777" w:rsidR="00272CD2" w:rsidRPr="008E070D" w:rsidRDefault="00272CD2" w:rsidP="00371CC3">
      <w:pPr>
        <w:spacing w:line="276" w:lineRule="auto"/>
        <w:jc w:val="both"/>
        <w:rPr>
          <w:rFonts w:ascii="Arial" w:hAnsi="Arial" w:cs="Arial"/>
          <w:u w:val="single"/>
        </w:rPr>
      </w:pPr>
    </w:p>
    <w:p w14:paraId="103919EB" w14:textId="7F71BEF4" w:rsidR="00272CD2" w:rsidRDefault="00272CD2" w:rsidP="00371CC3">
      <w:pPr>
        <w:spacing w:line="276" w:lineRule="auto"/>
        <w:jc w:val="both"/>
        <w:rPr>
          <w:rFonts w:ascii="Arial" w:hAnsi="Arial" w:cs="Arial"/>
        </w:rPr>
      </w:pPr>
      <w:r w:rsidRPr="008E070D">
        <w:rPr>
          <w:rFonts w:ascii="Arial" w:hAnsi="Arial" w:cs="Arial"/>
        </w:rPr>
        <w:t xml:space="preserve">Le paiement de cette </w:t>
      </w:r>
      <w:r>
        <w:rPr>
          <w:rFonts w:ascii="Arial" w:hAnsi="Arial" w:cs="Arial"/>
        </w:rPr>
        <w:t>composant</w:t>
      </w:r>
      <w:r w:rsidRPr="008E070D">
        <w:rPr>
          <w:rFonts w:ascii="Arial" w:hAnsi="Arial" w:cs="Arial"/>
        </w:rPr>
        <w:t xml:space="preserve">e sera dû à </w:t>
      </w:r>
      <w:r>
        <w:rPr>
          <w:rFonts w:ascii="Arial" w:hAnsi="Arial" w:cs="Arial"/>
        </w:rPr>
        <w:t>compter de la date de prise d’effet de la présente convention</w:t>
      </w:r>
      <w:r w:rsidRPr="008E070D">
        <w:rPr>
          <w:rFonts w:ascii="Arial" w:hAnsi="Arial" w:cs="Arial"/>
        </w:rPr>
        <w:t xml:space="preserve">. </w:t>
      </w:r>
      <w:r>
        <w:rPr>
          <w:rFonts w:ascii="Arial" w:hAnsi="Arial" w:cs="Arial"/>
        </w:rPr>
        <w:t>L’Occupant s’engage à transmettre au GPFMAS</w:t>
      </w:r>
      <w:r w:rsidRPr="008E070D">
        <w:rPr>
          <w:rFonts w:ascii="Arial" w:hAnsi="Arial" w:cs="Arial"/>
        </w:rPr>
        <w:t xml:space="preserve"> avant le </w:t>
      </w:r>
      <w:r>
        <w:rPr>
          <w:rFonts w:ascii="Arial" w:hAnsi="Arial" w:cs="Arial"/>
        </w:rPr>
        <w:t xml:space="preserve">31 mars </w:t>
      </w:r>
      <w:r w:rsidRPr="008E070D">
        <w:rPr>
          <w:rFonts w:ascii="Arial" w:hAnsi="Arial" w:cs="Arial"/>
        </w:rPr>
        <w:t xml:space="preserve">de </w:t>
      </w:r>
      <w:r w:rsidRPr="00AD23C0">
        <w:rPr>
          <w:rFonts w:ascii="Arial" w:hAnsi="Arial" w:cs="Arial"/>
        </w:rPr>
        <w:t>l’année N</w:t>
      </w:r>
      <w:r>
        <w:rPr>
          <w:rFonts w:ascii="Arial" w:hAnsi="Arial" w:cs="Arial"/>
        </w:rPr>
        <w:t>+1 une attestation établie par les commissaires aux comptes détaillant</w:t>
      </w:r>
      <w:r w:rsidRPr="00AD23C0">
        <w:rPr>
          <w:rFonts w:ascii="Arial" w:hAnsi="Arial" w:cs="Arial"/>
        </w:rPr>
        <w:t xml:space="preserve"> les</w:t>
      </w:r>
      <w:r w:rsidRPr="008E070D">
        <w:rPr>
          <w:rFonts w:ascii="Arial" w:hAnsi="Arial" w:cs="Arial"/>
        </w:rPr>
        <w:t xml:space="preserve"> éléments ci-dessous, permettant le calcul de la composante R3</w:t>
      </w:r>
      <w:r>
        <w:rPr>
          <w:rFonts w:ascii="Arial" w:hAnsi="Arial" w:cs="Arial"/>
        </w:rPr>
        <w:t xml:space="preserve"> due au titre de l’année N</w:t>
      </w:r>
      <w:r w:rsidR="00CB0B50">
        <w:rPr>
          <w:rFonts w:ascii="Arial" w:hAnsi="Arial" w:cs="Arial"/>
        </w:rPr>
        <w:t> :</w:t>
      </w:r>
    </w:p>
    <w:p w14:paraId="14B83EA4" w14:textId="29E40459" w:rsidR="00CB0B50" w:rsidRPr="008E070D" w:rsidRDefault="00CB0B50" w:rsidP="00371CC3">
      <w:pPr>
        <w:spacing w:line="276" w:lineRule="auto"/>
        <w:jc w:val="both"/>
        <w:rPr>
          <w:rFonts w:ascii="Arial" w:hAnsi="Arial" w:cs="Arial"/>
        </w:rPr>
      </w:pPr>
      <w:r w:rsidRPr="00DA321B">
        <w:rPr>
          <w:rFonts w:ascii="Arial" w:hAnsi="Arial" w:cs="Arial"/>
          <w:color w:val="FF0000"/>
        </w:rPr>
        <w:lastRenderedPageBreak/>
        <w:t xml:space="preserve">[à compléter par les candidats </w:t>
      </w:r>
      <w:r w:rsidRPr="00DA321B">
        <w:rPr>
          <w:rFonts w:ascii="Arial" w:hAnsi="Arial" w:cs="Arial"/>
          <w:color w:val="FF0000"/>
          <w:u w:val="single"/>
        </w:rPr>
        <w:t>dans la fiche dédiée</w:t>
      </w:r>
      <w:r w:rsidRPr="00DA321B">
        <w:rPr>
          <w:rFonts w:ascii="Arial" w:hAnsi="Arial" w:cs="Arial"/>
          <w:color w:val="FF0000"/>
        </w:rPr>
        <w:t> : le candidat pourra proposer les justificatifs relatifs à la composante R3 définie ci-dessus]</w:t>
      </w:r>
    </w:p>
    <w:p w14:paraId="3C836351" w14:textId="77777777" w:rsidR="00272CD2" w:rsidRPr="008E070D" w:rsidRDefault="00272CD2" w:rsidP="00371CC3">
      <w:pPr>
        <w:spacing w:line="276" w:lineRule="auto"/>
        <w:jc w:val="both"/>
        <w:rPr>
          <w:rFonts w:ascii="Arial" w:hAnsi="Arial" w:cs="Arial"/>
        </w:rPr>
      </w:pPr>
    </w:p>
    <w:p w14:paraId="1785DDDD" w14:textId="77777777" w:rsidR="00272CD2" w:rsidRPr="008E070D" w:rsidRDefault="00272CD2" w:rsidP="00371CC3">
      <w:pPr>
        <w:tabs>
          <w:tab w:val="left" w:pos="4820"/>
        </w:tabs>
        <w:spacing w:line="276" w:lineRule="auto"/>
        <w:jc w:val="both"/>
        <w:rPr>
          <w:rFonts w:ascii="Arial" w:hAnsi="Arial" w:cs="Arial"/>
        </w:rPr>
      </w:pPr>
      <w:r w:rsidRPr="008E070D">
        <w:rPr>
          <w:rFonts w:ascii="Arial" w:hAnsi="Arial" w:cs="Arial"/>
        </w:rPr>
        <w:t xml:space="preserve">Il est d’ores et déjà convenu entre </w:t>
      </w:r>
      <w:r>
        <w:rPr>
          <w:rFonts w:ascii="Arial" w:hAnsi="Arial" w:cs="Arial"/>
        </w:rPr>
        <w:t>le GPFMAS et l’Occupant</w:t>
      </w:r>
      <w:r w:rsidRPr="008E070D">
        <w:rPr>
          <w:rFonts w:ascii="Arial" w:hAnsi="Arial" w:cs="Arial"/>
        </w:rPr>
        <w:t xml:space="preserve"> qu’en cas de </w:t>
      </w:r>
      <w:r>
        <w:rPr>
          <w:rFonts w:ascii="Arial" w:hAnsi="Arial" w:cs="Arial"/>
        </w:rPr>
        <w:t>défaut de</w:t>
      </w:r>
      <w:r w:rsidRPr="008E070D">
        <w:rPr>
          <w:rFonts w:ascii="Arial" w:hAnsi="Arial" w:cs="Arial"/>
        </w:rPr>
        <w:t xml:space="preserve"> communication des éléments visés</w:t>
      </w:r>
      <w:r>
        <w:rPr>
          <w:rFonts w:ascii="Arial" w:hAnsi="Arial" w:cs="Arial"/>
        </w:rPr>
        <w:t xml:space="preserve"> </w:t>
      </w:r>
      <w:r w:rsidRPr="008E070D">
        <w:rPr>
          <w:rFonts w:ascii="Arial" w:hAnsi="Arial" w:cs="Arial"/>
        </w:rPr>
        <w:t>ci</w:t>
      </w:r>
      <w:r>
        <w:rPr>
          <w:rFonts w:ascii="Arial" w:hAnsi="Arial" w:cs="Arial"/>
        </w:rPr>
        <w:t>-</w:t>
      </w:r>
      <w:r w:rsidRPr="008E070D">
        <w:rPr>
          <w:rFonts w:ascii="Arial" w:hAnsi="Arial" w:cs="Arial"/>
        </w:rPr>
        <w:t>dessus permettant de ca</w:t>
      </w:r>
      <w:r>
        <w:rPr>
          <w:rFonts w:ascii="Arial" w:hAnsi="Arial" w:cs="Arial"/>
        </w:rPr>
        <w:t>lculer la composante R3, le GPFMAS</w:t>
      </w:r>
      <w:r w:rsidRPr="008E070D">
        <w:rPr>
          <w:rFonts w:ascii="Arial" w:hAnsi="Arial" w:cs="Arial"/>
        </w:rPr>
        <w:t xml:space="preserve"> facturera d’office la composante R3 de la manière suivante : </w:t>
      </w:r>
    </w:p>
    <w:p w14:paraId="059D2D0C" w14:textId="77777777" w:rsidR="00272CD2" w:rsidRPr="00AD23C0" w:rsidRDefault="00272CD2" w:rsidP="00371CC3">
      <w:pPr>
        <w:pStyle w:val="Paragraphedeliste"/>
        <w:numPr>
          <w:ilvl w:val="0"/>
          <w:numId w:val="1"/>
        </w:numPr>
        <w:spacing w:line="276" w:lineRule="auto"/>
        <w:jc w:val="both"/>
        <w:rPr>
          <w:rFonts w:ascii="Arial" w:hAnsi="Arial" w:cs="Arial"/>
        </w:rPr>
      </w:pPr>
      <w:r w:rsidRPr="00AD23C0">
        <w:rPr>
          <w:rFonts w:ascii="Arial" w:hAnsi="Arial" w:cs="Arial"/>
          <w:color w:val="000000" w:themeColor="text1"/>
        </w:rPr>
        <w:t xml:space="preserve">pour la première occurrence R3 = R1 x </w:t>
      </w:r>
      <w:r w:rsidRPr="00AD23C0">
        <w:rPr>
          <w:rFonts w:ascii="Arial" w:hAnsi="Arial" w:cs="Arial"/>
          <w:color w:val="808080" w:themeColor="background1" w:themeShade="80"/>
        </w:rPr>
        <w:t>XX</w:t>
      </w:r>
      <w:r w:rsidRPr="00AD23C0">
        <w:rPr>
          <w:rFonts w:ascii="Arial" w:hAnsi="Arial" w:cs="Arial"/>
          <w:color w:val="000000" w:themeColor="text1"/>
        </w:rPr>
        <w:t xml:space="preserve"> (</w:t>
      </w:r>
      <w:r w:rsidRPr="00AD23C0">
        <w:rPr>
          <w:rFonts w:ascii="Arial" w:hAnsi="Arial" w:cs="Arial"/>
          <w:color w:val="808080" w:themeColor="background1" w:themeShade="80"/>
        </w:rPr>
        <w:t>XX</w:t>
      </w:r>
      <w:r w:rsidRPr="00AD23C0">
        <w:rPr>
          <w:rFonts w:ascii="Arial" w:hAnsi="Arial" w:cs="Arial"/>
          <w:color w:val="000000" w:themeColor="text1"/>
        </w:rPr>
        <w:t xml:space="preserve">%) </w:t>
      </w:r>
      <w:r w:rsidRPr="00AD23C0">
        <w:rPr>
          <w:rFonts w:ascii="Arial" w:hAnsi="Arial" w:cs="Arial"/>
          <w:color w:val="808080" w:themeColor="background1" w:themeShade="80"/>
        </w:rPr>
        <w:t>[à définir ultérieurement en fonction du projet et du niveau de R3 projeté]</w:t>
      </w:r>
      <w:r w:rsidRPr="00AD23C0">
        <w:rPr>
          <w:rFonts w:ascii="Arial" w:hAnsi="Arial" w:cs="Arial"/>
        </w:rPr>
        <w:t> ;</w:t>
      </w:r>
    </w:p>
    <w:p w14:paraId="79D5DCF4" w14:textId="77777777" w:rsidR="00272CD2" w:rsidRPr="00B4120A" w:rsidRDefault="00272CD2" w:rsidP="00371CC3">
      <w:pPr>
        <w:numPr>
          <w:ilvl w:val="0"/>
          <w:numId w:val="1"/>
        </w:numPr>
        <w:spacing w:line="276" w:lineRule="auto"/>
        <w:jc w:val="both"/>
        <w:rPr>
          <w:rFonts w:ascii="Arial" w:hAnsi="Arial" w:cs="Arial"/>
          <w:color w:val="000000" w:themeColor="text1"/>
        </w:rPr>
      </w:pPr>
      <w:r w:rsidRPr="00B4120A">
        <w:rPr>
          <w:rFonts w:ascii="Arial" w:hAnsi="Arial" w:cs="Arial"/>
          <w:color w:val="000000" w:themeColor="text1"/>
        </w:rPr>
        <w:t xml:space="preserve">pour la deuxième occurrence et les occurrences suivantes R3 = </w:t>
      </w:r>
      <w:r w:rsidRPr="00AD23C0">
        <w:rPr>
          <w:rFonts w:ascii="Arial" w:hAnsi="Arial" w:cs="Arial"/>
          <w:color w:val="000000" w:themeColor="text1"/>
        </w:rPr>
        <w:t xml:space="preserve">R1 x </w:t>
      </w:r>
      <w:r w:rsidRPr="00AD23C0">
        <w:rPr>
          <w:rFonts w:ascii="Arial" w:hAnsi="Arial" w:cs="Arial"/>
          <w:color w:val="808080" w:themeColor="background1" w:themeShade="80"/>
        </w:rPr>
        <w:t>XX</w:t>
      </w:r>
      <w:r w:rsidRPr="00AD23C0">
        <w:rPr>
          <w:rFonts w:ascii="Arial" w:hAnsi="Arial" w:cs="Arial"/>
          <w:color w:val="000000" w:themeColor="text1"/>
        </w:rPr>
        <w:t xml:space="preserve"> (</w:t>
      </w:r>
      <w:r w:rsidRPr="00AD23C0">
        <w:rPr>
          <w:rFonts w:ascii="Arial" w:hAnsi="Arial" w:cs="Arial"/>
          <w:color w:val="808080" w:themeColor="background1" w:themeShade="80"/>
        </w:rPr>
        <w:t>XX</w:t>
      </w:r>
      <w:r w:rsidRPr="00AD23C0">
        <w:rPr>
          <w:rFonts w:ascii="Arial" w:hAnsi="Arial" w:cs="Arial"/>
          <w:color w:val="000000" w:themeColor="text1"/>
        </w:rPr>
        <w:t xml:space="preserve">%) </w:t>
      </w:r>
      <w:r w:rsidRPr="00AD23C0">
        <w:rPr>
          <w:rFonts w:ascii="Arial" w:hAnsi="Arial" w:cs="Arial"/>
          <w:color w:val="808080" w:themeColor="background1" w:themeShade="80"/>
        </w:rPr>
        <w:t>[à définir ultérieurement en fonction du projet et du niveau de R3 projeté]</w:t>
      </w:r>
      <w:r w:rsidRPr="00B4120A">
        <w:rPr>
          <w:rFonts w:ascii="Arial" w:hAnsi="Arial" w:cs="Arial"/>
          <w:color w:val="000000" w:themeColor="text1"/>
        </w:rPr>
        <w:t>.</w:t>
      </w:r>
    </w:p>
    <w:p w14:paraId="1C8A744E" w14:textId="77777777" w:rsidR="00272CD2" w:rsidRPr="008E070D" w:rsidRDefault="00272CD2" w:rsidP="00371CC3">
      <w:pPr>
        <w:spacing w:line="276" w:lineRule="auto"/>
        <w:jc w:val="both"/>
        <w:rPr>
          <w:rFonts w:ascii="Arial" w:hAnsi="Arial" w:cs="Arial"/>
        </w:rPr>
      </w:pPr>
    </w:p>
    <w:p w14:paraId="069C8AF6" w14:textId="77777777" w:rsidR="00272CD2" w:rsidRPr="008E070D" w:rsidRDefault="00272CD2" w:rsidP="00371CC3">
      <w:pPr>
        <w:spacing w:line="276" w:lineRule="auto"/>
        <w:jc w:val="both"/>
        <w:rPr>
          <w:rFonts w:ascii="Arial" w:hAnsi="Arial" w:cs="Arial"/>
        </w:rPr>
      </w:pPr>
      <w:r>
        <w:rPr>
          <w:rFonts w:ascii="Arial" w:hAnsi="Arial" w:cs="Arial"/>
        </w:rPr>
        <w:t>Le GPFMAS</w:t>
      </w:r>
      <w:r w:rsidRPr="008E070D">
        <w:rPr>
          <w:rFonts w:ascii="Arial" w:hAnsi="Arial" w:cs="Arial"/>
        </w:rPr>
        <w:t xml:space="preserve"> s’engage à ne pas communiquer les éléments fournis par l’Occupant qui relèveraient du secret des affaires.</w:t>
      </w:r>
    </w:p>
    <w:p w14:paraId="3E8BC2CE" w14:textId="77777777" w:rsidR="00272CD2" w:rsidRDefault="00272CD2" w:rsidP="00371CC3">
      <w:pPr>
        <w:spacing w:line="276" w:lineRule="auto"/>
        <w:jc w:val="both"/>
        <w:rPr>
          <w:rFonts w:ascii="Arial" w:hAnsi="Arial" w:cs="Arial"/>
        </w:rPr>
      </w:pPr>
    </w:p>
    <w:p w14:paraId="12BD1E99" w14:textId="368BD1C9" w:rsidR="00272CD2" w:rsidRPr="00B4120A" w:rsidRDefault="00272CD2" w:rsidP="00371CC3">
      <w:pPr>
        <w:spacing w:line="276" w:lineRule="auto"/>
        <w:jc w:val="both"/>
        <w:rPr>
          <w:rFonts w:ascii="Arial" w:hAnsi="Arial" w:cs="Arial"/>
          <w:color w:val="000000" w:themeColor="text1"/>
        </w:rPr>
      </w:pPr>
      <w:r>
        <w:rPr>
          <w:rFonts w:ascii="Arial" w:hAnsi="Arial" w:cs="Arial"/>
          <w:color w:val="000000" w:themeColor="text1"/>
        </w:rPr>
        <w:t>L</w:t>
      </w:r>
      <w:r w:rsidRPr="00B4120A">
        <w:rPr>
          <w:rFonts w:ascii="Arial" w:hAnsi="Arial" w:cs="Arial"/>
          <w:color w:val="000000" w:themeColor="text1"/>
        </w:rPr>
        <w:t xml:space="preserve">es parties conviennent, et ce sans qu’aucun motif ne soit préalablement nécessaire, de se rencontrer </w:t>
      </w:r>
      <w:r w:rsidRPr="00AC4A15">
        <w:rPr>
          <w:rFonts w:ascii="Arial" w:hAnsi="Arial" w:cs="Arial"/>
          <w:i/>
          <w:color w:val="000000" w:themeColor="text1"/>
        </w:rPr>
        <w:t>a minima</w:t>
      </w:r>
      <w:r w:rsidRPr="00B4120A">
        <w:rPr>
          <w:rFonts w:ascii="Arial" w:hAnsi="Arial" w:cs="Arial"/>
          <w:color w:val="000000" w:themeColor="text1"/>
        </w:rPr>
        <w:t xml:space="preserve"> à l’issue d’une période de</w:t>
      </w:r>
      <w:r w:rsidRPr="00955314">
        <w:rPr>
          <w:rFonts w:ascii="Arial" w:hAnsi="Arial" w:cs="Arial"/>
          <w:color w:val="808080" w:themeColor="background1" w:themeShade="80"/>
        </w:rPr>
        <w:t xml:space="preserve"> XX</w:t>
      </w:r>
      <w:r w:rsidRPr="00272CD2">
        <w:rPr>
          <w:rFonts w:ascii="Arial" w:hAnsi="Arial" w:cs="Arial"/>
          <w:color w:val="FFFFFF" w:themeColor="background1"/>
        </w:rPr>
        <w:t xml:space="preserve"> </w:t>
      </w:r>
      <w:r w:rsidRPr="00B4120A">
        <w:rPr>
          <w:rFonts w:ascii="Arial" w:hAnsi="Arial" w:cs="Arial"/>
          <w:color w:val="000000" w:themeColor="text1"/>
        </w:rPr>
        <w:t>(</w:t>
      </w:r>
      <w:r w:rsidRPr="00955314">
        <w:rPr>
          <w:rFonts w:ascii="Arial" w:hAnsi="Arial" w:cs="Arial"/>
          <w:color w:val="808080" w:themeColor="background1" w:themeShade="80"/>
        </w:rPr>
        <w:t>X</w:t>
      </w:r>
      <w:r w:rsidRPr="00B4120A">
        <w:rPr>
          <w:rFonts w:ascii="Arial" w:hAnsi="Arial" w:cs="Arial"/>
          <w:color w:val="000000" w:themeColor="text1"/>
        </w:rPr>
        <w:t>) ans</w:t>
      </w:r>
      <w:r w:rsidRPr="00955314">
        <w:rPr>
          <w:rFonts w:ascii="Arial" w:hAnsi="Arial" w:cs="Arial"/>
          <w:color w:val="808080" w:themeColor="background1" w:themeShade="80"/>
        </w:rPr>
        <w:t xml:space="preserve"> [à déterminer en fonction de la durée de la convention], </w:t>
      </w:r>
      <w:r w:rsidRPr="00B4120A">
        <w:rPr>
          <w:rFonts w:ascii="Arial" w:hAnsi="Arial" w:cs="Arial"/>
          <w:color w:val="000000" w:themeColor="text1"/>
        </w:rPr>
        <w:t xml:space="preserve">débutant à compter de la date de </w:t>
      </w:r>
      <w:r>
        <w:rPr>
          <w:rFonts w:ascii="Arial" w:hAnsi="Arial" w:cs="Arial"/>
          <w:color w:val="000000" w:themeColor="text1"/>
        </w:rPr>
        <w:t xml:space="preserve">prise d’effet </w:t>
      </w:r>
      <w:r w:rsidRPr="00B4120A">
        <w:rPr>
          <w:rFonts w:ascii="Arial" w:hAnsi="Arial" w:cs="Arial"/>
          <w:color w:val="000000" w:themeColor="text1"/>
        </w:rPr>
        <w:t xml:space="preserve">de la présente convention afin d’examiner les éventuelles évolutions de cette composante et ainsi négocier de bonne foi, si besoin, la clause s’y rapportant. </w:t>
      </w:r>
    </w:p>
    <w:p w14:paraId="19D57715" w14:textId="77777777" w:rsidR="00DB4D4F" w:rsidRPr="008E070D" w:rsidRDefault="00DB4D4F" w:rsidP="00371CC3">
      <w:pPr>
        <w:spacing w:line="276" w:lineRule="auto"/>
        <w:jc w:val="both"/>
        <w:rPr>
          <w:rFonts w:ascii="Arial" w:hAnsi="Arial" w:cs="Arial"/>
        </w:rPr>
      </w:pPr>
    </w:p>
    <w:p w14:paraId="2678DA7A" w14:textId="4B9A240D" w:rsidR="00471B6C" w:rsidRPr="008E070D" w:rsidRDefault="00CD24FE" w:rsidP="00371CC3">
      <w:pPr>
        <w:pStyle w:val="Titre2"/>
        <w:numPr>
          <w:ilvl w:val="1"/>
          <w:numId w:val="9"/>
        </w:numPr>
        <w:spacing w:before="0" w:line="276" w:lineRule="auto"/>
        <w:jc w:val="both"/>
        <w:rPr>
          <w:rFonts w:ascii="Arial" w:hAnsi="Arial" w:cs="Arial"/>
          <w:b w:val="0"/>
          <w:color w:val="auto"/>
          <w:sz w:val="20"/>
          <w:szCs w:val="20"/>
        </w:rPr>
      </w:pPr>
      <w:bookmarkStart w:id="30" w:name="_Toc185862172"/>
      <w:r w:rsidRPr="008E070D">
        <w:rPr>
          <w:rFonts w:ascii="Arial" w:hAnsi="Arial" w:cs="Arial"/>
          <w:b w:val="0"/>
          <w:color w:val="auto"/>
          <w:sz w:val="20"/>
          <w:szCs w:val="20"/>
        </w:rPr>
        <w:t xml:space="preserve">- </w:t>
      </w:r>
      <w:r w:rsidR="00471B6C" w:rsidRPr="008E070D">
        <w:rPr>
          <w:rFonts w:ascii="Arial" w:hAnsi="Arial" w:cs="Arial"/>
          <w:b w:val="0"/>
          <w:color w:val="auto"/>
          <w:sz w:val="20"/>
          <w:szCs w:val="20"/>
          <w:u w:val="single"/>
        </w:rPr>
        <w:t>Modalités d’indexation</w:t>
      </w:r>
      <w:bookmarkEnd w:id="30"/>
    </w:p>
    <w:p w14:paraId="05624C5F" w14:textId="77777777" w:rsidR="00B74F9F" w:rsidRPr="008E070D" w:rsidRDefault="00B74F9F" w:rsidP="00371CC3">
      <w:pPr>
        <w:spacing w:line="276" w:lineRule="auto"/>
        <w:jc w:val="both"/>
        <w:rPr>
          <w:rFonts w:ascii="Arial" w:hAnsi="Arial" w:cs="Arial"/>
        </w:rPr>
      </w:pPr>
    </w:p>
    <w:p w14:paraId="0C69A2C4" w14:textId="2C8615D6" w:rsidR="002972DB" w:rsidRDefault="00EC3A5B" w:rsidP="00DD7A49">
      <w:pPr>
        <w:spacing w:line="276" w:lineRule="auto"/>
        <w:jc w:val="both"/>
        <w:rPr>
          <w:rFonts w:ascii="Arial" w:hAnsi="Arial" w:cs="Arial"/>
          <w:iCs/>
        </w:rPr>
      </w:pPr>
      <w:r>
        <w:rPr>
          <w:rFonts w:ascii="Arial" w:hAnsi="Arial" w:cs="Arial"/>
          <w:iCs/>
        </w:rPr>
        <w:t>A l’exclusion de l’indexation de la composante R1’’ stipulée à l’Article 6.1.1.3, c</w:t>
      </w:r>
      <w:r w:rsidR="002972DB">
        <w:rPr>
          <w:rFonts w:ascii="Arial" w:hAnsi="Arial" w:cs="Arial"/>
          <w:iCs/>
        </w:rPr>
        <w:t>haque année à la date du 1</w:t>
      </w:r>
      <w:r w:rsidR="002972DB">
        <w:rPr>
          <w:rFonts w:ascii="Arial" w:hAnsi="Arial" w:cs="Arial"/>
          <w:iCs/>
          <w:vertAlign w:val="superscript"/>
        </w:rPr>
        <w:t>er</w:t>
      </w:r>
      <w:r w:rsidR="002972DB">
        <w:rPr>
          <w:rFonts w:ascii="Arial" w:hAnsi="Arial" w:cs="Arial"/>
          <w:iCs/>
        </w:rPr>
        <w:t xml:space="preserve"> janvier, la redevance domaniale sera indexée sur la variation de l’Indice des Loyers des Activités Tertiaires (ILAT).</w:t>
      </w:r>
    </w:p>
    <w:p w14:paraId="4B95F405" w14:textId="77777777" w:rsidR="002972DB" w:rsidRDefault="002972DB" w:rsidP="00DD7A49">
      <w:pPr>
        <w:spacing w:line="276" w:lineRule="auto"/>
        <w:jc w:val="both"/>
        <w:rPr>
          <w:rFonts w:ascii="Arial" w:hAnsi="Arial" w:cs="Arial"/>
          <w:iCs/>
        </w:rPr>
      </w:pPr>
    </w:p>
    <w:p w14:paraId="52BF5435" w14:textId="77777777" w:rsidR="002972DB" w:rsidRDefault="002972DB" w:rsidP="00DD7A49">
      <w:pPr>
        <w:spacing w:line="276" w:lineRule="auto"/>
        <w:jc w:val="both"/>
        <w:rPr>
          <w:rFonts w:ascii="Arial" w:hAnsi="Arial" w:cs="Arial"/>
          <w:iCs/>
        </w:rPr>
      </w:pPr>
      <w:r>
        <w:rPr>
          <w:rFonts w:ascii="Arial" w:hAnsi="Arial" w:cs="Arial"/>
          <w:iCs/>
        </w:rPr>
        <w:t>Cette variation annuelle et automatique sera proportionnelle à la variation de l’ILAT publiée par l’INSEE et s’opèrera selon la formule suivante :</w:t>
      </w:r>
    </w:p>
    <w:p w14:paraId="110E60C7" w14:textId="77777777" w:rsidR="002972DB" w:rsidRDefault="002972DB" w:rsidP="00DD7A49">
      <w:pPr>
        <w:spacing w:line="276" w:lineRule="auto"/>
        <w:jc w:val="both"/>
        <w:rPr>
          <w:rFonts w:ascii="Arial" w:hAnsi="Arial" w:cs="Arial"/>
          <w:iCs/>
        </w:rPr>
      </w:pPr>
    </w:p>
    <w:tbl>
      <w:tblPr>
        <w:tblStyle w:val="Grilledutableau"/>
        <w:tblW w:w="0" w:type="auto"/>
        <w:jc w:val="center"/>
        <w:tblLook w:val="04A0" w:firstRow="1" w:lastRow="0" w:firstColumn="1" w:lastColumn="0" w:noHBand="0" w:noVBand="1"/>
      </w:tblPr>
      <w:tblGrid>
        <w:gridCol w:w="4961"/>
        <w:gridCol w:w="3402"/>
      </w:tblGrid>
      <w:tr w:rsidR="002972DB" w14:paraId="346176FF" w14:textId="77777777" w:rsidTr="001531E9">
        <w:trPr>
          <w:jc w:val="center"/>
        </w:trPr>
        <w:tc>
          <w:tcPr>
            <w:tcW w:w="4961" w:type="dxa"/>
            <w:vMerge w:val="restart"/>
            <w:tcBorders>
              <w:top w:val="nil"/>
              <w:left w:val="nil"/>
              <w:bottom w:val="nil"/>
              <w:right w:val="nil"/>
            </w:tcBorders>
            <w:vAlign w:val="center"/>
            <w:hideMark/>
          </w:tcPr>
          <w:p w14:paraId="6FA37EDE" w14:textId="77777777" w:rsidR="002972DB" w:rsidRDefault="002972DB" w:rsidP="00DD7A49">
            <w:pPr>
              <w:spacing w:line="276" w:lineRule="auto"/>
              <w:jc w:val="both"/>
              <w:rPr>
                <w:rFonts w:ascii="Arial" w:hAnsi="Arial" w:cs="Arial"/>
                <w:iCs/>
              </w:rPr>
            </w:pPr>
            <w:r>
              <w:rPr>
                <w:rFonts w:ascii="Arial" w:hAnsi="Arial" w:cs="Arial"/>
                <w:iCs/>
              </w:rPr>
              <w:t>redevance domaniale de base en vigueur en N-1 x</w:t>
            </w:r>
          </w:p>
        </w:tc>
        <w:tc>
          <w:tcPr>
            <w:tcW w:w="3402" w:type="dxa"/>
            <w:tcBorders>
              <w:top w:val="nil"/>
              <w:left w:val="nil"/>
              <w:bottom w:val="single" w:sz="4" w:space="0" w:color="auto"/>
              <w:right w:val="nil"/>
            </w:tcBorders>
            <w:vAlign w:val="center"/>
            <w:hideMark/>
          </w:tcPr>
          <w:p w14:paraId="6E46FCE9" w14:textId="77777777" w:rsidR="002972DB" w:rsidRDefault="002972DB" w:rsidP="00DD7A49">
            <w:pPr>
              <w:spacing w:line="276" w:lineRule="auto"/>
              <w:jc w:val="both"/>
              <w:rPr>
                <w:rFonts w:ascii="Arial" w:hAnsi="Arial" w:cs="Arial"/>
                <w:iCs/>
              </w:rPr>
            </w:pPr>
            <w:r>
              <w:rPr>
                <w:rFonts w:ascii="Arial" w:hAnsi="Arial" w:cs="Arial"/>
                <w:iCs/>
              </w:rPr>
              <w:t>indice ILAT du 2</w:t>
            </w:r>
            <w:r>
              <w:rPr>
                <w:rFonts w:ascii="Arial" w:hAnsi="Arial" w:cs="Arial"/>
                <w:iCs/>
                <w:vertAlign w:val="superscript"/>
              </w:rPr>
              <w:t>ème</w:t>
            </w:r>
            <w:r>
              <w:rPr>
                <w:rFonts w:ascii="Arial" w:hAnsi="Arial" w:cs="Arial"/>
                <w:iCs/>
              </w:rPr>
              <w:t xml:space="preserve"> Trimestre N-1</w:t>
            </w:r>
          </w:p>
        </w:tc>
      </w:tr>
      <w:tr w:rsidR="002972DB" w14:paraId="16A82023" w14:textId="77777777" w:rsidTr="001531E9">
        <w:trPr>
          <w:jc w:val="center"/>
        </w:trPr>
        <w:tc>
          <w:tcPr>
            <w:tcW w:w="0" w:type="auto"/>
            <w:vMerge/>
            <w:tcBorders>
              <w:top w:val="nil"/>
              <w:left w:val="nil"/>
              <w:bottom w:val="nil"/>
              <w:right w:val="nil"/>
            </w:tcBorders>
            <w:vAlign w:val="center"/>
            <w:hideMark/>
          </w:tcPr>
          <w:p w14:paraId="1A1EF453" w14:textId="77777777" w:rsidR="002972DB" w:rsidRDefault="002972DB" w:rsidP="00DD7A49">
            <w:pPr>
              <w:spacing w:line="276" w:lineRule="auto"/>
              <w:rPr>
                <w:rFonts w:ascii="Arial" w:hAnsi="Arial" w:cs="Arial"/>
                <w:iCs/>
              </w:rPr>
            </w:pPr>
          </w:p>
        </w:tc>
        <w:tc>
          <w:tcPr>
            <w:tcW w:w="3402" w:type="dxa"/>
            <w:tcBorders>
              <w:top w:val="single" w:sz="4" w:space="0" w:color="auto"/>
              <w:left w:val="nil"/>
              <w:bottom w:val="nil"/>
              <w:right w:val="nil"/>
            </w:tcBorders>
            <w:vAlign w:val="center"/>
            <w:hideMark/>
          </w:tcPr>
          <w:p w14:paraId="308FC5E8" w14:textId="77777777" w:rsidR="002972DB" w:rsidRDefault="002972DB" w:rsidP="00DD7A49">
            <w:pPr>
              <w:spacing w:line="276" w:lineRule="auto"/>
              <w:jc w:val="both"/>
              <w:rPr>
                <w:rFonts w:ascii="Arial" w:hAnsi="Arial" w:cs="Arial"/>
                <w:iCs/>
              </w:rPr>
            </w:pPr>
            <w:r>
              <w:rPr>
                <w:rFonts w:ascii="Arial" w:hAnsi="Arial" w:cs="Arial"/>
                <w:iCs/>
              </w:rPr>
              <w:t>Indice ILAT du 2</w:t>
            </w:r>
            <w:r>
              <w:rPr>
                <w:rFonts w:ascii="Arial" w:hAnsi="Arial" w:cs="Arial"/>
                <w:iCs/>
                <w:vertAlign w:val="superscript"/>
              </w:rPr>
              <w:t>ème</w:t>
            </w:r>
            <w:r>
              <w:rPr>
                <w:rFonts w:ascii="Arial" w:hAnsi="Arial" w:cs="Arial"/>
                <w:iCs/>
              </w:rPr>
              <w:t xml:space="preserve"> Trimestre N-2</w:t>
            </w:r>
          </w:p>
        </w:tc>
      </w:tr>
    </w:tbl>
    <w:p w14:paraId="4AE5A3CC" w14:textId="77777777" w:rsidR="002972DB" w:rsidRDefault="002972DB" w:rsidP="00DD7A49">
      <w:pPr>
        <w:spacing w:line="276" w:lineRule="auto"/>
        <w:jc w:val="both"/>
        <w:rPr>
          <w:rFonts w:ascii="Arial" w:hAnsi="Arial" w:cs="Arial"/>
          <w:iCs/>
        </w:rPr>
      </w:pPr>
    </w:p>
    <w:p w14:paraId="66C9B514" w14:textId="77777777" w:rsidR="002972DB" w:rsidRDefault="002972DB" w:rsidP="00DD7A49">
      <w:pPr>
        <w:spacing w:line="276" w:lineRule="auto"/>
        <w:jc w:val="both"/>
        <w:rPr>
          <w:rFonts w:ascii="Arial" w:hAnsi="Arial" w:cs="Arial"/>
          <w:iCs/>
        </w:rPr>
      </w:pPr>
      <w:r>
        <w:rPr>
          <w:rFonts w:ascii="Arial" w:hAnsi="Arial" w:cs="Arial"/>
          <w:iCs/>
        </w:rPr>
        <w:t>En cas de remplacement ou de suppression de l’indice ILAT par l’INSEE, la révision s’opérera sur l’indice de remplacement déterminé par l’INSEE, en appliquant le coefficient de raccordement nécessaire défini par l’INSEE.</w:t>
      </w:r>
    </w:p>
    <w:p w14:paraId="6FAD952D" w14:textId="77777777" w:rsidR="00FE357D" w:rsidRDefault="00FE357D" w:rsidP="002972DB">
      <w:pPr>
        <w:jc w:val="both"/>
        <w:rPr>
          <w:rFonts w:ascii="Arial" w:hAnsi="Arial" w:cs="Arial"/>
          <w:iCs/>
        </w:rPr>
      </w:pPr>
    </w:p>
    <w:p w14:paraId="6B28F743" w14:textId="77777777" w:rsidR="00FE357D" w:rsidRDefault="00FE357D" w:rsidP="00FE357D">
      <w:pPr>
        <w:pStyle w:val="Titre2"/>
        <w:numPr>
          <w:ilvl w:val="1"/>
          <w:numId w:val="9"/>
        </w:numPr>
        <w:spacing w:before="0" w:line="276" w:lineRule="auto"/>
        <w:jc w:val="both"/>
        <w:rPr>
          <w:rFonts w:ascii="Arial" w:hAnsi="Arial" w:cs="Arial"/>
          <w:b w:val="0"/>
          <w:color w:val="auto"/>
          <w:sz w:val="20"/>
          <w:szCs w:val="20"/>
        </w:rPr>
      </w:pPr>
      <w:bookmarkStart w:id="31" w:name="_Toc185498818"/>
      <w:bookmarkStart w:id="32" w:name="_Toc185862173"/>
      <w:r>
        <w:rPr>
          <w:rFonts w:ascii="Arial" w:hAnsi="Arial" w:cs="Arial"/>
          <w:b w:val="0"/>
          <w:color w:val="auto"/>
          <w:sz w:val="20"/>
          <w:szCs w:val="20"/>
        </w:rPr>
        <w:t xml:space="preserve">- </w:t>
      </w:r>
      <w:r w:rsidRPr="00842B0E">
        <w:rPr>
          <w:rFonts w:ascii="Arial" w:hAnsi="Arial" w:cs="Arial"/>
          <w:b w:val="0"/>
          <w:color w:val="auto"/>
          <w:sz w:val="20"/>
          <w:szCs w:val="20"/>
          <w:u w:val="single"/>
        </w:rPr>
        <w:t>Modalités de facturation</w:t>
      </w:r>
      <w:bookmarkEnd w:id="31"/>
      <w:bookmarkEnd w:id="32"/>
    </w:p>
    <w:p w14:paraId="1DA2AF71" w14:textId="77777777" w:rsidR="00FE357D" w:rsidRDefault="00FE357D" w:rsidP="00FE357D">
      <w:pPr>
        <w:pStyle w:val="Titre2"/>
        <w:spacing w:before="0" w:line="276" w:lineRule="auto"/>
        <w:jc w:val="both"/>
        <w:rPr>
          <w:rFonts w:ascii="Arial" w:hAnsi="Arial" w:cs="Arial"/>
          <w:b w:val="0"/>
          <w:color w:val="auto"/>
          <w:sz w:val="20"/>
          <w:szCs w:val="20"/>
        </w:rPr>
      </w:pPr>
    </w:p>
    <w:p w14:paraId="05313D53" w14:textId="77777777" w:rsidR="00FE357D" w:rsidRPr="006D1953" w:rsidRDefault="00FE357D" w:rsidP="00FE357D">
      <w:pPr>
        <w:spacing w:line="276" w:lineRule="auto"/>
        <w:jc w:val="both"/>
        <w:rPr>
          <w:rFonts w:ascii="Arial" w:hAnsi="Arial" w:cs="Arial"/>
        </w:rPr>
      </w:pPr>
      <w:bookmarkStart w:id="33" w:name="_Hlk185514050"/>
      <w:r w:rsidRPr="006D1953">
        <w:rPr>
          <w:rFonts w:ascii="Arial" w:hAnsi="Arial" w:cs="Arial"/>
        </w:rPr>
        <w:t>Pour la première année civile à compter de la prise d’effet de la convention, le PSEC roulier</w:t>
      </w:r>
      <w:r>
        <w:rPr>
          <w:rFonts w:ascii="Arial" w:hAnsi="Arial" w:cs="Arial"/>
        </w:rPr>
        <w:t xml:space="preserve"> tel que prévu dans les tarifs domaniaux 2025</w:t>
      </w:r>
      <w:r w:rsidRPr="006D1953">
        <w:rPr>
          <w:rFonts w:ascii="Arial" w:hAnsi="Arial" w:cs="Arial"/>
        </w:rPr>
        <w:t xml:space="preserve"> sera facturé au titre de la composante R1 variable et ce de manière provisoire. Cette facturation comprendra en sus la facturation des composantes R1’ et R1’’. La facturation définitive sera effectuée en année n+1, une fois le calcul de la composante R1 variable effectué par le GPFMAS, conformément aux termes de l’article 6.1.1.1</w:t>
      </w:r>
      <w:r>
        <w:rPr>
          <w:rFonts w:ascii="Arial" w:hAnsi="Arial" w:cs="Arial"/>
        </w:rPr>
        <w:t xml:space="preserve"> de la présente convention</w:t>
      </w:r>
      <w:r w:rsidRPr="006D1953">
        <w:rPr>
          <w:rFonts w:ascii="Arial" w:hAnsi="Arial" w:cs="Arial"/>
        </w:rPr>
        <w:t>, en fonction du turn-over maritime effectif dont les données auront été fournies par l’Occupant et validé</w:t>
      </w:r>
      <w:r>
        <w:rPr>
          <w:rFonts w:ascii="Arial" w:hAnsi="Arial" w:cs="Arial"/>
        </w:rPr>
        <w:t>e</w:t>
      </w:r>
      <w:r w:rsidRPr="006D1953">
        <w:rPr>
          <w:rFonts w:ascii="Arial" w:hAnsi="Arial" w:cs="Arial"/>
        </w:rPr>
        <w:t xml:space="preserve">s par le GPFMAS, dans ce cas les données seront considérées comme des « Données Consolidées ». Un avoir ou un complément sera ainsi adressé par le GPFMAS à l’Occupant. </w:t>
      </w:r>
    </w:p>
    <w:p w14:paraId="4D0A4044" w14:textId="77777777" w:rsidR="00FE357D" w:rsidRPr="006D1953" w:rsidRDefault="00FE357D" w:rsidP="00FE357D">
      <w:pPr>
        <w:spacing w:line="276" w:lineRule="auto"/>
        <w:jc w:val="both"/>
        <w:rPr>
          <w:rFonts w:ascii="Arial" w:hAnsi="Arial" w:cs="Arial"/>
        </w:rPr>
      </w:pPr>
    </w:p>
    <w:p w14:paraId="1D504380" w14:textId="138B27C2" w:rsidR="00FE357D" w:rsidRPr="006D1953" w:rsidRDefault="00FE357D" w:rsidP="00FE357D">
      <w:pPr>
        <w:spacing w:line="276" w:lineRule="auto"/>
        <w:jc w:val="both"/>
        <w:rPr>
          <w:rFonts w:ascii="Arial" w:hAnsi="Arial" w:cs="Arial"/>
        </w:rPr>
      </w:pPr>
      <w:r w:rsidRPr="006D1953">
        <w:rPr>
          <w:rFonts w:ascii="Arial" w:hAnsi="Arial" w:cs="Arial"/>
        </w:rPr>
        <w:t>Dans le cas où cette première année civile ne serait pas complète, la convention n’ayant pas commencé au 1</w:t>
      </w:r>
      <w:r w:rsidRPr="00B44E2A">
        <w:rPr>
          <w:rFonts w:ascii="Arial" w:hAnsi="Arial" w:cs="Arial"/>
        </w:rPr>
        <w:t>er</w:t>
      </w:r>
      <w:r w:rsidRPr="006D1953">
        <w:rPr>
          <w:rFonts w:ascii="Arial" w:hAnsi="Arial" w:cs="Arial"/>
        </w:rPr>
        <w:t xml:space="preserve"> janvier, les </w:t>
      </w:r>
      <w:r>
        <w:rPr>
          <w:rFonts w:ascii="Arial" w:hAnsi="Arial" w:cs="Arial"/>
        </w:rPr>
        <w:t>« </w:t>
      </w:r>
      <w:r w:rsidRPr="006D1953">
        <w:rPr>
          <w:rFonts w:ascii="Arial" w:hAnsi="Arial" w:cs="Arial"/>
        </w:rPr>
        <w:t>Données Consolidées</w:t>
      </w:r>
      <w:r>
        <w:rPr>
          <w:rFonts w:ascii="Arial" w:hAnsi="Arial" w:cs="Arial"/>
        </w:rPr>
        <w:t> »</w:t>
      </w:r>
      <w:r w:rsidRPr="006D1953">
        <w:rPr>
          <w:rFonts w:ascii="Arial" w:hAnsi="Arial" w:cs="Arial"/>
        </w:rPr>
        <w:t xml:space="preserve"> seront projetées sur l’année complète afin de pouvoir calculer un turn-over maritime effectif correspondant à un nombre de véhicule par an et par hectare conformément aux formules indiquées dans l’article 6.1.1.1</w:t>
      </w:r>
      <w:r>
        <w:rPr>
          <w:rFonts w:ascii="Arial" w:hAnsi="Arial" w:cs="Arial"/>
        </w:rPr>
        <w:t xml:space="preserve"> de la présente convention</w:t>
      </w:r>
      <w:r w:rsidRPr="006D1953">
        <w:rPr>
          <w:rFonts w:ascii="Arial" w:hAnsi="Arial" w:cs="Arial"/>
        </w:rPr>
        <w:t xml:space="preserve">. Il en </w:t>
      </w:r>
      <w:r w:rsidR="0088143E">
        <w:rPr>
          <w:rFonts w:ascii="Arial" w:hAnsi="Arial" w:cs="Arial"/>
        </w:rPr>
        <w:t>serait</w:t>
      </w:r>
      <w:r w:rsidRPr="006D1953">
        <w:rPr>
          <w:rFonts w:ascii="Arial" w:hAnsi="Arial" w:cs="Arial"/>
        </w:rPr>
        <w:t xml:space="preserve"> de même en cas de terme normal ou anticipé du titre en cours d’année civile.  </w:t>
      </w:r>
    </w:p>
    <w:p w14:paraId="2B3A5453" w14:textId="77777777" w:rsidR="00FE357D" w:rsidRPr="006D1953" w:rsidRDefault="00FE357D" w:rsidP="00FE357D">
      <w:pPr>
        <w:spacing w:line="276" w:lineRule="auto"/>
        <w:jc w:val="both"/>
        <w:rPr>
          <w:rFonts w:ascii="Arial" w:hAnsi="Arial" w:cs="Arial"/>
        </w:rPr>
      </w:pPr>
    </w:p>
    <w:p w14:paraId="77C1D149" w14:textId="0B821C4B" w:rsidR="00FE357D" w:rsidRPr="006D1953" w:rsidRDefault="00FE357D" w:rsidP="00FE357D">
      <w:pPr>
        <w:spacing w:line="276" w:lineRule="auto"/>
        <w:jc w:val="both"/>
        <w:rPr>
          <w:rFonts w:ascii="Arial" w:hAnsi="Arial" w:cs="Arial"/>
        </w:rPr>
      </w:pPr>
      <w:r w:rsidRPr="006D1953">
        <w:rPr>
          <w:rFonts w:ascii="Arial" w:hAnsi="Arial" w:cs="Arial"/>
        </w:rPr>
        <w:lastRenderedPageBreak/>
        <w:t>Au-delà de la première année, la composante R1 variable sera facturée à titre provisoire au tarif de l’année n-1 et indexé</w:t>
      </w:r>
      <w:r w:rsidR="00CB0B50">
        <w:rPr>
          <w:rFonts w:ascii="Arial" w:hAnsi="Arial" w:cs="Arial"/>
        </w:rPr>
        <w:t>e</w:t>
      </w:r>
      <w:r w:rsidRPr="006D1953">
        <w:rPr>
          <w:rFonts w:ascii="Arial" w:hAnsi="Arial" w:cs="Arial"/>
        </w:rPr>
        <w:t xml:space="preserve"> conformément à l’article 6.2</w:t>
      </w:r>
      <w:r>
        <w:rPr>
          <w:rFonts w:ascii="Arial" w:hAnsi="Arial" w:cs="Arial"/>
        </w:rPr>
        <w:t xml:space="preserve"> de la présente convention</w:t>
      </w:r>
      <w:r w:rsidRPr="006D1953">
        <w:rPr>
          <w:rFonts w:ascii="Arial" w:hAnsi="Arial" w:cs="Arial"/>
        </w:rPr>
        <w:t>. Elle sera ensuite réajustée en année n+1 en fonction du turn-over maritime effectif dont les données de l’année auront été fournies par l’Occupant et validé</w:t>
      </w:r>
      <w:r w:rsidR="00CB0B50">
        <w:rPr>
          <w:rFonts w:ascii="Arial" w:hAnsi="Arial" w:cs="Arial"/>
        </w:rPr>
        <w:t>e</w:t>
      </w:r>
      <w:r w:rsidRPr="006D1953">
        <w:rPr>
          <w:rFonts w:ascii="Arial" w:hAnsi="Arial" w:cs="Arial"/>
        </w:rPr>
        <w:t xml:space="preserve">s par le GPFMAS, dans ce cas les données seront considérées comme des « Données Consolidées ». Un avoir ou un complément sera ainsi adressé par le GPFMAS à l’Occupant. </w:t>
      </w:r>
    </w:p>
    <w:p w14:paraId="6186D541" w14:textId="77777777" w:rsidR="00FE357D" w:rsidRPr="006D1953" w:rsidRDefault="00FE357D" w:rsidP="00FE357D">
      <w:pPr>
        <w:spacing w:line="276" w:lineRule="auto"/>
        <w:jc w:val="both"/>
        <w:rPr>
          <w:rFonts w:ascii="Arial" w:hAnsi="Arial" w:cs="Arial"/>
        </w:rPr>
      </w:pPr>
    </w:p>
    <w:p w14:paraId="5C529C01" w14:textId="232C0708" w:rsidR="00FE357D" w:rsidRPr="00FE357D" w:rsidRDefault="00FE357D" w:rsidP="00DD7A49">
      <w:pPr>
        <w:spacing w:line="276" w:lineRule="auto"/>
        <w:jc w:val="both"/>
        <w:rPr>
          <w:rFonts w:ascii="Arial" w:hAnsi="Arial" w:cs="Arial"/>
        </w:rPr>
      </w:pPr>
      <w:r w:rsidRPr="006D1953">
        <w:rPr>
          <w:rFonts w:ascii="Arial" w:hAnsi="Arial" w:cs="Arial"/>
        </w:rPr>
        <w:t xml:space="preserve">Dans l’hypothèse où l’Occupant fournirait des données manifestement erronées ou ne fournirait pas les données nécessaires au calcul de la composante R1 variable malgré la relance du GPFMAS par lettre recommandée avec accusé réception, le GPFMAS retiendra comme composante R1 variable </w:t>
      </w:r>
      <w:r>
        <w:rPr>
          <w:rFonts w:ascii="Arial" w:hAnsi="Arial" w:cs="Arial"/>
        </w:rPr>
        <w:br/>
      </w:r>
      <w:r w:rsidRPr="006D1953">
        <w:rPr>
          <w:rFonts w:ascii="Arial" w:hAnsi="Arial" w:cs="Arial"/>
        </w:rPr>
        <w:t>8,27 €HT/m²</w:t>
      </w:r>
      <w:r w:rsidR="00CB0B50">
        <w:rPr>
          <w:rFonts w:ascii="Arial" w:hAnsi="Arial" w:cs="Arial"/>
        </w:rPr>
        <w:t>/an</w:t>
      </w:r>
      <w:r w:rsidRPr="006D1953">
        <w:rPr>
          <w:rFonts w:ascii="Arial" w:hAnsi="Arial" w:cs="Arial"/>
        </w:rPr>
        <w:t xml:space="preserve"> </w:t>
      </w:r>
      <w:r w:rsidR="00CB0B50">
        <w:rPr>
          <w:rFonts w:ascii="Arial" w:hAnsi="Arial" w:cs="Arial"/>
        </w:rPr>
        <w:t>(</w:t>
      </w:r>
      <w:r w:rsidRPr="006D1953">
        <w:rPr>
          <w:rFonts w:ascii="Arial" w:hAnsi="Arial" w:cs="Arial"/>
        </w:rPr>
        <w:t>valeur 2025</w:t>
      </w:r>
      <w:r w:rsidR="00CB0B50">
        <w:rPr>
          <w:rFonts w:ascii="Arial" w:hAnsi="Arial" w:cs="Arial"/>
        </w:rPr>
        <w:t>)</w:t>
      </w:r>
      <w:r w:rsidRPr="006D1953">
        <w:rPr>
          <w:rFonts w:ascii="Arial" w:hAnsi="Arial" w:cs="Arial"/>
        </w:rPr>
        <w:t xml:space="preserve">. Ce montant ne donnera pas lieu à réajustement. </w:t>
      </w:r>
      <w:bookmarkEnd w:id="33"/>
    </w:p>
    <w:p w14:paraId="661FC545" w14:textId="77777777" w:rsidR="002972DB" w:rsidRDefault="002972DB" w:rsidP="00371CC3">
      <w:pPr>
        <w:spacing w:line="276" w:lineRule="auto"/>
        <w:jc w:val="both"/>
        <w:rPr>
          <w:rFonts w:ascii="Arial" w:hAnsi="Arial" w:cs="Arial"/>
        </w:rPr>
      </w:pPr>
    </w:p>
    <w:p w14:paraId="05CDD6ED" w14:textId="13ACBD96" w:rsidR="00471B6C" w:rsidRPr="004B60C4" w:rsidRDefault="00CD24FE" w:rsidP="00371CC3">
      <w:pPr>
        <w:pStyle w:val="Titre2"/>
        <w:numPr>
          <w:ilvl w:val="1"/>
          <w:numId w:val="9"/>
        </w:numPr>
        <w:spacing w:before="0" w:line="276" w:lineRule="auto"/>
        <w:jc w:val="both"/>
        <w:rPr>
          <w:rFonts w:ascii="Arial" w:hAnsi="Arial" w:cs="Arial"/>
          <w:b w:val="0"/>
          <w:color w:val="auto"/>
          <w:sz w:val="20"/>
          <w:szCs w:val="20"/>
        </w:rPr>
      </w:pPr>
      <w:bookmarkStart w:id="34" w:name="_Toc185862174"/>
      <w:r w:rsidRPr="004B60C4">
        <w:rPr>
          <w:rFonts w:ascii="Arial" w:hAnsi="Arial" w:cs="Arial"/>
          <w:b w:val="0"/>
          <w:color w:val="auto"/>
          <w:sz w:val="20"/>
          <w:szCs w:val="20"/>
        </w:rPr>
        <w:t>-</w:t>
      </w:r>
      <w:r w:rsidR="00471B6C" w:rsidRPr="004B60C4">
        <w:rPr>
          <w:rFonts w:ascii="Arial" w:hAnsi="Arial" w:cs="Arial"/>
          <w:b w:val="0"/>
          <w:color w:val="auto"/>
          <w:sz w:val="20"/>
          <w:szCs w:val="20"/>
        </w:rPr>
        <w:t xml:space="preserve"> </w:t>
      </w:r>
      <w:r w:rsidR="00471B6C" w:rsidRPr="004B60C4">
        <w:rPr>
          <w:rFonts w:ascii="Arial" w:hAnsi="Arial" w:cs="Arial"/>
          <w:b w:val="0"/>
          <w:color w:val="auto"/>
          <w:sz w:val="20"/>
          <w:szCs w:val="20"/>
          <w:u w:val="single"/>
        </w:rPr>
        <w:t>Modalités de paiement</w:t>
      </w:r>
      <w:bookmarkEnd w:id="34"/>
    </w:p>
    <w:p w14:paraId="44BAFAD2" w14:textId="77777777" w:rsidR="007D23C2" w:rsidRPr="008E070D" w:rsidRDefault="007D23C2" w:rsidP="00371CC3">
      <w:pPr>
        <w:spacing w:line="276" w:lineRule="auto"/>
        <w:jc w:val="both"/>
        <w:rPr>
          <w:rFonts w:ascii="Arial" w:hAnsi="Arial" w:cs="Arial"/>
        </w:rPr>
      </w:pPr>
    </w:p>
    <w:p w14:paraId="40A73FA8" w14:textId="77777777" w:rsidR="00FE357D" w:rsidRDefault="00FE357D" w:rsidP="00FE357D">
      <w:pPr>
        <w:spacing w:line="276" w:lineRule="auto"/>
        <w:jc w:val="both"/>
        <w:rPr>
          <w:rFonts w:ascii="Arial" w:hAnsi="Arial" w:cs="Arial"/>
        </w:rPr>
      </w:pPr>
      <w:bookmarkStart w:id="35" w:name="_Hlk185514270"/>
      <w:r>
        <w:rPr>
          <w:rFonts w:ascii="Arial" w:hAnsi="Arial" w:cs="Arial"/>
        </w:rPr>
        <w:t xml:space="preserve">La facturation de la redevance domaniale sera faite à terme à échoir. </w:t>
      </w:r>
      <w:r w:rsidRPr="008E070D">
        <w:rPr>
          <w:rFonts w:ascii="Arial" w:hAnsi="Arial" w:cs="Arial"/>
        </w:rPr>
        <w:t>L’Occupant choisit l’option</w:t>
      </w:r>
      <w:r>
        <w:rPr>
          <w:rFonts w:ascii="Arial" w:hAnsi="Arial" w:cs="Arial"/>
        </w:rPr>
        <w:t xml:space="preserve"> de</w:t>
      </w:r>
      <w:r w:rsidRPr="008E070D">
        <w:rPr>
          <w:rFonts w:ascii="Arial" w:hAnsi="Arial" w:cs="Arial"/>
        </w:rPr>
        <w:t xml:space="preserve"> </w:t>
      </w:r>
      <w:r w:rsidRPr="00FC7AB1">
        <w:rPr>
          <w:rFonts w:ascii="Arial" w:hAnsi="Arial" w:cs="Arial"/>
          <w:color w:val="FF0000"/>
        </w:rPr>
        <w:t>paiement annuel/de trimestrialisation [choix à effectuer par les candidats – article 3.6.1 des CGO]</w:t>
      </w:r>
      <w:r w:rsidRPr="00FC7AB1">
        <w:rPr>
          <w:rFonts w:ascii="Arial" w:hAnsi="Arial" w:cs="Arial"/>
        </w:rPr>
        <w:t>.</w:t>
      </w:r>
    </w:p>
    <w:bookmarkEnd w:id="35"/>
    <w:p w14:paraId="7F06F650" w14:textId="77777777" w:rsidR="00371CC3" w:rsidRDefault="00371CC3" w:rsidP="00371CC3">
      <w:pPr>
        <w:spacing w:line="276" w:lineRule="auto"/>
        <w:jc w:val="both"/>
        <w:rPr>
          <w:rFonts w:ascii="Arial" w:hAnsi="Arial" w:cs="Arial"/>
        </w:rPr>
      </w:pPr>
    </w:p>
    <w:p w14:paraId="600FCA85" w14:textId="77777777" w:rsidR="00A306AE" w:rsidRDefault="00A306AE" w:rsidP="00371CC3">
      <w:pPr>
        <w:spacing w:line="276" w:lineRule="auto"/>
        <w:jc w:val="both"/>
        <w:rPr>
          <w:rFonts w:ascii="Arial" w:hAnsi="Arial" w:cs="Arial"/>
        </w:rPr>
      </w:pPr>
    </w:p>
    <w:p w14:paraId="13F30578" w14:textId="77777777" w:rsidR="00A306AE" w:rsidRPr="00B63231" w:rsidRDefault="00A306AE" w:rsidP="00371CC3">
      <w:pPr>
        <w:pStyle w:val="Titre1"/>
        <w:numPr>
          <w:ilvl w:val="0"/>
          <w:numId w:val="9"/>
        </w:numPr>
        <w:spacing w:before="0" w:line="276" w:lineRule="auto"/>
        <w:rPr>
          <w:rFonts w:ascii="Arial" w:hAnsi="Arial" w:cs="Arial"/>
          <w:color w:val="auto"/>
          <w:sz w:val="20"/>
          <w:szCs w:val="20"/>
        </w:rPr>
      </w:pPr>
      <w:bookmarkStart w:id="36" w:name="_Toc157418309"/>
      <w:bookmarkStart w:id="37" w:name="_Toc185862175"/>
      <w:r w:rsidRPr="005A7EA0">
        <w:rPr>
          <w:rFonts w:ascii="Arial" w:hAnsi="Arial" w:cs="Arial"/>
          <w:color w:val="auto"/>
          <w:sz w:val="20"/>
          <w:szCs w:val="20"/>
        </w:rPr>
        <w:t xml:space="preserve">– </w:t>
      </w:r>
      <w:r>
        <w:rPr>
          <w:rFonts w:ascii="Arial" w:hAnsi="Arial" w:cs="Arial"/>
          <w:color w:val="auto"/>
          <w:sz w:val="20"/>
          <w:szCs w:val="20"/>
          <w:u w:val="single"/>
        </w:rPr>
        <w:t>CHARGES LOCATIVES</w:t>
      </w:r>
      <w:bookmarkEnd w:id="36"/>
      <w:bookmarkEnd w:id="37"/>
      <w:r w:rsidRPr="00354D5E">
        <w:rPr>
          <w:rFonts w:ascii="Arial" w:hAnsi="Arial" w:cs="Arial"/>
          <w:b w:val="0"/>
          <w:color w:val="auto"/>
          <w:sz w:val="20"/>
          <w:szCs w:val="20"/>
        </w:rPr>
        <w:t xml:space="preserve"> </w:t>
      </w:r>
    </w:p>
    <w:p w14:paraId="6D25865C" w14:textId="77777777" w:rsidR="00A306AE" w:rsidRPr="004F2851" w:rsidRDefault="00A306AE" w:rsidP="00371CC3">
      <w:pPr>
        <w:spacing w:line="276" w:lineRule="auto"/>
        <w:rPr>
          <w:rFonts w:ascii="Arial" w:hAnsi="Arial" w:cs="Arial"/>
        </w:rPr>
      </w:pPr>
    </w:p>
    <w:p w14:paraId="53A07959" w14:textId="48D61605" w:rsidR="00A306AE" w:rsidRDefault="00A306AE" w:rsidP="00371CC3">
      <w:pPr>
        <w:spacing w:line="276" w:lineRule="auto"/>
        <w:jc w:val="both"/>
        <w:rPr>
          <w:rFonts w:ascii="Arial" w:hAnsi="Arial" w:cs="Arial"/>
        </w:rPr>
      </w:pPr>
      <w:r w:rsidRPr="00D17B7F">
        <w:rPr>
          <w:rFonts w:ascii="Arial" w:hAnsi="Arial" w:cs="Arial"/>
        </w:rPr>
        <w:t>L’Occupant devra verser une « provision pour charges locatives » au GPFMAS au titre de l’année N (N = année de facturation)</w:t>
      </w:r>
      <w:r w:rsidR="0088143E">
        <w:rPr>
          <w:rFonts w:ascii="Arial" w:hAnsi="Arial" w:cs="Arial"/>
        </w:rPr>
        <w:t xml:space="preserve"> </w:t>
      </w:r>
      <w:r w:rsidR="0088143E" w:rsidRPr="00DD7A49">
        <w:rPr>
          <w:rFonts w:ascii="Arial" w:hAnsi="Arial" w:cs="Arial"/>
        </w:rPr>
        <w:t>notamment en ce qui concerne l’électricité nécessaire à l’éclairage de la dépendance mise à disposition.</w:t>
      </w:r>
    </w:p>
    <w:p w14:paraId="11DE5465" w14:textId="77777777" w:rsidR="00A306AE" w:rsidRDefault="00A306AE" w:rsidP="00371CC3">
      <w:pPr>
        <w:spacing w:line="276" w:lineRule="auto"/>
        <w:jc w:val="both"/>
        <w:rPr>
          <w:rFonts w:ascii="Arial" w:hAnsi="Arial" w:cs="Arial"/>
        </w:rPr>
      </w:pPr>
    </w:p>
    <w:p w14:paraId="3FDCDCBA" w14:textId="5089F6CD" w:rsidR="00A306AE" w:rsidRDefault="00A306AE" w:rsidP="00371CC3">
      <w:pPr>
        <w:spacing w:line="276" w:lineRule="auto"/>
        <w:jc w:val="both"/>
        <w:rPr>
          <w:rFonts w:ascii="Arial" w:hAnsi="Arial" w:cs="Arial"/>
        </w:rPr>
      </w:pPr>
      <w:r>
        <w:rPr>
          <w:rFonts w:ascii="Arial" w:hAnsi="Arial" w:cs="Arial"/>
        </w:rPr>
        <w:t>Le GPFMAS s’engage à transmettre à l’Occupant au plus tard le 30 septembre de l’année N+1, une facture correspondant au montant total réel des charges locatives dues pour l’année N, déduction faite des sommes déjà acquittées par l’Occupant au titre de la provision pour charges locatives.</w:t>
      </w:r>
      <w:r>
        <w:t xml:space="preserve"> </w:t>
      </w:r>
      <w:r>
        <w:rPr>
          <w:rFonts w:ascii="Arial" w:hAnsi="Arial" w:cs="Arial"/>
        </w:rPr>
        <w:t xml:space="preserve">En application des stipulations précitées, si la provision pour charges locatives est supérieure au montant </w:t>
      </w:r>
      <w:r w:rsidRPr="00FE096E">
        <w:rPr>
          <w:rFonts w:ascii="Arial" w:hAnsi="Arial" w:cs="Arial"/>
        </w:rPr>
        <w:t xml:space="preserve">total réel des charges locatives dues pour l’année N, le GPFMAS émettra un avoir à l’Occupant du </w:t>
      </w:r>
      <w:r w:rsidR="00FE357D">
        <w:rPr>
          <w:rFonts w:ascii="Arial" w:hAnsi="Arial" w:cs="Arial"/>
        </w:rPr>
        <w:br/>
      </w:r>
      <w:r w:rsidRPr="00FE096E">
        <w:rPr>
          <w:rFonts w:ascii="Arial" w:hAnsi="Arial" w:cs="Arial"/>
        </w:rPr>
        <w:t xml:space="preserve">trop-perçu. Si elle est insuffisante, le GPFMAS émettra une facture complémentaire à l’Occupant. </w:t>
      </w:r>
    </w:p>
    <w:p w14:paraId="779FFCED" w14:textId="77777777" w:rsidR="00FE357D" w:rsidRPr="00FE096E" w:rsidRDefault="00FE357D" w:rsidP="00371CC3">
      <w:pPr>
        <w:spacing w:line="276" w:lineRule="auto"/>
        <w:jc w:val="both"/>
        <w:rPr>
          <w:rFonts w:ascii="Arial" w:hAnsi="Arial" w:cs="Arial"/>
        </w:rPr>
      </w:pPr>
    </w:p>
    <w:p w14:paraId="79672B4D" w14:textId="77777777" w:rsidR="009227A3" w:rsidRPr="008E070D" w:rsidRDefault="009227A3" w:rsidP="00371CC3">
      <w:pPr>
        <w:spacing w:line="276" w:lineRule="auto"/>
        <w:jc w:val="both"/>
        <w:rPr>
          <w:rFonts w:ascii="Arial" w:hAnsi="Arial" w:cs="Arial"/>
        </w:rPr>
      </w:pPr>
    </w:p>
    <w:p w14:paraId="70B5CDAA" w14:textId="32E8A47D" w:rsidR="00A75315" w:rsidRPr="00B63231" w:rsidRDefault="00CD24FE" w:rsidP="00371CC3">
      <w:pPr>
        <w:pStyle w:val="Titre1"/>
        <w:numPr>
          <w:ilvl w:val="0"/>
          <w:numId w:val="9"/>
        </w:numPr>
        <w:spacing w:before="0" w:line="276" w:lineRule="auto"/>
        <w:rPr>
          <w:rFonts w:ascii="Arial" w:hAnsi="Arial" w:cs="Arial"/>
          <w:color w:val="auto"/>
          <w:sz w:val="20"/>
          <w:szCs w:val="20"/>
        </w:rPr>
      </w:pPr>
      <w:bookmarkStart w:id="38" w:name="_Toc185862176"/>
      <w:r w:rsidRPr="005A7EA0">
        <w:rPr>
          <w:rFonts w:ascii="Arial" w:hAnsi="Arial" w:cs="Arial"/>
          <w:color w:val="auto"/>
          <w:sz w:val="20"/>
          <w:szCs w:val="20"/>
        </w:rPr>
        <w:t xml:space="preserve">– </w:t>
      </w:r>
      <w:r w:rsidRPr="00B63231">
        <w:rPr>
          <w:rFonts w:ascii="Arial" w:hAnsi="Arial" w:cs="Arial"/>
          <w:color w:val="auto"/>
          <w:sz w:val="20"/>
          <w:szCs w:val="20"/>
          <w:u w:val="single"/>
        </w:rPr>
        <w:t>DEPOT DE GARANTIE</w:t>
      </w:r>
      <w:bookmarkEnd w:id="38"/>
      <w:r w:rsidR="00354D5E" w:rsidRPr="00354D5E">
        <w:rPr>
          <w:rFonts w:ascii="Arial" w:hAnsi="Arial" w:cs="Arial"/>
          <w:b w:val="0"/>
          <w:color w:val="auto"/>
          <w:sz w:val="20"/>
          <w:szCs w:val="20"/>
        </w:rPr>
        <w:t xml:space="preserve"> </w:t>
      </w:r>
    </w:p>
    <w:p w14:paraId="0A834641" w14:textId="77777777" w:rsidR="00F046B0" w:rsidRDefault="00F046B0" w:rsidP="00371CC3">
      <w:pPr>
        <w:spacing w:line="276" w:lineRule="auto"/>
        <w:jc w:val="both"/>
        <w:rPr>
          <w:rFonts w:ascii="Arial" w:hAnsi="Arial" w:cs="Arial"/>
        </w:rPr>
      </w:pPr>
    </w:p>
    <w:p w14:paraId="02C53F7C" w14:textId="77777777" w:rsidR="00CB0B50" w:rsidRDefault="00CB0B50" w:rsidP="00CB0B50">
      <w:pPr>
        <w:spacing w:line="276" w:lineRule="auto"/>
        <w:jc w:val="both"/>
        <w:rPr>
          <w:rFonts w:ascii="Arial" w:hAnsi="Arial" w:cs="Arial"/>
        </w:rPr>
      </w:pPr>
      <w:bookmarkStart w:id="39" w:name="_Hlk185514482"/>
      <w:r>
        <w:rPr>
          <w:rFonts w:ascii="Arial" w:hAnsi="Arial" w:cs="Arial"/>
        </w:rPr>
        <w:t>L’Occupant</w:t>
      </w:r>
      <w:r w:rsidRPr="003A5465">
        <w:rPr>
          <w:rFonts w:ascii="Arial" w:hAnsi="Arial" w:cs="Arial"/>
        </w:rPr>
        <w:t xml:space="preserve"> verse au plus tard au jour de la signature de la présente convention une somme </w:t>
      </w:r>
      <w:r>
        <w:rPr>
          <w:rFonts w:ascii="Arial" w:hAnsi="Arial" w:cs="Arial"/>
        </w:rPr>
        <w:t xml:space="preserve">équivalente à l’addition du tarif PSEC tel que prévu dans les tarifs domaniaux 2025, du R1’ défini à l’article </w:t>
      </w:r>
      <w:r>
        <w:rPr>
          <w:rFonts w:ascii="Arial" w:hAnsi="Arial" w:cs="Arial"/>
        </w:rPr>
        <w:br/>
        <w:t xml:space="preserve">6.1.1.2 et du R1’’ défini à l’article 6.1.1.3 de la présente convention. </w:t>
      </w:r>
      <w:r w:rsidRPr="003A5465">
        <w:rPr>
          <w:rFonts w:ascii="Arial" w:hAnsi="Arial" w:cs="Arial"/>
        </w:rPr>
        <w:t>Cette somme sera restituée à l’Occupant dans les conditions définies à l’article 3.7 des CGO.</w:t>
      </w:r>
    </w:p>
    <w:bookmarkEnd w:id="39"/>
    <w:p w14:paraId="0F945251" w14:textId="77777777" w:rsidR="008F77FE" w:rsidRDefault="008F77FE" w:rsidP="00371CC3">
      <w:pPr>
        <w:spacing w:line="276" w:lineRule="auto"/>
        <w:jc w:val="both"/>
        <w:rPr>
          <w:rFonts w:ascii="Arial" w:hAnsi="Arial" w:cs="Arial"/>
        </w:rPr>
      </w:pPr>
    </w:p>
    <w:p w14:paraId="22A0D9CB" w14:textId="77777777" w:rsidR="0014585D" w:rsidRPr="008E070D" w:rsidRDefault="0014585D" w:rsidP="00371CC3">
      <w:pPr>
        <w:spacing w:line="276" w:lineRule="auto"/>
        <w:jc w:val="both"/>
        <w:rPr>
          <w:rFonts w:ascii="Arial" w:hAnsi="Arial" w:cs="Arial"/>
        </w:rPr>
      </w:pPr>
    </w:p>
    <w:p w14:paraId="48269D88" w14:textId="433AC166" w:rsidR="0044746D" w:rsidRDefault="00CD24FE" w:rsidP="00371CC3">
      <w:pPr>
        <w:pStyle w:val="Titre1"/>
        <w:numPr>
          <w:ilvl w:val="0"/>
          <w:numId w:val="9"/>
        </w:numPr>
        <w:spacing w:before="0" w:line="276" w:lineRule="auto"/>
        <w:jc w:val="both"/>
        <w:rPr>
          <w:rFonts w:ascii="Arial" w:hAnsi="Arial" w:cs="Arial"/>
          <w:color w:val="auto"/>
          <w:sz w:val="20"/>
          <w:szCs w:val="20"/>
          <w:u w:val="single"/>
        </w:rPr>
      </w:pPr>
      <w:bookmarkStart w:id="40" w:name="_Toc185862177"/>
      <w:r w:rsidRPr="005A7EA0">
        <w:rPr>
          <w:rFonts w:ascii="Arial" w:hAnsi="Arial" w:cs="Arial"/>
          <w:color w:val="auto"/>
          <w:sz w:val="20"/>
          <w:szCs w:val="20"/>
        </w:rPr>
        <w:t xml:space="preserve">– </w:t>
      </w:r>
      <w:r w:rsidR="00B06E1F">
        <w:rPr>
          <w:rFonts w:ascii="Arial" w:hAnsi="Arial" w:cs="Arial"/>
          <w:color w:val="auto"/>
          <w:sz w:val="20"/>
          <w:szCs w:val="20"/>
          <w:u w:val="single"/>
        </w:rPr>
        <w:t xml:space="preserve">INFORMATIONS RELATIVES </w:t>
      </w:r>
      <w:r w:rsidR="00385E55">
        <w:rPr>
          <w:rFonts w:ascii="Arial" w:hAnsi="Arial" w:cs="Arial"/>
          <w:color w:val="auto"/>
          <w:sz w:val="20"/>
          <w:szCs w:val="20"/>
          <w:u w:val="single"/>
        </w:rPr>
        <w:t>A LA</w:t>
      </w:r>
      <w:r w:rsidR="00B54CE5" w:rsidRPr="008F77FE">
        <w:rPr>
          <w:rFonts w:ascii="Arial" w:hAnsi="Arial" w:cs="Arial"/>
          <w:color w:val="auto"/>
          <w:sz w:val="20"/>
          <w:szCs w:val="20"/>
          <w:u w:val="single"/>
        </w:rPr>
        <w:t xml:space="preserve"> DEPENDANCE DOMANIALE</w:t>
      </w:r>
      <w:r w:rsidRPr="00B63231">
        <w:rPr>
          <w:rFonts w:ascii="Arial" w:hAnsi="Arial" w:cs="Arial"/>
          <w:color w:val="auto"/>
          <w:sz w:val="20"/>
          <w:szCs w:val="20"/>
          <w:u w:val="single"/>
        </w:rPr>
        <w:t xml:space="preserve"> MISE A DISPOSITION</w:t>
      </w:r>
      <w:bookmarkStart w:id="41" w:name="_Toc381115341"/>
      <w:bookmarkEnd w:id="40"/>
    </w:p>
    <w:p w14:paraId="110E1C3A" w14:textId="77777777" w:rsidR="004B60C4" w:rsidRPr="00354D5E" w:rsidRDefault="004B60C4" w:rsidP="00371CC3">
      <w:pPr>
        <w:spacing w:line="276" w:lineRule="auto"/>
        <w:jc w:val="both"/>
        <w:rPr>
          <w:rFonts w:ascii="Arial" w:hAnsi="Arial" w:cs="Arial"/>
        </w:rPr>
      </w:pPr>
    </w:p>
    <w:p w14:paraId="655DA90C" w14:textId="77777777" w:rsidR="0077212E" w:rsidRPr="008E070D" w:rsidRDefault="00CD24FE" w:rsidP="00371CC3">
      <w:pPr>
        <w:pStyle w:val="Titre2"/>
        <w:numPr>
          <w:ilvl w:val="1"/>
          <w:numId w:val="9"/>
        </w:numPr>
        <w:spacing w:before="0" w:line="276" w:lineRule="auto"/>
        <w:jc w:val="both"/>
        <w:rPr>
          <w:rFonts w:ascii="Arial" w:hAnsi="Arial" w:cs="Arial"/>
          <w:b w:val="0"/>
          <w:color w:val="auto"/>
          <w:sz w:val="20"/>
          <w:szCs w:val="20"/>
        </w:rPr>
      </w:pPr>
      <w:bookmarkStart w:id="42" w:name="_Toc185862178"/>
      <w:r w:rsidRPr="008E070D">
        <w:rPr>
          <w:rFonts w:ascii="Arial" w:hAnsi="Arial" w:cs="Arial"/>
          <w:b w:val="0"/>
          <w:color w:val="auto"/>
          <w:sz w:val="20"/>
          <w:szCs w:val="20"/>
        </w:rPr>
        <w:t xml:space="preserve">- </w:t>
      </w:r>
      <w:r w:rsidR="0077212E" w:rsidRPr="008E070D">
        <w:rPr>
          <w:rFonts w:ascii="Arial" w:hAnsi="Arial" w:cs="Arial"/>
          <w:b w:val="0"/>
          <w:color w:val="auto"/>
          <w:sz w:val="20"/>
          <w:szCs w:val="20"/>
          <w:u w:val="single"/>
        </w:rPr>
        <w:t>Etat des lieux</w:t>
      </w:r>
      <w:bookmarkEnd w:id="42"/>
    </w:p>
    <w:p w14:paraId="552B123E" w14:textId="77777777" w:rsidR="0077212E" w:rsidRPr="008E070D" w:rsidRDefault="0077212E" w:rsidP="00371CC3">
      <w:pPr>
        <w:widowControl w:val="0"/>
        <w:tabs>
          <w:tab w:val="left" w:pos="595"/>
          <w:tab w:val="left" w:pos="1258"/>
        </w:tabs>
        <w:spacing w:line="276" w:lineRule="auto"/>
        <w:jc w:val="both"/>
        <w:rPr>
          <w:rFonts w:ascii="Arial" w:hAnsi="Arial" w:cs="Arial"/>
          <w:snapToGrid w:val="0"/>
        </w:rPr>
      </w:pPr>
    </w:p>
    <w:p w14:paraId="721FFE5A" w14:textId="6B593009" w:rsidR="00CB0B50" w:rsidRDefault="005148F5" w:rsidP="00371CC3">
      <w:pPr>
        <w:widowControl w:val="0"/>
        <w:tabs>
          <w:tab w:val="left" w:pos="595"/>
          <w:tab w:val="left" w:pos="1258"/>
        </w:tabs>
        <w:spacing w:line="276" w:lineRule="auto"/>
        <w:jc w:val="both"/>
        <w:rPr>
          <w:rFonts w:ascii="Arial" w:hAnsi="Arial" w:cs="Arial"/>
          <w:snapToGrid w:val="0"/>
        </w:rPr>
      </w:pPr>
      <w:r w:rsidRPr="00C125FB">
        <w:rPr>
          <w:rFonts w:ascii="Arial" w:hAnsi="Arial" w:cs="Arial"/>
          <w:snapToGrid w:val="0"/>
        </w:rPr>
        <w:t>L’Occupant pren</w:t>
      </w:r>
      <w:r>
        <w:rPr>
          <w:rFonts w:ascii="Arial" w:hAnsi="Arial" w:cs="Arial"/>
          <w:snapToGrid w:val="0"/>
        </w:rPr>
        <w:t xml:space="preserve">d la dépendance </w:t>
      </w:r>
      <w:r w:rsidRPr="00C125FB">
        <w:rPr>
          <w:rFonts w:ascii="Arial" w:hAnsi="Arial" w:cs="Arial"/>
          <w:snapToGrid w:val="0"/>
        </w:rPr>
        <w:t xml:space="preserve">dans l’état dans lequel elle se trouvait au jour de la mise à disposition, et ainsi qu’il résulte de l’état des lieux d’entrée réalisé </w:t>
      </w:r>
      <w:r w:rsidRPr="00224614">
        <w:rPr>
          <w:rFonts w:ascii="Arial" w:hAnsi="Arial" w:cs="Arial"/>
          <w:snapToGrid w:val="0"/>
          <w:color w:val="808080" w:themeColor="background1" w:themeShade="80"/>
        </w:rPr>
        <w:t xml:space="preserve">contradictoirement entre le GPFMAS et l’Occupant/par </w:t>
      </w:r>
      <w:r w:rsidR="004E3CB2">
        <w:rPr>
          <w:rFonts w:ascii="Arial" w:hAnsi="Arial" w:cs="Arial"/>
          <w:snapToGrid w:val="0"/>
          <w:color w:val="808080" w:themeColor="background1" w:themeShade="80"/>
        </w:rPr>
        <w:t>commissaire</w:t>
      </w:r>
      <w:r w:rsidRPr="00224614">
        <w:rPr>
          <w:rFonts w:ascii="Arial" w:hAnsi="Arial" w:cs="Arial"/>
          <w:snapToGrid w:val="0"/>
          <w:color w:val="808080" w:themeColor="background1" w:themeShade="80"/>
        </w:rPr>
        <w:t xml:space="preserve"> de justice</w:t>
      </w:r>
      <w:r w:rsidRPr="00C125FB">
        <w:rPr>
          <w:rFonts w:ascii="Arial" w:hAnsi="Arial" w:cs="Arial"/>
          <w:snapToGrid w:val="0"/>
        </w:rPr>
        <w:t xml:space="preserve"> le </w:t>
      </w:r>
      <w:r w:rsidRPr="00224614">
        <w:rPr>
          <w:rFonts w:ascii="Arial" w:hAnsi="Arial" w:cs="Arial"/>
          <w:snapToGrid w:val="0"/>
          <w:color w:val="808080" w:themeColor="background1" w:themeShade="80"/>
        </w:rPr>
        <w:t>XXX</w:t>
      </w:r>
      <w:r w:rsidRPr="00C125FB">
        <w:rPr>
          <w:rFonts w:ascii="Arial" w:hAnsi="Arial" w:cs="Arial"/>
          <w:snapToGrid w:val="0"/>
        </w:rPr>
        <w:t xml:space="preserve"> et demeuré annexé à la présente convention</w:t>
      </w:r>
      <w:r>
        <w:rPr>
          <w:rFonts w:ascii="Arial" w:hAnsi="Arial" w:cs="Arial"/>
          <w:snapToGrid w:val="0"/>
        </w:rPr>
        <w:t xml:space="preserve"> (</w:t>
      </w:r>
      <w:r w:rsidRPr="005148F5">
        <w:rPr>
          <w:rFonts w:ascii="Arial" w:hAnsi="Arial" w:cs="Arial"/>
          <w:b/>
          <w:bCs/>
          <w:snapToGrid w:val="0"/>
        </w:rPr>
        <w:t>Annexe n° </w:t>
      </w:r>
      <w:r w:rsidR="00F830D6">
        <w:rPr>
          <w:rFonts w:ascii="Arial" w:hAnsi="Arial" w:cs="Arial"/>
          <w:b/>
          <w:bCs/>
          <w:snapToGrid w:val="0"/>
        </w:rPr>
        <w:t>3</w:t>
      </w:r>
      <w:r w:rsidR="00CE6064">
        <w:rPr>
          <w:rFonts w:ascii="Arial" w:hAnsi="Arial" w:cs="Arial"/>
          <w:b/>
          <w:bCs/>
          <w:snapToGrid w:val="0"/>
        </w:rPr>
        <w:t xml:space="preserve"> </w:t>
      </w:r>
      <w:r w:rsidRPr="005148F5">
        <w:rPr>
          <w:rFonts w:ascii="Arial" w:hAnsi="Arial" w:cs="Arial"/>
          <w:b/>
          <w:bCs/>
          <w:snapToGrid w:val="0"/>
        </w:rPr>
        <w:t xml:space="preserve">: Etat des lieux d’entrée du </w:t>
      </w:r>
      <w:r w:rsidRPr="00B54E21">
        <w:rPr>
          <w:rFonts w:ascii="Arial" w:hAnsi="Arial" w:cs="Arial"/>
          <w:b/>
          <w:bCs/>
          <w:snapToGrid w:val="0"/>
          <w:color w:val="808080" w:themeColor="background1" w:themeShade="80"/>
        </w:rPr>
        <w:t>XXX</w:t>
      </w:r>
      <w:r>
        <w:rPr>
          <w:rFonts w:ascii="Arial" w:hAnsi="Arial" w:cs="Arial"/>
          <w:snapToGrid w:val="0"/>
        </w:rPr>
        <w:t>).</w:t>
      </w:r>
    </w:p>
    <w:p w14:paraId="4557233F" w14:textId="77777777" w:rsidR="00CB0B50" w:rsidRDefault="00CB0B50" w:rsidP="00371CC3">
      <w:pPr>
        <w:widowControl w:val="0"/>
        <w:tabs>
          <w:tab w:val="left" w:pos="595"/>
          <w:tab w:val="left" w:pos="1258"/>
        </w:tabs>
        <w:spacing w:line="276" w:lineRule="auto"/>
        <w:jc w:val="both"/>
        <w:rPr>
          <w:rFonts w:ascii="Arial" w:hAnsi="Arial" w:cs="Arial"/>
          <w:snapToGrid w:val="0"/>
        </w:rPr>
      </w:pPr>
    </w:p>
    <w:p w14:paraId="42D3E5A6" w14:textId="77777777" w:rsidR="00CB0B50" w:rsidRDefault="00CB0B50" w:rsidP="00371CC3">
      <w:pPr>
        <w:widowControl w:val="0"/>
        <w:tabs>
          <w:tab w:val="left" w:pos="595"/>
          <w:tab w:val="left" w:pos="1258"/>
        </w:tabs>
        <w:spacing w:line="276" w:lineRule="auto"/>
        <w:jc w:val="both"/>
        <w:rPr>
          <w:rFonts w:ascii="Arial" w:hAnsi="Arial" w:cs="Arial"/>
          <w:snapToGrid w:val="0"/>
        </w:rPr>
      </w:pPr>
    </w:p>
    <w:p w14:paraId="0D17E466" w14:textId="77777777" w:rsidR="00A306AE" w:rsidRDefault="00A306AE" w:rsidP="00371CC3">
      <w:pPr>
        <w:widowControl w:val="0"/>
        <w:tabs>
          <w:tab w:val="left" w:pos="595"/>
          <w:tab w:val="left" w:pos="1258"/>
        </w:tabs>
        <w:spacing w:line="276" w:lineRule="auto"/>
        <w:jc w:val="both"/>
        <w:rPr>
          <w:rFonts w:ascii="Arial" w:hAnsi="Arial" w:cs="Arial"/>
          <w:snapToGrid w:val="0"/>
        </w:rPr>
      </w:pPr>
    </w:p>
    <w:p w14:paraId="2B90A5EF" w14:textId="77777777" w:rsidR="00A306AE" w:rsidRPr="008E070D" w:rsidRDefault="00A306AE" w:rsidP="00371CC3">
      <w:pPr>
        <w:pStyle w:val="Titre2"/>
        <w:numPr>
          <w:ilvl w:val="1"/>
          <w:numId w:val="9"/>
        </w:numPr>
        <w:spacing w:before="0" w:line="276" w:lineRule="auto"/>
        <w:jc w:val="both"/>
        <w:rPr>
          <w:rFonts w:ascii="Arial" w:hAnsi="Arial" w:cs="Arial"/>
          <w:b w:val="0"/>
          <w:color w:val="auto"/>
          <w:sz w:val="20"/>
          <w:szCs w:val="20"/>
        </w:rPr>
      </w:pPr>
      <w:bookmarkStart w:id="43" w:name="_Toc157418313"/>
      <w:bookmarkStart w:id="44" w:name="_Toc185862179"/>
      <w:r>
        <w:rPr>
          <w:rFonts w:ascii="Arial" w:hAnsi="Arial" w:cs="Arial"/>
          <w:b w:val="0"/>
          <w:color w:val="auto"/>
          <w:sz w:val="20"/>
          <w:szCs w:val="20"/>
        </w:rPr>
        <w:lastRenderedPageBreak/>
        <w:t>–</w:t>
      </w:r>
      <w:r w:rsidRPr="008E070D">
        <w:rPr>
          <w:rFonts w:ascii="Arial" w:hAnsi="Arial" w:cs="Arial"/>
          <w:b w:val="0"/>
          <w:color w:val="auto"/>
          <w:sz w:val="20"/>
          <w:szCs w:val="20"/>
        </w:rPr>
        <w:t xml:space="preserve"> </w:t>
      </w:r>
      <w:r>
        <w:rPr>
          <w:rFonts w:ascii="Arial" w:hAnsi="Arial" w:cs="Arial"/>
          <w:b w:val="0"/>
          <w:color w:val="auto"/>
          <w:sz w:val="20"/>
          <w:szCs w:val="20"/>
          <w:u w:val="single"/>
        </w:rPr>
        <w:t>Réseaux et fluides</w:t>
      </w:r>
      <w:bookmarkEnd w:id="43"/>
      <w:bookmarkEnd w:id="44"/>
    </w:p>
    <w:p w14:paraId="673A9EE2" w14:textId="77777777" w:rsidR="00A306AE" w:rsidRPr="004F2851" w:rsidRDefault="00A306AE" w:rsidP="00371CC3">
      <w:pPr>
        <w:widowControl w:val="0"/>
        <w:tabs>
          <w:tab w:val="left" w:pos="595"/>
          <w:tab w:val="left" w:pos="1258"/>
        </w:tabs>
        <w:spacing w:line="276" w:lineRule="auto"/>
        <w:jc w:val="both"/>
        <w:rPr>
          <w:rFonts w:ascii="Arial" w:hAnsi="Arial" w:cs="Arial"/>
          <w:snapToGrid w:val="0"/>
          <w:u w:val="single"/>
        </w:rPr>
      </w:pPr>
    </w:p>
    <w:p w14:paraId="236F10A7" w14:textId="5794B923" w:rsidR="00A306AE" w:rsidRPr="004F2851" w:rsidRDefault="00A306AE" w:rsidP="00371CC3">
      <w:pPr>
        <w:widowControl w:val="0"/>
        <w:tabs>
          <w:tab w:val="left" w:pos="595"/>
          <w:tab w:val="left" w:pos="1258"/>
        </w:tabs>
        <w:spacing w:line="276" w:lineRule="auto"/>
        <w:jc w:val="both"/>
        <w:rPr>
          <w:rFonts w:ascii="Arial" w:hAnsi="Arial" w:cs="Arial"/>
          <w:snapToGrid w:val="0"/>
        </w:rPr>
      </w:pPr>
      <w:r w:rsidRPr="00B22682">
        <w:rPr>
          <w:rFonts w:ascii="Arial" w:hAnsi="Arial" w:cs="Arial"/>
          <w:snapToGrid w:val="0"/>
        </w:rPr>
        <w:t>La dépendance mise à disposition de l’Occupant est alimentée en fluide de la manière suivante</w:t>
      </w:r>
      <w:r w:rsidRPr="004F2851">
        <w:rPr>
          <w:rFonts w:ascii="Arial" w:hAnsi="Arial" w:cs="Arial"/>
          <w:snapToGrid w:val="0"/>
        </w:rPr>
        <w:t xml:space="preserve"> : </w:t>
      </w:r>
    </w:p>
    <w:p w14:paraId="76DE8EA3" w14:textId="77777777" w:rsidR="00A306AE" w:rsidRPr="004F2851" w:rsidRDefault="00A306AE" w:rsidP="00371CC3">
      <w:pPr>
        <w:widowControl w:val="0"/>
        <w:tabs>
          <w:tab w:val="left" w:pos="595"/>
          <w:tab w:val="left" w:pos="1258"/>
        </w:tabs>
        <w:spacing w:line="276" w:lineRule="auto"/>
        <w:jc w:val="both"/>
        <w:rPr>
          <w:rFonts w:ascii="Arial" w:hAnsi="Arial" w:cs="Arial"/>
          <w:snapToGrid w:val="0"/>
        </w:rPr>
      </w:pPr>
    </w:p>
    <w:tbl>
      <w:tblPr>
        <w:tblStyle w:val="Grilledutableau"/>
        <w:tblpPr w:leftFromText="141" w:rightFromText="141" w:vertAnchor="text" w:horzAnchor="margin" w:tblpXSpec="center" w:tblpY="-74"/>
        <w:tblW w:w="0" w:type="auto"/>
        <w:tblLook w:val="04A0" w:firstRow="1" w:lastRow="0" w:firstColumn="1" w:lastColumn="0" w:noHBand="0" w:noVBand="1"/>
      </w:tblPr>
      <w:tblGrid>
        <w:gridCol w:w="3039"/>
        <w:gridCol w:w="3036"/>
        <w:gridCol w:w="2985"/>
      </w:tblGrid>
      <w:tr w:rsidR="004F63EA" w:rsidRPr="003A5375" w14:paraId="7D3C796A" w14:textId="77777777" w:rsidTr="00DA321B">
        <w:trPr>
          <w:gridAfter w:val="1"/>
          <w:wAfter w:w="3052" w:type="dxa"/>
        </w:trPr>
        <w:tc>
          <w:tcPr>
            <w:tcW w:w="3070" w:type="dxa"/>
            <w:vAlign w:val="center"/>
          </w:tcPr>
          <w:p w14:paraId="5BF7E55C" w14:textId="77777777" w:rsidR="004F63EA" w:rsidRPr="00AC6A54" w:rsidRDefault="004F63EA" w:rsidP="004F63EA">
            <w:pPr>
              <w:spacing w:line="276" w:lineRule="auto"/>
              <w:jc w:val="center"/>
              <w:rPr>
                <w:rFonts w:ascii="Arial" w:hAnsi="Arial" w:cs="Arial"/>
                <w:b/>
              </w:rPr>
            </w:pPr>
            <w:r w:rsidRPr="00AC6A54">
              <w:rPr>
                <w:rFonts w:ascii="Arial" w:hAnsi="Arial" w:cs="Arial"/>
                <w:b/>
              </w:rPr>
              <w:t>Type de fluide/réseaux</w:t>
            </w:r>
          </w:p>
        </w:tc>
        <w:tc>
          <w:tcPr>
            <w:tcW w:w="3071" w:type="dxa"/>
            <w:vAlign w:val="center"/>
          </w:tcPr>
          <w:p w14:paraId="5026D815" w14:textId="77777777" w:rsidR="004F63EA" w:rsidRPr="00AC6A54" w:rsidRDefault="004F63EA" w:rsidP="004F63EA">
            <w:pPr>
              <w:spacing w:line="276" w:lineRule="auto"/>
              <w:jc w:val="center"/>
              <w:rPr>
                <w:rFonts w:ascii="Arial" w:hAnsi="Arial" w:cs="Arial"/>
                <w:b/>
              </w:rPr>
            </w:pPr>
            <w:r w:rsidRPr="00AC6A54">
              <w:rPr>
                <w:rFonts w:ascii="Arial" w:hAnsi="Arial" w:cs="Arial"/>
                <w:b/>
              </w:rPr>
              <w:t xml:space="preserve">Type de branchement </w:t>
            </w:r>
          </w:p>
        </w:tc>
      </w:tr>
      <w:tr w:rsidR="004F63EA" w:rsidRPr="003A5375" w14:paraId="73597637" w14:textId="77777777" w:rsidTr="00DA321B">
        <w:trPr>
          <w:gridAfter w:val="1"/>
          <w:wAfter w:w="3052" w:type="dxa"/>
        </w:trPr>
        <w:tc>
          <w:tcPr>
            <w:tcW w:w="3070" w:type="dxa"/>
          </w:tcPr>
          <w:p w14:paraId="140AC4E8" w14:textId="77777777" w:rsidR="004F63EA" w:rsidRPr="004F2851" w:rsidRDefault="004F63EA" w:rsidP="004F63EA">
            <w:pPr>
              <w:spacing w:line="276" w:lineRule="auto"/>
              <w:rPr>
                <w:rFonts w:ascii="Arial" w:hAnsi="Arial" w:cs="Arial"/>
              </w:rPr>
            </w:pPr>
            <w:r w:rsidRPr="004F2851">
              <w:rPr>
                <w:rFonts w:ascii="Arial" w:hAnsi="Arial" w:cs="Arial"/>
              </w:rPr>
              <w:t>Electricité</w:t>
            </w:r>
            <w:r>
              <w:rPr>
                <w:rFonts w:ascii="Arial" w:hAnsi="Arial" w:cs="Arial"/>
              </w:rPr>
              <w:t xml:space="preserve"> (hors éclairage de la dépendance)</w:t>
            </w:r>
          </w:p>
        </w:tc>
        <w:tc>
          <w:tcPr>
            <w:tcW w:w="3071" w:type="dxa"/>
          </w:tcPr>
          <w:p w14:paraId="7C30B33F" w14:textId="77777777" w:rsidR="004F63EA" w:rsidRPr="00DA321B" w:rsidRDefault="004F63EA" w:rsidP="004F63EA">
            <w:pPr>
              <w:spacing w:line="276" w:lineRule="auto"/>
              <w:jc w:val="center"/>
              <w:rPr>
                <w:rFonts w:ascii="Arial" w:hAnsi="Arial" w:cs="Arial"/>
              </w:rPr>
            </w:pPr>
            <w:r w:rsidRPr="00DA321B">
              <w:rPr>
                <w:rFonts w:ascii="Arial" w:hAnsi="Arial" w:cs="Arial"/>
              </w:rPr>
              <w:t>En propre par l’occupant</w:t>
            </w:r>
          </w:p>
        </w:tc>
      </w:tr>
      <w:tr w:rsidR="004F63EA" w:rsidRPr="003A5375" w14:paraId="15CF6AA3" w14:textId="77777777" w:rsidTr="00DA321B">
        <w:trPr>
          <w:gridAfter w:val="1"/>
          <w:wAfter w:w="3052" w:type="dxa"/>
        </w:trPr>
        <w:tc>
          <w:tcPr>
            <w:tcW w:w="3070" w:type="dxa"/>
          </w:tcPr>
          <w:p w14:paraId="4A18FF69" w14:textId="77777777" w:rsidR="004F63EA" w:rsidRPr="004F2851" w:rsidRDefault="004F63EA" w:rsidP="004F63EA">
            <w:pPr>
              <w:spacing w:line="276" w:lineRule="auto"/>
              <w:rPr>
                <w:rFonts w:ascii="Arial" w:hAnsi="Arial" w:cs="Arial"/>
              </w:rPr>
            </w:pPr>
            <w:r>
              <w:rPr>
                <w:rFonts w:ascii="Arial" w:hAnsi="Arial" w:cs="Arial"/>
              </w:rPr>
              <w:t>Eau</w:t>
            </w:r>
          </w:p>
        </w:tc>
        <w:tc>
          <w:tcPr>
            <w:tcW w:w="3071" w:type="dxa"/>
          </w:tcPr>
          <w:p w14:paraId="3C0B3A7C" w14:textId="77777777" w:rsidR="004F63EA" w:rsidRPr="00DA321B" w:rsidRDefault="004F63EA" w:rsidP="004F63EA">
            <w:pPr>
              <w:spacing w:line="276" w:lineRule="auto"/>
              <w:jc w:val="center"/>
              <w:rPr>
                <w:rFonts w:ascii="Arial" w:hAnsi="Arial" w:cs="Arial"/>
              </w:rPr>
            </w:pPr>
            <w:r w:rsidRPr="00DA321B">
              <w:rPr>
                <w:rFonts w:ascii="Arial" w:hAnsi="Arial" w:cs="Arial"/>
              </w:rPr>
              <w:t>En propre par l’occupant</w:t>
            </w:r>
          </w:p>
        </w:tc>
      </w:tr>
      <w:tr w:rsidR="004F63EA" w:rsidRPr="003A5375" w14:paraId="6B7C0BCF" w14:textId="77777777" w:rsidTr="00DA321B">
        <w:trPr>
          <w:gridAfter w:val="1"/>
          <w:wAfter w:w="3052" w:type="dxa"/>
        </w:trPr>
        <w:tc>
          <w:tcPr>
            <w:tcW w:w="3070" w:type="dxa"/>
          </w:tcPr>
          <w:p w14:paraId="513A9C8C" w14:textId="77777777" w:rsidR="004F63EA" w:rsidRPr="004F2851" w:rsidRDefault="004F63EA" w:rsidP="004F63EA">
            <w:pPr>
              <w:spacing w:line="276" w:lineRule="auto"/>
              <w:rPr>
                <w:rFonts w:ascii="Arial" w:hAnsi="Arial" w:cs="Arial"/>
              </w:rPr>
            </w:pPr>
            <w:r>
              <w:rPr>
                <w:rFonts w:ascii="Arial" w:hAnsi="Arial" w:cs="Arial"/>
              </w:rPr>
              <w:t>Telecom</w:t>
            </w:r>
          </w:p>
        </w:tc>
        <w:tc>
          <w:tcPr>
            <w:tcW w:w="3071" w:type="dxa"/>
          </w:tcPr>
          <w:p w14:paraId="50947C94" w14:textId="77777777" w:rsidR="004F63EA" w:rsidRPr="00DA321B" w:rsidRDefault="004F63EA" w:rsidP="004F63EA">
            <w:pPr>
              <w:spacing w:line="276" w:lineRule="auto"/>
              <w:jc w:val="center"/>
              <w:rPr>
                <w:rFonts w:ascii="Arial" w:hAnsi="Arial" w:cs="Arial"/>
              </w:rPr>
            </w:pPr>
            <w:r w:rsidRPr="00DA321B">
              <w:rPr>
                <w:rFonts w:ascii="Arial" w:hAnsi="Arial" w:cs="Arial"/>
              </w:rPr>
              <w:t>En propre par l’occupant</w:t>
            </w:r>
          </w:p>
        </w:tc>
      </w:tr>
      <w:tr w:rsidR="004F63EA" w:rsidRPr="003A5375" w14:paraId="74B0E047" w14:textId="77777777" w:rsidTr="00DA321B">
        <w:trPr>
          <w:gridAfter w:val="1"/>
          <w:wAfter w:w="3052" w:type="dxa"/>
        </w:trPr>
        <w:tc>
          <w:tcPr>
            <w:tcW w:w="3070" w:type="dxa"/>
          </w:tcPr>
          <w:p w14:paraId="10DE006F" w14:textId="77777777" w:rsidR="004F63EA" w:rsidRPr="004F2851" w:rsidRDefault="004F63EA" w:rsidP="004F63EA">
            <w:pPr>
              <w:spacing w:line="276" w:lineRule="auto"/>
              <w:rPr>
                <w:rFonts w:ascii="Arial" w:hAnsi="Arial" w:cs="Arial"/>
              </w:rPr>
            </w:pPr>
            <w:r>
              <w:rPr>
                <w:rFonts w:ascii="Arial" w:hAnsi="Arial" w:cs="Arial"/>
              </w:rPr>
              <w:t>Assainissement</w:t>
            </w:r>
          </w:p>
        </w:tc>
        <w:tc>
          <w:tcPr>
            <w:tcW w:w="3071" w:type="dxa"/>
          </w:tcPr>
          <w:p w14:paraId="2FC35C18" w14:textId="77777777" w:rsidR="004F63EA" w:rsidRPr="00DA321B" w:rsidRDefault="004F63EA" w:rsidP="004F63EA">
            <w:pPr>
              <w:spacing w:line="276" w:lineRule="auto"/>
              <w:jc w:val="center"/>
              <w:rPr>
                <w:rFonts w:ascii="Arial" w:hAnsi="Arial" w:cs="Arial"/>
              </w:rPr>
            </w:pPr>
            <w:r w:rsidRPr="00DA321B">
              <w:rPr>
                <w:rFonts w:ascii="Arial" w:hAnsi="Arial" w:cs="Arial"/>
              </w:rPr>
              <w:t>En propre par l’occupant</w:t>
            </w:r>
          </w:p>
        </w:tc>
      </w:tr>
      <w:tr w:rsidR="004F63EA" w:rsidRPr="003A5375" w14:paraId="0378A064" w14:textId="77777777" w:rsidTr="00DA321B">
        <w:tc>
          <w:tcPr>
            <w:tcW w:w="3070" w:type="dxa"/>
            <w:vAlign w:val="center"/>
          </w:tcPr>
          <w:p w14:paraId="5C2D24A1" w14:textId="77777777" w:rsidR="004F63EA" w:rsidRPr="00AC6A54" w:rsidRDefault="004F63EA" w:rsidP="00DA321B">
            <w:pPr>
              <w:spacing w:line="276" w:lineRule="auto"/>
              <w:jc w:val="center"/>
              <w:rPr>
                <w:rFonts w:ascii="Arial" w:hAnsi="Arial" w:cs="Arial"/>
                <w:b/>
              </w:rPr>
            </w:pPr>
            <w:r w:rsidRPr="00AC6A54">
              <w:rPr>
                <w:rFonts w:ascii="Arial" w:hAnsi="Arial" w:cs="Arial"/>
                <w:b/>
              </w:rPr>
              <w:t>Type de fluide/réseaux</w:t>
            </w:r>
          </w:p>
        </w:tc>
        <w:tc>
          <w:tcPr>
            <w:tcW w:w="3071" w:type="dxa"/>
            <w:gridSpan w:val="2"/>
            <w:vAlign w:val="center"/>
          </w:tcPr>
          <w:p w14:paraId="4AE30D0E" w14:textId="77777777" w:rsidR="004F63EA" w:rsidRPr="00AC6A54" w:rsidRDefault="004F63EA" w:rsidP="00DA321B">
            <w:pPr>
              <w:spacing w:line="276" w:lineRule="auto"/>
              <w:jc w:val="center"/>
              <w:rPr>
                <w:rFonts w:ascii="Arial" w:hAnsi="Arial" w:cs="Arial"/>
                <w:b/>
              </w:rPr>
            </w:pPr>
            <w:r w:rsidRPr="00AC6A54">
              <w:rPr>
                <w:rFonts w:ascii="Arial" w:hAnsi="Arial" w:cs="Arial"/>
                <w:b/>
              </w:rPr>
              <w:t xml:space="preserve">Type de branchement </w:t>
            </w:r>
          </w:p>
        </w:tc>
      </w:tr>
      <w:tr w:rsidR="004F63EA" w:rsidRPr="003A5375" w14:paraId="02488002" w14:textId="77777777" w:rsidTr="00DA321B">
        <w:tc>
          <w:tcPr>
            <w:tcW w:w="3070" w:type="dxa"/>
          </w:tcPr>
          <w:p w14:paraId="45ADC8B0" w14:textId="77777777" w:rsidR="004F63EA" w:rsidRPr="004F2851" w:rsidRDefault="004F63EA" w:rsidP="00DA321B">
            <w:pPr>
              <w:spacing w:line="276" w:lineRule="auto"/>
              <w:rPr>
                <w:rFonts w:ascii="Arial" w:hAnsi="Arial" w:cs="Arial"/>
              </w:rPr>
            </w:pPr>
            <w:r w:rsidRPr="004F2851">
              <w:rPr>
                <w:rFonts w:ascii="Arial" w:hAnsi="Arial" w:cs="Arial"/>
              </w:rPr>
              <w:t>Electricité</w:t>
            </w:r>
            <w:r>
              <w:rPr>
                <w:rFonts w:ascii="Arial" w:hAnsi="Arial" w:cs="Arial"/>
              </w:rPr>
              <w:t xml:space="preserve"> (hors éclairage de la dépendance)</w:t>
            </w:r>
          </w:p>
        </w:tc>
        <w:tc>
          <w:tcPr>
            <w:tcW w:w="3071" w:type="dxa"/>
            <w:gridSpan w:val="2"/>
          </w:tcPr>
          <w:p w14:paraId="36F8CFCB" w14:textId="77777777" w:rsidR="004F63EA" w:rsidRPr="00DA321B" w:rsidRDefault="004F63EA" w:rsidP="00DA321B">
            <w:pPr>
              <w:spacing w:line="276" w:lineRule="auto"/>
              <w:jc w:val="center"/>
              <w:rPr>
                <w:rFonts w:ascii="Arial" w:hAnsi="Arial" w:cs="Arial"/>
              </w:rPr>
            </w:pPr>
            <w:r w:rsidRPr="00DA321B">
              <w:rPr>
                <w:rFonts w:ascii="Arial" w:hAnsi="Arial" w:cs="Arial"/>
              </w:rPr>
              <w:t>En propre par l’occupant</w:t>
            </w:r>
          </w:p>
        </w:tc>
      </w:tr>
      <w:tr w:rsidR="004F63EA" w:rsidRPr="003A5375" w14:paraId="31F1E19C" w14:textId="77777777" w:rsidTr="00DA321B">
        <w:tc>
          <w:tcPr>
            <w:tcW w:w="3070" w:type="dxa"/>
          </w:tcPr>
          <w:p w14:paraId="3263775D" w14:textId="77777777" w:rsidR="004F63EA" w:rsidRPr="004F2851" w:rsidRDefault="004F63EA" w:rsidP="00DA321B">
            <w:pPr>
              <w:spacing w:line="276" w:lineRule="auto"/>
              <w:rPr>
                <w:rFonts w:ascii="Arial" w:hAnsi="Arial" w:cs="Arial"/>
              </w:rPr>
            </w:pPr>
            <w:r>
              <w:rPr>
                <w:rFonts w:ascii="Arial" w:hAnsi="Arial" w:cs="Arial"/>
              </w:rPr>
              <w:t>Eau</w:t>
            </w:r>
          </w:p>
        </w:tc>
        <w:tc>
          <w:tcPr>
            <w:tcW w:w="3071" w:type="dxa"/>
            <w:gridSpan w:val="2"/>
          </w:tcPr>
          <w:p w14:paraId="2CE6EBD4" w14:textId="77777777" w:rsidR="004F63EA" w:rsidRPr="00DA321B" w:rsidRDefault="004F63EA" w:rsidP="00DA321B">
            <w:pPr>
              <w:spacing w:line="276" w:lineRule="auto"/>
              <w:jc w:val="center"/>
              <w:rPr>
                <w:rFonts w:ascii="Arial" w:hAnsi="Arial" w:cs="Arial"/>
              </w:rPr>
            </w:pPr>
            <w:r w:rsidRPr="00DA321B">
              <w:rPr>
                <w:rFonts w:ascii="Arial" w:hAnsi="Arial" w:cs="Arial"/>
              </w:rPr>
              <w:t>En propre par l’occupant</w:t>
            </w:r>
          </w:p>
        </w:tc>
      </w:tr>
      <w:tr w:rsidR="004F63EA" w:rsidRPr="003A5375" w14:paraId="02592C70" w14:textId="77777777" w:rsidTr="00DA321B">
        <w:tc>
          <w:tcPr>
            <w:tcW w:w="3070" w:type="dxa"/>
          </w:tcPr>
          <w:p w14:paraId="2768DCFD" w14:textId="566301AB" w:rsidR="004F63EA" w:rsidRPr="004F2851" w:rsidRDefault="00CB0B50" w:rsidP="00DA321B">
            <w:pPr>
              <w:spacing w:line="276" w:lineRule="auto"/>
              <w:rPr>
                <w:rFonts w:ascii="Arial" w:hAnsi="Arial" w:cs="Arial"/>
              </w:rPr>
            </w:pPr>
            <w:r>
              <w:rPr>
                <w:rFonts w:ascii="Arial" w:hAnsi="Arial" w:cs="Arial"/>
              </w:rPr>
              <w:t>Service de communications électroniques (Téléphonie, internet…)</w:t>
            </w:r>
          </w:p>
        </w:tc>
        <w:tc>
          <w:tcPr>
            <w:tcW w:w="3071" w:type="dxa"/>
            <w:gridSpan w:val="2"/>
          </w:tcPr>
          <w:p w14:paraId="7CF29C0A" w14:textId="77777777" w:rsidR="004F63EA" w:rsidRPr="00DA321B" w:rsidRDefault="004F63EA" w:rsidP="00DA321B">
            <w:pPr>
              <w:spacing w:line="276" w:lineRule="auto"/>
              <w:jc w:val="center"/>
              <w:rPr>
                <w:rFonts w:ascii="Arial" w:hAnsi="Arial" w:cs="Arial"/>
              </w:rPr>
            </w:pPr>
            <w:r w:rsidRPr="00DA321B">
              <w:rPr>
                <w:rFonts w:ascii="Arial" w:hAnsi="Arial" w:cs="Arial"/>
              </w:rPr>
              <w:t>En propre par l’occupant</w:t>
            </w:r>
          </w:p>
        </w:tc>
      </w:tr>
      <w:tr w:rsidR="004F63EA" w:rsidRPr="003A5375" w14:paraId="3E35494C" w14:textId="77777777" w:rsidTr="00DA321B">
        <w:tc>
          <w:tcPr>
            <w:tcW w:w="3070" w:type="dxa"/>
          </w:tcPr>
          <w:p w14:paraId="320A8175" w14:textId="77777777" w:rsidR="004F63EA" w:rsidRPr="004F2851" w:rsidRDefault="004F63EA" w:rsidP="00DA321B">
            <w:pPr>
              <w:spacing w:line="276" w:lineRule="auto"/>
              <w:rPr>
                <w:rFonts w:ascii="Arial" w:hAnsi="Arial" w:cs="Arial"/>
              </w:rPr>
            </w:pPr>
            <w:r>
              <w:rPr>
                <w:rFonts w:ascii="Arial" w:hAnsi="Arial" w:cs="Arial"/>
              </w:rPr>
              <w:t>Assainissement</w:t>
            </w:r>
          </w:p>
        </w:tc>
        <w:tc>
          <w:tcPr>
            <w:tcW w:w="3071" w:type="dxa"/>
            <w:gridSpan w:val="2"/>
          </w:tcPr>
          <w:p w14:paraId="581524E5" w14:textId="77777777" w:rsidR="004F63EA" w:rsidRPr="00DA321B" w:rsidRDefault="004F63EA" w:rsidP="00DA321B">
            <w:pPr>
              <w:spacing w:line="276" w:lineRule="auto"/>
              <w:jc w:val="center"/>
              <w:rPr>
                <w:rFonts w:ascii="Arial" w:hAnsi="Arial" w:cs="Arial"/>
              </w:rPr>
            </w:pPr>
            <w:r w:rsidRPr="00DA321B">
              <w:rPr>
                <w:rFonts w:ascii="Arial" w:hAnsi="Arial" w:cs="Arial"/>
              </w:rPr>
              <w:t>En propre par l’occupant</w:t>
            </w:r>
          </w:p>
        </w:tc>
      </w:tr>
    </w:tbl>
    <w:p w14:paraId="37B87869" w14:textId="77777777" w:rsidR="004F63EA" w:rsidRDefault="004F63EA" w:rsidP="00371CC3">
      <w:pPr>
        <w:widowControl w:val="0"/>
        <w:tabs>
          <w:tab w:val="left" w:pos="595"/>
          <w:tab w:val="left" w:pos="1258"/>
        </w:tabs>
        <w:spacing w:line="276" w:lineRule="auto"/>
        <w:jc w:val="both"/>
        <w:rPr>
          <w:rFonts w:ascii="Arial" w:hAnsi="Arial" w:cs="Arial"/>
          <w:snapToGrid w:val="0"/>
        </w:rPr>
      </w:pPr>
    </w:p>
    <w:p w14:paraId="125E7CDD" w14:textId="77777777" w:rsidR="004F63EA" w:rsidRPr="008E070D" w:rsidRDefault="004F63EA" w:rsidP="004F63EA">
      <w:pPr>
        <w:pStyle w:val="Titre2"/>
        <w:numPr>
          <w:ilvl w:val="1"/>
          <w:numId w:val="9"/>
        </w:numPr>
        <w:spacing w:before="0" w:line="276" w:lineRule="auto"/>
        <w:jc w:val="both"/>
        <w:rPr>
          <w:rFonts w:ascii="Arial" w:hAnsi="Arial" w:cs="Arial"/>
          <w:b w:val="0"/>
          <w:color w:val="auto"/>
          <w:sz w:val="20"/>
          <w:szCs w:val="20"/>
        </w:rPr>
      </w:pPr>
      <w:bookmarkStart w:id="45" w:name="_Toc185585084"/>
      <w:bookmarkStart w:id="46" w:name="_Toc185862180"/>
      <w:r>
        <w:rPr>
          <w:rFonts w:ascii="Arial" w:hAnsi="Arial" w:cs="Arial"/>
          <w:b w:val="0"/>
          <w:color w:val="auto"/>
          <w:sz w:val="20"/>
          <w:szCs w:val="20"/>
        </w:rPr>
        <w:t>–</w:t>
      </w:r>
      <w:r w:rsidRPr="008E070D">
        <w:rPr>
          <w:rFonts w:ascii="Arial" w:hAnsi="Arial" w:cs="Arial"/>
          <w:b w:val="0"/>
          <w:color w:val="auto"/>
          <w:sz w:val="20"/>
          <w:szCs w:val="20"/>
        </w:rPr>
        <w:t xml:space="preserve"> </w:t>
      </w:r>
      <w:r w:rsidRPr="00DD7A49">
        <w:rPr>
          <w:rFonts w:ascii="Arial" w:hAnsi="Arial" w:cs="Arial"/>
          <w:b w:val="0"/>
          <w:color w:val="auto"/>
          <w:sz w:val="20"/>
          <w:szCs w:val="20"/>
          <w:u w:val="single"/>
        </w:rPr>
        <w:t>Evacuation et traitement des déchets</w:t>
      </w:r>
      <w:bookmarkEnd w:id="45"/>
      <w:bookmarkEnd w:id="46"/>
    </w:p>
    <w:p w14:paraId="4DE8DDD6" w14:textId="77777777" w:rsidR="004F63EA" w:rsidRPr="004F2851" w:rsidRDefault="004F63EA" w:rsidP="004F63EA">
      <w:pPr>
        <w:rPr>
          <w:rFonts w:ascii="Arial" w:hAnsi="Arial" w:cs="Arial"/>
          <w:u w:val="single"/>
        </w:rPr>
      </w:pPr>
    </w:p>
    <w:p w14:paraId="7C358882" w14:textId="2673619B" w:rsidR="004F63EA" w:rsidRPr="00DD7A49" w:rsidRDefault="004F63EA" w:rsidP="00DD7A49">
      <w:pPr>
        <w:pStyle w:val="Conv"/>
        <w:spacing w:after="0" w:line="276" w:lineRule="auto"/>
        <w:rPr>
          <w:rFonts w:ascii="Arial" w:hAnsi="Arial" w:cs="Arial"/>
        </w:rPr>
      </w:pPr>
      <w:r>
        <w:rPr>
          <w:rFonts w:ascii="Arial" w:hAnsi="Arial" w:cs="Arial"/>
          <w:sz w:val="20"/>
        </w:rPr>
        <w:t>La gestion de tous les déchets liés à l’activité de l’Occupant est à sa</w:t>
      </w:r>
      <w:r w:rsidRPr="004F2851">
        <w:rPr>
          <w:rFonts w:ascii="Arial" w:hAnsi="Arial" w:cs="Arial"/>
          <w:sz w:val="20"/>
        </w:rPr>
        <w:t xml:space="preserve"> charge exclusive</w:t>
      </w:r>
      <w:r>
        <w:rPr>
          <w:rFonts w:ascii="Arial" w:hAnsi="Arial" w:cs="Arial"/>
          <w:sz w:val="20"/>
        </w:rPr>
        <w:t>, dans le respect des réglementations applicables en la matière.</w:t>
      </w:r>
    </w:p>
    <w:p w14:paraId="43BA049A" w14:textId="77777777" w:rsidR="00A306AE" w:rsidRPr="008E070D" w:rsidRDefault="00A306AE" w:rsidP="00371CC3">
      <w:pPr>
        <w:widowControl w:val="0"/>
        <w:tabs>
          <w:tab w:val="left" w:pos="595"/>
          <w:tab w:val="left" w:pos="1258"/>
        </w:tabs>
        <w:spacing w:line="276" w:lineRule="auto"/>
        <w:jc w:val="both"/>
        <w:rPr>
          <w:rFonts w:ascii="Arial" w:hAnsi="Arial" w:cs="Arial"/>
          <w:snapToGrid w:val="0"/>
        </w:rPr>
      </w:pPr>
    </w:p>
    <w:p w14:paraId="61C97F0E" w14:textId="7FEA4E73" w:rsidR="008463EE" w:rsidRPr="008E070D" w:rsidRDefault="008463EE" w:rsidP="00371CC3">
      <w:pPr>
        <w:pStyle w:val="Titre2"/>
        <w:numPr>
          <w:ilvl w:val="1"/>
          <w:numId w:val="8"/>
        </w:numPr>
        <w:spacing w:before="0" w:line="276" w:lineRule="auto"/>
        <w:jc w:val="both"/>
        <w:rPr>
          <w:rFonts w:ascii="Arial" w:hAnsi="Arial" w:cs="Arial"/>
          <w:b w:val="0"/>
          <w:color w:val="auto"/>
          <w:sz w:val="20"/>
          <w:szCs w:val="20"/>
        </w:rPr>
      </w:pPr>
      <w:bookmarkStart w:id="47" w:name="_Toc88045545"/>
      <w:bookmarkStart w:id="48" w:name="_Toc185862181"/>
      <w:r w:rsidRPr="008E070D">
        <w:rPr>
          <w:rFonts w:ascii="Arial" w:hAnsi="Arial" w:cs="Arial"/>
          <w:b w:val="0"/>
          <w:color w:val="auto"/>
          <w:sz w:val="20"/>
          <w:szCs w:val="20"/>
        </w:rPr>
        <w:t xml:space="preserve">- </w:t>
      </w:r>
      <w:r w:rsidRPr="008E070D">
        <w:rPr>
          <w:rFonts w:ascii="Arial" w:hAnsi="Arial" w:cs="Arial"/>
          <w:b w:val="0"/>
          <w:color w:val="auto"/>
          <w:sz w:val="20"/>
          <w:szCs w:val="20"/>
          <w:u w:val="single"/>
        </w:rPr>
        <w:t xml:space="preserve">Information relative à l’état des </w:t>
      </w:r>
      <w:r w:rsidRPr="00653AD5">
        <w:rPr>
          <w:rFonts w:ascii="Arial" w:hAnsi="Arial" w:cs="Arial"/>
          <w:b w:val="0"/>
          <w:color w:val="auto"/>
          <w:sz w:val="20"/>
          <w:szCs w:val="20"/>
          <w:u w:val="single"/>
        </w:rPr>
        <w:t>sols</w:t>
      </w:r>
      <w:bookmarkEnd w:id="47"/>
      <w:r w:rsidR="00653AD5" w:rsidRPr="00653AD5">
        <w:rPr>
          <w:rFonts w:ascii="Arial" w:hAnsi="Arial" w:cs="Arial"/>
          <w:b w:val="0"/>
          <w:color w:val="auto"/>
          <w:sz w:val="20"/>
          <w:szCs w:val="20"/>
          <w:u w:val="single"/>
        </w:rPr>
        <w:t xml:space="preserve"> et sous-sols</w:t>
      </w:r>
      <w:bookmarkEnd w:id="48"/>
      <w:r w:rsidR="00653AD5">
        <w:rPr>
          <w:rFonts w:ascii="Arial" w:hAnsi="Arial" w:cs="Arial"/>
          <w:b w:val="0"/>
          <w:color w:val="auto"/>
          <w:sz w:val="20"/>
          <w:szCs w:val="20"/>
        </w:rPr>
        <w:t xml:space="preserve"> </w:t>
      </w:r>
    </w:p>
    <w:p w14:paraId="4F0FBA6E" w14:textId="77777777" w:rsidR="00653AD5" w:rsidRDefault="00653AD5" w:rsidP="00371CC3">
      <w:pPr>
        <w:widowControl w:val="0"/>
        <w:tabs>
          <w:tab w:val="left" w:pos="595"/>
          <w:tab w:val="left" w:pos="1258"/>
        </w:tabs>
        <w:spacing w:line="276" w:lineRule="auto"/>
        <w:jc w:val="both"/>
        <w:rPr>
          <w:rFonts w:ascii="Arial" w:hAnsi="Arial" w:cs="Arial"/>
          <w:snapToGrid w:val="0"/>
        </w:rPr>
      </w:pPr>
    </w:p>
    <w:p w14:paraId="6A9D14AD" w14:textId="5E28674C" w:rsidR="008463EE" w:rsidRDefault="008463EE" w:rsidP="00371CC3">
      <w:pPr>
        <w:widowControl w:val="0"/>
        <w:tabs>
          <w:tab w:val="left" w:pos="595"/>
          <w:tab w:val="left" w:pos="1258"/>
        </w:tabs>
        <w:spacing w:line="276" w:lineRule="auto"/>
        <w:jc w:val="both"/>
        <w:rPr>
          <w:rFonts w:ascii="Arial" w:hAnsi="Arial" w:cs="Arial"/>
          <w:snapToGrid w:val="0"/>
        </w:rPr>
      </w:pPr>
      <w:r>
        <w:rPr>
          <w:rFonts w:ascii="Arial" w:hAnsi="Arial" w:cs="Arial"/>
          <w:snapToGrid w:val="0"/>
        </w:rPr>
        <w:t>Le GPFM</w:t>
      </w:r>
      <w:r w:rsidR="003A2C57">
        <w:rPr>
          <w:rFonts w:ascii="Arial" w:hAnsi="Arial" w:cs="Arial"/>
          <w:snapToGrid w:val="0"/>
        </w:rPr>
        <w:t>A</w:t>
      </w:r>
      <w:r>
        <w:rPr>
          <w:rFonts w:ascii="Arial" w:hAnsi="Arial" w:cs="Arial"/>
          <w:snapToGrid w:val="0"/>
        </w:rPr>
        <w:t>S</w:t>
      </w:r>
      <w:r w:rsidRPr="008E070D">
        <w:rPr>
          <w:rFonts w:ascii="Arial" w:hAnsi="Arial" w:cs="Arial"/>
          <w:snapToGrid w:val="0"/>
        </w:rPr>
        <w:t xml:space="preserve"> indique qu’à sa </w:t>
      </w:r>
      <w:r w:rsidRPr="00FA0FFF">
        <w:rPr>
          <w:rFonts w:ascii="Arial" w:hAnsi="Arial" w:cs="Arial"/>
          <w:snapToGrid w:val="0"/>
        </w:rPr>
        <w:t>connaissance la dépendance décrite à l’article 1 n’a pas</w:t>
      </w:r>
      <w:r w:rsidRPr="008E070D">
        <w:rPr>
          <w:rFonts w:ascii="Arial" w:hAnsi="Arial" w:cs="Arial"/>
          <w:snapToGrid w:val="0"/>
        </w:rPr>
        <w:t xml:space="preserve"> été le siège de l’exploitation d’une ICPE, ce qui est confirmé par l’interrogation de</w:t>
      </w:r>
      <w:r w:rsidR="00D11241">
        <w:rPr>
          <w:rFonts w:ascii="Arial" w:hAnsi="Arial" w:cs="Arial"/>
          <w:snapToGrid w:val="0"/>
        </w:rPr>
        <w:t xml:space="preserve"> la</w:t>
      </w:r>
      <w:r w:rsidRPr="008E070D">
        <w:rPr>
          <w:rFonts w:ascii="Arial" w:hAnsi="Arial" w:cs="Arial"/>
          <w:snapToGrid w:val="0"/>
        </w:rPr>
        <w:t xml:space="preserve"> base informatique</w:t>
      </w:r>
      <w:r w:rsidR="00D11241">
        <w:rPr>
          <w:rFonts w:ascii="Arial" w:hAnsi="Arial" w:cs="Arial"/>
          <w:snapToGrid w:val="0"/>
        </w:rPr>
        <w:t xml:space="preserve"> du portail Géorisques</w:t>
      </w:r>
      <w:r w:rsidRPr="008E070D">
        <w:rPr>
          <w:rFonts w:ascii="Arial" w:hAnsi="Arial" w:cs="Arial"/>
          <w:snapToGrid w:val="0"/>
        </w:rPr>
        <w:t>.</w:t>
      </w:r>
    </w:p>
    <w:p w14:paraId="72D3965F" w14:textId="77777777" w:rsidR="00FA0FFF" w:rsidRPr="008E070D" w:rsidRDefault="00FA0FFF" w:rsidP="00371CC3">
      <w:pPr>
        <w:widowControl w:val="0"/>
        <w:tabs>
          <w:tab w:val="left" w:pos="595"/>
          <w:tab w:val="left" w:pos="1258"/>
        </w:tabs>
        <w:spacing w:line="276" w:lineRule="auto"/>
        <w:jc w:val="both"/>
        <w:rPr>
          <w:rFonts w:ascii="Arial" w:hAnsi="Arial" w:cs="Arial"/>
          <w:snapToGrid w:val="0"/>
        </w:rPr>
      </w:pPr>
    </w:p>
    <w:p w14:paraId="21B5E61B" w14:textId="107B9480" w:rsidR="00F830D6" w:rsidRDefault="00FA0FFF" w:rsidP="00371CC3">
      <w:pPr>
        <w:widowControl w:val="0"/>
        <w:tabs>
          <w:tab w:val="left" w:pos="595"/>
          <w:tab w:val="left" w:pos="1258"/>
        </w:tabs>
        <w:spacing w:line="276" w:lineRule="auto"/>
        <w:jc w:val="both"/>
        <w:rPr>
          <w:rFonts w:ascii="Arial" w:eastAsia="Arial" w:hAnsi="Arial" w:cs="Arial"/>
        </w:rPr>
      </w:pPr>
      <w:r>
        <w:rPr>
          <w:rFonts w:ascii="Arial" w:eastAsia="Arial" w:hAnsi="Arial" w:cs="Arial"/>
        </w:rPr>
        <w:t>Au regard des caractéristiques de la dépendance et de la particularité de l’occupation (absence d’activité polluante), par dérogation à l’article 2.8 des CGO, le GPFMAS n’a pas fourni de diagnostic des sols</w:t>
      </w:r>
      <w:r w:rsidR="00F830D6">
        <w:rPr>
          <w:rFonts w:ascii="Arial" w:eastAsia="Arial" w:hAnsi="Arial" w:cs="Arial"/>
        </w:rPr>
        <w:t xml:space="preserve"> et sous-sols</w:t>
      </w:r>
      <w:r>
        <w:rPr>
          <w:rFonts w:ascii="Arial" w:eastAsia="Arial" w:hAnsi="Arial" w:cs="Arial"/>
        </w:rPr>
        <w:t xml:space="preserve"> à l’entrée en jouissance de la dépendance. </w:t>
      </w:r>
    </w:p>
    <w:p w14:paraId="2F3E84C9" w14:textId="77777777" w:rsidR="00FA0FFF" w:rsidRDefault="00FA0FFF" w:rsidP="00371CC3">
      <w:pPr>
        <w:widowControl w:val="0"/>
        <w:tabs>
          <w:tab w:val="left" w:pos="595"/>
          <w:tab w:val="left" w:pos="1258"/>
        </w:tabs>
        <w:spacing w:line="276" w:lineRule="auto"/>
        <w:jc w:val="both"/>
        <w:rPr>
          <w:rFonts w:ascii="Arial" w:eastAsia="Arial" w:hAnsi="Arial" w:cs="Arial"/>
        </w:rPr>
      </w:pPr>
    </w:p>
    <w:p w14:paraId="4E86E602" w14:textId="6224C893" w:rsidR="00FA0FFF" w:rsidRDefault="00FA0FFF" w:rsidP="00371CC3">
      <w:pPr>
        <w:widowControl w:val="0"/>
        <w:tabs>
          <w:tab w:val="left" w:pos="595"/>
          <w:tab w:val="left" w:pos="1258"/>
        </w:tabs>
        <w:spacing w:line="276" w:lineRule="auto"/>
        <w:jc w:val="both"/>
        <w:rPr>
          <w:rFonts w:ascii="Arial" w:eastAsia="Arial" w:hAnsi="Arial" w:cs="Arial"/>
        </w:rPr>
      </w:pPr>
      <w:r>
        <w:rPr>
          <w:rFonts w:ascii="Arial" w:eastAsia="Arial" w:hAnsi="Arial" w:cs="Arial"/>
        </w:rPr>
        <w:t xml:space="preserve">Par conséquent, par dérogation à l’article 5.1.4 des CGO relatif aux modalités de remise en état, au terme de la présente convention, l’Occupant ne sera pas tenu de fournir de diagnostics des sols </w:t>
      </w:r>
      <w:r w:rsidR="00F830D6">
        <w:rPr>
          <w:rFonts w:ascii="Arial" w:eastAsia="Arial" w:hAnsi="Arial" w:cs="Arial"/>
        </w:rPr>
        <w:t xml:space="preserve">et sous-sols </w:t>
      </w:r>
      <w:r>
        <w:rPr>
          <w:rFonts w:ascii="Arial" w:eastAsia="Arial" w:hAnsi="Arial" w:cs="Arial"/>
        </w:rPr>
        <w:t xml:space="preserve">de sortie pour la dépendance. </w:t>
      </w:r>
    </w:p>
    <w:p w14:paraId="7FD14D48" w14:textId="77777777" w:rsidR="00FA0FFF" w:rsidRDefault="00FA0FFF" w:rsidP="00371CC3">
      <w:pPr>
        <w:widowControl w:val="0"/>
        <w:tabs>
          <w:tab w:val="left" w:pos="595"/>
          <w:tab w:val="left" w:pos="1258"/>
        </w:tabs>
        <w:spacing w:line="276" w:lineRule="auto"/>
        <w:jc w:val="both"/>
        <w:rPr>
          <w:rFonts w:ascii="Arial" w:eastAsia="Arial" w:hAnsi="Arial" w:cs="Arial"/>
        </w:rPr>
      </w:pPr>
    </w:p>
    <w:p w14:paraId="74A78672" w14:textId="77777777" w:rsidR="00FA0FFF" w:rsidRDefault="00FA0FFF" w:rsidP="00371CC3">
      <w:pPr>
        <w:widowControl w:val="0"/>
        <w:tabs>
          <w:tab w:val="left" w:pos="595"/>
          <w:tab w:val="left" w:pos="1258"/>
        </w:tabs>
        <w:spacing w:line="276" w:lineRule="auto"/>
        <w:jc w:val="both"/>
        <w:rPr>
          <w:rFonts w:ascii="Arial" w:hAnsi="Arial" w:cs="Arial"/>
          <w:snapToGrid w:val="0"/>
        </w:rPr>
      </w:pPr>
      <w:r w:rsidRPr="008E070D">
        <w:rPr>
          <w:rFonts w:ascii="Arial" w:hAnsi="Arial" w:cs="Arial"/>
          <w:snapToGrid w:val="0"/>
        </w:rPr>
        <w:t xml:space="preserve">L’Occupant reconnaît, au vu des informations indiquées ci-dessus, avoir une bonne connaissance de l’état </w:t>
      </w:r>
      <w:r w:rsidRPr="001D36CB">
        <w:rPr>
          <w:rFonts w:ascii="Arial" w:hAnsi="Arial" w:cs="Arial"/>
          <w:snapToGrid w:val="0"/>
        </w:rPr>
        <w:t>de la dépendance mise à sa disposition,</w:t>
      </w:r>
      <w:r w:rsidRPr="008E070D">
        <w:rPr>
          <w:rFonts w:ascii="Arial" w:hAnsi="Arial" w:cs="Arial"/>
          <w:snapToGrid w:val="0"/>
        </w:rPr>
        <w:t xml:space="preserve"> et renonce à tout re</w:t>
      </w:r>
      <w:r>
        <w:rPr>
          <w:rFonts w:ascii="Arial" w:hAnsi="Arial" w:cs="Arial"/>
          <w:snapToGrid w:val="0"/>
        </w:rPr>
        <w:t>cours à cet effet contre le GPFMAS</w:t>
      </w:r>
      <w:r w:rsidRPr="008E070D">
        <w:rPr>
          <w:rFonts w:ascii="Arial" w:hAnsi="Arial" w:cs="Arial"/>
          <w:snapToGrid w:val="0"/>
        </w:rPr>
        <w:t>, conformément à l’article</w:t>
      </w:r>
      <w:r>
        <w:rPr>
          <w:rFonts w:ascii="Arial" w:hAnsi="Arial" w:cs="Arial"/>
          <w:snapToGrid w:val="0"/>
        </w:rPr>
        <w:t> </w:t>
      </w:r>
      <w:r w:rsidRPr="008E070D">
        <w:rPr>
          <w:rFonts w:ascii="Arial" w:hAnsi="Arial" w:cs="Arial"/>
          <w:snapToGrid w:val="0"/>
        </w:rPr>
        <w:t>5.1.1 des CGO.</w:t>
      </w:r>
    </w:p>
    <w:p w14:paraId="549CB135" w14:textId="77777777" w:rsidR="00C22A8D" w:rsidRPr="008E070D" w:rsidRDefault="00C22A8D" w:rsidP="00371CC3">
      <w:pPr>
        <w:widowControl w:val="0"/>
        <w:tabs>
          <w:tab w:val="left" w:pos="595"/>
          <w:tab w:val="left" w:pos="1258"/>
        </w:tabs>
        <w:spacing w:line="276" w:lineRule="auto"/>
        <w:jc w:val="both"/>
        <w:rPr>
          <w:rFonts w:ascii="Arial" w:hAnsi="Arial" w:cs="Arial"/>
          <w:snapToGrid w:val="0"/>
        </w:rPr>
      </w:pPr>
    </w:p>
    <w:p w14:paraId="1A471A6B" w14:textId="3757C309" w:rsidR="0090498A" w:rsidRPr="008E070D" w:rsidRDefault="00CD24FE" w:rsidP="00371CC3">
      <w:pPr>
        <w:pStyle w:val="Titre2"/>
        <w:numPr>
          <w:ilvl w:val="1"/>
          <w:numId w:val="9"/>
        </w:numPr>
        <w:spacing w:before="0" w:line="276" w:lineRule="auto"/>
        <w:jc w:val="both"/>
        <w:rPr>
          <w:rFonts w:ascii="Arial" w:hAnsi="Arial" w:cs="Arial"/>
          <w:b w:val="0"/>
          <w:color w:val="auto"/>
          <w:sz w:val="20"/>
          <w:szCs w:val="20"/>
        </w:rPr>
      </w:pPr>
      <w:bookmarkStart w:id="49" w:name="_Toc185862182"/>
      <w:r w:rsidRPr="008E070D">
        <w:rPr>
          <w:rFonts w:ascii="Arial" w:hAnsi="Arial" w:cs="Arial"/>
          <w:b w:val="0"/>
          <w:color w:val="auto"/>
          <w:sz w:val="20"/>
          <w:szCs w:val="20"/>
        </w:rPr>
        <w:t xml:space="preserve">- </w:t>
      </w:r>
      <w:r w:rsidR="0077212E" w:rsidRPr="008E070D">
        <w:rPr>
          <w:rFonts w:ascii="Arial" w:hAnsi="Arial" w:cs="Arial"/>
          <w:b w:val="0"/>
          <w:color w:val="auto"/>
          <w:sz w:val="20"/>
          <w:szCs w:val="20"/>
          <w:u w:val="single"/>
        </w:rPr>
        <w:t>Etat des risques</w:t>
      </w:r>
      <w:r w:rsidR="004A7988" w:rsidRPr="008E070D">
        <w:rPr>
          <w:rFonts w:ascii="Arial" w:hAnsi="Arial" w:cs="Arial"/>
          <w:b w:val="0"/>
          <w:color w:val="auto"/>
          <w:sz w:val="20"/>
          <w:szCs w:val="20"/>
          <w:u w:val="single"/>
        </w:rPr>
        <w:t xml:space="preserve"> </w:t>
      </w:r>
      <w:r w:rsidR="008B6D41">
        <w:rPr>
          <w:rFonts w:ascii="Arial" w:hAnsi="Arial" w:cs="Arial"/>
          <w:b w:val="0"/>
          <w:color w:val="auto"/>
          <w:sz w:val="20"/>
          <w:szCs w:val="20"/>
          <w:u w:val="single"/>
        </w:rPr>
        <w:t>réglementés</w:t>
      </w:r>
      <w:bookmarkEnd w:id="49"/>
    </w:p>
    <w:p w14:paraId="34CD3E62" w14:textId="77777777" w:rsidR="005917A6" w:rsidRDefault="005917A6" w:rsidP="00371CC3">
      <w:pPr>
        <w:spacing w:line="276" w:lineRule="auto"/>
        <w:jc w:val="both"/>
        <w:rPr>
          <w:rFonts w:ascii="Arial" w:hAnsi="Arial" w:cs="Arial"/>
          <w:snapToGrid w:val="0"/>
        </w:rPr>
      </w:pPr>
    </w:p>
    <w:p w14:paraId="772DB9A5" w14:textId="77777777" w:rsidR="00833518" w:rsidRPr="00E148D8" w:rsidRDefault="00833518" w:rsidP="00371CC3">
      <w:pPr>
        <w:spacing w:line="276" w:lineRule="auto"/>
        <w:jc w:val="both"/>
        <w:rPr>
          <w:rFonts w:ascii="Arial" w:hAnsi="Arial" w:cs="Arial"/>
          <w:snapToGrid w:val="0"/>
        </w:rPr>
      </w:pPr>
      <w:r w:rsidRPr="00E148D8">
        <w:rPr>
          <w:rFonts w:ascii="Arial" w:hAnsi="Arial" w:cs="Arial"/>
          <w:snapToGrid w:val="0"/>
        </w:rPr>
        <w:t>La loi n° 2003-699 du 30 juillet 2003 relative à la prévention des risques technologiques et naturels et à la réparation des dommages a créé une obligation d’information du locataire de tout bien immobilier (bâti et non bâti) situé dans un périmètre de prévention des risques majeurs.</w:t>
      </w:r>
    </w:p>
    <w:p w14:paraId="3037EDF2" w14:textId="77777777" w:rsidR="00833518" w:rsidRPr="00E148D8" w:rsidRDefault="00833518" w:rsidP="00371CC3">
      <w:pPr>
        <w:spacing w:line="276" w:lineRule="auto"/>
        <w:jc w:val="both"/>
        <w:rPr>
          <w:rFonts w:ascii="Arial" w:hAnsi="Arial" w:cs="Arial"/>
          <w:snapToGrid w:val="0"/>
        </w:rPr>
      </w:pPr>
    </w:p>
    <w:p w14:paraId="6CB03241" w14:textId="77777777" w:rsidR="00833518" w:rsidRPr="00E148D8" w:rsidRDefault="00833518" w:rsidP="00371CC3">
      <w:pPr>
        <w:spacing w:line="276" w:lineRule="auto"/>
        <w:jc w:val="both"/>
        <w:rPr>
          <w:rFonts w:ascii="Arial" w:hAnsi="Arial" w:cs="Arial"/>
          <w:snapToGrid w:val="0"/>
        </w:rPr>
      </w:pPr>
      <w:r w:rsidRPr="00E148D8">
        <w:rPr>
          <w:rFonts w:ascii="Arial" w:hAnsi="Arial" w:cs="Arial"/>
          <w:snapToGrid w:val="0"/>
        </w:rPr>
        <w:t>Dans chaque département, le Préfet doit arrêter la liste des communes concernées et établir pour chacune d’entre elles un dossier précisant une délimitation des zones exposées et la nature des risques pris en compte.</w:t>
      </w:r>
    </w:p>
    <w:p w14:paraId="3E84E38C" w14:textId="77777777" w:rsidR="00833518" w:rsidRPr="00E148D8" w:rsidRDefault="00833518" w:rsidP="00371CC3">
      <w:pPr>
        <w:spacing w:line="276" w:lineRule="auto"/>
        <w:jc w:val="both"/>
        <w:rPr>
          <w:rFonts w:ascii="Arial" w:hAnsi="Arial" w:cs="Arial"/>
          <w:snapToGrid w:val="0"/>
        </w:rPr>
      </w:pPr>
    </w:p>
    <w:p w14:paraId="3BB4F030" w14:textId="50B7AB51" w:rsidR="00C16F3C" w:rsidRDefault="00833518" w:rsidP="00371CC3">
      <w:pPr>
        <w:spacing w:line="276" w:lineRule="auto"/>
        <w:jc w:val="both"/>
        <w:rPr>
          <w:rFonts w:ascii="Arial" w:hAnsi="Arial" w:cs="Arial"/>
          <w:snapToGrid w:val="0"/>
        </w:rPr>
      </w:pPr>
      <w:r w:rsidRPr="00E148D8">
        <w:rPr>
          <w:rFonts w:ascii="Arial" w:hAnsi="Arial" w:cs="Arial"/>
          <w:snapToGrid w:val="0"/>
        </w:rPr>
        <w:lastRenderedPageBreak/>
        <w:t>La liste des communes où s’applique l’obligation d’annexer un état des risques technologiques et naturels à tout contrat de location a été établie pour le département de la Seine-Maritime au terme d’un arrêté préfectoral n° 2006-001 en date du 2 janvier 2006 publié au recueil des actes administratifs de la Préfecture de la Seine-Maritime le 27 janvier 2006, modifié par les arrêtés préfectoraux complémentaires n° 2007-001 en date du 26 décembre 2007, n° 2009-001 en date du 23 mars 2009, n° 2011-001 et n° 2011-294 en date du 20 septembre 2011.</w:t>
      </w:r>
      <w:bookmarkStart w:id="50" w:name="_Hlk133496322"/>
    </w:p>
    <w:p w14:paraId="7036907D" w14:textId="77777777" w:rsidR="00C16F3C" w:rsidRDefault="00C16F3C" w:rsidP="00371CC3">
      <w:pPr>
        <w:spacing w:line="276" w:lineRule="auto"/>
        <w:jc w:val="both"/>
        <w:rPr>
          <w:rFonts w:ascii="Arial" w:hAnsi="Arial" w:cs="Arial"/>
          <w:snapToGrid w:val="0"/>
        </w:rPr>
      </w:pPr>
    </w:p>
    <w:p w14:paraId="61B302E7" w14:textId="5EEF076B" w:rsidR="00833518" w:rsidRPr="00B45A4A" w:rsidRDefault="00C16F3C" w:rsidP="00371CC3">
      <w:pPr>
        <w:spacing w:line="276" w:lineRule="auto"/>
        <w:jc w:val="both"/>
        <w:rPr>
          <w:rFonts w:ascii="Arial" w:hAnsi="Arial" w:cs="Arial"/>
          <w:snapToGrid w:val="0"/>
        </w:rPr>
      </w:pPr>
      <w:r>
        <w:rPr>
          <w:rFonts w:ascii="Arial" w:hAnsi="Arial" w:cs="Arial"/>
          <w:snapToGrid w:val="0"/>
        </w:rPr>
        <w:t xml:space="preserve">Il </w:t>
      </w:r>
      <w:r w:rsidR="00833518" w:rsidRPr="00B45A4A">
        <w:rPr>
          <w:rFonts w:ascii="Arial" w:hAnsi="Arial" w:cs="Arial"/>
          <w:snapToGrid w:val="0"/>
        </w:rPr>
        <w:t>en résulte que cette obligation est applicable à la commune de GONFREVILLE L’ORCHER qui est située :</w:t>
      </w:r>
    </w:p>
    <w:p w14:paraId="2B8353B3" w14:textId="77777777" w:rsidR="00833518" w:rsidRPr="00B45A4A" w:rsidRDefault="00833518" w:rsidP="00371CC3">
      <w:pPr>
        <w:spacing w:line="276" w:lineRule="auto"/>
        <w:jc w:val="both"/>
        <w:rPr>
          <w:rFonts w:ascii="Arial" w:hAnsi="Arial" w:cs="Arial"/>
          <w:snapToGrid w:val="0"/>
        </w:rPr>
      </w:pPr>
    </w:p>
    <w:p w14:paraId="682ED690" w14:textId="77777777" w:rsidR="00833518" w:rsidRPr="007B7D0B" w:rsidRDefault="00833518" w:rsidP="00371CC3">
      <w:pPr>
        <w:pStyle w:val="Paragraphedeliste"/>
        <w:numPr>
          <w:ilvl w:val="0"/>
          <w:numId w:val="37"/>
        </w:numPr>
        <w:spacing w:line="276" w:lineRule="auto"/>
        <w:jc w:val="both"/>
        <w:rPr>
          <w:rFonts w:ascii="Arial" w:hAnsi="Arial" w:cs="Arial"/>
        </w:rPr>
      </w:pPr>
      <w:r w:rsidRPr="007B7D0B">
        <w:rPr>
          <w:rFonts w:ascii="Arial" w:hAnsi="Arial" w:cs="Arial"/>
          <w:snapToGrid w:val="0"/>
        </w:rPr>
        <w:t>dans le périmètre d’un plan de prévention des risques naturels relatif aux risques d’éboulement de falaises prescrit en date du 23 mai 2001 et approuvé en date du 22 avril 2016, d’inondation par débordement et ruissellement prescrit en date du 26 juin 2003</w:t>
      </w:r>
      <w:r>
        <w:rPr>
          <w:rFonts w:ascii="Arial" w:hAnsi="Arial" w:cs="Arial"/>
          <w:snapToGrid w:val="0"/>
        </w:rPr>
        <w:t>,</w:t>
      </w:r>
      <w:r w:rsidRPr="007B7D0B">
        <w:rPr>
          <w:rFonts w:ascii="Arial" w:hAnsi="Arial" w:cs="Arial"/>
          <w:snapToGrid w:val="0"/>
        </w:rPr>
        <w:t xml:space="preserve"> approuvé en date du 6 mai 2013</w:t>
      </w:r>
      <w:r>
        <w:rPr>
          <w:rFonts w:ascii="Arial" w:hAnsi="Arial" w:cs="Arial"/>
          <w:snapToGrid w:val="0"/>
        </w:rPr>
        <w:t xml:space="preserve"> et modifié en date du 6 novembre 2019,</w:t>
      </w:r>
    </w:p>
    <w:p w14:paraId="67EA38AA" w14:textId="77777777" w:rsidR="00833518" w:rsidRPr="007B7D0B" w:rsidRDefault="00833518" w:rsidP="00371CC3">
      <w:pPr>
        <w:pStyle w:val="Paragraphedeliste"/>
        <w:numPr>
          <w:ilvl w:val="0"/>
          <w:numId w:val="37"/>
        </w:numPr>
        <w:spacing w:line="276" w:lineRule="auto"/>
        <w:jc w:val="both"/>
        <w:rPr>
          <w:rFonts w:ascii="Arial" w:hAnsi="Arial" w:cs="Arial"/>
        </w:rPr>
      </w:pPr>
      <w:r w:rsidRPr="007B7D0B">
        <w:rPr>
          <w:rFonts w:ascii="Arial" w:hAnsi="Arial" w:cs="Arial"/>
          <w:snapToGrid w:val="0"/>
        </w:rPr>
        <w:t>dans le périmètre d’un plan de prévention des risques technologiques prescrit en date du 17 février 2010</w:t>
      </w:r>
      <w:r>
        <w:rPr>
          <w:rFonts w:ascii="Arial" w:hAnsi="Arial" w:cs="Arial"/>
          <w:snapToGrid w:val="0"/>
        </w:rPr>
        <w:t>,</w:t>
      </w:r>
      <w:r w:rsidRPr="007B7D0B">
        <w:rPr>
          <w:rFonts w:ascii="Arial" w:hAnsi="Arial" w:cs="Arial"/>
          <w:snapToGrid w:val="0"/>
        </w:rPr>
        <w:t xml:space="preserve"> approuvé en date du 17 octobre 2016</w:t>
      </w:r>
      <w:r>
        <w:rPr>
          <w:rFonts w:ascii="Arial" w:hAnsi="Arial" w:cs="Arial"/>
          <w:snapToGrid w:val="0"/>
        </w:rPr>
        <w:t xml:space="preserve"> et modifié en date du 26 janvier 2021,</w:t>
      </w:r>
    </w:p>
    <w:p w14:paraId="1F8CB03F" w14:textId="77777777" w:rsidR="00833518" w:rsidRDefault="00833518" w:rsidP="00371CC3">
      <w:pPr>
        <w:pStyle w:val="Paragraphedeliste"/>
        <w:numPr>
          <w:ilvl w:val="0"/>
          <w:numId w:val="37"/>
        </w:numPr>
        <w:spacing w:line="276" w:lineRule="auto"/>
        <w:jc w:val="both"/>
        <w:rPr>
          <w:rFonts w:ascii="Arial" w:hAnsi="Arial" w:cs="Arial"/>
          <w:snapToGrid w:val="0"/>
        </w:rPr>
      </w:pPr>
      <w:r>
        <w:rPr>
          <w:rFonts w:ascii="Arial" w:hAnsi="Arial" w:cs="Arial"/>
          <w:snapToGrid w:val="0"/>
        </w:rPr>
        <w:t>dans le périmètre d’un plan de prévention des risques littoraux de la Plaine alluviale Nord de l’Estuaire de la Seine (PANES), du Havre à Tancarville, prescrit en date du 27 juillet 2015 et approuvé en date du 1</w:t>
      </w:r>
      <w:r w:rsidRPr="00B9789A">
        <w:rPr>
          <w:rFonts w:ascii="Arial" w:hAnsi="Arial" w:cs="Arial"/>
          <w:snapToGrid w:val="0"/>
          <w:vertAlign w:val="superscript"/>
        </w:rPr>
        <w:t>er</w:t>
      </w:r>
      <w:r>
        <w:rPr>
          <w:rFonts w:ascii="Arial" w:hAnsi="Arial" w:cs="Arial"/>
          <w:snapToGrid w:val="0"/>
        </w:rPr>
        <w:t> juillet 2022.</w:t>
      </w:r>
    </w:p>
    <w:bookmarkEnd w:id="50"/>
    <w:p w14:paraId="7352163C" w14:textId="77777777" w:rsidR="00833518" w:rsidRDefault="00833518" w:rsidP="00371CC3">
      <w:pPr>
        <w:spacing w:line="276" w:lineRule="auto"/>
        <w:jc w:val="both"/>
        <w:rPr>
          <w:rFonts w:ascii="Arial" w:hAnsi="Arial" w:cs="Arial"/>
          <w:snapToGrid w:val="0"/>
        </w:rPr>
      </w:pPr>
    </w:p>
    <w:p w14:paraId="6380B29B" w14:textId="529A1FB1" w:rsidR="00BC523D" w:rsidRDefault="00833518" w:rsidP="00371CC3">
      <w:pPr>
        <w:pStyle w:val="Sansinterligne"/>
        <w:spacing w:line="276" w:lineRule="auto"/>
        <w:jc w:val="both"/>
        <w:rPr>
          <w:rFonts w:ascii="Arial" w:hAnsi="Arial" w:cs="Arial"/>
          <w:snapToGrid w:val="0"/>
        </w:rPr>
      </w:pPr>
      <w:r w:rsidRPr="00833518">
        <w:rPr>
          <w:rFonts w:ascii="Arial" w:hAnsi="Arial" w:cs="Arial"/>
          <w:snapToGrid w:val="0"/>
        </w:rPr>
        <w:t>La dépendance, objet de la présente convention</w:t>
      </w:r>
      <w:r w:rsidR="00BC523D">
        <w:rPr>
          <w:rFonts w:ascii="Arial" w:hAnsi="Arial" w:cs="Arial"/>
          <w:snapToGrid w:val="0"/>
        </w:rPr>
        <w:t> :</w:t>
      </w:r>
    </w:p>
    <w:p w14:paraId="0C19872B" w14:textId="77777777" w:rsidR="00BC523D" w:rsidRDefault="00833518" w:rsidP="00371CC3">
      <w:pPr>
        <w:pStyle w:val="Sansinterligne"/>
        <w:numPr>
          <w:ilvl w:val="0"/>
          <w:numId w:val="37"/>
        </w:numPr>
        <w:spacing w:line="276" w:lineRule="auto"/>
        <w:jc w:val="both"/>
        <w:rPr>
          <w:rFonts w:ascii="Arial" w:hAnsi="Arial" w:cs="Arial"/>
          <w:snapToGrid w:val="0"/>
        </w:rPr>
      </w:pPr>
      <w:r w:rsidRPr="00833518">
        <w:rPr>
          <w:rFonts w:ascii="Arial" w:hAnsi="Arial" w:cs="Arial"/>
          <w:snapToGrid w:val="0"/>
        </w:rPr>
        <w:t>est située dans le périmètre d’exposition aux risques délimité par le plan de prévention des risques littoraux de la PANES, en zone « orange clair »</w:t>
      </w:r>
      <w:r w:rsidR="00BC523D">
        <w:rPr>
          <w:rFonts w:ascii="Arial" w:hAnsi="Arial" w:cs="Arial"/>
          <w:snapToGrid w:val="0"/>
        </w:rPr>
        <w:t> ;</w:t>
      </w:r>
    </w:p>
    <w:p w14:paraId="69571BE2" w14:textId="08D91C26" w:rsidR="00833518" w:rsidRPr="00BC523D" w:rsidRDefault="00833518" w:rsidP="00371CC3">
      <w:pPr>
        <w:pStyle w:val="Sansinterligne"/>
        <w:numPr>
          <w:ilvl w:val="0"/>
          <w:numId w:val="37"/>
        </w:numPr>
        <w:spacing w:line="276" w:lineRule="auto"/>
        <w:jc w:val="both"/>
        <w:rPr>
          <w:rFonts w:ascii="Arial" w:hAnsi="Arial" w:cs="Arial"/>
          <w:snapToGrid w:val="0"/>
        </w:rPr>
      </w:pPr>
      <w:r w:rsidRPr="00BC523D">
        <w:rPr>
          <w:rFonts w:ascii="Arial" w:hAnsi="Arial" w:cs="Arial"/>
          <w:snapToGrid w:val="0"/>
        </w:rPr>
        <w:t>est située dans le périmètre d’exposition aux risques délimité par le plan de prévention des risques technologiques, en zone « B ».</w:t>
      </w:r>
    </w:p>
    <w:p w14:paraId="32A89620" w14:textId="77777777" w:rsidR="00833518" w:rsidRPr="00B45A4A" w:rsidRDefault="00833518" w:rsidP="00371CC3">
      <w:pPr>
        <w:spacing w:line="276" w:lineRule="auto"/>
        <w:jc w:val="both"/>
        <w:rPr>
          <w:rFonts w:ascii="Arial" w:hAnsi="Arial" w:cs="Arial"/>
          <w:snapToGrid w:val="0"/>
        </w:rPr>
      </w:pPr>
    </w:p>
    <w:p w14:paraId="08940F3D" w14:textId="5D52455C" w:rsidR="00833518" w:rsidRDefault="00833518" w:rsidP="00371CC3">
      <w:pPr>
        <w:spacing w:line="276" w:lineRule="auto"/>
        <w:jc w:val="both"/>
        <w:rPr>
          <w:rFonts w:ascii="Arial" w:hAnsi="Arial" w:cs="Arial"/>
          <w:snapToGrid w:val="0"/>
        </w:rPr>
      </w:pPr>
      <w:r w:rsidRPr="009F6A12">
        <w:rPr>
          <w:rFonts w:ascii="Arial" w:hAnsi="Arial" w:cs="Arial"/>
          <w:snapToGrid w:val="0"/>
        </w:rPr>
        <w:t>L’état des</w:t>
      </w:r>
      <w:r>
        <w:rPr>
          <w:rFonts w:ascii="Arial" w:hAnsi="Arial" w:cs="Arial"/>
          <w:snapToGrid w:val="0"/>
        </w:rPr>
        <w:t xml:space="preserve"> risques réglementés pour l’information des acquéreurs et des locataires</w:t>
      </w:r>
      <w:r w:rsidRPr="009F6A12">
        <w:rPr>
          <w:rFonts w:ascii="Arial" w:hAnsi="Arial" w:cs="Arial"/>
          <w:snapToGrid w:val="0"/>
        </w:rPr>
        <w:t xml:space="preserve"> prescrit par la loi susvisée, codifiée aux Articles L.125-5 et R.125-26 du Code de l‘Environnement</w:t>
      </w:r>
      <w:r>
        <w:rPr>
          <w:rFonts w:ascii="Arial" w:hAnsi="Arial" w:cs="Arial"/>
          <w:snapToGrid w:val="0"/>
        </w:rPr>
        <w:t>,</w:t>
      </w:r>
      <w:r w:rsidRPr="009F6A12">
        <w:rPr>
          <w:rFonts w:ascii="Arial" w:hAnsi="Arial" w:cs="Arial"/>
          <w:snapToGrid w:val="0"/>
        </w:rPr>
        <w:t xml:space="preserve"> est annexé à la </w:t>
      </w:r>
      <w:r w:rsidRPr="00833518">
        <w:rPr>
          <w:rFonts w:ascii="Arial" w:hAnsi="Arial" w:cs="Arial"/>
          <w:snapToGrid w:val="0"/>
        </w:rPr>
        <w:t>présente convention</w:t>
      </w:r>
      <w:r>
        <w:rPr>
          <w:rFonts w:ascii="Arial" w:hAnsi="Arial" w:cs="Arial"/>
          <w:snapToGrid w:val="0"/>
        </w:rPr>
        <w:t xml:space="preserve"> (</w:t>
      </w:r>
      <w:r w:rsidRPr="00833518">
        <w:rPr>
          <w:rFonts w:ascii="Arial" w:hAnsi="Arial" w:cs="Arial"/>
          <w:b/>
          <w:bCs/>
          <w:snapToGrid w:val="0"/>
        </w:rPr>
        <w:t xml:space="preserve">Annexe n° </w:t>
      </w:r>
      <w:r w:rsidR="00F830D6">
        <w:rPr>
          <w:rFonts w:ascii="Arial" w:hAnsi="Arial" w:cs="Arial"/>
          <w:b/>
          <w:bCs/>
          <w:snapToGrid w:val="0"/>
        </w:rPr>
        <w:t>4</w:t>
      </w:r>
      <w:r w:rsidRPr="00833518">
        <w:rPr>
          <w:rFonts w:ascii="Arial" w:hAnsi="Arial" w:cs="Arial"/>
          <w:b/>
          <w:bCs/>
          <w:snapToGrid w:val="0"/>
        </w:rPr>
        <w:t xml:space="preserve"> : Etat des risques </w:t>
      </w:r>
      <w:r w:rsidR="008B6D41">
        <w:rPr>
          <w:rFonts w:ascii="Arial" w:hAnsi="Arial" w:cs="Arial"/>
          <w:b/>
          <w:bCs/>
          <w:snapToGrid w:val="0"/>
        </w:rPr>
        <w:t>réglementés</w:t>
      </w:r>
      <w:r>
        <w:rPr>
          <w:rFonts w:ascii="Arial" w:hAnsi="Arial" w:cs="Arial"/>
          <w:snapToGrid w:val="0"/>
        </w:rPr>
        <w:t xml:space="preserve">). </w:t>
      </w:r>
    </w:p>
    <w:p w14:paraId="4B8AB6BB" w14:textId="77777777" w:rsidR="00D54B2A" w:rsidRPr="008E070D" w:rsidRDefault="00D54B2A" w:rsidP="00371CC3">
      <w:pPr>
        <w:spacing w:line="276" w:lineRule="auto"/>
        <w:jc w:val="both"/>
        <w:rPr>
          <w:rFonts w:ascii="Arial" w:hAnsi="Arial" w:cs="Arial"/>
          <w:snapToGrid w:val="0"/>
        </w:rPr>
      </w:pPr>
    </w:p>
    <w:p w14:paraId="2390FD53" w14:textId="77777777" w:rsidR="00C22A8D" w:rsidRPr="008E070D" w:rsidRDefault="00AD4297" w:rsidP="00371CC3">
      <w:pPr>
        <w:pStyle w:val="Titre2"/>
        <w:numPr>
          <w:ilvl w:val="1"/>
          <w:numId w:val="9"/>
        </w:numPr>
        <w:spacing w:before="0" w:line="276" w:lineRule="auto"/>
        <w:jc w:val="both"/>
        <w:rPr>
          <w:rFonts w:ascii="Arial" w:hAnsi="Arial" w:cs="Arial"/>
          <w:b w:val="0"/>
          <w:color w:val="auto"/>
          <w:sz w:val="20"/>
          <w:szCs w:val="20"/>
        </w:rPr>
      </w:pPr>
      <w:bookmarkStart w:id="51" w:name="_Toc185862183"/>
      <w:r>
        <w:rPr>
          <w:rFonts w:ascii="Arial" w:hAnsi="Arial" w:cs="Arial"/>
          <w:b w:val="0"/>
          <w:color w:val="auto"/>
          <w:sz w:val="20"/>
          <w:szCs w:val="20"/>
        </w:rPr>
        <w:t>-</w:t>
      </w:r>
      <w:r w:rsidR="00CD24FE" w:rsidRPr="008E070D">
        <w:rPr>
          <w:rFonts w:ascii="Arial" w:hAnsi="Arial" w:cs="Arial"/>
          <w:b w:val="0"/>
          <w:color w:val="auto"/>
          <w:sz w:val="20"/>
          <w:szCs w:val="20"/>
        </w:rPr>
        <w:t xml:space="preserve"> </w:t>
      </w:r>
      <w:r w:rsidR="008C30F5" w:rsidRPr="008E070D">
        <w:rPr>
          <w:rFonts w:ascii="Arial" w:hAnsi="Arial" w:cs="Arial"/>
          <w:b w:val="0"/>
          <w:color w:val="auto"/>
          <w:sz w:val="20"/>
          <w:szCs w:val="20"/>
          <w:u w:val="single"/>
        </w:rPr>
        <w:t>Réseaux et s</w:t>
      </w:r>
      <w:r w:rsidR="00EE7A67" w:rsidRPr="008E070D">
        <w:rPr>
          <w:rFonts w:ascii="Arial" w:hAnsi="Arial" w:cs="Arial"/>
          <w:b w:val="0"/>
          <w:color w:val="auto"/>
          <w:sz w:val="20"/>
          <w:szCs w:val="20"/>
          <w:u w:val="single"/>
        </w:rPr>
        <w:t>ervitudes</w:t>
      </w:r>
      <w:bookmarkEnd w:id="51"/>
      <w:r w:rsidR="007F7B0C" w:rsidRPr="008E070D">
        <w:rPr>
          <w:rFonts w:ascii="Arial" w:hAnsi="Arial" w:cs="Arial"/>
          <w:b w:val="0"/>
          <w:color w:val="auto"/>
          <w:sz w:val="20"/>
          <w:szCs w:val="20"/>
        </w:rPr>
        <w:t xml:space="preserve"> </w:t>
      </w:r>
    </w:p>
    <w:p w14:paraId="2CACFF41" w14:textId="77777777" w:rsidR="00CF0A5F" w:rsidRPr="008E070D" w:rsidRDefault="00CF0A5F" w:rsidP="00371CC3">
      <w:pPr>
        <w:widowControl w:val="0"/>
        <w:tabs>
          <w:tab w:val="left" w:pos="595"/>
          <w:tab w:val="left" w:pos="1258"/>
        </w:tabs>
        <w:spacing w:line="276" w:lineRule="auto"/>
        <w:jc w:val="both"/>
        <w:rPr>
          <w:rFonts w:ascii="Arial" w:hAnsi="Arial" w:cs="Arial"/>
          <w:snapToGrid w:val="0"/>
        </w:rPr>
      </w:pPr>
    </w:p>
    <w:p w14:paraId="0CB03426" w14:textId="2AA753F8" w:rsidR="00BC523D" w:rsidRPr="00BF467A" w:rsidRDefault="00BC523D" w:rsidP="00371CC3">
      <w:pPr>
        <w:widowControl w:val="0"/>
        <w:tabs>
          <w:tab w:val="left" w:pos="204"/>
        </w:tabs>
        <w:spacing w:line="276" w:lineRule="auto"/>
        <w:jc w:val="both"/>
        <w:rPr>
          <w:rFonts w:ascii="Arial" w:hAnsi="Arial" w:cs="Arial"/>
          <w:snapToGrid w:val="0"/>
        </w:rPr>
      </w:pPr>
      <w:r w:rsidRPr="00B41C49">
        <w:rPr>
          <w:rFonts w:ascii="Arial" w:hAnsi="Arial" w:cs="Arial"/>
          <w:snapToGrid w:val="0"/>
        </w:rPr>
        <w:t>Conformément à l’article 5.1.1 des CGO, l’Occupant est informé qu’il existe sur l</w:t>
      </w:r>
      <w:r>
        <w:rPr>
          <w:rFonts w:ascii="Arial" w:hAnsi="Arial" w:cs="Arial"/>
          <w:snapToGrid w:val="0"/>
        </w:rPr>
        <w:t>es</w:t>
      </w:r>
      <w:r w:rsidRPr="00B41C49">
        <w:rPr>
          <w:rFonts w:ascii="Arial" w:hAnsi="Arial" w:cs="Arial"/>
          <w:snapToGrid w:val="0"/>
        </w:rPr>
        <w:t xml:space="preserve"> </w:t>
      </w:r>
      <w:r w:rsidRPr="00BF467A">
        <w:rPr>
          <w:rFonts w:ascii="Arial" w:hAnsi="Arial" w:cs="Arial"/>
          <w:snapToGrid w:val="0"/>
        </w:rPr>
        <w:t>dépendance</w:t>
      </w:r>
      <w:r>
        <w:rPr>
          <w:rFonts w:ascii="Arial" w:hAnsi="Arial" w:cs="Arial"/>
          <w:snapToGrid w:val="0"/>
        </w:rPr>
        <w:t>s</w:t>
      </w:r>
      <w:r w:rsidRPr="00BF467A">
        <w:rPr>
          <w:rFonts w:ascii="Arial" w:hAnsi="Arial" w:cs="Arial"/>
          <w:snapToGrid w:val="0"/>
        </w:rPr>
        <w:t xml:space="preserve"> et à la connaissance du GPFMAS, la liste non exhaustive et non limitative des réseaux représentés sur le </w:t>
      </w:r>
      <w:r w:rsidR="00CB0B50" w:rsidRPr="00BF467A">
        <w:rPr>
          <w:rFonts w:ascii="Arial" w:hAnsi="Arial" w:cs="Arial"/>
          <w:snapToGrid w:val="0"/>
        </w:rPr>
        <w:t>plan n° </w:t>
      </w:r>
      <w:r w:rsidR="00CB0B50" w:rsidRPr="000E4D1E">
        <w:rPr>
          <w:rFonts w:ascii="Arial" w:hAnsi="Arial" w:cs="Arial"/>
          <w:bCs/>
          <w:iCs/>
          <w:snapToGrid w:val="0"/>
        </w:rPr>
        <w:t>EGP</w:t>
      </w:r>
      <w:r w:rsidR="00CB0B50" w:rsidRPr="00DA321B">
        <w:rPr>
          <w:rFonts w:ascii="Arial" w:hAnsi="Arial" w:cs="Arial"/>
          <w:bCs/>
          <w:iCs/>
          <w:snapToGrid w:val="0"/>
        </w:rPr>
        <w:t>3295PLA05D</w:t>
      </w:r>
      <w:r w:rsidR="00CB0B50" w:rsidRPr="000E4D1E">
        <w:rPr>
          <w:rFonts w:ascii="Arial" w:hAnsi="Arial" w:cs="Arial"/>
          <w:snapToGrid w:val="0"/>
        </w:rPr>
        <w:t xml:space="preserve"> joint </w:t>
      </w:r>
      <w:r w:rsidR="00CB0B50" w:rsidRPr="00BF467A">
        <w:rPr>
          <w:rFonts w:ascii="Arial" w:hAnsi="Arial" w:cs="Arial"/>
          <w:snapToGrid w:val="0"/>
        </w:rPr>
        <w:t>à la présente convention à titre informatif</w:t>
      </w:r>
      <w:r w:rsidR="00CB0B50">
        <w:rPr>
          <w:rFonts w:ascii="Arial" w:hAnsi="Arial" w:cs="Arial"/>
          <w:snapToGrid w:val="0"/>
        </w:rPr>
        <w:t xml:space="preserve"> (</w:t>
      </w:r>
      <w:r w:rsidR="00CB0B50" w:rsidRPr="00BC523D">
        <w:rPr>
          <w:rFonts w:ascii="Arial" w:hAnsi="Arial" w:cs="Arial"/>
          <w:b/>
          <w:bCs/>
          <w:snapToGrid w:val="0"/>
        </w:rPr>
        <w:t xml:space="preserve">Annexe n° </w:t>
      </w:r>
      <w:r w:rsidR="00CB0B50">
        <w:rPr>
          <w:rFonts w:ascii="Arial" w:hAnsi="Arial" w:cs="Arial"/>
          <w:b/>
          <w:bCs/>
          <w:snapToGrid w:val="0"/>
        </w:rPr>
        <w:t>5</w:t>
      </w:r>
      <w:r w:rsidR="00CB0B50" w:rsidRPr="00BC523D">
        <w:rPr>
          <w:rFonts w:ascii="Arial" w:hAnsi="Arial" w:cs="Arial"/>
          <w:b/>
          <w:bCs/>
          <w:snapToGrid w:val="0"/>
        </w:rPr>
        <w:t xml:space="preserve"> : Plan </w:t>
      </w:r>
      <w:r w:rsidR="00CB0B50">
        <w:rPr>
          <w:rFonts w:ascii="Arial" w:hAnsi="Arial" w:cs="Arial"/>
          <w:b/>
          <w:bCs/>
          <w:snapToGrid w:val="0"/>
        </w:rPr>
        <w:br/>
      </w:r>
      <w:bookmarkStart w:id="52" w:name="_Hlk185599946"/>
      <w:r w:rsidR="00CB0B50" w:rsidRPr="00BC523D">
        <w:rPr>
          <w:rFonts w:ascii="Arial" w:hAnsi="Arial" w:cs="Arial"/>
          <w:b/>
          <w:bCs/>
          <w:snapToGrid w:val="0"/>
        </w:rPr>
        <w:t xml:space="preserve">n° </w:t>
      </w:r>
      <w:r w:rsidR="00CB0B50" w:rsidRPr="00DA321B">
        <w:rPr>
          <w:rFonts w:ascii="Arial" w:hAnsi="Arial" w:cs="Arial"/>
          <w:b/>
          <w:iCs/>
          <w:snapToGrid w:val="0"/>
        </w:rPr>
        <w:t>EGP3295PLA05D</w:t>
      </w:r>
      <w:bookmarkEnd w:id="52"/>
      <w:r w:rsidR="00CB0B50">
        <w:rPr>
          <w:rFonts w:ascii="Arial" w:hAnsi="Arial" w:cs="Arial"/>
          <w:snapToGrid w:val="0"/>
        </w:rPr>
        <w:t>)</w:t>
      </w:r>
      <w:r w:rsidR="00CB0B50" w:rsidRPr="00BF467A">
        <w:rPr>
          <w:rFonts w:ascii="Arial" w:hAnsi="Arial" w:cs="Arial"/>
          <w:snapToGrid w:val="0"/>
        </w:rPr>
        <w:t>.</w:t>
      </w:r>
    </w:p>
    <w:p w14:paraId="5ECD40AA" w14:textId="77777777" w:rsidR="00BC523D" w:rsidRPr="00BC523D" w:rsidRDefault="00BC523D" w:rsidP="00371CC3">
      <w:pPr>
        <w:widowControl w:val="0"/>
        <w:tabs>
          <w:tab w:val="left" w:pos="204"/>
        </w:tabs>
        <w:spacing w:line="276" w:lineRule="auto"/>
        <w:jc w:val="both"/>
        <w:rPr>
          <w:rFonts w:ascii="Arial" w:hAnsi="Arial" w:cs="Arial"/>
          <w:snapToGrid w:val="0"/>
          <w:highlight w:val="lightGray"/>
        </w:rPr>
      </w:pPr>
    </w:p>
    <w:p w14:paraId="03368FB4" w14:textId="30700AB2" w:rsidR="00BC523D" w:rsidRPr="00415F0B" w:rsidRDefault="00BC523D" w:rsidP="00371CC3">
      <w:pPr>
        <w:widowControl w:val="0"/>
        <w:tabs>
          <w:tab w:val="left" w:pos="204"/>
        </w:tabs>
        <w:spacing w:line="276" w:lineRule="auto"/>
        <w:jc w:val="both"/>
        <w:rPr>
          <w:rFonts w:ascii="Arial" w:hAnsi="Arial" w:cs="Arial"/>
          <w:snapToGrid w:val="0"/>
        </w:rPr>
      </w:pPr>
      <w:r w:rsidRPr="00860BEB">
        <w:rPr>
          <w:rFonts w:ascii="Arial" w:hAnsi="Arial" w:cs="Arial"/>
          <w:snapToGrid w:val="0"/>
        </w:rPr>
        <w:t xml:space="preserve">Il pourrait </w:t>
      </w:r>
      <w:r w:rsidRPr="00415F0B">
        <w:rPr>
          <w:rFonts w:ascii="Arial" w:hAnsi="Arial" w:cs="Arial"/>
          <w:snapToGrid w:val="0"/>
        </w:rPr>
        <w:t xml:space="preserve">exister sur </w:t>
      </w:r>
      <w:r w:rsidR="00825098">
        <w:rPr>
          <w:rFonts w:ascii="Arial" w:hAnsi="Arial" w:cs="Arial"/>
          <w:snapToGrid w:val="0"/>
        </w:rPr>
        <w:t>la dépendance</w:t>
      </w:r>
      <w:r w:rsidRPr="00415F0B">
        <w:rPr>
          <w:rFonts w:ascii="Arial" w:hAnsi="Arial" w:cs="Arial"/>
          <w:snapToGrid w:val="0"/>
        </w:rPr>
        <w:t xml:space="preserve"> mise</w:t>
      </w:r>
      <w:r w:rsidR="00825098">
        <w:rPr>
          <w:rFonts w:ascii="Arial" w:hAnsi="Arial" w:cs="Arial"/>
          <w:snapToGrid w:val="0"/>
        </w:rPr>
        <w:t xml:space="preserve"> </w:t>
      </w:r>
      <w:r w:rsidRPr="00415F0B">
        <w:rPr>
          <w:rFonts w:ascii="Arial" w:hAnsi="Arial" w:cs="Arial"/>
          <w:snapToGrid w:val="0"/>
        </w:rPr>
        <w:t xml:space="preserve">à disposition d’autres liaisons souterraines et/ou aériennes qui font l’objet de servitudes au profit des propriétaires de réseaux. </w:t>
      </w:r>
    </w:p>
    <w:p w14:paraId="5F33ACFA" w14:textId="77777777" w:rsidR="00BC523D" w:rsidRPr="00415F0B" w:rsidRDefault="00BC523D" w:rsidP="00371CC3">
      <w:pPr>
        <w:widowControl w:val="0"/>
        <w:tabs>
          <w:tab w:val="left" w:pos="595"/>
          <w:tab w:val="left" w:pos="1258"/>
        </w:tabs>
        <w:spacing w:line="276" w:lineRule="auto"/>
        <w:jc w:val="both"/>
        <w:rPr>
          <w:rFonts w:ascii="Arial" w:hAnsi="Arial" w:cs="Arial"/>
          <w:snapToGrid w:val="0"/>
        </w:rPr>
      </w:pPr>
    </w:p>
    <w:p w14:paraId="3128720C" w14:textId="5CC08C11" w:rsidR="00BC523D" w:rsidRDefault="00BC523D" w:rsidP="00371CC3">
      <w:pPr>
        <w:widowControl w:val="0"/>
        <w:tabs>
          <w:tab w:val="left" w:pos="595"/>
          <w:tab w:val="left" w:pos="1258"/>
        </w:tabs>
        <w:spacing w:line="276" w:lineRule="auto"/>
        <w:jc w:val="both"/>
        <w:rPr>
          <w:rFonts w:ascii="Arial" w:hAnsi="Arial" w:cs="Arial"/>
          <w:snapToGrid w:val="0"/>
        </w:rPr>
      </w:pPr>
      <w:r w:rsidRPr="00415F0B">
        <w:rPr>
          <w:rFonts w:ascii="Arial" w:hAnsi="Arial" w:cs="Arial"/>
          <w:snapToGrid w:val="0"/>
        </w:rPr>
        <w:t xml:space="preserve">Il est rigoureusement interdit à l’Occupant de construire sur le tracé des réseaux et/ou canalisations présents sur </w:t>
      </w:r>
      <w:r w:rsidR="00825098">
        <w:rPr>
          <w:rFonts w:ascii="Arial" w:hAnsi="Arial" w:cs="Arial"/>
          <w:snapToGrid w:val="0"/>
        </w:rPr>
        <w:t>la dépendance mise</w:t>
      </w:r>
      <w:r w:rsidRPr="00415F0B">
        <w:rPr>
          <w:rFonts w:ascii="Arial" w:hAnsi="Arial" w:cs="Arial"/>
          <w:snapToGrid w:val="0"/>
        </w:rPr>
        <w:t xml:space="preserve"> à disposition sans l’autorisation écrite du propriétaire desdits réseaux et/ou canalisations.</w:t>
      </w:r>
    </w:p>
    <w:p w14:paraId="54CEA330" w14:textId="77777777" w:rsidR="0014585D" w:rsidRDefault="0014585D" w:rsidP="00371CC3">
      <w:pPr>
        <w:widowControl w:val="0"/>
        <w:tabs>
          <w:tab w:val="left" w:pos="595"/>
          <w:tab w:val="left" w:pos="1258"/>
        </w:tabs>
        <w:spacing w:line="276" w:lineRule="auto"/>
        <w:jc w:val="both"/>
        <w:rPr>
          <w:rFonts w:ascii="Arial" w:hAnsi="Arial" w:cs="Arial"/>
          <w:snapToGrid w:val="0"/>
        </w:rPr>
      </w:pPr>
    </w:p>
    <w:p w14:paraId="77AC16B7" w14:textId="31DF0BA6" w:rsidR="00BC523D" w:rsidRDefault="00BC523D" w:rsidP="00371CC3">
      <w:pPr>
        <w:widowControl w:val="0"/>
        <w:tabs>
          <w:tab w:val="left" w:pos="595"/>
          <w:tab w:val="left" w:pos="1258"/>
        </w:tabs>
        <w:spacing w:line="276" w:lineRule="auto"/>
        <w:jc w:val="both"/>
        <w:rPr>
          <w:rFonts w:ascii="Arial" w:hAnsi="Arial" w:cs="Arial"/>
          <w:snapToGrid w:val="0"/>
        </w:rPr>
      </w:pPr>
      <w:r>
        <w:rPr>
          <w:rFonts w:ascii="Arial" w:hAnsi="Arial" w:cs="Arial"/>
          <w:snapToGrid w:val="0"/>
        </w:rPr>
        <w:t xml:space="preserve">Il incombe à l’Occupant de se rapprocher des propriétaires des </w:t>
      </w:r>
      <w:r w:rsidRPr="00415F0B">
        <w:rPr>
          <w:rFonts w:ascii="Arial" w:hAnsi="Arial" w:cs="Arial"/>
          <w:snapToGrid w:val="0"/>
        </w:rPr>
        <w:t xml:space="preserve">réseaux et/ou canalisations éventuels afin de définir d’un commun accord les modalités pratiques d’accès </w:t>
      </w:r>
      <w:r w:rsidR="00825098">
        <w:rPr>
          <w:rFonts w:ascii="Arial" w:hAnsi="Arial" w:cs="Arial"/>
          <w:snapToGrid w:val="0"/>
        </w:rPr>
        <w:t>à la dépendance</w:t>
      </w:r>
      <w:r w:rsidRPr="00415F0B">
        <w:rPr>
          <w:rFonts w:ascii="Arial" w:hAnsi="Arial" w:cs="Arial"/>
          <w:snapToGrid w:val="0"/>
        </w:rPr>
        <w:t xml:space="preserve"> et les modalités financières en cas de préjudice subi par l’Occupant du fait de cet accès.</w:t>
      </w:r>
    </w:p>
    <w:p w14:paraId="2FD809F6" w14:textId="77777777" w:rsidR="0014585D" w:rsidRDefault="0014585D" w:rsidP="00371CC3">
      <w:pPr>
        <w:widowControl w:val="0"/>
        <w:tabs>
          <w:tab w:val="left" w:pos="595"/>
          <w:tab w:val="left" w:pos="1258"/>
        </w:tabs>
        <w:spacing w:line="276" w:lineRule="auto"/>
        <w:jc w:val="both"/>
        <w:rPr>
          <w:rFonts w:ascii="Arial" w:hAnsi="Arial" w:cs="Arial"/>
          <w:snapToGrid w:val="0"/>
        </w:rPr>
      </w:pPr>
    </w:p>
    <w:p w14:paraId="4F307FDB" w14:textId="77777777" w:rsidR="00BF2A3B" w:rsidRDefault="00BF2A3B" w:rsidP="00371CC3">
      <w:pPr>
        <w:widowControl w:val="0"/>
        <w:tabs>
          <w:tab w:val="left" w:pos="595"/>
          <w:tab w:val="left" w:pos="1258"/>
        </w:tabs>
        <w:spacing w:line="276" w:lineRule="auto"/>
        <w:jc w:val="both"/>
        <w:rPr>
          <w:rFonts w:ascii="Arial" w:hAnsi="Arial" w:cs="Arial"/>
          <w:snapToGrid w:val="0"/>
        </w:rPr>
      </w:pPr>
    </w:p>
    <w:p w14:paraId="7D0A2650" w14:textId="77777777" w:rsidR="00DD7A49" w:rsidRDefault="00DD7A49" w:rsidP="00371CC3">
      <w:pPr>
        <w:widowControl w:val="0"/>
        <w:tabs>
          <w:tab w:val="left" w:pos="595"/>
          <w:tab w:val="left" w:pos="1258"/>
        </w:tabs>
        <w:spacing w:line="276" w:lineRule="auto"/>
        <w:jc w:val="both"/>
        <w:rPr>
          <w:rFonts w:ascii="Arial" w:hAnsi="Arial" w:cs="Arial"/>
          <w:snapToGrid w:val="0"/>
        </w:rPr>
      </w:pPr>
    </w:p>
    <w:p w14:paraId="2D7404D0" w14:textId="77777777" w:rsidR="00DD7A49" w:rsidRDefault="00DD7A49" w:rsidP="00371CC3">
      <w:pPr>
        <w:widowControl w:val="0"/>
        <w:tabs>
          <w:tab w:val="left" w:pos="595"/>
          <w:tab w:val="left" w:pos="1258"/>
        </w:tabs>
        <w:spacing w:line="276" w:lineRule="auto"/>
        <w:jc w:val="both"/>
        <w:rPr>
          <w:rFonts w:ascii="Arial" w:hAnsi="Arial" w:cs="Arial"/>
          <w:snapToGrid w:val="0"/>
        </w:rPr>
      </w:pPr>
    </w:p>
    <w:p w14:paraId="0F38E0C8" w14:textId="77777777" w:rsidR="00DD7A49" w:rsidRDefault="00DD7A49" w:rsidP="00371CC3">
      <w:pPr>
        <w:widowControl w:val="0"/>
        <w:tabs>
          <w:tab w:val="left" w:pos="595"/>
          <w:tab w:val="left" w:pos="1258"/>
        </w:tabs>
        <w:spacing w:line="276" w:lineRule="auto"/>
        <w:jc w:val="both"/>
        <w:rPr>
          <w:rFonts w:ascii="Arial" w:hAnsi="Arial" w:cs="Arial"/>
          <w:snapToGrid w:val="0"/>
        </w:rPr>
      </w:pPr>
    </w:p>
    <w:p w14:paraId="73004606" w14:textId="1C100B46" w:rsidR="00BF2A3B" w:rsidRDefault="00BF2A3B" w:rsidP="00371CC3">
      <w:pPr>
        <w:pStyle w:val="Titre1"/>
        <w:numPr>
          <w:ilvl w:val="0"/>
          <w:numId w:val="9"/>
        </w:numPr>
        <w:spacing w:before="0" w:line="276" w:lineRule="auto"/>
        <w:jc w:val="both"/>
        <w:rPr>
          <w:rFonts w:ascii="Arial" w:hAnsi="Arial" w:cs="Arial"/>
          <w:color w:val="auto"/>
          <w:sz w:val="20"/>
          <w:szCs w:val="20"/>
          <w:u w:val="single"/>
        </w:rPr>
      </w:pPr>
      <w:bookmarkStart w:id="53" w:name="_Toc185862184"/>
      <w:r w:rsidRPr="005A7EA0">
        <w:rPr>
          <w:rFonts w:ascii="Arial" w:hAnsi="Arial" w:cs="Arial"/>
          <w:color w:val="auto"/>
          <w:sz w:val="20"/>
          <w:szCs w:val="20"/>
        </w:rPr>
        <w:lastRenderedPageBreak/>
        <w:t xml:space="preserve">– </w:t>
      </w:r>
      <w:r>
        <w:rPr>
          <w:rFonts w:ascii="Arial" w:hAnsi="Arial" w:cs="Arial"/>
          <w:color w:val="auto"/>
          <w:sz w:val="20"/>
          <w:szCs w:val="20"/>
          <w:u w:val="single"/>
        </w:rPr>
        <w:t>CONDITIONS PREALABLES A LA MISE A DISPOSITION</w:t>
      </w:r>
      <w:bookmarkEnd w:id="53"/>
    </w:p>
    <w:p w14:paraId="7ADDD8A8" w14:textId="77777777" w:rsidR="00BF2A3B" w:rsidRDefault="00BF2A3B" w:rsidP="00371CC3">
      <w:pPr>
        <w:spacing w:line="276" w:lineRule="auto"/>
      </w:pPr>
    </w:p>
    <w:p w14:paraId="73C15EAE" w14:textId="77777777" w:rsidR="00BF2A3B" w:rsidRDefault="00BF2A3B" w:rsidP="00371CC3">
      <w:pPr>
        <w:widowControl w:val="0"/>
        <w:tabs>
          <w:tab w:val="left" w:pos="595"/>
          <w:tab w:val="left" w:pos="1258"/>
        </w:tabs>
        <w:spacing w:line="276" w:lineRule="auto"/>
        <w:jc w:val="both"/>
        <w:rPr>
          <w:rFonts w:ascii="Arial" w:eastAsia="Arial" w:hAnsi="Arial" w:cs="Arial"/>
        </w:rPr>
      </w:pPr>
      <w:r>
        <w:rPr>
          <w:rFonts w:ascii="Arial" w:eastAsia="Arial" w:hAnsi="Arial" w:cs="Arial"/>
        </w:rPr>
        <w:t>Par dérogation à l’article 5.1.2 des CGO, il n’est pas demandé à l’Occupant :</w:t>
      </w:r>
    </w:p>
    <w:p w14:paraId="2C319BAC" w14:textId="75876A0F" w:rsidR="00BF2A3B" w:rsidRDefault="00BF2A3B" w:rsidP="00371CC3">
      <w:pPr>
        <w:pStyle w:val="Paragraphedeliste"/>
        <w:widowControl w:val="0"/>
        <w:numPr>
          <w:ilvl w:val="0"/>
          <w:numId w:val="37"/>
        </w:numPr>
        <w:tabs>
          <w:tab w:val="left" w:pos="595"/>
          <w:tab w:val="left" w:pos="1258"/>
        </w:tabs>
        <w:spacing w:line="276" w:lineRule="auto"/>
        <w:jc w:val="both"/>
        <w:rPr>
          <w:rFonts w:ascii="Arial" w:eastAsia="Arial" w:hAnsi="Arial" w:cs="Arial"/>
        </w:rPr>
      </w:pPr>
      <w:r w:rsidRPr="00BF2A3B">
        <w:rPr>
          <w:rFonts w:ascii="Arial" w:eastAsia="Arial" w:hAnsi="Arial" w:cs="Arial"/>
        </w:rPr>
        <w:t>un plan de bornage de la dépendance mise à sa disposition</w:t>
      </w:r>
      <w:r>
        <w:rPr>
          <w:rFonts w:ascii="Arial" w:eastAsia="Arial" w:hAnsi="Arial" w:cs="Arial"/>
        </w:rPr>
        <w:t> ;</w:t>
      </w:r>
    </w:p>
    <w:p w14:paraId="52EE5C78" w14:textId="704D1401" w:rsidR="00CB0B50" w:rsidRPr="00371CC3" w:rsidRDefault="00BF2A3B" w:rsidP="00371CC3">
      <w:pPr>
        <w:pStyle w:val="Paragraphedeliste"/>
        <w:widowControl w:val="0"/>
        <w:numPr>
          <w:ilvl w:val="0"/>
          <w:numId w:val="37"/>
        </w:numPr>
        <w:tabs>
          <w:tab w:val="left" w:pos="595"/>
          <w:tab w:val="left" w:pos="1258"/>
        </w:tabs>
        <w:spacing w:line="276" w:lineRule="auto"/>
        <w:jc w:val="both"/>
        <w:rPr>
          <w:rFonts w:ascii="Arial" w:eastAsia="Arial" w:hAnsi="Arial" w:cs="Arial"/>
        </w:rPr>
      </w:pPr>
      <w:r>
        <w:rPr>
          <w:rFonts w:ascii="Arial" w:eastAsia="Arial" w:hAnsi="Arial" w:cs="Arial"/>
        </w:rPr>
        <w:t xml:space="preserve">de clôturer la dépendance mise à sa disposition. </w:t>
      </w:r>
    </w:p>
    <w:p w14:paraId="13BFCD70" w14:textId="77777777" w:rsidR="00CB0B50" w:rsidRDefault="00CB0B50" w:rsidP="00371CC3">
      <w:pPr>
        <w:spacing w:line="276" w:lineRule="auto"/>
        <w:jc w:val="both"/>
        <w:rPr>
          <w:rFonts w:ascii="Arial" w:hAnsi="Arial" w:cs="Arial"/>
          <w:snapToGrid w:val="0"/>
        </w:rPr>
      </w:pPr>
    </w:p>
    <w:p w14:paraId="09FF755A" w14:textId="77777777" w:rsidR="008463EE" w:rsidRPr="00B63231" w:rsidRDefault="008463EE" w:rsidP="00371CC3">
      <w:pPr>
        <w:pStyle w:val="Titre1"/>
        <w:numPr>
          <w:ilvl w:val="0"/>
          <w:numId w:val="8"/>
        </w:numPr>
        <w:spacing w:before="0" w:line="276" w:lineRule="auto"/>
        <w:jc w:val="both"/>
        <w:rPr>
          <w:rFonts w:ascii="Arial" w:hAnsi="Arial" w:cs="Arial"/>
          <w:color w:val="auto"/>
          <w:sz w:val="20"/>
          <w:szCs w:val="20"/>
        </w:rPr>
      </w:pPr>
      <w:bookmarkStart w:id="54" w:name="_Toc88045556"/>
      <w:bookmarkStart w:id="55" w:name="_Toc185862185"/>
      <w:r w:rsidRPr="005A7EA0">
        <w:rPr>
          <w:rFonts w:ascii="Arial" w:hAnsi="Arial" w:cs="Arial"/>
          <w:color w:val="auto"/>
          <w:sz w:val="20"/>
          <w:szCs w:val="20"/>
        </w:rPr>
        <w:t xml:space="preserve">– </w:t>
      </w:r>
      <w:r>
        <w:rPr>
          <w:rFonts w:ascii="Arial" w:hAnsi="Arial" w:cs="Arial"/>
          <w:color w:val="auto"/>
          <w:sz w:val="20"/>
          <w:szCs w:val="20"/>
          <w:u w:val="single"/>
        </w:rPr>
        <w:t>TRAVAUX DE DEBLAIS – GESTION DES DECHETS</w:t>
      </w:r>
      <w:bookmarkEnd w:id="54"/>
      <w:bookmarkEnd w:id="55"/>
    </w:p>
    <w:p w14:paraId="2845ACFA" w14:textId="77777777" w:rsidR="008463EE" w:rsidRDefault="008463EE" w:rsidP="00371CC3">
      <w:pPr>
        <w:spacing w:line="276" w:lineRule="auto"/>
        <w:contextualSpacing/>
        <w:jc w:val="both"/>
        <w:rPr>
          <w:rFonts w:ascii="Arial" w:hAnsi="Arial" w:cs="Arial"/>
        </w:rPr>
      </w:pPr>
    </w:p>
    <w:p w14:paraId="1409BDE7" w14:textId="2BB50C4C" w:rsidR="008463EE" w:rsidRDefault="008463EE" w:rsidP="00371CC3">
      <w:pPr>
        <w:widowControl w:val="0"/>
        <w:tabs>
          <w:tab w:val="left" w:pos="595"/>
          <w:tab w:val="left" w:pos="1258"/>
        </w:tabs>
        <w:spacing w:line="276" w:lineRule="auto"/>
        <w:jc w:val="both"/>
        <w:rPr>
          <w:rFonts w:ascii="Arial" w:hAnsi="Arial" w:cs="Arial"/>
        </w:rPr>
      </w:pPr>
      <w:r>
        <w:rPr>
          <w:rFonts w:ascii="Arial" w:hAnsi="Arial" w:cs="Arial"/>
        </w:rPr>
        <w:t xml:space="preserve">L’Occupant est seul responsable de la gestion des terres </w:t>
      </w:r>
      <w:r w:rsidR="007E7535">
        <w:rPr>
          <w:rFonts w:ascii="Arial" w:hAnsi="Arial" w:cs="Arial"/>
        </w:rPr>
        <w:t xml:space="preserve">inertes et </w:t>
      </w:r>
      <w:r>
        <w:rPr>
          <w:rFonts w:ascii="Arial" w:hAnsi="Arial" w:cs="Arial"/>
        </w:rPr>
        <w:t xml:space="preserve">non inertes ne constituant pas une pollution au sens de </w:t>
      </w:r>
      <w:r w:rsidRPr="00446D6F">
        <w:rPr>
          <w:rFonts w:ascii="Arial" w:hAnsi="Arial" w:cs="Arial"/>
          <w:snapToGrid w:val="0"/>
        </w:rPr>
        <w:t xml:space="preserve">la </w:t>
      </w:r>
      <w:r>
        <w:rPr>
          <w:rFonts w:ascii="Arial" w:hAnsi="Arial" w:cs="Arial"/>
          <w:snapToGrid w:val="0"/>
        </w:rPr>
        <w:t>réglementation</w:t>
      </w:r>
      <w:r w:rsidRPr="00446D6F">
        <w:rPr>
          <w:rFonts w:ascii="Arial" w:hAnsi="Arial" w:cs="Arial"/>
          <w:snapToGrid w:val="0"/>
        </w:rPr>
        <w:t xml:space="preserve"> relative aux sites et sols pollués</w:t>
      </w:r>
      <w:r>
        <w:rPr>
          <w:rFonts w:ascii="Arial" w:hAnsi="Arial" w:cs="Arial"/>
        </w:rPr>
        <w:t xml:space="preserve"> mais un déchet au sens du code de l’environnement qui seraient excavées lors de travaux réalisés sur la dépendance. L’élimination de ces terres </w:t>
      </w:r>
      <w:r w:rsidR="007E7535">
        <w:rPr>
          <w:rFonts w:ascii="Arial" w:hAnsi="Arial" w:cs="Arial"/>
        </w:rPr>
        <w:t xml:space="preserve">inertes et </w:t>
      </w:r>
      <w:r>
        <w:rPr>
          <w:rFonts w:ascii="Arial" w:hAnsi="Arial" w:cs="Arial"/>
        </w:rPr>
        <w:t>non inertes en filière spécialisée est donc prise en charge matériellement et financièrement par lui.</w:t>
      </w:r>
    </w:p>
    <w:p w14:paraId="54C6FA8B" w14:textId="77777777" w:rsidR="008463EE" w:rsidRPr="00536BFC" w:rsidRDefault="008463EE" w:rsidP="00371CC3">
      <w:pPr>
        <w:widowControl w:val="0"/>
        <w:tabs>
          <w:tab w:val="left" w:pos="595"/>
          <w:tab w:val="left" w:pos="1258"/>
        </w:tabs>
        <w:spacing w:line="276" w:lineRule="auto"/>
        <w:jc w:val="both"/>
        <w:rPr>
          <w:rFonts w:ascii="Arial" w:hAnsi="Arial" w:cs="Arial"/>
        </w:rPr>
      </w:pPr>
    </w:p>
    <w:p w14:paraId="63ED6E3E" w14:textId="05C91758" w:rsidR="008463EE" w:rsidRDefault="008463EE" w:rsidP="00371CC3">
      <w:pPr>
        <w:widowControl w:val="0"/>
        <w:tabs>
          <w:tab w:val="left" w:pos="595"/>
          <w:tab w:val="left" w:pos="1258"/>
        </w:tabs>
        <w:spacing w:line="276" w:lineRule="auto"/>
        <w:jc w:val="both"/>
        <w:rPr>
          <w:rFonts w:ascii="Arial" w:hAnsi="Arial" w:cs="Arial"/>
        </w:rPr>
      </w:pPr>
      <w:r>
        <w:rPr>
          <w:rFonts w:ascii="Arial" w:hAnsi="Arial" w:cs="Arial"/>
        </w:rPr>
        <w:t xml:space="preserve">L’Occupant devra transmettre sans délai au GPFMAS les Bordereaux de Suivi des Déchets (BSD) relatifs à ces terres </w:t>
      </w:r>
      <w:r w:rsidR="007E7535">
        <w:rPr>
          <w:rFonts w:ascii="Arial" w:hAnsi="Arial" w:cs="Arial"/>
        </w:rPr>
        <w:t xml:space="preserve">inertes et </w:t>
      </w:r>
      <w:r>
        <w:rPr>
          <w:rFonts w:ascii="Arial" w:hAnsi="Arial" w:cs="Arial"/>
        </w:rPr>
        <w:t>non inertes</w:t>
      </w:r>
      <w:r w:rsidR="00C16F3C">
        <w:rPr>
          <w:rFonts w:ascii="Arial" w:hAnsi="Arial" w:cs="Arial"/>
        </w:rPr>
        <w:t>.</w:t>
      </w:r>
    </w:p>
    <w:p w14:paraId="2BC1F882" w14:textId="77777777" w:rsidR="00BA1AF9" w:rsidRDefault="00BA1AF9" w:rsidP="00371CC3">
      <w:pPr>
        <w:widowControl w:val="0"/>
        <w:tabs>
          <w:tab w:val="left" w:pos="595"/>
          <w:tab w:val="left" w:pos="1258"/>
        </w:tabs>
        <w:spacing w:line="276" w:lineRule="auto"/>
        <w:jc w:val="both"/>
        <w:rPr>
          <w:rFonts w:ascii="Arial" w:hAnsi="Arial" w:cs="Arial"/>
        </w:rPr>
      </w:pPr>
    </w:p>
    <w:p w14:paraId="64A4019A" w14:textId="77777777" w:rsidR="00BA1AF9" w:rsidRDefault="00BA1AF9" w:rsidP="00371CC3">
      <w:pPr>
        <w:widowControl w:val="0"/>
        <w:tabs>
          <w:tab w:val="left" w:pos="595"/>
          <w:tab w:val="left" w:pos="1258"/>
        </w:tabs>
        <w:spacing w:line="276" w:lineRule="auto"/>
        <w:jc w:val="both"/>
        <w:rPr>
          <w:rFonts w:ascii="Arial" w:hAnsi="Arial" w:cs="Arial"/>
        </w:rPr>
      </w:pPr>
    </w:p>
    <w:p w14:paraId="37247EDE" w14:textId="78C4075E" w:rsidR="00EC0297" w:rsidRPr="00B63231" w:rsidRDefault="00CD24FE" w:rsidP="00371CC3">
      <w:pPr>
        <w:pStyle w:val="Titre1"/>
        <w:numPr>
          <w:ilvl w:val="0"/>
          <w:numId w:val="9"/>
        </w:numPr>
        <w:spacing w:before="0" w:line="276" w:lineRule="auto"/>
        <w:jc w:val="both"/>
        <w:rPr>
          <w:rFonts w:ascii="Arial" w:hAnsi="Arial" w:cs="Arial"/>
          <w:color w:val="auto"/>
          <w:sz w:val="20"/>
          <w:szCs w:val="20"/>
        </w:rPr>
      </w:pPr>
      <w:bookmarkStart w:id="56" w:name="_Toc387073225"/>
      <w:bookmarkStart w:id="57" w:name="_Toc185862186"/>
      <w:bookmarkEnd w:id="41"/>
      <w:r w:rsidRPr="005A7EA0">
        <w:rPr>
          <w:rFonts w:ascii="Arial" w:hAnsi="Arial" w:cs="Arial"/>
          <w:color w:val="auto"/>
          <w:sz w:val="20"/>
          <w:szCs w:val="20"/>
        </w:rPr>
        <w:t xml:space="preserve">– </w:t>
      </w:r>
      <w:r w:rsidRPr="00B63231">
        <w:rPr>
          <w:rFonts w:ascii="Arial" w:hAnsi="Arial" w:cs="Arial"/>
          <w:color w:val="auto"/>
          <w:sz w:val="20"/>
          <w:szCs w:val="20"/>
          <w:u w:val="single"/>
        </w:rPr>
        <w:t>ASSURANCES</w:t>
      </w:r>
      <w:bookmarkEnd w:id="57"/>
      <w:r w:rsidRPr="00B63231">
        <w:rPr>
          <w:rFonts w:ascii="Arial" w:hAnsi="Arial" w:cs="Arial"/>
          <w:color w:val="auto"/>
          <w:sz w:val="20"/>
          <w:szCs w:val="20"/>
        </w:rPr>
        <w:t xml:space="preserve"> </w:t>
      </w:r>
    </w:p>
    <w:bookmarkEnd w:id="56"/>
    <w:p w14:paraId="0E23CBC4" w14:textId="77777777" w:rsidR="00E647E3" w:rsidRDefault="00E647E3" w:rsidP="00371CC3">
      <w:pPr>
        <w:spacing w:line="276" w:lineRule="auto"/>
        <w:contextualSpacing/>
        <w:jc w:val="both"/>
        <w:rPr>
          <w:rFonts w:ascii="Arial" w:hAnsi="Arial" w:cs="Arial"/>
        </w:rPr>
      </w:pPr>
    </w:p>
    <w:p w14:paraId="0E4CCBC3" w14:textId="5D885C83" w:rsidR="00957D89" w:rsidRPr="00957D89" w:rsidRDefault="00957D89" w:rsidP="00371CC3">
      <w:pPr>
        <w:spacing w:line="276" w:lineRule="auto"/>
        <w:contextualSpacing/>
        <w:jc w:val="both"/>
        <w:rPr>
          <w:rFonts w:ascii="Arial" w:hAnsi="Arial" w:cs="Arial"/>
        </w:rPr>
      </w:pPr>
      <w:r w:rsidRPr="00957D89">
        <w:rPr>
          <w:rFonts w:ascii="Arial" w:hAnsi="Arial" w:cs="Arial"/>
        </w:rPr>
        <w:t xml:space="preserve">L’Occupant est responsable de tous dommages matériels, corporels et immatériels qu’il pourrait causer </w:t>
      </w:r>
      <w:r w:rsidR="007F2338">
        <w:rPr>
          <w:rFonts w:ascii="Arial" w:hAnsi="Arial" w:cs="Arial"/>
        </w:rPr>
        <w:t>au GPFMAS</w:t>
      </w:r>
      <w:r w:rsidRPr="00957D89">
        <w:rPr>
          <w:rFonts w:ascii="Arial" w:hAnsi="Arial" w:cs="Arial"/>
        </w:rPr>
        <w:t xml:space="preserve"> pris en ses installations et personnel et/ou à des tiers à l’occasion de son occupation privative et/ou de l’exploitation de son activité</w:t>
      </w:r>
      <w:r w:rsidRPr="00D24F76">
        <w:rPr>
          <w:rFonts w:ascii="Arial" w:hAnsi="Arial" w:cs="Arial"/>
        </w:rPr>
        <w:t>, quel</w:t>
      </w:r>
      <w:r w:rsidR="00D24F76" w:rsidRPr="00B63231">
        <w:rPr>
          <w:rFonts w:ascii="Arial" w:hAnsi="Arial" w:cs="Arial"/>
        </w:rPr>
        <w:t>les</w:t>
      </w:r>
      <w:r w:rsidRPr="00D24F76">
        <w:rPr>
          <w:rFonts w:ascii="Arial" w:hAnsi="Arial" w:cs="Arial"/>
        </w:rPr>
        <w:t xml:space="preserve"> que soi</w:t>
      </w:r>
      <w:r w:rsidR="00D24F76" w:rsidRPr="00B63231">
        <w:rPr>
          <w:rFonts w:ascii="Arial" w:hAnsi="Arial" w:cs="Arial"/>
        </w:rPr>
        <w:t>en</w:t>
      </w:r>
      <w:r w:rsidRPr="00D24F76">
        <w:rPr>
          <w:rFonts w:ascii="Arial" w:hAnsi="Arial" w:cs="Arial"/>
        </w:rPr>
        <w:t>t la nature et l’étendue des garanties d’assurance qu’il a souscrites.</w:t>
      </w:r>
      <w:r w:rsidRPr="00957D89">
        <w:rPr>
          <w:rFonts w:ascii="Arial" w:hAnsi="Arial" w:cs="Arial"/>
        </w:rPr>
        <w:t xml:space="preserve"> </w:t>
      </w:r>
    </w:p>
    <w:p w14:paraId="3331BC1A" w14:textId="77777777" w:rsidR="00957D89" w:rsidRPr="00957D89" w:rsidRDefault="00957D89" w:rsidP="00371CC3">
      <w:pPr>
        <w:spacing w:line="276" w:lineRule="auto"/>
        <w:contextualSpacing/>
        <w:jc w:val="both"/>
        <w:rPr>
          <w:rFonts w:ascii="Arial" w:hAnsi="Arial" w:cs="Arial"/>
        </w:rPr>
      </w:pPr>
    </w:p>
    <w:p w14:paraId="1609F722" w14:textId="77777777" w:rsidR="00957D89" w:rsidRDefault="00957D89" w:rsidP="00371CC3">
      <w:pPr>
        <w:spacing w:line="276" w:lineRule="auto"/>
        <w:contextualSpacing/>
        <w:jc w:val="both"/>
        <w:rPr>
          <w:rFonts w:ascii="Arial" w:hAnsi="Arial" w:cs="Arial"/>
        </w:rPr>
      </w:pPr>
      <w:r w:rsidRPr="00957D89">
        <w:rPr>
          <w:rFonts w:ascii="Arial" w:hAnsi="Arial" w:cs="Arial"/>
        </w:rPr>
        <w:t>A ce titre, l’Occupant s’engage à souscrire et à maintenir en vigueur pendant toute la durée de la convention les assurances suivantes :</w:t>
      </w:r>
    </w:p>
    <w:p w14:paraId="175A83FC" w14:textId="77777777" w:rsidR="00957D89" w:rsidRPr="00957D89" w:rsidRDefault="00957D89" w:rsidP="00371CC3">
      <w:pPr>
        <w:spacing w:line="276" w:lineRule="auto"/>
        <w:contextualSpacing/>
        <w:jc w:val="both"/>
        <w:rPr>
          <w:rFonts w:ascii="Arial" w:hAnsi="Arial" w:cs="Arial"/>
        </w:rPr>
      </w:pPr>
    </w:p>
    <w:p w14:paraId="0686099B" w14:textId="5069A165" w:rsidR="00957D89" w:rsidRPr="00825098" w:rsidRDefault="00957D89" w:rsidP="00371CC3">
      <w:pPr>
        <w:pStyle w:val="Paragraphedeliste"/>
        <w:numPr>
          <w:ilvl w:val="0"/>
          <w:numId w:val="27"/>
        </w:numPr>
        <w:spacing w:line="276" w:lineRule="auto"/>
        <w:jc w:val="both"/>
        <w:rPr>
          <w:rFonts w:ascii="Arial" w:hAnsi="Arial" w:cs="Arial"/>
        </w:rPr>
      </w:pPr>
      <w:r w:rsidRPr="00B63231">
        <w:rPr>
          <w:rFonts w:ascii="Arial" w:hAnsi="Arial" w:cs="Arial"/>
        </w:rPr>
        <w:t>une assurance Dommage aux</w:t>
      </w:r>
      <w:r>
        <w:rPr>
          <w:rFonts w:ascii="Arial" w:hAnsi="Arial" w:cs="Arial"/>
        </w:rPr>
        <w:t xml:space="preserve"> B</w:t>
      </w:r>
      <w:r w:rsidRPr="00B63231">
        <w:rPr>
          <w:rFonts w:ascii="Arial" w:hAnsi="Arial" w:cs="Arial"/>
        </w:rPr>
        <w:t xml:space="preserve">iens couvrant notamment le risque d’incendie des ouvrages et </w:t>
      </w:r>
      <w:r w:rsidRPr="00825098">
        <w:rPr>
          <w:rFonts w:ascii="Arial" w:hAnsi="Arial" w:cs="Arial"/>
        </w:rPr>
        <w:t xml:space="preserve">installations implantés sur </w:t>
      </w:r>
      <w:r w:rsidR="007E7535" w:rsidRPr="00825098">
        <w:rPr>
          <w:rFonts w:ascii="Arial" w:hAnsi="Arial" w:cs="Arial"/>
        </w:rPr>
        <w:t>la dépendance</w:t>
      </w:r>
      <w:r w:rsidRPr="00825098">
        <w:rPr>
          <w:rFonts w:ascii="Arial" w:hAnsi="Arial" w:cs="Arial"/>
        </w:rPr>
        <w:t xml:space="preserve"> mis</w:t>
      </w:r>
      <w:r w:rsidR="007E7535" w:rsidRPr="00825098">
        <w:rPr>
          <w:rFonts w:ascii="Arial" w:hAnsi="Arial" w:cs="Arial"/>
        </w:rPr>
        <w:t>e</w:t>
      </w:r>
      <w:r w:rsidRPr="00825098">
        <w:rPr>
          <w:rFonts w:ascii="Arial" w:hAnsi="Arial" w:cs="Arial"/>
        </w:rPr>
        <w:t xml:space="preserve"> à disposition et le Recours des Voisins et des Tiers, </w:t>
      </w:r>
      <w:r w:rsidR="007F2338" w:rsidRPr="00825098">
        <w:rPr>
          <w:rFonts w:ascii="Arial" w:hAnsi="Arial" w:cs="Arial"/>
        </w:rPr>
        <w:t>le GPFMAS</w:t>
      </w:r>
      <w:r w:rsidRPr="00825098">
        <w:rPr>
          <w:rFonts w:ascii="Arial" w:hAnsi="Arial" w:cs="Arial"/>
        </w:rPr>
        <w:t xml:space="preserve"> pris en ses personnels et installations étant considéré comme tiers</w:t>
      </w:r>
      <w:r w:rsidR="0005290E" w:rsidRPr="00825098">
        <w:rPr>
          <w:rFonts w:ascii="Arial" w:hAnsi="Arial" w:cs="Arial"/>
        </w:rPr>
        <w:t> ;</w:t>
      </w:r>
    </w:p>
    <w:p w14:paraId="3845ED15" w14:textId="63E73453" w:rsidR="00957D89" w:rsidRDefault="00957D89" w:rsidP="00371CC3">
      <w:pPr>
        <w:pStyle w:val="Paragraphedeliste"/>
        <w:numPr>
          <w:ilvl w:val="0"/>
          <w:numId w:val="27"/>
        </w:numPr>
        <w:spacing w:line="276" w:lineRule="auto"/>
        <w:jc w:val="both"/>
        <w:rPr>
          <w:rFonts w:ascii="Arial" w:hAnsi="Arial" w:cs="Arial"/>
        </w:rPr>
      </w:pPr>
      <w:r w:rsidRPr="00825098">
        <w:rPr>
          <w:rFonts w:ascii="Arial" w:hAnsi="Arial" w:cs="Arial"/>
        </w:rPr>
        <w:t xml:space="preserve">une assurance garantissant sa responsabilité civile professionnelle et exploitation dans tous les cas où elle pourrait être recherchée, notamment du fait de son occupation </w:t>
      </w:r>
      <w:r w:rsidR="007F1B55" w:rsidRPr="00825098">
        <w:rPr>
          <w:rFonts w:ascii="Arial" w:hAnsi="Arial" w:cs="Arial"/>
        </w:rPr>
        <w:t>de la dépendance</w:t>
      </w:r>
      <w:r w:rsidRPr="00825098">
        <w:rPr>
          <w:rFonts w:ascii="Arial" w:hAnsi="Arial" w:cs="Arial"/>
        </w:rPr>
        <w:t>, des</w:t>
      </w:r>
      <w:r w:rsidRPr="00B63231">
        <w:rPr>
          <w:rFonts w:ascii="Arial" w:hAnsi="Arial" w:cs="Arial"/>
        </w:rPr>
        <w:t xml:space="preserve"> travaux entrepris, de l’existence et de l’exploitatio</w:t>
      </w:r>
      <w:r>
        <w:rPr>
          <w:rFonts w:ascii="Arial" w:hAnsi="Arial" w:cs="Arial"/>
        </w:rPr>
        <w:t>n des ouvrages et installations</w:t>
      </w:r>
      <w:r w:rsidR="00825098">
        <w:rPr>
          <w:rFonts w:ascii="Arial" w:hAnsi="Arial" w:cs="Arial"/>
        </w:rPr>
        <w:t>.</w:t>
      </w:r>
    </w:p>
    <w:p w14:paraId="6DA6536F" w14:textId="77777777" w:rsidR="00957D89" w:rsidRPr="00957D89" w:rsidRDefault="00957D89" w:rsidP="00371CC3">
      <w:pPr>
        <w:spacing w:line="276" w:lineRule="auto"/>
        <w:contextualSpacing/>
        <w:jc w:val="both"/>
        <w:rPr>
          <w:rFonts w:ascii="Arial" w:hAnsi="Arial" w:cs="Arial"/>
        </w:rPr>
      </w:pPr>
    </w:p>
    <w:p w14:paraId="6790382C" w14:textId="31503D41" w:rsidR="004F63EA" w:rsidRDefault="00957D89" w:rsidP="004F63EA">
      <w:pPr>
        <w:spacing w:line="276" w:lineRule="auto"/>
        <w:contextualSpacing/>
        <w:jc w:val="both"/>
        <w:rPr>
          <w:rFonts w:ascii="Arial" w:hAnsi="Arial" w:cs="Arial"/>
        </w:rPr>
      </w:pPr>
      <w:r w:rsidRPr="00957D89">
        <w:rPr>
          <w:rFonts w:ascii="Arial" w:hAnsi="Arial" w:cs="Arial"/>
        </w:rPr>
        <w:t xml:space="preserve">L’Occupant s’engage à transmettre </w:t>
      </w:r>
      <w:r w:rsidR="007F2338">
        <w:rPr>
          <w:rFonts w:ascii="Arial" w:hAnsi="Arial" w:cs="Arial"/>
        </w:rPr>
        <w:t>au GPFMAS</w:t>
      </w:r>
      <w:r w:rsidRPr="00957D89">
        <w:rPr>
          <w:rFonts w:ascii="Arial" w:hAnsi="Arial" w:cs="Arial"/>
        </w:rPr>
        <w:t xml:space="preserve"> une attestation d’assurance présentant les principales g</w:t>
      </w:r>
      <w:r>
        <w:rPr>
          <w:rFonts w:ascii="Arial" w:hAnsi="Arial" w:cs="Arial"/>
        </w:rPr>
        <w:t>aranties souscrites avant le 31 </w:t>
      </w:r>
      <w:r w:rsidRPr="00957D89">
        <w:rPr>
          <w:rFonts w:ascii="Arial" w:hAnsi="Arial" w:cs="Arial"/>
        </w:rPr>
        <w:t xml:space="preserve">janvier de chaque année. </w:t>
      </w:r>
    </w:p>
    <w:p w14:paraId="6B4CE30B" w14:textId="7FF3A258" w:rsidR="00EE670B" w:rsidRDefault="00EE670B" w:rsidP="00DD7A49">
      <w:pPr>
        <w:spacing w:line="276" w:lineRule="auto"/>
        <w:contextualSpacing/>
        <w:jc w:val="both"/>
        <w:rPr>
          <w:rFonts w:ascii="Arial" w:hAnsi="Arial" w:cs="Arial"/>
          <w:snapToGrid w:val="0"/>
        </w:rPr>
      </w:pPr>
      <w:bookmarkStart w:id="58" w:name="_Toc508716361"/>
      <w:bookmarkStart w:id="59" w:name="_Toc508716561"/>
      <w:bookmarkStart w:id="60" w:name="_Toc508716605"/>
      <w:bookmarkStart w:id="61" w:name="_Toc508717081"/>
      <w:bookmarkStart w:id="62" w:name="_Toc508716362"/>
      <w:bookmarkStart w:id="63" w:name="_Toc508716562"/>
      <w:bookmarkStart w:id="64" w:name="_Toc508716606"/>
      <w:bookmarkStart w:id="65" w:name="_Toc508717082"/>
      <w:bookmarkStart w:id="66" w:name="_Toc508716363"/>
      <w:bookmarkStart w:id="67" w:name="_Toc508716563"/>
      <w:bookmarkStart w:id="68" w:name="_Toc508716607"/>
      <w:bookmarkStart w:id="69" w:name="_Toc508717083"/>
      <w:bookmarkStart w:id="70" w:name="_Toc508716364"/>
      <w:bookmarkStart w:id="71" w:name="_Toc508716564"/>
      <w:bookmarkStart w:id="72" w:name="_Toc508716608"/>
      <w:bookmarkStart w:id="73" w:name="_Toc508717084"/>
      <w:bookmarkStart w:id="74" w:name="_Toc508716365"/>
      <w:bookmarkStart w:id="75" w:name="_Toc508716565"/>
      <w:bookmarkStart w:id="76" w:name="_Toc508716609"/>
      <w:bookmarkStart w:id="77" w:name="_Toc508717085"/>
      <w:bookmarkStart w:id="78" w:name="_Toc508716366"/>
      <w:bookmarkStart w:id="79" w:name="_Toc508716566"/>
      <w:bookmarkStart w:id="80" w:name="_Toc508716610"/>
      <w:bookmarkStart w:id="81" w:name="_Toc508717086"/>
      <w:bookmarkStart w:id="82" w:name="_Toc508716367"/>
      <w:bookmarkStart w:id="83" w:name="_Toc508716567"/>
      <w:bookmarkStart w:id="84" w:name="_Toc508716611"/>
      <w:bookmarkStart w:id="85" w:name="_Toc508717087"/>
      <w:bookmarkStart w:id="86" w:name="_Toc508716368"/>
      <w:bookmarkStart w:id="87" w:name="_Toc508716568"/>
      <w:bookmarkStart w:id="88" w:name="_Toc508716612"/>
      <w:bookmarkStart w:id="89" w:name="_Toc508717088"/>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3F2C6C93" w14:textId="77777777" w:rsidR="00EE670B" w:rsidRPr="008E070D" w:rsidRDefault="00EE670B" w:rsidP="00371CC3">
      <w:pPr>
        <w:widowControl w:val="0"/>
        <w:tabs>
          <w:tab w:val="left" w:pos="0"/>
          <w:tab w:val="left" w:pos="737"/>
        </w:tabs>
        <w:spacing w:line="276" w:lineRule="auto"/>
        <w:jc w:val="both"/>
        <w:rPr>
          <w:rFonts w:ascii="Arial" w:hAnsi="Arial" w:cs="Arial"/>
          <w:snapToGrid w:val="0"/>
        </w:rPr>
      </w:pPr>
    </w:p>
    <w:p w14:paraId="6D37255B" w14:textId="6C6EE319" w:rsidR="00EF376D" w:rsidRDefault="00C47DDC" w:rsidP="00371CC3">
      <w:pPr>
        <w:pStyle w:val="Titre1"/>
        <w:numPr>
          <w:ilvl w:val="0"/>
          <w:numId w:val="9"/>
        </w:numPr>
        <w:spacing w:before="0" w:line="276" w:lineRule="auto"/>
        <w:jc w:val="both"/>
        <w:rPr>
          <w:rFonts w:ascii="Arial" w:hAnsi="Arial" w:cs="Arial"/>
          <w:color w:val="auto"/>
          <w:sz w:val="20"/>
          <w:szCs w:val="20"/>
        </w:rPr>
      </w:pPr>
      <w:bookmarkStart w:id="90" w:name="_Toc185862187"/>
      <w:r w:rsidRPr="005A7EA0">
        <w:rPr>
          <w:rFonts w:ascii="Arial" w:hAnsi="Arial" w:cs="Arial"/>
          <w:color w:val="auto"/>
          <w:sz w:val="20"/>
          <w:szCs w:val="20"/>
        </w:rPr>
        <w:t xml:space="preserve">– </w:t>
      </w:r>
      <w:r w:rsidR="009F5B95" w:rsidRPr="00EF376D">
        <w:rPr>
          <w:rFonts w:ascii="Arial" w:hAnsi="Arial" w:cs="Arial"/>
          <w:color w:val="auto"/>
          <w:sz w:val="20"/>
          <w:szCs w:val="20"/>
          <w:u w:val="single"/>
        </w:rPr>
        <w:t>INDEMNITE</w:t>
      </w:r>
      <w:r w:rsidR="009F5B95">
        <w:rPr>
          <w:rFonts w:ascii="Arial" w:hAnsi="Arial" w:cs="Arial"/>
          <w:color w:val="auto"/>
          <w:sz w:val="20"/>
          <w:szCs w:val="20"/>
          <w:u w:val="single"/>
        </w:rPr>
        <w:t>S ET</w:t>
      </w:r>
      <w:r w:rsidR="009F5B95" w:rsidRPr="00EF376D">
        <w:rPr>
          <w:rFonts w:ascii="Arial" w:hAnsi="Arial" w:cs="Arial"/>
          <w:color w:val="auto"/>
          <w:sz w:val="20"/>
          <w:szCs w:val="20"/>
          <w:u w:val="single"/>
        </w:rPr>
        <w:t xml:space="preserve"> </w:t>
      </w:r>
      <w:r w:rsidR="00EF376D" w:rsidRPr="00EF376D">
        <w:rPr>
          <w:rFonts w:ascii="Arial" w:hAnsi="Arial" w:cs="Arial"/>
          <w:color w:val="auto"/>
          <w:sz w:val="20"/>
          <w:szCs w:val="20"/>
          <w:u w:val="single"/>
        </w:rPr>
        <w:t>MODALITE DE MISE EN ŒUVRE DE RESILIATION ANTICIPEE</w:t>
      </w:r>
      <w:bookmarkEnd w:id="90"/>
      <w:r w:rsidR="00EF376D" w:rsidRPr="00EF376D">
        <w:rPr>
          <w:rFonts w:ascii="Arial" w:hAnsi="Arial" w:cs="Arial"/>
          <w:color w:val="auto"/>
          <w:sz w:val="20"/>
          <w:szCs w:val="20"/>
          <w:u w:val="single"/>
        </w:rPr>
        <w:t xml:space="preserve"> </w:t>
      </w:r>
    </w:p>
    <w:p w14:paraId="76A201F8" w14:textId="77777777" w:rsidR="00EF376D" w:rsidRDefault="00EF376D" w:rsidP="00371CC3">
      <w:pPr>
        <w:spacing w:line="276" w:lineRule="auto"/>
        <w:jc w:val="both"/>
      </w:pPr>
    </w:p>
    <w:p w14:paraId="46B38459" w14:textId="54349C7B" w:rsidR="00EF376D" w:rsidRPr="00EF376D" w:rsidRDefault="00C27E21" w:rsidP="00371CC3">
      <w:pPr>
        <w:spacing w:line="276" w:lineRule="auto"/>
        <w:jc w:val="both"/>
        <w:rPr>
          <w:rFonts w:ascii="Arial" w:hAnsi="Arial" w:cs="Arial"/>
        </w:rPr>
      </w:pPr>
      <w:r>
        <w:rPr>
          <w:rFonts w:ascii="Arial" w:hAnsi="Arial" w:cs="Arial"/>
        </w:rPr>
        <w:t>Le GPFMAS</w:t>
      </w:r>
      <w:r w:rsidR="00622FB5" w:rsidRPr="008E070D">
        <w:rPr>
          <w:rFonts w:ascii="Arial" w:hAnsi="Arial" w:cs="Arial"/>
          <w:i/>
        </w:rPr>
        <w:t xml:space="preserve"> </w:t>
      </w:r>
      <w:r w:rsidR="00EF376D" w:rsidRPr="00EF376D">
        <w:rPr>
          <w:rFonts w:ascii="Arial" w:hAnsi="Arial" w:cs="Arial"/>
        </w:rPr>
        <w:t>est susceptible de subir un préjudice dans les cas suivants :</w:t>
      </w:r>
    </w:p>
    <w:p w14:paraId="6FE91BC7" w14:textId="77777777" w:rsidR="00EF376D" w:rsidRPr="00EF376D" w:rsidRDefault="00EF376D" w:rsidP="00371CC3">
      <w:pPr>
        <w:numPr>
          <w:ilvl w:val="0"/>
          <w:numId w:val="32"/>
        </w:numPr>
        <w:spacing w:line="276" w:lineRule="auto"/>
        <w:jc w:val="both"/>
        <w:rPr>
          <w:rFonts w:ascii="Arial" w:hAnsi="Arial" w:cs="Arial"/>
        </w:rPr>
      </w:pPr>
      <w:r w:rsidRPr="00EF376D">
        <w:rPr>
          <w:rFonts w:ascii="Arial" w:hAnsi="Arial" w:cs="Arial"/>
        </w:rPr>
        <w:t>résiliation à l’initiative de l’Occupant ;</w:t>
      </w:r>
    </w:p>
    <w:p w14:paraId="5CDB8C24" w14:textId="08E5704E" w:rsidR="00EF376D" w:rsidRPr="00EF376D" w:rsidRDefault="00EF376D" w:rsidP="00371CC3">
      <w:pPr>
        <w:numPr>
          <w:ilvl w:val="0"/>
          <w:numId w:val="32"/>
        </w:numPr>
        <w:spacing w:line="276" w:lineRule="auto"/>
        <w:jc w:val="both"/>
        <w:rPr>
          <w:rFonts w:ascii="Arial" w:hAnsi="Arial" w:cs="Arial"/>
        </w:rPr>
      </w:pPr>
      <w:r w:rsidRPr="00EF376D">
        <w:rPr>
          <w:rFonts w:ascii="Arial" w:hAnsi="Arial" w:cs="Arial"/>
        </w:rPr>
        <w:t xml:space="preserve">résiliation à l’initiative </w:t>
      </w:r>
      <w:r w:rsidR="00C27E21">
        <w:rPr>
          <w:rFonts w:ascii="Arial" w:hAnsi="Arial" w:cs="Arial"/>
        </w:rPr>
        <w:t>du GPFMAS</w:t>
      </w:r>
      <w:r w:rsidRPr="00EF376D">
        <w:rPr>
          <w:rFonts w:ascii="Arial" w:hAnsi="Arial" w:cs="Arial"/>
        </w:rPr>
        <w:t xml:space="preserve"> pour inexécution des clauses de la présente convention ou des CGO.</w:t>
      </w:r>
    </w:p>
    <w:p w14:paraId="7CE72538" w14:textId="77777777" w:rsidR="00EF376D" w:rsidRPr="00EF376D" w:rsidRDefault="00EF376D" w:rsidP="00371CC3">
      <w:pPr>
        <w:spacing w:line="276" w:lineRule="auto"/>
        <w:jc w:val="both"/>
        <w:rPr>
          <w:rFonts w:ascii="Arial" w:hAnsi="Arial" w:cs="Arial"/>
        </w:rPr>
      </w:pPr>
    </w:p>
    <w:p w14:paraId="100FF307" w14:textId="134D704B" w:rsidR="00A306AE" w:rsidRPr="00EF376D" w:rsidRDefault="009F5B95" w:rsidP="00371CC3">
      <w:pPr>
        <w:spacing w:line="276" w:lineRule="auto"/>
        <w:jc w:val="both"/>
        <w:rPr>
          <w:rFonts w:ascii="Arial" w:hAnsi="Arial" w:cs="Arial"/>
        </w:rPr>
      </w:pPr>
      <w:r>
        <w:rPr>
          <w:rFonts w:ascii="Arial" w:hAnsi="Arial" w:cs="Arial"/>
        </w:rPr>
        <w:t xml:space="preserve">En complément de l’article 2.11 des CGO, </w:t>
      </w:r>
      <w:r w:rsidR="00C27E21">
        <w:rPr>
          <w:rFonts w:ascii="Arial" w:hAnsi="Arial" w:cs="Arial"/>
        </w:rPr>
        <w:t>le GPFMAS</w:t>
      </w:r>
      <w:r w:rsidR="00622FB5" w:rsidRPr="008E070D">
        <w:rPr>
          <w:rFonts w:ascii="Arial" w:hAnsi="Arial" w:cs="Arial"/>
          <w:i/>
        </w:rPr>
        <w:t xml:space="preserve"> </w:t>
      </w:r>
      <w:r>
        <w:rPr>
          <w:rFonts w:ascii="Arial" w:hAnsi="Arial" w:cs="Arial"/>
        </w:rPr>
        <w:t>et l’Occupant conviennent des dispositions suivantes</w:t>
      </w:r>
      <w:r w:rsidR="00EF376D" w:rsidRPr="00EF376D">
        <w:rPr>
          <w:rFonts w:ascii="Arial" w:hAnsi="Arial" w:cs="Arial"/>
        </w:rPr>
        <w:t>.</w:t>
      </w:r>
    </w:p>
    <w:p w14:paraId="7291C1E9" w14:textId="77777777" w:rsidR="00EF376D" w:rsidRDefault="00EF376D" w:rsidP="00371CC3">
      <w:pPr>
        <w:spacing w:line="276" w:lineRule="auto"/>
        <w:jc w:val="both"/>
        <w:rPr>
          <w:rFonts w:ascii="Arial" w:hAnsi="Arial" w:cs="Arial"/>
        </w:rPr>
      </w:pPr>
    </w:p>
    <w:p w14:paraId="489096F0" w14:textId="77777777" w:rsidR="00DD7A49" w:rsidRDefault="00DD7A49" w:rsidP="00371CC3">
      <w:pPr>
        <w:spacing w:line="276" w:lineRule="auto"/>
        <w:jc w:val="both"/>
        <w:rPr>
          <w:rFonts w:ascii="Arial" w:hAnsi="Arial" w:cs="Arial"/>
        </w:rPr>
      </w:pPr>
    </w:p>
    <w:p w14:paraId="42903665" w14:textId="77777777" w:rsidR="00DD7A49" w:rsidRDefault="00DD7A49" w:rsidP="00371CC3">
      <w:pPr>
        <w:spacing w:line="276" w:lineRule="auto"/>
        <w:jc w:val="both"/>
        <w:rPr>
          <w:rFonts w:ascii="Arial" w:hAnsi="Arial" w:cs="Arial"/>
        </w:rPr>
      </w:pPr>
    </w:p>
    <w:p w14:paraId="64B4ADEE" w14:textId="77777777" w:rsidR="00DD7A49" w:rsidRPr="00EF376D" w:rsidRDefault="00DD7A49" w:rsidP="00371CC3">
      <w:pPr>
        <w:spacing w:line="276" w:lineRule="auto"/>
        <w:jc w:val="both"/>
        <w:rPr>
          <w:rFonts w:ascii="Arial" w:hAnsi="Arial" w:cs="Arial"/>
        </w:rPr>
      </w:pPr>
    </w:p>
    <w:p w14:paraId="5CC8F796" w14:textId="1EB32384" w:rsidR="00EF376D" w:rsidRPr="00000F95" w:rsidRDefault="00EF376D" w:rsidP="00371CC3">
      <w:pPr>
        <w:pStyle w:val="Titre2"/>
        <w:numPr>
          <w:ilvl w:val="1"/>
          <w:numId w:val="8"/>
        </w:numPr>
        <w:spacing w:before="0" w:line="276" w:lineRule="auto"/>
        <w:jc w:val="both"/>
        <w:rPr>
          <w:rFonts w:ascii="Arial" w:hAnsi="Arial" w:cs="Arial"/>
          <w:b w:val="0"/>
          <w:color w:val="auto"/>
          <w:sz w:val="20"/>
          <w:szCs w:val="20"/>
        </w:rPr>
      </w:pPr>
      <w:bookmarkStart w:id="91" w:name="_Toc534972156"/>
      <w:bookmarkStart w:id="92" w:name="_Toc185862188"/>
      <w:r w:rsidRPr="00000F95">
        <w:rPr>
          <w:rFonts w:ascii="Arial" w:hAnsi="Arial" w:cs="Arial"/>
          <w:b w:val="0"/>
          <w:color w:val="auto"/>
          <w:sz w:val="20"/>
          <w:szCs w:val="20"/>
        </w:rPr>
        <w:lastRenderedPageBreak/>
        <w:t xml:space="preserve">- </w:t>
      </w:r>
      <w:r w:rsidRPr="00000F95">
        <w:rPr>
          <w:rFonts w:ascii="Arial" w:hAnsi="Arial" w:cs="Arial"/>
          <w:b w:val="0"/>
          <w:color w:val="auto"/>
          <w:sz w:val="20"/>
          <w:szCs w:val="20"/>
          <w:u w:val="single"/>
        </w:rPr>
        <w:t>Résiliation anticipée à l’initiative de l’Occupant</w:t>
      </w:r>
      <w:bookmarkEnd w:id="91"/>
      <w:bookmarkEnd w:id="92"/>
    </w:p>
    <w:p w14:paraId="24CF1DB8" w14:textId="77777777" w:rsidR="00EF376D" w:rsidRPr="00EF376D" w:rsidRDefault="00EF376D" w:rsidP="00371CC3">
      <w:pPr>
        <w:spacing w:line="276" w:lineRule="auto"/>
        <w:jc w:val="both"/>
        <w:rPr>
          <w:rFonts w:ascii="Arial" w:hAnsi="Arial" w:cs="Arial"/>
          <w:u w:val="single"/>
        </w:rPr>
      </w:pPr>
    </w:p>
    <w:p w14:paraId="6A7E1730" w14:textId="1004E3A7" w:rsidR="00EF376D" w:rsidRPr="00EF376D" w:rsidRDefault="00EF376D" w:rsidP="00371CC3">
      <w:pPr>
        <w:spacing w:line="276" w:lineRule="auto"/>
        <w:jc w:val="both"/>
        <w:rPr>
          <w:rFonts w:ascii="Arial" w:hAnsi="Arial" w:cs="Arial"/>
        </w:rPr>
      </w:pPr>
      <w:r w:rsidRPr="00EF376D">
        <w:rPr>
          <w:rFonts w:ascii="Arial" w:hAnsi="Arial" w:cs="Arial"/>
        </w:rPr>
        <w:t xml:space="preserve">Un pré-état des lieux de sortie aura lieu au plus tard </w:t>
      </w:r>
      <w:r w:rsidR="004F63EA">
        <w:rPr>
          <w:rFonts w:ascii="Arial" w:hAnsi="Arial" w:cs="Arial"/>
        </w:rPr>
        <w:t>un (1) mois</w:t>
      </w:r>
      <w:r w:rsidRPr="00EF376D">
        <w:rPr>
          <w:rFonts w:ascii="Arial" w:hAnsi="Arial" w:cs="Arial"/>
        </w:rPr>
        <w:t xml:space="preserve"> à </w:t>
      </w:r>
      <w:r w:rsidR="005E01CB">
        <w:rPr>
          <w:rFonts w:ascii="Arial" w:hAnsi="Arial" w:cs="Arial"/>
        </w:rPr>
        <w:t>compter de la date de réception</w:t>
      </w:r>
      <w:r w:rsidRPr="00EF376D">
        <w:rPr>
          <w:rFonts w:ascii="Arial" w:hAnsi="Arial" w:cs="Arial"/>
        </w:rPr>
        <w:t xml:space="preserve"> par </w:t>
      </w:r>
      <w:r w:rsidR="00C27E21">
        <w:rPr>
          <w:rFonts w:ascii="Arial" w:hAnsi="Arial" w:cs="Arial"/>
        </w:rPr>
        <w:t>le GPFMAS</w:t>
      </w:r>
      <w:r w:rsidR="00622FB5" w:rsidRPr="008E070D">
        <w:rPr>
          <w:rFonts w:ascii="Arial" w:hAnsi="Arial" w:cs="Arial"/>
          <w:i/>
        </w:rPr>
        <w:t xml:space="preserve"> </w:t>
      </w:r>
      <w:r w:rsidRPr="00EF376D">
        <w:rPr>
          <w:rFonts w:ascii="Arial" w:hAnsi="Arial" w:cs="Arial"/>
        </w:rPr>
        <w:t>de la lettre recommandée avec accusé de réception</w:t>
      </w:r>
      <w:r w:rsidR="005E01CB">
        <w:rPr>
          <w:rFonts w:ascii="Arial" w:hAnsi="Arial" w:cs="Arial"/>
        </w:rPr>
        <w:t xml:space="preserve"> par laquelle l’Occupant l’informe de sa volonté de résilier la présente convention</w:t>
      </w:r>
      <w:r w:rsidRPr="00EF376D">
        <w:rPr>
          <w:rFonts w:ascii="Arial" w:hAnsi="Arial" w:cs="Arial"/>
        </w:rPr>
        <w:t xml:space="preserve">. A cette occasion, l’Occupant remettra l’ensemble </w:t>
      </w:r>
      <w:r w:rsidRPr="00B61B4C">
        <w:rPr>
          <w:rFonts w:ascii="Arial" w:hAnsi="Arial" w:cs="Arial"/>
        </w:rPr>
        <w:t xml:space="preserve">des documents en sa possession permettant </w:t>
      </w:r>
      <w:r w:rsidR="00C27E21" w:rsidRPr="00B61B4C">
        <w:rPr>
          <w:rFonts w:ascii="Arial" w:hAnsi="Arial" w:cs="Arial"/>
        </w:rPr>
        <w:t>au GPFMAS</w:t>
      </w:r>
      <w:r w:rsidRPr="00B61B4C">
        <w:rPr>
          <w:rFonts w:ascii="Arial" w:hAnsi="Arial" w:cs="Arial"/>
        </w:rPr>
        <w:t xml:space="preserve"> d’apprécier la conformité et l’état des ouvrages, constructions et installations à caractère immobilier et équipements qu’il a édifiés ou implantés sur </w:t>
      </w:r>
      <w:r w:rsidR="007E7535" w:rsidRPr="00B61B4C">
        <w:rPr>
          <w:rFonts w:ascii="Arial" w:hAnsi="Arial" w:cs="Arial"/>
        </w:rPr>
        <w:t>la dépendance</w:t>
      </w:r>
      <w:r w:rsidRPr="00B61B4C">
        <w:rPr>
          <w:rFonts w:ascii="Arial" w:hAnsi="Arial" w:cs="Arial"/>
        </w:rPr>
        <w:t xml:space="preserve"> mis</w:t>
      </w:r>
      <w:r w:rsidR="007E7535" w:rsidRPr="00B61B4C">
        <w:rPr>
          <w:rFonts w:ascii="Arial" w:hAnsi="Arial" w:cs="Arial"/>
        </w:rPr>
        <w:t>e</w:t>
      </w:r>
      <w:r w:rsidRPr="00B61B4C">
        <w:rPr>
          <w:rFonts w:ascii="Arial" w:hAnsi="Arial" w:cs="Arial"/>
        </w:rPr>
        <w:t xml:space="preserve"> à sa disposition.</w:t>
      </w:r>
    </w:p>
    <w:p w14:paraId="024C8CF2" w14:textId="77777777" w:rsidR="00EF376D" w:rsidRPr="00EF376D" w:rsidRDefault="00EF376D" w:rsidP="00371CC3">
      <w:pPr>
        <w:spacing w:line="276" w:lineRule="auto"/>
        <w:jc w:val="both"/>
        <w:rPr>
          <w:rFonts w:ascii="Arial" w:hAnsi="Arial" w:cs="Arial"/>
        </w:rPr>
      </w:pPr>
    </w:p>
    <w:p w14:paraId="4DC7C0BB" w14:textId="5EEB58A2" w:rsidR="00EF376D" w:rsidRPr="00EF376D" w:rsidRDefault="00EF376D" w:rsidP="00371CC3">
      <w:pPr>
        <w:spacing w:line="276" w:lineRule="auto"/>
        <w:jc w:val="both"/>
        <w:rPr>
          <w:rFonts w:ascii="Arial" w:hAnsi="Arial" w:cs="Arial"/>
        </w:rPr>
      </w:pPr>
      <w:r w:rsidRPr="00EF376D">
        <w:rPr>
          <w:rFonts w:ascii="Arial" w:hAnsi="Arial" w:cs="Arial"/>
        </w:rPr>
        <w:t>Sur la base de ces éléments et au terme d’un délai d</w:t>
      </w:r>
      <w:r w:rsidR="004F63EA">
        <w:rPr>
          <w:rFonts w:ascii="Arial" w:hAnsi="Arial" w:cs="Arial"/>
        </w:rPr>
        <w:t xml:space="preserve">’un (1) mois </w:t>
      </w:r>
      <w:r w:rsidRPr="00EF376D">
        <w:rPr>
          <w:rFonts w:ascii="Arial" w:hAnsi="Arial" w:cs="Arial"/>
        </w:rPr>
        <w:t xml:space="preserve">à compter de la réalisation de ce pré-état des lieux de sortie, </w:t>
      </w:r>
      <w:r w:rsidR="00C27E21">
        <w:rPr>
          <w:rFonts w:ascii="Arial" w:hAnsi="Arial" w:cs="Arial"/>
        </w:rPr>
        <w:t>le GPFMAS</w:t>
      </w:r>
      <w:r w:rsidR="00622FB5" w:rsidRPr="008E070D">
        <w:rPr>
          <w:rFonts w:ascii="Arial" w:hAnsi="Arial" w:cs="Arial"/>
          <w:i/>
        </w:rPr>
        <w:t xml:space="preserve"> </w:t>
      </w:r>
      <w:r w:rsidRPr="00EF376D">
        <w:rPr>
          <w:rFonts w:ascii="Arial" w:hAnsi="Arial" w:cs="Arial"/>
        </w:rPr>
        <w:t>notifiera à l’Occupant sa décision quant aux modalités de restitution de la dépendance.</w:t>
      </w:r>
    </w:p>
    <w:p w14:paraId="4CEB02F6" w14:textId="77777777" w:rsidR="00C16F3C" w:rsidRDefault="00C16F3C" w:rsidP="00371CC3">
      <w:pPr>
        <w:spacing w:line="276" w:lineRule="auto"/>
        <w:jc w:val="both"/>
        <w:rPr>
          <w:rFonts w:ascii="Arial" w:hAnsi="Arial" w:cs="Arial"/>
        </w:rPr>
      </w:pPr>
    </w:p>
    <w:p w14:paraId="57E9729E" w14:textId="7427DE48" w:rsidR="00EF376D" w:rsidRPr="00EF376D" w:rsidRDefault="00EF376D" w:rsidP="00371CC3">
      <w:pPr>
        <w:spacing w:line="276" w:lineRule="auto"/>
        <w:jc w:val="both"/>
        <w:rPr>
          <w:rFonts w:ascii="Arial" w:hAnsi="Arial" w:cs="Arial"/>
        </w:rPr>
      </w:pPr>
      <w:r w:rsidRPr="00B61B4C">
        <w:rPr>
          <w:rFonts w:ascii="Arial" w:hAnsi="Arial" w:cs="Arial"/>
        </w:rPr>
        <w:t xml:space="preserve">Dans l’hypothèse où </w:t>
      </w:r>
      <w:r w:rsidR="00C27E21" w:rsidRPr="00B61B4C">
        <w:rPr>
          <w:rFonts w:ascii="Arial" w:hAnsi="Arial" w:cs="Arial"/>
        </w:rPr>
        <w:t>le GPFMAS</w:t>
      </w:r>
      <w:r w:rsidR="00622FB5" w:rsidRPr="00B61B4C">
        <w:rPr>
          <w:rFonts w:ascii="Arial" w:hAnsi="Arial" w:cs="Arial"/>
          <w:i/>
        </w:rPr>
        <w:t xml:space="preserve"> </w:t>
      </w:r>
      <w:r w:rsidRPr="00B61B4C">
        <w:rPr>
          <w:rFonts w:ascii="Arial" w:hAnsi="Arial" w:cs="Arial"/>
        </w:rPr>
        <w:t xml:space="preserve">renonce à la remise en état </w:t>
      </w:r>
      <w:r w:rsidR="00805EB4" w:rsidRPr="00B61B4C">
        <w:rPr>
          <w:rFonts w:ascii="Arial" w:hAnsi="Arial" w:cs="Arial"/>
        </w:rPr>
        <w:t>de la dépendance</w:t>
      </w:r>
      <w:r w:rsidRPr="00B61B4C">
        <w:rPr>
          <w:rFonts w:ascii="Arial" w:hAnsi="Arial" w:cs="Arial"/>
        </w:rPr>
        <w:t xml:space="preserve">, il procédera aux mesures de publicité et de </w:t>
      </w:r>
      <w:r w:rsidR="005E01CB" w:rsidRPr="00B61B4C">
        <w:rPr>
          <w:rFonts w:ascii="Arial" w:hAnsi="Arial" w:cs="Arial"/>
        </w:rPr>
        <w:t xml:space="preserve">mise en </w:t>
      </w:r>
      <w:r w:rsidRPr="00B61B4C">
        <w:rPr>
          <w:rFonts w:ascii="Arial" w:hAnsi="Arial" w:cs="Arial"/>
        </w:rPr>
        <w:t xml:space="preserve">concurrence propres à permettre la recommercialisation de la dépendance. Si la signature de la convention d’occupation temporaire subséquente intervient avant le terme du délai de préavis de </w:t>
      </w:r>
      <w:r w:rsidR="004F63EA">
        <w:rPr>
          <w:rFonts w:ascii="Arial" w:hAnsi="Arial" w:cs="Arial"/>
        </w:rPr>
        <w:t>six</w:t>
      </w:r>
      <w:r w:rsidR="004F63EA" w:rsidRPr="00B61B4C">
        <w:rPr>
          <w:rFonts w:ascii="Arial" w:hAnsi="Arial" w:cs="Arial"/>
        </w:rPr>
        <w:t xml:space="preserve"> </w:t>
      </w:r>
      <w:r w:rsidRPr="00B61B4C">
        <w:rPr>
          <w:rFonts w:ascii="Arial" w:hAnsi="Arial" w:cs="Arial"/>
        </w:rPr>
        <w:t>(</w:t>
      </w:r>
      <w:r w:rsidR="004F63EA">
        <w:rPr>
          <w:rFonts w:ascii="Arial" w:hAnsi="Arial" w:cs="Arial"/>
        </w:rPr>
        <w:t>6</w:t>
      </w:r>
      <w:r w:rsidRPr="00B61B4C">
        <w:rPr>
          <w:rFonts w:ascii="Arial" w:hAnsi="Arial" w:cs="Arial"/>
        </w:rPr>
        <w:t xml:space="preserve">) </w:t>
      </w:r>
      <w:r w:rsidR="00B61B4C" w:rsidRPr="00B61B4C">
        <w:rPr>
          <w:rFonts w:ascii="Arial" w:hAnsi="Arial" w:cs="Arial"/>
        </w:rPr>
        <w:t>mois</w:t>
      </w:r>
      <w:r w:rsidRPr="00B61B4C">
        <w:rPr>
          <w:rFonts w:ascii="Arial" w:hAnsi="Arial" w:cs="Arial"/>
        </w:rPr>
        <w:t xml:space="preserve">, la résiliation de la présente convention sera effective à la date de cette signature. A défaut de recommercialisation dans ce délai, le délai de préavis de </w:t>
      </w:r>
      <w:r w:rsidR="004F63EA">
        <w:rPr>
          <w:rFonts w:ascii="Arial" w:hAnsi="Arial" w:cs="Arial"/>
        </w:rPr>
        <w:t>six</w:t>
      </w:r>
      <w:r w:rsidR="004F63EA" w:rsidRPr="00B61B4C">
        <w:rPr>
          <w:rFonts w:ascii="Arial" w:hAnsi="Arial" w:cs="Arial"/>
        </w:rPr>
        <w:t xml:space="preserve"> </w:t>
      </w:r>
      <w:r w:rsidRPr="00B61B4C">
        <w:rPr>
          <w:rFonts w:ascii="Arial" w:hAnsi="Arial" w:cs="Arial"/>
        </w:rPr>
        <w:t>(</w:t>
      </w:r>
      <w:r w:rsidR="004F63EA">
        <w:rPr>
          <w:rFonts w:ascii="Arial" w:hAnsi="Arial" w:cs="Arial"/>
        </w:rPr>
        <w:t>6</w:t>
      </w:r>
      <w:r w:rsidRPr="00B61B4C">
        <w:rPr>
          <w:rFonts w:ascii="Arial" w:hAnsi="Arial" w:cs="Arial"/>
        </w:rPr>
        <w:t xml:space="preserve">) </w:t>
      </w:r>
      <w:r w:rsidR="00B61B4C" w:rsidRPr="00B61B4C">
        <w:rPr>
          <w:rFonts w:ascii="Arial" w:hAnsi="Arial" w:cs="Arial"/>
        </w:rPr>
        <w:t>mois</w:t>
      </w:r>
      <w:r w:rsidRPr="00B61B4C">
        <w:rPr>
          <w:rFonts w:ascii="Arial" w:hAnsi="Arial" w:cs="Arial"/>
        </w:rPr>
        <w:t xml:space="preserve"> continuera à courir jusqu’à son terme.</w:t>
      </w:r>
    </w:p>
    <w:p w14:paraId="31DEF25D" w14:textId="77777777" w:rsidR="00EF376D" w:rsidRPr="00EF376D" w:rsidRDefault="00EF376D" w:rsidP="00371CC3">
      <w:pPr>
        <w:spacing w:line="276" w:lineRule="auto"/>
        <w:jc w:val="both"/>
        <w:rPr>
          <w:rFonts w:ascii="Arial" w:hAnsi="Arial" w:cs="Arial"/>
        </w:rPr>
      </w:pPr>
    </w:p>
    <w:p w14:paraId="6DDCDA6C" w14:textId="7AD26EDC" w:rsidR="005A1B23" w:rsidRDefault="00EF376D" w:rsidP="00371CC3">
      <w:pPr>
        <w:spacing w:line="276" w:lineRule="auto"/>
        <w:jc w:val="both"/>
        <w:rPr>
          <w:rFonts w:ascii="Arial" w:hAnsi="Arial" w:cs="Arial"/>
        </w:rPr>
      </w:pPr>
      <w:r w:rsidRPr="00EE670B">
        <w:rPr>
          <w:rFonts w:ascii="Arial" w:hAnsi="Arial" w:cs="Arial"/>
        </w:rPr>
        <w:t xml:space="preserve">Dans l’hypothèse où </w:t>
      </w:r>
      <w:r w:rsidR="00C27E21" w:rsidRPr="00EE670B">
        <w:rPr>
          <w:rFonts w:ascii="Arial" w:hAnsi="Arial" w:cs="Arial"/>
        </w:rPr>
        <w:t>le GPFMAS</w:t>
      </w:r>
      <w:r w:rsidR="00622FB5" w:rsidRPr="00EE670B">
        <w:rPr>
          <w:rFonts w:ascii="Arial" w:hAnsi="Arial" w:cs="Arial"/>
          <w:i/>
        </w:rPr>
        <w:t xml:space="preserve"> </w:t>
      </w:r>
      <w:r w:rsidRPr="00EE670B">
        <w:rPr>
          <w:rFonts w:ascii="Arial" w:hAnsi="Arial" w:cs="Arial"/>
        </w:rPr>
        <w:t xml:space="preserve">ne renonce pas à la remise en état </w:t>
      </w:r>
      <w:r w:rsidR="00805EB4" w:rsidRPr="00EE670B">
        <w:rPr>
          <w:rFonts w:ascii="Arial" w:hAnsi="Arial" w:cs="Arial"/>
        </w:rPr>
        <w:t>de la dépendance</w:t>
      </w:r>
      <w:r w:rsidRPr="00EE670B">
        <w:rPr>
          <w:rFonts w:ascii="Arial" w:hAnsi="Arial" w:cs="Arial"/>
        </w:rPr>
        <w:t xml:space="preserve">, l’Occupant devra y procéder pendant la durée du préavis restant à courir. Au terme du préavis de </w:t>
      </w:r>
      <w:r w:rsidR="004F63EA">
        <w:rPr>
          <w:rFonts w:ascii="Arial" w:hAnsi="Arial" w:cs="Arial"/>
        </w:rPr>
        <w:t>six</w:t>
      </w:r>
      <w:r w:rsidR="004F63EA" w:rsidRPr="00EE670B">
        <w:rPr>
          <w:rFonts w:ascii="Arial" w:hAnsi="Arial" w:cs="Arial"/>
        </w:rPr>
        <w:t xml:space="preserve"> </w:t>
      </w:r>
      <w:r w:rsidR="00B61B4C" w:rsidRPr="00EE670B">
        <w:rPr>
          <w:rFonts w:ascii="Arial" w:hAnsi="Arial" w:cs="Arial"/>
        </w:rPr>
        <w:t>(</w:t>
      </w:r>
      <w:r w:rsidR="004F63EA">
        <w:rPr>
          <w:rFonts w:ascii="Arial" w:hAnsi="Arial" w:cs="Arial"/>
        </w:rPr>
        <w:t>6</w:t>
      </w:r>
      <w:r w:rsidR="00B61B4C" w:rsidRPr="00EE670B">
        <w:rPr>
          <w:rFonts w:ascii="Arial" w:hAnsi="Arial" w:cs="Arial"/>
        </w:rPr>
        <w:t>) mois</w:t>
      </w:r>
      <w:r w:rsidRPr="00EE670B">
        <w:rPr>
          <w:rFonts w:ascii="Arial" w:hAnsi="Arial" w:cs="Arial"/>
        </w:rPr>
        <w:t xml:space="preserve"> et faute de réalisation d’un état des lieux</w:t>
      </w:r>
      <w:r w:rsidR="000F3356" w:rsidRPr="00EE670B">
        <w:rPr>
          <w:rFonts w:ascii="Arial" w:hAnsi="Arial" w:cs="Arial"/>
        </w:rPr>
        <w:t xml:space="preserve"> de sortie</w:t>
      </w:r>
      <w:r w:rsidRPr="00EE670B">
        <w:rPr>
          <w:rFonts w:ascii="Arial" w:hAnsi="Arial" w:cs="Arial"/>
        </w:rPr>
        <w:t>, l’Occupant</w:t>
      </w:r>
      <w:r w:rsidRPr="00EF376D">
        <w:rPr>
          <w:rFonts w:ascii="Arial" w:hAnsi="Arial" w:cs="Arial"/>
        </w:rPr>
        <w:t xml:space="preserve"> sera considéré comme occupant sans titre</w:t>
      </w:r>
      <w:r w:rsidR="00B61B4C">
        <w:rPr>
          <w:rFonts w:ascii="Arial" w:hAnsi="Arial" w:cs="Arial"/>
        </w:rPr>
        <w:t>.</w:t>
      </w:r>
      <w:r w:rsidR="00A07170">
        <w:rPr>
          <w:rFonts w:ascii="Arial" w:hAnsi="Arial" w:cs="Arial"/>
        </w:rPr>
        <w:t xml:space="preserve"> </w:t>
      </w:r>
      <w:r w:rsidR="00A07170" w:rsidRPr="00F91D89">
        <w:rPr>
          <w:rFonts w:ascii="Arial" w:hAnsi="Arial" w:cs="Arial"/>
        </w:rPr>
        <w:t xml:space="preserve">Il se verra alors facturer une indemnité pour occupation sans titre conformément </w:t>
      </w:r>
      <w:r w:rsidR="00A07170">
        <w:rPr>
          <w:rFonts w:ascii="Arial" w:hAnsi="Arial" w:cs="Arial"/>
        </w:rPr>
        <w:t>aux Tarifs Domaniaux</w:t>
      </w:r>
      <w:r w:rsidR="00A07170" w:rsidRPr="00F91D89">
        <w:rPr>
          <w:rFonts w:ascii="Arial" w:hAnsi="Arial" w:cs="Arial"/>
        </w:rPr>
        <w:t xml:space="preserve"> jusqu’à la réalisation de l’état des lieux</w:t>
      </w:r>
      <w:r w:rsidR="00566920">
        <w:rPr>
          <w:rFonts w:ascii="Arial" w:hAnsi="Arial" w:cs="Arial"/>
        </w:rPr>
        <w:t xml:space="preserve"> de sortie</w:t>
      </w:r>
      <w:r w:rsidR="00A07170" w:rsidRPr="00F91D89">
        <w:rPr>
          <w:rFonts w:ascii="Arial" w:hAnsi="Arial" w:cs="Arial"/>
        </w:rPr>
        <w:t>.</w:t>
      </w:r>
      <w:r w:rsidR="00A07170">
        <w:rPr>
          <w:rFonts w:ascii="Arial" w:hAnsi="Arial" w:cs="Arial"/>
        </w:rPr>
        <w:t xml:space="preserve"> </w:t>
      </w:r>
      <w:r w:rsidR="00B61B4C" w:rsidRPr="004C0C34">
        <w:rPr>
          <w:rFonts w:ascii="Arial" w:hAnsi="Arial" w:cs="Arial"/>
        </w:rPr>
        <w:t>Par ailleurs et afin de permettre la recommercialisation des dépendances et de couvrir le préjudice lié à la vacance des dernières, l’Occupant versera au GPFMAS une indemnité correspondant à un (1) an de composante R1 à compter de l’état des lieux de sortie</w:t>
      </w:r>
      <w:r w:rsidR="00CB0B50">
        <w:rPr>
          <w:rFonts w:ascii="Arial" w:hAnsi="Arial" w:cs="Arial"/>
        </w:rPr>
        <w:t>, étant précisé que pour la composante R1 variable, le montant retenu sera celui de la dernière année de facturation de la composante R1 variable.</w:t>
      </w:r>
    </w:p>
    <w:p w14:paraId="75DA4605" w14:textId="77777777" w:rsidR="00B61B4C" w:rsidRPr="00EF376D" w:rsidRDefault="00B61B4C" w:rsidP="00371CC3">
      <w:pPr>
        <w:spacing w:line="276" w:lineRule="auto"/>
        <w:jc w:val="both"/>
        <w:rPr>
          <w:rFonts w:ascii="Arial" w:hAnsi="Arial" w:cs="Arial"/>
        </w:rPr>
      </w:pPr>
    </w:p>
    <w:p w14:paraId="3D0FAB6D" w14:textId="40B4F71E" w:rsidR="00EF376D" w:rsidRPr="00000F95" w:rsidRDefault="00EF376D" w:rsidP="00371CC3">
      <w:pPr>
        <w:pStyle w:val="Titre2"/>
        <w:numPr>
          <w:ilvl w:val="1"/>
          <w:numId w:val="8"/>
        </w:numPr>
        <w:spacing w:before="0" w:line="276" w:lineRule="auto"/>
        <w:jc w:val="both"/>
        <w:rPr>
          <w:rFonts w:ascii="Arial" w:hAnsi="Arial" w:cs="Arial"/>
          <w:b w:val="0"/>
          <w:color w:val="auto"/>
          <w:sz w:val="20"/>
          <w:szCs w:val="20"/>
        </w:rPr>
      </w:pPr>
      <w:bookmarkStart w:id="93" w:name="_Toc534972157"/>
      <w:bookmarkStart w:id="94" w:name="_Toc185862189"/>
      <w:r w:rsidRPr="00000F95">
        <w:rPr>
          <w:rFonts w:ascii="Arial" w:hAnsi="Arial" w:cs="Arial"/>
          <w:b w:val="0"/>
          <w:color w:val="auto"/>
          <w:sz w:val="20"/>
          <w:szCs w:val="20"/>
        </w:rPr>
        <w:t xml:space="preserve">- </w:t>
      </w:r>
      <w:r w:rsidRPr="00000F95">
        <w:rPr>
          <w:rFonts w:ascii="Arial" w:hAnsi="Arial" w:cs="Arial"/>
          <w:b w:val="0"/>
          <w:color w:val="auto"/>
          <w:sz w:val="20"/>
          <w:szCs w:val="20"/>
          <w:u w:val="single"/>
        </w:rPr>
        <w:t>Résiliation pour inexécution des clauses et conditions du titre par l’Occupant</w:t>
      </w:r>
      <w:bookmarkEnd w:id="93"/>
      <w:bookmarkEnd w:id="94"/>
    </w:p>
    <w:p w14:paraId="1D304945" w14:textId="77777777" w:rsidR="00EF376D" w:rsidRPr="00EF376D" w:rsidRDefault="00EF376D" w:rsidP="00371CC3">
      <w:pPr>
        <w:spacing w:line="276" w:lineRule="auto"/>
        <w:jc w:val="both"/>
        <w:rPr>
          <w:rFonts w:ascii="Arial" w:hAnsi="Arial" w:cs="Arial"/>
        </w:rPr>
      </w:pPr>
    </w:p>
    <w:p w14:paraId="60779948" w14:textId="692DF3B7" w:rsidR="00EF376D" w:rsidRPr="00EF376D" w:rsidRDefault="00EF376D" w:rsidP="00371CC3">
      <w:pPr>
        <w:spacing w:line="276" w:lineRule="auto"/>
        <w:jc w:val="both"/>
        <w:rPr>
          <w:rFonts w:ascii="Arial" w:hAnsi="Arial" w:cs="Arial"/>
        </w:rPr>
      </w:pPr>
      <w:r w:rsidRPr="00EF376D">
        <w:rPr>
          <w:rFonts w:ascii="Arial" w:hAnsi="Arial" w:cs="Arial"/>
        </w:rPr>
        <w:t xml:space="preserve">Conformément à l’article 2.11.3 des CGO, la résiliation intervenant à l’initiative </w:t>
      </w:r>
      <w:r w:rsidR="00C27E21">
        <w:rPr>
          <w:rFonts w:ascii="Arial" w:hAnsi="Arial" w:cs="Arial"/>
        </w:rPr>
        <w:t>du GPFMAS</w:t>
      </w:r>
      <w:r w:rsidRPr="00EF376D">
        <w:rPr>
          <w:rFonts w:ascii="Arial" w:hAnsi="Arial" w:cs="Arial"/>
        </w:rPr>
        <w:t xml:space="preserve"> pour inexécution des clauses de la présente convention ou des CGO doit être notifiée à l’Occupant par lettre recommandée avec accusé de réception. Le préavis, d’une durée de </w:t>
      </w:r>
      <w:r w:rsidR="004F63EA">
        <w:rPr>
          <w:rFonts w:ascii="Arial" w:hAnsi="Arial" w:cs="Arial"/>
        </w:rPr>
        <w:t>six</w:t>
      </w:r>
      <w:r w:rsidR="004F63EA" w:rsidRPr="00EF376D">
        <w:rPr>
          <w:rFonts w:ascii="Arial" w:hAnsi="Arial" w:cs="Arial"/>
        </w:rPr>
        <w:t xml:space="preserve"> </w:t>
      </w:r>
      <w:r w:rsidRPr="00EF376D">
        <w:rPr>
          <w:rFonts w:ascii="Arial" w:hAnsi="Arial" w:cs="Arial"/>
        </w:rPr>
        <w:t>(</w:t>
      </w:r>
      <w:r w:rsidR="004F63EA">
        <w:rPr>
          <w:rFonts w:ascii="Arial" w:hAnsi="Arial" w:cs="Arial"/>
        </w:rPr>
        <w:t>6</w:t>
      </w:r>
      <w:r w:rsidRPr="00EF376D">
        <w:rPr>
          <w:rFonts w:ascii="Arial" w:hAnsi="Arial" w:cs="Arial"/>
        </w:rPr>
        <w:t xml:space="preserve">) mois commence à courir à compter de la date de réception </w:t>
      </w:r>
      <w:r w:rsidR="000A3175">
        <w:rPr>
          <w:rFonts w:ascii="Arial" w:hAnsi="Arial" w:cs="Arial"/>
        </w:rPr>
        <w:t>(</w:t>
      </w:r>
      <w:r w:rsidRPr="00EF376D">
        <w:rPr>
          <w:rFonts w:ascii="Arial" w:hAnsi="Arial" w:cs="Arial"/>
        </w:rPr>
        <w:t>matérialisée par la première présentation au destinataire) par l’Occupant de la lettre recommandée avec accusé de réception.</w:t>
      </w:r>
    </w:p>
    <w:p w14:paraId="6740485A" w14:textId="77777777" w:rsidR="00EF376D" w:rsidRPr="00EF376D" w:rsidRDefault="00EF376D" w:rsidP="00371CC3">
      <w:pPr>
        <w:spacing w:line="276" w:lineRule="auto"/>
        <w:jc w:val="both"/>
        <w:rPr>
          <w:rFonts w:ascii="Arial" w:hAnsi="Arial" w:cs="Arial"/>
        </w:rPr>
      </w:pPr>
    </w:p>
    <w:p w14:paraId="4215EDCB" w14:textId="6145ADF7" w:rsidR="00A07170" w:rsidRDefault="005A1B23" w:rsidP="00371CC3">
      <w:pPr>
        <w:spacing w:line="276" w:lineRule="auto"/>
        <w:jc w:val="both"/>
        <w:rPr>
          <w:rFonts w:ascii="Arial" w:hAnsi="Arial" w:cs="Arial"/>
        </w:rPr>
      </w:pPr>
      <w:r w:rsidRPr="005A1B23">
        <w:rPr>
          <w:rFonts w:ascii="Arial" w:hAnsi="Arial" w:cs="Arial"/>
        </w:rPr>
        <w:t xml:space="preserve">Au terme du préavis de </w:t>
      </w:r>
      <w:r w:rsidR="004F63EA">
        <w:rPr>
          <w:rFonts w:ascii="Arial" w:hAnsi="Arial" w:cs="Arial"/>
        </w:rPr>
        <w:t>six</w:t>
      </w:r>
      <w:r w:rsidR="004F63EA" w:rsidRPr="005A1B23">
        <w:rPr>
          <w:rFonts w:ascii="Arial" w:hAnsi="Arial" w:cs="Arial"/>
        </w:rPr>
        <w:t xml:space="preserve"> </w:t>
      </w:r>
      <w:r w:rsidRPr="005A1B23">
        <w:rPr>
          <w:rFonts w:ascii="Arial" w:hAnsi="Arial" w:cs="Arial"/>
        </w:rPr>
        <w:t>(</w:t>
      </w:r>
      <w:r w:rsidR="004F63EA">
        <w:rPr>
          <w:rFonts w:ascii="Arial" w:hAnsi="Arial" w:cs="Arial"/>
        </w:rPr>
        <w:t>6</w:t>
      </w:r>
      <w:r w:rsidRPr="005A1B23">
        <w:rPr>
          <w:rFonts w:ascii="Arial" w:hAnsi="Arial" w:cs="Arial"/>
        </w:rPr>
        <w:t>) mois fixé à l’article 2.11.3 des CGO et faute de réalisation d’un état des lieux de sortie ou de transfert du titre à un tiers conformément à l’article L.2122-9 du CGPPP, l’Occupant sera considéré comme occupant sans titre. Il se verra alors facturer une indemnité pour occupation sans titre conformément aux Tarifs Domaniaux jusqu’à la réalisation de l’état des lieux de sortie</w:t>
      </w:r>
      <w:r w:rsidR="00566920">
        <w:rPr>
          <w:rFonts w:ascii="Arial" w:hAnsi="Arial" w:cs="Arial"/>
        </w:rPr>
        <w:t>.</w:t>
      </w:r>
      <w:r w:rsidR="00A07170">
        <w:rPr>
          <w:rFonts w:ascii="Arial" w:hAnsi="Arial" w:cs="Arial"/>
        </w:rPr>
        <w:t xml:space="preserve"> </w:t>
      </w:r>
    </w:p>
    <w:p w14:paraId="4C71B05A" w14:textId="77777777" w:rsidR="00A07170" w:rsidRDefault="00A07170" w:rsidP="00371CC3">
      <w:pPr>
        <w:spacing w:line="276" w:lineRule="auto"/>
        <w:jc w:val="both"/>
        <w:rPr>
          <w:rFonts w:ascii="Arial" w:hAnsi="Arial" w:cs="Arial"/>
        </w:rPr>
      </w:pPr>
    </w:p>
    <w:p w14:paraId="693702BE" w14:textId="492FBC6A" w:rsidR="00450EA1" w:rsidRDefault="001501FC" w:rsidP="00371CC3">
      <w:pPr>
        <w:spacing w:line="276" w:lineRule="auto"/>
        <w:jc w:val="both"/>
        <w:rPr>
          <w:rFonts w:ascii="Arial" w:hAnsi="Arial" w:cs="Arial"/>
        </w:rPr>
      </w:pPr>
      <w:r>
        <w:rPr>
          <w:rFonts w:ascii="Arial" w:hAnsi="Arial" w:cs="Arial"/>
        </w:rPr>
        <w:t>A</w:t>
      </w:r>
      <w:r w:rsidR="00EF376D" w:rsidRPr="00EF376D">
        <w:rPr>
          <w:rFonts w:ascii="Arial" w:hAnsi="Arial" w:cs="Arial"/>
        </w:rPr>
        <w:t xml:space="preserve">fin de permettre, le cas échéant, la recommercialisation de la dépendance mise à disposition et de couvrir le préjudice lié à la vacance de cette dernière, l’Occupant versera </w:t>
      </w:r>
      <w:r w:rsidR="00C27E21">
        <w:rPr>
          <w:rFonts w:ascii="Arial" w:hAnsi="Arial" w:cs="Arial"/>
        </w:rPr>
        <w:t>au GPFMAS</w:t>
      </w:r>
      <w:r w:rsidR="00EF376D" w:rsidRPr="00EF376D">
        <w:rPr>
          <w:rFonts w:ascii="Arial" w:hAnsi="Arial" w:cs="Arial"/>
        </w:rPr>
        <w:t xml:space="preserve"> une indemnit</w:t>
      </w:r>
      <w:r w:rsidR="00805EB4">
        <w:rPr>
          <w:rFonts w:ascii="Arial" w:hAnsi="Arial" w:cs="Arial"/>
        </w:rPr>
        <w:t>é correspondant à un (1) an de composant</w:t>
      </w:r>
      <w:r w:rsidR="00EF376D" w:rsidRPr="00EF376D">
        <w:rPr>
          <w:rFonts w:ascii="Arial" w:hAnsi="Arial" w:cs="Arial"/>
        </w:rPr>
        <w:t>e R1 à compter de l’état des lieux de sortie</w:t>
      </w:r>
      <w:r w:rsidR="00CB0B50">
        <w:rPr>
          <w:rFonts w:ascii="Arial" w:hAnsi="Arial" w:cs="Arial"/>
        </w:rPr>
        <w:t>, étant précisé que pour la composante R1 variable, le montant retenu sera celui de la dernière année de facturation de la composante R1 variable.</w:t>
      </w:r>
    </w:p>
    <w:p w14:paraId="78D71BBA" w14:textId="77777777" w:rsidR="00455624" w:rsidRDefault="00455624" w:rsidP="00371CC3">
      <w:pPr>
        <w:spacing w:line="276" w:lineRule="auto"/>
        <w:jc w:val="both"/>
        <w:rPr>
          <w:rFonts w:ascii="Arial" w:hAnsi="Arial" w:cs="Arial"/>
        </w:rPr>
      </w:pPr>
    </w:p>
    <w:p w14:paraId="20C26146" w14:textId="77777777" w:rsidR="00455624" w:rsidRDefault="00455624" w:rsidP="00455624">
      <w:pPr>
        <w:widowControl w:val="0"/>
        <w:tabs>
          <w:tab w:val="left" w:pos="0"/>
          <w:tab w:val="left" w:pos="737"/>
        </w:tabs>
        <w:spacing w:line="276" w:lineRule="auto"/>
        <w:jc w:val="both"/>
        <w:rPr>
          <w:rFonts w:ascii="Arial" w:hAnsi="Arial" w:cs="Arial"/>
          <w:snapToGrid w:val="0"/>
        </w:rPr>
      </w:pPr>
    </w:p>
    <w:p w14:paraId="10CBC276" w14:textId="77777777" w:rsidR="00DD7A49" w:rsidRDefault="00DD7A49" w:rsidP="00455624">
      <w:pPr>
        <w:widowControl w:val="0"/>
        <w:tabs>
          <w:tab w:val="left" w:pos="0"/>
          <w:tab w:val="left" w:pos="737"/>
        </w:tabs>
        <w:spacing w:line="276" w:lineRule="auto"/>
        <w:jc w:val="both"/>
        <w:rPr>
          <w:rFonts w:ascii="Arial" w:hAnsi="Arial" w:cs="Arial"/>
          <w:snapToGrid w:val="0"/>
        </w:rPr>
      </w:pPr>
    </w:p>
    <w:p w14:paraId="54C5238D" w14:textId="77777777" w:rsidR="00DD7A49" w:rsidRDefault="00DD7A49" w:rsidP="00455624">
      <w:pPr>
        <w:widowControl w:val="0"/>
        <w:tabs>
          <w:tab w:val="left" w:pos="0"/>
          <w:tab w:val="left" w:pos="737"/>
        </w:tabs>
        <w:spacing w:line="276" w:lineRule="auto"/>
        <w:jc w:val="both"/>
        <w:rPr>
          <w:rFonts w:ascii="Arial" w:hAnsi="Arial" w:cs="Arial"/>
          <w:snapToGrid w:val="0"/>
        </w:rPr>
      </w:pPr>
    </w:p>
    <w:p w14:paraId="5C1A7A31" w14:textId="77777777" w:rsidR="00455624" w:rsidRDefault="00455624" w:rsidP="00455624">
      <w:pPr>
        <w:pStyle w:val="Titre1"/>
        <w:numPr>
          <w:ilvl w:val="0"/>
          <w:numId w:val="8"/>
        </w:numPr>
        <w:spacing w:before="0" w:line="276" w:lineRule="auto"/>
        <w:jc w:val="both"/>
        <w:rPr>
          <w:rFonts w:ascii="Arial" w:hAnsi="Arial" w:cs="Arial"/>
          <w:color w:val="auto"/>
          <w:sz w:val="20"/>
          <w:szCs w:val="20"/>
          <w:u w:val="single"/>
        </w:rPr>
      </w:pPr>
      <w:bookmarkStart w:id="95" w:name="_Toc185599371"/>
      <w:bookmarkStart w:id="96" w:name="_Toc185862190"/>
      <w:r w:rsidRPr="005A7EA0">
        <w:rPr>
          <w:rFonts w:ascii="Arial" w:hAnsi="Arial" w:cs="Arial"/>
          <w:color w:val="auto"/>
          <w:sz w:val="20"/>
          <w:szCs w:val="20"/>
        </w:rPr>
        <w:lastRenderedPageBreak/>
        <w:t xml:space="preserve">– </w:t>
      </w:r>
      <w:r w:rsidRPr="00CF44A0">
        <w:rPr>
          <w:rFonts w:ascii="Arial" w:hAnsi="Arial" w:cs="Arial"/>
          <w:color w:val="auto"/>
          <w:sz w:val="20"/>
          <w:szCs w:val="20"/>
          <w:u w:val="single"/>
        </w:rPr>
        <w:t>SORT DES BIENS AU TERME DE LA CONVENTION</w:t>
      </w:r>
      <w:bookmarkEnd w:id="95"/>
      <w:bookmarkEnd w:id="96"/>
    </w:p>
    <w:p w14:paraId="7ECE99BD" w14:textId="77777777" w:rsidR="00455624" w:rsidRPr="00CF44A0" w:rsidRDefault="00455624" w:rsidP="00455624"/>
    <w:p w14:paraId="56ECF619" w14:textId="2299B140" w:rsidR="00455624" w:rsidRDefault="00455624" w:rsidP="00455624">
      <w:pPr>
        <w:pStyle w:val="Titre2"/>
        <w:numPr>
          <w:ilvl w:val="1"/>
          <w:numId w:val="8"/>
        </w:numPr>
        <w:spacing w:before="0" w:line="276" w:lineRule="auto"/>
        <w:jc w:val="both"/>
        <w:rPr>
          <w:rFonts w:ascii="Arial" w:hAnsi="Arial" w:cs="Arial"/>
          <w:b w:val="0"/>
          <w:color w:val="auto"/>
          <w:sz w:val="20"/>
          <w:szCs w:val="20"/>
          <w:u w:val="single"/>
        </w:rPr>
      </w:pPr>
      <w:bookmarkStart w:id="97" w:name="_Toc185599372"/>
      <w:bookmarkStart w:id="98" w:name="_Toc185862191"/>
      <w:r>
        <w:rPr>
          <w:rFonts w:ascii="Arial" w:hAnsi="Arial" w:cs="Arial"/>
          <w:b w:val="0"/>
          <w:color w:val="auto"/>
          <w:sz w:val="20"/>
          <w:szCs w:val="20"/>
        </w:rPr>
        <w:t>–</w:t>
      </w:r>
      <w:r w:rsidRPr="00000F95">
        <w:rPr>
          <w:rFonts w:ascii="Arial" w:hAnsi="Arial" w:cs="Arial"/>
          <w:b w:val="0"/>
          <w:color w:val="auto"/>
          <w:sz w:val="20"/>
          <w:szCs w:val="20"/>
        </w:rPr>
        <w:t xml:space="preserve"> </w:t>
      </w:r>
      <w:r>
        <w:rPr>
          <w:rFonts w:ascii="Arial" w:hAnsi="Arial" w:cs="Arial"/>
          <w:b w:val="0"/>
          <w:color w:val="auto"/>
          <w:sz w:val="20"/>
          <w:szCs w:val="20"/>
          <w:u w:val="single"/>
        </w:rPr>
        <w:t>Faculté d’acquisition</w:t>
      </w:r>
      <w:bookmarkEnd w:id="97"/>
      <w:bookmarkEnd w:id="98"/>
    </w:p>
    <w:p w14:paraId="5BAA0275" w14:textId="77777777" w:rsidR="00455624" w:rsidRDefault="00455624" w:rsidP="00455624"/>
    <w:p w14:paraId="242D397E" w14:textId="77777777" w:rsidR="00455624" w:rsidRPr="00DD23D9" w:rsidRDefault="00455624" w:rsidP="00455624">
      <w:pPr>
        <w:spacing w:line="276" w:lineRule="auto"/>
        <w:jc w:val="both"/>
        <w:rPr>
          <w:rFonts w:ascii="Arial" w:hAnsi="Arial" w:cs="Arial"/>
        </w:rPr>
      </w:pPr>
      <w:r w:rsidRPr="00DD23D9">
        <w:rPr>
          <w:rFonts w:ascii="Arial" w:hAnsi="Arial" w:cs="Arial"/>
        </w:rPr>
        <w:t>Conformément aux dispositions de l’article L.5312-14-1 du code des transports, au terme normal ou anticipé de la convention, le GPFMAS se réserve la faculté auprès de l’Occupant :</w:t>
      </w:r>
    </w:p>
    <w:p w14:paraId="79D3AD6F" w14:textId="77777777" w:rsidR="00455624" w:rsidRPr="00DA321B" w:rsidRDefault="00455624" w:rsidP="00455624">
      <w:pPr>
        <w:pStyle w:val="Paragraphedeliste"/>
        <w:numPr>
          <w:ilvl w:val="0"/>
          <w:numId w:val="42"/>
        </w:numPr>
        <w:spacing w:line="276" w:lineRule="auto"/>
        <w:jc w:val="both"/>
        <w:rPr>
          <w:rFonts w:ascii="Arial" w:hAnsi="Arial" w:cs="Arial"/>
        </w:rPr>
      </w:pPr>
      <w:r w:rsidRPr="00DA321B">
        <w:rPr>
          <w:rFonts w:ascii="Arial" w:hAnsi="Arial" w:cs="Arial"/>
        </w:rPr>
        <w:t>d’acquérir des biens meubles corporels et incorporels que l’Occupant aurait acquis dans le cadre de la présente convention et pour les besoins de l’activité autorisée par celle-ci.</w:t>
      </w:r>
    </w:p>
    <w:p w14:paraId="48B16858" w14:textId="77777777" w:rsidR="00455624" w:rsidRPr="00DD23D9" w:rsidRDefault="00455624" w:rsidP="00455624">
      <w:pPr>
        <w:spacing w:line="276" w:lineRule="auto"/>
        <w:jc w:val="both"/>
        <w:rPr>
          <w:rFonts w:ascii="Arial" w:hAnsi="Arial" w:cs="Arial"/>
        </w:rPr>
      </w:pPr>
    </w:p>
    <w:p w14:paraId="30615338" w14:textId="3AFB700A" w:rsidR="00455624" w:rsidRPr="00DA321B" w:rsidRDefault="00455624" w:rsidP="00455624">
      <w:pPr>
        <w:spacing w:line="276" w:lineRule="auto"/>
        <w:jc w:val="both"/>
        <w:rPr>
          <w:rFonts w:ascii="Arial" w:hAnsi="Arial" w:cs="Arial"/>
        </w:rPr>
      </w:pPr>
      <w:r w:rsidRPr="00DD23D9">
        <w:rPr>
          <w:rFonts w:ascii="Arial" w:hAnsi="Arial" w:cs="Arial"/>
        </w:rPr>
        <w:t>Cette faculté pourra porter sur tout ou partie des biens susmentionnés</w:t>
      </w:r>
      <w:r>
        <w:rPr>
          <w:rFonts w:ascii="Arial" w:hAnsi="Arial" w:cs="Arial"/>
        </w:rPr>
        <w:t xml:space="preserve"> à l’Article 4.2</w:t>
      </w:r>
      <w:r w:rsidRPr="00DD23D9">
        <w:rPr>
          <w:rFonts w:ascii="Arial" w:hAnsi="Arial" w:cs="Arial"/>
        </w:rPr>
        <w:t xml:space="preserve">. </w:t>
      </w:r>
    </w:p>
    <w:p w14:paraId="5823F792" w14:textId="77777777" w:rsidR="00455624" w:rsidRDefault="00455624" w:rsidP="00455624">
      <w:pPr>
        <w:rPr>
          <w:rFonts w:ascii="Arial" w:hAnsi="Arial" w:cs="Arial"/>
          <w:u w:val="single"/>
        </w:rPr>
      </w:pPr>
    </w:p>
    <w:p w14:paraId="76DD7C05" w14:textId="30D0389D" w:rsidR="00455624" w:rsidRPr="005A7742" w:rsidRDefault="00455624" w:rsidP="00455624">
      <w:pPr>
        <w:pStyle w:val="Titre2"/>
        <w:numPr>
          <w:ilvl w:val="1"/>
          <w:numId w:val="8"/>
        </w:numPr>
        <w:spacing w:before="0" w:line="276" w:lineRule="auto"/>
        <w:jc w:val="both"/>
        <w:rPr>
          <w:rFonts w:ascii="Arial" w:hAnsi="Arial" w:cs="Arial"/>
          <w:b w:val="0"/>
          <w:color w:val="auto"/>
          <w:sz w:val="20"/>
          <w:szCs w:val="20"/>
        </w:rPr>
      </w:pPr>
      <w:bookmarkStart w:id="99" w:name="_Toc185599373"/>
      <w:bookmarkStart w:id="100" w:name="_Toc185862192"/>
      <w:r>
        <w:rPr>
          <w:rFonts w:ascii="Arial" w:hAnsi="Arial" w:cs="Arial"/>
          <w:b w:val="0"/>
          <w:color w:val="auto"/>
          <w:sz w:val="20"/>
          <w:szCs w:val="20"/>
        </w:rPr>
        <w:t>–</w:t>
      </w:r>
      <w:r w:rsidRPr="00000F95">
        <w:rPr>
          <w:rFonts w:ascii="Arial" w:hAnsi="Arial" w:cs="Arial"/>
          <w:b w:val="0"/>
          <w:color w:val="auto"/>
          <w:sz w:val="20"/>
          <w:szCs w:val="20"/>
        </w:rPr>
        <w:t xml:space="preserve"> </w:t>
      </w:r>
      <w:r>
        <w:rPr>
          <w:rFonts w:ascii="Arial" w:hAnsi="Arial" w:cs="Arial"/>
          <w:b w:val="0"/>
          <w:color w:val="auto"/>
          <w:sz w:val="20"/>
          <w:szCs w:val="20"/>
          <w:u w:val="single"/>
        </w:rPr>
        <w:t>Conditions et modalités de la faculté d’acquisition</w:t>
      </w:r>
      <w:bookmarkEnd w:id="99"/>
      <w:bookmarkEnd w:id="100"/>
    </w:p>
    <w:p w14:paraId="29EBBFCF" w14:textId="77777777" w:rsidR="00455624" w:rsidRDefault="00455624" w:rsidP="00455624">
      <w:pPr>
        <w:spacing w:line="276" w:lineRule="auto"/>
        <w:jc w:val="both"/>
        <w:rPr>
          <w:rFonts w:ascii="Arial" w:hAnsi="Arial" w:cs="Arial"/>
        </w:rPr>
      </w:pPr>
    </w:p>
    <w:p w14:paraId="542A2291" w14:textId="274391D8" w:rsidR="00455624" w:rsidRPr="005A7742" w:rsidRDefault="00455624" w:rsidP="00455624">
      <w:pPr>
        <w:spacing w:line="276" w:lineRule="auto"/>
        <w:jc w:val="both"/>
        <w:rPr>
          <w:rFonts w:ascii="Arial" w:hAnsi="Arial" w:cs="Arial"/>
        </w:rPr>
      </w:pPr>
      <w:r w:rsidRPr="005A7742">
        <w:rPr>
          <w:rFonts w:ascii="Arial" w:hAnsi="Arial" w:cs="Arial"/>
        </w:rPr>
        <w:t>La faculté d’acquisition par le GPFMAS des biens visés ci-avant s’exercera selon le processus suivant.</w:t>
      </w:r>
    </w:p>
    <w:p w14:paraId="6F7D019E" w14:textId="77777777" w:rsidR="00455624" w:rsidRPr="005A7742" w:rsidRDefault="00455624" w:rsidP="00455624">
      <w:pPr>
        <w:spacing w:line="276" w:lineRule="auto"/>
        <w:jc w:val="both"/>
        <w:rPr>
          <w:rFonts w:ascii="Arial" w:hAnsi="Arial" w:cs="Arial"/>
        </w:rPr>
      </w:pPr>
    </w:p>
    <w:p w14:paraId="29B40EA6" w14:textId="77777777" w:rsidR="00455624" w:rsidRDefault="00455624" w:rsidP="00455624">
      <w:pPr>
        <w:spacing w:line="276" w:lineRule="auto"/>
        <w:jc w:val="both"/>
        <w:rPr>
          <w:rFonts w:ascii="Arial" w:hAnsi="Arial" w:cs="Arial"/>
        </w:rPr>
      </w:pPr>
      <w:r w:rsidRPr="005A7742">
        <w:rPr>
          <w:rFonts w:ascii="Arial" w:hAnsi="Arial" w:cs="Arial"/>
        </w:rPr>
        <w:t>Les Parties se rencontreront au plus tard, selon le terme anticipé ou normal de la convention :</w:t>
      </w:r>
    </w:p>
    <w:p w14:paraId="7BA2C0B5" w14:textId="77777777" w:rsidR="00455624" w:rsidRDefault="00455624" w:rsidP="00455624">
      <w:pPr>
        <w:pStyle w:val="Paragraphedeliste"/>
        <w:numPr>
          <w:ilvl w:val="0"/>
          <w:numId w:val="32"/>
        </w:numPr>
        <w:spacing w:line="276" w:lineRule="auto"/>
        <w:jc w:val="both"/>
        <w:rPr>
          <w:rFonts w:ascii="Arial" w:hAnsi="Arial" w:cs="Arial"/>
        </w:rPr>
      </w:pPr>
      <w:r w:rsidRPr="00CF44A0">
        <w:rPr>
          <w:rFonts w:ascii="Arial" w:hAnsi="Arial" w:cs="Arial"/>
        </w:rPr>
        <w:t>dans un délai d’un (1) mois suivant la date de notification de la résiliation anticipée de la convention ;</w:t>
      </w:r>
    </w:p>
    <w:p w14:paraId="2DC7C7C1" w14:textId="77777777" w:rsidR="00455624" w:rsidRPr="00CF44A0" w:rsidRDefault="00455624" w:rsidP="00455624">
      <w:pPr>
        <w:pStyle w:val="Paragraphedeliste"/>
        <w:numPr>
          <w:ilvl w:val="0"/>
          <w:numId w:val="32"/>
        </w:numPr>
        <w:spacing w:line="276" w:lineRule="auto"/>
        <w:jc w:val="both"/>
        <w:rPr>
          <w:rFonts w:ascii="Arial" w:hAnsi="Arial" w:cs="Arial"/>
        </w:rPr>
      </w:pPr>
      <w:r w:rsidRPr="00CF44A0">
        <w:rPr>
          <w:rFonts w:ascii="Arial" w:hAnsi="Arial" w:cs="Arial"/>
        </w:rPr>
        <w:t>ou un (1) an avant le terme normal de la convention.</w:t>
      </w:r>
    </w:p>
    <w:p w14:paraId="64471572" w14:textId="77777777" w:rsidR="00455624" w:rsidRPr="005A7742" w:rsidRDefault="00455624" w:rsidP="00455624">
      <w:pPr>
        <w:spacing w:line="276" w:lineRule="auto"/>
        <w:jc w:val="both"/>
        <w:rPr>
          <w:rFonts w:ascii="Arial" w:hAnsi="Arial" w:cs="Arial"/>
        </w:rPr>
      </w:pPr>
    </w:p>
    <w:p w14:paraId="160EAA8E" w14:textId="5E73A100" w:rsidR="00455624" w:rsidRDefault="00455624" w:rsidP="00455624">
      <w:pPr>
        <w:spacing w:line="276" w:lineRule="auto"/>
        <w:jc w:val="both"/>
        <w:rPr>
          <w:rFonts w:ascii="Arial" w:hAnsi="Arial" w:cs="Arial"/>
        </w:rPr>
      </w:pPr>
      <w:r w:rsidRPr="005A7742">
        <w:rPr>
          <w:rFonts w:ascii="Arial" w:hAnsi="Arial" w:cs="Arial"/>
        </w:rPr>
        <w:t>L’objectif de cette rencontre sera, pour les Parties, de dresser la liste des biens que le GPFMAS souhaiterait acquérir auprès de l’Occupant, en vue de leur incorporation dans le domaine du GPFMAS. Cette rencontre fera l’objet d’un compte-rendu rédigé par le GPFMAS et signé des Parties.</w:t>
      </w:r>
    </w:p>
    <w:p w14:paraId="4BB1D1E4" w14:textId="77777777" w:rsidR="00455624" w:rsidRDefault="00455624" w:rsidP="00455624">
      <w:pPr>
        <w:spacing w:line="276" w:lineRule="auto"/>
        <w:jc w:val="both"/>
        <w:rPr>
          <w:rFonts w:ascii="Arial" w:hAnsi="Arial" w:cs="Arial"/>
        </w:rPr>
      </w:pPr>
    </w:p>
    <w:p w14:paraId="7FCDFC87" w14:textId="080E95A3" w:rsidR="00455624" w:rsidRPr="005A7742" w:rsidRDefault="00455624" w:rsidP="00455624">
      <w:pPr>
        <w:spacing w:line="276" w:lineRule="auto"/>
        <w:jc w:val="both"/>
        <w:rPr>
          <w:rFonts w:ascii="Arial" w:hAnsi="Arial" w:cs="Arial"/>
        </w:rPr>
      </w:pPr>
      <w:r w:rsidRPr="005A7742">
        <w:rPr>
          <w:rFonts w:ascii="Arial" w:hAnsi="Arial" w:cs="Arial"/>
        </w:rPr>
        <w:t xml:space="preserve">A l’issue de cette rencontre, le GPFMAS notifiera à l’Occupant, dans un délai de deux (2) mois, la liste des biens qu’il souhaite acquérir. Cette notification se fera par lettre recommandée avec avis de réception. </w:t>
      </w:r>
    </w:p>
    <w:p w14:paraId="1C5DCC0B" w14:textId="77777777" w:rsidR="00455624" w:rsidRPr="005A7742" w:rsidRDefault="00455624" w:rsidP="00455624">
      <w:pPr>
        <w:spacing w:line="276" w:lineRule="auto"/>
        <w:jc w:val="both"/>
        <w:rPr>
          <w:rFonts w:ascii="Arial" w:hAnsi="Arial" w:cs="Arial"/>
        </w:rPr>
      </w:pPr>
    </w:p>
    <w:p w14:paraId="5569855B" w14:textId="6F019C10" w:rsidR="00455624" w:rsidRPr="005A7742" w:rsidRDefault="00455624" w:rsidP="00455624">
      <w:pPr>
        <w:spacing w:line="276" w:lineRule="auto"/>
        <w:jc w:val="both"/>
        <w:rPr>
          <w:rFonts w:ascii="Arial" w:hAnsi="Arial" w:cs="Arial"/>
        </w:rPr>
      </w:pPr>
      <w:r w:rsidRPr="005A7742">
        <w:rPr>
          <w:rFonts w:ascii="Arial" w:hAnsi="Arial" w:cs="Arial"/>
        </w:rPr>
        <w:t>Le silence du GPFMAS ne vaudra renonciation à acquérir les biens qu’après mise en demeure adressée par l’Occupant au GPFMAS de bien vouloir confirmer son intention, restée infructueuse pendant quinze (15) jours à compter de sa réception. La mise en demeure sera adressée par lettre recommandée avec avis de réception.</w:t>
      </w:r>
    </w:p>
    <w:p w14:paraId="4C2DD936" w14:textId="77777777" w:rsidR="00455624" w:rsidRPr="005A7742" w:rsidRDefault="00455624" w:rsidP="00455624">
      <w:pPr>
        <w:spacing w:line="276" w:lineRule="auto"/>
        <w:jc w:val="both"/>
        <w:rPr>
          <w:rFonts w:ascii="Arial" w:hAnsi="Arial" w:cs="Arial"/>
        </w:rPr>
      </w:pPr>
    </w:p>
    <w:p w14:paraId="15F2CEB4" w14:textId="0C32B572" w:rsidR="00455624" w:rsidRPr="005A7742" w:rsidRDefault="00455624" w:rsidP="00455624">
      <w:pPr>
        <w:spacing w:line="276" w:lineRule="auto"/>
        <w:jc w:val="both"/>
        <w:rPr>
          <w:rFonts w:ascii="Arial" w:hAnsi="Arial" w:cs="Arial"/>
        </w:rPr>
      </w:pPr>
      <w:r w:rsidRPr="005A7742">
        <w:rPr>
          <w:rFonts w:ascii="Arial" w:hAnsi="Arial" w:cs="Arial"/>
        </w:rPr>
        <w:t>Dans le délai d’un (1) mois suivant la date de réception de la notification du GPFMAS quant aux biens qu’il souhaite acquérir, l’Occupant notifiera, dans les mêmes conditions, au GPFMAS une facture du montant de l’indemnité, calculée conformément aux modalités convenues au paragraphe 1</w:t>
      </w:r>
      <w:r>
        <w:rPr>
          <w:rFonts w:ascii="Arial" w:hAnsi="Arial" w:cs="Arial"/>
        </w:rPr>
        <w:t>5</w:t>
      </w:r>
      <w:r w:rsidRPr="005A7742">
        <w:rPr>
          <w:rFonts w:ascii="Arial" w:hAnsi="Arial" w:cs="Arial"/>
        </w:rPr>
        <w:t xml:space="preserve">.1 </w:t>
      </w:r>
      <w:r>
        <w:rPr>
          <w:rFonts w:ascii="Arial" w:hAnsi="Arial" w:cs="Arial"/>
        </w:rPr>
        <w:br/>
      </w:r>
      <w:r w:rsidRPr="005A7742">
        <w:rPr>
          <w:rFonts w:ascii="Arial" w:hAnsi="Arial" w:cs="Arial"/>
        </w:rPr>
        <w:t>ci-dessus, assortie de tous les justificatifs.</w:t>
      </w:r>
    </w:p>
    <w:p w14:paraId="0A833FB7" w14:textId="77777777" w:rsidR="00455624" w:rsidRPr="005A7742" w:rsidRDefault="00455624" w:rsidP="00455624">
      <w:pPr>
        <w:spacing w:line="276" w:lineRule="auto"/>
        <w:jc w:val="both"/>
        <w:rPr>
          <w:rFonts w:ascii="Arial" w:hAnsi="Arial" w:cs="Arial"/>
        </w:rPr>
      </w:pPr>
    </w:p>
    <w:p w14:paraId="682FFA30" w14:textId="5E11AAD3" w:rsidR="00455624" w:rsidRPr="005A7742" w:rsidRDefault="00455624" w:rsidP="00455624">
      <w:pPr>
        <w:spacing w:line="276" w:lineRule="auto"/>
        <w:jc w:val="both"/>
        <w:rPr>
          <w:rFonts w:ascii="Arial" w:hAnsi="Arial" w:cs="Arial"/>
        </w:rPr>
      </w:pPr>
      <w:r w:rsidRPr="005A7742">
        <w:rPr>
          <w:rFonts w:ascii="Arial" w:hAnsi="Arial" w:cs="Arial"/>
        </w:rPr>
        <w:t>Le GPFMAS règlera alors l’indemnité correspondante à l’Occupant dans le délai trois (3) mois à compter de la réception de la facture. A défaut, le GPFMAS ne sera réputé avoir renoncé à acquérir les biens concernés qu’après une mise en demeure de payer adressée par l’Occupant au GPFMAS restée infructueuse dans un délai d’un (1) mois à compter de sa réception. La mise en demeure sera adressée par lettre recommandée avec avis de réception.</w:t>
      </w:r>
    </w:p>
    <w:p w14:paraId="139DF1CF" w14:textId="77777777" w:rsidR="00455624" w:rsidRPr="005A7742" w:rsidRDefault="00455624" w:rsidP="00455624">
      <w:pPr>
        <w:spacing w:line="276" w:lineRule="auto"/>
        <w:jc w:val="both"/>
        <w:rPr>
          <w:rFonts w:ascii="Arial" w:hAnsi="Arial" w:cs="Arial"/>
        </w:rPr>
      </w:pPr>
    </w:p>
    <w:p w14:paraId="2D525B08" w14:textId="4E21EF74" w:rsidR="00455624" w:rsidRPr="005A7742" w:rsidRDefault="00455624" w:rsidP="00455624">
      <w:pPr>
        <w:spacing w:line="276" w:lineRule="auto"/>
        <w:jc w:val="both"/>
        <w:rPr>
          <w:rFonts w:ascii="Arial" w:hAnsi="Arial" w:cs="Arial"/>
        </w:rPr>
      </w:pPr>
      <w:r w:rsidRPr="005A7742">
        <w:rPr>
          <w:rFonts w:ascii="Arial" w:hAnsi="Arial" w:cs="Arial"/>
        </w:rPr>
        <w:t>En tout état de cause, le GPFMAS ne saurait se voir imposer de procéder à l’acquisition des biens. Le GPFMAS ne pourra être tenu au versement d’une quelconque indemnité auprès de l’Occupant pour n’avoir pas exercé sa faculté d’acquisition, ou avoir renoncé au cours du processus précédemment décrit à l’exercice de cette faculté.</w:t>
      </w:r>
    </w:p>
    <w:p w14:paraId="4B7B0AA9" w14:textId="77777777" w:rsidR="00455624" w:rsidRPr="005A7742" w:rsidRDefault="00455624" w:rsidP="00455624">
      <w:pPr>
        <w:spacing w:line="276" w:lineRule="auto"/>
        <w:jc w:val="both"/>
        <w:rPr>
          <w:rFonts w:ascii="Arial" w:hAnsi="Arial" w:cs="Arial"/>
        </w:rPr>
      </w:pPr>
    </w:p>
    <w:p w14:paraId="4A0209F9" w14:textId="7D9B4949" w:rsidR="00F87580" w:rsidRDefault="00455624" w:rsidP="00F87580">
      <w:pPr>
        <w:spacing w:line="276" w:lineRule="auto"/>
        <w:jc w:val="both"/>
        <w:rPr>
          <w:rFonts w:ascii="Arial" w:hAnsi="Arial" w:cs="Arial"/>
        </w:rPr>
      </w:pPr>
      <w:r w:rsidRPr="005A7742">
        <w:rPr>
          <w:rFonts w:ascii="Arial" w:hAnsi="Arial" w:cs="Arial"/>
        </w:rPr>
        <w:t>Par ailleurs, les présentes stipulations sont convenues sans préjudice de la mise en œuvre éventuelles des dispositions de l’article L.2122-9 du CGPPP.</w:t>
      </w:r>
    </w:p>
    <w:p w14:paraId="247A2C3C" w14:textId="77777777" w:rsidR="00455624" w:rsidRDefault="00455624" w:rsidP="00F87580">
      <w:pPr>
        <w:spacing w:line="276" w:lineRule="auto"/>
        <w:jc w:val="both"/>
        <w:rPr>
          <w:rFonts w:ascii="Arial" w:hAnsi="Arial" w:cs="Arial"/>
        </w:rPr>
      </w:pPr>
    </w:p>
    <w:p w14:paraId="66E3C05F" w14:textId="77777777" w:rsidR="00455624" w:rsidRPr="009F61C3" w:rsidRDefault="00455624" w:rsidP="00F87580">
      <w:pPr>
        <w:spacing w:line="276" w:lineRule="auto"/>
        <w:jc w:val="both"/>
        <w:rPr>
          <w:rFonts w:ascii="Arial" w:hAnsi="Arial" w:cs="Arial"/>
        </w:rPr>
      </w:pPr>
    </w:p>
    <w:p w14:paraId="4B45779D" w14:textId="77777777" w:rsidR="00F87580" w:rsidRPr="008028E2" w:rsidRDefault="00F87580" w:rsidP="00F87580">
      <w:pPr>
        <w:pStyle w:val="Titre1"/>
        <w:numPr>
          <w:ilvl w:val="0"/>
          <w:numId w:val="8"/>
        </w:numPr>
        <w:spacing w:before="0" w:line="276" w:lineRule="auto"/>
        <w:jc w:val="both"/>
        <w:rPr>
          <w:rFonts w:ascii="Arial" w:hAnsi="Arial" w:cs="Arial"/>
          <w:color w:val="auto"/>
          <w:sz w:val="20"/>
          <w:szCs w:val="20"/>
        </w:rPr>
      </w:pPr>
      <w:bookmarkStart w:id="101" w:name="_Toc138845612"/>
      <w:bookmarkStart w:id="102" w:name="_Toc180165390"/>
      <w:bookmarkStart w:id="103" w:name="_Toc185498851"/>
      <w:bookmarkStart w:id="104" w:name="_Hlk185515846"/>
      <w:bookmarkStart w:id="105" w:name="_Toc185862193"/>
      <w:r w:rsidRPr="008028E2">
        <w:rPr>
          <w:rFonts w:ascii="Arial" w:hAnsi="Arial" w:cs="Arial"/>
          <w:color w:val="auto"/>
          <w:sz w:val="20"/>
          <w:szCs w:val="20"/>
        </w:rPr>
        <w:lastRenderedPageBreak/>
        <w:t xml:space="preserve">– </w:t>
      </w:r>
      <w:r w:rsidRPr="008028E2">
        <w:rPr>
          <w:rFonts w:ascii="Arial" w:hAnsi="Arial" w:cs="Arial"/>
          <w:color w:val="auto"/>
          <w:sz w:val="20"/>
          <w:szCs w:val="20"/>
          <w:u w:val="single"/>
        </w:rPr>
        <w:t>FACULTE DE TRANSFERT A UNE ENTITE AFFILIEE</w:t>
      </w:r>
      <w:bookmarkEnd w:id="101"/>
      <w:bookmarkEnd w:id="102"/>
      <w:bookmarkEnd w:id="103"/>
      <w:bookmarkEnd w:id="105"/>
    </w:p>
    <w:p w14:paraId="430A99ED" w14:textId="77777777" w:rsidR="00F87580" w:rsidRPr="009F61C3" w:rsidRDefault="00F87580" w:rsidP="00F87580">
      <w:pPr>
        <w:spacing w:line="276" w:lineRule="auto"/>
        <w:jc w:val="both"/>
        <w:rPr>
          <w:rFonts w:ascii="Arial" w:hAnsi="Arial" w:cs="Arial"/>
        </w:rPr>
      </w:pPr>
    </w:p>
    <w:p w14:paraId="08BFF56A" w14:textId="77777777" w:rsidR="00F87580" w:rsidRDefault="00F87580" w:rsidP="00F87580">
      <w:pPr>
        <w:spacing w:line="276" w:lineRule="auto"/>
        <w:jc w:val="both"/>
        <w:rPr>
          <w:rFonts w:ascii="Arial" w:hAnsi="Arial" w:cs="Arial"/>
        </w:rPr>
      </w:pPr>
      <w:r>
        <w:rPr>
          <w:rFonts w:ascii="Arial" w:hAnsi="Arial" w:cs="Arial"/>
        </w:rPr>
        <w:t>Est considérée comme une entité affiliée :</w:t>
      </w:r>
    </w:p>
    <w:p w14:paraId="47368E97" w14:textId="77777777" w:rsidR="00F87580" w:rsidRDefault="00F87580" w:rsidP="00F87580">
      <w:pPr>
        <w:numPr>
          <w:ilvl w:val="0"/>
          <w:numId w:val="32"/>
        </w:numPr>
        <w:spacing w:line="276" w:lineRule="auto"/>
        <w:jc w:val="both"/>
        <w:rPr>
          <w:rFonts w:ascii="Arial" w:hAnsi="Arial" w:cs="Arial"/>
        </w:rPr>
      </w:pPr>
      <w:r>
        <w:rPr>
          <w:rFonts w:ascii="Arial" w:hAnsi="Arial" w:cs="Arial"/>
        </w:rPr>
        <w:t>toute société dans laquelle l’Occupant détient directement plus de la moitié du capital social ou des droits de vote ou peut désigner plus de la moitié des membres de son organe d’administration, de direction ou de surveillance ;</w:t>
      </w:r>
    </w:p>
    <w:p w14:paraId="130921B5" w14:textId="77777777" w:rsidR="00F87580" w:rsidRDefault="00F87580" w:rsidP="00F87580">
      <w:pPr>
        <w:numPr>
          <w:ilvl w:val="0"/>
          <w:numId w:val="32"/>
        </w:numPr>
        <w:spacing w:line="276" w:lineRule="auto"/>
        <w:jc w:val="both"/>
        <w:rPr>
          <w:rFonts w:ascii="Arial" w:hAnsi="Arial" w:cs="Arial"/>
        </w:rPr>
      </w:pPr>
      <w:r>
        <w:rPr>
          <w:rFonts w:ascii="Arial" w:hAnsi="Arial" w:cs="Arial"/>
        </w:rPr>
        <w:t>toute société qui détient directement plus de la moitié du capital social ou des droits de vote de l’Occupant ou peut désigner plus de la moitié des membres de son organe d’administration, de direction ou de surveillance.</w:t>
      </w:r>
    </w:p>
    <w:p w14:paraId="51C6BD1B" w14:textId="77777777" w:rsidR="00F87580" w:rsidRDefault="00F87580" w:rsidP="00F87580">
      <w:pPr>
        <w:spacing w:line="276" w:lineRule="auto"/>
        <w:jc w:val="both"/>
        <w:rPr>
          <w:rFonts w:ascii="Arial" w:hAnsi="Arial" w:cs="Arial"/>
        </w:rPr>
      </w:pPr>
    </w:p>
    <w:p w14:paraId="505186C8" w14:textId="77777777" w:rsidR="00F87580" w:rsidRDefault="00F87580" w:rsidP="00F87580">
      <w:pPr>
        <w:spacing w:line="276" w:lineRule="auto"/>
        <w:jc w:val="both"/>
        <w:rPr>
          <w:rFonts w:ascii="Arial" w:hAnsi="Arial" w:cs="Arial"/>
        </w:rPr>
      </w:pPr>
      <w:r w:rsidRPr="009F61C3">
        <w:rPr>
          <w:rFonts w:ascii="Arial" w:hAnsi="Arial" w:cs="Arial"/>
        </w:rPr>
        <w:t xml:space="preserve">Le GPFMAS autorise d’ores et déjà le transfert de la présente convention à </w:t>
      </w:r>
      <w:r>
        <w:rPr>
          <w:rFonts w:ascii="Arial" w:hAnsi="Arial" w:cs="Arial"/>
        </w:rPr>
        <w:t>toute entité affiliée</w:t>
      </w:r>
      <w:r w:rsidRPr="009F61C3">
        <w:rPr>
          <w:rFonts w:ascii="Arial" w:hAnsi="Arial" w:cs="Arial"/>
        </w:rPr>
        <w:t xml:space="preserve"> qui serait constituée pour </w:t>
      </w:r>
      <w:r>
        <w:rPr>
          <w:rFonts w:ascii="Arial" w:hAnsi="Arial" w:cs="Arial"/>
        </w:rPr>
        <w:t>la réalisation du p</w:t>
      </w:r>
      <w:r w:rsidRPr="009F61C3">
        <w:rPr>
          <w:rFonts w:ascii="Arial" w:hAnsi="Arial" w:cs="Arial"/>
        </w:rPr>
        <w:t>rojet.</w:t>
      </w:r>
    </w:p>
    <w:p w14:paraId="62AC758E" w14:textId="77777777" w:rsidR="00F87580" w:rsidRPr="009F61C3" w:rsidRDefault="00F87580" w:rsidP="00F87580">
      <w:pPr>
        <w:spacing w:line="276" w:lineRule="auto"/>
        <w:jc w:val="both"/>
        <w:rPr>
          <w:rFonts w:ascii="Arial" w:hAnsi="Arial" w:cs="Arial"/>
        </w:rPr>
      </w:pPr>
    </w:p>
    <w:p w14:paraId="0D26ACB2" w14:textId="77777777" w:rsidR="00F87580" w:rsidRDefault="00F87580" w:rsidP="00F87580">
      <w:pPr>
        <w:spacing w:line="276" w:lineRule="auto"/>
        <w:jc w:val="both"/>
        <w:rPr>
          <w:rFonts w:ascii="Arial" w:hAnsi="Arial" w:cs="Arial"/>
        </w:rPr>
      </w:pPr>
      <w:r w:rsidRPr="009F61C3">
        <w:rPr>
          <w:rFonts w:ascii="Arial" w:hAnsi="Arial" w:cs="Arial"/>
        </w:rPr>
        <w:t>Ce transfert devra être constaté par voie d’avenant.</w:t>
      </w:r>
    </w:p>
    <w:p w14:paraId="37C0BF8E" w14:textId="77777777" w:rsidR="00455624" w:rsidRDefault="00455624" w:rsidP="00F87580">
      <w:pPr>
        <w:spacing w:line="276" w:lineRule="auto"/>
        <w:jc w:val="both"/>
        <w:rPr>
          <w:rFonts w:ascii="Arial" w:hAnsi="Arial" w:cs="Arial"/>
        </w:rPr>
      </w:pPr>
    </w:p>
    <w:p w14:paraId="7A94BBD7" w14:textId="77777777" w:rsidR="00F87580" w:rsidRPr="00650D05" w:rsidRDefault="00F87580" w:rsidP="00F87580">
      <w:pPr>
        <w:spacing w:line="276" w:lineRule="auto"/>
        <w:jc w:val="both"/>
        <w:rPr>
          <w:rFonts w:ascii="Arial" w:hAnsi="Arial" w:cs="Arial"/>
        </w:rPr>
      </w:pPr>
      <w:bookmarkStart w:id="106" w:name="_Hlk185516117"/>
    </w:p>
    <w:p w14:paraId="3DF636E4" w14:textId="77777777" w:rsidR="00726EAD" w:rsidRPr="00726EAD" w:rsidRDefault="00726EAD" w:rsidP="00DD7A49">
      <w:pPr>
        <w:numPr>
          <w:ilvl w:val="0"/>
          <w:numId w:val="8"/>
        </w:numPr>
        <w:spacing w:line="276" w:lineRule="auto"/>
        <w:jc w:val="both"/>
        <w:rPr>
          <w:rFonts w:ascii="Arial" w:eastAsiaTheme="majorEastAsia" w:hAnsi="Arial" w:cs="Arial"/>
          <w:b/>
          <w:bCs/>
        </w:rPr>
      </w:pPr>
      <w:bookmarkStart w:id="107" w:name="_Toc185579097"/>
      <w:bookmarkEnd w:id="104"/>
      <w:bookmarkEnd w:id="106"/>
      <w:r w:rsidRPr="00726EAD">
        <w:rPr>
          <w:rFonts w:ascii="Arial" w:eastAsiaTheme="majorEastAsia" w:hAnsi="Arial" w:cs="Arial"/>
          <w:b/>
          <w:bCs/>
        </w:rPr>
        <w:t xml:space="preserve">– </w:t>
      </w:r>
      <w:r w:rsidRPr="00726EAD">
        <w:rPr>
          <w:rFonts w:ascii="Arial" w:eastAsiaTheme="majorEastAsia" w:hAnsi="Arial" w:cs="Arial"/>
          <w:b/>
          <w:bCs/>
          <w:u w:val="single"/>
        </w:rPr>
        <w:t>SOUS-OCCUPATION</w:t>
      </w:r>
      <w:bookmarkEnd w:id="107"/>
    </w:p>
    <w:p w14:paraId="29A4AB10" w14:textId="77777777" w:rsidR="00726EAD" w:rsidRPr="00726EAD" w:rsidRDefault="00726EAD" w:rsidP="00726EAD">
      <w:pPr>
        <w:spacing w:line="276" w:lineRule="auto"/>
        <w:jc w:val="both"/>
        <w:rPr>
          <w:rFonts w:ascii="Arial" w:eastAsiaTheme="majorEastAsia" w:hAnsi="Arial" w:cs="Arial"/>
          <w:b/>
          <w:bCs/>
        </w:rPr>
      </w:pPr>
    </w:p>
    <w:p w14:paraId="2D433D4F" w14:textId="77777777" w:rsidR="00726EAD" w:rsidRPr="00DD7A49" w:rsidRDefault="00726EAD" w:rsidP="00726EAD">
      <w:pPr>
        <w:spacing w:line="276" w:lineRule="auto"/>
        <w:jc w:val="both"/>
        <w:rPr>
          <w:rFonts w:ascii="Arial" w:eastAsiaTheme="majorEastAsia" w:hAnsi="Arial" w:cs="Arial"/>
        </w:rPr>
      </w:pPr>
      <w:r w:rsidRPr="00DD7A49">
        <w:rPr>
          <w:rFonts w:ascii="Arial" w:eastAsiaTheme="majorEastAsia" w:hAnsi="Arial" w:cs="Arial"/>
        </w:rPr>
        <w:t xml:space="preserve">Par dérogation à l’article 2.6.1 des CGO, l’Occupant est autorisé à sous-louer, à titre précaire et révocable, la dépendance objet de la présente convention : </w:t>
      </w:r>
    </w:p>
    <w:p w14:paraId="0793D7E5" w14:textId="77777777" w:rsidR="00726EAD" w:rsidRPr="00DD7A49" w:rsidRDefault="00726EAD" w:rsidP="00DD7A49">
      <w:pPr>
        <w:numPr>
          <w:ilvl w:val="0"/>
          <w:numId w:val="40"/>
        </w:numPr>
        <w:spacing w:line="276" w:lineRule="auto"/>
        <w:jc w:val="both"/>
        <w:rPr>
          <w:rFonts w:ascii="Arial" w:eastAsiaTheme="majorEastAsia" w:hAnsi="Arial" w:cs="Arial"/>
        </w:rPr>
      </w:pPr>
      <w:r w:rsidRPr="00DD7A49">
        <w:rPr>
          <w:rFonts w:ascii="Arial" w:eastAsiaTheme="majorEastAsia" w:hAnsi="Arial" w:cs="Arial"/>
        </w:rPr>
        <w:t xml:space="preserve">dans la limite de trente (30) % de la surface, </w:t>
      </w:r>
    </w:p>
    <w:p w14:paraId="4DCE17A6" w14:textId="77777777" w:rsidR="00726EAD" w:rsidRPr="00DD7A49" w:rsidRDefault="00726EAD" w:rsidP="00DD7A49">
      <w:pPr>
        <w:numPr>
          <w:ilvl w:val="0"/>
          <w:numId w:val="40"/>
        </w:numPr>
        <w:spacing w:line="276" w:lineRule="auto"/>
        <w:jc w:val="both"/>
        <w:rPr>
          <w:rFonts w:ascii="Arial" w:eastAsiaTheme="majorEastAsia" w:hAnsi="Arial" w:cs="Arial"/>
        </w:rPr>
      </w:pPr>
      <w:r w:rsidRPr="00DD7A49">
        <w:rPr>
          <w:rFonts w:ascii="Arial" w:eastAsiaTheme="majorEastAsia" w:hAnsi="Arial" w:cs="Arial"/>
        </w:rPr>
        <w:t xml:space="preserve">à condition d’avoir obtenu l’agrément du GPFMAS, </w:t>
      </w:r>
    </w:p>
    <w:p w14:paraId="766E22A1" w14:textId="77777777" w:rsidR="00726EAD" w:rsidRPr="00DD7A49" w:rsidRDefault="00726EAD" w:rsidP="00DD7A49">
      <w:pPr>
        <w:numPr>
          <w:ilvl w:val="0"/>
          <w:numId w:val="40"/>
        </w:numPr>
        <w:spacing w:line="276" w:lineRule="auto"/>
        <w:jc w:val="both"/>
        <w:rPr>
          <w:rFonts w:ascii="Arial" w:eastAsiaTheme="majorEastAsia" w:hAnsi="Arial" w:cs="Arial"/>
        </w:rPr>
      </w:pPr>
      <w:r w:rsidRPr="00DD7A49">
        <w:rPr>
          <w:rFonts w:ascii="Arial" w:eastAsiaTheme="majorEastAsia" w:hAnsi="Arial" w:cs="Arial"/>
        </w:rPr>
        <w:t>et en présence de circonstances particulières que l’Occupant devra justifier auprès du GPFMAS.</w:t>
      </w:r>
    </w:p>
    <w:p w14:paraId="1F081CE1" w14:textId="77777777" w:rsidR="00F87580" w:rsidRDefault="00F87580" w:rsidP="00371CC3">
      <w:pPr>
        <w:spacing w:line="276" w:lineRule="auto"/>
        <w:jc w:val="both"/>
        <w:rPr>
          <w:rFonts w:ascii="Arial" w:hAnsi="Arial" w:cs="Arial"/>
        </w:rPr>
      </w:pPr>
    </w:p>
    <w:p w14:paraId="219675DF" w14:textId="77777777" w:rsidR="00D54B2A" w:rsidRDefault="00D54B2A" w:rsidP="00371CC3">
      <w:pPr>
        <w:widowControl w:val="0"/>
        <w:tabs>
          <w:tab w:val="left" w:pos="0"/>
          <w:tab w:val="left" w:pos="737"/>
        </w:tabs>
        <w:spacing w:line="276" w:lineRule="auto"/>
        <w:jc w:val="both"/>
        <w:rPr>
          <w:rFonts w:ascii="Arial" w:hAnsi="Arial" w:cs="Arial"/>
          <w:snapToGrid w:val="0"/>
          <w:highlight w:val="lightGray"/>
        </w:rPr>
      </w:pPr>
    </w:p>
    <w:p w14:paraId="2434BF8F" w14:textId="77777777" w:rsidR="00EC0297" w:rsidRPr="00B63231" w:rsidRDefault="00D41163" w:rsidP="00371CC3">
      <w:pPr>
        <w:pStyle w:val="Titre1"/>
        <w:numPr>
          <w:ilvl w:val="0"/>
          <w:numId w:val="9"/>
        </w:numPr>
        <w:spacing w:before="0" w:line="276" w:lineRule="auto"/>
        <w:jc w:val="both"/>
        <w:rPr>
          <w:rFonts w:ascii="Arial" w:hAnsi="Arial" w:cs="Arial"/>
          <w:color w:val="auto"/>
          <w:sz w:val="20"/>
          <w:szCs w:val="20"/>
        </w:rPr>
      </w:pPr>
      <w:bookmarkStart w:id="108" w:name="_Toc508716573"/>
      <w:bookmarkStart w:id="109" w:name="_Toc508716617"/>
      <w:bookmarkStart w:id="110" w:name="_Toc508717093"/>
      <w:bookmarkStart w:id="111" w:name="_Toc185862194"/>
      <w:bookmarkEnd w:id="108"/>
      <w:bookmarkEnd w:id="109"/>
      <w:bookmarkEnd w:id="110"/>
      <w:r w:rsidRPr="005A7EA0">
        <w:rPr>
          <w:rFonts w:ascii="Arial" w:hAnsi="Arial" w:cs="Arial"/>
          <w:color w:val="auto"/>
          <w:sz w:val="20"/>
          <w:szCs w:val="20"/>
        </w:rPr>
        <w:t>–</w:t>
      </w:r>
      <w:r w:rsidR="00C47DDC" w:rsidRPr="005A7EA0">
        <w:rPr>
          <w:rFonts w:ascii="Arial" w:hAnsi="Arial" w:cs="Arial"/>
          <w:color w:val="auto"/>
          <w:sz w:val="20"/>
          <w:szCs w:val="20"/>
        </w:rPr>
        <w:t xml:space="preserve"> </w:t>
      </w:r>
      <w:r w:rsidR="00C47DDC" w:rsidRPr="00B63231">
        <w:rPr>
          <w:rFonts w:ascii="Arial" w:hAnsi="Arial" w:cs="Arial"/>
          <w:color w:val="auto"/>
          <w:sz w:val="20"/>
          <w:szCs w:val="20"/>
          <w:u w:val="single"/>
        </w:rPr>
        <w:t>COMMUNICATION</w:t>
      </w:r>
      <w:bookmarkEnd w:id="111"/>
    </w:p>
    <w:p w14:paraId="16A598BC" w14:textId="77777777" w:rsidR="00EC0297" w:rsidRPr="008E070D" w:rsidRDefault="00EC0297" w:rsidP="00371CC3">
      <w:pPr>
        <w:widowControl w:val="0"/>
        <w:tabs>
          <w:tab w:val="left" w:pos="0"/>
          <w:tab w:val="left" w:pos="204"/>
        </w:tabs>
        <w:spacing w:line="276" w:lineRule="auto"/>
        <w:jc w:val="both"/>
        <w:rPr>
          <w:rFonts w:ascii="Arial" w:hAnsi="Arial" w:cs="Arial"/>
          <w:snapToGrid w:val="0"/>
        </w:rPr>
      </w:pPr>
    </w:p>
    <w:p w14:paraId="69E11838" w14:textId="61E2678D" w:rsidR="00984C72" w:rsidRDefault="00B20E73" w:rsidP="00371CC3">
      <w:pPr>
        <w:spacing w:line="276" w:lineRule="auto"/>
        <w:jc w:val="both"/>
        <w:rPr>
          <w:rFonts w:ascii="Arial" w:hAnsi="Arial" w:cs="Arial"/>
          <w:snapToGrid w:val="0"/>
        </w:rPr>
      </w:pPr>
      <w:r w:rsidRPr="008E070D">
        <w:rPr>
          <w:rFonts w:ascii="Arial" w:hAnsi="Arial" w:cs="Arial"/>
          <w:snapToGrid w:val="0"/>
        </w:rPr>
        <w:t xml:space="preserve">L’Occupant s’engage à communiquer </w:t>
      </w:r>
      <w:r w:rsidR="00C27E21">
        <w:rPr>
          <w:rFonts w:ascii="Arial" w:hAnsi="Arial" w:cs="Arial"/>
          <w:snapToGrid w:val="0"/>
        </w:rPr>
        <w:t xml:space="preserve">au </w:t>
      </w:r>
      <w:r w:rsidR="00C27E21">
        <w:rPr>
          <w:rFonts w:ascii="Arial" w:hAnsi="Arial" w:cs="Arial"/>
        </w:rPr>
        <w:t>GPFMAS</w:t>
      </w:r>
      <w:r w:rsidR="005C13A9">
        <w:rPr>
          <w:rFonts w:ascii="Arial" w:hAnsi="Arial" w:cs="Arial"/>
          <w:snapToGrid w:val="0"/>
        </w:rPr>
        <w:t xml:space="preserve"> ses coordonnées </w:t>
      </w:r>
      <w:r w:rsidRPr="008E070D">
        <w:rPr>
          <w:rFonts w:ascii="Arial" w:hAnsi="Arial" w:cs="Arial"/>
          <w:snapToGrid w:val="0"/>
        </w:rPr>
        <w:t>mises à jour</w:t>
      </w:r>
      <w:r w:rsidR="00B466C7" w:rsidRPr="008E070D">
        <w:rPr>
          <w:rFonts w:ascii="Arial" w:hAnsi="Arial" w:cs="Arial"/>
          <w:snapToGrid w:val="0"/>
        </w:rPr>
        <w:t xml:space="preserve"> en cas de modification </w:t>
      </w:r>
      <w:r w:rsidR="005C13A9">
        <w:rPr>
          <w:rFonts w:ascii="Arial" w:hAnsi="Arial" w:cs="Arial"/>
          <w:snapToGrid w:val="0"/>
        </w:rPr>
        <w:t xml:space="preserve">des contacts </w:t>
      </w:r>
      <w:r w:rsidR="00887672">
        <w:rPr>
          <w:rFonts w:ascii="Arial" w:hAnsi="Arial" w:cs="Arial"/>
          <w:snapToGrid w:val="0"/>
        </w:rPr>
        <w:t>administratif(s) et opérationnel(s).</w:t>
      </w:r>
    </w:p>
    <w:p w14:paraId="7B6B17D3" w14:textId="77777777" w:rsidR="00517EE9" w:rsidRDefault="00517EE9" w:rsidP="00371CC3">
      <w:pPr>
        <w:spacing w:line="276" w:lineRule="auto"/>
        <w:jc w:val="both"/>
        <w:rPr>
          <w:rFonts w:ascii="Arial" w:hAnsi="Arial" w:cs="Arial"/>
          <w:snapToGrid w:val="0"/>
        </w:rPr>
      </w:pPr>
    </w:p>
    <w:p w14:paraId="567DE0AD" w14:textId="77777777" w:rsidR="003E6F3D" w:rsidRDefault="003E6F3D" w:rsidP="00371CC3">
      <w:pPr>
        <w:widowControl w:val="0"/>
        <w:tabs>
          <w:tab w:val="left" w:pos="0"/>
          <w:tab w:val="left" w:pos="204"/>
        </w:tabs>
        <w:spacing w:line="276" w:lineRule="auto"/>
        <w:jc w:val="both"/>
        <w:rPr>
          <w:rFonts w:ascii="Arial" w:hAnsi="Arial" w:cs="Arial"/>
          <w:snapToGrid w:val="0"/>
        </w:rPr>
      </w:pPr>
      <w:r>
        <w:rPr>
          <w:rFonts w:ascii="Arial" w:hAnsi="Arial" w:cs="Arial"/>
          <w:snapToGrid w:val="0"/>
        </w:rPr>
        <w:t xml:space="preserve">Toute communication faite à l’Occupant sur l’exécution de la présente convention se fera aux adresses suivantes : </w:t>
      </w:r>
    </w:p>
    <w:p w14:paraId="362143C3" w14:textId="77777777" w:rsidR="003E6F3D" w:rsidRDefault="003E6F3D" w:rsidP="00371CC3">
      <w:pPr>
        <w:widowControl w:val="0"/>
        <w:tabs>
          <w:tab w:val="left" w:pos="0"/>
          <w:tab w:val="left" w:pos="204"/>
        </w:tabs>
        <w:spacing w:line="276" w:lineRule="auto"/>
        <w:jc w:val="both"/>
        <w:rPr>
          <w:rFonts w:ascii="Arial" w:hAnsi="Arial" w:cs="Arial"/>
          <w:snapToGrid w:val="0"/>
        </w:rPr>
      </w:pPr>
    </w:p>
    <w:tbl>
      <w:tblPr>
        <w:tblStyle w:val="Grilledutableau"/>
        <w:tblW w:w="0" w:type="auto"/>
        <w:tblLook w:val="04A0" w:firstRow="1" w:lastRow="0" w:firstColumn="1" w:lastColumn="0" w:noHBand="0" w:noVBand="1"/>
      </w:tblPr>
      <w:tblGrid>
        <w:gridCol w:w="4520"/>
        <w:gridCol w:w="4540"/>
      </w:tblGrid>
      <w:tr w:rsidR="003E6F3D" w14:paraId="74A7A128" w14:textId="77777777" w:rsidTr="003E6F3D">
        <w:trPr>
          <w:trHeight w:val="1526"/>
        </w:trPr>
        <w:tc>
          <w:tcPr>
            <w:tcW w:w="4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314D6F" w14:textId="77777777" w:rsidR="003E6F3D" w:rsidRDefault="003E6F3D" w:rsidP="00371CC3">
            <w:pPr>
              <w:widowControl w:val="0"/>
              <w:tabs>
                <w:tab w:val="left" w:pos="0"/>
                <w:tab w:val="left" w:pos="204"/>
              </w:tabs>
              <w:spacing w:line="276" w:lineRule="auto"/>
              <w:jc w:val="both"/>
              <w:rPr>
                <w:rFonts w:ascii="Arial" w:hAnsi="Arial" w:cs="Arial"/>
                <w:snapToGrid w:val="0"/>
              </w:rPr>
            </w:pPr>
          </w:p>
          <w:p w14:paraId="3F745AA4" w14:textId="77777777" w:rsidR="003E6F3D" w:rsidRDefault="003E6F3D" w:rsidP="00371CC3">
            <w:pPr>
              <w:widowControl w:val="0"/>
              <w:tabs>
                <w:tab w:val="left" w:pos="0"/>
                <w:tab w:val="left" w:pos="204"/>
              </w:tabs>
              <w:spacing w:line="276" w:lineRule="auto"/>
              <w:jc w:val="both"/>
              <w:rPr>
                <w:rFonts w:ascii="Arial" w:hAnsi="Arial" w:cs="Arial"/>
                <w:snapToGrid w:val="0"/>
              </w:rPr>
            </w:pPr>
            <w:r>
              <w:rPr>
                <w:rFonts w:ascii="Arial" w:hAnsi="Arial" w:cs="Arial"/>
                <w:snapToGrid w:val="0"/>
                <w:u w:val="single"/>
              </w:rPr>
              <w:t>Pour le suivi Administratif et Financier</w:t>
            </w:r>
            <w:r>
              <w:rPr>
                <w:rFonts w:ascii="Arial" w:hAnsi="Arial" w:cs="Arial"/>
                <w:snapToGrid w:val="0"/>
              </w:rPr>
              <w:t> :</w:t>
            </w:r>
          </w:p>
          <w:p w14:paraId="6DC60BB5" w14:textId="77777777" w:rsidR="003E6F3D" w:rsidRDefault="003E6F3D" w:rsidP="00371CC3">
            <w:pPr>
              <w:widowControl w:val="0"/>
              <w:tabs>
                <w:tab w:val="left" w:pos="0"/>
                <w:tab w:val="left" w:pos="204"/>
              </w:tabs>
              <w:spacing w:line="276" w:lineRule="auto"/>
              <w:jc w:val="both"/>
              <w:rPr>
                <w:rFonts w:ascii="Arial" w:hAnsi="Arial" w:cs="Arial"/>
                <w:snapToGrid w:val="0"/>
              </w:rPr>
            </w:pPr>
          </w:p>
          <w:p w14:paraId="7AD388CE" w14:textId="20344431" w:rsidR="00B04353" w:rsidRDefault="00B04353" w:rsidP="00371CC3">
            <w:pPr>
              <w:widowControl w:val="0"/>
              <w:tabs>
                <w:tab w:val="left" w:pos="0"/>
                <w:tab w:val="left" w:pos="204"/>
              </w:tabs>
              <w:spacing w:line="276" w:lineRule="auto"/>
              <w:jc w:val="both"/>
              <w:rPr>
                <w:rFonts w:ascii="Arial" w:hAnsi="Arial" w:cs="Arial"/>
                <w:iCs/>
                <w:color w:val="FF0000"/>
                <w:lang w:eastAsia="en-US"/>
              </w:rPr>
            </w:pPr>
            <w:r>
              <w:rPr>
                <w:rFonts w:ascii="Arial" w:hAnsi="Arial" w:cs="Arial"/>
                <w:iCs/>
                <w:color w:val="FF0000"/>
                <w:lang w:eastAsia="en-US"/>
              </w:rPr>
              <w:t>[à compléter par les candidats]</w:t>
            </w:r>
          </w:p>
          <w:p w14:paraId="0B57DDC1" w14:textId="77777777" w:rsidR="00B04353" w:rsidRDefault="00B04353" w:rsidP="00371CC3">
            <w:pPr>
              <w:widowControl w:val="0"/>
              <w:tabs>
                <w:tab w:val="left" w:pos="0"/>
                <w:tab w:val="left" w:pos="204"/>
              </w:tabs>
              <w:spacing w:line="276" w:lineRule="auto"/>
              <w:jc w:val="both"/>
              <w:rPr>
                <w:rFonts w:ascii="Arial" w:hAnsi="Arial" w:cs="Arial"/>
                <w:snapToGrid w:val="0"/>
              </w:rPr>
            </w:pPr>
          </w:p>
          <w:p w14:paraId="4964EB3C" w14:textId="77777777" w:rsidR="003E6F3D" w:rsidRDefault="003E6F3D" w:rsidP="00371CC3">
            <w:pPr>
              <w:widowControl w:val="0"/>
              <w:tabs>
                <w:tab w:val="left" w:pos="0"/>
                <w:tab w:val="left" w:pos="204"/>
              </w:tabs>
              <w:spacing w:line="276" w:lineRule="auto"/>
              <w:jc w:val="both"/>
              <w:rPr>
                <w:rFonts w:ascii="Arial" w:hAnsi="Arial" w:cs="Arial"/>
                <w:snapToGrid w:val="0"/>
              </w:rPr>
            </w:pPr>
            <w:r>
              <w:rPr>
                <w:rFonts w:ascii="Arial" w:hAnsi="Arial" w:cs="Arial"/>
                <w:snapToGrid w:val="0"/>
              </w:rPr>
              <w:t>Adresse :</w:t>
            </w:r>
          </w:p>
          <w:p w14:paraId="3FA129E6" w14:textId="77777777" w:rsidR="003E6F3D" w:rsidRDefault="003E6F3D" w:rsidP="00371CC3">
            <w:pPr>
              <w:widowControl w:val="0"/>
              <w:tabs>
                <w:tab w:val="left" w:pos="0"/>
                <w:tab w:val="left" w:pos="204"/>
              </w:tabs>
              <w:spacing w:line="276" w:lineRule="auto"/>
              <w:jc w:val="both"/>
              <w:rPr>
                <w:rFonts w:ascii="Arial" w:hAnsi="Arial" w:cs="Arial"/>
                <w:snapToGrid w:val="0"/>
              </w:rPr>
            </w:pPr>
            <w:r>
              <w:rPr>
                <w:rFonts w:ascii="Arial" w:hAnsi="Arial" w:cs="Arial"/>
                <w:snapToGrid w:val="0"/>
              </w:rPr>
              <w:t xml:space="preserve">Tél : </w:t>
            </w:r>
          </w:p>
          <w:p w14:paraId="24D132E0" w14:textId="77777777" w:rsidR="003E6F3D" w:rsidRDefault="003E6F3D" w:rsidP="00371CC3">
            <w:pPr>
              <w:widowControl w:val="0"/>
              <w:tabs>
                <w:tab w:val="left" w:pos="0"/>
                <w:tab w:val="left" w:pos="204"/>
              </w:tabs>
              <w:spacing w:line="276" w:lineRule="auto"/>
              <w:jc w:val="both"/>
              <w:rPr>
                <w:rFonts w:ascii="Arial" w:hAnsi="Arial" w:cs="Arial"/>
                <w:snapToGrid w:val="0"/>
              </w:rPr>
            </w:pPr>
            <w:r>
              <w:rPr>
                <w:rFonts w:ascii="Arial" w:hAnsi="Arial" w:cs="Arial"/>
                <w:snapToGrid w:val="0"/>
              </w:rPr>
              <w:t xml:space="preserve">E-mail : </w:t>
            </w:r>
          </w:p>
          <w:p w14:paraId="08997872" w14:textId="77777777" w:rsidR="003E6F3D" w:rsidRDefault="003E6F3D" w:rsidP="00371CC3">
            <w:pPr>
              <w:widowControl w:val="0"/>
              <w:tabs>
                <w:tab w:val="left" w:pos="0"/>
                <w:tab w:val="left" w:pos="204"/>
              </w:tabs>
              <w:spacing w:line="276" w:lineRule="auto"/>
              <w:jc w:val="both"/>
              <w:rPr>
                <w:rFonts w:ascii="Arial" w:hAnsi="Arial" w:cs="Arial"/>
                <w:snapToGrid w:val="0"/>
              </w:rPr>
            </w:pPr>
          </w:p>
        </w:tc>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AE6251" w14:textId="77777777" w:rsidR="003E6F3D" w:rsidRDefault="003E6F3D" w:rsidP="00371CC3">
            <w:pPr>
              <w:widowControl w:val="0"/>
              <w:tabs>
                <w:tab w:val="left" w:pos="0"/>
                <w:tab w:val="left" w:pos="204"/>
              </w:tabs>
              <w:spacing w:line="276" w:lineRule="auto"/>
              <w:jc w:val="both"/>
              <w:rPr>
                <w:rFonts w:ascii="Arial" w:hAnsi="Arial" w:cs="Arial"/>
                <w:snapToGrid w:val="0"/>
              </w:rPr>
            </w:pPr>
          </w:p>
          <w:p w14:paraId="76FE7A0A" w14:textId="77777777" w:rsidR="003E6F3D" w:rsidRDefault="003E6F3D" w:rsidP="00371CC3">
            <w:pPr>
              <w:widowControl w:val="0"/>
              <w:tabs>
                <w:tab w:val="left" w:pos="0"/>
                <w:tab w:val="left" w:pos="204"/>
              </w:tabs>
              <w:spacing w:line="276" w:lineRule="auto"/>
              <w:jc w:val="both"/>
              <w:rPr>
                <w:rFonts w:ascii="Arial" w:hAnsi="Arial" w:cs="Arial"/>
                <w:snapToGrid w:val="0"/>
              </w:rPr>
            </w:pPr>
            <w:r>
              <w:rPr>
                <w:rFonts w:ascii="Arial" w:hAnsi="Arial" w:cs="Arial"/>
                <w:snapToGrid w:val="0"/>
                <w:u w:val="single"/>
              </w:rPr>
              <w:t>Pour le suivi Opérationnel</w:t>
            </w:r>
            <w:r>
              <w:rPr>
                <w:rFonts w:ascii="Arial" w:hAnsi="Arial" w:cs="Arial"/>
                <w:snapToGrid w:val="0"/>
              </w:rPr>
              <w:t> :</w:t>
            </w:r>
          </w:p>
          <w:p w14:paraId="1B9CCFD1" w14:textId="77777777" w:rsidR="003E6F3D" w:rsidRDefault="003E6F3D" w:rsidP="00371CC3">
            <w:pPr>
              <w:widowControl w:val="0"/>
              <w:tabs>
                <w:tab w:val="left" w:pos="0"/>
                <w:tab w:val="left" w:pos="204"/>
              </w:tabs>
              <w:spacing w:line="276" w:lineRule="auto"/>
              <w:jc w:val="both"/>
              <w:rPr>
                <w:rFonts w:ascii="Arial" w:hAnsi="Arial" w:cs="Arial"/>
                <w:snapToGrid w:val="0"/>
              </w:rPr>
            </w:pPr>
          </w:p>
          <w:p w14:paraId="5143AC0B" w14:textId="2C2BFA30" w:rsidR="00B04353" w:rsidRDefault="00B04353" w:rsidP="00371CC3">
            <w:pPr>
              <w:widowControl w:val="0"/>
              <w:tabs>
                <w:tab w:val="left" w:pos="0"/>
                <w:tab w:val="left" w:pos="204"/>
              </w:tabs>
              <w:spacing w:line="276" w:lineRule="auto"/>
              <w:jc w:val="both"/>
              <w:rPr>
                <w:rFonts w:ascii="Arial" w:hAnsi="Arial" w:cs="Arial"/>
                <w:iCs/>
                <w:color w:val="FF0000"/>
                <w:lang w:eastAsia="en-US"/>
              </w:rPr>
            </w:pPr>
            <w:r>
              <w:rPr>
                <w:rFonts w:ascii="Arial" w:hAnsi="Arial" w:cs="Arial"/>
                <w:iCs/>
                <w:color w:val="FF0000"/>
                <w:lang w:eastAsia="en-US"/>
              </w:rPr>
              <w:t>[à compléter par les candidats]</w:t>
            </w:r>
          </w:p>
          <w:p w14:paraId="15E72C4E" w14:textId="77777777" w:rsidR="00B04353" w:rsidRDefault="00B04353" w:rsidP="00371CC3">
            <w:pPr>
              <w:widowControl w:val="0"/>
              <w:tabs>
                <w:tab w:val="left" w:pos="0"/>
                <w:tab w:val="left" w:pos="204"/>
              </w:tabs>
              <w:spacing w:line="276" w:lineRule="auto"/>
              <w:jc w:val="both"/>
              <w:rPr>
                <w:rFonts w:ascii="Arial" w:hAnsi="Arial" w:cs="Arial"/>
                <w:snapToGrid w:val="0"/>
              </w:rPr>
            </w:pPr>
          </w:p>
          <w:p w14:paraId="333975A1" w14:textId="77777777" w:rsidR="003E6F3D" w:rsidRDefault="003E6F3D" w:rsidP="00371CC3">
            <w:pPr>
              <w:widowControl w:val="0"/>
              <w:tabs>
                <w:tab w:val="left" w:pos="0"/>
                <w:tab w:val="left" w:pos="204"/>
              </w:tabs>
              <w:spacing w:line="276" w:lineRule="auto"/>
              <w:jc w:val="both"/>
              <w:rPr>
                <w:rFonts w:ascii="Arial" w:hAnsi="Arial" w:cs="Arial"/>
                <w:snapToGrid w:val="0"/>
              </w:rPr>
            </w:pPr>
            <w:r>
              <w:rPr>
                <w:rFonts w:ascii="Arial" w:hAnsi="Arial" w:cs="Arial"/>
                <w:snapToGrid w:val="0"/>
              </w:rPr>
              <w:t>Adresse :</w:t>
            </w:r>
          </w:p>
          <w:p w14:paraId="3E627FE6" w14:textId="77777777" w:rsidR="003E6F3D" w:rsidRDefault="003E6F3D" w:rsidP="00371CC3">
            <w:pPr>
              <w:widowControl w:val="0"/>
              <w:tabs>
                <w:tab w:val="left" w:pos="0"/>
                <w:tab w:val="left" w:pos="204"/>
              </w:tabs>
              <w:spacing w:line="276" w:lineRule="auto"/>
              <w:jc w:val="both"/>
              <w:rPr>
                <w:rFonts w:ascii="Arial" w:hAnsi="Arial" w:cs="Arial"/>
                <w:snapToGrid w:val="0"/>
              </w:rPr>
            </w:pPr>
            <w:r>
              <w:rPr>
                <w:rFonts w:ascii="Arial" w:hAnsi="Arial" w:cs="Arial"/>
                <w:snapToGrid w:val="0"/>
              </w:rPr>
              <w:t xml:space="preserve">Tél : </w:t>
            </w:r>
          </w:p>
          <w:p w14:paraId="63D16F4C" w14:textId="77777777" w:rsidR="003E6F3D" w:rsidRDefault="003E6F3D" w:rsidP="00371CC3">
            <w:pPr>
              <w:widowControl w:val="0"/>
              <w:tabs>
                <w:tab w:val="left" w:pos="0"/>
                <w:tab w:val="left" w:pos="204"/>
              </w:tabs>
              <w:spacing w:line="276" w:lineRule="auto"/>
              <w:jc w:val="both"/>
              <w:rPr>
                <w:rFonts w:ascii="Arial" w:hAnsi="Arial" w:cs="Arial"/>
                <w:snapToGrid w:val="0"/>
              </w:rPr>
            </w:pPr>
            <w:r>
              <w:rPr>
                <w:rFonts w:ascii="Arial" w:hAnsi="Arial" w:cs="Arial"/>
                <w:snapToGrid w:val="0"/>
              </w:rPr>
              <w:t>E-mail :</w:t>
            </w:r>
          </w:p>
        </w:tc>
      </w:tr>
    </w:tbl>
    <w:p w14:paraId="5DDE609C" w14:textId="77777777" w:rsidR="00517EE9" w:rsidRDefault="00517EE9" w:rsidP="00371CC3">
      <w:pPr>
        <w:spacing w:line="276" w:lineRule="auto"/>
        <w:jc w:val="both"/>
        <w:rPr>
          <w:rFonts w:ascii="Arial" w:hAnsi="Arial" w:cs="Arial"/>
          <w:snapToGrid w:val="0"/>
        </w:rPr>
      </w:pPr>
    </w:p>
    <w:p w14:paraId="44CF5B4E" w14:textId="77777777" w:rsidR="00455624" w:rsidRDefault="00455624" w:rsidP="00371CC3">
      <w:pPr>
        <w:spacing w:line="276" w:lineRule="auto"/>
        <w:jc w:val="both"/>
        <w:rPr>
          <w:rFonts w:ascii="Arial" w:hAnsi="Arial" w:cs="Arial"/>
          <w:snapToGrid w:val="0"/>
        </w:rPr>
      </w:pPr>
    </w:p>
    <w:p w14:paraId="372D1BDC" w14:textId="77777777" w:rsidR="00EC0297" w:rsidRPr="00B63231" w:rsidRDefault="00C47DDC" w:rsidP="00371CC3">
      <w:pPr>
        <w:pStyle w:val="Titre1"/>
        <w:numPr>
          <w:ilvl w:val="0"/>
          <w:numId w:val="9"/>
        </w:numPr>
        <w:spacing w:before="0" w:line="276" w:lineRule="auto"/>
        <w:jc w:val="both"/>
        <w:rPr>
          <w:rFonts w:ascii="Arial" w:hAnsi="Arial" w:cs="Arial"/>
          <w:color w:val="auto"/>
          <w:sz w:val="20"/>
          <w:szCs w:val="20"/>
        </w:rPr>
      </w:pPr>
      <w:bookmarkStart w:id="112" w:name="_Toc185862195"/>
      <w:r w:rsidRPr="005A7EA0">
        <w:rPr>
          <w:rFonts w:ascii="Arial" w:hAnsi="Arial" w:cs="Arial"/>
          <w:color w:val="auto"/>
          <w:sz w:val="20"/>
          <w:szCs w:val="20"/>
        </w:rPr>
        <w:t xml:space="preserve">– </w:t>
      </w:r>
      <w:r w:rsidRPr="00B63231">
        <w:rPr>
          <w:rFonts w:ascii="Arial" w:hAnsi="Arial" w:cs="Arial"/>
          <w:color w:val="auto"/>
          <w:sz w:val="20"/>
          <w:szCs w:val="20"/>
          <w:u w:val="single"/>
        </w:rPr>
        <w:t>ELECTION DE DOMICILE</w:t>
      </w:r>
      <w:bookmarkEnd w:id="112"/>
    </w:p>
    <w:p w14:paraId="5892A2EF" w14:textId="77777777" w:rsidR="00EC0297" w:rsidRPr="008E070D" w:rsidRDefault="00EC0297" w:rsidP="00371CC3">
      <w:pPr>
        <w:widowControl w:val="0"/>
        <w:tabs>
          <w:tab w:val="left" w:pos="0"/>
          <w:tab w:val="left" w:pos="204"/>
        </w:tabs>
        <w:spacing w:line="276" w:lineRule="auto"/>
        <w:jc w:val="both"/>
        <w:rPr>
          <w:rFonts w:ascii="Arial" w:hAnsi="Arial" w:cs="Arial"/>
          <w:b/>
          <w:snapToGrid w:val="0"/>
        </w:rPr>
      </w:pPr>
    </w:p>
    <w:p w14:paraId="064991D3" w14:textId="1CD9B2DB" w:rsidR="005B6FFD" w:rsidRPr="00371CC3" w:rsidRDefault="00EC0297" w:rsidP="00371CC3">
      <w:pPr>
        <w:widowControl w:val="0"/>
        <w:tabs>
          <w:tab w:val="left" w:pos="0"/>
          <w:tab w:val="left" w:pos="737"/>
        </w:tabs>
        <w:spacing w:line="276" w:lineRule="auto"/>
        <w:jc w:val="both"/>
        <w:rPr>
          <w:rFonts w:ascii="Arial" w:hAnsi="Arial" w:cs="Arial"/>
          <w:snapToGrid w:val="0"/>
        </w:rPr>
      </w:pPr>
      <w:r w:rsidRPr="008E070D">
        <w:rPr>
          <w:rFonts w:ascii="Arial" w:hAnsi="Arial" w:cs="Arial"/>
          <w:snapToGrid w:val="0"/>
        </w:rPr>
        <w:t>Pour l’entière exécution des présentes et de tout ce qui s’y rattache les parties font élection de domicile en leur siège social respectif.</w:t>
      </w:r>
    </w:p>
    <w:p w14:paraId="6DCEACB8" w14:textId="77777777" w:rsidR="00C16F3C" w:rsidRDefault="00C16F3C" w:rsidP="00371CC3">
      <w:pPr>
        <w:spacing w:line="276" w:lineRule="auto"/>
        <w:rPr>
          <w:rFonts w:ascii="Arial" w:hAnsi="Arial" w:cs="Arial"/>
        </w:rPr>
      </w:pPr>
    </w:p>
    <w:p w14:paraId="410B3BAD" w14:textId="77777777" w:rsidR="00C16F3C" w:rsidRDefault="00C16F3C" w:rsidP="00371CC3">
      <w:pPr>
        <w:spacing w:line="276" w:lineRule="auto"/>
        <w:rPr>
          <w:rFonts w:ascii="Arial" w:hAnsi="Arial" w:cs="Arial"/>
        </w:rPr>
      </w:pPr>
    </w:p>
    <w:p w14:paraId="193D7959" w14:textId="77777777" w:rsidR="00DD7A49" w:rsidRPr="008E070D" w:rsidRDefault="00DD7A49" w:rsidP="00371CC3">
      <w:pPr>
        <w:spacing w:line="276" w:lineRule="auto"/>
        <w:rPr>
          <w:rFonts w:ascii="Arial" w:hAnsi="Arial" w:cs="Arial"/>
        </w:rPr>
      </w:pPr>
    </w:p>
    <w:p w14:paraId="4F6BEFD8" w14:textId="77777777" w:rsidR="00546AFD" w:rsidRPr="008E070D" w:rsidRDefault="00546AFD" w:rsidP="00371CC3">
      <w:pPr>
        <w:spacing w:line="276" w:lineRule="auto"/>
        <w:jc w:val="both"/>
        <w:rPr>
          <w:rFonts w:ascii="Arial" w:hAnsi="Arial" w:cs="Arial"/>
        </w:rPr>
      </w:pPr>
      <w:r w:rsidRPr="008E070D">
        <w:rPr>
          <w:rFonts w:ascii="Arial" w:hAnsi="Arial" w:cs="Arial"/>
        </w:rPr>
        <w:lastRenderedPageBreak/>
        <w:t>Fait en double exemplaire,</w:t>
      </w:r>
    </w:p>
    <w:p w14:paraId="7ADD010A" w14:textId="77777777" w:rsidR="00C47DDC" w:rsidRPr="008E070D" w:rsidRDefault="00C47DDC" w:rsidP="00371CC3">
      <w:pPr>
        <w:spacing w:line="276" w:lineRule="auto"/>
        <w:jc w:val="both"/>
        <w:rPr>
          <w:rFonts w:ascii="Arial" w:hAnsi="Arial" w:cs="Arial"/>
        </w:rPr>
      </w:pPr>
    </w:p>
    <w:p w14:paraId="0B7DD918" w14:textId="77777777" w:rsidR="005B6FFD" w:rsidRDefault="005B6FFD" w:rsidP="00371CC3">
      <w:pPr>
        <w:spacing w:line="276" w:lineRule="auto"/>
        <w:jc w:val="both"/>
        <w:rPr>
          <w:rFonts w:ascii="Arial" w:hAnsi="Arial" w:cs="Arial"/>
        </w:rPr>
      </w:pPr>
    </w:p>
    <w:p w14:paraId="75FE15F4" w14:textId="2A8AC7F6" w:rsidR="00766CFB" w:rsidRPr="00A11F14" w:rsidRDefault="00AE7AE9" w:rsidP="00371CC3">
      <w:pPr>
        <w:spacing w:line="276" w:lineRule="auto"/>
        <w:rPr>
          <w:rFonts w:ascii="Arial" w:hAnsi="Arial" w:cs="Arial"/>
        </w:rPr>
      </w:pPr>
      <w:r>
        <w:rPr>
          <w:rFonts w:ascii="Arial" w:hAnsi="Arial" w:cs="Arial"/>
        </w:rPr>
        <w:tab/>
      </w:r>
      <w:r w:rsidR="00766CFB" w:rsidRPr="00A11F14">
        <w:rPr>
          <w:rFonts w:ascii="Arial" w:hAnsi="Arial" w:cs="Arial"/>
        </w:rPr>
        <w:tab/>
      </w:r>
      <w:r w:rsidR="00766CFB" w:rsidRPr="00A11F14">
        <w:rPr>
          <w:rFonts w:ascii="Arial" w:hAnsi="Arial" w:cs="Arial"/>
        </w:rPr>
        <w:tab/>
      </w:r>
      <w:r w:rsidR="00766CFB" w:rsidRPr="00A11F14">
        <w:rPr>
          <w:rFonts w:ascii="Arial" w:hAnsi="Arial" w:cs="Arial"/>
        </w:rPr>
        <w:tab/>
      </w:r>
      <w:r w:rsidR="00766CFB" w:rsidRPr="00A11F14">
        <w:rPr>
          <w:rFonts w:ascii="Arial" w:hAnsi="Arial" w:cs="Arial"/>
        </w:rPr>
        <w:tab/>
      </w:r>
      <w:r w:rsidR="00766CFB" w:rsidRPr="00A11F14">
        <w:rPr>
          <w:rFonts w:ascii="Arial" w:hAnsi="Arial" w:cs="Arial"/>
        </w:rPr>
        <w:tab/>
      </w:r>
      <w:r w:rsidR="00766CFB" w:rsidRPr="00A11F14">
        <w:rPr>
          <w:rFonts w:ascii="Arial" w:hAnsi="Arial" w:cs="Arial"/>
        </w:rPr>
        <w:tab/>
      </w:r>
      <w:r w:rsidR="00766CFB" w:rsidRPr="00A11F14">
        <w:rPr>
          <w:rFonts w:ascii="Arial" w:hAnsi="Arial" w:cs="Arial"/>
        </w:rPr>
        <w:tab/>
        <w:t>Date :</w:t>
      </w:r>
    </w:p>
    <w:p w14:paraId="2F9D203C" w14:textId="77777777" w:rsidR="00D24F76" w:rsidRPr="008E070D" w:rsidRDefault="00D24F76" w:rsidP="00371CC3">
      <w:pPr>
        <w:spacing w:line="276" w:lineRule="auto"/>
        <w:jc w:val="both"/>
        <w:rPr>
          <w:rFonts w:ascii="Arial" w:hAnsi="Arial" w:cs="Arial"/>
        </w:rPr>
      </w:pPr>
    </w:p>
    <w:p w14:paraId="39EA7B88" w14:textId="77777777" w:rsidR="005B6FFD" w:rsidRPr="008E070D" w:rsidRDefault="005B6FFD" w:rsidP="00371CC3">
      <w:pPr>
        <w:spacing w:line="276" w:lineRule="auto"/>
        <w:jc w:val="both"/>
        <w:rPr>
          <w:rFonts w:ascii="Arial" w:hAnsi="Arial" w:cs="Arial"/>
        </w:rPr>
      </w:pPr>
    </w:p>
    <w:p w14:paraId="7391F329" w14:textId="1C9AAC66" w:rsidR="00C47DDC" w:rsidRPr="008E070D" w:rsidRDefault="00C47DDC" w:rsidP="00371CC3">
      <w:pPr>
        <w:tabs>
          <w:tab w:val="left" w:pos="5670"/>
        </w:tabs>
        <w:spacing w:line="276" w:lineRule="auto"/>
        <w:jc w:val="both"/>
        <w:rPr>
          <w:rFonts w:ascii="Arial" w:hAnsi="Arial" w:cs="Arial"/>
        </w:rPr>
      </w:pPr>
      <w:r w:rsidRPr="008E070D">
        <w:rPr>
          <w:rFonts w:ascii="Arial" w:hAnsi="Arial" w:cs="Arial"/>
        </w:rPr>
        <w:t xml:space="preserve">Pour l’Occupant, </w:t>
      </w:r>
      <w:r w:rsidRPr="008E070D">
        <w:rPr>
          <w:rFonts w:ascii="Arial" w:hAnsi="Arial" w:cs="Arial"/>
        </w:rPr>
        <w:tab/>
        <w:t xml:space="preserve">Pour </w:t>
      </w:r>
      <w:r w:rsidR="00C27E21">
        <w:rPr>
          <w:rFonts w:ascii="Arial" w:hAnsi="Arial" w:cs="Arial"/>
        </w:rPr>
        <w:t>le GPFMAS</w:t>
      </w:r>
      <w:r w:rsidRPr="008E070D">
        <w:rPr>
          <w:rFonts w:ascii="Arial" w:hAnsi="Arial" w:cs="Arial"/>
        </w:rPr>
        <w:t>,</w:t>
      </w:r>
    </w:p>
    <w:p w14:paraId="412A552B" w14:textId="77777777" w:rsidR="00D24F76" w:rsidRDefault="00D24F76" w:rsidP="00371CC3">
      <w:pPr>
        <w:tabs>
          <w:tab w:val="left" w:pos="5670"/>
        </w:tabs>
        <w:spacing w:line="276" w:lineRule="auto"/>
        <w:jc w:val="both"/>
        <w:rPr>
          <w:rFonts w:ascii="Arial" w:hAnsi="Arial" w:cs="Arial"/>
        </w:rPr>
      </w:pPr>
    </w:p>
    <w:p w14:paraId="10123468" w14:textId="77777777" w:rsidR="00C47DDC" w:rsidRPr="008E070D" w:rsidRDefault="00C47DDC" w:rsidP="00371CC3">
      <w:pPr>
        <w:tabs>
          <w:tab w:val="left" w:pos="5670"/>
        </w:tabs>
        <w:spacing w:line="276" w:lineRule="auto"/>
        <w:jc w:val="both"/>
        <w:rPr>
          <w:rFonts w:ascii="Arial" w:hAnsi="Arial" w:cs="Arial"/>
        </w:rPr>
      </w:pPr>
      <w:r w:rsidRPr="008E070D">
        <w:rPr>
          <w:rFonts w:ascii="Arial" w:hAnsi="Arial" w:cs="Arial"/>
        </w:rPr>
        <w:t xml:space="preserve">Nom et qualité du signataire : </w:t>
      </w:r>
      <w:r w:rsidRPr="008E070D">
        <w:rPr>
          <w:rFonts w:ascii="Arial" w:hAnsi="Arial" w:cs="Arial"/>
        </w:rPr>
        <w:tab/>
        <w:t>Nom et qualité du signataire :</w:t>
      </w:r>
    </w:p>
    <w:p w14:paraId="25712ED5" w14:textId="77777777" w:rsidR="00766CFB" w:rsidRDefault="00766CFB" w:rsidP="00371CC3">
      <w:pPr>
        <w:spacing w:line="276" w:lineRule="auto"/>
        <w:rPr>
          <w:rFonts w:ascii="Arial" w:hAnsi="Arial" w:cs="Arial"/>
        </w:rPr>
      </w:pPr>
    </w:p>
    <w:p w14:paraId="16CC4569" w14:textId="77777777" w:rsidR="00CF2C1A" w:rsidRPr="008E070D" w:rsidRDefault="00CF2C1A" w:rsidP="00371CC3">
      <w:pPr>
        <w:spacing w:line="276" w:lineRule="auto"/>
        <w:rPr>
          <w:rFonts w:ascii="Arial" w:hAnsi="Arial" w:cs="Arial"/>
        </w:rPr>
      </w:pPr>
    </w:p>
    <w:p w14:paraId="108732F5" w14:textId="77777777" w:rsidR="007F01B1" w:rsidRPr="008E070D" w:rsidRDefault="007F01B1" w:rsidP="00371CC3">
      <w:pPr>
        <w:spacing w:line="276" w:lineRule="auto"/>
        <w:rPr>
          <w:rFonts w:ascii="Arial" w:hAnsi="Arial" w:cs="Arial"/>
          <w:b/>
          <w:u w:val="single"/>
        </w:rPr>
      </w:pPr>
      <w:r w:rsidRPr="008E070D">
        <w:rPr>
          <w:rFonts w:ascii="Arial" w:hAnsi="Arial" w:cs="Arial"/>
          <w:b/>
          <w:u w:val="single"/>
        </w:rPr>
        <w:t>Pièces Jointes</w:t>
      </w:r>
      <w:r w:rsidRPr="008E070D">
        <w:rPr>
          <w:rFonts w:ascii="Arial" w:hAnsi="Arial" w:cs="Arial"/>
          <w:b/>
        </w:rPr>
        <w:t xml:space="preserve"> :</w:t>
      </w:r>
    </w:p>
    <w:p w14:paraId="2DBA8B31" w14:textId="77777777" w:rsidR="007F01B1" w:rsidRPr="008E070D" w:rsidRDefault="007F01B1" w:rsidP="00371CC3">
      <w:pPr>
        <w:spacing w:line="276" w:lineRule="auto"/>
        <w:rPr>
          <w:rFonts w:ascii="Arial" w:hAnsi="Arial" w:cs="Arial"/>
        </w:rPr>
      </w:pPr>
    </w:p>
    <w:p w14:paraId="687A9464" w14:textId="0321FCC0" w:rsidR="007F01B1" w:rsidRDefault="007F01B1" w:rsidP="00371CC3">
      <w:pPr>
        <w:spacing w:line="276" w:lineRule="auto"/>
        <w:rPr>
          <w:rFonts w:ascii="Arial" w:hAnsi="Arial" w:cs="Arial"/>
        </w:rPr>
      </w:pPr>
      <w:r w:rsidRPr="008E070D">
        <w:rPr>
          <w:rFonts w:ascii="Arial" w:hAnsi="Arial" w:cs="Arial"/>
        </w:rPr>
        <w:t xml:space="preserve">Annexe n° 1 : </w:t>
      </w:r>
      <w:r w:rsidR="00B04353">
        <w:rPr>
          <w:rFonts w:ascii="Arial" w:hAnsi="Arial" w:cs="Arial"/>
        </w:rPr>
        <w:t>CGO</w:t>
      </w:r>
      <w:r w:rsidRPr="008E070D">
        <w:rPr>
          <w:rFonts w:ascii="Arial" w:hAnsi="Arial" w:cs="Arial"/>
        </w:rPr>
        <w:t xml:space="preserve"> en date du 18 décembre 2017</w:t>
      </w:r>
    </w:p>
    <w:p w14:paraId="726614E9" w14:textId="0942A14A" w:rsidR="00B04353" w:rsidRDefault="00B04353" w:rsidP="00371CC3">
      <w:pPr>
        <w:spacing w:line="276" w:lineRule="auto"/>
        <w:rPr>
          <w:rFonts w:ascii="Arial" w:hAnsi="Arial" w:cs="Arial"/>
          <w:color w:val="808080" w:themeColor="background1" w:themeShade="80"/>
        </w:rPr>
      </w:pPr>
      <w:r>
        <w:rPr>
          <w:rFonts w:ascii="Arial" w:hAnsi="Arial" w:cs="Arial"/>
        </w:rPr>
        <w:t>Annexe n° 2 : Plan n° SD</w:t>
      </w:r>
      <w:r w:rsidRPr="00B04353">
        <w:rPr>
          <w:rFonts w:ascii="Arial" w:hAnsi="Arial" w:cs="Arial"/>
          <w:color w:val="808080" w:themeColor="background1" w:themeShade="80"/>
        </w:rPr>
        <w:t>XXX</w:t>
      </w:r>
    </w:p>
    <w:p w14:paraId="05F23659" w14:textId="524F0F21" w:rsidR="00846D19" w:rsidRPr="008E070D" w:rsidRDefault="00846D19" w:rsidP="00371CC3">
      <w:pPr>
        <w:spacing w:line="276" w:lineRule="auto"/>
        <w:rPr>
          <w:rFonts w:ascii="Arial" w:hAnsi="Arial" w:cs="Arial"/>
        </w:rPr>
      </w:pPr>
      <w:r w:rsidRPr="008E070D">
        <w:rPr>
          <w:rFonts w:ascii="Arial" w:hAnsi="Arial" w:cs="Arial"/>
        </w:rPr>
        <w:t xml:space="preserve">Annexe n° </w:t>
      </w:r>
      <w:r w:rsidR="00F830D6">
        <w:rPr>
          <w:rFonts w:ascii="Arial" w:hAnsi="Arial" w:cs="Arial"/>
        </w:rPr>
        <w:t>3</w:t>
      </w:r>
      <w:r w:rsidRPr="008E070D">
        <w:rPr>
          <w:rFonts w:ascii="Arial" w:hAnsi="Arial" w:cs="Arial"/>
        </w:rPr>
        <w:t xml:space="preserve"> : Etat des lieux d’entrée </w:t>
      </w:r>
      <w:r>
        <w:rPr>
          <w:rFonts w:ascii="Arial" w:hAnsi="Arial" w:cs="Arial"/>
        </w:rPr>
        <w:t xml:space="preserve">du </w:t>
      </w:r>
      <w:r w:rsidRPr="00846D19">
        <w:rPr>
          <w:rFonts w:ascii="Arial" w:hAnsi="Arial" w:cs="Arial"/>
          <w:color w:val="808080" w:themeColor="background1" w:themeShade="80"/>
        </w:rPr>
        <w:t>XXX</w:t>
      </w:r>
    </w:p>
    <w:p w14:paraId="419BA602" w14:textId="384E7426" w:rsidR="007F01B1" w:rsidRPr="008E070D" w:rsidRDefault="0024244A" w:rsidP="00371CC3">
      <w:pPr>
        <w:spacing w:line="276" w:lineRule="auto"/>
        <w:rPr>
          <w:rFonts w:ascii="Arial" w:hAnsi="Arial" w:cs="Arial"/>
        </w:rPr>
      </w:pPr>
      <w:r w:rsidRPr="008E070D">
        <w:rPr>
          <w:rFonts w:ascii="Arial" w:hAnsi="Arial" w:cs="Arial"/>
        </w:rPr>
        <w:t xml:space="preserve">Annexe n° </w:t>
      </w:r>
      <w:r w:rsidR="00F830D6">
        <w:rPr>
          <w:rFonts w:ascii="Arial" w:hAnsi="Arial" w:cs="Arial"/>
        </w:rPr>
        <w:t>4</w:t>
      </w:r>
      <w:r w:rsidRPr="008E070D">
        <w:rPr>
          <w:rFonts w:ascii="Arial" w:hAnsi="Arial" w:cs="Arial"/>
        </w:rPr>
        <w:t xml:space="preserve"> : </w:t>
      </w:r>
      <w:r w:rsidRPr="00B63231">
        <w:rPr>
          <w:rFonts w:ascii="Arial" w:hAnsi="Arial" w:cs="Arial"/>
        </w:rPr>
        <w:t xml:space="preserve">Etat </w:t>
      </w:r>
      <w:r w:rsidR="00846D19">
        <w:rPr>
          <w:rFonts w:ascii="Arial" w:hAnsi="Arial" w:cs="Arial"/>
        </w:rPr>
        <w:t xml:space="preserve">des risques </w:t>
      </w:r>
      <w:r w:rsidR="00F57F21">
        <w:rPr>
          <w:rFonts w:ascii="Arial" w:hAnsi="Arial" w:cs="Arial"/>
        </w:rPr>
        <w:t>réglementés</w:t>
      </w:r>
    </w:p>
    <w:p w14:paraId="4589651B" w14:textId="5374D3ED" w:rsidR="007F01B1" w:rsidRDefault="007F01B1" w:rsidP="00371CC3">
      <w:pPr>
        <w:spacing w:line="276" w:lineRule="auto"/>
        <w:rPr>
          <w:rFonts w:ascii="Arial" w:hAnsi="Arial" w:cs="Arial"/>
          <w:color w:val="808080" w:themeColor="background1" w:themeShade="80"/>
        </w:rPr>
      </w:pPr>
      <w:r w:rsidRPr="008E070D">
        <w:rPr>
          <w:rFonts w:ascii="Arial" w:hAnsi="Arial" w:cs="Arial"/>
        </w:rPr>
        <w:t xml:space="preserve">Annexe n° </w:t>
      </w:r>
      <w:r w:rsidR="00F830D6">
        <w:rPr>
          <w:rFonts w:ascii="Arial" w:hAnsi="Arial" w:cs="Arial"/>
        </w:rPr>
        <w:t>5</w:t>
      </w:r>
      <w:r w:rsidRPr="008E070D">
        <w:rPr>
          <w:rFonts w:ascii="Arial" w:hAnsi="Arial" w:cs="Arial"/>
        </w:rPr>
        <w:t xml:space="preserve"> : </w:t>
      </w:r>
      <w:r w:rsidR="00846D19">
        <w:rPr>
          <w:rFonts w:ascii="Arial" w:hAnsi="Arial" w:cs="Arial"/>
        </w:rPr>
        <w:t>Plan n°</w:t>
      </w:r>
      <w:r w:rsidR="00455624" w:rsidRPr="00DD7A49">
        <w:rPr>
          <w:rFonts w:ascii="Arial" w:hAnsi="Arial" w:cs="Arial"/>
          <w:bCs/>
          <w:snapToGrid w:val="0"/>
        </w:rPr>
        <w:t xml:space="preserve"> </w:t>
      </w:r>
      <w:r w:rsidR="00455624" w:rsidRPr="00DD7A49">
        <w:rPr>
          <w:rFonts w:ascii="Arial" w:hAnsi="Arial" w:cs="Arial"/>
          <w:bCs/>
          <w:iCs/>
          <w:snapToGrid w:val="0"/>
        </w:rPr>
        <w:t>EGP3295PLA05D</w:t>
      </w:r>
      <w:r w:rsidR="00455624" w:rsidDel="00455624">
        <w:rPr>
          <w:rFonts w:ascii="Arial" w:hAnsi="Arial" w:cs="Arial"/>
        </w:rPr>
        <w:t xml:space="preserve"> </w:t>
      </w:r>
    </w:p>
    <w:p w14:paraId="0886BF77" w14:textId="6A70D8E8" w:rsidR="00F3248E" w:rsidRPr="00DD7A49" w:rsidRDefault="00F3248E" w:rsidP="00371CC3">
      <w:pPr>
        <w:spacing w:line="276" w:lineRule="auto"/>
        <w:rPr>
          <w:rFonts w:ascii="Arial" w:hAnsi="Arial" w:cs="Arial"/>
        </w:rPr>
      </w:pPr>
      <w:r w:rsidRPr="00DD7A49">
        <w:rPr>
          <w:rFonts w:ascii="Arial" w:hAnsi="Arial" w:cs="Arial"/>
        </w:rPr>
        <w:t>Annexe n° 6 : Définition des prestations SISP du GPFMAS</w:t>
      </w:r>
    </w:p>
    <w:p w14:paraId="4405E361" w14:textId="76C88B15" w:rsidR="00F3248E" w:rsidRPr="00F3248E" w:rsidRDefault="00F3248E" w:rsidP="00371CC3">
      <w:pPr>
        <w:spacing w:line="276" w:lineRule="auto"/>
        <w:rPr>
          <w:rFonts w:ascii="Arial" w:hAnsi="Arial" w:cs="Arial"/>
        </w:rPr>
      </w:pPr>
      <w:r w:rsidRPr="00DD7A49">
        <w:rPr>
          <w:rFonts w:ascii="Arial" w:hAnsi="Arial" w:cs="Arial"/>
        </w:rPr>
        <w:t xml:space="preserve">Annexe n° 7 : Support déclaratif des trafics </w:t>
      </w:r>
    </w:p>
    <w:sectPr w:rsidR="00F3248E" w:rsidRPr="00F3248E" w:rsidSect="00A771FA">
      <w:pgSz w:w="11906" w:h="16838"/>
      <w:pgMar w:top="1418" w:right="1418" w:bottom="1418" w:left="1418" w:header="22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2C155F" w14:textId="77777777" w:rsidR="00544006" w:rsidRDefault="00544006" w:rsidP="00023742">
      <w:r>
        <w:separator/>
      </w:r>
    </w:p>
  </w:endnote>
  <w:endnote w:type="continuationSeparator" w:id="0">
    <w:p w14:paraId="79EAF713" w14:textId="77777777" w:rsidR="00544006" w:rsidRDefault="00544006" w:rsidP="00023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¹Å">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ptos Narrow">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A59E1" w14:textId="0BC053ED" w:rsidR="00544006" w:rsidRPr="00CC3F88" w:rsidRDefault="002A4AE9" w:rsidP="002C73B1">
    <w:pPr>
      <w:pStyle w:val="Pieddepage"/>
      <w:tabs>
        <w:tab w:val="left" w:pos="7371"/>
      </w:tabs>
      <w:rPr>
        <w:rFonts w:ascii="Arial" w:hAnsi="Arial" w:cs="Arial"/>
      </w:rPr>
    </w:pPr>
    <w:sdt>
      <w:sdtPr>
        <w:rPr>
          <w:rFonts w:ascii="Arial" w:hAnsi="Arial" w:cs="Arial"/>
        </w:rPr>
        <w:id w:val="1983283"/>
        <w:docPartObj>
          <w:docPartGallery w:val="Page Numbers (Bottom of Page)"/>
          <w:docPartUnique/>
        </w:docPartObj>
      </w:sdtPr>
      <w:sdtEndPr/>
      <w:sdtContent>
        <w:sdt>
          <w:sdtPr>
            <w:rPr>
              <w:rFonts w:ascii="Arial" w:hAnsi="Arial" w:cs="Arial"/>
            </w:rPr>
            <w:id w:val="1983284"/>
            <w:docPartObj>
              <w:docPartGallery w:val="Page Numbers (Top of Page)"/>
              <w:docPartUnique/>
            </w:docPartObj>
          </w:sdtPr>
          <w:sdtEndPr/>
          <w:sdtContent>
            <w:r w:rsidR="00544006">
              <w:rPr>
                <w:rFonts w:ascii="Arial" w:hAnsi="Arial" w:cs="Arial"/>
              </w:rPr>
              <w:t>T</w:t>
            </w:r>
            <w:r w:rsidR="00544006" w:rsidRPr="00CC3F88">
              <w:rPr>
                <w:rFonts w:ascii="Arial" w:hAnsi="Arial" w:cs="Arial"/>
              </w:rPr>
              <w:t>ZIP/GDO/GFA-</w:t>
            </w:r>
            <w:r w:rsidR="00C546FD">
              <w:rPr>
                <w:rFonts w:ascii="Arial" w:hAnsi="Arial" w:cs="Arial"/>
              </w:rPr>
              <w:t>VMT</w:t>
            </w:r>
            <w:r w:rsidR="00544006" w:rsidRPr="00CC3F88">
              <w:rPr>
                <w:rFonts w:ascii="Arial" w:hAnsi="Arial" w:cs="Arial"/>
              </w:rPr>
              <w:t>-</w:t>
            </w:r>
            <w:bookmarkStart w:id="0" w:name="_Hlk185518926"/>
            <w:r w:rsidR="005310E0" w:rsidRPr="005310E0">
              <w:rPr>
                <w:rFonts w:ascii="Arial" w:hAnsi="Arial" w:cs="Arial"/>
              </w:rPr>
              <w:t xml:space="preserve"> </w:t>
            </w:r>
            <w:r w:rsidR="005310E0">
              <w:rPr>
                <w:rFonts w:ascii="Arial" w:hAnsi="Arial" w:cs="Arial"/>
              </w:rPr>
              <w:t>AAP-2405-0019-01 – Centre Roulier</w:t>
            </w:r>
            <w:r w:rsidR="005310E0" w:rsidDel="0090232A">
              <w:rPr>
                <w:rFonts w:ascii="Arial" w:hAnsi="Arial" w:cs="Arial"/>
              </w:rPr>
              <w:t xml:space="preserve"> </w:t>
            </w:r>
            <w:bookmarkEnd w:id="0"/>
            <w:r w:rsidR="00544006" w:rsidRPr="00CC3F88">
              <w:rPr>
                <w:rFonts w:ascii="Arial" w:hAnsi="Arial" w:cs="Arial"/>
              </w:rPr>
              <w:tab/>
            </w:r>
            <w:r w:rsidR="00544006" w:rsidRPr="00CC3F88">
              <w:rPr>
                <w:rFonts w:ascii="Arial" w:hAnsi="Arial" w:cs="Arial"/>
              </w:rPr>
              <w:tab/>
              <w:t xml:space="preserve">Page </w:t>
            </w:r>
            <w:r w:rsidR="00544006" w:rsidRPr="00CC3F88">
              <w:rPr>
                <w:rFonts w:ascii="Arial" w:hAnsi="Arial" w:cs="Arial"/>
                <w:bCs/>
              </w:rPr>
              <w:fldChar w:fldCharType="begin"/>
            </w:r>
            <w:r w:rsidR="00544006" w:rsidRPr="00CC3F88">
              <w:rPr>
                <w:rFonts w:ascii="Arial" w:hAnsi="Arial" w:cs="Arial"/>
                <w:bCs/>
              </w:rPr>
              <w:instrText>PAGE</w:instrText>
            </w:r>
            <w:r w:rsidR="00544006" w:rsidRPr="00CC3F88">
              <w:rPr>
                <w:rFonts w:ascii="Arial" w:hAnsi="Arial" w:cs="Arial"/>
                <w:bCs/>
              </w:rPr>
              <w:fldChar w:fldCharType="separate"/>
            </w:r>
            <w:r w:rsidR="002A415D">
              <w:rPr>
                <w:rFonts w:ascii="Arial" w:hAnsi="Arial" w:cs="Arial"/>
                <w:bCs/>
                <w:noProof/>
              </w:rPr>
              <w:t>20</w:t>
            </w:r>
            <w:r w:rsidR="00544006" w:rsidRPr="00CC3F88">
              <w:rPr>
                <w:rFonts w:ascii="Arial" w:hAnsi="Arial" w:cs="Arial"/>
                <w:bCs/>
              </w:rPr>
              <w:fldChar w:fldCharType="end"/>
            </w:r>
            <w:r w:rsidR="00544006" w:rsidRPr="00CC3F88">
              <w:rPr>
                <w:rFonts w:ascii="Arial" w:hAnsi="Arial" w:cs="Arial"/>
              </w:rPr>
              <w:t xml:space="preserve"> sur </w:t>
            </w:r>
            <w:r w:rsidR="00544006" w:rsidRPr="00CC3F88">
              <w:rPr>
                <w:rFonts w:ascii="Arial" w:hAnsi="Arial" w:cs="Arial"/>
                <w:bCs/>
              </w:rPr>
              <w:fldChar w:fldCharType="begin"/>
            </w:r>
            <w:r w:rsidR="00544006" w:rsidRPr="00CC3F88">
              <w:rPr>
                <w:rFonts w:ascii="Arial" w:hAnsi="Arial" w:cs="Arial"/>
                <w:bCs/>
              </w:rPr>
              <w:instrText>NUMPAGES</w:instrText>
            </w:r>
            <w:r w:rsidR="00544006" w:rsidRPr="00CC3F88">
              <w:rPr>
                <w:rFonts w:ascii="Arial" w:hAnsi="Arial" w:cs="Arial"/>
                <w:bCs/>
              </w:rPr>
              <w:fldChar w:fldCharType="separate"/>
            </w:r>
            <w:r w:rsidR="002A415D">
              <w:rPr>
                <w:rFonts w:ascii="Arial" w:hAnsi="Arial" w:cs="Arial"/>
                <w:bCs/>
                <w:noProof/>
              </w:rPr>
              <w:t>20</w:t>
            </w:r>
            <w:r w:rsidR="00544006" w:rsidRPr="00CC3F88">
              <w:rPr>
                <w:rFonts w:ascii="Arial" w:hAnsi="Arial" w:cs="Arial"/>
                <w:bCs/>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531146" w14:textId="77777777" w:rsidR="00544006" w:rsidRDefault="00544006" w:rsidP="00023742"/>
  </w:footnote>
  <w:footnote w:type="continuationSeparator" w:id="0">
    <w:p w14:paraId="5C99B633" w14:textId="77777777" w:rsidR="00544006" w:rsidRDefault="00544006" w:rsidP="0002374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D11B8"/>
    <w:multiLevelType w:val="hybridMultilevel"/>
    <w:tmpl w:val="72A0CF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DD2EED"/>
    <w:multiLevelType w:val="hybridMultilevel"/>
    <w:tmpl w:val="A1107C6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FA2A21"/>
    <w:multiLevelType w:val="hybridMultilevel"/>
    <w:tmpl w:val="BDB41A52"/>
    <w:lvl w:ilvl="0" w:tplc="BF804570">
      <w:start w:val="1"/>
      <w:numFmt w:val="bullet"/>
      <w:lvlText w:val="­"/>
      <w:lvlJc w:val="left"/>
      <w:pPr>
        <w:ind w:left="1004" w:hanging="360"/>
      </w:pPr>
      <w:rPr>
        <w:rFonts w:ascii="Times New Roman" w:hAnsi="Times New Roman" w:cs="Times New Roman"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3" w15:restartNumberingAfterBreak="0">
    <w:nsid w:val="171C3BDE"/>
    <w:multiLevelType w:val="hybridMultilevel"/>
    <w:tmpl w:val="B1E2B63C"/>
    <w:lvl w:ilvl="0" w:tplc="FFFFFFFF">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1C1B64A9"/>
    <w:multiLevelType w:val="hybridMultilevel"/>
    <w:tmpl w:val="0C427C5E"/>
    <w:lvl w:ilvl="0" w:tplc="040C000B">
      <w:start w:val="1"/>
      <w:numFmt w:val="bullet"/>
      <w:lvlText w:val=""/>
      <w:lvlJc w:val="left"/>
      <w:pPr>
        <w:ind w:left="2136"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1D8C2968"/>
    <w:multiLevelType w:val="hybridMultilevel"/>
    <w:tmpl w:val="2A9E3EF6"/>
    <w:lvl w:ilvl="0" w:tplc="72D0EE9E">
      <w:numFmt w:val="bullet"/>
      <w:lvlText w:val="-"/>
      <w:lvlJc w:val="left"/>
      <w:pPr>
        <w:ind w:left="720" w:hanging="360"/>
      </w:pPr>
      <w:rPr>
        <w:rFonts w:ascii="Arial" w:eastAsia="Times New Roman" w:hAnsi="Arial" w:cs="Arial" w:hint="default"/>
      </w:rPr>
    </w:lvl>
    <w:lvl w:ilvl="1" w:tplc="EC08B3D4">
      <w:numFmt w:val="bullet"/>
      <w:lvlText w:val="•"/>
      <w:lvlJc w:val="left"/>
      <w:pPr>
        <w:ind w:left="1785" w:hanging="705"/>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7B4C09"/>
    <w:multiLevelType w:val="hybridMultilevel"/>
    <w:tmpl w:val="C2CE1210"/>
    <w:lvl w:ilvl="0" w:tplc="0A3C0AD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567268"/>
    <w:multiLevelType w:val="hybridMultilevel"/>
    <w:tmpl w:val="E8D4928E"/>
    <w:lvl w:ilvl="0" w:tplc="72D0EE9E">
      <w:numFmt w:val="bullet"/>
      <w:lvlText w:val="-"/>
      <w:lvlJc w:val="left"/>
      <w:pPr>
        <w:ind w:left="1065" w:hanging="360"/>
      </w:pPr>
      <w:rPr>
        <w:rFonts w:ascii="Arial" w:eastAsia="Times New Roman"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8" w15:restartNumberingAfterBreak="0">
    <w:nsid w:val="2C1A14F6"/>
    <w:multiLevelType w:val="multilevel"/>
    <w:tmpl w:val="2E16587C"/>
    <w:lvl w:ilvl="0">
      <w:start w:val="1"/>
      <w:numFmt w:val="decimal"/>
      <w:suff w:val="space"/>
      <w:lvlText w:val="ARTICLE %1."/>
      <w:lvlJc w:val="left"/>
      <w:pPr>
        <w:ind w:left="0" w:firstLine="0"/>
      </w:pPr>
      <w:rPr>
        <w:rFonts w:hint="default"/>
      </w:rPr>
    </w:lvl>
    <w:lvl w:ilvl="1">
      <w:start w:val="1"/>
      <w:numFmt w:val="decimal"/>
      <w:suff w:val="space"/>
      <w:lvlText w:val="Article %1.%2."/>
      <w:lvlJc w:val="left"/>
      <w:pPr>
        <w:ind w:left="0" w:firstLine="0"/>
      </w:pPr>
      <w:rPr>
        <w:rFonts w:hint="default"/>
      </w:rPr>
    </w:lvl>
    <w:lvl w:ilvl="2">
      <w:start w:val="1"/>
      <w:numFmt w:val="decimal"/>
      <w:suff w:val="space"/>
      <w:lvlText w:val="Article %1.%2.%3."/>
      <w:lvlJc w:val="left"/>
      <w:pPr>
        <w:ind w:left="0" w:firstLine="0"/>
      </w:pPr>
      <w:rPr>
        <w:rFonts w:hint="default"/>
        <w:b w:val="0"/>
        <w:i/>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E983595"/>
    <w:multiLevelType w:val="hybridMultilevel"/>
    <w:tmpl w:val="71123DE2"/>
    <w:lvl w:ilvl="0" w:tplc="532EA68A">
      <w:start w:val="8"/>
      <w:numFmt w:val="bullet"/>
      <w:lvlText w:val="-"/>
      <w:lvlJc w:val="left"/>
      <w:pPr>
        <w:ind w:left="720"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32A7770A"/>
    <w:multiLevelType w:val="hybridMultilevel"/>
    <w:tmpl w:val="2F74BCC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964EC2"/>
    <w:multiLevelType w:val="singleLevel"/>
    <w:tmpl w:val="5E6EF8DC"/>
    <w:lvl w:ilvl="0">
      <w:start w:val="12"/>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3F751E42"/>
    <w:multiLevelType w:val="hybridMultilevel"/>
    <w:tmpl w:val="1218945E"/>
    <w:lvl w:ilvl="0" w:tplc="DF72DB64">
      <w:start w:val="1"/>
      <w:numFmt w:val="lowerLetter"/>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3" w15:restartNumberingAfterBreak="0">
    <w:nsid w:val="48762CE3"/>
    <w:multiLevelType w:val="hybridMultilevel"/>
    <w:tmpl w:val="2FC4E3A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C42808"/>
    <w:multiLevelType w:val="hybridMultilevel"/>
    <w:tmpl w:val="D14E25D6"/>
    <w:lvl w:ilvl="0" w:tplc="860612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6FF1CFE"/>
    <w:multiLevelType w:val="hybridMultilevel"/>
    <w:tmpl w:val="CF884572"/>
    <w:lvl w:ilvl="0" w:tplc="72D0EE9E">
      <w:numFmt w:val="bullet"/>
      <w:lvlText w:val="-"/>
      <w:lvlJc w:val="left"/>
      <w:pPr>
        <w:ind w:left="770" w:hanging="360"/>
      </w:pPr>
      <w:rPr>
        <w:rFonts w:ascii="Arial" w:eastAsia="Times New Roman" w:hAnsi="Arial" w:cs="Aria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6" w15:restartNumberingAfterBreak="0">
    <w:nsid w:val="6D772D06"/>
    <w:multiLevelType w:val="hybridMultilevel"/>
    <w:tmpl w:val="86D87C10"/>
    <w:lvl w:ilvl="0" w:tplc="7AA80394">
      <w:numFmt w:val="bullet"/>
      <w:lvlText w:val="-"/>
      <w:lvlJc w:val="left"/>
      <w:pPr>
        <w:ind w:left="432" w:hanging="360"/>
      </w:pPr>
      <w:rPr>
        <w:rFonts w:ascii="Arial" w:eastAsia="Times New Roman" w:hAnsi="Arial" w:cs="Arial" w:hint="default"/>
      </w:rPr>
    </w:lvl>
    <w:lvl w:ilvl="1" w:tplc="040C0003" w:tentative="1">
      <w:start w:val="1"/>
      <w:numFmt w:val="bullet"/>
      <w:lvlText w:val="o"/>
      <w:lvlJc w:val="left"/>
      <w:pPr>
        <w:ind w:left="1152" w:hanging="360"/>
      </w:pPr>
      <w:rPr>
        <w:rFonts w:ascii="Courier New" w:hAnsi="Courier New" w:cs="Courier New" w:hint="default"/>
      </w:rPr>
    </w:lvl>
    <w:lvl w:ilvl="2" w:tplc="040C0005" w:tentative="1">
      <w:start w:val="1"/>
      <w:numFmt w:val="bullet"/>
      <w:lvlText w:val=""/>
      <w:lvlJc w:val="left"/>
      <w:pPr>
        <w:ind w:left="1872" w:hanging="360"/>
      </w:pPr>
      <w:rPr>
        <w:rFonts w:ascii="Wingdings" w:hAnsi="Wingdings" w:hint="default"/>
      </w:rPr>
    </w:lvl>
    <w:lvl w:ilvl="3" w:tplc="040C0001" w:tentative="1">
      <w:start w:val="1"/>
      <w:numFmt w:val="bullet"/>
      <w:lvlText w:val=""/>
      <w:lvlJc w:val="left"/>
      <w:pPr>
        <w:ind w:left="2592" w:hanging="360"/>
      </w:pPr>
      <w:rPr>
        <w:rFonts w:ascii="Symbol" w:hAnsi="Symbol" w:hint="default"/>
      </w:rPr>
    </w:lvl>
    <w:lvl w:ilvl="4" w:tplc="040C0003" w:tentative="1">
      <w:start w:val="1"/>
      <w:numFmt w:val="bullet"/>
      <w:lvlText w:val="o"/>
      <w:lvlJc w:val="left"/>
      <w:pPr>
        <w:ind w:left="3312" w:hanging="360"/>
      </w:pPr>
      <w:rPr>
        <w:rFonts w:ascii="Courier New" w:hAnsi="Courier New" w:cs="Courier New" w:hint="default"/>
      </w:rPr>
    </w:lvl>
    <w:lvl w:ilvl="5" w:tplc="040C0005" w:tentative="1">
      <w:start w:val="1"/>
      <w:numFmt w:val="bullet"/>
      <w:lvlText w:val=""/>
      <w:lvlJc w:val="left"/>
      <w:pPr>
        <w:ind w:left="4032" w:hanging="360"/>
      </w:pPr>
      <w:rPr>
        <w:rFonts w:ascii="Wingdings" w:hAnsi="Wingdings" w:hint="default"/>
      </w:rPr>
    </w:lvl>
    <w:lvl w:ilvl="6" w:tplc="040C0001" w:tentative="1">
      <w:start w:val="1"/>
      <w:numFmt w:val="bullet"/>
      <w:lvlText w:val=""/>
      <w:lvlJc w:val="left"/>
      <w:pPr>
        <w:ind w:left="4752" w:hanging="360"/>
      </w:pPr>
      <w:rPr>
        <w:rFonts w:ascii="Symbol" w:hAnsi="Symbol" w:hint="default"/>
      </w:rPr>
    </w:lvl>
    <w:lvl w:ilvl="7" w:tplc="040C0003" w:tentative="1">
      <w:start w:val="1"/>
      <w:numFmt w:val="bullet"/>
      <w:lvlText w:val="o"/>
      <w:lvlJc w:val="left"/>
      <w:pPr>
        <w:ind w:left="5472" w:hanging="360"/>
      </w:pPr>
      <w:rPr>
        <w:rFonts w:ascii="Courier New" w:hAnsi="Courier New" w:cs="Courier New" w:hint="default"/>
      </w:rPr>
    </w:lvl>
    <w:lvl w:ilvl="8" w:tplc="040C0005" w:tentative="1">
      <w:start w:val="1"/>
      <w:numFmt w:val="bullet"/>
      <w:lvlText w:val=""/>
      <w:lvlJc w:val="left"/>
      <w:pPr>
        <w:ind w:left="6192" w:hanging="360"/>
      </w:pPr>
      <w:rPr>
        <w:rFonts w:ascii="Wingdings" w:hAnsi="Wingdings" w:hint="default"/>
      </w:rPr>
    </w:lvl>
  </w:abstractNum>
  <w:abstractNum w:abstractNumId="17" w15:restartNumberingAfterBreak="0">
    <w:nsid w:val="6EA50A90"/>
    <w:multiLevelType w:val="multilevel"/>
    <w:tmpl w:val="B2CCC7D8"/>
    <w:lvl w:ilvl="0">
      <w:start w:val="1"/>
      <w:numFmt w:val="decimal"/>
      <w:suff w:val="space"/>
      <w:lvlText w:val="ARTICLE %1"/>
      <w:lvlJc w:val="left"/>
      <w:pPr>
        <w:ind w:left="0" w:firstLine="0"/>
      </w:pPr>
      <w:rPr>
        <w:rFonts w:hint="default"/>
        <w:u w:val="single"/>
      </w:rPr>
    </w:lvl>
    <w:lvl w:ilvl="1">
      <w:start w:val="1"/>
      <w:numFmt w:val="decimal"/>
      <w:suff w:val="space"/>
      <w:lvlText w:val="Article %1.%2."/>
      <w:lvlJc w:val="left"/>
      <w:pPr>
        <w:ind w:left="0" w:firstLine="0"/>
      </w:pPr>
      <w:rPr>
        <w:rFonts w:hint="default"/>
        <w:u w:val="single"/>
      </w:rPr>
    </w:lvl>
    <w:lvl w:ilvl="2">
      <w:start w:val="1"/>
      <w:numFmt w:val="decimal"/>
      <w:suff w:val="nothing"/>
      <w:lvlText w:val="Article %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ACB2136"/>
    <w:multiLevelType w:val="hybridMultilevel"/>
    <w:tmpl w:val="81D44838"/>
    <w:lvl w:ilvl="0" w:tplc="72D0EE9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7F6D56FE"/>
    <w:multiLevelType w:val="hybridMultilevel"/>
    <w:tmpl w:val="4866F574"/>
    <w:lvl w:ilvl="0" w:tplc="83B64AF6">
      <w:numFmt w:val="bullet"/>
      <w:lvlText w:val="-"/>
      <w:lvlJc w:val="left"/>
      <w:pPr>
        <w:ind w:left="1065" w:hanging="360"/>
      </w:pPr>
      <w:rPr>
        <w:rFonts w:ascii="Calibri" w:eastAsiaTheme="minorHAnsi" w:hAnsi="Calibri"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16cid:durableId="1040127359">
    <w:abstractNumId w:val="7"/>
  </w:num>
  <w:num w:numId="2" w16cid:durableId="1675839423">
    <w:abstractNumId w:val="1"/>
  </w:num>
  <w:num w:numId="3" w16cid:durableId="2107916662">
    <w:abstractNumId w:val="14"/>
  </w:num>
  <w:num w:numId="4" w16cid:durableId="1654680004">
    <w:abstractNumId w:val="11"/>
  </w:num>
  <w:num w:numId="5" w16cid:durableId="50084994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1262638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97767640">
    <w:abstractNumId w:val="4"/>
  </w:num>
  <w:num w:numId="8" w16cid:durableId="1001666190">
    <w:abstractNumId w:val="17"/>
  </w:num>
  <w:num w:numId="9" w16cid:durableId="534391483">
    <w:abstractNumId w:val="17"/>
  </w:num>
  <w:num w:numId="10" w16cid:durableId="465509343">
    <w:abstractNumId w:val="17"/>
  </w:num>
  <w:num w:numId="11" w16cid:durableId="152918431">
    <w:abstractNumId w:val="17"/>
  </w:num>
  <w:num w:numId="12" w16cid:durableId="744104698">
    <w:abstractNumId w:val="17"/>
  </w:num>
  <w:num w:numId="13" w16cid:durableId="1460100327">
    <w:abstractNumId w:val="17"/>
  </w:num>
  <w:num w:numId="14" w16cid:durableId="698361953">
    <w:abstractNumId w:val="17"/>
  </w:num>
  <w:num w:numId="15" w16cid:durableId="446849967">
    <w:abstractNumId w:val="17"/>
  </w:num>
  <w:num w:numId="16" w16cid:durableId="663120377">
    <w:abstractNumId w:val="17"/>
  </w:num>
  <w:num w:numId="17" w16cid:durableId="235938444">
    <w:abstractNumId w:val="17"/>
  </w:num>
  <w:num w:numId="18" w16cid:durableId="2011636664">
    <w:abstractNumId w:val="17"/>
  </w:num>
  <w:num w:numId="19" w16cid:durableId="103690614">
    <w:abstractNumId w:val="17"/>
  </w:num>
  <w:num w:numId="20" w16cid:durableId="1035079470">
    <w:abstractNumId w:val="17"/>
  </w:num>
  <w:num w:numId="21" w16cid:durableId="648091515">
    <w:abstractNumId w:val="17"/>
  </w:num>
  <w:num w:numId="22" w16cid:durableId="239826910">
    <w:abstractNumId w:val="17"/>
  </w:num>
  <w:num w:numId="23" w16cid:durableId="1078744436">
    <w:abstractNumId w:val="17"/>
  </w:num>
  <w:num w:numId="24" w16cid:durableId="283077138">
    <w:abstractNumId w:val="17"/>
  </w:num>
  <w:num w:numId="25" w16cid:durableId="681127222">
    <w:abstractNumId w:val="17"/>
  </w:num>
  <w:num w:numId="26" w16cid:durableId="1829055883">
    <w:abstractNumId w:val="8"/>
  </w:num>
  <w:num w:numId="27" w16cid:durableId="838735391">
    <w:abstractNumId w:val="5"/>
  </w:num>
  <w:num w:numId="28" w16cid:durableId="1296184687">
    <w:abstractNumId w:val="13"/>
  </w:num>
  <w:num w:numId="29" w16cid:durableId="1220897109">
    <w:abstractNumId w:val="16"/>
  </w:num>
  <w:num w:numId="30" w16cid:durableId="1234042904">
    <w:abstractNumId w:val="2"/>
  </w:num>
  <w:num w:numId="31" w16cid:durableId="352996293">
    <w:abstractNumId w:val="7"/>
  </w:num>
  <w:num w:numId="32" w16cid:durableId="817039715">
    <w:abstractNumId w:val="3"/>
  </w:num>
  <w:num w:numId="33" w16cid:durableId="2031639991">
    <w:abstractNumId w:val="12"/>
  </w:num>
  <w:num w:numId="34" w16cid:durableId="2108236486">
    <w:abstractNumId w:val="2"/>
  </w:num>
  <w:num w:numId="35" w16cid:durableId="12959850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23315686">
    <w:abstractNumId w:val="7"/>
  </w:num>
  <w:num w:numId="37" w16cid:durableId="1447577372">
    <w:abstractNumId w:val="19"/>
  </w:num>
  <w:num w:numId="38" w16cid:durableId="15080302">
    <w:abstractNumId w:val="6"/>
  </w:num>
  <w:num w:numId="39" w16cid:durableId="1192106965">
    <w:abstractNumId w:val="15"/>
  </w:num>
  <w:num w:numId="40" w16cid:durableId="1510680700">
    <w:abstractNumId w:val="18"/>
  </w:num>
  <w:num w:numId="41" w16cid:durableId="1257323217">
    <w:abstractNumId w:val="10"/>
  </w:num>
  <w:num w:numId="42" w16cid:durableId="21360172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F10"/>
    <w:rsid w:val="00000F95"/>
    <w:rsid w:val="0000348E"/>
    <w:rsid w:val="000100D4"/>
    <w:rsid w:val="00020B64"/>
    <w:rsid w:val="000220E8"/>
    <w:rsid w:val="00023742"/>
    <w:rsid w:val="0002550B"/>
    <w:rsid w:val="00025EE8"/>
    <w:rsid w:val="00031599"/>
    <w:rsid w:val="00035365"/>
    <w:rsid w:val="00035BFA"/>
    <w:rsid w:val="00043CF0"/>
    <w:rsid w:val="000463A1"/>
    <w:rsid w:val="00047CF9"/>
    <w:rsid w:val="00047D42"/>
    <w:rsid w:val="000509B8"/>
    <w:rsid w:val="00050B4F"/>
    <w:rsid w:val="0005290E"/>
    <w:rsid w:val="00072621"/>
    <w:rsid w:val="00085493"/>
    <w:rsid w:val="000953A3"/>
    <w:rsid w:val="000A00E2"/>
    <w:rsid w:val="000A0D8D"/>
    <w:rsid w:val="000A3175"/>
    <w:rsid w:val="000B0642"/>
    <w:rsid w:val="000B290A"/>
    <w:rsid w:val="000B33C5"/>
    <w:rsid w:val="000B3A9B"/>
    <w:rsid w:val="000B4A4C"/>
    <w:rsid w:val="000C4807"/>
    <w:rsid w:val="000C597A"/>
    <w:rsid w:val="000C5D41"/>
    <w:rsid w:val="000C641B"/>
    <w:rsid w:val="000C7C3C"/>
    <w:rsid w:val="000C7FCD"/>
    <w:rsid w:val="000D4F10"/>
    <w:rsid w:val="000D66AB"/>
    <w:rsid w:val="000D6F61"/>
    <w:rsid w:val="000E199D"/>
    <w:rsid w:val="000E1D8C"/>
    <w:rsid w:val="000E406C"/>
    <w:rsid w:val="000F3356"/>
    <w:rsid w:val="000F3C7C"/>
    <w:rsid w:val="00103B56"/>
    <w:rsid w:val="00103BBD"/>
    <w:rsid w:val="00104034"/>
    <w:rsid w:val="001110B9"/>
    <w:rsid w:val="00111594"/>
    <w:rsid w:val="00120DB0"/>
    <w:rsid w:val="00122462"/>
    <w:rsid w:val="00130DDC"/>
    <w:rsid w:val="00133DA2"/>
    <w:rsid w:val="00141B33"/>
    <w:rsid w:val="0014420A"/>
    <w:rsid w:val="0014585D"/>
    <w:rsid w:val="00145F83"/>
    <w:rsid w:val="00146E6D"/>
    <w:rsid w:val="001501FC"/>
    <w:rsid w:val="001544A1"/>
    <w:rsid w:val="001602F2"/>
    <w:rsid w:val="00160747"/>
    <w:rsid w:val="00160C32"/>
    <w:rsid w:val="001658A2"/>
    <w:rsid w:val="00166A20"/>
    <w:rsid w:val="00176BAC"/>
    <w:rsid w:val="0017764A"/>
    <w:rsid w:val="001836B0"/>
    <w:rsid w:val="00187042"/>
    <w:rsid w:val="00190C37"/>
    <w:rsid w:val="00194E0D"/>
    <w:rsid w:val="00195871"/>
    <w:rsid w:val="00197315"/>
    <w:rsid w:val="001A60B2"/>
    <w:rsid w:val="001A657E"/>
    <w:rsid w:val="001A689E"/>
    <w:rsid w:val="001B3D47"/>
    <w:rsid w:val="001B46CB"/>
    <w:rsid w:val="001B65DF"/>
    <w:rsid w:val="001C1BF6"/>
    <w:rsid w:val="001C237C"/>
    <w:rsid w:val="001C46ED"/>
    <w:rsid w:val="001D7A55"/>
    <w:rsid w:val="001E0A1F"/>
    <w:rsid w:val="001E2346"/>
    <w:rsid w:val="001E3C0B"/>
    <w:rsid w:val="001F4F70"/>
    <w:rsid w:val="00201D95"/>
    <w:rsid w:val="00204114"/>
    <w:rsid w:val="002067FD"/>
    <w:rsid w:val="00207DA2"/>
    <w:rsid w:val="002116F5"/>
    <w:rsid w:val="00232AB1"/>
    <w:rsid w:val="0023578F"/>
    <w:rsid w:val="002362A0"/>
    <w:rsid w:val="00236CF4"/>
    <w:rsid w:val="00236D66"/>
    <w:rsid w:val="0024244A"/>
    <w:rsid w:val="00242762"/>
    <w:rsid w:val="00243EC1"/>
    <w:rsid w:val="00251267"/>
    <w:rsid w:val="00252A13"/>
    <w:rsid w:val="00265505"/>
    <w:rsid w:val="002663AD"/>
    <w:rsid w:val="002707A6"/>
    <w:rsid w:val="00271330"/>
    <w:rsid w:val="002718F0"/>
    <w:rsid w:val="00272CD2"/>
    <w:rsid w:val="00287697"/>
    <w:rsid w:val="00290398"/>
    <w:rsid w:val="002972DB"/>
    <w:rsid w:val="002A2E97"/>
    <w:rsid w:val="002A415D"/>
    <w:rsid w:val="002A4AE9"/>
    <w:rsid w:val="002A5AEB"/>
    <w:rsid w:val="002B14B9"/>
    <w:rsid w:val="002B2608"/>
    <w:rsid w:val="002B7B6F"/>
    <w:rsid w:val="002C08E4"/>
    <w:rsid w:val="002C10B8"/>
    <w:rsid w:val="002C1AD6"/>
    <w:rsid w:val="002C3B31"/>
    <w:rsid w:val="002C734F"/>
    <w:rsid w:val="002C73B1"/>
    <w:rsid w:val="002C7449"/>
    <w:rsid w:val="002E0EAB"/>
    <w:rsid w:val="002E23AC"/>
    <w:rsid w:val="002E25AA"/>
    <w:rsid w:val="002E3C48"/>
    <w:rsid w:val="002E5584"/>
    <w:rsid w:val="002E5C8F"/>
    <w:rsid w:val="002E6B2B"/>
    <w:rsid w:val="002F57AA"/>
    <w:rsid w:val="0030199D"/>
    <w:rsid w:val="0030386D"/>
    <w:rsid w:val="00307FBA"/>
    <w:rsid w:val="003107D7"/>
    <w:rsid w:val="0031139D"/>
    <w:rsid w:val="00311DD3"/>
    <w:rsid w:val="00313532"/>
    <w:rsid w:val="00314B8E"/>
    <w:rsid w:val="003168ED"/>
    <w:rsid w:val="00316BDB"/>
    <w:rsid w:val="00323484"/>
    <w:rsid w:val="00325767"/>
    <w:rsid w:val="003315E9"/>
    <w:rsid w:val="00331F46"/>
    <w:rsid w:val="003408E4"/>
    <w:rsid w:val="00345923"/>
    <w:rsid w:val="0035328A"/>
    <w:rsid w:val="00353C6B"/>
    <w:rsid w:val="00353C77"/>
    <w:rsid w:val="00354D5E"/>
    <w:rsid w:val="00355791"/>
    <w:rsid w:val="0035714D"/>
    <w:rsid w:val="00362F72"/>
    <w:rsid w:val="00371C5F"/>
    <w:rsid w:val="00371CC3"/>
    <w:rsid w:val="003754AA"/>
    <w:rsid w:val="0037792C"/>
    <w:rsid w:val="00377B2A"/>
    <w:rsid w:val="0038479F"/>
    <w:rsid w:val="00385E55"/>
    <w:rsid w:val="00387E62"/>
    <w:rsid w:val="00390424"/>
    <w:rsid w:val="003A2C57"/>
    <w:rsid w:val="003A2F69"/>
    <w:rsid w:val="003B0B32"/>
    <w:rsid w:val="003B1F0F"/>
    <w:rsid w:val="003C182D"/>
    <w:rsid w:val="003C1A0A"/>
    <w:rsid w:val="003C2438"/>
    <w:rsid w:val="003C4550"/>
    <w:rsid w:val="003D0F10"/>
    <w:rsid w:val="003D3A8D"/>
    <w:rsid w:val="003E13C5"/>
    <w:rsid w:val="003E6F3D"/>
    <w:rsid w:val="003F2A1F"/>
    <w:rsid w:val="003F3AC3"/>
    <w:rsid w:val="003F4E76"/>
    <w:rsid w:val="00400D4B"/>
    <w:rsid w:val="00414D56"/>
    <w:rsid w:val="0041661F"/>
    <w:rsid w:val="0042095A"/>
    <w:rsid w:val="00422A20"/>
    <w:rsid w:val="00423F79"/>
    <w:rsid w:val="0042638A"/>
    <w:rsid w:val="004312EC"/>
    <w:rsid w:val="004317F8"/>
    <w:rsid w:val="00431DE7"/>
    <w:rsid w:val="004359A7"/>
    <w:rsid w:val="00440E87"/>
    <w:rsid w:val="0044746D"/>
    <w:rsid w:val="00450EA1"/>
    <w:rsid w:val="00451029"/>
    <w:rsid w:val="00451F86"/>
    <w:rsid w:val="00455624"/>
    <w:rsid w:val="00456707"/>
    <w:rsid w:val="004569C9"/>
    <w:rsid w:val="00457B04"/>
    <w:rsid w:val="00464B47"/>
    <w:rsid w:val="00464F05"/>
    <w:rsid w:val="00465D7B"/>
    <w:rsid w:val="00471B6C"/>
    <w:rsid w:val="004726F7"/>
    <w:rsid w:val="00480747"/>
    <w:rsid w:val="004840BD"/>
    <w:rsid w:val="004855F6"/>
    <w:rsid w:val="00493C24"/>
    <w:rsid w:val="004958CF"/>
    <w:rsid w:val="0049650F"/>
    <w:rsid w:val="004978DB"/>
    <w:rsid w:val="004A0F22"/>
    <w:rsid w:val="004A7988"/>
    <w:rsid w:val="004A79E9"/>
    <w:rsid w:val="004B1316"/>
    <w:rsid w:val="004B1D01"/>
    <w:rsid w:val="004B1EE1"/>
    <w:rsid w:val="004B60C4"/>
    <w:rsid w:val="004B6C7D"/>
    <w:rsid w:val="004B7814"/>
    <w:rsid w:val="004C42AA"/>
    <w:rsid w:val="004D07F3"/>
    <w:rsid w:val="004D248E"/>
    <w:rsid w:val="004D393F"/>
    <w:rsid w:val="004D3B3E"/>
    <w:rsid w:val="004D7565"/>
    <w:rsid w:val="004E01AA"/>
    <w:rsid w:val="004E0B93"/>
    <w:rsid w:val="004E3CB2"/>
    <w:rsid w:val="004E4268"/>
    <w:rsid w:val="004E520A"/>
    <w:rsid w:val="004F44D1"/>
    <w:rsid w:val="004F580E"/>
    <w:rsid w:val="004F63EA"/>
    <w:rsid w:val="004F6D2F"/>
    <w:rsid w:val="004F7D7D"/>
    <w:rsid w:val="00505CFD"/>
    <w:rsid w:val="0051267C"/>
    <w:rsid w:val="00513C04"/>
    <w:rsid w:val="00513CDC"/>
    <w:rsid w:val="005148F5"/>
    <w:rsid w:val="00517EE9"/>
    <w:rsid w:val="0052166E"/>
    <w:rsid w:val="0052554A"/>
    <w:rsid w:val="00526D4E"/>
    <w:rsid w:val="0053072E"/>
    <w:rsid w:val="005310E0"/>
    <w:rsid w:val="00540B80"/>
    <w:rsid w:val="00544006"/>
    <w:rsid w:val="00544E25"/>
    <w:rsid w:val="005463D4"/>
    <w:rsid w:val="00546AFD"/>
    <w:rsid w:val="00554AC5"/>
    <w:rsid w:val="0055780C"/>
    <w:rsid w:val="00562A87"/>
    <w:rsid w:val="00566920"/>
    <w:rsid w:val="005700A6"/>
    <w:rsid w:val="00571710"/>
    <w:rsid w:val="00572AE8"/>
    <w:rsid w:val="00573517"/>
    <w:rsid w:val="00575A02"/>
    <w:rsid w:val="0057600B"/>
    <w:rsid w:val="00580E14"/>
    <w:rsid w:val="005917A6"/>
    <w:rsid w:val="00593F96"/>
    <w:rsid w:val="00595CDA"/>
    <w:rsid w:val="005A1B23"/>
    <w:rsid w:val="005A3A45"/>
    <w:rsid w:val="005A3A6B"/>
    <w:rsid w:val="005A5F03"/>
    <w:rsid w:val="005A6550"/>
    <w:rsid w:val="005A7EA0"/>
    <w:rsid w:val="005B1C16"/>
    <w:rsid w:val="005B33E1"/>
    <w:rsid w:val="005B33ED"/>
    <w:rsid w:val="005B5080"/>
    <w:rsid w:val="005B6FFD"/>
    <w:rsid w:val="005C13A9"/>
    <w:rsid w:val="005C4CE2"/>
    <w:rsid w:val="005D1571"/>
    <w:rsid w:val="005E01CB"/>
    <w:rsid w:val="005E2EC2"/>
    <w:rsid w:val="005E4578"/>
    <w:rsid w:val="005E4EAB"/>
    <w:rsid w:val="005F634A"/>
    <w:rsid w:val="00605A55"/>
    <w:rsid w:val="006113AD"/>
    <w:rsid w:val="0062034B"/>
    <w:rsid w:val="006204C8"/>
    <w:rsid w:val="00620705"/>
    <w:rsid w:val="00622FB5"/>
    <w:rsid w:val="0062551B"/>
    <w:rsid w:val="006256F9"/>
    <w:rsid w:val="00625F34"/>
    <w:rsid w:val="00627FC1"/>
    <w:rsid w:val="00633BAC"/>
    <w:rsid w:val="00642CB8"/>
    <w:rsid w:val="006479EB"/>
    <w:rsid w:val="00652832"/>
    <w:rsid w:val="00653AD5"/>
    <w:rsid w:val="00654B9D"/>
    <w:rsid w:val="00655CF4"/>
    <w:rsid w:val="00657DC3"/>
    <w:rsid w:val="00660BE5"/>
    <w:rsid w:val="00661AF9"/>
    <w:rsid w:val="00665807"/>
    <w:rsid w:val="00675636"/>
    <w:rsid w:val="00681BC4"/>
    <w:rsid w:val="00681C9B"/>
    <w:rsid w:val="006849FD"/>
    <w:rsid w:val="00685B68"/>
    <w:rsid w:val="00687138"/>
    <w:rsid w:val="0069076B"/>
    <w:rsid w:val="00695DB7"/>
    <w:rsid w:val="006A2868"/>
    <w:rsid w:val="006A2B2A"/>
    <w:rsid w:val="006A7D4F"/>
    <w:rsid w:val="006B3E87"/>
    <w:rsid w:val="006C4763"/>
    <w:rsid w:val="006C50A3"/>
    <w:rsid w:val="006D03A4"/>
    <w:rsid w:val="006D130B"/>
    <w:rsid w:val="006E003C"/>
    <w:rsid w:val="006E23FB"/>
    <w:rsid w:val="006E550F"/>
    <w:rsid w:val="00700207"/>
    <w:rsid w:val="00702F3F"/>
    <w:rsid w:val="00720024"/>
    <w:rsid w:val="00726EAD"/>
    <w:rsid w:val="00730C38"/>
    <w:rsid w:val="00735896"/>
    <w:rsid w:val="00745C6C"/>
    <w:rsid w:val="00750E7E"/>
    <w:rsid w:val="0075267A"/>
    <w:rsid w:val="00757C2B"/>
    <w:rsid w:val="00763F2A"/>
    <w:rsid w:val="00766CFB"/>
    <w:rsid w:val="0076770B"/>
    <w:rsid w:val="0077212E"/>
    <w:rsid w:val="0077280C"/>
    <w:rsid w:val="00774FC2"/>
    <w:rsid w:val="00776A24"/>
    <w:rsid w:val="00776FA1"/>
    <w:rsid w:val="00777A87"/>
    <w:rsid w:val="00777B06"/>
    <w:rsid w:val="00780382"/>
    <w:rsid w:val="007836FE"/>
    <w:rsid w:val="0079272A"/>
    <w:rsid w:val="007A39A0"/>
    <w:rsid w:val="007A5680"/>
    <w:rsid w:val="007A5F6C"/>
    <w:rsid w:val="007A737E"/>
    <w:rsid w:val="007B0D7B"/>
    <w:rsid w:val="007B77CE"/>
    <w:rsid w:val="007C23C4"/>
    <w:rsid w:val="007C326A"/>
    <w:rsid w:val="007C5086"/>
    <w:rsid w:val="007C5257"/>
    <w:rsid w:val="007D23C2"/>
    <w:rsid w:val="007D422A"/>
    <w:rsid w:val="007E4A84"/>
    <w:rsid w:val="007E7535"/>
    <w:rsid w:val="007F01B1"/>
    <w:rsid w:val="007F1B55"/>
    <w:rsid w:val="007F2338"/>
    <w:rsid w:val="007F3807"/>
    <w:rsid w:val="007F7B0C"/>
    <w:rsid w:val="00800928"/>
    <w:rsid w:val="00801DF4"/>
    <w:rsid w:val="00804D07"/>
    <w:rsid w:val="0080583C"/>
    <w:rsid w:val="00805EB4"/>
    <w:rsid w:val="008062D2"/>
    <w:rsid w:val="00812CD1"/>
    <w:rsid w:val="0082385C"/>
    <w:rsid w:val="00825098"/>
    <w:rsid w:val="00833518"/>
    <w:rsid w:val="00835426"/>
    <w:rsid w:val="00840303"/>
    <w:rsid w:val="00840F87"/>
    <w:rsid w:val="0084583F"/>
    <w:rsid w:val="008463EE"/>
    <w:rsid w:val="00846D19"/>
    <w:rsid w:val="0085184F"/>
    <w:rsid w:val="0085215F"/>
    <w:rsid w:val="00854C4E"/>
    <w:rsid w:val="00857F40"/>
    <w:rsid w:val="00863018"/>
    <w:rsid w:val="00866D80"/>
    <w:rsid w:val="0087102F"/>
    <w:rsid w:val="00872076"/>
    <w:rsid w:val="0088143E"/>
    <w:rsid w:val="008831F9"/>
    <w:rsid w:val="00887672"/>
    <w:rsid w:val="00887751"/>
    <w:rsid w:val="008928A7"/>
    <w:rsid w:val="00892B35"/>
    <w:rsid w:val="008A2937"/>
    <w:rsid w:val="008A60F5"/>
    <w:rsid w:val="008B05C6"/>
    <w:rsid w:val="008B2658"/>
    <w:rsid w:val="008B6CF0"/>
    <w:rsid w:val="008B6D41"/>
    <w:rsid w:val="008C30F5"/>
    <w:rsid w:val="008D548B"/>
    <w:rsid w:val="008D65F3"/>
    <w:rsid w:val="008E070D"/>
    <w:rsid w:val="008E3B97"/>
    <w:rsid w:val="008F13E9"/>
    <w:rsid w:val="008F4507"/>
    <w:rsid w:val="008F4B16"/>
    <w:rsid w:val="008F77FE"/>
    <w:rsid w:val="008F79CB"/>
    <w:rsid w:val="0090498A"/>
    <w:rsid w:val="00905CE8"/>
    <w:rsid w:val="009064E5"/>
    <w:rsid w:val="00913E68"/>
    <w:rsid w:val="009177D5"/>
    <w:rsid w:val="009202A7"/>
    <w:rsid w:val="009227A3"/>
    <w:rsid w:val="0092778E"/>
    <w:rsid w:val="009334D2"/>
    <w:rsid w:val="00940257"/>
    <w:rsid w:val="0094473E"/>
    <w:rsid w:val="00946937"/>
    <w:rsid w:val="00946A07"/>
    <w:rsid w:val="00955314"/>
    <w:rsid w:val="00957D89"/>
    <w:rsid w:val="00960A5B"/>
    <w:rsid w:val="0096370F"/>
    <w:rsid w:val="00964A0F"/>
    <w:rsid w:val="00973A29"/>
    <w:rsid w:val="00976FC5"/>
    <w:rsid w:val="00984C72"/>
    <w:rsid w:val="0098550F"/>
    <w:rsid w:val="00986092"/>
    <w:rsid w:val="00986B45"/>
    <w:rsid w:val="00995591"/>
    <w:rsid w:val="009A2BF2"/>
    <w:rsid w:val="009B31FB"/>
    <w:rsid w:val="009C4A79"/>
    <w:rsid w:val="009C5C0C"/>
    <w:rsid w:val="009C7202"/>
    <w:rsid w:val="009D322B"/>
    <w:rsid w:val="009D4A96"/>
    <w:rsid w:val="009E2CFB"/>
    <w:rsid w:val="009E3A0B"/>
    <w:rsid w:val="009E40A4"/>
    <w:rsid w:val="009E74D0"/>
    <w:rsid w:val="009F3D8D"/>
    <w:rsid w:val="009F5B95"/>
    <w:rsid w:val="00A04FB4"/>
    <w:rsid w:val="00A07170"/>
    <w:rsid w:val="00A129BD"/>
    <w:rsid w:val="00A15783"/>
    <w:rsid w:val="00A220E7"/>
    <w:rsid w:val="00A238BF"/>
    <w:rsid w:val="00A300A7"/>
    <w:rsid w:val="00A306AE"/>
    <w:rsid w:val="00A36A31"/>
    <w:rsid w:val="00A374FA"/>
    <w:rsid w:val="00A4667B"/>
    <w:rsid w:val="00A52576"/>
    <w:rsid w:val="00A6018D"/>
    <w:rsid w:val="00A72660"/>
    <w:rsid w:val="00A74816"/>
    <w:rsid w:val="00A75315"/>
    <w:rsid w:val="00A771FA"/>
    <w:rsid w:val="00A8289D"/>
    <w:rsid w:val="00A83B10"/>
    <w:rsid w:val="00A864F3"/>
    <w:rsid w:val="00A87438"/>
    <w:rsid w:val="00A93270"/>
    <w:rsid w:val="00A93C1B"/>
    <w:rsid w:val="00AA5110"/>
    <w:rsid w:val="00AB00D0"/>
    <w:rsid w:val="00AB0DC4"/>
    <w:rsid w:val="00AB3794"/>
    <w:rsid w:val="00AB478B"/>
    <w:rsid w:val="00AB59E3"/>
    <w:rsid w:val="00AB6394"/>
    <w:rsid w:val="00AC4305"/>
    <w:rsid w:val="00AD09D1"/>
    <w:rsid w:val="00AD37F2"/>
    <w:rsid w:val="00AD4297"/>
    <w:rsid w:val="00AD457E"/>
    <w:rsid w:val="00AD591A"/>
    <w:rsid w:val="00AE1D20"/>
    <w:rsid w:val="00AE52C1"/>
    <w:rsid w:val="00AE7AE9"/>
    <w:rsid w:val="00AF0114"/>
    <w:rsid w:val="00AF029D"/>
    <w:rsid w:val="00AF160B"/>
    <w:rsid w:val="00B00243"/>
    <w:rsid w:val="00B03544"/>
    <w:rsid w:val="00B04353"/>
    <w:rsid w:val="00B0689D"/>
    <w:rsid w:val="00B06E1F"/>
    <w:rsid w:val="00B10130"/>
    <w:rsid w:val="00B1094A"/>
    <w:rsid w:val="00B13BAD"/>
    <w:rsid w:val="00B171AE"/>
    <w:rsid w:val="00B20E73"/>
    <w:rsid w:val="00B24013"/>
    <w:rsid w:val="00B25600"/>
    <w:rsid w:val="00B26673"/>
    <w:rsid w:val="00B33EBA"/>
    <w:rsid w:val="00B344C6"/>
    <w:rsid w:val="00B365E8"/>
    <w:rsid w:val="00B36B1E"/>
    <w:rsid w:val="00B466C7"/>
    <w:rsid w:val="00B52BA9"/>
    <w:rsid w:val="00B53637"/>
    <w:rsid w:val="00B547E2"/>
    <w:rsid w:val="00B54CE5"/>
    <w:rsid w:val="00B54E21"/>
    <w:rsid w:val="00B557F1"/>
    <w:rsid w:val="00B61B4C"/>
    <w:rsid w:val="00B62FEA"/>
    <w:rsid w:val="00B63231"/>
    <w:rsid w:val="00B6357B"/>
    <w:rsid w:val="00B70223"/>
    <w:rsid w:val="00B720A2"/>
    <w:rsid w:val="00B7330C"/>
    <w:rsid w:val="00B74F9F"/>
    <w:rsid w:val="00B765C9"/>
    <w:rsid w:val="00B82D3B"/>
    <w:rsid w:val="00B902C5"/>
    <w:rsid w:val="00B9314B"/>
    <w:rsid w:val="00B95217"/>
    <w:rsid w:val="00BA1AF9"/>
    <w:rsid w:val="00BA473B"/>
    <w:rsid w:val="00BB5DBD"/>
    <w:rsid w:val="00BB7C03"/>
    <w:rsid w:val="00BC523D"/>
    <w:rsid w:val="00BD2C41"/>
    <w:rsid w:val="00BD3004"/>
    <w:rsid w:val="00BD3DD0"/>
    <w:rsid w:val="00BF0847"/>
    <w:rsid w:val="00BF11F1"/>
    <w:rsid w:val="00BF2A3B"/>
    <w:rsid w:val="00BF607C"/>
    <w:rsid w:val="00C01476"/>
    <w:rsid w:val="00C056FD"/>
    <w:rsid w:val="00C065E0"/>
    <w:rsid w:val="00C125FB"/>
    <w:rsid w:val="00C158E8"/>
    <w:rsid w:val="00C16F3C"/>
    <w:rsid w:val="00C22A8D"/>
    <w:rsid w:val="00C23543"/>
    <w:rsid w:val="00C27E21"/>
    <w:rsid w:val="00C35A93"/>
    <w:rsid w:val="00C41876"/>
    <w:rsid w:val="00C47DDC"/>
    <w:rsid w:val="00C500B9"/>
    <w:rsid w:val="00C51596"/>
    <w:rsid w:val="00C5444E"/>
    <w:rsid w:val="00C546FD"/>
    <w:rsid w:val="00C54D0B"/>
    <w:rsid w:val="00C60E8C"/>
    <w:rsid w:val="00C61DCF"/>
    <w:rsid w:val="00C61DEB"/>
    <w:rsid w:val="00C6253B"/>
    <w:rsid w:val="00C62DC8"/>
    <w:rsid w:val="00C66BBA"/>
    <w:rsid w:val="00C734E8"/>
    <w:rsid w:val="00C73B70"/>
    <w:rsid w:val="00C816DC"/>
    <w:rsid w:val="00C82353"/>
    <w:rsid w:val="00C843C6"/>
    <w:rsid w:val="00C86FEA"/>
    <w:rsid w:val="00CA056A"/>
    <w:rsid w:val="00CA4BDC"/>
    <w:rsid w:val="00CB0B50"/>
    <w:rsid w:val="00CB40CE"/>
    <w:rsid w:val="00CB6D85"/>
    <w:rsid w:val="00CC2FD3"/>
    <w:rsid w:val="00CC3F88"/>
    <w:rsid w:val="00CC40C0"/>
    <w:rsid w:val="00CC44AB"/>
    <w:rsid w:val="00CC5A0F"/>
    <w:rsid w:val="00CD05DA"/>
    <w:rsid w:val="00CD2209"/>
    <w:rsid w:val="00CD24FE"/>
    <w:rsid w:val="00CE350A"/>
    <w:rsid w:val="00CE3981"/>
    <w:rsid w:val="00CE6064"/>
    <w:rsid w:val="00CF0A5F"/>
    <w:rsid w:val="00CF2C1A"/>
    <w:rsid w:val="00CF7F9D"/>
    <w:rsid w:val="00D055EA"/>
    <w:rsid w:val="00D11241"/>
    <w:rsid w:val="00D14230"/>
    <w:rsid w:val="00D15373"/>
    <w:rsid w:val="00D1621B"/>
    <w:rsid w:val="00D16D86"/>
    <w:rsid w:val="00D17BC6"/>
    <w:rsid w:val="00D24F76"/>
    <w:rsid w:val="00D3124D"/>
    <w:rsid w:val="00D3357C"/>
    <w:rsid w:val="00D34497"/>
    <w:rsid w:val="00D3452F"/>
    <w:rsid w:val="00D36796"/>
    <w:rsid w:val="00D41163"/>
    <w:rsid w:val="00D5343A"/>
    <w:rsid w:val="00D54B2A"/>
    <w:rsid w:val="00D5560B"/>
    <w:rsid w:val="00D56CEA"/>
    <w:rsid w:val="00D57405"/>
    <w:rsid w:val="00D65F43"/>
    <w:rsid w:val="00D70CCC"/>
    <w:rsid w:val="00D72E46"/>
    <w:rsid w:val="00D7365B"/>
    <w:rsid w:val="00D7794C"/>
    <w:rsid w:val="00D77EC6"/>
    <w:rsid w:val="00D81079"/>
    <w:rsid w:val="00D86DBB"/>
    <w:rsid w:val="00D86F2C"/>
    <w:rsid w:val="00D910E1"/>
    <w:rsid w:val="00D9241F"/>
    <w:rsid w:val="00D93A7A"/>
    <w:rsid w:val="00D96E2A"/>
    <w:rsid w:val="00D96EFF"/>
    <w:rsid w:val="00DA48AE"/>
    <w:rsid w:val="00DB2487"/>
    <w:rsid w:val="00DB2DA4"/>
    <w:rsid w:val="00DB3DD6"/>
    <w:rsid w:val="00DB4D4F"/>
    <w:rsid w:val="00DC29C7"/>
    <w:rsid w:val="00DC2D59"/>
    <w:rsid w:val="00DC53ED"/>
    <w:rsid w:val="00DC5F41"/>
    <w:rsid w:val="00DD18BA"/>
    <w:rsid w:val="00DD7A49"/>
    <w:rsid w:val="00DE6A4F"/>
    <w:rsid w:val="00DF0161"/>
    <w:rsid w:val="00DF14E1"/>
    <w:rsid w:val="00DF2C1A"/>
    <w:rsid w:val="00DF4B39"/>
    <w:rsid w:val="00E01477"/>
    <w:rsid w:val="00E101CD"/>
    <w:rsid w:val="00E125BC"/>
    <w:rsid w:val="00E1617F"/>
    <w:rsid w:val="00E171CA"/>
    <w:rsid w:val="00E32EE7"/>
    <w:rsid w:val="00E35054"/>
    <w:rsid w:val="00E3798A"/>
    <w:rsid w:val="00E418DA"/>
    <w:rsid w:val="00E42ED6"/>
    <w:rsid w:val="00E432DD"/>
    <w:rsid w:val="00E5262D"/>
    <w:rsid w:val="00E54C16"/>
    <w:rsid w:val="00E5596E"/>
    <w:rsid w:val="00E57206"/>
    <w:rsid w:val="00E647E3"/>
    <w:rsid w:val="00E66191"/>
    <w:rsid w:val="00E6686C"/>
    <w:rsid w:val="00E82EB8"/>
    <w:rsid w:val="00E873F0"/>
    <w:rsid w:val="00E92DD2"/>
    <w:rsid w:val="00E950C6"/>
    <w:rsid w:val="00EA1187"/>
    <w:rsid w:val="00EC0297"/>
    <w:rsid w:val="00EC3932"/>
    <w:rsid w:val="00EC3A5B"/>
    <w:rsid w:val="00EC4EB2"/>
    <w:rsid w:val="00EC51D9"/>
    <w:rsid w:val="00EC690F"/>
    <w:rsid w:val="00ED612C"/>
    <w:rsid w:val="00EE2C31"/>
    <w:rsid w:val="00EE4907"/>
    <w:rsid w:val="00EE4A70"/>
    <w:rsid w:val="00EE670B"/>
    <w:rsid w:val="00EE7597"/>
    <w:rsid w:val="00EE7A67"/>
    <w:rsid w:val="00EE7AA0"/>
    <w:rsid w:val="00EF376D"/>
    <w:rsid w:val="00EF4D43"/>
    <w:rsid w:val="00EF7CA8"/>
    <w:rsid w:val="00F01504"/>
    <w:rsid w:val="00F046B0"/>
    <w:rsid w:val="00F10FF9"/>
    <w:rsid w:val="00F14767"/>
    <w:rsid w:val="00F16B2A"/>
    <w:rsid w:val="00F21238"/>
    <w:rsid w:val="00F22043"/>
    <w:rsid w:val="00F24610"/>
    <w:rsid w:val="00F24DDC"/>
    <w:rsid w:val="00F319E4"/>
    <w:rsid w:val="00F3248E"/>
    <w:rsid w:val="00F32E3F"/>
    <w:rsid w:val="00F469D0"/>
    <w:rsid w:val="00F505F5"/>
    <w:rsid w:val="00F55F49"/>
    <w:rsid w:val="00F57F21"/>
    <w:rsid w:val="00F60293"/>
    <w:rsid w:val="00F606E9"/>
    <w:rsid w:val="00F624DC"/>
    <w:rsid w:val="00F629F5"/>
    <w:rsid w:val="00F67724"/>
    <w:rsid w:val="00F7569E"/>
    <w:rsid w:val="00F764AB"/>
    <w:rsid w:val="00F830D6"/>
    <w:rsid w:val="00F83C09"/>
    <w:rsid w:val="00F87580"/>
    <w:rsid w:val="00F87AC7"/>
    <w:rsid w:val="00F91B74"/>
    <w:rsid w:val="00FA0FFF"/>
    <w:rsid w:val="00FA2DAD"/>
    <w:rsid w:val="00FB457F"/>
    <w:rsid w:val="00FC27C4"/>
    <w:rsid w:val="00FC633E"/>
    <w:rsid w:val="00FD4A02"/>
    <w:rsid w:val="00FD6A29"/>
    <w:rsid w:val="00FD6D6A"/>
    <w:rsid w:val="00FE357D"/>
    <w:rsid w:val="00FE50F7"/>
    <w:rsid w:val="00FF0354"/>
    <w:rsid w:val="00FF044C"/>
    <w:rsid w:val="00FF77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39AC6"/>
  <w15:docId w15:val="{E0BCC7D5-CB84-4C2F-8C1A-E37A29F92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66AB"/>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uiPriority w:val="9"/>
    <w:qFormat/>
    <w:rsid w:val="00BD3DD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DF4B3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5B33E1"/>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840303"/>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840303"/>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840303"/>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840303"/>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840303"/>
    <w:pPr>
      <w:keepNext/>
      <w:keepLines/>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unhideWhenUsed/>
    <w:qFormat/>
    <w:rsid w:val="00840303"/>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0D66AB"/>
    <w:pPr>
      <w:jc w:val="center"/>
    </w:pPr>
    <w:rPr>
      <w:b/>
      <w:sz w:val="24"/>
    </w:rPr>
  </w:style>
  <w:style w:type="character" w:customStyle="1" w:styleId="TitreCar">
    <w:name w:val="Titre Car"/>
    <w:basedOn w:val="Policepardfaut"/>
    <w:link w:val="Titre"/>
    <w:rsid w:val="000D66AB"/>
    <w:rPr>
      <w:rFonts w:ascii="Times New Roman" w:eastAsia="Times New Roman" w:hAnsi="Times New Roman" w:cs="Times New Roman"/>
      <w:b/>
      <w:sz w:val="24"/>
      <w:szCs w:val="20"/>
      <w:lang w:eastAsia="fr-FR"/>
    </w:rPr>
  </w:style>
  <w:style w:type="paragraph" w:styleId="Paragraphedeliste">
    <w:name w:val="List Paragraph"/>
    <w:basedOn w:val="Normal"/>
    <w:link w:val="ParagraphedelisteCar"/>
    <w:uiPriority w:val="34"/>
    <w:qFormat/>
    <w:rsid w:val="001E3C0B"/>
    <w:pPr>
      <w:ind w:left="720"/>
      <w:contextualSpacing/>
    </w:pPr>
  </w:style>
  <w:style w:type="character" w:customStyle="1" w:styleId="CharAttribute43">
    <w:name w:val="CharAttribute43"/>
    <w:rsid w:val="00EC0297"/>
    <w:rPr>
      <w:rFonts w:ascii="Times New Roman" w:eastAsia="Calibri"/>
      <w:sz w:val="22"/>
    </w:rPr>
  </w:style>
  <w:style w:type="paragraph" w:customStyle="1" w:styleId="ParaAttribute0">
    <w:name w:val="ParaAttribute0"/>
    <w:rsid w:val="00EC0297"/>
    <w:pPr>
      <w:widowControl w:val="0"/>
      <w:wordWrap w:val="0"/>
      <w:spacing w:after="0" w:line="240" w:lineRule="auto"/>
    </w:pPr>
    <w:rPr>
      <w:rFonts w:ascii="Times New Roman" w:eastAsia="¹Å" w:hAnsi="Times New Roman" w:cs="Times New Roman"/>
      <w:sz w:val="20"/>
      <w:szCs w:val="20"/>
      <w:lang w:eastAsia="fr-FR"/>
    </w:rPr>
  </w:style>
  <w:style w:type="character" w:customStyle="1" w:styleId="CharAttribute48">
    <w:name w:val="CharAttribute48"/>
    <w:rsid w:val="00EC0297"/>
    <w:rPr>
      <w:rFonts w:ascii="Times New Roman" w:eastAsia="Calibri"/>
      <w:sz w:val="22"/>
    </w:rPr>
  </w:style>
  <w:style w:type="table" w:styleId="Grilledutableau">
    <w:name w:val="Table Grid"/>
    <w:basedOn w:val="TableauNormal"/>
    <w:uiPriority w:val="59"/>
    <w:rsid w:val="00EC0297"/>
    <w:pPr>
      <w:spacing w:after="0" w:line="240" w:lineRule="auto"/>
    </w:pPr>
    <w:rPr>
      <w:rFonts w:ascii="Times New Roman" w:eastAsia="Times New Roman" w:hAnsi="Times New Roman" w:cs="Times New Roman"/>
      <w:sz w:val="20"/>
      <w:szCs w:val="20"/>
      <w:lang w:eastAsia="fr-F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Lienhypertexte">
    <w:name w:val="Hyperlink"/>
    <w:basedOn w:val="Policepardfaut"/>
    <w:uiPriority w:val="99"/>
    <w:unhideWhenUsed/>
    <w:rsid w:val="00EC0297"/>
    <w:rPr>
      <w:color w:val="0000FF" w:themeColor="hyperlink"/>
      <w:u w:val="single"/>
    </w:rPr>
  </w:style>
  <w:style w:type="paragraph" w:styleId="Textedebulles">
    <w:name w:val="Balloon Text"/>
    <w:basedOn w:val="Normal"/>
    <w:link w:val="TextedebullesCar"/>
    <w:uiPriority w:val="99"/>
    <w:semiHidden/>
    <w:unhideWhenUsed/>
    <w:rsid w:val="00776A24"/>
    <w:rPr>
      <w:rFonts w:ascii="Tahoma" w:hAnsi="Tahoma" w:cs="Tahoma"/>
      <w:sz w:val="16"/>
      <w:szCs w:val="16"/>
    </w:rPr>
  </w:style>
  <w:style w:type="character" w:customStyle="1" w:styleId="TextedebullesCar">
    <w:name w:val="Texte de bulles Car"/>
    <w:basedOn w:val="Policepardfaut"/>
    <w:link w:val="Textedebulles"/>
    <w:uiPriority w:val="99"/>
    <w:semiHidden/>
    <w:rsid w:val="00776A24"/>
    <w:rPr>
      <w:rFonts w:ascii="Tahoma" w:eastAsia="Times New Roman" w:hAnsi="Tahoma" w:cs="Tahoma"/>
      <w:sz w:val="16"/>
      <w:szCs w:val="16"/>
      <w:lang w:eastAsia="fr-FR"/>
    </w:rPr>
  </w:style>
  <w:style w:type="paragraph" w:styleId="Sansinterligne">
    <w:name w:val="No Spacing"/>
    <w:uiPriority w:val="1"/>
    <w:qFormat/>
    <w:rsid w:val="00023742"/>
    <w:pPr>
      <w:spacing w:after="0" w:line="240" w:lineRule="auto"/>
    </w:pPr>
    <w:rPr>
      <w:rFonts w:ascii="Times New Roman" w:eastAsia="Times New Roman" w:hAnsi="Times New Roman" w:cs="Times New Roman"/>
      <w:sz w:val="20"/>
      <w:szCs w:val="20"/>
      <w:lang w:eastAsia="fr-FR"/>
    </w:rPr>
  </w:style>
  <w:style w:type="character" w:customStyle="1" w:styleId="ParagraphedelisteCar">
    <w:name w:val="Paragraphe de liste Car"/>
    <w:basedOn w:val="Policepardfaut"/>
    <w:link w:val="Paragraphedeliste"/>
    <w:uiPriority w:val="34"/>
    <w:rsid w:val="00023742"/>
    <w:rPr>
      <w:rFonts w:ascii="Times New Roman" w:eastAsia="Times New Roman" w:hAnsi="Times New Roman" w:cs="Times New Roman"/>
      <w:sz w:val="20"/>
      <w:szCs w:val="20"/>
      <w:lang w:eastAsia="fr-FR"/>
    </w:rPr>
  </w:style>
  <w:style w:type="paragraph" w:styleId="Notedebasdepage">
    <w:name w:val="footnote text"/>
    <w:basedOn w:val="Normal"/>
    <w:link w:val="NotedebasdepageCar"/>
    <w:rsid w:val="00023742"/>
  </w:style>
  <w:style w:type="character" w:customStyle="1" w:styleId="NotedebasdepageCar">
    <w:name w:val="Note de bas de page Car"/>
    <w:basedOn w:val="Policepardfaut"/>
    <w:link w:val="Notedebasdepage"/>
    <w:rsid w:val="00023742"/>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023742"/>
    <w:rPr>
      <w:vertAlign w:val="superscript"/>
    </w:rPr>
  </w:style>
  <w:style w:type="character" w:styleId="Marquedecommentaire">
    <w:name w:val="annotation reference"/>
    <w:basedOn w:val="Policepardfaut"/>
    <w:uiPriority w:val="99"/>
    <w:unhideWhenUsed/>
    <w:rsid w:val="00023742"/>
    <w:rPr>
      <w:sz w:val="16"/>
      <w:szCs w:val="16"/>
    </w:rPr>
  </w:style>
  <w:style w:type="paragraph" w:styleId="Commentaire">
    <w:name w:val="annotation text"/>
    <w:basedOn w:val="Normal"/>
    <w:link w:val="CommentaireCar"/>
    <w:uiPriority w:val="99"/>
    <w:unhideWhenUsed/>
    <w:rsid w:val="00457B04"/>
  </w:style>
  <w:style w:type="character" w:customStyle="1" w:styleId="CommentaireCar">
    <w:name w:val="Commentaire Car"/>
    <w:basedOn w:val="Policepardfaut"/>
    <w:link w:val="Commentaire"/>
    <w:uiPriority w:val="99"/>
    <w:rsid w:val="00457B04"/>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457B04"/>
    <w:rPr>
      <w:b/>
      <w:bCs/>
    </w:rPr>
  </w:style>
  <w:style w:type="character" w:customStyle="1" w:styleId="ObjetducommentaireCar">
    <w:name w:val="Objet du commentaire Car"/>
    <w:basedOn w:val="CommentaireCar"/>
    <w:link w:val="Objetducommentaire"/>
    <w:uiPriority w:val="99"/>
    <w:semiHidden/>
    <w:rsid w:val="00457B04"/>
    <w:rPr>
      <w:rFonts w:ascii="Times New Roman" w:eastAsia="Times New Roman" w:hAnsi="Times New Roman" w:cs="Times New Roman"/>
      <w:b/>
      <w:bCs/>
      <w:sz w:val="20"/>
      <w:szCs w:val="20"/>
      <w:lang w:eastAsia="fr-FR"/>
    </w:rPr>
  </w:style>
  <w:style w:type="paragraph" w:customStyle="1" w:styleId="margintopbottom14">
    <w:name w:val="margintopbottom14"/>
    <w:basedOn w:val="Normal"/>
    <w:rsid w:val="00C60E8C"/>
    <w:pPr>
      <w:spacing w:before="100" w:beforeAutospacing="1" w:after="100" w:afterAutospacing="1"/>
    </w:pPr>
    <w:rPr>
      <w:sz w:val="24"/>
      <w:szCs w:val="24"/>
    </w:rPr>
  </w:style>
  <w:style w:type="character" w:customStyle="1" w:styleId="highlight">
    <w:name w:val="highlight"/>
    <w:basedOn w:val="Policepardfaut"/>
    <w:rsid w:val="00C60E8C"/>
  </w:style>
  <w:style w:type="paragraph" w:styleId="En-tte">
    <w:name w:val="header"/>
    <w:basedOn w:val="Normal"/>
    <w:link w:val="En-tteCar"/>
    <w:uiPriority w:val="99"/>
    <w:unhideWhenUsed/>
    <w:rsid w:val="00103BBD"/>
    <w:pPr>
      <w:tabs>
        <w:tab w:val="center" w:pos="4536"/>
        <w:tab w:val="right" w:pos="9072"/>
      </w:tabs>
    </w:pPr>
  </w:style>
  <w:style w:type="character" w:customStyle="1" w:styleId="En-tteCar">
    <w:name w:val="En-tête Car"/>
    <w:basedOn w:val="Policepardfaut"/>
    <w:link w:val="En-tte"/>
    <w:uiPriority w:val="99"/>
    <w:rsid w:val="00103BBD"/>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103BBD"/>
    <w:pPr>
      <w:tabs>
        <w:tab w:val="center" w:pos="4536"/>
        <w:tab w:val="right" w:pos="9072"/>
      </w:tabs>
    </w:pPr>
  </w:style>
  <w:style w:type="character" w:customStyle="1" w:styleId="PieddepageCar">
    <w:name w:val="Pied de page Car"/>
    <w:basedOn w:val="Policepardfaut"/>
    <w:link w:val="Pieddepage"/>
    <w:uiPriority w:val="99"/>
    <w:rsid w:val="00103BBD"/>
    <w:rPr>
      <w:rFonts w:ascii="Times New Roman" w:eastAsia="Times New Roman" w:hAnsi="Times New Roman" w:cs="Times New Roman"/>
      <w:sz w:val="20"/>
      <w:szCs w:val="20"/>
      <w:lang w:eastAsia="fr-FR"/>
    </w:rPr>
  </w:style>
  <w:style w:type="character" w:customStyle="1" w:styleId="Titre1Car">
    <w:name w:val="Titre 1 Car"/>
    <w:basedOn w:val="Policepardfaut"/>
    <w:link w:val="Titre1"/>
    <w:uiPriority w:val="9"/>
    <w:rsid w:val="00BD3DD0"/>
    <w:rPr>
      <w:rFonts w:asciiTheme="majorHAnsi" w:eastAsiaTheme="majorEastAsia" w:hAnsiTheme="majorHAnsi" w:cstheme="majorBidi"/>
      <w:b/>
      <w:bCs/>
      <w:color w:val="365F91" w:themeColor="accent1" w:themeShade="BF"/>
      <w:sz w:val="28"/>
      <w:szCs w:val="28"/>
      <w:lang w:eastAsia="fr-FR"/>
    </w:rPr>
  </w:style>
  <w:style w:type="paragraph" w:styleId="En-ttedetabledesmatires">
    <w:name w:val="TOC Heading"/>
    <w:basedOn w:val="Titre1"/>
    <w:next w:val="Normal"/>
    <w:uiPriority w:val="39"/>
    <w:unhideWhenUsed/>
    <w:qFormat/>
    <w:rsid w:val="00BD3DD0"/>
    <w:pPr>
      <w:spacing w:line="276" w:lineRule="auto"/>
      <w:outlineLvl w:val="9"/>
    </w:pPr>
  </w:style>
  <w:style w:type="paragraph" w:styleId="TM1">
    <w:name w:val="toc 1"/>
    <w:basedOn w:val="Normal"/>
    <w:next w:val="Normal"/>
    <w:autoRedefine/>
    <w:uiPriority w:val="39"/>
    <w:unhideWhenUsed/>
    <w:qFormat/>
    <w:rsid w:val="007A737E"/>
    <w:pPr>
      <w:tabs>
        <w:tab w:val="right" w:leader="dot" w:pos="9060"/>
      </w:tabs>
      <w:spacing w:after="100"/>
      <w:jc w:val="both"/>
    </w:pPr>
    <w:rPr>
      <w:rFonts w:ascii="Arial" w:hAnsi="Arial" w:cs="Arial"/>
      <w:b/>
      <w:bCs/>
      <w:noProof/>
      <w:sz w:val="19"/>
    </w:rPr>
  </w:style>
  <w:style w:type="paragraph" w:styleId="TM2">
    <w:name w:val="toc 2"/>
    <w:basedOn w:val="Normal"/>
    <w:next w:val="Normal"/>
    <w:autoRedefine/>
    <w:uiPriority w:val="39"/>
    <w:unhideWhenUsed/>
    <w:qFormat/>
    <w:rsid w:val="0017764A"/>
    <w:pPr>
      <w:tabs>
        <w:tab w:val="right" w:leader="dot" w:pos="9060"/>
      </w:tabs>
      <w:spacing w:after="100" w:line="276" w:lineRule="auto"/>
      <w:ind w:left="220"/>
      <w:jc w:val="both"/>
    </w:pPr>
    <w:rPr>
      <w:rFonts w:ascii="Arial" w:eastAsiaTheme="minorEastAsia" w:hAnsi="Arial" w:cstheme="minorBidi"/>
      <w:szCs w:val="22"/>
    </w:rPr>
  </w:style>
  <w:style w:type="paragraph" w:styleId="TM3">
    <w:name w:val="toc 3"/>
    <w:basedOn w:val="Normal"/>
    <w:next w:val="Normal"/>
    <w:autoRedefine/>
    <w:uiPriority w:val="39"/>
    <w:unhideWhenUsed/>
    <w:qFormat/>
    <w:rsid w:val="00BB7C03"/>
    <w:pPr>
      <w:spacing w:after="100" w:line="276" w:lineRule="auto"/>
      <w:ind w:left="440"/>
    </w:pPr>
    <w:rPr>
      <w:rFonts w:ascii="Arial" w:eastAsiaTheme="minorEastAsia" w:hAnsi="Arial" w:cstheme="minorBidi"/>
      <w:i/>
      <w:szCs w:val="22"/>
    </w:rPr>
  </w:style>
  <w:style w:type="character" w:customStyle="1" w:styleId="Titre2Car">
    <w:name w:val="Titre 2 Car"/>
    <w:basedOn w:val="Policepardfaut"/>
    <w:link w:val="Titre2"/>
    <w:uiPriority w:val="9"/>
    <w:rsid w:val="00DF4B39"/>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semiHidden/>
    <w:rsid w:val="005B33E1"/>
    <w:rPr>
      <w:rFonts w:asciiTheme="majorHAnsi" w:eastAsiaTheme="majorEastAsia" w:hAnsiTheme="majorHAnsi" w:cstheme="majorBidi"/>
      <w:b/>
      <w:bCs/>
      <w:color w:val="4F81BD" w:themeColor="accent1"/>
      <w:sz w:val="20"/>
      <w:szCs w:val="20"/>
      <w:lang w:eastAsia="fr-FR"/>
    </w:rPr>
  </w:style>
  <w:style w:type="paragraph" w:styleId="TM4">
    <w:name w:val="toc 4"/>
    <w:basedOn w:val="Normal"/>
    <w:next w:val="Normal"/>
    <w:autoRedefine/>
    <w:uiPriority w:val="39"/>
    <w:semiHidden/>
    <w:unhideWhenUsed/>
    <w:rsid w:val="005B33E1"/>
    <w:pPr>
      <w:spacing w:after="100"/>
      <w:ind w:left="600"/>
    </w:pPr>
    <w:rPr>
      <w:rFonts w:ascii="Arial" w:hAnsi="Arial"/>
      <w:i/>
      <w:u w:val="single"/>
    </w:rPr>
  </w:style>
  <w:style w:type="character" w:customStyle="1" w:styleId="Titre4Car">
    <w:name w:val="Titre 4 Car"/>
    <w:basedOn w:val="Policepardfaut"/>
    <w:link w:val="Titre4"/>
    <w:uiPriority w:val="9"/>
    <w:rsid w:val="00840303"/>
    <w:rPr>
      <w:rFonts w:asciiTheme="majorHAnsi" w:eastAsiaTheme="majorEastAsia" w:hAnsiTheme="majorHAnsi" w:cstheme="majorBidi"/>
      <w:b/>
      <w:bCs/>
      <w:i/>
      <w:iCs/>
      <w:color w:val="4F81BD" w:themeColor="accent1"/>
      <w:sz w:val="20"/>
      <w:szCs w:val="20"/>
      <w:lang w:eastAsia="fr-FR"/>
    </w:rPr>
  </w:style>
  <w:style w:type="character" w:customStyle="1" w:styleId="Titre5Car">
    <w:name w:val="Titre 5 Car"/>
    <w:basedOn w:val="Policepardfaut"/>
    <w:link w:val="Titre5"/>
    <w:uiPriority w:val="9"/>
    <w:semiHidden/>
    <w:rsid w:val="00840303"/>
    <w:rPr>
      <w:rFonts w:asciiTheme="majorHAnsi" w:eastAsiaTheme="majorEastAsia" w:hAnsiTheme="majorHAnsi" w:cstheme="majorBidi"/>
      <w:color w:val="243F60" w:themeColor="accent1" w:themeShade="7F"/>
      <w:sz w:val="20"/>
      <w:szCs w:val="20"/>
      <w:lang w:eastAsia="fr-FR"/>
    </w:rPr>
  </w:style>
  <w:style w:type="character" w:customStyle="1" w:styleId="Titre6Car">
    <w:name w:val="Titre 6 Car"/>
    <w:basedOn w:val="Policepardfaut"/>
    <w:link w:val="Titre6"/>
    <w:uiPriority w:val="9"/>
    <w:semiHidden/>
    <w:rsid w:val="00840303"/>
    <w:rPr>
      <w:rFonts w:asciiTheme="majorHAnsi" w:eastAsiaTheme="majorEastAsia" w:hAnsiTheme="majorHAnsi" w:cstheme="majorBidi"/>
      <w:i/>
      <w:iCs/>
      <w:color w:val="243F60" w:themeColor="accent1" w:themeShade="7F"/>
      <w:sz w:val="20"/>
      <w:szCs w:val="20"/>
      <w:lang w:eastAsia="fr-FR"/>
    </w:rPr>
  </w:style>
  <w:style w:type="character" w:customStyle="1" w:styleId="Titre7Car">
    <w:name w:val="Titre 7 Car"/>
    <w:basedOn w:val="Policepardfaut"/>
    <w:link w:val="Titre7"/>
    <w:uiPriority w:val="9"/>
    <w:semiHidden/>
    <w:rsid w:val="00840303"/>
    <w:rPr>
      <w:rFonts w:asciiTheme="majorHAnsi" w:eastAsiaTheme="majorEastAsia" w:hAnsiTheme="majorHAnsi" w:cstheme="majorBidi"/>
      <w:i/>
      <w:iCs/>
      <w:color w:val="404040" w:themeColor="text1" w:themeTint="BF"/>
      <w:sz w:val="20"/>
      <w:szCs w:val="20"/>
      <w:lang w:eastAsia="fr-FR"/>
    </w:rPr>
  </w:style>
  <w:style w:type="character" w:customStyle="1" w:styleId="Titre8Car">
    <w:name w:val="Titre 8 Car"/>
    <w:basedOn w:val="Policepardfaut"/>
    <w:link w:val="Titre8"/>
    <w:uiPriority w:val="9"/>
    <w:semiHidden/>
    <w:rsid w:val="00840303"/>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uiPriority w:val="9"/>
    <w:semiHidden/>
    <w:rsid w:val="00840303"/>
    <w:rPr>
      <w:rFonts w:asciiTheme="majorHAnsi" w:eastAsiaTheme="majorEastAsia" w:hAnsiTheme="majorHAnsi" w:cstheme="majorBidi"/>
      <w:i/>
      <w:iCs/>
      <w:color w:val="404040" w:themeColor="text1" w:themeTint="BF"/>
      <w:sz w:val="20"/>
      <w:szCs w:val="20"/>
      <w:lang w:eastAsia="fr-FR"/>
    </w:rPr>
  </w:style>
  <w:style w:type="paragraph" w:styleId="Rvision">
    <w:name w:val="Revision"/>
    <w:hidden/>
    <w:uiPriority w:val="99"/>
    <w:semiHidden/>
    <w:rsid w:val="00325767"/>
    <w:pPr>
      <w:spacing w:after="0" w:line="240" w:lineRule="auto"/>
    </w:pPr>
    <w:rPr>
      <w:rFonts w:ascii="Times New Roman" w:eastAsia="Times New Roman" w:hAnsi="Times New Roman" w:cs="Times New Roman"/>
      <w:sz w:val="20"/>
      <w:szCs w:val="20"/>
      <w:lang w:eastAsia="fr-FR"/>
    </w:rPr>
  </w:style>
  <w:style w:type="paragraph" w:customStyle="1" w:styleId="Conv">
    <w:name w:val="Conv §"/>
    <w:basedOn w:val="Normal"/>
    <w:qFormat/>
    <w:rsid w:val="004F63EA"/>
    <w:pPr>
      <w:spacing w:after="240"/>
      <w:jc w:val="both"/>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309028">
      <w:bodyDiv w:val="1"/>
      <w:marLeft w:val="0"/>
      <w:marRight w:val="0"/>
      <w:marTop w:val="0"/>
      <w:marBottom w:val="0"/>
      <w:divBdr>
        <w:top w:val="none" w:sz="0" w:space="0" w:color="auto"/>
        <w:left w:val="none" w:sz="0" w:space="0" w:color="auto"/>
        <w:bottom w:val="none" w:sz="0" w:space="0" w:color="auto"/>
        <w:right w:val="none" w:sz="0" w:space="0" w:color="auto"/>
      </w:divBdr>
    </w:div>
    <w:div w:id="535505512">
      <w:bodyDiv w:val="1"/>
      <w:marLeft w:val="0"/>
      <w:marRight w:val="0"/>
      <w:marTop w:val="0"/>
      <w:marBottom w:val="0"/>
      <w:divBdr>
        <w:top w:val="none" w:sz="0" w:space="0" w:color="auto"/>
        <w:left w:val="none" w:sz="0" w:space="0" w:color="auto"/>
        <w:bottom w:val="none" w:sz="0" w:space="0" w:color="auto"/>
        <w:right w:val="none" w:sz="0" w:space="0" w:color="auto"/>
      </w:divBdr>
    </w:div>
    <w:div w:id="988829264">
      <w:bodyDiv w:val="1"/>
      <w:marLeft w:val="0"/>
      <w:marRight w:val="0"/>
      <w:marTop w:val="0"/>
      <w:marBottom w:val="0"/>
      <w:divBdr>
        <w:top w:val="none" w:sz="0" w:space="0" w:color="auto"/>
        <w:left w:val="none" w:sz="0" w:space="0" w:color="auto"/>
        <w:bottom w:val="none" w:sz="0" w:space="0" w:color="auto"/>
        <w:right w:val="none" w:sz="0" w:space="0" w:color="auto"/>
      </w:divBdr>
    </w:div>
    <w:div w:id="1000473507">
      <w:bodyDiv w:val="1"/>
      <w:marLeft w:val="0"/>
      <w:marRight w:val="0"/>
      <w:marTop w:val="0"/>
      <w:marBottom w:val="0"/>
      <w:divBdr>
        <w:top w:val="none" w:sz="0" w:space="0" w:color="auto"/>
        <w:left w:val="none" w:sz="0" w:space="0" w:color="auto"/>
        <w:bottom w:val="none" w:sz="0" w:space="0" w:color="auto"/>
        <w:right w:val="none" w:sz="0" w:space="0" w:color="auto"/>
      </w:divBdr>
    </w:div>
    <w:div w:id="1015838940">
      <w:bodyDiv w:val="1"/>
      <w:marLeft w:val="0"/>
      <w:marRight w:val="0"/>
      <w:marTop w:val="0"/>
      <w:marBottom w:val="0"/>
      <w:divBdr>
        <w:top w:val="none" w:sz="0" w:space="0" w:color="auto"/>
        <w:left w:val="none" w:sz="0" w:space="0" w:color="auto"/>
        <w:bottom w:val="none" w:sz="0" w:space="0" w:color="auto"/>
        <w:right w:val="none" w:sz="0" w:space="0" w:color="auto"/>
      </w:divBdr>
    </w:div>
    <w:div w:id="1122841901">
      <w:bodyDiv w:val="1"/>
      <w:marLeft w:val="0"/>
      <w:marRight w:val="0"/>
      <w:marTop w:val="0"/>
      <w:marBottom w:val="0"/>
      <w:divBdr>
        <w:top w:val="none" w:sz="0" w:space="0" w:color="auto"/>
        <w:left w:val="none" w:sz="0" w:space="0" w:color="auto"/>
        <w:bottom w:val="none" w:sz="0" w:space="0" w:color="auto"/>
        <w:right w:val="none" w:sz="0" w:space="0" w:color="auto"/>
      </w:divBdr>
    </w:div>
    <w:div w:id="1126393155">
      <w:bodyDiv w:val="1"/>
      <w:marLeft w:val="0"/>
      <w:marRight w:val="0"/>
      <w:marTop w:val="0"/>
      <w:marBottom w:val="0"/>
      <w:divBdr>
        <w:top w:val="none" w:sz="0" w:space="0" w:color="auto"/>
        <w:left w:val="none" w:sz="0" w:space="0" w:color="auto"/>
        <w:bottom w:val="none" w:sz="0" w:space="0" w:color="auto"/>
        <w:right w:val="none" w:sz="0" w:space="0" w:color="auto"/>
      </w:divBdr>
    </w:div>
    <w:div w:id="1128426883">
      <w:bodyDiv w:val="1"/>
      <w:marLeft w:val="0"/>
      <w:marRight w:val="0"/>
      <w:marTop w:val="0"/>
      <w:marBottom w:val="0"/>
      <w:divBdr>
        <w:top w:val="none" w:sz="0" w:space="0" w:color="auto"/>
        <w:left w:val="none" w:sz="0" w:space="0" w:color="auto"/>
        <w:bottom w:val="none" w:sz="0" w:space="0" w:color="auto"/>
        <w:right w:val="none" w:sz="0" w:space="0" w:color="auto"/>
      </w:divBdr>
    </w:div>
    <w:div w:id="1264453681">
      <w:bodyDiv w:val="1"/>
      <w:marLeft w:val="0"/>
      <w:marRight w:val="0"/>
      <w:marTop w:val="0"/>
      <w:marBottom w:val="0"/>
      <w:divBdr>
        <w:top w:val="none" w:sz="0" w:space="0" w:color="auto"/>
        <w:left w:val="none" w:sz="0" w:space="0" w:color="auto"/>
        <w:bottom w:val="none" w:sz="0" w:space="0" w:color="auto"/>
        <w:right w:val="none" w:sz="0" w:space="0" w:color="auto"/>
      </w:divBdr>
    </w:div>
    <w:div w:id="1382636845">
      <w:bodyDiv w:val="1"/>
      <w:marLeft w:val="0"/>
      <w:marRight w:val="0"/>
      <w:marTop w:val="0"/>
      <w:marBottom w:val="0"/>
      <w:divBdr>
        <w:top w:val="none" w:sz="0" w:space="0" w:color="auto"/>
        <w:left w:val="none" w:sz="0" w:space="0" w:color="auto"/>
        <w:bottom w:val="none" w:sz="0" w:space="0" w:color="auto"/>
        <w:right w:val="none" w:sz="0" w:space="0" w:color="auto"/>
      </w:divBdr>
    </w:div>
    <w:div w:id="1419594512">
      <w:bodyDiv w:val="1"/>
      <w:marLeft w:val="0"/>
      <w:marRight w:val="0"/>
      <w:marTop w:val="0"/>
      <w:marBottom w:val="0"/>
      <w:divBdr>
        <w:top w:val="none" w:sz="0" w:space="0" w:color="auto"/>
        <w:left w:val="none" w:sz="0" w:space="0" w:color="auto"/>
        <w:bottom w:val="none" w:sz="0" w:space="0" w:color="auto"/>
        <w:right w:val="none" w:sz="0" w:space="0" w:color="auto"/>
      </w:divBdr>
    </w:div>
    <w:div w:id="1594391634">
      <w:bodyDiv w:val="1"/>
      <w:marLeft w:val="0"/>
      <w:marRight w:val="0"/>
      <w:marTop w:val="0"/>
      <w:marBottom w:val="0"/>
      <w:divBdr>
        <w:top w:val="none" w:sz="0" w:space="0" w:color="auto"/>
        <w:left w:val="none" w:sz="0" w:space="0" w:color="auto"/>
        <w:bottom w:val="none" w:sz="0" w:space="0" w:color="auto"/>
        <w:right w:val="none" w:sz="0" w:space="0" w:color="auto"/>
      </w:divBdr>
    </w:div>
    <w:div w:id="1595942417">
      <w:bodyDiv w:val="1"/>
      <w:marLeft w:val="0"/>
      <w:marRight w:val="0"/>
      <w:marTop w:val="0"/>
      <w:marBottom w:val="0"/>
      <w:divBdr>
        <w:top w:val="none" w:sz="0" w:space="0" w:color="auto"/>
        <w:left w:val="none" w:sz="0" w:space="0" w:color="auto"/>
        <w:bottom w:val="none" w:sz="0" w:space="0" w:color="auto"/>
        <w:right w:val="none" w:sz="0" w:space="0" w:color="auto"/>
      </w:divBdr>
    </w:div>
    <w:div w:id="1695644051">
      <w:bodyDiv w:val="1"/>
      <w:marLeft w:val="0"/>
      <w:marRight w:val="0"/>
      <w:marTop w:val="0"/>
      <w:marBottom w:val="0"/>
      <w:divBdr>
        <w:top w:val="none" w:sz="0" w:space="0" w:color="auto"/>
        <w:left w:val="none" w:sz="0" w:space="0" w:color="auto"/>
        <w:bottom w:val="none" w:sz="0" w:space="0" w:color="auto"/>
        <w:right w:val="none" w:sz="0" w:space="0" w:color="auto"/>
      </w:divBdr>
    </w:div>
    <w:div w:id="1763723980">
      <w:bodyDiv w:val="1"/>
      <w:marLeft w:val="0"/>
      <w:marRight w:val="0"/>
      <w:marTop w:val="0"/>
      <w:marBottom w:val="0"/>
      <w:divBdr>
        <w:top w:val="none" w:sz="0" w:space="0" w:color="auto"/>
        <w:left w:val="none" w:sz="0" w:space="0" w:color="auto"/>
        <w:bottom w:val="none" w:sz="0" w:space="0" w:color="auto"/>
        <w:right w:val="none" w:sz="0" w:space="0" w:color="auto"/>
      </w:divBdr>
    </w:div>
    <w:div w:id="1841313405">
      <w:bodyDiv w:val="1"/>
      <w:marLeft w:val="0"/>
      <w:marRight w:val="0"/>
      <w:marTop w:val="0"/>
      <w:marBottom w:val="0"/>
      <w:divBdr>
        <w:top w:val="none" w:sz="0" w:space="0" w:color="auto"/>
        <w:left w:val="none" w:sz="0" w:space="0" w:color="auto"/>
        <w:bottom w:val="none" w:sz="0" w:space="0" w:color="auto"/>
        <w:right w:val="none" w:sz="0" w:space="0" w:color="auto"/>
      </w:divBdr>
    </w:div>
    <w:div w:id="1859466925">
      <w:bodyDiv w:val="1"/>
      <w:marLeft w:val="0"/>
      <w:marRight w:val="0"/>
      <w:marTop w:val="0"/>
      <w:marBottom w:val="0"/>
      <w:divBdr>
        <w:top w:val="none" w:sz="0" w:space="0" w:color="auto"/>
        <w:left w:val="none" w:sz="0" w:space="0" w:color="auto"/>
        <w:bottom w:val="none" w:sz="0" w:space="0" w:color="auto"/>
        <w:right w:val="none" w:sz="0" w:space="0" w:color="auto"/>
      </w:divBdr>
    </w:div>
    <w:div w:id="18749205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805D5-6616-487C-A697-8B532CD49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16</Pages>
  <Words>5692</Words>
  <Characters>31307</Characters>
  <Application>Microsoft Office Word</Application>
  <DocSecurity>0</DocSecurity>
  <Lines>260</Lines>
  <Paragraphs>73</Paragraphs>
  <ScaleCrop>false</ScaleCrop>
  <HeadingPairs>
    <vt:vector size="2" baseType="variant">
      <vt:variant>
        <vt:lpstr>Titre</vt:lpstr>
      </vt:variant>
      <vt:variant>
        <vt:i4>1</vt:i4>
      </vt:variant>
    </vt:vector>
  </HeadingPairs>
  <TitlesOfParts>
    <vt:vector size="1" baseType="lpstr">
      <vt:lpstr/>
    </vt:vector>
  </TitlesOfParts>
  <Company>Grand Port Maritime du Havre</Company>
  <LinksUpToDate>false</LinksUpToDate>
  <CharactersWithSpaces>36926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THEVENET Clémence</dc:creator>
  <cp:keywords/>
  <dc:description/>
  <cp:lastModifiedBy>MECHET Valentine</cp:lastModifiedBy>
  <cp:revision>63</cp:revision>
  <cp:lastPrinted>2019-07-23T07:07:00Z</cp:lastPrinted>
  <dcterms:created xsi:type="dcterms:W3CDTF">2024-12-03T10:55:00Z</dcterms:created>
  <dcterms:modified xsi:type="dcterms:W3CDTF">2024-12-23T15:02:00Z</dcterms:modified>
</cp:coreProperties>
</file>