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523C9F99" w:rsidR="00CD7508" w:rsidRPr="00100A21" w:rsidRDefault="0045283A" w:rsidP="00CD7508">
      <w:pPr>
        <w:jc w:val="center"/>
        <w:rPr>
          <w:rFonts w:ascii="Times New Roman" w:eastAsia="Batang" w:hAnsi="Times New Roman"/>
          <w:sz w:val="24"/>
          <w:szCs w:val="24"/>
        </w:rPr>
      </w:pPr>
      <w:r>
        <w:rPr>
          <w:rFonts w:ascii="Times New Roman" w:eastAsia="Batang" w:hAnsi="Times New Roman"/>
          <w:sz w:val="24"/>
          <w:szCs w:val="24"/>
        </w:rPr>
        <w:t xml:space="preserve">  </w:t>
      </w:r>
      <w:r w:rsidR="00FE3DC7"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09E233D0"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5E161E">
        <w:rPr>
          <w:rFonts w:ascii="Times New Roman" w:eastAsia="Batang" w:hAnsi="Times New Roman"/>
          <w:b/>
          <w:smallCaps/>
          <w:color w:val="333399"/>
          <w:szCs w:val="24"/>
        </w:rPr>
        <w:t>DE MAITRISE D’OEUVRE</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352323EC" w14:textId="77777777" w:rsidR="005E161E" w:rsidRPr="005E161E" w:rsidRDefault="005E161E" w:rsidP="005E161E">
            <w:pPr>
              <w:spacing w:before="0"/>
              <w:jc w:val="center"/>
              <w:rPr>
                <w:rFonts w:ascii="Times New Roman" w:eastAsia="Batang" w:hAnsi="Times New Roman"/>
                <w:b/>
                <w:smallCaps/>
                <w:color w:val="333399"/>
                <w:sz w:val="36"/>
                <w:szCs w:val="36"/>
              </w:rPr>
            </w:pPr>
            <w:r w:rsidRPr="005E161E">
              <w:rPr>
                <w:rFonts w:ascii="Times New Roman" w:eastAsia="Batang" w:hAnsi="Times New Roman"/>
                <w:b/>
                <w:smallCaps/>
                <w:color w:val="333399"/>
                <w:sz w:val="36"/>
                <w:szCs w:val="36"/>
              </w:rPr>
              <w:t>TRAVAUX DE PEINTURE, DE REVÊTEMENTS DE SOLS ET DE REVÊTEMENTS MURAUX</w:t>
            </w:r>
          </w:p>
          <w:p w14:paraId="613C4478" w14:textId="7B43A079" w:rsidR="005E161E" w:rsidRDefault="005E161E" w:rsidP="005E161E">
            <w:pPr>
              <w:spacing w:before="0"/>
              <w:outlineLvl w:val="4"/>
              <w:rPr>
                <w:rFonts w:ascii="Times New Roman" w:hAnsi="Times New Roman"/>
                <w:b/>
                <w:bCs/>
                <w:iCs/>
                <w:color w:val="002060"/>
                <w:sz w:val="36"/>
                <w:szCs w:val="36"/>
              </w:rPr>
            </w:pPr>
          </w:p>
          <w:p w14:paraId="042EE19E" w14:textId="77777777" w:rsidR="00B3116E" w:rsidRPr="00B3116E" w:rsidRDefault="00B3116E" w:rsidP="00E151D0">
            <w:pPr>
              <w:spacing w:before="0"/>
              <w:jc w:val="center"/>
              <w:outlineLvl w:val="4"/>
              <w:rPr>
                <w:rFonts w:ascii="Times New Roman" w:hAnsi="Times New Roman"/>
                <w:b/>
                <w:bCs/>
                <w:iCs/>
                <w:color w:val="002060"/>
                <w:sz w:val="36"/>
                <w:szCs w:val="36"/>
              </w:rPr>
            </w:pPr>
          </w:p>
          <w:p w14:paraId="46DBC46D" w14:textId="2582508C" w:rsidR="00267BC4" w:rsidRPr="00B3116E" w:rsidRDefault="00B3116E" w:rsidP="00267BC4">
            <w:pPr>
              <w:spacing w:before="0"/>
              <w:jc w:val="center"/>
              <w:outlineLvl w:val="4"/>
              <w:rPr>
                <w:rFonts w:ascii="Times New Roman" w:hAnsi="Times New Roman"/>
                <w:b/>
                <w:bCs/>
                <w:iCs/>
                <w:color w:val="002060"/>
                <w:sz w:val="36"/>
                <w:szCs w:val="36"/>
              </w:rPr>
            </w:pPr>
            <w:r w:rsidRPr="00B3116E">
              <w:rPr>
                <w:rFonts w:ascii="Times New Roman" w:hAnsi="Times New Roman"/>
                <w:b/>
                <w:bCs/>
                <w:iCs/>
                <w:color w:val="002060"/>
                <w:sz w:val="36"/>
                <w:szCs w:val="36"/>
              </w:rPr>
              <w:t>ACCORD-CADRE</w:t>
            </w:r>
            <w:r w:rsidR="00E151D0" w:rsidRPr="00B3116E">
              <w:rPr>
                <w:rFonts w:ascii="Times New Roman" w:hAnsi="Times New Roman"/>
                <w:b/>
                <w:bCs/>
                <w:iCs/>
                <w:color w:val="002060"/>
                <w:sz w:val="36"/>
                <w:szCs w:val="36"/>
              </w:rPr>
              <w:t xml:space="preserve"> </w:t>
            </w:r>
            <w:r w:rsidR="00D33940">
              <w:rPr>
                <w:rFonts w:ascii="Times New Roman" w:hAnsi="Times New Roman"/>
                <w:b/>
                <w:bCs/>
                <w:iCs/>
                <w:color w:val="002060"/>
                <w:sz w:val="36"/>
                <w:szCs w:val="36"/>
              </w:rPr>
              <w:t>24M025</w:t>
            </w:r>
          </w:p>
          <w:p w14:paraId="24DDE15E" w14:textId="77777777" w:rsidR="00446DF3" w:rsidRPr="00100A21" w:rsidRDefault="00446DF3" w:rsidP="00446DF3">
            <w:pPr>
              <w:spacing w:before="0"/>
              <w:jc w:val="center"/>
              <w:outlineLvl w:val="4"/>
              <w:rPr>
                <w:rFonts w:ascii="Times New Roman" w:hAnsi="Times New Roman"/>
                <w:bCs/>
                <w:iCs/>
                <w:color w:val="002060"/>
                <w:sz w:val="22"/>
                <w:szCs w:val="22"/>
              </w:rPr>
            </w:pPr>
          </w:p>
          <w:p w14:paraId="6F1BA75E" w14:textId="77777777" w:rsidR="00446DF3" w:rsidRPr="00100A21" w:rsidRDefault="00446DF3" w:rsidP="00267BC4">
            <w:pPr>
              <w:jc w:val="cente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0783A8C6"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B3116E">
        <w:rPr>
          <w:rFonts w:ascii="Times New Roman" w:hAnsi="Times New Roman"/>
          <w:sz w:val="24"/>
          <w:szCs w:val="24"/>
        </w:rPr>
        <w:t>de l’accord-cadre </w:t>
      </w:r>
      <w:r w:rsidRPr="00100A21">
        <w:rPr>
          <w:rFonts w:ascii="Times New Roman" w:hAnsi="Times New Roman"/>
          <w:sz w:val="24"/>
          <w:szCs w:val="24"/>
        </w:rPr>
        <w:t>:</w:t>
      </w:r>
      <w:r w:rsidR="00CD7508" w:rsidRPr="00100A21">
        <w:rPr>
          <w:rFonts w:ascii="Times New Roman" w:hAnsi="Times New Roman"/>
          <w:sz w:val="24"/>
          <w:szCs w:val="24"/>
        </w:rPr>
        <w:tab/>
      </w:r>
      <w:r w:rsidR="00D33940">
        <w:rPr>
          <w:rFonts w:ascii="Times New Roman" w:hAnsi="Times New Roman"/>
          <w:b/>
          <w:sz w:val="24"/>
          <w:szCs w:val="24"/>
        </w:rPr>
        <w:t>24M025</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A8D5CBF"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5E161E">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49247D31" w:rsidR="000D5588" w:rsidRPr="00100A21"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7C911C66" w14:textId="77777777" w:rsidR="005E161E" w:rsidRPr="005E161E" w:rsidRDefault="005E161E" w:rsidP="005E161E">
      <w:pPr>
        <w:autoSpaceDE w:val="0"/>
        <w:autoSpaceDN w:val="0"/>
        <w:adjustRightInd w:val="0"/>
        <w:spacing w:after="120"/>
        <w:rPr>
          <w:rFonts w:ascii="Times New Roman" w:hAnsi="Times New Roman"/>
          <w:sz w:val="24"/>
          <w:szCs w:val="24"/>
        </w:rPr>
      </w:pPr>
      <w:r w:rsidRPr="005E161E">
        <w:rPr>
          <w:rFonts w:ascii="Times New Roman" w:hAnsi="Times New Roman"/>
          <w:sz w:val="24"/>
          <w:szCs w:val="24"/>
        </w:rPr>
        <w:t xml:space="preserve">Le présent accord-cadre a pour objet les travaux d’entretien de peinture et de revêtements (sols et muraux) de l’ensemble des sites occupés par l’Assemblée nationale. Ces travaux ont vocation à répondre : </w:t>
      </w:r>
    </w:p>
    <w:p w14:paraId="65FB6FA3" w14:textId="77777777" w:rsidR="005E161E" w:rsidRPr="005E161E" w:rsidRDefault="005E161E" w:rsidP="005E161E">
      <w:pPr>
        <w:autoSpaceDE w:val="0"/>
        <w:autoSpaceDN w:val="0"/>
        <w:adjustRightInd w:val="0"/>
        <w:spacing w:after="120"/>
        <w:rPr>
          <w:rFonts w:ascii="Times New Roman" w:hAnsi="Times New Roman"/>
          <w:sz w:val="24"/>
          <w:szCs w:val="24"/>
        </w:rPr>
      </w:pPr>
      <w:r w:rsidRPr="005E161E">
        <w:rPr>
          <w:rFonts w:ascii="Times New Roman" w:hAnsi="Times New Roman"/>
          <w:sz w:val="24"/>
          <w:szCs w:val="24"/>
        </w:rPr>
        <w:t>-</w:t>
      </w:r>
      <w:r w:rsidRPr="005E161E">
        <w:rPr>
          <w:rFonts w:ascii="Times New Roman" w:hAnsi="Times New Roman"/>
          <w:sz w:val="24"/>
          <w:szCs w:val="24"/>
        </w:rPr>
        <w:tab/>
        <w:t>aux besoins d’amélioration ou de maintien en état du patrimoine, de réaménagement et de réhabilitation des locaux ;</w:t>
      </w:r>
    </w:p>
    <w:p w14:paraId="79F6A058" w14:textId="77777777" w:rsidR="005E161E" w:rsidRPr="005E161E" w:rsidRDefault="005E161E" w:rsidP="005E161E">
      <w:pPr>
        <w:autoSpaceDE w:val="0"/>
        <w:autoSpaceDN w:val="0"/>
        <w:adjustRightInd w:val="0"/>
        <w:spacing w:after="120"/>
        <w:rPr>
          <w:rFonts w:ascii="Times New Roman" w:hAnsi="Times New Roman"/>
          <w:sz w:val="24"/>
          <w:szCs w:val="24"/>
        </w:rPr>
      </w:pPr>
      <w:r w:rsidRPr="005E161E">
        <w:rPr>
          <w:rFonts w:ascii="Times New Roman" w:hAnsi="Times New Roman"/>
          <w:sz w:val="24"/>
          <w:szCs w:val="24"/>
        </w:rPr>
        <w:t>-</w:t>
      </w:r>
      <w:r w:rsidRPr="005E161E">
        <w:rPr>
          <w:rFonts w:ascii="Times New Roman" w:hAnsi="Times New Roman"/>
          <w:sz w:val="24"/>
          <w:szCs w:val="24"/>
        </w:rPr>
        <w:tab/>
        <w:t xml:space="preserve">aux situations d’urgence, notamment en cas de sinistres ou de menaces sur la sécurité des personnes et des biens. </w:t>
      </w:r>
    </w:p>
    <w:p w14:paraId="5D8CB824" w14:textId="23A3DF31" w:rsidR="005E161E" w:rsidRDefault="005E161E" w:rsidP="003F0CE3">
      <w:pPr>
        <w:autoSpaceDE w:val="0"/>
        <w:autoSpaceDN w:val="0"/>
        <w:adjustRightInd w:val="0"/>
        <w:spacing w:after="120"/>
        <w:rPr>
          <w:rFonts w:ascii="Times New Roman" w:hAnsi="Times New Roman"/>
          <w:sz w:val="24"/>
          <w:szCs w:val="24"/>
        </w:rPr>
      </w:pPr>
      <w:r w:rsidRPr="005E161E">
        <w:rPr>
          <w:rFonts w:ascii="Times New Roman" w:hAnsi="Times New Roman"/>
          <w:sz w:val="24"/>
          <w:szCs w:val="24"/>
        </w:rPr>
        <w:t>Les dispositions du cahier des clauses techniques particulières (CCTP), et du bordereau des prix unitaires (BPU) ainsi que des pièces techniques générales de l’Assemblée nationale, décrivent les prestations à la charge des titulaires, leurs conditions de réalisation ainsi que les contraintes particulières spécifiques aux locaux concernés.</w:t>
      </w:r>
    </w:p>
    <w:p w14:paraId="000785BE" w14:textId="2E7CFFD2"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77777777"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A719CF" w:rsidRPr="00100A21">
        <w:rPr>
          <w:rFonts w:ascii="Times New Roman" w:hAnsi="Times New Roman"/>
          <w:i/>
          <w:sz w:val="24"/>
          <w:szCs w:val="24"/>
        </w:rPr>
        <w:t xml:space="preserve"> du mode de notification par mèl</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77777777" w:rsidR="009B60FE" w:rsidRDefault="00107FBC" w:rsidP="005F58DF">
      <w:pPr>
        <w:spacing w:before="80"/>
        <w:rPr>
          <w:rFonts w:ascii="Times New Roman" w:hAnsi="Times New Roman"/>
          <w:sz w:val="24"/>
          <w:szCs w:val="24"/>
        </w:rPr>
      </w:pPr>
      <w:r w:rsidRPr="00100A21">
        <w:rPr>
          <w:rFonts w:ascii="Times New Roman" w:hAnsi="Times New Roman"/>
          <w:sz w:val="24"/>
          <w:szCs w:val="24"/>
        </w:rPr>
        <w:lastRenderedPageBreak/>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B3116E">
        <w:rPr>
          <w:rFonts w:ascii="Times New Roman" w:hAnsi="Times New Roman"/>
          <w:sz w:val="24"/>
          <w:szCs w:val="24"/>
        </w:rPr>
        <w:t>accord-cadre</w:t>
      </w:r>
      <w:r w:rsidRPr="00100A21">
        <w:rPr>
          <w:rFonts w:ascii="Times New Roman" w:hAnsi="Times New Roman"/>
          <w:sz w:val="24"/>
          <w:szCs w:val="24"/>
        </w:rPr>
        <w:t xml:space="preserve">. </w:t>
      </w:r>
    </w:p>
    <w:p w14:paraId="33308EEF" w14:textId="63FDE015"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6B737D"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9B60FE">
        <w:rPr>
          <w:rFonts w:ascii="Times New Roman" w:hAnsi="Times New Roman"/>
          <w:b/>
          <w:sz w:val="24"/>
          <w:szCs w:val="24"/>
        </w:rPr>
        <w:t>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connaissance du mode de notification par mèl,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7DD0D28B"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lastRenderedPageBreak/>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 xml:space="preserve">nies par le présent </w:t>
      </w:r>
      <w:r w:rsidR="00B3116E">
        <w:rPr>
          <w:rFonts w:ascii="Times New Roman" w:hAnsi="Times New Roman"/>
          <w:sz w:val="24"/>
          <w:szCs w:val="24"/>
        </w:rPr>
        <w:t>accord-cadre</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BD3F2E"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 par mèl,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lastRenderedPageBreak/>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5B95F4C5"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E23C14">
        <w:rPr>
          <w:rFonts w:ascii="Times New Roman" w:hAnsi="Times New Roman"/>
          <w:sz w:val="24"/>
          <w:szCs w:val="24"/>
        </w:rPr>
        <w:t>accord</w:t>
      </w:r>
      <w:r w:rsidR="00E23C14">
        <w:rPr>
          <w:rFonts w:ascii="Times New Roman" w:hAnsi="Times New Roman"/>
          <w:sz w:val="24"/>
          <w:szCs w:val="24"/>
        </w:rPr>
        <w:noBreakHyphen/>
      </w:r>
      <w:r w:rsidR="00B3116E">
        <w:rPr>
          <w:rFonts w:ascii="Times New Roman" w:hAnsi="Times New Roman"/>
          <w:sz w:val="24"/>
          <w:szCs w:val="24"/>
        </w:rPr>
        <w:t>cadre</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3DE0041C" w14:textId="625AA9B9" w:rsidR="005E161E" w:rsidRPr="005E161E" w:rsidRDefault="005E161E" w:rsidP="00F72D78">
      <w:pPr>
        <w:pStyle w:val="NormalWeb"/>
        <w:spacing w:after="0"/>
        <w:ind w:left="0"/>
        <w:jc w:val="both"/>
        <w:rPr>
          <w:rFonts w:ascii="Times New Roman" w:hAnsi="Times New Roman"/>
          <w:sz w:val="24"/>
          <w:szCs w:val="24"/>
        </w:rPr>
      </w:pPr>
      <w:r w:rsidRPr="005E161E">
        <w:rPr>
          <w:rFonts w:ascii="Times New Roman" w:hAnsi="Times New Roman"/>
          <w:sz w:val="24"/>
          <w:szCs w:val="24"/>
        </w:rPr>
        <w:t>L’accord cadre ne prévoit pas de montant minimum et fixe un montant maximum de 1 380</w:t>
      </w:r>
      <w:r w:rsidR="00F72D78">
        <w:rPr>
          <w:rFonts w:ascii="Times New Roman" w:hAnsi="Times New Roman"/>
          <w:sz w:val="24"/>
          <w:szCs w:val="24"/>
        </w:rPr>
        <w:t> </w:t>
      </w:r>
      <w:r w:rsidRPr="005E161E">
        <w:rPr>
          <w:rFonts w:ascii="Times New Roman" w:hAnsi="Times New Roman"/>
          <w:sz w:val="24"/>
          <w:szCs w:val="24"/>
        </w:rPr>
        <w:t>000</w:t>
      </w:r>
      <w:r w:rsidR="00F72D78">
        <w:rPr>
          <w:rFonts w:ascii="Times New Roman" w:hAnsi="Times New Roman"/>
          <w:sz w:val="24"/>
          <w:szCs w:val="24"/>
        </w:rPr>
        <w:t> </w:t>
      </w:r>
      <w:r w:rsidRPr="005E161E">
        <w:rPr>
          <w:rFonts w:ascii="Times New Roman" w:hAnsi="Times New Roman"/>
          <w:sz w:val="24"/>
          <w:szCs w:val="24"/>
        </w:rPr>
        <w:t xml:space="preserve">€TTC sur </w:t>
      </w:r>
      <w:r w:rsidR="00222B33">
        <w:rPr>
          <w:rFonts w:ascii="Times New Roman" w:hAnsi="Times New Roman"/>
          <w:sz w:val="24"/>
          <w:szCs w:val="24"/>
        </w:rPr>
        <w:t xml:space="preserve">les </w:t>
      </w:r>
      <w:r w:rsidRPr="005E161E">
        <w:rPr>
          <w:rFonts w:ascii="Times New Roman" w:hAnsi="Times New Roman"/>
          <w:sz w:val="24"/>
          <w:szCs w:val="24"/>
        </w:rPr>
        <w:t xml:space="preserve">24 </w:t>
      </w:r>
      <w:r w:rsidR="00222B33">
        <w:rPr>
          <w:rFonts w:ascii="Times New Roman" w:hAnsi="Times New Roman"/>
          <w:sz w:val="24"/>
          <w:szCs w:val="24"/>
        </w:rPr>
        <w:t xml:space="preserve">premiers mois du contrat et de </w:t>
      </w:r>
      <w:r w:rsidR="00222B33" w:rsidRPr="005E161E">
        <w:rPr>
          <w:rFonts w:ascii="Times New Roman" w:hAnsi="Times New Roman"/>
          <w:sz w:val="24"/>
          <w:szCs w:val="24"/>
        </w:rPr>
        <w:t>1 380</w:t>
      </w:r>
      <w:r w:rsidR="00222B33">
        <w:rPr>
          <w:rFonts w:ascii="Times New Roman" w:hAnsi="Times New Roman"/>
          <w:sz w:val="24"/>
          <w:szCs w:val="24"/>
        </w:rPr>
        <w:t> </w:t>
      </w:r>
      <w:r w:rsidR="00222B33" w:rsidRPr="005E161E">
        <w:rPr>
          <w:rFonts w:ascii="Times New Roman" w:hAnsi="Times New Roman"/>
          <w:sz w:val="24"/>
          <w:szCs w:val="24"/>
        </w:rPr>
        <w:t>000</w:t>
      </w:r>
      <w:r w:rsidR="00222B33">
        <w:rPr>
          <w:rFonts w:ascii="Times New Roman" w:hAnsi="Times New Roman"/>
          <w:sz w:val="24"/>
          <w:szCs w:val="24"/>
        </w:rPr>
        <w:t> </w:t>
      </w:r>
      <w:r w:rsidR="00222B33" w:rsidRPr="005E161E">
        <w:rPr>
          <w:rFonts w:ascii="Times New Roman" w:hAnsi="Times New Roman"/>
          <w:sz w:val="24"/>
          <w:szCs w:val="24"/>
        </w:rPr>
        <w:t xml:space="preserve">€TTC sur </w:t>
      </w:r>
      <w:r w:rsidR="00222B33">
        <w:rPr>
          <w:rFonts w:ascii="Times New Roman" w:hAnsi="Times New Roman"/>
          <w:sz w:val="24"/>
          <w:szCs w:val="24"/>
        </w:rPr>
        <w:t xml:space="preserve">les </w:t>
      </w:r>
      <w:r w:rsidR="00222B33" w:rsidRPr="005E161E">
        <w:rPr>
          <w:rFonts w:ascii="Times New Roman" w:hAnsi="Times New Roman"/>
          <w:sz w:val="24"/>
          <w:szCs w:val="24"/>
        </w:rPr>
        <w:t xml:space="preserve">24 </w:t>
      </w:r>
      <w:r w:rsidR="00222B33">
        <w:rPr>
          <w:rFonts w:ascii="Times New Roman" w:hAnsi="Times New Roman"/>
          <w:sz w:val="24"/>
          <w:szCs w:val="24"/>
        </w:rPr>
        <w:t xml:space="preserve">derniers mois </w:t>
      </w:r>
      <w:r w:rsidRPr="005E161E">
        <w:rPr>
          <w:rFonts w:ascii="Times New Roman" w:hAnsi="Times New Roman"/>
          <w:sz w:val="24"/>
          <w:szCs w:val="24"/>
        </w:rPr>
        <w:t>soit</w:t>
      </w:r>
      <w:r w:rsidR="00732A58">
        <w:rPr>
          <w:rFonts w:ascii="Times New Roman" w:hAnsi="Times New Roman"/>
          <w:sz w:val="24"/>
          <w:szCs w:val="24"/>
        </w:rPr>
        <w:t xml:space="preserve"> 2 760 000</w:t>
      </w:r>
      <w:r w:rsidRPr="005E161E">
        <w:rPr>
          <w:rFonts w:ascii="Times New Roman" w:hAnsi="Times New Roman"/>
          <w:sz w:val="24"/>
          <w:szCs w:val="24"/>
        </w:rPr>
        <w:t xml:space="preserve"> €TTC sur 4 ans.</w:t>
      </w:r>
    </w:p>
    <w:p w14:paraId="2DD21EE4" w14:textId="5B04534B" w:rsidR="00F3385B" w:rsidRPr="00E23C14" w:rsidRDefault="005C136C" w:rsidP="00F72D78">
      <w:pPr>
        <w:pStyle w:val="NormalWeb"/>
        <w:spacing w:after="0"/>
        <w:ind w:left="0" w:right="0"/>
        <w:jc w:val="both"/>
        <w:rPr>
          <w:rFonts w:ascii="Times New Roman" w:hAnsi="Times New Roman"/>
          <w:sz w:val="24"/>
          <w:szCs w:val="24"/>
        </w:rPr>
      </w:pPr>
      <w:r>
        <w:rPr>
          <w:rFonts w:ascii="Times New Roman" w:hAnsi="Times New Roman"/>
          <w:sz w:val="24"/>
          <w:szCs w:val="24"/>
        </w:rPr>
        <w:t>L</w:t>
      </w:r>
      <w:r w:rsidR="001A5783" w:rsidRPr="00E23C14">
        <w:rPr>
          <w:rFonts w:ascii="Times New Roman" w:hAnsi="Times New Roman"/>
          <w:sz w:val="24"/>
          <w:szCs w:val="24"/>
        </w:rPr>
        <w:t>es prestations</w:t>
      </w:r>
      <w:r w:rsidR="001A5783">
        <w:rPr>
          <w:rFonts w:ascii="Times New Roman" w:hAnsi="Times New Roman"/>
          <w:sz w:val="24"/>
          <w:szCs w:val="24"/>
        </w:rPr>
        <w:t xml:space="preserve"> </w:t>
      </w:r>
      <w:r w:rsidR="00F3385B">
        <w:rPr>
          <w:rFonts w:ascii="Times New Roman" w:hAnsi="Times New Roman"/>
          <w:sz w:val="24"/>
          <w:szCs w:val="24"/>
        </w:rPr>
        <w:t>et matér</w:t>
      </w:r>
      <w:r w:rsidR="005E161E">
        <w:rPr>
          <w:rFonts w:ascii="Times New Roman" w:hAnsi="Times New Roman"/>
          <w:sz w:val="24"/>
          <w:szCs w:val="24"/>
        </w:rPr>
        <w:t>iaux</w:t>
      </w:r>
      <w:r w:rsidR="00F3385B">
        <w:rPr>
          <w:rFonts w:ascii="Times New Roman" w:hAnsi="Times New Roman"/>
          <w:sz w:val="24"/>
          <w:szCs w:val="24"/>
        </w:rPr>
        <w:t xml:space="preserve"> sont rémunéré</w:t>
      </w:r>
      <w:r w:rsidR="001A5783">
        <w:rPr>
          <w:rFonts w:ascii="Times New Roman" w:hAnsi="Times New Roman"/>
          <w:sz w:val="24"/>
          <w:szCs w:val="24"/>
        </w:rPr>
        <w:t>s par application des prix indiqués dans le border</w:t>
      </w:r>
      <w:r w:rsidR="00F3385B">
        <w:rPr>
          <w:rFonts w:ascii="Times New Roman" w:hAnsi="Times New Roman"/>
          <w:sz w:val="24"/>
          <w:szCs w:val="24"/>
        </w:rPr>
        <w:t>eau de prix unitaires</w:t>
      </w:r>
      <w:r w:rsidR="00222B33">
        <w:rPr>
          <w:rFonts w:ascii="Times New Roman" w:hAnsi="Times New Roman"/>
          <w:sz w:val="24"/>
          <w:szCs w:val="24"/>
        </w:rPr>
        <w:t xml:space="preserve"> de chaque marché subséquent, dans la limite des prix </w:t>
      </w:r>
      <w:r w:rsidR="005E161E">
        <w:rPr>
          <w:rFonts w:ascii="Times New Roman" w:hAnsi="Times New Roman"/>
          <w:sz w:val="24"/>
          <w:szCs w:val="24"/>
        </w:rPr>
        <w:t>plafonds</w:t>
      </w:r>
      <w:r w:rsidR="00222B33">
        <w:rPr>
          <w:rFonts w:ascii="Times New Roman" w:hAnsi="Times New Roman"/>
          <w:sz w:val="24"/>
          <w:szCs w:val="24"/>
        </w:rPr>
        <w:t xml:space="preserve"> mentionnés au BPUP</w:t>
      </w:r>
      <w:r w:rsidR="00F3385B">
        <w:rPr>
          <w:rFonts w:ascii="Times New Roman" w:hAnsi="Times New Roman"/>
          <w:sz w:val="24"/>
          <w:szCs w:val="24"/>
        </w:rPr>
        <w:t xml:space="preserve"> annexé à l’annexe 2 du</w:t>
      </w:r>
      <w:r w:rsidR="001A5783">
        <w:rPr>
          <w:rFonts w:ascii="Times New Roman" w:hAnsi="Times New Roman"/>
          <w:sz w:val="24"/>
          <w:szCs w:val="24"/>
        </w:rPr>
        <w:t xml:space="preserve"> présent acte d’engagement, </w:t>
      </w:r>
      <w:r w:rsidR="00222B33">
        <w:rPr>
          <w:rFonts w:ascii="Times New Roman" w:hAnsi="Times New Roman"/>
          <w:sz w:val="24"/>
          <w:szCs w:val="24"/>
        </w:rPr>
        <w:t xml:space="preserve">et appliqués </w:t>
      </w:r>
      <w:r w:rsidR="001A5783">
        <w:rPr>
          <w:rFonts w:ascii="Times New Roman" w:hAnsi="Times New Roman"/>
          <w:sz w:val="24"/>
          <w:szCs w:val="24"/>
        </w:rPr>
        <w:t xml:space="preserve">aux quantités commandées et acceptées. </w:t>
      </w:r>
    </w:p>
    <w:p w14:paraId="1B9C750E" w14:textId="5DF115A1" w:rsidR="0043157F" w:rsidRPr="00724560" w:rsidRDefault="00E27ADD" w:rsidP="00F72D78">
      <w:pPr>
        <w:pStyle w:val="NormalWeb"/>
        <w:tabs>
          <w:tab w:val="left" w:pos="8789"/>
        </w:tabs>
        <w:spacing w:before="120" w:beforeAutospacing="0" w:after="0" w:afterAutospacing="0"/>
        <w:ind w:left="0" w:right="0"/>
        <w:jc w:val="both"/>
        <w:rPr>
          <w:rFonts w:ascii="Times New Roman" w:hAnsi="Times New Roman"/>
          <w:sz w:val="24"/>
          <w:szCs w:val="24"/>
        </w:rPr>
      </w:pPr>
      <w:r>
        <w:rPr>
          <w:rFonts w:ascii="Times New Roman" w:hAnsi="Times New Roman"/>
          <w:sz w:val="24"/>
          <w:szCs w:val="24"/>
        </w:rPr>
        <w:t>Les prix sont révisables selon les modalités décrites à l’article 7.</w:t>
      </w:r>
      <w:r w:rsidR="00D87AF0">
        <w:rPr>
          <w:rFonts w:ascii="Times New Roman" w:hAnsi="Times New Roman"/>
          <w:sz w:val="24"/>
          <w:szCs w:val="24"/>
        </w:rPr>
        <w:t>5</w:t>
      </w:r>
      <w:r>
        <w:rPr>
          <w:rFonts w:ascii="Times New Roman" w:hAnsi="Times New Roman"/>
          <w:sz w:val="24"/>
          <w:szCs w:val="24"/>
        </w:rPr>
        <w:t xml:space="preserve"> du CCAP.</w:t>
      </w:r>
    </w:p>
    <w:p w14:paraId="7348370D" w14:textId="478AC106" w:rsidR="00CF52DC" w:rsidRPr="00100A21" w:rsidRDefault="00B3294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724560">
        <w:rPr>
          <w:rFonts w:ascii="Times New Roman" w:hAnsi="Times New Roman" w:cs="Times New Roman"/>
          <w:b/>
          <w:caps/>
          <w:color w:val="333399"/>
          <w:sz w:val="24"/>
          <w:szCs w:val="24"/>
        </w:rPr>
        <w:t>de l’accord-cadre</w:t>
      </w:r>
    </w:p>
    <w:p w14:paraId="02334004" w14:textId="4DC79CD6" w:rsidR="00E27ADD" w:rsidRDefault="00E27ADD" w:rsidP="00E27ADD">
      <w:pPr>
        <w:autoSpaceDE w:val="0"/>
        <w:autoSpaceDN w:val="0"/>
        <w:adjustRightInd w:val="0"/>
        <w:spacing w:before="360" w:after="120"/>
        <w:rPr>
          <w:rFonts w:ascii="Times New Roman" w:eastAsia="SimSun" w:hAnsi="Times New Roman"/>
          <w:sz w:val="24"/>
        </w:rPr>
      </w:pPr>
      <w:r w:rsidRPr="00E27ADD">
        <w:rPr>
          <w:rFonts w:ascii="Times New Roman" w:eastAsia="SimSun" w:hAnsi="Times New Roman"/>
          <w:sz w:val="24"/>
        </w:rPr>
        <w:t xml:space="preserve">Le présent accord-cadre est conclu pour une durée de </w:t>
      </w:r>
      <w:r w:rsidR="00D87AF0">
        <w:rPr>
          <w:rFonts w:ascii="Times New Roman" w:eastAsia="SimSun" w:hAnsi="Times New Roman"/>
          <w:sz w:val="24"/>
        </w:rPr>
        <w:t>vingt-quatre</w:t>
      </w:r>
      <w:r w:rsidRPr="00E27ADD">
        <w:rPr>
          <w:rFonts w:ascii="Times New Roman" w:eastAsia="SimSun" w:hAnsi="Times New Roman"/>
          <w:sz w:val="24"/>
        </w:rPr>
        <w:t xml:space="preserve"> (</w:t>
      </w:r>
      <w:r w:rsidR="00D87AF0">
        <w:rPr>
          <w:rFonts w:ascii="Times New Roman" w:eastAsia="SimSun" w:hAnsi="Times New Roman"/>
          <w:sz w:val="24"/>
        </w:rPr>
        <w:t>24</w:t>
      </w:r>
      <w:r w:rsidRPr="00E27ADD">
        <w:rPr>
          <w:rFonts w:ascii="Times New Roman" w:eastAsia="SimSun" w:hAnsi="Times New Roman"/>
          <w:sz w:val="24"/>
        </w:rPr>
        <w:t>) mois à compter de sa date de notification.</w:t>
      </w:r>
    </w:p>
    <w:p w14:paraId="032B830B" w14:textId="68606810" w:rsidR="00E27ADD" w:rsidRPr="00E27ADD" w:rsidRDefault="00732A58" w:rsidP="00E27ADD">
      <w:pPr>
        <w:autoSpaceDE w:val="0"/>
        <w:autoSpaceDN w:val="0"/>
        <w:adjustRightInd w:val="0"/>
        <w:spacing w:before="360" w:after="120"/>
        <w:rPr>
          <w:rFonts w:ascii="Times New Roman" w:eastAsia="SimSun" w:hAnsi="Times New Roman"/>
          <w:sz w:val="24"/>
        </w:rPr>
      </w:pPr>
      <w:r w:rsidRPr="00732A58">
        <w:rPr>
          <w:rFonts w:ascii="Times New Roman" w:eastAsia="SimSun" w:hAnsi="Times New Roman"/>
          <w:bCs/>
          <w:iCs/>
          <w:sz w:val="24"/>
        </w:rPr>
        <w:t>Le début de l’exécution de l’accord-cadre est fixé au 4 mars 2025 ou à compter de sa notification si celle-</w:t>
      </w:r>
      <w:r>
        <w:rPr>
          <w:rFonts w:ascii="Times New Roman" w:eastAsia="SimSun" w:hAnsi="Times New Roman"/>
          <w:bCs/>
          <w:iCs/>
          <w:sz w:val="24"/>
        </w:rPr>
        <w:t>ci est postérieure à cette date.</w:t>
      </w:r>
      <w:r w:rsidR="00167267">
        <w:rPr>
          <w:rFonts w:ascii="Times New Roman" w:eastAsia="SimSun" w:hAnsi="Times New Roman"/>
          <w:bCs/>
          <w:iCs/>
          <w:sz w:val="24"/>
        </w:rPr>
        <w:t xml:space="preserve"> </w:t>
      </w:r>
      <w:r w:rsidR="00E27ADD" w:rsidRPr="00E27ADD">
        <w:rPr>
          <w:rFonts w:ascii="Times New Roman" w:eastAsia="SimSun" w:hAnsi="Times New Roman"/>
          <w:sz w:val="24"/>
        </w:rPr>
        <w:t xml:space="preserve">Il </w:t>
      </w:r>
      <w:r w:rsidR="00740DB3">
        <w:rPr>
          <w:rFonts w:ascii="Times New Roman" w:eastAsia="SimSun" w:hAnsi="Times New Roman"/>
          <w:sz w:val="24"/>
        </w:rPr>
        <w:t>est</w:t>
      </w:r>
      <w:r w:rsidR="00E27ADD" w:rsidRPr="00E27ADD">
        <w:rPr>
          <w:rFonts w:ascii="Times New Roman" w:eastAsia="SimSun" w:hAnsi="Times New Roman"/>
          <w:sz w:val="24"/>
        </w:rPr>
        <w:t xml:space="preserve"> ensuite susceptible d’être expressément reconduit une fois pour la même durée. La décision de reconduction est notifiée au titulaire au plus tard trois mois avant l’expiration de l’accord-cadre. Le titulaire ne peut refuser la reconduction de l’accord-cadre. Sa durée totale ne pourra excéder quatre ans.</w:t>
      </w:r>
    </w:p>
    <w:p w14:paraId="7BFC168C" w14:textId="4B51C4AE" w:rsidR="00DB7D8B" w:rsidRPr="00100A21" w:rsidRDefault="0043157F" w:rsidP="00724560">
      <w:pPr>
        <w:autoSpaceDE w:val="0"/>
        <w:autoSpaceDN w:val="0"/>
        <w:adjustRightInd w:val="0"/>
        <w:spacing w:before="360" w:after="120"/>
        <w:rPr>
          <w:rFonts w:ascii="Times New Roman" w:hAnsi="Times New Roman"/>
          <w:b/>
          <w:caps/>
          <w:color w:val="333399"/>
          <w:sz w:val="24"/>
          <w:szCs w:val="24"/>
        </w:rPr>
      </w:pPr>
      <w:r>
        <w:rPr>
          <w:rFonts w:ascii="Times New Roman" w:hAnsi="Times New Roman"/>
          <w:b/>
          <w:caps/>
          <w:color w:val="333399"/>
          <w:sz w:val="24"/>
          <w:szCs w:val="24"/>
        </w:rPr>
        <w:br w:type="column"/>
      </w:r>
      <w:r w:rsidR="00DB7D8B" w:rsidRPr="00100A21">
        <w:rPr>
          <w:rFonts w:ascii="Times New Roman" w:hAnsi="Times New Roman"/>
          <w:b/>
          <w:caps/>
          <w:color w:val="333399"/>
          <w:sz w:val="24"/>
          <w:szCs w:val="24"/>
        </w:rPr>
        <w:lastRenderedPageBreak/>
        <w:t xml:space="preserve">Article </w:t>
      </w:r>
      <w:r w:rsidR="00EC1819" w:rsidRPr="00100A21">
        <w:rPr>
          <w:rFonts w:ascii="Times New Roman" w:hAnsi="Times New Roman"/>
          <w:b/>
          <w:caps/>
          <w:color w:val="333399"/>
          <w:sz w:val="24"/>
          <w:szCs w:val="24"/>
        </w:rPr>
        <w:t>5</w:t>
      </w:r>
      <w:r w:rsidR="00DB7D8B"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40CE1FC6"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accord-cadre</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4B198B1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lastRenderedPageBreak/>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1"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1"/>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2"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2"/>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3"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3"/>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bookmarkStart w:id="24"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4"/>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L’Assemblée nationale se libérera des sommes dues au titre du présent accord-cadre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lastRenderedPageBreak/>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32272DEE"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4D418C">
        <w:rPr>
          <w:rFonts w:asciiTheme="minorHAnsi" w:eastAsia="SimSun" w:hAnsiTheme="minorHAnsi"/>
          <w:szCs w:val="24"/>
        </w:rPr>
      </w:r>
      <w:r w:rsidR="004D418C">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4D418C">
        <w:rPr>
          <w:rFonts w:asciiTheme="minorHAnsi" w:eastAsia="SimSun" w:hAnsiTheme="minorHAnsi"/>
          <w:szCs w:val="24"/>
        </w:rPr>
      </w:r>
      <w:r w:rsidR="004D418C">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25" w:name="OLE_LINK1"/>
      <w:r w:rsidRPr="00100A21">
        <w:rPr>
          <w:rFonts w:ascii="Times New Roman" w:hAnsi="Times New Roman" w:cs="Times New Roman"/>
          <w:b/>
          <w:caps/>
          <w:color w:val="333399"/>
          <w:sz w:val="24"/>
          <w:szCs w:val="24"/>
        </w:rPr>
        <w:t>–</w:t>
      </w:r>
      <w:bookmarkEnd w:id="25"/>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Dans les limites définies au titre IX du livre Ier de la deuxième partie du code de la commande publique, le titulaire est habilité à sous-traiter l’exécution des prestations, à condition d’avoir 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26"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27"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lastRenderedPageBreak/>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100A21">
        <w:rPr>
          <w:rFonts w:ascii="Times New Roman" w:hAnsi="Times New Roman"/>
          <w:sz w:val="24"/>
          <w:szCs w:val="24"/>
        </w:rPr>
        <w:noBreakHyphen/>
        <w:t>traitant concerné pourra présenter en nantissement ou cession.</w:t>
      </w:r>
    </w:p>
    <w:p w14:paraId="440073C8" w14:textId="77777777" w:rsidR="00E23C14" w:rsidRDefault="00E23C14" w:rsidP="002470F9">
      <w:pPr>
        <w:pStyle w:val="Texte"/>
        <w:ind w:firstLine="0"/>
        <w:rPr>
          <w:rFonts w:ascii="Times New Roman" w:hAnsi="Times New Roman"/>
          <w:sz w:val="24"/>
          <w:szCs w:val="24"/>
        </w:rPr>
      </w:pPr>
    </w:p>
    <w:p w14:paraId="25DAABBE" w14:textId="08F49264" w:rsidR="00E23C14" w:rsidRPr="00E23C14" w:rsidRDefault="00E23C14" w:rsidP="00E23C14">
      <w:pPr>
        <w:rPr>
          <w:rFonts w:ascii="Times New Roman" w:hAnsi="Times New Roman"/>
          <w:b/>
          <w:color w:val="333399"/>
          <w:sz w:val="24"/>
          <w:szCs w:val="24"/>
        </w:rPr>
      </w:pPr>
      <w:r>
        <w:rPr>
          <w:rFonts w:ascii="Times New Roman" w:hAnsi="Times New Roman"/>
          <w:b/>
          <w:color w:val="333399"/>
          <w:sz w:val="24"/>
          <w:szCs w:val="24"/>
        </w:rPr>
        <w:t>6</w:t>
      </w:r>
      <w:r w:rsidRPr="00E23C14">
        <w:rPr>
          <w:rFonts w:ascii="Times New Roman" w:hAnsi="Times New Roman"/>
          <w:b/>
          <w:color w:val="333399"/>
          <w:sz w:val="24"/>
          <w:szCs w:val="24"/>
        </w:rPr>
        <w:t>.3 Cession ou nantissement de la créance issue du marché au moment de la notification *</w:t>
      </w:r>
    </w:p>
    <w:p w14:paraId="50FB56D0" w14:textId="77777777" w:rsidR="00E23C14" w:rsidRPr="00E23C14" w:rsidRDefault="00E23C14" w:rsidP="00E23C14">
      <w:pPr>
        <w:tabs>
          <w:tab w:val="left" w:pos="2552"/>
        </w:tabs>
        <w:spacing w:before="240"/>
        <w:ind w:firstLine="284"/>
        <w:rPr>
          <w:rFonts w:ascii="Times New Roman" w:hAnsi="Times New Roman"/>
          <w:sz w:val="24"/>
          <w:szCs w:val="24"/>
        </w:rPr>
      </w:pPr>
      <w:r w:rsidRPr="00E23C14">
        <w:rPr>
          <w:rFonts w:ascii="Times New Roman" w:hAnsi="Times New Roman"/>
          <w:sz w:val="24"/>
          <w:szCs w:val="24"/>
        </w:rPr>
        <w:t>Le titulaire souhaite-t-il nantir ou céder la créance issue du présent marché conformément aux articles R. 2191-45 à R. 2191-63 du code de la commande publique ?</w:t>
      </w:r>
    </w:p>
    <w:p w14:paraId="553E4BA5" w14:textId="77777777" w:rsidR="00E23C14" w:rsidRPr="00E23C14" w:rsidRDefault="00E23C14" w:rsidP="00E23C14">
      <w:pPr>
        <w:tabs>
          <w:tab w:val="left" w:pos="2552"/>
        </w:tabs>
        <w:spacing w:before="240"/>
        <w:jc w:val="center"/>
        <w:rPr>
          <w:rFonts w:ascii="Times New Roman" w:hAnsi="Times New Roman"/>
          <w:sz w:val="24"/>
          <w:szCs w:val="24"/>
        </w:rPr>
      </w:pPr>
      <w:r w:rsidRPr="00E23C14">
        <w:rPr>
          <w:rFonts w:ascii="Times New Roman" w:hAnsi="Times New Roman"/>
          <w:sz w:val="24"/>
          <w:szCs w:val="24"/>
        </w:rPr>
        <w:fldChar w:fldCharType="begin">
          <w:ffData>
            <w:name w:val="CaseACocher13"/>
            <w:enabled/>
            <w:calcOnExit w:val="0"/>
            <w:checkBox>
              <w:sizeAuto/>
              <w:default w:val="0"/>
            </w:checkBox>
          </w:ffData>
        </w:fldChar>
      </w:r>
      <w:r w:rsidRPr="00E23C14">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E23C14">
        <w:rPr>
          <w:rFonts w:ascii="Times New Roman" w:hAnsi="Times New Roman"/>
          <w:sz w:val="24"/>
          <w:szCs w:val="24"/>
        </w:rPr>
        <w:fldChar w:fldCharType="end"/>
      </w:r>
      <w:r w:rsidRPr="00E23C14">
        <w:rPr>
          <w:rFonts w:ascii="Times New Roman" w:hAnsi="Times New Roman"/>
          <w:sz w:val="24"/>
          <w:szCs w:val="24"/>
        </w:rPr>
        <w:t xml:space="preserve"> Oui</w:t>
      </w:r>
      <w:r w:rsidRPr="00E23C14">
        <w:rPr>
          <w:rFonts w:ascii="Times New Roman" w:hAnsi="Times New Roman"/>
          <w:sz w:val="24"/>
          <w:szCs w:val="24"/>
        </w:rPr>
        <w:tab/>
      </w:r>
      <w:r w:rsidRPr="00E23C14">
        <w:rPr>
          <w:rFonts w:ascii="Times New Roman" w:hAnsi="Times New Roman"/>
          <w:sz w:val="24"/>
          <w:szCs w:val="24"/>
        </w:rPr>
        <w:tab/>
      </w:r>
      <w:r w:rsidRPr="00E23C14">
        <w:rPr>
          <w:rFonts w:ascii="Times New Roman" w:hAnsi="Times New Roman"/>
          <w:sz w:val="24"/>
          <w:szCs w:val="24"/>
        </w:rPr>
        <w:tab/>
      </w:r>
      <w:r w:rsidRPr="00E23C14">
        <w:rPr>
          <w:rFonts w:ascii="Times New Roman" w:hAnsi="Times New Roman"/>
          <w:sz w:val="24"/>
          <w:szCs w:val="24"/>
        </w:rPr>
        <w:tab/>
        <w:t xml:space="preserve"> </w:t>
      </w:r>
      <w:r w:rsidRPr="00E23C14">
        <w:rPr>
          <w:rFonts w:ascii="Times New Roman" w:hAnsi="Times New Roman"/>
          <w:sz w:val="24"/>
          <w:szCs w:val="24"/>
        </w:rPr>
        <w:fldChar w:fldCharType="begin">
          <w:ffData>
            <w:name w:val="CaseACocher13"/>
            <w:enabled/>
            <w:calcOnExit w:val="0"/>
            <w:checkBox>
              <w:sizeAuto/>
              <w:default w:val="0"/>
            </w:checkBox>
          </w:ffData>
        </w:fldChar>
      </w:r>
      <w:r w:rsidRPr="00E23C14">
        <w:rPr>
          <w:rFonts w:ascii="Times New Roman" w:hAnsi="Times New Roman"/>
          <w:sz w:val="24"/>
          <w:szCs w:val="24"/>
        </w:rPr>
        <w:instrText xml:space="preserve"> FORMCHECKBOX </w:instrText>
      </w:r>
      <w:r w:rsidR="004D418C">
        <w:rPr>
          <w:rFonts w:ascii="Times New Roman" w:hAnsi="Times New Roman"/>
          <w:sz w:val="24"/>
          <w:szCs w:val="24"/>
        </w:rPr>
      </w:r>
      <w:r w:rsidR="004D418C">
        <w:rPr>
          <w:rFonts w:ascii="Times New Roman" w:hAnsi="Times New Roman"/>
          <w:sz w:val="24"/>
          <w:szCs w:val="24"/>
        </w:rPr>
        <w:fldChar w:fldCharType="separate"/>
      </w:r>
      <w:r w:rsidRPr="00E23C14">
        <w:rPr>
          <w:rFonts w:ascii="Times New Roman" w:hAnsi="Times New Roman"/>
          <w:sz w:val="24"/>
          <w:szCs w:val="24"/>
        </w:rPr>
        <w:fldChar w:fldCharType="end"/>
      </w:r>
      <w:r w:rsidRPr="00E23C14">
        <w:rPr>
          <w:rFonts w:ascii="Times New Roman" w:hAnsi="Times New Roman"/>
          <w:sz w:val="24"/>
          <w:szCs w:val="24"/>
        </w:rPr>
        <w:t xml:space="preserve"> Non</w:t>
      </w:r>
    </w:p>
    <w:p w14:paraId="51E8C9DD" w14:textId="77777777" w:rsidR="00E23C14" w:rsidRPr="00E23C14" w:rsidRDefault="00E23C14" w:rsidP="00E23C14">
      <w:pPr>
        <w:tabs>
          <w:tab w:val="left" w:pos="2552"/>
        </w:tabs>
        <w:spacing w:before="240"/>
        <w:rPr>
          <w:rFonts w:ascii="Times New Roman" w:hAnsi="Times New Roman"/>
          <w:sz w:val="24"/>
          <w:szCs w:val="24"/>
        </w:rPr>
      </w:pPr>
      <w:r w:rsidRPr="00E23C14">
        <w:rPr>
          <w:rFonts w:ascii="Times New Roman" w:hAnsi="Times New Roman"/>
          <w:sz w:val="24"/>
          <w:szCs w:val="24"/>
        </w:rPr>
        <w:t>* le titulaire est informé qu’il pourra demander le nantissement ou la cession de sa créance en cours d’exécution du marché.</w:t>
      </w:r>
    </w:p>
    <w:p w14:paraId="19C9C2C2" w14:textId="69448E6C" w:rsidR="00E23C14" w:rsidRDefault="00E23C14" w:rsidP="002470F9">
      <w:pPr>
        <w:pStyle w:val="Texte"/>
        <w:ind w:firstLine="0"/>
        <w:rPr>
          <w:rFonts w:ascii="Times New Roman" w:hAnsi="Times New Roman"/>
          <w:sz w:val="24"/>
          <w:szCs w:val="24"/>
        </w:rPr>
      </w:pPr>
    </w:p>
    <w:p w14:paraId="61A3177A" w14:textId="77777777" w:rsidR="00446DF3" w:rsidRPr="00100A21" w:rsidRDefault="001D759F" w:rsidP="00446DF3">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7 –</w:t>
      </w:r>
      <w:r w:rsidR="00B33243" w:rsidRPr="00100A21">
        <w:rPr>
          <w:rFonts w:ascii="Times New Roman" w:hAnsi="Times New Roman" w:cs="Times New Roman"/>
          <w:b/>
          <w:caps/>
          <w:color w:val="333399"/>
          <w:sz w:val="24"/>
          <w:szCs w:val="24"/>
        </w:rPr>
        <w:t xml:space="preserve"> AVANCE </w:t>
      </w:r>
    </w:p>
    <w:p w14:paraId="79FB69A8" w14:textId="12E457B4" w:rsidR="0046588B" w:rsidRPr="00100A21" w:rsidRDefault="0046588B" w:rsidP="0046588B">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sz w:val="24"/>
          <w:szCs w:val="24"/>
        </w:rPr>
        <w:t xml:space="preserve">Le contractant, s’il réunit les conditions précisées </w:t>
      </w:r>
      <w:r w:rsidR="00724560">
        <w:rPr>
          <w:rFonts w:ascii="Times New Roman" w:hAnsi="Times New Roman" w:cs="Times New Roman"/>
          <w:sz w:val="24"/>
          <w:szCs w:val="24"/>
        </w:rPr>
        <w:t>aux articles</w:t>
      </w:r>
      <w:r w:rsidRPr="00100A21">
        <w:rPr>
          <w:rFonts w:ascii="Times New Roman" w:hAnsi="Times New Roman" w:cs="Times New Roman"/>
          <w:sz w:val="24"/>
          <w:szCs w:val="24"/>
        </w:rPr>
        <w:t xml:space="preserve"> R. 2191-3</w:t>
      </w:r>
      <w:r w:rsidR="009B60FE">
        <w:rPr>
          <w:rFonts w:ascii="Times New Roman" w:hAnsi="Times New Roman" w:cs="Times New Roman"/>
          <w:sz w:val="24"/>
          <w:szCs w:val="24"/>
        </w:rPr>
        <w:t xml:space="preserve"> et R. </w:t>
      </w:r>
      <w:r w:rsidR="00724560">
        <w:rPr>
          <w:rFonts w:ascii="Times New Roman" w:hAnsi="Times New Roman" w:cs="Times New Roman"/>
          <w:sz w:val="24"/>
          <w:szCs w:val="24"/>
        </w:rPr>
        <w:t>2193-16</w:t>
      </w:r>
      <w:r w:rsidRPr="00100A21">
        <w:rPr>
          <w:rFonts w:ascii="Times New Roman" w:hAnsi="Times New Roman" w:cs="Times New Roman"/>
          <w:sz w:val="24"/>
          <w:szCs w:val="24"/>
        </w:rPr>
        <w:t xml:space="preserve"> du code de la commande publique (cocher la case correspondante) : </w:t>
      </w:r>
    </w:p>
    <w:p w14:paraId="3D115994" w14:textId="485BE3C9" w:rsidR="0046588B" w:rsidRPr="00890B78" w:rsidRDefault="0046588B" w:rsidP="0046588B">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4D418C">
        <w:rPr>
          <w:rFonts w:ascii="Times New Roman" w:eastAsia="SimSun" w:hAnsi="Times New Roman"/>
          <w:szCs w:val="24"/>
        </w:rPr>
      </w:r>
      <w:r w:rsidR="004D418C">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ne refuse pas de percevoir l'avance </w:t>
      </w:r>
      <w:r w:rsidR="00FE17BE" w:rsidRPr="00100A21">
        <w:rPr>
          <w:rFonts w:ascii="Times New Roman" w:hAnsi="Times New Roman"/>
          <w:sz w:val="24"/>
          <w:szCs w:val="24"/>
        </w:rPr>
        <w:t xml:space="preserve">prévue à l’article </w:t>
      </w:r>
      <w:r w:rsidR="005E161E">
        <w:rPr>
          <w:rFonts w:ascii="Times New Roman" w:hAnsi="Times New Roman"/>
          <w:sz w:val="24"/>
          <w:szCs w:val="24"/>
        </w:rPr>
        <w:t>9.1</w:t>
      </w:r>
      <w:r w:rsidR="00011F61" w:rsidRPr="00890B78">
        <w:rPr>
          <w:rFonts w:ascii="Times New Roman" w:hAnsi="Times New Roman"/>
          <w:sz w:val="24"/>
          <w:szCs w:val="24"/>
        </w:rPr>
        <w:t xml:space="preserve"> </w:t>
      </w:r>
      <w:r w:rsidR="00FE17BE" w:rsidRPr="00890B78">
        <w:rPr>
          <w:rFonts w:ascii="Times New Roman" w:hAnsi="Times New Roman"/>
          <w:sz w:val="24"/>
          <w:szCs w:val="24"/>
        </w:rPr>
        <w:t xml:space="preserve">du CCAP </w:t>
      </w:r>
    </w:p>
    <w:p w14:paraId="5DA64CDE" w14:textId="4A230262" w:rsidR="0046588B" w:rsidRPr="00890B78" w:rsidRDefault="0046588B" w:rsidP="0046588B">
      <w:pPr>
        <w:pStyle w:val="Texte"/>
        <w:spacing w:before="120"/>
        <w:rPr>
          <w:rFonts w:ascii="Times New Roman" w:hAnsi="Times New Roman"/>
          <w:sz w:val="24"/>
          <w:szCs w:val="24"/>
        </w:rPr>
      </w:pPr>
      <w:r w:rsidRPr="00890B78">
        <w:rPr>
          <w:rFonts w:ascii="Times New Roman" w:eastAsia="SimSun" w:hAnsi="Times New Roman"/>
          <w:szCs w:val="24"/>
        </w:rPr>
        <w:fldChar w:fldCharType="begin">
          <w:ffData>
            <w:name w:val="CaseACocher13"/>
            <w:enabled/>
            <w:calcOnExit w:val="0"/>
            <w:checkBox>
              <w:sizeAuto/>
              <w:default w:val="0"/>
            </w:checkBox>
          </w:ffData>
        </w:fldChar>
      </w:r>
      <w:r w:rsidRPr="00890B78">
        <w:rPr>
          <w:rFonts w:ascii="Times New Roman" w:eastAsia="SimSun" w:hAnsi="Times New Roman"/>
          <w:szCs w:val="24"/>
        </w:rPr>
        <w:instrText xml:space="preserve"> FORMCHECKBOX </w:instrText>
      </w:r>
      <w:r w:rsidR="004D418C">
        <w:rPr>
          <w:rFonts w:ascii="Times New Roman" w:eastAsia="SimSun" w:hAnsi="Times New Roman"/>
          <w:szCs w:val="24"/>
        </w:rPr>
      </w:r>
      <w:r w:rsidR="004D418C">
        <w:rPr>
          <w:rFonts w:ascii="Times New Roman" w:eastAsia="SimSun" w:hAnsi="Times New Roman"/>
          <w:szCs w:val="24"/>
        </w:rPr>
        <w:fldChar w:fldCharType="separate"/>
      </w:r>
      <w:r w:rsidRPr="00890B78">
        <w:rPr>
          <w:rFonts w:ascii="Times New Roman" w:eastAsia="SimSun" w:hAnsi="Times New Roman"/>
          <w:szCs w:val="24"/>
        </w:rPr>
        <w:fldChar w:fldCharType="end"/>
      </w:r>
      <w:r w:rsidRPr="00890B78">
        <w:rPr>
          <w:rFonts w:ascii="Times New Roman" w:hAnsi="Times New Roman"/>
          <w:sz w:val="24"/>
          <w:szCs w:val="24"/>
        </w:rPr>
        <w:t xml:space="preserve"> refuse de percevoir l'avance </w:t>
      </w:r>
      <w:r w:rsidR="00FE17BE" w:rsidRPr="00890B78">
        <w:rPr>
          <w:rFonts w:ascii="Times New Roman" w:hAnsi="Times New Roman"/>
          <w:sz w:val="24"/>
          <w:szCs w:val="24"/>
        </w:rPr>
        <w:t xml:space="preserve">prévue à l’article </w:t>
      </w:r>
      <w:r w:rsidR="005E161E">
        <w:rPr>
          <w:rFonts w:ascii="Times New Roman" w:hAnsi="Times New Roman"/>
          <w:sz w:val="24"/>
          <w:szCs w:val="24"/>
        </w:rPr>
        <w:t>9.1</w:t>
      </w:r>
      <w:r w:rsidR="00011F61" w:rsidRPr="00890B78">
        <w:rPr>
          <w:rFonts w:ascii="Times New Roman" w:hAnsi="Times New Roman"/>
          <w:sz w:val="24"/>
          <w:szCs w:val="24"/>
        </w:rPr>
        <w:t xml:space="preserve"> </w:t>
      </w:r>
      <w:r w:rsidR="00FE17BE" w:rsidRPr="00890B78">
        <w:rPr>
          <w:rFonts w:ascii="Times New Roman" w:hAnsi="Times New Roman"/>
          <w:sz w:val="24"/>
          <w:szCs w:val="24"/>
        </w:rPr>
        <w:t>du CCAP</w:t>
      </w:r>
    </w:p>
    <w:p w14:paraId="4D42BB21" w14:textId="77777777" w:rsidR="00032E0B" w:rsidRDefault="00032E0B" w:rsidP="0046588B">
      <w:pPr>
        <w:pStyle w:val="Texte"/>
        <w:spacing w:before="120"/>
        <w:ind w:firstLine="0"/>
        <w:rPr>
          <w:rFonts w:ascii="Times New Roman" w:hAnsi="Times New Roman"/>
          <w:sz w:val="24"/>
          <w:szCs w:val="24"/>
        </w:rPr>
      </w:pPr>
    </w:p>
    <w:p w14:paraId="4FDFD323" w14:textId="41ADD53E" w:rsidR="0046588B" w:rsidRDefault="0046588B" w:rsidP="0046588B">
      <w:pPr>
        <w:pStyle w:val="Texte"/>
        <w:spacing w:before="120"/>
        <w:ind w:firstLine="0"/>
        <w:rPr>
          <w:rFonts w:ascii="Times New Roman" w:hAnsi="Times New Roman"/>
          <w:sz w:val="24"/>
          <w:szCs w:val="24"/>
        </w:rPr>
      </w:pPr>
      <w:r w:rsidRPr="00100A21">
        <w:rPr>
          <w:rFonts w:ascii="Times New Roman" w:hAnsi="Times New Roman"/>
          <w:sz w:val="24"/>
          <w:szCs w:val="24"/>
        </w:rPr>
        <w:t xml:space="preserve">Le candidat est-il une PME, au sens de la recommandation de la Commission européenne n°2003/361/CE du 6 mai 2003, permettant </w:t>
      </w:r>
      <w:r w:rsidR="009B60FE">
        <w:rPr>
          <w:rFonts w:ascii="Times New Roman" w:hAnsi="Times New Roman"/>
          <w:sz w:val="24"/>
          <w:szCs w:val="24"/>
        </w:rPr>
        <w:t>de porter le taux d’avance à 30 </w:t>
      </w:r>
      <w:r w:rsidRPr="00100A21">
        <w:rPr>
          <w:rFonts w:ascii="Times New Roman" w:hAnsi="Times New Roman"/>
          <w:sz w:val="24"/>
          <w:szCs w:val="24"/>
        </w:rPr>
        <w:t>% ?</w:t>
      </w:r>
    </w:p>
    <w:p w14:paraId="44DA8596" w14:textId="77777777" w:rsidR="009B60FE" w:rsidRPr="00100A21" w:rsidRDefault="009B60FE" w:rsidP="0046588B">
      <w:pPr>
        <w:pStyle w:val="Texte"/>
        <w:spacing w:before="120"/>
        <w:ind w:firstLine="0"/>
        <w:rPr>
          <w:rFonts w:ascii="Times New Roman" w:hAnsi="Times New Roman"/>
          <w:sz w:val="24"/>
          <w:szCs w:val="24"/>
        </w:rPr>
      </w:pPr>
    </w:p>
    <w:p w14:paraId="514397F3" w14:textId="29E58E44" w:rsidR="00B33243" w:rsidRPr="004F16BB" w:rsidRDefault="0046588B"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tab/>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4D418C">
        <w:rPr>
          <w:rFonts w:ascii="Times New Roman" w:eastAsia="SimSun" w:hAnsi="Times New Roman"/>
          <w:szCs w:val="24"/>
        </w:rPr>
      </w:r>
      <w:r w:rsidR="004D418C">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Oui</w:t>
      </w:r>
      <w:r w:rsidRPr="00100A21">
        <w:rPr>
          <w:rFonts w:ascii="Times New Roman" w:hAnsi="Times New Roman"/>
          <w:sz w:val="24"/>
          <w:szCs w:val="24"/>
        </w:rPr>
        <w:tab/>
        <w:t xml:space="preserve"> </w:t>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4D418C">
        <w:rPr>
          <w:rFonts w:ascii="Times New Roman" w:eastAsia="SimSun" w:hAnsi="Times New Roman"/>
          <w:szCs w:val="24"/>
        </w:rPr>
      </w:r>
      <w:r w:rsidR="004D418C">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Non</w:t>
      </w:r>
      <w:r w:rsidR="006110E0" w:rsidRPr="00100A21">
        <w:rPr>
          <w:rFonts w:ascii="Times New Roman" w:hAnsi="Times New Roman"/>
          <w:sz w:val="24"/>
          <w:szCs w:val="24"/>
        </w:rPr>
        <w:br w:type="page"/>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222B33">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lastRenderedPageBreak/>
              <w:t>Partie à compléter obligatoirement par le ou les candidats pour la présentation de leur offre :</w:t>
            </w:r>
          </w:p>
        </w:tc>
      </w:tr>
      <w:tr w:rsidR="000B44FF" w:rsidRPr="00111A26" w14:paraId="603178AF" w14:textId="77777777" w:rsidTr="00222B33">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222B33">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222B33">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222B33">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222B33">
              <w:tc>
                <w:tcPr>
                  <w:tcW w:w="4848" w:type="dxa"/>
                </w:tcPr>
                <w:p w14:paraId="1D455FF2"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222B33">
              <w:tc>
                <w:tcPr>
                  <w:tcW w:w="4848" w:type="dxa"/>
                </w:tcPr>
                <w:p w14:paraId="726BCD1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222B33">
              <w:tc>
                <w:tcPr>
                  <w:tcW w:w="4848" w:type="dxa"/>
                </w:tcPr>
                <w:p w14:paraId="01EB788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222B33">
              <w:tc>
                <w:tcPr>
                  <w:tcW w:w="4848" w:type="dxa"/>
                </w:tcPr>
                <w:p w14:paraId="5F183932"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222B33">
              <w:tc>
                <w:tcPr>
                  <w:tcW w:w="4848" w:type="dxa"/>
                </w:tcPr>
                <w:p w14:paraId="2F96536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222B33">
              <w:tc>
                <w:tcPr>
                  <w:tcW w:w="4848" w:type="dxa"/>
                </w:tcPr>
                <w:p w14:paraId="5F67BFA2"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222B33">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222B33">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222B33">
        <w:trPr>
          <w:jc w:val="center"/>
        </w:trPr>
        <w:tc>
          <w:tcPr>
            <w:tcW w:w="9847" w:type="dxa"/>
            <w:shd w:val="clear" w:color="auto" w:fill="FFFFFF" w:themeFill="background1"/>
            <w:vAlign w:val="center"/>
          </w:tcPr>
          <w:p w14:paraId="1C51E057" w14:textId="77777777" w:rsidR="000B44FF" w:rsidRPr="00111A26" w:rsidRDefault="000B44FF" w:rsidP="00222B33">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222B33">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222B33">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222B33">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222B33">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222B33">
            <w:pPr>
              <w:rPr>
                <w:szCs w:val="24"/>
              </w:rPr>
            </w:pPr>
          </w:p>
          <w:p w14:paraId="1B0B480E"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lastRenderedPageBreak/>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4D460AB2" w14:textId="51A05CD5" w:rsidR="00724560" w:rsidRPr="00D3362A" w:rsidRDefault="00724560"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t xml:space="preserve">Bordereau des prix unitaires </w:t>
      </w:r>
      <w:r w:rsidR="005E161E">
        <w:rPr>
          <w:rFonts w:ascii="Times New Roman" w:hAnsi="Times New Roman"/>
          <w:sz w:val="24"/>
          <w:szCs w:val="24"/>
        </w:rPr>
        <w:t xml:space="preserve">plafonds </w:t>
      </w:r>
      <w:r w:rsidR="0043157F" w:rsidRPr="00D3362A">
        <w:rPr>
          <w:rFonts w:ascii="Times New Roman" w:hAnsi="Times New Roman"/>
          <w:sz w:val="24"/>
          <w:szCs w:val="24"/>
        </w:rPr>
        <w:t>(BPU</w:t>
      </w:r>
      <w:r w:rsidR="005E161E">
        <w:rPr>
          <w:rFonts w:ascii="Times New Roman" w:hAnsi="Times New Roman"/>
          <w:sz w:val="24"/>
          <w:szCs w:val="24"/>
        </w:rPr>
        <w:t>P</w:t>
      </w:r>
      <w:r w:rsidR="0043157F" w:rsidRPr="00D3362A">
        <w:rPr>
          <w:rFonts w:ascii="Times New Roman" w:hAnsi="Times New Roman"/>
          <w:sz w:val="24"/>
          <w:szCs w:val="24"/>
        </w:rPr>
        <w:t>)</w:t>
      </w:r>
    </w:p>
    <w:p w14:paraId="3C26B258" w14:textId="089DCCDF" w:rsidR="00D3362A" w:rsidRDefault="00D3362A" w:rsidP="00724560">
      <w:pPr>
        <w:spacing w:before="0"/>
        <w:ind w:left="2160" w:hanging="1800"/>
        <w:rPr>
          <w:rFonts w:ascii="Times New Roman" w:hAnsi="Times New Roman"/>
          <w:sz w:val="24"/>
          <w:szCs w:val="24"/>
        </w:rPr>
      </w:pPr>
    </w:p>
    <w:p w14:paraId="0B8D24C0" w14:textId="77777777" w:rsidR="00724560" w:rsidRPr="00100A21" w:rsidRDefault="00724560" w:rsidP="00D3362A">
      <w:pPr>
        <w:spacing w:before="0"/>
        <w:ind w:left="2127" w:hanging="1767"/>
        <w:rPr>
          <w:rFonts w:ascii="Times New Roman" w:hAnsi="Times New Roman"/>
          <w:sz w:val="24"/>
          <w:szCs w:val="24"/>
        </w:rPr>
      </w:pP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28" w:name="_Toc35348989"/>
      <w:r w:rsidR="00EC4203" w:rsidRPr="00100A21">
        <w:rPr>
          <w:rFonts w:ascii="Times New Roman" w:hAnsi="Times New Roman"/>
          <w:b/>
          <w:caps/>
          <w:color w:val="333399"/>
          <w:sz w:val="32"/>
          <w:szCs w:val="32"/>
        </w:rPr>
        <w:lastRenderedPageBreak/>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100A2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sous-traitance</w:t>
      </w:r>
    </w:p>
    <w:p w14:paraId="12523FA1" w14:textId="0E4B7816" w:rsidR="00EC4203" w:rsidRPr="00424D95"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shd w:val="clear" w:color="auto" w:fill="auto"/>
            <w:noWrap/>
            <w:vAlign w:val="center"/>
          </w:tcPr>
          <w:p w14:paraId="785FC6FF"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0D6217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tcPr>
          <w:p w14:paraId="0735146A" w14:textId="77777777" w:rsidR="00EC4203" w:rsidRPr="00100A21" w:rsidRDefault="00EC4203" w:rsidP="00010668">
            <w:pPr>
              <w:spacing w:before="0"/>
              <w:rPr>
                <w:rFonts w:ascii="Times New Roman" w:hAnsi="Times New Roman"/>
                <w:b/>
                <w:bCs/>
                <w:sz w:val="28"/>
                <w:szCs w:val="28"/>
              </w:rPr>
            </w:pPr>
            <w:r w:rsidRPr="00100A21">
              <w:rPr>
                <w:rFonts w:ascii="Times New Roman" w:hAnsi="Times New Roman"/>
                <w:b/>
                <w:bCs/>
                <w:sz w:val="28"/>
                <w:szCs w:val="28"/>
              </w:rPr>
              <w:t xml:space="preserve">Marché: </w:t>
            </w:r>
            <w:r w:rsidRPr="00100A2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1A5CD1D2" w14:textId="73E9E17D" w:rsidR="00EC4203" w:rsidRPr="00100A21" w:rsidRDefault="00D33940" w:rsidP="00EE1A09">
            <w:pPr>
              <w:spacing w:before="0"/>
              <w:jc w:val="center"/>
              <w:rPr>
                <w:rFonts w:ascii="Times New Roman" w:hAnsi="Times New Roman"/>
                <w:b/>
                <w:bCs/>
                <w:color w:val="333399"/>
                <w:sz w:val="28"/>
                <w:szCs w:val="28"/>
              </w:rPr>
            </w:pPr>
            <w:r>
              <w:rPr>
                <w:rFonts w:ascii="Times New Roman" w:hAnsi="Times New Roman"/>
                <w:b/>
                <w:bCs/>
                <w:color w:val="333399"/>
                <w:sz w:val="28"/>
                <w:szCs w:val="28"/>
              </w:rPr>
              <w:t>24M025</w:t>
            </w:r>
          </w:p>
        </w:tc>
      </w:tr>
      <w:tr w:rsidR="00EC4203" w:rsidRPr="00100A21" w14:paraId="581D00C2" w14:textId="77777777" w:rsidTr="007F0D28">
        <w:trPr>
          <w:trHeight w:hRule="exact" w:val="170"/>
          <w:jc w:val="center"/>
        </w:trPr>
        <w:tc>
          <w:tcPr>
            <w:tcW w:w="555" w:type="dxa"/>
            <w:tcBorders>
              <w:top w:val="nil"/>
              <w:left w:val="nil"/>
              <w:bottom w:val="nil"/>
              <w:right w:val="nil"/>
            </w:tcBorders>
            <w:shd w:val="clear" w:color="auto" w:fill="auto"/>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shd w:val="clear" w:color="auto" w:fill="auto"/>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shd w:val="clear" w:color="auto" w:fill="auto"/>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shd w:val="clear" w:color="auto" w:fill="auto"/>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shd w:val="clear" w:color="auto" w:fill="auto"/>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shd w:val="clear" w:color="auto" w:fill="auto"/>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shd w:val="clear" w:color="auto" w:fill="auto"/>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shd w:val="clear" w:color="auto" w:fill="auto"/>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shd w:val="clear" w:color="auto" w:fill="auto"/>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shd w:val="clear" w:color="auto" w:fill="auto"/>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shd w:val="clear" w:color="auto" w:fill="auto"/>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shd w:val="clear" w:color="auto" w:fill="auto"/>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shd w:val="clear" w:color="auto" w:fill="auto"/>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shd w:val="clear" w:color="auto" w:fill="auto"/>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shd w:val="clear" w:color="auto" w:fill="auto"/>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shd w:val="clear" w:color="auto" w:fill="auto"/>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shd w:val="clear" w:color="auto" w:fill="auto"/>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shd w:val="clear" w:color="auto" w:fill="auto"/>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shd w:val="clear" w:color="auto" w:fill="auto"/>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shd w:val="clear" w:color="auto" w:fill="auto"/>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shd w:val="clear" w:color="auto" w:fill="auto"/>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shd w:val="clear" w:color="auto" w:fill="auto"/>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shd w:val="clear" w:color="auto" w:fill="auto"/>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shd w:val="clear" w:color="auto" w:fill="auto"/>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shd w:val="clear" w:color="auto" w:fill="auto"/>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shd w:val="clear" w:color="auto" w:fill="auto"/>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shd w:val="clear" w:color="auto" w:fill="auto"/>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shd w:val="clear" w:color="auto" w:fill="auto"/>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shd w:val="clear" w:color="auto" w:fill="auto"/>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shd w:val="clear" w:color="auto" w:fill="auto"/>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29"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29"/>
          </w:p>
        </w:tc>
      </w:tr>
      <w:tr w:rsidR="00EC4203" w:rsidRPr="00100A21" w14:paraId="215CB14F" w14:textId="77777777" w:rsidTr="007F0D28">
        <w:trPr>
          <w:trHeight w:val="690"/>
          <w:jc w:val="center"/>
        </w:trPr>
        <w:tc>
          <w:tcPr>
            <w:tcW w:w="10533" w:type="dxa"/>
            <w:gridSpan w:val="6"/>
            <w:tcBorders>
              <w:top w:val="nil"/>
              <w:left w:val="nil"/>
              <w:right w:val="nil"/>
            </w:tcBorders>
            <w:shd w:val="clear" w:color="auto" w:fill="auto"/>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28"/>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lastRenderedPageBreak/>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64EF12F2" w:rsidR="00724560" w:rsidRDefault="00724560"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BORDEREAU DES PRIX UNITAIRES</w:t>
      </w:r>
      <w:r w:rsidR="005E161E">
        <w:rPr>
          <w:rFonts w:ascii="Times New Roman" w:hAnsi="Times New Roman"/>
          <w:b/>
          <w:caps/>
          <w:color w:val="333399"/>
          <w:sz w:val="28"/>
          <w:szCs w:val="28"/>
        </w:rPr>
        <w:t xml:space="preserve"> PLAFONDS</w:t>
      </w:r>
      <w:r w:rsidR="0043157F">
        <w:rPr>
          <w:rFonts w:ascii="Times New Roman" w:hAnsi="Times New Roman"/>
          <w:b/>
          <w:caps/>
          <w:color w:val="333399"/>
          <w:sz w:val="28"/>
          <w:szCs w:val="28"/>
        </w:rPr>
        <w:t xml:space="preserve"> (BPU</w:t>
      </w:r>
      <w:r w:rsidR="005E161E">
        <w:rPr>
          <w:rFonts w:ascii="Times New Roman" w:hAnsi="Times New Roman"/>
          <w:b/>
          <w:caps/>
          <w:color w:val="333399"/>
          <w:sz w:val="28"/>
          <w:szCs w:val="28"/>
        </w:rPr>
        <w:t>P</w:t>
      </w:r>
      <w:r w:rsidR="0043157F">
        <w:rPr>
          <w:rFonts w:ascii="Times New Roman" w:hAnsi="Times New Roman"/>
          <w:b/>
          <w:caps/>
          <w:color w:val="333399"/>
          <w:sz w:val="28"/>
          <w:szCs w:val="28"/>
        </w:rPr>
        <w:t>)</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77777777"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p>
    <w:p w14:paraId="7CC8930F" w14:textId="18C0B3ED" w:rsidR="00065571" w:rsidRDefault="00724560" w:rsidP="00724560">
      <w:pPr>
        <w:jc w:val="center"/>
        <w:rPr>
          <w:rFonts w:ascii="Arial Narrow" w:hAnsi="Arial Narrow"/>
          <w:b/>
          <w:sz w:val="24"/>
          <w:szCs w:val="24"/>
        </w:rPr>
      </w:pPr>
      <w:r w:rsidRPr="00724560">
        <w:rPr>
          <w:rFonts w:ascii="Arial Narrow" w:hAnsi="Arial Narrow"/>
          <w:sz w:val="24"/>
          <w:szCs w:val="24"/>
        </w:rPr>
        <w:br/>
      </w:r>
      <w:r w:rsidRPr="00724560">
        <w:rPr>
          <w:rFonts w:ascii="Arial Narrow" w:hAnsi="Arial Narrow"/>
          <w:b/>
          <w:sz w:val="24"/>
          <w:szCs w:val="24"/>
        </w:rPr>
        <w:t>à compléter intégralement et à joindre à l’acte d’engagement</w:t>
      </w:r>
    </w:p>
    <w:p w14:paraId="33C34AF0" w14:textId="5473514D" w:rsidR="00065571" w:rsidRDefault="00065571">
      <w:pPr>
        <w:spacing w:before="0"/>
        <w:jc w:val="left"/>
        <w:rPr>
          <w:rFonts w:ascii="Arial Narrow" w:hAnsi="Arial Narrow"/>
          <w:b/>
          <w:sz w:val="24"/>
          <w:szCs w:val="24"/>
        </w:rPr>
      </w:pPr>
    </w:p>
    <w:sectPr w:rsidR="00065571"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CAB6A" w14:textId="77777777" w:rsidR="00222B33" w:rsidRDefault="00222B33">
      <w:pPr>
        <w:spacing w:before="0"/>
      </w:pPr>
      <w:r>
        <w:separator/>
      </w:r>
    </w:p>
    <w:p w14:paraId="0F68E9F6" w14:textId="77777777" w:rsidR="00222B33" w:rsidRDefault="00222B33"/>
  </w:endnote>
  <w:endnote w:type="continuationSeparator" w:id="0">
    <w:p w14:paraId="3D23236F" w14:textId="77777777" w:rsidR="00222B33" w:rsidRDefault="00222B33">
      <w:pPr>
        <w:spacing w:before="0"/>
      </w:pPr>
      <w:r>
        <w:continuationSeparator/>
      </w:r>
    </w:p>
    <w:p w14:paraId="081323E2" w14:textId="77777777" w:rsidR="00222B33" w:rsidRDefault="00222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459F8B6C" w:rsidR="00222B33" w:rsidRPr="009B60FE" w:rsidRDefault="00222B33" w:rsidP="009B60FE">
    <w:pPr>
      <w:pStyle w:val="Pieddepage"/>
      <w:tabs>
        <w:tab w:val="clear" w:pos="4536"/>
        <w:tab w:val="clear" w:pos="9072"/>
        <w:tab w:val="center" w:pos="8789"/>
      </w:tabs>
      <w:spacing w:before="0"/>
      <w:ind w:right="-2"/>
      <w:jc w:val="left"/>
      <w:rPr>
        <w:rFonts w:ascii="Times New Roman" w:hAnsi="Times New Roman"/>
        <w:sz w:val="22"/>
        <w:szCs w:val="22"/>
      </w:rPr>
    </w:pPr>
    <w:r w:rsidRPr="009B60FE">
      <w:rPr>
        <w:rStyle w:val="Numrodepage"/>
        <w:rFonts w:ascii="Times New Roman" w:hAnsi="Times New Roman"/>
        <w:sz w:val="22"/>
        <w:szCs w:val="22"/>
      </w:rPr>
      <w:t>A</w:t>
    </w:r>
    <w:r w:rsidR="00D33940">
      <w:rPr>
        <w:rStyle w:val="Numrodepage"/>
        <w:rFonts w:ascii="Times New Roman" w:hAnsi="Times New Roman"/>
        <w:sz w:val="22"/>
        <w:szCs w:val="22"/>
      </w:rPr>
      <w:t>ccord-cadre 24M025</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4D418C">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4D418C">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47EBA432" w:rsidR="00222B33" w:rsidRPr="007001D5" w:rsidRDefault="00222B33"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b/>
    </w:r>
    <w:r>
      <w:rPr>
        <w:sz w:val="16"/>
        <w:szCs w:val="16"/>
      </w:rPr>
      <w:tab/>
    </w: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AE_2</w:t>
    </w:r>
    <w:r>
      <w:rPr>
        <w:sz w:val="16"/>
        <w:szCs w:val="16"/>
      </w:rPr>
      <w:fldChar w:fldCharType="end"/>
    </w:r>
    <w:r w:rsidR="00D33940">
      <w:rPr>
        <w:sz w:val="16"/>
        <w:szCs w:val="16"/>
      </w:rPr>
      <w:t>4M025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42ABE" w14:textId="77777777" w:rsidR="00222B33" w:rsidRDefault="00222B33">
      <w:pPr>
        <w:ind w:right="8505"/>
      </w:pPr>
      <w:r>
        <w:separator/>
      </w:r>
    </w:p>
    <w:p w14:paraId="76987E02" w14:textId="77777777" w:rsidR="00222B33" w:rsidRDefault="00222B33"/>
  </w:footnote>
  <w:footnote w:type="continuationSeparator" w:id="0">
    <w:p w14:paraId="19876ED2" w14:textId="77777777" w:rsidR="00222B33" w:rsidRDefault="00222B33">
      <w:pPr>
        <w:spacing w:before="0"/>
      </w:pPr>
      <w:r>
        <w:continuationSeparator/>
      </w:r>
    </w:p>
    <w:p w14:paraId="7BB31DF1" w14:textId="77777777" w:rsidR="00222B33" w:rsidRDefault="00222B33"/>
  </w:footnote>
  <w:footnote w:id="1">
    <w:p w14:paraId="511C5247" w14:textId="77777777" w:rsidR="00222B33" w:rsidRPr="006C4BE7" w:rsidRDefault="00222B33"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222B33" w:rsidRPr="006C4BE7" w:rsidRDefault="00222B33"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222B33" w:rsidRDefault="00222B33"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222B33" w:rsidRPr="003E3C0B" w:rsidRDefault="00222B33" w:rsidP="003E3C0B">
    <w:pPr>
      <w:pStyle w:val="En-tte"/>
      <w:spacing w:before="0"/>
      <w:rPr>
        <w:sz w:val="4"/>
        <w:szCs w:val="4"/>
      </w:rPr>
    </w:pPr>
  </w:p>
  <w:p w14:paraId="170807D6" w14:textId="77777777" w:rsidR="00222B33" w:rsidRDefault="00222B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56FE0F4A"/>
    <w:multiLevelType w:val="hybridMultilevel"/>
    <w:tmpl w:val="1DE41AD4"/>
    <w:lvl w:ilvl="0" w:tplc="D4123FE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8"/>
  </w:num>
  <w:num w:numId="5">
    <w:abstractNumId w:val="4"/>
  </w:num>
  <w:num w:numId="6">
    <w:abstractNumId w:val="7"/>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v8JS4v+3nS3KK3IG1xTjlLRFz4Lz0+vFE3ZxwaqZ12K102FzA5E2q2nydkWO4jrd4m4x9FZBzhPXzJC1SfNYQ==" w:salt="BiA3EIurAMR4TkJlUWnbRw=="/>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42EA"/>
    <w:rsid w:val="00154EC3"/>
    <w:rsid w:val="00167267"/>
    <w:rsid w:val="0016795B"/>
    <w:rsid w:val="00175E6C"/>
    <w:rsid w:val="00175F45"/>
    <w:rsid w:val="001765F5"/>
    <w:rsid w:val="00182531"/>
    <w:rsid w:val="001878D9"/>
    <w:rsid w:val="001879B5"/>
    <w:rsid w:val="00191C82"/>
    <w:rsid w:val="00194BD7"/>
    <w:rsid w:val="0019566C"/>
    <w:rsid w:val="001A027E"/>
    <w:rsid w:val="001A0C33"/>
    <w:rsid w:val="001A4E31"/>
    <w:rsid w:val="001A5783"/>
    <w:rsid w:val="001A68D9"/>
    <w:rsid w:val="001B5384"/>
    <w:rsid w:val="001C17A2"/>
    <w:rsid w:val="001C3D25"/>
    <w:rsid w:val="001C414B"/>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2B3A"/>
    <w:rsid w:val="00214BB7"/>
    <w:rsid w:val="00215088"/>
    <w:rsid w:val="00215430"/>
    <w:rsid w:val="00222B33"/>
    <w:rsid w:val="00224576"/>
    <w:rsid w:val="0023017C"/>
    <w:rsid w:val="0023149D"/>
    <w:rsid w:val="00233583"/>
    <w:rsid w:val="0023422C"/>
    <w:rsid w:val="00235391"/>
    <w:rsid w:val="00236FFB"/>
    <w:rsid w:val="002405C1"/>
    <w:rsid w:val="0024444E"/>
    <w:rsid w:val="00244DEB"/>
    <w:rsid w:val="002470F9"/>
    <w:rsid w:val="00257F61"/>
    <w:rsid w:val="002617CF"/>
    <w:rsid w:val="00262057"/>
    <w:rsid w:val="002623AB"/>
    <w:rsid w:val="00267BC4"/>
    <w:rsid w:val="00273A2F"/>
    <w:rsid w:val="002758C9"/>
    <w:rsid w:val="00280C30"/>
    <w:rsid w:val="00281252"/>
    <w:rsid w:val="00284470"/>
    <w:rsid w:val="00284BAD"/>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BA2"/>
    <w:rsid w:val="00304530"/>
    <w:rsid w:val="0030575D"/>
    <w:rsid w:val="003112D8"/>
    <w:rsid w:val="003158F1"/>
    <w:rsid w:val="00317111"/>
    <w:rsid w:val="003179F6"/>
    <w:rsid w:val="00317D5A"/>
    <w:rsid w:val="00317FA2"/>
    <w:rsid w:val="00322685"/>
    <w:rsid w:val="003246BE"/>
    <w:rsid w:val="00325886"/>
    <w:rsid w:val="00331CA4"/>
    <w:rsid w:val="00333B87"/>
    <w:rsid w:val="00336AD2"/>
    <w:rsid w:val="003370C6"/>
    <w:rsid w:val="003401F3"/>
    <w:rsid w:val="00340292"/>
    <w:rsid w:val="00340A80"/>
    <w:rsid w:val="00342366"/>
    <w:rsid w:val="0034377D"/>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C0B"/>
    <w:rsid w:val="003F0CE3"/>
    <w:rsid w:val="003F3F6F"/>
    <w:rsid w:val="003F5132"/>
    <w:rsid w:val="003F5D56"/>
    <w:rsid w:val="003F6B51"/>
    <w:rsid w:val="00400FEC"/>
    <w:rsid w:val="0040373F"/>
    <w:rsid w:val="00406EA7"/>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283A"/>
    <w:rsid w:val="0045452B"/>
    <w:rsid w:val="00456167"/>
    <w:rsid w:val="0045665D"/>
    <w:rsid w:val="00461272"/>
    <w:rsid w:val="00462D30"/>
    <w:rsid w:val="0046588B"/>
    <w:rsid w:val="0047340C"/>
    <w:rsid w:val="00474CB2"/>
    <w:rsid w:val="004763CF"/>
    <w:rsid w:val="004804E6"/>
    <w:rsid w:val="00480F77"/>
    <w:rsid w:val="00481CB1"/>
    <w:rsid w:val="00484695"/>
    <w:rsid w:val="004854A2"/>
    <w:rsid w:val="004871A0"/>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3D60"/>
    <w:rsid w:val="004C4CDC"/>
    <w:rsid w:val="004C4FE6"/>
    <w:rsid w:val="004C7113"/>
    <w:rsid w:val="004C766B"/>
    <w:rsid w:val="004D1A1C"/>
    <w:rsid w:val="004D1A2C"/>
    <w:rsid w:val="004D1DF6"/>
    <w:rsid w:val="004D3071"/>
    <w:rsid w:val="004D418C"/>
    <w:rsid w:val="004E032A"/>
    <w:rsid w:val="004E33F7"/>
    <w:rsid w:val="004E36E3"/>
    <w:rsid w:val="004E5000"/>
    <w:rsid w:val="004F15E9"/>
    <w:rsid w:val="004F16BB"/>
    <w:rsid w:val="004F2D71"/>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2F25"/>
    <w:rsid w:val="00533F2F"/>
    <w:rsid w:val="005344D5"/>
    <w:rsid w:val="00534599"/>
    <w:rsid w:val="00540A36"/>
    <w:rsid w:val="00540B16"/>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72CD"/>
    <w:rsid w:val="00597DC5"/>
    <w:rsid w:val="005A13C7"/>
    <w:rsid w:val="005A169B"/>
    <w:rsid w:val="005A7351"/>
    <w:rsid w:val="005A7574"/>
    <w:rsid w:val="005B0332"/>
    <w:rsid w:val="005B7C3A"/>
    <w:rsid w:val="005C136C"/>
    <w:rsid w:val="005C2522"/>
    <w:rsid w:val="005C4515"/>
    <w:rsid w:val="005C65E6"/>
    <w:rsid w:val="005C7673"/>
    <w:rsid w:val="005D0E0A"/>
    <w:rsid w:val="005D1FBB"/>
    <w:rsid w:val="005D266D"/>
    <w:rsid w:val="005D4109"/>
    <w:rsid w:val="005D4DDF"/>
    <w:rsid w:val="005D658B"/>
    <w:rsid w:val="005D7A1C"/>
    <w:rsid w:val="005E161E"/>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7BE3"/>
    <w:rsid w:val="006A1A3D"/>
    <w:rsid w:val="006A1B10"/>
    <w:rsid w:val="006B0966"/>
    <w:rsid w:val="006B397E"/>
    <w:rsid w:val="006B5D21"/>
    <w:rsid w:val="006B737D"/>
    <w:rsid w:val="006C2170"/>
    <w:rsid w:val="006C5D2D"/>
    <w:rsid w:val="006C69B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58"/>
    <w:rsid w:val="00732AEC"/>
    <w:rsid w:val="007360D4"/>
    <w:rsid w:val="00736D43"/>
    <w:rsid w:val="00740DB3"/>
    <w:rsid w:val="00743D4B"/>
    <w:rsid w:val="0074591A"/>
    <w:rsid w:val="00745FBA"/>
    <w:rsid w:val="007508D4"/>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20C45"/>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A3BEB"/>
    <w:rsid w:val="009A4475"/>
    <w:rsid w:val="009A470C"/>
    <w:rsid w:val="009A50FB"/>
    <w:rsid w:val="009A5156"/>
    <w:rsid w:val="009A5161"/>
    <w:rsid w:val="009B2A10"/>
    <w:rsid w:val="009B4658"/>
    <w:rsid w:val="009B60FE"/>
    <w:rsid w:val="009C12C9"/>
    <w:rsid w:val="009C7E4E"/>
    <w:rsid w:val="009D3416"/>
    <w:rsid w:val="009D3FA6"/>
    <w:rsid w:val="009D6160"/>
    <w:rsid w:val="009E31EF"/>
    <w:rsid w:val="009E3937"/>
    <w:rsid w:val="009E3BDD"/>
    <w:rsid w:val="009E71A3"/>
    <w:rsid w:val="009F07E2"/>
    <w:rsid w:val="009F0ADF"/>
    <w:rsid w:val="009F1042"/>
    <w:rsid w:val="009F339A"/>
    <w:rsid w:val="009F4D2D"/>
    <w:rsid w:val="009F7423"/>
    <w:rsid w:val="00A03832"/>
    <w:rsid w:val="00A05784"/>
    <w:rsid w:val="00A10D3F"/>
    <w:rsid w:val="00A205A3"/>
    <w:rsid w:val="00A208C1"/>
    <w:rsid w:val="00A22ED3"/>
    <w:rsid w:val="00A23F63"/>
    <w:rsid w:val="00A2663C"/>
    <w:rsid w:val="00A323C8"/>
    <w:rsid w:val="00A3466B"/>
    <w:rsid w:val="00A34A62"/>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D2A"/>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709F4"/>
    <w:rsid w:val="00B71F38"/>
    <w:rsid w:val="00B75C10"/>
    <w:rsid w:val="00B75E8D"/>
    <w:rsid w:val="00B76547"/>
    <w:rsid w:val="00B821EB"/>
    <w:rsid w:val="00B84385"/>
    <w:rsid w:val="00B85899"/>
    <w:rsid w:val="00B904C7"/>
    <w:rsid w:val="00B9120D"/>
    <w:rsid w:val="00B931F9"/>
    <w:rsid w:val="00B94508"/>
    <w:rsid w:val="00B94A81"/>
    <w:rsid w:val="00BA0640"/>
    <w:rsid w:val="00BA204B"/>
    <w:rsid w:val="00BA2CA6"/>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34FE"/>
    <w:rsid w:val="00C81D54"/>
    <w:rsid w:val="00C823B5"/>
    <w:rsid w:val="00C83A43"/>
    <w:rsid w:val="00C84FD3"/>
    <w:rsid w:val="00C8521F"/>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3940"/>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5514"/>
    <w:rsid w:val="00ED6A81"/>
    <w:rsid w:val="00ED6B66"/>
    <w:rsid w:val="00ED7867"/>
    <w:rsid w:val="00EE1A09"/>
    <w:rsid w:val="00EE2F7B"/>
    <w:rsid w:val="00EE49F5"/>
    <w:rsid w:val="00EE6863"/>
    <w:rsid w:val="00EE7879"/>
    <w:rsid w:val="00EF4E9F"/>
    <w:rsid w:val="00F04568"/>
    <w:rsid w:val="00F0720F"/>
    <w:rsid w:val="00F108D7"/>
    <w:rsid w:val="00F11C78"/>
    <w:rsid w:val="00F12CC0"/>
    <w:rsid w:val="00F1399C"/>
    <w:rsid w:val="00F13BC8"/>
    <w:rsid w:val="00F13CD8"/>
    <w:rsid w:val="00F158EC"/>
    <w:rsid w:val="00F169FC"/>
    <w:rsid w:val="00F17705"/>
    <w:rsid w:val="00F2233E"/>
    <w:rsid w:val="00F24306"/>
    <w:rsid w:val="00F26DA6"/>
    <w:rsid w:val="00F313EE"/>
    <w:rsid w:val="00F32EA9"/>
    <w:rsid w:val="00F3385B"/>
    <w:rsid w:val="00F359FF"/>
    <w:rsid w:val="00F410E9"/>
    <w:rsid w:val="00F4150D"/>
    <w:rsid w:val="00F45D9E"/>
    <w:rsid w:val="00F50CCB"/>
    <w:rsid w:val="00F51DEC"/>
    <w:rsid w:val="00F53693"/>
    <w:rsid w:val="00F60481"/>
    <w:rsid w:val="00F63EB8"/>
    <w:rsid w:val="00F64FBD"/>
    <w:rsid w:val="00F6553C"/>
    <w:rsid w:val="00F659BB"/>
    <w:rsid w:val="00F6694C"/>
    <w:rsid w:val="00F70374"/>
    <w:rsid w:val="00F70D6E"/>
    <w:rsid w:val="00F72BBD"/>
    <w:rsid w:val="00F72D78"/>
    <w:rsid w:val="00F73269"/>
    <w:rsid w:val="00F77637"/>
    <w:rsid w:val="00F77D0D"/>
    <w:rsid w:val="00F852B9"/>
    <w:rsid w:val="00F85498"/>
    <w:rsid w:val="00F854FD"/>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EBFEC-5876-4EAB-9AA8-1984DF343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3042</Words>
  <Characters>16735</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Florian Frot</cp:lastModifiedBy>
  <cp:revision>3</cp:revision>
  <cp:lastPrinted>2018-07-10T14:17:00Z</cp:lastPrinted>
  <dcterms:created xsi:type="dcterms:W3CDTF">2024-12-17T15:02:00Z</dcterms:created>
  <dcterms:modified xsi:type="dcterms:W3CDTF">2024-12-17T15:03:00Z</dcterms:modified>
</cp:coreProperties>
</file>