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B1BE7" w14:textId="29C6E53D" w:rsidR="001B2672" w:rsidRDefault="00611C6D" w:rsidP="001B2672">
      <w:pPr>
        <w:ind w:left="3860" w:right="3820"/>
        <w:rPr>
          <w:sz w:val="2"/>
        </w:rPr>
      </w:pPr>
      <w:r>
        <w:rPr>
          <w:sz w:val="2"/>
        </w:rPr>
        <w:t>ta</w:t>
      </w:r>
      <w:r w:rsidR="001B2672">
        <w:rPr>
          <w:noProof/>
          <w:lang w:eastAsia="fr-FR"/>
        </w:rPr>
        <w:drawing>
          <wp:inline distT="0" distB="0" distL="0" distR="0" wp14:anchorId="1F92E823" wp14:editId="61E04A60">
            <wp:extent cx="1231900" cy="977900"/>
            <wp:effectExtent l="0" t="0" r="635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900" cy="977900"/>
                    </a:xfrm>
                    <a:prstGeom prst="rect">
                      <a:avLst/>
                    </a:prstGeom>
                    <a:noFill/>
                    <a:ln>
                      <a:noFill/>
                    </a:ln>
                  </pic:spPr>
                </pic:pic>
              </a:graphicData>
            </a:graphic>
          </wp:inline>
        </w:drawing>
      </w:r>
    </w:p>
    <w:p w14:paraId="5B9A3FCA" w14:textId="77777777" w:rsidR="001B2672" w:rsidRDefault="001B2672" w:rsidP="001B2672">
      <w:pPr>
        <w:spacing w:line="240" w:lineRule="exact"/>
      </w:pPr>
    </w:p>
    <w:tbl>
      <w:tblPr>
        <w:tblW w:w="0" w:type="auto"/>
        <w:tblLayout w:type="fixed"/>
        <w:tblLook w:val="04A0" w:firstRow="1" w:lastRow="0" w:firstColumn="1" w:lastColumn="0" w:noHBand="0" w:noVBand="1"/>
      </w:tblPr>
      <w:tblGrid>
        <w:gridCol w:w="9620"/>
      </w:tblGrid>
      <w:tr w:rsidR="001B2672" w14:paraId="2D5CDD5D" w14:textId="77777777" w:rsidTr="00FA0B07">
        <w:trPr>
          <w:trHeight w:val="573"/>
        </w:trPr>
        <w:tc>
          <w:tcPr>
            <w:tcW w:w="9620" w:type="dxa"/>
            <w:shd w:val="clear" w:color="666553" w:fill="666553"/>
            <w:tcMar>
              <w:top w:w="30" w:type="dxa"/>
              <w:left w:w="0" w:type="dxa"/>
              <w:bottom w:w="0" w:type="dxa"/>
              <w:right w:w="0" w:type="dxa"/>
            </w:tcMar>
            <w:vAlign w:val="center"/>
          </w:tcPr>
          <w:p w14:paraId="478DFE2D" w14:textId="77777777" w:rsidR="001B2672" w:rsidRPr="00214EC2" w:rsidRDefault="001B2672" w:rsidP="00FA0B07">
            <w:pPr>
              <w:jc w:val="center"/>
              <w:rPr>
                <w:rFonts w:ascii="Arial" w:eastAsia="Arial" w:hAnsi="Arial" w:cs="Arial"/>
                <w:b/>
                <w:color w:val="FFFFFF"/>
                <w:sz w:val="36"/>
              </w:rPr>
            </w:pPr>
            <w:r w:rsidRPr="00214EC2">
              <w:rPr>
                <w:rFonts w:ascii="Arial" w:eastAsia="Arial" w:hAnsi="Arial" w:cs="Arial"/>
                <w:b/>
                <w:color w:val="FFFFFF"/>
                <w:sz w:val="36"/>
              </w:rPr>
              <w:t>Mémoire technique</w:t>
            </w:r>
            <w:r>
              <w:rPr>
                <w:rFonts w:ascii="Arial" w:eastAsia="Arial" w:hAnsi="Arial" w:cs="Arial"/>
                <w:b/>
                <w:color w:val="FFFFFF"/>
                <w:sz w:val="36"/>
              </w:rPr>
              <w:t xml:space="preserve"> du candidat</w:t>
            </w:r>
          </w:p>
        </w:tc>
      </w:tr>
    </w:tbl>
    <w:p w14:paraId="5EA50A88" w14:textId="77777777" w:rsidR="001B2672" w:rsidRDefault="001B2672" w:rsidP="001B2672">
      <w:pPr>
        <w:spacing w:line="240" w:lineRule="exact"/>
      </w:pPr>
      <w:r>
        <w:t xml:space="preserve"> </w:t>
      </w:r>
    </w:p>
    <w:p w14:paraId="7C91E3C3" w14:textId="77777777" w:rsidR="001B2672" w:rsidRDefault="001B2672" w:rsidP="001B2672">
      <w:pPr>
        <w:spacing w:after="220" w:line="240" w:lineRule="exact"/>
      </w:pPr>
    </w:p>
    <w:p w14:paraId="03DBA050" w14:textId="77777777" w:rsidR="001B2672" w:rsidRDefault="001B2672" w:rsidP="001B2672">
      <w:pPr>
        <w:spacing w:before="20" w:line="360" w:lineRule="auto"/>
        <w:jc w:val="center"/>
        <w:rPr>
          <w:rFonts w:ascii="Arial" w:eastAsia="Arial" w:hAnsi="Arial" w:cs="Arial"/>
          <w:b/>
          <w:color w:val="000000"/>
          <w:sz w:val="28"/>
        </w:rPr>
      </w:pPr>
      <w:r>
        <w:rPr>
          <w:rFonts w:ascii="Arial" w:eastAsia="Arial" w:hAnsi="Arial" w:cs="Arial"/>
          <w:b/>
          <w:color w:val="000000"/>
          <w:sz w:val="28"/>
        </w:rPr>
        <w:t xml:space="preserve">ACCORD-CADRE DE FOURNITURES COURANTES </w:t>
      </w:r>
    </w:p>
    <w:p w14:paraId="1BA1C2E7" w14:textId="77777777" w:rsidR="001B2672" w:rsidRDefault="001B2672" w:rsidP="001B2672">
      <w:pPr>
        <w:spacing w:before="20" w:line="360" w:lineRule="auto"/>
        <w:jc w:val="center"/>
        <w:rPr>
          <w:rFonts w:ascii="Arial" w:eastAsia="Arial" w:hAnsi="Arial" w:cs="Arial"/>
          <w:b/>
          <w:color w:val="000000"/>
          <w:sz w:val="28"/>
        </w:rPr>
      </w:pPr>
      <w:r>
        <w:rPr>
          <w:rFonts w:ascii="Arial" w:eastAsia="Arial" w:hAnsi="Arial" w:cs="Arial"/>
          <w:b/>
          <w:color w:val="000000"/>
          <w:sz w:val="28"/>
        </w:rPr>
        <w:t>ET DE SERVICES</w:t>
      </w:r>
    </w:p>
    <w:p w14:paraId="27BEE758" w14:textId="77777777" w:rsidR="001B2672" w:rsidRDefault="001B2672" w:rsidP="001B2672">
      <w:pPr>
        <w:spacing w:line="240" w:lineRule="exact"/>
      </w:pPr>
    </w:p>
    <w:p w14:paraId="61BDE31F" w14:textId="77777777" w:rsidR="001B2672" w:rsidRDefault="001B2672" w:rsidP="001B2672">
      <w:pPr>
        <w:spacing w:after="180" w:line="240" w:lineRule="exact"/>
      </w:pPr>
    </w:p>
    <w:tbl>
      <w:tblPr>
        <w:tblW w:w="0" w:type="auto"/>
        <w:tblInd w:w="1260" w:type="dxa"/>
        <w:tblLayout w:type="fixed"/>
        <w:tblLook w:val="04A0" w:firstRow="1" w:lastRow="0" w:firstColumn="1" w:lastColumn="0" w:noHBand="0" w:noVBand="1"/>
      </w:tblPr>
      <w:tblGrid>
        <w:gridCol w:w="7100"/>
      </w:tblGrid>
      <w:tr w:rsidR="001B2672" w14:paraId="1667CBCB" w14:textId="77777777" w:rsidTr="008D068F">
        <w:trPr>
          <w:trHeight w:val="1481"/>
        </w:trPr>
        <w:tc>
          <w:tcPr>
            <w:tcW w:w="7100" w:type="dxa"/>
            <w:tcBorders>
              <w:top w:val="single" w:sz="4" w:space="0" w:color="000000"/>
              <w:bottom w:val="single" w:sz="4" w:space="0" w:color="000000"/>
            </w:tcBorders>
            <w:tcMar>
              <w:top w:w="300" w:type="dxa"/>
              <w:left w:w="0" w:type="dxa"/>
              <w:bottom w:w="300" w:type="dxa"/>
              <w:right w:w="0" w:type="dxa"/>
            </w:tcMar>
            <w:vAlign w:val="center"/>
          </w:tcPr>
          <w:p w14:paraId="5A3DF834" w14:textId="36926C4D" w:rsidR="001B2672" w:rsidRDefault="008D068F" w:rsidP="001B23E1">
            <w:pPr>
              <w:spacing w:line="360" w:lineRule="auto"/>
              <w:jc w:val="center"/>
              <w:rPr>
                <w:rFonts w:ascii="Arial" w:eastAsia="Arial" w:hAnsi="Arial" w:cs="Arial"/>
                <w:b/>
                <w:color w:val="000000"/>
                <w:sz w:val="28"/>
              </w:rPr>
            </w:pPr>
            <w:bookmarkStart w:id="0" w:name="_Hlk167781118"/>
            <w:r w:rsidRPr="008D068F">
              <w:rPr>
                <w:rFonts w:ascii="Arial" w:eastAsia="Arial" w:hAnsi="Arial" w:cs="Arial"/>
                <w:b/>
                <w:color w:val="000000"/>
                <w:sz w:val="28"/>
              </w:rPr>
              <w:t xml:space="preserve">ACQUISITION D’UN MICROSCOPE </w:t>
            </w:r>
            <w:r w:rsidR="00A7679D">
              <w:rPr>
                <w:rFonts w:ascii="Arial" w:eastAsia="Arial" w:hAnsi="Arial" w:cs="Arial"/>
                <w:b/>
                <w:color w:val="000000"/>
                <w:sz w:val="28"/>
              </w:rPr>
              <w:t>DOUBLE FAISCEAU</w:t>
            </w:r>
            <w:r w:rsidRPr="008D068F">
              <w:rPr>
                <w:rFonts w:ascii="Arial" w:eastAsia="Arial" w:hAnsi="Arial" w:cs="Arial"/>
                <w:b/>
                <w:color w:val="000000"/>
                <w:sz w:val="28"/>
              </w:rPr>
              <w:t xml:space="preserve"> MEB-FIB</w:t>
            </w:r>
            <w:bookmarkStart w:id="1" w:name="_GoBack"/>
            <w:bookmarkEnd w:id="0"/>
            <w:bookmarkEnd w:id="1"/>
          </w:p>
        </w:tc>
      </w:tr>
    </w:tbl>
    <w:p w14:paraId="2701E99D" w14:textId="77777777" w:rsidR="001B2672" w:rsidRPr="006E3698" w:rsidRDefault="001B2672" w:rsidP="001B2672">
      <w:pPr>
        <w:spacing w:line="240" w:lineRule="exact"/>
        <w:rPr>
          <w:rFonts w:ascii="Arial" w:eastAsia="Arial" w:hAnsi="Arial" w:cs="Arial"/>
          <w:b/>
          <w:color w:val="000000"/>
        </w:rPr>
      </w:pPr>
      <w:r>
        <w:t xml:space="preserve"> </w:t>
      </w:r>
    </w:p>
    <w:p w14:paraId="0F6BEEBA" w14:textId="77777777" w:rsidR="001B2672" w:rsidRDefault="001B2672" w:rsidP="008D068F">
      <w:pPr>
        <w:spacing w:line="240" w:lineRule="exact"/>
        <w:rPr>
          <w:rFonts w:ascii="Arial" w:eastAsia="Arial" w:hAnsi="Arial" w:cs="Arial"/>
          <w:b/>
          <w:color w:val="000000"/>
        </w:rPr>
      </w:pPr>
    </w:p>
    <w:p w14:paraId="591DB988" w14:textId="77777777" w:rsidR="001B2672" w:rsidRDefault="001B2672" w:rsidP="001B2672">
      <w:pPr>
        <w:spacing w:line="240" w:lineRule="exact"/>
        <w:jc w:val="center"/>
        <w:rPr>
          <w:rFonts w:ascii="Arial" w:eastAsia="Arial" w:hAnsi="Arial" w:cs="Arial"/>
          <w:b/>
          <w:color w:val="000000"/>
        </w:rPr>
      </w:pPr>
    </w:p>
    <w:p w14:paraId="64638A52" w14:textId="77777777" w:rsidR="001B2672" w:rsidRPr="006E3698" w:rsidRDefault="001B2672" w:rsidP="001B2672">
      <w:pPr>
        <w:spacing w:line="240" w:lineRule="exact"/>
        <w:jc w:val="center"/>
        <w:rPr>
          <w:rFonts w:ascii="Arial" w:eastAsia="Arial" w:hAnsi="Arial" w:cs="Arial"/>
          <w:b/>
          <w:color w:val="000000"/>
        </w:rPr>
      </w:pPr>
      <w:r w:rsidRPr="0037461A">
        <w:rPr>
          <w:rFonts w:ascii="Arial" w:eastAsia="Arial" w:hAnsi="Arial" w:cs="Arial"/>
          <w:b/>
          <w:color w:val="000000"/>
          <w:highlight w:val="yellow"/>
        </w:rPr>
        <w:t>Nom du candidat</w:t>
      </w:r>
      <w:r>
        <w:rPr>
          <w:rFonts w:ascii="Arial" w:eastAsia="Arial" w:hAnsi="Arial" w:cs="Arial"/>
          <w:b/>
          <w:color w:val="000000"/>
        </w:rPr>
        <w:t xml:space="preserve"> </w:t>
      </w:r>
    </w:p>
    <w:p w14:paraId="59BE458D" w14:textId="77777777" w:rsidR="001B2672" w:rsidRDefault="001B2672" w:rsidP="001B2672">
      <w:pPr>
        <w:spacing w:line="240" w:lineRule="exact"/>
      </w:pPr>
    </w:p>
    <w:p w14:paraId="737F2349" w14:textId="77777777" w:rsidR="001B2672" w:rsidRDefault="001B2672" w:rsidP="001B2672">
      <w:pPr>
        <w:spacing w:line="240" w:lineRule="exact"/>
      </w:pPr>
    </w:p>
    <w:p w14:paraId="6F79AB64" w14:textId="77777777" w:rsidR="001B2672" w:rsidRDefault="001B2672" w:rsidP="001B2672">
      <w:pPr>
        <w:spacing w:after="220" w:line="360" w:lineRule="auto"/>
      </w:pPr>
    </w:p>
    <w:p w14:paraId="29B10F8B" w14:textId="77777777" w:rsidR="001B2672" w:rsidRDefault="001B2672" w:rsidP="001B2672">
      <w:pPr>
        <w:spacing w:line="360" w:lineRule="auto"/>
        <w:jc w:val="center"/>
        <w:rPr>
          <w:rFonts w:ascii="Arial" w:eastAsia="Arial" w:hAnsi="Arial" w:cs="Arial"/>
          <w:b/>
          <w:color w:val="000000"/>
        </w:rPr>
      </w:pPr>
      <w:r>
        <w:rPr>
          <w:rFonts w:ascii="Arial" w:eastAsia="Arial" w:hAnsi="Arial" w:cs="Arial"/>
          <w:b/>
          <w:color w:val="000000"/>
        </w:rPr>
        <w:t>Institut polytechnique de Grenoble</w:t>
      </w:r>
    </w:p>
    <w:p w14:paraId="08AE16D9" w14:textId="77777777" w:rsidR="001B2672" w:rsidRDefault="001B2672" w:rsidP="001B2672">
      <w:pPr>
        <w:spacing w:line="360" w:lineRule="auto"/>
        <w:jc w:val="center"/>
        <w:rPr>
          <w:rFonts w:ascii="Arial" w:eastAsia="Arial" w:hAnsi="Arial" w:cs="Arial"/>
          <w:color w:val="000000"/>
        </w:rPr>
      </w:pPr>
      <w:r>
        <w:rPr>
          <w:rFonts w:ascii="Arial" w:eastAsia="Arial" w:hAnsi="Arial" w:cs="Arial"/>
          <w:b/>
          <w:color w:val="000000"/>
        </w:rPr>
        <w:t xml:space="preserve">DAF / Service Achats </w:t>
      </w:r>
    </w:p>
    <w:p w14:paraId="19AF4406" w14:textId="77777777" w:rsidR="001B2672" w:rsidRDefault="001B2672" w:rsidP="001B2672">
      <w:pPr>
        <w:spacing w:line="360" w:lineRule="auto"/>
        <w:jc w:val="center"/>
        <w:rPr>
          <w:rFonts w:ascii="Arial" w:eastAsia="Arial" w:hAnsi="Arial" w:cs="Arial"/>
          <w:color w:val="000000"/>
        </w:rPr>
      </w:pPr>
      <w:r>
        <w:rPr>
          <w:rFonts w:ascii="Arial" w:eastAsia="Arial" w:hAnsi="Arial" w:cs="Arial"/>
          <w:color w:val="000000"/>
        </w:rPr>
        <w:t>46 avenue Félix Viallet</w:t>
      </w:r>
    </w:p>
    <w:p w14:paraId="73D14EB4" w14:textId="253340E6" w:rsidR="001B2672" w:rsidRDefault="001B2672" w:rsidP="001B2672">
      <w:pPr>
        <w:spacing w:line="360" w:lineRule="auto"/>
        <w:jc w:val="center"/>
        <w:rPr>
          <w:rFonts w:ascii="Arial" w:eastAsia="Arial" w:hAnsi="Arial" w:cs="Arial"/>
          <w:color w:val="000000"/>
        </w:rPr>
      </w:pPr>
      <w:r>
        <w:rPr>
          <w:rFonts w:ascii="Arial" w:eastAsia="Arial" w:hAnsi="Arial" w:cs="Arial"/>
          <w:color w:val="000000"/>
        </w:rPr>
        <w:t>38031 GRENOBLE</w:t>
      </w:r>
    </w:p>
    <w:p w14:paraId="3A4D7B37" w14:textId="147EC00B" w:rsidR="001339FE" w:rsidRDefault="001339FE" w:rsidP="001B2672">
      <w:pPr>
        <w:spacing w:line="360" w:lineRule="auto"/>
        <w:jc w:val="center"/>
        <w:rPr>
          <w:rFonts w:ascii="Arial" w:eastAsia="Arial" w:hAnsi="Arial" w:cs="Arial"/>
          <w:color w:val="000000"/>
        </w:rPr>
      </w:pPr>
      <w:r>
        <w:rPr>
          <w:rFonts w:ascii="Arial" w:eastAsia="Arial" w:hAnsi="Arial" w:cs="Arial"/>
          <w:color w:val="000000"/>
        </w:rPr>
        <w:t>Pour le SIMPA</w:t>
      </w:r>
    </w:p>
    <w:p w14:paraId="5D9A1EDD" w14:textId="77777777" w:rsidR="001339FE" w:rsidRDefault="001339FE" w:rsidP="001B2672">
      <w:pPr>
        <w:spacing w:line="360" w:lineRule="auto"/>
        <w:jc w:val="center"/>
        <w:rPr>
          <w:rFonts w:ascii="Arial" w:eastAsia="Arial" w:hAnsi="Arial" w:cs="Arial"/>
          <w:color w:val="000000"/>
        </w:rPr>
      </w:pPr>
    </w:p>
    <w:p w14:paraId="3FC535E5" w14:textId="77777777" w:rsidR="001B2672" w:rsidRDefault="001B2672" w:rsidP="001B2672"/>
    <w:p w14:paraId="0BB15841" w14:textId="77777777" w:rsidR="001B2672" w:rsidRDefault="001B2672"/>
    <w:p w14:paraId="2D9362B9" w14:textId="77777777" w:rsidR="001B2672" w:rsidRDefault="001B2672"/>
    <w:p w14:paraId="0A3F1406" w14:textId="77777777" w:rsidR="001B2672" w:rsidRDefault="001B2672"/>
    <w:p w14:paraId="30EFE23A" w14:textId="77777777" w:rsidR="001B2672" w:rsidRDefault="001B2672"/>
    <w:p w14:paraId="7DC69FD0" w14:textId="77777777" w:rsidR="00A36A8C" w:rsidRPr="00A36A8C" w:rsidRDefault="00A36A8C" w:rsidP="00A36A8C">
      <w:pPr>
        <w:suppressAutoHyphens/>
        <w:spacing w:after="0" w:line="360" w:lineRule="auto"/>
        <w:jc w:val="center"/>
        <w:rPr>
          <w:i/>
          <w:sz w:val="24"/>
        </w:rPr>
      </w:pPr>
      <w:r>
        <w:rPr>
          <w:i/>
          <w:sz w:val="24"/>
        </w:rPr>
        <w:t>Le présent mémoire technique</w:t>
      </w:r>
      <w:r w:rsidRPr="00A36A8C">
        <w:rPr>
          <w:i/>
          <w:sz w:val="24"/>
        </w:rPr>
        <w:t xml:space="preserve"> est élaboré pour permettre aux candidats de </w:t>
      </w:r>
      <w:r>
        <w:rPr>
          <w:i/>
          <w:sz w:val="24"/>
        </w:rPr>
        <w:t xml:space="preserve">répondre et </w:t>
      </w:r>
      <w:r w:rsidRPr="00A36A8C">
        <w:rPr>
          <w:i/>
          <w:sz w:val="24"/>
        </w:rPr>
        <w:t>renseigner utilement les informations nécessaires à la compréhension de leur offre.</w:t>
      </w:r>
    </w:p>
    <w:p w14:paraId="47EDD91C" w14:textId="77777777" w:rsidR="00A36A8C" w:rsidRPr="00A36A8C" w:rsidRDefault="00A36A8C" w:rsidP="00A36A8C">
      <w:pPr>
        <w:suppressAutoHyphens/>
        <w:spacing w:after="0" w:line="360" w:lineRule="auto"/>
        <w:jc w:val="center"/>
        <w:rPr>
          <w:i/>
          <w:sz w:val="24"/>
        </w:rPr>
      </w:pPr>
      <w:r w:rsidRPr="00A36A8C">
        <w:rPr>
          <w:i/>
          <w:sz w:val="24"/>
        </w:rPr>
        <w:t xml:space="preserve">Il appartient au </w:t>
      </w:r>
      <w:r>
        <w:rPr>
          <w:i/>
          <w:sz w:val="24"/>
        </w:rPr>
        <w:t>candidat</w:t>
      </w:r>
      <w:r w:rsidRPr="00A36A8C">
        <w:rPr>
          <w:i/>
          <w:sz w:val="24"/>
        </w:rPr>
        <w:t xml:space="preserve"> de fournir des réponses les plus complètes et cohérentes aux questions posées.</w:t>
      </w:r>
    </w:p>
    <w:p w14:paraId="0AAEEC67" w14:textId="77777777" w:rsidR="00A36A8C" w:rsidRPr="00A36A8C" w:rsidRDefault="00A36A8C" w:rsidP="00A36A8C">
      <w:pPr>
        <w:suppressAutoHyphens/>
        <w:spacing w:after="0" w:line="360" w:lineRule="auto"/>
        <w:jc w:val="center"/>
        <w:rPr>
          <w:i/>
          <w:sz w:val="24"/>
        </w:rPr>
      </w:pPr>
    </w:p>
    <w:p w14:paraId="73AFEE1A" w14:textId="77777777" w:rsidR="00A36A8C" w:rsidRPr="00A36A8C" w:rsidRDefault="00A36A8C" w:rsidP="00A36A8C">
      <w:pPr>
        <w:suppressAutoHyphens/>
        <w:spacing w:after="0" w:line="360" w:lineRule="auto"/>
        <w:jc w:val="center"/>
        <w:rPr>
          <w:i/>
          <w:sz w:val="24"/>
        </w:rPr>
      </w:pPr>
      <w:r w:rsidRPr="00A36A8C">
        <w:rPr>
          <w:i/>
          <w:sz w:val="24"/>
        </w:rPr>
        <w:t xml:space="preserve">À cet effet, le pouvoir adjudicateur recommande l’utilisation de </w:t>
      </w:r>
      <w:r w:rsidR="0037461A">
        <w:rPr>
          <w:i/>
          <w:sz w:val="24"/>
        </w:rPr>
        <w:t xml:space="preserve">ce </w:t>
      </w:r>
      <w:r>
        <w:rPr>
          <w:i/>
          <w:sz w:val="24"/>
        </w:rPr>
        <w:t>mémoire technique</w:t>
      </w:r>
      <w:r w:rsidRPr="00A36A8C">
        <w:rPr>
          <w:i/>
          <w:sz w:val="24"/>
        </w:rPr>
        <w:t xml:space="preserve"> à l’ensemble des candidats, avec pour objectif d’une part de renforcer l’égal accès à la commande publique, d’autre part, de mieux juger de la capacité des candidats à répondre au juste besoin et favoriser ainsi une notation plus transparente des offres.</w:t>
      </w:r>
    </w:p>
    <w:p w14:paraId="3F4E4E9C" w14:textId="77777777" w:rsidR="00A36A8C" w:rsidRPr="00A36A8C" w:rsidRDefault="00A36A8C" w:rsidP="00A36A8C">
      <w:pPr>
        <w:suppressAutoHyphens/>
        <w:spacing w:after="0" w:line="360" w:lineRule="auto"/>
        <w:jc w:val="center"/>
        <w:rPr>
          <w:i/>
          <w:sz w:val="24"/>
        </w:rPr>
      </w:pPr>
    </w:p>
    <w:p w14:paraId="3A2A978E" w14:textId="77777777" w:rsidR="00A36A8C" w:rsidRPr="00A36A8C" w:rsidRDefault="00A36A8C" w:rsidP="00A36A8C">
      <w:pPr>
        <w:suppressAutoHyphens/>
        <w:spacing w:after="0" w:line="360" w:lineRule="auto"/>
        <w:jc w:val="center"/>
        <w:rPr>
          <w:i/>
          <w:sz w:val="24"/>
        </w:rPr>
      </w:pPr>
      <w:r w:rsidRPr="00A36A8C">
        <w:rPr>
          <w:i/>
          <w:sz w:val="24"/>
        </w:rPr>
        <w:t xml:space="preserve">Le candidat est ainsi invité à </w:t>
      </w:r>
      <w:r w:rsidRPr="00A36A8C">
        <w:rPr>
          <w:i/>
          <w:sz w:val="24"/>
          <w:u w:val="single"/>
        </w:rPr>
        <w:t>compléter</w:t>
      </w:r>
      <w:r w:rsidRPr="00A36A8C">
        <w:rPr>
          <w:i/>
          <w:sz w:val="24"/>
        </w:rPr>
        <w:t xml:space="preserve"> le présent document avec le plus grand soin.</w:t>
      </w:r>
    </w:p>
    <w:p w14:paraId="0F04F71C" w14:textId="77777777" w:rsidR="00A36A8C" w:rsidRPr="00A36A8C" w:rsidRDefault="00A36A8C" w:rsidP="00A36A8C">
      <w:pPr>
        <w:suppressAutoHyphens/>
        <w:spacing w:after="0" w:line="360" w:lineRule="auto"/>
        <w:jc w:val="center"/>
        <w:rPr>
          <w:i/>
          <w:color w:val="C00000"/>
          <w:sz w:val="24"/>
        </w:rPr>
      </w:pPr>
    </w:p>
    <w:p w14:paraId="4C889C74" w14:textId="77777777" w:rsidR="00A36A8C" w:rsidRDefault="00A36A8C" w:rsidP="00A36A8C">
      <w:pPr>
        <w:suppressAutoHyphens/>
        <w:spacing w:after="0" w:line="360" w:lineRule="auto"/>
        <w:jc w:val="center"/>
        <w:rPr>
          <w:i/>
          <w:sz w:val="24"/>
        </w:rPr>
      </w:pPr>
      <w:r w:rsidRPr="00A36A8C">
        <w:rPr>
          <w:i/>
          <w:sz w:val="24"/>
        </w:rPr>
        <w:t xml:space="preserve">La soumission de ce document dûment complété </w:t>
      </w:r>
      <w:r w:rsidRPr="00A36A8C">
        <w:rPr>
          <w:i/>
          <w:sz w:val="24"/>
          <w:u w:val="single"/>
        </w:rPr>
        <w:t>est une obligation sine qua non</w:t>
      </w:r>
      <w:r w:rsidRPr="00A36A8C">
        <w:rPr>
          <w:i/>
          <w:sz w:val="24"/>
        </w:rPr>
        <w:t xml:space="preserve">. </w:t>
      </w:r>
    </w:p>
    <w:p w14:paraId="2FE6D938" w14:textId="77777777" w:rsidR="00A36A8C" w:rsidRDefault="00A36A8C" w:rsidP="00A36A8C">
      <w:pPr>
        <w:suppressAutoHyphens/>
        <w:spacing w:after="0" w:line="360" w:lineRule="auto"/>
        <w:jc w:val="center"/>
        <w:rPr>
          <w:i/>
          <w:sz w:val="24"/>
        </w:rPr>
      </w:pPr>
    </w:p>
    <w:p w14:paraId="0A7A837E" w14:textId="77777777" w:rsidR="00A36A8C" w:rsidRPr="00A36A8C" w:rsidRDefault="00A36A8C" w:rsidP="00A36A8C">
      <w:pPr>
        <w:suppressAutoHyphens/>
        <w:spacing w:after="0" w:line="360" w:lineRule="auto"/>
        <w:jc w:val="center"/>
        <w:rPr>
          <w:i/>
          <w:sz w:val="24"/>
        </w:rPr>
      </w:pPr>
    </w:p>
    <w:p w14:paraId="1913238F" w14:textId="77777777" w:rsidR="00A36A8C" w:rsidRPr="00A36A8C" w:rsidRDefault="00A36A8C" w:rsidP="00A36A8C">
      <w:pPr>
        <w:suppressAutoHyphens/>
        <w:spacing w:after="0" w:line="360" w:lineRule="auto"/>
        <w:jc w:val="center"/>
        <w:rPr>
          <w:i/>
          <w:sz w:val="24"/>
        </w:rPr>
      </w:pPr>
      <w:r w:rsidRPr="00A36A8C">
        <w:rPr>
          <w:i/>
          <w:sz w:val="24"/>
        </w:rPr>
        <w:t>(Possibilité d’ajuster la taille du document au contenu des réponses).</w:t>
      </w:r>
    </w:p>
    <w:p w14:paraId="0E47F3ED" w14:textId="77777777" w:rsidR="00A36A8C" w:rsidRPr="00A36A8C" w:rsidRDefault="00A36A8C" w:rsidP="00A36A8C">
      <w:pPr>
        <w:suppressAutoHyphens/>
        <w:spacing w:after="0" w:line="240" w:lineRule="auto"/>
        <w:rPr>
          <w:rFonts w:ascii="Times New Roman" w:eastAsia="MS Mincho;ＭＳ 明朝" w:hAnsi="Times New Roman" w:cs="Times New Roman"/>
          <w:sz w:val="20"/>
          <w:szCs w:val="20"/>
          <w:lang w:eastAsia="zh-CN"/>
        </w:rPr>
      </w:pPr>
    </w:p>
    <w:p w14:paraId="79658FCE" w14:textId="77777777" w:rsidR="001B2672" w:rsidRDefault="001B2672"/>
    <w:p w14:paraId="484AC154" w14:textId="77777777" w:rsidR="001B2672" w:rsidRDefault="001B2672"/>
    <w:p w14:paraId="76E79824" w14:textId="77777777" w:rsidR="00B80FE6" w:rsidRDefault="00B80FE6" w:rsidP="00B80FE6">
      <w:pPr>
        <w:jc w:val="center"/>
        <w:rPr>
          <w:b/>
          <w:sz w:val="24"/>
          <w:highlight w:val="yellow"/>
        </w:rPr>
      </w:pPr>
    </w:p>
    <w:p w14:paraId="2DC49B1C" w14:textId="77777777" w:rsidR="00B80FE6" w:rsidRDefault="00B80FE6" w:rsidP="00B80FE6">
      <w:pPr>
        <w:jc w:val="center"/>
        <w:rPr>
          <w:b/>
          <w:sz w:val="24"/>
          <w:highlight w:val="yellow"/>
        </w:rPr>
      </w:pPr>
    </w:p>
    <w:p w14:paraId="6A7F48BA" w14:textId="77777777" w:rsidR="00B80FE6" w:rsidRDefault="00B80FE6" w:rsidP="00B80FE6">
      <w:pPr>
        <w:jc w:val="center"/>
        <w:rPr>
          <w:b/>
          <w:sz w:val="24"/>
          <w:highlight w:val="yellow"/>
        </w:rPr>
      </w:pPr>
    </w:p>
    <w:p w14:paraId="224201C8" w14:textId="3123F86B" w:rsidR="00AC5CEF" w:rsidRDefault="00D6581C" w:rsidP="005247B7">
      <w:pPr>
        <w:jc w:val="left"/>
        <w:rPr>
          <w:b/>
          <w:sz w:val="24"/>
          <w:highlight w:val="yellow"/>
        </w:rPr>
      </w:pPr>
      <w:r>
        <w:rPr>
          <w:b/>
          <w:sz w:val="24"/>
          <w:highlight w:val="yellow"/>
        </w:rPr>
        <w:br w:type="page"/>
      </w:r>
    </w:p>
    <w:tbl>
      <w:tblPr>
        <w:tblW w:w="9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64"/>
      </w:tblGrid>
      <w:tr w:rsidR="008C23FB" w14:paraId="19ABA5B0" w14:textId="77777777" w:rsidTr="008F5D08">
        <w:trPr>
          <w:trHeight w:val="416"/>
        </w:trPr>
        <w:tc>
          <w:tcPr>
            <w:tcW w:w="926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7E8B1D" w14:textId="77777777" w:rsidR="008C23FB" w:rsidRDefault="008C23FB" w:rsidP="008F5D08">
            <w:pPr>
              <w:spacing w:after="0"/>
              <w:jc w:val="left"/>
              <w:rPr>
                <w:b/>
                <w:sz w:val="28"/>
              </w:rPr>
            </w:pPr>
            <w:r>
              <w:rPr>
                <w:rFonts w:cs="Times New Roman"/>
                <w:b/>
                <w:sz w:val="28"/>
              </w:rPr>
              <w:lastRenderedPageBreak/>
              <w:t xml:space="preserve">Présentation du candidat : </w:t>
            </w:r>
          </w:p>
        </w:tc>
      </w:tr>
    </w:tbl>
    <w:p w14:paraId="690015B8" w14:textId="77777777" w:rsidR="008C23FB" w:rsidRDefault="008C23FB" w:rsidP="008C23FB"/>
    <w:p w14:paraId="434E2A4E" w14:textId="77777777" w:rsidR="008C23FB" w:rsidRDefault="007247D6" w:rsidP="008C23FB">
      <w:r>
        <w:rPr>
          <w:rFonts w:cs="Times New Roman"/>
        </w:rPr>
        <w:t>Ci-dessous, l</w:t>
      </w:r>
      <w:r w:rsidR="008C23FB">
        <w:rPr>
          <w:rFonts w:cs="Times New Roman"/>
        </w:rPr>
        <w:t>e candidat fera une présentation succincte de son entreprise (</w:t>
      </w:r>
      <w:r w:rsidR="008C23FB" w:rsidRPr="00330252">
        <w:rPr>
          <w:rFonts w:cs="Times New Roman"/>
          <w:i/>
        </w:rPr>
        <w:t>en cas d’appartenance à un groupe, positionner l’entreprise au sein de ce groupe</w:t>
      </w:r>
      <w:r w:rsidR="008C23FB">
        <w:rPr>
          <w:rFonts w:cs="Times New Roman"/>
        </w:rPr>
        <w:t>) qui mettra en valeur les moyens le qualifiant particulièrement pour répondre à la consultation.</w:t>
      </w:r>
    </w:p>
    <w:p w14:paraId="53F042AD" w14:textId="77777777" w:rsidR="00330252" w:rsidRPr="006F2F56" w:rsidRDefault="008C23FB" w:rsidP="008C23FB">
      <w:pPr>
        <w:rPr>
          <w:rFonts w:cs="Times New Roman"/>
          <w:b/>
        </w:rPr>
      </w:pPr>
      <w:r w:rsidRPr="006F2F56">
        <w:rPr>
          <w:rFonts w:eastAsia="Times New Roman" w:cs="Times New Roman"/>
          <w:b/>
        </w:rPr>
        <w:t xml:space="preserve">    </w:t>
      </w:r>
      <w:r w:rsidRPr="006F2F56">
        <w:rPr>
          <w:rFonts w:cs="Times New Roman"/>
          <w:b/>
        </w:rPr>
        <w:t>•</w:t>
      </w:r>
      <w:r w:rsidRPr="006F2F56">
        <w:rPr>
          <w:rFonts w:eastAsia="Times New Roman" w:cs="Times New Roman"/>
          <w:b/>
        </w:rPr>
        <w:t xml:space="preserve"> </w:t>
      </w:r>
      <w:r w:rsidRPr="006F2F56">
        <w:rPr>
          <w:rFonts w:cs="Times New Roman"/>
          <w:b/>
        </w:rPr>
        <w:t xml:space="preserve">Nom de l’interlocuteur mis à disposition </w:t>
      </w:r>
      <w:r w:rsidR="00E53EEE" w:rsidRPr="006F2F56">
        <w:rPr>
          <w:rFonts w:cs="Times New Roman"/>
          <w:b/>
        </w:rPr>
        <w:t xml:space="preserve">du pouvoir adjudicateur </w:t>
      </w:r>
      <w:r w:rsidRPr="006F2F56">
        <w:rPr>
          <w:rFonts w:cs="Times New Roman"/>
          <w:b/>
        </w:rPr>
        <w:t xml:space="preserve">pour ce marché : </w:t>
      </w:r>
    </w:p>
    <w:p w14:paraId="433ABA05" w14:textId="77777777" w:rsidR="008C23FB" w:rsidRPr="00330252" w:rsidRDefault="008C23FB" w:rsidP="008C23FB">
      <w:pPr>
        <w:rPr>
          <w:color w:val="C00000"/>
        </w:rPr>
      </w:pPr>
      <w:r w:rsidRPr="00330252">
        <w:rPr>
          <w:rFonts w:cs="Times New Roman"/>
          <w:color w:val="C00000"/>
        </w:rPr>
        <w:t xml:space="preserve">Nom / Qualité / n° de téléphone / adresse </w:t>
      </w:r>
      <w:r w:rsidR="00330252" w:rsidRPr="00330252">
        <w:rPr>
          <w:rFonts w:cs="Times New Roman"/>
          <w:color w:val="C00000"/>
        </w:rPr>
        <w:t>e-</w:t>
      </w:r>
      <w:r w:rsidRPr="00330252">
        <w:rPr>
          <w:rFonts w:cs="Times New Roman"/>
          <w:color w:val="C00000"/>
        </w:rPr>
        <w:t>mail</w:t>
      </w:r>
    </w:p>
    <w:p w14:paraId="3EFF1D1F" w14:textId="77777777" w:rsidR="008C23FB" w:rsidRDefault="008C23FB" w:rsidP="008C23FB">
      <w:r>
        <w:rPr>
          <w:rFonts w:cs="Times New Roman"/>
        </w:rPr>
        <w:t>……………………………………………………………………………………………………………………………………………………………………………………………………………………………………………………………………………………………………………………………………………………………………………………………………………………………………………………………………………………………………………………………………………………………………………………………………………………………………………………………………………………………………………………………………………………………………………………………………………………………………………………………………………………………………………………………………………………………………………………………………………………………………………………………………………………………………………………………………………………………………………………………………………………………………………………………………………………………………………………………………………………………………………………………………………………………………………………………………………………………………………………………………………………………………………………………………………………………………………………………………………………………………………………………………………………………………………………………………………………………………………………………………………………………………………………………………….………. ;</w:t>
      </w:r>
    </w:p>
    <w:p w14:paraId="0A5DCB6E" w14:textId="4BFDF205" w:rsidR="005247B7" w:rsidRDefault="005247B7">
      <w:pPr>
        <w:jc w:val="left"/>
      </w:pPr>
      <w:r>
        <w:br w:type="page"/>
      </w:r>
    </w:p>
    <w:bookmarkStart w:id="2" w:name="_Toc185523006" w:displacedByCustomXml="next"/>
    <w:sdt>
      <w:sdtPr>
        <w:rPr>
          <w:b w:val="0"/>
          <w:bCs w:val="0"/>
          <w:color w:val="auto"/>
        </w:rPr>
        <w:id w:val="74795640"/>
        <w:docPartObj>
          <w:docPartGallery w:val="Table of Contents"/>
          <w:docPartUnique/>
        </w:docPartObj>
      </w:sdtPr>
      <w:sdtEndPr>
        <w:rPr>
          <w:sz w:val="24"/>
          <w:szCs w:val="24"/>
        </w:rPr>
      </w:sdtEndPr>
      <w:sdtContent>
        <w:p w14:paraId="42A68166" w14:textId="77777777" w:rsidR="005247B7" w:rsidRPr="00722DBF" w:rsidRDefault="005247B7" w:rsidP="00223D0A">
          <w:pPr>
            <w:pStyle w:val="Titre1"/>
            <w:numPr>
              <w:ilvl w:val="0"/>
              <w:numId w:val="0"/>
            </w:numPr>
            <w:rPr>
              <w:color w:val="auto"/>
              <w:sz w:val="26"/>
              <w:szCs w:val="26"/>
            </w:rPr>
          </w:pPr>
          <w:r w:rsidRPr="00722DBF">
            <w:rPr>
              <w:color w:val="auto"/>
              <w:sz w:val="26"/>
              <w:szCs w:val="26"/>
            </w:rPr>
            <w:t>Table des matières</w:t>
          </w:r>
          <w:bookmarkEnd w:id="2"/>
        </w:p>
        <w:p w14:paraId="7D08F1CB" w14:textId="33ADC2ED" w:rsidR="008F5D08" w:rsidRDefault="005247B7">
          <w:pPr>
            <w:pStyle w:val="TM1"/>
            <w:rPr>
              <w:rFonts w:cstheme="minorBidi"/>
              <w:b w:val="0"/>
              <w:bCs w:val="0"/>
              <w:sz w:val="22"/>
              <w:szCs w:val="22"/>
            </w:rPr>
          </w:pPr>
          <w:r w:rsidRPr="00722DBF">
            <w:fldChar w:fldCharType="begin"/>
          </w:r>
          <w:r w:rsidRPr="00722DBF">
            <w:instrText xml:space="preserve"> TOC \o "1-3" \h \z \u </w:instrText>
          </w:r>
          <w:r w:rsidRPr="00722DBF">
            <w:fldChar w:fldCharType="separate"/>
          </w:r>
          <w:hyperlink w:anchor="_Toc185523006" w:history="1">
            <w:r w:rsidR="008F5D08" w:rsidRPr="00FA214F">
              <w:rPr>
                <w:rStyle w:val="Lienhypertexte"/>
              </w:rPr>
              <w:t>Table des matières</w:t>
            </w:r>
            <w:r w:rsidR="008F5D08">
              <w:rPr>
                <w:webHidden/>
              </w:rPr>
              <w:tab/>
            </w:r>
            <w:r w:rsidR="008F5D08">
              <w:rPr>
                <w:webHidden/>
              </w:rPr>
              <w:fldChar w:fldCharType="begin"/>
            </w:r>
            <w:r w:rsidR="008F5D08">
              <w:rPr>
                <w:webHidden/>
              </w:rPr>
              <w:instrText xml:space="preserve"> PAGEREF _Toc185523006 \h </w:instrText>
            </w:r>
            <w:r w:rsidR="008F5D08">
              <w:rPr>
                <w:webHidden/>
              </w:rPr>
            </w:r>
            <w:r w:rsidR="008F5D08">
              <w:rPr>
                <w:webHidden/>
              </w:rPr>
              <w:fldChar w:fldCharType="separate"/>
            </w:r>
            <w:r w:rsidR="008F5D08">
              <w:rPr>
                <w:webHidden/>
              </w:rPr>
              <w:t>4</w:t>
            </w:r>
            <w:r w:rsidR="008F5D08">
              <w:rPr>
                <w:webHidden/>
              </w:rPr>
              <w:fldChar w:fldCharType="end"/>
            </w:r>
          </w:hyperlink>
        </w:p>
        <w:p w14:paraId="5B30E876" w14:textId="707238D9" w:rsidR="008F5D08" w:rsidRDefault="001B23E1">
          <w:pPr>
            <w:pStyle w:val="TM1"/>
            <w:rPr>
              <w:rFonts w:cstheme="minorBidi"/>
              <w:b w:val="0"/>
              <w:bCs w:val="0"/>
              <w:sz w:val="22"/>
              <w:szCs w:val="22"/>
            </w:rPr>
          </w:pPr>
          <w:hyperlink w:anchor="_Toc185523007" w:history="1">
            <w:r w:rsidR="008F5D08" w:rsidRPr="00FA214F">
              <w:rPr>
                <w:rStyle w:val="Lienhypertexte"/>
              </w:rPr>
              <w:t>Critère 2 : Valeur technique 60%</w:t>
            </w:r>
            <w:r w:rsidR="008F5D08">
              <w:rPr>
                <w:webHidden/>
              </w:rPr>
              <w:tab/>
            </w:r>
            <w:r w:rsidR="008F5D08">
              <w:rPr>
                <w:webHidden/>
              </w:rPr>
              <w:fldChar w:fldCharType="begin"/>
            </w:r>
            <w:r w:rsidR="008F5D08">
              <w:rPr>
                <w:webHidden/>
              </w:rPr>
              <w:instrText xml:space="preserve"> PAGEREF _Toc185523007 \h </w:instrText>
            </w:r>
            <w:r w:rsidR="008F5D08">
              <w:rPr>
                <w:webHidden/>
              </w:rPr>
            </w:r>
            <w:r w:rsidR="008F5D08">
              <w:rPr>
                <w:webHidden/>
              </w:rPr>
              <w:fldChar w:fldCharType="separate"/>
            </w:r>
            <w:r w:rsidR="008F5D08">
              <w:rPr>
                <w:webHidden/>
              </w:rPr>
              <w:t>5</w:t>
            </w:r>
            <w:r w:rsidR="008F5D08">
              <w:rPr>
                <w:webHidden/>
              </w:rPr>
              <w:fldChar w:fldCharType="end"/>
            </w:r>
          </w:hyperlink>
        </w:p>
        <w:p w14:paraId="7E52F079" w14:textId="5002EB15" w:rsidR="008F5D08" w:rsidRDefault="001B23E1">
          <w:pPr>
            <w:pStyle w:val="TM1"/>
            <w:rPr>
              <w:rFonts w:cstheme="minorBidi"/>
              <w:b w:val="0"/>
              <w:bCs w:val="0"/>
              <w:sz w:val="22"/>
              <w:szCs w:val="22"/>
            </w:rPr>
          </w:pPr>
          <w:hyperlink w:anchor="_Toc185523008" w:history="1">
            <w:r w:rsidR="008F5D08" w:rsidRPr="00FA214F">
              <w:rPr>
                <w:rStyle w:val="Lienhypertexte"/>
              </w:rPr>
              <w:t>1.</w:t>
            </w:r>
            <w:r w:rsidR="008F5D08">
              <w:rPr>
                <w:rFonts w:cstheme="minorBidi"/>
                <w:b w:val="0"/>
                <w:bCs w:val="0"/>
                <w:sz w:val="22"/>
                <w:szCs w:val="22"/>
              </w:rPr>
              <w:tab/>
            </w:r>
            <w:r w:rsidR="008F5D08" w:rsidRPr="00FA214F">
              <w:rPr>
                <w:rStyle w:val="Lienhypertexte"/>
              </w:rPr>
              <w:t>Qualité et performance du Microscope électronique à balayage avec faisceau électronique et ionique : 42%</w:t>
            </w:r>
            <w:r w:rsidR="008F5D08">
              <w:rPr>
                <w:webHidden/>
              </w:rPr>
              <w:tab/>
            </w:r>
            <w:r w:rsidR="008F5D08">
              <w:rPr>
                <w:webHidden/>
              </w:rPr>
              <w:fldChar w:fldCharType="begin"/>
            </w:r>
            <w:r w:rsidR="008F5D08">
              <w:rPr>
                <w:webHidden/>
              </w:rPr>
              <w:instrText xml:space="preserve"> PAGEREF _Toc185523008 \h </w:instrText>
            </w:r>
            <w:r w:rsidR="008F5D08">
              <w:rPr>
                <w:webHidden/>
              </w:rPr>
            </w:r>
            <w:r w:rsidR="008F5D08">
              <w:rPr>
                <w:webHidden/>
              </w:rPr>
              <w:fldChar w:fldCharType="separate"/>
            </w:r>
            <w:r w:rsidR="008F5D08">
              <w:rPr>
                <w:webHidden/>
              </w:rPr>
              <w:t>5</w:t>
            </w:r>
            <w:r w:rsidR="008F5D08">
              <w:rPr>
                <w:webHidden/>
              </w:rPr>
              <w:fldChar w:fldCharType="end"/>
            </w:r>
          </w:hyperlink>
        </w:p>
        <w:p w14:paraId="4EE04A97" w14:textId="5A557F76" w:rsidR="008F5D08" w:rsidRDefault="001B23E1">
          <w:pPr>
            <w:pStyle w:val="TM2"/>
            <w:tabs>
              <w:tab w:val="left" w:pos="660"/>
              <w:tab w:val="right" w:leader="dot" w:pos="9060"/>
            </w:tabs>
            <w:rPr>
              <w:rFonts w:cstheme="minorBidi"/>
              <w:noProof/>
            </w:rPr>
          </w:pPr>
          <w:hyperlink w:anchor="_Toc185523009" w:history="1">
            <w:r w:rsidR="008F5D08" w:rsidRPr="00FA214F">
              <w:rPr>
                <w:rStyle w:val="Lienhypertexte"/>
                <w:noProof/>
              </w:rPr>
              <w:t>a.</w:t>
            </w:r>
            <w:r w:rsidR="008F5D08">
              <w:rPr>
                <w:rFonts w:cstheme="minorBidi"/>
                <w:noProof/>
              </w:rPr>
              <w:tab/>
            </w:r>
            <w:r w:rsidR="008F5D08" w:rsidRPr="00FA214F">
              <w:rPr>
                <w:rStyle w:val="Lienhypertexte"/>
                <w:noProof/>
              </w:rPr>
              <w:t>Qualité et performance des colonnes ionique et électronique (6,5%)</w:t>
            </w:r>
            <w:r w:rsidR="008F5D08">
              <w:rPr>
                <w:noProof/>
                <w:webHidden/>
              </w:rPr>
              <w:tab/>
            </w:r>
            <w:r w:rsidR="008F5D08">
              <w:rPr>
                <w:noProof/>
                <w:webHidden/>
              </w:rPr>
              <w:fldChar w:fldCharType="begin"/>
            </w:r>
            <w:r w:rsidR="008F5D08">
              <w:rPr>
                <w:noProof/>
                <w:webHidden/>
              </w:rPr>
              <w:instrText xml:space="preserve"> PAGEREF _Toc185523009 \h </w:instrText>
            </w:r>
            <w:r w:rsidR="008F5D08">
              <w:rPr>
                <w:noProof/>
                <w:webHidden/>
              </w:rPr>
            </w:r>
            <w:r w:rsidR="008F5D08">
              <w:rPr>
                <w:noProof/>
                <w:webHidden/>
              </w:rPr>
              <w:fldChar w:fldCharType="separate"/>
            </w:r>
            <w:r w:rsidR="008F5D08">
              <w:rPr>
                <w:noProof/>
                <w:webHidden/>
              </w:rPr>
              <w:t>5</w:t>
            </w:r>
            <w:r w:rsidR="008F5D08">
              <w:rPr>
                <w:noProof/>
                <w:webHidden/>
              </w:rPr>
              <w:fldChar w:fldCharType="end"/>
            </w:r>
          </w:hyperlink>
        </w:p>
        <w:p w14:paraId="0D9A6DC8" w14:textId="49A1715E" w:rsidR="008F5D08" w:rsidRDefault="001B23E1">
          <w:pPr>
            <w:pStyle w:val="TM3"/>
            <w:tabs>
              <w:tab w:val="left" w:pos="880"/>
              <w:tab w:val="right" w:leader="dot" w:pos="9060"/>
            </w:tabs>
            <w:rPr>
              <w:rFonts w:cstheme="minorBidi"/>
              <w:noProof/>
            </w:rPr>
          </w:pPr>
          <w:hyperlink w:anchor="_Toc185523010" w:history="1">
            <w:r w:rsidR="008F5D08" w:rsidRPr="00FA214F">
              <w:rPr>
                <w:rStyle w:val="Lienhypertexte"/>
                <w:rFonts w:ascii="Symbol" w:hAnsi="Symbol"/>
                <w:noProof/>
              </w:rPr>
              <w:t></w:t>
            </w:r>
            <w:r w:rsidR="008F5D08">
              <w:rPr>
                <w:rFonts w:cstheme="minorBidi"/>
                <w:noProof/>
              </w:rPr>
              <w:tab/>
            </w:r>
            <w:r w:rsidR="008F5D08" w:rsidRPr="00FA214F">
              <w:rPr>
                <w:rStyle w:val="Lienhypertexte"/>
                <w:noProof/>
              </w:rPr>
              <w:t>Colonne électronique</w:t>
            </w:r>
            <w:r w:rsidR="008F5D08">
              <w:rPr>
                <w:noProof/>
                <w:webHidden/>
              </w:rPr>
              <w:tab/>
            </w:r>
            <w:r w:rsidR="008F5D08">
              <w:rPr>
                <w:noProof/>
                <w:webHidden/>
              </w:rPr>
              <w:fldChar w:fldCharType="begin"/>
            </w:r>
            <w:r w:rsidR="008F5D08">
              <w:rPr>
                <w:noProof/>
                <w:webHidden/>
              </w:rPr>
              <w:instrText xml:space="preserve"> PAGEREF _Toc185523010 \h </w:instrText>
            </w:r>
            <w:r w:rsidR="008F5D08">
              <w:rPr>
                <w:noProof/>
                <w:webHidden/>
              </w:rPr>
            </w:r>
            <w:r w:rsidR="008F5D08">
              <w:rPr>
                <w:noProof/>
                <w:webHidden/>
              </w:rPr>
              <w:fldChar w:fldCharType="separate"/>
            </w:r>
            <w:r w:rsidR="008F5D08">
              <w:rPr>
                <w:noProof/>
                <w:webHidden/>
              </w:rPr>
              <w:t>5</w:t>
            </w:r>
            <w:r w:rsidR="008F5D08">
              <w:rPr>
                <w:noProof/>
                <w:webHidden/>
              </w:rPr>
              <w:fldChar w:fldCharType="end"/>
            </w:r>
          </w:hyperlink>
        </w:p>
        <w:p w14:paraId="78724CD9" w14:textId="5315C9E1" w:rsidR="008F5D08" w:rsidRDefault="001B23E1">
          <w:pPr>
            <w:pStyle w:val="TM3"/>
            <w:tabs>
              <w:tab w:val="left" w:pos="880"/>
              <w:tab w:val="right" w:leader="dot" w:pos="9060"/>
            </w:tabs>
            <w:rPr>
              <w:rFonts w:cstheme="minorBidi"/>
              <w:noProof/>
            </w:rPr>
          </w:pPr>
          <w:hyperlink w:anchor="_Toc185523011" w:history="1">
            <w:r w:rsidR="008F5D08" w:rsidRPr="00FA214F">
              <w:rPr>
                <w:rStyle w:val="Lienhypertexte"/>
                <w:rFonts w:ascii="Symbol" w:hAnsi="Symbol"/>
                <w:noProof/>
              </w:rPr>
              <w:t></w:t>
            </w:r>
            <w:r w:rsidR="008F5D08">
              <w:rPr>
                <w:rFonts w:cstheme="minorBidi"/>
                <w:noProof/>
              </w:rPr>
              <w:tab/>
            </w:r>
            <w:r w:rsidR="008F5D08" w:rsidRPr="00FA214F">
              <w:rPr>
                <w:rStyle w:val="Lienhypertexte"/>
                <w:noProof/>
              </w:rPr>
              <w:t>Colonne ionique</w:t>
            </w:r>
            <w:r w:rsidR="008F5D08">
              <w:rPr>
                <w:noProof/>
                <w:webHidden/>
              </w:rPr>
              <w:tab/>
            </w:r>
            <w:r w:rsidR="008F5D08">
              <w:rPr>
                <w:noProof/>
                <w:webHidden/>
              </w:rPr>
              <w:fldChar w:fldCharType="begin"/>
            </w:r>
            <w:r w:rsidR="008F5D08">
              <w:rPr>
                <w:noProof/>
                <w:webHidden/>
              </w:rPr>
              <w:instrText xml:space="preserve"> PAGEREF _Toc185523011 \h </w:instrText>
            </w:r>
            <w:r w:rsidR="008F5D08">
              <w:rPr>
                <w:noProof/>
                <w:webHidden/>
              </w:rPr>
            </w:r>
            <w:r w:rsidR="008F5D08">
              <w:rPr>
                <w:noProof/>
                <w:webHidden/>
              </w:rPr>
              <w:fldChar w:fldCharType="separate"/>
            </w:r>
            <w:r w:rsidR="008F5D08">
              <w:rPr>
                <w:noProof/>
                <w:webHidden/>
              </w:rPr>
              <w:t>6</w:t>
            </w:r>
            <w:r w:rsidR="008F5D08">
              <w:rPr>
                <w:noProof/>
                <w:webHidden/>
              </w:rPr>
              <w:fldChar w:fldCharType="end"/>
            </w:r>
          </w:hyperlink>
        </w:p>
        <w:p w14:paraId="53FB0DB4" w14:textId="5CCF7407" w:rsidR="008F5D08" w:rsidRDefault="001B23E1">
          <w:pPr>
            <w:pStyle w:val="TM2"/>
            <w:tabs>
              <w:tab w:val="left" w:pos="660"/>
              <w:tab w:val="right" w:leader="dot" w:pos="9060"/>
            </w:tabs>
            <w:rPr>
              <w:rFonts w:cstheme="minorBidi"/>
              <w:noProof/>
            </w:rPr>
          </w:pPr>
          <w:hyperlink w:anchor="_Toc185523012" w:history="1">
            <w:r w:rsidR="008F5D08" w:rsidRPr="00FA214F">
              <w:rPr>
                <w:rStyle w:val="Lienhypertexte"/>
                <w:noProof/>
              </w:rPr>
              <w:t>b.</w:t>
            </w:r>
            <w:r w:rsidR="008F5D08">
              <w:rPr>
                <w:rFonts w:cstheme="minorBidi"/>
                <w:noProof/>
              </w:rPr>
              <w:tab/>
            </w:r>
            <w:r w:rsidR="008F5D08" w:rsidRPr="00FA214F">
              <w:rPr>
                <w:rStyle w:val="Lienhypertexte"/>
                <w:noProof/>
              </w:rPr>
              <w:t>Qualité et performance des accessoires (19%)</w:t>
            </w:r>
            <w:r w:rsidR="008F5D08">
              <w:rPr>
                <w:noProof/>
                <w:webHidden/>
              </w:rPr>
              <w:tab/>
            </w:r>
            <w:r w:rsidR="008F5D08">
              <w:rPr>
                <w:noProof/>
                <w:webHidden/>
              </w:rPr>
              <w:fldChar w:fldCharType="begin"/>
            </w:r>
            <w:r w:rsidR="008F5D08">
              <w:rPr>
                <w:noProof/>
                <w:webHidden/>
              </w:rPr>
              <w:instrText xml:space="preserve"> PAGEREF _Toc185523012 \h </w:instrText>
            </w:r>
            <w:r w:rsidR="008F5D08">
              <w:rPr>
                <w:noProof/>
                <w:webHidden/>
              </w:rPr>
            </w:r>
            <w:r w:rsidR="008F5D08">
              <w:rPr>
                <w:noProof/>
                <w:webHidden/>
              </w:rPr>
              <w:fldChar w:fldCharType="separate"/>
            </w:r>
            <w:r w:rsidR="008F5D08">
              <w:rPr>
                <w:noProof/>
                <w:webHidden/>
              </w:rPr>
              <w:t>8</w:t>
            </w:r>
            <w:r w:rsidR="008F5D08">
              <w:rPr>
                <w:noProof/>
                <w:webHidden/>
              </w:rPr>
              <w:fldChar w:fldCharType="end"/>
            </w:r>
          </w:hyperlink>
        </w:p>
        <w:p w14:paraId="61498961" w14:textId="36522EFA" w:rsidR="008F5D08" w:rsidRDefault="001B23E1">
          <w:pPr>
            <w:pStyle w:val="TM3"/>
            <w:tabs>
              <w:tab w:val="left" w:pos="880"/>
              <w:tab w:val="right" w:leader="dot" w:pos="9060"/>
            </w:tabs>
            <w:rPr>
              <w:rFonts w:cstheme="minorBidi"/>
              <w:noProof/>
            </w:rPr>
          </w:pPr>
          <w:hyperlink w:anchor="_Toc185523013" w:history="1">
            <w:r w:rsidR="008F5D08" w:rsidRPr="00FA214F">
              <w:rPr>
                <w:rStyle w:val="Lienhypertexte"/>
                <w:rFonts w:ascii="Symbol" w:hAnsi="Symbol"/>
                <w:noProof/>
              </w:rPr>
              <w:t></w:t>
            </w:r>
            <w:r w:rsidR="008F5D08">
              <w:rPr>
                <w:rFonts w:cstheme="minorBidi"/>
                <w:noProof/>
              </w:rPr>
              <w:tab/>
            </w:r>
            <w:r w:rsidR="008F5D08" w:rsidRPr="00FA214F">
              <w:rPr>
                <w:rStyle w:val="Lienhypertexte"/>
                <w:noProof/>
              </w:rPr>
              <w:t>Chambre de l'instrument et dispositifs annexes</w:t>
            </w:r>
            <w:r w:rsidR="008F5D08">
              <w:rPr>
                <w:noProof/>
                <w:webHidden/>
              </w:rPr>
              <w:tab/>
            </w:r>
            <w:r w:rsidR="008F5D08">
              <w:rPr>
                <w:noProof/>
                <w:webHidden/>
              </w:rPr>
              <w:fldChar w:fldCharType="begin"/>
            </w:r>
            <w:r w:rsidR="008F5D08">
              <w:rPr>
                <w:noProof/>
                <w:webHidden/>
              </w:rPr>
              <w:instrText xml:space="preserve"> PAGEREF _Toc185523013 \h </w:instrText>
            </w:r>
            <w:r w:rsidR="008F5D08">
              <w:rPr>
                <w:noProof/>
                <w:webHidden/>
              </w:rPr>
            </w:r>
            <w:r w:rsidR="008F5D08">
              <w:rPr>
                <w:noProof/>
                <w:webHidden/>
              </w:rPr>
              <w:fldChar w:fldCharType="separate"/>
            </w:r>
            <w:r w:rsidR="008F5D08">
              <w:rPr>
                <w:noProof/>
                <w:webHidden/>
              </w:rPr>
              <w:t>8</w:t>
            </w:r>
            <w:r w:rsidR="008F5D08">
              <w:rPr>
                <w:noProof/>
                <w:webHidden/>
              </w:rPr>
              <w:fldChar w:fldCharType="end"/>
            </w:r>
          </w:hyperlink>
        </w:p>
        <w:p w14:paraId="5D284A05" w14:textId="2852428C" w:rsidR="008F5D08" w:rsidRDefault="001B23E1">
          <w:pPr>
            <w:pStyle w:val="TM3"/>
            <w:tabs>
              <w:tab w:val="left" w:pos="880"/>
              <w:tab w:val="right" w:leader="dot" w:pos="9060"/>
            </w:tabs>
            <w:rPr>
              <w:rFonts w:cstheme="minorBidi"/>
              <w:noProof/>
            </w:rPr>
          </w:pPr>
          <w:hyperlink w:anchor="_Toc185523014" w:history="1">
            <w:r w:rsidR="008F5D08" w:rsidRPr="00FA214F">
              <w:rPr>
                <w:rStyle w:val="Lienhypertexte"/>
                <w:rFonts w:ascii="Symbol" w:hAnsi="Symbol"/>
                <w:noProof/>
              </w:rPr>
              <w:t></w:t>
            </w:r>
            <w:r w:rsidR="008F5D08">
              <w:rPr>
                <w:rFonts w:cstheme="minorBidi"/>
                <w:noProof/>
              </w:rPr>
              <w:tab/>
            </w:r>
            <w:r w:rsidR="008F5D08" w:rsidRPr="00FA214F">
              <w:rPr>
                <w:rStyle w:val="Lienhypertexte"/>
                <w:noProof/>
              </w:rPr>
              <w:t>Système d'injection de gaz</w:t>
            </w:r>
            <w:r w:rsidR="008F5D08">
              <w:rPr>
                <w:noProof/>
                <w:webHidden/>
              </w:rPr>
              <w:tab/>
            </w:r>
            <w:r w:rsidR="008F5D08">
              <w:rPr>
                <w:noProof/>
                <w:webHidden/>
              </w:rPr>
              <w:fldChar w:fldCharType="begin"/>
            </w:r>
            <w:r w:rsidR="008F5D08">
              <w:rPr>
                <w:noProof/>
                <w:webHidden/>
              </w:rPr>
              <w:instrText xml:space="preserve"> PAGEREF _Toc185523014 \h </w:instrText>
            </w:r>
            <w:r w:rsidR="008F5D08">
              <w:rPr>
                <w:noProof/>
                <w:webHidden/>
              </w:rPr>
            </w:r>
            <w:r w:rsidR="008F5D08">
              <w:rPr>
                <w:noProof/>
                <w:webHidden/>
              </w:rPr>
              <w:fldChar w:fldCharType="separate"/>
            </w:r>
            <w:r w:rsidR="008F5D08">
              <w:rPr>
                <w:noProof/>
                <w:webHidden/>
              </w:rPr>
              <w:t>9</w:t>
            </w:r>
            <w:r w:rsidR="008F5D08">
              <w:rPr>
                <w:noProof/>
                <w:webHidden/>
              </w:rPr>
              <w:fldChar w:fldCharType="end"/>
            </w:r>
          </w:hyperlink>
        </w:p>
        <w:p w14:paraId="6DAC7E5A" w14:textId="405B22C2" w:rsidR="008F5D08" w:rsidRDefault="001B23E1">
          <w:pPr>
            <w:pStyle w:val="TM3"/>
            <w:tabs>
              <w:tab w:val="left" w:pos="880"/>
              <w:tab w:val="right" w:leader="dot" w:pos="9060"/>
            </w:tabs>
            <w:rPr>
              <w:rFonts w:cstheme="minorBidi"/>
              <w:noProof/>
            </w:rPr>
          </w:pPr>
          <w:hyperlink w:anchor="_Toc185523015" w:history="1">
            <w:r w:rsidR="008F5D08" w:rsidRPr="00FA214F">
              <w:rPr>
                <w:rStyle w:val="Lienhypertexte"/>
                <w:rFonts w:ascii="Symbol" w:hAnsi="Symbol"/>
                <w:noProof/>
              </w:rPr>
              <w:t></w:t>
            </w:r>
            <w:r w:rsidR="008F5D08">
              <w:rPr>
                <w:rFonts w:cstheme="minorBidi"/>
                <w:noProof/>
              </w:rPr>
              <w:tab/>
            </w:r>
            <w:r w:rsidR="008F5D08" w:rsidRPr="00FA214F">
              <w:rPr>
                <w:rStyle w:val="Lienhypertexte"/>
                <w:noProof/>
              </w:rPr>
              <w:t>Micromanipulateur</w:t>
            </w:r>
            <w:r w:rsidR="008F5D08">
              <w:rPr>
                <w:noProof/>
                <w:webHidden/>
              </w:rPr>
              <w:tab/>
            </w:r>
            <w:r w:rsidR="008F5D08">
              <w:rPr>
                <w:noProof/>
                <w:webHidden/>
              </w:rPr>
              <w:fldChar w:fldCharType="begin"/>
            </w:r>
            <w:r w:rsidR="008F5D08">
              <w:rPr>
                <w:noProof/>
                <w:webHidden/>
              </w:rPr>
              <w:instrText xml:space="preserve"> PAGEREF _Toc185523015 \h </w:instrText>
            </w:r>
            <w:r w:rsidR="008F5D08">
              <w:rPr>
                <w:noProof/>
                <w:webHidden/>
              </w:rPr>
            </w:r>
            <w:r w:rsidR="008F5D08">
              <w:rPr>
                <w:noProof/>
                <w:webHidden/>
              </w:rPr>
              <w:fldChar w:fldCharType="separate"/>
            </w:r>
            <w:r w:rsidR="008F5D08">
              <w:rPr>
                <w:noProof/>
                <w:webHidden/>
              </w:rPr>
              <w:t>11</w:t>
            </w:r>
            <w:r w:rsidR="008F5D08">
              <w:rPr>
                <w:noProof/>
                <w:webHidden/>
              </w:rPr>
              <w:fldChar w:fldCharType="end"/>
            </w:r>
          </w:hyperlink>
        </w:p>
        <w:p w14:paraId="0D78290D" w14:textId="7A7864CE" w:rsidR="008F5D08" w:rsidRDefault="001B23E1">
          <w:pPr>
            <w:pStyle w:val="TM3"/>
            <w:tabs>
              <w:tab w:val="left" w:pos="880"/>
              <w:tab w:val="right" w:leader="dot" w:pos="9060"/>
            </w:tabs>
            <w:rPr>
              <w:rFonts w:cstheme="minorBidi"/>
              <w:noProof/>
            </w:rPr>
          </w:pPr>
          <w:hyperlink w:anchor="_Toc185523016" w:history="1">
            <w:r w:rsidR="008F5D08" w:rsidRPr="00FA214F">
              <w:rPr>
                <w:rStyle w:val="Lienhypertexte"/>
                <w:rFonts w:ascii="Symbol" w:hAnsi="Symbol"/>
                <w:noProof/>
              </w:rPr>
              <w:t></w:t>
            </w:r>
            <w:r w:rsidR="008F5D08">
              <w:rPr>
                <w:rFonts w:cstheme="minorBidi"/>
                <w:noProof/>
              </w:rPr>
              <w:tab/>
            </w:r>
            <w:r w:rsidR="008F5D08" w:rsidRPr="00FA214F">
              <w:rPr>
                <w:rStyle w:val="Lienhypertexte"/>
                <w:noProof/>
              </w:rPr>
              <w:t>Platine de déplacement</w:t>
            </w:r>
            <w:r w:rsidR="008F5D08">
              <w:rPr>
                <w:noProof/>
                <w:webHidden/>
              </w:rPr>
              <w:tab/>
            </w:r>
            <w:r w:rsidR="008F5D08">
              <w:rPr>
                <w:noProof/>
                <w:webHidden/>
              </w:rPr>
              <w:fldChar w:fldCharType="begin"/>
            </w:r>
            <w:r w:rsidR="008F5D08">
              <w:rPr>
                <w:noProof/>
                <w:webHidden/>
              </w:rPr>
              <w:instrText xml:space="preserve"> PAGEREF _Toc185523016 \h </w:instrText>
            </w:r>
            <w:r w:rsidR="008F5D08">
              <w:rPr>
                <w:noProof/>
                <w:webHidden/>
              </w:rPr>
            </w:r>
            <w:r w:rsidR="008F5D08">
              <w:rPr>
                <w:noProof/>
                <w:webHidden/>
              </w:rPr>
              <w:fldChar w:fldCharType="separate"/>
            </w:r>
            <w:r w:rsidR="008F5D08">
              <w:rPr>
                <w:noProof/>
                <w:webHidden/>
              </w:rPr>
              <w:t>12</w:t>
            </w:r>
            <w:r w:rsidR="008F5D08">
              <w:rPr>
                <w:noProof/>
                <w:webHidden/>
              </w:rPr>
              <w:fldChar w:fldCharType="end"/>
            </w:r>
          </w:hyperlink>
        </w:p>
        <w:p w14:paraId="55CB8FFE" w14:textId="1337BCE3" w:rsidR="008F5D08" w:rsidRDefault="001B23E1">
          <w:pPr>
            <w:pStyle w:val="TM3"/>
            <w:tabs>
              <w:tab w:val="left" w:pos="880"/>
              <w:tab w:val="right" w:leader="dot" w:pos="9060"/>
            </w:tabs>
            <w:rPr>
              <w:rFonts w:cstheme="minorBidi"/>
              <w:noProof/>
            </w:rPr>
          </w:pPr>
          <w:hyperlink w:anchor="_Toc185523017" w:history="1">
            <w:r w:rsidR="008F5D08" w:rsidRPr="00FA214F">
              <w:rPr>
                <w:rStyle w:val="Lienhypertexte"/>
                <w:rFonts w:ascii="Symbol" w:hAnsi="Symbol"/>
                <w:noProof/>
              </w:rPr>
              <w:t></w:t>
            </w:r>
            <w:r w:rsidR="008F5D08">
              <w:rPr>
                <w:rFonts w:cstheme="minorBidi"/>
                <w:noProof/>
              </w:rPr>
              <w:tab/>
            </w:r>
            <w:r w:rsidR="008F5D08" w:rsidRPr="00FA214F">
              <w:rPr>
                <w:rStyle w:val="Lienhypertexte"/>
                <w:noProof/>
              </w:rPr>
              <w:t>Porte-objets pour une utilisation à température ambiante</w:t>
            </w:r>
            <w:r w:rsidR="008F5D08">
              <w:rPr>
                <w:noProof/>
                <w:webHidden/>
              </w:rPr>
              <w:tab/>
            </w:r>
            <w:r w:rsidR="008F5D08">
              <w:rPr>
                <w:noProof/>
                <w:webHidden/>
              </w:rPr>
              <w:fldChar w:fldCharType="begin"/>
            </w:r>
            <w:r w:rsidR="008F5D08">
              <w:rPr>
                <w:noProof/>
                <w:webHidden/>
              </w:rPr>
              <w:instrText xml:space="preserve"> PAGEREF _Toc185523017 \h </w:instrText>
            </w:r>
            <w:r w:rsidR="008F5D08">
              <w:rPr>
                <w:noProof/>
                <w:webHidden/>
              </w:rPr>
            </w:r>
            <w:r w:rsidR="008F5D08">
              <w:rPr>
                <w:noProof/>
                <w:webHidden/>
              </w:rPr>
              <w:fldChar w:fldCharType="separate"/>
            </w:r>
            <w:r w:rsidR="008F5D08">
              <w:rPr>
                <w:noProof/>
                <w:webHidden/>
              </w:rPr>
              <w:t>13</w:t>
            </w:r>
            <w:r w:rsidR="008F5D08">
              <w:rPr>
                <w:noProof/>
                <w:webHidden/>
              </w:rPr>
              <w:fldChar w:fldCharType="end"/>
            </w:r>
          </w:hyperlink>
        </w:p>
        <w:p w14:paraId="7D5FECEB" w14:textId="06EB231F" w:rsidR="008F5D08" w:rsidRDefault="001B23E1">
          <w:pPr>
            <w:pStyle w:val="TM3"/>
            <w:tabs>
              <w:tab w:val="left" w:pos="880"/>
              <w:tab w:val="right" w:leader="dot" w:pos="9060"/>
            </w:tabs>
            <w:rPr>
              <w:rFonts w:cstheme="minorBidi"/>
              <w:noProof/>
            </w:rPr>
          </w:pPr>
          <w:hyperlink w:anchor="_Toc185523018" w:history="1">
            <w:r w:rsidR="008F5D08" w:rsidRPr="00FA214F">
              <w:rPr>
                <w:rStyle w:val="Lienhypertexte"/>
                <w:rFonts w:ascii="Symbol" w:hAnsi="Symbol"/>
                <w:noProof/>
              </w:rPr>
              <w:t></w:t>
            </w:r>
            <w:r w:rsidR="008F5D08">
              <w:rPr>
                <w:rFonts w:cstheme="minorBidi"/>
                <w:noProof/>
              </w:rPr>
              <w:tab/>
            </w:r>
            <w:r w:rsidR="008F5D08" w:rsidRPr="00FA214F">
              <w:rPr>
                <w:rStyle w:val="Lienhypertexte"/>
                <w:noProof/>
              </w:rPr>
              <w:t>Prise en compte de l’évolution future : possibilité d’installation d’un système d’analyse EBSD</w:t>
            </w:r>
            <w:r w:rsidR="008F5D08">
              <w:rPr>
                <w:noProof/>
                <w:webHidden/>
              </w:rPr>
              <w:tab/>
            </w:r>
            <w:r w:rsidR="008F5D08">
              <w:rPr>
                <w:noProof/>
                <w:webHidden/>
              </w:rPr>
              <w:fldChar w:fldCharType="begin"/>
            </w:r>
            <w:r w:rsidR="008F5D08">
              <w:rPr>
                <w:noProof/>
                <w:webHidden/>
              </w:rPr>
              <w:instrText xml:space="preserve"> PAGEREF _Toc185523018 \h </w:instrText>
            </w:r>
            <w:r w:rsidR="008F5D08">
              <w:rPr>
                <w:noProof/>
                <w:webHidden/>
              </w:rPr>
            </w:r>
            <w:r w:rsidR="008F5D08">
              <w:rPr>
                <w:noProof/>
                <w:webHidden/>
              </w:rPr>
              <w:fldChar w:fldCharType="separate"/>
            </w:r>
            <w:r w:rsidR="008F5D08">
              <w:rPr>
                <w:noProof/>
                <w:webHidden/>
              </w:rPr>
              <w:t>14</w:t>
            </w:r>
            <w:r w:rsidR="008F5D08">
              <w:rPr>
                <w:noProof/>
                <w:webHidden/>
              </w:rPr>
              <w:fldChar w:fldCharType="end"/>
            </w:r>
          </w:hyperlink>
        </w:p>
        <w:p w14:paraId="6410F7EB" w14:textId="0AEB4A71" w:rsidR="008F5D08" w:rsidRDefault="001B23E1">
          <w:pPr>
            <w:pStyle w:val="TM2"/>
            <w:tabs>
              <w:tab w:val="left" w:pos="660"/>
              <w:tab w:val="right" w:leader="dot" w:pos="9060"/>
            </w:tabs>
            <w:rPr>
              <w:rFonts w:cstheme="minorBidi"/>
              <w:noProof/>
            </w:rPr>
          </w:pPr>
          <w:hyperlink w:anchor="_Toc185523019" w:history="1">
            <w:r w:rsidR="008F5D08" w:rsidRPr="00FA214F">
              <w:rPr>
                <w:rStyle w:val="Lienhypertexte"/>
                <w:noProof/>
              </w:rPr>
              <w:t>c.</w:t>
            </w:r>
            <w:r w:rsidR="008F5D08">
              <w:rPr>
                <w:rFonts w:cstheme="minorBidi"/>
                <w:noProof/>
              </w:rPr>
              <w:tab/>
            </w:r>
            <w:r w:rsidR="008F5D08" w:rsidRPr="00FA214F">
              <w:rPr>
                <w:rStyle w:val="Lienhypertexte"/>
                <w:noProof/>
              </w:rPr>
              <w:t>Pilotage et Informatique (13.5%)</w:t>
            </w:r>
            <w:r w:rsidR="008F5D08">
              <w:rPr>
                <w:noProof/>
                <w:webHidden/>
              </w:rPr>
              <w:tab/>
            </w:r>
            <w:r w:rsidR="008F5D08">
              <w:rPr>
                <w:noProof/>
                <w:webHidden/>
              </w:rPr>
              <w:fldChar w:fldCharType="begin"/>
            </w:r>
            <w:r w:rsidR="008F5D08">
              <w:rPr>
                <w:noProof/>
                <w:webHidden/>
              </w:rPr>
              <w:instrText xml:space="preserve"> PAGEREF _Toc185523019 \h </w:instrText>
            </w:r>
            <w:r w:rsidR="008F5D08">
              <w:rPr>
                <w:noProof/>
                <w:webHidden/>
              </w:rPr>
            </w:r>
            <w:r w:rsidR="008F5D08">
              <w:rPr>
                <w:noProof/>
                <w:webHidden/>
              </w:rPr>
              <w:fldChar w:fldCharType="separate"/>
            </w:r>
            <w:r w:rsidR="008F5D08">
              <w:rPr>
                <w:noProof/>
                <w:webHidden/>
              </w:rPr>
              <w:t>14</w:t>
            </w:r>
            <w:r w:rsidR="008F5D08">
              <w:rPr>
                <w:noProof/>
                <w:webHidden/>
              </w:rPr>
              <w:fldChar w:fldCharType="end"/>
            </w:r>
          </w:hyperlink>
        </w:p>
        <w:p w14:paraId="7A03D8A5" w14:textId="3AEE3503" w:rsidR="008F5D08" w:rsidRDefault="001B23E1">
          <w:pPr>
            <w:pStyle w:val="TM2"/>
            <w:tabs>
              <w:tab w:val="left" w:pos="660"/>
              <w:tab w:val="right" w:leader="dot" w:pos="9060"/>
            </w:tabs>
            <w:rPr>
              <w:rFonts w:cstheme="minorBidi"/>
              <w:noProof/>
            </w:rPr>
          </w:pPr>
          <w:hyperlink w:anchor="_Toc185523020" w:history="1">
            <w:r w:rsidR="008F5D08" w:rsidRPr="00FA214F">
              <w:rPr>
                <w:rStyle w:val="Lienhypertexte"/>
                <w:noProof/>
              </w:rPr>
              <w:t>d.</w:t>
            </w:r>
            <w:r w:rsidR="008F5D08">
              <w:rPr>
                <w:rFonts w:cstheme="minorBidi"/>
                <w:noProof/>
              </w:rPr>
              <w:tab/>
            </w:r>
            <w:r w:rsidR="008F5D08" w:rsidRPr="00FA214F">
              <w:rPr>
                <w:rStyle w:val="Lienhypertexte"/>
                <w:noProof/>
              </w:rPr>
              <w:t>Installation et formation (3%)</w:t>
            </w:r>
            <w:r w:rsidR="008F5D08">
              <w:rPr>
                <w:noProof/>
                <w:webHidden/>
              </w:rPr>
              <w:tab/>
            </w:r>
            <w:r w:rsidR="008F5D08">
              <w:rPr>
                <w:noProof/>
                <w:webHidden/>
              </w:rPr>
              <w:fldChar w:fldCharType="begin"/>
            </w:r>
            <w:r w:rsidR="008F5D08">
              <w:rPr>
                <w:noProof/>
                <w:webHidden/>
              </w:rPr>
              <w:instrText xml:space="preserve"> PAGEREF _Toc185523020 \h </w:instrText>
            </w:r>
            <w:r w:rsidR="008F5D08">
              <w:rPr>
                <w:noProof/>
                <w:webHidden/>
              </w:rPr>
            </w:r>
            <w:r w:rsidR="008F5D08">
              <w:rPr>
                <w:noProof/>
                <w:webHidden/>
              </w:rPr>
              <w:fldChar w:fldCharType="separate"/>
            </w:r>
            <w:r w:rsidR="008F5D08">
              <w:rPr>
                <w:noProof/>
                <w:webHidden/>
              </w:rPr>
              <w:t>16</w:t>
            </w:r>
            <w:r w:rsidR="008F5D08">
              <w:rPr>
                <w:noProof/>
                <w:webHidden/>
              </w:rPr>
              <w:fldChar w:fldCharType="end"/>
            </w:r>
          </w:hyperlink>
        </w:p>
        <w:p w14:paraId="009B2FD3" w14:textId="046A318F" w:rsidR="008F5D08" w:rsidRDefault="001B23E1">
          <w:pPr>
            <w:pStyle w:val="TM1"/>
            <w:rPr>
              <w:rFonts w:cstheme="minorBidi"/>
              <w:b w:val="0"/>
              <w:bCs w:val="0"/>
              <w:sz w:val="22"/>
              <w:szCs w:val="22"/>
            </w:rPr>
          </w:pPr>
          <w:hyperlink w:anchor="_Toc185523021" w:history="1">
            <w:r w:rsidR="008F5D08" w:rsidRPr="00FA214F">
              <w:rPr>
                <w:rStyle w:val="Lienhypertexte"/>
              </w:rPr>
              <w:t>2.</w:t>
            </w:r>
            <w:r w:rsidR="008F5D08">
              <w:rPr>
                <w:rFonts w:cstheme="minorBidi"/>
                <w:b w:val="0"/>
                <w:bCs w:val="0"/>
                <w:sz w:val="22"/>
                <w:szCs w:val="22"/>
              </w:rPr>
              <w:tab/>
            </w:r>
            <w:r w:rsidR="008F5D08" w:rsidRPr="00FA214F">
              <w:rPr>
                <w:rStyle w:val="Lienhypertexte"/>
              </w:rPr>
              <w:t>Platine cryogénique et navettes cryogéniques (cryo-shuttles) : 10%</w:t>
            </w:r>
            <w:r w:rsidR="008F5D08">
              <w:rPr>
                <w:webHidden/>
              </w:rPr>
              <w:tab/>
            </w:r>
            <w:r w:rsidR="008F5D08">
              <w:rPr>
                <w:webHidden/>
              </w:rPr>
              <w:fldChar w:fldCharType="begin"/>
            </w:r>
            <w:r w:rsidR="008F5D08">
              <w:rPr>
                <w:webHidden/>
              </w:rPr>
              <w:instrText xml:space="preserve"> PAGEREF _Toc185523021 \h </w:instrText>
            </w:r>
            <w:r w:rsidR="008F5D08">
              <w:rPr>
                <w:webHidden/>
              </w:rPr>
            </w:r>
            <w:r w:rsidR="008F5D08">
              <w:rPr>
                <w:webHidden/>
              </w:rPr>
              <w:fldChar w:fldCharType="separate"/>
            </w:r>
            <w:r w:rsidR="008F5D08">
              <w:rPr>
                <w:webHidden/>
              </w:rPr>
              <w:t>17</w:t>
            </w:r>
            <w:r w:rsidR="008F5D08">
              <w:rPr>
                <w:webHidden/>
              </w:rPr>
              <w:fldChar w:fldCharType="end"/>
            </w:r>
          </w:hyperlink>
        </w:p>
        <w:p w14:paraId="5C866B1F" w14:textId="153712AC" w:rsidR="008F5D08" w:rsidRDefault="001B23E1">
          <w:pPr>
            <w:pStyle w:val="TM1"/>
            <w:rPr>
              <w:rFonts w:cstheme="minorBidi"/>
              <w:b w:val="0"/>
              <w:bCs w:val="0"/>
              <w:sz w:val="22"/>
              <w:szCs w:val="22"/>
            </w:rPr>
          </w:pPr>
          <w:hyperlink w:anchor="_Toc185523022" w:history="1">
            <w:r w:rsidR="008F5D08" w:rsidRPr="00FA214F">
              <w:rPr>
                <w:rStyle w:val="Lienhypertexte"/>
              </w:rPr>
              <w:t>3.</w:t>
            </w:r>
            <w:r w:rsidR="008F5D08">
              <w:rPr>
                <w:rFonts w:cstheme="minorBidi"/>
                <w:b w:val="0"/>
                <w:bCs w:val="0"/>
                <w:sz w:val="22"/>
                <w:szCs w:val="22"/>
              </w:rPr>
              <w:tab/>
            </w:r>
            <w:r w:rsidR="008F5D08" w:rsidRPr="00FA214F">
              <w:rPr>
                <w:rStyle w:val="Lienhypertexte"/>
              </w:rPr>
              <w:t>Station d'accueil et canne de transfert : 5%</w:t>
            </w:r>
            <w:r w:rsidR="008F5D08">
              <w:rPr>
                <w:webHidden/>
              </w:rPr>
              <w:tab/>
            </w:r>
            <w:r w:rsidR="008F5D08">
              <w:rPr>
                <w:webHidden/>
              </w:rPr>
              <w:fldChar w:fldCharType="begin"/>
            </w:r>
            <w:r w:rsidR="008F5D08">
              <w:rPr>
                <w:webHidden/>
              </w:rPr>
              <w:instrText xml:space="preserve"> PAGEREF _Toc185523022 \h </w:instrText>
            </w:r>
            <w:r w:rsidR="008F5D08">
              <w:rPr>
                <w:webHidden/>
              </w:rPr>
            </w:r>
            <w:r w:rsidR="008F5D08">
              <w:rPr>
                <w:webHidden/>
              </w:rPr>
              <w:fldChar w:fldCharType="separate"/>
            </w:r>
            <w:r w:rsidR="008F5D08">
              <w:rPr>
                <w:webHidden/>
              </w:rPr>
              <w:t>21</w:t>
            </w:r>
            <w:r w:rsidR="008F5D08">
              <w:rPr>
                <w:webHidden/>
              </w:rPr>
              <w:fldChar w:fldCharType="end"/>
            </w:r>
          </w:hyperlink>
        </w:p>
        <w:p w14:paraId="2BC86A51" w14:textId="1AC81B3B" w:rsidR="008F5D08" w:rsidRDefault="001B23E1">
          <w:pPr>
            <w:pStyle w:val="TM3"/>
            <w:tabs>
              <w:tab w:val="left" w:pos="880"/>
              <w:tab w:val="right" w:leader="dot" w:pos="9060"/>
            </w:tabs>
            <w:rPr>
              <w:rFonts w:cstheme="minorBidi"/>
              <w:noProof/>
            </w:rPr>
          </w:pPr>
          <w:hyperlink w:anchor="_Toc185523023" w:history="1">
            <w:r w:rsidR="008F5D08" w:rsidRPr="00FA214F">
              <w:rPr>
                <w:rStyle w:val="Lienhypertexte"/>
                <w:rFonts w:ascii="Symbol" w:hAnsi="Symbol"/>
                <w:noProof/>
              </w:rPr>
              <w:t></w:t>
            </w:r>
            <w:r w:rsidR="008F5D08">
              <w:rPr>
                <w:rFonts w:cstheme="minorBidi"/>
                <w:noProof/>
              </w:rPr>
              <w:tab/>
            </w:r>
            <w:r w:rsidR="008F5D08" w:rsidRPr="00FA214F">
              <w:rPr>
                <w:rStyle w:val="Lienhypertexte"/>
                <w:noProof/>
              </w:rPr>
              <w:t>Température Cryogénique</w:t>
            </w:r>
            <w:r w:rsidR="008F5D08">
              <w:rPr>
                <w:noProof/>
                <w:webHidden/>
              </w:rPr>
              <w:tab/>
            </w:r>
            <w:r w:rsidR="008F5D08">
              <w:rPr>
                <w:noProof/>
                <w:webHidden/>
              </w:rPr>
              <w:fldChar w:fldCharType="begin"/>
            </w:r>
            <w:r w:rsidR="008F5D08">
              <w:rPr>
                <w:noProof/>
                <w:webHidden/>
              </w:rPr>
              <w:instrText xml:space="preserve"> PAGEREF _Toc185523023 \h </w:instrText>
            </w:r>
            <w:r w:rsidR="008F5D08">
              <w:rPr>
                <w:noProof/>
                <w:webHidden/>
              </w:rPr>
            </w:r>
            <w:r w:rsidR="008F5D08">
              <w:rPr>
                <w:noProof/>
                <w:webHidden/>
              </w:rPr>
              <w:fldChar w:fldCharType="separate"/>
            </w:r>
            <w:r w:rsidR="008F5D08">
              <w:rPr>
                <w:noProof/>
                <w:webHidden/>
              </w:rPr>
              <w:t>21</w:t>
            </w:r>
            <w:r w:rsidR="008F5D08">
              <w:rPr>
                <w:noProof/>
                <w:webHidden/>
              </w:rPr>
              <w:fldChar w:fldCharType="end"/>
            </w:r>
          </w:hyperlink>
        </w:p>
        <w:p w14:paraId="42A37380" w14:textId="65BA3BD6" w:rsidR="008F5D08" w:rsidRDefault="001B23E1">
          <w:pPr>
            <w:pStyle w:val="TM3"/>
            <w:tabs>
              <w:tab w:val="left" w:pos="880"/>
              <w:tab w:val="right" w:leader="dot" w:pos="9060"/>
            </w:tabs>
            <w:rPr>
              <w:rFonts w:cstheme="minorBidi"/>
              <w:noProof/>
            </w:rPr>
          </w:pPr>
          <w:hyperlink w:anchor="_Toc185523024" w:history="1">
            <w:r w:rsidR="008F5D08" w:rsidRPr="00FA214F">
              <w:rPr>
                <w:rStyle w:val="Lienhypertexte"/>
                <w:rFonts w:ascii="Symbol" w:hAnsi="Symbol"/>
                <w:noProof/>
              </w:rPr>
              <w:t></w:t>
            </w:r>
            <w:r w:rsidR="008F5D08">
              <w:rPr>
                <w:rFonts w:cstheme="minorBidi"/>
                <w:noProof/>
              </w:rPr>
              <w:tab/>
            </w:r>
            <w:r w:rsidR="008F5D08" w:rsidRPr="00FA214F">
              <w:rPr>
                <w:rStyle w:val="Lienhypertexte"/>
                <w:noProof/>
              </w:rPr>
              <w:t>Température ambiante</w:t>
            </w:r>
            <w:r w:rsidR="008F5D08">
              <w:rPr>
                <w:noProof/>
                <w:webHidden/>
              </w:rPr>
              <w:tab/>
            </w:r>
            <w:r w:rsidR="008F5D08">
              <w:rPr>
                <w:noProof/>
                <w:webHidden/>
              </w:rPr>
              <w:fldChar w:fldCharType="begin"/>
            </w:r>
            <w:r w:rsidR="008F5D08">
              <w:rPr>
                <w:noProof/>
                <w:webHidden/>
              </w:rPr>
              <w:instrText xml:space="preserve"> PAGEREF _Toc185523024 \h </w:instrText>
            </w:r>
            <w:r w:rsidR="008F5D08">
              <w:rPr>
                <w:noProof/>
                <w:webHidden/>
              </w:rPr>
            </w:r>
            <w:r w:rsidR="008F5D08">
              <w:rPr>
                <w:noProof/>
                <w:webHidden/>
              </w:rPr>
              <w:fldChar w:fldCharType="separate"/>
            </w:r>
            <w:r w:rsidR="008F5D08">
              <w:rPr>
                <w:noProof/>
                <w:webHidden/>
              </w:rPr>
              <w:t>21</w:t>
            </w:r>
            <w:r w:rsidR="008F5D08">
              <w:rPr>
                <w:noProof/>
                <w:webHidden/>
              </w:rPr>
              <w:fldChar w:fldCharType="end"/>
            </w:r>
          </w:hyperlink>
        </w:p>
        <w:p w14:paraId="1392D9AF" w14:textId="52827026" w:rsidR="008F5D08" w:rsidRDefault="001B23E1">
          <w:pPr>
            <w:pStyle w:val="TM1"/>
            <w:rPr>
              <w:rFonts w:cstheme="minorBidi"/>
              <w:b w:val="0"/>
              <w:bCs w:val="0"/>
              <w:sz w:val="22"/>
              <w:szCs w:val="22"/>
            </w:rPr>
          </w:pPr>
          <w:hyperlink w:anchor="_Toc185523025" w:history="1">
            <w:r w:rsidR="008F5D08" w:rsidRPr="00FA214F">
              <w:rPr>
                <w:rStyle w:val="Lienhypertexte"/>
              </w:rPr>
              <w:t>4.</w:t>
            </w:r>
            <w:r w:rsidR="008F5D08">
              <w:rPr>
                <w:rFonts w:cstheme="minorBidi"/>
                <w:b w:val="0"/>
                <w:bCs w:val="0"/>
                <w:sz w:val="22"/>
                <w:szCs w:val="22"/>
              </w:rPr>
              <w:tab/>
            </w:r>
            <w:r w:rsidR="008F5D08" w:rsidRPr="00FA214F">
              <w:rPr>
                <w:rStyle w:val="Lienhypertexte"/>
              </w:rPr>
              <w:t>Garantie et Maintenance du microscope : 3%</w:t>
            </w:r>
            <w:r w:rsidR="008F5D08">
              <w:rPr>
                <w:webHidden/>
              </w:rPr>
              <w:tab/>
            </w:r>
            <w:r w:rsidR="008F5D08">
              <w:rPr>
                <w:webHidden/>
              </w:rPr>
              <w:fldChar w:fldCharType="begin"/>
            </w:r>
            <w:r w:rsidR="008F5D08">
              <w:rPr>
                <w:webHidden/>
              </w:rPr>
              <w:instrText xml:space="preserve"> PAGEREF _Toc185523025 \h </w:instrText>
            </w:r>
            <w:r w:rsidR="008F5D08">
              <w:rPr>
                <w:webHidden/>
              </w:rPr>
            </w:r>
            <w:r w:rsidR="008F5D08">
              <w:rPr>
                <w:webHidden/>
              </w:rPr>
              <w:fldChar w:fldCharType="separate"/>
            </w:r>
            <w:r w:rsidR="008F5D08">
              <w:rPr>
                <w:webHidden/>
              </w:rPr>
              <w:t>22</w:t>
            </w:r>
            <w:r w:rsidR="008F5D08">
              <w:rPr>
                <w:webHidden/>
              </w:rPr>
              <w:fldChar w:fldCharType="end"/>
            </w:r>
          </w:hyperlink>
        </w:p>
        <w:p w14:paraId="03B5BC6F" w14:textId="3373D246" w:rsidR="008F5D08" w:rsidRDefault="001B23E1">
          <w:pPr>
            <w:pStyle w:val="TM1"/>
            <w:rPr>
              <w:rFonts w:cstheme="minorBidi"/>
              <w:b w:val="0"/>
              <w:bCs w:val="0"/>
              <w:sz w:val="22"/>
              <w:szCs w:val="22"/>
            </w:rPr>
          </w:pPr>
          <w:hyperlink w:anchor="_Toc185523026" w:history="1">
            <w:r w:rsidR="008F5D08" w:rsidRPr="00FA214F">
              <w:rPr>
                <w:rStyle w:val="Lienhypertexte"/>
              </w:rPr>
              <w:t>5.</w:t>
            </w:r>
            <w:r w:rsidR="008F5D08">
              <w:rPr>
                <w:rFonts w:cstheme="minorBidi"/>
                <w:b w:val="0"/>
                <w:bCs w:val="0"/>
                <w:sz w:val="22"/>
                <w:szCs w:val="22"/>
              </w:rPr>
              <w:tab/>
            </w:r>
            <w:r w:rsidR="008F5D08" w:rsidRPr="00FA214F">
              <w:rPr>
                <w:rStyle w:val="Lienhypertexte"/>
              </w:rPr>
              <w:t>Prestations supplémentaires éventuelles OBLIGATOIRES</w:t>
            </w:r>
            <w:r w:rsidR="008F5D08">
              <w:rPr>
                <w:webHidden/>
              </w:rPr>
              <w:tab/>
            </w:r>
            <w:r w:rsidR="008F5D08">
              <w:rPr>
                <w:webHidden/>
              </w:rPr>
              <w:fldChar w:fldCharType="begin"/>
            </w:r>
            <w:r w:rsidR="008F5D08">
              <w:rPr>
                <w:webHidden/>
              </w:rPr>
              <w:instrText xml:space="preserve"> PAGEREF _Toc185523026 \h </w:instrText>
            </w:r>
            <w:r w:rsidR="008F5D08">
              <w:rPr>
                <w:webHidden/>
              </w:rPr>
            </w:r>
            <w:r w:rsidR="008F5D08">
              <w:rPr>
                <w:webHidden/>
              </w:rPr>
              <w:fldChar w:fldCharType="separate"/>
            </w:r>
            <w:r w:rsidR="008F5D08">
              <w:rPr>
                <w:webHidden/>
              </w:rPr>
              <w:t>24</w:t>
            </w:r>
            <w:r w:rsidR="008F5D08">
              <w:rPr>
                <w:webHidden/>
              </w:rPr>
              <w:fldChar w:fldCharType="end"/>
            </w:r>
          </w:hyperlink>
        </w:p>
        <w:p w14:paraId="6E0AA817" w14:textId="66237DB2" w:rsidR="008F5D08" w:rsidRDefault="001B23E1">
          <w:pPr>
            <w:pStyle w:val="TM2"/>
            <w:tabs>
              <w:tab w:val="left" w:pos="660"/>
              <w:tab w:val="right" w:leader="dot" w:pos="9060"/>
            </w:tabs>
            <w:rPr>
              <w:rFonts w:cstheme="minorBidi"/>
              <w:noProof/>
            </w:rPr>
          </w:pPr>
          <w:hyperlink w:anchor="_Toc185523027" w:history="1">
            <w:r w:rsidR="008F5D08" w:rsidRPr="00FA214F">
              <w:rPr>
                <w:rStyle w:val="Lienhypertexte"/>
                <w:noProof/>
              </w:rPr>
              <w:t>a.</w:t>
            </w:r>
            <w:r w:rsidR="008F5D08">
              <w:rPr>
                <w:rFonts w:cstheme="minorBidi"/>
                <w:noProof/>
              </w:rPr>
              <w:tab/>
            </w:r>
            <w:r w:rsidR="008F5D08" w:rsidRPr="00FA214F">
              <w:rPr>
                <w:rStyle w:val="Lienhypertexte"/>
                <w:noProof/>
              </w:rPr>
              <w:t>Logiciel de préparation automatique de lames minces PSE -O n°1</w:t>
            </w:r>
            <w:r w:rsidR="008F5D08">
              <w:rPr>
                <w:noProof/>
                <w:webHidden/>
              </w:rPr>
              <w:tab/>
            </w:r>
            <w:r w:rsidR="008F5D08">
              <w:rPr>
                <w:noProof/>
                <w:webHidden/>
              </w:rPr>
              <w:fldChar w:fldCharType="begin"/>
            </w:r>
            <w:r w:rsidR="008F5D08">
              <w:rPr>
                <w:noProof/>
                <w:webHidden/>
              </w:rPr>
              <w:instrText xml:space="preserve"> PAGEREF _Toc185523027 \h </w:instrText>
            </w:r>
            <w:r w:rsidR="008F5D08">
              <w:rPr>
                <w:noProof/>
                <w:webHidden/>
              </w:rPr>
            </w:r>
            <w:r w:rsidR="008F5D08">
              <w:rPr>
                <w:noProof/>
                <w:webHidden/>
              </w:rPr>
              <w:fldChar w:fldCharType="separate"/>
            </w:r>
            <w:r w:rsidR="008F5D08">
              <w:rPr>
                <w:noProof/>
                <w:webHidden/>
              </w:rPr>
              <w:t>24</w:t>
            </w:r>
            <w:r w:rsidR="008F5D08">
              <w:rPr>
                <w:noProof/>
                <w:webHidden/>
              </w:rPr>
              <w:fldChar w:fldCharType="end"/>
            </w:r>
          </w:hyperlink>
        </w:p>
        <w:p w14:paraId="29DF7C48" w14:textId="1E16D6B8" w:rsidR="008F5D08" w:rsidRDefault="001B23E1">
          <w:pPr>
            <w:pStyle w:val="TM2"/>
            <w:tabs>
              <w:tab w:val="left" w:pos="660"/>
              <w:tab w:val="right" w:leader="dot" w:pos="9060"/>
            </w:tabs>
            <w:rPr>
              <w:rFonts w:cstheme="minorBidi"/>
              <w:noProof/>
            </w:rPr>
          </w:pPr>
          <w:hyperlink w:anchor="_Toc185523028" w:history="1">
            <w:r w:rsidR="008F5D08" w:rsidRPr="00FA214F">
              <w:rPr>
                <w:rStyle w:val="Lienhypertexte"/>
                <w:noProof/>
              </w:rPr>
              <w:t>b.</w:t>
            </w:r>
            <w:r w:rsidR="008F5D08">
              <w:rPr>
                <w:rFonts w:cstheme="minorBidi"/>
                <w:noProof/>
              </w:rPr>
              <w:tab/>
            </w:r>
            <w:r w:rsidR="008F5D08" w:rsidRPr="00FA214F">
              <w:rPr>
                <w:rStyle w:val="Lienhypertexte"/>
                <w:noProof/>
              </w:rPr>
              <w:t>Onduleur PSE-O n°2</w:t>
            </w:r>
            <w:r w:rsidR="008F5D08">
              <w:rPr>
                <w:noProof/>
                <w:webHidden/>
              </w:rPr>
              <w:tab/>
            </w:r>
            <w:r w:rsidR="008F5D08">
              <w:rPr>
                <w:noProof/>
                <w:webHidden/>
              </w:rPr>
              <w:fldChar w:fldCharType="begin"/>
            </w:r>
            <w:r w:rsidR="008F5D08">
              <w:rPr>
                <w:noProof/>
                <w:webHidden/>
              </w:rPr>
              <w:instrText xml:space="preserve"> PAGEREF _Toc185523028 \h </w:instrText>
            </w:r>
            <w:r w:rsidR="008F5D08">
              <w:rPr>
                <w:noProof/>
                <w:webHidden/>
              </w:rPr>
            </w:r>
            <w:r w:rsidR="008F5D08">
              <w:rPr>
                <w:noProof/>
                <w:webHidden/>
              </w:rPr>
              <w:fldChar w:fldCharType="separate"/>
            </w:r>
            <w:r w:rsidR="008F5D08">
              <w:rPr>
                <w:noProof/>
                <w:webHidden/>
              </w:rPr>
              <w:t>24</w:t>
            </w:r>
            <w:r w:rsidR="008F5D08">
              <w:rPr>
                <w:noProof/>
                <w:webHidden/>
              </w:rPr>
              <w:fldChar w:fldCharType="end"/>
            </w:r>
          </w:hyperlink>
        </w:p>
        <w:p w14:paraId="7DAFAECB" w14:textId="1433E509" w:rsidR="008F5D08" w:rsidRDefault="001B23E1">
          <w:pPr>
            <w:pStyle w:val="TM1"/>
            <w:rPr>
              <w:rFonts w:cstheme="minorBidi"/>
              <w:b w:val="0"/>
              <w:bCs w:val="0"/>
              <w:sz w:val="22"/>
              <w:szCs w:val="22"/>
            </w:rPr>
          </w:pPr>
          <w:hyperlink w:anchor="_Toc185523029" w:history="1">
            <w:r w:rsidR="008F5D08" w:rsidRPr="00FA214F">
              <w:rPr>
                <w:rStyle w:val="Lienhypertexte"/>
              </w:rPr>
              <w:t>Critère 3 Développement durable (5%) : engagements du titulaire en matière de durabilité et d'adaptabilité des équipements</w:t>
            </w:r>
            <w:r w:rsidR="008F5D08">
              <w:rPr>
                <w:webHidden/>
              </w:rPr>
              <w:tab/>
            </w:r>
            <w:r w:rsidR="008F5D08">
              <w:rPr>
                <w:webHidden/>
              </w:rPr>
              <w:fldChar w:fldCharType="begin"/>
            </w:r>
            <w:r w:rsidR="008F5D08">
              <w:rPr>
                <w:webHidden/>
              </w:rPr>
              <w:instrText xml:space="preserve"> PAGEREF _Toc185523029 \h </w:instrText>
            </w:r>
            <w:r w:rsidR="008F5D08">
              <w:rPr>
                <w:webHidden/>
              </w:rPr>
            </w:r>
            <w:r w:rsidR="008F5D08">
              <w:rPr>
                <w:webHidden/>
              </w:rPr>
              <w:fldChar w:fldCharType="separate"/>
            </w:r>
            <w:r w:rsidR="008F5D08">
              <w:rPr>
                <w:webHidden/>
              </w:rPr>
              <w:t>25</w:t>
            </w:r>
            <w:r w:rsidR="008F5D08">
              <w:rPr>
                <w:webHidden/>
              </w:rPr>
              <w:fldChar w:fldCharType="end"/>
            </w:r>
          </w:hyperlink>
        </w:p>
        <w:p w14:paraId="57D19D60" w14:textId="52BCB682" w:rsidR="008F5D08" w:rsidRDefault="001B23E1">
          <w:pPr>
            <w:pStyle w:val="TM1"/>
            <w:rPr>
              <w:rFonts w:cstheme="minorBidi"/>
              <w:b w:val="0"/>
              <w:bCs w:val="0"/>
              <w:sz w:val="22"/>
              <w:szCs w:val="22"/>
            </w:rPr>
          </w:pPr>
          <w:hyperlink w:anchor="_Toc185523030" w:history="1">
            <w:r w:rsidR="008F5D08" w:rsidRPr="00FA214F">
              <w:rPr>
                <w:rStyle w:val="Lienhypertexte"/>
              </w:rPr>
              <w:t>Annexes attendues</w:t>
            </w:r>
            <w:r w:rsidR="008F5D08">
              <w:rPr>
                <w:webHidden/>
              </w:rPr>
              <w:tab/>
            </w:r>
            <w:r w:rsidR="008F5D08">
              <w:rPr>
                <w:webHidden/>
              </w:rPr>
              <w:fldChar w:fldCharType="begin"/>
            </w:r>
            <w:r w:rsidR="008F5D08">
              <w:rPr>
                <w:webHidden/>
              </w:rPr>
              <w:instrText xml:space="preserve"> PAGEREF _Toc185523030 \h </w:instrText>
            </w:r>
            <w:r w:rsidR="008F5D08">
              <w:rPr>
                <w:webHidden/>
              </w:rPr>
            </w:r>
            <w:r w:rsidR="008F5D08">
              <w:rPr>
                <w:webHidden/>
              </w:rPr>
              <w:fldChar w:fldCharType="separate"/>
            </w:r>
            <w:r w:rsidR="008F5D08">
              <w:rPr>
                <w:webHidden/>
              </w:rPr>
              <w:t>26</w:t>
            </w:r>
            <w:r w:rsidR="008F5D08">
              <w:rPr>
                <w:webHidden/>
              </w:rPr>
              <w:fldChar w:fldCharType="end"/>
            </w:r>
          </w:hyperlink>
        </w:p>
        <w:p w14:paraId="1F8F60FD" w14:textId="0691DD41" w:rsidR="008F5D08" w:rsidRDefault="001B23E1">
          <w:pPr>
            <w:pStyle w:val="TM1"/>
            <w:rPr>
              <w:rFonts w:cstheme="minorBidi"/>
              <w:b w:val="0"/>
              <w:bCs w:val="0"/>
              <w:sz w:val="22"/>
              <w:szCs w:val="22"/>
            </w:rPr>
          </w:pPr>
          <w:hyperlink w:anchor="_Toc185523031" w:history="1">
            <w:r w:rsidR="008F5D08" w:rsidRPr="00FA214F">
              <w:rPr>
                <w:rStyle w:val="Lienhypertexte"/>
                <w:rFonts w:asciiTheme="majorHAnsi" w:eastAsiaTheme="majorEastAsia" w:hAnsiTheme="majorHAnsi" w:cstheme="majorBidi"/>
              </w:rPr>
              <w:t>Annexe n°1 : Définition des différents supports échantillons, porte-objets</w:t>
            </w:r>
            <w:r w:rsidR="008F5D08" w:rsidRPr="00FA214F">
              <w:rPr>
                <w:rStyle w:val="Lienhypertexte"/>
              </w:rPr>
              <w:t xml:space="preserve"> </w:t>
            </w:r>
            <w:r w:rsidR="008F5D08" w:rsidRPr="00FA214F">
              <w:rPr>
                <w:rStyle w:val="Lienhypertexte"/>
                <w:rFonts w:asciiTheme="majorHAnsi" w:eastAsiaTheme="majorEastAsia" w:hAnsiTheme="majorHAnsi" w:cstheme="majorBidi"/>
              </w:rPr>
              <w:t>navettes et platines pour les différents « workflows » envisagés.</w:t>
            </w:r>
            <w:r w:rsidR="008F5D08">
              <w:rPr>
                <w:webHidden/>
              </w:rPr>
              <w:tab/>
            </w:r>
            <w:r w:rsidR="008F5D08">
              <w:rPr>
                <w:webHidden/>
              </w:rPr>
              <w:fldChar w:fldCharType="begin"/>
            </w:r>
            <w:r w:rsidR="008F5D08">
              <w:rPr>
                <w:webHidden/>
              </w:rPr>
              <w:instrText xml:space="preserve"> PAGEREF _Toc185523031 \h </w:instrText>
            </w:r>
            <w:r w:rsidR="008F5D08">
              <w:rPr>
                <w:webHidden/>
              </w:rPr>
            </w:r>
            <w:r w:rsidR="008F5D08">
              <w:rPr>
                <w:webHidden/>
              </w:rPr>
              <w:fldChar w:fldCharType="separate"/>
            </w:r>
            <w:r w:rsidR="008F5D08">
              <w:rPr>
                <w:webHidden/>
              </w:rPr>
              <w:t>27</w:t>
            </w:r>
            <w:r w:rsidR="008F5D08">
              <w:rPr>
                <w:webHidden/>
              </w:rPr>
              <w:fldChar w:fldCharType="end"/>
            </w:r>
          </w:hyperlink>
        </w:p>
        <w:p w14:paraId="5A88A014" w14:textId="4CE4323B" w:rsidR="008F5D08" w:rsidRDefault="001B23E1">
          <w:pPr>
            <w:pStyle w:val="TM1"/>
            <w:rPr>
              <w:rFonts w:cstheme="minorBidi"/>
              <w:b w:val="0"/>
              <w:bCs w:val="0"/>
              <w:sz w:val="22"/>
              <w:szCs w:val="22"/>
            </w:rPr>
          </w:pPr>
          <w:hyperlink w:anchor="_Toc185523032" w:history="1">
            <w:r w:rsidR="008F5D08" w:rsidRPr="00FA214F">
              <w:rPr>
                <w:rStyle w:val="Lienhypertexte"/>
                <w:rFonts w:asciiTheme="majorHAnsi" w:eastAsiaTheme="majorEastAsia" w:hAnsiTheme="majorHAnsi" w:cstheme="majorBidi"/>
              </w:rPr>
              <w:t>Annexe n°2 : Options non obligatoire</w:t>
            </w:r>
            <w:r w:rsidR="008F5D08">
              <w:rPr>
                <w:webHidden/>
              </w:rPr>
              <w:tab/>
            </w:r>
            <w:r w:rsidR="008F5D08">
              <w:rPr>
                <w:webHidden/>
              </w:rPr>
              <w:fldChar w:fldCharType="begin"/>
            </w:r>
            <w:r w:rsidR="008F5D08">
              <w:rPr>
                <w:webHidden/>
              </w:rPr>
              <w:instrText xml:space="preserve"> PAGEREF _Toc185523032 \h </w:instrText>
            </w:r>
            <w:r w:rsidR="008F5D08">
              <w:rPr>
                <w:webHidden/>
              </w:rPr>
            </w:r>
            <w:r w:rsidR="008F5D08">
              <w:rPr>
                <w:webHidden/>
              </w:rPr>
              <w:fldChar w:fldCharType="separate"/>
            </w:r>
            <w:r w:rsidR="008F5D08">
              <w:rPr>
                <w:webHidden/>
              </w:rPr>
              <w:t>31</w:t>
            </w:r>
            <w:r w:rsidR="008F5D08">
              <w:rPr>
                <w:webHidden/>
              </w:rPr>
              <w:fldChar w:fldCharType="end"/>
            </w:r>
          </w:hyperlink>
        </w:p>
        <w:p w14:paraId="4671F4C2" w14:textId="37C364BE" w:rsidR="008F5D08" w:rsidRDefault="001B23E1">
          <w:pPr>
            <w:pStyle w:val="TM1"/>
            <w:rPr>
              <w:rFonts w:cstheme="minorBidi"/>
              <w:b w:val="0"/>
              <w:bCs w:val="0"/>
              <w:sz w:val="22"/>
              <w:szCs w:val="22"/>
            </w:rPr>
          </w:pPr>
          <w:hyperlink w:anchor="_Toc185523033" w:history="1">
            <w:r w:rsidR="008F5D08" w:rsidRPr="00FA214F">
              <w:rPr>
                <w:rStyle w:val="Lienhypertexte"/>
              </w:rPr>
              <w:t>1.</w:t>
            </w:r>
            <w:r w:rsidR="008F5D08">
              <w:rPr>
                <w:rFonts w:cstheme="minorBidi"/>
                <w:b w:val="0"/>
                <w:bCs w:val="0"/>
                <w:sz w:val="22"/>
                <w:szCs w:val="22"/>
              </w:rPr>
              <w:tab/>
            </w:r>
            <w:r w:rsidR="008F5D08" w:rsidRPr="00FA214F">
              <w:rPr>
                <w:rStyle w:val="Lienhypertexte"/>
              </w:rPr>
              <w:t>Logiciel tomographie 3D (non obligatoire)</w:t>
            </w:r>
            <w:r w:rsidR="008F5D08">
              <w:rPr>
                <w:webHidden/>
              </w:rPr>
              <w:tab/>
            </w:r>
            <w:r w:rsidR="008F5D08">
              <w:rPr>
                <w:webHidden/>
              </w:rPr>
              <w:fldChar w:fldCharType="begin"/>
            </w:r>
            <w:r w:rsidR="008F5D08">
              <w:rPr>
                <w:webHidden/>
              </w:rPr>
              <w:instrText xml:space="preserve"> PAGEREF _Toc185523033 \h </w:instrText>
            </w:r>
            <w:r w:rsidR="008F5D08">
              <w:rPr>
                <w:webHidden/>
              </w:rPr>
            </w:r>
            <w:r w:rsidR="008F5D08">
              <w:rPr>
                <w:webHidden/>
              </w:rPr>
              <w:fldChar w:fldCharType="separate"/>
            </w:r>
            <w:r w:rsidR="008F5D08">
              <w:rPr>
                <w:webHidden/>
              </w:rPr>
              <w:t>31</w:t>
            </w:r>
            <w:r w:rsidR="008F5D08">
              <w:rPr>
                <w:webHidden/>
              </w:rPr>
              <w:fldChar w:fldCharType="end"/>
            </w:r>
          </w:hyperlink>
        </w:p>
        <w:p w14:paraId="1CC799FC" w14:textId="3F30A43D" w:rsidR="008F5D08" w:rsidRDefault="001B23E1">
          <w:pPr>
            <w:pStyle w:val="TM1"/>
            <w:rPr>
              <w:rFonts w:cstheme="minorBidi"/>
              <w:b w:val="0"/>
              <w:bCs w:val="0"/>
              <w:sz w:val="22"/>
              <w:szCs w:val="22"/>
            </w:rPr>
          </w:pPr>
          <w:hyperlink w:anchor="_Toc185523034" w:history="1">
            <w:r w:rsidR="008F5D08" w:rsidRPr="00FA214F">
              <w:rPr>
                <w:rStyle w:val="Lienhypertexte"/>
              </w:rPr>
              <w:t>2.</w:t>
            </w:r>
            <w:r w:rsidR="008F5D08">
              <w:rPr>
                <w:rFonts w:cstheme="minorBidi"/>
                <w:b w:val="0"/>
                <w:bCs w:val="0"/>
                <w:sz w:val="22"/>
                <w:szCs w:val="22"/>
              </w:rPr>
              <w:tab/>
            </w:r>
            <w:r w:rsidR="008F5D08" w:rsidRPr="00FA214F">
              <w:rPr>
                <w:rStyle w:val="Lienhypertexte"/>
              </w:rPr>
              <w:t>Réservoir d’azote liquide pressurisé (non obligatoire)</w:t>
            </w:r>
            <w:r w:rsidR="008F5D08">
              <w:rPr>
                <w:webHidden/>
              </w:rPr>
              <w:tab/>
            </w:r>
            <w:r w:rsidR="008F5D08">
              <w:rPr>
                <w:webHidden/>
              </w:rPr>
              <w:fldChar w:fldCharType="begin"/>
            </w:r>
            <w:r w:rsidR="008F5D08">
              <w:rPr>
                <w:webHidden/>
              </w:rPr>
              <w:instrText xml:space="preserve"> PAGEREF _Toc185523034 \h </w:instrText>
            </w:r>
            <w:r w:rsidR="008F5D08">
              <w:rPr>
                <w:webHidden/>
              </w:rPr>
            </w:r>
            <w:r w:rsidR="008F5D08">
              <w:rPr>
                <w:webHidden/>
              </w:rPr>
              <w:fldChar w:fldCharType="separate"/>
            </w:r>
            <w:r w:rsidR="008F5D08">
              <w:rPr>
                <w:webHidden/>
              </w:rPr>
              <w:t>31</w:t>
            </w:r>
            <w:r w:rsidR="008F5D08">
              <w:rPr>
                <w:webHidden/>
              </w:rPr>
              <w:fldChar w:fldCharType="end"/>
            </w:r>
          </w:hyperlink>
        </w:p>
        <w:p w14:paraId="603DA6A8" w14:textId="2516F6DB" w:rsidR="005247B7" w:rsidRPr="00722DBF" w:rsidRDefault="005247B7" w:rsidP="005247B7">
          <w:pPr>
            <w:rPr>
              <w:sz w:val="24"/>
              <w:szCs w:val="24"/>
            </w:rPr>
          </w:pPr>
          <w:r w:rsidRPr="00722DBF">
            <w:rPr>
              <w:sz w:val="24"/>
              <w:szCs w:val="24"/>
            </w:rPr>
            <w:fldChar w:fldCharType="end"/>
          </w:r>
        </w:p>
      </w:sdtContent>
    </w:sdt>
    <w:p w14:paraId="18EC14AC" w14:textId="48199C0A" w:rsidR="000D1C2C" w:rsidRPr="006F2F56" w:rsidRDefault="005247B7" w:rsidP="008F5D08">
      <w:pPr>
        <w:jc w:val="left"/>
        <w:rPr>
          <w:b/>
          <w:sz w:val="24"/>
          <w:szCs w:val="24"/>
        </w:rPr>
      </w:pPr>
      <w:r>
        <w:br w:type="page"/>
      </w:r>
      <w:r w:rsidR="000D1C2C" w:rsidRPr="006F2F56">
        <w:rPr>
          <w:b/>
        </w:rPr>
        <w:lastRenderedPageBreak/>
        <w:t xml:space="preserve"> </w:t>
      </w:r>
      <w:bookmarkStart w:id="3" w:name="_Toc185523007"/>
      <w:r w:rsidR="000D1C2C" w:rsidRPr="006F2F56">
        <w:rPr>
          <w:b/>
          <w:sz w:val="24"/>
          <w:szCs w:val="24"/>
        </w:rPr>
        <w:t xml:space="preserve">Critère 2 : Valeur technique </w:t>
      </w:r>
      <w:r w:rsidR="009224F0" w:rsidRPr="006F2F56">
        <w:rPr>
          <w:b/>
          <w:sz w:val="24"/>
          <w:szCs w:val="24"/>
        </w:rPr>
        <w:t>60%</w:t>
      </w:r>
      <w:bookmarkEnd w:id="3"/>
    </w:p>
    <w:p w14:paraId="33E1CC33" w14:textId="77777777" w:rsidR="00E909E3" w:rsidRDefault="00E909E3" w:rsidP="00E909E3">
      <w:pPr>
        <w:spacing w:after="0"/>
        <w:rPr>
          <w:b/>
          <w:sz w:val="24"/>
          <w:highlight w:val="yellow"/>
        </w:rPr>
      </w:pPr>
    </w:p>
    <w:tbl>
      <w:tblPr>
        <w:tblStyle w:val="Grilledutableau"/>
        <w:tblW w:w="0" w:type="auto"/>
        <w:shd w:val="clear" w:color="auto" w:fill="F2F2F2" w:themeFill="background1" w:themeFillShade="F2"/>
        <w:tblLook w:val="04A0" w:firstRow="1" w:lastRow="0" w:firstColumn="1" w:lastColumn="0" w:noHBand="0" w:noVBand="1"/>
      </w:tblPr>
      <w:tblGrid>
        <w:gridCol w:w="9060"/>
      </w:tblGrid>
      <w:tr w:rsidR="00B80FE6" w14:paraId="4263A801" w14:textId="77777777" w:rsidTr="00B80FE6">
        <w:trPr>
          <w:trHeight w:val="1230"/>
        </w:trPr>
        <w:tc>
          <w:tcPr>
            <w:tcW w:w="9062" w:type="dxa"/>
            <w:shd w:val="clear" w:color="auto" w:fill="F2F2F2" w:themeFill="background1" w:themeFillShade="F2"/>
            <w:vAlign w:val="center"/>
          </w:tcPr>
          <w:p w14:paraId="78637F77" w14:textId="77777777" w:rsidR="00A36A8C" w:rsidRDefault="00A36A8C" w:rsidP="00B80FE6">
            <w:pPr>
              <w:spacing w:line="360" w:lineRule="auto"/>
              <w:jc w:val="center"/>
              <w:rPr>
                <w:b/>
                <w:sz w:val="24"/>
                <w:szCs w:val="24"/>
              </w:rPr>
            </w:pPr>
          </w:p>
          <w:p w14:paraId="1C1DE840" w14:textId="77777777" w:rsidR="00B80FE6" w:rsidRDefault="000A2847" w:rsidP="00B80FE6">
            <w:pPr>
              <w:spacing w:line="360" w:lineRule="auto"/>
              <w:jc w:val="center"/>
              <w:rPr>
                <w:b/>
                <w:sz w:val="24"/>
                <w:szCs w:val="24"/>
              </w:rPr>
            </w:pPr>
            <w:r>
              <w:rPr>
                <w:b/>
                <w:sz w:val="24"/>
                <w:szCs w:val="24"/>
              </w:rPr>
              <w:t>Ci-dessous</w:t>
            </w:r>
            <w:r w:rsidR="00B80FE6" w:rsidRPr="00B80FE6">
              <w:rPr>
                <w:b/>
                <w:sz w:val="24"/>
                <w:szCs w:val="24"/>
              </w:rPr>
              <w:t>, le candidat est requis de fournir une réponse détaillée à chacun des éléments énumérés</w:t>
            </w:r>
            <w:r>
              <w:rPr>
                <w:b/>
                <w:sz w:val="24"/>
                <w:szCs w:val="24"/>
              </w:rPr>
              <w:t xml:space="preserve"> </w:t>
            </w:r>
            <w:r w:rsidR="00B80FE6" w:rsidRPr="00B80FE6">
              <w:rPr>
                <w:b/>
                <w:sz w:val="24"/>
                <w:szCs w:val="24"/>
              </w:rPr>
              <w:t>:</w:t>
            </w:r>
          </w:p>
        </w:tc>
      </w:tr>
    </w:tbl>
    <w:p w14:paraId="5135F983" w14:textId="77777777" w:rsidR="00A93C6A" w:rsidRDefault="00A93C6A" w:rsidP="00A93C6A">
      <w:pPr>
        <w:rPr>
          <w:rStyle w:val="Titre1Car"/>
          <w:b w:val="0"/>
          <w:bCs w:val="0"/>
        </w:rPr>
      </w:pPr>
      <w:bookmarkStart w:id="4" w:name="_Hlk165898416"/>
    </w:p>
    <w:p w14:paraId="6A398BDC" w14:textId="7BA25A9E" w:rsidR="000D1C2C" w:rsidRPr="0016541D" w:rsidRDefault="001339FE" w:rsidP="0016541D">
      <w:pPr>
        <w:pStyle w:val="Titre1"/>
      </w:pPr>
      <w:bookmarkStart w:id="5" w:name="_Toc185523008"/>
      <w:r>
        <w:rPr>
          <w:rStyle w:val="Titre1Car"/>
          <w:b/>
          <w:bCs/>
        </w:rPr>
        <w:t xml:space="preserve">Qualité et performance du </w:t>
      </w:r>
      <w:r w:rsidR="00DE3ACC" w:rsidRPr="0016541D">
        <w:rPr>
          <w:rStyle w:val="Titre1Car"/>
          <w:b/>
          <w:bCs/>
        </w:rPr>
        <w:t>Microscope électronique à balayage avec</w:t>
      </w:r>
      <w:r w:rsidR="00DE3ACC" w:rsidRPr="0016541D">
        <w:t xml:space="preserve"> faisceau électronique et ionique</w:t>
      </w:r>
      <w:r w:rsidR="000D1C2C" w:rsidRPr="0016541D">
        <w:t xml:space="preserve"> :</w:t>
      </w:r>
      <w:r w:rsidR="001B2672" w:rsidRPr="0016541D">
        <w:t xml:space="preserve"> </w:t>
      </w:r>
      <w:r w:rsidR="00A31B8D">
        <w:t>4</w:t>
      </w:r>
      <w:r w:rsidR="004B4CC2">
        <w:t>2</w:t>
      </w:r>
      <w:r w:rsidR="001B2672" w:rsidRPr="0016541D">
        <w:t>%</w:t>
      </w:r>
      <w:bookmarkEnd w:id="5"/>
    </w:p>
    <w:p w14:paraId="6369F11E" w14:textId="3F902B91" w:rsidR="007B0B21" w:rsidRPr="000403F3" w:rsidRDefault="007B0B21" w:rsidP="007B0B21">
      <w:bookmarkStart w:id="6" w:name="_Hlk164773921"/>
      <w:r w:rsidRPr="007B0B21">
        <w:t xml:space="preserve">Le </w:t>
      </w:r>
      <w:r w:rsidRPr="000403F3">
        <w:t>candidat doit devra fournir une description détaillée du microscope électronique à balayage avec faisceau électronique et ionique qu'il propose dans le cadre du marché. Cette description devra comporter les</w:t>
      </w:r>
      <w:r w:rsidRPr="000403F3">
        <w:rPr>
          <w:spacing w:val="-1"/>
        </w:rPr>
        <w:t xml:space="preserve"> </w:t>
      </w:r>
      <w:r w:rsidRPr="000403F3">
        <w:t xml:space="preserve">éléments suivants, à respecter </w:t>
      </w:r>
    </w:p>
    <w:p w14:paraId="4D649E75" w14:textId="49A8A7A6" w:rsidR="00310EA4" w:rsidRPr="000403F3" w:rsidRDefault="00310EA4" w:rsidP="007B0B21">
      <w:r w:rsidRPr="000403F3">
        <w:t>Compte tenu du nombre très élevé d’utilisateurs et de son usage en libre-service, l’accent sera mis sur la facilité d’utilisation de l’équipement et sur la rapidité et l’efficacité à pouvoir préparer des échantillons.</w:t>
      </w:r>
    </w:p>
    <w:p w14:paraId="72E8CF11" w14:textId="1A2A6386" w:rsidR="00DE3ACC" w:rsidRDefault="00DE3ACC" w:rsidP="00F93327">
      <w:pPr>
        <w:pStyle w:val="Titre2"/>
      </w:pPr>
      <w:bookmarkStart w:id="7" w:name="_Hlk165898994"/>
      <w:bookmarkStart w:id="8" w:name="_Toc185523009"/>
      <w:bookmarkEnd w:id="4"/>
      <w:bookmarkEnd w:id="6"/>
      <w:r w:rsidRPr="00F93327">
        <w:t>Qualité</w:t>
      </w:r>
      <w:r w:rsidRPr="00DE3ACC">
        <w:t xml:space="preserve"> et </w:t>
      </w:r>
      <w:r w:rsidRPr="0016541D">
        <w:t>performance</w:t>
      </w:r>
      <w:r w:rsidRPr="00DE3ACC">
        <w:t xml:space="preserve"> des colonnes ionique et électron</w:t>
      </w:r>
      <w:r>
        <w:t>ique</w:t>
      </w:r>
      <w:bookmarkEnd w:id="7"/>
      <w:r w:rsidR="005328EA">
        <w:t xml:space="preserve"> (</w:t>
      </w:r>
      <w:r w:rsidR="004B4CC2">
        <w:t>6</w:t>
      </w:r>
      <w:r w:rsidR="005328EA">
        <w:t>,5%)</w:t>
      </w:r>
      <w:bookmarkEnd w:id="8"/>
    </w:p>
    <w:p w14:paraId="7E54F4DC" w14:textId="2A269B3E" w:rsidR="005328EA" w:rsidRDefault="005328EA" w:rsidP="0016541D">
      <w:pPr>
        <w:pStyle w:val="Titre3"/>
      </w:pPr>
      <w:bookmarkStart w:id="9" w:name="_Toc185523010"/>
      <w:r w:rsidRPr="005328EA">
        <w:t xml:space="preserve">Colonne </w:t>
      </w:r>
      <w:r w:rsidRPr="0016541D">
        <w:t>électronique</w:t>
      </w:r>
      <w:bookmarkEnd w:id="9"/>
    </w:p>
    <w:p w14:paraId="261E7550" w14:textId="4C533963" w:rsidR="005328EA" w:rsidRDefault="005328EA" w:rsidP="005328EA">
      <w:r w:rsidRPr="005328EA">
        <w:t>Cette description devra inclure les caractéristique techniques suivantes :</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907D54" w:rsidRPr="00D84467" w14:paraId="3926C71C" w14:textId="77777777" w:rsidTr="00907D54">
        <w:trPr>
          <w:trHeight w:val="300"/>
        </w:trPr>
        <w:tc>
          <w:tcPr>
            <w:tcW w:w="567" w:type="dxa"/>
            <w:shd w:val="clear" w:color="auto" w:fill="FFF2CC" w:themeFill="accent4" w:themeFillTint="33"/>
            <w:noWrap/>
            <w:vAlign w:val="center"/>
            <w:hideMark/>
          </w:tcPr>
          <w:p w14:paraId="0DDE04F5" w14:textId="77777777" w:rsidR="00907D54" w:rsidRPr="00D84467" w:rsidRDefault="00907D54" w:rsidP="001339FE">
            <w:pPr>
              <w:jc w:val="center"/>
              <w:rPr>
                <w:b/>
                <w:bCs/>
              </w:rPr>
            </w:pPr>
            <w:bookmarkStart w:id="10" w:name="_Hlk185266737"/>
            <w:r w:rsidRPr="00D84467">
              <w:rPr>
                <w:b/>
                <w:bCs/>
              </w:rPr>
              <w:t>N°</w:t>
            </w:r>
          </w:p>
        </w:tc>
        <w:tc>
          <w:tcPr>
            <w:tcW w:w="1701" w:type="dxa"/>
            <w:shd w:val="clear" w:color="auto" w:fill="FFF2CC" w:themeFill="accent4" w:themeFillTint="33"/>
            <w:vAlign w:val="center"/>
            <w:hideMark/>
          </w:tcPr>
          <w:p w14:paraId="1970D6C4" w14:textId="77777777" w:rsidR="00907D54" w:rsidRPr="00D84467" w:rsidRDefault="00907D54" w:rsidP="001339FE">
            <w:pPr>
              <w:jc w:val="center"/>
              <w:rPr>
                <w:b/>
                <w:bCs/>
              </w:rPr>
            </w:pPr>
            <w:r w:rsidRPr="00D84467">
              <w:rPr>
                <w:b/>
                <w:bCs/>
              </w:rPr>
              <w:t>Paramètres</w:t>
            </w:r>
          </w:p>
        </w:tc>
        <w:tc>
          <w:tcPr>
            <w:tcW w:w="2268" w:type="dxa"/>
            <w:shd w:val="clear" w:color="auto" w:fill="FFF2CC" w:themeFill="accent4" w:themeFillTint="33"/>
            <w:vAlign w:val="center"/>
            <w:hideMark/>
          </w:tcPr>
          <w:p w14:paraId="18EBD3AE" w14:textId="77777777" w:rsidR="00907D54" w:rsidRPr="00D84467" w:rsidRDefault="00907D54" w:rsidP="001339FE">
            <w:pPr>
              <w:jc w:val="center"/>
              <w:rPr>
                <w:b/>
                <w:bCs/>
              </w:rPr>
            </w:pPr>
            <w:r w:rsidRPr="00D84467">
              <w:rPr>
                <w:b/>
                <w:bCs/>
              </w:rPr>
              <w:t>Spécifications</w:t>
            </w:r>
          </w:p>
        </w:tc>
        <w:tc>
          <w:tcPr>
            <w:tcW w:w="2268" w:type="dxa"/>
            <w:shd w:val="clear" w:color="auto" w:fill="FFF2CC" w:themeFill="accent4" w:themeFillTint="33"/>
            <w:vAlign w:val="center"/>
            <w:hideMark/>
          </w:tcPr>
          <w:p w14:paraId="2A246FB6" w14:textId="2B0DE80E" w:rsidR="00907D54" w:rsidRPr="00D84467" w:rsidRDefault="00907D54" w:rsidP="001339FE">
            <w:pPr>
              <w:jc w:val="center"/>
              <w:rPr>
                <w:b/>
                <w:bCs/>
              </w:rPr>
            </w:pPr>
            <w:r w:rsidRPr="00D84467">
              <w:rPr>
                <w:b/>
                <w:bCs/>
              </w:rPr>
              <w:t xml:space="preserve">Précisions à apporter </w:t>
            </w:r>
          </w:p>
        </w:tc>
        <w:tc>
          <w:tcPr>
            <w:tcW w:w="4678" w:type="dxa"/>
            <w:shd w:val="clear" w:color="auto" w:fill="FFF2CC" w:themeFill="accent4" w:themeFillTint="33"/>
            <w:vAlign w:val="center"/>
          </w:tcPr>
          <w:p w14:paraId="52DE671E" w14:textId="77777777" w:rsidR="00907D54" w:rsidRPr="00D84467" w:rsidRDefault="00907D54" w:rsidP="001339FE">
            <w:pPr>
              <w:jc w:val="center"/>
              <w:rPr>
                <w:b/>
                <w:bCs/>
              </w:rPr>
            </w:pPr>
            <w:r w:rsidRPr="00F7014C">
              <w:rPr>
                <w:b/>
                <w:bCs/>
              </w:rPr>
              <w:t>Réponse du candidat</w:t>
            </w:r>
          </w:p>
        </w:tc>
      </w:tr>
      <w:tr w:rsidR="00907D54" w:rsidRPr="006F7D2E" w14:paraId="2AB874AC" w14:textId="77777777" w:rsidTr="001339FE">
        <w:trPr>
          <w:trHeight w:val="300"/>
        </w:trPr>
        <w:tc>
          <w:tcPr>
            <w:tcW w:w="567" w:type="dxa"/>
            <w:noWrap/>
            <w:vAlign w:val="center"/>
          </w:tcPr>
          <w:p w14:paraId="2CE81B53" w14:textId="0160C6CD" w:rsidR="00907D54" w:rsidRPr="00D84467" w:rsidRDefault="00907D54" w:rsidP="00907D54">
            <w:pPr>
              <w:jc w:val="center"/>
              <w:rPr>
                <w:b/>
                <w:bCs/>
              </w:rPr>
            </w:pPr>
            <w:r w:rsidRPr="007B0B21">
              <w:t>1</w:t>
            </w:r>
          </w:p>
        </w:tc>
        <w:tc>
          <w:tcPr>
            <w:tcW w:w="1701" w:type="dxa"/>
            <w:vAlign w:val="center"/>
          </w:tcPr>
          <w:p w14:paraId="5F6CFA0B" w14:textId="78B7518E" w:rsidR="00907D54" w:rsidRPr="00D84467" w:rsidRDefault="00907D54" w:rsidP="00907D54">
            <w:pPr>
              <w:jc w:val="center"/>
              <w:rPr>
                <w:b/>
                <w:bCs/>
              </w:rPr>
            </w:pPr>
            <w:r w:rsidRPr="007B0B21">
              <w:t>Canon</w:t>
            </w:r>
          </w:p>
        </w:tc>
        <w:tc>
          <w:tcPr>
            <w:tcW w:w="2268" w:type="dxa"/>
            <w:vAlign w:val="center"/>
          </w:tcPr>
          <w:p w14:paraId="72C16F5B" w14:textId="2BC09F70" w:rsidR="00907D54" w:rsidRPr="00D84467" w:rsidRDefault="00907D54" w:rsidP="00907D54">
            <w:pPr>
              <w:jc w:val="center"/>
              <w:rPr>
                <w:b/>
                <w:bCs/>
              </w:rPr>
            </w:pPr>
            <w:r w:rsidRPr="007B0B21">
              <w:t>FEG type Schottky</w:t>
            </w:r>
          </w:p>
        </w:tc>
        <w:tc>
          <w:tcPr>
            <w:tcW w:w="2268" w:type="dxa"/>
            <w:vAlign w:val="center"/>
          </w:tcPr>
          <w:p w14:paraId="01D9DD77" w14:textId="77777777" w:rsidR="00907D54" w:rsidRPr="00D84467" w:rsidRDefault="00907D54" w:rsidP="00907D54">
            <w:pPr>
              <w:jc w:val="center"/>
              <w:rPr>
                <w:b/>
                <w:bCs/>
              </w:rPr>
            </w:pPr>
          </w:p>
        </w:tc>
        <w:tc>
          <w:tcPr>
            <w:tcW w:w="4678" w:type="dxa"/>
            <w:vAlign w:val="center"/>
          </w:tcPr>
          <w:p w14:paraId="1E11C4D2" w14:textId="77777777" w:rsidR="00907D54" w:rsidRPr="00F7014C" w:rsidRDefault="00907D54" w:rsidP="00907D54">
            <w:pPr>
              <w:jc w:val="center"/>
              <w:rPr>
                <w:b/>
                <w:bCs/>
              </w:rPr>
            </w:pPr>
          </w:p>
        </w:tc>
      </w:tr>
      <w:tr w:rsidR="00907D54" w:rsidRPr="006F7D2E" w14:paraId="07AE1504" w14:textId="77777777" w:rsidTr="001339FE">
        <w:trPr>
          <w:trHeight w:val="300"/>
        </w:trPr>
        <w:tc>
          <w:tcPr>
            <w:tcW w:w="567" w:type="dxa"/>
            <w:noWrap/>
            <w:vAlign w:val="center"/>
          </w:tcPr>
          <w:p w14:paraId="70E5238B" w14:textId="3C68E7A3" w:rsidR="00907D54" w:rsidRPr="007B0B21" w:rsidRDefault="00907D54" w:rsidP="00907D54">
            <w:pPr>
              <w:jc w:val="center"/>
            </w:pPr>
            <w:r w:rsidRPr="007B0B21">
              <w:t>2</w:t>
            </w:r>
          </w:p>
        </w:tc>
        <w:tc>
          <w:tcPr>
            <w:tcW w:w="1701" w:type="dxa"/>
            <w:vAlign w:val="center"/>
          </w:tcPr>
          <w:p w14:paraId="21916CD5" w14:textId="1F8B2000" w:rsidR="00907D54" w:rsidRPr="007B0B21" w:rsidRDefault="00907D54" w:rsidP="00907D54">
            <w:pPr>
              <w:jc w:val="center"/>
            </w:pPr>
            <w:r w:rsidRPr="007B0B21">
              <w:t>Durée de vie</w:t>
            </w:r>
          </w:p>
        </w:tc>
        <w:tc>
          <w:tcPr>
            <w:tcW w:w="2268" w:type="dxa"/>
            <w:vAlign w:val="center"/>
          </w:tcPr>
          <w:p w14:paraId="6308D90E" w14:textId="375753ED" w:rsidR="00907D54" w:rsidRPr="007B0B21" w:rsidRDefault="00907D54" w:rsidP="00907D54">
            <w:pPr>
              <w:jc w:val="center"/>
            </w:pPr>
            <w:r>
              <w:t>RAS</w:t>
            </w:r>
          </w:p>
        </w:tc>
        <w:tc>
          <w:tcPr>
            <w:tcW w:w="2268" w:type="dxa"/>
            <w:vAlign w:val="center"/>
          </w:tcPr>
          <w:p w14:paraId="657BD855" w14:textId="2C3B8038" w:rsidR="00907D54" w:rsidRPr="00D84467" w:rsidRDefault="00907D54" w:rsidP="00907D54">
            <w:pPr>
              <w:jc w:val="center"/>
              <w:rPr>
                <w:b/>
                <w:bCs/>
              </w:rPr>
            </w:pPr>
            <w:r w:rsidRPr="007B0B21">
              <w:t>Préciser la durée de vie minimale de la pointe</w:t>
            </w:r>
          </w:p>
        </w:tc>
        <w:tc>
          <w:tcPr>
            <w:tcW w:w="4678" w:type="dxa"/>
            <w:vAlign w:val="center"/>
          </w:tcPr>
          <w:p w14:paraId="5B272472" w14:textId="77777777" w:rsidR="00907D54" w:rsidRPr="00F7014C" w:rsidRDefault="00907D54" w:rsidP="00907D54">
            <w:pPr>
              <w:jc w:val="center"/>
              <w:rPr>
                <w:b/>
                <w:bCs/>
              </w:rPr>
            </w:pPr>
          </w:p>
        </w:tc>
      </w:tr>
      <w:tr w:rsidR="00907D54" w:rsidRPr="006F7D2E" w14:paraId="4EC97684" w14:textId="77777777" w:rsidTr="001339FE">
        <w:trPr>
          <w:trHeight w:val="300"/>
        </w:trPr>
        <w:tc>
          <w:tcPr>
            <w:tcW w:w="567" w:type="dxa"/>
            <w:noWrap/>
            <w:vAlign w:val="center"/>
          </w:tcPr>
          <w:p w14:paraId="1EABB663" w14:textId="21D4966C" w:rsidR="00907D54" w:rsidRPr="007B0B21" w:rsidRDefault="00907D54" w:rsidP="00907D54">
            <w:pPr>
              <w:jc w:val="center"/>
            </w:pPr>
            <w:r w:rsidRPr="007B0B21">
              <w:t>3</w:t>
            </w:r>
          </w:p>
        </w:tc>
        <w:tc>
          <w:tcPr>
            <w:tcW w:w="1701" w:type="dxa"/>
            <w:vAlign w:val="center"/>
          </w:tcPr>
          <w:p w14:paraId="3C80C530" w14:textId="739B795C" w:rsidR="00907D54" w:rsidRPr="007B0B21" w:rsidRDefault="00907D54" w:rsidP="00907D54">
            <w:pPr>
              <w:jc w:val="center"/>
            </w:pPr>
            <w:r w:rsidRPr="007B0B21">
              <w:t>Courant de sonde</w:t>
            </w:r>
          </w:p>
        </w:tc>
        <w:tc>
          <w:tcPr>
            <w:tcW w:w="2268" w:type="dxa"/>
            <w:vAlign w:val="center"/>
          </w:tcPr>
          <w:p w14:paraId="33199862" w14:textId="2E8BAD3E" w:rsidR="00907D54" w:rsidRDefault="00907D54" w:rsidP="00907D54">
            <w:pPr>
              <w:jc w:val="center"/>
            </w:pPr>
            <w:r w:rsidRPr="007B0B21">
              <w:t xml:space="preserve">Ajustable entre </w:t>
            </w:r>
            <w:bookmarkStart w:id="11" w:name="_Hlk165899067"/>
            <w:r w:rsidRPr="00F7014C">
              <w:t>quelques pA à plusieurs dizaines de nA.</w:t>
            </w:r>
            <w:bookmarkEnd w:id="11"/>
          </w:p>
        </w:tc>
        <w:tc>
          <w:tcPr>
            <w:tcW w:w="2268" w:type="dxa"/>
            <w:vAlign w:val="center"/>
          </w:tcPr>
          <w:p w14:paraId="77F7A830" w14:textId="3F81EFE0" w:rsidR="00907D54" w:rsidRPr="007B0B21" w:rsidRDefault="00907D54" w:rsidP="00907D54">
            <w:pPr>
              <w:jc w:val="center"/>
            </w:pPr>
            <w:r w:rsidRPr="007B0B21">
              <w:t>Donner la gamme d'intensité utilisable et l’incrément en intensité possible. Préciser si le choix du courant de sonde est continu ou non.</w:t>
            </w:r>
          </w:p>
        </w:tc>
        <w:tc>
          <w:tcPr>
            <w:tcW w:w="4678" w:type="dxa"/>
            <w:vAlign w:val="center"/>
          </w:tcPr>
          <w:p w14:paraId="72FC294D" w14:textId="77777777" w:rsidR="00907D54" w:rsidRPr="00F7014C" w:rsidRDefault="00907D54" w:rsidP="00907D54">
            <w:pPr>
              <w:jc w:val="center"/>
              <w:rPr>
                <w:b/>
                <w:bCs/>
              </w:rPr>
            </w:pPr>
          </w:p>
        </w:tc>
      </w:tr>
      <w:tr w:rsidR="00907D54" w:rsidRPr="006F7D2E" w14:paraId="5B2A8257" w14:textId="77777777" w:rsidTr="001339FE">
        <w:trPr>
          <w:trHeight w:val="300"/>
        </w:trPr>
        <w:tc>
          <w:tcPr>
            <w:tcW w:w="567" w:type="dxa"/>
            <w:noWrap/>
            <w:vAlign w:val="center"/>
          </w:tcPr>
          <w:p w14:paraId="21AFD47E" w14:textId="08D723D1" w:rsidR="00907D54" w:rsidRPr="007B0B21" w:rsidRDefault="00907D54" w:rsidP="00907D54">
            <w:pPr>
              <w:jc w:val="center"/>
            </w:pPr>
            <w:r w:rsidRPr="007B0B21">
              <w:t>4</w:t>
            </w:r>
          </w:p>
        </w:tc>
        <w:tc>
          <w:tcPr>
            <w:tcW w:w="1701" w:type="dxa"/>
            <w:vAlign w:val="center"/>
          </w:tcPr>
          <w:p w14:paraId="7177A456" w14:textId="4085C518" w:rsidR="00907D54" w:rsidRPr="007B0B21" w:rsidRDefault="00907D54" w:rsidP="00907D54">
            <w:pPr>
              <w:jc w:val="center"/>
            </w:pPr>
            <w:r w:rsidRPr="007B0B21">
              <w:t>Tension d’accélération</w:t>
            </w:r>
          </w:p>
        </w:tc>
        <w:tc>
          <w:tcPr>
            <w:tcW w:w="2268" w:type="dxa"/>
            <w:vAlign w:val="center"/>
          </w:tcPr>
          <w:p w14:paraId="15E86AC9" w14:textId="66E6FE16" w:rsidR="00907D54" w:rsidRPr="007B0B21" w:rsidRDefault="00907D54" w:rsidP="00907D54">
            <w:pPr>
              <w:jc w:val="center"/>
            </w:pPr>
            <w:r w:rsidRPr="007B0B21">
              <w:t xml:space="preserve">Ajustable </w:t>
            </w:r>
            <w:bookmarkStart w:id="12" w:name="_Hlk165899171"/>
            <w:r w:rsidRPr="007B0B21">
              <w:t xml:space="preserve">entre un </w:t>
            </w:r>
            <w:r w:rsidRPr="00F7014C">
              <w:t>minimum ≤ 500 V jusqu’à 30 kV</w:t>
            </w:r>
            <w:bookmarkEnd w:id="12"/>
          </w:p>
        </w:tc>
        <w:tc>
          <w:tcPr>
            <w:tcW w:w="2268" w:type="dxa"/>
            <w:vAlign w:val="center"/>
          </w:tcPr>
          <w:p w14:paraId="10555818" w14:textId="46AE8010" w:rsidR="00907D54" w:rsidRPr="007B0B21" w:rsidRDefault="00907D54" w:rsidP="00907D54">
            <w:pPr>
              <w:jc w:val="center"/>
            </w:pPr>
            <w:r w:rsidRPr="007B0B21">
              <w:t>Donner la gamme de tension utilisable et l’incrément en tension possible.</w:t>
            </w:r>
          </w:p>
        </w:tc>
        <w:tc>
          <w:tcPr>
            <w:tcW w:w="4678" w:type="dxa"/>
            <w:vAlign w:val="center"/>
          </w:tcPr>
          <w:p w14:paraId="3521579A" w14:textId="77777777" w:rsidR="00907D54" w:rsidRPr="00F7014C" w:rsidRDefault="00907D54" w:rsidP="00907D54">
            <w:pPr>
              <w:jc w:val="center"/>
              <w:rPr>
                <w:b/>
                <w:bCs/>
              </w:rPr>
            </w:pPr>
          </w:p>
        </w:tc>
      </w:tr>
      <w:tr w:rsidR="00907D54" w:rsidRPr="006F7D2E" w14:paraId="0BBD2BCE" w14:textId="77777777" w:rsidTr="001339FE">
        <w:trPr>
          <w:trHeight w:val="300"/>
        </w:trPr>
        <w:tc>
          <w:tcPr>
            <w:tcW w:w="567" w:type="dxa"/>
            <w:noWrap/>
            <w:vAlign w:val="center"/>
          </w:tcPr>
          <w:p w14:paraId="5C0449C0" w14:textId="73462FE0" w:rsidR="00907D54" w:rsidRPr="007B0B21" w:rsidRDefault="00907D54" w:rsidP="00907D54">
            <w:pPr>
              <w:jc w:val="center"/>
            </w:pPr>
            <w:r w:rsidRPr="007B0B21">
              <w:t>5</w:t>
            </w:r>
          </w:p>
        </w:tc>
        <w:tc>
          <w:tcPr>
            <w:tcW w:w="1701" w:type="dxa"/>
            <w:vAlign w:val="center"/>
          </w:tcPr>
          <w:p w14:paraId="2B8E221E" w14:textId="66A7A235" w:rsidR="00907D54" w:rsidRPr="007B0B21" w:rsidRDefault="00907D54" w:rsidP="00907D54">
            <w:pPr>
              <w:jc w:val="center"/>
            </w:pPr>
            <w:r w:rsidRPr="007B0B21">
              <w:t>Résolution de l’image à tilt zéro à distance de travail optimale</w:t>
            </w:r>
          </w:p>
        </w:tc>
        <w:tc>
          <w:tcPr>
            <w:tcW w:w="2268" w:type="dxa"/>
            <w:vAlign w:val="center"/>
          </w:tcPr>
          <w:p w14:paraId="06BFAACD" w14:textId="4806AB89" w:rsidR="00907D54" w:rsidRPr="007B0B21" w:rsidRDefault="00907D54" w:rsidP="00907D54">
            <w:pPr>
              <w:jc w:val="center"/>
            </w:pPr>
            <w:r>
              <w:t>RAS</w:t>
            </w:r>
          </w:p>
        </w:tc>
        <w:tc>
          <w:tcPr>
            <w:tcW w:w="2268" w:type="dxa"/>
            <w:vAlign w:val="center"/>
          </w:tcPr>
          <w:p w14:paraId="02081C0B" w14:textId="42EF9045" w:rsidR="00907D54" w:rsidRPr="007B0B21" w:rsidRDefault="00907D54" w:rsidP="00907D54">
            <w:pPr>
              <w:jc w:val="center"/>
            </w:pPr>
            <w:r w:rsidRPr="007B0B21">
              <w:t xml:space="preserve">Indiquer la valeur de la résolution et la </w:t>
            </w:r>
            <w:r w:rsidRPr="00F7014C">
              <w:t>distance de travail correspondante à 15 kV et à 1 kV avec et sans décélération du faisceau, avec et sans mode de champ immersif de l’échantillon.</w:t>
            </w:r>
            <w:r w:rsidRPr="00F7014C">
              <w:br/>
            </w:r>
            <w:r w:rsidRPr="00F7014C">
              <w:lastRenderedPageBreak/>
              <w:t xml:space="preserve"> Préciser la méthode de mesure de la résolution et le détecteur utilisé</w:t>
            </w:r>
          </w:p>
        </w:tc>
        <w:tc>
          <w:tcPr>
            <w:tcW w:w="4678" w:type="dxa"/>
            <w:vAlign w:val="center"/>
          </w:tcPr>
          <w:p w14:paraId="0C2893DD" w14:textId="77777777" w:rsidR="00907D54" w:rsidRPr="00F7014C" w:rsidRDefault="00907D54" w:rsidP="00907D54">
            <w:pPr>
              <w:jc w:val="center"/>
              <w:rPr>
                <w:b/>
                <w:bCs/>
              </w:rPr>
            </w:pPr>
          </w:p>
        </w:tc>
      </w:tr>
      <w:tr w:rsidR="00907D54" w:rsidRPr="006F7D2E" w14:paraId="13FBFD02" w14:textId="77777777" w:rsidTr="001339FE">
        <w:trPr>
          <w:trHeight w:val="300"/>
        </w:trPr>
        <w:tc>
          <w:tcPr>
            <w:tcW w:w="567" w:type="dxa"/>
            <w:noWrap/>
            <w:vAlign w:val="center"/>
          </w:tcPr>
          <w:p w14:paraId="714AD82A" w14:textId="4525F497" w:rsidR="00907D54" w:rsidRPr="007B0B21" w:rsidRDefault="00907D54" w:rsidP="00907D54">
            <w:pPr>
              <w:jc w:val="center"/>
            </w:pPr>
            <w:r w:rsidRPr="007B0B21">
              <w:t>6</w:t>
            </w:r>
          </w:p>
        </w:tc>
        <w:tc>
          <w:tcPr>
            <w:tcW w:w="1701" w:type="dxa"/>
            <w:vAlign w:val="center"/>
          </w:tcPr>
          <w:p w14:paraId="5F53B9DE" w14:textId="5C252DE7" w:rsidR="00907D54" w:rsidRPr="007B0B21" w:rsidRDefault="00907D54" w:rsidP="00907D54">
            <w:pPr>
              <w:jc w:val="center"/>
            </w:pPr>
            <w:r w:rsidRPr="007B0B21">
              <w:t>Résolution de l’image à tilt zéro au point de coïncidence</w:t>
            </w:r>
          </w:p>
        </w:tc>
        <w:tc>
          <w:tcPr>
            <w:tcW w:w="2268" w:type="dxa"/>
            <w:vAlign w:val="center"/>
          </w:tcPr>
          <w:p w14:paraId="2A0E682B" w14:textId="195EEA16" w:rsidR="00907D54" w:rsidRDefault="00907D54" w:rsidP="00907D54">
            <w:pPr>
              <w:jc w:val="center"/>
            </w:pPr>
            <w:r>
              <w:t>RAS</w:t>
            </w:r>
          </w:p>
        </w:tc>
        <w:tc>
          <w:tcPr>
            <w:tcW w:w="2268" w:type="dxa"/>
            <w:vAlign w:val="center"/>
          </w:tcPr>
          <w:p w14:paraId="05BF1064" w14:textId="6947086F" w:rsidR="00907D54" w:rsidRPr="007B0B21" w:rsidRDefault="00907D54" w:rsidP="00907D54">
            <w:pPr>
              <w:jc w:val="center"/>
            </w:pPr>
            <w:r w:rsidRPr="007B0B21">
              <w:t>Indiquer cette valeur de résolution à 15 kV et à 1 kV</w:t>
            </w:r>
            <w:r w:rsidRPr="007B0B21">
              <w:br/>
              <w:t>Préciser la méthode de mesure de la résolution</w:t>
            </w:r>
          </w:p>
        </w:tc>
        <w:tc>
          <w:tcPr>
            <w:tcW w:w="4678" w:type="dxa"/>
            <w:vAlign w:val="center"/>
          </w:tcPr>
          <w:p w14:paraId="0DE48CD8" w14:textId="77777777" w:rsidR="00907D54" w:rsidRPr="00F7014C" w:rsidRDefault="00907D54" w:rsidP="00907D54">
            <w:pPr>
              <w:jc w:val="center"/>
              <w:rPr>
                <w:b/>
                <w:bCs/>
              </w:rPr>
            </w:pPr>
          </w:p>
        </w:tc>
      </w:tr>
      <w:tr w:rsidR="00907D54" w:rsidRPr="006F7D2E" w14:paraId="68BFE932" w14:textId="77777777" w:rsidTr="001339FE">
        <w:trPr>
          <w:trHeight w:val="300"/>
        </w:trPr>
        <w:tc>
          <w:tcPr>
            <w:tcW w:w="567" w:type="dxa"/>
            <w:noWrap/>
            <w:vAlign w:val="center"/>
          </w:tcPr>
          <w:p w14:paraId="2D1BE539" w14:textId="25621B80" w:rsidR="00907D54" w:rsidRPr="007B0B21" w:rsidRDefault="00907D54" w:rsidP="00907D54">
            <w:pPr>
              <w:jc w:val="center"/>
            </w:pPr>
            <w:r w:rsidRPr="007B0B21">
              <w:t>7</w:t>
            </w:r>
          </w:p>
        </w:tc>
        <w:tc>
          <w:tcPr>
            <w:tcW w:w="1701" w:type="dxa"/>
            <w:vAlign w:val="center"/>
          </w:tcPr>
          <w:p w14:paraId="2235764E" w14:textId="3FC5CC66" w:rsidR="00907D54" w:rsidRPr="007B0B21" w:rsidRDefault="00907D54" w:rsidP="00907D54">
            <w:pPr>
              <w:jc w:val="center"/>
            </w:pPr>
            <w:r w:rsidRPr="007B0B21">
              <w:t xml:space="preserve">Résolution de l’image à tilt zéro au point de coïncidence (sans </w:t>
            </w:r>
            <w:r w:rsidRPr="00F7014C">
              <w:t>utilisation de la décélération du faisceau ni mode immersion magnétique)</w:t>
            </w:r>
          </w:p>
        </w:tc>
        <w:tc>
          <w:tcPr>
            <w:tcW w:w="2268" w:type="dxa"/>
            <w:vAlign w:val="center"/>
          </w:tcPr>
          <w:p w14:paraId="78084375" w14:textId="223F4929" w:rsidR="00907D54" w:rsidRDefault="00907D54" w:rsidP="00907D54">
            <w:pPr>
              <w:jc w:val="center"/>
            </w:pPr>
            <w:r>
              <w:t>RAS</w:t>
            </w:r>
          </w:p>
        </w:tc>
        <w:tc>
          <w:tcPr>
            <w:tcW w:w="2268" w:type="dxa"/>
            <w:vAlign w:val="center"/>
          </w:tcPr>
          <w:p w14:paraId="7010D763" w14:textId="70E67725" w:rsidR="00907D54" w:rsidRPr="007B0B21" w:rsidRDefault="00907D54" w:rsidP="00907D54">
            <w:pPr>
              <w:jc w:val="center"/>
            </w:pPr>
            <w:r w:rsidRPr="007B0B21">
              <w:t>Indiquer cette valeur de résolution à 15 kV et à 1 kV</w:t>
            </w:r>
            <w:r w:rsidRPr="007B0B21">
              <w:br/>
              <w:t>Préciser la méthode de mesure de la résolution</w:t>
            </w:r>
          </w:p>
        </w:tc>
        <w:tc>
          <w:tcPr>
            <w:tcW w:w="4678" w:type="dxa"/>
            <w:vAlign w:val="center"/>
          </w:tcPr>
          <w:p w14:paraId="5123E2C8" w14:textId="77777777" w:rsidR="00907D54" w:rsidRPr="00F7014C" w:rsidRDefault="00907D54" w:rsidP="00907D54">
            <w:pPr>
              <w:jc w:val="center"/>
              <w:rPr>
                <w:b/>
                <w:bCs/>
              </w:rPr>
            </w:pPr>
          </w:p>
        </w:tc>
      </w:tr>
      <w:tr w:rsidR="00907D54" w:rsidRPr="006F7D2E" w14:paraId="6203047C" w14:textId="77777777" w:rsidTr="001339FE">
        <w:trPr>
          <w:trHeight w:val="300"/>
        </w:trPr>
        <w:tc>
          <w:tcPr>
            <w:tcW w:w="567" w:type="dxa"/>
            <w:noWrap/>
            <w:vAlign w:val="center"/>
          </w:tcPr>
          <w:p w14:paraId="05AE3A66" w14:textId="28CFFB8A" w:rsidR="00907D54" w:rsidRPr="007B0B21" w:rsidRDefault="00907D54" w:rsidP="00907D54">
            <w:pPr>
              <w:jc w:val="center"/>
            </w:pPr>
            <w:r w:rsidRPr="007B0B21">
              <w:t>8</w:t>
            </w:r>
          </w:p>
        </w:tc>
        <w:tc>
          <w:tcPr>
            <w:tcW w:w="1701" w:type="dxa"/>
            <w:vAlign w:val="center"/>
          </w:tcPr>
          <w:p w14:paraId="08030AA3" w14:textId="4DF1A597" w:rsidR="00907D54" w:rsidRPr="007B0B21" w:rsidRDefault="00907D54" w:rsidP="00907D54">
            <w:pPr>
              <w:jc w:val="center"/>
            </w:pPr>
            <w:r w:rsidRPr="007B0B21">
              <w:t>Alignement de la colonne électronique</w:t>
            </w:r>
          </w:p>
        </w:tc>
        <w:tc>
          <w:tcPr>
            <w:tcW w:w="2268" w:type="dxa"/>
            <w:vAlign w:val="center"/>
          </w:tcPr>
          <w:p w14:paraId="77BBCFCD" w14:textId="4A6A5E22" w:rsidR="00907D54" w:rsidRDefault="00907D54" w:rsidP="00907D54">
            <w:pPr>
              <w:jc w:val="center"/>
            </w:pPr>
            <w:r>
              <w:t>RAS</w:t>
            </w:r>
          </w:p>
        </w:tc>
        <w:tc>
          <w:tcPr>
            <w:tcW w:w="2268" w:type="dxa"/>
            <w:vAlign w:val="center"/>
          </w:tcPr>
          <w:p w14:paraId="7B1FDB56" w14:textId="6DAA14BE" w:rsidR="00907D54" w:rsidRPr="007B0B21" w:rsidRDefault="00907D54" w:rsidP="00907D54">
            <w:pPr>
              <w:jc w:val="center"/>
            </w:pPr>
            <w:r w:rsidRPr="007B0B21">
              <w:t>Préciser la procédure de l’alignement. Préciser si cet alignement peut être effectué automatiquement.</w:t>
            </w:r>
          </w:p>
        </w:tc>
        <w:tc>
          <w:tcPr>
            <w:tcW w:w="4678" w:type="dxa"/>
            <w:vAlign w:val="center"/>
          </w:tcPr>
          <w:p w14:paraId="102E79CA" w14:textId="77777777" w:rsidR="00907D54" w:rsidRPr="00F7014C" w:rsidRDefault="00907D54" w:rsidP="00907D54">
            <w:pPr>
              <w:jc w:val="center"/>
              <w:rPr>
                <w:b/>
                <w:bCs/>
              </w:rPr>
            </w:pPr>
          </w:p>
        </w:tc>
      </w:tr>
      <w:tr w:rsidR="00907D54" w:rsidRPr="006F7D2E" w14:paraId="523D051D" w14:textId="77777777" w:rsidTr="001339FE">
        <w:trPr>
          <w:trHeight w:val="300"/>
        </w:trPr>
        <w:tc>
          <w:tcPr>
            <w:tcW w:w="567" w:type="dxa"/>
            <w:noWrap/>
            <w:vAlign w:val="center"/>
          </w:tcPr>
          <w:p w14:paraId="14D1C4EE" w14:textId="09FA1AD5" w:rsidR="00907D54" w:rsidRPr="007B0B21" w:rsidRDefault="00907D54" w:rsidP="00907D54">
            <w:pPr>
              <w:jc w:val="center"/>
            </w:pPr>
            <w:r w:rsidRPr="007B0B21">
              <w:t>9</w:t>
            </w:r>
          </w:p>
        </w:tc>
        <w:tc>
          <w:tcPr>
            <w:tcW w:w="1701" w:type="dxa"/>
            <w:vAlign w:val="center"/>
          </w:tcPr>
          <w:p w14:paraId="4E7CAE42" w14:textId="5AE40311" w:rsidR="00907D54" w:rsidRPr="007B0B21" w:rsidRDefault="00907D54" w:rsidP="00907D54">
            <w:pPr>
              <w:jc w:val="center"/>
            </w:pPr>
            <w:r>
              <w:t>Dimension maximale du champ balayé</w:t>
            </w:r>
          </w:p>
        </w:tc>
        <w:tc>
          <w:tcPr>
            <w:tcW w:w="2268" w:type="dxa"/>
            <w:vAlign w:val="center"/>
          </w:tcPr>
          <w:p w14:paraId="203604FA" w14:textId="78568B06" w:rsidR="00907D54" w:rsidRDefault="00907D54" w:rsidP="00907D54">
            <w:pPr>
              <w:jc w:val="center"/>
            </w:pPr>
            <w:r>
              <w:t>RAS</w:t>
            </w:r>
          </w:p>
        </w:tc>
        <w:tc>
          <w:tcPr>
            <w:tcW w:w="2268" w:type="dxa"/>
            <w:vAlign w:val="center"/>
          </w:tcPr>
          <w:p w14:paraId="5369ACFB" w14:textId="2B205BF1" w:rsidR="00907D54" w:rsidRPr="007B0B21" w:rsidRDefault="00907D54" w:rsidP="00907D54">
            <w:pPr>
              <w:jc w:val="center"/>
            </w:pPr>
            <w:r w:rsidRPr="007B0B21">
              <w:t>Indiquer la valeur d</w:t>
            </w:r>
            <w:r>
              <w:t>e la dimension maximale du champ balayé</w:t>
            </w:r>
            <w:r w:rsidRPr="007B0B21">
              <w:t xml:space="preserve"> à la distance de coïncidence et préciser le mode de la colonne utilisé dans un mode image classique sinon préciser le mode utilisé</w:t>
            </w:r>
          </w:p>
        </w:tc>
        <w:tc>
          <w:tcPr>
            <w:tcW w:w="4678" w:type="dxa"/>
            <w:vAlign w:val="center"/>
          </w:tcPr>
          <w:p w14:paraId="181E01F0" w14:textId="77777777" w:rsidR="00907D54" w:rsidRPr="00F7014C" w:rsidRDefault="00907D54" w:rsidP="00907D54">
            <w:pPr>
              <w:jc w:val="center"/>
              <w:rPr>
                <w:b/>
                <w:bCs/>
              </w:rPr>
            </w:pPr>
          </w:p>
        </w:tc>
      </w:tr>
      <w:tr w:rsidR="00907D54" w:rsidRPr="006F7D2E" w14:paraId="0ECCF3DB" w14:textId="77777777" w:rsidTr="001339FE">
        <w:trPr>
          <w:trHeight w:val="300"/>
        </w:trPr>
        <w:tc>
          <w:tcPr>
            <w:tcW w:w="567" w:type="dxa"/>
            <w:noWrap/>
            <w:vAlign w:val="center"/>
          </w:tcPr>
          <w:p w14:paraId="2C7BFE01" w14:textId="67B3E3DC" w:rsidR="00907D54" w:rsidRPr="007B0B21" w:rsidRDefault="00907D54" w:rsidP="00907D54">
            <w:pPr>
              <w:jc w:val="center"/>
            </w:pPr>
            <w:r w:rsidRPr="007B0B21">
              <w:t>10</w:t>
            </w:r>
          </w:p>
        </w:tc>
        <w:tc>
          <w:tcPr>
            <w:tcW w:w="1701" w:type="dxa"/>
            <w:vAlign w:val="center"/>
          </w:tcPr>
          <w:p w14:paraId="2BCC3412" w14:textId="7B395DD0" w:rsidR="00907D54" w:rsidRDefault="00907D54" w:rsidP="00907D54">
            <w:pPr>
              <w:jc w:val="center"/>
            </w:pPr>
            <w:r w:rsidRPr="007B0B21">
              <w:t>Déplacement du faisceau (beam shift)</w:t>
            </w:r>
          </w:p>
        </w:tc>
        <w:tc>
          <w:tcPr>
            <w:tcW w:w="2268" w:type="dxa"/>
            <w:vAlign w:val="center"/>
          </w:tcPr>
          <w:p w14:paraId="53F669DC" w14:textId="62D0EE2B" w:rsidR="00907D54" w:rsidRDefault="00907D54" w:rsidP="00907D54">
            <w:pPr>
              <w:jc w:val="center"/>
            </w:pPr>
            <w:r>
              <w:t>RAS</w:t>
            </w:r>
          </w:p>
        </w:tc>
        <w:tc>
          <w:tcPr>
            <w:tcW w:w="2268" w:type="dxa"/>
            <w:vAlign w:val="center"/>
          </w:tcPr>
          <w:p w14:paraId="2F47F62A" w14:textId="044DE056" w:rsidR="00907D54" w:rsidRPr="007B0B21" w:rsidRDefault="00907D54" w:rsidP="00907D54">
            <w:pPr>
              <w:jc w:val="center"/>
            </w:pPr>
            <w:r w:rsidRPr="007B0B21">
              <w:t>Préciser les valeurs de l’amplitude en X et Y.</w:t>
            </w:r>
          </w:p>
        </w:tc>
        <w:tc>
          <w:tcPr>
            <w:tcW w:w="4678" w:type="dxa"/>
            <w:vAlign w:val="center"/>
          </w:tcPr>
          <w:p w14:paraId="76BB698B" w14:textId="77777777" w:rsidR="00907D54" w:rsidRPr="00F7014C" w:rsidRDefault="00907D54" w:rsidP="00907D54">
            <w:pPr>
              <w:jc w:val="center"/>
              <w:rPr>
                <w:b/>
                <w:bCs/>
              </w:rPr>
            </w:pPr>
          </w:p>
        </w:tc>
      </w:tr>
      <w:bookmarkEnd w:id="10"/>
    </w:tbl>
    <w:p w14:paraId="131110DB" w14:textId="19840A58" w:rsidR="00825510" w:rsidRDefault="00825510" w:rsidP="007B0B21"/>
    <w:p w14:paraId="798D9C38" w14:textId="05CCE437" w:rsidR="008F5D08" w:rsidRDefault="008F5D08" w:rsidP="007B0B21"/>
    <w:p w14:paraId="205BB2E0" w14:textId="33BCCCAD" w:rsidR="008F5D08" w:rsidRDefault="008F5D08" w:rsidP="007B0B21"/>
    <w:p w14:paraId="6D04D293" w14:textId="1A5AAD64" w:rsidR="008F5D08" w:rsidRDefault="008F5D08" w:rsidP="007B0B21"/>
    <w:p w14:paraId="23BA99E4" w14:textId="1D7445DB" w:rsidR="008F5D08" w:rsidRDefault="008F5D08" w:rsidP="007B0B21"/>
    <w:p w14:paraId="10A8B103" w14:textId="77777777" w:rsidR="008F5D08" w:rsidRDefault="008F5D08" w:rsidP="007B0B21"/>
    <w:p w14:paraId="1A8263BC" w14:textId="4584D94D" w:rsidR="005328EA" w:rsidRPr="006F2F56" w:rsidRDefault="005328EA" w:rsidP="0016541D">
      <w:pPr>
        <w:pStyle w:val="Titre3"/>
        <w:rPr>
          <w:b/>
        </w:rPr>
      </w:pPr>
      <w:bookmarkStart w:id="13" w:name="_Toc185523011"/>
      <w:r w:rsidRPr="006F2F56">
        <w:rPr>
          <w:b/>
        </w:rPr>
        <w:lastRenderedPageBreak/>
        <w:t>Colonne ionique</w:t>
      </w:r>
      <w:bookmarkEnd w:id="13"/>
    </w:p>
    <w:p w14:paraId="750177B8" w14:textId="77777777" w:rsidR="00907D54" w:rsidRPr="006F7D2E" w:rsidRDefault="007B0B21" w:rsidP="007B0B21">
      <w:bookmarkStart w:id="14" w:name="_Hlk164775041"/>
      <w:r w:rsidRPr="006F7D2E">
        <w:t>Cette description devra inclure les caractéristique techniques suivantes :</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907D54" w:rsidRPr="00D84467" w14:paraId="769CB80C" w14:textId="77777777" w:rsidTr="00907D54">
        <w:trPr>
          <w:trHeight w:val="300"/>
        </w:trPr>
        <w:tc>
          <w:tcPr>
            <w:tcW w:w="567" w:type="dxa"/>
            <w:shd w:val="clear" w:color="auto" w:fill="FFF2CC" w:themeFill="accent4" w:themeFillTint="33"/>
            <w:noWrap/>
            <w:vAlign w:val="center"/>
            <w:hideMark/>
          </w:tcPr>
          <w:p w14:paraId="545AC5E1" w14:textId="77777777" w:rsidR="00907D54" w:rsidRPr="00D84467" w:rsidRDefault="00907D54" w:rsidP="001339FE">
            <w:pPr>
              <w:jc w:val="center"/>
              <w:rPr>
                <w:b/>
                <w:bCs/>
              </w:rPr>
            </w:pPr>
            <w:r w:rsidRPr="00D84467">
              <w:rPr>
                <w:b/>
                <w:bCs/>
              </w:rPr>
              <w:t>N°</w:t>
            </w:r>
          </w:p>
        </w:tc>
        <w:tc>
          <w:tcPr>
            <w:tcW w:w="1701" w:type="dxa"/>
            <w:shd w:val="clear" w:color="auto" w:fill="FFF2CC" w:themeFill="accent4" w:themeFillTint="33"/>
            <w:vAlign w:val="center"/>
            <w:hideMark/>
          </w:tcPr>
          <w:p w14:paraId="39662247" w14:textId="77777777" w:rsidR="00907D54" w:rsidRPr="00D84467" w:rsidRDefault="00907D54" w:rsidP="001339FE">
            <w:pPr>
              <w:jc w:val="center"/>
              <w:rPr>
                <w:b/>
                <w:bCs/>
              </w:rPr>
            </w:pPr>
            <w:r w:rsidRPr="00D84467">
              <w:rPr>
                <w:b/>
                <w:bCs/>
              </w:rPr>
              <w:t>Paramètres</w:t>
            </w:r>
          </w:p>
        </w:tc>
        <w:tc>
          <w:tcPr>
            <w:tcW w:w="2268" w:type="dxa"/>
            <w:shd w:val="clear" w:color="auto" w:fill="FFF2CC" w:themeFill="accent4" w:themeFillTint="33"/>
            <w:vAlign w:val="center"/>
            <w:hideMark/>
          </w:tcPr>
          <w:p w14:paraId="1E3DD9F5" w14:textId="77777777" w:rsidR="00907D54" w:rsidRPr="00D84467" w:rsidRDefault="00907D54" w:rsidP="001339FE">
            <w:pPr>
              <w:jc w:val="center"/>
              <w:rPr>
                <w:b/>
                <w:bCs/>
              </w:rPr>
            </w:pPr>
            <w:r w:rsidRPr="00D84467">
              <w:rPr>
                <w:b/>
                <w:bCs/>
              </w:rPr>
              <w:t>Spécifications</w:t>
            </w:r>
          </w:p>
        </w:tc>
        <w:tc>
          <w:tcPr>
            <w:tcW w:w="2268" w:type="dxa"/>
            <w:shd w:val="clear" w:color="auto" w:fill="FFF2CC" w:themeFill="accent4" w:themeFillTint="33"/>
            <w:vAlign w:val="center"/>
            <w:hideMark/>
          </w:tcPr>
          <w:p w14:paraId="45DF4F84" w14:textId="77777777" w:rsidR="00907D54" w:rsidRPr="00D84467" w:rsidRDefault="00907D54" w:rsidP="001339FE">
            <w:pPr>
              <w:jc w:val="center"/>
              <w:rPr>
                <w:b/>
                <w:bCs/>
              </w:rPr>
            </w:pPr>
            <w:r w:rsidRPr="00D84467">
              <w:rPr>
                <w:b/>
                <w:bCs/>
              </w:rPr>
              <w:t>Précisions à apporter dans le mémoire technique</w:t>
            </w:r>
          </w:p>
        </w:tc>
        <w:tc>
          <w:tcPr>
            <w:tcW w:w="4678" w:type="dxa"/>
            <w:shd w:val="clear" w:color="auto" w:fill="FFF2CC" w:themeFill="accent4" w:themeFillTint="33"/>
            <w:vAlign w:val="center"/>
          </w:tcPr>
          <w:p w14:paraId="22FA47AF" w14:textId="77777777" w:rsidR="00907D54" w:rsidRPr="00D84467" w:rsidRDefault="00907D54" w:rsidP="001339FE">
            <w:pPr>
              <w:jc w:val="center"/>
              <w:rPr>
                <w:b/>
                <w:bCs/>
              </w:rPr>
            </w:pPr>
            <w:r w:rsidRPr="00F7014C">
              <w:rPr>
                <w:b/>
                <w:bCs/>
              </w:rPr>
              <w:t>Réponse du candidat</w:t>
            </w:r>
          </w:p>
        </w:tc>
      </w:tr>
      <w:tr w:rsidR="00907D54" w:rsidRPr="006F7D2E" w14:paraId="4A872C46" w14:textId="77777777" w:rsidTr="001339FE">
        <w:trPr>
          <w:trHeight w:val="300"/>
        </w:trPr>
        <w:tc>
          <w:tcPr>
            <w:tcW w:w="567" w:type="dxa"/>
            <w:noWrap/>
            <w:vAlign w:val="center"/>
          </w:tcPr>
          <w:p w14:paraId="3CF5B8E9" w14:textId="3EBA4CE6" w:rsidR="00907D54" w:rsidRPr="00F7014C" w:rsidRDefault="00907D54" w:rsidP="00907D54">
            <w:pPr>
              <w:jc w:val="center"/>
              <w:rPr>
                <w:b/>
                <w:bCs/>
              </w:rPr>
            </w:pPr>
            <w:r w:rsidRPr="00F7014C">
              <w:t>1</w:t>
            </w:r>
            <w:r>
              <w:t>1</w:t>
            </w:r>
          </w:p>
        </w:tc>
        <w:tc>
          <w:tcPr>
            <w:tcW w:w="1701" w:type="dxa"/>
            <w:vAlign w:val="center"/>
          </w:tcPr>
          <w:p w14:paraId="39C391FF" w14:textId="0C24FABC" w:rsidR="00907D54" w:rsidRPr="00F7014C" w:rsidRDefault="00907D54" w:rsidP="00907D54">
            <w:pPr>
              <w:jc w:val="center"/>
              <w:rPr>
                <w:b/>
                <w:bCs/>
              </w:rPr>
            </w:pPr>
            <w:r w:rsidRPr="00F7014C">
              <w:t>Source</w:t>
            </w:r>
          </w:p>
        </w:tc>
        <w:tc>
          <w:tcPr>
            <w:tcW w:w="2268" w:type="dxa"/>
            <w:vAlign w:val="center"/>
          </w:tcPr>
          <w:p w14:paraId="1EC4A4D4" w14:textId="01B3B659" w:rsidR="00907D54" w:rsidRPr="00F7014C" w:rsidRDefault="00907D54" w:rsidP="00907D54">
            <w:pPr>
              <w:jc w:val="center"/>
              <w:rPr>
                <w:b/>
                <w:bCs/>
              </w:rPr>
            </w:pPr>
            <w:r w:rsidRPr="00F7014C">
              <w:t>Gallium</w:t>
            </w:r>
          </w:p>
        </w:tc>
        <w:tc>
          <w:tcPr>
            <w:tcW w:w="2268" w:type="dxa"/>
            <w:vAlign w:val="center"/>
          </w:tcPr>
          <w:p w14:paraId="78F40D8A" w14:textId="666722B6" w:rsidR="00907D54" w:rsidRPr="00F7014C" w:rsidRDefault="00907D54" w:rsidP="00907D54">
            <w:pPr>
              <w:jc w:val="center"/>
              <w:rPr>
                <w:b/>
                <w:bCs/>
              </w:rPr>
            </w:pPr>
            <w:r w:rsidRPr="00F7014C">
              <w:t>Préciser le courant maximal</w:t>
            </w:r>
          </w:p>
        </w:tc>
        <w:tc>
          <w:tcPr>
            <w:tcW w:w="4678" w:type="dxa"/>
            <w:vAlign w:val="center"/>
          </w:tcPr>
          <w:p w14:paraId="45B84DA2" w14:textId="77777777" w:rsidR="00907D54" w:rsidRPr="00F7014C" w:rsidRDefault="00907D54" w:rsidP="00907D54">
            <w:pPr>
              <w:jc w:val="center"/>
              <w:rPr>
                <w:b/>
                <w:bCs/>
              </w:rPr>
            </w:pPr>
          </w:p>
        </w:tc>
      </w:tr>
      <w:tr w:rsidR="00907D54" w:rsidRPr="006F7D2E" w14:paraId="75A5552C" w14:textId="77777777" w:rsidTr="001339FE">
        <w:trPr>
          <w:trHeight w:val="300"/>
        </w:trPr>
        <w:tc>
          <w:tcPr>
            <w:tcW w:w="567" w:type="dxa"/>
            <w:noWrap/>
            <w:vAlign w:val="center"/>
          </w:tcPr>
          <w:p w14:paraId="6028573D" w14:textId="62C181F4" w:rsidR="00907D54" w:rsidRPr="00F7014C" w:rsidRDefault="00907D54" w:rsidP="00907D54">
            <w:pPr>
              <w:jc w:val="center"/>
            </w:pPr>
            <w:r>
              <w:t>1</w:t>
            </w:r>
            <w:r w:rsidRPr="00F7014C">
              <w:t>2</w:t>
            </w:r>
          </w:p>
        </w:tc>
        <w:tc>
          <w:tcPr>
            <w:tcW w:w="1701" w:type="dxa"/>
            <w:vAlign w:val="center"/>
          </w:tcPr>
          <w:p w14:paraId="06A7AB5C" w14:textId="34A348FB" w:rsidR="00907D54" w:rsidRPr="00F7014C" w:rsidRDefault="00907D54" w:rsidP="00907D54">
            <w:pPr>
              <w:jc w:val="center"/>
            </w:pPr>
            <w:r w:rsidRPr="00F7014C">
              <w:t>Durée de vie</w:t>
            </w:r>
          </w:p>
        </w:tc>
        <w:tc>
          <w:tcPr>
            <w:tcW w:w="2268" w:type="dxa"/>
            <w:vAlign w:val="center"/>
          </w:tcPr>
          <w:p w14:paraId="6965A6FC" w14:textId="773388C4" w:rsidR="00907D54" w:rsidRPr="00F7014C" w:rsidRDefault="00907D54" w:rsidP="00907D54">
            <w:pPr>
              <w:jc w:val="center"/>
            </w:pPr>
            <w:r>
              <w:t>RAS</w:t>
            </w:r>
          </w:p>
        </w:tc>
        <w:tc>
          <w:tcPr>
            <w:tcW w:w="2268" w:type="dxa"/>
            <w:vAlign w:val="center"/>
          </w:tcPr>
          <w:p w14:paraId="7BC40515" w14:textId="0F12C144" w:rsidR="00907D54" w:rsidRPr="00F7014C" w:rsidRDefault="00907D54" w:rsidP="00907D54">
            <w:pPr>
              <w:jc w:val="center"/>
            </w:pPr>
            <w:r w:rsidRPr="00F7014C">
              <w:t>Préciser la durée de vie minimale de la source</w:t>
            </w:r>
          </w:p>
        </w:tc>
        <w:tc>
          <w:tcPr>
            <w:tcW w:w="4678" w:type="dxa"/>
            <w:vAlign w:val="center"/>
          </w:tcPr>
          <w:p w14:paraId="2A03FA48" w14:textId="77777777" w:rsidR="00907D54" w:rsidRPr="00F7014C" w:rsidRDefault="00907D54" w:rsidP="00907D54">
            <w:pPr>
              <w:jc w:val="center"/>
              <w:rPr>
                <w:b/>
                <w:bCs/>
              </w:rPr>
            </w:pPr>
          </w:p>
        </w:tc>
      </w:tr>
      <w:tr w:rsidR="00907D54" w:rsidRPr="006F7D2E" w14:paraId="6412AA5F" w14:textId="77777777" w:rsidTr="001339FE">
        <w:trPr>
          <w:trHeight w:val="300"/>
        </w:trPr>
        <w:tc>
          <w:tcPr>
            <w:tcW w:w="567" w:type="dxa"/>
            <w:noWrap/>
            <w:vAlign w:val="center"/>
          </w:tcPr>
          <w:p w14:paraId="3B75B7A5" w14:textId="3B1EE1DE" w:rsidR="00907D54" w:rsidRDefault="00907D54" w:rsidP="00907D54">
            <w:pPr>
              <w:jc w:val="center"/>
            </w:pPr>
            <w:r>
              <w:t>1</w:t>
            </w:r>
            <w:r w:rsidRPr="00F7014C">
              <w:t>3</w:t>
            </w:r>
          </w:p>
        </w:tc>
        <w:tc>
          <w:tcPr>
            <w:tcW w:w="1701" w:type="dxa"/>
            <w:vAlign w:val="center"/>
          </w:tcPr>
          <w:p w14:paraId="2E12FD66" w14:textId="2ACBD5F2" w:rsidR="00907D54" w:rsidRPr="00F7014C" w:rsidRDefault="00907D54" w:rsidP="00907D54">
            <w:pPr>
              <w:jc w:val="center"/>
            </w:pPr>
            <w:r w:rsidRPr="00F7014C">
              <w:t>Tension d’accélération</w:t>
            </w:r>
          </w:p>
        </w:tc>
        <w:tc>
          <w:tcPr>
            <w:tcW w:w="2268" w:type="dxa"/>
            <w:vAlign w:val="center"/>
          </w:tcPr>
          <w:p w14:paraId="298FFE55" w14:textId="68DB65A6" w:rsidR="00907D54" w:rsidRDefault="00907D54" w:rsidP="00907D54">
            <w:pPr>
              <w:jc w:val="center"/>
            </w:pPr>
            <w:bookmarkStart w:id="15" w:name="_Hlk165899495"/>
            <w:r w:rsidRPr="00F7014C">
              <w:t>Ajustable a minima sur la gamme entre 1 kV-30 kV</w:t>
            </w:r>
            <w:bookmarkEnd w:id="15"/>
          </w:p>
        </w:tc>
        <w:tc>
          <w:tcPr>
            <w:tcW w:w="2268" w:type="dxa"/>
            <w:vAlign w:val="center"/>
          </w:tcPr>
          <w:p w14:paraId="141CD946" w14:textId="43D78F1C" w:rsidR="00907D54" w:rsidRPr="00F7014C" w:rsidRDefault="00907D54" w:rsidP="00907D54">
            <w:pPr>
              <w:jc w:val="center"/>
            </w:pPr>
            <w:r w:rsidRPr="00F7014C">
              <w:t>Donner la gamme de tension utilisable et l’incrément en tension possible.</w:t>
            </w:r>
          </w:p>
        </w:tc>
        <w:tc>
          <w:tcPr>
            <w:tcW w:w="4678" w:type="dxa"/>
            <w:vAlign w:val="center"/>
          </w:tcPr>
          <w:p w14:paraId="31C81677" w14:textId="77777777" w:rsidR="00907D54" w:rsidRPr="00F7014C" w:rsidRDefault="00907D54" w:rsidP="00907D54">
            <w:pPr>
              <w:jc w:val="center"/>
              <w:rPr>
                <w:b/>
                <w:bCs/>
              </w:rPr>
            </w:pPr>
          </w:p>
        </w:tc>
      </w:tr>
      <w:tr w:rsidR="00907D54" w:rsidRPr="006F7D2E" w14:paraId="310936FD" w14:textId="77777777" w:rsidTr="001339FE">
        <w:trPr>
          <w:trHeight w:val="300"/>
        </w:trPr>
        <w:tc>
          <w:tcPr>
            <w:tcW w:w="567" w:type="dxa"/>
            <w:noWrap/>
            <w:vAlign w:val="center"/>
          </w:tcPr>
          <w:p w14:paraId="400BD900" w14:textId="498F56A9" w:rsidR="00907D54" w:rsidRDefault="00907D54" w:rsidP="00907D54">
            <w:pPr>
              <w:jc w:val="center"/>
            </w:pPr>
            <w:r>
              <w:t>1</w:t>
            </w:r>
            <w:r w:rsidRPr="00F7014C">
              <w:t>4</w:t>
            </w:r>
          </w:p>
        </w:tc>
        <w:tc>
          <w:tcPr>
            <w:tcW w:w="1701" w:type="dxa"/>
            <w:vAlign w:val="center"/>
          </w:tcPr>
          <w:p w14:paraId="21909D88" w14:textId="1AFC6791" w:rsidR="00907D54" w:rsidRPr="00F7014C" w:rsidRDefault="00907D54" w:rsidP="00907D54">
            <w:pPr>
              <w:jc w:val="center"/>
            </w:pPr>
            <w:r w:rsidRPr="00F7014C">
              <w:t>Courant de faisceau</w:t>
            </w:r>
          </w:p>
        </w:tc>
        <w:tc>
          <w:tcPr>
            <w:tcW w:w="2268" w:type="dxa"/>
            <w:vAlign w:val="center"/>
          </w:tcPr>
          <w:p w14:paraId="43F83DA7" w14:textId="601DD4CE" w:rsidR="00907D54" w:rsidRPr="00F7014C" w:rsidRDefault="00907D54" w:rsidP="00907D54">
            <w:pPr>
              <w:jc w:val="center"/>
            </w:pPr>
            <w:r w:rsidRPr="00F7014C">
              <w:t xml:space="preserve">Ajustable a </w:t>
            </w:r>
            <w:bookmarkStart w:id="16" w:name="_Hlk165899528"/>
            <w:r w:rsidRPr="00F7014C">
              <w:t>minima entre quelques pA et plusieurs dizaines de nA (à 30 kV)</w:t>
            </w:r>
            <w:bookmarkEnd w:id="16"/>
          </w:p>
        </w:tc>
        <w:tc>
          <w:tcPr>
            <w:tcW w:w="2268" w:type="dxa"/>
            <w:vAlign w:val="center"/>
          </w:tcPr>
          <w:p w14:paraId="256201F1" w14:textId="7379C657" w:rsidR="00907D54" w:rsidRPr="00F7014C" w:rsidRDefault="00907D54" w:rsidP="00907D54">
            <w:pPr>
              <w:jc w:val="center"/>
            </w:pPr>
            <w:r w:rsidRPr="00F7014C">
              <w:t>Donner la gamme du courant utilisable et les valeurs possibles associées à une tension. Préciser le nombre d’incrémentation</w:t>
            </w:r>
            <w:r>
              <w:t>s</w:t>
            </w:r>
            <w:r w:rsidRPr="00F7014C">
              <w:t xml:space="preserve"> de courant possible.</w:t>
            </w:r>
          </w:p>
        </w:tc>
        <w:tc>
          <w:tcPr>
            <w:tcW w:w="4678" w:type="dxa"/>
            <w:vAlign w:val="center"/>
          </w:tcPr>
          <w:p w14:paraId="3BF13EF6" w14:textId="77777777" w:rsidR="00907D54" w:rsidRPr="00F7014C" w:rsidRDefault="00907D54" w:rsidP="00907D54">
            <w:pPr>
              <w:jc w:val="center"/>
              <w:rPr>
                <w:b/>
                <w:bCs/>
              </w:rPr>
            </w:pPr>
          </w:p>
        </w:tc>
      </w:tr>
      <w:tr w:rsidR="00907D54" w:rsidRPr="006F7D2E" w14:paraId="02B6B9B3" w14:textId="77777777" w:rsidTr="001339FE">
        <w:trPr>
          <w:trHeight w:val="300"/>
        </w:trPr>
        <w:tc>
          <w:tcPr>
            <w:tcW w:w="567" w:type="dxa"/>
            <w:noWrap/>
            <w:vAlign w:val="center"/>
          </w:tcPr>
          <w:p w14:paraId="49FC904E" w14:textId="36FEA8B2" w:rsidR="00907D54" w:rsidRDefault="00907D54" w:rsidP="00907D54">
            <w:pPr>
              <w:jc w:val="center"/>
            </w:pPr>
            <w:r>
              <w:t>1</w:t>
            </w:r>
            <w:r w:rsidRPr="00F7014C">
              <w:t>5</w:t>
            </w:r>
          </w:p>
        </w:tc>
        <w:tc>
          <w:tcPr>
            <w:tcW w:w="1701" w:type="dxa"/>
            <w:vAlign w:val="center"/>
          </w:tcPr>
          <w:p w14:paraId="7938DA79" w14:textId="629A95FF" w:rsidR="00907D54" w:rsidRPr="00F7014C" w:rsidRDefault="00907D54" w:rsidP="00907D54">
            <w:pPr>
              <w:jc w:val="center"/>
            </w:pPr>
            <w:r w:rsidRPr="00F7014C">
              <w:t>Résolution de l’image en électrons secondaires (SE) à 30 kV</w:t>
            </w:r>
          </w:p>
        </w:tc>
        <w:tc>
          <w:tcPr>
            <w:tcW w:w="2268" w:type="dxa"/>
            <w:vAlign w:val="center"/>
          </w:tcPr>
          <w:p w14:paraId="15224181" w14:textId="5F79469B" w:rsidR="00907D54" w:rsidRPr="00F7014C" w:rsidRDefault="00907D54" w:rsidP="00907D54">
            <w:pPr>
              <w:jc w:val="center"/>
            </w:pPr>
            <w:r w:rsidRPr="00F7014C">
              <w:t>Au point de coïncidence. Indiquer la méthode de mesure utilisée pour déterminer la résolution.</w:t>
            </w:r>
          </w:p>
        </w:tc>
        <w:tc>
          <w:tcPr>
            <w:tcW w:w="2268" w:type="dxa"/>
            <w:vAlign w:val="center"/>
          </w:tcPr>
          <w:p w14:paraId="5E37BAEB" w14:textId="4A968286" w:rsidR="00907D54" w:rsidRPr="00F7014C" w:rsidRDefault="00907D54" w:rsidP="00907D54">
            <w:pPr>
              <w:jc w:val="center"/>
            </w:pPr>
            <w:r w:rsidRPr="00F7014C">
              <w:t xml:space="preserve">Indiquer la valeur de la résolution obtenue ainsi que le couple courant/tension </w:t>
            </w:r>
            <w:r>
              <w:t>du condenseur</w:t>
            </w:r>
            <w:r w:rsidRPr="00F7014C">
              <w:t xml:space="preserve"> utilisé pour obtenir cette résolution.</w:t>
            </w:r>
          </w:p>
        </w:tc>
        <w:tc>
          <w:tcPr>
            <w:tcW w:w="4678" w:type="dxa"/>
            <w:vAlign w:val="center"/>
          </w:tcPr>
          <w:p w14:paraId="1B0AA709" w14:textId="77777777" w:rsidR="00907D54" w:rsidRPr="00F7014C" w:rsidRDefault="00907D54" w:rsidP="00907D54">
            <w:pPr>
              <w:jc w:val="center"/>
              <w:rPr>
                <w:b/>
                <w:bCs/>
              </w:rPr>
            </w:pPr>
          </w:p>
        </w:tc>
      </w:tr>
      <w:tr w:rsidR="00907D54" w:rsidRPr="006F7D2E" w14:paraId="0AC39A2C" w14:textId="77777777" w:rsidTr="001339FE">
        <w:trPr>
          <w:trHeight w:val="300"/>
        </w:trPr>
        <w:tc>
          <w:tcPr>
            <w:tcW w:w="567" w:type="dxa"/>
            <w:noWrap/>
            <w:vAlign w:val="center"/>
          </w:tcPr>
          <w:p w14:paraId="0B6A5EBB" w14:textId="0CFE35E5" w:rsidR="00907D54" w:rsidRDefault="00907D54" w:rsidP="00907D54">
            <w:pPr>
              <w:jc w:val="center"/>
            </w:pPr>
            <w:r>
              <w:t>1</w:t>
            </w:r>
            <w:r w:rsidRPr="00F7014C">
              <w:t>6</w:t>
            </w:r>
          </w:p>
        </w:tc>
        <w:tc>
          <w:tcPr>
            <w:tcW w:w="1701" w:type="dxa"/>
            <w:vAlign w:val="center"/>
          </w:tcPr>
          <w:p w14:paraId="0AC0F54B" w14:textId="0F66569B" w:rsidR="00907D54" w:rsidRPr="00F7014C" w:rsidRDefault="00907D54" w:rsidP="00907D54">
            <w:pPr>
              <w:jc w:val="center"/>
            </w:pPr>
            <w:r w:rsidRPr="00F7014C">
              <w:t>Résolution de l’image SE à 2kV et à la plus basse tension</w:t>
            </w:r>
          </w:p>
        </w:tc>
        <w:tc>
          <w:tcPr>
            <w:tcW w:w="2268" w:type="dxa"/>
            <w:vAlign w:val="center"/>
          </w:tcPr>
          <w:p w14:paraId="278EEB0E" w14:textId="64152590" w:rsidR="00907D54" w:rsidRPr="00F7014C" w:rsidRDefault="00907D54" w:rsidP="00907D54">
            <w:pPr>
              <w:jc w:val="center"/>
            </w:pPr>
            <w:r w:rsidRPr="00F7014C">
              <w:t>Au point de coïncidence indiquer la méthode de mesure utilisée pour déterminer la résolution.</w:t>
            </w:r>
          </w:p>
        </w:tc>
        <w:tc>
          <w:tcPr>
            <w:tcW w:w="2268" w:type="dxa"/>
            <w:vAlign w:val="center"/>
          </w:tcPr>
          <w:p w14:paraId="30DC4364" w14:textId="1A4EFA6E" w:rsidR="00907D54" w:rsidRPr="00F7014C" w:rsidRDefault="00907D54" w:rsidP="00907D54">
            <w:pPr>
              <w:jc w:val="center"/>
            </w:pPr>
            <w:r w:rsidRPr="00F7014C">
              <w:t xml:space="preserve">Indiquer la valeur de la résolution obtenue ainsi que le couple courant tension </w:t>
            </w:r>
            <w:r>
              <w:t>du condenseur</w:t>
            </w:r>
            <w:r w:rsidRPr="00F7014C">
              <w:t xml:space="preserve"> utilisé pour obtenir cette résolution.</w:t>
            </w:r>
          </w:p>
        </w:tc>
        <w:tc>
          <w:tcPr>
            <w:tcW w:w="4678" w:type="dxa"/>
            <w:vAlign w:val="center"/>
          </w:tcPr>
          <w:p w14:paraId="0D121BDD" w14:textId="77777777" w:rsidR="00907D54" w:rsidRPr="00F7014C" w:rsidRDefault="00907D54" w:rsidP="00907D54">
            <w:pPr>
              <w:jc w:val="center"/>
              <w:rPr>
                <w:b/>
                <w:bCs/>
              </w:rPr>
            </w:pPr>
          </w:p>
        </w:tc>
      </w:tr>
      <w:tr w:rsidR="00907D54" w:rsidRPr="006F7D2E" w14:paraId="77ACE849" w14:textId="77777777" w:rsidTr="001339FE">
        <w:trPr>
          <w:trHeight w:val="300"/>
        </w:trPr>
        <w:tc>
          <w:tcPr>
            <w:tcW w:w="567" w:type="dxa"/>
            <w:noWrap/>
            <w:vAlign w:val="center"/>
          </w:tcPr>
          <w:p w14:paraId="579ABB47" w14:textId="3F583BA5" w:rsidR="00907D54" w:rsidRDefault="00907D54" w:rsidP="00907D54">
            <w:pPr>
              <w:jc w:val="center"/>
            </w:pPr>
            <w:r>
              <w:t>1</w:t>
            </w:r>
            <w:r w:rsidRPr="00F7014C">
              <w:t>7</w:t>
            </w:r>
          </w:p>
        </w:tc>
        <w:tc>
          <w:tcPr>
            <w:tcW w:w="1701" w:type="dxa"/>
            <w:vAlign w:val="center"/>
          </w:tcPr>
          <w:p w14:paraId="660F649D" w14:textId="36F4FDFC" w:rsidR="00907D54" w:rsidRPr="00F7014C" w:rsidRDefault="00907D54" w:rsidP="00907D54">
            <w:pPr>
              <w:jc w:val="center"/>
            </w:pPr>
            <w:r w:rsidRPr="00F7014C">
              <w:t>Diaphragmes et repositionnement des diaphragmes</w:t>
            </w:r>
          </w:p>
        </w:tc>
        <w:tc>
          <w:tcPr>
            <w:tcW w:w="2268" w:type="dxa"/>
            <w:vAlign w:val="center"/>
          </w:tcPr>
          <w:p w14:paraId="7793C25C" w14:textId="6FC08C9A" w:rsidR="00907D54" w:rsidRPr="00F7014C" w:rsidRDefault="00907D54" w:rsidP="00907D54">
            <w:pPr>
              <w:jc w:val="center"/>
            </w:pPr>
            <w:r>
              <w:t>RAS</w:t>
            </w:r>
          </w:p>
        </w:tc>
        <w:tc>
          <w:tcPr>
            <w:tcW w:w="2268" w:type="dxa"/>
            <w:vAlign w:val="center"/>
          </w:tcPr>
          <w:p w14:paraId="7A942FC4" w14:textId="48DEEAE7" w:rsidR="00907D54" w:rsidRPr="00F7014C" w:rsidRDefault="00907D54" w:rsidP="00907D54">
            <w:pPr>
              <w:jc w:val="center"/>
            </w:pPr>
            <w:r w:rsidRPr="00F7014C">
              <w:t>Indiquer le diamètre des diaphragmes, le nombre de diaphragmes identiques et une estimation de leur durée de vie</w:t>
            </w:r>
          </w:p>
        </w:tc>
        <w:tc>
          <w:tcPr>
            <w:tcW w:w="4678" w:type="dxa"/>
            <w:vAlign w:val="center"/>
          </w:tcPr>
          <w:p w14:paraId="21F96538" w14:textId="77777777" w:rsidR="00907D54" w:rsidRPr="00F7014C" w:rsidRDefault="00907D54" w:rsidP="00907D54">
            <w:pPr>
              <w:jc w:val="center"/>
              <w:rPr>
                <w:b/>
                <w:bCs/>
              </w:rPr>
            </w:pPr>
          </w:p>
        </w:tc>
      </w:tr>
      <w:tr w:rsidR="00907D54" w:rsidRPr="006F7D2E" w14:paraId="058D97A5" w14:textId="77777777" w:rsidTr="001339FE">
        <w:trPr>
          <w:trHeight w:val="300"/>
        </w:trPr>
        <w:tc>
          <w:tcPr>
            <w:tcW w:w="567" w:type="dxa"/>
            <w:noWrap/>
            <w:vAlign w:val="center"/>
          </w:tcPr>
          <w:p w14:paraId="192F140E" w14:textId="23FF4473" w:rsidR="00907D54" w:rsidRDefault="00907D54" w:rsidP="00907D54">
            <w:pPr>
              <w:jc w:val="center"/>
            </w:pPr>
            <w:r>
              <w:t>1</w:t>
            </w:r>
            <w:r w:rsidRPr="00F7014C">
              <w:t>8</w:t>
            </w:r>
          </w:p>
        </w:tc>
        <w:tc>
          <w:tcPr>
            <w:tcW w:w="1701" w:type="dxa"/>
            <w:vAlign w:val="center"/>
          </w:tcPr>
          <w:p w14:paraId="3E211210" w14:textId="12F1A966" w:rsidR="00907D54" w:rsidRPr="00F7014C" w:rsidRDefault="00907D54" w:rsidP="00907D54">
            <w:pPr>
              <w:jc w:val="center"/>
            </w:pPr>
            <w:r w:rsidRPr="00F7014C">
              <w:t>Déplacement du faisceau (Beam Shift)</w:t>
            </w:r>
          </w:p>
        </w:tc>
        <w:tc>
          <w:tcPr>
            <w:tcW w:w="2268" w:type="dxa"/>
            <w:vAlign w:val="center"/>
          </w:tcPr>
          <w:p w14:paraId="15BEB367" w14:textId="5BFC7BAE" w:rsidR="00907D54" w:rsidRDefault="00907D54" w:rsidP="00907D54">
            <w:pPr>
              <w:jc w:val="center"/>
            </w:pPr>
            <w:r>
              <w:t>RAS</w:t>
            </w:r>
          </w:p>
        </w:tc>
        <w:tc>
          <w:tcPr>
            <w:tcW w:w="2268" w:type="dxa"/>
            <w:vAlign w:val="center"/>
          </w:tcPr>
          <w:p w14:paraId="4FF523C0" w14:textId="0021A2F3" w:rsidR="00907D54" w:rsidRPr="00F7014C" w:rsidRDefault="00907D54" w:rsidP="00907D54">
            <w:pPr>
              <w:jc w:val="center"/>
            </w:pPr>
            <w:r w:rsidRPr="00F7014C">
              <w:t xml:space="preserve">Préciser les valeurs de l’amplitude </w:t>
            </w:r>
            <w:r>
              <w:t xml:space="preserve">maximale </w:t>
            </w:r>
            <w:r w:rsidRPr="00F7014C">
              <w:t>en X et Y.</w:t>
            </w:r>
          </w:p>
        </w:tc>
        <w:tc>
          <w:tcPr>
            <w:tcW w:w="4678" w:type="dxa"/>
            <w:vAlign w:val="center"/>
          </w:tcPr>
          <w:p w14:paraId="0A695279" w14:textId="77777777" w:rsidR="00907D54" w:rsidRPr="00F7014C" w:rsidRDefault="00907D54" w:rsidP="00907D54">
            <w:pPr>
              <w:jc w:val="center"/>
              <w:rPr>
                <w:b/>
                <w:bCs/>
              </w:rPr>
            </w:pPr>
          </w:p>
        </w:tc>
      </w:tr>
      <w:bookmarkEnd w:id="14"/>
    </w:tbl>
    <w:p w14:paraId="4EA76646" w14:textId="7DC623F4" w:rsidR="004D18F5" w:rsidRDefault="004D18F5" w:rsidP="007B0B21"/>
    <w:p w14:paraId="355E3FFA" w14:textId="57BD7A2D" w:rsidR="004D18F5" w:rsidRDefault="004D18F5" w:rsidP="007B0B21"/>
    <w:p w14:paraId="1B04E206" w14:textId="255FB335" w:rsidR="008F5D08" w:rsidRDefault="008F5D08" w:rsidP="007B0B21"/>
    <w:p w14:paraId="1EEE22EA" w14:textId="1B4473A6" w:rsidR="007B0B21" w:rsidRPr="006F2F56" w:rsidRDefault="00DE3ACC" w:rsidP="00F93327">
      <w:pPr>
        <w:pStyle w:val="Titre2"/>
        <w:rPr>
          <w:b/>
        </w:rPr>
      </w:pPr>
      <w:bookmarkStart w:id="17" w:name="_Toc185523012"/>
      <w:bookmarkStart w:id="18" w:name="_Hlk165899808"/>
      <w:r w:rsidRPr="006F2F56">
        <w:rPr>
          <w:b/>
        </w:rPr>
        <w:lastRenderedPageBreak/>
        <w:t>Qualité et performance des accessoires</w:t>
      </w:r>
      <w:r w:rsidR="005328EA" w:rsidRPr="006F2F56">
        <w:rPr>
          <w:b/>
        </w:rPr>
        <w:t xml:space="preserve"> (1</w:t>
      </w:r>
      <w:r w:rsidR="000B3BBC" w:rsidRPr="006F2F56">
        <w:rPr>
          <w:b/>
        </w:rPr>
        <w:t>9</w:t>
      </w:r>
      <w:r w:rsidR="005328EA" w:rsidRPr="006F2F56">
        <w:rPr>
          <w:b/>
        </w:rPr>
        <w:t>%)</w:t>
      </w:r>
      <w:bookmarkEnd w:id="17"/>
    </w:p>
    <w:p w14:paraId="6BBC8019" w14:textId="658932C8" w:rsidR="007B0B21" w:rsidRPr="006F2F56" w:rsidRDefault="007B0B21" w:rsidP="0016541D">
      <w:pPr>
        <w:pStyle w:val="Titre3"/>
        <w:rPr>
          <w:b/>
        </w:rPr>
      </w:pPr>
      <w:bookmarkStart w:id="19" w:name="_Toc185523013"/>
      <w:bookmarkEnd w:id="18"/>
      <w:r w:rsidRPr="006F2F56">
        <w:rPr>
          <w:b/>
        </w:rPr>
        <w:t>Chambre de l'instrument et dispositifs annexes</w:t>
      </w:r>
      <w:bookmarkEnd w:id="19"/>
    </w:p>
    <w:p w14:paraId="7C0DDD5F" w14:textId="25365998" w:rsidR="007B0B21" w:rsidRDefault="007B0B21" w:rsidP="007B0B21">
      <w:r w:rsidRPr="006F7D2E">
        <w:t>Cette description devra inclure les caractéristique techniques suivantes :</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F7014C" w:rsidRPr="006F7D2E" w14:paraId="40531D40" w14:textId="44134C20" w:rsidTr="004D18F5">
        <w:trPr>
          <w:trHeight w:val="300"/>
        </w:trPr>
        <w:tc>
          <w:tcPr>
            <w:tcW w:w="567" w:type="dxa"/>
            <w:shd w:val="clear" w:color="auto" w:fill="FFF2CC" w:themeFill="accent4" w:themeFillTint="33"/>
            <w:noWrap/>
            <w:vAlign w:val="center"/>
            <w:hideMark/>
          </w:tcPr>
          <w:p w14:paraId="067A4D82" w14:textId="77777777" w:rsidR="00F7014C" w:rsidRPr="00D84467" w:rsidRDefault="00F7014C" w:rsidP="004D18F5">
            <w:pPr>
              <w:jc w:val="center"/>
              <w:rPr>
                <w:b/>
                <w:bCs/>
              </w:rPr>
            </w:pPr>
            <w:bookmarkStart w:id="20" w:name="_Hlk185266664"/>
            <w:bookmarkStart w:id="21" w:name="_Hlk185266702"/>
            <w:r w:rsidRPr="00D84467">
              <w:rPr>
                <w:b/>
                <w:bCs/>
              </w:rPr>
              <w:t>N°</w:t>
            </w:r>
          </w:p>
        </w:tc>
        <w:tc>
          <w:tcPr>
            <w:tcW w:w="1701" w:type="dxa"/>
            <w:shd w:val="clear" w:color="auto" w:fill="FFF2CC" w:themeFill="accent4" w:themeFillTint="33"/>
            <w:vAlign w:val="center"/>
            <w:hideMark/>
          </w:tcPr>
          <w:p w14:paraId="1CFC25E8" w14:textId="77777777" w:rsidR="00F7014C" w:rsidRPr="00D84467" w:rsidRDefault="00F7014C" w:rsidP="004D18F5">
            <w:pPr>
              <w:jc w:val="center"/>
              <w:rPr>
                <w:b/>
                <w:bCs/>
              </w:rPr>
            </w:pPr>
            <w:r w:rsidRPr="00D84467">
              <w:rPr>
                <w:b/>
                <w:bCs/>
              </w:rPr>
              <w:t>Paramètres</w:t>
            </w:r>
          </w:p>
        </w:tc>
        <w:tc>
          <w:tcPr>
            <w:tcW w:w="2268" w:type="dxa"/>
            <w:shd w:val="clear" w:color="auto" w:fill="FFF2CC" w:themeFill="accent4" w:themeFillTint="33"/>
            <w:vAlign w:val="center"/>
            <w:hideMark/>
          </w:tcPr>
          <w:p w14:paraId="1046F92B" w14:textId="77777777" w:rsidR="00F7014C" w:rsidRPr="00D84467" w:rsidRDefault="00F7014C" w:rsidP="004D18F5">
            <w:pPr>
              <w:jc w:val="center"/>
              <w:rPr>
                <w:b/>
                <w:bCs/>
              </w:rPr>
            </w:pPr>
            <w:r w:rsidRPr="00D84467">
              <w:rPr>
                <w:b/>
                <w:bCs/>
              </w:rPr>
              <w:t>Spécifications</w:t>
            </w:r>
          </w:p>
        </w:tc>
        <w:tc>
          <w:tcPr>
            <w:tcW w:w="2268" w:type="dxa"/>
            <w:shd w:val="clear" w:color="auto" w:fill="FFF2CC" w:themeFill="accent4" w:themeFillTint="33"/>
            <w:vAlign w:val="center"/>
            <w:hideMark/>
          </w:tcPr>
          <w:p w14:paraId="0DD1AFD4" w14:textId="77777777" w:rsidR="00F7014C" w:rsidRPr="00D84467" w:rsidRDefault="00F7014C" w:rsidP="004D18F5">
            <w:pPr>
              <w:jc w:val="center"/>
              <w:rPr>
                <w:b/>
                <w:bCs/>
              </w:rPr>
            </w:pPr>
            <w:r w:rsidRPr="00D84467">
              <w:rPr>
                <w:b/>
                <w:bCs/>
              </w:rPr>
              <w:t>Précisions à apporter dans le mémoire technique</w:t>
            </w:r>
          </w:p>
        </w:tc>
        <w:tc>
          <w:tcPr>
            <w:tcW w:w="4678" w:type="dxa"/>
            <w:shd w:val="clear" w:color="auto" w:fill="FFF2CC" w:themeFill="accent4" w:themeFillTint="33"/>
            <w:vAlign w:val="center"/>
          </w:tcPr>
          <w:p w14:paraId="335C4CC7" w14:textId="5C735D6B" w:rsidR="00F7014C" w:rsidRPr="00D84467" w:rsidRDefault="00F7014C" w:rsidP="004D18F5">
            <w:pPr>
              <w:jc w:val="center"/>
              <w:rPr>
                <w:b/>
                <w:bCs/>
              </w:rPr>
            </w:pPr>
            <w:r w:rsidRPr="00F7014C">
              <w:rPr>
                <w:b/>
                <w:bCs/>
              </w:rPr>
              <w:t>Réponse du candidat</w:t>
            </w:r>
          </w:p>
        </w:tc>
      </w:tr>
      <w:bookmarkEnd w:id="20"/>
      <w:tr w:rsidR="00F7014C" w:rsidRPr="006F7D2E" w14:paraId="3AFE117B" w14:textId="76FA505F" w:rsidTr="004D18F5">
        <w:trPr>
          <w:trHeight w:val="300"/>
        </w:trPr>
        <w:tc>
          <w:tcPr>
            <w:tcW w:w="567" w:type="dxa"/>
            <w:noWrap/>
            <w:vAlign w:val="center"/>
            <w:hideMark/>
          </w:tcPr>
          <w:p w14:paraId="4F95F3CB" w14:textId="77777777" w:rsidR="00F7014C" w:rsidRPr="006F7D2E" w:rsidRDefault="00F7014C" w:rsidP="00F7014C">
            <w:pPr>
              <w:jc w:val="center"/>
            </w:pPr>
            <w:r w:rsidRPr="006F7D2E">
              <w:t>1</w:t>
            </w:r>
          </w:p>
        </w:tc>
        <w:tc>
          <w:tcPr>
            <w:tcW w:w="1701" w:type="dxa"/>
            <w:vAlign w:val="center"/>
            <w:hideMark/>
          </w:tcPr>
          <w:p w14:paraId="46B6A0E4" w14:textId="77777777" w:rsidR="00F7014C" w:rsidRPr="006F7D2E" w:rsidRDefault="00F7014C" w:rsidP="00F7014C">
            <w:pPr>
              <w:jc w:val="center"/>
            </w:pPr>
            <w:r w:rsidRPr="006F7D2E">
              <w:t>Niveau de vide</w:t>
            </w:r>
          </w:p>
        </w:tc>
        <w:tc>
          <w:tcPr>
            <w:tcW w:w="2268" w:type="dxa"/>
            <w:vAlign w:val="center"/>
            <w:hideMark/>
          </w:tcPr>
          <w:p w14:paraId="6747251D" w14:textId="77777777" w:rsidR="00F7014C" w:rsidRPr="006F7D2E" w:rsidRDefault="00F7014C" w:rsidP="00F7014C">
            <w:pPr>
              <w:jc w:val="center"/>
            </w:pPr>
            <w:r w:rsidRPr="006F7D2E">
              <w:t>Secondaire avec un vide &lt;5.10</w:t>
            </w:r>
            <w:r w:rsidRPr="00C8251A">
              <w:rPr>
                <w:vertAlign w:val="superscript"/>
              </w:rPr>
              <w:t>-4</w:t>
            </w:r>
            <w:r w:rsidRPr="006F7D2E">
              <w:t xml:space="preserve"> Pa</w:t>
            </w:r>
          </w:p>
        </w:tc>
        <w:tc>
          <w:tcPr>
            <w:tcW w:w="2268" w:type="dxa"/>
            <w:vAlign w:val="center"/>
            <w:hideMark/>
          </w:tcPr>
          <w:p w14:paraId="2F67C505" w14:textId="77777777" w:rsidR="00F7014C" w:rsidRPr="006F7D2E" w:rsidRDefault="00F7014C" w:rsidP="00F7014C">
            <w:pPr>
              <w:jc w:val="center"/>
            </w:pPr>
            <w:r w:rsidRPr="006F7D2E">
              <w:t>Valeur du vide</w:t>
            </w:r>
          </w:p>
        </w:tc>
        <w:tc>
          <w:tcPr>
            <w:tcW w:w="4678" w:type="dxa"/>
          </w:tcPr>
          <w:p w14:paraId="7BEA43CB" w14:textId="77777777" w:rsidR="00F7014C" w:rsidRPr="006F7D2E" w:rsidRDefault="00F7014C" w:rsidP="00F7014C">
            <w:pPr>
              <w:jc w:val="center"/>
            </w:pPr>
          </w:p>
        </w:tc>
      </w:tr>
      <w:bookmarkEnd w:id="21"/>
      <w:tr w:rsidR="00F7014C" w:rsidRPr="006F7D2E" w14:paraId="6F597EC0" w14:textId="6537C98A" w:rsidTr="004D18F5">
        <w:trPr>
          <w:trHeight w:val="600"/>
        </w:trPr>
        <w:tc>
          <w:tcPr>
            <w:tcW w:w="567" w:type="dxa"/>
            <w:noWrap/>
            <w:vAlign w:val="center"/>
            <w:hideMark/>
          </w:tcPr>
          <w:p w14:paraId="3FF16C28" w14:textId="77777777" w:rsidR="00F7014C" w:rsidRPr="006F7D2E" w:rsidRDefault="00F7014C" w:rsidP="00F7014C">
            <w:pPr>
              <w:jc w:val="center"/>
            </w:pPr>
            <w:r w:rsidRPr="006F7D2E">
              <w:t>2</w:t>
            </w:r>
          </w:p>
        </w:tc>
        <w:tc>
          <w:tcPr>
            <w:tcW w:w="1701" w:type="dxa"/>
            <w:vAlign w:val="center"/>
            <w:hideMark/>
          </w:tcPr>
          <w:p w14:paraId="2BCF1785" w14:textId="77777777" w:rsidR="00F7014C" w:rsidRPr="006F7D2E" w:rsidRDefault="00F7014C" w:rsidP="00F7014C">
            <w:pPr>
              <w:jc w:val="center"/>
            </w:pPr>
            <w:r w:rsidRPr="006F7D2E">
              <w:t>Système de pompage</w:t>
            </w:r>
          </w:p>
        </w:tc>
        <w:tc>
          <w:tcPr>
            <w:tcW w:w="2268" w:type="dxa"/>
            <w:vAlign w:val="center"/>
            <w:hideMark/>
          </w:tcPr>
          <w:p w14:paraId="42C60CC1" w14:textId="5C945897" w:rsidR="00F7014C" w:rsidRPr="006F7D2E" w:rsidRDefault="00F7014C" w:rsidP="00F7014C">
            <w:pPr>
              <w:jc w:val="center"/>
            </w:pPr>
            <w:r w:rsidRPr="006F7D2E">
              <w:t xml:space="preserve">Technologie sèche avec la possibilité de déporter la pompe dans le local technique à une distance d'environ </w:t>
            </w:r>
            <w:r w:rsidR="00D9097A">
              <w:t>4</w:t>
            </w:r>
            <w:r w:rsidRPr="006F7D2E">
              <w:t>m</w:t>
            </w:r>
            <w:r w:rsidR="00AA215D">
              <w:t xml:space="preserve"> (enceinte acoustique non nécessaire)</w:t>
            </w:r>
          </w:p>
        </w:tc>
        <w:tc>
          <w:tcPr>
            <w:tcW w:w="2268" w:type="dxa"/>
            <w:vAlign w:val="center"/>
            <w:hideMark/>
          </w:tcPr>
          <w:p w14:paraId="42E40DDF" w14:textId="77777777" w:rsidR="00F7014C" w:rsidRPr="006F7D2E" w:rsidRDefault="00F7014C" w:rsidP="00F7014C">
            <w:pPr>
              <w:jc w:val="center"/>
            </w:pPr>
            <w:r w:rsidRPr="006F7D2E">
              <w:t>-</w:t>
            </w:r>
            <w:r>
              <w:t>Décrire le s</w:t>
            </w:r>
            <w:r w:rsidRPr="006F7D2E">
              <w:t xml:space="preserve">ystème de pompage </w:t>
            </w:r>
          </w:p>
          <w:p w14:paraId="41F501F9" w14:textId="39184948" w:rsidR="00F7014C" w:rsidRPr="006F7D2E" w:rsidRDefault="00F7014C" w:rsidP="00F7014C">
            <w:pPr>
              <w:jc w:val="center"/>
            </w:pPr>
            <w:r w:rsidRPr="006F7D2E">
              <w:t xml:space="preserve">- Estimation du temps de </w:t>
            </w:r>
            <w:r w:rsidRPr="00F7014C">
              <w:t xml:space="preserve">pompage minimum après ouverture de la chambre permettant </w:t>
            </w:r>
            <w:r w:rsidRPr="006F7D2E">
              <w:t>l’utilisation de la colonne MEB et FIB</w:t>
            </w:r>
          </w:p>
        </w:tc>
        <w:tc>
          <w:tcPr>
            <w:tcW w:w="4678" w:type="dxa"/>
          </w:tcPr>
          <w:p w14:paraId="283BAAA5" w14:textId="77777777" w:rsidR="00F7014C" w:rsidRPr="006F7D2E" w:rsidRDefault="00F7014C" w:rsidP="00F7014C">
            <w:pPr>
              <w:jc w:val="center"/>
            </w:pPr>
          </w:p>
        </w:tc>
      </w:tr>
      <w:tr w:rsidR="00F7014C" w:rsidRPr="006F7D2E" w14:paraId="36B83B08" w14:textId="140E4AEB" w:rsidTr="004D18F5">
        <w:trPr>
          <w:trHeight w:val="558"/>
        </w:trPr>
        <w:tc>
          <w:tcPr>
            <w:tcW w:w="567" w:type="dxa"/>
            <w:noWrap/>
            <w:vAlign w:val="center"/>
            <w:hideMark/>
          </w:tcPr>
          <w:p w14:paraId="57608F06" w14:textId="77777777" w:rsidR="00F7014C" w:rsidRPr="006F7D2E" w:rsidRDefault="00F7014C" w:rsidP="00F7014C">
            <w:pPr>
              <w:jc w:val="center"/>
            </w:pPr>
            <w:r w:rsidRPr="006F7D2E">
              <w:t>3</w:t>
            </w:r>
          </w:p>
        </w:tc>
        <w:tc>
          <w:tcPr>
            <w:tcW w:w="1701" w:type="dxa"/>
            <w:vAlign w:val="center"/>
            <w:hideMark/>
          </w:tcPr>
          <w:p w14:paraId="2E5BBC03" w14:textId="77777777" w:rsidR="00F7014C" w:rsidRPr="006F7D2E" w:rsidRDefault="00F7014C" w:rsidP="00F7014C">
            <w:pPr>
              <w:jc w:val="center"/>
            </w:pPr>
            <w:r w:rsidRPr="006F7D2E">
              <w:t>Ports</w:t>
            </w:r>
          </w:p>
        </w:tc>
        <w:tc>
          <w:tcPr>
            <w:tcW w:w="2268" w:type="dxa"/>
            <w:vAlign w:val="center"/>
            <w:hideMark/>
          </w:tcPr>
          <w:p w14:paraId="104888F9" w14:textId="77777777" w:rsidR="00F7014C" w:rsidRPr="006F7D2E" w:rsidRDefault="00F7014C" w:rsidP="00F7014C">
            <w:pPr>
              <w:jc w:val="center"/>
            </w:pPr>
            <w:r w:rsidRPr="006F7D2E">
              <w:t>Ports disponibles pour instrumentation actuelle et ultérieure de la machine</w:t>
            </w:r>
          </w:p>
        </w:tc>
        <w:tc>
          <w:tcPr>
            <w:tcW w:w="2268" w:type="dxa"/>
            <w:vAlign w:val="center"/>
            <w:hideMark/>
          </w:tcPr>
          <w:p w14:paraId="49BB6FAE" w14:textId="5640CB11" w:rsidR="00F7014C" w:rsidRPr="006F7D2E" w:rsidRDefault="00F7014C" w:rsidP="00F7014C">
            <w:pPr>
              <w:jc w:val="center"/>
            </w:pPr>
            <w:r w:rsidRPr="006F7D2E">
              <w:t xml:space="preserve">Préciser sur un plan l’occupation des ports pour la configuration demandée avec la position de chaque accessoire </w:t>
            </w:r>
            <w:r w:rsidR="00D0744F">
              <w:t xml:space="preserve">en </w:t>
            </w:r>
            <w:r w:rsidR="00D0744F" w:rsidRPr="00D0744F">
              <w:rPr>
                <w:color w:val="C00000"/>
                <w:u w:val="single"/>
              </w:rPr>
              <w:t xml:space="preserve">annexe </w:t>
            </w:r>
            <w:r w:rsidR="00765668">
              <w:rPr>
                <w:color w:val="C00000"/>
                <w:u w:val="single"/>
              </w:rPr>
              <w:t>n°</w:t>
            </w:r>
            <w:r w:rsidR="008C3108">
              <w:rPr>
                <w:color w:val="C00000"/>
                <w:u w:val="single"/>
              </w:rPr>
              <w:t>3</w:t>
            </w:r>
            <w:r w:rsidR="00D0744F" w:rsidRPr="00D0744F">
              <w:rPr>
                <w:color w:val="C00000"/>
                <w:u w:val="single"/>
              </w:rPr>
              <w:t xml:space="preserve"> </w:t>
            </w:r>
            <w:r w:rsidRPr="006F7D2E">
              <w:t>(ex : GIS, Micromanipulateur, etc…). Préciser le nombre de ports restant disponibles.</w:t>
            </w:r>
          </w:p>
        </w:tc>
        <w:tc>
          <w:tcPr>
            <w:tcW w:w="4678" w:type="dxa"/>
          </w:tcPr>
          <w:p w14:paraId="035CDE16" w14:textId="77777777" w:rsidR="00F7014C" w:rsidRPr="006F7D2E" w:rsidRDefault="00F7014C" w:rsidP="00F7014C">
            <w:pPr>
              <w:jc w:val="center"/>
            </w:pPr>
          </w:p>
        </w:tc>
      </w:tr>
      <w:tr w:rsidR="00F7014C" w:rsidRPr="006F7D2E" w14:paraId="380B6150" w14:textId="1CC094C3" w:rsidTr="004D18F5">
        <w:trPr>
          <w:trHeight w:val="600"/>
        </w:trPr>
        <w:tc>
          <w:tcPr>
            <w:tcW w:w="567" w:type="dxa"/>
            <w:noWrap/>
            <w:vAlign w:val="center"/>
            <w:hideMark/>
          </w:tcPr>
          <w:p w14:paraId="54BD6D0F" w14:textId="5A0CED9F" w:rsidR="00F7014C" w:rsidRPr="006F7D2E" w:rsidRDefault="00825510" w:rsidP="00F7014C">
            <w:pPr>
              <w:jc w:val="center"/>
            </w:pPr>
            <w:r>
              <w:t>4</w:t>
            </w:r>
          </w:p>
        </w:tc>
        <w:tc>
          <w:tcPr>
            <w:tcW w:w="1701" w:type="dxa"/>
            <w:shd w:val="clear" w:color="auto" w:fill="auto"/>
            <w:vAlign w:val="center"/>
            <w:hideMark/>
          </w:tcPr>
          <w:p w14:paraId="020DB969" w14:textId="77777777" w:rsidR="00F7014C" w:rsidRPr="006F7D2E" w:rsidRDefault="00F7014C" w:rsidP="00F7014C">
            <w:pPr>
              <w:jc w:val="center"/>
            </w:pPr>
            <w:r w:rsidRPr="006F7D2E">
              <w:t>Caméra CCD/infrarouge</w:t>
            </w:r>
          </w:p>
        </w:tc>
        <w:tc>
          <w:tcPr>
            <w:tcW w:w="2268" w:type="dxa"/>
            <w:shd w:val="clear" w:color="auto" w:fill="auto"/>
            <w:vAlign w:val="center"/>
            <w:hideMark/>
          </w:tcPr>
          <w:p w14:paraId="638EA644" w14:textId="2657377A" w:rsidR="00F7014C" w:rsidRPr="006F7D2E" w:rsidRDefault="00F7014C" w:rsidP="00F7014C">
            <w:pPr>
              <w:jc w:val="center"/>
            </w:pPr>
            <w:r w:rsidRPr="006F7D2E">
              <w:t>Une ou plusieurs caméra(s) permettant de visualiser le porte objet à l'intérieur de la chambre</w:t>
            </w:r>
            <w:r w:rsidR="00222C25">
              <w:t xml:space="preserve">. Une caméra devra </w:t>
            </w:r>
            <w:r w:rsidR="00222C25" w:rsidRPr="00F7014C">
              <w:t xml:space="preserve">permettre d’avoir une vue perpendiculaire au plan </w:t>
            </w:r>
            <w:r w:rsidR="00222C25">
              <w:t xml:space="preserve">défini par les </w:t>
            </w:r>
            <w:r w:rsidR="00222C25" w:rsidRPr="00F7014C">
              <w:t>colonnes MEB et FIB.</w:t>
            </w:r>
          </w:p>
        </w:tc>
        <w:tc>
          <w:tcPr>
            <w:tcW w:w="2268" w:type="dxa"/>
            <w:shd w:val="clear" w:color="auto" w:fill="auto"/>
            <w:vAlign w:val="center"/>
            <w:hideMark/>
          </w:tcPr>
          <w:p w14:paraId="728D7697" w14:textId="670FBC0A" w:rsidR="00F7014C" w:rsidRPr="006F7D2E" w:rsidRDefault="00F7014C" w:rsidP="00F7014C">
            <w:pPr>
              <w:jc w:val="center"/>
            </w:pPr>
            <w:r w:rsidRPr="00F7014C">
              <w:t>Préciser le nombre et sa/ses positions</w:t>
            </w:r>
          </w:p>
        </w:tc>
        <w:tc>
          <w:tcPr>
            <w:tcW w:w="4678" w:type="dxa"/>
          </w:tcPr>
          <w:p w14:paraId="2317BB1B" w14:textId="77777777" w:rsidR="00F7014C" w:rsidRDefault="00F7014C" w:rsidP="00F7014C">
            <w:pPr>
              <w:jc w:val="center"/>
            </w:pPr>
          </w:p>
        </w:tc>
      </w:tr>
      <w:tr w:rsidR="00F7014C" w:rsidRPr="006F7D2E" w14:paraId="232D86C6" w14:textId="6071D279" w:rsidTr="004D18F5">
        <w:trPr>
          <w:trHeight w:val="300"/>
        </w:trPr>
        <w:tc>
          <w:tcPr>
            <w:tcW w:w="567" w:type="dxa"/>
            <w:noWrap/>
            <w:vAlign w:val="center"/>
            <w:hideMark/>
          </w:tcPr>
          <w:p w14:paraId="27A1079D" w14:textId="7A9D1B1D" w:rsidR="00F7014C" w:rsidRPr="006F7D2E" w:rsidRDefault="00825510" w:rsidP="00F7014C">
            <w:pPr>
              <w:jc w:val="center"/>
            </w:pPr>
            <w:r>
              <w:t>5</w:t>
            </w:r>
          </w:p>
        </w:tc>
        <w:tc>
          <w:tcPr>
            <w:tcW w:w="1701" w:type="dxa"/>
            <w:shd w:val="clear" w:color="auto" w:fill="auto"/>
            <w:vAlign w:val="center"/>
            <w:hideMark/>
          </w:tcPr>
          <w:p w14:paraId="67ADEBCC" w14:textId="4055FF77" w:rsidR="00F7014C" w:rsidRPr="006F7D2E" w:rsidRDefault="00F7014C" w:rsidP="00F7014C">
            <w:pPr>
              <w:jc w:val="center"/>
            </w:pPr>
            <w:bookmarkStart w:id="22" w:name="_Hlk165900976"/>
            <w:r w:rsidRPr="006F7D2E">
              <w:t>Caméra</w:t>
            </w:r>
            <w:r>
              <w:t xml:space="preserve">/Image </w:t>
            </w:r>
            <w:r w:rsidR="00825510">
              <w:t>(</w:t>
            </w:r>
            <w:r w:rsidRPr="006F7D2E">
              <w:t>optique</w:t>
            </w:r>
            <w:r w:rsidR="00825510">
              <w:t xml:space="preserve"> ou électronique)</w:t>
            </w:r>
            <w:r w:rsidRPr="006F7D2E">
              <w:t xml:space="preserve"> pour l'aide à la navigation</w:t>
            </w:r>
            <w:bookmarkEnd w:id="22"/>
          </w:p>
        </w:tc>
        <w:tc>
          <w:tcPr>
            <w:tcW w:w="2268" w:type="dxa"/>
            <w:shd w:val="clear" w:color="auto" w:fill="auto"/>
            <w:vAlign w:val="center"/>
            <w:hideMark/>
          </w:tcPr>
          <w:p w14:paraId="163BE22E" w14:textId="77777777" w:rsidR="00F7014C" w:rsidRPr="006F7D2E" w:rsidRDefault="00F7014C" w:rsidP="00F7014C">
            <w:pPr>
              <w:jc w:val="center"/>
            </w:pPr>
            <w:r w:rsidRPr="006F7D2E">
              <w:t>Pour se déplacer facilement d’un échantillon à l’autre</w:t>
            </w:r>
          </w:p>
        </w:tc>
        <w:tc>
          <w:tcPr>
            <w:tcW w:w="2268" w:type="dxa"/>
            <w:shd w:val="clear" w:color="auto" w:fill="auto"/>
            <w:vAlign w:val="center"/>
            <w:hideMark/>
          </w:tcPr>
          <w:p w14:paraId="1260B5DC" w14:textId="77777777" w:rsidR="00F7014C" w:rsidRPr="006F7D2E" w:rsidRDefault="00F7014C" w:rsidP="00F7014C">
            <w:pPr>
              <w:jc w:val="center"/>
            </w:pPr>
            <w:r w:rsidRPr="006F7D2E">
              <w:t xml:space="preserve">Préciser </w:t>
            </w:r>
            <w:r>
              <w:t>la solution envisagée</w:t>
            </w:r>
          </w:p>
        </w:tc>
        <w:tc>
          <w:tcPr>
            <w:tcW w:w="4678" w:type="dxa"/>
          </w:tcPr>
          <w:p w14:paraId="09A459BB" w14:textId="77777777" w:rsidR="00F7014C" w:rsidRPr="006F7D2E" w:rsidRDefault="00F7014C" w:rsidP="00F7014C">
            <w:pPr>
              <w:jc w:val="center"/>
            </w:pPr>
          </w:p>
        </w:tc>
      </w:tr>
      <w:tr w:rsidR="00F7014C" w:rsidRPr="006F7D2E" w14:paraId="69F43680" w14:textId="01131262" w:rsidTr="004D18F5">
        <w:trPr>
          <w:trHeight w:val="900"/>
        </w:trPr>
        <w:tc>
          <w:tcPr>
            <w:tcW w:w="567" w:type="dxa"/>
            <w:noWrap/>
            <w:vAlign w:val="center"/>
            <w:hideMark/>
          </w:tcPr>
          <w:p w14:paraId="24982935" w14:textId="6C1140EC" w:rsidR="00F7014C" w:rsidRPr="006F7D2E" w:rsidRDefault="00825510" w:rsidP="00F7014C">
            <w:pPr>
              <w:jc w:val="center"/>
            </w:pPr>
            <w:r>
              <w:t>6</w:t>
            </w:r>
          </w:p>
        </w:tc>
        <w:tc>
          <w:tcPr>
            <w:tcW w:w="1701" w:type="dxa"/>
            <w:shd w:val="clear" w:color="auto" w:fill="auto"/>
            <w:vAlign w:val="center"/>
            <w:hideMark/>
          </w:tcPr>
          <w:p w14:paraId="7C719078" w14:textId="77777777" w:rsidR="00F7014C" w:rsidRPr="006F7D2E" w:rsidRDefault="00F7014C" w:rsidP="00F7014C">
            <w:pPr>
              <w:jc w:val="center"/>
            </w:pPr>
            <w:r w:rsidRPr="006F7D2E">
              <w:t>Compensateur/neutralisation de charges</w:t>
            </w:r>
          </w:p>
        </w:tc>
        <w:tc>
          <w:tcPr>
            <w:tcW w:w="2268" w:type="dxa"/>
            <w:shd w:val="clear" w:color="auto" w:fill="auto"/>
            <w:vAlign w:val="center"/>
            <w:hideMark/>
          </w:tcPr>
          <w:p w14:paraId="2BC050F8" w14:textId="77777777" w:rsidR="00F7014C" w:rsidRPr="006F7D2E" w:rsidRDefault="00F7014C" w:rsidP="00F7014C">
            <w:pPr>
              <w:jc w:val="center"/>
            </w:pPr>
            <w:r w:rsidRPr="006F7D2E">
              <w:t>Un canon à électrons basse tension à flux large permettant de neutraliser les charges positives et d’abraser ainsi les échantillons non-conducteurs</w:t>
            </w:r>
          </w:p>
        </w:tc>
        <w:tc>
          <w:tcPr>
            <w:tcW w:w="2268" w:type="dxa"/>
            <w:shd w:val="clear" w:color="auto" w:fill="auto"/>
            <w:vAlign w:val="center"/>
            <w:hideMark/>
          </w:tcPr>
          <w:p w14:paraId="0BEEF9DC" w14:textId="77777777" w:rsidR="00F7014C" w:rsidRPr="006F7D2E" w:rsidRDefault="00F7014C" w:rsidP="00F7014C">
            <w:pPr>
              <w:jc w:val="center"/>
            </w:pPr>
            <w:r w:rsidRPr="006F7D2E">
              <w:t>Préciser si sa gestion est intégrée au logiciel avec la possibilité de choisir courant/tension</w:t>
            </w:r>
          </w:p>
        </w:tc>
        <w:tc>
          <w:tcPr>
            <w:tcW w:w="4678" w:type="dxa"/>
          </w:tcPr>
          <w:p w14:paraId="53B4FCF6" w14:textId="77777777" w:rsidR="00F7014C" w:rsidRPr="006F7D2E" w:rsidRDefault="00F7014C" w:rsidP="00F7014C">
            <w:pPr>
              <w:jc w:val="center"/>
            </w:pPr>
          </w:p>
        </w:tc>
      </w:tr>
      <w:tr w:rsidR="00F7014C" w:rsidRPr="006F7D2E" w14:paraId="1556D4B5" w14:textId="61594E85" w:rsidTr="004D18F5">
        <w:trPr>
          <w:trHeight w:val="558"/>
        </w:trPr>
        <w:tc>
          <w:tcPr>
            <w:tcW w:w="567" w:type="dxa"/>
            <w:shd w:val="clear" w:color="auto" w:fill="auto"/>
            <w:noWrap/>
            <w:vAlign w:val="center"/>
          </w:tcPr>
          <w:p w14:paraId="58DBB493" w14:textId="7A6B0AD6" w:rsidR="00F7014C" w:rsidRPr="006F7D2E" w:rsidRDefault="00825510" w:rsidP="00F7014C">
            <w:pPr>
              <w:jc w:val="center"/>
            </w:pPr>
            <w:r>
              <w:lastRenderedPageBreak/>
              <w:t>7</w:t>
            </w:r>
          </w:p>
        </w:tc>
        <w:tc>
          <w:tcPr>
            <w:tcW w:w="1701" w:type="dxa"/>
            <w:shd w:val="clear" w:color="auto" w:fill="auto"/>
            <w:vAlign w:val="center"/>
          </w:tcPr>
          <w:p w14:paraId="7FAB50B4" w14:textId="77777777" w:rsidR="00F7014C" w:rsidRPr="006F7D2E" w:rsidRDefault="00F7014C" w:rsidP="00F7014C">
            <w:pPr>
              <w:jc w:val="center"/>
            </w:pPr>
            <w:bookmarkStart w:id="23" w:name="_Hlk165901000"/>
            <w:r w:rsidRPr="006F7D2E">
              <w:t xml:space="preserve">Un pupitre de commande permettant le pilotage des principaux </w:t>
            </w:r>
            <w:bookmarkEnd w:id="23"/>
            <w:r w:rsidRPr="006F7D2E">
              <w:t>paramètres de commande.</w:t>
            </w:r>
          </w:p>
        </w:tc>
        <w:tc>
          <w:tcPr>
            <w:tcW w:w="2268" w:type="dxa"/>
            <w:shd w:val="clear" w:color="auto" w:fill="auto"/>
            <w:vAlign w:val="center"/>
          </w:tcPr>
          <w:p w14:paraId="6A43F968" w14:textId="6AA0D6D4" w:rsidR="00F7014C" w:rsidRPr="006F7D2E" w:rsidRDefault="00310EA4" w:rsidP="00F7014C">
            <w:pPr>
              <w:jc w:val="center"/>
            </w:pPr>
            <w:r w:rsidRPr="00310EA4">
              <w:t xml:space="preserve">L’offre devra comporter un pupitre de commande ("hard panel") avec les principaux boutons de commande du microscope </w:t>
            </w:r>
          </w:p>
        </w:tc>
        <w:tc>
          <w:tcPr>
            <w:tcW w:w="2268" w:type="dxa"/>
            <w:shd w:val="clear" w:color="auto" w:fill="auto"/>
            <w:vAlign w:val="center"/>
          </w:tcPr>
          <w:p w14:paraId="4CC3F9E6" w14:textId="7EC2679F" w:rsidR="00F7014C" w:rsidRPr="006F7D2E" w:rsidRDefault="00310EA4" w:rsidP="00F7014C">
            <w:pPr>
              <w:jc w:val="center"/>
            </w:pPr>
            <w:r>
              <w:t xml:space="preserve">Détailler le pupitre et </w:t>
            </w:r>
            <w:r w:rsidRPr="00310EA4">
              <w:t>ces boutons.</w:t>
            </w:r>
          </w:p>
        </w:tc>
        <w:tc>
          <w:tcPr>
            <w:tcW w:w="4678" w:type="dxa"/>
          </w:tcPr>
          <w:p w14:paraId="3A2631DD" w14:textId="77777777" w:rsidR="00F7014C" w:rsidRPr="006F7D2E" w:rsidRDefault="00F7014C" w:rsidP="00F7014C">
            <w:pPr>
              <w:jc w:val="center"/>
            </w:pPr>
          </w:p>
        </w:tc>
      </w:tr>
      <w:tr w:rsidR="00D51FBF" w:rsidRPr="006F7D2E" w14:paraId="534F8E21" w14:textId="77777777" w:rsidTr="004D18F5">
        <w:trPr>
          <w:trHeight w:val="558"/>
        </w:trPr>
        <w:tc>
          <w:tcPr>
            <w:tcW w:w="567" w:type="dxa"/>
            <w:shd w:val="clear" w:color="auto" w:fill="auto"/>
            <w:noWrap/>
            <w:vAlign w:val="center"/>
          </w:tcPr>
          <w:p w14:paraId="198C2226" w14:textId="62D472D8" w:rsidR="00D51FBF" w:rsidRPr="00AA215D" w:rsidRDefault="00D51FBF" w:rsidP="00F7014C">
            <w:pPr>
              <w:jc w:val="center"/>
            </w:pPr>
            <w:r w:rsidRPr="00AA215D">
              <w:t>8</w:t>
            </w:r>
          </w:p>
        </w:tc>
        <w:tc>
          <w:tcPr>
            <w:tcW w:w="1701" w:type="dxa"/>
            <w:shd w:val="clear" w:color="auto" w:fill="auto"/>
            <w:vAlign w:val="center"/>
          </w:tcPr>
          <w:p w14:paraId="3006D65C" w14:textId="77AE88B2" w:rsidR="00D51FBF" w:rsidRPr="00AA215D" w:rsidRDefault="00D51FBF" w:rsidP="00F7014C">
            <w:pPr>
              <w:jc w:val="center"/>
            </w:pPr>
            <w:bookmarkStart w:id="24" w:name="_Hlk165901016"/>
            <w:r w:rsidRPr="00AA215D">
              <w:t>Système de refroidissement du microscope en circuit fermé autonome.</w:t>
            </w:r>
            <w:bookmarkEnd w:id="24"/>
          </w:p>
        </w:tc>
        <w:tc>
          <w:tcPr>
            <w:tcW w:w="2268" w:type="dxa"/>
            <w:shd w:val="clear" w:color="auto" w:fill="auto"/>
            <w:vAlign w:val="center"/>
          </w:tcPr>
          <w:p w14:paraId="115A5700" w14:textId="0B32D0D5" w:rsidR="00D51FBF" w:rsidRPr="00AA215D" w:rsidRDefault="00A93C6A" w:rsidP="00F7014C">
            <w:pPr>
              <w:jc w:val="center"/>
            </w:pPr>
            <w:r w:rsidRPr="00AA215D">
              <w:t>Fourniture d’un système interne de refroidissement (type chiller) si le microscope est refroidi par eau. Ce système sera de type refroidisseur eau/</w:t>
            </w:r>
            <w:r w:rsidR="00A7679D" w:rsidRPr="00AA215D">
              <w:t>eau</w:t>
            </w:r>
            <w:r w:rsidRPr="00AA215D">
              <w:t xml:space="preserve"> dimensionné pour le microscope. L'offre devra détailler ses caractéristiques techniques et dimensionnelles. Il sera installé dans un placard technique situé à </w:t>
            </w:r>
            <w:r w:rsidR="00D9097A" w:rsidRPr="00AA215D">
              <w:t>4</w:t>
            </w:r>
            <w:r w:rsidRPr="00AA215D">
              <w:t xml:space="preserve"> m du microscope</w:t>
            </w:r>
            <w:r w:rsidR="00AA215D" w:rsidRPr="00AA215D">
              <w:t xml:space="preserve"> (enceinte acoustique non nécessaire)</w:t>
            </w:r>
          </w:p>
        </w:tc>
        <w:tc>
          <w:tcPr>
            <w:tcW w:w="2268" w:type="dxa"/>
            <w:shd w:val="clear" w:color="auto" w:fill="auto"/>
            <w:vAlign w:val="center"/>
          </w:tcPr>
          <w:p w14:paraId="51C84ABB" w14:textId="67B9F023" w:rsidR="00454BFD" w:rsidRPr="00AA215D" w:rsidRDefault="00A93C6A" w:rsidP="00454BFD">
            <w:pPr>
              <w:jc w:val="center"/>
            </w:pPr>
            <w:r w:rsidRPr="00AA215D">
              <w:t>Décrire la solution envisagée</w:t>
            </w:r>
            <w:r w:rsidR="00454BFD">
              <w:t xml:space="preserve"> ainsi que </w:t>
            </w:r>
            <w:r w:rsidR="00454BFD" w:rsidRPr="00AA215D">
              <w:t xml:space="preserve">caractéristiques </w:t>
            </w:r>
            <w:r w:rsidR="00454BFD">
              <w:t xml:space="preserve">et exigence </w:t>
            </w:r>
            <w:r w:rsidR="00454BFD" w:rsidRPr="00AA215D">
              <w:t>techniques et dimensionnelles</w:t>
            </w:r>
          </w:p>
        </w:tc>
        <w:tc>
          <w:tcPr>
            <w:tcW w:w="4678" w:type="dxa"/>
          </w:tcPr>
          <w:p w14:paraId="0BE7B676" w14:textId="77777777" w:rsidR="00D51FBF" w:rsidRPr="00A7679D" w:rsidRDefault="00D51FBF" w:rsidP="00F7014C">
            <w:pPr>
              <w:jc w:val="center"/>
              <w:rPr>
                <w:highlight w:val="yellow"/>
              </w:rPr>
            </w:pPr>
          </w:p>
        </w:tc>
      </w:tr>
    </w:tbl>
    <w:p w14:paraId="7E2347E1" w14:textId="77777777" w:rsidR="008F5D08" w:rsidRDefault="008F5D08" w:rsidP="007B7413"/>
    <w:p w14:paraId="5A94618F" w14:textId="176AFAC6" w:rsidR="007B7413" w:rsidRPr="00D9097A" w:rsidRDefault="007B7413" w:rsidP="007B7413">
      <w:r w:rsidRPr="007B7413">
        <w:t>Pour information le bâtiment est équipé d’un réseau d’air comprimé dont la pression maximale est de 7bar</w:t>
      </w:r>
      <w:r w:rsidR="00454BFD">
        <w:t>. L</w:t>
      </w:r>
      <w:r w:rsidR="00454BFD" w:rsidRPr="007B7413">
        <w:t xml:space="preserve">e bâtiment est </w:t>
      </w:r>
      <w:r w:rsidR="00454BFD">
        <w:t xml:space="preserve">également </w:t>
      </w:r>
      <w:r w:rsidR="00454BFD" w:rsidRPr="007B7413">
        <w:t>équipé d’u</w:t>
      </w:r>
      <w:r w:rsidR="00454BFD">
        <w:t>ne boucle d’eau froide dont la température est d’environ 13°C</w:t>
      </w:r>
      <w:r w:rsidRPr="007B7413">
        <w:t>.</w:t>
      </w:r>
      <w:r>
        <w:t xml:space="preserve"> </w:t>
      </w:r>
    </w:p>
    <w:p w14:paraId="1B58DF26" w14:textId="77777777" w:rsidR="007B0B21" w:rsidRPr="00A105F9" w:rsidRDefault="007B0B21" w:rsidP="0016541D">
      <w:pPr>
        <w:pStyle w:val="Titre3"/>
        <w:rPr>
          <w:b/>
        </w:rPr>
      </w:pPr>
      <w:bookmarkStart w:id="25" w:name="_Toc185523014"/>
      <w:r w:rsidRPr="00A105F9">
        <w:rPr>
          <w:b/>
        </w:rPr>
        <w:t>Système d'injection de gaz</w:t>
      </w:r>
      <w:bookmarkEnd w:id="25"/>
    </w:p>
    <w:p w14:paraId="213968F4" w14:textId="0A07DC0A" w:rsidR="007B0B21" w:rsidRDefault="007B0B21" w:rsidP="0016541D">
      <w:r w:rsidRPr="006F7D2E">
        <w:t>Cette description devra inclure les caractéristique techniques suivantes :</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6A2C48" w:rsidRPr="00D84467" w14:paraId="3D7AF7D5" w14:textId="77777777" w:rsidTr="001339FE">
        <w:trPr>
          <w:trHeight w:val="300"/>
        </w:trPr>
        <w:tc>
          <w:tcPr>
            <w:tcW w:w="567" w:type="dxa"/>
            <w:shd w:val="clear" w:color="auto" w:fill="FFF2CC" w:themeFill="accent4" w:themeFillTint="33"/>
            <w:noWrap/>
            <w:vAlign w:val="center"/>
          </w:tcPr>
          <w:p w14:paraId="094A0128" w14:textId="68A9A500" w:rsidR="006A2C48" w:rsidRPr="00D84467" w:rsidRDefault="006A2C48" w:rsidP="006A2C48">
            <w:pPr>
              <w:jc w:val="center"/>
              <w:rPr>
                <w:b/>
                <w:bCs/>
              </w:rPr>
            </w:pPr>
            <w:r w:rsidRPr="00F7014C">
              <w:rPr>
                <w:b/>
                <w:bCs/>
              </w:rPr>
              <w:t>N°</w:t>
            </w:r>
          </w:p>
        </w:tc>
        <w:tc>
          <w:tcPr>
            <w:tcW w:w="1701" w:type="dxa"/>
            <w:shd w:val="clear" w:color="auto" w:fill="FFF2CC" w:themeFill="accent4" w:themeFillTint="33"/>
            <w:vAlign w:val="center"/>
          </w:tcPr>
          <w:p w14:paraId="771B0C15" w14:textId="4F2BF2A0" w:rsidR="006A2C48" w:rsidRPr="00D84467" w:rsidRDefault="006A2C48" w:rsidP="006A2C48">
            <w:pPr>
              <w:jc w:val="center"/>
              <w:rPr>
                <w:b/>
                <w:bCs/>
              </w:rPr>
            </w:pPr>
            <w:r w:rsidRPr="00F7014C">
              <w:rPr>
                <w:b/>
                <w:bCs/>
              </w:rPr>
              <w:t>Paramètres</w:t>
            </w:r>
          </w:p>
        </w:tc>
        <w:tc>
          <w:tcPr>
            <w:tcW w:w="2268" w:type="dxa"/>
            <w:shd w:val="clear" w:color="auto" w:fill="FFF2CC" w:themeFill="accent4" w:themeFillTint="33"/>
            <w:vAlign w:val="center"/>
          </w:tcPr>
          <w:p w14:paraId="63AB7671" w14:textId="6407C71A" w:rsidR="006A2C48" w:rsidRPr="00D84467" w:rsidRDefault="006A2C48" w:rsidP="006A2C48">
            <w:pPr>
              <w:jc w:val="center"/>
              <w:rPr>
                <w:b/>
                <w:bCs/>
              </w:rPr>
            </w:pPr>
            <w:r w:rsidRPr="00F7014C">
              <w:rPr>
                <w:b/>
                <w:bCs/>
              </w:rPr>
              <w:t>Spécifications</w:t>
            </w:r>
          </w:p>
        </w:tc>
        <w:tc>
          <w:tcPr>
            <w:tcW w:w="2268" w:type="dxa"/>
            <w:shd w:val="clear" w:color="auto" w:fill="FFF2CC" w:themeFill="accent4" w:themeFillTint="33"/>
            <w:vAlign w:val="center"/>
          </w:tcPr>
          <w:p w14:paraId="43EBADC9" w14:textId="196E2EA1" w:rsidR="006A2C48" w:rsidRPr="00D84467" w:rsidRDefault="006A2C48" w:rsidP="006A2C48">
            <w:pPr>
              <w:jc w:val="center"/>
              <w:rPr>
                <w:b/>
                <w:bCs/>
              </w:rPr>
            </w:pPr>
            <w:r w:rsidRPr="00F7014C">
              <w:rPr>
                <w:b/>
                <w:bCs/>
              </w:rPr>
              <w:t>Précisions à apporter dans le mémoire technique</w:t>
            </w:r>
          </w:p>
        </w:tc>
        <w:tc>
          <w:tcPr>
            <w:tcW w:w="4678" w:type="dxa"/>
            <w:shd w:val="clear" w:color="auto" w:fill="FFF2CC" w:themeFill="accent4" w:themeFillTint="33"/>
          </w:tcPr>
          <w:p w14:paraId="4376BE9A" w14:textId="32FF8578" w:rsidR="006A2C48" w:rsidRPr="00D84467" w:rsidRDefault="006A2C48" w:rsidP="006A2C48">
            <w:pPr>
              <w:jc w:val="center"/>
              <w:rPr>
                <w:b/>
                <w:bCs/>
              </w:rPr>
            </w:pPr>
            <w:r w:rsidRPr="00F7014C">
              <w:rPr>
                <w:b/>
                <w:bCs/>
              </w:rPr>
              <w:t>Réponse du candidat</w:t>
            </w:r>
          </w:p>
        </w:tc>
      </w:tr>
      <w:tr w:rsidR="006A2C48" w:rsidRPr="006F7D2E" w14:paraId="394282FF" w14:textId="77777777" w:rsidTr="00A31B8D">
        <w:trPr>
          <w:trHeight w:val="300"/>
        </w:trPr>
        <w:tc>
          <w:tcPr>
            <w:tcW w:w="567" w:type="dxa"/>
            <w:noWrap/>
            <w:vAlign w:val="center"/>
          </w:tcPr>
          <w:p w14:paraId="318270B5" w14:textId="0FB0222A" w:rsidR="006A2C48" w:rsidRPr="006F7D2E" w:rsidRDefault="006A2C48" w:rsidP="006A2C48">
            <w:pPr>
              <w:jc w:val="center"/>
            </w:pPr>
            <w:r>
              <w:t>9</w:t>
            </w:r>
          </w:p>
        </w:tc>
        <w:tc>
          <w:tcPr>
            <w:tcW w:w="1701" w:type="dxa"/>
            <w:vAlign w:val="center"/>
          </w:tcPr>
          <w:p w14:paraId="742AB0C8" w14:textId="731B695D" w:rsidR="006A2C48" w:rsidRPr="006F7D2E" w:rsidRDefault="006A2C48" w:rsidP="006A2C48">
            <w:pPr>
              <w:jc w:val="center"/>
            </w:pPr>
            <w:r w:rsidRPr="00F7014C">
              <w:t>Injecteurs et leur configuration</w:t>
            </w:r>
          </w:p>
        </w:tc>
        <w:tc>
          <w:tcPr>
            <w:tcW w:w="2268" w:type="dxa"/>
            <w:vAlign w:val="center"/>
          </w:tcPr>
          <w:p w14:paraId="7DA61941" w14:textId="77777777" w:rsidR="006A2C48" w:rsidRPr="00F7014C" w:rsidRDefault="006A2C48" w:rsidP="006A2C48">
            <w:pPr>
              <w:jc w:val="center"/>
            </w:pPr>
            <w:r w:rsidRPr="00F7014C">
              <w:t xml:space="preserve">Au </w:t>
            </w:r>
            <w:bookmarkStart w:id="26" w:name="_Hlk167725948"/>
            <w:r>
              <w:t>minimum</w:t>
            </w:r>
            <w:r w:rsidRPr="00F7014C">
              <w:t xml:space="preserve"> 2 injecteurs de type monobuse permettant à minima le dépôt de Pt et de carbone.</w:t>
            </w:r>
          </w:p>
          <w:bookmarkEnd w:id="26"/>
          <w:p w14:paraId="24CCF17A" w14:textId="6823D835" w:rsidR="006A2C48" w:rsidRPr="006F7D2E" w:rsidRDefault="006A2C48" w:rsidP="006A2C48">
            <w:pPr>
              <w:jc w:val="center"/>
            </w:pPr>
            <w:r w:rsidRPr="00F7014C">
              <w:t xml:space="preserve">Possibilité de faire des dépôts à tilt zéro et à la valeur de tilt correspondant à la coïncidence des deux colonnes. Ces injecteurs doivent être rétractables et </w:t>
            </w:r>
            <w:r w:rsidRPr="00F7014C">
              <w:lastRenderedPageBreak/>
              <w:t>compatibles avec tous les portes échantillons. Leur position devra être optimale pour un dépôt homogène.</w:t>
            </w:r>
          </w:p>
        </w:tc>
        <w:tc>
          <w:tcPr>
            <w:tcW w:w="2268" w:type="dxa"/>
            <w:vAlign w:val="center"/>
          </w:tcPr>
          <w:p w14:paraId="422A645C" w14:textId="77777777" w:rsidR="006A2C48" w:rsidRPr="00F7014C" w:rsidRDefault="006A2C48" w:rsidP="006A2C48">
            <w:pPr>
              <w:jc w:val="center"/>
            </w:pPr>
            <w:r w:rsidRPr="00F7014C">
              <w:lastRenderedPageBreak/>
              <w:t>Fournir un plan de la chambre avec la position des 2 injecteur(s).</w:t>
            </w:r>
          </w:p>
          <w:p w14:paraId="6F5907F8" w14:textId="77777777" w:rsidR="006A2C48" w:rsidRPr="00F7014C" w:rsidRDefault="006A2C48" w:rsidP="006A2C48">
            <w:pPr>
              <w:jc w:val="center"/>
            </w:pPr>
            <w:r w:rsidRPr="00F7014C">
              <w:t xml:space="preserve">Préciser la distance optimale sortie de buse – échantillon </w:t>
            </w:r>
          </w:p>
          <w:p w14:paraId="45939A2C" w14:textId="77777777" w:rsidR="006A2C48" w:rsidRPr="00F7014C" w:rsidRDefault="006A2C48" w:rsidP="006A2C48">
            <w:pPr>
              <w:jc w:val="center"/>
            </w:pPr>
            <w:r w:rsidRPr="00F7014C">
              <w:t>Préciser le débit et la stabilité du flux du précurseur.</w:t>
            </w:r>
          </w:p>
          <w:p w14:paraId="6558A2DF" w14:textId="4A8E652C" w:rsidR="006A2C48" w:rsidRPr="006F7D2E" w:rsidRDefault="006A2C48" w:rsidP="006A2C48">
            <w:pPr>
              <w:jc w:val="center"/>
            </w:pPr>
            <w:r w:rsidRPr="00F7014C">
              <w:t>Préciser la mise en œuvre de l’injecteur</w:t>
            </w:r>
            <w:r w:rsidRPr="00A7679D">
              <w:t xml:space="preserve">, si une purge et/ou un </w:t>
            </w:r>
            <w:r w:rsidRPr="00A7679D">
              <w:lastRenderedPageBreak/>
              <w:t>dégazage est nécessaire, et dans l’affirmative à quelle fréquence</w:t>
            </w:r>
          </w:p>
        </w:tc>
        <w:tc>
          <w:tcPr>
            <w:tcW w:w="4678" w:type="dxa"/>
          </w:tcPr>
          <w:p w14:paraId="146D1EC7" w14:textId="77777777" w:rsidR="006A2C48" w:rsidRPr="006F7D2E" w:rsidRDefault="006A2C48" w:rsidP="006A2C48">
            <w:pPr>
              <w:jc w:val="center"/>
            </w:pPr>
          </w:p>
        </w:tc>
      </w:tr>
      <w:tr w:rsidR="006A2C48" w:rsidRPr="006F7D2E" w14:paraId="3DA0CBFD" w14:textId="77777777" w:rsidTr="00A31B8D">
        <w:trPr>
          <w:trHeight w:val="300"/>
        </w:trPr>
        <w:tc>
          <w:tcPr>
            <w:tcW w:w="567" w:type="dxa"/>
            <w:noWrap/>
            <w:vAlign w:val="center"/>
          </w:tcPr>
          <w:p w14:paraId="4CED9A94" w14:textId="5CBE7B08" w:rsidR="006A2C48" w:rsidRDefault="006A2C48" w:rsidP="006A2C48">
            <w:pPr>
              <w:jc w:val="center"/>
            </w:pPr>
            <w:r>
              <w:t>10</w:t>
            </w:r>
          </w:p>
        </w:tc>
        <w:tc>
          <w:tcPr>
            <w:tcW w:w="1701" w:type="dxa"/>
            <w:vAlign w:val="center"/>
          </w:tcPr>
          <w:p w14:paraId="524FED2A" w14:textId="1282BEBF" w:rsidR="006A2C48" w:rsidRPr="00F7014C" w:rsidRDefault="006A2C48" w:rsidP="006A2C48">
            <w:pPr>
              <w:jc w:val="center"/>
            </w:pPr>
            <w:r w:rsidRPr="00F7014C">
              <w:t>Nombre de gaz précurseurs simultanés</w:t>
            </w:r>
          </w:p>
        </w:tc>
        <w:tc>
          <w:tcPr>
            <w:tcW w:w="2268" w:type="dxa"/>
            <w:vAlign w:val="center"/>
          </w:tcPr>
          <w:p w14:paraId="5F4A5672" w14:textId="3CDC5AE3" w:rsidR="006A2C48" w:rsidRPr="00F7014C" w:rsidRDefault="006A2C48" w:rsidP="006A2C48">
            <w:pPr>
              <w:jc w:val="center"/>
            </w:pPr>
            <w:r w:rsidRPr="00F7014C">
              <w:t>Plusieurs types de gaz doivent être disponibles</w:t>
            </w:r>
          </w:p>
        </w:tc>
        <w:tc>
          <w:tcPr>
            <w:tcW w:w="2268" w:type="dxa"/>
            <w:vAlign w:val="center"/>
          </w:tcPr>
          <w:p w14:paraId="6C978476" w14:textId="77777777" w:rsidR="006A2C48" w:rsidRPr="00F7014C" w:rsidRDefault="006A2C48" w:rsidP="006A2C48">
            <w:pPr>
              <w:jc w:val="center"/>
            </w:pPr>
            <w:r w:rsidRPr="00F7014C">
              <w:t>Préciser le nombre de gaz précurseur</w:t>
            </w:r>
            <w:r>
              <w:t>s</w:t>
            </w:r>
            <w:r w:rsidRPr="00F7014C">
              <w:t xml:space="preserve"> disponibles simultanément sur le système d’injection de gaz.</w:t>
            </w:r>
          </w:p>
          <w:p w14:paraId="41E34CB9" w14:textId="0BC1A672" w:rsidR="006A2C48" w:rsidRPr="00F7014C" w:rsidRDefault="006A2C48" w:rsidP="006A2C48">
            <w:pPr>
              <w:jc w:val="center"/>
            </w:pPr>
            <w:r w:rsidRPr="00F7014C">
              <w:t>Préciser la durée de vie (en heure) du réservoir de chaque précurseur ou la capacité du réservoir (en g)</w:t>
            </w:r>
          </w:p>
        </w:tc>
        <w:tc>
          <w:tcPr>
            <w:tcW w:w="4678" w:type="dxa"/>
          </w:tcPr>
          <w:p w14:paraId="480331F8" w14:textId="77777777" w:rsidR="006A2C48" w:rsidRPr="006F7D2E" w:rsidRDefault="006A2C48" w:rsidP="006A2C48">
            <w:pPr>
              <w:jc w:val="center"/>
            </w:pPr>
          </w:p>
        </w:tc>
      </w:tr>
      <w:tr w:rsidR="006A2C48" w:rsidRPr="006F7D2E" w14:paraId="23E6D328" w14:textId="77777777" w:rsidTr="00A31B8D">
        <w:trPr>
          <w:trHeight w:val="300"/>
        </w:trPr>
        <w:tc>
          <w:tcPr>
            <w:tcW w:w="567" w:type="dxa"/>
            <w:noWrap/>
            <w:vAlign w:val="center"/>
          </w:tcPr>
          <w:p w14:paraId="4780C5D8" w14:textId="693F59C1" w:rsidR="006A2C48" w:rsidRDefault="006A2C48" w:rsidP="006A2C48">
            <w:pPr>
              <w:jc w:val="center"/>
            </w:pPr>
            <w:r>
              <w:t>11</w:t>
            </w:r>
          </w:p>
        </w:tc>
        <w:tc>
          <w:tcPr>
            <w:tcW w:w="1701" w:type="dxa"/>
            <w:vAlign w:val="center"/>
          </w:tcPr>
          <w:p w14:paraId="3232D1A0" w14:textId="3E63321B" w:rsidR="006A2C48" w:rsidRPr="00F7014C" w:rsidRDefault="006A2C48" w:rsidP="006A2C48">
            <w:pPr>
              <w:jc w:val="center"/>
            </w:pPr>
            <w:r w:rsidRPr="00F7014C">
              <w:t>Nature des gaz précurseurs</w:t>
            </w:r>
          </w:p>
        </w:tc>
        <w:tc>
          <w:tcPr>
            <w:tcW w:w="2268" w:type="dxa"/>
            <w:vAlign w:val="center"/>
          </w:tcPr>
          <w:p w14:paraId="62A0BF04" w14:textId="7E860C59" w:rsidR="006A2C48" w:rsidRPr="00F7014C" w:rsidRDefault="006A2C48" w:rsidP="006A2C48">
            <w:pPr>
              <w:jc w:val="center"/>
            </w:pPr>
            <w:r w:rsidRPr="00F7014C">
              <w:t>Au minimum 2 précurseurs (C, Pt) présents simultanément sur la machine avec la possibilité de modifier la nature de ces gaz de manière versatile</w:t>
            </w:r>
          </w:p>
        </w:tc>
        <w:tc>
          <w:tcPr>
            <w:tcW w:w="2268" w:type="dxa"/>
            <w:vAlign w:val="center"/>
          </w:tcPr>
          <w:p w14:paraId="4BCCD8C4" w14:textId="7794AAAA" w:rsidR="006A2C48" w:rsidRPr="00F7014C" w:rsidRDefault="006A2C48" w:rsidP="006A2C48">
            <w:pPr>
              <w:jc w:val="center"/>
            </w:pPr>
            <w:r w:rsidRPr="00F7014C">
              <w:t>Indiquer si la modification des gaz doit être effectuée par l’équipementier ou par l’utilisateur.</w:t>
            </w:r>
          </w:p>
        </w:tc>
        <w:tc>
          <w:tcPr>
            <w:tcW w:w="4678" w:type="dxa"/>
          </w:tcPr>
          <w:p w14:paraId="0CA4A8A7" w14:textId="77777777" w:rsidR="006A2C48" w:rsidRPr="006F7D2E" w:rsidRDefault="006A2C48" w:rsidP="006A2C48">
            <w:pPr>
              <w:jc w:val="center"/>
            </w:pPr>
          </w:p>
        </w:tc>
      </w:tr>
      <w:tr w:rsidR="006A2C48" w:rsidRPr="006F7D2E" w14:paraId="15C8E07C" w14:textId="77777777" w:rsidTr="00A31B8D">
        <w:trPr>
          <w:trHeight w:val="300"/>
        </w:trPr>
        <w:tc>
          <w:tcPr>
            <w:tcW w:w="567" w:type="dxa"/>
            <w:noWrap/>
            <w:vAlign w:val="center"/>
          </w:tcPr>
          <w:p w14:paraId="33823476" w14:textId="5658A826" w:rsidR="006A2C48" w:rsidRDefault="006A2C48" w:rsidP="006A2C48">
            <w:pPr>
              <w:jc w:val="center"/>
            </w:pPr>
            <w:r>
              <w:t>12</w:t>
            </w:r>
          </w:p>
        </w:tc>
        <w:tc>
          <w:tcPr>
            <w:tcW w:w="1701" w:type="dxa"/>
            <w:vAlign w:val="center"/>
          </w:tcPr>
          <w:p w14:paraId="252359D4" w14:textId="22378F00" w:rsidR="006A2C48" w:rsidRPr="00F7014C" w:rsidRDefault="006A2C48" w:rsidP="006A2C48">
            <w:pPr>
              <w:jc w:val="center"/>
            </w:pPr>
            <w:r w:rsidRPr="00F7014C">
              <w:t>Possibilités d’évolution</w:t>
            </w:r>
          </w:p>
        </w:tc>
        <w:tc>
          <w:tcPr>
            <w:tcW w:w="2268" w:type="dxa"/>
            <w:vAlign w:val="center"/>
          </w:tcPr>
          <w:p w14:paraId="5839CE04" w14:textId="4875BAA2" w:rsidR="006A2C48" w:rsidRPr="00F7014C" w:rsidRDefault="006A2C48" w:rsidP="006A2C48">
            <w:pPr>
              <w:jc w:val="center"/>
            </w:pPr>
            <w:r w:rsidRPr="00F7014C">
              <w:t xml:space="preserve">Si besoin, de nouveaux gaz </w:t>
            </w:r>
            <w:r>
              <w:t>doivent pouvoir</w:t>
            </w:r>
            <w:r w:rsidRPr="00F7014C">
              <w:t xml:space="preserve"> être ajoutés/changés facilement sur le système</w:t>
            </w:r>
          </w:p>
        </w:tc>
        <w:tc>
          <w:tcPr>
            <w:tcW w:w="2268" w:type="dxa"/>
            <w:vAlign w:val="center"/>
          </w:tcPr>
          <w:p w14:paraId="3CA14B8A" w14:textId="6785A534" w:rsidR="006A2C48" w:rsidRPr="00F7014C" w:rsidRDefault="006A2C48" w:rsidP="006A2C48">
            <w:pPr>
              <w:jc w:val="center"/>
            </w:pPr>
            <w:r w:rsidRPr="00F7014C">
              <w:t>Préciser la nature des autres dépôts possibles en catalogue</w:t>
            </w:r>
          </w:p>
        </w:tc>
        <w:tc>
          <w:tcPr>
            <w:tcW w:w="4678" w:type="dxa"/>
          </w:tcPr>
          <w:p w14:paraId="12DBD00B" w14:textId="77777777" w:rsidR="006A2C48" w:rsidRPr="006F7D2E" w:rsidRDefault="006A2C48" w:rsidP="006A2C48">
            <w:pPr>
              <w:jc w:val="center"/>
            </w:pPr>
          </w:p>
        </w:tc>
      </w:tr>
      <w:tr w:rsidR="006A2C48" w:rsidRPr="006F7D2E" w14:paraId="002D8CD4" w14:textId="77777777" w:rsidTr="00A31B8D">
        <w:trPr>
          <w:trHeight w:val="300"/>
        </w:trPr>
        <w:tc>
          <w:tcPr>
            <w:tcW w:w="567" w:type="dxa"/>
            <w:noWrap/>
            <w:vAlign w:val="center"/>
          </w:tcPr>
          <w:p w14:paraId="406F2FBB" w14:textId="6E8061C0" w:rsidR="006A2C48" w:rsidRDefault="006A2C48" w:rsidP="006A2C48">
            <w:pPr>
              <w:jc w:val="center"/>
            </w:pPr>
            <w:r>
              <w:t>13</w:t>
            </w:r>
          </w:p>
        </w:tc>
        <w:tc>
          <w:tcPr>
            <w:tcW w:w="1701" w:type="dxa"/>
            <w:vAlign w:val="center"/>
          </w:tcPr>
          <w:p w14:paraId="0486DEC5" w14:textId="4E33008E" w:rsidR="006A2C48" w:rsidRPr="00F7014C" w:rsidRDefault="006A2C48" w:rsidP="006A2C48">
            <w:pPr>
              <w:jc w:val="center"/>
            </w:pPr>
            <w:r w:rsidRPr="00F7014C">
              <w:t>Dépôt</w:t>
            </w:r>
          </w:p>
        </w:tc>
        <w:tc>
          <w:tcPr>
            <w:tcW w:w="2268" w:type="dxa"/>
            <w:vAlign w:val="center"/>
          </w:tcPr>
          <w:p w14:paraId="451CEA22" w14:textId="15A92EEA" w:rsidR="006A2C48" w:rsidRPr="00F7014C" w:rsidRDefault="006A2C48" w:rsidP="006A2C48">
            <w:pPr>
              <w:jc w:val="center"/>
            </w:pPr>
            <w:r w:rsidRPr="00F7014C">
              <w:t>Il sera possible par faisceau d’électrons et par faisceau d’ions via l’interface du logiciel</w:t>
            </w:r>
          </w:p>
        </w:tc>
        <w:tc>
          <w:tcPr>
            <w:tcW w:w="2268" w:type="dxa"/>
            <w:vAlign w:val="center"/>
          </w:tcPr>
          <w:p w14:paraId="014EE788" w14:textId="16798CFE" w:rsidR="006A2C48" w:rsidRPr="00F7014C" w:rsidRDefault="006A2C48" w:rsidP="006A2C48">
            <w:pPr>
              <w:jc w:val="center"/>
            </w:pPr>
            <w:r w:rsidRPr="00F7014C">
              <w:t>Préciser si des conditions de dépôt sont livrées avec la machine</w:t>
            </w:r>
          </w:p>
        </w:tc>
        <w:tc>
          <w:tcPr>
            <w:tcW w:w="4678" w:type="dxa"/>
          </w:tcPr>
          <w:p w14:paraId="4B150354" w14:textId="77777777" w:rsidR="006A2C48" w:rsidRPr="006F7D2E" w:rsidRDefault="006A2C48" w:rsidP="006A2C48">
            <w:pPr>
              <w:jc w:val="center"/>
            </w:pPr>
          </w:p>
        </w:tc>
      </w:tr>
      <w:tr w:rsidR="006A2C48" w:rsidRPr="006F7D2E" w14:paraId="267F4AEA" w14:textId="77777777" w:rsidTr="00A31B8D">
        <w:trPr>
          <w:trHeight w:val="300"/>
        </w:trPr>
        <w:tc>
          <w:tcPr>
            <w:tcW w:w="567" w:type="dxa"/>
            <w:noWrap/>
            <w:vAlign w:val="center"/>
          </w:tcPr>
          <w:p w14:paraId="44A62495" w14:textId="7C69C520" w:rsidR="006A2C48" w:rsidRDefault="006A2C48" w:rsidP="006A2C48">
            <w:pPr>
              <w:jc w:val="center"/>
            </w:pPr>
            <w:r>
              <w:t>14</w:t>
            </w:r>
          </w:p>
        </w:tc>
        <w:tc>
          <w:tcPr>
            <w:tcW w:w="1701" w:type="dxa"/>
            <w:vAlign w:val="center"/>
          </w:tcPr>
          <w:p w14:paraId="34D63588" w14:textId="00BC5FD4" w:rsidR="006A2C48" w:rsidRPr="00F7014C" w:rsidRDefault="006A2C48" w:rsidP="006A2C48">
            <w:pPr>
              <w:jc w:val="center"/>
            </w:pPr>
            <w:r w:rsidRPr="00F7014C">
              <w:t>Sécurité</w:t>
            </w:r>
          </w:p>
        </w:tc>
        <w:tc>
          <w:tcPr>
            <w:tcW w:w="2268" w:type="dxa"/>
            <w:vAlign w:val="center"/>
          </w:tcPr>
          <w:p w14:paraId="55B4FD97" w14:textId="77777777" w:rsidR="006A2C48" w:rsidRDefault="006A2C48" w:rsidP="006A2C48">
            <w:pPr>
              <w:jc w:val="center"/>
            </w:pPr>
            <w:r>
              <w:t xml:space="preserve">- </w:t>
            </w:r>
            <w:r w:rsidRPr="00F7014C">
              <w:t xml:space="preserve">Le mouvement et la sécurité des buses </w:t>
            </w:r>
            <w:r>
              <w:t>doivent être</w:t>
            </w:r>
            <w:r w:rsidRPr="00F7014C">
              <w:t xml:space="preserve"> gérés par ordinateur. </w:t>
            </w:r>
          </w:p>
          <w:p w14:paraId="18D06E3D" w14:textId="1B715ED4" w:rsidR="006A2C48" w:rsidRPr="00F7014C" w:rsidRDefault="006A2C48" w:rsidP="006A2C48">
            <w:pPr>
              <w:jc w:val="center"/>
            </w:pPr>
            <w:r>
              <w:t>- Lorsque celles-ci sont insérées les mouvement platines doivent être sécurisé par rapport à la position des buses.</w:t>
            </w:r>
            <w:r w:rsidRPr="00F7014C">
              <w:br/>
            </w:r>
            <w:r>
              <w:t xml:space="preserve">- </w:t>
            </w:r>
            <w:r w:rsidRPr="00F7014C">
              <w:t>Les normes de sécurité liées à l’utilisation des gaz devront être conformes à celles en vigueur.</w:t>
            </w:r>
          </w:p>
        </w:tc>
        <w:tc>
          <w:tcPr>
            <w:tcW w:w="2268" w:type="dxa"/>
            <w:vAlign w:val="center"/>
          </w:tcPr>
          <w:p w14:paraId="0F21C6BF" w14:textId="674FA934" w:rsidR="006A2C48" w:rsidRPr="00F7014C" w:rsidRDefault="006A2C48" w:rsidP="006A2C48">
            <w:pPr>
              <w:jc w:val="center"/>
            </w:pPr>
            <w:r w:rsidRPr="00F7014C">
              <w:t>Préciser la nature de la sécurité</w:t>
            </w:r>
          </w:p>
        </w:tc>
        <w:tc>
          <w:tcPr>
            <w:tcW w:w="4678" w:type="dxa"/>
          </w:tcPr>
          <w:p w14:paraId="1DD243C9" w14:textId="77777777" w:rsidR="006A2C48" w:rsidRPr="006F7D2E" w:rsidRDefault="006A2C48" w:rsidP="006A2C48">
            <w:pPr>
              <w:jc w:val="center"/>
            </w:pPr>
          </w:p>
        </w:tc>
      </w:tr>
    </w:tbl>
    <w:p w14:paraId="25088968" w14:textId="10288AFB" w:rsidR="007B0B21" w:rsidRPr="00A105F9" w:rsidRDefault="007B0B21" w:rsidP="0016541D">
      <w:pPr>
        <w:pStyle w:val="Titre3"/>
        <w:rPr>
          <w:b/>
        </w:rPr>
      </w:pPr>
      <w:bookmarkStart w:id="27" w:name="_Toc185523015"/>
      <w:r w:rsidRPr="00A105F9">
        <w:rPr>
          <w:b/>
        </w:rPr>
        <w:lastRenderedPageBreak/>
        <w:t>Micromanipulateur</w:t>
      </w:r>
      <w:bookmarkEnd w:id="27"/>
    </w:p>
    <w:p w14:paraId="6F37F6EF" w14:textId="2160A48E" w:rsidR="007B0B21" w:rsidRDefault="007B0B21" w:rsidP="007B0B21">
      <w:bookmarkStart w:id="28" w:name="_Hlk167726159"/>
      <w:r w:rsidRPr="006F7D2E">
        <w:t>L’offre devra inclure un micromanipulateur pour la manipulation in-situ d’objets avec 4 degrés de liberté (3 déplacements en mode cartésien et une rotation de la pointe autour de son axe).</w:t>
      </w:r>
      <w:bookmarkEnd w:id="28"/>
      <w:r w:rsidRPr="006F7D2E">
        <w:t xml:space="preserve"> </w:t>
      </w:r>
      <w:r w:rsidR="008C1D77">
        <w:t xml:space="preserve">Le micromanipulateur est à température ambiante mais une évolution pour </w:t>
      </w:r>
      <w:r w:rsidR="006A2C48">
        <w:t>des</w:t>
      </w:r>
      <w:r w:rsidR="006A2C48" w:rsidRPr="006F7D2E">
        <w:t xml:space="preserve"> température</w:t>
      </w:r>
      <w:r w:rsidR="006A2C48">
        <w:t>s</w:t>
      </w:r>
      <w:r w:rsidRPr="006F7D2E">
        <w:t xml:space="preserve"> cryogénique</w:t>
      </w:r>
      <w:r w:rsidR="008C1D77">
        <w:t xml:space="preserve"> est considéré</w:t>
      </w:r>
      <w:r w:rsidR="00825510">
        <w:t>.</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6A2C48" w:rsidRPr="00D84467" w14:paraId="6541FD86" w14:textId="77777777" w:rsidTr="001339FE">
        <w:trPr>
          <w:trHeight w:val="300"/>
        </w:trPr>
        <w:tc>
          <w:tcPr>
            <w:tcW w:w="567" w:type="dxa"/>
            <w:shd w:val="clear" w:color="auto" w:fill="FFF2CC" w:themeFill="accent4" w:themeFillTint="33"/>
            <w:noWrap/>
            <w:vAlign w:val="center"/>
          </w:tcPr>
          <w:p w14:paraId="20A6FCD6" w14:textId="56BBFF03" w:rsidR="006A2C48" w:rsidRPr="00D84467" w:rsidRDefault="006A2C48" w:rsidP="006A2C48">
            <w:pPr>
              <w:jc w:val="center"/>
              <w:rPr>
                <w:b/>
                <w:bCs/>
              </w:rPr>
            </w:pPr>
            <w:r w:rsidRPr="006F7D2E">
              <w:rPr>
                <w:b/>
                <w:bCs/>
              </w:rPr>
              <w:t>N°</w:t>
            </w:r>
          </w:p>
        </w:tc>
        <w:tc>
          <w:tcPr>
            <w:tcW w:w="1701" w:type="dxa"/>
            <w:shd w:val="clear" w:color="auto" w:fill="FFF2CC" w:themeFill="accent4" w:themeFillTint="33"/>
            <w:vAlign w:val="center"/>
          </w:tcPr>
          <w:p w14:paraId="413E5F74" w14:textId="0532FB9F" w:rsidR="006A2C48" w:rsidRPr="00D84467" w:rsidRDefault="006A2C48" w:rsidP="006A2C48">
            <w:pPr>
              <w:jc w:val="center"/>
              <w:rPr>
                <w:b/>
                <w:bCs/>
              </w:rPr>
            </w:pPr>
            <w:r w:rsidRPr="006F7D2E">
              <w:rPr>
                <w:b/>
                <w:bCs/>
              </w:rPr>
              <w:t>Paramètres</w:t>
            </w:r>
          </w:p>
        </w:tc>
        <w:tc>
          <w:tcPr>
            <w:tcW w:w="2268" w:type="dxa"/>
            <w:shd w:val="clear" w:color="auto" w:fill="FFF2CC" w:themeFill="accent4" w:themeFillTint="33"/>
            <w:vAlign w:val="center"/>
          </w:tcPr>
          <w:p w14:paraId="10E0CA72" w14:textId="0FEBBAF6" w:rsidR="006A2C48" w:rsidRPr="00D84467" w:rsidRDefault="006A2C48" w:rsidP="006A2C48">
            <w:pPr>
              <w:jc w:val="center"/>
              <w:rPr>
                <w:b/>
                <w:bCs/>
              </w:rPr>
            </w:pPr>
            <w:r w:rsidRPr="006F7D2E">
              <w:rPr>
                <w:b/>
                <w:bCs/>
              </w:rPr>
              <w:t>Spécifications</w:t>
            </w:r>
          </w:p>
        </w:tc>
        <w:tc>
          <w:tcPr>
            <w:tcW w:w="2268" w:type="dxa"/>
            <w:shd w:val="clear" w:color="auto" w:fill="FFF2CC" w:themeFill="accent4" w:themeFillTint="33"/>
            <w:vAlign w:val="center"/>
          </w:tcPr>
          <w:p w14:paraId="1AC34112" w14:textId="61702BAF" w:rsidR="006A2C48" w:rsidRPr="00D84467" w:rsidRDefault="006A2C48" w:rsidP="006A2C48">
            <w:pPr>
              <w:jc w:val="center"/>
              <w:rPr>
                <w:b/>
                <w:bCs/>
              </w:rPr>
            </w:pPr>
            <w:r w:rsidRPr="006F7D2E">
              <w:rPr>
                <w:b/>
                <w:bCs/>
              </w:rPr>
              <w:t>Précisions à apporter dans le mémoire technique</w:t>
            </w:r>
          </w:p>
        </w:tc>
        <w:tc>
          <w:tcPr>
            <w:tcW w:w="4678" w:type="dxa"/>
            <w:shd w:val="clear" w:color="auto" w:fill="FFF2CC" w:themeFill="accent4" w:themeFillTint="33"/>
          </w:tcPr>
          <w:p w14:paraId="4FA41838" w14:textId="2748BAE2" w:rsidR="006A2C48" w:rsidRPr="00D84467" w:rsidRDefault="006A2C48" w:rsidP="006A2C48">
            <w:pPr>
              <w:jc w:val="center"/>
              <w:rPr>
                <w:b/>
                <w:bCs/>
              </w:rPr>
            </w:pPr>
            <w:r w:rsidRPr="00F7014C">
              <w:rPr>
                <w:b/>
                <w:bCs/>
              </w:rPr>
              <w:t>Réponse du candidat</w:t>
            </w:r>
          </w:p>
        </w:tc>
      </w:tr>
      <w:tr w:rsidR="006A2C48" w:rsidRPr="006F7D2E" w14:paraId="1FA6D1F9" w14:textId="77777777" w:rsidTr="00A31B8D">
        <w:trPr>
          <w:trHeight w:val="300"/>
        </w:trPr>
        <w:tc>
          <w:tcPr>
            <w:tcW w:w="567" w:type="dxa"/>
            <w:noWrap/>
            <w:vAlign w:val="center"/>
          </w:tcPr>
          <w:p w14:paraId="2FA7EE13" w14:textId="2C362F91" w:rsidR="006A2C48" w:rsidRPr="006F7D2E" w:rsidRDefault="006A2C48" w:rsidP="006A2C48">
            <w:pPr>
              <w:jc w:val="center"/>
            </w:pPr>
            <w:r>
              <w:t>15</w:t>
            </w:r>
          </w:p>
        </w:tc>
        <w:tc>
          <w:tcPr>
            <w:tcW w:w="1701" w:type="dxa"/>
            <w:vAlign w:val="center"/>
          </w:tcPr>
          <w:p w14:paraId="5865140F" w14:textId="35CBA1BF" w:rsidR="006A2C48" w:rsidRPr="006F7D2E" w:rsidRDefault="006A2C48" w:rsidP="006A2C48">
            <w:pPr>
              <w:jc w:val="center"/>
            </w:pPr>
            <w:r w:rsidRPr="006F7D2E">
              <w:t>Position</w:t>
            </w:r>
            <w:r>
              <w:t xml:space="preserve"> dans la chambre</w:t>
            </w:r>
          </w:p>
        </w:tc>
        <w:tc>
          <w:tcPr>
            <w:tcW w:w="2268" w:type="dxa"/>
            <w:vAlign w:val="center"/>
          </w:tcPr>
          <w:p w14:paraId="38BF7664" w14:textId="6008EE95" w:rsidR="006A2C48" w:rsidRPr="006F7D2E" w:rsidRDefault="006A2C48" w:rsidP="006A2C48">
            <w:pPr>
              <w:jc w:val="center"/>
            </w:pPr>
            <w:r>
              <w:t>Position</w:t>
            </w:r>
            <w:r w:rsidRPr="006F7D2E">
              <w:t xml:space="preserve"> rétractable</w:t>
            </w:r>
            <w:r>
              <w:t xml:space="preserve"> et </w:t>
            </w:r>
            <w:r w:rsidRPr="006F7D2E">
              <w:t>compatible avec tous les portes échantillons</w:t>
            </w:r>
            <w:r>
              <w:t xml:space="preserve">, </w:t>
            </w:r>
            <w:r w:rsidRPr="00F7014C">
              <w:rPr>
                <w:highlight w:val="green"/>
              </w:rPr>
              <w:br/>
            </w:r>
            <w:r>
              <w:t>a</w:t>
            </w:r>
            <w:r w:rsidRPr="00F7014C">
              <w:t xml:space="preserve">vec des positions programmables et rappel de position et </w:t>
            </w:r>
            <w:r>
              <w:t>a</w:t>
            </w:r>
            <w:r w:rsidRPr="00F7014C">
              <w:t xml:space="preserve"> minima une position Parking de sécurité</w:t>
            </w:r>
          </w:p>
        </w:tc>
        <w:tc>
          <w:tcPr>
            <w:tcW w:w="2268" w:type="dxa"/>
            <w:vAlign w:val="center"/>
          </w:tcPr>
          <w:p w14:paraId="242DA63C" w14:textId="51B5ADEF" w:rsidR="006A2C48" w:rsidRPr="006F7D2E" w:rsidRDefault="006A2C48" w:rsidP="006A2C48">
            <w:pPr>
              <w:jc w:val="center"/>
            </w:pPr>
            <w:r w:rsidRPr="006F7D2E">
              <w:t>Le fournisseur fournira un plan de la chambre avec la position envisagée du micromanipulateur.</w:t>
            </w:r>
          </w:p>
        </w:tc>
        <w:tc>
          <w:tcPr>
            <w:tcW w:w="4678" w:type="dxa"/>
          </w:tcPr>
          <w:p w14:paraId="064EFF5A" w14:textId="77777777" w:rsidR="006A2C48" w:rsidRPr="006F7D2E" w:rsidRDefault="006A2C48" w:rsidP="006A2C48">
            <w:pPr>
              <w:jc w:val="center"/>
            </w:pPr>
          </w:p>
        </w:tc>
      </w:tr>
      <w:tr w:rsidR="006A2C48" w:rsidRPr="006F7D2E" w14:paraId="11C1EC56" w14:textId="77777777" w:rsidTr="00A31B8D">
        <w:trPr>
          <w:trHeight w:val="300"/>
        </w:trPr>
        <w:tc>
          <w:tcPr>
            <w:tcW w:w="567" w:type="dxa"/>
            <w:noWrap/>
            <w:vAlign w:val="center"/>
          </w:tcPr>
          <w:p w14:paraId="7D696001" w14:textId="57945138" w:rsidR="006A2C48" w:rsidRDefault="006A2C48" w:rsidP="006A2C48">
            <w:pPr>
              <w:jc w:val="center"/>
            </w:pPr>
            <w:r>
              <w:t>16</w:t>
            </w:r>
          </w:p>
        </w:tc>
        <w:tc>
          <w:tcPr>
            <w:tcW w:w="1701" w:type="dxa"/>
            <w:vAlign w:val="center"/>
          </w:tcPr>
          <w:p w14:paraId="4E94FFAC" w14:textId="6FFCB119" w:rsidR="006A2C48" w:rsidRPr="006F7D2E" w:rsidRDefault="006A2C48" w:rsidP="006A2C48">
            <w:pPr>
              <w:jc w:val="center"/>
            </w:pPr>
            <w:r w:rsidRPr="006F7D2E">
              <w:t>Précision du déplacement</w:t>
            </w:r>
          </w:p>
        </w:tc>
        <w:tc>
          <w:tcPr>
            <w:tcW w:w="2268" w:type="dxa"/>
            <w:vAlign w:val="center"/>
          </w:tcPr>
          <w:p w14:paraId="45214652" w14:textId="4C231187" w:rsidR="006A2C48" w:rsidRDefault="006A2C48" w:rsidP="006A2C48">
            <w:pPr>
              <w:jc w:val="center"/>
            </w:pPr>
            <w:r>
              <w:t>Doit être c</w:t>
            </w:r>
            <w:r w:rsidRPr="006F7D2E">
              <w:t>ompatible avec la manipulation d’objets nanométriques.</w:t>
            </w:r>
          </w:p>
        </w:tc>
        <w:tc>
          <w:tcPr>
            <w:tcW w:w="2268" w:type="dxa"/>
            <w:vAlign w:val="center"/>
          </w:tcPr>
          <w:p w14:paraId="289393A7" w14:textId="78645536" w:rsidR="006A2C48" w:rsidRPr="006F7D2E" w:rsidRDefault="006A2C48" w:rsidP="006A2C48">
            <w:pPr>
              <w:jc w:val="center"/>
            </w:pPr>
            <w:r w:rsidRPr="006F7D2E">
              <w:t>Préciser la valeur du pas min et max en (X, Y, Z et en rotation)</w:t>
            </w:r>
            <w:r>
              <w:t xml:space="preserve"> et la répétabilité du positionnement</w:t>
            </w:r>
          </w:p>
        </w:tc>
        <w:tc>
          <w:tcPr>
            <w:tcW w:w="4678" w:type="dxa"/>
          </w:tcPr>
          <w:p w14:paraId="40943BAB" w14:textId="77777777" w:rsidR="006A2C48" w:rsidRPr="006F7D2E" w:rsidRDefault="006A2C48" w:rsidP="006A2C48">
            <w:pPr>
              <w:jc w:val="center"/>
            </w:pPr>
          </w:p>
        </w:tc>
      </w:tr>
      <w:tr w:rsidR="006A2C48" w:rsidRPr="006F7D2E" w14:paraId="7374DCC2" w14:textId="77777777" w:rsidTr="00A31B8D">
        <w:trPr>
          <w:trHeight w:val="300"/>
        </w:trPr>
        <w:tc>
          <w:tcPr>
            <w:tcW w:w="567" w:type="dxa"/>
            <w:noWrap/>
            <w:vAlign w:val="center"/>
          </w:tcPr>
          <w:p w14:paraId="4078BF2B" w14:textId="6545F41D" w:rsidR="006A2C48" w:rsidRDefault="006A2C48" w:rsidP="006A2C48">
            <w:pPr>
              <w:jc w:val="center"/>
            </w:pPr>
            <w:r>
              <w:t>17</w:t>
            </w:r>
          </w:p>
        </w:tc>
        <w:tc>
          <w:tcPr>
            <w:tcW w:w="1701" w:type="dxa"/>
            <w:vAlign w:val="center"/>
          </w:tcPr>
          <w:p w14:paraId="734A991A" w14:textId="47B2DD44" w:rsidR="006A2C48" w:rsidRPr="006F7D2E" w:rsidRDefault="006A2C48" w:rsidP="006A2C48">
            <w:pPr>
              <w:jc w:val="center"/>
            </w:pPr>
            <w:r w:rsidRPr="006F7D2E">
              <w:t>Mouvement</w:t>
            </w:r>
          </w:p>
        </w:tc>
        <w:tc>
          <w:tcPr>
            <w:tcW w:w="2268" w:type="dxa"/>
            <w:vAlign w:val="center"/>
          </w:tcPr>
          <w:p w14:paraId="0FE07B66" w14:textId="33DF66A6" w:rsidR="006A2C48" w:rsidRDefault="006A2C48" w:rsidP="006A2C48">
            <w:pPr>
              <w:jc w:val="center"/>
            </w:pPr>
            <w:r w:rsidRPr="006F7D2E">
              <w:t>Le contrôle doit pouvoir fonctionner dans un référentiel à tilt 0° et à l’angle de coïncidence.</w:t>
            </w:r>
          </w:p>
        </w:tc>
        <w:tc>
          <w:tcPr>
            <w:tcW w:w="2268" w:type="dxa"/>
            <w:vAlign w:val="center"/>
          </w:tcPr>
          <w:p w14:paraId="31EAC2C2" w14:textId="1C71CC31" w:rsidR="006A2C48" w:rsidRPr="006F7D2E" w:rsidRDefault="006A2C48" w:rsidP="006A2C48">
            <w:pPr>
              <w:jc w:val="center"/>
            </w:pPr>
            <w:r w:rsidRPr="006F7D2E">
              <w:t>Indiquer si le micromanipulateur peut fonctionner dans tout autre référentiel tilté (</w:t>
            </w:r>
            <w:r>
              <w:t xml:space="preserve">par </w:t>
            </w:r>
            <w:r w:rsidRPr="006F7D2E">
              <w:t>ex</w:t>
            </w:r>
            <w:r>
              <w:t>emple</w:t>
            </w:r>
            <w:r w:rsidRPr="006F7D2E">
              <w:t xml:space="preserve"> 45°)</w:t>
            </w:r>
          </w:p>
        </w:tc>
        <w:tc>
          <w:tcPr>
            <w:tcW w:w="4678" w:type="dxa"/>
          </w:tcPr>
          <w:p w14:paraId="163E69FD" w14:textId="77777777" w:rsidR="006A2C48" w:rsidRPr="006F7D2E" w:rsidRDefault="006A2C48" w:rsidP="006A2C48">
            <w:pPr>
              <w:jc w:val="center"/>
            </w:pPr>
          </w:p>
        </w:tc>
      </w:tr>
      <w:tr w:rsidR="006A2C48" w:rsidRPr="006F7D2E" w14:paraId="0C7C080D" w14:textId="77777777" w:rsidTr="00A31B8D">
        <w:trPr>
          <w:trHeight w:val="300"/>
        </w:trPr>
        <w:tc>
          <w:tcPr>
            <w:tcW w:w="567" w:type="dxa"/>
            <w:noWrap/>
            <w:vAlign w:val="center"/>
          </w:tcPr>
          <w:p w14:paraId="2FB3FFFB" w14:textId="0D4D85E3" w:rsidR="006A2C48" w:rsidRDefault="006A2C48" w:rsidP="006A2C48">
            <w:pPr>
              <w:jc w:val="center"/>
            </w:pPr>
            <w:r>
              <w:t>18</w:t>
            </w:r>
          </w:p>
        </w:tc>
        <w:tc>
          <w:tcPr>
            <w:tcW w:w="1701" w:type="dxa"/>
            <w:vAlign w:val="center"/>
          </w:tcPr>
          <w:p w14:paraId="27701DC5" w14:textId="7215FA8D" w:rsidR="006A2C48" w:rsidRPr="006F7D2E" w:rsidRDefault="006A2C48" w:rsidP="006A2C48">
            <w:pPr>
              <w:jc w:val="center"/>
            </w:pPr>
            <w:r w:rsidRPr="006F7D2E">
              <w:t>Sécurité</w:t>
            </w:r>
          </w:p>
        </w:tc>
        <w:tc>
          <w:tcPr>
            <w:tcW w:w="2268" w:type="dxa"/>
            <w:vAlign w:val="center"/>
          </w:tcPr>
          <w:p w14:paraId="1332E363" w14:textId="5039F00D" w:rsidR="006A2C48" w:rsidRPr="006F7D2E" w:rsidRDefault="006A2C48" w:rsidP="006A2C48">
            <w:pPr>
              <w:jc w:val="center"/>
            </w:pPr>
            <w:r>
              <w:t>Le m</w:t>
            </w:r>
            <w:r w:rsidRPr="006F7D2E">
              <w:t>ouvement et</w:t>
            </w:r>
            <w:r>
              <w:t xml:space="preserve"> la</w:t>
            </w:r>
            <w:r w:rsidRPr="006F7D2E">
              <w:t xml:space="preserve"> sécurité</w:t>
            </w:r>
            <w:r>
              <w:t xml:space="preserve"> du micromanipulateur sont</w:t>
            </w:r>
            <w:r w:rsidRPr="006F7D2E">
              <w:t xml:space="preserve"> gérés par ordinateur avec détection de contact ou modèle de collision en temps réel</w:t>
            </w:r>
          </w:p>
        </w:tc>
        <w:tc>
          <w:tcPr>
            <w:tcW w:w="2268" w:type="dxa"/>
            <w:vAlign w:val="center"/>
          </w:tcPr>
          <w:p w14:paraId="224A181F" w14:textId="59BB143D" w:rsidR="006A2C48" w:rsidRPr="006F7D2E" w:rsidRDefault="006A2C48" w:rsidP="006A2C48">
            <w:pPr>
              <w:jc w:val="center"/>
            </w:pPr>
            <w:r w:rsidRPr="006F7D2E">
              <w:t>Préciser la nature de la sécurité</w:t>
            </w:r>
          </w:p>
        </w:tc>
        <w:tc>
          <w:tcPr>
            <w:tcW w:w="4678" w:type="dxa"/>
          </w:tcPr>
          <w:p w14:paraId="0F8C17DC" w14:textId="77777777" w:rsidR="006A2C48" w:rsidRPr="006F7D2E" w:rsidRDefault="006A2C48" w:rsidP="006A2C48">
            <w:pPr>
              <w:jc w:val="center"/>
            </w:pPr>
          </w:p>
        </w:tc>
      </w:tr>
      <w:tr w:rsidR="006A2C48" w:rsidRPr="006F7D2E" w14:paraId="5E734A37" w14:textId="77777777" w:rsidTr="00A31B8D">
        <w:trPr>
          <w:trHeight w:val="300"/>
        </w:trPr>
        <w:tc>
          <w:tcPr>
            <w:tcW w:w="567" w:type="dxa"/>
            <w:noWrap/>
            <w:vAlign w:val="center"/>
          </w:tcPr>
          <w:p w14:paraId="44043352" w14:textId="07F316F8" w:rsidR="006A2C48" w:rsidRDefault="006A2C48" w:rsidP="006A2C48">
            <w:pPr>
              <w:jc w:val="center"/>
            </w:pPr>
            <w:r>
              <w:t>19</w:t>
            </w:r>
          </w:p>
        </w:tc>
        <w:tc>
          <w:tcPr>
            <w:tcW w:w="1701" w:type="dxa"/>
            <w:vAlign w:val="center"/>
          </w:tcPr>
          <w:p w14:paraId="7031A049" w14:textId="13C4ECA8" w:rsidR="006A2C48" w:rsidRPr="006F7D2E" w:rsidRDefault="006A2C48" w:rsidP="006A2C48">
            <w:pPr>
              <w:jc w:val="center"/>
            </w:pPr>
            <w:r w:rsidRPr="005C573A">
              <w:t>Intégration</w:t>
            </w:r>
          </w:p>
        </w:tc>
        <w:tc>
          <w:tcPr>
            <w:tcW w:w="2268" w:type="dxa"/>
            <w:vAlign w:val="center"/>
          </w:tcPr>
          <w:p w14:paraId="3ADF0602" w14:textId="04B7A43B" w:rsidR="006A2C48" w:rsidRDefault="006A2C48" w:rsidP="006A2C48">
            <w:pPr>
              <w:jc w:val="center"/>
            </w:pPr>
            <w:r w:rsidRPr="005C573A">
              <w:t>RAS</w:t>
            </w:r>
          </w:p>
        </w:tc>
        <w:tc>
          <w:tcPr>
            <w:tcW w:w="2268" w:type="dxa"/>
            <w:vAlign w:val="center"/>
          </w:tcPr>
          <w:p w14:paraId="18F64D60" w14:textId="14240B95" w:rsidR="006A2C48" w:rsidRPr="006F7D2E" w:rsidRDefault="006A2C48" w:rsidP="006A2C48">
            <w:pPr>
              <w:jc w:val="center"/>
            </w:pPr>
            <w:r w:rsidRPr="005C573A">
              <w:t>Préciser les différents m</w:t>
            </w:r>
            <w:r>
              <w:t>odes</w:t>
            </w:r>
            <w:r w:rsidRPr="005C573A">
              <w:t xml:space="preserve"> d’utilisation du micromanipulateur (souris/ console), le type de déplacement pas à pas ou continu et l’intégration de l’interface (console, fenêtre supplémentaire/onglet intégré au logiciel du MEB-FIB)</w:t>
            </w:r>
          </w:p>
        </w:tc>
        <w:tc>
          <w:tcPr>
            <w:tcW w:w="4678" w:type="dxa"/>
          </w:tcPr>
          <w:p w14:paraId="3C031CC3" w14:textId="77777777" w:rsidR="006A2C48" w:rsidRPr="006F7D2E" w:rsidRDefault="006A2C48" w:rsidP="006A2C48">
            <w:pPr>
              <w:jc w:val="center"/>
            </w:pPr>
          </w:p>
        </w:tc>
      </w:tr>
      <w:tr w:rsidR="006A2C48" w:rsidRPr="006F7D2E" w14:paraId="11C5922D" w14:textId="77777777" w:rsidTr="00A31B8D">
        <w:trPr>
          <w:trHeight w:val="300"/>
        </w:trPr>
        <w:tc>
          <w:tcPr>
            <w:tcW w:w="567" w:type="dxa"/>
            <w:noWrap/>
            <w:vAlign w:val="center"/>
          </w:tcPr>
          <w:p w14:paraId="2C9AB527" w14:textId="63857561" w:rsidR="006A2C48" w:rsidRDefault="006A2C48" w:rsidP="006A2C48">
            <w:pPr>
              <w:jc w:val="center"/>
            </w:pPr>
            <w:r>
              <w:rPr>
                <w:color w:val="000000" w:themeColor="text1"/>
              </w:rPr>
              <w:t>20</w:t>
            </w:r>
          </w:p>
        </w:tc>
        <w:tc>
          <w:tcPr>
            <w:tcW w:w="1701" w:type="dxa"/>
            <w:vAlign w:val="center"/>
          </w:tcPr>
          <w:p w14:paraId="4624575C" w14:textId="11F4EA73" w:rsidR="006A2C48" w:rsidRPr="005C573A" w:rsidRDefault="006A2C48" w:rsidP="006A2C48">
            <w:pPr>
              <w:jc w:val="center"/>
            </w:pPr>
            <w:r w:rsidRPr="005C573A">
              <w:t>Possibilités d’évolution</w:t>
            </w:r>
          </w:p>
        </w:tc>
        <w:tc>
          <w:tcPr>
            <w:tcW w:w="2268" w:type="dxa"/>
            <w:vAlign w:val="center"/>
          </w:tcPr>
          <w:p w14:paraId="7B38351E" w14:textId="7BD2F9F1" w:rsidR="006A2C48" w:rsidRPr="005C573A" w:rsidRDefault="006A2C48" w:rsidP="006A2C48">
            <w:pPr>
              <w:jc w:val="center"/>
            </w:pPr>
            <w:r>
              <w:t xml:space="preserve">Doit </w:t>
            </w:r>
            <w:r w:rsidRPr="005C573A">
              <w:t xml:space="preserve">pouvoir évoluer vers un micromanipulateur </w:t>
            </w:r>
            <w:r w:rsidRPr="005C573A">
              <w:lastRenderedPageBreak/>
              <w:t>refroidi à des températures cryogéniques (nouveau micromanipulateur ou amélioration du micromanipulateur déjà présent)</w:t>
            </w:r>
          </w:p>
        </w:tc>
        <w:tc>
          <w:tcPr>
            <w:tcW w:w="2268" w:type="dxa"/>
            <w:vAlign w:val="center"/>
          </w:tcPr>
          <w:p w14:paraId="365AB1CA" w14:textId="67CB8D48" w:rsidR="006A2C48" w:rsidRPr="005C573A" w:rsidRDefault="006A2C48" w:rsidP="006A2C48">
            <w:pPr>
              <w:jc w:val="center"/>
            </w:pPr>
            <w:r w:rsidRPr="005C573A">
              <w:lastRenderedPageBreak/>
              <w:t>Détailler la solution proposée</w:t>
            </w:r>
          </w:p>
        </w:tc>
        <w:tc>
          <w:tcPr>
            <w:tcW w:w="4678" w:type="dxa"/>
          </w:tcPr>
          <w:p w14:paraId="50636FD1" w14:textId="77777777" w:rsidR="006A2C48" w:rsidRPr="006F7D2E" w:rsidRDefault="006A2C48" w:rsidP="006A2C48">
            <w:pPr>
              <w:jc w:val="center"/>
            </w:pPr>
          </w:p>
        </w:tc>
      </w:tr>
    </w:tbl>
    <w:p w14:paraId="04551254" w14:textId="77777777" w:rsidR="007B0B21" w:rsidRPr="006F7D2E" w:rsidRDefault="007B0B21" w:rsidP="007B0B21"/>
    <w:p w14:paraId="3593685D" w14:textId="77777777" w:rsidR="007B0B21" w:rsidRPr="007B0B21" w:rsidRDefault="007B0B21" w:rsidP="0016541D">
      <w:pPr>
        <w:pStyle w:val="Titre3"/>
      </w:pPr>
      <w:bookmarkStart w:id="29" w:name="_Toc185523016"/>
      <w:r w:rsidRPr="007B0B21">
        <w:t>Platine de déplacement</w:t>
      </w:r>
      <w:bookmarkEnd w:id="29"/>
    </w:p>
    <w:p w14:paraId="551F74BB" w14:textId="5DD212B9" w:rsidR="007B0B21" w:rsidRDefault="007B0B21" w:rsidP="007B0B21">
      <w:r w:rsidRPr="006F7D2E">
        <w:t>Cette description devra inclure les caractéristique</w:t>
      </w:r>
      <w:r w:rsidR="003C0377">
        <w:t>s</w:t>
      </w:r>
      <w:r w:rsidRPr="006F7D2E">
        <w:t xml:space="preserve"> techniques suivantes :</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6A2C48" w:rsidRPr="00D84467" w14:paraId="6FEA1A7C" w14:textId="77777777" w:rsidTr="001339FE">
        <w:trPr>
          <w:trHeight w:val="300"/>
        </w:trPr>
        <w:tc>
          <w:tcPr>
            <w:tcW w:w="567" w:type="dxa"/>
            <w:shd w:val="clear" w:color="auto" w:fill="FFF2CC" w:themeFill="accent4" w:themeFillTint="33"/>
            <w:noWrap/>
            <w:vAlign w:val="center"/>
          </w:tcPr>
          <w:p w14:paraId="41D47628" w14:textId="04307AC7" w:rsidR="006A2C48" w:rsidRPr="00D84467" w:rsidRDefault="006A2C48" w:rsidP="006A2C48">
            <w:pPr>
              <w:jc w:val="center"/>
              <w:rPr>
                <w:b/>
                <w:bCs/>
              </w:rPr>
            </w:pPr>
            <w:r w:rsidRPr="006F7D2E">
              <w:rPr>
                <w:b/>
                <w:bCs/>
              </w:rPr>
              <w:t>N°</w:t>
            </w:r>
          </w:p>
        </w:tc>
        <w:tc>
          <w:tcPr>
            <w:tcW w:w="1701" w:type="dxa"/>
            <w:shd w:val="clear" w:color="auto" w:fill="FFF2CC" w:themeFill="accent4" w:themeFillTint="33"/>
            <w:vAlign w:val="center"/>
          </w:tcPr>
          <w:p w14:paraId="0EC5BFF7" w14:textId="52E2E062" w:rsidR="006A2C48" w:rsidRPr="00D84467" w:rsidRDefault="006A2C48" w:rsidP="006A2C48">
            <w:pPr>
              <w:jc w:val="center"/>
              <w:rPr>
                <w:b/>
                <w:bCs/>
              </w:rPr>
            </w:pPr>
            <w:r w:rsidRPr="006F7D2E">
              <w:rPr>
                <w:b/>
                <w:bCs/>
              </w:rPr>
              <w:t>Paramètres</w:t>
            </w:r>
          </w:p>
        </w:tc>
        <w:tc>
          <w:tcPr>
            <w:tcW w:w="2268" w:type="dxa"/>
            <w:shd w:val="clear" w:color="auto" w:fill="FFF2CC" w:themeFill="accent4" w:themeFillTint="33"/>
            <w:vAlign w:val="center"/>
          </w:tcPr>
          <w:p w14:paraId="53621BA1" w14:textId="64C7035D" w:rsidR="006A2C48" w:rsidRPr="00D84467" w:rsidRDefault="006A2C48" w:rsidP="006A2C48">
            <w:pPr>
              <w:jc w:val="center"/>
              <w:rPr>
                <w:b/>
                <w:bCs/>
              </w:rPr>
            </w:pPr>
            <w:r w:rsidRPr="005C573A">
              <w:rPr>
                <w:b/>
                <w:bCs/>
              </w:rPr>
              <w:t>Spécifications</w:t>
            </w:r>
          </w:p>
        </w:tc>
        <w:tc>
          <w:tcPr>
            <w:tcW w:w="2268" w:type="dxa"/>
            <w:shd w:val="clear" w:color="auto" w:fill="FFF2CC" w:themeFill="accent4" w:themeFillTint="33"/>
            <w:vAlign w:val="center"/>
          </w:tcPr>
          <w:p w14:paraId="75CAD277" w14:textId="41D8F8FA" w:rsidR="006A2C48" w:rsidRPr="00D84467" w:rsidRDefault="006A2C48" w:rsidP="006A2C48">
            <w:pPr>
              <w:jc w:val="center"/>
              <w:rPr>
                <w:b/>
                <w:bCs/>
              </w:rPr>
            </w:pPr>
            <w:r w:rsidRPr="005C573A">
              <w:rPr>
                <w:b/>
                <w:bCs/>
              </w:rPr>
              <w:t>Précisions à apporter dans le mémoire technique</w:t>
            </w:r>
          </w:p>
        </w:tc>
        <w:tc>
          <w:tcPr>
            <w:tcW w:w="4678" w:type="dxa"/>
            <w:shd w:val="clear" w:color="auto" w:fill="FFF2CC" w:themeFill="accent4" w:themeFillTint="33"/>
          </w:tcPr>
          <w:p w14:paraId="00F91D6A" w14:textId="3BD461C4" w:rsidR="006A2C48" w:rsidRPr="00D84467" w:rsidRDefault="006A2C48" w:rsidP="006A2C48">
            <w:pPr>
              <w:jc w:val="center"/>
              <w:rPr>
                <w:b/>
                <w:bCs/>
              </w:rPr>
            </w:pPr>
            <w:r w:rsidRPr="00F7014C">
              <w:rPr>
                <w:b/>
                <w:bCs/>
              </w:rPr>
              <w:t>Réponse du candidat</w:t>
            </w:r>
          </w:p>
        </w:tc>
      </w:tr>
      <w:tr w:rsidR="006A2C48" w:rsidRPr="006F7D2E" w14:paraId="1E1E50EC" w14:textId="77777777" w:rsidTr="00A31B8D">
        <w:trPr>
          <w:trHeight w:val="300"/>
        </w:trPr>
        <w:tc>
          <w:tcPr>
            <w:tcW w:w="567" w:type="dxa"/>
            <w:noWrap/>
            <w:vAlign w:val="center"/>
          </w:tcPr>
          <w:p w14:paraId="030702FC" w14:textId="5DB778F6" w:rsidR="006A2C48" w:rsidRPr="006F7D2E" w:rsidRDefault="006A2C48" w:rsidP="006A2C48">
            <w:pPr>
              <w:jc w:val="center"/>
            </w:pPr>
            <w:r>
              <w:t>2</w:t>
            </w:r>
            <w:r w:rsidRPr="006F7D2E">
              <w:t>1</w:t>
            </w:r>
          </w:p>
        </w:tc>
        <w:tc>
          <w:tcPr>
            <w:tcW w:w="1701" w:type="dxa"/>
            <w:vAlign w:val="center"/>
          </w:tcPr>
          <w:p w14:paraId="3F0A26D5" w14:textId="62A8709F" w:rsidR="006A2C48" w:rsidRPr="006F7D2E" w:rsidRDefault="006A2C48" w:rsidP="006A2C48">
            <w:pPr>
              <w:jc w:val="center"/>
            </w:pPr>
            <w:r w:rsidRPr="006F7D2E">
              <w:t>Déplacements</w:t>
            </w:r>
          </w:p>
        </w:tc>
        <w:tc>
          <w:tcPr>
            <w:tcW w:w="2268" w:type="dxa"/>
            <w:vAlign w:val="center"/>
          </w:tcPr>
          <w:p w14:paraId="03809672" w14:textId="72F57C3E" w:rsidR="006A2C48" w:rsidRPr="006F7D2E" w:rsidRDefault="006A2C48" w:rsidP="006A2C48">
            <w:pPr>
              <w:jc w:val="center"/>
            </w:pPr>
            <w:r w:rsidRPr="005C573A">
              <w:t xml:space="preserve">Déplacements motorisés </w:t>
            </w:r>
            <w:r w:rsidRPr="005C573A">
              <w:br/>
              <w:t xml:space="preserve">- avec a minima 5 axes motorisés </w:t>
            </w:r>
            <w:r w:rsidRPr="005C573A">
              <w:br/>
              <w:t>- eucentrique soit mécaniquement soit compucentrique</w:t>
            </w:r>
          </w:p>
        </w:tc>
        <w:tc>
          <w:tcPr>
            <w:tcW w:w="2268" w:type="dxa"/>
            <w:vAlign w:val="center"/>
          </w:tcPr>
          <w:p w14:paraId="77184E74" w14:textId="4EAC59B9" w:rsidR="006A2C48" w:rsidRPr="006F7D2E" w:rsidRDefault="006A2C48" w:rsidP="006A2C48">
            <w:pPr>
              <w:jc w:val="center"/>
            </w:pPr>
            <w:r w:rsidRPr="005C573A">
              <w:t>Préciser les débattements possibles et indiquer les limitations de hauteur de l’échantillon pour la rotation et le tilt.</w:t>
            </w:r>
          </w:p>
        </w:tc>
        <w:tc>
          <w:tcPr>
            <w:tcW w:w="4678" w:type="dxa"/>
          </w:tcPr>
          <w:p w14:paraId="7A86BD6F" w14:textId="77777777" w:rsidR="006A2C48" w:rsidRPr="006F7D2E" w:rsidRDefault="006A2C48" w:rsidP="006A2C48">
            <w:pPr>
              <w:jc w:val="center"/>
            </w:pPr>
          </w:p>
        </w:tc>
      </w:tr>
      <w:tr w:rsidR="006A2C48" w:rsidRPr="006F7D2E" w14:paraId="768D97ED" w14:textId="77777777" w:rsidTr="00A31B8D">
        <w:trPr>
          <w:trHeight w:val="300"/>
        </w:trPr>
        <w:tc>
          <w:tcPr>
            <w:tcW w:w="567" w:type="dxa"/>
            <w:noWrap/>
            <w:vAlign w:val="center"/>
          </w:tcPr>
          <w:p w14:paraId="2B64E97F" w14:textId="310A660B" w:rsidR="006A2C48" w:rsidRDefault="006A2C48" w:rsidP="006A2C48">
            <w:pPr>
              <w:jc w:val="center"/>
            </w:pPr>
            <w:r>
              <w:t>2</w:t>
            </w:r>
            <w:r w:rsidRPr="006F7D2E">
              <w:t>2</w:t>
            </w:r>
          </w:p>
        </w:tc>
        <w:tc>
          <w:tcPr>
            <w:tcW w:w="1701" w:type="dxa"/>
            <w:vAlign w:val="center"/>
          </w:tcPr>
          <w:p w14:paraId="595E75BE" w14:textId="76F99314" w:rsidR="006A2C48" w:rsidRPr="006F7D2E" w:rsidRDefault="006A2C48" w:rsidP="006A2C48">
            <w:pPr>
              <w:jc w:val="center"/>
            </w:pPr>
            <w:r w:rsidRPr="006F7D2E">
              <w:t>Déplacement minimum en translation X, Y et Z</w:t>
            </w:r>
          </w:p>
        </w:tc>
        <w:tc>
          <w:tcPr>
            <w:tcW w:w="2268" w:type="dxa"/>
            <w:vAlign w:val="center"/>
          </w:tcPr>
          <w:p w14:paraId="17D7D43D" w14:textId="5F8C535C" w:rsidR="006A2C48" w:rsidRPr="005C573A" w:rsidRDefault="006A2C48" w:rsidP="006A2C48">
            <w:pPr>
              <w:jc w:val="center"/>
            </w:pPr>
            <w:r>
              <w:t>RAS</w:t>
            </w:r>
          </w:p>
        </w:tc>
        <w:tc>
          <w:tcPr>
            <w:tcW w:w="2268" w:type="dxa"/>
            <w:vAlign w:val="center"/>
          </w:tcPr>
          <w:p w14:paraId="4DF5F64F" w14:textId="2566DC3F" w:rsidR="006A2C48" w:rsidRPr="005C573A" w:rsidRDefault="006A2C48" w:rsidP="006A2C48">
            <w:pPr>
              <w:jc w:val="center"/>
            </w:pPr>
            <w:r w:rsidRPr="005C573A">
              <w:t>Préciser la valeur du pas minimum en X, Y et Z</w:t>
            </w:r>
          </w:p>
        </w:tc>
        <w:tc>
          <w:tcPr>
            <w:tcW w:w="4678" w:type="dxa"/>
          </w:tcPr>
          <w:p w14:paraId="6FF71FD8" w14:textId="77777777" w:rsidR="006A2C48" w:rsidRPr="006F7D2E" w:rsidRDefault="006A2C48" w:rsidP="006A2C48">
            <w:pPr>
              <w:jc w:val="center"/>
            </w:pPr>
          </w:p>
        </w:tc>
      </w:tr>
      <w:tr w:rsidR="006A2C48" w:rsidRPr="006F7D2E" w14:paraId="60C63CE2" w14:textId="77777777" w:rsidTr="00A31B8D">
        <w:trPr>
          <w:trHeight w:val="300"/>
        </w:trPr>
        <w:tc>
          <w:tcPr>
            <w:tcW w:w="567" w:type="dxa"/>
            <w:noWrap/>
            <w:vAlign w:val="center"/>
          </w:tcPr>
          <w:p w14:paraId="36C2AE23" w14:textId="301A854A" w:rsidR="006A2C48" w:rsidRDefault="006A2C48" w:rsidP="006A2C48">
            <w:pPr>
              <w:jc w:val="center"/>
            </w:pPr>
            <w:r>
              <w:t>2</w:t>
            </w:r>
            <w:r w:rsidRPr="006F7D2E">
              <w:t>3</w:t>
            </w:r>
          </w:p>
        </w:tc>
        <w:tc>
          <w:tcPr>
            <w:tcW w:w="1701" w:type="dxa"/>
            <w:vAlign w:val="center"/>
          </w:tcPr>
          <w:p w14:paraId="659F46AF" w14:textId="047843E6" w:rsidR="006A2C48" w:rsidRPr="006F7D2E" w:rsidRDefault="006A2C48" w:rsidP="006A2C48">
            <w:pPr>
              <w:jc w:val="center"/>
            </w:pPr>
            <w:r w:rsidRPr="006F7D2E">
              <w:t>Plage de Tilt possible</w:t>
            </w:r>
          </w:p>
        </w:tc>
        <w:tc>
          <w:tcPr>
            <w:tcW w:w="2268" w:type="dxa"/>
            <w:vAlign w:val="center"/>
          </w:tcPr>
          <w:p w14:paraId="2A679CD7" w14:textId="14D18422" w:rsidR="006A2C48" w:rsidRDefault="006A2C48" w:rsidP="006A2C48">
            <w:pPr>
              <w:jc w:val="center"/>
            </w:pPr>
            <w:r>
              <w:t>RAS</w:t>
            </w:r>
          </w:p>
        </w:tc>
        <w:tc>
          <w:tcPr>
            <w:tcW w:w="2268" w:type="dxa"/>
            <w:vAlign w:val="center"/>
          </w:tcPr>
          <w:p w14:paraId="63F8A1D8" w14:textId="44C6BAF5" w:rsidR="006A2C48" w:rsidRPr="005C573A" w:rsidRDefault="006A2C48" w:rsidP="006A2C48">
            <w:pPr>
              <w:jc w:val="center"/>
            </w:pPr>
            <w:r w:rsidRPr="005C573A">
              <w:t>Préciser les valeurs extrêmes et le pas minimum du tilt</w:t>
            </w:r>
          </w:p>
        </w:tc>
        <w:tc>
          <w:tcPr>
            <w:tcW w:w="4678" w:type="dxa"/>
          </w:tcPr>
          <w:p w14:paraId="5465CF15" w14:textId="77777777" w:rsidR="006A2C48" w:rsidRPr="006F7D2E" w:rsidRDefault="006A2C48" w:rsidP="006A2C48">
            <w:pPr>
              <w:jc w:val="center"/>
            </w:pPr>
          </w:p>
        </w:tc>
      </w:tr>
      <w:tr w:rsidR="006A2C48" w:rsidRPr="006F7D2E" w14:paraId="099A235F" w14:textId="77777777" w:rsidTr="00A31B8D">
        <w:trPr>
          <w:trHeight w:val="300"/>
        </w:trPr>
        <w:tc>
          <w:tcPr>
            <w:tcW w:w="567" w:type="dxa"/>
            <w:noWrap/>
            <w:vAlign w:val="center"/>
          </w:tcPr>
          <w:p w14:paraId="37F739E9" w14:textId="794BB765" w:rsidR="006A2C48" w:rsidRDefault="006A2C48" w:rsidP="006A2C48">
            <w:pPr>
              <w:jc w:val="center"/>
            </w:pPr>
            <w:r>
              <w:t>24</w:t>
            </w:r>
          </w:p>
        </w:tc>
        <w:tc>
          <w:tcPr>
            <w:tcW w:w="1701" w:type="dxa"/>
            <w:vAlign w:val="center"/>
          </w:tcPr>
          <w:p w14:paraId="22756DCC" w14:textId="68C78D42" w:rsidR="006A2C48" w:rsidRPr="006F7D2E" w:rsidRDefault="006A2C48" w:rsidP="006A2C48">
            <w:pPr>
              <w:jc w:val="center"/>
            </w:pPr>
            <w:r>
              <w:t>Rotation</w:t>
            </w:r>
          </w:p>
        </w:tc>
        <w:tc>
          <w:tcPr>
            <w:tcW w:w="2268" w:type="dxa"/>
            <w:vAlign w:val="center"/>
          </w:tcPr>
          <w:p w14:paraId="0E01EFE6" w14:textId="4A8308A6" w:rsidR="006A2C48" w:rsidRDefault="006A2C48" w:rsidP="006A2C48">
            <w:pPr>
              <w:jc w:val="center"/>
            </w:pPr>
            <w:r w:rsidRPr="005C573A">
              <w:t xml:space="preserve">Continue sur 360 ° </w:t>
            </w:r>
          </w:p>
        </w:tc>
        <w:tc>
          <w:tcPr>
            <w:tcW w:w="2268" w:type="dxa"/>
            <w:vAlign w:val="center"/>
          </w:tcPr>
          <w:p w14:paraId="7B5CF449" w14:textId="1FEFA2D2" w:rsidR="006A2C48" w:rsidRPr="005C573A" w:rsidRDefault="006A2C48" w:rsidP="006A2C48">
            <w:pPr>
              <w:jc w:val="center"/>
            </w:pPr>
            <w:r w:rsidRPr="005C573A">
              <w:t>Préciser le pas min d’incrémentation de rotation</w:t>
            </w:r>
          </w:p>
        </w:tc>
        <w:tc>
          <w:tcPr>
            <w:tcW w:w="4678" w:type="dxa"/>
          </w:tcPr>
          <w:p w14:paraId="38149B64" w14:textId="77777777" w:rsidR="006A2C48" w:rsidRPr="006F7D2E" w:rsidRDefault="006A2C48" w:rsidP="006A2C48">
            <w:pPr>
              <w:jc w:val="center"/>
            </w:pPr>
          </w:p>
        </w:tc>
      </w:tr>
      <w:tr w:rsidR="006A2C48" w:rsidRPr="006F7D2E" w14:paraId="2B87CD8E" w14:textId="77777777" w:rsidTr="00A31B8D">
        <w:trPr>
          <w:trHeight w:val="300"/>
        </w:trPr>
        <w:tc>
          <w:tcPr>
            <w:tcW w:w="567" w:type="dxa"/>
            <w:noWrap/>
            <w:vAlign w:val="center"/>
          </w:tcPr>
          <w:p w14:paraId="0AEBAF41" w14:textId="13E59136" w:rsidR="006A2C48" w:rsidRDefault="006A2C48" w:rsidP="006A2C48">
            <w:pPr>
              <w:jc w:val="center"/>
            </w:pPr>
            <w:r>
              <w:t>25</w:t>
            </w:r>
          </w:p>
        </w:tc>
        <w:tc>
          <w:tcPr>
            <w:tcW w:w="1701" w:type="dxa"/>
            <w:vAlign w:val="center"/>
          </w:tcPr>
          <w:p w14:paraId="0EAEF9C1" w14:textId="6900892D" w:rsidR="006A2C48" w:rsidRDefault="006A2C48" w:rsidP="006A2C48">
            <w:pPr>
              <w:jc w:val="center"/>
            </w:pPr>
            <w:r w:rsidRPr="006F7D2E">
              <w:t xml:space="preserve">Poids maximum supporté </w:t>
            </w:r>
          </w:p>
        </w:tc>
        <w:tc>
          <w:tcPr>
            <w:tcW w:w="2268" w:type="dxa"/>
            <w:vAlign w:val="center"/>
          </w:tcPr>
          <w:p w14:paraId="69B009DF" w14:textId="549B64E7" w:rsidR="006A2C48" w:rsidRPr="005C573A" w:rsidRDefault="006A2C48" w:rsidP="006A2C48">
            <w:pPr>
              <w:jc w:val="center"/>
            </w:pPr>
            <w:r w:rsidRPr="006F7D2E">
              <w:t>Poids maximum supporté par la platine à plat et pour un tilt correspondant à l’angle entre les deux colonnes</w:t>
            </w:r>
          </w:p>
        </w:tc>
        <w:tc>
          <w:tcPr>
            <w:tcW w:w="2268" w:type="dxa"/>
            <w:vAlign w:val="center"/>
          </w:tcPr>
          <w:p w14:paraId="2177A906" w14:textId="687ADEC9" w:rsidR="006A2C48" w:rsidRPr="005C573A" w:rsidRDefault="006A2C48" w:rsidP="006A2C48">
            <w:pPr>
              <w:jc w:val="center"/>
            </w:pPr>
            <w:r w:rsidRPr="005C573A">
              <w:t>Valeurs maximales à préciser</w:t>
            </w:r>
          </w:p>
        </w:tc>
        <w:tc>
          <w:tcPr>
            <w:tcW w:w="4678" w:type="dxa"/>
          </w:tcPr>
          <w:p w14:paraId="069C0C12" w14:textId="77777777" w:rsidR="006A2C48" w:rsidRPr="006F7D2E" w:rsidRDefault="006A2C48" w:rsidP="006A2C48">
            <w:pPr>
              <w:jc w:val="center"/>
            </w:pPr>
          </w:p>
        </w:tc>
      </w:tr>
      <w:tr w:rsidR="006A2C48" w:rsidRPr="006F7D2E" w14:paraId="2657BB0E" w14:textId="77777777" w:rsidTr="00A31B8D">
        <w:trPr>
          <w:trHeight w:val="300"/>
        </w:trPr>
        <w:tc>
          <w:tcPr>
            <w:tcW w:w="567" w:type="dxa"/>
            <w:noWrap/>
            <w:vAlign w:val="center"/>
          </w:tcPr>
          <w:p w14:paraId="37BF356C" w14:textId="0EAFBC17" w:rsidR="006A2C48" w:rsidRDefault="006A2C48" w:rsidP="006A2C48">
            <w:pPr>
              <w:jc w:val="center"/>
            </w:pPr>
            <w:r>
              <w:t>26</w:t>
            </w:r>
          </w:p>
        </w:tc>
        <w:tc>
          <w:tcPr>
            <w:tcW w:w="1701" w:type="dxa"/>
            <w:vAlign w:val="center"/>
          </w:tcPr>
          <w:p w14:paraId="3D7154CA" w14:textId="06CF7415" w:rsidR="006A2C48" w:rsidRPr="006F7D2E" w:rsidRDefault="006A2C48" w:rsidP="006A2C48">
            <w:pPr>
              <w:jc w:val="center"/>
            </w:pPr>
            <w:r w:rsidRPr="005C573A">
              <w:t>Repositionnement et répétabilité</w:t>
            </w:r>
          </w:p>
        </w:tc>
        <w:tc>
          <w:tcPr>
            <w:tcW w:w="2268" w:type="dxa"/>
            <w:vAlign w:val="center"/>
          </w:tcPr>
          <w:p w14:paraId="3FCE9A15" w14:textId="5FA5062B" w:rsidR="006A2C48" w:rsidRPr="006F7D2E" w:rsidRDefault="006A2C48" w:rsidP="006A2C48">
            <w:pPr>
              <w:jc w:val="center"/>
            </w:pPr>
            <w:r w:rsidRPr="005C573A">
              <w:t>Le mouvement de la platine doit être aussi précis que possible, à la fois à tilt 0 ° ou en position</w:t>
            </w:r>
            <w:r>
              <w:t xml:space="preserve"> </w:t>
            </w:r>
            <w:r w:rsidRPr="0049607B">
              <w:t>de tilt correspondant à l’angle entre les deux colonnes</w:t>
            </w:r>
            <w:r>
              <w:t>.</w:t>
            </w:r>
            <w:r w:rsidRPr="005C573A">
              <w:br/>
              <w:t>Le déplacement vers l'emplacement souhaité doit être très précis et répétable.</w:t>
            </w:r>
          </w:p>
        </w:tc>
        <w:tc>
          <w:tcPr>
            <w:tcW w:w="2268" w:type="dxa"/>
            <w:vAlign w:val="center"/>
          </w:tcPr>
          <w:p w14:paraId="73F9E327" w14:textId="58EA96D5" w:rsidR="006A2C48" w:rsidRPr="005C573A" w:rsidRDefault="006A2C48" w:rsidP="006A2C48">
            <w:pPr>
              <w:jc w:val="center"/>
            </w:pPr>
            <w:r w:rsidRPr="005C573A">
              <w:t xml:space="preserve">Préciser ces valeurs de précision du déplacement et leur répétabilité à tilt 0 et à </w:t>
            </w:r>
            <w:r>
              <w:t>un</w:t>
            </w:r>
            <w:r w:rsidRPr="00D878AC">
              <w:t xml:space="preserve"> tilt correspondant à l’angle entre les deux colonnes </w:t>
            </w:r>
            <w:r w:rsidRPr="005C573A">
              <w:t>ainsi que la limitation de déplacement pour avoir cette précision.</w:t>
            </w:r>
          </w:p>
        </w:tc>
        <w:tc>
          <w:tcPr>
            <w:tcW w:w="4678" w:type="dxa"/>
          </w:tcPr>
          <w:p w14:paraId="548C52F7" w14:textId="77777777" w:rsidR="006A2C48" w:rsidRPr="006F7D2E" w:rsidRDefault="006A2C48" w:rsidP="006A2C48">
            <w:pPr>
              <w:jc w:val="center"/>
            </w:pPr>
          </w:p>
        </w:tc>
      </w:tr>
      <w:tr w:rsidR="006A2C48" w:rsidRPr="006F7D2E" w14:paraId="30C4C206" w14:textId="77777777" w:rsidTr="00A31B8D">
        <w:trPr>
          <w:trHeight w:val="300"/>
        </w:trPr>
        <w:tc>
          <w:tcPr>
            <w:tcW w:w="567" w:type="dxa"/>
            <w:noWrap/>
            <w:vAlign w:val="center"/>
          </w:tcPr>
          <w:p w14:paraId="777FE12F" w14:textId="0754305B" w:rsidR="006A2C48" w:rsidRDefault="006A2C48" w:rsidP="006A2C48">
            <w:pPr>
              <w:jc w:val="center"/>
            </w:pPr>
            <w:r>
              <w:lastRenderedPageBreak/>
              <w:t>27</w:t>
            </w:r>
          </w:p>
        </w:tc>
        <w:tc>
          <w:tcPr>
            <w:tcW w:w="1701" w:type="dxa"/>
            <w:vAlign w:val="center"/>
          </w:tcPr>
          <w:p w14:paraId="7FEEC1D4" w14:textId="43CFD42C" w:rsidR="006A2C48" w:rsidRPr="005C573A" w:rsidRDefault="006A2C48" w:rsidP="006A2C48">
            <w:pPr>
              <w:jc w:val="center"/>
            </w:pPr>
            <w:r w:rsidRPr="005C573A">
              <w:t xml:space="preserve">Repositionnement en rotation </w:t>
            </w:r>
          </w:p>
        </w:tc>
        <w:tc>
          <w:tcPr>
            <w:tcW w:w="2268" w:type="dxa"/>
            <w:vAlign w:val="center"/>
          </w:tcPr>
          <w:p w14:paraId="058EE8AA" w14:textId="170B6FE8" w:rsidR="006A2C48" w:rsidRPr="005C573A" w:rsidRDefault="006A2C48" w:rsidP="006A2C48">
            <w:pPr>
              <w:jc w:val="center"/>
            </w:pPr>
            <w:r w:rsidRPr="005C573A">
              <w:t>Après une rotation de 360° (à tilt 0°)</w:t>
            </w:r>
          </w:p>
        </w:tc>
        <w:tc>
          <w:tcPr>
            <w:tcW w:w="2268" w:type="dxa"/>
            <w:vAlign w:val="center"/>
          </w:tcPr>
          <w:p w14:paraId="568084F8" w14:textId="2CD0DB8B" w:rsidR="006A2C48" w:rsidRPr="005C573A" w:rsidRDefault="006A2C48" w:rsidP="006A2C48">
            <w:pPr>
              <w:jc w:val="center"/>
            </w:pPr>
            <w:r w:rsidRPr="005C573A">
              <w:t>Préciser la valeur du décalage</w:t>
            </w:r>
            <w:r>
              <w:t xml:space="preserve"> </w:t>
            </w:r>
            <w:r w:rsidRPr="00D878AC">
              <w:t>de la position d’un objet sur l’image MEB</w:t>
            </w:r>
            <w:r>
              <w:t xml:space="preserve"> a</w:t>
            </w:r>
            <w:r w:rsidRPr="005C573A">
              <w:t xml:space="preserve">près une rotation de 360°.Indiquer si une correction par compucentricité est réalisée pour obtenir cette valeur </w:t>
            </w:r>
          </w:p>
        </w:tc>
        <w:tc>
          <w:tcPr>
            <w:tcW w:w="4678" w:type="dxa"/>
          </w:tcPr>
          <w:p w14:paraId="1B79F550" w14:textId="77777777" w:rsidR="006A2C48" w:rsidRPr="006F7D2E" w:rsidRDefault="006A2C48" w:rsidP="006A2C48">
            <w:pPr>
              <w:jc w:val="center"/>
            </w:pPr>
          </w:p>
        </w:tc>
      </w:tr>
      <w:tr w:rsidR="006A2C48" w:rsidRPr="006F7D2E" w14:paraId="38469198" w14:textId="77777777" w:rsidTr="00A31B8D">
        <w:trPr>
          <w:trHeight w:val="300"/>
        </w:trPr>
        <w:tc>
          <w:tcPr>
            <w:tcW w:w="567" w:type="dxa"/>
            <w:noWrap/>
            <w:vAlign w:val="center"/>
          </w:tcPr>
          <w:p w14:paraId="51E977BC" w14:textId="064C4D63" w:rsidR="006A2C48" w:rsidRDefault="006A2C48" w:rsidP="006A2C48">
            <w:pPr>
              <w:jc w:val="center"/>
            </w:pPr>
            <w:r>
              <w:t>28</w:t>
            </w:r>
          </w:p>
        </w:tc>
        <w:tc>
          <w:tcPr>
            <w:tcW w:w="1701" w:type="dxa"/>
            <w:vAlign w:val="center"/>
          </w:tcPr>
          <w:p w14:paraId="04A345DC" w14:textId="38418849" w:rsidR="006A2C48" w:rsidRPr="005C573A" w:rsidRDefault="006A2C48" w:rsidP="006A2C48">
            <w:pPr>
              <w:jc w:val="center"/>
            </w:pPr>
            <w:r w:rsidRPr="005C573A">
              <w:t xml:space="preserve">Dérive de la platine pour un échantillon conducteur après 10min en position </w:t>
            </w:r>
            <w:r w:rsidRPr="00D878AC">
              <w:t>de tilt correspondant à l’angle entre les deux colonnes</w:t>
            </w:r>
          </w:p>
        </w:tc>
        <w:tc>
          <w:tcPr>
            <w:tcW w:w="2268" w:type="dxa"/>
            <w:vAlign w:val="center"/>
          </w:tcPr>
          <w:p w14:paraId="06BBC53E" w14:textId="451630A3" w:rsidR="006A2C48" w:rsidRPr="005C573A" w:rsidRDefault="006A2C48" w:rsidP="006A2C48">
            <w:pPr>
              <w:jc w:val="center"/>
            </w:pPr>
            <w:r>
              <w:t>RAS</w:t>
            </w:r>
          </w:p>
        </w:tc>
        <w:tc>
          <w:tcPr>
            <w:tcW w:w="2268" w:type="dxa"/>
            <w:vAlign w:val="center"/>
          </w:tcPr>
          <w:p w14:paraId="6C8A9777" w14:textId="7F54A811" w:rsidR="006A2C48" w:rsidRPr="005C573A" w:rsidRDefault="006A2C48" w:rsidP="006A2C48">
            <w:pPr>
              <w:jc w:val="center"/>
            </w:pPr>
            <w:r w:rsidRPr="005C573A">
              <w:t>Préciser la valeur en nm.min</w:t>
            </w:r>
            <w:r w:rsidRPr="005C573A">
              <w:rPr>
                <w:vertAlign w:val="superscript"/>
              </w:rPr>
              <w:t>-1</w:t>
            </w:r>
          </w:p>
        </w:tc>
        <w:tc>
          <w:tcPr>
            <w:tcW w:w="4678" w:type="dxa"/>
          </w:tcPr>
          <w:p w14:paraId="1BE19610" w14:textId="77777777" w:rsidR="006A2C48" w:rsidRPr="006F7D2E" w:rsidRDefault="006A2C48" w:rsidP="006A2C48">
            <w:pPr>
              <w:jc w:val="center"/>
            </w:pPr>
          </w:p>
        </w:tc>
      </w:tr>
      <w:tr w:rsidR="006A2C48" w:rsidRPr="006F7D2E" w14:paraId="09BEE9FB" w14:textId="77777777" w:rsidTr="00A31B8D">
        <w:trPr>
          <w:trHeight w:val="300"/>
        </w:trPr>
        <w:tc>
          <w:tcPr>
            <w:tcW w:w="567" w:type="dxa"/>
            <w:noWrap/>
            <w:vAlign w:val="center"/>
          </w:tcPr>
          <w:p w14:paraId="1A77E868" w14:textId="7C2303D1" w:rsidR="006A2C48" w:rsidRDefault="006A2C48" w:rsidP="006A2C48">
            <w:pPr>
              <w:jc w:val="center"/>
            </w:pPr>
            <w:r>
              <w:t>29</w:t>
            </w:r>
          </w:p>
        </w:tc>
        <w:tc>
          <w:tcPr>
            <w:tcW w:w="1701" w:type="dxa"/>
            <w:vAlign w:val="center"/>
          </w:tcPr>
          <w:p w14:paraId="051B9BE7" w14:textId="66566D9F" w:rsidR="006A2C48" w:rsidRPr="005C573A" w:rsidRDefault="006A2C48" w:rsidP="006A2C48">
            <w:pPr>
              <w:jc w:val="center"/>
            </w:pPr>
            <w:r w:rsidRPr="005C573A">
              <w:t>Durée de déplacement de la platine pour effectuer une rotation de 360°</w:t>
            </w:r>
          </w:p>
        </w:tc>
        <w:tc>
          <w:tcPr>
            <w:tcW w:w="2268" w:type="dxa"/>
            <w:vAlign w:val="center"/>
          </w:tcPr>
          <w:p w14:paraId="0F38904A" w14:textId="1CB860FA" w:rsidR="006A2C48" w:rsidRDefault="006A2C48" w:rsidP="006A2C48">
            <w:pPr>
              <w:jc w:val="center"/>
            </w:pPr>
            <w:r>
              <w:t>RAS</w:t>
            </w:r>
          </w:p>
        </w:tc>
        <w:tc>
          <w:tcPr>
            <w:tcW w:w="2268" w:type="dxa"/>
            <w:vAlign w:val="center"/>
          </w:tcPr>
          <w:p w14:paraId="686D2618" w14:textId="77777777" w:rsidR="006A2C48" w:rsidRPr="005C573A" w:rsidRDefault="006A2C48" w:rsidP="006A2C48">
            <w:pPr>
              <w:jc w:val="center"/>
            </w:pPr>
            <w:r w:rsidRPr="005C573A">
              <w:t xml:space="preserve">Indiquer la valeur de la durée de déplacement </w:t>
            </w:r>
          </w:p>
          <w:p w14:paraId="0804102C" w14:textId="3E5B474D" w:rsidR="006A2C48" w:rsidRPr="005C573A" w:rsidRDefault="006A2C48" w:rsidP="006A2C48">
            <w:pPr>
              <w:jc w:val="center"/>
            </w:pPr>
            <w:r w:rsidRPr="005C573A">
              <w:t xml:space="preserve">Préciser s’il est </w:t>
            </w:r>
            <w:r w:rsidRPr="00825510">
              <w:t>possible de modifier la vitesse de déplacement de la platine </w:t>
            </w:r>
          </w:p>
        </w:tc>
        <w:tc>
          <w:tcPr>
            <w:tcW w:w="4678" w:type="dxa"/>
          </w:tcPr>
          <w:p w14:paraId="1EED1EAF" w14:textId="77777777" w:rsidR="006A2C48" w:rsidRPr="006F7D2E" w:rsidRDefault="006A2C48" w:rsidP="006A2C48">
            <w:pPr>
              <w:jc w:val="center"/>
            </w:pPr>
          </w:p>
        </w:tc>
      </w:tr>
      <w:tr w:rsidR="006A2C48" w:rsidRPr="006F7D2E" w14:paraId="12D78BAD" w14:textId="77777777" w:rsidTr="00A31B8D">
        <w:trPr>
          <w:trHeight w:val="300"/>
        </w:trPr>
        <w:tc>
          <w:tcPr>
            <w:tcW w:w="567" w:type="dxa"/>
            <w:noWrap/>
            <w:vAlign w:val="center"/>
          </w:tcPr>
          <w:p w14:paraId="2AC9F3FC" w14:textId="721628FD" w:rsidR="006A2C48" w:rsidRDefault="006A2C48" w:rsidP="006A2C48">
            <w:pPr>
              <w:jc w:val="center"/>
            </w:pPr>
            <w:r>
              <w:t>30</w:t>
            </w:r>
          </w:p>
        </w:tc>
        <w:tc>
          <w:tcPr>
            <w:tcW w:w="1701" w:type="dxa"/>
            <w:vAlign w:val="center"/>
          </w:tcPr>
          <w:p w14:paraId="20A1CF1C" w14:textId="572F5424" w:rsidR="006A2C48" w:rsidRPr="005C573A" w:rsidRDefault="006A2C48" w:rsidP="006A2C48">
            <w:pPr>
              <w:jc w:val="center"/>
            </w:pPr>
            <w:r w:rsidRPr="005C573A">
              <w:t>Durée de déplacement de la platine pour effectuer un tilt de</w:t>
            </w:r>
            <w:r>
              <w:t>puis</w:t>
            </w:r>
            <w:r w:rsidRPr="005C573A">
              <w:t xml:space="preserve"> 0 degré </w:t>
            </w:r>
            <w:r>
              <w:t>jusqu’</w:t>
            </w:r>
            <w:r w:rsidRPr="005C573A">
              <w:t xml:space="preserve">à l'angle </w:t>
            </w:r>
            <w:r>
              <w:t>de coïncidence des deux faisceaux ionique et électronique</w:t>
            </w:r>
          </w:p>
        </w:tc>
        <w:tc>
          <w:tcPr>
            <w:tcW w:w="2268" w:type="dxa"/>
            <w:vAlign w:val="center"/>
          </w:tcPr>
          <w:p w14:paraId="7A93205D" w14:textId="4DBBC803" w:rsidR="006A2C48" w:rsidRDefault="006A2C48" w:rsidP="006A2C48">
            <w:pPr>
              <w:jc w:val="center"/>
            </w:pPr>
            <w:r>
              <w:t>RAS</w:t>
            </w:r>
          </w:p>
        </w:tc>
        <w:tc>
          <w:tcPr>
            <w:tcW w:w="2268" w:type="dxa"/>
            <w:vAlign w:val="center"/>
          </w:tcPr>
          <w:p w14:paraId="794D7CA7" w14:textId="37F4FA40" w:rsidR="006A2C48" w:rsidRPr="005C573A" w:rsidRDefault="006A2C48" w:rsidP="006A2C48">
            <w:pPr>
              <w:jc w:val="center"/>
            </w:pPr>
            <w:r w:rsidRPr="005C573A">
              <w:t>Indiquer la valeur de la durée</w:t>
            </w:r>
            <w:r>
              <w:t xml:space="preserve"> </w:t>
            </w:r>
            <w:r w:rsidRPr="005C573A">
              <w:t>de déplacement</w:t>
            </w:r>
          </w:p>
        </w:tc>
        <w:tc>
          <w:tcPr>
            <w:tcW w:w="4678" w:type="dxa"/>
          </w:tcPr>
          <w:p w14:paraId="2CB41006" w14:textId="77777777" w:rsidR="006A2C48" w:rsidRPr="006F7D2E" w:rsidRDefault="006A2C48" w:rsidP="006A2C48">
            <w:pPr>
              <w:jc w:val="center"/>
            </w:pPr>
          </w:p>
        </w:tc>
      </w:tr>
    </w:tbl>
    <w:p w14:paraId="00219B5A" w14:textId="77777777" w:rsidR="007B0B21" w:rsidRPr="006F7D2E" w:rsidRDefault="007B0B21" w:rsidP="007B0B21"/>
    <w:p w14:paraId="185BAA33" w14:textId="2EAD9577" w:rsidR="007B0B21" w:rsidRDefault="007B0B21" w:rsidP="0016541D">
      <w:pPr>
        <w:pStyle w:val="Titre3"/>
      </w:pPr>
      <w:bookmarkStart w:id="30" w:name="_Toc185523017"/>
      <w:r w:rsidRPr="007B0B21">
        <w:t>Porte-objet</w:t>
      </w:r>
      <w:r w:rsidR="003C0377">
        <w:t>s</w:t>
      </w:r>
      <w:r w:rsidRPr="007B0B21">
        <w:t xml:space="preserve"> pour </w:t>
      </w:r>
      <w:r w:rsidR="005A5535">
        <w:t xml:space="preserve">une </w:t>
      </w:r>
      <w:r w:rsidRPr="007B0B21">
        <w:t>utilisation à température ambiante</w:t>
      </w:r>
      <w:bookmarkEnd w:id="30"/>
    </w:p>
    <w:p w14:paraId="0E934A33" w14:textId="0D14D589" w:rsidR="00467D8F" w:rsidRPr="00D878AC" w:rsidRDefault="005A5535" w:rsidP="005423E4">
      <w:r w:rsidRPr="00D878AC">
        <w:t>Les portes objets devr</w:t>
      </w:r>
      <w:r w:rsidR="00D878AC" w:rsidRPr="00D878AC">
        <w:t xml:space="preserve">ont </w:t>
      </w:r>
      <w:r w:rsidRPr="00D878AC">
        <w:t xml:space="preserve">pouvoir recevoir les supports de pointes de sonde atomique (microcoupons) </w:t>
      </w:r>
      <w:r w:rsidR="00AA01B6">
        <w:t xml:space="preserve">(détails en </w:t>
      </w:r>
      <w:r w:rsidR="00D878AC" w:rsidRPr="00AA01B6">
        <w:rPr>
          <w:color w:val="C00000"/>
          <w:u w:val="single"/>
        </w:rPr>
        <w:t>annexe n°1</w:t>
      </w:r>
      <w:r w:rsidR="00AA01B6">
        <w:t>)</w:t>
      </w:r>
      <w:r w:rsidRPr="00D878AC">
        <w:t xml:space="preserve">, des plots MEB (classiquement nommé STUB) et des demi-grille pour lame TEM. Il est à noter que les microcoupons </w:t>
      </w:r>
      <w:bookmarkStart w:id="31" w:name="_Hlk167725689"/>
      <w:r w:rsidRPr="00D878AC">
        <w:t xml:space="preserve">peuvent </w:t>
      </w:r>
      <w:r w:rsidR="00DE5C38" w:rsidRPr="00D878AC">
        <w:t>être</w:t>
      </w:r>
      <w:r w:rsidRPr="00D878AC">
        <w:t xml:space="preserve"> fixés au porte-objet de la même manière qu’un STUB</w:t>
      </w:r>
      <w:bookmarkEnd w:id="31"/>
      <w:r w:rsidRPr="00D878AC">
        <w:t>.</w:t>
      </w:r>
    </w:p>
    <w:p w14:paraId="6BF4CDBB" w14:textId="27BEC998" w:rsidR="00F01B0D" w:rsidRPr="00D878AC" w:rsidRDefault="00467D8F" w:rsidP="00F01B0D">
      <w:bookmarkStart w:id="32" w:name="_Hlk167725651"/>
      <w:r w:rsidRPr="00D878AC">
        <w:t xml:space="preserve">Le montage et la fixation des microcoupons sur le porte-échantillon étant très minutieux, </w:t>
      </w:r>
      <w:r w:rsidR="00C75815">
        <w:t>i</w:t>
      </w:r>
      <w:r w:rsidRPr="00D878AC">
        <w:t xml:space="preserve">l est </w:t>
      </w:r>
      <w:r w:rsidR="00D878AC" w:rsidRPr="00D878AC">
        <w:t>demandé de privilégier</w:t>
      </w:r>
      <w:r w:rsidRPr="00D878AC">
        <w:t xml:space="preserve"> que ce montage puisse se faire sur une table à proximité et non directement sur la platine du MEB-FIB</w:t>
      </w:r>
      <w:bookmarkEnd w:id="32"/>
      <w:r w:rsidRPr="00D878AC">
        <w:t>.</w:t>
      </w:r>
      <w:r w:rsidR="00C75815">
        <w:t xml:space="preserve"> </w:t>
      </w:r>
      <w:r w:rsidR="00F01B0D" w:rsidRPr="00D878AC">
        <w:t>Pour les différents portes objets</w:t>
      </w:r>
      <w:r w:rsidRPr="00D878AC">
        <w:t xml:space="preserve"> proposés</w:t>
      </w:r>
      <w:r w:rsidR="00F01B0D" w:rsidRPr="00D878AC">
        <w:t>, des informations devront être précisé</w:t>
      </w:r>
      <w:r w:rsidRPr="00D878AC">
        <w:t>es</w:t>
      </w:r>
      <w:r w:rsidR="00D878AC" w:rsidRPr="00D878AC">
        <w:t xml:space="preserve"> par l’équipementier </w:t>
      </w:r>
      <w:r w:rsidR="00F01B0D" w:rsidRPr="00D878AC">
        <w:t xml:space="preserve">en </w:t>
      </w:r>
      <w:r w:rsidR="00F01B0D" w:rsidRPr="00D878AC">
        <w:rPr>
          <w:u w:val="single"/>
        </w:rPr>
        <w:t>annexe n°1.</w:t>
      </w:r>
    </w:p>
    <w:p w14:paraId="1085A0C7" w14:textId="0C13427B" w:rsidR="007B0B21" w:rsidRDefault="007B0B21" w:rsidP="007B0B21">
      <w:r w:rsidRPr="00D878AC">
        <w:t>Cette description devra inclure les caractéristique techniques suivantes :</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6A2C48" w:rsidRPr="00D84467" w14:paraId="50851761" w14:textId="77777777" w:rsidTr="001339FE">
        <w:trPr>
          <w:trHeight w:val="300"/>
        </w:trPr>
        <w:tc>
          <w:tcPr>
            <w:tcW w:w="567" w:type="dxa"/>
            <w:shd w:val="clear" w:color="auto" w:fill="FFF2CC" w:themeFill="accent4" w:themeFillTint="33"/>
            <w:noWrap/>
            <w:vAlign w:val="center"/>
          </w:tcPr>
          <w:p w14:paraId="3E650EFD" w14:textId="067E968B" w:rsidR="006A2C48" w:rsidRPr="00D84467" w:rsidRDefault="006A2C48" w:rsidP="006A2C48">
            <w:pPr>
              <w:jc w:val="center"/>
              <w:rPr>
                <w:b/>
                <w:bCs/>
              </w:rPr>
            </w:pPr>
            <w:r w:rsidRPr="006F7D2E">
              <w:rPr>
                <w:b/>
                <w:bCs/>
              </w:rPr>
              <w:lastRenderedPageBreak/>
              <w:t>N°</w:t>
            </w:r>
          </w:p>
        </w:tc>
        <w:tc>
          <w:tcPr>
            <w:tcW w:w="1701" w:type="dxa"/>
            <w:shd w:val="clear" w:color="auto" w:fill="FFF2CC" w:themeFill="accent4" w:themeFillTint="33"/>
            <w:vAlign w:val="center"/>
          </w:tcPr>
          <w:p w14:paraId="45FCD780" w14:textId="4161FEDB" w:rsidR="006A2C48" w:rsidRPr="00D84467" w:rsidRDefault="006A2C48" w:rsidP="006A2C48">
            <w:pPr>
              <w:jc w:val="center"/>
              <w:rPr>
                <w:b/>
                <w:bCs/>
              </w:rPr>
            </w:pPr>
            <w:r w:rsidRPr="006F7D2E">
              <w:rPr>
                <w:b/>
                <w:bCs/>
              </w:rPr>
              <w:t>Paramètres</w:t>
            </w:r>
          </w:p>
        </w:tc>
        <w:tc>
          <w:tcPr>
            <w:tcW w:w="2268" w:type="dxa"/>
            <w:shd w:val="clear" w:color="auto" w:fill="FFF2CC" w:themeFill="accent4" w:themeFillTint="33"/>
            <w:vAlign w:val="center"/>
          </w:tcPr>
          <w:p w14:paraId="0FE4304E" w14:textId="677ADF6A" w:rsidR="006A2C48" w:rsidRPr="00D84467" w:rsidRDefault="006A2C48" w:rsidP="006A2C48">
            <w:pPr>
              <w:jc w:val="center"/>
              <w:rPr>
                <w:b/>
                <w:bCs/>
              </w:rPr>
            </w:pPr>
            <w:r w:rsidRPr="006F7D2E">
              <w:rPr>
                <w:b/>
                <w:bCs/>
              </w:rPr>
              <w:t>Spécifications</w:t>
            </w:r>
          </w:p>
        </w:tc>
        <w:tc>
          <w:tcPr>
            <w:tcW w:w="2268" w:type="dxa"/>
            <w:shd w:val="clear" w:color="auto" w:fill="FFF2CC" w:themeFill="accent4" w:themeFillTint="33"/>
            <w:vAlign w:val="center"/>
          </w:tcPr>
          <w:p w14:paraId="401DDBE7" w14:textId="6FD9C6C3" w:rsidR="006A2C48" w:rsidRPr="00D84467" w:rsidRDefault="006A2C48" w:rsidP="006A2C48">
            <w:pPr>
              <w:jc w:val="center"/>
              <w:rPr>
                <w:b/>
                <w:bCs/>
              </w:rPr>
            </w:pPr>
            <w:r w:rsidRPr="006F7D2E">
              <w:rPr>
                <w:b/>
                <w:bCs/>
              </w:rPr>
              <w:t>Précisions à apporter dans le mémoire technique</w:t>
            </w:r>
          </w:p>
        </w:tc>
        <w:tc>
          <w:tcPr>
            <w:tcW w:w="4678" w:type="dxa"/>
            <w:shd w:val="clear" w:color="auto" w:fill="FFF2CC" w:themeFill="accent4" w:themeFillTint="33"/>
          </w:tcPr>
          <w:p w14:paraId="548A1644" w14:textId="10AB1E34" w:rsidR="006A2C48" w:rsidRPr="00D84467" w:rsidRDefault="006A2C48" w:rsidP="006A2C48">
            <w:pPr>
              <w:jc w:val="center"/>
              <w:rPr>
                <w:b/>
                <w:bCs/>
              </w:rPr>
            </w:pPr>
            <w:r w:rsidRPr="00F7014C">
              <w:rPr>
                <w:b/>
                <w:bCs/>
              </w:rPr>
              <w:t>Réponse du candidat</w:t>
            </w:r>
          </w:p>
        </w:tc>
      </w:tr>
      <w:tr w:rsidR="006A2C48" w:rsidRPr="006F7D2E" w14:paraId="06084C47" w14:textId="77777777" w:rsidTr="00A31B8D">
        <w:trPr>
          <w:trHeight w:val="300"/>
        </w:trPr>
        <w:tc>
          <w:tcPr>
            <w:tcW w:w="567" w:type="dxa"/>
            <w:noWrap/>
            <w:vAlign w:val="center"/>
          </w:tcPr>
          <w:p w14:paraId="1CDEB490" w14:textId="0FB27202" w:rsidR="006A2C48" w:rsidRPr="006F7D2E" w:rsidRDefault="006A2C48" w:rsidP="006A2C48">
            <w:pPr>
              <w:jc w:val="center"/>
            </w:pPr>
            <w:r>
              <w:t>3</w:t>
            </w:r>
            <w:r w:rsidRPr="006F7D2E">
              <w:t>1</w:t>
            </w:r>
          </w:p>
        </w:tc>
        <w:tc>
          <w:tcPr>
            <w:tcW w:w="1701" w:type="dxa"/>
            <w:vAlign w:val="center"/>
          </w:tcPr>
          <w:p w14:paraId="26C1C75D" w14:textId="4BCC6448" w:rsidR="006A2C48" w:rsidRPr="006F7D2E" w:rsidRDefault="006A2C48" w:rsidP="006A2C48">
            <w:pPr>
              <w:jc w:val="center"/>
            </w:pPr>
            <w:r w:rsidRPr="006F7D2E">
              <w:t xml:space="preserve">Portes objets (P.O.) multi support pour fixer des portes échantillons </w:t>
            </w:r>
            <w:bookmarkStart w:id="33" w:name="_Hlk164948243"/>
            <w:r w:rsidRPr="006F7D2E">
              <w:t xml:space="preserve">standards « STUB » </w:t>
            </w:r>
            <w:bookmarkEnd w:id="33"/>
            <w:r w:rsidRPr="006F7D2E">
              <w:t>de MEB</w:t>
            </w:r>
          </w:p>
        </w:tc>
        <w:tc>
          <w:tcPr>
            <w:tcW w:w="2268" w:type="dxa"/>
            <w:vAlign w:val="center"/>
          </w:tcPr>
          <w:p w14:paraId="730A0676" w14:textId="7B3008C7" w:rsidR="006A2C48" w:rsidRPr="006F7D2E" w:rsidRDefault="006A2C48" w:rsidP="006A2C48">
            <w:pPr>
              <w:jc w:val="center"/>
            </w:pPr>
            <w:r>
              <w:t>RAS</w:t>
            </w:r>
          </w:p>
        </w:tc>
        <w:tc>
          <w:tcPr>
            <w:tcW w:w="2268" w:type="dxa"/>
            <w:vAlign w:val="center"/>
          </w:tcPr>
          <w:p w14:paraId="62A6C83D" w14:textId="7CCDA656" w:rsidR="006A2C48" w:rsidRPr="006F7D2E" w:rsidRDefault="006A2C48" w:rsidP="006A2C48">
            <w:pPr>
              <w:jc w:val="center"/>
            </w:pPr>
            <w:r w:rsidRPr="006F7D2E">
              <w:t>Plan à fournir et préciser le nombre d</w:t>
            </w:r>
            <w:r>
              <w:t>’emplacements pour</w:t>
            </w:r>
            <w:r w:rsidRPr="006F7D2E">
              <w:t xml:space="preserve"> STUB</w:t>
            </w:r>
          </w:p>
        </w:tc>
        <w:tc>
          <w:tcPr>
            <w:tcW w:w="4678" w:type="dxa"/>
          </w:tcPr>
          <w:p w14:paraId="335CB13D" w14:textId="77777777" w:rsidR="006A2C48" w:rsidRPr="006F7D2E" w:rsidRDefault="006A2C48" w:rsidP="006A2C48">
            <w:pPr>
              <w:jc w:val="center"/>
            </w:pPr>
          </w:p>
        </w:tc>
      </w:tr>
      <w:tr w:rsidR="006A2C48" w:rsidRPr="006F7D2E" w14:paraId="04761EB9" w14:textId="77777777" w:rsidTr="00A31B8D">
        <w:trPr>
          <w:trHeight w:val="300"/>
        </w:trPr>
        <w:tc>
          <w:tcPr>
            <w:tcW w:w="567" w:type="dxa"/>
            <w:noWrap/>
            <w:vAlign w:val="center"/>
          </w:tcPr>
          <w:p w14:paraId="13984AC4" w14:textId="78732EBE" w:rsidR="006A2C48" w:rsidRPr="006F7D2E" w:rsidRDefault="006A2C48" w:rsidP="006A2C48">
            <w:pPr>
              <w:jc w:val="center"/>
            </w:pPr>
            <w:r>
              <w:t>3</w:t>
            </w:r>
            <w:r w:rsidRPr="006F7D2E">
              <w:t>2</w:t>
            </w:r>
          </w:p>
        </w:tc>
        <w:tc>
          <w:tcPr>
            <w:tcW w:w="1701" w:type="dxa"/>
            <w:vAlign w:val="center"/>
          </w:tcPr>
          <w:p w14:paraId="5478F068" w14:textId="75D538D0" w:rsidR="006A2C48" w:rsidRPr="006F7D2E" w:rsidRDefault="006A2C48" w:rsidP="006A2C48">
            <w:pPr>
              <w:jc w:val="center"/>
            </w:pPr>
            <w:r w:rsidRPr="001A3225">
              <w:t xml:space="preserve">P.O. demi-grilles pour lame mince </w:t>
            </w:r>
            <w:bookmarkStart w:id="34" w:name="_Hlk164948060"/>
            <w:r w:rsidRPr="001A3225">
              <w:t xml:space="preserve">TEM </w:t>
            </w:r>
            <w:bookmarkEnd w:id="34"/>
            <w:r w:rsidRPr="001A3225">
              <w:t>et un outil associé pour insérer et retirer la grille du porte-grille</w:t>
            </w:r>
          </w:p>
        </w:tc>
        <w:tc>
          <w:tcPr>
            <w:tcW w:w="2268" w:type="dxa"/>
            <w:vAlign w:val="center"/>
          </w:tcPr>
          <w:p w14:paraId="3EABB041" w14:textId="0FF18544" w:rsidR="006A2C48" w:rsidRPr="006F7D2E" w:rsidRDefault="006A2C48" w:rsidP="006A2C48">
            <w:pPr>
              <w:jc w:val="center"/>
            </w:pPr>
            <w:r w:rsidRPr="001A3225">
              <w:t>RAS</w:t>
            </w:r>
          </w:p>
        </w:tc>
        <w:tc>
          <w:tcPr>
            <w:tcW w:w="2268" w:type="dxa"/>
            <w:vAlign w:val="center"/>
          </w:tcPr>
          <w:p w14:paraId="5B958BB9" w14:textId="3F92455D" w:rsidR="006A2C48" w:rsidRPr="006F7D2E" w:rsidRDefault="006A2C48" w:rsidP="006A2C48">
            <w:pPr>
              <w:jc w:val="center"/>
            </w:pPr>
            <w:r w:rsidRPr="001A3225">
              <w:t>Plan à fournir et préciser s</w:t>
            </w:r>
            <w:r>
              <w:t>’i</w:t>
            </w:r>
            <w:r w:rsidRPr="001A3225">
              <w:t>l sera possible</w:t>
            </w:r>
            <w:r>
              <w:t xml:space="preserve"> de </w:t>
            </w:r>
            <w:r w:rsidRPr="001A3225">
              <w:t>préparer des lame</w:t>
            </w:r>
            <w:r>
              <w:t>s</w:t>
            </w:r>
            <w:r w:rsidRPr="001A3225">
              <w:t xml:space="preserve"> TEM dans des orientions particulière</w:t>
            </w:r>
            <w:r>
              <w:t>s</w:t>
            </w:r>
            <w:r w:rsidRPr="001A3225">
              <w:t xml:space="preserve"> (</w:t>
            </w:r>
            <w:r>
              <w:t xml:space="preserve">Section transverse en </w:t>
            </w:r>
            <w:r w:rsidRPr="001A3225">
              <w:t xml:space="preserve">face </w:t>
            </w:r>
            <w:r>
              <w:t xml:space="preserve">avant, en face </w:t>
            </w:r>
            <w:r w:rsidRPr="001A3225">
              <w:t>arrière</w:t>
            </w:r>
            <w:r>
              <w:t xml:space="preserve"> ou vue plane)</w:t>
            </w:r>
            <w:r w:rsidRPr="001A3225">
              <w:t xml:space="preserve"> </w:t>
            </w:r>
            <w:r>
              <w:t>et la procédure associée (utilisation du micromanipulateur ou d’un porte objet particulier…)</w:t>
            </w:r>
          </w:p>
        </w:tc>
        <w:tc>
          <w:tcPr>
            <w:tcW w:w="4678" w:type="dxa"/>
          </w:tcPr>
          <w:p w14:paraId="131E1772" w14:textId="77777777" w:rsidR="006A2C48" w:rsidRPr="006F7D2E" w:rsidRDefault="006A2C48" w:rsidP="006A2C48">
            <w:pPr>
              <w:jc w:val="center"/>
            </w:pPr>
          </w:p>
        </w:tc>
      </w:tr>
    </w:tbl>
    <w:p w14:paraId="7ADB8911" w14:textId="77777777" w:rsidR="00931D51" w:rsidRDefault="00931D51" w:rsidP="00931D51">
      <w:pPr>
        <w:pStyle w:val="Sansinterligne"/>
      </w:pPr>
    </w:p>
    <w:p w14:paraId="35769FCF" w14:textId="2F53EC55" w:rsidR="007B0B21" w:rsidRPr="007B0B21" w:rsidRDefault="007B0B21" w:rsidP="0016541D">
      <w:pPr>
        <w:pStyle w:val="Titre3"/>
      </w:pPr>
      <w:bookmarkStart w:id="35" w:name="_Toc185523018"/>
      <w:r>
        <w:t>P</w:t>
      </w:r>
      <w:r w:rsidRPr="007B0B21">
        <w:t xml:space="preserve">rise en compte de l’évolution future : </w:t>
      </w:r>
      <w:r w:rsidR="003C0377">
        <w:t>possibilité d’</w:t>
      </w:r>
      <w:r w:rsidRPr="007B0B21">
        <w:t>installation d’un système d’analyse EBSD</w:t>
      </w:r>
      <w:bookmarkEnd w:id="35"/>
    </w:p>
    <w:p w14:paraId="281EC069" w14:textId="3343DE53" w:rsidR="007B0B21" w:rsidRDefault="007B0B21" w:rsidP="007B0B21">
      <w:r w:rsidRPr="00C51880">
        <w:t xml:space="preserve">L’offre </w:t>
      </w:r>
      <w:r w:rsidRPr="00C51880">
        <w:rPr>
          <w:u w:val="single"/>
        </w:rPr>
        <w:t>ne doit pas</w:t>
      </w:r>
      <w:r w:rsidRPr="00C51880">
        <w:t xml:space="preserve"> inclure la fourniture d’un système d’analyse EBSD, mais nous donner la possibilité d’installer une caméra</w:t>
      </w:r>
      <w:r w:rsidR="00467D8F">
        <w:t xml:space="preserve"> EBSD</w:t>
      </w:r>
      <w:r w:rsidRPr="00C51880">
        <w:t xml:space="preserve"> ultérieurement </w:t>
      </w:r>
      <w:r w:rsidR="00392660" w:rsidRPr="00C51880">
        <w:t>; l’offre</w:t>
      </w:r>
      <w:r w:rsidRPr="00C51880">
        <w:t xml:space="preserve"> d</w:t>
      </w:r>
      <w:r w:rsidR="00467D8F">
        <w:t>evra</w:t>
      </w:r>
      <w:r w:rsidRPr="00C51880">
        <w:t xml:space="preserve"> indiquer la position du port disponible ; l’offre devra inclure le module/interface extérieur permettant de piloter la colonne, </w:t>
      </w:r>
      <w:bookmarkStart w:id="36" w:name="_Hlk165901485"/>
      <w:r w:rsidRPr="00C51880">
        <w:t>le balayage du faisceau d’électron</w:t>
      </w:r>
      <w:bookmarkEnd w:id="36"/>
      <w:r w:rsidRPr="00C51880">
        <w:t>s ainsi que la platine si nécessaire</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A31B8D" w:rsidRPr="00D84467" w14:paraId="4BE06BE0" w14:textId="77777777" w:rsidTr="001339FE">
        <w:trPr>
          <w:trHeight w:val="300"/>
        </w:trPr>
        <w:tc>
          <w:tcPr>
            <w:tcW w:w="567" w:type="dxa"/>
            <w:shd w:val="clear" w:color="auto" w:fill="FFF2CC" w:themeFill="accent4" w:themeFillTint="33"/>
            <w:noWrap/>
            <w:vAlign w:val="center"/>
          </w:tcPr>
          <w:p w14:paraId="7AA54A25" w14:textId="75488AE4" w:rsidR="00A31B8D" w:rsidRPr="00D84467" w:rsidRDefault="00A31B8D" w:rsidP="00A31B8D">
            <w:pPr>
              <w:jc w:val="center"/>
              <w:rPr>
                <w:b/>
                <w:bCs/>
              </w:rPr>
            </w:pPr>
            <w:r w:rsidRPr="00D84467">
              <w:rPr>
                <w:b/>
                <w:bCs/>
              </w:rPr>
              <w:t>N°</w:t>
            </w:r>
          </w:p>
        </w:tc>
        <w:tc>
          <w:tcPr>
            <w:tcW w:w="1701" w:type="dxa"/>
            <w:shd w:val="clear" w:color="auto" w:fill="FFF2CC" w:themeFill="accent4" w:themeFillTint="33"/>
            <w:vAlign w:val="center"/>
          </w:tcPr>
          <w:p w14:paraId="321A682D" w14:textId="7B055605" w:rsidR="00A31B8D" w:rsidRPr="00D84467" w:rsidRDefault="00A31B8D" w:rsidP="00A31B8D">
            <w:pPr>
              <w:jc w:val="center"/>
              <w:rPr>
                <w:b/>
                <w:bCs/>
              </w:rPr>
            </w:pPr>
            <w:r w:rsidRPr="00D84467">
              <w:rPr>
                <w:b/>
                <w:bCs/>
              </w:rPr>
              <w:t>Paramètres</w:t>
            </w:r>
          </w:p>
        </w:tc>
        <w:tc>
          <w:tcPr>
            <w:tcW w:w="2268" w:type="dxa"/>
            <w:shd w:val="clear" w:color="auto" w:fill="FFF2CC" w:themeFill="accent4" w:themeFillTint="33"/>
            <w:vAlign w:val="center"/>
          </w:tcPr>
          <w:p w14:paraId="3A1B4E34" w14:textId="16C1EE23" w:rsidR="00A31B8D" w:rsidRPr="00D84467" w:rsidRDefault="00A31B8D" w:rsidP="00A31B8D">
            <w:pPr>
              <w:jc w:val="center"/>
              <w:rPr>
                <w:b/>
                <w:bCs/>
              </w:rPr>
            </w:pPr>
            <w:r w:rsidRPr="00D84467">
              <w:rPr>
                <w:b/>
                <w:bCs/>
              </w:rPr>
              <w:t>Spécifications</w:t>
            </w:r>
          </w:p>
        </w:tc>
        <w:tc>
          <w:tcPr>
            <w:tcW w:w="2268" w:type="dxa"/>
            <w:shd w:val="clear" w:color="auto" w:fill="FFF2CC" w:themeFill="accent4" w:themeFillTint="33"/>
            <w:vAlign w:val="center"/>
          </w:tcPr>
          <w:p w14:paraId="44940226" w14:textId="28D972FB" w:rsidR="00A31B8D" w:rsidRPr="00D84467" w:rsidRDefault="00A31B8D" w:rsidP="00A31B8D">
            <w:pPr>
              <w:jc w:val="center"/>
              <w:rPr>
                <w:b/>
                <w:bCs/>
              </w:rPr>
            </w:pPr>
            <w:r w:rsidRPr="00D84467">
              <w:rPr>
                <w:b/>
                <w:bCs/>
              </w:rPr>
              <w:t>Précisions à apporter dans le mémoire technique</w:t>
            </w:r>
          </w:p>
        </w:tc>
        <w:tc>
          <w:tcPr>
            <w:tcW w:w="4678" w:type="dxa"/>
            <w:shd w:val="clear" w:color="auto" w:fill="FFF2CC" w:themeFill="accent4" w:themeFillTint="33"/>
          </w:tcPr>
          <w:p w14:paraId="7D233CCC" w14:textId="391CDEDA" w:rsidR="00A31B8D" w:rsidRPr="00D84467" w:rsidRDefault="00A31B8D" w:rsidP="00A31B8D">
            <w:pPr>
              <w:jc w:val="center"/>
              <w:rPr>
                <w:b/>
                <w:bCs/>
              </w:rPr>
            </w:pPr>
            <w:r w:rsidRPr="00F7014C">
              <w:rPr>
                <w:b/>
                <w:bCs/>
              </w:rPr>
              <w:t>Réponse du candidat</w:t>
            </w:r>
          </w:p>
        </w:tc>
      </w:tr>
      <w:tr w:rsidR="00A31B8D" w:rsidRPr="006F7D2E" w14:paraId="1B7B0442" w14:textId="77777777" w:rsidTr="00A31B8D">
        <w:trPr>
          <w:trHeight w:val="300"/>
        </w:trPr>
        <w:tc>
          <w:tcPr>
            <w:tcW w:w="567" w:type="dxa"/>
            <w:noWrap/>
            <w:vAlign w:val="center"/>
          </w:tcPr>
          <w:p w14:paraId="7B973D53" w14:textId="239E189B" w:rsidR="00A31B8D" w:rsidRPr="006F7D2E" w:rsidRDefault="00A31B8D" w:rsidP="00A31B8D">
            <w:pPr>
              <w:jc w:val="center"/>
            </w:pPr>
            <w:r>
              <w:t>33</w:t>
            </w:r>
          </w:p>
        </w:tc>
        <w:tc>
          <w:tcPr>
            <w:tcW w:w="1701" w:type="dxa"/>
            <w:vAlign w:val="center"/>
          </w:tcPr>
          <w:p w14:paraId="741887E5" w14:textId="0322A9C2" w:rsidR="00A31B8D" w:rsidRPr="006F7D2E" w:rsidRDefault="00A31B8D" w:rsidP="00A31B8D">
            <w:pPr>
              <w:jc w:val="center"/>
            </w:pPr>
            <w:bookmarkStart w:id="37" w:name="_Hlk165901428"/>
            <w:r w:rsidRPr="00C51880">
              <w:t xml:space="preserve">Port disponible pour l'installation ultérieure </w:t>
            </w:r>
            <w:r w:rsidRPr="006F7D2E">
              <w:t>d'un système EBSD</w:t>
            </w:r>
            <w:bookmarkEnd w:id="37"/>
          </w:p>
        </w:tc>
        <w:tc>
          <w:tcPr>
            <w:tcW w:w="2268" w:type="dxa"/>
            <w:vAlign w:val="center"/>
          </w:tcPr>
          <w:p w14:paraId="6C224803" w14:textId="63D73AD6" w:rsidR="00A31B8D" w:rsidRPr="006F7D2E" w:rsidRDefault="00A31B8D" w:rsidP="00A31B8D">
            <w:pPr>
              <w:jc w:val="center"/>
            </w:pPr>
            <w:r w:rsidRPr="006F7D2E">
              <w:t>La configuration proposée devra permettre l’installation ultérieure d’un système d’analyse EBSD</w:t>
            </w:r>
          </w:p>
        </w:tc>
        <w:tc>
          <w:tcPr>
            <w:tcW w:w="2268" w:type="dxa"/>
            <w:vAlign w:val="center"/>
          </w:tcPr>
          <w:p w14:paraId="7A31839D" w14:textId="52F908E6" w:rsidR="00A31B8D" w:rsidRPr="006F7D2E" w:rsidRDefault="00A31B8D" w:rsidP="00A31B8D">
            <w:pPr>
              <w:jc w:val="center"/>
            </w:pPr>
            <w:r w:rsidRPr="006F7D2E">
              <w:t xml:space="preserve">Préciser la localisation </w:t>
            </w:r>
            <w:r>
              <w:t>du</w:t>
            </w:r>
            <w:r w:rsidRPr="006F7D2E">
              <w:t xml:space="preserve"> port.</w:t>
            </w:r>
          </w:p>
        </w:tc>
        <w:tc>
          <w:tcPr>
            <w:tcW w:w="4678" w:type="dxa"/>
          </w:tcPr>
          <w:p w14:paraId="589306DC" w14:textId="77777777" w:rsidR="00A31B8D" w:rsidRPr="006F7D2E" w:rsidRDefault="00A31B8D" w:rsidP="00A31B8D">
            <w:pPr>
              <w:jc w:val="center"/>
            </w:pPr>
          </w:p>
        </w:tc>
      </w:tr>
    </w:tbl>
    <w:p w14:paraId="78B095A5" w14:textId="77777777" w:rsidR="00A31B8D" w:rsidRDefault="00A31B8D" w:rsidP="00A31B8D">
      <w:pPr>
        <w:pStyle w:val="Sansinterligne"/>
      </w:pPr>
    </w:p>
    <w:p w14:paraId="7FEC9760" w14:textId="36D73247" w:rsidR="00DE3ACC" w:rsidRDefault="00DE3ACC" w:rsidP="00F93327">
      <w:pPr>
        <w:pStyle w:val="Titre2"/>
      </w:pPr>
      <w:bookmarkStart w:id="38" w:name="_Toc185523019"/>
      <w:r w:rsidRPr="00DE3ACC">
        <w:t>Pilotage et Informatique</w:t>
      </w:r>
      <w:r w:rsidR="005328EA">
        <w:t xml:space="preserve"> (1</w:t>
      </w:r>
      <w:r w:rsidR="000B3BBC">
        <w:t>3.5</w:t>
      </w:r>
      <w:r w:rsidR="005328EA">
        <w:t>%)</w:t>
      </w:r>
      <w:bookmarkEnd w:id="38"/>
    </w:p>
    <w:p w14:paraId="3E8B1D45" w14:textId="0762EE7A" w:rsidR="007B0B21" w:rsidRDefault="007B0B21" w:rsidP="007B0B21">
      <w:pPr>
        <w:pStyle w:val="Sansinterligne"/>
      </w:pPr>
      <w:r w:rsidRPr="006F7D2E">
        <w:t>Cette description devra inclure les caractéristique techniques suivantes :</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6A2C48" w:rsidRPr="00D84467" w14:paraId="3057FB93" w14:textId="77777777" w:rsidTr="001339FE">
        <w:trPr>
          <w:trHeight w:val="300"/>
        </w:trPr>
        <w:tc>
          <w:tcPr>
            <w:tcW w:w="567" w:type="dxa"/>
            <w:shd w:val="clear" w:color="auto" w:fill="FFF2CC" w:themeFill="accent4" w:themeFillTint="33"/>
            <w:noWrap/>
            <w:vAlign w:val="center"/>
          </w:tcPr>
          <w:p w14:paraId="2DD96812" w14:textId="4269D76A" w:rsidR="006A2C48" w:rsidRPr="00D84467" w:rsidRDefault="006A2C48" w:rsidP="006A2C48">
            <w:pPr>
              <w:jc w:val="center"/>
              <w:rPr>
                <w:b/>
                <w:bCs/>
              </w:rPr>
            </w:pPr>
            <w:bookmarkStart w:id="39" w:name="_Hlk185271675"/>
            <w:r w:rsidRPr="00FB7AD6">
              <w:rPr>
                <w:rFonts w:ascii="Calibri" w:hAnsi="Calibri" w:cs="Calibri"/>
                <w:b/>
                <w:bCs/>
                <w:color w:val="000000"/>
              </w:rPr>
              <w:t>N°</w:t>
            </w:r>
          </w:p>
        </w:tc>
        <w:tc>
          <w:tcPr>
            <w:tcW w:w="1701" w:type="dxa"/>
            <w:shd w:val="clear" w:color="auto" w:fill="FFF2CC" w:themeFill="accent4" w:themeFillTint="33"/>
            <w:vAlign w:val="center"/>
          </w:tcPr>
          <w:p w14:paraId="087A4D6A" w14:textId="7179CB21" w:rsidR="006A2C48" w:rsidRPr="00D84467" w:rsidRDefault="006A2C48" w:rsidP="006A2C48">
            <w:pPr>
              <w:jc w:val="center"/>
              <w:rPr>
                <w:b/>
                <w:bCs/>
              </w:rPr>
            </w:pPr>
            <w:r w:rsidRPr="00FB7AD6">
              <w:rPr>
                <w:rFonts w:ascii="Calibri" w:hAnsi="Calibri" w:cs="Calibri"/>
                <w:b/>
                <w:bCs/>
                <w:color w:val="000000"/>
              </w:rPr>
              <w:t>Paramètres</w:t>
            </w:r>
          </w:p>
        </w:tc>
        <w:tc>
          <w:tcPr>
            <w:tcW w:w="2268" w:type="dxa"/>
            <w:shd w:val="clear" w:color="auto" w:fill="FFF2CC" w:themeFill="accent4" w:themeFillTint="33"/>
            <w:vAlign w:val="center"/>
          </w:tcPr>
          <w:p w14:paraId="56F88AF0" w14:textId="6872B815" w:rsidR="006A2C48" w:rsidRPr="00D84467" w:rsidRDefault="006A2C48" w:rsidP="006A2C48">
            <w:pPr>
              <w:jc w:val="center"/>
              <w:rPr>
                <w:b/>
                <w:bCs/>
              </w:rPr>
            </w:pPr>
            <w:r w:rsidRPr="00FB7AD6">
              <w:rPr>
                <w:rFonts w:ascii="Calibri" w:hAnsi="Calibri" w:cs="Calibri"/>
                <w:b/>
                <w:bCs/>
                <w:color w:val="000000"/>
              </w:rPr>
              <w:t>Spécifications</w:t>
            </w:r>
          </w:p>
        </w:tc>
        <w:tc>
          <w:tcPr>
            <w:tcW w:w="2268" w:type="dxa"/>
            <w:shd w:val="clear" w:color="auto" w:fill="FFF2CC" w:themeFill="accent4" w:themeFillTint="33"/>
            <w:vAlign w:val="center"/>
          </w:tcPr>
          <w:p w14:paraId="17F6F235" w14:textId="140CEAA7" w:rsidR="006A2C48" w:rsidRPr="00D84467" w:rsidRDefault="006A2C48" w:rsidP="006A2C48">
            <w:pPr>
              <w:jc w:val="center"/>
              <w:rPr>
                <w:b/>
                <w:bCs/>
              </w:rPr>
            </w:pPr>
            <w:r w:rsidRPr="00FB7AD6">
              <w:rPr>
                <w:rFonts w:ascii="Calibri" w:hAnsi="Calibri" w:cs="Calibri"/>
                <w:b/>
                <w:bCs/>
                <w:color w:val="000000"/>
              </w:rPr>
              <w:t>Précisions à apporter dans le mémoire technique</w:t>
            </w:r>
          </w:p>
        </w:tc>
        <w:tc>
          <w:tcPr>
            <w:tcW w:w="4678" w:type="dxa"/>
            <w:shd w:val="clear" w:color="auto" w:fill="FFF2CC" w:themeFill="accent4" w:themeFillTint="33"/>
          </w:tcPr>
          <w:p w14:paraId="77B686A2" w14:textId="4E92C728" w:rsidR="006A2C48" w:rsidRPr="00D84467" w:rsidRDefault="006A2C48" w:rsidP="006A2C48">
            <w:pPr>
              <w:jc w:val="center"/>
              <w:rPr>
                <w:b/>
                <w:bCs/>
              </w:rPr>
            </w:pPr>
            <w:r w:rsidRPr="00F7014C">
              <w:rPr>
                <w:b/>
                <w:bCs/>
              </w:rPr>
              <w:t>Réponse du candidat</w:t>
            </w:r>
          </w:p>
        </w:tc>
      </w:tr>
      <w:bookmarkEnd w:id="39"/>
      <w:tr w:rsidR="006A2C48" w:rsidRPr="006F7D2E" w14:paraId="38A529DD" w14:textId="77777777" w:rsidTr="001339FE">
        <w:trPr>
          <w:trHeight w:val="300"/>
        </w:trPr>
        <w:tc>
          <w:tcPr>
            <w:tcW w:w="567" w:type="dxa"/>
            <w:noWrap/>
            <w:vAlign w:val="center"/>
          </w:tcPr>
          <w:p w14:paraId="3A5B00A8" w14:textId="52A26FE4" w:rsidR="006A2C48" w:rsidRPr="006F7D2E" w:rsidRDefault="006A2C48" w:rsidP="006A2C48">
            <w:pPr>
              <w:jc w:val="center"/>
            </w:pPr>
            <w:r>
              <w:rPr>
                <w:rFonts w:ascii="Calibri" w:hAnsi="Calibri" w:cs="Calibri"/>
                <w:color w:val="000000"/>
              </w:rPr>
              <w:t>1</w:t>
            </w:r>
          </w:p>
        </w:tc>
        <w:tc>
          <w:tcPr>
            <w:tcW w:w="1701" w:type="dxa"/>
            <w:vAlign w:val="center"/>
          </w:tcPr>
          <w:p w14:paraId="50350718" w14:textId="3CAB62AF" w:rsidR="006A2C48" w:rsidRPr="006F7D2E" w:rsidRDefault="006A2C48" w:rsidP="006A2C48">
            <w:pPr>
              <w:jc w:val="center"/>
            </w:pPr>
            <w:r>
              <w:rPr>
                <w:rFonts w:ascii="Calibri" w:hAnsi="Calibri" w:cs="Calibri"/>
                <w:color w:val="000000"/>
              </w:rPr>
              <w:t>Poste Informatique</w:t>
            </w:r>
          </w:p>
        </w:tc>
        <w:tc>
          <w:tcPr>
            <w:tcW w:w="2268" w:type="dxa"/>
            <w:vAlign w:val="center"/>
          </w:tcPr>
          <w:p w14:paraId="15F599C9" w14:textId="20980697" w:rsidR="006A2C48" w:rsidRPr="00435F4E" w:rsidRDefault="006A2C48" w:rsidP="006A2C48">
            <w:pPr>
              <w:jc w:val="center"/>
              <w:rPr>
                <w:rFonts w:ascii="Calibri" w:hAnsi="Calibri" w:cs="Calibri"/>
              </w:rPr>
            </w:pPr>
            <w:bookmarkStart w:id="40" w:name="_Hlk167726434"/>
            <w:r w:rsidRPr="00435F4E">
              <w:rPr>
                <w:rFonts w:ascii="Calibri" w:hAnsi="Calibri" w:cs="Calibri"/>
              </w:rPr>
              <w:t xml:space="preserve">- Fourniture </w:t>
            </w:r>
            <w:r>
              <w:rPr>
                <w:rFonts w:ascii="Calibri" w:hAnsi="Calibri" w:cs="Calibri"/>
              </w:rPr>
              <w:t>d’</w:t>
            </w:r>
            <w:r w:rsidRPr="00435F4E">
              <w:rPr>
                <w:rFonts w:ascii="Calibri" w:hAnsi="Calibri" w:cs="Calibri"/>
              </w:rPr>
              <w:t>un ordinateur PC avec</w:t>
            </w:r>
            <w:r w:rsidR="0024506C">
              <w:rPr>
                <w:rFonts w:ascii="Calibri" w:hAnsi="Calibri" w:cs="Calibri"/>
              </w:rPr>
              <w:t xml:space="preserve"> au </w:t>
            </w:r>
            <w:r w:rsidR="0024506C">
              <w:rPr>
                <w:rFonts w:ascii="Calibri" w:hAnsi="Calibri" w:cs="Calibri"/>
              </w:rPr>
              <w:lastRenderedPageBreak/>
              <w:t>minimum 2</w:t>
            </w:r>
            <w:r w:rsidRPr="00435F4E">
              <w:rPr>
                <w:rFonts w:ascii="Calibri" w:hAnsi="Calibri" w:cs="Calibri"/>
              </w:rPr>
              <w:t xml:space="preserve"> écran</w:t>
            </w:r>
            <w:r w:rsidR="0024506C">
              <w:rPr>
                <w:rFonts w:ascii="Calibri" w:hAnsi="Calibri" w:cs="Calibri"/>
              </w:rPr>
              <w:t>s</w:t>
            </w:r>
            <w:r w:rsidRPr="00435F4E">
              <w:rPr>
                <w:rFonts w:ascii="Calibri" w:hAnsi="Calibri" w:cs="Calibri"/>
              </w:rPr>
              <w:t xml:space="preserve"> et au minium 2 disques durs, dont un dédié au stockage des données utilisateurs d’un</w:t>
            </w:r>
            <w:r>
              <w:rPr>
                <w:rFonts w:ascii="Calibri" w:hAnsi="Calibri" w:cs="Calibri"/>
              </w:rPr>
              <w:t>e</w:t>
            </w:r>
            <w:r w:rsidRPr="00435F4E">
              <w:rPr>
                <w:rFonts w:ascii="Calibri" w:hAnsi="Calibri" w:cs="Calibri"/>
              </w:rPr>
              <w:t xml:space="preserve"> capacité minimal</w:t>
            </w:r>
            <w:r>
              <w:rPr>
                <w:rFonts w:ascii="Calibri" w:hAnsi="Calibri" w:cs="Calibri"/>
              </w:rPr>
              <w:t>e</w:t>
            </w:r>
            <w:r w:rsidRPr="00435F4E">
              <w:rPr>
                <w:rFonts w:ascii="Calibri" w:hAnsi="Calibri" w:cs="Calibri"/>
              </w:rPr>
              <w:t xml:space="preserve"> de 4To </w:t>
            </w:r>
            <w:bookmarkEnd w:id="40"/>
          </w:p>
          <w:p w14:paraId="0A196F11" w14:textId="77777777" w:rsidR="006A2C48" w:rsidRPr="00435F4E" w:rsidRDefault="006A2C48" w:rsidP="006A2C48">
            <w:pPr>
              <w:jc w:val="center"/>
              <w:rPr>
                <w:rFonts w:ascii="Calibri" w:hAnsi="Calibri" w:cs="Calibri"/>
              </w:rPr>
            </w:pPr>
            <w:r w:rsidRPr="00435F4E">
              <w:rPr>
                <w:rFonts w:ascii="Calibri" w:hAnsi="Calibri" w:cs="Calibri"/>
              </w:rPr>
              <w:t xml:space="preserve">- Fourniture </w:t>
            </w:r>
          </w:p>
          <w:p w14:paraId="1D5E0A4C" w14:textId="77777777" w:rsidR="006A2C48" w:rsidRPr="006F7D2E" w:rsidRDefault="006A2C48" w:rsidP="006A2C48">
            <w:pPr>
              <w:jc w:val="center"/>
            </w:pPr>
          </w:p>
        </w:tc>
        <w:tc>
          <w:tcPr>
            <w:tcW w:w="2268" w:type="dxa"/>
            <w:vAlign w:val="center"/>
          </w:tcPr>
          <w:p w14:paraId="0CC697C0" w14:textId="77777777" w:rsidR="006A2C48" w:rsidRPr="00435F4E" w:rsidRDefault="006A2C48" w:rsidP="006A2C48">
            <w:pPr>
              <w:jc w:val="center"/>
              <w:rPr>
                <w:rFonts w:ascii="Calibri" w:hAnsi="Calibri" w:cs="Calibri"/>
              </w:rPr>
            </w:pPr>
            <w:r w:rsidRPr="00435F4E">
              <w:rPr>
                <w:rFonts w:ascii="Calibri" w:hAnsi="Calibri" w:cs="Calibri"/>
              </w:rPr>
              <w:lastRenderedPageBreak/>
              <w:t>-Précise</w:t>
            </w:r>
            <w:r>
              <w:rPr>
                <w:rFonts w:ascii="Calibri" w:hAnsi="Calibri" w:cs="Calibri"/>
              </w:rPr>
              <w:t>r</w:t>
            </w:r>
            <w:r w:rsidRPr="00435F4E">
              <w:rPr>
                <w:rFonts w:ascii="Calibri" w:hAnsi="Calibri" w:cs="Calibri"/>
              </w:rPr>
              <w:t xml:space="preserve"> la configuration du </w:t>
            </w:r>
            <w:r w:rsidRPr="00435F4E">
              <w:rPr>
                <w:rFonts w:ascii="Calibri" w:hAnsi="Calibri" w:cs="Calibri"/>
              </w:rPr>
              <w:lastRenderedPageBreak/>
              <w:t>matériel informatique proposé (processeur, capacités mémoires, cartes graphiques, périphériques, taille des écrans).</w:t>
            </w:r>
          </w:p>
          <w:p w14:paraId="3BBDD2A3" w14:textId="39B8598C" w:rsidR="006A2C48" w:rsidRPr="006F7D2E" w:rsidRDefault="006A2C48" w:rsidP="006A2C48">
            <w:pPr>
              <w:jc w:val="center"/>
            </w:pPr>
            <w:r w:rsidRPr="00435F4E">
              <w:rPr>
                <w:rFonts w:ascii="Calibri" w:hAnsi="Calibri" w:cs="Calibri"/>
              </w:rPr>
              <w:t>- Précise</w:t>
            </w:r>
            <w:r>
              <w:rPr>
                <w:rFonts w:ascii="Calibri" w:hAnsi="Calibri" w:cs="Calibri"/>
              </w:rPr>
              <w:t>r s’il y a</w:t>
            </w:r>
            <w:r w:rsidRPr="00435F4E">
              <w:rPr>
                <w:rFonts w:ascii="Calibri" w:hAnsi="Calibri" w:cs="Calibri"/>
              </w:rPr>
              <w:t xml:space="preserve"> la possibilité d’avoir un contrôle à distance de l’équipement </w:t>
            </w:r>
          </w:p>
        </w:tc>
        <w:tc>
          <w:tcPr>
            <w:tcW w:w="4678" w:type="dxa"/>
          </w:tcPr>
          <w:p w14:paraId="7C468690" w14:textId="77777777" w:rsidR="006A2C48" w:rsidRPr="006F7D2E" w:rsidRDefault="006A2C48" w:rsidP="006A2C48">
            <w:pPr>
              <w:jc w:val="center"/>
            </w:pPr>
          </w:p>
        </w:tc>
      </w:tr>
      <w:tr w:rsidR="006A2C48" w:rsidRPr="006F7D2E" w14:paraId="6DE2FB42" w14:textId="77777777" w:rsidTr="001339FE">
        <w:trPr>
          <w:trHeight w:val="300"/>
        </w:trPr>
        <w:tc>
          <w:tcPr>
            <w:tcW w:w="567" w:type="dxa"/>
            <w:noWrap/>
            <w:vAlign w:val="center"/>
          </w:tcPr>
          <w:p w14:paraId="3025ACE1" w14:textId="37CDFDD3" w:rsidR="006A2C48" w:rsidRDefault="006A2C48" w:rsidP="006A2C48">
            <w:pPr>
              <w:jc w:val="center"/>
              <w:rPr>
                <w:rFonts w:ascii="Calibri" w:hAnsi="Calibri" w:cs="Calibri"/>
                <w:color w:val="000000"/>
              </w:rPr>
            </w:pPr>
            <w:r>
              <w:rPr>
                <w:rFonts w:ascii="Calibri" w:hAnsi="Calibri" w:cs="Calibri"/>
                <w:color w:val="000000"/>
              </w:rPr>
              <w:t>2</w:t>
            </w:r>
          </w:p>
        </w:tc>
        <w:tc>
          <w:tcPr>
            <w:tcW w:w="1701" w:type="dxa"/>
            <w:vAlign w:val="center"/>
          </w:tcPr>
          <w:p w14:paraId="3065F1B5" w14:textId="748F6263" w:rsidR="006A2C48" w:rsidRDefault="006A2C48" w:rsidP="006A2C48">
            <w:pPr>
              <w:jc w:val="center"/>
              <w:rPr>
                <w:rFonts w:ascii="Calibri" w:hAnsi="Calibri" w:cs="Calibri"/>
                <w:color w:val="000000"/>
              </w:rPr>
            </w:pPr>
            <w:r w:rsidRPr="00FB7AD6">
              <w:rPr>
                <w:rFonts w:ascii="Calibri" w:hAnsi="Calibri" w:cs="Calibri"/>
                <w:color w:val="000000"/>
              </w:rPr>
              <w:t>Logiciel de pilotage</w:t>
            </w:r>
          </w:p>
        </w:tc>
        <w:tc>
          <w:tcPr>
            <w:tcW w:w="2268" w:type="dxa"/>
            <w:vAlign w:val="center"/>
          </w:tcPr>
          <w:p w14:paraId="51F6688C" w14:textId="3BBE6EE5" w:rsidR="006A2C48" w:rsidRPr="00435F4E" w:rsidRDefault="006A2C48" w:rsidP="006A2C48">
            <w:pPr>
              <w:jc w:val="center"/>
              <w:rPr>
                <w:rFonts w:ascii="Calibri" w:hAnsi="Calibri" w:cs="Calibri"/>
              </w:rPr>
            </w:pPr>
            <w:bookmarkStart w:id="41" w:name="_Hlk167726537"/>
            <w:r>
              <w:rPr>
                <w:rFonts w:ascii="Calibri" w:hAnsi="Calibri" w:cs="Calibri"/>
                <w:color w:val="000000"/>
              </w:rPr>
              <w:t>Pilotage des</w:t>
            </w:r>
            <w:r w:rsidRPr="00FB7AD6">
              <w:rPr>
                <w:rFonts w:ascii="Calibri" w:hAnsi="Calibri" w:cs="Calibri"/>
                <w:color w:val="000000"/>
              </w:rPr>
              <w:t xml:space="preserve"> colonnes MEB et FIB, du système de pompage, des vannes d’isolement, de la platine, des détecteurs, des injecteurs de gaz, du micromanipulateur et des autres accessoires demandés</w:t>
            </w:r>
            <w:bookmarkEnd w:id="41"/>
          </w:p>
        </w:tc>
        <w:tc>
          <w:tcPr>
            <w:tcW w:w="2268" w:type="dxa"/>
            <w:vAlign w:val="center"/>
          </w:tcPr>
          <w:p w14:paraId="75159ABF" w14:textId="13B115A5" w:rsidR="006A2C48" w:rsidRPr="00435F4E" w:rsidRDefault="006A2C48" w:rsidP="006A2C48">
            <w:pPr>
              <w:jc w:val="center"/>
              <w:rPr>
                <w:rFonts w:ascii="Calibri" w:hAnsi="Calibri" w:cs="Calibri"/>
              </w:rPr>
            </w:pPr>
            <w:r>
              <w:rPr>
                <w:rFonts w:ascii="Calibri" w:hAnsi="Calibri" w:cs="Calibri"/>
                <w:color w:val="000000"/>
              </w:rPr>
              <w:t>Préciser la ou les suites logicielles proposée(s)</w:t>
            </w:r>
          </w:p>
        </w:tc>
        <w:tc>
          <w:tcPr>
            <w:tcW w:w="4678" w:type="dxa"/>
          </w:tcPr>
          <w:p w14:paraId="58DE940F" w14:textId="77777777" w:rsidR="006A2C48" w:rsidRPr="006F7D2E" w:rsidRDefault="006A2C48" w:rsidP="006A2C48">
            <w:pPr>
              <w:jc w:val="center"/>
            </w:pPr>
          </w:p>
        </w:tc>
      </w:tr>
      <w:tr w:rsidR="006A2C48" w:rsidRPr="006F7D2E" w14:paraId="06DE8F81" w14:textId="77777777" w:rsidTr="001339FE">
        <w:trPr>
          <w:trHeight w:val="300"/>
        </w:trPr>
        <w:tc>
          <w:tcPr>
            <w:tcW w:w="567" w:type="dxa"/>
            <w:noWrap/>
            <w:vAlign w:val="center"/>
          </w:tcPr>
          <w:p w14:paraId="77CBAAB2" w14:textId="233400BC" w:rsidR="006A2C48" w:rsidRDefault="006A2C48" w:rsidP="006A2C48">
            <w:pPr>
              <w:jc w:val="center"/>
              <w:rPr>
                <w:rFonts w:ascii="Calibri" w:hAnsi="Calibri" w:cs="Calibri"/>
                <w:color w:val="000000"/>
              </w:rPr>
            </w:pPr>
            <w:r>
              <w:rPr>
                <w:rFonts w:ascii="Calibri" w:hAnsi="Calibri" w:cs="Calibri"/>
                <w:color w:val="000000"/>
              </w:rPr>
              <w:t>3</w:t>
            </w:r>
          </w:p>
        </w:tc>
        <w:tc>
          <w:tcPr>
            <w:tcW w:w="1701" w:type="dxa"/>
            <w:vAlign w:val="center"/>
          </w:tcPr>
          <w:p w14:paraId="5B606E7E" w14:textId="1D0D00F8" w:rsidR="006A2C48" w:rsidRPr="00FB7AD6" w:rsidRDefault="006A2C48" w:rsidP="006A2C48">
            <w:pPr>
              <w:jc w:val="center"/>
              <w:rPr>
                <w:rFonts w:ascii="Calibri" w:hAnsi="Calibri" w:cs="Calibri"/>
                <w:color w:val="000000"/>
              </w:rPr>
            </w:pPr>
            <w:bookmarkStart w:id="42" w:name="_Hlk167726562"/>
            <w:r w:rsidRPr="00FB7AD6">
              <w:rPr>
                <w:rFonts w:ascii="Calibri" w:hAnsi="Calibri" w:cs="Calibri"/>
                <w:color w:val="000000"/>
              </w:rPr>
              <w:t xml:space="preserve">Outil de création de boites de gravure et/ou de dépôt ionique et électronique permettant </w:t>
            </w:r>
            <w:r>
              <w:rPr>
                <w:rFonts w:ascii="Calibri" w:hAnsi="Calibri" w:cs="Calibri"/>
                <w:color w:val="000000"/>
              </w:rPr>
              <w:t>de</w:t>
            </w:r>
            <w:r w:rsidRPr="00FB7AD6">
              <w:rPr>
                <w:rFonts w:ascii="Calibri" w:hAnsi="Calibri" w:cs="Calibri"/>
                <w:color w:val="000000"/>
              </w:rPr>
              <w:t xml:space="preserve"> réaliser de</w:t>
            </w:r>
            <w:r>
              <w:rPr>
                <w:rFonts w:ascii="Calibri" w:hAnsi="Calibri" w:cs="Calibri"/>
                <w:color w:val="000000"/>
              </w:rPr>
              <w:t>s</w:t>
            </w:r>
            <w:r w:rsidRPr="00FB7AD6">
              <w:rPr>
                <w:rFonts w:ascii="Calibri" w:hAnsi="Calibri" w:cs="Calibri"/>
                <w:color w:val="000000"/>
              </w:rPr>
              <w:t xml:space="preserve"> pointes de sonde atomique tomographique </w:t>
            </w:r>
            <w:r>
              <w:rPr>
                <w:rFonts w:ascii="Calibri" w:hAnsi="Calibri" w:cs="Calibri"/>
                <w:color w:val="000000"/>
              </w:rPr>
              <w:t xml:space="preserve">et </w:t>
            </w:r>
            <w:r w:rsidRPr="00FB7AD6">
              <w:rPr>
                <w:rFonts w:ascii="Calibri" w:hAnsi="Calibri" w:cs="Calibri"/>
                <w:color w:val="000000"/>
              </w:rPr>
              <w:t>de</w:t>
            </w:r>
            <w:r>
              <w:rPr>
                <w:rFonts w:ascii="Calibri" w:hAnsi="Calibri" w:cs="Calibri"/>
                <w:color w:val="000000"/>
              </w:rPr>
              <w:t>s</w:t>
            </w:r>
            <w:r w:rsidRPr="00FB7AD6">
              <w:rPr>
                <w:rFonts w:ascii="Calibri" w:hAnsi="Calibri" w:cs="Calibri"/>
                <w:color w:val="000000"/>
              </w:rPr>
              <w:t xml:space="preserve"> lames minces  </w:t>
            </w:r>
            <w:bookmarkEnd w:id="42"/>
          </w:p>
        </w:tc>
        <w:tc>
          <w:tcPr>
            <w:tcW w:w="2268" w:type="dxa"/>
            <w:vAlign w:val="center"/>
          </w:tcPr>
          <w:p w14:paraId="1D7BAD1F" w14:textId="16EAE750" w:rsidR="006A2C48" w:rsidRDefault="006A2C48" w:rsidP="006A2C48">
            <w:pPr>
              <w:jc w:val="center"/>
              <w:rPr>
                <w:rFonts w:ascii="Calibri" w:hAnsi="Calibri" w:cs="Calibri"/>
                <w:color w:val="000000"/>
              </w:rPr>
            </w:pPr>
            <w:r w:rsidRPr="00FB7AD6">
              <w:rPr>
                <w:rFonts w:ascii="Calibri" w:hAnsi="Calibri" w:cs="Calibri"/>
                <w:color w:val="000000"/>
              </w:rPr>
              <w:t>Réalisation de différentes formes paramétrables (rectangle, trapèze, cercle)</w:t>
            </w:r>
          </w:p>
        </w:tc>
        <w:tc>
          <w:tcPr>
            <w:tcW w:w="2268" w:type="dxa"/>
            <w:vAlign w:val="center"/>
          </w:tcPr>
          <w:p w14:paraId="2CAD2D78" w14:textId="4CB8AAE6" w:rsidR="006A2C48" w:rsidRDefault="006A2C48" w:rsidP="006A2C48">
            <w:pPr>
              <w:jc w:val="center"/>
              <w:rPr>
                <w:rFonts w:ascii="Calibri" w:hAnsi="Calibri" w:cs="Calibri"/>
                <w:color w:val="000000"/>
              </w:rPr>
            </w:pPr>
            <w:r>
              <w:rPr>
                <w:rFonts w:ascii="Calibri" w:hAnsi="Calibri" w:cs="Calibri"/>
                <w:color w:val="000000"/>
              </w:rPr>
              <w:t>Préciser la version du logiciel et apporter des précisions sur ses fonctionnalités</w:t>
            </w:r>
          </w:p>
        </w:tc>
        <w:tc>
          <w:tcPr>
            <w:tcW w:w="4678" w:type="dxa"/>
          </w:tcPr>
          <w:p w14:paraId="0AB618B5" w14:textId="77777777" w:rsidR="006A2C48" w:rsidRPr="006F7D2E" w:rsidRDefault="006A2C48" w:rsidP="006A2C48">
            <w:pPr>
              <w:jc w:val="center"/>
            </w:pPr>
          </w:p>
        </w:tc>
      </w:tr>
      <w:tr w:rsidR="006A2C48" w:rsidRPr="006F7D2E" w14:paraId="0E5C2DA7" w14:textId="77777777" w:rsidTr="001339FE">
        <w:trPr>
          <w:trHeight w:val="300"/>
        </w:trPr>
        <w:tc>
          <w:tcPr>
            <w:tcW w:w="567" w:type="dxa"/>
            <w:noWrap/>
            <w:vAlign w:val="center"/>
          </w:tcPr>
          <w:p w14:paraId="7E8A3875" w14:textId="01500EA7" w:rsidR="006A2C48" w:rsidRDefault="006A2C48" w:rsidP="006A2C48">
            <w:pPr>
              <w:jc w:val="center"/>
              <w:rPr>
                <w:rFonts w:ascii="Calibri" w:hAnsi="Calibri" w:cs="Calibri"/>
                <w:color w:val="000000"/>
              </w:rPr>
            </w:pPr>
            <w:r>
              <w:rPr>
                <w:rFonts w:ascii="Calibri" w:hAnsi="Calibri" w:cs="Calibri"/>
                <w:color w:val="000000"/>
              </w:rPr>
              <w:t>4</w:t>
            </w:r>
          </w:p>
        </w:tc>
        <w:tc>
          <w:tcPr>
            <w:tcW w:w="1701" w:type="dxa"/>
            <w:vAlign w:val="center"/>
          </w:tcPr>
          <w:p w14:paraId="17A4DED6" w14:textId="774ECBDF" w:rsidR="006A2C48" w:rsidRPr="00FB7AD6" w:rsidRDefault="006A2C48" w:rsidP="006A2C48">
            <w:pPr>
              <w:jc w:val="center"/>
              <w:rPr>
                <w:rFonts w:ascii="Calibri" w:hAnsi="Calibri" w:cs="Calibri"/>
                <w:color w:val="000000"/>
              </w:rPr>
            </w:pPr>
            <w:bookmarkStart w:id="43" w:name="_Hlk167726625"/>
            <w:r w:rsidRPr="00FB7AD6">
              <w:rPr>
                <w:rFonts w:ascii="Calibri" w:hAnsi="Calibri" w:cs="Calibri"/>
                <w:color w:val="000000"/>
              </w:rPr>
              <w:t>Gestion des utilisateurs et droits</w:t>
            </w:r>
            <w:bookmarkEnd w:id="43"/>
          </w:p>
        </w:tc>
        <w:tc>
          <w:tcPr>
            <w:tcW w:w="2268" w:type="dxa"/>
            <w:vAlign w:val="center"/>
          </w:tcPr>
          <w:p w14:paraId="2B0574CF" w14:textId="24F0147D" w:rsidR="006A2C48" w:rsidRPr="00FB7AD6" w:rsidRDefault="006A2C48" w:rsidP="006A2C48">
            <w:pPr>
              <w:jc w:val="center"/>
              <w:rPr>
                <w:rFonts w:ascii="Calibri" w:hAnsi="Calibri" w:cs="Calibri"/>
                <w:color w:val="000000"/>
              </w:rPr>
            </w:pPr>
            <w:r>
              <w:rPr>
                <w:rFonts w:ascii="Calibri" w:hAnsi="Calibri" w:cs="Calibri"/>
                <w:color w:val="000000"/>
              </w:rPr>
              <w:t>RAS</w:t>
            </w:r>
          </w:p>
        </w:tc>
        <w:tc>
          <w:tcPr>
            <w:tcW w:w="2268" w:type="dxa"/>
            <w:vAlign w:val="center"/>
          </w:tcPr>
          <w:p w14:paraId="294EC2C6" w14:textId="77777777" w:rsidR="006A2C48" w:rsidRDefault="006A2C48" w:rsidP="006A2C48">
            <w:pPr>
              <w:jc w:val="center"/>
              <w:rPr>
                <w:rFonts w:ascii="Calibri" w:hAnsi="Calibri" w:cs="Calibri"/>
                <w:color w:val="000000"/>
              </w:rPr>
            </w:pPr>
            <w:r>
              <w:rPr>
                <w:rFonts w:ascii="Calibri" w:hAnsi="Calibri" w:cs="Calibri"/>
                <w:color w:val="000000"/>
              </w:rPr>
              <w:t>- Préciser si l</w:t>
            </w:r>
            <w:r w:rsidRPr="00FB7AD6">
              <w:rPr>
                <w:rFonts w:ascii="Calibri" w:hAnsi="Calibri" w:cs="Calibri"/>
                <w:color w:val="000000"/>
              </w:rPr>
              <w:t>e logiciel permet de créer des</w:t>
            </w:r>
            <w:r>
              <w:rPr>
                <w:rFonts w:ascii="Calibri" w:hAnsi="Calibri" w:cs="Calibri"/>
                <w:color w:val="000000"/>
              </w:rPr>
              <w:t xml:space="preserve"> comptes </w:t>
            </w:r>
            <w:r w:rsidRPr="00FB7AD6">
              <w:rPr>
                <w:rFonts w:ascii="Calibri" w:hAnsi="Calibri" w:cs="Calibri"/>
                <w:color w:val="000000"/>
              </w:rPr>
              <w:t xml:space="preserve">utilisateurs </w:t>
            </w:r>
            <w:r>
              <w:rPr>
                <w:rFonts w:eastAsia="Times New Roman" w:cstheme="minorHAnsi"/>
                <w:szCs w:val="20"/>
                <w:lang w:eastAsia="fr-FR"/>
              </w:rPr>
              <w:t>(</w:t>
            </w:r>
            <w:r w:rsidRPr="003D7E76">
              <w:rPr>
                <w:rFonts w:eastAsia="Times New Roman" w:cstheme="minorHAnsi"/>
                <w:szCs w:val="20"/>
                <w:lang w:eastAsia="fr-FR"/>
              </w:rPr>
              <w:t>débutants, experts</w:t>
            </w:r>
            <w:r>
              <w:rPr>
                <w:rFonts w:eastAsia="Times New Roman" w:cstheme="minorHAnsi"/>
                <w:szCs w:val="20"/>
                <w:lang w:eastAsia="fr-FR"/>
              </w:rPr>
              <w:t xml:space="preserve">) </w:t>
            </w:r>
            <w:r w:rsidRPr="00FB7AD6">
              <w:rPr>
                <w:rFonts w:ascii="Calibri" w:hAnsi="Calibri" w:cs="Calibri"/>
                <w:color w:val="000000"/>
              </w:rPr>
              <w:t>avec des droits limités ne permettant pas</w:t>
            </w:r>
            <w:r>
              <w:rPr>
                <w:rFonts w:ascii="Calibri" w:hAnsi="Calibri" w:cs="Calibri"/>
                <w:color w:val="000000"/>
              </w:rPr>
              <w:t xml:space="preserve"> par exemple</w:t>
            </w:r>
            <w:r w:rsidRPr="00FB7AD6">
              <w:rPr>
                <w:rFonts w:ascii="Calibri" w:hAnsi="Calibri" w:cs="Calibri"/>
                <w:color w:val="000000"/>
              </w:rPr>
              <w:t xml:space="preserve"> de </w:t>
            </w:r>
            <w:r>
              <w:rPr>
                <w:rFonts w:ascii="Calibri" w:hAnsi="Calibri" w:cs="Calibri"/>
                <w:color w:val="000000"/>
              </w:rPr>
              <w:t xml:space="preserve">sauvegarder </w:t>
            </w:r>
            <w:r w:rsidRPr="00FB7AD6">
              <w:rPr>
                <w:rFonts w:ascii="Calibri" w:hAnsi="Calibri" w:cs="Calibri"/>
                <w:color w:val="000000"/>
              </w:rPr>
              <w:t xml:space="preserve">les alignements </w:t>
            </w:r>
            <w:r>
              <w:rPr>
                <w:rFonts w:ascii="Calibri" w:hAnsi="Calibri" w:cs="Calibri"/>
                <w:color w:val="000000"/>
              </w:rPr>
              <w:t>ou permettant de limiter les mouvements platine</w:t>
            </w:r>
            <w:r w:rsidRPr="00FB7AD6">
              <w:rPr>
                <w:rFonts w:ascii="Calibri" w:hAnsi="Calibri" w:cs="Calibri"/>
                <w:color w:val="000000"/>
              </w:rPr>
              <w:t>.</w:t>
            </w:r>
          </w:p>
          <w:p w14:paraId="0B5F0477" w14:textId="4D92E4B8" w:rsidR="006A2C48" w:rsidRDefault="006A2C48" w:rsidP="006A2C48">
            <w:pPr>
              <w:jc w:val="center"/>
              <w:rPr>
                <w:rFonts w:ascii="Calibri" w:hAnsi="Calibri" w:cs="Calibri"/>
                <w:color w:val="000000"/>
              </w:rPr>
            </w:pPr>
            <w:r>
              <w:rPr>
                <w:rFonts w:eastAsia="Times New Roman" w:cstheme="minorHAnsi"/>
                <w:szCs w:val="20"/>
                <w:lang w:eastAsia="fr-FR"/>
              </w:rPr>
              <w:t xml:space="preserve">- </w:t>
            </w:r>
            <w:r w:rsidRPr="003D7E76">
              <w:rPr>
                <w:rFonts w:eastAsia="Times New Roman" w:cstheme="minorHAnsi"/>
                <w:szCs w:val="20"/>
                <w:lang w:eastAsia="fr-FR"/>
              </w:rPr>
              <w:t xml:space="preserve">Préciser s’il est possible de configurer </w:t>
            </w:r>
            <w:r>
              <w:rPr>
                <w:rFonts w:eastAsia="Times New Roman" w:cstheme="minorHAnsi"/>
                <w:szCs w:val="20"/>
                <w:lang w:eastAsia="fr-FR"/>
              </w:rPr>
              <w:t>l</w:t>
            </w:r>
            <w:r w:rsidRPr="003D7E76">
              <w:rPr>
                <w:rFonts w:eastAsia="Times New Roman" w:cstheme="minorHAnsi"/>
                <w:szCs w:val="20"/>
                <w:lang w:eastAsia="fr-FR"/>
              </w:rPr>
              <w:t>es interfaces</w:t>
            </w:r>
            <w:r>
              <w:rPr>
                <w:rFonts w:eastAsia="Times New Roman" w:cstheme="minorHAnsi"/>
                <w:szCs w:val="20"/>
                <w:lang w:eastAsia="fr-FR"/>
              </w:rPr>
              <w:t xml:space="preserve"> (MEB et </w:t>
            </w:r>
            <w:r>
              <w:rPr>
                <w:rFonts w:eastAsia="Times New Roman" w:cstheme="minorHAnsi"/>
                <w:szCs w:val="20"/>
                <w:lang w:eastAsia="fr-FR"/>
              </w:rPr>
              <w:lastRenderedPageBreak/>
              <w:t>FIB) par les différents utilisateurs</w:t>
            </w:r>
            <w:r w:rsidRPr="003D7E76">
              <w:rPr>
                <w:rFonts w:eastAsia="Times New Roman" w:cstheme="minorHAnsi"/>
                <w:szCs w:val="20"/>
                <w:lang w:eastAsia="fr-FR"/>
              </w:rPr>
              <w:t xml:space="preserve"> </w:t>
            </w:r>
          </w:p>
        </w:tc>
        <w:tc>
          <w:tcPr>
            <w:tcW w:w="4678" w:type="dxa"/>
          </w:tcPr>
          <w:p w14:paraId="573B05D9" w14:textId="77777777" w:rsidR="006A2C48" w:rsidRPr="006F7D2E" w:rsidRDefault="006A2C48" w:rsidP="006A2C48">
            <w:pPr>
              <w:jc w:val="center"/>
            </w:pPr>
          </w:p>
        </w:tc>
      </w:tr>
      <w:tr w:rsidR="006A2C48" w:rsidRPr="006F7D2E" w14:paraId="1A50DB37" w14:textId="77777777" w:rsidTr="001339FE">
        <w:trPr>
          <w:trHeight w:val="300"/>
        </w:trPr>
        <w:tc>
          <w:tcPr>
            <w:tcW w:w="567" w:type="dxa"/>
            <w:noWrap/>
            <w:vAlign w:val="center"/>
          </w:tcPr>
          <w:p w14:paraId="6A5A849D" w14:textId="2AF69058" w:rsidR="006A2C48" w:rsidRDefault="006A2C48" w:rsidP="006A2C48">
            <w:pPr>
              <w:jc w:val="center"/>
              <w:rPr>
                <w:rFonts w:ascii="Calibri" w:hAnsi="Calibri" w:cs="Calibri"/>
                <w:color w:val="000000"/>
              </w:rPr>
            </w:pPr>
            <w:r>
              <w:rPr>
                <w:rFonts w:ascii="Calibri" w:hAnsi="Calibri" w:cs="Calibri"/>
                <w:color w:val="000000"/>
              </w:rPr>
              <w:t>5</w:t>
            </w:r>
          </w:p>
        </w:tc>
        <w:tc>
          <w:tcPr>
            <w:tcW w:w="1701" w:type="dxa"/>
            <w:vAlign w:val="center"/>
          </w:tcPr>
          <w:p w14:paraId="2D9E6A88" w14:textId="500C3EC2" w:rsidR="006A2C48" w:rsidRPr="00FB7AD6" w:rsidRDefault="006A2C48" w:rsidP="006A2C48">
            <w:pPr>
              <w:jc w:val="center"/>
              <w:rPr>
                <w:rFonts w:ascii="Calibri" w:hAnsi="Calibri" w:cs="Calibri"/>
                <w:color w:val="000000"/>
              </w:rPr>
            </w:pPr>
            <w:r w:rsidRPr="00983EB9">
              <w:rPr>
                <w:rFonts w:ascii="Calibri" w:hAnsi="Calibri" w:cs="Calibri"/>
                <w:color w:val="000000"/>
              </w:rPr>
              <w:t>Automatisation/programmation</w:t>
            </w:r>
          </w:p>
        </w:tc>
        <w:tc>
          <w:tcPr>
            <w:tcW w:w="2268" w:type="dxa"/>
            <w:vAlign w:val="center"/>
          </w:tcPr>
          <w:p w14:paraId="3169A1AC" w14:textId="00D07A90" w:rsidR="006A2C48" w:rsidRDefault="006A2C48" w:rsidP="006A2C48">
            <w:pPr>
              <w:jc w:val="center"/>
              <w:rPr>
                <w:rFonts w:ascii="Calibri" w:hAnsi="Calibri" w:cs="Calibri"/>
                <w:color w:val="000000"/>
              </w:rPr>
            </w:pPr>
            <w:r w:rsidRPr="00FB7AD6">
              <w:rPr>
                <w:rFonts w:ascii="Calibri" w:hAnsi="Calibri" w:cs="Calibri"/>
                <w:color w:val="000000"/>
              </w:rPr>
              <w:t>Accès à une solution logiciel</w:t>
            </w:r>
            <w:r w:rsidRPr="00983EB9">
              <w:rPr>
                <w:rFonts w:ascii="Calibri" w:hAnsi="Calibri" w:cs="Calibri"/>
                <w:color w:val="000000"/>
              </w:rPr>
              <w:t>le</w:t>
            </w:r>
            <w:r w:rsidRPr="00FB7AD6">
              <w:rPr>
                <w:rFonts w:ascii="Calibri" w:hAnsi="Calibri" w:cs="Calibri"/>
                <w:color w:val="000000"/>
              </w:rPr>
              <w:t xml:space="preserve"> de programmation permettant de piloter </w:t>
            </w:r>
            <w:r>
              <w:rPr>
                <w:rFonts w:ascii="Calibri" w:hAnsi="Calibri" w:cs="Calibri"/>
                <w:color w:val="000000"/>
              </w:rPr>
              <w:t>à</w:t>
            </w:r>
            <w:r w:rsidRPr="00FB7AD6">
              <w:rPr>
                <w:rFonts w:ascii="Calibri" w:hAnsi="Calibri" w:cs="Calibri"/>
                <w:color w:val="000000"/>
              </w:rPr>
              <w:t xml:space="preserve"> minima les faisceaux électronique, ionique et la platine </w:t>
            </w:r>
            <w:r>
              <w:rPr>
                <w:rFonts w:ascii="Calibri" w:hAnsi="Calibri" w:cs="Calibri"/>
                <w:color w:val="000000"/>
              </w:rPr>
              <w:t xml:space="preserve">pour </w:t>
            </w:r>
            <w:r w:rsidRPr="00FB7AD6">
              <w:rPr>
                <w:rFonts w:ascii="Calibri" w:hAnsi="Calibri" w:cs="Calibri"/>
                <w:color w:val="000000"/>
              </w:rPr>
              <w:t xml:space="preserve">le développement de futures applications </w:t>
            </w:r>
          </w:p>
        </w:tc>
        <w:tc>
          <w:tcPr>
            <w:tcW w:w="2268" w:type="dxa"/>
            <w:vAlign w:val="center"/>
          </w:tcPr>
          <w:p w14:paraId="58FA90DF" w14:textId="7ACF548E" w:rsidR="006A2C48" w:rsidRPr="0024506C" w:rsidRDefault="006A2C48" w:rsidP="006A2C48">
            <w:pPr>
              <w:jc w:val="center"/>
              <w:rPr>
                <w:rFonts w:ascii="Calibri" w:hAnsi="Calibri" w:cs="Calibri"/>
                <w:color w:val="000000"/>
              </w:rPr>
            </w:pPr>
            <w:r>
              <w:rPr>
                <w:rFonts w:ascii="Calibri" w:hAnsi="Calibri" w:cs="Calibri"/>
                <w:color w:val="000000"/>
              </w:rPr>
              <w:t xml:space="preserve">- </w:t>
            </w:r>
            <w:r w:rsidRPr="00FB7AD6">
              <w:rPr>
                <w:rFonts w:ascii="Calibri" w:hAnsi="Calibri" w:cs="Calibri"/>
                <w:color w:val="000000"/>
              </w:rPr>
              <w:t xml:space="preserve">Préciser le langage et la version </w:t>
            </w:r>
            <w:r w:rsidRPr="00983EB9">
              <w:rPr>
                <w:rFonts w:ascii="Calibri" w:hAnsi="Calibri" w:cs="Calibri"/>
                <w:color w:val="000000"/>
              </w:rPr>
              <w:t>ainsi que la d</w:t>
            </w:r>
            <w:r w:rsidRPr="00FB7AD6">
              <w:rPr>
                <w:rFonts w:ascii="Calibri" w:hAnsi="Calibri" w:cs="Calibri"/>
                <w:color w:val="000000"/>
              </w:rPr>
              <w:t xml:space="preserve">ocumentation des </w:t>
            </w:r>
            <w:r w:rsidRPr="0024506C">
              <w:rPr>
                <w:rFonts w:ascii="Calibri" w:hAnsi="Calibri" w:cs="Calibri"/>
                <w:color w:val="000000"/>
              </w:rPr>
              <w:t>fonctionnalités à fournir</w:t>
            </w:r>
          </w:p>
          <w:p w14:paraId="7EEBB6E1" w14:textId="1D0F6C46" w:rsidR="002A32ED" w:rsidRDefault="002A32ED" w:rsidP="006A2C48">
            <w:pPr>
              <w:jc w:val="center"/>
              <w:rPr>
                <w:rFonts w:ascii="Calibri" w:hAnsi="Calibri" w:cs="Calibri"/>
                <w:color w:val="000000"/>
              </w:rPr>
            </w:pPr>
            <w:r w:rsidRPr="0024506C">
              <w:rPr>
                <w:rFonts w:ascii="Calibri" w:hAnsi="Calibri" w:cs="Calibri"/>
                <w:color w:val="000000"/>
              </w:rPr>
              <w:t>- Précisez notamment s’il est possible de faire des mouvement platine, de réaliser</w:t>
            </w:r>
            <w:r>
              <w:rPr>
                <w:rFonts w:ascii="Calibri" w:hAnsi="Calibri" w:cs="Calibri"/>
                <w:color w:val="000000"/>
              </w:rPr>
              <w:t xml:space="preserve"> une série d’images électronique, de</w:t>
            </w:r>
            <w:r w:rsidRPr="00FB7AD6">
              <w:rPr>
                <w:rFonts w:ascii="Calibri" w:hAnsi="Calibri" w:cs="Calibri"/>
                <w:color w:val="000000"/>
              </w:rPr>
              <w:t xml:space="preserve"> cré</w:t>
            </w:r>
            <w:r>
              <w:rPr>
                <w:rFonts w:ascii="Calibri" w:hAnsi="Calibri" w:cs="Calibri"/>
                <w:color w:val="000000"/>
              </w:rPr>
              <w:t>er</w:t>
            </w:r>
            <w:r w:rsidRPr="00FB7AD6">
              <w:rPr>
                <w:rFonts w:ascii="Calibri" w:hAnsi="Calibri" w:cs="Calibri"/>
                <w:color w:val="000000"/>
              </w:rPr>
              <w:t xml:space="preserve"> de boites de gravure et/ou de dépôt ionique et électronique</w:t>
            </w:r>
            <w:r>
              <w:rPr>
                <w:rFonts w:ascii="Calibri" w:hAnsi="Calibri" w:cs="Calibri"/>
                <w:color w:val="000000"/>
              </w:rPr>
              <w:t xml:space="preserve"> ou </w:t>
            </w:r>
            <w:r w:rsidR="00093D25">
              <w:rPr>
                <w:rFonts w:ascii="Calibri" w:hAnsi="Calibri" w:cs="Calibri"/>
                <w:color w:val="000000"/>
              </w:rPr>
              <w:t>s’il</w:t>
            </w:r>
            <w:r>
              <w:rPr>
                <w:rFonts w:ascii="Calibri" w:hAnsi="Calibri" w:cs="Calibri"/>
                <w:color w:val="000000"/>
              </w:rPr>
              <w:t xml:space="preserve"> est possible de programmer le micromanipulateur.</w:t>
            </w:r>
          </w:p>
          <w:p w14:paraId="3C6C1B27" w14:textId="1F949B73" w:rsidR="006A2C48" w:rsidRDefault="006A2C48" w:rsidP="006A2C48">
            <w:pPr>
              <w:jc w:val="center"/>
              <w:rPr>
                <w:rFonts w:ascii="Calibri" w:hAnsi="Calibri" w:cs="Calibri"/>
                <w:color w:val="000000"/>
              </w:rPr>
            </w:pPr>
            <w:r>
              <w:rPr>
                <w:rFonts w:ascii="Calibri" w:hAnsi="Calibri" w:cs="Calibri"/>
                <w:color w:val="000000"/>
              </w:rPr>
              <w:t xml:space="preserve">- Préciser si un support technique au développement de programmes est possible ainsi que la fourniture d’exemples de scripts pour différentes applications </w:t>
            </w:r>
          </w:p>
        </w:tc>
        <w:tc>
          <w:tcPr>
            <w:tcW w:w="4678" w:type="dxa"/>
          </w:tcPr>
          <w:p w14:paraId="1A5A6E94" w14:textId="77777777" w:rsidR="006A2C48" w:rsidRPr="006F7D2E" w:rsidRDefault="006A2C48" w:rsidP="006A2C48">
            <w:pPr>
              <w:jc w:val="center"/>
            </w:pPr>
          </w:p>
        </w:tc>
      </w:tr>
      <w:tr w:rsidR="006A2C48" w:rsidRPr="006F7D2E" w14:paraId="03210AB9" w14:textId="77777777" w:rsidTr="001339FE">
        <w:trPr>
          <w:trHeight w:val="300"/>
        </w:trPr>
        <w:tc>
          <w:tcPr>
            <w:tcW w:w="567" w:type="dxa"/>
            <w:noWrap/>
            <w:vAlign w:val="center"/>
          </w:tcPr>
          <w:p w14:paraId="1BC8BBD1" w14:textId="25A5053E" w:rsidR="006A2C48" w:rsidRDefault="006A2C48" w:rsidP="006A2C48">
            <w:pPr>
              <w:jc w:val="center"/>
              <w:rPr>
                <w:rFonts w:ascii="Calibri" w:hAnsi="Calibri" w:cs="Calibri"/>
                <w:color w:val="000000"/>
              </w:rPr>
            </w:pPr>
            <w:r>
              <w:rPr>
                <w:rFonts w:ascii="Calibri" w:hAnsi="Calibri" w:cs="Calibri"/>
                <w:color w:val="000000"/>
              </w:rPr>
              <w:t>6</w:t>
            </w:r>
          </w:p>
        </w:tc>
        <w:tc>
          <w:tcPr>
            <w:tcW w:w="1701" w:type="dxa"/>
            <w:vAlign w:val="center"/>
          </w:tcPr>
          <w:p w14:paraId="7ED9F226" w14:textId="46C6F18B" w:rsidR="006A2C48" w:rsidRPr="00983EB9" w:rsidRDefault="006A2C48" w:rsidP="006A2C48">
            <w:pPr>
              <w:jc w:val="center"/>
              <w:rPr>
                <w:rFonts w:ascii="Calibri" w:hAnsi="Calibri" w:cs="Calibri"/>
                <w:color w:val="000000"/>
              </w:rPr>
            </w:pPr>
            <w:bookmarkStart w:id="44" w:name="_Hlk167726637"/>
            <w:r w:rsidRPr="00435F4E">
              <w:rPr>
                <w:rFonts w:ascii="Calibri" w:hAnsi="Calibri" w:cs="Calibri"/>
                <w:color w:val="000000"/>
              </w:rPr>
              <w:t xml:space="preserve">Solution </w:t>
            </w:r>
            <w:r>
              <w:rPr>
                <w:rFonts w:ascii="Calibri" w:hAnsi="Calibri" w:cs="Calibri"/>
              </w:rPr>
              <w:t>d’</w:t>
            </w:r>
            <w:r w:rsidRPr="00435F4E">
              <w:rPr>
                <w:rFonts w:ascii="Calibri" w:hAnsi="Calibri" w:cs="Calibri"/>
              </w:rPr>
              <w:t>automatisation pour l’usinage de « Toblerone</w:t>
            </w:r>
            <w:r>
              <w:rPr>
                <w:rFonts w:ascii="Calibri" w:hAnsi="Calibri" w:cs="Calibri"/>
              </w:rPr>
              <w:t> »</w:t>
            </w:r>
            <w:r w:rsidRPr="00435F4E">
              <w:rPr>
                <w:rFonts w:ascii="Calibri" w:hAnsi="Calibri" w:cs="Calibri"/>
              </w:rPr>
              <w:t> (prisme droit à base triangulaire)</w:t>
            </w:r>
            <w:bookmarkEnd w:id="44"/>
          </w:p>
        </w:tc>
        <w:tc>
          <w:tcPr>
            <w:tcW w:w="2268" w:type="dxa"/>
            <w:vAlign w:val="center"/>
          </w:tcPr>
          <w:p w14:paraId="0A2BA8F9" w14:textId="592D400E" w:rsidR="006A2C48" w:rsidRPr="00FB7AD6" w:rsidRDefault="006A2C48" w:rsidP="006A2C48">
            <w:pPr>
              <w:jc w:val="center"/>
              <w:rPr>
                <w:rFonts w:ascii="Calibri" w:hAnsi="Calibri" w:cs="Calibri"/>
                <w:color w:val="000000"/>
              </w:rPr>
            </w:pPr>
            <w:r>
              <w:rPr>
                <w:rFonts w:ascii="Calibri" w:hAnsi="Calibri" w:cs="Calibri"/>
                <w:color w:val="000000"/>
              </w:rPr>
              <w:t>RAS</w:t>
            </w:r>
          </w:p>
        </w:tc>
        <w:tc>
          <w:tcPr>
            <w:tcW w:w="2268" w:type="dxa"/>
            <w:vAlign w:val="center"/>
          </w:tcPr>
          <w:p w14:paraId="47FE1406" w14:textId="046D546F" w:rsidR="006A2C48" w:rsidRDefault="006A2C48" w:rsidP="006A2C48">
            <w:pPr>
              <w:jc w:val="center"/>
              <w:rPr>
                <w:rFonts w:ascii="Calibri" w:hAnsi="Calibri" w:cs="Calibri"/>
                <w:color w:val="000000"/>
              </w:rPr>
            </w:pPr>
            <w:bookmarkStart w:id="45" w:name="_Hlk184819351"/>
            <w:r w:rsidRPr="00435F4E">
              <w:rPr>
                <w:rFonts w:ascii="Calibri" w:hAnsi="Calibri" w:cs="Calibri"/>
                <w:color w:val="000000"/>
              </w:rPr>
              <w:t xml:space="preserve">Préciser </w:t>
            </w:r>
            <w:r>
              <w:rPr>
                <w:rFonts w:ascii="Calibri" w:hAnsi="Calibri" w:cs="Calibri"/>
                <w:color w:val="000000"/>
              </w:rPr>
              <w:t>et décrire la s</w:t>
            </w:r>
            <w:r w:rsidRPr="00435F4E">
              <w:rPr>
                <w:rFonts w:ascii="Calibri" w:hAnsi="Calibri" w:cs="Calibri"/>
                <w:color w:val="000000"/>
              </w:rPr>
              <w:t xml:space="preserve">olution </w:t>
            </w:r>
            <w:r>
              <w:rPr>
                <w:rFonts w:ascii="Calibri" w:hAnsi="Calibri" w:cs="Calibri"/>
              </w:rPr>
              <w:t>d’</w:t>
            </w:r>
            <w:r w:rsidRPr="00435F4E">
              <w:rPr>
                <w:rFonts w:ascii="Calibri" w:hAnsi="Calibri" w:cs="Calibri"/>
              </w:rPr>
              <w:t>automatisation</w:t>
            </w:r>
            <w:r>
              <w:rPr>
                <w:rFonts w:ascii="Calibri" w:hAnsi="Calibri" w:cs="Calibri"/>
              </w:rPr>
              <w:t xml:space="preserve"> si</w:t>
            </w:r>
            <w:r>
              <w:rPr>
                <w:rFonts w:ascii="Calibri" w:hAnsi="Calibri" w:cs="Calibri"/>
                <w:color w:val="000000"/>
              </w:rPr>
              <w:t xml:space="preserve"> elle existe. Sinon </w:t>
            </w:r>
            <w:bookmarkStart w:id="46" w:name="_Hlk167785743"/>
            <w:r>
              <w:rPr>
                <w:rFonts w:ascii="Calibri" w:hAnsi="Calibri" w:cs="Calibri"/>
                <w:color w:val="000000"/>
              </w:rPr>
              <w:t>indiquer si elle peut être développ</w:t>
            </w:r>
            <w:r w:rsidR="0024506C">
              <w:rPr>
                <w:rFonts w:ascii="Calibri" w:hAnsi="Calibri" w:cs="Calibri"/>
                <w:color w:val="000000"/>
              </w:rPr>
              <w:t>é</w:t>
            </w:r>
            <w:r>
              <w:rPr>
                <w:rFonts w:ascii="Calibri" w:hAnsi="Calibri" w:cs="Calibri"/>
                <w:color w:val="000000"/>
              </w:rPr>
              <w:t xml:space="preserve"> par l’équipementier ou si un support technique peut être proposé. Indiquer quelle pourrait être la ou les </w:t>
            </w:r>
            <w:r w:rsidRPr="00435F4E">
              <w:rPr>
                <w:rFonts w:ascii="Calibri" w:hAnsi="Calibri" w:cs="Calibri"/>
                <w:color w:val="000000"/>
              </w:rPr>
              <w:t>solution</w:t>
            </w:r>
            <w:r>
              <w:rPr>
                <w:rFonts w:ascii="Calibri" w:hAnsi="Calibri" w:cs="Calibri"/>
                <w:color w:val="000000"/>
              </w:rPr>
              <w:t>s</w:t>
            </w:r>
            <w:r w:rsidRPr="00435F4E">
              <w:rPr>
                <w:rFonts w:ascii="Calibri" w:hAnsi="Calibri" w:cs="Calibri"/>
                <w:color w:val="000000"/>
              </w:rPr>
              <w:t xml:space="preserve"> logicielle</w:t>
            </w:r>
            <w:r>
              <w:rPr>
                <w:rFonts w:ascii="Calibri" w:hAnsi="Calibri" w:cs="Calibri"/>
                <w:color w:val="000000"/>
              </w:rPr>
              <w:t>s</w:t>
            </w:r>
            <w:r w:rsidRPr="00435F4E">
              <w:rPr>
                <w:rFonts w:ascii="Calibri" w:hAnsi="Calibri" w:cs="Calibri"/>
                <w:color w:val="000000"/>
              </w:rPr>
              <w:t xml:space="preserve"> permettant de </w:t>
            </w:r>
            <w:bookmarkEnd w:id="45"/>
            <w:r w:rsidRPr="00435F4E">
              <w:rPr>
                <w:rFonts w:ascii="Calibri" w:hAnsi="Calibri" w:cs="Calibri"/>
                <w:color w:val="000000"/>
              </w:rPr>
              <w:t>réaliser cette ébauche </w:t>
            </w:r>
            <w:r>
              <w:rPr>
                <w:rFonts w:ascii="Calibri" w:hAnsi="Calibri" w:cs="Calibri"/>
                <w:color w:val="000000"/>
              </w:rPr>
              <w:t xml:space="preserve"> </w:t>
            </w:r>
            <w:bookmarkEnd w:id="46"/>
          </w:p>
        </w:tc>
        <w:tc>
          <w:tcPr>
            <w:tcW w:w="4678" w:type="dxa"/>
          </w:tcPr>
          <w:p w14:paraId="79531387" w14:textId="77777777" w:rsidR="006A2C48" w:rsidRPr="006F7D2E" w:rsidRDefault="006A2C48" w:rsidP="006A2C48">
            <w:pPr>
              <w:jc w:val="center"/>
            </w:pPr>
          </w:p>
        </w:tc>
      </w:tr>
    </w:tbl>
    <w:p w14:paraId="2F9E6E4C" w14:textId="77777777" w:rsidR="00A31B8D" w:rsidRDefault="00A31B8D" w:rsidP="00A31B8D">
      <w:pPr>
        <w:ind w:left="720"/>
        <w:rPr>
          <w:color w:val="FF0000"/>
        </w:rPr>
      </w:pPr>
    </w:p>
    <w:p w14:paraId="6BFA1879" w14:textId="77777777" w:rsidR="00A31B8D" w:rsidRDefault="00A31B8D" w:rsidP="00F93327">
      <w:pPr>
        <w:pStyle w:val="Titre2"/>
      </w:pPr>
      <w:bookmarkStart w:id="47" w:name="_Toc185523020"/>
      <w:r>
        <w:t>Installation et f</w:t>
      </w:r>
      <w:r w:rsidRPr="00DE3ACC">
        <w:t>ormation</w:t>
      </w:r>
      <w:r>
        <w:t xml:space="preserve"> (3%)</w:t>
      </w:r>
      <w:bookmarkEnd w:id="47"/>
    </w:p>
    <w:p w14:paraId="7489C301" w14:textId="77777777" w:rsidR="00A31B8D" w:rsidRPr="00B7049F" w:rsidRDefault="00A31B8D" w:rsidP="00A31B8D">
      <w:bookmarkStart w:id="48" w:name="_Hlk184375004"/>
      <w:r>
        <w:t>A</w:t>
      </w:r>
      <w:r w:rsidRPr="00B7049F">
        <w:t>vant la date prévue pour la livraison</w:t>
      </w:r>
      <w:r>
        <w:t xml:space="preserve"> (si possible au moins 3 mois)</w:t>
      </w:r>
      <w:r w:rsidRPr="00B7049F">
        <w:t xml:space="preserve">, le titulaire procédera à une visite de pré-installation du local d’accueil, de façon à contrôler que l’environnement est compatible avec un fonctionnement correct du microscope (mesure de vibrations mécaniques et acoustiques, de champs magnétiques, …). Cette visite de contrôle fera l’objet d’un compte-rendu détaillé par le </w:t>
      </w:r>
      <w:r w:rsidRPr="00B7049F">
        <w:lastRenderedPageBreak/>
        <w:t>titulaire, et devra proposer si nécessaire, les mesures correctives éventuelles à réaliser avant l’installation du matériel.</w:t>
      </w:r>
    </w:p>
    <w:bookmarkEnd w:id="48"/>
    <w:p w14:paraId="640AF0AD" w14:textId="77777777" w:rsidR="00A31B8D" w:rsidRDefault="00A31B8D" w:rsidP="00A31B8D">
      <w:pPr>
        <w:pStyle w:val="Sansinterligne"/>
        <w:rPr>
          <w:highlight w:val="yellow"/>
        </w:rPr>
      </w:pPr>
    </w:p>
    <w:p w14:paraId="12C00BAB" w14:textId="3AEC60A7" w:rsidR="00A31B8D" w:rsidRDefault="00A31B8D" w:rsidP="00A31B8D">
      <w:bookmarkStart w:id="49" w:name="_Hlk167793567"/>
      <w:r w:rsidRPr="006F7D2E">
        <w:t>Le candidat s’engage à fournir sans coût additionnel un cycle de formations couvrant les items ci-dessous. Ces formations seront dispensées par un formateur attitré.</w:t>
      </w:r>
      <w:r w:rsidRPr="003868A1">
        <w:t xml:space="preserve"> </w:t>
      </w:r>
      <w:r w:rsidRPr="006F7D2E">
        <w:t>Cette formation complète, prise en charge par le fournisseur, doit être réalisée sur site pour au minimum trois utilisateurs.</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6A2C48" w:rsidRPr="00D84467" w14:paraId="7CC2EE1C" w14:textId="77777777" w:rsidTr="006A2C48">
        <w:trPr>
          <w:trHeight w:val="300"/>
        </w:trPr>
        <w:tc>
          <w:tcPr>
            <w:tcW w:w="567" w:type="dxa"/>
            <w:shd w:val="clear" w:color="auto" w:fill="FFF2CC" w:themeFill="accent4" w:themeFillTint="33"/>
            <w:noWrap/>
            <w:vAlign w:val="center"/>
          </w:tcPr>
          <w:p w14:paraId="41661463" w14:textId="77777777" w:rsidR="006A2C48" w:rsidRPr="00D84467" w:rsidRDefault="006A2C48" w:rsidP="001339FE">
            <w:pPr>
              <w:jc w:val="center"/>
              <w:rPr>
                <w:b/>
                <w:bCs/>
              </w:rPr>
            </w:pPr>
            <w:r w:rsidRPr="00FB7AD6">
              <w:rPr>
                <w:rFonts w:ascii="Calibri" w:hAnsi="Calibri" w:cs="Calibri"/>
                <w:b/>
                <w:bCs/>
                <w:color w:val="000000"/>
              </w:rPr>
              <w:t>N°</w:t>
            </w:r>
          </w:p>
        </w:tc>
        <w:tc>
          <w:tcPr>
            <w:tcW w:w="1701" w:type="dxa"/>
            <w:shd w:val="clear" w:color="auto" w:fill="FFF2CC" w:themeFill="accent4" w:themeFillTint="33"/>
            <w:vAlign w:val="center"/>
          </w:tcPr>
          <w:p w14:paraId="0428E918" w14:textId="77777777" w:rsidR="006A2C48" w:rsidRPr="00D84467" w:rsidRDefault="006A2C48" w:rsidP="001339FE">
            <w:pPr>
              <w:jc w:val="center"/>
              <w:rPr>
                <w:b/>
                <w:bCs/>
              </w:rPr>
            </w:pPr>
            <w:r w:rsidRPr="00FB7AD6">
              <w:rPr>
                <w:rFonts w:ascii="Calibri" w:hAnsi="Calibri" w:cs="Calibri"/>
                <w:b/>
                <w:bCs/>
                <w:color w:val="000000"/>
              </w:rPr>
              <w:t>Paramètres</w:t>
            </w:r>
          </w:p>
        </w:tc>
        <w:tc>
          <w:tcPr>
            <w:tcW w:w="2268" w:type="dxa"/>
            <w:shd w:val="clear" w:color="auto" w:fill="FFF2CC" w:themeFill="accent4" w:themeFillTint="33"/>
            <w:vAlign w:val="center"/>
          </w:tcPr>
          <w:p w14:paraId="3082EA01" w14:textId="77777777" w:rsidR="006A2C48" w:rsidRPr="00D84467" w:rsidRDefault="006A2C48" w:rsidP="001339FE">
            <w:pPr>
              <w:jc w:val="center"/>
              <w:rPr>
                <w:b/>
                <w:bCs/>
              </w:rPr>
            </w:pPr>
            <w:r w:rsidRPr="00FB7AD6">
              <w:rPr>
                <w:rFonts w:ascii="Calibri" w:hAnsi="Calibri" w:cs="Calibri"/>
                <w:b/>
                <w:bCs/>
                <w:color w:val="000000"/>
              </w:rPr>
              <w:t>Spécifications</w:t>
            </w:r>
          </w:p>
        </w:tc>
        <w:tc>
          <w:tcPr>
            <w:tcW w:w="2268" w:type="dxa"/>
            <w:shd w:val="clear" w:color="auto" w:fill="FFF2CC" w:themeFill="accent4" w:themeFillTint="33"/>
            <w:vAlign w:val="center"/>
          </w:tcPr>
          <w:p w14:paraId="2957E941" w14:textId="77777777" w:rsidR="006A2C48" w:rsidRPr="00D84467" w:rsidRDefault="006A2C48" w:rsidP="001339FE">
            <w:pPr>
              <w:jc w:val="center"/>
              <w:rPr>
                <w:b/>
                <w:bCs/>
              </w:rPr>
            </w:pPr>
            <w:r w:rsidRPr="00FB7AD6">
              <w:rPr>
                <w:rFonts w:ascii="Calibri" w:hAnsi="Calibri" w:cs="Calibri"/>
                <w:b/>
                <w:bCs/>
                <w:color w:val="000000"/>
              </w:rPr>
              <w:t>Précisions à apporter dans le mémoire technique</w:t>
            </w:r>
          </w:p>
        </w:tc>
        <w:tc>
          <w:tcPr>
            <w:tcW w:w="4678" w:type="dxa"/>
            <w:shd w:val="clear" w:color="auto" w:fill="FFF2CC" w:themeFill="accent4" w:themeFillTint="33"/>
          </w:tcPr>
          <w:p w14:paraId="2C9C21A1" w14:textId="77777777" w:rsidR="006A2C48" w:rsidRPr="00D84467" w:rsidRDefault="006A2C48" w:rsidP="001339FE">
            <w:pPr>
              <w:jc w:val="center"/>
              <w:rPr>
                <w:b/>
                <w:bCs/>
              </w:rPr>
            </w:pPr>
            <w:r w:rsidRPr="00F7014C">
              <w:rPr>
                <w:b/>
                <w:bCs/>
              </w:rPr>
              <w:t>Réponse du candidat</w:t>
            </w:r>
          </w:p>
        </w:tc>
      </w:tr>
      <w:bookmarkEnd w:id="49"/>
      <w:tr w:rsidR="006A2C48" w:rsidRPr="00D84467" w14:paraId="35509DA9" w14:textId="77777777" w:rsidTr="006A2C48">
        <w:trPr>
          <w:trHeight w:val="300"/>
        </w:trPr>
        <w:tc>
          <w:tcPr>
            <w:tcW w:w="567" w:type="dxa"/>
            <w:shd w:val="clear" w:color="auto" w:fill="auto"/>
            <w:noWrap/>
            <w:vAlign w:val="center"/>
          </w:tcPr>
          <w:p w14:paraId="381A1AA4" w14:textId="050875EE" w:rsidR="006A2C48" w:rsidRPr="00FB7AD6" w:rsidRDefault="006A2C48" w:rsidP="006A2C48">
            <w:pPr>
              <w:jc w:val="center"/>
              <w:rPr>
                <w:rFonts w:ascii="Calibri" w:hAnsi="Calibri" w:cs="Calibri"/>
                <w:b/>
                <w:bCs/>
                <w:color w:val="000000"/>
              </w:rPr>
            </w:pPr>
            <w:r>
              <w:t>1</w:t>
            </w:r>
          </w:p>
        </w:tc>
        <w:tc>
          <w:tcPr>
            <w:tcW w:w="1701" w:type="dxa"/>
            <w:shd w:val="clear" w:color="auto" w:fill="auto"/>
            <w:vAlign w:val="center"/>
          </w:tcPr>
          <w:p w14:paraId="5C7CE2CA" w14:textId="30A0D532" w:rsidR="006A2C48" w:rsidRPr="00FB7AD6" w:rsidRDefault="006A2C48" w:rsidP="006A2C48">
            <w:pPr>
              <w:jc w:val="center"/>
              <w:rPr>
                <w:rFonts w:ascii="Calibri" w:hAnsi="Calibri" w:cs="Calibri"/>
                <w:b/>
                <w:bCs/>
                <w:color w:val="000000"/>
              </w:rPr>
            </w:pPr>
            <w:r w:rsidRPr="006F7D2E">
              <w:t xml:space="preserve">Formation </w:t>
            </w:r>
            <w:r>
              <w:t>à l’</w:t>
            </w:r>
            <w:r w:rsidRPr="006F7D2E">
              <w:t>utilisation de l’équipement</w:t>
            </w:r>
          </w:p>
        </w:tc>
        <w:tc>
          <w:tcPr>
            <w:tcW w:w="2268" w:type="dxa"/>
            <w:shd w:val="clear" w:color="auto" w:fill="auto"/>
            <w:vAlign w:val="center"/>
          </w:tcPr>
          <w:p w14:paraId="3E1537B9" w14:textId="251FBFAC" w:rsidR="006A2C48" w:rsidRPr="00FB7AD6" w:rsidRDefault="006A2C48" w:rsidP="006A2C48">
            <w:pPr>
              <w:jc w:val="center"/>
              <w:rPr>
                <w:rFonts w:ascii="Calibri" w:hAnsi="Calibri" w:cs="Calibri"/>
                <w:b/>
                <w:bCs/>
                <w:color w:val="000000"/>
              </w:rPr>
            </w:pPr>
            <w:bookmarkStart w:id="50" w:name="_Hlk167793918"/>
            <w:r w:rsidRPr="006F7D2E">
              <w:t>Après la mise en route de l'équipement, une formation pour la prise en main de l’équipement sera effectuée sur site. Cette formation permettra un travail autonome et en sécurité des personnes formées sur la machine</w:t>
            </w:r>
            <w:bookmarkEnd w:id="50"/>
            <w:r w:rsidRPr="006F7D2E">
              <w:t>.</w:t>
            </w:r>
            <w:r>
              <w:t xml:space="preserve"> Elle sera au minimum de 3 jours </w:t>
            </w:r>
          </w:p>
        </w:tc>
        <w:tc>
          <w:tcPr>
            <w:tcW w:w="2268" w:type="dxa"/>
            <w:shd w:val="clear" w:color="auto" w:fill="auto"/>
            <w:vAlign w:val="center"/>
          </w:tcPr>
          <w:p w14:paraId="4E090186" w14:textId="77777777" w:rsidR="006A2C48" w:rsidRDefault="006A2C48" w:rsidP="006A2C48">
            <w:pPr>
              <w:jc w:val="center"/>
            </w:pPr>
            <w:r>
              <w:t>Préciser le nombre maximum de personnes formées ainsi que la durée de la formation proposée</w:t>
            </w:r>
          </w:p>
          <w:p w14:paraId="4F0793F7" w14:textId="77777777" w:rsidR="006A2C48" w:rsidRPr="00FB7AD6" w:rsidRDefault="006A2C48" w:rsidP="006A2C48">
            <w:pPr>
              <w:jc w:val="center"/>
              <w:rPr>
                <w:rFonts w:ascii="Calibri" w:hAnsi="Calibri" w:cs="Calibri"/>
                <w:b/>
                <w:bCs/>
                <w:color w:val="000000"/>
              </w:rPr>
            </w:pPr>
          </w:p>
        </w:tc>
        <w:tc>
          <w:tcPr>
            <w:tcW w:w="4678" w:type="dxa"/>
            <w:shd w:val="clear" w:color="auto" w:fill="auto"/>
          </w:tcPr>
          <w:p w14:paraId="70C449D0" w14:textId="77777777" w:rsidR="006A2C48" w:rsidRPr="00F7014C" w:rsidRDefault="006A2C48" w:rsidP="006A2C48">
            <w:pPr>
              <w:jc w:val="center"/>
              <w:rPr>
                <w:b/>
                <w:bCs/>
              </w:rPr>
            </w:pPr>
          </w:p>
        </w:tc>
      </w:tr>
      <w:tr w:rsidR="006A2C48" w:rsidRPr="00D84467" w14:paraId="42C622B8" w14:textId="77777777" w:rsidTr="006A2C48">
        <w:trPr>
          <w:trHeight w:val="300"/>
        </w:trPr>
        <w:tc>
          <w:tcPr>
            <w:tcW w:w="567" w:type="dxa"/>
            <w:shd w:val="clear" w:color="auto" w:fill="auto"/>
            <w:noWrap/>
            <w:vAlign w:val="center"/>
          </w:tcPr>
          <w:p w14:paraId="78B3CE15" w14:textId="4A8C5BED" w:rsidR="006A2C48" w:rsidRPr="00FB7AD6" w:rsidRDefault="006A2C48" w:rsidP="006A2C48">
            <w:pPr>
              <w:jc w:val="center"/>
              <w:rPr>
                <w:rFonts w:ascii="Calibri" w:hAnsi="Calibri" w:cs="Calibri"/>
                <w:b/>
                <w:bCs/>
                <w:color w:val="000000"/>
              </w:rPr>
            </w:pPr>
            <w:r>
              <w:t>2</w:t>
            </w:r>
          </w:p>
        </w:tc>
        <w:tc>
          <w:tcPr>
            <w:tcW w:w="1701" w:type="dxa"/>
            <w:shd w:val="clear" w:color="auto" w:fill="auto"/>
            <w:vAlign w:val="center"/>
          </w:tcPr>
          <w:p w14:paraId="24F5E7E7" w14:textId="05AF82AB" w:rsidR="006A2C48" w:rsidRPr="00FB7AD6" w:rsidRDefault="006A2C48" w:rsidP="006A2C48">
            <w:pPr>
              <w:jc w:val="center"/>
              <w:rPr>
                <w:rFonts w:ascii="Calibri" w:hAnsi="Calibri" w:cs="Calibri"/>
                <w:b/>
                <w:bCs/>
                <w:color w:val="000000"/>
              </w:rPr>
            </w:pPr>
            <w:r w:rsidRPr="006F7D2E">
              <w:t>Formation avancée</w:t>
            </w:r>
          </w:p>
        </w:tc>
        <w:tc>
          <w:tcPr>
            <w:tcW w:w="2268" w:type="dxa"/>
            <w:shd w:val="clear" w:color="auto" w:fill="auto"/>
            <w:vAlign w:val="center"/>
          </w:tcPr>
          <w:p w14:paraId="08CE4E88" w14:textId="39349F5B" w:rsidR="006A2C48" w:rsidRPr="00FB7AD6" w:rsidRDefault="006A2C48" w:rsidP="006A2C48">
            <w:pPr>
              <w:jc w:val="center"/>
              <w:rPr>
                <w:rFonts w:ascii="Calibri" w:hAnsi="Calibri" w:cs="Calibri"/>
                <w:b/>
                <w:bCs/>
                <w:color w:val="000000"/>
              </w:rPr>
            </w:pPr>
            <w:bookmarkStart w:id="51" w:name="_Hlk167793734"/>
            <w:bookmarkStart w:id="52" w:name="_Hlk184375484"/>
            <w:r w:rsidRPr="006F7D2E">
              <w:t>Une formation approfondie, par exemple</w:t>
            </w:r>
            <w:r>
              <w:t xml:space="preserve"> sur les applications classiques du FIB (en vue de préparer manuellement une lame mince, une pointe, …) formation sur l’ouverture du logiciel (</w:t>
            </w:r>
            <w:r w:rsidRPr="00983EB9">
              <w:rPr>
                <w:rFonts w:ascii="Calibri" w:hAnsi="Calibri" w:cs="Calibri"/>
                <w:color w:val="000000"/>
              </w:rPr>
              <w:t>Automatisation</w:t>
            </w:r>
            <w:r>
              <w:t xml:space="preserve"> /programmation, …). </w:t>
            </w:r>
            <w:bookmarkEnd w:id="51"/>
            <w:r>
              <w:t>Elle sera au minimum de 5 jours </w:t>
            </w:r>
            <w:bookmarkEnd w:id="52"/>
          </w:p>
        </w:tc>
        <w:tc>
          <w:tcPr>
            <w:tcW w:w="2268" w:type="dxa"/>
            <w:shd w:val="clear" w:color="auto" w:fill="auto"/>
            <w:vAlign w:val="center"/>
          </w:tcPr>
          <w:p w14:paraId="6DA76110" w14:textId="32D2399B" w:rsidR="006A2C48" w:rsidRPr="00FB7AD6" w:rsidRDefault="006A2C48" w:rsidP="006A2C48">
            <w:pPr>
              <w:jc w:val="center"/>
              <w:rPr>
                <w:rFonts w:ascii="Calibri" w:hAnsi="Calibri" w:cs="Calibri"/>
                <w:b/>
                <w:bCs/>
                <w:color w:val="000000"/>
              </w:rPr>
            </w:pPr>
            <w:r>
              <w:t>Préciser le nombre maximum de personnes formées ainsi que la durée de la formation proposée</w:t>
            </w:r>
          </w:p>
        </w:tc>
        <w:tc>
          <w:tcPr>
            <w:tcW w:w="4678" w:type="dxa"/>
            <w:shd w:val="clear" w:color="auto" w:fill="auto"/>
          </w:tcPr>
          <w:p w14:paraId="4943A2B7" w14:textId="77777777" w:rsidR="006A2C48" w:rsidRPr="00F7014C" w:rsidRDefault="006A2C48" w:rsidP="006A2C48">
            <w:pPr>
              <w:jc w:val="center"/>
              <w:rPr>
                <w:b/>
                <w:bCs/>
              </w:rPr>
            </w:pPr>
          </w:p>
        </w:tc>
      </w:tr>
    </w:tbl>
    <w:p w14:paraId="05A9C86E" w14:textId="77777777" w:rsidR="00A31B8D" w:rsidRDefault="00A31B8D" w:rsidP="00907D54">
      <w:pPr>
        <w:pStyle w:val="Sansinterligne"/>
      </w:pPr>
    </w:p>
    <w:p w14:paraId="7F250D94" w14:textId="58F83296" w:rsidR="00907D54" w:rsidRDefault="00907D54" w:rsidP="00907D54">
      <w:pPr>
        <w:pStyle w:val="Titre1"/>
      </w:pPr>
      <w:bookmarkStart w:id="53" w:name="_Toc185523021"/>
      <w:r w:rsidRPr="008C7BFF">
        <w:t>Platine cryogénique et navettes cryo</w:t>
      </w:r>
      <w:r>
        <w:t>géniques</w:t>
      </w:r>
      <w:r w:rsidRPr="008C7BFF">
        <w:t xml:space="preserve"> (cryo-shuttle</w:t>
      </w:r>
      <w:r>
        <w:t>s</w:t>
      </w:r>
      <w:r w:rsidRPr="008C7BFF">
        <w:t>)</w:t>
      </w:r>
      <w:r w:rsidR="000B3BBC">
        <w:t> :</w:t>
      </w:r>
      <w:r>
        <w:t> </w:t>
      </w:r>
      <w:r w:rsidR="000B3BBC">
        <w:t>10%</w:t>
      </w:r>
      <w:bookmarkEnd w:id="53"/>
    </w:p>
    <w:p w14:paraId="4B86DCC7" w14:textId="77777777" w:rsidR="00907D54" w:rsidRPr="003D7E76" w:rsidRDefault="00907D54" w:rsidP="00907D54">
      <w:bookmarkStart w:id="54" w:name="_Hlk167781694"/>
      <w:r w:rsidRPr="003D7E76">
        <w:t xml:space="preserve">Cette platine porte-objet permettra de refroidir et de maintenir les échantillons (pointes de sonde atomique, </w:t>
      </w:r>
      <w:r>
        <w:t>d</w:t>
      </w:r>
      <w:r w:rsidRPr="00FA6EEA">
        <w:t>es plots MEB (classiquement nommé STUB)</w:t>
      </w:r>
      <w:r w:rsidRPr="003D7E76">
        <w:t>, lames minces de microscopie MET) à des températures cryogéniques</w:t>
      </w:r>
      <w:r>
        <w:t xml:space="preserve"> et sera dotée d’un mouvement de rotation</w:t>
      </w:r>
      <w:r w:rsidRPr="003D7E76">
        <w:t>. Ces échantillons seront fixés sur des navettes compatibles avec la platine « cryo ».</w:t>
      </w:r>
    </w:p>
    <w:p w14:paraId="0FD09B6F" w14:textId="77777777" w:rsidR="00907D54" w:rsidRPr="003D7E76" w:rsidRDefault="00907D54" w:rsidP="00907D54">
      <w:r w:rsidRPr="003D7E76">
        <w:rPr>
          <w:b/>
        </w:rPr>
        <w:t xml:space="preserve">Le réceptacle de la platine « cryo » devra être compatible avec les </w:t>
      </w:r>
      <w:r>
        <w:rPr>
          <w:b/>
        </w:rPr>
        <w:t>navettes</w:t>
      </w:r>
      <w:r w:rsidRPr="003D7E76">
        <w:rPr>
          <w:b/>
        </w:rPr>
        <w:t xml:space="preserve"> (puck) de la sonde atomique « LEAP CAMECA ».</w:t>
      </w:r>
      <w:r w:rsidRPr="003D7E76">
        <w:t xml:space="preserve"> </w:t>
      </w:r>
      <w:r w:rsidRPr="00C51880">
        <w:t xml:space="preserve">L’offre </w:t>
      </w:r>
      <w:r w:rsidRPr="00C51880">
        <w:rPr>
          <w:u w:val="single"/>
        </w:rPr>
        <w:t>ne doit pas</w:t>
      </w:r>
      <w:r w:rsidRPr="00C51880">
        <w:t xml:space="preserve"> inclure la fourniture d</w:t>
      </w:r>
      <w:r>
        <w:t>e puck.</w:t>
      </w:r>
    </w:p>
    <w:p w14:paraId="50E79C55" w14:textId="77777777" w:rsidR="00907D54" w:rsidRDefault="00907D54" w:rsidP="00907D54">
      <w:pPr>
        <w:pStyle w:val="Sansinterligne"/>
      </w:pPr>
      <w:r>
        <w:t xml:space="preserve">Néanmoins </w:t>
      </w:r>
      <w:r w:rsidRPr="003D7E76">
        <w:t xml:space="preserve">l’offre devra inclure la </w:t>
      </w:r>
      <w:r w:rsidRPr="00EF09E2">
        <w:rPr>
          <w:b/>
          <w:bCs/>
        </w:rPr>
        <w:t>fourniture de différentes navettes « cryo »</w:t>
      </w:r>
      <w:r w:rsidRPr="003D7E76">
        <w:t xml:space="preserve">, compatibles avec la platine cryogénique, permettant d’accueillir </w:t>
      </w:r>
      <w:bookmarkStart w:id="55" w:name="_Hlk164947813"/>
      <w:r w:rsidRPr="003D7E76">
        <w:t xml:space="preserve">des stubs, des supports de grille de lame MET, des </w:t>
      </w:r>
      <w:r w:rsidRPr="003D7E76">
        <w:lastRenderedPageBreak/>
        <w:t>supports de pointes de sonde atomique (microcoupons).</w:t>
      </w:r>
      <w:bookmarkEnd w:id="55"/>
      <w:r>
        <w:t xml:space="preserve"> Il est demandé au minimum 3 navettes avec la possibilité d’accueillir :</w:t>
      </w:r>
    </w:p>
    <w:p w14:paraId="60654CC2" w14:textId="77777777" w:rsidR="00907D54" w:rsidRDefault="00907D54" w:rsidP="00907D54">
      <w:pPr>
        <w:pStyle w:val="Paragraphedeliste"/>
        <w:numPr>
          <w:ilvl w:val="0"/>
          <w:numId w:val="15"/>
        </w:numPr>
      </w:pPr>
      <w:r>
        <w:t>1 STUB et si possible simultanément 2 STUBs</w:t>
      </w:r>
    </w:p>
    <w:p w14:paraId="293E8D30" w14:textId="77777777" w:rsidR="00907D54" w:rsidRDefault="00907D54" w:rsidP="00907D54">
      <w:pPr>
        <w:pStyle w:val="Paragraphedeliste"/>
        <w:numPr>
          <w:ilvl w:val="0"/>
          <w:numId w:val="15"/>
        </w:numPr>
      </w:pPr>
      <w:r>
        <w:t xml:space="preserve">Des </w:t>
      </w:r>
      <w:r w:rsidRPr="001A3225">
        <w:t>demi-grilles pour lame mince TEM</w:t>
      </w:r>
      <w:r>
        <w:t xml:space="preserve"> et si possible simultanément un STUB supplémentaire</w:t>
      </w:r>
    </w:p>
    <w:p w14:paraId="5FBB34B1" w14:textId="77777777" w:rsidR="00907D54" w:rsidRDefault="00907D54" w:rsidP="00907D54">
      <w:pPr>
        <w:pStyle w:val="Paragraphedeliste"/>
        <w:numPr>
          <w:ilvl w:val="0"/>
          <w:numId w:val="15"/>
        </w:numPr>
      </w:pPr>
      <w:r>
        <w:t xml:space="preserve">Un </w:t>
      </w:r>
      <w:r w:rsidRPr="00EF09E2">
        <w:t xml:space="preserve">support de pointes de sonde atomique (microcoupon) </w:t>
      </w:r>
      <w:r>
        <w:t>et si possible simultanément un STUB</w:t>
      </w:r>
      <w:r w:rsidRPr="00EF09E2">
        <w:t xml:space="preserve"> </w:t>
      </w:r>
      <w:r>
        <w:t>supplémentaire.</w:t>
      </w:r>
    </w:p>
    <w:p w14:paraId="2BE1445E" w14:textId="77777777" w:rsidR="00907D54" w:rsidRPr="0016541D" w:rsidRDefault="00907D54" w:rsidP="00907D54">
      <w:pPr>
        <w:rPr>
          <w:rFonts w:eastAsia="MS Mincho"/>
        </w:rPr>
      </w:pPr>
      <w:r>
        <w:t>Ces navettes proposées peuvent être différentes du design des navettes (puck) de sonde atomique et correspondre à des navettes plus standard proposées chez plusieurs fournisseurs,</w:t>
      </w:r>
      <w:r w:rsidRPr="0016541D">
        <w:rPr>
          <w:rFonts w:eastAsia="MS Mincho"/>
        </w:rPr>
        <w:t xml:space="preserve"> par exemple </w:t>
      </w:r>
      <w:r>
        <w:rPr>
          <w:rFonts w:eastAsia="MS Mincho"/>
        </w:rPr>
        <w:t xml:space="preserve">les navettes </w:t>
      </w:r>
      <w:r w:rsidRPr="0016541D">
        <w:rPr>
          <w:rFonts w:eastAsia="MS Mincho"/>
        </w:rPr>
        <w:t xml:space="preserve">pouvant </w:t>
      </w:r>
      <w:r>
        <w:rPr>
          <w:rFonts w:eastAsia="MS Mincho"/>
        </w:rPr>
        <w:t xml:space="preserve">être manipulées avec </w:t>
      </w:r>
      <w:r w:rsidRPr="0016541D">
        <w:rPr>
          <w:rFonts w:eastAsia="MS Mincho"/>
        </w:rPr>
        <w:t xml:space="preserve">un embout </w:t>
      </w:r>
      <w:r>
        <w:rPr>
          <w:rFonts w:eastAsia="MS Mincho"/>
        </w:rPr>
        <w:t xml:space="preserve">de canne de transfert </w:t>
      </w:r>
      <w:r w:rsidRPr="0016541D">
        <w:rPr>
          <w:rFonts w:eastAsia="MS Mincho"/>
        </w:rPr>
        <w:t>de type baïonnette</w:t>
      </w:r>
      <w:r>
        <w:rPr>
          <w:rFonts w:eastAsia="MS Mincho"/>
        </w:rPr>
        <w:t xml:space="preserve">. </w:t>
      </w:r>
      <w:r w:rsidRPr="0016541D">
        <w:rPr>
          <w:rFonts w:eastAsia="MS Mincho"/>
        </w:rPr>
        <w:t>Ces navettes devront être compatibles avec la platine porte objet maintenue à température cryogénique décrite précédemment.</w:t>
      </w:r>
    </w:p>
    <w:bookmarkEnd w:id="54"/>
    <w:p w14:paraId="7C088A5C" w14:textId="77777777" w:rsidR="00907D54" w:rsidRDefault="00907D54" w:rsidP="00907D54">
      <w:r>
        <w:t xml:space="preserve">Pour les différents portes objets, navette et « workflows » associés, des informations </w:t>
      </w:r>
      <w:r w:rsidRPr="006F7D2E">
        <w:t>devr</w:t>
      </w:r>
      <w:r>
        <w:t>ont</w:t>
      </w:r>
      <w:r w:rsidRPr="006F7D2E">
        <w:t xml:space="preserve"> être précisé</w:t>
      </w:r>
      <w:r>
        <w:t>es par l’équipementier</w:t>
      </w:r>
      <w:r w:rsidRPr="006F7D2E">
        <w:t xml:space="preserve"> </w:t>
      </w:r>
      <w:r>
        <w:t xml:space="preserve">en </w:t>
      </w:r>
      <w:r w:rsidRPr="002F47BE">
        <w:rPr>
          <w:color w:val="C00000"/>
          <w:u w:val="single"/>
        </w:rPr>
        <w:t>annexe n°1.</w:t>
      </w:r>
    </w:p>
    <w:p w14:paraId="6EB0DECF" w14:textId="73BBDA0F" w:rsidR="00907D54" w:rsidRDefault="00907D54" w:rsidP="00907D54">
      <w:r>
        <w:t>L</w:t>
      </w:r>
      <w:r w:rsidRPr="0016541D">
        <w:t>es caractéristiques techniques suivantes de la platine doivent être spécifiées :</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6A2C48" w:rsidRPr="00D84467" w14:paraId="49B31A6C" w14:textId="77777777" w:rsidTr="001339FE">
        <w:trPr>
          <w:trHeight w:val="300"/>
        </w:trPr>
        <w:tc>
          <w:tcPr>
            <w:tcW w:w="567" w:type="dxa"/>
            <w:shd w:val="clear" w:color="auto" w:fill="FFF2CC" w:themeFill="accent4" w:themeFillTint="33"/>
            <w:noWrap/>
            <w:vAlign w:val="center"/>
          </w:tcPr>
          <w:p w14:paraId="5FC39F0D" w14:textId="77777777" w:rsidR="006A2C48" w:rsidRPr="00D84467" w:rsidRDefault="006A2C48" w:rsidP="001339FE">
            <w:pPr>
              <w:jc w:val="center"/>
              <w:rPr>
                <w:b/>
                <w:bCs/>
              </w:rPr>
            </w:pPr>
            <w:r w:rsidRPr="00FB7AD6">
              <w:rPr>
                <w:rFonts w:ascii="Calibri" w:hAnsi="Calibri" w:cs="Calibri"/>
                <w:b/>
                <w:bCs/>
                <w:color w:val="000000"/>
              </w:rPr>
              <w:t>N°</w:t>
            </w:r>
          </w:p>
        </w:tc>
        <w:tc>
          <w:tcPr>
            <w:tcW w:w="1701" w:type="dxa"/>
            <w:shd w:val="clear" w:color="auto" w:fill="FFF2CC" w:themeFill="accent4" w:themeFillTint="33"/>
            <w:vAlign w:val="center"/>
          </w:tcPr>
          <w:p w14:paraId="6EB9910F" w14:textId="77777777" w:rsidR="006A2C48" w:rsidRPr="00D84467" w:rsidRDefault="006A2C48" w:rsidP="001339FE">
            <w:pPr>
              <w:jc w:val="center"/>
              <w:rPr>
                <w:b/>
                <w:bCs/>
              </w:rPr>
            </w:pPr>
            <w:r w:rsidRPr="00FB7AD6">
              <w:rPr>
                <w:rFonts w:ascii="Calibri" w:hAnsi="Calibri" w:cs="Calibri"/>
                <w:b/>
                <w:bCs/>
                <w:color w:val="000000"/>
              </w:rPr>
              <w:t>Paramètres</w:t>
            </w:r>
          </w:p>
        </w:tc>
        <w:tc>
          <w:tcPr>
            <w:tcW w:w="2268" w:type="dxa"/>
            <w:shd w:val="clear" w:color="auto" w:fill="FFF2CC" w:themeFill="accent4" w:themeFillTint="33"/>
            <w:vAlign w:val="center"/>
          </w:tcPr>
          <w:p w14:paraId="5FFED665" w14:textId="77777777" w:rsidR="006A2C48" w:rsidRPr="00D84467" w:rsidRDefault="006A2C48" w:rsidP="001339FE">
            <w:pPr>
              <w:jc w:val="center"/>
              <w:rPr>
                <w:b/>
                <w:bCs/>
              </w:rPr>
            </w:pPr>
            <w:r w:rsidRPr="00FB7AD6">
              <w:rPr>
                <w:rFonts w:ascii="Calibri" w:hAnsi="Calibri" w:cs="Calibri"/>
                <w:b/>
                <w:bCs/>
                <w:color w:val="000000"/>
              </w:rPr>
              <w:t>Spécifications</w:t>
            </w:r>
          </w:p>
        </w:tc>
        <w:tc>
          <w:tcPr>
            <w:tcW w:w="2268" w:type="dxa"/>
            <w:shd w:val="clear" w:color="auto" w:fill="FFF2CC" w:themeFill="accent4" w:themeFillTint="33"/>
            <w:vAlign w:val="center"/>
          </w:tcPr>
          <w:p w14:paraId="4E73DAE6" w14:textId="77777777" w:rsidR="006A2C48" w:rsidRPr="00D84467" w:rsidRDefault="006A2C48" w:rsidP="001339FE">
            <w:pPr>
              <w:jc w:val="center"/>
              <w:rPr>
                <w:b/>
                <w:bCs/>
              </w:rPr>
            </w:pPr>
            <w:r w:rsidRPr="00FB7AD6">
              <w:rPr>
                <w:rFonts w:ascii="Calibri" w:hAnsi="Calibri" w:cs="Calibri"/>
                <w:b/>
                <w:bCs/>
                <w:color w:val="000000"/>
              </w:rPr>
              <w:t>Précisions à apporter dans le mémoire technique</w:t>
            </w:r>
          </w:p>
        </w:tc>
        <w:tc>
          <w:tcPr>
            <w:tcW w:w="4678" w:type="dxa"/>
            <w:shd w:val="clear" w:color="auto" w:fill="FFF2CC" w:themeFill="accent4" w:themeFillTint="33"/>
          </w:tcPr>
          <w:p w14:paraId="4DA18D35" w14:textId="77777777" w:rsidR="006A2C48" w:rsidRPr="00D84467" w:rsidRDefault="006A2C48" w:rsidP="001339FE">
            <w:pPr>
              <w:jc w:val="center"/>
              <w:rPr>
                <w:b/>
                <w:bCs/>
              </w:rPr>
            </w:pPr>
            <w:r w:rsidRPr="00F7014C">
              <w:rPr>
                <w:b/>
                <w:bCs/>
              </w:rPr>
              <w:t>Réponse du candidat</w:t>
            </w:r>
          </w:p>
        </w:tc>
      </w:tr>
      <w:tr w:rsidR="006A2C48" w:rsidRPr="00F7014C" w14:paraId="4B4FE19C" w14:textId="77777777" w:rsidTr="001339FE">
        <w:trPr>
          <w:trHeight w:val="300"/>
        </w:trPr>
        <w:tc>
          <w:tcPr>
            <w:tcW w:w="567" w:type="dxa"/>
            <w:shd w:val="clear" w:color="auto" w:fill="auto"/>
            <w:noWrap/>
            <w:vAlign w:val="center"/>
          </w:tcPr>
          <w:p w14:paraId="770977D9" w14:textId="15BE0829" w:rsidR="006A2C48" w:rsidRPr="00FB7AD6" w:rsidRDefault="006A2C48" w:rsidP="006A2C48">
            <w:pPr>
              <w:jc w:val="center"/>
              <w:rPr>
                <w:rFonts w:ascii="Calibri" w:hAnsi="Calibri" w:cs="Calibri"/>
                <w:b/>
                <w:bCs/>
                <w:color w:val="000000"/>
              </w:rPr>
            </w:pPr>
            <w:r w:rsidRPr="004B7F00">
              <w:rPr>
                <w:rFonts w:ascii="Calibri" w:hAnsi="Calibri" w:cs="Calibri"/>
                <w:color w:val="000000"/>
              </w:rPr>
              <w:t>1</w:t>
            </w:r>
          </w:p>
        </w:tc>
        <w:tc>
          <w:tcPr>
            <w:tcW w:w="1701" w:type="dxa"/>
            <w:shd w:val="clear" w:color="auto" w:fill="auto"/>
            <w:vAlign w:val="center"/>
          </w:tcPr>
          <w:p w14:paraId="364BD341" w14:textId="77777777" w:rsidR="006A2C48" w:rsidRPr="00366482" w:rsidRDefault="006A2C48" w:rsidP="006A2C48">
            <w:pPr>
              <w:jc w:val="center"/>
              <w:rPr>
                <w:rFonts w:ascii="Calibri" w:hAnsi="Calibri" w:cs="Calibri"/>
                <w:color w:val="000000"/>
              </w:rPr>
            </w:pPr>
            <w:r w:rsidRPr="004B7F00">
              <w:rPr>
                <w:rFonts w:ascii="Calibri" w:hAnsi="Calibri" w:cs="Calibri"/>
                <w:color w:val="000000"/>
              </w:rPr>
              <w:t xml:space="preserve">Méthode de </w:t>
            </w:r>
            <w:r w:rsidRPr="00366482">
              <w:rPr>
                <w:rFonts w:ascii="Calibri" w:hAnsi="Calibri" w:cs="Calibri"/>
                <w:color w:val="000000"/>
              </w:rPr>
              <w:t>refroidissement</w:t>
            </w:r>
          </w:p>
          <w:p w14:paraId="4147BF23" w14:textId="523008F5" w:rsidR="006A2C48" w:rsidRPr="00FB7AD6" w:rsidRDefault="006A2C48" w:rsidP="006A2C48">
            <w:pPr>
              <w:jc w:val="center"/>
              <w:rPr>
                <w:rFonts w:ascii="Calibri" w:hAnsi="Calibri" w:cs="Calibri"/>
                <w:b/>
                <w:bCs/>
                <w:color w:val="000000"/>
              </w:rPr>
            </w:pPr>
          </w:p>
        </w:tc>
        <w:tc>
          <w:tcPr>
            <w:tcW w:w="2268" w:type="dxa"/>
            <w:shd w:val="clear" w:color="auto" w:fill="auto"/>
            <w:vAlign w:val="center"/>
          </w:tcPr>
          <w:p w14:paraId="787C6C91" w14:textId="15F42D99" w:rsidR="006A2C48" w:rsidRPr="00FB7AD6" w:rsidRDefault="006A2C48" w:rsidP="006A2C48">
            <w:pPr>
              <w:jc w:val="center"/>
              <w:rPr>
                <w:rFonts w:ascii="Calibri" w:hAnsi="Calibri" w:cs="Calibri"/>
                <w:b/>
                <w:bCs/>
                <w:color w:val="000000"/>
              </w:rPr>
            </w:pPr>
            <w:r>
              <w:rPr>
                <w:rFonts w:ascii="Calibri" w:hAnsi="Calibri" w:cs="Calibri"/>
                <w:color w:val="000000"/>
              </w:rPr>
              <w:t>RAS</w:t>
            </w:r>
          </w:p>
        </w:tc>
        <w:tc>
          <w:tcPr>
            <w:tcW w:w="2268" w:type="dxa"/>
            <w:shd w:val="clear" w:color="auto" w:fill="auto"/>
            <w:vAlign w:val="center"/>
          </w:tcPr>
          <w:p w14:paraId="24B8AB63" w14:textId="5385F6E9" w:rsidR="006A2C48" w:rsidRPr="00FB7AD6" w:rsidRDefault="006A2C48" w:rsidP="006A2C48">
            <w:pPr>
              <w:jc w:val="center"/>
              <w:rPr>
                <w:rFonts w:ascii="Calibri" w:hAnsi="Calibri" w:cs="Calibri"/>
                <w:b/>
                <w:bCs/>
                <w:color w:val="000000"/>
              </w:rPr>
            </w:pPr>
            <w:r w:rsidRPr="004B7F00">
              <w:rPr>
                <w:rFonts w:ascii="Calibri" w:hAnsi="Calibri" w:cs="Calibri"/>
                <w:color w:val="000000"/>
              </w:rPr>
              <w:t xml:space="preserve">Préciser </w:t>
            </w:r>
            <w:r w:rsidRPr="00366482">
              <w:rPr>
                <w:rFonts w:ascii="Calibri" w:hAnsi="Calibri" w:cs="Calibri"/>
                <w:color w:val="000000"/>
              </w:rPr>
              <w:t>la méthode de refroidissement</w:t>
            </w:r>
          </w:p>
        </w:tc>
        <w:tc>
          <w:tcPr>
            <w:tcW w:w="4678" w:type="dxa"/>
            <w:shd w:val="clear" w:color="auto" w:fill="auto"/>
            <w:vAlign w:val="center"/>
          </w:tcPr>
          <w:p w14:paraId="5B93AC8F" w14:textId="77777777" w:rsidR="006A2C48" w:rsidRPr="00F7014C" w:rsidRDefault="006A2C48" w:rsidP="006A2C48">
            <w:pPr>
              <w:jc w:val="center"/>
              <w:rPr>
                <w:b/>
                <w:bCs/>
              </w:rPr>
            </w:pPr>
          </w:p>
        </w:tc>
      </w:tr>
      <w:tr w:rsidR="006A2C48" w:rsidRPr="00F7014C" w14:paraId="467B2490" w14:textId="77777777" w:rsidTr="001339FE">
        <w:trPr>
          <w:trHeight w:val="300"/>
        </w:trPr>
        <w:tc>
          <w:tcPr>
            <w:tcW w:w="567" w:type="dxa"/>
            <w:shd w:val="clear" w:color="auto" w:fill="auto"/>
            <w:noWrap/>
            <w:vAlign w:val="center"/>
          </w:tcPr>
          <w:p w14:paraId="5B781D39" w14:textId="7D3680E0" w:rsidR="006A2C48" w:rsidRPr="004B7F00" w:rsidRDefault="006A2C48" w:rsidP="006A2C48">
            <w:pPr>
              <w:jc w:val="center"/>
              <w:rPr>
                <w:rFonts w:ascii="Calibri" w:hAnsi="Calibri" w:cs="Calibri"/>
                <w:color w:val="000000"/>
              </w:rPr>
            </w:pPr>
            <w:r w:rsidRPr="00366482">
              <w:rPr>
                <w:rFonts w:ascii="Calibri" w:hAnsi="Calibri" w:cs="Calibri"/>
                <w:color w:val="000000"/>
              </w:rPr>
              <w:t>2</w:t>
            </w:r>
          </w:p>
        </w:tc>
        <w:tc>
          <w:tcPr>
            <w:tcW w:w="1701" w:type="dxa"/>
            <w:shd w:val="clear" w:color="auto" w:fill="auto"/>
            <w:vAlign w:val="center"/>
          </w:tcPr>
          <w:p w14:paraId="2A05F2F1" w14:textId="2EFB060A" w:rsidR="006A2C48" w:rsidRPr="004B7F00" w:rsidRDefault="006A2C48" w:rsidP="006A2C48">
            <w:pPr>
              <w:jc w:val="center"/>
              <w:rPr>
                <w:rFonts w:ascii="Calibri" w:hAnsi="Calibri" w:cs="Calibri"/>
                <w:color w:val="000000"/>
              </w:rPr>
            </w:pPr>
            <w:r>
              <w:rPr>
                <w:rFonts w:ascii="Calibri" w:hAnsi="Calibri" w:cs="Calibri"/>
                <w:color w:val="000000"/>
              </w:rPr>
              <w:t>Température de travail</w:t>
            </w:r>
          </w:p>
        </w:tc>
        <w:tc>
          <w:tcPr>
            <w:tcW w:w="2268" w:type="dxa"/>
            <w:shd w:val="clear" w:color="auto" w:fill="auto"/>
            <w:vAlign w:val="center"/>
          </w:tcPr>
          <w:p w14:paraId="4145DC38" w14:textId="6F23806D" w:rsidR="006A2C48" w:rsidRDefault="006A2C48" w:rsidP="006A2C48">
            <w:pPr>
              <w:jc w:val="center"/>
              <w:rPr>
                <w:rFonts w:ascii="Calibri" w:hAnsi="Calibri" w:cs="Calibri"/>
                <w:color w:val="000000"/>
              </w:rPr>
            </w:pPr>
            <w:r>
              <w:rPr>
                <w:rFonts w:ascii="Calibri" w:hAnsi="Calibri" w:cs="Calibri"/>
                <w:color w:val="000000"/>
              </w:rPr>
              <w:t>RAS</w:t>
            </w:r>
          </w:p>
        </w:tc>
        <w:tc>
          <w:tcPr>
            <w:tcW w:w="2268" w:type="dxa"/>
            <w:shd w:val="clear" w:color="auto" w:fill="auto"/>
            <w:vAlign w:val="center"/>
          </w:tcPr>
          <w:p w14:paraId="301E33ED" w14:textId="4002CAC9" w:rsidR="006A2C48" w:rsidRPr="004B7F00" w:rsidRDefault="006A2C48" w:rsidP="006A2C48">
            <w:pPr>
              <w:jc w:val="center"/>
              <w:rPr>
                <w:rFonts w:ascii="Calibri" w:hAnsi="Calibri" w:cs="Calibri"/>
                <w:color w:val="000000"/>
              </w:rPr>
            </w:pPr>
            <w:r w:rsidRPr="00366482">
              <w:rPr>
                <w:rFonts w:ascii="Calibri" w:hAnsi="Calibri" w:cs="Calibri"/>
                <w:color w:val="000000"/>
              </w:rPr>
              <w:t>Indiquer la température minimum</w:t>
            </w:r>
          </w:p>
        </w:tc>
        <w:tc>
          <w:tcPr>
            <w:tcW w:w="4678" w:type="dxa"/>
            <w:shd w:val="clear" w:color="auto" w:fill="auto"/>
            <w:vAlign w:val="center"/>
          </w:tcPr>
          <w:p w14:paraId="11BACDF0" w14:textId="77777777" w:rsidR="006A2C48" w:rsidRPr="00F7014C" w:rsidRDefault="006A2C48" w:rsidP="006A2C48">
            <w:pPr>
              <w:jc w:val="center"/>
              <w:rPr>
                <w:b/>
                <w:bCs/>
              </w:rPr>
            </w:pPr>
          </w:p>
        </w:tc>
      </w:tr>
      <w:tr w:rsidR="006A2C48" w:rsidRPr="00F7014C" w14:paraId="4AE93EC5" w14:textId="77777777" w:rsidTr="001339FE">
        <w:trPr>
          <w:trHeight w:val="300"/>
        </w:trPr>
        <w:tc>
          <w:tcPr>
            <w:tcW w:w="567" w:type="dxa"/>
            <w:shd w:val="clear" w:color="auto" w:fill="auto"/>
            <w:noWrap/>
            <w:vAlign w:val="center"/>
          </w:tcPr>
          <w:p w14:paraId="7C67228E" w14:textId="7119E94D" w:rsidR="006A2C48" w:rsidRPr="00366482" w:rsidRDefault="006A2C48" w:rsidP="006A2C48">
            <w:pPr>
              <w:jc w:val="center"/>
              <w:rPr>
                <w:rFonts w:ascii="Calibri" w:hAnsi="Calibri" w:cs="Calibri"/>
                <w:color w:val="000000"/>
              </w:rPr>
            </w:pPr>
            <w:r w:rsidRPr="00366482">
              <w:rPr>
                <w:rFonts w:ascii="Calibri" w:hAnsi="Calibri" w:cs="Calibri"/>
                <w:color w:val="000000"/>
              </w:rPr>
              <w:t>3</w:t>
            </w:r>
          </w:p>
        </w:tc>
        <w:tc>
          <w:tcPr>
            <w:tcW w:w="1701" w:type="dxa"/>
            <w:shd w:val="clear" w:color="auto" w:fill="auto"/>
            <w:vAlign w:val="center"/>
          </w:tcPr>
          <w:p w14:paraId="1BA5AE88" w14:textId="0A1811BB" w:rsidR="006A2C48" w:rsidRDefault="006A2C48" w:rsidP="006A2C48">
            <w:pPr>
              <w:jc w:val="center"/>
              <w:rPr>
                <w:rFonts w:ascii="Calibri" w:hAnsi="Calibri" w:cs="Calibri"/>
                <w:color w:val="000000"/>
              </w:rPr>
            </w:pPr>
            <w:r w:rsidRPr="00366482">
              <w:rPr>
                <w:rFonts w:ascii="Calibri" w:hAnsi="Calibri" w:cs="Calibri"/>
                <w:color w:val="000000"/>
              </w:rPr>
              <w:t>Réchauffement à température ambiante</w:t>
            </w:r>
          </w:p>
        </w:tc>
        <w:tc>
          <w:tcPr>
            <w:tcW w:w="2268" w:type="dxa"/>
            <w:shd w:val="clear" w:color="auto" w:fill="auto"/>
            <w:vAlign w:val="center"/>
          </w:tcPr>
          <w:p w14:paraId="3E2549AF" w14:textId="586CF5FE" w:rsidR="006A2C48" w:rsidRDefault="006A2C48" w:rsidP="006A2C48">
            <w:pPr>
              <w:jc w:val="center"/>
              <w:rPr>
                <w:rFonts w:ascii="Calibri" w:hAnsi="Calibri" w:cs="Calibri"/>
                <w:color w:val="000000"/>
              </w:rPr>
            </w:pPr>
            <w:r>
              <w:rPr>
                <w:rFonts w:ascii="Calibri" w:hAnsi="Calibri" w:cs="Calibri"/>
                <w:color w:val="000000"/>
              </w:rPr>
              <w:t>RAS</w:t>
            </w:r>
          </w:p>
        </w:tc>
        <w:tc>
          <w:tcPr>
            <w:tcW w:w="2268" w:type="dxa"/>
            <w:shd w:val="clear" w:color="auto" w:fill="auto"/>
            <w:vAlign w:val="center"/>
          </w:tcPr>
          <w:p w14:paraId="3599C6D8" w14:textId="7E0CD381" w:rsidR="0024506C" w:rsidRDefault="006A2C48" w:rsidP="006A2C48">
            <w:pPr>
              <w:jc w:val="center"/>
              <w:rPr>
                <w:rFonts w:ascii="Calibri" w:hAnsi="Calibri" w:cs="Calibri"/>
                <w:color w:val="000000"/>
              </w:rPr>
            </w:pPr>
            <w:r>
              <w:rPr>
                <w:rFonts w:ascii="Calibri" w:hAnsi="Calibri" w:cs="Calibri"/>
                <w:color w:val="000000"/>
              </w:rPr>
              <w:t xml:space="preserve">- </w:t>
            </w:r>
            <w:r w:rsidR="0024506C" w:rsidRPr="004B7F00">
              <w:rPr>
                <w:rFonts w:ascii="Calibri" w:hAnsi="Calibri" w:cs="Calibri"/>
                <w:color w:val="000000"/>
              </w:rPr>
              <w:t xml:space="preserve">Préciser </w:t>
            </w:r>
            <w:r w:rsidR="0024506C" w:rsidRPr="00366482">
              <w:rPr>
                <w:rFonts w:ascii="Calibri" w:hAnsi="Calibri" w:cs="Calibri"/>
                <w:color w:val="000000"/>
              </w:rPr>
              <w:t xml:space="preserve">la méthode de </w:t>
            </w:r>
            <w:r w:rsidR="0024506C">
              <w:rPr>
                <w:rFonts w:ascii="Calibri" w:hAnsi="Calibri" w:cs="Calibri"/>
                <w:color w:val="000000"/>
              </w:rPr>
              <w:t>r</w:t>
            </w:r>
            <w:r w:rsidR="0024506C" w:rsidRPr="00366482">
              <w:rPr>
                <w:rFonts w:ascii="Calibri" w:hAnsi="Calibri" w:cs="Calibri"/>
                <w:color w:val="000000"/>
              </w:rPr>
              <w:t>échauffement</w:t>
            </w:r>
          </w:p>
          <w:p w14:paraId="672600EA" w14:textId="087E2DD7" w:rsidR="006A2C48" w:rsidRDefault="0024506C" w:rsidP="006A2C48">
            <w:pPr>
              <w:jc w:val="center"/>
              <w:rPr>
                <w:rFonts w:ascii="Calibri" w:hAnsi="Calibri" w:cs="Calibri"/>
                <w:color w:val="000000"/>
              </w:rPr>
            </w:pPr>
            <w:r>
              <w:rPr>
                <w:rFonts w:ascii="Calibri" w:hAnsi="Calibri" w:cs="Calibri"/>
                <w:color w:val="000000"/>
              </w:rPr>
              <w:t xml:space="preserve">- </w:t>
            </w:r>
            <w:r w:rsidR="006A2C48">
              <w:rPr>
                <w:rFonts w:ascii="Calibri" w:hAnsi="Calibri" w:cs="Calibri"/>
                <w:color w:val="000000"/>
              </w:rPr>
              <w:t>Donner une estimation du</w:t>
            </w:r>
            <w:r w:rsidR="006A2C48" w:rsidRPr="004B7F00">
              <w:rPr>
                <w:rFonts w:ascii="Calibri" w:hAnsi="Calibri" w:cs="Calibri"/>
                <w:color w:val="000000"/>
              </w:rPr>
              <w:t xml:space="preserve"> temps </w:t>
            </w:r>
            <w:r w:rsidR="006A2C48" w:rsidRPr="00366482">
              <w:rPr>
                <w:rFonts w:ascii="Calibri" w:hAnsi="Calibri" w:cs="Calibri"/>
                <w:color w:val="000000"/>
              </w:rPr>
              <w:t>nécessaire pour réchauffer l’échantillon</w:t>
            </w:r>
            <w:r w:rsidR="006A2C48">
              <w:rPr>
                <w:rFonts w:ascii="Calibri" w:hAnsi="Calibri" w:cs="Calibri"/>
                <w:color w:val="000000"/>
              </w:rPr>
              <w:t xml:space="preserve"> (permettant de sortir l’échantillon par un sas)</w:t>
            </w:r>
          </w:p>
          <w:p w14:paraId="378893D8" w14:textId="37FE0393" w:rsidR="006A2C48" w:rsidRPr="00366482" w:rsidRDefault="006A2C48" w:rsidP="006A2C48">
            <w:pPr>
              <w:jc w:val="center"/>
              <w:rPr>
                <w:rFonts w:ascii="Calibri" w:hAnsi="Calibri" w:cs="Calibri"/>
                <w:color w:val="000000"/>
              </w:rPr>
            </w:pPr>
            <w:r>
              <w:rPr>
                <w:rFonts w:ascii="Calibri" w:hAnsi="Calibri" w:cs="Calibri"/>
                <w:color w:val="000000"/>
              </w:rPr>
              <w:t>-</w:t>
            </w:r>
            <w:r w:rsidRPr="00366482">
              <w:rPr>
                <w:rFonts w:ascii="Calibri" w:hAnsi="Calibri" w:cs="Calibri"/>
                <w:color w:val="000000"/>
              </w:rPr>
              <w:t xml:space="preserve"> Préciser</w:t>
            </w:r>
            <w:r w:rsidRPr="004B7F00">
              <w:rPr>
                <w:rFonts w:ascii="Calibri" w:hAnsi="Calibri" w:cs="Calibri"/>
                <w:color w:val="000000"/>
              </w:rPr>
              <w:t xml:space="preserve"> le temps </w:t>
            </w:r>
            <w:r w:rsidRPr="00366482">
              <w:rPr>
                <w:rFonts w:ascii="Calibri" w:hAnsi="Calibri" w:cs="Calibri"/>
                <w:color w:val="000000"/>
              </w:rPr>
              <w:t xml:space="preserve">nécessaire pour réchauffer </w:t>
            </w:r>
            <w:r>
              <w:rPr>
                <w:rFonts w:ascii="Calibri" w:hAnsi="Calibri" w:cs="Calibri"/>
                <w:color w:val="000000"/>
              </w:rPr>
              <w:t>la platine permettant son démontage (ouverture de la chambre)</w:t>
            </w:r>
          </w:p>
        </w:tc>
        <w:tc>
          <w:tcPr>
            <w:tcW w:w="4678" w:type="dxa"/>
            <w:shd w:val="clear" w:color="auto" w:fill="auto"/>
            <w:vAlign w:val="center"/>
          </w:tcPr>
          <w:p w14:paraId="0D9C9412" w14:textId="77777777" w:rsidR="006A2C48" w:rsidRPr="00F7014C" w:rsidRDefault="006A2C48" w:rsidP="006A2C48">
            <w:pPr>
              <w:jc w:val="center"/>
              <w:rPr>
                <w:b/>
                <w:bCs/>
              </w:rPr>
            </w:pPr>
          </w:p>
        </w:tc>
      </w:tr>
      <w:tr w:rsidR="006A2C48" w:rsidRPr="00F7014C" w14:paraId="076DA26B" w14:textId="77777777" w:rsidTr="001339FE">
        <w:trPr>
          <w:trHeight w:val="300"/>
        </w:trPr>
        <w:tc>
          <w:tcPr>
            <w:tcW w:w="567" w:type="dxa"/>
            <w:shd w:val="clear" w:color="auto" w:fill="auto"/>
            <w:noWrap/>
            <w:vAlign w:val="center"/>
          </w:tcPr>
          <w:p w14:paraId="09EBFA69" w14:textId="13FC875D" w:rsidR="006A2C48" w:rsidRPr="00366482" w:rsidRDefault="006A2C48" w:rsidP="006A2C48">
            <w:pPr>
              <w:jc w:val="center"/>
              <w:rPr>
                <w:rFonts w:ascii="Calibri" w:hAnsi="Calibri" w:cs="Calibri"/>
                <w:color w:val="000000"/>
              </w:rPr>
            </w:pPr>
            <w:r w:rsidRPr="00366482">
              <w:rPr>
                <w:rFonts w:ascii="Calibri" w:hAnsi="Calibri" w:cs="Calibri"/>
                <w:color w:val="000000"/>
              </w:rPr>
              <w:t>4</w:t>
            </w:r>
          </w:p>
        </w:tc>
        <w:tc>
          <w:tcPr>
            <w:tcW w:w="1701" w:type="dxa"/>
            <w:shd w:val="clear" w:color="auto" w:fill="auto"/>
            <w:vAlign w:val="center"/>
          </w:tcPr>
          <w:p w14:paraId="3CF250D5" w14:textId="59E1BFDE" w:rsidR="006A2C48" w:rsidRPr="00366482" w:rsidRDefault="006A2C48" w:rsidP="006A2C48">
            <w:pPr>
              <w:jc w:val="center"/>
              <w:rPr>
                <w:rFonts w:ascii="Calibri" w:hAnsi="Calibri" w:cs="Calibri"/>
                <w:color w:val="000000"/>
              </w:rPr>
            </w:pPr>
            <w:r w:rsidRPr="004B7F00">
              <w:rPr>
                <w:rFonts w:ascii="Calibri" w:hAnsi="Calibri" w:cs="Calibri"/>
                <w:color w:val="000000"/>
              </w:rPr>
              <w:t>Montage et stockage</w:t>
            </w:r>
          </w:p>
        </w:tc>
        <w:tc>
          <w:tcPr>
            <w:tcW w:w="2268" w:type="dxa"/>
            <w:shd w:val="clear" w:color="auto" w:fill="auto"/>
            <w:vAlign w:val="center"/>
          </w:tcPr>
          <w:p w14:paraId="3713C82E" w14:textId="448A939F" w:rsidR="006A2C48" w:rsidRDefault="006A2C48" w:rsidP="006A2C48">
            <w:pPr>
              <w:jc w:val="center"/>
              <w:rPr>
                <w:rFonts w:ascii="Calibri" w:hAnsi="Calibri" w:cs="Calibri"/>
                <w:color w:val="000000"/>
              </w:rPr>
            </w:pPr>
            <w:r>
              <w:rPr>
                <w:rFonts w:ascii="Calibri" w:hAnsi="Calibri" w:cs="Calibri"/>
                <w:color w:val="000000"/>
              </w:rPr>
              <w:t>RAS</w:t>
            </w:r>
          </w:p>
        </w:tc>
        <w:tc>
          <w:tcPr>
            <w:tcW w:w="2268" w:type="dxa"/>
            <w:shd w:val="clear" w:color="auto" w:fill="auto"/>
            <w:vAlign w:val="center"/>
          </w:tcPr>
          <w:p w14:paraId="134E0ACA" w14:textId="77777777" w:rsidR="006A2C48" w:rsidRPr="001A3225" w:rsidRDefault="006A2C48" w:rsidP="006A2C48">
            <w:pPr>
              <w:jc w:val="center"/>
              <w:rPr>
                <w:rFonts w:ascii="Calibri" w:hAnsi="Calibri" w:cs="Calibri"/>
              </w:rPr>
            </w:pPr>
            <w:r>
              <w:rPr>
                <w:rFonts w:ascii="Calibri" w:hAnsi="Calibri" w:cs="Calibri"/>
                <w:color w:val="000000"/>
              </w:rPr>
              <w:t xml:space="preserve">- </w:t>
            </w:r>
            <w:r w:rsidRPr="004B7F00">
              <w:rPr>
                <w:rFonts w:ascii="Calibri" w:hAnsi="Calibri" w:cs="Calibri"/>
                <w:color w:val="000000"/>
              </w:rPr>
              <w:t xml:space="preserve">Préciser </w:t>
            </w:r>
            <w:r>
              <w:rPr>
                <w:rFonts w:ascii="Calibri" w:hAnsi="Calibri" w:cs="Calibri"/>
                <w:color w:val="000000"/>
              </w:rPr>
              <w:t xml:space="preserve">les </w:t>
            </w:r>
            <w:r w:rsidRPr="001A3225">
              <w:rPr>
                <w:rFonts w:ascii="Calibri" w:hAnsi="Calibri" w:cs="Calibri"/>
              </w:rPr>
              <w:t>principales étapes de montage de cette platine</w:t>
            </w:r>
          </w:p>
          <w:p w14:paraId="0CF36D86" w14:textId="34009A8F" w:rsidR="006A2C48" w:rsidRDefault="006A2C48" w:rsidP="006A2C48">
            <w:pPr>
              <w:jc w:val="center"/>
              <w:rPr>
                <w:rFonts w:ascii="Calibri" w:hAnsi="Calibri" w:cs="Calibri"/>
                <w:color w:val="000000"/>
              </w:rPr>
            </w:pPr>
            <w:r w:rsidRPr="001A3225">
              <w:rPr>
                <w:rFonts w:ascii="Calibri" w:hAnsi="Calibri" w:cs="Calibri"/>
              </w:rPr>
              <w:t>- Préciser la position de stockage de la platine cryo hors utilisation</w:t>
            </w:r>
          </w:p>
        </w:tc>
        <w:tc>
          <w:tcPr>
            <w:tcW w:w="4678" w:type="dxa"/>
            <w:shd w:val="clear" w:color="auto" w:fill="auto"/>
            <w:vAlign w:val="center"/>
          </w:tcPr>
          <w:p w14:paraId="71BD54DD" w14:textId="77777777" w:rsidR="006A2C48" w:rsidRPr="00F7014C" w:rsidRDefault="006A2C48" w:rsidP="006A2C48">
            <w:pPr>
              <w:jc w:val="center"/>
              <w:rPr>
                <w:b/>
                <w:bCs/>
              </w:rPr>
            </w:pPr>
          </w:p>
        </w:tc>
      </w:tr>
      <w:tr w:rsidR="006A2C48" w:rsidRPr="00F7014C" w14:paraId="6D845B3F" w14:textId="77777777" w:rsidTr="001339FE">
        <w:trPr>
          <w:trHeight w:val="300"/>
        </w:trPr>
        <w:tc>
          <w:tcPr>
            <w:tcW w:w="567" w:type="dxa"/>
            <w:shd w:val="clear" w:color="auto" w:fill="auto"/>
            <w:noWrap/>
            <w:vAlign w:val="center"/>
          </w:tcPr>
          <w:p w14:paraId="15ADE71D" w14:textId="09AD674B" w:rsidR="006A2C48" w:rsidRPr="00366482" w:rsidRDefault="006A2C48" w:rsidP="006A2C48">
            <w:pPr>
              <w:jc w:val="center"/>
              <w:rPr>
                <w:rFonts w:ascii="Calibri" w:hAnsi="Calibri" w:cs="Calibri"/>
                <w:color w:val="000000"/>
              </w:rPr>
            </w:pPr>
            <w:r w:rsidRPr="00366482">
              <w:rPr>
                <w:rFonts w:ascii="Calibri" w:hAnsi="Calibri" w:cs="Calibri"/>
                <w:color w:val="000000"/>
              </w:rPr>
              <w:lastRenderedPageBreak/>
              <w:t>5</w:t>
            </w:r>
          </w:p>
        </w:tc>
        <w:tc>
          <w:tcPr>
            <w:tcW w:w="1701" w:type="dxa"/>
            <w:shd w:val="clear" w:color="auto" w:fill="auto"/>
            <w:vAlign w:val="center"/>
          </w:tcPr>
          <w:p w14:paraId="4B8811D6" w14:textId="5C604ED5" w:rsidR="006A2C48" w:rsidRPr="004B7F00" w:rsidRDefault="006A2C48" w:rsidP="006A2C48">
            <w:pPr>
              <w:jc w:val="center"/>
              <w:rPr>
                <w:rFonts w:ascii="Calibri" w:hAnsi="Calibri" w:cs="Calibri"/>
                <w:color w:val="000000"/>
              </w:rPr>
            </w:pPr>
            <w:r w:rsidRPr="004B7F00">
              <w:rPr>
                <w:rFonts w:ascii="Calibri" w:hAnsi="Calibri" w:cs="Calibri"/>
                <w:color w:val="000000"/>
              </w:rPr>
              <w:t xml:space="preserve">Contrôle </w:t>
            </w:r>
            <w:r>
              <w:rPr>
                <w:rFonts w:ascii="Calibri" w:hAnsi="Calibri" w:cs="Calibri"/>
                <w:color w:val="000000"/>
              </w:rPr>
              <w:t xml:space="preserve">de la </w:t>
            </w:r>
            <w:r w:rsidRPr="004B7F00">
              <w:rPr>
                <w:rFonts w:ascii="Calibri" w:hAnsi="Calibri" w:cs="Calibri"/>
                <w:color w:val="000000"/>
              </w:rPr>
              <w:t>température</w:t>
            </w:r>
          </w:p>
        </w:tc>
        <w:tc>
          <w:tcPr>
            <w:tcW w:w="2268" w:type="dxa"/>
            <w:shd w:val="clear" w:color="auto" w:fill="auto"/>
            <w:vAlign w:val="center"/>
          </w:tcPr>
          <w:p w14:paraId="3E211177" w14:textId="75BD301F" w:rsidR="006A2C48" w:rsidRDefault="006A2C48" w:rsidP="006A2C48">
            <w:pPr>
              <w:jc w:val="center"/>
              <w:rPr>
                <w:rFonts w:ascii="Calibri" w:hAnsi="Calibri" w:cs="Calibri"/>
                <w:color w:val="000000"/>
              </w:rPr>
            </w:pPr>
            <w:r>
              <w:rPr>
                <w:rFonts w:ascii="Calibri" w:hAnsi="Calibri" w:cs="Calibri"/>
                <w:color w:val="000000"/>
              </w:rPr>
              <w:t>RAS</w:t>
            </w:r>
          </w:p>
        </w:tc>
        <w:tc>
          <w:tcPr>
            <w:tcW w:w="2268" w:type="dxa"/>
            <w:shd w:val="clear" w:color="auto" w:fill="auto"/>
            <w:vAlign w:val="center"/>
          </w:tcPr>
          <w:p w14:paraId="75EC00EE" w14:textId="77777777" w:rsidR="006A2C48" w:rsidRPr="001A3225" w:rsidRDefault="006A2C48" w:rsidP="006A2C48">
            <w:pPr>
              <w:jc w:val="center"/>
              <w:rPr>
                <w:rFonts w:ascii="Calibri" w:hAnsi="Calibri" w:cs="Calibri"/>
              </w:rPr>
            </w:pPr>
            <w:r w:rsidRPr="001A3225">
              <w:rPr>
                <w:rFonts w:ascii="Calibri" w:hAnsi="Calibri" w:cs="Calibri"/>
              </w:rPr>
              <w:t>Indiquer la présence ou non d’un élément chauffant</w:t>
            </w:r>
          </w:p>
          <w:p w14:paraId="15A7CA17" w14:textId="79ECAB69" w:rsidR="006A2C48" w:rsidRDefault="006A2C48" w:rsidP="006A2C48">
            <w:pPr>
              <w:jc w:val="center"/>
              <w:rPr>
                <w:rFonts w:ascii="Calibri" w:hAnsi="Calibri" w:cs="Calibri"/>
                <w:color w:val="000000"/>
              </w:rPr>
            </w:pPr>
            <w:r>
              <w:rPr>
                <w:rFonts w:ascii="Calibri" w:hAnsi="Calibri" w:cs="Calibri"/>
                <w:color w:val="000000" w:themeColor="text1"/>
              </w:rPr>
              <w:t xml:space="preserve">Indiquer la </w:t>
            </w:r>
            <w:r w:rsidRPr="004B7F00">
              <w:rPr>
                <w:rFonts w:ascii="Calibri" w:hAnsi="Calibri" w:cs="Calibri"/>
                <w:color w:val="000000" w:themeColor="text1"/>
              </w:rPr>
              <w:t xml:space="preserve">méthode </w:t>
            </w:r>
            <w:r w:rsidRPr="00366482">
              <w:rPr>
                <w:rFonts w:ascii="Calibri" w:hAnsi="Calibri" w:cs="Calibri"/>
                <w:color w:val="000000" w:themeColor="text1"/>
              </w:rPr>
              <w:t>pour</w:t>
            </w:r>
            <w:r w:rsidRPr="004B7F00">
              <w:rPr>
                <w:rFonts w:ascii="Calibri" w:hAnsi="Calibri" w:cs="Calibri"/>
                <w:color w:val="000000" w:themeColor="text1"/>
              </w:rPr>
              <w:t xml:space="preserve"> </w:t>
            </w:r>
            <w:r>
              <w:rPr>
                <w:rFonts w:ascii="Calibri" w:hAnsi="Calibri" w:cs="Calibri"/>
                <w:color w:val="000000" w:themeColor="text1"/>
              </w:rPr>
              <w:t xml:space="preserve">la mesure et si possible le </w:t>
            </w:r>
            <w:r w:rsidRPr="004B7F00">
              <w:rPr>
                <w:rFonts w:ascii="Calibri" w:hAnsi="Calibri" w:cs="Calibri"/>
                <w:color w:val="000000" w:themeColor="text1"/>
              </w:rPr>
              <w:t>contrôle</w:t>
            </w:r>
            <w:r>
              <w:rPr>
                <w:rFonts w:ascii="Calibri" w:hAnsi="Calibri" w:cs="Calibri"/>
                <w:color w:val="000000" w:themeColor="text1"/>
              </w:rPr>
              <w:t xml:space="preserve"> de</w:t>
            </w:r>
            <w:r w:rsidRPr="004B7F00">
              <w:rPr>
                <w:rFonts w:ascii="Calibri" w:hAnsi="Calibri" w:cs="Calibri"/>
                <w:color w:val="000000" w:themeColor="text1"/>
              </w:rPr>
              <w:t xml:space="preserve"> la </w:t>
            </w:r>
            <w:r w:rsidRPr="00366482">
              <w:rPr>
                <w:rFonts w:ascii="Calibri" w:hAnsi="Calibri" w:cs="Calibri"/>
                <w:color w:val="000000" w:themeColor="text1"/>
              </w:rPr>
              <w:t>température</w:t>
            </w:r>
            <w:r>
              <w:rPr>
                <w:rFonts w:ascii="Calibri" w:hAnsi="Calibri" w:cs="Calibri"/>
                <w:color w:val="000000" w:themeColor="text1"/>
              </w:rPr>
              <w:t xml:space="preserve">. Indiquer si ce contrôle est effectué via un </w:t>
            </w:r>
            <w:r w:rsidRPr="004B7F00">
              <w:rPr>
                <w:rFonts w:ascii="Calibri" w:hAnsi="Calibri" w:cs="Calibri"/>
                <w:color w:val="000000" w:themeColor="text1"/>
              </w:rPr>
              <w:t xml:space="preserve">boitier </w:t>
            </w:r>
            <w:r>
              <w:rPr>
                <w:rFonts w:ascii="Calibri" w:hAnsi="Calibri" w:cs="Calibri"/>
                <w:color w:val="000000" w:themeColor="text1"/>
              </w:rPr>
              <w:t xml:space="preserve">externe </w:t>
            </w:r>
            <w:r w:rsidRPr="004B7F00">
              <w:rPr>
                <w:rFonts w:ascii="Calibri" w:hAnsi="Calibri" w:cs="Calibri"/>
                <w:color w:val="000000" w:themeColor="text1"/>
              </w:rPr>
              <w:t xml:space="preserve">ou </w:t>
            </w:r>
            <w:r>
              <w:rPr>
                <w:rFonts w:ascii="Calibri" w:hAnsi="Calibri" w:cs="Calibri"/>
                <w:color w:val="000000" w:themeColor="text1"/>
              </w:rPr>
              <w:t xml:space="preserve">une </w:t>
            </w:r>
            <w:r w:rsidRPr="004B7F00">
              <w:rPr>
                <w:rFonts w:ascii="Calibri" w:hAnsi="Calibri" w:cs="Calibri"/>
                <w:color w:val="000000" w:themeColor="text1"/>
              </w:rPr>
              <w:t>interface</w:t>
            </w:r>
            <w:r>
              <w:rPr>
                <w:rFonts w:ascii="Calibri" w:hAnsi="Calibri" w:cs="Calibri"/>
                <w:color w:val="000000" w:themeColor="text1"/>
              </w:rPr>
              <w:t xml:space="preserve"> dédiée ou totalement</w:t>
            </w:r>
            <w:r w:rsidRPr="004B7F00">
              <w:rPr>
                <w:rFonts w:ascii="Calibri" w:hAnsi="Calibri" w:cs="Calibri"/>
                <w:color w:val="000000" w:themeColor="text1"/>
              </w:rPr>
              <w:t xml:space="preserve"> </w:t>
            </w:r>
            <w:r w:rsidRPr="00366482">
              <w:rPr>
                <w:rFonts w:ascii="Calibri" w:hAnsi="Calibri" w:cs="Calibri"/>
                <w:color w:val="000000" w:themeColor="text1"/>
              </w:rPr>
              <w:t>intégr</w:t>
            </w:r>
            <w:r>
              <w:rPr>
                <w:rFonts w:ascii="Calibri" w:hAnsi="Calibri" w:cs="Calibri"/>
                <w:color w:val="000000" w:themeColor="text1"/>
              </w:rPr>
              <w:t xml:space="preserve">ée </w:t>
            </w:r>
            <w:r w:rsidRPr="004B7F00">
              <w:rPr>
                <w:rFonts w:ascii="Calibri" w:hAnsi="Calibri" w:cs="Calibri"/>
                <w:color w:val="000000" w:themeColor="text1"/>
              </w:rPr>
              <w:t>au logiciel MEB-FIB</w:t>
            </w:r>
            <w:r>
              <w:rPr>
                <w:rFonts w:ascii="Calibri" w:hAnsi="Calibri" w:cs="Calibri"/>
                <w:color w:val="000000" w:themeColor="text1"/>
              </w:rPr>
              <w:t>)</w:t>
            </w:r>
          </w:p>
        </w:tc>
        <w:tc>
          <w:tcPr>
            <w:tcW w:w="4678" w:type="dxa"/>
            <w:shd w:val="clear" w:color="auto" w:fill="auto"/>
            <w:vAlign w:val="center"/>
          </w:tcPr>
          <w:p w14:paraId="61008F3F" w14:textId="77777777" w:rsidR="006A2C48" w:rsidRPr="00F7014C" w:rsidRDefault="006A2C48" w:rsidP="006A2C48">
            <w:pPr>
              <w:jc w:val="center"/>
              <w:rPr>
                <w:b/>
                <w:bCs/>
              </w:rPr>
            </w:pPr>
          </w:p>
        </w:tc>
      </w:tr>
      <w:tr w:rsidR="006A2C48" w:rsidRPr="00F7014C" w14:paraId="36A00E51" w14:textId="77777777" w:rsidTr="001339FE">
        <w:trPr>
          <w:trHeight w:val="300"/>
        </w:trPr>
        <w:tc>
          <w:tcPr>
            <w:tcW w:w="567" w:type="dxa"/>
            <w:shd w:val="clear" w:color="auto" w:fill="auto"/>
            <w:noWrap/>
            <w:vAlign w:val="center"/>
          </w:tcPr>
          <w:p w14:paraId="1EC26EAB" w14:textId="355214EA" w:rsidR="006A2C48" w:rsidRPr="00366482" w:rsidRDefault="006A2C48" w:rsidP="006A2C48">
            <w:pPr>
              <w:jc w:val="center"/>
              <w:rPr>
                <w:rFonts w:ascii="Calibri" w:hAnsi="Calibri" w:cs="Calibri"/>
                <w:color w:val="000000"/>
              </w:rPr>
            </w:pPr>
            <w:r w:rsidRPr="00366482">
              <w:rPr>
                <w:rFonts w:ascii="Calibri" w:hAnsi="Calibri" w:cs="Calibri"/>
                <w:color w:val="000000"/>
              </w:rPr>
              <w:t>6</w:t>
            </w:r>
          </w:p>
        </w:tc>
        <w:tc>
          <w:tcPr>
            <w:tcW w:w="1701" w:type="dxa"/>
            <w:shd w:val="clear" w:color="auto" w:fill="auto"/>
            <w:vAlign w:val="center"/>
          </w:tcPr>
          <w:p w14:paraId="241C67A5" w14:textId="28F92688" w:rsidR="006A2C48" w:rsidRPr="004B7F00" w:rsidRDefault="006A2C48" w:rsidP="006A2C48">
            <w:pPr>
              <w:jc w:val="center"/>
              <w:rPr>
                <w:rFonts w:ascii="Calibri" w:hAnsi="Calibri" w:cs="Calibri"/>
                <w:color w:val="000000"/>
              </w:rPr>
            </w:pPr>
            <w:r w:rsidRPr="004B7F00">
              <w:rPr>
                <w:rFonts w:ascii="Calibri" w:hAnsi="Calibri" w:cs="Calibri"/>
                <w:color w:val="000000"/>
              </w:rPr>
              <w:t>Déplacements</w:t>
            </w:r>
          </w:p>
        </w:tc>
        <w:tc>
          <w:tcPr>
            <w:tcW w:w="2268" w:type="dxa"/>
            <w:shd w:val="clear" w:color="auto" w:fill="auto"/>
            <w:vAlign w:val="center"/>
          </w:tcPr>
          <w:p w14:paraId="70C0F064" w14:textId="7947FADB" w:rsidR="006A2C48" w:rsidRDefault="006A2C48" w:rsidP="006A2C48">
            <w:pPr>
              <w:jc w:val="center"/>
              <w:rPr>
                <w:rFonts w:ascii="Calibri" w:hAnsi="Calibri" w:cs="Calibri"/>
                <w:color w:val="000000"/>
              </w:rPr>
            </w:pPr>
            <w:r w:rsidRPr="004B7F00">
              <w:rPr>
                <w:rFonts w:ascii="Calibri" w:hAnsi="Calibri" w:cs="Calibri"/>
                <w:color w:val="000000"/>
              </w:rPr>
              <w:t>Possibilité d'</w:t>
            </w:r>
            <w:r w:rsidRPr="00366482">
              <w:rPr>
                <w:rFonts w:ascii="Calibri" w:hAnsi="Calibri" w:cs="Calibri"/>
                <w:color w:val="000000"/>
              </w:rPr>
              <w:t>effectuer</w:t>
            </w:r>
            <w:r w:rsidRPr="004B7F00">
              <w:rPr>
                <w:rFonts w:ascii="Calibri" w:hAnsi="Calibri" w:cs="Calibri"/>
                <w:color w:val="000000"/>
              </w:rPr>
              <w:t xml:space="preserve"> des mouvements de translation</w:t>
            </w:r>
            <w:r>
              <w:rPr>
                <w:rFonts w:ascii="Calibri" w:hAnsi="Calibri" w:cs="Calibri"/>
                <w:color w:val="000000"/>
              </w:rPr>
              <w:t xml:space="preserve"> X, Y, Z</w:t>
            </w:r>
            <w:r w:rsidRPr="004B7F00">
              <w:rPr>
                <w:rFonts w:ascii="Calibri" w:hAnsi="Calibri" w:cs="Calibri"/>
                <w:color w:val="000000"/>
              </w:rPr>
              <w:t>, rotation et tilt permettant de positionner les échantillons</w:t>
            </w:r>
          </w:p>
        </w:tc>
        <w:tc>
          <w:tcPr>
            <w:tcW w:w="2268" w:type="dxa"/>
            <w:shd w:val="clear" w:color="auto" w:fill="auto"/>
            <w:vAlign w:val="center"/>
          </w:tcPr>
          <w:p w14:paraId="34D32929" w14:textId="596FA063" w:rsidR="006A2C48" w:rsidRPr="001A3225" w:rsidRDefault="006A2C48" w:rsidP="006A2C48">
            <w:pPr>
              <w:jc w:val="center"/>
              <w:rPr>
                <w:rFonts w:ascii="Calibri" w:hAnsi="Calibri" w:cs="Calibri"/>
              </w:rPr>
            </w:pPr>
            <w:r w:rsidRPr="004B7F00">
              <w:rPr>
                <w:rFonts w:ascii="Calibri" w:hAnsi="Calibri" w:cs="Calibri"/>
                <w:color w:val="000000"/>
              </w:rPr>
              <w:t>Préciser les débattements possibles</w:t>
            </w:r>
            <w:r>
              <w:rPr>
                <w:rFonts w:ascii="Calibri" w:hAnsi="Calibri" w:cs="Calibri"/>
                <w:color w:val="000000"/>
              </w:rPr>
              <w:t xml:space="preserve"> pour les différents axes</w:t>
            </w:r>
          </w:p>
        </w:tc>
        <w:tc>
          <w:tcPr>
            <w:tcW w:w="4678" w:type="dxa"/>
            <w:shd w:val="clear" w:color="auto" w:fill="auto"/>
            <w:vAlign w:val="center"/>
          </w:tcPr>
          <w:p w14:paraId="23DED50D" w14:textId="77777777" w:rsidR="006A2C48" w:rsidRPr="00F7014C" w:rsidRDefault="006A2C48" w:rsidP="006A2C48">
            <w:pPr>
              <w:jc w:val="center"/>
              <w:rPr>
                <w:b/>
                <w:bCs/>
              </w:rPr>
            </w:pPr>
          </w:p>
        </w:tc>
      </w:tr>
      <w:tr w:rsidR="006A2C48" w:rsidRPr="00F7014C" w14:paraId="773A0983" w14:textId="77777777" w:rsidTr="001339FE">
        <w:trPr>
          <w:trHeight w:val="300"/>
        </w:trPr>
        <w:tc>
          <w:tcPr>
            <w:tcW w:w="567" w:type="dxa"/>
            <w:shd w:val="clear" w:color="auto" w:fill="auto"/>
            <w:noWrap/>
            <w:vAlign w:val="center"/>
          </w:tcPr>
          <w:p w14:paraId="033E3528" w14:textId="088BE2E6" w:rsidR="006A2C48" w:rsidRPr="00366482" w:rsidRDefault="006A2C48" w:rsidP="006A2C48">
            <w:pPr>
              <w:jc w:val="center"/>
              <w:rPr>
                <w:rFonts w:ascii="Calibri" w:hAnsi="Calibri" w:cs="Calibri"/>
                <w:color w:val="000000"/>
              </w:rPr>
            </w:pPr>
            <w:r w:rsidRPr="00366482">
              <w:rPr>
                <w:rFonts w:ascii="Calibri" w:hAnsi="Calibri" w:cs="Calibri"/>
                <w:color w:val="000000"/>
              </w:rPr>
              <w:t>7</w:t>
            </w:r>
          </w:p>
        </w:tc>
        <w:tc>
          <w:tcPr>
            <w:tcW w:w="1701" w:type="dxa"/>
            <w:shd w:val="clear" w:color="auto" w:fill="auto"/>
            <w:vAlign w:val="center"/>
          </w:tcPr>
          <w:p w14:paraId="0489E42D" w14:textId="798C5237" w:rsidR="006A2C48" w:rsidRPr="004B7F00" w:rsidRDefault="006A2C48" w:rsidP="006A2C48">
            <w:pPr>
              <w:jc w:val="center"/>
              <w:rPr>
                <w:rFonts w:ascii="Calibri" w:hAnsi="Calibri" w:cs="Calibri"/>
                <w:color w:val="000000"/>
              </w:rPr>
            </w:pPr>
            <w:r w:rsidRPr="004B7F00">
              <w:rPr>
                <w:rFonts w:ascii="Calibri" w:hAnsi="Calibri" w:cs="Calibri"/>
                <w:color w:val="000000"/>
              </w:rPr>
              <w:t>Plage de</w:t>
            </w:r>
            <w:r>
              <w:rPr>
                <w:rFonts w:ascii="Calibri" w:hAnsi="Calibri" w:cs="Calibri"/>
                <w:color w:val="000000"/>
              </w:rPr>
              <w:t xml:space="preserve"> tilt</w:t>
            </w:r>
          </w:p>
        </w:tc>
        <w:tc>
          <w:tcPr>
            <w:tcW w:w="2268" w:type="dxa"/>
            <w:shd w:val="clear" w:color="auto" w:fill="auto"/>
            <w:vAlign w:val="center"/>
          </w:tcPr>
          <w:p w14:paraId="39033F02" w14:textId="173AFED2" w:rsidR="006A2C48" w:rsidRPr="004B7F00" w:rsidRDefault="006A2C48" w:rsidP="006A2C48">
            <w:pPr>
              <w:jc w:val="center"/>
              <w:rPr>
                <w:rFonts w:ascii="Calibri" w:hAnsi="Calibri" w:cs="Calibri"/>
                <w:color w:val="000000"/>
              </w:rPr>
            </w:pPr>
            <w:r>
              <w:rPr>
                <w:rFonts w:ascii="Calibri" w:hAnsi="Calibri" w:cs="Calibri"/>
                <w:color w:val="000000"/>
              </w:rPr>
              <w:t>RAS</w:t>
            </w:r>
          </w:p>
        </w:tc>
        <w:tc>
          <w:tcPr>
            <w:tcW w:w="2268" w:type="dxa"/>
            <w:shd w:val="clear" w:color="auto" w:fill="auto"/>
            <w:vAlign w:val="center"/>
          </w:tcPr>
          <w:p w14:paraId="4C950416" w14:textId="4D4E7510" w:rsidR="006A2C48" w:rsidRPr="004B7F00" w:rsidRDefault="006A2C48" w:rsidP="006A2C48">
            <w:pPr>
              <w:jc w:val="center"/>
              <w:rPr>
                <w:rFonts w:ascii="Calibri" w:hAnsi="Calibri" w:cs="Calibri"/>
                <w:color w:val="000000"/>
              </w:rPr>
            </w:pPr>
            <w:r w:rsidRPr="004B7F00">
              <w:rPr>
                <w:rFonts w:ascii="Calibri" w:hAnsi="Calibri" w:cs="Calibri"/>
                <w:color w:val="000000"/>
              </w:rPr>
              <w:t>Préciser les valeurs extrêmes</w:t>
            </w:r>
          </w:p>
        </w:tc>
        <w:tc>
          <w:tcPr>
            <w:tcW w:w="4678" w:type="dxa"/>
            <w:shd w:val="clear" w:color="auto" w:fill="auto"/>
            <w:vAlign w:val="center"/>
          </w:tcPr>
          <w:p w14:paraId="0BCA9EC8" w14:textId="77777777" w:rsidR="006A2C48" w:rsidRPr="00F7014C" w:rsidRDefault="006A2C48" w:rsidP="006A2C48">
            <w:pPr>
              <w:jc w:val="center"/>
              <w:rPr>
                <w:b/>
                <w:bCs/>
              </w:rPr>
            </w:pPr>
          </w:p>
        </w:tc>
      </w:tr>
      <w:tr w:rsidR="006A2C48" w:rsidRPr="00F7014C" w14:paraId="50501073" w14:textId="77777777" w:rsidTr="001339FE">
        <w:trPr>
          <w:trHeight w:val="300"/>
        </w:trPr>
        <w:tc>
          <w:tcPr>
            <w:tcW w:w="567" w:type="dxa"/>
            <w:shd w:val="clear" w:color="auto" w:fill="auto"/>
            <w:noWrap/>
            <w:vAlign w:val="center"/>
          </w:tcPr>
          <w:p w14:paraId="67506B55" w14:textId="2A93FC19" w:rsidR="006A2C48" w:rsidRPr="00366482" w:rsidRDefault="006A2C48" w:rsidP="006A2C48">
            <w:pPr>
              <w:jc w:val="center"/>
              <w:rPr>
                <w:rFonts w:ascii="Calibri" w:hAnsi="Calibri" w:cs="Calibri"/>
                <w:color w:val="000000"/>
              </w:rPr>
            </w:pPr>
            <w:r w:rsidRPr="00366482">
              <w:rPr>
                <w:rFonts w:ascii="Calibri" w:hAnsi="Calibri" w:cs="Calibri"/>
                <w:color w:val="000000"/>
              </w:rPr>
              <w:t>8</w:t>
            </w:r>
          </w:p>
        </w:tc>
        <w:tc>
          <w:tcPr>
            <w:tcW w:w="1701" w:type="dxa"/>
            <w:shd w:val="clear" w:color="auto" w:fill="auto"/>
            <w:vAlign w:val="center"/>
          </w:tcPr>
          <w:p w14:paraId="133276D8" w14:textId="0A3B0947" w:rsidR="006A2C48" w:rsidRPr="004B7F00" w:rsidRDefault="006A2C48" w:rsidP="006A2C48">
            <w:pPr>
              <w:jc w:val="center"/>
              <w:rPr>
                <w:rFonts w:ascii="Calibri" w:hAnsi="Calibri" w:cs="Calibri"/>
                <w:color w:val="000000"/>
              </w:rPr>
            </w:pPr>
            <w:r w:rsidRPr="004B7F00">
              <w:rPr>
                <w:rFonts w:ascii="Calibri" w:hAnsi="Calibri" w:cs="Calibri"/>
                <w:color w:val="000000"/>
              </w:rPr>
              <w:t>Plage de rotation possible</w:t>
            </w:r>
          </w:p>
        </w:tc>
        <w:tc>
          <w:tcPr>
            <w:tcW w:w="2268" w:type="dxa"/>
            <w:shd w:val="clear" w:color="auto" w:fill="auto"/>
            <w:vAlign w:val="center"/>
          </w:tcPr>
          <w:p w14:paraId="12060394" w14:textId="15DF9321" w:rsidR="006A2C48" w:rsidRDefault="006A2C48" w:rsidP="006A2C48">
            <w:pPr>
              <w:jc w:val="center"/>
              <w:rPr>
                <w:rFonts w:ascii="Calibri" w:hAnsi="Calibri" w:cs="Calibri"/>
                <w:color w:val="000000"/>
              </w:rPr>
            </w:pPr>
            <w:r>
              <w:rPr>
                <w:rFonts w:ascii="Calibri" w:hAnsi="Calibri" w:cs="Calibri"/>
                <w:color w:val="000000"/>
              </w:rPr>
              <w:t>RAS</w:t>
            </w:r>
          </w:p>
        </w:tc>
        <w:tc>
          <w:tcPr>
            <w:tcW w:w="2268" w:type="dxa"/>
            <w:shd w:val="clear" w:color="auto" w:fill="auto"/>
            <w:vAlign w:val="center"/>
          </w:tcPr>
          <w:p w14:paraId="0BC406B5" w14:textId="3D1C2484" w:rsidR="006A2C48" w:rsidRPr="004B7F00" w:rsidRDefault="006A2C48" w:rsidP="006A2C48">
            <w:pPr>
              <w:jc w:val="center"/>
              <w:rPr>
                <w:rFonts w:ascii="Calibri" w:hAnsi="Calibri" w:cs="Calibri"/>
                <w:color w:val="000000"/>
              </w:rPr>
            </w:pPr>
            <w:r w:rsidRPr="004B7F00">
              <w:rPr>
                <w:rFonts w:ascii="Calibri" w:hAnsi="Calibri" w:cs="Calibri"/>
                <w:color w:val="000000"/>
              </w:rPr>
              <w:t xml:space="preserve">Préciser les valeurs extrêmes </w:t>
            </w:r>
            <w:r>
              <w:rPr>
                <w:rFonts w:ascii="Calibri" w:hAnsi="Calibri" w:cs="Calibri"/>
                <w:color w:val="000000"/>
              </w:rPr>
              <w:t xml:space="preserve">(à 0° et au </w:t>
            </w:r>
            <w:r w:rsidRPr="005F17BF">
              <w:rPr>
                <w:rFonts w:ascii="Calibri" w:hAnsi="Calibri" w:cs="Calibri"/>
                <w:color w:val="000000"/>
              </w:rPr>
              <w:t>tilt correspondant à l’angle entre les deux colonnes</w:t>
            </w:r>
            <w:r>
              <w:rPr>
                <w:rFonts w:ascii="Calibri" w:hAnsi="Calibri" w:cs="Calibri"/>
                <w:color w:val="000000"/>
              </w:rPr>
              <w:t>)</w:t>
            </w:r>
          </w:p>
        </w:tc>
        <w:tc>
          <w:tcPr>
            <w:tcW w:w="4678" w:type="dxa"/>
            <w:shd w:val="clear" w:color="auto" w:fill="auto"/>
            <w:vAlign w:val="center"/>
          </w:tcPr>
          <w:p w14:paraId="7A41FB3B" w14:textId="77777777" w:rsidR="006A2C48" w:rsidRPr="00F7014C" w:rsidRDefault="006A2C48" w:rsidP="006A2C48">
            <w:pPr>
              <w:jc w:val="center"/>
              <w:rPr>
                <w:b/>
                <w:bCs/>
              </w:rPr>
            </w:pPr>
          </w:p>
        </w:tc>
      </w:tr>
      <w:tr w:rsidR="006A2C48" w:rsidRPr="00F7014C" w14:paraId="262054F0" w14:textId="77777777" w:rsidTr="001339FE">
        <w:trPr>
          <w:trHeight w:val="300"/>
        </w:trPr>
        <w:tc>
          <w:tcPr>
            <w:tcW w:w="567" w:type="dxa"/>
            <w:shd w:val="clear" w:color="auto" w:fill="auto"/>
            <w:noWrap/>
            <w:vAlign w:val="center"/>
          </w:tcPr>
          <w:p w14:paraId="056ACB9E" w14:textId="41674F7B" w:rsidR="006A2C48" w:rsidRPr="00366482" w:rsidRDefault="006A2C48" w:rsidP="006A2C48">
            <w:pPr>
              <w:jc w:val="center"/>
              <w:rPr>
                <w:rFonts w:ascii="Calibri" w:hAnsi="Calibri" w:cs="Calibri"/>
                <w:color w:val="000000"/>
              </w:rPr>
            </w:pPr>
            <w:r w:rsidRPr="00375BC2">
              <w:rPr>
                <w:rFonts w:ascii="Calibri" w:hAnsi="Calibri" w:cs="Calibri"/>
                <w:color w:val="000000"/>
              </w:rPr>
              <w:t>9</w:t>
            </w:r>
          </w:p>
        </w:tc>
        <w:tc>
          <w:tcPr>
            <w:tcW w:w="1701" w:type="dxa"/>
            <w:shd w:val="clear" w:color="auto" w:fill="auto"/>
            <w:vAlign w:val="center"/>
          </w:tcPr>
          <w:p w14:paraId="6D122950" w14:textId="336108C9" w:rsidR="006A2C48" w:rsidRPr="004B7F00" w:rsidRDefault="006A2C48" w:rsidP="006A2C48">
            <w:pPr>
              <w:jc w:val="center"/>
              <w:rPr>
                <w:rFonts w:ascii="Calibri" w:hAnsi="Calibri" w:cs="Calibri"/>
                <w:color w:val="000000"/>
              </w:rPr>
            </w:pPr>
            <w:bookmarkStart w:id="56" w:name="_Hlk167787241"/>
            <w:r w:rsidRPr="00375BC2">
              <w:rPr>
                <w:rFonts w:ascii="Calibri" w:hAnsi="Calibri" w:cs="Calibri"/>
                <w:color w:val="000000"/>
              </w:rPr>
              <w:t xml:space="preserve">Stabilisation du positionnement </w:t>
            </w:r>
            <w:bookmarkStart w:id="57" w:name="_Hlk167787275"/>
            <w:bookmarkEnd w:id="56"/>
            <w:r w:rsidRPr="00375BC2">
              <w:rPr>
                <w:rFonts w:ascii="Calibri" w:hAnsi="Calibri" w:cs="Calibri"/>
                <w:color w:val="000000"/>
              </w:rPr>
              <w:t>de la platine une fois refroidie et dérive</w:t>
            </w:r>
            <w:bookmarkEnd w:id="57"/>
          </w:p>
        </w:tc>
        <w:tc>
          <w:tcPr>
            <w:tcW w:w="2268" w:type="dxa"/>
            <w:shd w:val="clear" w:color="auto" w:fill="auto"/>
            <w:vAlign w:val="center"/>
          </w:tcPr>
          <w:p w14:paraId="6CC7D5C0" w14:textId="2C9ADE76" w:rsidR="006A2C48" w:rsidRDefault="006A2C48" w:rsidP="006A2C48">
            <w:pPr>
              <w:jc w:val="center"/>
              <w:rPr>
                <w:rFonts w:ascii="Calibri" w:hAnsi="Calibri" w:cs="Calibri"/>
                <w:color w:val="000000"/>
              </w:rPr>
            </w:pPr>
            <w:r>
              <w:rPr>
                <w:rFonts w:ascii="Calibri" w:hAnsi="Calibri" w:cs="Calibri"/>
                <w:color w:val="000000"/>
              </w:rPr>
              <w:t>RAS</w:t>
            </w:r>
          </w:p>
        </w:tc>
        <w:tc>
          <w:tcPr>
            <w:tcW w:w="2268" w:type="dxa"/>
            <w:shd w:val="clear" w:color="auto" w:fill="auto"/>
            <w:vAlign w:val="center"/>
          </w:tcPr>
          <w:p w14:paraId="496011F9" w14:textId="4C552DBB" w:rsidR="006A2C48" w:rsidRPr="004B7F00" w:rsidRDefault="006A2C48" w:rsidP="006A2C48">
            <w:pPr>
              <w:jc w:val="center"/>
              <w:rPr>
                <w:rFonts w:ascii="Calibri" w:hAnsi="Calibri" w:cs="Calibri"/>
                <w:color w:val="000000"/>
              </w:rPr>
            </w:pPr>
            <w:r w:rsidRPr="00366482">
              <w:rPr>
                <w:rFonts w:ascii="Calibri" w:hAnsi="Calibri" w:cs="Calibri"/>
                <w:color w:val="000000"/>
              </w:rPr>
              <w:t xml:space="preserve">Précisez le temps de </w:t>
            </w:r>
            <w:bookmarkStart w:id="58" w:name="_Hlk167787301"/>
            <w:r w:rsidRPr="00366482">
              <w:rPr>
                <w:rFonts w:ascii="Calibri" w:hAnsi="Calibri" w:cs="Calibri"/>
                <w:color w:val="000000"/>
              </w:rPr>
              <w:t>stabilisation de la platine une fois refroidi</w:t>
            </w:r>
            <w:r>
              <w:rPr>
                <w:rFonts w:ascii="Calibri" w:hAnsi="Calibri" w:cs="Calibri"/>
                <w:color w:val="000000"/>
              </w:rPr>
              <w:t>e</w:t>
            </w:r>
            <w:r w:rsidRPr="00366482">
              <w:rPr>
                <w:rFonts w:ascii="Calibri" w:hAnsi="Calibri" w:cs="Calibri"/>
                <w:color w:val="000000"/>
              </w:rPr>
              <w:t xml:space="preserve"> ainsi qu’une estimation de la dérive de la platine </w:t>
            </w:r>
            <w:bookmarkEnd w:id="58"/>
            <w:r w:rsidRPr="004B7F00">
              <w:rPr>
                <w:rFonts w:ascii="Calibri" w:hAnsi="Calibri" w:cs="Calibri"/>
                <w:color w:val="000000"/>
              </w:rPr>
              <w:t xml:space="preserve">sur un échantillon conducteur après 10min </w:t>
            </w:r>
            <w:r>
              <w:t>en position de tilt correspondant à l’angle entre les deux colonnes</w:t>
            </w:r>
          </w:p>
        </w:tc>
        <w:tc>
          <w:tcPr>
            <w:tcW w:w="4678" w:type="dxa"/>
            <w:shd w:val="clear" w:color="auto" w:fill="auto"/>
            <w:vAlign w:val="center"/>
          </w:tcPr>
          <w:p w14:paraId="059E549A" w14:textId="77777777" w:rsidR="006A2C48" w:rsidRPr="00F7014C" w:rsidRDefault="006A2C48" w:rsidP="006A2C48">
            <w:pPr>
              <w:jc w:val="center"/>
              <w:rPr>
                <w:b/>
                <w:bCs/>
              </w:rPr>
            </w:pPr>
          </w:p>
        </w:tc>
      </w:tr>
      <w:tr w:rsidR="006A2C48" w:rsidRPr="00F7014C" w14:paraId="21466834" w14:textId="77777777" w:rsidTr="001339FE">
        <w:trPr>
          <w:trHeight w:val="300"/>
        </w:trPr>
        <w:tc>
          <w:tcPr>
            <w:tcW w:w="567" w:type="dxa"/>
            <w:shd w:val="clear" w:color="auto" w:fill="auto"/>
            <w:noWrap/>
            <w:vAlign w:val="center"/>
          </w:tcPr>
          <w:p w14:paraId="04594FCF" w14:textId="25184F23" w:rsidR="006A2C48" w:rsidRPr="00375BC2" w:rsidRDefault="006A2C48" w:rsidP="006A2C48">
            <w:pPr>
              <w:jc w:val="center"/>
              <w:rPr>
                <w:rFonts w:ascii="Calibri" w:hAnsi="Calibri" w:cs="Calibri"/>
                <w:color w:val="000000"/>
              </w:rPr>
            </w:pPr>
            <w:r w:rsidRPr="00375BC2">
              <w:rPr>
                <w:rFonts w:ascii="Calibri" w:hAnsi="Calibri" w:cs="Calibri"/>
                <w:color w:val="000000"/>
              </w:rPr>
              <w:t>10</w:t>
            </w:r>
          </w:p>
        </w:tc>
        <w:tc>
          <w:tcPr>
            <w:tcW w:w="1701" w:type="dxa"/>
            <w:shd w:val="clear" w:color="auto" w:fill="auto"/>
            <w:vAlign w:val="center"/>
          </w:tcPr>
          <w:p w14:paraId="71576574" w14:textId="30A0A6B1" w:rsidR="006A2C48" w:rsidRPr="00375BC2" w:rsidRDefault="006A2C48" w:rsidP="006A2C48">
            <w:pPr>
              <w:jc w:val="center"/>
              <w:rPr>
                <w:rFonts w:ascii="Calibri" w:hAnsi="Calibri" w:cs="Calibri"/>
                <w:color w:val="000000"/>
              </w:rPr>
            </w:pPr>
            <w:bookmarkStart w:id="59" w:name="_Hlk167787211"/>
            <w:r w:rsidRPr="00375BC2">
              <w:rPr>
                <w:rFonts w:ascii="Calibri" w:hAnsi="Calibri" w:cs="Calibri"/>
              </w:rPr>
              <w:t xml:space="preserve">Consommation de fluide </w:t>
            </w:r>
            <w:bookmarkEnd w:id="59"/>
            <w:r w:rsidRPr="00375BC2">
              <w:rPr>
                <w:rFonts w:ascii="Calibri" w:hAnsi="Calibri" w:cs="Calibri"/>
              </w:rPr>
              <w:t>(liquide/gaz) frigorifique</w:t>
            </w:r>
          </w:p>
        </w:tc>
        <w:tc>
          <w:tcPr>
            <w:tcW w:w="2268" w:type="dxa"/>
            <w:shd w:val="clear" w:color="auto" w:fill="auto"/>
            <w:vAlign w:val="center"/>
          </w:tcPr>
          <w:p w14:paraId="40DC0841" w14:textId="1E2797E3" w:rsidR="006A2C48" w:rsidRDefault="006A2C48" w:rsidP="006A2C48">
            <w:pPr>
              <w:jc w:val="center"/>
              <w:rPr>
                <w:rFonts w:ascii="Calibri" w:hAnsi="Calibri" w:cs="Calibri"/>
                <w:color w:val="000000"/>
              </w:rPr>
            </w:pPr>
            <w:r>
              <w:rPr>
                <w:rFonts w:ascii="Calibri" w:hAnsi="Calibri" w:cs="Calibri"/>
                <w:color w:val="000000"/>
              </w:rPr>
              <w:t>RAS</w:t>
            </w:r>
          </w:p>
        </w:tc>
        <w:tc>
          <w:tcPr>
            <w:tcW w:w="2268" w:type="dxa"/>
            <w:shd w:val="clear" w:color="auto" w:fill="auto"/>
            <w:vAlign w:val="center"/>
          </w:tcPr>
          <w:p w14:paraId="54357BDB" w14:textId="6FFAB328" w:rsidR="006A2C48" w:rsidRPr="00366482" w:rsidRDefault="006A2C48" w:rsidP="006A2C48">
            <w:pPr>
              <w:jc w:val="center"/>
              <w:rPr>
                <w:rFonts w:ascii="Calibri" w:hAnsi="Calibri" w:cs="Calibri"/>
                <w:color w:val="000000"/>
              </w:rPr>
            </w:pPr>
            <w:r w:rsidRPr="00366482">
              <w:rPr>
                <w:rFonts w:ascii="Calibri" w:hAnsi="Calibri" w:cs="Calibri"/>
                <w:color w:val="000000"/>
              </w:rPr>
              <w:t>Précise</w:t>
            </w:r>
            <w:r>
              <w:rPr>
                <w:rFonts w:ascii="Calibri" w:hAnsi="Calibri" w:cs="Calibri"/>
                <w:color w:val="000000"/>
              </w:rPr>
              <w:t>r</w:t>
            </w:r>
            <w:r w:rsidRPr="004B7F00">
              <w:rPr>
                <w:rFonts w:ascii="Calibri" w:hAnsi="Calibri" w:cs="Calibri"/>
                <w:color w:val="000000"/>
              </w:rPr>
              <w:t xml:space="preserve"> </w:t>
            </w:r>
            <w:r>
              <w:rPr>
                <w:rFonts w:ascii="Calibri" w:hAnsi="Calibri" w:cs="Calibri"/>
                <w:color w:val="000000"/>
              </w:rPr>
              <w:t xml:space="preserve">la nature du (des) fluide(s) frigorifique(s) utilisé et </w:t>
            </w:r>
            <w:r w:rsidRPr="004B7F00">
              <w:rPr>
                <w:rFonts w:ascii="Calibri" w:hAnsi="Calibri" w:cs="Calibri"/>
                <w:color w:val="000000"/>
              </w:rPr>
              <w:t xml:space="preserve">une estimation de </w:t>
            </w:r>
            <w:r>
              <w:rPr>
                <w:rFonts w:ascii="Calibri" w:hAnsi="Calibri" w:cs="Calibri"/>
                <w:color w:val="000000"/>
              </w:rPr>
              <w:t>leurs</w:t>
            </w:r>
            <w:r w:rsidRPr="004B7F00">
              <w:rPr>
                <w:rFonts w:ascii="Calibri" w:hAnsi="Calibri" w:cs="Calibri"/>
                <w:color w:val="000000"/>
              </w:rPr>
              <w:t xml:space="preserve"> </w:t>
            </w:r>
            <w:r w:rsidRPr="00366482">
              <w:rPr>
                <w:rFonts w:ascii="Calibri" w:hAnsi="Calibri" w:cs="Calibri"/>
                <w:color w:val="000000"/>
              </w:rPr>
              <w:t>consommation</w:t>
            </w:r>
            <w:r>
              <w:rPr>
                <w:rFonts w:ascii="Calibri" w:hAnsi="Calibri" w:cs="Calibri"/>
                <w:color w:val="000000"/>
              </w:rPr>
              <w:t>s</w:t>
            </w:r>
            <w:r w:rsidRPr="004B7F00">
              <w:rPr>
                <w:rFonts w:ascii="Calibri" w:hAnsi="Calibri" w:cs="Calibri"/>
                <w:color w:val="000000"/>
              </w:rPr>
              <w:t xml:space="preserve"> pour </w:t>
            </w:r>
            <w:r>
              <w:rPr>
                <w:rFonts w:ascii="Calibri" w:hAnsi="Calibri" w:cs="Calibri"/>
                <w:color w:val="000000"/>
              </w:rPr>
              <w:t>12h</w:t>
            </w:r>
            <w:r w:rsidRPr="004B7F00">
              <w:rPr>
                <w:rFonts w:ascii="Calibri" w:hAnsi="Calibri" w:cs="Calibri"/>
                <w:color w:val="000000"/>
              </w:rPr>
              <w:t xml:space="preserve"> d'utilisation.</w:t>
            </w:r>
          </w:p>
        </w:tc>
        <w:tc>
          <w:tcPr>
            <w:tcW w:w="4678" w:type="dxa"/>
            <w:shd w:val="clear" w:color="auto" w:fill="auto"/>
            <w:vAlign w:val="center"/>
          </w:tcPr>
          <w:p w14:paraId="22DD5D06" w14:textId="77777777" w:rsidR="006A2C48" w:rsidRPr="00F7014C" w:rsidRDefault="006A2C48" w:rsidP="006A2C48">
            <w:pPr>
              <w:jc w:val="center"/>
              <w:rPr>
                <w:b/>
                <w:bCs/>
              </w:rPr>
            </w:pPr>
          </w:p>
        </w:tc>
      </w:tr>
      <w:tr w:rsidR="006A2C48" w:rsidRPr="00F7014C" w14:paraId="2CEA2250" w14:textId="77777777" w:rsidTr="001339FE">
        <w:trPr>
          <w:trHeight w:val="300"/>
        </w:trPr>
        <w:tc>
          <w:tcPr>
            <w:tcW w:w="567" w:type="dxa"/>
            <w:shd w:val="clear" w:color="auto" w:fill="auto"/>
            <w:noWrap/>
            <w:vAlign w:val="center"/>
          </w:tcPr>
          <w:p w14:paraId="560B4479" w14:textId="2D332FB4" w:rsidR="006A2C48" w:rsidRPr="00375BC2" w:rsidRDefault="006A2C48" w:rsidP="006A2C48">
            <w:pPr>
              <w:jc w:val="center"/>
              <w:rPr>
                <w:rFonts w:ascii="Calibri" w:hAnsi="Calibri" w:cs="Calibri"/>
                <w:color w:val="000000"/>
              </w:rPr>
            </w:pPr>
            <w:r w:rsidRPr="00375BC2">
              <w:rPr>
                <w:rFonts w:ascii="Calibri" w:hAnsi="Calibri" w:cs="Calibri"/>
                <w:color w:val="000000"/>
              </w:rPr>
              <w:t>11</w:t>
            </w:r>
          </w:p>
        </w:tc>
        <w:tc>
          <w:tcPr>
            <w:tcW w:w="1701" w:type="dxa"/>
            <w:shd w:val="clear" w:color="auto" w:fill="auto"/>
            <w:vAlign w:val="center"/>
          </w:tcPr>
          <w:p w14:paraId="094EC65A" w14:textId="1FB9E1A9" w:rsidR="006A2C48" w:rsidRPr="00375BC2" w:rsidRDefault="006A2C48" w:rsidP="006A2C48">
            <w:pPr>
              <w:jc w:val="center"/>
              <w:rPr>
                <w:rFonts w:ascii="Calibri" w:hAnsi="Calibri" w:cs="Calibri"/>
              </w:rPr>
            </w:pPr>
            <w:r w:rsidRPr="00375BC2">
              <w:rPr>
                <w:rFonts w:ascii="Calibri" w:hAnsi="Calibri" w:cs="Calibri"/>
              </w:rPr>
              <w:t>Piège froid anticontamination</w:t>
            </w:r>
          </w:p>
        </w:tc>
        <w:tc>
          <w:tcPr>
            <w:tcW w:w="2268" w:type="dxa"/>
            <w:shd w:val="clear" w:color="auto" w:fill="auto"/>
            <w:vAlign w:val="center"/>
          </w:tcPr>
          <w:p w14:paraId="2E1C2FDB" w14:textId="3912DEFF" w:rsidR="006A2C48" w:rsidRDefault="006A2C48" w:rsidP="006A2C48">
            <w:pPr>
              <w:jc w:val="center"/>
              <w:rPr>
                <w:rFonts w:ascii="Calibri" w:hAnsi="Calibri" w:cs="Calibri"/>
                <w:color w:val="000000"/>
              </w:rPr>
            </w:pPr>
            <w:r w:rsidRPr="00375BC2">
              <w:rPr>
                <w:rFonts w:ascii="Calibri" w:hAnsi="Calibri" w:cs="Calibri"/>
              </w:rPr>
              <w:t xml:space="preserve">Sa position doit être compatible avec tous les déplacements de la platine, l’insertion du micromanipulateur </w:t>
            </w:r>
            <w:r w:rsidRPr="00375BC2">
              <w:rPr>
                <w:rFonts w:ascii="Calibri" w:hAnsi="Calibri" w:cs="Calibri"/>
              </w:rPr>
              <w:lastRenderedPageBreak/>
              <w:t>ainsi que de la buse du GIS.</w:t>
            </w:r>
          </w:p>
        </w:tc>
        <w:tc>
          <w:tcPr>
            <w:tcW w:w="2268" w:type="dxa"/>
            <w:shd w:val="clear" w:color="auto" w:fill="auto"/>
            <w:vAlign w:val="center"/>
          </w:tcPr>
          <w:p w14:paraId="2401A4DF" w14:textId="77777777" w:rsidR="006A2C48" w:rsidRPr="00375BC2" w:rsidRDefault="006A2C48" w:rsidP="006A2C48">
            <w:pPr>
              <w:jc w:val="center"/>
              <w:rPr>
                <w:rFonts w:ascii="Calibri" w:hAnsi="Calibri" w:cs="Calibri"/>
              </w:rPr>
            </w:pPr>
            <w:r w:rsidRPr="00375BC2">
              <w:rPr>
                <w:rFonts w:ascii="Calibri" w:hAnsi="Calibri" w:cs="Calibri"/>
              </w:rPr>
              <w:lastRenderedPageBreak/>
              <w:t>Préciser son positionnement dans la chambre.</w:t>
            </w:r>
          </w:p>
          <w:p w14:paraId="0A64B124" w14:textId="77777777" w:rsidR="006A2C48" w:rsidRPr="00366482" w:rsidRDefault="006A2C48" w:rsidP="006A2C48">
            <w:pPr>
              <w:jc w:val="center"/>
              <w:rPr>
                <w:rFonts w:ascii="Calibri" w:hAnsi="Calibri" w:cs="Calibri"/>
                <w:color w:val="000000"/>
              </w:rPr>
            </w:pPr>
          </w:p>
        </w:tc>
        <w:tc>
          <w:tcPr>
            <w:tcW w:w="4678" w:type="dxa"/>
            <w:shd w:val="clear" w:color="auto" w:fill="auto"/>
            <w:vAlign w:val="center"/>
          </w:tcPr>
          <w:p w14:paraId="53EC579E" w14:textId="77777777" w:rsidR="006A2C48" w:rsidRPr="00F7014C" w:rsidRDefault="006A2C48" w:rsidP="006A2C48">
            <w:pPr>
              <w:jc w:val="center"/>
              <w:rPr>
                <w:b/>
                <w:bCs/>
              </w:rPr>
            </w:pPr>
          </w:p>
        </w:tc>
      </w:tr>
      <w:tr w:rsidR="006A2C48" w:rsidRPr="00F7014C" w14:paraId="1D336734" w14:textId="77777777" w:rsidTr="001339FE">
        <w:trPr>
          <w:trHeight w:val="300"/>
        </w:trPr>
        <w:tc>
          <w:tcPr>
            <w:tcW w:w="567" w:type="dxa"/>
            <w:shd w:val="clear" w:color="auto" w:fill="auto"/>
            <w:noWrap/>
            <w:vAlign w:val="center"/>
          </w:tcPr>
          <w:p w14:paraId="2434F603" w14:textId="580AF7C0" w:rsidR="006A2C48" w:rsidRPr="00375BC2" w:rsidRDefault="006A2C48" w:rsidP="006A2C48">
            <w:pPr>
              <w:jc w:val="center"/>
              <w:rPr>
                <w:rFonts w:ascii="Calibri" w:hAnsi="Calibri" w:cs="Calibri"/>
                <w:color w:val="000000"/>
              </w:rPr>
            </w:pPr>
            <w:r w:rsidRPr="00375BC2">
              <w:rPr>
                <w:rFonts w:ascii="Calibri" w:hAnsi="Calibri" w:cs="Calibri"/>
                <w:color w:val="000000"/>
              </w:rPr>
              <w:t>12</w:t>
            </w:r>
          </w:p>
        </w:tc>
        <w:tc>
          <w:tcPr>
            <w:tcW w:w="1701" w:type="dxa"/>
            <w:shd w:val="clear" w:color="auto" w:fill="auto"/>
            <w:vAlign w:val="center"/>
          </w:tcPr>
          <w:p w14:paraId="1ECE9102" w14:textId="37CF73FE" w:rsidR="006A2C48" w:rsidRPr="00375BC2" w:rsidRDefault="006A2C48" w:rsidP="006A2C48">
            <w:pPr>
              <w:jc w:val="center"/>
              <w:rPr>
                <w:rFonts w:ascii="Calibri" w:hAnsi="Calibri" w:cs="Calibri"/>
              </w:rPr>
            </w:pPr>
            <w:r w:rsidRPr="00375BC2">
              <w:rPr>
                <w:rFonts w:ascii="Calibri" w:hAnsi="Calibri" w:cs="Calibri"/>
              </w:rPr>
              <w:t>Compatibilité de la platine « cryo » avec les navettes de sonde atomique "Leap CAMECA puck"</w:t>
            </w:r>
          </w:p>
        </w:tc>
        <w:tc>
          <w:tcPr>
            <w:tcW w:w="2268" w:type="dxa"/>
            <w:shd w:val="clear" w:color="auto" w:fill="auto"/>
            <w:vAlign w:val="center"/>
          </w:tcPr>
          <w:p w14:paraId="759DAAE0" w14:textId="2CA198B0" w:rsidR="006A2C48" w:rsidRPr="00375BC2" w:rsidRDefault="006A2C48" w:rsidP="006A2C48">
            <w:pPr>
              <w:jc w:val="center"/>
              <w:rPr>
                <w:rFonts w:ascii="Calibri" w:hAnsi="Calibri" w:cs="Calibri"/>
              </w:rPr>
            </w:pPr>
            <w:r>
              <w:rPr>
                <w:rFonts w:ascii="Calibri" w:hAnsi="Calibri" w:cs="Calibri"/>
              </w:rPr>
              <w:t>L</w:t>
            </w:r>
            <w:r w:rsidRPr="00375BC2">
              <w:rPr>
                <w:rFonts w:ascii="Calibri" w:hAnsi="Calibri" w:cs="Calibri"/>
              </w:rPr>
              <w:t>a platine</w:t>
            </w:r>
            <w:r>
              <w:rPr>
                <w:rFonts w:ascii="Calibri" w:hAnsi="Calibri" w:cs="Calibri"/>
              </w:rPr>
              <w:t xml:space="preserve"> doit être compatible</w:t>
            </w:r>
            <w:r w:rsidRPr="00375BC2">
              <w:rPr>
                <w:rFonts w:ascii="Calibri" w:hAnsi="Calibri" w:cs="Calibri"/>
              </w:rPr>
              <w:t xml:space="preserve"> avec les navettes de sonde atomique tomographique "Leap CAMECA puck"</w:t>
            </w:r>
          </w:p>
        </w:tc>
        <w:tc>
          <w:tcPr>
            <w:tcW w:w="2268" w:type="dxa"/>
            <w:shd w:val="clear" w:color="auto" w:fill="auto"/>
            <w:vAlign w:val="center"/>
          </w:tcPr>
          <w:p w14:paraId="3CB15992" w14:textId="4E6B615E" w:rsidR="006A2C48" w:rsidRPr="00375BC2" w:rsidRDefault="006A2C48" w:rsidP="006A2C48">
            <w:pPr>
              <w:jc w:val="center"/>
              <w:rPr>
                <w:rFonts w:ascii="Calibri" w:hAnsi="Calibri" w:cs="Calibri"/>
              </w:rPr>
            </w:pPr>
            <w:r w:rsidRPr="00375BC2">
              <w:rPr>
                <w:rFonts w:ascii="Calibri" w:hAnsi="Calibri" w:cs="Calibri"/>
              </w:rPr>
              <w:t>Précise</w:t>
            </w:r>
            <w:r>
              <w:rPr>
                <w:rFonts w:ascii="Calibri" w:hAnsi="Calibri" w:cs="Calibri"/>
              </w:rPr>
              <w:t>r</w:t>
            </w:r>
            <w:r w:rsidRPr="00375BC2">
              <w:rPr>
                <w:rFonts w:ascii="Calibri" w:hAnsi="Calibri" w:cs="Calibri"/>
              </w:rPr>
              <w:t xml:space="preserve"> si la platine est compatible</w:t>
            </w:r>
            <w:r>
              <w:rPr>
                <w:rFonts w:ascii="Calibri" w:hAnsi="Calibri" w:cs="Calibri"/>
              </w:rPr>
              <w:t xml:space="preserve"> avec les navettes</w:t>
            </w:r>
            <w:r>
              <w:t xml:space="preserve"> "Leap Cameca puck"</w:t>
            </w:r>
            <w:r>
              <w:rPr>
                <w:rFonts w:ascii="Calibri" w:hAnsi="Calibri" w:cs="Calibri"/>
              </w:rPr>
              <w:t xml:space="preserve"> et le mode d’adaptation le cas échéant</w:t>
            </w:r>
          </w:p>
        </w:tc>
        <w:tc>
          <w:tcPr>
            <w:tcW w:w="4678" w:type="dxa"/>
            <w:shd w:val="clear" w:color="auto" w:fill="auto"/>
            <w:vAlign w:val="center"/>
          </w:tcPr>
          <w:p w14:paraId="7AC61C2A" w14:textId="77777777" w:rsidR="006A2C48" w:rsidRPr="00F7014C" w:rsidRDefault="006A2C48" w:rsidP="006A2C48">
            <w:pPr>
              <w:jc w:val="center"/>
              <w:rPr>
                <w:b/>
                <w:bCs/>
              </w:rPr>
            </w:pPr>
          </w:p>
        </w:tc>
      </w:tr>
      <w:tr w:rsidR="006A2C48" w:rsidRPr="00F7014C" w14:paraId="42D6F66E" w14:textId="77777777" w:rsidTr="001339FE">
        <w:trPr>
          <w:trHeight w:val="300"/>
        </w:trPr>
        <w:tc>
          <w:tcPr>
            <w:tcW w:w="567" w:type="dxa"/>
            <w:shd w:val="clear" w:color="auto" w:fill="auto"/>
            <w:noWrap/>
            <w:vAlign w:val="center"/>
          </w:tcPr>
          <w:p w14:paraId="066572EF" w14:textId="4BB8A08B" w:rsidR="006A2C48" w:rsidRPr="00375BC2" w:rsidRDefault="006A2C48" w:rsidP="006A2C48">
            <w:pPr>
              <w:jc w:val="center"/>
              <w:rPr>
                <w:rFonts w:ascii="Calibri" w:hAnsi="Calibri" w:cs="Calibri"/>
                <w:color w:val="000000"/>
              </w:rPr>
            </w:pPr>
            <w:r w:rsidRPr="00375BC2">
              <w:rPr>
                <w:rFonts w:ascii="Calibri" w:hAnsi="Calibri" w:cs="Calibri"/>
                <w:color w:val="000000"/>
              </w:rPr>
              <w:t>13</w:t>
            </w:r>
          </w:p>
        </w:tc>
        <w:tc>
          <w:tcPr>
            <w:tcW w:w="1701" w:type="dxa"/>
            <w:shd w:val="clear" w:color="auto" w:fill="auto"/>
            <w:vAlign w:val="center"/>
          </w:tcPr>
          <w:p w14:paraId="7CF6DD70" w14:textId="04F3D263" w:rsidR="006A2C48" w:rsidRPr="00375BC2" w:rsidRDefault="006A2C48" w:rsidP="006A2C48">
            <w:pPr>
              <w:jc w:val="center"/>
              <w:rPr>
                <w:rFonts w:ascii="Calibri" w:hAnsi="Calibri" w:cs="Calibri"/>
              </w:rPr>
            </w:pPr>
            <w:r w:rsidRPr="00375BC2">
              <w:rPr>
                <w:rFonts w:ascii="Calibri" w:hAnsi="Calibri" w:cs="Calibri"/>
              </w:rPr>
              <w:t>Navettes spécifiques à la platine « cryo »</w:t>
            </w:r>
          </w:p>
        </w:tc>
        <w:tc>
          <w:tcPr>
            <w:tcW w:w="2268" w:type="dxa"/>
            <w:shd w:val="clear" w:color="auto" w:fill="auto"/>
            <w:vAlign w:val="center"/>
          </w:tcPr>
          <w:p w14:paraId="259A0EBF" w14:textId="18DAC3EF" w:rsidR="006A2C48" w:rsidRDefault="006A2C48" w:rsidP="006A2C48">
            <w:pPr>
              <w:jc w:val="center"/>
              <w:rPr>
                <w:rFonts w:ascii="Calibri" w:hAnsi="Calibri" w:cs="Calibri"/>
              </w:rPr>
            </w:pPr>
            <w:r w:rsidRPr="00375BC2">
              <w:t>Fourniture de différentes navettes « cryo », compatibles avec la platine cryogénique, permettant d’accueillir des stubs, des supports de grille de lame MET, des supports de pointes de sonde atomique (microcoupons).</w:t>
            </w:r>
          </w:p>
        </w:tc>
        <w:tc>
          <w:tcPr>
            <w:tcW w:w="2268" w:type="dxa"/>
            <w:shd w:val="clear" w:color="auto" w:fill="auto"/>
            <w:vAlign w:val="center"/>
          </w:tcPr>
          <w:p w14:paraId="22346F02" w14:textId="1B9B627F" w:rsidR="006A2C48" w:rsidRPr="00375BC2" w:rsidRDefault="006A2C48" w:rsidP="006A2C48">
            <w:pPr>
              <w:jc w:val="center"/>
              <w:rPr>
                <w:rFonts w:ascii="Calibri" w:hAnsi="Calibri" w:cs="Calibri"/>
              </w:rPr>
            </w:pPr>
            <w:r w:rsidRPr="00557F1C">
              <w:t xml:space="preserve">Décrire les navettes proposées </w:t>
            </w:r>
            <w:r>
              <w:t>(</w:t>
            </w:r>
            <w:r w:rsidRPr="00375BC2">
              <w:t>nombre d</w:t>
            </w:r>
            <w:r>
              <w:t>’emplacements</w:t>
            </w:r>
            <w:r w:rsidRPr="00375BC2">
              <w:t>…)</w:t>
            </w:r>
            <w:r w:rsidRPr="00557F1C">
              <w:t xml:space="preserve"> avec illustration si possible</w:t>
            </w:r>
          </w:p>
        </w:tc>
        <w:tc>
          <w:tcPr>
            <w:tcW w:w="4678" w:type="dxa"/>
            <w:shd w:val="clear" w:color="auto" w:fill="auto"/>
            <w:vAlign w:val="center"/>
          </w:tcPr>
          <w:p w14:paraId="50936D5A" w14:textId="77777777" w:rsidR="006A2C48" w:rsidRPr="00F7014C" w:rsidRDefault="006A2C48" w:rsidP="006A2C48">
            <w:pPr>
              <w:jc w:val="center"/>
              <w:rPr>
                <w:b/>
                <w:bCs/>
              </w:rPr>
            </w:pPr>
          </w:p>
        </w:tc>
      </w:tr>
      <w:tr w:rsidR="006A2C48" w:rsidRPr="00F7014C" w14:paraId="5C6DF0D3" w14:textId="77777777" w:rsidTr="001339FE">
        <w:trPr>
          <w:trHeight w:val="300"/>
        </w:trPr>
        <w:tc>
          <w:tcPr>
            <w:tcW w:w="567" w:type="dxa"/>
            <w:shd w:val="clear" w:color="auto" w:fill="auto"/>
            <w:noWrap/>
            <w:vAlign w:val="center"/>
          </w:tcPr>
          <w:p w14:paraId="0AF691BF" w14:textId="00BCB1B6" w:rsidR="006A2C48" w:rsidRPr="00375BC2" w:rsidRDefault="006A2C48" w:rsidP="006A2C48">
            <w:pPr>
              <w:jc w:val="center"/>
              <w:rPr>
                <w:rFonts w:ascii="Calibri" w:hAnsi="Calibri" w:cs="Calibri"/>
                <w:color w:val="000000"/>
              </w:rPr>
            </w:pPr>
            <w:r>
              <w:rPr>
                <w:rFonts w:ascii="Calibri" w:hAnsi="Calibri" w:cs="Calibri"/>
                <w:color w:val="000000"/>
              </w:rPr>
              <w:t>14</w:t>
            </w:r>
          </w:p>
        </w:tc>
        <w:tc>
          <w:tcPr>
            <w:tcW w:w="1701" w:type="dxa"/>
            <w:shd w:val="clear" w:color="auto" w:fill="auto"/>
            <w:vAlign w:val="center"/>
          </w:tcPr>
          <w:p w14:paraId="30420615" w14:textId="61FA4B89" w:rsidR="006A2C48" w:rsidRPr="00375BC2" w:rsidRDefault="006A2C48" w:rsidP="006A2C48">
            <w:pPr>
              <w:jc w:val="center"/>
              <w:rPr>
                <w:rFonts w:ascii="Calibri" w:hAnsi="Calibri" w:cs="Calibri"/>
              </w:rPr>
            </w:pPr>
            <w:r w:rsidRPr="00375BC2">
              <w:rPr>
                <w:rFonts w:ascii="Calibri" w:hAnsi="Calibri" w:cs="Calibri"/>
              </w:rPr>
              <w:t>Compatibilité</w:t>
            </w:r>
            <w:r>
              <w:rPr>
                <w:rFonts w:ascii="Calibri" w:hAnsi="Calibri" w:cs="Calibri"/>
              </w:rPr>
              <w:t xml:space="preserve"> de la</w:t>
            </w:r>
            <w:r w:rsidRPr="00375BC2">
              <w:rPr>
                <w:rFonts w:ascii="Calibri" w:hAnsi="Calibri" w:cs="Calibri"/>
              </w:rPr>
              <w:t xml:space="preserve"> platine « cryo »</w:t>
            </w:r>
            <w:r>
              <w:rPr>
                <w:rFonts w:ascii="Calibri" w:hAnsi="Calibri" w:cs="Calibri"/>
              </w:rPr>
              <w:t xml:space="preserve"> avec le</w:t>
            </w:r>
            <w:r w:rsidRPr="00375BC2">
              <w:rPr>
                <w:rFonts w:ascii="Calibri" w:hAnsi="Calibri" w:cs="Calibri"/>
              </w:rPr>
              <w:t xml:space="preserve"> système de transfert Cryo UHV Ferrovac</w:t>
            </w:r>
          </w:p>
        </w:tc>
        <w:tc>
          <w:tcPr>
            <w:tcW w:w="2268" w:type="dxa"/>
            <w:shd w:val="clear" w:color="auto" w:fill="auto"/>
            <w:vAlign w:val="center"/>
          </w:tcPr>
          <w:p w14:paraId="6FF02838" w14:textId="5A30BE5B" w:rsidR="006A2C48" w:rsidRPr="00375BC2" w:rsidRDefault="006A2C48" w:rsidP="006A2C48">
            <w:pPr>
              <w:jc w:val="center"/>
            </w:pPr>
            <w:r w:rsidRPr="005F17BF">
              <w:rPr>
                <w:rFonts w:ascii="Calibri" w:hAnsi="Calibri" w:cs="Calibri"/>
              </w:rPr>
              <w:t>Il devra être possible</w:t>
            </w:r>
            <w:r w:rsidRPr="00375BC2">
              <w:rPr>
                <w:rFonts w:ascii="Calibri" w:hAnsi="Calibri" w:cs="Calibri"/>
              </w:rPr>
              <w:t xml:space="preserve"> de transférer des échantillons (Puck de sonde atomique tomographique) depuis la valise Cryo UHV </w:t>
            </w:r>
            <w:r w:rsidRPr="00375BC2">
              <w:rPr>
                <w:rFonts w:cstheme="minorHAnsi"/>
              </w:rPr>
              <w:t xml:space="preserve">« VSN40S » </w:t>
            </w:r>
            <w:r w:rsidRPr="00375BC2">
              <w:rPr>
                <w:rFonts w:ascii="Calibri" w:hAnsi="Calibri" w:cs="Calibri"/>
              </w:rPr>
              <w:t xml:space="preserve">FERROVAC </w:t>
            </w:r>
            <w:r>
              <w:rPr>
                <w:rFonts w:ascii="Calibri" w:hAnsi="Calibri" w:cs="Calibri"/>
              </w:rPr>
              <w:t xml:space="preserve">ou du sas d’introduction de la station d’accueil </w:t>
            </w:r>
            <w:r w:rsidRPr="00375BC2">
              <w:rPr>
                <w:rFonts w:ascii="Calibri" w:hAnsi="Calibri" w:cs="Calibri"/>
              </w:rPr>
              <w:t>vers la platine « cryo »</w:t>
            </w:r>
          </w:p>
        </w:tc>
        <w:tc>
          <w:tcPr>
            <w:tcW w:w="2268" w:type="dxa"/>
            <w:shd w:val="clear" w:color="auto" w:fill="auto"/>
            <w:vAlign w:val="center"/>
          </w:tcPr>
          <w:p w14:paraId="6B43EF51" w14:textId="1B038A78" w:rsidR="006A2C48" w:rsidRPr="00557F1C" w:rsidRDefault="006A2C48" w:rsidP="006A2C48">
            <w:pPr>
              <w:jc w:val="center"/>
            </w:pPr>
            <w:r w:rsidRPr="00375BC2">
              <w:rPr>
                <w:rFonts w:ascii="Calibri" w:hAnsi="Calibri" w:cs="Calibri"/>
              </w:rPr>
              <w:t>Précisez si la platine est compatible</w:t>
            </w:r>
            <w:r>
              <w:rPr>
                <w:rFonts w:ascii="Calibri" w:hAnsi="Calibri" w:cs="Calibri"/>
              </w:rPr>
              <w:t xml:space="preserve"> et le mode de transfert</w:t>
            </w:r>
          </w:p>
        </w:tc>
        <w:tc>
          <w:tcPr>
            <w:tcW w:w="4678" w:type="dxa"/>
            <w:shd w:val="clear" w:color="auto" w:fill="auto"/>
            <w:vAlign w:val="center"/>
          </w:tcPr>
          <w:p w14:paraId="2840E3BF" w14:textId="77777777" w:rsidR="006A2C48" w:rsidRPr="00F7014C" w:rsidRDefault="006A2C48" w:rsidP="006A2C48">
            <w:pPr>
              <w:jc w:val="center"/>
              <w:rPr>
                <w:b/>
                <w:bCs/>
              </w:rPr>
            </w:pPr>
          </w:p>
        </w:tc>
      </w:tr>
      <w:tr w:rsidR="006A2C48" w:rsidRPr="00F7014C" w14:paraId="6D98711A" w14:textId="77777777" w:rsidTr="001339FE">
        <w:trPr>
          <w:trHeight w:val="300"/>
        </w:trPr>
        <w:tc>
          <w:tcPr>
            <w:tcW w:w="567" w:type="dxa"/>
            <w:shd w:val="clear" w:color="auto" w:fill="auto"/>
            <w:noWrap/>
            <w:vAlign w:val="center"/>
          </w:tcPr>
          <w:p w14:paraId="08CC20B7" w14:textId="0C37DD5F" w:rsidR="006A2C48" w:rsidRDefault="006A2C48" w:rsidP="006A2C48">
            <w:pPr>
              <w:jc w:val="center"/>
              <w:rPr>
                <w:rFonts w:ascii="Calibri" w:hAnsi="Calibri" w:cs="Calibri"/>
                <w:color w:val="000000"/>
              </w:rPr>
            </w:pPr>
            <w:r w:rsidRPr="00366482">
              <w:rPr>
                <w:rFonts w:ascii="Calibri" w:hAnsi="Calibri" w:cs="Calibri"/>
                <w:color w:val="000000"/>
              </w:rPr>
              <w:t>1</w:t>
            </w:r>
            <w:r>
              <w:rPr>
                <w:rFonts w:ascii="Calibri" w:hAnsi="Calibri" w:cs="Calibri"/>
                <w:color w:val="000000"/>
              </w:rPr>
              <w:t>5</w:t>
            </w:r>
          </w:p>
        </w:tc>
        <w:tc>
          <w:tcPr>
            <w:tcW w:w="1701" w:type="dxa"/>
            <w:shd w:val="clear" w:color="auto" w:fill="auto"/>
            <w:vAlign w:val="center"/>
          </w:tcPr>
          <w:p w14:paraId="1A0FCC3F" w14:textId="563440C7" w:rsidR="006A2C48" w:rsidRPr="00375BC2" w:rsidRDefault="006A2C48" w:rsidP="006A2C48">
            <w:pPr>
              <w:jc w:val="center"/>
              <w:rPr>
                <w:rFonts w:ascii="Calibri" w:hAnsi="Calibri" w:cs="Calibri"/>
              </w:rPr>
            </w:pPr>
            <w:r w:rsidRPr="00366482">
              <w:rPr>
                <w:rFonts w:ascii="Calibri" w:hAnsi="Calibri" w:cs="Calibri"/>
                <w:color w:val="000000"/>
              </w:rPr>
              <w:t>Sécurité</w:t>
            </w:r>
          </w:p>
        </w:tc>
        <w:tc>
          <w:tcPr>
            <w:tcW w:w="2268" w:type="dxa"/>
            <w:shd w:val="clear" w:color="auto" w:fill="auto"/>
            <w:vAlign w:val="center"/>
          </w:tcPr>
          <w:p w14:paraId="6B1B5677" w14:textId="2DA60622" w:rsidR="006A2C48" w:rsidRPr="005F17BF" w:rsidRDefault="006A2C48" w:rsidP="006A2C48">
            <w:pPr>
              <w:jc w:val="center"/>
              <w:rPr>
                <w:rFonts w:ascii="Calibri" w:hAnsi="Calibri" w:cs="Calibri"/>
              </w:rPr>
            </w:pPr>
            <w:r>
              <w:rPr>
                <w:rFonts w:ascii="Calibri" w:hAnsi="Calibri" w:cs="Calibri"/>
                <w:color w:val="000000"/>
              </w:rPr>
              <w:t>RAS</w:t>
            </w:r>
          </w:p>
        </w:tc>
        <w:tc>
          <w:tcPr>
            <w:tcW w:w="2268" w:type="dxa"/>
            <w:shd w:val="clear" w:color="auto" w:fill="auto"/>
            <w:vAlign w:val="center"/>
          </w:tcPr>
          <w:p w14:paraId="12D0FB4F" w14:textId="55461925" w:rsidR="006A2C48" w:rsidRPr="00375BC2" w:rsidRDefault="006A2C48" w:rsidP="006A2C48">
            <w:pPr>
              <w:jc w:val="center"/>
              <w:rPr>
                <w:rFonts w:ascii="Calibri" w:hAnsi="Calibri" w:cs="Calibri"/>
              </w:rPr>
            </w:pPr>
            <w:r w:rsidRPr="00366482">
              <w:rPr>
                <w:rFonts w:ascii="Calibri" w:hAnsi="Calibri" w:cs="Calibri"/>
                <w:color w:val="000000"/>
              </w:rPr>
              <w:t>Précise</w:t>
            </w:r>
            <w:r>
              <w:rPr>
                <w:rFonts w:ascii="Calibri" w:hAnsi="Calibri" w:cs="Calibri"/>
                <w:color w:val="000000"/>
              </w:rPr>
              <w:t>r</w:t>
            </w:r>
            <w:r w:rsidRPr="00366482">
              <w:rPr>
                <w:rFonts w:ascii="Calibri" w:hAnsi="Calibri" w:cs="Calibri"/>
                <w:color w:val="000000"/>
              </w:rPr>
              <w:t xml:space="preserve"> s’il </w:t>
            </w:r>
            <w:r>
              <w:rPr>
                <w:rFonts w:ascii="Calibri" w:hAnsi="Calibri" w:cs="Calibri"/>
                <w:color w:val="000000"/>
              </w:rPr>
              <w:t>est</w:t>
            </w:r>
            <w:r w:rsidRPr="00366482">
              <w:rPr>
                <w:rFonts w:ascii="Calibri" w:hAnsi="Calibri" w:cs="Calibri"/>
                <w:color w:val="000000"/>
              </w:rPr>
              <w:t xml:space="preserve"> possible d’ouvrir la chambre si la température est inférieure à la température ambiante</w:t>
            </w:r>
          </w:p>
        </w:tc>
        <w:tc>
          <w:tcPr>
            <w:tcW w:w="4678" w:type="dxa"/>
            <w:shd w:val="clear" w:color="auto" w:fill="auto"/>
            <w:vAlign w:val="center"/>
          </w:tcPr>
          <w:p w14:paraId="7645C4B6" w14:textId="77777777" w:rsidR="006A2C48" w:rsidRPr="00F7014C" w:rsidRDefault="006A2C48" w:rsidP="006A2C48">
            <w:pPr>
              <w:jc w:val="center"/>
              <w:rPr>
                <w:b/>
                <w:bCs/>
              </w:rPr>
            </w:pPr>
          </w:p>
        </w:tc>
      </w:tr>
      <w:tr w:rsidR="006A2C48" w:rsidRPr="00F7014C" w14:paraId="0C119769" w14:textId="77777777" w:rsidTr="001339FE">
        <w:trPr>
          <w:trHeight w:val="300"/>
        </w:trPr>
        <w:tc>
          <w:tcPr>
            <w:tcW w:w="567" w:type="dxa"/>
            <w:shd w:val="clear" w:color="auto" w:fill="auto"/>
            <w:noWrap/>
            <w:vAlign w:val="center"/>
          </w:tcPr>
          <w:p w14:paraId="10F6BEB8" w14:textId="19EA551D" w:rsidR="006A2C48" w:rsidRPr="00366482" w:rsidRDefault="006A2C48" w:rsidP="006A2C48">
            <w:pPr>
              <w:jc w:val="center"/>
              <w:rPr>
                <w:rFonts w:ascii="Calibri" w:hAnsi="Calibri" w:cs="Calibri"/>
                <w:color w:val="000000"/>
              </w:rPr>
            </w:pPr>
            <w:r w:rsidRPr="00366482">
              <w:rPr>
                <w:rFonts w:ascii="Calibri" w:hAnsi="Calibri" w:cs="Calibri"/>
                <w:color w:val="000000"/>
              </w:rPr>
              <w:t>1</w:t>
            </w:r>
            <w:r>
              <w:rPr>
                <w:rFonts w:ascii="Calibri" w:hAnsi="Calibri" w:cs="Calibri"/>
                <w:color w:val="000000"/>
              </w:rPr>
              <w:t>6</w:t>
            </w:r>
          </w:p>
        </w:tc>
        <w:tc>
          <w:tcPr>
            <w:tcW w:w="1701" w:type="dxa"/>
            <w:shd w:val="clear" w:color="auto" w:fill="auto"/>
            <w:vAlign w:val="center"/>
          </w:tcPr>
          <w:p w14:paraId="64FF4905" w14:textId="4DCFF554" w:rsidR="006A2C48" w:rsidRPr="00366482" w:rsidRDefault="006A2C48" w:rsidP="006A2C48">
            <w:pPr>
              <w:jc w:val="center"/>
              <w:rPr>
                <w:rFonts w:ascii="Calibri" w:hAnsi="Calibri" w:cs="Calibri"/>
                <w:color w:val="000000"/>
              </w:rPr>
            </w:pPr>
            <w:r w:rsidRPr="00366482">
              <w:rPr>
                <w:rFonts w:ascii="Calibri" w:hAnsi="Calibri" w:cs="Calibri"/>
                <w:color w:val="000000"/>
              </w:rPr>
              <w:t>Accessoires</w:t>
            </w:r>
          </w:p>
        </w:tc>
        <w:tc>
          <w:tcPr>
            <w:tcW w:w="2268" w:type="dxa"/>
            <w:shd w:val="clear" w:color="auto" w:fill="auto"/>
            <w:vAlign w:val="center"/>
          </w:tcPr>
          <w:p w14:paraId="3E036F68" w14:textId="77777777" w:rsidR="006A2C48" w:rsidRDefault="006A2C48" w:rsidP="006A2C48">
            <w:pPr>
              <w:jc w:val="center"/>
              <w:rPr>
                <w:rFonts w:ascii="Calibri" w:hAnsi="Calibri" w:cs="Calibri"/>
                <w:color w:val="000000"/>
              </w:rPr>
            </w:pPr>
            <w:r>
              <w:rPr>
                <w:rFonts w:ascii="Calibri" w:hAnsi="Calibri" w:cs="Calibri"/>
                <w:color w:val="000000"/>
              </w:rPr>
              <w:t>Fourniture de tous les accessoires nécessaires au refroidissement de la platine Cryo (Dewar, …).</w:t>
            </w:r>
          </w:p>
          <w:p w14:paraId="30A13D27" w14:textId="77777777" w:rsidR="006A2C48" w:rsidRDefault="006A2C48" w:rsidP="006A2C48">
            <w:pPr>
              <w:jc w:val="center"/>
              <w:rPr>
                <w:rFonts w:ascii="Calibri" w:hAnsi="Calibri" w:cs="Calibri"/>
                <w:color w:val="000000"/>
              </w:rPr>
            </w:pPr>
          </w:p>
        </w:tc>
        <w:tc>
          <w:tcPr>
            <w:tcW w:w="2268" w:type="dxa"/>
            <w:shd w:val="clear" w:color="auto" w:fill="auto"/>
            <w:vAlign w:val="center"/>
          </w:tcPr>
          <w:p w14:paraId="34B3D012" w14:textId="24D5C518" w:rsidR="006A2C48" w:rsidRPr="00366482" w:rsidRDefault="006A2C48" w:rsidP="006A2C48">
            <w:pPr>
              <w:jc w:val="center"/>
              <w:rPr>
                <w:rFonts w:ascii="Calibri" w:hAnsi="Calibri" w:cs="Calibri"/>
                <w:color w:val="000000"/>
              </w:rPr>
            </w:pPr>
            <w:r>
              <w:rPr>
                <w:rFonts w:ascii="Calibri" w:hAnsi="Calibri" w:cs="Calibri"/>
                <w:color w:val="000000"/>
              </w:rPr>
              <w:t>Lister les accessoires fournis</w:t>
            </w:r>
          </w:p>
        </w:tc>
        <w:tc>
          <w:tcPr>
            <w:tcW w:w="4678" w:type="dxa"/>
            <w:shd w:val="clear" w:color="auto" w:fill="auto"/>
            <w:vAlign w:val="center"/>
          </w:tcPr>
          <w:p w14:paraId="71420047" w14:textId="77777777" w:rsidR="006A2C48" w:rsidRPr="00F7014C" w:rsidRDefault="006A2C48" w:rsidP="006A2C48">
            <w:pPr>
              <w:jc w:val="center"/>
              <w:rPr>
                <w:b/>
                <w:bCs/>
              </w:rPr>
            </w:pPr>
          </w:p>
        </w:tc>
      </w:tr>
      <w:tr w:rsidR="006A2C48" w:rsidRPr="00F7014C" w14:paraId="0607528C" w14:textId="77777777" w:rsidTr="001339FE">
        <w:trPr>
          <w:trHeight w:val="300"/>
        </w:trPr>
        <w:tc>
          <w:tcPr>
            <w:tcW w:w="567" w:type="dxa"/>
            <w:shd w:val="clear" w:color="auto" w:fill="auto"/>
            <w:noWrap/>
            <w:vAlign w:val="center"/>
          </w:tcPr>
          <w:p w14:paraId="211BFEDF" w14:textId="61F66E98" w:rsidR="006A2C48" w:rsidRPr="00366482" w:rsidRDefault="006A2C48" w:rsidP="006A2C48">
            <w:pPr>
              <w:jc w:val="center"/>
              <w:rPr>
                <w:rFonts w:ascii="Calibri" w:hAnsi="Calibri" w:cs="Calibri"/>
                <w:color w:val="000000"/>
              </w:rPr>
            </w:pPr>
            <w:r>
              <w:rPr>
                <w:rFonts w:ascii="Calibri" w:hAnsi="Calibri" w:cs="Calibri"/>
                <w:color w:val="000000"/>
              </w:rPr>
              <w:t>17</w:t>
            </w:r>
          </w:p>
        </w:tc>
        <w:tc>
          <w:tcPr>
            <w:tcW w:w="1701" w:type="dxa"/>
            <w:shd w:val="clear" w:color="auto" w:fill="auto"/>
            <w:vAlign w:val="center"/>
          </w:tcPr>
          <w:p w14:paraId="4A0D8010" w14:textId="45FD9DBA" w:rsidR="006A2C48" w:rsidRPr="00366482" w:rsidRDefault="006A2C48" w:rsidP="006A2C48">
            <w:pPr>
              <w:jc w:val="center"/>
              <w:rPr>
                <w:rFonts w:ascii="Calibri" w:hAnsi="Calibri" w:cs="Calibri"/>
                <w:color w:val="000000"/>
              </w:rPr>
            </w:pPr>
            <w:r>
              <w:rPr>
                <w:rFonts w:ascii="Calibri" w:hAnsi="Calibri" w:cs="Calibri"/>
                <w:color w:val="000000"/>
              </w:rPr>
              <w:t>Formation avancée</w:t>
            </w:r>
          </w:p>
        </w:tc>
        <w:tc>
          <w:tcPr>
            <w:tcW w:w="2268" w:type="dxa"/>
            <w:shd w:val="clear" w:color="auto" w:fill="auto"/>
            <w:vAlign w:val="center"/>
          </w:tcPr>
          <w:p w14:paraId="02F6B17E" w14:textId="2D98C09D" w:rsidR="006A2C48" w:rsidRDefault="006A2C48" w:rsidP="006A2C48">
            <w:pPr>
              <w:jc w:val="center"/>
              <w:rPr>
                <w:rFonts w:ascii="Calibri" w:hAnsi="Calibri" w:cs="Calibri"/>
                <w:color w:val="000000"/>
              </w:rPr>
            </w:pPr>
            <w:r w:rsidRPr="006F7D2E">
              <w:t>Une formation approfondie à une date ultérieure</w:t>
            </w:r>
            <w:r>
              <w:t xml:space="preserve"> sur la manipulation de ce dispositif. Elle sera au minimum de 2 jours </w:t>
            </w:r>
          </w:p>
        </w:tc>
        <w:tc>
          <w:tcPr>
            <w:tcW w:w="2268" w:type="dxa"/>
            <w:shd w:val="clear" w:color="auto" w:fill="auto"/>
            <w:vAlign w:val="center"/>
          </w:tcPr>
          <w:p w14:paraId="58220AEB" w14:textId="77777777" w:rsidR="006A2C48" w:rsidRDefault="006A2C48" w:rsidP="006A2C48">
            <w:pPr>
              <w:jc w:val="center"/>
            </w:pPr>
            <w:r>
              <w:t>Préciser le nombre maximum de personnes formées ainsi que la durée de la formation proposée</w:t>
            </w:r>
          </w:p>
          <w:p w14:paraId="4D03F3C8" w14:textId="77777777" w:rsidR="006A2C48" w:rsidRDefault="006A2C48" w:rsidP="006A2C48">
            <w:pPr>
              <w:jc w:val="center"/>
              <w:rPr>
                <w:rFonts w:ascii="Calibri" w:hAnsi="Calibri" w:cs="Calibri"/>
                <w:color w:val="000000"/>
              </w:rPr>
            </w:pPr>
          </w:p>
        </w:tc>
        <w:tc>
          <w:tcPr>
            <w:tcW w:w="4678" w:type="dxa"/>
            <w:shd w:val="clear" w:color="auto" w:fill="auto"/>
            <w:vAlign w:val="center"/>
          </w:tcPr>
          <w:p w14:paraId="2BAC24AA" w14:textId="77777777" w:rsidR="006A2C48" w:rsidRPr="00F7014C" w:rsidRDefault="006A2C48" w:rsidP="006A2C48">
            <w:pPr>
              <w:jc w:val="center"/>
              <w:rPr>
                <w:b/>
                <w:bCs/>
              </w:rPr>
            </w:pPr>
          </w:p>
        </w:tc>
      </w:tr>
    </w:tbl>
    <w:p w14:paraId="4B39748B" w14:textId="77777777" w:rsidR="00907D54" w:rsidRDefault="00907D54" w:rsidP="00907D54">
      <w:pPr>
        <w:pStyle w:val="Sansinterligne"/>
      </w:pPr>
      <w:bookmarkStart w:id="60" w:name="_Hlk165898526"/>
    </w:p>
    <w:p w14:paraId="2A1B2843" w14:textId="4BA44CAE" w:rsidR="00907D54" w:rsidRDefault="00907D54" w:rsidP="00907D54">
      <w:pPr>
        <w:pStyle w:val="Titre1"/>
      </w:pPr>
      <w:bookmarkStart w:id="61" w:name="_Toc185523022"/>
      <w:r w:rsidRPr="008C7BFF">
        <w:t>Station d'accueil</w:t>
      </w:r>
      <w:r>
        <w:t xml:space="preserve"> et</w:t>
      </w:r>
      <w:r w:rsidRPr="008C7BFF">
        <w:t xml:space="preserve"> canne </w:t>
      </w:r>
      <w:r>
        <w:t xml:space="preserve">de </w:t>
      </w:r>
      <w:r w:rsidRPr="008C7BFF">
        <w:t>transfert</w:t>
      </w:r>
      <w:bookmarkEnd w:id="60"/>
      <w:r>
        <w:t xml:space="preserve"> : </w:t>
      </w:r>
      <w:r w:rsidR="000B3BBC">
        <w:t>5%</w:t>
      </w:r>
      <w:bookmarkEnd w:id="61"/>
    </w:p>
    <w:p w14:paraId="6EE460F0" w14:textId="77777777" w:rsidR="00907D54" w:rsidRDefault="00907D54" w:rsidP="00907D54">
      <w:bookmarkStart w:id="62" w:name="_Hlk167781756"/>
      <w:r w:rsidRPr="0016541D">
        <w:t xml:space="preserve">L’offre inclura également la fourniture d’une </w:t>
      </w:r>
      <w:r w:rsidRPr="007C0BF5">
        <w:rPr>
          <w:b/>
          <w:bCs/>
        </w:rPr>
        <w:t>station d’accueil</w:t>
      </w:r>
      <w:r w:rsidRPr="0016541D">
        <w:t xml:space="preserve"> pour la connexion d’une valise de transfert d’échantillons Cryo UHV « VSN40S » de la société FERROVAC. Cette station d’accueil sera fixée à demeure sur le microscope et pourra également faire office de </w:t>
      </w:r>
      <w:r w:rsidRPr="007C0BF5">
        <w:rPr>
          <w:b/>
          <w:bCs/>
        </w:rPr>
        <w:t>sas d’introduction</w:t>
      </w:r>
      <w:r w:rsidRPr="0016541D">
        <w:t xml:space="preserve"> vers la chambre du microscope</w:t>
      </w:r>
      <w:r>
        <w:t xml:space="preserve"> </w:t>
      </w:r>
      <w:r w:rsidRPr="0016541D">
        <w:t>depuis</w:t>
      </w:r>
      <w:r>
        <w:t xml:space="preserve"> ou vers</w:t>
      </w:r>
      <w:r w:rsidRPr="0016541D">
        <w:t xml:space="preserve"> l’atmosphère à température ambiante </w:t>
      </w:r>
      <w:r>
        <w:t xml:space="preserve">ou cryogénique </w:t>
      </w:r>
      <w:r w:rsidRPr="0016541D">
        <w:t>avec l’utilisation d’une canne de transfert (lorsque la valise</w:t>
      </w:r>
      <w:r>
        <w:t xml:space="preserve"> </w:t>
      </w:r>
      <w:r w:rsidRPr="0016541D">
        <w:t>transfert d’échantillons Cryo UHV</w:t>
      </w:r>
      <w:r>
        <w:t xml:space="preserve"> FerroVac </w:t>
      </w:r>
      <w:r w:rsidRPr="0016541D">
        <w:t xml:space="preserve">n’est pas </w:t>
      </w:r>
      <w:r>
        <w:t>connectée</w:t>
      </w:r>
      <w:r w:rsidRPr="0016541D">
        <w:t xml:space="preserve">). </w:t>
      </w:r>
    </w:p>
    <w:p w14:paraId="4A67C5C8" w14:textId="77777777" w:rsidR="00907D54" w:rsidRDefault="00907D54" w:rsidP="00C713C7">
      <w:pPr>
        <w:pStyle w:val="Titre3"/>
      </w:pPr>
      <w:bookmarkStart w:id="63" w:name="_Toc185523023"/>
      <w:r>
        <w:t>Température Cryogénique</w:t>
      </w:r>
      <w:bookmarkEnd w:id="63"/>
    </w:p>
    <w:p w14:paraId="0A1B6765" w14:textId="77777777" w:rsidR="00907D54" w:rsidRDefault="00907D54" w:rsidP="00907D54">
      <w:r w:rsidRPr="0016541D">
        <w:t xml:space="preserve">Cette offre devra inclure </w:t>
      </w:r>
      <w:r>
        <w:rPr>
          <w:b/>
          <w:bCs/>
        </w:rPr>
        <w:t>une</w:t>
      </w:r>
      <w:r w:rsidRPr="007C0BF5">
        <w:rPr>
          <w:b/>
          <w:bCs/>
        </w:rPr>
        <w:t xml:space="preserve"> canne de transfert</w:t>
      </w:r>
      <w:r w:rsidRPr="0016541D">
        <w:t xml:space="preserve"> </w:t>
      </w:r>
      <w:r>
        <w:t xml:space="preserve">(compatible avec la station d’accueil) avec </w:t>
      </w:r>
      <w:r w:rsidRPr="0016541D">
        <w:t>embout compatible avec les</w:t>
      </w:r>
      <w:r w:rsidRPr="00E27027">
        <w:t xml:space="preserve"> </w:t>
      </w:r>
      <w:r w:rsidRPr="003D7E76">
        <w:t>navettes « cryo »</w:t>
      </w:r>
      <w:r>
        <w:t xml:space="preserve"> elles-mêmes </w:t>
      </w:r>
      <w:r w:rsidRPr="003D7E76">
        <w:t>compatibles avec la platine cryogénique</w:t>
      </w:r>
      <w:r>
        <w:t xml:space="preserve"> proposée précédemment.</w:t>
      </w:r>
      <w:r w:rsidRPr="00375BC2">
        <w:rPr>
          <w:rFonts w:eastAsia="MS Mincho"/>
        </w:rPr>
        <w:t xml:space="preserve"> </w:t>
      </w:r>
      <w:r>
        <w:rPr>
          <w:rFonts w:eastAsia="MS Mincho"/>
        </w:rPr>
        <w:t xml:space="preserve">Est demandée une </w:t>
      </w:r>
      <w:r w:rsidRPr="0016541D">
        <w:rPr>
          <w:rFonts w:eastAsia="MS Mincho"/>
        </w:rPr>
        <w:t>sécurisation du protocole de</w:t>
      </w:r>
      <w:r>
        <w:rPr>
          <w:rFonts w:eastAsia="MS Mincho"/>
        </w:rPr>
        <w:t>s</w:t>
      </w:r>
      <w:r w:rsidRPr="0016541D">
        <w:rPr>
          <w:rFonts w:eastAsia="MS Mincho"/>
        </w:rPr>
        <w:t xml:space="preserve"> transfert</w:t>
      </w:r>
      <w:r>
        <w:rPr>
          <w:rFonts w:eastAsia="MS Mincho"/>
        </w:rPr>
        <w:t xml:space="preserve">s </w:t>
      </w:r>
      <w:r w:rsidRPr="0016541D">
        <w:rPr>
          <w:rFonts w:eastAsia="MS Mincho"/>
        </w:rPr>
        <w:t xml:space="preserve">sous vide, à température ambiante ou cryogénique, </w:t>
      </w:r>
      <w:r>
        <w:rPr>
          <w:rFonts w:eastAsia="MS Mincho"/>
        </w:rPr>
        <w:t xml:space="preserve">entre </w:t>
      </w:r>
      <w:r w:rsidRPr="0016541D">
        <w:rPr>
          <w:rFonts w:eastAsia="MS Mincho"/>
        </w:rPr>
        <w:t xml:space="preserve">la valise </w:t>
      </w:r>
      <w:r>
        <w:rPr>
          <w:rFonts w:eastAsia="MS Mincho"/>
        </w:rPr>
        <w:t>ou le sas d’introduction et</w:t>
      </w:r>
      <w:r w:rsidRPr="0016541D">
        <w:rPr>
          <w:rFonts w:eastAsia="MS Mincho"/>
        </w:rPr>
        <w:t xml:space="preserve"> l’intérieur de la chambre microscope</w:t>
      </w:r>
      <w:r>
        <w:rPr>
          <w:rFonts w:eastAsia="MS Mincho"/>
        </w:rPr>
        <w:t xml:space="preserve">. </w:t>
      </w:r>
      <w:r>
        <w:t xml:space="preserve">Le transfert de navettes (pucks) de sonde atomique depuis/vers le sas d’introduction n’est pas attendu, car celui-ci sera assuré par la </w:t>
      </w:r>
      <w:r w:rsidRPr="0016541D">
        <w:t>valise de transfert d’échantillons Cryo UHV « VSN40S »</w:t>
      </w:r>
      <w:r>
        <w:t xml:space="preserve"> de </w:t>
      </w:r>
      <w:r w:rsidRPr="0016541D">
        <w:t>la société FERROVAC</w:t>
      </w:r>
      <w:r>
        <w:t xml:space="preserve"> qui sera achetée ultérieurement. En effet la valise </w:t>
      </w:r>
      <w:r w:rsidRPr="0016541D">
        <w:t>« VSN40S »</w:t>
      </w:r>
      <w:r>
        <w:t xml:space="preserve"> comprendra une canne de transfert permettant l’attache de navettes (pucks) de sonde atomique et permettra un workflow complet sous UHV et à température cryogénique depuis la préparation d’échantillon jusqu’à l’analyse en sonde atomique.</w:t>
      </w:r>
    </w:p>
    <w:p w14:paraId="585A4A15" w14:textId="77777777" w:rsidR="00907D54" w:rsidRDefault="00907D54" w:rsidP="00907D54">
      <w:pPr>
        <w:pStyle w:val="Titre3"/>
      </w:pPr>
      <w:bookmarkStart w:id="64" w:name="_Toc185523024"/>
      <w:r>
        <w:t>Température ambiante</w:t>
      </w:r>
      <w:bookmarkEnd w:id="64"/>
    </w:p>
    <w:p w14:paraId="6465E427" w14:textId="56E1D368" w:rsidR="001453BA" w:rsidRDefault="001453BA" w:rsidP="00907D54">
      <w:r>
        <w:t xml:space="preserve">La station d’accueil devra également permettre de charger et d’introduire les échantillons depuis l’atmosphère et à température ambiante vers la chambre du MEB-FIB </w:t>
      </w:r>
      <w:r w:rsidRPr="005F17BF">
        <w:t>et d’usiner au FIB</w:t>
      </w:r>
      <w:r>
        <w:t xml:space="preserve"> à température ambiante, avec la possibilité d’introduire les échantillons </w:t>
      </w:r>
      <w:r w:rsidRPr="00705F5D">
        <w:rPr>
          <w:b/>
        </w:rPr>
        <w:t>sans</w:t>
      </w:r>
      <w:r>
        <w:t xml:space="preserve"> la platine cryo. L’</w:t>
      </w:r>
      <w:r w:rsidRPr="0016541D">
        <w:t xml:space="preserve">offre devra </w:t>
      </w:r>
      <w:r>
        <w:t xml:space="preserve">donc également </w:t>
      </w:r>
      <w:r w:rsidRPr="0016541D">
        <w:t xml:space="preserve">inclure </w:t>
      </w:r>
      <w:r w:rsidRPr="0097683A">
        <w:rPr>
          <w:b/>
          <w:bCs/>
        </w:rPr>
        <w:t>un réceptacle</w:t>
      </w:r>
      <w:r>
        <w:rPr>
          <w:b/>
          <w:bCs/>
        </w:rPr>
        <w:t xml:space="preserve"> ou une </w:t>
      </w:r>
      <w:r w:rsidRPr="0097683A">
        <w:rPr>
          <w:b/>
          <w:bCs/>
        </w:rPr>
        <w:t xml:space="preserve">sur-platine </w:t>
      </w:r>
      <w:r>
        <w:rPr>
          <w:b/>
          <w:bCs/>
        </w:rPr>
        <w:t>permettant de recevoir</w:t>
      </w:r>
      <w:r w:rsidRPr="0097683A">
        <w:rPr>
          <w:rFonts w:eastAsia="MS Mincho"/>
          <w:b/>
          <w:bCs/>
        </w:rPr>
        <w:t xml:space="preserve"> </w:t>
      </w:r>
      <w:r>
        <w:rPr>
          <w:b/>
          <w:bCs/>
        </w:rPr>
        <w:t>d</w:t>
      </w:r>
      <w:r w:rsidRPr="0097683A">
        <w:rPr>
          <w:b/>
          <w:bCs/>
        </w:rPr>
        <w:t>es navettes</w:t>
      </w:r>
      <w:r>
        <w:t xml:space="preserve"> sur la platine </w:t>
      </w:r>
      <w:r w:rsidRPr="00285E1D">
        <w:t>MEB-FIB</w:t>
      </w:r>
      <w:r w:rsidRPr="006D279F">
        <w:t xml:space="preserve"> pour une utilisation à température ambiante. Ces navettes</w:t>
      </w:r>
      <w:r>
        <w:t xml:space="preserve"> </w:t>
      </w:r>
      <w:r w:rsidRPr="00BD4DA8">
        <w:t xml:space="preserve">(pouvant être les </w:t>
      </w:r>
      <w:r w:rsidRPr="00285E1D">
        <w:t>navettes « cryo » précédemment proposé</w:t>
      </w:r>
      <w:r w:rsidRPr="006D279F">
        <w:t xml:space="preserve">es) devront être compatible avec </w:t>
      </w:r>
      <w:r>
        <w:t>une insertion via</w:t>
      </w:r>
      <w:r w:rsidRPr="00705F5D">
        <w:t xml:space="preserve"> la station d’accueil </w:t>
      </w:r>
      <w:r>
        <w:t xml:space="preserve">et compatible avec </w:t>
      </w:r>
      <w:r w:rsidRPr="00705F5D">
        <w:t>l’embout de la canne de transfert</w:t>
      </w:r>
      <w:r>
        <w:t>.</w:t>
      </w:r>
    </w:p>
    <w:p w14:paraId="0F9EAFA1" w14:textId="77777777" w:rsidR="00907D54" w:rsidRDefault="00907D54" w:rsidP="00907D54">
      <w:r>
        <w:t xml:space="preserve">L’offre </w:t>
      </w:r>
      <w:r w:rsidRPr="00D53FA5">
        <w:rPr>
          <w:u w:val="single"/>
        </w:rPr>
        <w:t>ne couvre pas</w:t>
      </w:r>
      <w:r>
        <w:t xml:space="preserve"> la fourniture de la valise </w:t>
      </w:r>
      <w:r w:rsidRPr="0016541D">
        <w:t>de transfert d’échantillons Cryo UHV « VSN40S » de la société FERROVAC</w:t>
      </w:r>
      <w:r>
        <w:t xml:space="preserve"> ou la fourniture de « puck ».</w:t>
      </w:r>
    </w:p>
    <w:bookmarkEnd w:id="62"/>
    <w:p w14:paraId="55C46191" w14:textId="77777777" w:rsidR="00907D54" w:rsidRDefault="00907D54" w:rsidP="00907D54">
      <w:r>
        <w:t xml:space="preserve">Pour les différents portes objets, navette et « workflows » associés, des informations </w:t>
      </w:r>
      <w:r w:rsidRPr="006F7D2E">
        <w:t>devr</w:t>
      </w:r>
      <w:r>
        <w:t>ont</w:t>
      </w:r>
      <w:r w:rsidRPr="006F7D2E">
        <w:t xml:space="preserve"> être précisé</w:t>
      </w:r>
      <w:r>
        <w:t>es</w:t>
      </w:r>
      <w:r>
        <w:rPr>
          <w:rStyle w:val="Marquedecommentaire"/>
        </w:rPr>
        <w:t xml:space="preserve"> </w:t>
      </w:r>
      <w:r>
        <w:t xml:space="preserve">par l’équipementier en </w:t>
      </w:r>
      <w:r w:rsidRPr="002F47BE">
        <w:rPr>
          <w:color w:val="C00000"/>
          <w:u w:val="single"/>
        </w:rPr>
        <w:t>annexe n°1</w:t>
      </w:r>
      <w:r w:rsidRPr="00C51880">
        <w:rPr>
          <w:u w:val="single"/>
        </w:rPr>
        <w:t>.</w:t>
      </w:r>
    </w:p>
    <w:p w14:paraId="69DFECB6" w14:textId="443BCBE4" w:rsidR="00907D54" w:rsidRDefault="00907D54" w:rsidP="00907D54">
      <w:pPr>
        <w:rPr>
          <w:rFonts w:eastAsia="MS Mincho"/>
        </w:rPr>
      </w:pPr>
      <w:r w:rsidRPr="00366482">
        <w:rPr>
          <w:rFonts w:eastAsia="MS Mincho"/>
        </w:rPr>
        <w:t xml:space="preserve">Cette </w:t>
      </w:r>
      <w:r>
        <w:rPr>
          <w:rFonts w:eastAsia="MS Mincho"/>
        </w:rPr>
        <w:t>station d’accueil</w:t>
      </w:r>
      <w:r w:rsidRPr="00366482">
        <w:rPr>
          <w:rFonts w:eastAsia="MS Mincho"/>
        </w:rPr>
        <w:t xml:space="preserve"> aura les caractéristiques techniques suivantes :</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6A2C48" w:rsidRPr="00D84467" w14:paraId="37172952" w14:textId="77777777" w:rsidTr="001339FE">
        <w:trPr>
          <w:trHeight w:val="300"/>
        </w:trPr>
        <w:tc>
          <w:tcPr>
            <w:tcW w:w="567" w:type="dxa"/>
            <w:shd w:val="clear" w:color="auto" w:fill="FFF2CC" w:themeFill="accent4" w:themeFillTint="33"/>
            <w:noWrap/>
            <w:vAlign w:val="center"/>
          </w:tcPr>
          <w:p w14:paraId="3A4E52E4" w14:textId="77777777" w:rsidR="006A2C48" w:rsidRPr="00D84467" w:rsidRDefault="006A2C48" w:rsidP="001339FE">
            <w:pPr>
              <w:jc w:val="center"/>
              <w:rPr>
                <w:b/>
                <w:bCs/>
              </w:rPr>
            </w:pPr>
            <w:r w:rsidRPr="00FB7AD6">
              <w:rPr>
                <w:rFonts w:ascii="Calibri" w:hAnsi="Calibri" w:cs="Calibri"/>
                <w:b/>
                <w:bCs/>
                <w:color w:val="000000"/>
              </w:rPr>
              <w:t>N°</w:t>
            </w:r>
          </w:p>
        </w:tc>
        <w:tc>
          <w:tcPr>
            <w:tcW w:w="1701" w:type="dxa"/>
            <w:shd w:val="clear" w:color="auto" w:fill="FFF2CC" w:themeFill="accent4" w:themeFillTint="33"/>
            <w:vAlign w:val="center"/>
          </w:tcPr>
          <w:p w14:paraId="69CEB57D" w14:textId="77777777" w:rsidR="006A2C48" w:rsidRPr="00D84467" w:rsidRDefault="006A2C48" w:rsidP="001339FE">
            <w:pPr>
              <w:jc w:val="center"/>
              <w:rPr>
                <w:b/>
                <w:bCs/>
              </w:rPr>
            </w:pPr>
            <w:r w:rsidRPr="00FB7AD6">
              <w:rPr>
                <w:rFonts w:ascii="Calibri" w:hAnsi="Calibri" w:cs="Calibri"/>
                <w:b/>
                <w:bCs/>
                <w:color w:val="000000"/>
              </w:rPr>
              <w:t>Paramètres</w:t>
            </w:r>
          </w:p>
        </w:tc>
        <w:tc>
          <w:tcPr>
            <w:tcW w:w="2268" w:type="dxa"/>
            <w:shd w:val="clear" w:color="auto" w:fill="FFF2CC" w:themeFill="accent4" w:themeFillTint="33"/>
            <w:vAlign w:val="center"/>
          </w:tcPr>
          <w:p w14:paraId="3A15733F" w14:textId="77777777" w:rsidR="006A2C48" w:rsidRPr="00D84467" w:rsidRDefault="006A2C48" w:rsidP="001339FE">
            <w:pPr>
              <w:jc w:val="center"/>
              <w:rPr>
                <w:b/>
                <w:bCs/>
              </w:rPr>
            </w:pPr>
            <w:r w:rsidRPr="00FB7AD6">
              <w:rPr>
                <w:rFonts w:ascii="Calibri" w:hAnsi="Calibri" w:cs="Calibri"/>
                <w:b/>
                <w:bCs/>
                <w:color w:val="000000"/>
              </w:rPr>
              <w:t>Spécifications</w:t>
            </w:r>
          </w:p>
        </w:tc>
        <w:tc>
          <w:tcPr>
            <w:tcW w:w="2268" w:type="dxa"/>
            <w:shd w:val="clear" w:color="auto" w:fill="FFF2CC" w:themeFill="accent4" w:themeFillTint="33"/>
            <w:vAlign w:val="center"/>
          </w:tcPr>
          <w:p w14:paraId="63F314DF" w14:textId="77777777" w:rsidR="006A2C48" w:rsidRPr="00D84467" w:rsidRDefault="006A2C48" w:rsidP="001339FE">
            <w:pPr>
              <w:jc w:val="center"/>
              <w:rPr>
                <w:b/>
                <w:bCs/>
              </w:rPr>
            </w:pPr>
            <w:r w:rsidRPr="00FB7AD6">
              <w:rPr>
                <w:rFonts w:ascii="Calibri" w:hAnsi="Calibri" w:cs="Calibri"/>
                <w:b/>
                <w:bCs/>
                <w:color w:val="000000"/>
              </w:rPr>
              <w:t>Précisions à apporter dans le mémoire technique</w:t>
            </w:r>
          </w:p>
        </w:tc>
        <w:tc>
          <w:tcPr>
            <w:tcW w:w="4678" w:type="dxa"/>
            <w:shd w:val="clear" w:color="auto" w:fill="FFF2CC" w:themeFill="accent4" w:themeFillTint="33"/>
          </w:tcPr>
          <w:p w14:paraId="7F7498CF" w14:textId="77777777" w:rsidR="006A2C48" w:rsidRPr="00D84467" w:rsidRDefault="006A2C48" w:rsidP="001339FE">
            <w:pPr>
              <w:jc w:val="center"/>
              <w:rPr>
                <w:b/>
                <w:bCs/>
              </w:rPr>
            </w:pPr>
            <w:r w:rsidRPr="00F7014C">
              <w:rPr>
                <w:b/>
                <w:bCs/>
              </w:rPr>
              <w:t>Réponse du candidat</w:t>
            </w:r>
          </w:p>
        </w:tc>
      </w:tr>
      <w:tr w:rsidR="006A2C48" w:rsidRPr="00F7014C" w14:paraId="582BD0D1" w14:textId="77777777" w:rsidTr="001339FE">
        <w:trPr>
          <w:trHeight w:val="300"/>
        </w:trPr>
        <w:tc>
          <w:tcPr>
            <w:tcW w:w="567" w:type="dxa"/>
            <w:shd w:val="clear" w:color="auto" w:fill="auto"/>
            <w:noWrap/>
            <w:vAlign w:val="center"/>
          </w:tcPr>
          <w:p w14:paraId="0E990CD4" w14:textId="2D5C6FAD" w:rsidR="006A2C48" w:rsidRPr="00FB7AD6" w:rsidRDefault="006A2C48" w:rsidP="006A2C48">
            <w:pPr>
              <w:jc w:val="center"/>
              <w:rPr>
                <w:rFonts w:ascii="Calibri" w:hAnsi="Calibri" w:cs="Calibri"/>
                <w:b/>
                <w:bCs/>
                <w:color w:val="000000"/>
              </w:rPr>
            </w:pPr>
            <w:r w:rsidRPr="004B7F00">
              <w:rPr>
                <w:rFonts w:ascii="Calibri" w:hAnsi="Calibri" w:cs="Calibri"/>
                <w:color w:val="000000"/>
              </w:rPr>
              <w:t>1</w:t>
            </w:r>
          </w:p>
        </w:tc>
        <w:tc>
          <w:tcPr>
            <w:tcW w:w="1701" w:type="dxa"/>
            <w:shd w:val="clear" w:color="auto" w:fill="auto"/>
            <w:vAlign w:val="center"/>
          </w:tcPr>
          <w:p w14:paraId="208DD2EC" w14:textId="4E34F9C4" w:rsidR="006A2C48" w:rsidRPr="00FB7AD6" w:rsidRDefault="006A2C48" w:rsidP="006A2C48">
            <w:pPr>
              <w:jc w:val="center"/>
              <w:rPr>
                <w:rFonts w:ascii="Calibri" w:hAnsi="Calibri" w:cs="Calibri"/>
                <w:b/>
                <w:bCs/>
                <w:color w:val="000000"/>
              </w:rPr>
            </w:pPr>
            <w:r>
              <w:rPr>
                <w:rFonts w:ascii="Calibri" w:hAnsi="Calibri" w:cs="Calibri"/>
                <w:color w:val="000000"/>
              </w:rPr>
              <w:t>Station d’accueil</w:t>
            </w:r>
          </w:p>
        </w:tc>
        <w:tc>
          <w:tcPr>
            <w:tcW w:w="2268" w:type="dxa"/>
            <w:shd w:val="clear" w:color="auto" w:fill="auto"/>
            <w:vAlign w:val="center"/>
          </w:tcPr>
          <w:p w14:paraId="7BE15A28" w14:textId="615EBDB3" w:rsidR="006A2C48" w:rsidRPr="00FB7AD6" w:rsidRDefault="006A2C48" w:rsidP="006A2C48">
            <w:pPr>
              <w:jc w:val="center"/>
              <w:rPr>
                <w:rFonts w:ascii="Calibri" w:hAnsi="Calibri" w:cs="Calibri"/>
                <w:b/>
                <w:bCs/>
                <w:color w:val="000000"/>
              </w:rPr>
            </w:pPr>
            <w:r>
              <w:rPr>
                <w:rFonts w:ascii="Calibri" w:hAnsi="Calibri" w:cs="Calibri"/>
                <w:color w:val="000000"/>
              </w:rPr>
              <w:t>RAS</w:t>
            </w:r>
          </w:p>
        </w:tc>
        <w:tc>
          <w:tcPr>
            <w:tcW w:w="2268" w:type="dxa"/>
            <w:shd w:val="clear" w:color="auto" w:fill="auto"/>
            <w:vAlign w:val="center"/>
          </w:tcPr>
          <w:p w14:paraId="0F4CBA1A" w14:textId="0AA072A4" w:rsidR="006A2C48" w:rsidRPr="00FB7AD6" w:rsidRDefault="006A2C48" w:rsidP="006A2C48">
            <w:pPr>
              <w:jc w:val="center"/>
              <w:rPr>
                <w:rFonts w:ascii="Calibri" w:hAnsi="Calibri" w:cs="Calibri"/>
                <w:b/>
                <w:bCs/>
                <w:color w:val="000000"/>
              </w:rPr>
            </w:pPr>
            <w:r w:rsidRPr="006F7D2E">
              <w:t xml:space="preserve">Préciser la localisation </w:t>
            </w:r>
            <w:r>
              <w:t>du</w:t>
            </w:r>
            <w:r w:rsidRPr="006F7D2E">
              <w:t xml:space="preserve"> port</w:t>
            </w:r>
          </w:p>
        </w:tc>
        <w:tc>
          <w:tcPr>
            <w:tcW w:w="4678" w:type="dxa"/>
            <w:shd w:val="clear" w:color="auto" w:fill="auto"/>
          </w:tcPr>
          <w:p w14:paraId="0D8C3DCE" w14:textId="77777777" w:rsidR="006A2C48" w:rsidRPr="00F7014C" w:rsidRDefault="006A2C48" w:rsidP="006A2C48">
            <w:pPr>
              <w:jc w:val="center"/>
              <w:rPr>
                <w:b/>
                <w:bCs/>
              </w:rPr>
            </w:pPr>
          </w:p>
        </w:tc>
      </w:tr>
      <w:tr w:rsidR="006A2C48" w:rsidRPr="00F7014C" w14:paraId="5973906C" w14:textId="77777777" w:rsidTr="001339FE">
        <w:trPr>
          <w:trHeight w:val="300"/>
        </w:trPr>
        <w:tc>
          <w:tcPr>
            <w:tcW w:w="567" w:type="dxa"/>
            <w:shd w:val="clear" w:color="auto" w:fill="auto"/>
            <w:noWrap/>
            <w:vAlign w:val="center"/>
          </w:tcPr>
          <w:p w14:paraId="1EB8E61C" w14:textId="41785B8C" w:rsidR="006A2C48" w:rsidRPr="004B7F00" w:rsidRDefault="006A2C48" w:rsidP="006A2C48">
            <w:pPr>
              <w:jc w:val="center"/>
              <w:rPr>
                <w:rFonts w:ascii="Calibri" w:hAnsi="Calibri" w:cs="Calibri"/>
                <w:color w:val="000000"/>
              </w:rPr>
            </w:pPr>
            <w:r>
              <w:rPr>
                <w:rFonts w:ascii="Calibri" w:hAnsi="Calibri" w:cs="Calibri"/>
                <w:color w:val="000000"/>
              </w:rPr>
              <w:t>2</w:t>
            </w:r>
          </w:p>
        </w:tc>
        <w:tc>
          <w:tcPr>
            <w:tcW w:w="1701" w:type="dxa"/>
            <w:shd w:val="clear" w:color="auto" w:fill="auto"/>
            <w:vAlign w:val="center"/>
          </w:tcPr>
          <w:p w14:paraId="366086FB" w14:textId="415CDB4F" w:rsidR="006A2C48" w:rsidRDefault="006A2C48" w:rsidP="006A2C48">
            <w:pPr>
              <w:jc w:val="center"/>
              <w:rPr>
                <w:rFonts w:ascii="Calibri" w:hAnsi="Calibri" w:cs="Calibri"/>
                <w:color w:val="000000"/>
              </w:rPr>
            </w:pPr>
            <w:r>
              <w:rPr>
                <w:rFonts w:ascii="Calibri" w:hAnsi="Calibri" w:cs="Calibri"/>
                <w:color w:val="000000"/>
              </w:rPr>
              <w:t>Sécurité</w:t>
            </w:r>
          </w:p>
        </w:tc>
        <w:tc>
          <w:tcPr>
            <w:tcW w:w="2268" w:type="dxa"/>
            <w:shd w:val="clear" w:color="auto" w:fill="auto"/>
            <w:vAlign w:val="center"/>
          </w:tcPr>
          <w:p w14:paraId="3027179D" w14:textId="22562A30" w:rsidR="006A2C48" w:rsidRDefault="006A2C48" w:rsidP="006A2C48">
            <w:pPr>
              <w:jc w:val="center"/>
              <w:rPr>
                <w:rFonts w:ascii="Calibri" w:hAnsi="Calibri" w:cs="Calibri"/>
                <w:color w:val="000000"/>
              </w:rPr>
            </w:pPr>
            <w:r w:rsidRPr="00601FF3">
              <w:rPr>
                <w:rFonts w:ascii="Calibri" w:hAnsi="Calibri" w:cs="Calibri"/>
                <w:color w:val="000000"/>
              </w:rPr>
              <w:t>Une sécurisation du protocole de transfert, depuis la valise</w:t>
            </w:r>
            <w:r>
              <w:rPr>
                <w:rFonts w:ascii="Calibri" w:hAnsi="Calibri" w:cs="Calibri"/>
                <w:color w:val="000000"/>
              </w:rPr>
              <w:t xml:space="preserve"> ou le sas</w:t>
            </w:r>
            <w:r w:rsidRPr="00601FF3">
              <w:rPr>
                <w:rFonts w:ascii="Calibri" w:hAnsi="Calibri" w:cs="Calibri"/>
                <w:color w:val="000000"/>
              </w:rPr>
              <w:t xml:space="preserve"> vers l’intérieur de la chambre microscope</w:t>
            </w:r>
          </w:p>
        </w:tc>
        <w:tc>
          <w:tcPr>
            <w:tcW w:w="2268" w:type="dxa"/>
            <w:shd w:val="clear" w:color="auto" w:fill="auto"/>
            <w:vAlign w:val="center"/>
          </w:tcPr>
          <w:p w14:paraId="5E9D27A9" w14:textId="77777777" w:rsidR="006A2C48" w:rsidRDefault="006A2C48" w:rsidP="006A2C48">
            <w:pPr>
              <w:jc w:val="center"/>
            </w:pPr>
            <w:r>
              <w:t>Décrire le protocole pour le transfert d’échantillon ainsi que l’intégration de la sécurité au microscope.</w:t>
            </w:r>
          </w:p>
          <w:p w14:paraId="66C1A000" w14:textId="4E076F63" w:rsidR="006A2C48" w:rsidRPr="006F7D2E" w:rsidRDefault="006A2C48" w:rsidP="006A2C48">
            <w:pPr>
              <w:jc w:val="center"/>
            </w:pPr>
            <w:r>
              <w:lastRenderedPageBreak/>
              <w:t>Précisez si le pilotage/communication de la station d’accueil est intégrer</w:t>
            </w:r>
            <w:r w:rsidRPr="005C573A">
              <w:t xml:space="preserve"> au logiciel du MEB-FIB</w:t>
            </w:r>
            <w:r>
              <w:t xml:space="preserve"> pour le transfert d’échantillon.</w:t>
            </w:r>
          </w:p>
        </w:tc>
        <w:tc>
          <w:tcPr>
            <w:tcW w:w="4678" w:type="dxa"/>
            <w:shd w:val="clear" w:color="auto" w:fill="auto"/>
          </w:tcPr>
          <w:p w14:paraId="2D240228" w14:textId="77777777" w:rsidR="006A2C48" w:rsidRPr="00F7014C" w:rsidRDefault="006A2C48" w:rsidP="006A2C48">
            <w:pPr>
              <w:jc w:val="center"/>
              <w:rPr>
                <w:b/>
                <w:bCs/>
              </w:rPr>
            </w:pPr>
          </w:p>
        </w:tc>
      </w:tr>
      <w:tr w:rsidR="006A2C48" w:rsidRPr="00F7014C" w14:paraId="3907FF43" w14:textId="77777777" w:rsidTr="001339FE">
        <w:trPr>
          <w:trHeight w:val="300"/>
        </w:trPr>
        <w:tc>
          <w:tcPr>
            <w:tcW w:w="567" w:type="dxa"/>
            <w:shd w:val="clear" w:color="auto" w:fill="auto"/>
            <w:noWrap/>
            <w:vAlign w:val="center"/>
          </w:tcPr>
          <w:p w14:paraId="797355D4" w14:textId="02D8828A" w:rsidR="006A2C48" w:rsidRDefault="006A2C48" w:rsidP="006A2C48">
            <w:pPr>
              <w:jc w:val="center"/>
              <w:rPr>
                <w:rFonts w:ascii="Calibri" w:hAnsi="Calibri" w:cs="Calibri"/>
                <w:color w:val="000000"/>
              </w:rPr>
            </w:pPr>
            <w:r>
              <w:rPr>
                <w:rFonts w:ascii="Calibri" w:hAnsi="Calibri" w:cs="Calibri"/>
                <w:color w:val="000000"/>
              </w:rPr>
              <w:t>3</w:t>
            </w:r>
          </w:p>
        </w:tc>
        <w:tc>
          <w:tcPr>
            <w:tcW w:w="1701" w:type="dxa"/>
            <w:shd w:val="clear" w:color="auto" w:fill="auto"/>
            <w:vAlign w:val="center"/>
          </w:tcPr>
          <w:p w14:paraId="58B0A791" w14:textId="47148967" w:rsidR="006A2C48" w:rsidRDefault="006A2C48" w:rsidP="006A2C48">
            <w:pPr>
              <w:jc w:val="center"/>
              <w:rPr>
                <w:rFonts w:ascii="Calibri" w:hAnsi="Calibri" w:cs="Calibri"/>
                <w:color w:val="000000"/>
              </w:rPr>
            </w:pPr>
            <w:r>
              <w:rPr>
                <w:rFonts w:ascii="Calibri" w:hAnsi="Calibri" w:cs="Calibri"/>
                <w:color w:val="000000"/>
              </w:rPr>
              <w:t>Sas d’introduction</w:t>
            </w:r>
          </w:p>
        </w:tc>
        <w:tc>
          <w:tcPr>
            <w:tcW w:w="2268" w:type="dxa"/>
            <w:shd w:val="clear" w:color="auto" w:fill="auto"/>
            <w:vAlign w:val="center"/>
          </w:tcPr>
          <w:p w14:paraId="0C1941C4" w14:textId="79E800C5" w:rsidR="006A2C48" w:rsidRPr="00601FF3" w:rsidRDefault="006A2C48" w:rsidP="006A2C48">
            <w:pPr>
              <w:jc w:val="center"/>
              <w:rPr>
                <w:rFonts w:ascii="Calibri" w:hAnsi="Calibri" w:cs="Calibri"/>
                <w:color w:val="000000"/>
              </w:rPr>
            </w:pPr>
            <w:r>
              <w:rPr>
                <w:rFonts w:ascii="Calibri" w:hAnsi="Calibri" w:cs="Calibri"/>
                <w:color w:val="000000"/>
              </w:rPr>
              <w:t>RAS</w:t>
            </w:r>
          </w:p>
        </w:tc>
        <w:tc>
          <w:tcPr>
            <w:tcW w:w="2268" w:type="dxa"/>
            <w:shd w:val="clear" w:color="auto" w:fill="auto"/>
            <w:vAlign w:val="center"/>
          </w:tcPr>
          <w:p w14:paraId="3FFCB8BF" w14:textId="547279EE" w:rsidR="006A2C48" w:rsidRDefault="006A2C48" w:rsidP="006A2C48">
            <w:pPr>
              <w:jc w:val="center"/>
            </w:pPr>
            <w:r w:rsidRPr="00F92B0D">
              <w:t xml:space="preserve">Préciser </w:t>
            </w:r>
            <w:r>
              <w:t xml:space="preserve">le système de pompage et </w:t>
            </w:r>
            <w:r w:rsidRPr="00F92B0D">
              <w:t>la h</w:t>
            </w:r>
            <w:r w:rsidRPr="00437024">
              <w:rPr>
                <w:rFonts w:ascii="Calibri" w:hAnsi="Calibri" w:cs="Calibri"/>
                <w:sz w:val="23"/>
                <w:szCs w:val="23"/>
              </w:rPr>
              <w:t>auteur maximale des échantillons</w:t>
            </w:r>
          </w:p>
        </w:tc>
        <w:tc>
          <w:tcPr>
            <w:tcW w:w="4678" w:type="dxa"/>
            <w:shd w:val="clear" w:color="auto" w:fill="auto"/>
          </w:tcPr>
          <w:p w14:paraId="5D48483C" w14:textId="77777777" w:rsidR="006A2C48" w:rsidRPr="00F7014C" w:rsidRDefault="006A2C48" w:rsidP="006A2C48">
            <w:pPr>
              <w:jc w:val="center"/>
              <w:rPr>
                <w:b/>
                <w:bCs/>
              </w:rPr>
            </w:pPr>
          </w:p>
        </w:tc>
      </w:tr>
      <w:tr w:rsidR="006A2C48" w:rsidRPr="00F7014C" w14:paraId="630720B3" w14:textId="77777777" w:rsidTr="001339FE">
        <w:trPr>
          <w:trHeight w:val="300"/>
        </w:trPr>
        <w:tc>
          <w:tcPr>
            <w:tcW w:w="567" w:type="dxa"/>
            <w:shd w:val="clear" w:color="auto" w:fill="auto"/>
            <w:noWrap/>
            <w:vAlign w:val="center"/>
          </w:tcPr>
          <w:p w14:paraId="44A2D2FC" w14:textId="237E5F13" w:rsidR="006A2C48" w:rsidRDefault="006A2C48" w:rsidP="006A2C48">
            <w:pPr>
              <w:jc w:val="center"/>
              <w:rPr>
                <w:rFonts w:ascii="Calibri" w:hAnsi="Calibri" w:cs="Calibri"/>
                <w:color w:val="000000"/>
              </w:rPr>
            </w:pPr>
            <w:r>
              <w:rPr>
                <w:rFonts w:ascii="Calibri" w:hAnsi="Calibri" w:cs="Calibri"/>
                <w:color w:val="000000"/>
              </w:rPr>
              <w:t>4</w:t>
            </w:r>
          </w:p>
        </w:tc>
        <w:tc>
          <w:tcPr>
            <w:tcW w:w="1701" w:type="dxa"/>
            <w:shd w:val="clear" w:color="auto" w:fill="auto"/>
            <w:vAlign w:val="center"/>
          </w:tcPr>
          <w:p w14:paraId="3584F7DF" w14:textId="421232E5" w:rsidR="006A2C48" w:rsidRDefault="006A2C48" w:rsidP="006A2C48">
            <w:pPr>
              <w:jc w:val="center"/>
              <w:rPr>
                <w:rFonts w:ascii="Calibri" w:hAnsi="Calibri" w:cs="Calibri"/>
                <w:color w:val="000000"/>
              </w:rPr>
            </w:pPr>
            <w:r>
              <w:rPr>
                <w:rFonts w:ascii="Calibri" w:hAnsi="Calibri" w:cs="Calibri"/>
                <w:color w:val="000000"/>
              </w:rPr>
              <w:t>Canne de transfert à température ambiante</w:t>
            </w:r>
          </w:p>
        </w:tc>
        <w:tc>
          <w:tcPr>
            <w:tcW w:w="2268" w:type="dxa"/>
            <w:shd w:val="clear" w:color="auto" w:fill="auto"/>
            <w:vAlign w:val="center"/>
          </w:tcPr>
          <w:p w14:paraId="4925F62F" w14:textId="36A1FAF1" w:rsidR="006A2C48" w:rsidRDefault="006A2C48" w:rsidP="006A2C48">
            <w:pPr>
              <w:jc w:val="center"/>
              <w:rPr>
                <w:rFonts w:ascii="Calibri" w:hAnsi="Calibri" w:cs="Calibri"/>
                <w:color w:val="000000"/>
              </w:rPr>
            </w:pPr>
            <w:r>
              <w:rPr>
                <w:rFonts w:ascii="Calibri" w:hAnsi="Calibri" w:cs="Calibri"/>
                <w:color w:val="000000"/>
              </w:rPr>
              <w:t xml:space="preserve">L’offre devra inclure la fourniture d’une canne de transfert pour introduire/retirer les </w:t>
            </w:r>
            <w:r w:rsidR="001453BA">
              <w:rPr>
                <w:rFonts w:ascii="Calibri" w:hAnsi="Calibri" w:cs="Calibri"/>
                <w:color w:val="000000"/>
              </w:rPr>
              <w:t xml:space="preserve">échantillons montés sur des navettes </w:t>
            </w:r>
            <w:r>
              <w:rPr>
                <w:rFonts w:ascii="Calibri" w:hAnsi="Calibri" w:cs="Calibri"/>
                <w:color w:val="000000"/>
              </w:rPr>
              <w:t>du sas d’introduction vers le microscope</w:t>
            </w:r>
          </w:p>
        </w:tc>
        <w:tc>
          <w:tcPr>
            <w:tcW w:w="2268" w:type="dxa"/>
            <w:shd w:val="clear" w:color="auto" w:fill="auto"/>
            <w:vAlign w:val="center"/>
          </w:tcPr>
          <w:p w14:paraId="5062508D" w14:textId="181C4D36" w:rsidR="006A2C48" w:rsidRPr="00F92B0D" w:rsidRDefault="006A2C48" w:rsidP="006A2C48">
            <w:pPr>
              <w:jc w:val="center"/>
            </w:pPr>
            <w:r>
              <w:rPr>
                <w:rFonts w:ascii="Calibri" w:hAnsi="Calibri" w:cs="Calibri"/>
                <w:color w:val="000000"/>
              </w:rPr>
              <w:t>Décrire la canne ainsi que l’embout</w:t>
            </w:r>
          </w:p>
        </w:tc>
        <w:tc>
          <w:tcPr>
            <w:tcW w:w="4678" w:type="dxa"/>
            <w:shd w:val="clear" w:color="auto" w:fill="auto"/>
          </w:tcPr>
          <w:p w14:paraId="66B90524" w14:textId="77777777" w:rsidR="006A2C48" w:rsidRPr="00F7014C" w:rsidRDefault="006A2C48" w:rsidP="006A2C48">
            <w:pPr>
              <w:jc w:val="center"/>
              <w:rPr>
                <w:b/>
                <w:bCs/>
              </w:rPr>
            </w:pPr>
          </w:p>
        </w:tc>
      </w:tr>
      <w:tr w:rsidR="006A2C48" w:rsidRPr="00F7014C" w14:paraId="2AC3342D" w14:textId="77777777" w:rsidTr="001339FE">
        <w:trPr>
          <w:trHeight w:val="300"/>
        </w:trPr>
        <w:tc>
          <w:tcPr>
            <w:tcW w:w="567" w:type="dxa"/>
            <w:shd w:val="clear" w:color="auto" w:fill="auto"/>
            <w:noWrap/>
            <w:vAlign w:val="center"/>
          </w:tcPr>
          <w:p w14:paraId="6C1DA48B" w14:textId="1DB55A9F" w:rsidR="006A2C48" w:rsidRDefault="006A2C48" w:rsidP="006A2C48">
            <w:pPr>
              <w:jc w:val="center"/>
              <w:rPr>
                <w:rFonts w:ascii="Calibri" w:hAnsi="Calibri" w:cs="Calibri"/>
                <w:color w:val="000000"/>
              </w:rPr>
            </w:pPr>
            <w:r>
              <w:rPr>
                <w:rFonts w:ascii="Calibri" w:hAnsi="Calibri" w:cs="Calibri"/>
                <w:color w:val="000000"/>
              </w:rPr>
              <w:t>5</w:t>
            </w:r>
          </w:p>
        </w:tc>
        <w:tc>
          <w:tcPr>
            <w:tcW w:w="1701" w:type="dxa"/>
            <w:shd w:val="clear" w:color="auto" w:fill="auto"/>
            <w:vAlign w:val="center"/>
          </w:tcPr>
          <w:p w14:paraId="483E5225" w14:textId="72A9D53D" w:rsidR="006A2C48" w:rsidRDefault="006A2C48" w:rsidP="006A2C48">
            <w:pPr>
              <w:jc w:val="center"/>
              <w:rPr>
                <w:rFonts w:ascii="Calibri" w:hAnsi="Calibri" w:cs="Calibri"/>
                <w:color w:val="000000"/>
              </w:rPr>
            </w:pPr>
            <w:r>
              <w:rPr>
                <w:rFonts w:ascii="Calibri" w:hAnsi="Calibri" w:cs="Calibri"/>
                <w:color w:val="000000"/>
              </w:rPr>
              <w:t>R</w:t>
            </w:r>
            <w:r w:rsidRPr="0097683A">
              <w:rPr>
                <w:rFonts w:ascii="Calibri" w:hAnsi="Calibri" w:cs="Calibri"/>
                <w:color w:val="000000"/>
              </w:rPr>
              <w:t>éceptacle</w:t>
            </w:r>
            <w:r w:rsidR="001453BA">
              <w:rPr>
                <w:rFonts w:ascii="Calibri" w:hAnsi="Calibri" w:cs="Calibri"/>
                <w:color w:val="000000"/>
              </w:rPr>
              <w:t xml:space="preserve"> ou </w:t>
            </w:r>
            <w:r w:rsidRPr="0097683A">
              <w:rPr>
                <w:rFonts w:ascii="Calibri" w:hAnsi="Calibri" w:cs="Calibri"/>
                <w:color w:val="000000"/>
              </w:rPr>
              <w:t>sur-platine compatible avec les navettes</w:t>
            </w:r>
          </w:p>
        </w:tc>
        <w:tc>
          <w:tcPr>
            <w:tcW w:w="2268" w:type="dxa"/>
            <w:shd w:val="clear" w:color="auto" w:fill="auto"/>
            <w:vAlign w:val="center"/>
          </w:tcPr>
          <w:p w14:paraId="19E233C7" w14:textId="73B97DE9" w:rsidR="006A2C48" w:rsidRDefault="006A2C48" w:rsidP="006A2C48">
            <w:pPr>
              <w:jc w:val="center"/>
              <w:rPr>
                <w:rFonts w:ascii="Calibri" w:hAnsi="Calibri" w:cs="Calibri"/>
                <w:color w:val="000000"/>
              </w:rPr>
            </w:pPr>
            <w:r w:rsidRPr="00437024">
              <w:rPr>
                <w:rFonts w:eastAsia="MS Mincho" w:cstheme="minorHAnsi"/>
              </w:rPr>
              <w:t>Un réceptacle compatible avec la navette porte-échantillon sera proposé pour accueillir la navette échantillon sur la platine</w:t>
            </w:r>
            <w:r w:rsidR="001453BA">
              <w:rPr>
                <w:rFonts w:eastAsia="MS Mincho" w:cstheme="minorHAnsi"/>
              </w:rPr>
              <w:t xml:space="preserve"> pour un travail à température ambiante (sans platine cryogénique installée) </w:t>
            </w:r>
          </w:p>
        </w:tc>
        <w:tc>
          <w:tcPr>
            <w:tcW w:w="2268" w:type="dxa"/>
            <w:shd w:val="clear" w:color="auto" w:fill="auto"/>
            <w:vAlign w:val="center"/>
          </w:tcPr>
          <w:p w14:paraId="15E92712" w14:textId="09C1CDB4" w:rsidR="006A2C48" w:rsidRDefault="006A2C48" w:rsidP="006A2C48">
            <w:pPr>
              <w:jc w:val="center"/>
              <w:rPr>
                <w:rFonts w:ascii="Calibri" w:hAnsi="Calibri" w:cs="Calibri"/>
                <w:color w:val="000000"/>
              </w:rPr>
            </w:pPr>
            <w:r>
              <w:rPr>
                <w:rFonts w:ascii="Calibri" w:hAnsi="Calibri" w:cs="Calibri"/>
                <w:color w:val="000000"/>
              </w:rPr>
              <w:t>Décrire le réceptacle proposée</w:t>
            </w:r>
            <w:r w:rsidRPr="004B7F00">
              <w:rPr>
                <w:rFonts w:ascii="Calibri" w:hAnsi="Calibri" w:cs="Calibri"/>
                <w:color w:val="000000"/>
              </w:rPr>
              <w:t xml:space="preserve"> </w:t>
            </w:r>
            <w:r w:rsidRPr="00366482">
              <w:rPr>
                <w:rFonts w:ascii="Calibri" w:hAnsi="Calibri" w:cs="Calibri"/>
                <w:color w:val="000000"/>
              </w:rPr>
              <w:t>(avec illustration si possible)</w:t>
            </w:r>
          </w:p>
        </w:tc>
        <w:tc>
          <w:tcPr>
            <w:tcW w:w="4678" w:type="dxa"/>
            <w:shd w:val="clear" w:color="auto" w:fill="auto"/>
          </w:tcPr>
          <w:p w14:paraId="2C8CA5D9" w14:textId="77777777" w:rsidR="006A2C48" w:rsidRPr="00F7014C" w:rsidRDefault="006A2C48" w:rsidP="006A2C48">
            <w:pPr>
              <w:jc w:val="center"/>
              <w:rPr>
                <w:b/>
                <w:bCs/>
              </w:rPr>
            </w:pPr>
          </w:p>
        </w:tc>
      </w:tr>
      <w:tr w:rsidR="006A2C48" w:rsidRPr="00F7014C" w14:paraId="6B171B98" w14:textId="77777777" w:rsidTr="001339FE">
        <w:trPr>
          <w:trHeight w:val="300"/>
        </w:trPr>
        <w:tc>
          <w:tcPr>
            <w:tcW w:w="567" w:type="dxa"/>
            <w:shd w:val="clear" w:color="auto" w:fill="auto"/>
            <w:noWrap/>
            <w:vAlign w:val="center"/>
          </w:tcPr>
          <w:p w14:paraId="617B4389" w14:textId="708A85EF" w:rsidR="006A2C48" w:rsidRDefault="006A2C48" w:rsidP="006A2C48">
            <w:pPr>
              <w:jc w:val="center"/>
              <w:rPr>
                <w:rFonts w:ascii="Calibri" w:hAnsi="Calibri" w:cs="Calibri"/>
                <w:color w:val="000000"/>
              </w:rPr>
            </w:pPr>
            <w:r>
              <w:rPr>
                <w:rFonts w:ascii="Calibri" w:hAnsi="Calibri" w:cs="Calibri"/>
                <w:color w:val="000000"/>
              </w:rPr>
              <w:t>6</w:t>
            </w:r>
          </w:p>
        </w:tc>
        <w:tc>
          <w:tcPr>
            <w:tcW w:w="1701" w:type="dxa"/>
            <w:shd w:val="clear" w:color="auto" w:fill="auto"/>
            <w:vAlign w:val="center"/>
          </w:tcPr>
          <w:p w14:paraId="50DAB683" w14:textId="0D411B70" w:rsidR="006A2C48" w:rsidRDefault="006A2C48" w:rsidP="006A2C48">
            <w:pPr>
              <w:jc w:val="center"/>
              <w:rPr>
                <w:rFonts w:ascii="Calibri" w:hAnsi="Calibri" w:cs="Calibri"/>
                <w:color w:val="000000"/>
              </w:rPr>
            </w:pPr>
            <w:r>
              <w:rPr>
                <w:rFonts w:ascii="Calibri" w:hAnsi="Calibri" w:cs="Calibri"/>
                <w:color w:val="000000"/>
              </w:rPr>
              <w:t>Formation avancée</w:t>
            </w:r>
          </w:p>
        </w:tc>
        <w:tc>
          <w:tcPr>
            <w:tcW w:w="2268" w:type="dxa"/>
            <w:shd w:val="clear" w:color="auto" w:fill="auto"/>
            <w:vAlign w:val="center"/>
          </w:tcPr>
          <w:p w14:paraId="71988DF6" w14:textId="15C643AC" w:rsidR="006A2C48" w:rsidRPr="00437024" w:rsidRDefault="006A2C48" w:rsidP="006A2C48">
            <w:pPr>
              <w:jc w:val="center"/>
              <w:rPr>
                <w:rFonts w:eastAsia="MS Mincho" w:cstheme="minorHAnsi"/>
              </w:rPr>
            </w:pPr>
            <w:r w:rsidRPr="006F7D2E">
              <w:t>Une formation approfondie à une date ultérieure</w:t>
            </w:r>
            <w:r>
              <w:t xml:space="preserve"> sur la manipulation de ce dispositif. Elle sera au minimum de 1 jours </w:t>
            </w:r>
          </w:p>
        </w:tc>
        <w:tc>
          <w:tcPr>
            <w:tcW w:w="2268" w:type="dxa"/>
            <w:shd w:val="clear" w:color="auto" w:fill="auto"/>
            <w:vAlign w:val="center"/>
          </w:tcPr>
          <w:p w14:paraId="048B166C" w14:textId="721EE8DC" w:rsidR="006A2C48" w:rsidRDefault="006A2C48" w:rsidP="006A2C48">
            <w:pPr>
              <w:jc w:val="center"/>
              <w:rPr>
                <w:rFonts w:ascii="Calibri" w:hAnsi="Calibri" w:cs="Calibri"/>
                <w:color w:val="000000"/>
              </w:rPr>
            </w:pPr>
            <w:r>
              <w:t>Préciser le nombre maximum de personnes formées ainsi que la durée de la formation proposée</w:t>
            </w:r>
          </w:p>
        </w:tc>
        <w:tc>
          <w:tcPr>
            <w:tcW w:w="4678" w:type="dxa"/>
            <w:shd w:val="clear" w:color="auto" w:fill="auto"/>
          </w:tcPr>
          <w:p w14:paraId="66E7F10B" w14:textId="77777777" w:rsidR="006A2C48" w:rsidRPr="00F7014C" w:rsidRDefault="006A2C48" w:rsidP="006A2C48">
            <w:pPr>
              <w:jc w:val="center"/>
              <w:rPr>
                <w:b/>
                <w:bCs/>
              </w:rPr>
            </w:pPr>
          </w:p>
        </w:tc>
      </w:tr>
    </w:tbl>
    <w:p w14:paraId="795A6318" w14:textId="1B9878EC" w:rsidR="00806B2E" w:rsidRDefault="00806B2E" w:rsidP="00806B2E">
      <w:pPr>
        <w:pStyle w:val="Sansinterligne"/>
      </w:pPr>
      <w:bookmarkStart w:id="65" w:name="_Hlk165898502"/>
    </w:p>
    <w:p w14:paraId="51832D99" w14:textId="5C4B3ED1" w:rsidR="00760419" w:rsidRDefault="00760419" w:rsidP="00760419">
      <w:pPr>
        <w:pStyle w:val="Titre1"/>
      </w:pPr>
      <w:bookmarkStart w:id="66" w:name="_Toc185523025"/>
      <w:r>
        <w:t>Garantie et M</w:t>
      </w:r>
      <w:r w:rsidRPr="008C7BFF">
        <w:t>aintenance</w:t>
      </w:r>
      <w:r>
        <w:t xml:space="preserve"> du microscope : </w:t>
      </w:r>
      <w:r w:rsidR="00722DBF">
        <w:t>3</w:t>
      </w:r>
      <w:r>
        <w:t>%</w:t>
      </w:r>
      <w:bookmarkEnd w:id="66"/>
    </w:p>
    <w:p w14:paraId="57001AB1" w14:textId="77777777" w:rsidR="005011CF" w:rsidRPr="0063772C" w:rsidRDefault="005011CF" w:rsidP="005011CF">
      <w:r w:rsidRPr="0063772C">
        <w:t>Une garantie incluant la maintenance et le support technique pour l’ensemble du matériel doit être incluse dans l’offre pour une durée de 24 mois à compter de l’admission du matériel, frais de déplacement de personnel inclus. Il est demandé de décrire ce qui est inclut dans la garantie, consommables, et de détailler la périodicité des interventions préventives et les délais de réponse attendues en cas de panne ou de dysfonctionnement. Pour les logiciels inclus dans la proposition du soumissionnaire, celui-ci s’engage à fournir les mises à jour de ces logiciels (update) sans facturation supplémentaire.</w:t>
      </w:r>
    </w:p>
    <w:p w14:paraId="3A0CEF36" w14:textId="77777777" w:rsidR="005011CF" w:rsidRDefault="005011CF" w:rsidP="005011CF">
      <w:pPr>
        <w:rPr>
          <w:b/>
          <w:bCs/>
        </w:rPr>
      </w:pPr>
      <w:r w:rsidRPr="00F7014C">
        <w:rPr>
          <w:b/>
          <w:bCs/>
        </w:rPr>
        <w:t>Réponse du candidat</w:t>
      </w:r>
      <w:r>
        <w:rPr>
          <w:b/>
          <w:bCs/>
        </w:rPr>
        <w:t> sur l’offre proposée :</w:t>
      </w:r>
    </w:p>
    <w:tbl>
      <w:tblPr>
        <w:tblStyle w:val="Grilledutableau"/>
        <w:tblW w:w="0" w:type="auto"/>
        <w:tblLook w:val="04A0" w:firstRow="1" w:lastRow="0" w:firstColumn="1" w:lastColumn="0" w:noHBand="0" w:noVBand="1"/>
      </w:tblPr>
      <w:tblGrid>
        <w:gridCol w:w="9060"/>
      </w:tblGrid>
      <w:tr w:rsidR="005011CF" w14:paraId="6F9EC542" w14:textId="77777777" w:rsidTr="007A3674">
        <w:tc>
          <w:tcPr>
            <w:tcW w:w="9062" w:type="dxa"/>
          </w:tcPr>
          <w:p w14:paraId="1D41CE93" w14:textId="77777777" w:rsidR="005011CF" w:rsidRDefault="005011CF" w:rsidP="007A3674">
            <w:pPr>
              <w:rPr>
                <w:b/>
                <w:bCs/>
              </w:rPr>
            </w:pPr>
          </w:p>
          <w:p w14:paraId="009E9CB9" w14:textId="77777777" w:rsidR="005011CF" w:rsidRDefault="005011CF" w:rsidP="007A3674"/>
          <w:p w14:paraId="5FEF04FA" w14:textId="77777777" w:rsidR="005011CF" w:rsidRDefault="005011CF" w:rsidP="007A3674"/>
        </w:tc>
      </w:tr>
    </w:tbl>
    <w:p w14:paraId="61F9614D" w14:textId="77777777" w:rsidR="00883ACD" w:rsidRDefault="00883ACD" w:rsidP="00760419">
      <w:pPr>
        <w:pStyle w:val="Sansinterligne"/>
      </w:pPr>
    </w:p>
    <w:p w14:paraId="36B663D5" w14:textId="77777777" w:rsidR="007A3674" w:rsidRPr="009904D4" w:rsidRDefault="00454BFD" w:rsidP="00454BFD">
      <w:pPr>
        <w:pStyle w:val="Sansinterligne"/>
        <w:ind w:firstLine="360"/>
      </w:pPr>
      <w:bookmarkStart w:id="67" w:name="_Hlk184817990"/>
      <w:r w:rsidRPr="009904D4">
        <w:t xml:space="preserve">L'offre devra également inclure une proposition de contrat de maintenance de 4 ans (renouvelable 1 fois) </w:t>
      </w:r>
      <w:r w:rsidR="003C428D" w:rsidRPr="009904D4">
        <w:t xml:space="preserve">à l’issue des 2ans de garantie. </w:t>
      </w:r>
    </w:p>
    <w:p w14:paraId="05D5107A" w14:textId="5DEB0271" w:rsidR="00454BFD" w:rsidRDefault="003C428D" w:rsidP="007A3674">
      <w:pPr>
        <w:pStyle w:val="Sansinterligne"/>
        <w:spacing w:before="240" w:after="240"/>
        <w:ind w:firstLine="360"/>
      </w:pPr>
      <w:r w:rsidRPr="009904D4">
        <w:t xml:space="preserve">Cette offre couvrira </w:t>
      </w:r>
      <w:r w:rsidR="00454BFD" w:rsidRPr="009904D4">
        <w:t xml:space="preserve">la partie du microscope électronique à balayage avec faisceau électronique et ionique </w:t>
      </w:r>
      <w:r w:rsidRPr="009904D4">
        <w:t xml:space="preserve">avec en option </w:t>
      </w:r>
      <w:r w:rsidR="00233133">
        <w:t xml:space="preserve">la couverture de </w:t>
      </w:r>
      <w:r w:rsidRPr="009904D4">
        <w:t>la platine cryogénique</w:t>
      </w:r>
      <w:r w:rsidR="00454BFD" w:rsidRPr="009904D4">
        <w:t xml:space="preserve"> </w:t>
      </w:r>
      <w:r w:rsidR="00AB246A" w:rsidRPr="009904D4">
        <w:t>(</w:t>
      </w:r>
      <w:r w:rsidRPr="009904D4">
        <w:t>excluant la station d’accueil</w:t>
      </w:r>
      <w:r w:rsidR="00AB246A" w:rsidRPr="009904D4">
        <w:t xml:space="preserve">). </w:t>
      </w:r>
      <w:r w:rsidRPr="009904D4">
        <w:t xml:space="preserve"> </w:t>
      </w:r>
      <w:r w:rsidR="00AB246A" w:rsidRPr="009904D4">
        <w:t>L’offre comprendra au minimum :</w:t>
      </w:r>
    </w:p>
    <w:bookmarkEnd w:id="67"/>
    <w:p w14:paraId="77D95E46" w14:textId="77211F0D" w:rsidR="00233133" w:rsidRDefault="00233133" w:rsidP="00233133">
      <w:pPr>
        <w:pStyle w:val="Sansinterligne"/>
        <w:numPr>
          <w:ilvl w:val="0"/>
          <w:numId w:val="15"/>
        </w:numPr>
      </w:pPr>
      <w:r>
        <w:t>1 visite préventive par an,</w:t>
      </w:r>
    </w:p>
    <w:p w14:paraId="69029B8A" w14:textId="1FB30761" w:rsidR="00233133" w:rsidRDefault="00233133" w:rsidP="00233133">
      <w:pPr>
        <w:pStyle w:val="Sansinterligne"/>
        <w:numPr>
          <w:ilvl w:val="0"/>
          <w:numId w:val="15"/>
        </w:numPr>
      </w:pPr>
      <w:r>
        <w:t>Nombre illimité de visites curatives (dans un délai d'intervention maximum de 7 jours ouvrées)</w:t>
      </w:r>
    </w:p>
    <w:p w14:paraId="2415DD91" w14:textId="3DD54797" w:rsidR="00233133" w:rsidRDefault="00233133" w:rsidP="00233133">
      <w:pPr>
        <w:pStyle w:val="Sansinterligne"/>
        <w:numPr>
          <w:ilvl w:val="0"/>
          <w:numId w:val="15"/>
        </w:numPr>
      </w:pPr>
      <w:r>
        <w:t>Les pièces détachées (incluant</w:t>
      </w:r>
      <w:r w:rsidR="00093D25">
        <w:t xml:space="preserve"> au minium</w:t>
      </w:r>
      <w:r>
        <w:t xml:space="preserve"> la pointe FEG) </w:t>
      </w:r>
    </w:p>
    <w:p w14:paraId="75E1D4BF" w14:textId="59CC6B06" w:rsidR="00233133" w:rsidRDefault="00233133" w:rsidP="00233133">
      <w:pPr>
        <w:pStyle w:val="Sansinterligne"/>
        <w:numPr>
          <w:ilvl w:val="0"/>
          <w:numId w:val="15"/>
        </w:numPr>
      </w:pPr>
      <w:r>
        <w:t>Mise à jour des logiciels (updates n’impliquant pas de modification hardware).</w:t>
      </w:r>
    </w:p>
    <w:p w14:paraId="73AB91C1" w14:textId="28790D18" w:rsidR="00233133" w:rsidRDefault="00233133" w:rsidP="00233133">
      <w:pPr>
        <w:pStyle w:val="Sansinterligne"/>
        <w:numPr>
          <w:ilvl w:val="0"/>
          <w:numId w:val="15"/>
        </w:numPr>
      </w:pPr>
      <w:r>
        <w:t>Assistance téléphonique et tous frais de déplacement inclus.</w:t>
      </w:r>
    </w:p>
    <w:p w14:paraId="2B009D58" w14:textId="77777777" w:rsidR="00760419" w:rsidRPr="009904D4" w:rsidRDefault="00760419" w:rsidP="00760419">
      <w:pPr>
        <w:pStyle w:val="Sansinterligne"/>
      </w:pPr>
    </w:p>
    <w:p w14:paraId="61AA9281" w14:textId="5274598B" w:rsidR="00760419" w:rsidRPr="009904D4" w:rsidRDefault="00760419" w:rsidP="00883ACD">
      <w:pPr>
        <w:pStyle w:val="Sansinterligne"/>
        <w:ind w:firstLine="360"/>
      </w:pPr>
      <w:r w:rsidRPr="009904D4">
        <w:t xml:space="preserve">L’offre </w:t>
      </w:r>
      <w:r w:rsidR="005011CF" w:rsidRPr="009904D4">
        <w:t xml:space="preserve">devra comporter </w:t>
      </w:r>
      <w:r w:rsidR="00454BFD" w:rsidRPr="009904D4">
        <w:t xml:space="preserve">une proposition de contrat de maintenance de 4 ans (renouvelable 1 fois) sous forme de </w:t>
      </w:r>
      <w:r w:rsidR="005011CF" w:rsidRPr="009904D4">
        <w:t>2 tranches optionnelles d’une</w:t>
      </w:r>
      <w:r w:rsidRPr="009904D4">
        <w:t xml:space="preserve"> période de 4 an</w:t>
      </w:r>
      <w:r w:rsidR="005011CF" w:rsidRPr="009904D4">
        <w:t>s. La première tranche pourra être affermie a</w:t>
      </w:r>
      <w:r w:rsidRPr="009904D4">
        <w:t>u lendemain du dernier jour de garantie</w:t>
      </w:r>
      <w:r w:rsidR="005011CF" w:rsidRPr="009904D4">
        <w:t xml:space="preserve"> pour une période de 4</w:t>
      </w:r>
      <w:r w:rsidR="00883ACD" w:rsidRPr="009904D4">
        <w:t xml:space="preserve"> </w:t>
      </w:r>
      <w:r w:rsidR="005011CF" w:rsidRPr="009904D4">
        <w:t xml:space="preserve">ans. A l’issue de cette première période de maintenance, la deuxième tranche pourra être </w:t>
      </w:r>
      <w:r w:rsidR="00883ACD" w:rsidRPr="009904D4">
        <w:t xml:space="preserve">affermi pour 4 ans supplémentaires. </w:t>
      </w:r>
    </w:p>
    <w:p w14:paraId="5035CD8F" w14:textId="77777777" w:rsidR="00883ACD" w:rsidRPr="009904D4" w:rsidRDefault="00883ACD" w:rsidP="00883ACD">
      <w:pPr>
        <w:pStyle w:val="Sansinterligne"/>
      </w:pPr>
    </w:p>
    <w:p w14:paraId="4E56F86F" w14:textId="1F401DF7" w:rsidR="00760419" w:rsidRPr="009904D4" w:rsidRDefault="00760419" w:rsidP="00883ACD">
      <w:pPr>
        <w:pStyle w:val="Sansinterligne"/>
      </w:pPr>
      <w:r w:rsidRPr="009904D4">
        <w:t xml:space="preserve">Les </w:t>
      </w:r>
      <w:r w:rsidR="00883ACD" w:rsidRPr="009904D4">
        <w:t>tanches optionnelles</w:t>
      </w:r>
      <w:r w:rsidRPr="009904D4">
        <w:t xml:space="preserve"> d’année de maintenance devront </w:t>
      </w:r>
      <w:r w:rsidR="00883ACD" w:rsidRPr="009904D4">
        <w:t xml:space="preserve">inclure </w:t>
      </w:r>
      <w:bookmarkStart w:id="68" w:name="_Hlk184818122"/>
      <w:r w:rsidR="00883ACD" w:rsidRPr="009904D4">
        <w:t>u</w:t>
      </w:r>
      <w:r w:rsidRPr="009904D4">
        <w:t>niquement la partie du microscope électronique à balayage avec faisceau électronique et ionique (excluant la platine cryogénique et la station d’accueil)</w:t>
      </w:r>
      <w:r w:rsidR="00883ACD" w:rsidRPr="009904D4">
        <w:t xml:space="preserve"> </w:t>
      </w:r>
      <w:bookmarkEnd w:id="68"/>
      <w:r w:rsidR="00883ACD" w:rsidRPr="009904D4">
        <w:t xml:space="preserve">avec comme prestations supplémentaires éventuelles obligatoires l’inclusion </w:t>
      </w:r>
      <w:bookmarkStart w:id="69" w:name="_Hlk184818239"/>
      <w:r w:rsidR="00883ACD" w:rsidRPr="009904D4">
        <w:t xml:space="preserve">de la maintenance de la platine </w:t>
      </w:r>
      <w:r w:rsidRPr="009904D4">
        <w:t>cryogénique (excluant la station d’accueil)</w:t>
      </w:r>
      <w:r w:rsidR="00883ACD" w:rsidRPr="009904D4">
        <w:t>.</w:t>
      </w:r>
      <w:bookmarkEnd w:id="69"/>
    </w:p>
    <w:p w14:paraId="6619F856" w14:textId="77777777" w:rsidR="00AB246A" w:rsidRPr="009904D4" w:rsidRDefault="00AB246A" w:rsidP="00760419">
      <w:pPr>
        <w:pStyle w:val="Sansinterligne"/>
      </w:pPr>
    </w:p>
    <w:p w14:paraId="2A570D98" w14:textId="63C4395B" w:rsidR="00760419" w:rsidRPr="009904D4" w:rsidRDefault="00760419" w:rsidP="00760419">
      <w:pPr>
        <w:pStyle w:val="Sansinterligne"/>
      </w:pPr>
      <w:r w:rsidRPr="009904D4">
        <w:t xml:space="preserve">Le candidat est tenu d'expliquer en détail </w:t>
      </w:r>
      <w:r w:rsidR="00883ACD" w:rsidRPr="009904D4">
        <w:t xml:space="preserve">les modalités de son service après-vente (organisation du service, effectif, expertise du personnel, provenance des pièces détachées…) ainsi que </w:t>
      </w:r>
      <w:r w:rsidRPr="009904D4">
        <w:t xml:space="preserve">le </w:t>
      </w:r>
      <w:r w:rsidRPr="009904D4">
        <w:rPr>
          <w:u w:val="single"/>
        </w:rPr>
        <w:t>planning d'intervention prévu pour la maintenance préventive et curative</w:t>
      </w:r>
      <w:r w:rsidRPr="009904D4">
        <w:t xml:space="preserve"> (en </w:t>
      </w:r>
      <w:r w:rsidRPr="009904D4">
        <w:rPr>
          <w:i/>
          <w:color w:val="C00000"/>
          <w:u w:val="single"/>
        </w:rPr>
        <w:t>annexe n°4</w:t>
      </w:r>
      <w:r w:rsidRPr="009904D4">
        <w:t>). Cette partie devrait inclure :</w:t>
      </w:r>
    </w:p>
    <w:p w14:paraId="68B13B2F" w14:textId="77777777" w:rsidR="00760419" w:rsidRPr="009904D4" w:rsidRDefault="00760419" w:rsidP="00760419">
      <w:pPr>
        <w:pStyle w:val="Sansinterligne"/>
        <w:numPr>
          <w:ilvl w:val="0"/>
          <w:numId w:val="33"/>
        </w:numPr>
      </w:pPr>
      <w:r w:rsidRPr="009904D4">
        <w:t>La périodicité des interventions de maintenance préventive, détaillant la fréquence des vérifications, inspections, et remplacements de composants nécessaires pour assurer le bon fonctionnement de la fourniture.</w:t>
      </w:r>
    </w:p>
    <w:p w14:paraId="72387867" w14:textId="77777777" w:rsidR="00760419" w:rsidRPr="009904D4" w:rsidRDefault="00760419" w:rsidP="00760419">
      <w:pPr>
        <w:pStyle w:val="Sansinterligne"/>
        <w:numPr>
          <w:ilvl w:val="0"/>
          <w:numId w:val="33"/>
        </w:numPr>
      </w:pPr>
      <w:r w:rsidRPr="009904D4">
        <w:t>Les délais de réponse attendus en cas de panne ou de dysfonctionnement, soulignant la rapidité d'intervention pour minimiser les interruptions.</w:t>
      </w:r>
    </w:p>
    <w:p w14:paraId="7B6FEAB2" w14:textId="77777777" w:rsidR="00760419" w:rsidRPr="009904D4" w:rsidRDefault="00760419" w:rsidP="00760419">
      <w:pPr>
        <w:pStyle w:val="Sansinterligne"/>
        <w:numPr>
          <w:ilvl w:val="0"/>
          <w:numId w:val="33"/>
        </w:numPr>
      </w:pPr>
      <w:r w:rsidRPr="009904D4">
        <w:t>La couverture ou l’exclusion des produits de consommation (sources colonnes, gaz, jauges, diaphragmes, …) seront précisées. En cas d’exclusion, le prix des consommables sera précisé.</w:t>
      </w:r>
    </w:p>
    <w:p w14:paraId="0F8BA26E" w14:textId="77777777" w:rsidR="00760419" w:rsidRPr="009904D4" w:rsidRDefault="00760419" w:rsidP="00760419">
      <w:pPr>
        <w:pStyle w:val="Sansinterligne"/>
        <w:numPr>
          <w:ilvl w:val="0"/>
          <w:numId w:val="33"/>
        </w:numPr>
      </w:pPr>
      <w:r w:rsidRPr="009904D4">
        <w:t>La disponibilité d'une équipe dédiée dans le cadre de ce marché formée et qualifiée, pour garantir une résolution rapide et durable des problèmes lors de situations de maintenance curative.</w:t>
      </w:r>
    </w:p>
    <w:p w14:paraId="7AE321DC" w14:textId="77777777" w:rsidR="00760419" w:rsidRPr="009904D4" w:rsidRDefault="00760419" w:rsidP="00760419">
      <w:pPr>
        <w:pStyle w:val="Sansinterligne"/>
      </w:pPr>
    </w:p>
    <w:p w14:paraId="7696F532" w14:textId="77777777" w:rsidR="00760419" w:rsidRDefault="00760419" w:rsidP="00760419">
      <w:pPr>
        <w:pStyle w:val="Sansinterligne"/>
      </w:pPr>
      <w:r w:rsidRPr="009904D4">
        <w:t xml:space="preserve">Le catalogue et le tarif des différents produits de consommation (sources colonnes, gaz, diaphragmes, …) seront précisés par l’équipementier en </w:t>
      </w:r>
      <w:r w:rsidRPr="009904D4">
        <w:rPr>
          <w:color w:val="C00000"/>
          <w:u w:val="single"/>
        </w:rPr>
        <w:t>annexe n°5</w:t>
      </w:r>
      <w:r w:rsidRPr="009904D4">
        <w:t>.</w:t>
      </w:r>
      <w:r w:rsidRPr="00E3623D">
        <w:t xml:space="preserve"> </w:t>
      </w:r>
    </w:p>
    <w:p w14:paraId="1D7A7794" w14:textId="67B16A2D" w:rsidR="0016363D" w:rsidRDefault="0016363D" w:rsidP="00806B2E">
      <w:pPr>
        <w:pStyle w:val="Sansinterligne"/>
      </w:pPr>
    </w:p>
    <w:p w14:paraId="1C431F5C" w14:textId="5616CC2F" w:rsidR="00C713C7" w:rsidRDefault="00C713C7" w:rsidP="00806B2E">
      <w:pPr>
        <w:pStyle w:val="Sansinterligne"/>
      </w:pPr>
    </w:p>
    <w:p w14:paraId="43A41704" w14:textId="4EE67BFC" w:rsidR="00C713C7" w:rsidRDefault="00C713C7" w:rsidP="00806B2E">
      <w:pPr>
        <w:pStyle w:val="Sansinterligne"/>
      </w:pPr>
    </w:p>
    <w:p w14:paraId="134E19CA" w14:textId="5FA9FA0E" w:rsidR="00C713C7" w:rsidRDefault="00C713C7">
      <w:pPr>
        <w:jc w:val="left"/>
      </w:pPr>
      <w:r>
        <w:br w:type="page"/>
      </w:r>
    </w:p>
    <w:p w14:paraId="55D6140B" w14:textId="003ABCE4" w:rsidR="007737AC" w:rsidRDefault="009D7D7B" w:rsidP="00806B2E">
      <w:pPr>
        <w:pStyle w:val="Titre1"/>
        <w:rPr>
          <w:lang w:eastAsia="fr-FR"/>
        </w:rPr>
      </w:pPr>
      <w:bookmarkStart w:id="70" w:name="_Toc185523026"/>
      <w:r w:rsidRPr="009D7D7B">
        <w:rPr>
          <w:lang w:eastAsia="fr-FR"/>
        </w:rPr>
        <w:lastRenderedPageBreak/>
        <w:t>Prestations supplémentaires éventuelles OBLIGATOIRES</w:t>
      </w:r>
      <w:bookmarkEnd w:id="70"/>
    </w:p>
    <w:p w14:paraId="43304096" w14:textId="4561E698" w:rsidR="000D1C2C" w:rsidRDefault="00985C9B" w:rsidP="0088095E">
      <w:pPr>
        <w:pStyle w:val="Titre2"/>
        <w:numPr>
          <w:ilvl w:val="0"/>
          <w:numId w:val="40"/>
        </w:numPr>
      </w:pPr>
      <w:bookmarkStart w:id="71" w:name="_Toc185523027"/>
      <w:r w:rsidRPr="00985C9B">
        <w:t xml:space="preserve">Logiciel de préparation automatique de lames </w:t>
      </w:r>
      <w:r w:rsidR="0016541D" w:rsidRPr="00985C9B">
        <w:t>minces</w:t>
      </w:r>
      <w:r w:rsidR="0016541D" w:rsidRPr="000D1C2C">
        <w:t xml:space="preserve"> </w:t>
      </w:r>
      <w:r w:rsidR="008D13A0">
        <w:t>PSE -O n°1</w:t>
      </w:r>
      <w:bookmarkEnd w:id="71"/>
    </w:p>
    <w:bookmarkEnd w:id="65"/>
    <w:p w14:paraId="14A9D423" w14:textId="23F6B89F" w:rsidR="003D7E76" w:rsidRDefault="003D7E76" w:rsidP="003D7E76">
      <w:pPr>
        <w:pStyle w:val="Sansinterligne"/>
      </w:pPr>
      <w:r w:rsidRPr="006F7D2E">
        <w:t>Cette description devra inclure les caractéristique techniques suivantes :</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6A2C48" w:rsidRPr="00D84467" w14:paraId="04F13EF3" w14:textId="77777777" w:rsidTr="001339FE">
        <w:trPr>
          <w:trHeight w:val="300"/>
        </w:trPr>
        <w:tc>
          <w:tcPr>
            <w:tcW w:w="567" w:type="dxa"/>
            <w:shd w:val="clear" w:color="auto" w:fill="FFF2CC" w:themeFill="accent4" w:themeFillTint="33"/>
            <w:noWrap/>
            <w:vAlign w:val="center"/>
          </w:tcPr>
          <w:p w14:paraId="1B0D5FE8" w14:textId="77777777" w:rsidR="006A2C48" w:rsidRPr="00D84467" w:rsidRDefault="006A2C48" w:rsidP="001339FE">
            <w:pPr>
              <w:jc w:val="center"/>
              <w:rPr>
                <w:b/>
                <w:bCs/>
              </w:rPr>
            </w:pPr>
            <w:r w:rsidRPr="00FB7AD6">
              <w:rPr>
                <w:rFonts w:ascii="Calibri" w:hAnsi="Calibri" w:cs="Calibri"/>
                <w:b/>
                <w:bCs/>
                <w:color w:val="000000"/>
              </w:rPr>
              <w:t>N°</w:t>
            </w:r>
          </w:p>
        </w:tc>
        <w:tc>
          <w:tcPr>
            <w:tcW w:w="1701" w:type="dxa"/>
            <w:shd w:val="clear" w:color="auto" w:fill="FFF2CC" w:themeFill="accent4" w:themeFillTint="33"/>
            <w:vAlign w:val="center"/>
          </w:tcPr>
          <w:p w14:paraId="6B251248" w14:textId="77777777" w:rsidR="006A2C48" w:rsidRPr="00D84467" w:rsidRDefault="006A2C48" w:rsidP="001339FE">
            <w:pPr>
              <w:jc w:val="center"/>
              <w:rPr>
                <w:b/>
                <w:bCs/>
              </w:rPr>
            </w:pPr>
            <w:r w:rsidRPr="00FB7AD6">
              <w:rPr>
                <w:rFonts w:ascii="Calibri" w:hAnsi="Calibri" w:cs="Calibri"/>
                <w:b/>
                <w:bCs/>
                <w:color w:val="000000"/>
              </w:rPr>
              <w:t>Paramètres</w:t>
            </w:r>
          </w:p>
        </w:tc>
        <w:tc>
          <w:tcPr>
            <w:tcW w:w="2268" w:type="dxa"/>
            <w:shd w:val="clear" w:color="auto" w:fill="FFF2CC" w:themeFill="accent4" w:themeFillTint="33"/>
            <w:vAlign w:val="center"/>
          </w:tcPr>
          <w:p w14:paraId="083B4D8B" w14:textId="77777777" w:rsidR="006A2C48" w:rsidRPr="00D84467" w:rsidRDefault="006A2C48" w:rsidP="001339FE">
            <w:pPr>
              <w:jc w:val="center"/>
              <w:rPr>
                <w:b/>
                <w:bCs/>
              </w:rPr>
            </w:pPr>
            <w:r w:rsidRPr="00FB7AD6">
              <w:rPr>
                <w:rFonts w:ascii="Calibri" w:hAnsi="Calibri" w:cs="Calibri"/>
                <w:b/>
                <w:bCs/>
                <w:color w:val="000000"/>
              </w:rPr>
              <w:t>Spécifications</w:t>
            </w:r>
          </w:p>
        </w:tc>
        <w:tc>
          <w:tcPr>
            <w:tcW w:w="2268" w:type="dxa"/>
            <w:shd w:val="clear" w:color="auto" w:fill="FFF2CC" w:themeFill="accent4" w:themeFillTint="33"/>
            <w:vAlign w:val="center"/>
          </w:tcPr>
          <w:p w14:paraId="661A8ADC" w14:textId="77777777" w:rsidR="006A2C48" w:rsidRPr="00D84467" w:rsidRDefault="006A2C48" w:rsidP="001339FE">
            <w:pPr>
              <w:jc w:val="center"/>
              <w:rPr>
                <w:b/>
                <w:bCs/>
              </w:rPr>
            </w:pPr>
            <w:r w:rsidRPr="00FB7AD6">
              <w:rPr>
                <w:rFonts w:ascii="Calibri" w:hAnsi="Calibri" w:cs="Calibri"/>
                <w:b/>
                <w:bCs/>
                <w:color w:val="000000"/>
              </w:rPr>
              <w:t>Précisions à apporter dans le mémoire technique</w:t>
            </w:r>
          </w:p>
        </w:tc>
        <w:tc>
          <w:tcPr>
            <w:tcW w:w="4678" w:type="dxa"/>
            <w:shd w:val="clear" w:color="auto" w:fill="FFF2CC" w:themeFill="accent4" w:themeFillTint="33"/>
          </w:tcPr>
          <w:p w14:paraId="234E110F" w14:textId="77777777" w:rsidR="006A2C48" w:rsidRPr="00D84467" w:rsidRDefault="006A2C48" w:rsidP="001339FE">
            <w:pPr>
              <w:jc w:val="center"/>
              <w:rPr>
                <w:b/>
                <w:bCs/>
              </w:rPr>
            </w:pPr>
            <w:r w:rsidRPr="00F7014C">
              <w:rPr>
                <w:b/>
                <w:bCs/>
              </w:rPr>
              <w:t>Réponse du candidat</w:t>
            </w:r>
          </w:p>
        </w:tc>
      </w:tr>
      <w:tr w:rsidR="006A2C48" w:rsidRPr="00F7014C" w14:paraId="0EFF7657" w14:textId="77777777" w:rsidTr="001339FE">
        <w:trPr>
          <w:trHeight w:val="300"/>
        </w:trPr>
        <w:tc>
          <w:tcPr>
            <w:tcW w:w="567" w:type="dxa"/>
            <w:shd w:val="clear" w:color="auto" w:fill="auto"/>
            <w:noWrap/>
            <w:vAlign w:val="center"/>
          </w:tcPr>
          <w:p w14:paraId="3608A33B" w14:textId="52C288C6" w:rsidR="006A2C48" w:rsidRPr="00FB7AD6" w:rsidRDefault="006A2C48" w:rsidP="006A2C48">
            <w:pPr>
              <w:jc w:val="center"/>
              <w:rPr>
                <w:rFonts w:ascii="Calibri" w:hAnsi="Calibri" w:cs="Calibri"/>
                <w:b/>
                <w:bCs/>
                <w:color w:val="000000"/>
              </w:rPr>
            </w:pPr>
            <w:r w:rsidRPr="006F7D2E">
              <w:rPr>
                <w:rFonts w:ascii="Calibri" w:hAnsi="Calibri" w:cs="Calibri"/>
                <w:color w:val="000000"/>
              </w:rPr>
              <w:t>1</w:t>
            </w:r>
          </w:p>
        </w:tc>
        <w:tc>
          <w:tcPr>
            <w:tcW w:w="1701" w:type="dxa"/>
            <w:shd w:val="clear" w:color="auto" w:fill="auto"/>
            <w:vAlign w:val="center"/>
          </w:tcPr>
          <w:p w14:paraId="046AD5B2" w14:textId="0C05EB26" w:rsidR="006A2C48" w:rsidRPr="00FB7AD6" w:rsidRDefault="006A2C48" w:rsidP="006A2C48">
            <w:pPr>
              <w:jc w:val="center"/>
              <w:rPr>
                <w:rFonts w:ascii="Calibri" w:hAnsi="Calibri" w:cs="Calibri"/>
                <w:b/>
                <w:bCs/>
                <w:color w:val="000000"/>
              </w:rPr>
            </w:pPr>
            <w:bookmarkStart w:id="72" w:name="_Hlk167781217"/>
            <w:r w:rsidRPr="004B7F00">
              <w:rPr>
                <w:rFonts w:ascii="Calibri" w:hAnsi="Calibri" w:cs="Calibri"/>
                <w:color w:val="000000"/>
              </w:rPr>
              <w:t>Logiciel de préparation automatique de lames minces</w:t>
            </w:r>
            <w:r>
              <w:rPr>
                <w:rFonts w:ascii="Calibri" w:hAnsi="Calibri" w:cs="Calibri"/>
                <w:color w:val="000000"/>
              </w:rPr>
              <w:t xml:space="preserve"> pour la microscopie électronique en transmission</w:t>
            </w:r>
            <w:bookmarkEnd w:id="72"/>
          </w:p>
        </w:tc>
        <w:tc>
          <w:tcPr>
            <w:tcW w:w="2268" w:type="dxa"/>
            <w:shd w:val="clear" w:color="auto" w:fill="auto"/>
            <w:vAlign w:val="center"/>
          </w:tcPr>
          <w:p w14:paraId="1194B72D" w14:textId="5A1AD4C3" w:rsidR="006A2C48" w:rsidRPr="00FB7AD6" w:rsidRDefault="006A2C48" w:rsidP="006A2C48">
            <w:pPr>
              <w:jc w:val="center"/>
              <w:rPr>
                <w:rFonts w:ascii="Calibri" w:hAnsi="Calibri" w:cs="Calibri"/>
                <w:b/>
                <w:bCs/>
                <w:color w:val="000000"/>
              </w:rPr>
            </w:pPr>
            <w:r w:rsidRPr="004B7F00">
              <w:rPr>
                <w:rFonts w:ascii="Calibri" w:hAnsi="Calibri" w:cs="Calibri"/>
                <w:color w:val="000000"/>
              </w:rPr>
              <w:t xml:space="preserve">L’appareil devra </w:t>
            </w:r>
            <w:bookmarkStart w:id="73" w:name="_Hlk167781428"/>
            <w:r w:rsidRPr="004B7F00">
              <w:rPr>
                <w:rFonts w:ascii="Calibri" w:hAnsi="Calibri" w:cs="Calibri"/>
                <w:color w:val="000000"/>
              </w:rPr>
              <w:t>permettre une préparation automatisée ou semi automatisée de lame</w:t>
            </w:r>
            <w:r>
              <w:rPr>
                <w:rFonts w:ascii="Calibri" w:hAnsi="Calibri" w:cs="Calibri"/>
                <w:color w:val="000000"/>
              </w:rPr>
              <w:t>s</w:t>
            </w:r>
            <w:r w:rsidRPr="004B7F00">
              <w:rPr>
                <w:rFonts w:ascii="Calibri" w:hAnsi="Calibri" w:cs="Calibri"/>
                <w:color w:val="000000"/>
              </w:rPr>
              <w:t xml:space="preserve"> mince</w:t>
            </w:r>
            <w:r>
              <w:rPr>
                <w:rFonts w:ascii="Calibri" w:hAnsi="Calibri" w:cs="Calibri"/>
                <w:color w:val="000000"/>
              </w:rPr>
              <w:t>s</w:t>
            </w:r>
            <w:bookmarkEnd w:id="73"/>
          </w:p>
        </w:tc>
        <w:tc>
          <w:tcPr>
            <w:tcW w:w="2268" w:type="dxa"/>
            <w:shd w:val="clear" w:color="auto" w:fill="auto"/>
            <w:vAlign w:val="center"/>
          </w:tcPr>
          <w:p w14:paraId="60070CE9" w14:textId="77777777" w:rsidR="0088095E" w:rsidRDefault="006A2C48" w:rsidP="006A2C48">
            <w:pPr>
              <w:jc w:val="center"/>
              <w:rPr>
                <w:rFonts w:ascii="Calibri" w:hAnsi="Calibri" w:cs="Calibri"/>
                <w:color w:val="000000"/>
              </w:rPr>
            </w:pPr>
            <w:r w:rsidRPr="001B0F89">
              <w:rPr>
                <w:rFonts w:ascii="Calibri" w:hAnsi="Calibri" w:cs="Calibri"/>
                <w:color w:val="000000"/>
              </w:rPr>
              <w:t xml:space="preserve">Indiquer les étapes </w:t>
            </w:r>
            <w:bookmarkStart w:id="74" w:name="_Hlk167781492"/>
            <w:r w:rsidRPr="001B0F89">
              <w:rPr>
                <w:rFonts w:ascii="Calibri" w:hAnsi="Calibri" w:cs="Calibri"/>
                <w:color w:val="000000"/>
              </w:rPr>
              <w:t>automatisées ou guidées dans un même « w</w:t>
            </w:r>
            <w:r w:rsidRPr="004B7F00">
              <w:rPr>
                <w:rFonts w:ascii="Calibri" w:hAnsi="Calibri" w:cs="Calibri"/>
                <w:color w:val="000000"/>
              </w:rPr>
              <w:t>orkflow »</w:t>
            </w:r>
            <w:r>
              <w:rPr>
                <w:rFonts w:ascii="Calibri" w:hAnsi="Calibri" w:cs="Calibri"/>
                <w:color w:val="000000"/>
              </w:rPr>
              <w:t xml:space="preserve"> </w:t>
            </w:r>
            <w:bookmarkEnd w:id="74"/>
            <w:r>
              <w:rPr>
                <w:rFonts w:ascii="Calibri" w:hAnsi="Calibri" w:cs="Calibri"/>
                <w:color w:val="000000"/>
              </w:rPr>
              <w:t xml:space="preserve">pouvant inclure : </w:t>
            </w:r>
          </w:p>
          <w:p w14:paraId="1E31A5C8" w14:textId="77777777" w:rsidR="0088095E" w:rsidRDefault="006A2C48" w:rsidP="006A2C48">
            <w:pPr>
              <w:jc w:val="center"/>
              <w:rPr>
                <w:rFonts w:ascii="Calibri" w:hAnsi="Calibri" w:cs="Calibri"/>
                <w:color w:val="000000"/>
              </w:rPr>
            </w:pPr>
            <w:r>
              <w:rPr>
                <w:rFonts w:ascii="Calibri" w:hAnsi="Calibri" w:cs="Calibri"/>
                <w:color w:val="000000"/>
              </w:rPr>
              <w:t>-</w:t>
            </w:r>
            <w:r w:rsidRPr="004B7F00">
              <w:rPr>
                <w:rFonts w:ascii="Calibri" w:hAnsi="Calibri" w:cs="Calibri"/>
                <w:color w:val="000000"/>
              </w:rPr>
              <w:t xml:space="preserve">Dépôt de protection par voie ionique  </w:t>
            </w:r>
          </w:p>
          <w:p w14:paraId="1F64CB43" w14:textId="77777777" w:rsidR="0088095E" w:rsidRDefault="006A2C48" w:rsidP="006A2C48">
            <w:pPr>
              <w:jc w:val="center"/>
              <w:rPr>
                <w:rFonts w:ascii="Calibri" w:hAnsi="Calibri" w:cs="Calibri"/>
                <w:color w:val="000000"/>
              </w:rPr>
            </w:pPr>
            <w:r>
              <w:rPr>
                <w:rFonts w:ascii="Calibri" w:hAnsi="Calibri" w:cs="Calibri"/>
                <w:color w:val="000000"/>
              </w:rPr>
              <w:t>-</w:t>
            </w:r>
            <w:r w:rsidRPr="004B7F00">
              <w:rPr>
                <w:rFonts w:ascii="Calibri" w:hAnsi="Calibri" w:cs="Calibri"/>
                <w:color w:val="000000"/>
              </w:rPr>
              <w:t xml:space="preserve">Préparation de l’ébauche avec variation du tilt </w:t>
            </w:r>
          </w:p>
          <w:p w14:paraId="781B43E1" w14:textId="77777777" w:rsidR="0088095E" w:rsidRDefault="006A2C48" w:rsidP="006A2C48">
            <w:pPr>
              <w:jc w:val="center"/>
              <w:rPr>
                <w:rFonts w:ascii="Calibri" w:hAnsi="Calibri" w:cs="Calibri"/>
                <w:color w:val="000000"/>
              </w:rPr>
            </w:pPr>
            <w:r w:rsidRPr="004B7F00">
              <w:rPr>
                <w:rFonts w:ascii="Calibri" w:hAnsi="Calibri" w:cs="Calibri"/>
                <w:color w:val="000000"/>
              </w:rPr>
              <w:t>(</w:t>
            </w:r>
            <w:bookmarkStart w:id="75" w:name="_Hlk167786507"/>
            <w:proofErr w:type="gramStart"/>
            <w:r w:rsidRPr="004B7F00">
              <w:rPr>
                <w:rFonts w:ascii="Calibri" w:hAnsi="Calibri" w:cs="Calibri"/>
                <w:color w:val="000000"/>
              </w:rPr>
              <w:t>dégagement</w:t>
            </w:r>
            <w:proofErr w:type="gramEnd"/>
            <w:r w:rsidRPr="004B7F00">
              <w:rPr>
                <w:rFonts w:ascii="Calibri" w:hAnsi="Calibri" w:cs="Calibri"/>
                <w:color w:val="000000"/>
              </w:rPr>
              <w:t xml:space="preserve"> de matière, </w:t>
            </w:r>
            <w:bookmarkEnd w:id="75"/>
            <w:r w:rsidRPr="004B7F00">
              <w:rPr>
                <w:rFonts w:ascii="Calibri" w:hAnsi="Calibri" w:cs="Calibri"/>
                <w:color w:val="000000"/>
              </w:rPr>
              <w:t xml:space="preserve">réduction d’épaisseur et undercut) </w:t>
            </w:r>
          </w:p>
          <w:p w14:paraId="52613360" w14:textId="59FA7304" w:rsidR="006A2C48" w:rsidRDefault="006A2C48" w:rsidP="006A2C48">
            <w:pPr>
              <w:jc w:val="center"/>
              <w:rPr>
                <w:rFonts w:ascii="Calibri" w:hAnsi="Calibri" w:cs="Calibri"/>
                <w:color w:val="000000"/>
              </w:rPr>
            </w:pPr>
            <w:r>
              <w:rPr>
                <w:rFonts w:ascii="Calibri" w:hAnsi="Calibri" w:cs="Calibri"/>
                <w:color w:val="000000"/>
              </w:rPr>
              <w:t xml:space="preserve">- </w:t>
            </w:r>
            <w:r w:rsidRPr="004B7F00">
              <w:rPr>
                <w:rFonts w:ascii="Calibri" w:hAnsi="Calibri" w:cs="Calibri"/>
                <w:color w:val="000000"/>
              </w:rPr>
              <w:t>Lift out in situ</w:t>
            </w:r>
          </w:p>
          <w:p w14:paraId="75FCD159" w14:textId="77777777" w:rsidR="006A2C48" w:rsidRDefault="006A2C48" w:rsidP="006A2C48">
            <w:pPr>
              <w:jc w:val="center"/>
              <w:rPr>
                <w:rFonts w:ascii="Calibri" w:hAnsi="Calibri" w:cs="Calibri"/>
                <w:color w:val="000000"/>
              </w:rPr>
            </w:pPr>
            <w:r>
              <w:rPr>
                <w:rFonts w:ascii="Calibri" w:hAnsi="Calibri" w:cs="Calibri"/>
                <w:color w:val="000000"/>
              </w:rPr>
              <w:t xml:space="preserve">- </w:t>
            </w:r>
            <w:r w:rsidRPr="004B7F00">
              <w:rPr>
                <w:rFonts w:ascii="Calibri" w:hAnsi="Calibri" w:cs="Calibri"/>
                <w:color w:val="000000"/>
              </w:rPr>
              <w:t>Amincissement</w:t>
            </w:r>
          </w:p>
          <w:p w14:paraId="7EF83D9D" w14:textId="77777777" w:rsidR="006A2C48" w:rsidRDefault="006A2C48" w:rsidP="006A2C48">
            <w:pPr>
              <w:jc w:val="center"/>
              <w:rPr>
                <w:rFonts w:ascii="Calibri" w:hAnsi="Calibri" w:cs="Calibri"/>
                <w:color w:val="000000"/>
              </w:rPr>
            </w:pPr>
            <w:r>
              <w:rPr>
                <w:rFonts w:ascii="Calibri" w:hAnsi="Calibri" w:cs="Calibri"/>
                <w:color w:val="000000"/>
              </w:rPr>
              <w:t xml:space="preserve">- </w:t>
            </w:r>
            <w:r w:rsidRPr="004B7F00">
              <w:rPr>
                <w:rFonts w:ascii="Calibri" w:hAnsi="Calibri" w:cs="Calibri"/>
                <w:color w:val="000000"/>
              </w:rPr>
              <w:t>Procédure d’abrasion en face arrièr</w:t>
            </w:r>
            <w:r>
              <w:rPr>
                <w:rFonts w:ascii="Calibri" w:hAnsi="Calibri" w:cs="Calibri"/>
                <w:color w:val="000000"/>
              </w:rPr>
              <w:t>e</w:t>
            </w:r>
          </w:p>
          <w:p w14:paraId="114404F4" w14:textId="14609AA9" w:rsidR="006A2C48" w:rsidRPr="00FB7AD6" w:rsidRDefault="006A2C48" w:rsidP="006A2C48">
            <w:pPr>
              <w:jc w:val="center"/>
              <w:rPr>
                <w:rFonts w:ascii="Calibri" w:hAnsi="Calibri" w:cs="Calibri"/>
                <w:b/>
                <w:bCs/>
                <w:color w:val="000000"/>
              </w:rPr>
            </w:pPr>
            <w:r>
              <w:rPr>
                <w:rFonts w:ascii="Calibri" w:hAnsi="Calibri" w:cs="Calibri"/>
                <w:color w:val="000000"/>
              </w:rPr>
              <w:t>- Préciser s’il existe</w:t>
            </w:r>
            <w:r w:rsidRPr="004B7F00">
              <w:rPr>
                <w:rFonts w:ascii="Calibri" w:hAnsi="Calibri" w:cs="Calibri"/>
                <w:color w:val="000000"/>
              </w:rPr>
              <w:t xml:space="preserve"> une correction de dérive dans la préparation automatisée de lame TEM pour des échantillons t</w:t>
            </w:r>
            <w:r>
              <w:rPr>
                <w:rFonts w:ascii="Calibri" w:hAnsi="Calibri" w:cs="Calibri"/>
                <w:color w:val="000000"/>
              </w:rPr>
              <w:t>rès</w:t>
            </w:r>
            <w:r w:rsidRPr="004B7F00">
              <w:rPr>
                <w:rFonts w:ascii="Calibri" w:hAnsi="Calibri" w:cs="Calibri"/>
                <w:color w:val="000000"/>
              </w:rPr>
              <w:t xml:space="preserve"> isolants</w:t>
            </w:r>
          </w:p>
        </w:tc>
        <w:tc>
          <w:tcPr>
            <w:tcW w:w="4678" w:type="dxa"/>
            <w:shd w:val="clear" w:color="auto" w:fill="auto"/>
          </w:tcPr>
          <w:p w14:paraId="797EC2AE" w14:textId="77777777" w:rsidR="006A2C48" w:rsidRPr="00F7014C" w:rsidRDefault="006A2C48" w:rsidP="006A2C48">
            <w:pPr>
              <w:jc w:val="center"/>
              <w:rPr>
                <w:b/>
                <w:bCs/>
              </w:rPr>
            </w:pPr>
          </w:p>
        </w:tc>
      </w:tr>
      <w:tr w:rsidR="006A2C48" w:rsidRPr="00F7014C" w14:paraId="19DEE0CD" w14:textId="77777777" w:rsidTr="001339FE">
        <w:trPr>
          <w:trHeight w:val="300"/>
        </w:trPr>
        <w:tc>
          <w:tcPr>
            <w:tcW w:w="567" w:type="dxa"/>
            <w:shd w:val="clear" w:color="auto" w:fill="auto"/>
            <w:noWrap/>
            <w:vAlign w:val="center"/>
          </w:tcPr>
          <w:p w14:paraId="3534E4A0" w14:textId="1662E9FF" w:rsidR="006A2C48" w:rsidRPr="006F7D2E" w:rsidRDefault="006A2C48" w:rsidP="006A2C48">
            <w:pPr>
              <w:jc w:val="center"/>
              <w:rPr>
                <w:rFonts w:ascii="Calibri" w:hAnsi="Calibri" w:cs="Calibri"/>
                <w:color w:val="000000"/>
              </w:rPr>
            </w:pPr>
            <w:r>
              <w:rPr>
                <w:rFonts w:ascii="Calibri" w:hAnsi="Calibri" w:cs="Calibri"/>
                <w:color w:val="000000"/>
              </w:rPr>
              <w:t>2</w:t>
            </w:r>
          </w:p>
        </w:tc>
        <w:tc>
          <w:tcPr>
            <w:tcW w:w="1701" w:type="dxa"/>
            <w:shd w:val="clear" w:color="auto" w:fill="auto"/>
            <w:vAlign w:val="center"/>
          </w:tcPr>
          <w:p w14:paraId="4933ABB6" w14:textId="6BB7A716" w:rsidR="006A2C48" w:rsidRPr="004B7F00" w:rsidRDefault="006A2C48" w:rsidP="006A2C48">
            <w:pPr>
              <w:jc w:val="center"/>
              <w:rPr>
                <w:rFonts w:ascii="Calibri" w:hAnsi="Calibri" w:cs="Calibri"/>
                <w:color w:val="000000"/>
              </w:rPr>
            </w:pPr>
            <w:r>
              <w:rPr>
                <w:rFonts w:ascii="Calibri" w:hAnsi="Calibri" w:cs="Calibri"/>
                <w:color w:val="000000"/>
              </w:rPr>
              <w:t>Formation avancée</w:t>
            </w:r>
          </w:p>
        </w:tc>
        <w:tc>
          <w:tcPr>
            <w:tcW w:w="2268" w:type="dxa"/>
            <w:shd w:val="clear" w:color="auto" w:fill="auto"/>
            <w:vAlign w:val="center"/>
          </w:tcPr>
          <w:p w14:paraId="5E4F39EF" w14:textId="7F91F3D2" w:rsidR="006A2C48" w:rsidRPr="004B7F00" w:rsidRDefault="006A2C48" w:rsidP="006A2C48">
            <w:pPr>
              <w:jc w:val="center"/>
              <w:rPr>
                <w:rFonts w:ascii="Calibri" w:hAnsi="Calibri" w:cs="Calibri"/>
                <w:color w:val="000000"/>
              </w:rPr>
            </w:pPr>
            <w:r w:rsidRPr="006F7D2E">
              <w:t xml:space="preserve">Une formation approfondie </w:t>
            </w:r>
            <w:r>
              <w:t>sur la manipulation de ce logiciel. Elle sera au minimum de 2 jours </w:t>
            </w:r>
          </w:p>
        </w:tc>
        <w:tc>
          <w:tcPr>
            <w:tcW w:w="2268" w:type="dxa"/>
            <w:shd w:val="clear" w:color="auto" w:fill="auto"/>
            <w:vAlign w:val="center"/>
          </w:tcPr>
          <w:p w14:paraId="206E7758" w14:textId="65C9C626" w:rsidR="006A2C48" w:rsidRPr="001B0F89" w:rsidRDefault="006A2C48" w:rsidP="0088095E">
            <w:pPr>
              <w:jc w:val="center"/>
              <w:rPr>
                <w:rFonts w:ascii="Calibri" w:hAnsi="Calibri" w:cs="Calibri"/>
                <w:color w:val="000000"/>
              </w:rPr>
            </w:pPr>
            <w:r>
              <w:t>Préciser le nombre maximum de personnes formées ainsi que la durée de la formation proposée</w:t>
            </w:r>
          </w:p>
        </w:tc>
        <w:tc>
          <w:tcPr>
            <w:tcW w:w="4678" w:type="dxa"/>
            <w:shd w:val="clear" w:color="auto" w:fill="auto"/>
          </w:tcPr>
          <w:p w14:paraId="48E52590" w14:textId="77777777" w:rsidR="006A2C48" w:rsidRPr="00F7014C" w:rsidRDefault="006A2C48" w:rsidP="006A2C48">
            <w:pPr>
              <w:jc w:val="center"/>
              <w:rPr>
                <w:b/>
                <w:bCs/>
              </w:rPr>
            </w:pPr>
          </w:p>
        </w:tc>
      </w:tr>
    </w:tbl>
    <w:p w14:paraId="58A74C03" w14:textId="77777777" w:rsidR="004A42FF" w:rsidRPr="004A42FF" w:rsidRDefault="004A42FF" w:rsidP="004A42FF"/>
    <w:p w14:paraId="22A44D63" w14:textId="62250991" w:rsidR="00985C9B" w:rsidRDefault="00985C9B" w:rsidP="00F93327">
      <w:pPr>
        <w:pStyle w:val="Titre2"/>
      </w:pPr>
      <w:bookmarkStart w:id="76" w:name="_Toc185523028"/>
      <w:r w:rsidRPr="008C7BFF">
        <w:t>Onduleur</w:t>
      </w:r>
      <w:r w:rsidR="00DC748A">
        <w:t> </w:t>
      </w:r>
      <w:r w:rsidR="008D13A0">
        <w:t>PSE-O n°</w:t>
      </w:r>
      <w:r w:rsidR="00907D54">
        <w:t>2</w:t>
      </w:r>
      <w:bookmarkEnd w:id="76"/>
    </w:p>
    <w:p w14:paraId="1178B7BD" w14:textId="1F2858E6" w:rsidR="00694254" w:rsidRDefault="007B0B21" w:rsidP="005C573A">
      <w:r w:rsidRPr="007B0B21">
        <w:t>Un onduleur permettant d’assurer une continuité de fonctionnement. Cette alimentation de secours (ou UPS) permettra de prévenir les éventuelles microcoupures de la distribution</w:t>
      </w:r>
      <w:r w:rsidR="005C573A">
        <w:t xml:space="preserve"> </w:t>
      </w:r>
      <w:r w:rsidRPr="007B0B21">
        <w:t>électrique du bâtiment. Avant d’atteindre l</w:t>
      </w:r>
      <w:r w:rsidR="003C0377">
        <w:t>a limite d’</w:t>
      </w:r>
      <w:r w:rsidRPr="007B0B21">
        <w:t xml:space="preserve">autonomie des batteries de l’onduleur, </w:t>
      </w:r>
      <w:r w:rsidR="001B0F89">
        <w:t>précise</w:t>
      </w:r>
      <w:r w:rsidR="003C0377">
        <w:t>r</w:t>
      </w:r>
      <w:r w:rsidR="001B0F89">
        <w:t xml:space="preserve"> si </w:t>
      </w:r>
      <w:r w:rsidRPr="007B0B21">
        <w:t xml:space="preserve">le microscope électronique </w:t>
      </w:r>
      <w:r w:rsidR="003C0377" w:rsidRPr="007B0B21">
        <w:t>p</w:t>
      </w:r>
      <w:r w:rsidR="003C0377">
        <w:t>eut</w:t>
      </w:r>
      <w:r w:rsidR="003C0377" w:rsidRPr="007B0B21">
        <w:t xml:space="preserve"> </w:t>
      </w:r>
      <w:r w:rsidRPr="007B0B21">
        <w:t>se mettre automatiquement en sécurité.</w:t>
      </w:r>
    </w:p>
    <w:p w14:paraId="565B088E" w14:textId="2F6FFADF" w:rsidR="001B0F89" w:rsidRPr="00694254" w:rsidRDefault="001B0F89" w:rsidP="00694254">
      <w:pPr>
        <w:pStyle w:val="Sansinterligne"/>
        <w:rPr>
          <w:b/>
          <w:bCs/>
        </w:rPr>
      </w:pPr>
      <w:r w:rsidRPr="00694254">
        <w:rPr>
          <w:b/>
          <w:bCs/>
        </w:rPr>
        <w:t>Réponse du candidat :</w:t>
      </w:r>
    </w:p>
    <w:tbl>
      <w:tblPr>
        <w:tblStyle w:val="Grilledutableau"/>
        <w:tblW w:w="0" w:type="auto"/>
        <w:tblLook w:val="04A0" w:firstRow="1" w:lastRow="0" w:firstColumn="1" w:lastColumn="0" w:noHBand="0" w:noVBand="1"/>
      </w:tblPr>
      <w:tblGrid>
        <w:gridCol w:w="9060"/>
      </w:tblGrid>
      <w:tr w:rsidR="001B0F89" w14:paraId="295C0782" w14:textId="77777777" w:rsidTr="001B0F89">
        <w:tc>
          <w:tcPr>
            <w:tcW w:w="9062" w:type="dxa"/>
          </w:tcPr>
          <w:p w14:paraId="1ED94147" w14:textId="77777777" w:rsidR="001B0F89" w:rsidRDefault="001B0F89" w:rsidP="005C573A">
            <w:pPr>
              <w:rPr>
                <w:b/>
                <w:bCs/>
              </w:rPr>
            </w:pPr>
          </w:p>
          <w:p w14:paraId="63538317" w14:textId="77777777" w:rsidR="001B0F89" w:rsidRDefault="001B0F89" w:rsidP="005C573A"/>
          <w:p w14:paraId="32C0CBED" w14:textId="15D8E85E" w:rsidR="00A93C6A" w:rsidRDefault="00A93C6A" w:rsidP="005C573A"/>
        </w:tc>
      </w:tr>
    </w:tbl>
    <w:p w14:paraId="48544233" w14:textId="77777777" w:rsidR="00D62BD5" w:rsidRDefault="00D62BD5" w:rsidP="00A93C6A">
      <w:pPr>
        <w:pStyle w:val="Titre1"/>
        <w:numPr>
          <w:ilvl w:val="0"/>
          <w:numId w:val="0"/>
        </w:numPr>
        <w:rPr>
          <w:color w:val="0000FF"/>
          <w:sz w:val="24"/>
          <w:szCs w:val="24"/>
        </w:rPr>
      </w:pPr>
    </w:p>
    <w:p w14:paraId="55D38B60" w14:textId="12E4DF0C" w:rsidR="00A93C6A" w:rsidRPr="00A960B2" w:rsidRDefault="00A93C6A" w:rsidP="00A93C6A">
      <w:pPr>
        <w:pStyle w:val="Titre1"/>
        <w:numPr>
          <w:ilvl w:val="0"/>
          <w:numId w:val="0"/>
        </w:numPr>
        <w:rPr>
          <w:color w:val="0000FF"/>
          <w:sz w:val="24"/>
          <w:szCs w:val="24"/>
        </w:rPr>
      </w:pPr>
      <w:bookmarkStart w:id="77" w:name="_Toc185523029"/>
      <w:r w:rsidRPr="007737AC">
        <w:rPr>
          <w:color w:val="0000FF"/>
          <w:sz w:val="24"/>
          <w:szCs w:val="24"/>
        </w:rPr>
        <w:lastRenderedPageBreak/>
        <w:t>Critère</w:t>
      </w:r>
      <w:r w:rsidR="00A960B2">
        <w:rPr>
          <w:color w:val="0000FF"/>
          <w:sz w:val="24"/>
          <w:szCs w:val="24"/>
        </w:rPr>
        <w:t xml:space="preserve"> </w:t>
      </w:r>
      <w:r w:rsidRPr="007737AC">
        <w:rPr>
          <w:color w:val="0000FF"/>
          <w:sz w:val="24"/>
          <w:szCs w:val="24"/>
        </w:rPr>
        <w:t>3 Développement durable</w:t>
      </w:r>
      <w:r w:rsidR="00A960B2">
        <w:rPr>
          <w:color w:val="0000FF"/>
          <w:sz w:val="24"/>
          <w:szCs w:val="24"/>
        </w:rPr>
        <w:t> </w:t>
      </w:r>
      <w:r w:rsidR="00A960B2" w:rsidRPr="007737AC">
        <w:rPr>
          <w:color w:val="0000FF"/>
          <w:sz w:val="24"/>
          <w:szCs w:val="24"/>
        </w:rPr>
        <w:t>(5%)</w:t>
      </w:r>
      <w:r w:rsidR="00A960B2">
        <w:rPr>
          <w:color w:val="0000FF"/>
          <w:sz w:val="24"/>
          <w:szCs w:val="24"/>
        </w:rPr>
        <w:t xml:space="preserve"> : </w:t>
      </w:r>
      <w:r w:rsidR="00A960B2" w:rsidRPr="00A960B2">
        <w:rPr>
          <w:color w:val="0000FF"/>
          <w:sz w:val="24"/>
          <w:szCs w:val="24"/>
        </w:rPr>
        <w:t>engagements du titulaire en matière de durabilité et d'adaptabilité des équipements</w:t>
      </w:r>
      <w:bookmarkEnd w:id="77"/>
      <w:r w:rsidRPr="007737AC">
        <w:rPr>
          <w:color w:val="0000FF"/>
          <w:sz w:val="24"/>
          <w:szCs w:val="24"/>
        </w:rPr>
        <w:t xml:space="preserve"> </w:t>
      </w:r>
    </w:p>
    <w:p w14:paraId="4735CFED" w14:textId="52236396" w:rsidR="00A93C6A" w:rsidRPr="00347DB0" w:rsidRDefault="00A93C6A" w:rsidP="00A93C6A">
      <w:pPr>
        <w:spacing w:after="0" w:line="240" w:lineRule="auto"/>
        <w:rPr>
          <w:rFonts w:eastAsia="Times" w:cstheme="minorHAnsi"/>
          <w:lang w:eastAsia="fr-FR"/>
        </w:rPr>
      </w:pPr>
      <w:r w:rsidRPr="00347DB0">
        <w:rPr>
          <w:rFonts w:eastAsia="Times" w:cstheme="minorHAnsi"/>
          <w:lang w:eastAsia="fr-FR"/>
        </w:rPr>
        <w:t>D’une manière générale, le titulaire décrira les actions mises en œuvre pour un équipement plus durable.</w:t>
      </w:r>
    </w:p>
    <w:p w14:paraId="7F8B0AD6" w14:textId="6910DA59" w:rsidR="00A93C6A" w:rsidRPr="00694254" w:rsidRDefault="00A93C6A" w:rsidP="00694254">
      <w:pPr>
        <w:pStyle w:val="Sansinterligne"/>
        <w:rPr>
          <w:b/>
          <w:bCs/>
        </w:rPr>
      </w:pPr>
      <w:r w:rsidRPr="00694254">
        <w:rPr>
          <w:b/>
          <w:bCs/>
        </w:rPr>
        <w:t>Réponse du candidat :</w:t>
      </w:r>
    </w:p>
    <w:p w14:paraId="767685D8" w14:textId="77777777" w:rsidR="00A93C6A" w:rsidRPr="00347DB0" w:rsidRDefault="00A93C6A" w:rsidP="00A93C6A">
      <w:pPr>
        <w:pBdr>
          <w:top w:val="single" w:sz="4" w:space="1" w:color="auto"/>
          <w:left w:val="single" w:sz="4" w:space="4" w:color="auto"/>
          <w:bottom w:val="single" w:sz="4" w:space="1" w:color="auto"/>
          <w:right w:val="single" w:sz="4" w:space="4" w:color="auto"/>
        </w:pBdr>
        <w:tabs>
          <w:tab w:val="left" w:pos="1134"/>
        </w:tabs>
        <w:rPr>
          <w:rFonts w:cstheme="minorHAnsi"/>
          <w:szCs w:val="20"/>
        </w:rPr>
      </w:pPr>
    </w:p>
    <w:p w14:paraId="3BF9AC00" w14:textId="77777777" w:rsidR="00A93C6A" w:rsidRPr="00347DB0" w:rsidRDefault="00A93C6A" w:rsidP="00A93C6A">
      <w:pPr>
        <w:pBdr>
          <w:top w:val="single" w:sz="4" w:space="1" w:color="auto"/>
          <w:left w:val="single" w:sz="4" w:space="4" w:color="auto"/>
          <w:bottom w:val="single" w:sz="4" w:space="1" w:color="auto"/>
          <w:right w:val="single" w:sz="4" w:space="4" w:color="auto"/>
        </w:pBdr>
        <w:tabs>
          <w:tab w:val="left" w:pos="1134"/>
        </w:tabs>
        <w:rPr>
          <w:rFonts w:cstheme="minorHAnsi"/>
          <w:szCs w:val="20"/>
        </w:rPr>
      </w:pPr>
    </w:p>
    <w:p w14:paraId="290183F5" w14:textId="469586A9" w:rsidR="00A93C6A" w:rsidRPr="00347DB0" w:rsidRDefault="00A93C6A" w:rsidP="00A93C6A">
      <w:pPr>
        <w:spacing w:after="0" w:line="240" w:lineRule="auto"/>
        <w:rPr>
          <w:rFonts w:eastAsia="Times" w:cstheme="minorHAnsi"/>
          <w:lang w:eastAsia="fr-FR"/>
        </w:rPr>
      </w:pPr>
      <w:r w:rsidRPr="00347DB0">
        <w:rPr>
          <w:rFonts w:eastAsia="Times" w:cstheme="minorHAnsi"/>
          <w:lang w:eastAsia="fr-FR"/>
        </w:rPr>
        <w:t>Le Titulaire indiquera notamment la durée pendant laquelle il s’engage à remplacer les pièces détachées usagées, à pouvoir assurer la maintenance du système et à fournir les consommables correspondants.</w:t>
      </w:r>
    </w:p>
    <w:p w14:paraId="715BE4AC" w14:textId="6D608E2C" w:rsidR="00A93C6A" w:rsidRPr="00347DB0" w:rsidRDefault="00A93C6A" w:rsidP="00A93C6A">
      <w:pPr>
        <w:spacing w:after="0" w:line="240" w:lineRule="auto"/>
        <w:rPr>
          <w:rFonts w:eastAsia="Times" w:cstheme="minorHAnsi"/>
          <w:lang w:eastAsia="fr-FR"/>
        </w:rPr>
      </w:pPr>
    </w:p>
    <w:p w14:paraId="2C3B1935" w14:textId="0A344F0D" w:rsidR="00A93C6A" w:rsidRPr="00694254" w:rsidRDefault="00A93C6A" w:rsidP="00694254">
      <w:pPr>
        <w:pStyle w:val="Sansinterligne"/>
        <w:rPr>
          <w:b/>
          <w:bCs/>
        </w:rPr>
      </w:pPr>
      <w:r w:rsidRPr="00694254">
        <w:rPr>
          <w:b/>
          <w:bCs/>
        </w:rPr>
        <w:t>Réponse du candidat :</w:t>
      </w:r>
    </w:p>
    <w:p w14:paraId="3A301530" w14:textId="77777777" w:rsidR="00A93C6A" w:rsidRPr="00347DB0" w:rsidRDefault="00A93C6A" w:rsidP="00A93C6A">
      <w:pPr>
        <w:pBdr>
          <w:top w:val="single" w:sz="4" w:space="1" w:color="auto"/>
          <w:left w:val="single" w:sz="4" w:space="4" w:color="auto"/>
          <w:bottom w:val="single" w:sz="4" w:space="1" w:color="auto"/>
          <w:right w:val="single" w:sz="4" w:space="4" w:color="auto"/>
        </w:pBdr>
        <w:tabs>
          <w:tab w:val="left" w:pos="1134"/>
        </w:tabs>
        <w:rPr>
          <w:rFonts w:cstheme="minorHAnsi"/>
          <w:szCs w:val="20"/>
        </w:rPr>
      </w:pPr>
    </w:p>
    <w:p w14:paraId="61A99B57" w14:textId="77777777" w:rsidR="00A93C6A" w:rsidRPr="00347DB0" w:rsidRDefault="00A93C6A" w:rsidP="00A93C6A">
      <w:pPr>
        <w:pBdr>
          <w:top w:val="single" w:sz="4" w:space="1" w:color="auto"/>
          <w:left w:val="single" w:sz="4" w:space="4" w:color="auto"/>
          <w:bottom w:val="single" w:sz="4" w:space="1" w:color="auto"/>
          <w:right w:val="single" w:sz="4" w:space="4" w:color="auto"/>
        </w:pBdr>
        <w:tabs>
          <w:tab w:val="left" w:pos="1134"/>
        </w:tabs>
        <w:rPr>
          <w:rFonts w:cstheme="minorHAnsi"/>
          <w:szCs w:val="20"/>
        </w:rPr>
      </w:pPr>
    </w:p>
    <w:p w14:paraId="5A0CC054" w14:textId="13C953CE" w:rsidR="00A93C6A" w:rsidRPr="00347DB0" w:rsidRDefault="00A93C6A" w:rsidP="00A93C6A">
      <w:pPr>
        <w:spacing w:after="0" w:line="240" w:lineRule="auto"/>
        <w:rPr>
          <w:rFonts w:eastAsia="Times" w:cstheme="minorHAnsi"/>
          <w:lang w:eastAsia="fr-FR"/>
        </w:rPr>
      </w:pPr>
      <w:r w:rsidRPr="00347DB0">
        <w:rPr>
          <w:rFonts w:eastAsia="Times" w:cstheme="minorHAnsi"/>
          <w:lang w:eastAsia="fr-FR"/>
        </w:rPr>
        <w:t>De même, le titulaire indiquera la durée pendant laquelle il s’engage à proposer des solutions software et hardware pour s’adapter aux évolutions informatiques et assurer la compatibilité du pilotage de l’équipement avec les versions ultérieures de système opératif.</w:t>
      </w:r>
    </w:p>
    <w:p w14:paraId="2DA0D483" w14:textId="0E0574CB" w:rsidR="00A93C6A" w:rsidRDefault="00A93C6A" w:rsidP="00A93C6A">
      <w:pPr>
        <w:spacing w:after="0" w:line="240" w:lineRule="auto"/>
        <w:rPr>
          <w:rFonts w:ascii="Arial" w:eastAsia="Times" w:hAnsi="Arial" w:cs="Arial"/>
          <w:lang w:eastAsia="fr-FR"/>
        </w:rPr>
      </w:pPr>
    </w:p>
    <w:p w14:paraId="363B432A" w14:textId="432C2BF5" w:rsidR="00A93C6A" w:rsidRPr="00694254" w:rsidRDefault="00A93C6A" w:rsidP="00694254">
      <w:pPr>
        <w:pStyle w:val="Sansinterligne"/>
        <w:rPr>
          <w:b/>
          <w:bCs/>
        </w:rPr>
      </w:pPr>
      <w:r w:rsidRPr="00694254">
        <w:rPr>
          <w:b/>
          <w:bCs/>
        </w:rPr>
        <w:t>Réponse du candidat :</w:t>
      </w:r>
    </w:p>
    <w:p w14:paraId="1A8C6446" w14:textId="77777777" w:rsidR="00A93C6A" w:rsidRDefault="00A93C6A" w:rsidP="00A93C6A">
      <w:pPr>
        <w:pBdr>
          <w:top w:val="single" w:sz="4" w:space="1" w:color="auto"/>
          <w:left w:val="single" w:sz="4" w:space="4" w:color="auto"/>
          <w:bottom w:val="single" w:sz="4" w:space="1" w:color="auto"/>
          <w:right w:val="single" w:sz="4" w:space="4" w:color="auto"/>
        </w:pBdr>
        <w:tabs>
          <w:tab w:val="left" w:pos="1134"/>
        </w:tabs>
        <w:rPr>
          <w:rFonts w:ascii="Arial" w:hAnsi="Arial" w:cs="Arial"/>
          <w:szCs w:val="20"/>
        </w:rPr>
      </w:pPr>
    </w:p>
    <w:p w14:paraId="16EF85E2" w14:textId="77777777" w:rsidR="00A93C6A" w:rsidRDefault="00A93C6A" w:rsidP="00A93C6A">
      <w:pPr>
        <w:pBdr>
          <w:top w:val="single" w:sz="4" w:space="1" w:color="auto"/>
          <w:left w:val="single" w:sz="4" w:space="4" w:color="auto"/>
          <w:bottom w:val="single" w:sz="4" w:space="1" w:color="auto"/>
          <w:right w:val="single" w:sz="4" w:space="4" w:color="auto"/>
        </w:pBdr>
        <w:tabs>
          <w:tab w:val="left" w:pos="1134"/>
        </w:tabs>
        <w:rPr>
          <w:rFonts w:ascii="Arial" w:hAnsi="Arial" w:cs="Arial"/>
          <w:szCs w:val="20"/>
        </w:rPr>
      </w:pPr>
    </w:p>
    <w:p w14:paraId="1EDD7401" w14:textId="77777777" w:rsidR="008C3108" w:rsidRDefault="008C3108">
      <w:pPr>
        <w:jc w:val="left"/>
        <w:rPr>
          <w:b/>
          <w:bCs/>
        </w:rPr>
      </w:pPr>
      <w:r>
        <w:br w:type="page"/>
      </w:r>
    </w:p>
    <w:p w14:paraId="59828A61" w14:textId="18C5B808" w:rsidR="00CD69C6" w:rsidRPr="00210ACA" w:rsidRDefault="00CD69C6" w:rsidP="00210ACA">
      <w:pPr>
        <w:pStyle w:val="Titre1"/>
        <w:numPr>
          <w:ilvl w:val="0"/>
          <w:numId w:val="0"/>
        </w:numPr>
        <w:rPr>
          <w:color w:val="auto"/>
        </w:rPr>
      </w:pPr>
      <w:bookmarkStart w:id="78" w:name="_Toc185523030"/>
      <w:r w:rsidRPr="00210ACA">
        <w:rPr>
          <w:color w:val="auto"/>
        </w:rPr>
        <w:lastRenderedPageBreak/>
        <w:t>Annexes attendues</w:t>
      </w:r>
      <w:bookmarkEnd w:id="78"/>
      <w:r w:rsidRPr="00210ACA">
        <w:rPr>
          <w:color w:val="auto"/>
        </w:rPr>
        <w:t xml:space="preserve"> </w:t>
      </w:r>
    </w:p>
    <w:p w14:paraId="343ED128" w14:textId="5FDDC4D9" w:rsidR="00210ACA" w:rsidRDefault="008C23FB" w:rsidP="00D0744F">
      <w:r w:rsidRPr="00330252">
        <w:rPr>
          <w:b/>
        </w:rPr>
        <w:t>Annexe n°1</w:t>
      </w:r>
      <w:r>
        <w:t> :</w:t>
      </w:r>
      <w:r w:rsidR="00D0744F" w:rsidRPr="00D0744F">
        <w:t xml:space="preserve"> </w:t>
      </w:r>
      <w:r w:rsidR="00765668" w:rsidRPr="00765668">
        <w:t>Définition des différents supports échantillons, porte-objets navettes et platines pour les différents « workflows » envisagés.</w:t>
      </w:r>
      <w:r w:rsidR="00765668">
        <w:t xml:space="preserve"> </w:t>
      </w:r>
      <w:r w:rsidR="00765668" w:rsidRPr="00907399">
        <w:rPr>
          <w:highlight w:val="yellow"/>
        </w:rPr>
        <w:t xml:space="preserve">Annexe rédigée ci-dessous </w:t>
      </w:r>
      <w:r w:rsidR="00765668" w:rsidRPr="00907399">
        <w:rPr>
          <w:highlight w:val="yellow"/>
          <w:u w:val="single"/>
        </w:rPr>
        <w:t>à remplir par le candidat</w:t>
      </w:r>
      <w:r w:rsidR="00765668">
        <w:t xml:space="preserve"> </w:t>
      </w:r>
      <w:r w:rsidR="008C3108" w:rsidRPr="007247D6">
        <w:t>(</w:t>
      </w:r>
      <w:r w:rsidR="008C3108" w:rsidRPr="00330252">
        <w:rPr>
          <w:i/>
          <w:color w:val="C00000"/>
        </w:rPr>
        <w:t>nombre de pages à indiquer par le candidat</w:t>
      </w:r>
      <w:r w:rsidR="008C3108" w:rsidRPr="007247D6">
        <w:t>)</w:t>
      </w:r>
      <w:r w:rsidR="008C3108">
        <w:t>.</w:t>
      </w:r>
    </w:p>
    <w:p w14:paraId="654219CF" w14:textId="59D5906C" w:rsidR="00FA2243" w:rsidRPr="008C3108" w:rsidRDefault="00FA2243" w:rsidP="00FA2243">
      <w:r w:rsidRPr="008C3108">
        <w:rPr>
          <w:b/>
        </w:rPr>
        <w:t>Annexe n°2</w:t>
      </w:r>
      <w:r w:rsidRPr="008C3108">
        <w:t xml:space="preserve"> : </w:t>
      </w:r>
      <w:r w:rsidR="008C3108" w:rsidRPr="008C3108">
        <w:t>Option non obligatoire (</w:t>
      </w:r>
      <w:r w:rsidR="008C3108" w:rsidRPr="008C3108">
        <w:rPr>
          <w:i/>
          <w:color w:val="C00000"/>
        </w:rPr>
        <w:t>nombre de pages à indiquer par le candidat</w:t>
      </w:r>
      <w:r w:rsidR="008C3108" w:rsidRPr="008C3108">
        <w:t>)</w:t>
      </w:r>
    </w:p>
    <w:p w14:paraId="4B23449D" w14:textId="53619C8F" w:rsidR="00D0744F" w:rsidRPr="008C3108" w:rsidRDefault="00D0744F" w:rsidP="00D0744F">
      <w:r w:rsidRPr="008C3108">
        <w:rPr>
          <w:b/>
        </w:rPr>
        <w:t>Annexe n°</w:t>
      </w:r>
      <w:r w:rsidR="008C3108" w:rsidRPr="008C3108">
        <w:rPr>
          <w:b/>
        </w:rPr>
        <w:t>3</w:t>
      </w:r>
      <w:r w:rsidR="00907399">
        <w:rPr>
          <w:b/>
        </w:rPr>
        <w:t xml:space="preserve"> </w:t>
      </w:r>
      <w:r w:rsidRPr="008C3108">
        <w:t>: Préciser sur un plan de la chambre les ports disponible</w:t>
      </w:r>
      <w:r w:rsidR="008A64F1" w:rsidRPr="008C3108">
        <w:t>s</w:t>
      </w:r>
      <w:r w:rsidRPr="008C3108">
        <w:t xml:space="preserve"> et une description de leurs usages éventuels (injecteur, micromanipulateur,</w:t>
      </w:r>
      <w:r w:rsidR="008A64F1" w:rsidRPr="008C3108">
        <w:t xml:space="preserve"> station d’accueil</w:t>
      </w:r>
      <w:r w:rsidRPr="008C3108">
        <w:t>) (</w:t>
      </w:r>
      <w:r w:rsidRPr="008C3108">
        <w:rPr>
          <w:i/>
          <w:color w:val="C00000"/>
        </w:rPr>
        <w:t>nombre de pages à indiquer par le candidat</w:t>
      </w:r>
      <w:r w:rsidRPr="008C3108">
        <w:t>)</w:t>
      </w:r>
    </w:p>
    <w:p w14:paraId="7A69BD4B" w14:textId="2154D786" w:rsidR="008C23FB" w:rsidRPr="008C3108" w:rsidRDefault="008C23FB" w:rsidP="00D0744F">
      <w:r w:rsidRPr="008C3108">
        <w:rPr>
          <w:b/>
        </w:rPr>
        <w:t>Annexe n°</w:t>
      </w:r>
      <w:r w:rsidR="002072DE">
        <w:rPr>
          <w:b/>
        </w:rPr>
        <w:t>4</w:t>
      </w:r>
      <w:r w:rsidRPr="008C3108">
        <w:t xml:space="preserve"> : </w:t>
      </w:r>
      <w:r w:rsidR="00E3623D" w:rsidRPr="008C3108">
        <w:t xml:space="preserve">Planning d'intervention prévu pour la maintenance préventive et curative </w:t>
      </w:r>
      <w:bookmarkStart w:id="79" w:name="_Hlk156488918"/>
      <w:r w:rsidR="007247D6" w:rsidRPr="008C3108">
        <w:t>(</w:t>
      </w:r>
      <w:r w:rsidR="007247D6" w:rsidRPr="008C3108">
        <w:rPr>
          <w:i/>
          <w:color w:val="C00000"/>
        </w:rPr>
        <w:t>nombre de pages à indiquer par le candidat</w:t>
      </w:r>
      <w:r w:rsidR="007247D6" w:rsidRPr="008C3108">
        <w:t>)</w:t>
      </w:r>
    </w:p>
    <w:bookmarkEnd w:id="79"/>
    <w:p w14:paraId="74129405" w14:textId="0EDD3AD9" w:rsidR="00D0744F" w:rsidRDefault="00D0744F" w:rsidP="00D0744F">
      <w:r w:rsidRPr="008C3108">
        <w:rPr>
          <w:b/>
        </w:rPr>
        <w:t>Annexe n°</w:t>
      </w:r>
      <w:r w:rsidR="002072DE">
        <w:rPr>
          <w:b/>
        </w:rPr>
        <w:t>5</w:t>
      </w:r>
      <w:r w:rsidRPr="008C3108">
        <w:t xml:space="preserve"> : </w:t>
      </w:r>
      <w:r w:rsidR="008A64F1" w:rsidRPr="008C3108">
        <w:t>fournir le catalogue des consommables </w:t>
      </w:r>
      <w:r w:rsidRPr="008C3108">
        <w:t>et le tarif des différents consommable</w:t>
      </w:r>
      <w:r w:rsidR="008A64F1" w:rsidRPr="008C3108">
        <w:t>s</w:t>
      </w:r>
      <w:r w:rsidRPr="008C3108">
        <w:t xml:space="preserve"> tel</w:t>
      </w:r>
      <w:r w:rsidR="008A64F1" w:rsidRPr="008C3108">
        <w:t>s</w:t>
      </w:r>
      <w:r w:rsidRPr="008C3108">
        <w:t xml:space="preserve"> que la source gallium, les diaphragme</w:t>
      </w:r>
      <w:r w:rsidR="008A64F1" w:rsidRPr="008C3108">
        <w:t>s</w:t>
      </w:r>
      <w:r w:rsidRPr="008C3108">
        <w:t>, les cartouche</w:t>
      </w:r>
      <w:r w:rsidR="008A64F1" w:rsidRPr="008C3108">
        <w:t>s</w:t>
      </w:r>
      <w:r w:rsidR="008A64F1">
        <w:t xml:space="preserve"> </w:t>
      </w:r>
      <w:r w:rsidR="008A64F1" w:rsidRPr="008A64F1">
        <w:t>de précurseurs du système d’injection de gaz</w:t>
      </w:r>
      <w:r>
        <w:t>.</w:t>
      </w:r>
    </w:p>
    <w:p w14:paraId="5A1F9655" w14:textId="77777777" w:rsidR="00330252" w:rsidRDefault="00330252" w:rsidP="00330252">
      <w:pPr>
        <w:spacing w:after="0" w:line="360" w:lineRule="auto"/>
      </w:pPr>
    </w:p>
    <w:p w14:paraId="08D72E32" w14:textId="77777777" w:rsidR="00330252" w:rsidRDefault="00330252" w:rsidP="00330252">
      <w:pPr>
        <w:spacing w:after="0" w:line="360" w:lineRule="auto"/>
      </w:pPr>
      <w:r>
        <w:t>--------------------------------------------------------------------------------------------------------------------------------------</w:t>
      </w:r>
    </w:p>
    <w:p w14:paraId="4213FC8C" w14:textId="77777777" w:rsidR="00330252" w:rsidRDefault="00330252" w:rsidP="00330252">
      <w:pPr>
        <w:spacing w:after="0" w:line="360" w:lineRule="auto"/>
      </w:pPr>
    </w:p>
    <w:p w14:paraId="55DFCE53" w14:textId="30B80ACE" w:rsidR="001A3225" w:rsidRDefault="00330252" w:rsidP="00694254">
      <w:pPr>
        <w:spacing w:after="0" w:line="480" w:lineRule="auto"/>
        <w:jc w:val="center"/>
        <w:rPr>
          <w:b/>
          <w:i/>
          <w:sz w:val="24"/>
        </w:rPr>
      </w:pPr>
      <w:r w:rsidRPr="00E53EEE">
        <w:rPr>
          <w:b/>
          <w:i/>
          <w:sz w:val="24"/>
          <w:highlight w:val="yellow"/>
        </w:rPr>
        <w:t xml:space="preserve">Le candidat est invité à joindre à son offre </w:t>
      </w:r>
      <w:r w:rsidRPr="00E53EEE">
        <w:rPr>
          <w:b/>
          <w:i/>
          <w:sz w:val="24"/>
          <w:highlight w:val="yellow"/>
          <w:u w:val="single"/>
        </w:rPr>
        <w:t>le présent mémoire technique</w:t>
      </w:r>
      <w:r w:rsidRPr="00E53EEE">
        <w:rPr>
          <w:b/>
          <w:i/>
          <w:sz w:val="24"/>
          <w:highlight w:val="yellow"/>
        </w:rPr>
        <w:t xml:space="preserve"> complété de manière exhaustive, ainsi que les annexes requises.</w:t>
      </w:r>
    </w:p>
    <w:p w14:paraId="1F833C68" w14:textId="08B124C5" w:rsidR="008C3108" w:rsidRDefault="008C3108">
      <w:pPr>
        <w:jc w:val="left"/>
        <w:rPr>
          <w:b/>
          <w:i/>
          <w:sz w:val="24"/>
          <w:highlight w:val="yellow"/>
        </w:rPr>
      </w:pPr>
      <w:r>
        <w:rPr>
          <w:b/>
          <w:i/>
          <w:sz w:val="24"/>
          <w:highlight w:val="yellow"/>
        </w:rPr>
        <w:br w:type="page"/>
      </w:r>
    </w:p>
    <w:p w14:paraId="29C9C642" w14:textId="0EF1C35E" w:rsidR="005258CD" w:rsidRPr="00907399" w:rsidRDefault="005258CD" w:rsidP="005258CD">
      <w:pPr>
        <w:keepNext/>
        <w:keepLines/>
        <w:spacing w:before="240" w:after="0" w:line="240" w:lineRule="auto"/>
        <w:outlineLvl w:val="0"/>
        <w:rPr>
          <w:rFonts w:asciiTheme="majorHAnsi" w:eastAsiaTheme="majorEastAsia" w:hAnsiTheme="majorHAnsi" w:cstheme="majorBidi"/>
          <w:b/>
          <w:color w:val="0000FF"/>
          <w:sz w:val="32"/>
          <w:szCs w:val="32"/>
          <w:lang w:eastAsia="fr-FR"/>
        </w:rPr>
      </w:pPr>
      <w:bookmarkStart w:id="80" w:name="_Toc185523031"/>
      <w:r w:rsidRPr="00907399">
        <w:rPr>
          <w:rFonts w:asciiTheme="majorHAnsi" w:eastAsiaTheme="majorEastAsia" w:hAnsiTheme="majorHAnsi" w:cstheme="majorBidi"/>
          <w:b/>
          <w:color w:val="0000FF"/>
          <w:sz w:val="32"/>
          <w:szCs w:val="32"/>
          <w:lang w:eastAsia="fr-FR"/>
        </w:rPr>
        <w:lastRenderedPageBreak/>
        <w:t xml:space="preserve">Annexe </w:t>
      </w:r>
      <w:r w:rsidR="00A93C6A" w:rsidRPr="00907399">
        <w:rPr>
          <w:rFonts w:asciiTheme="majorHAnsi" w:eastAsiaTheme="majorEastAsia" w:hAnsiTheme="majorHAnsi" w:cstheme="majorBidi"/>
          <w:b/>
          <w:color w:val="0000FF"/>
          <w:sz w:val="32"/>
          <w:szCs w:val="32"/>
          <w:lang w:eastAsia="fr-FR"/>
        </w:rPr>
        <w:t>n°1</w:t>
      </w:r>
      <w:r w:rsidRPr="00907399">
        <w:rPr>
          <w:rFonts w:asciiTheme="majorHAnsi" w:eastAsiaTheme="majorEastAsia" w:hAnsiTheme="majorHAnsi" w:cstheme="majorBidi"/>
          <w:b/>
          <w:color w:val="0000FF"/>
          <w:sz w:val="32"/>
          <w:szCs w:val="32"/>
          <w:lang w:eastAsia="fr-FR"/>
        </w:rPr>
        <w:t xml:space="preserve"> : </w:t>
      </w:r>
      <w:r w:rsidR="00772ED8" w:rsidRPr="00907399">
        <w:rPr>
          <w:rFonts w:asciiTheme="majorHAnsi" w:eastAsiaTheme="majorEastAsia" w:hAnsiTheme="majorHAnsi" w:cstheme="majorBidi"/>
          <w:b/>
          <w:color w:val="0000FF"/>
          <w:sz w:val="32"/>
          <w:szCs w:val="32"/>
          <w:lang w:eastAsia="fr-FR"/>
        </w:rPr>
        <w:t xml:space="preserve">Définition des différents </w:t>
      </w:r>
      <w:r w:rsidR="008A64F1" w:rsidRPr="00907399">
        <w:rPr>
          <w:rFonts w:asciiTheme="majorHAnsi" w:eastAsiaTheme="majorEastAsia" w:hAnsiTheme="majorHAnsi" w:cstheme="majorBidi"/>
          <w:b/>
          <w:color w:val="0000FF"/>
          <w:sz w:val="32"/>
          <w:szCs w:val="32"/>
          <w:lang w:eastAsia="fr-FR"/>
        </w:rPr>
        <w:t>supports échantillons</w:t>
      </w:r>
      <w:r w:rsidR="00772ED8" w:rsidRPr="00907399">
        <w:rPr>
          <w:rFonts w:asciiTheme="majorHAnsi" w:eastAsiaTheme="majorEastAsia" w:hAnsiTheme="majorHAnsi" w:cstheme="majorBidi"/>
          <w:b/>
          <w:color w:val="0000FF"/>
          <w:sz w:val="32"/>
          <w:szCs w:val="32"/>
          <w:lang w:eastAsia="fr-FR"/>
        </w:rPr>
        <w:t>, porte-objets</w:t>
      </w:r>
      <w:r w:rsidR="008A64F1" w:rsidRPr="00907399">
        <w:rPr>
          <w:color w:val="0000FF"/>
        </w:rPr>
        <w:t xml:space="preserve"> </w:t>
      </w:r>
      <w:r w:rsidR="008A64F1" w:rsidRPr="00907399">
        <w:rPr>
          <w:rFonts w:asciiTheme="majorHAnsi" w:eastAsiaTheme="majorEastAsia" w:hAnsiTheme="majorHAnsi" w:cstheme="majorBidi"/>
          <w:b/>
          <w:color w:val="0000FF"/>
          <w:sz w:val="32"/>
          <w:szCs w:val="32"/>
          <w:lang w:eastAsia="fr-FR"/>
        </w:rPr>
        <w:t xml:space="preserve">navettes et platines </w:t>
      </w:r>
      <w:r w:rsidR="00772ED8" w:rsidRPr="00907399">
        <w:rPr>
          <w:rFonts w:asciiTheme="majorHAnsi" w:eastAsiaTheme="majorEastAsia" w:hAnsiTheme="majorHAnsi" w:cstheme="majorBidi"/>
          <w:b/>
          <w:color w:val="0000FF"/>
          <w:sz w:val="32"/>
          <w:szCs w:val="32"/>
          <w:lang w:eastAsia="fr-FR"/>
        </w:rPr>
        <w:t>p</w:t>
      </w:r>
      <w:r w:rsidRPr="00907399">
        <w:rPr>
          <w:rFonts w:asciiTheme="majorHAnsi" w:eastAsiaTheme="majorEastAsia" w:hAnsiTheme="majorHAnsi" w:cstheme="majorBidi"/>
          <w:b/>
          <w:color w:val="0000FF"/>
          <w:sz w:val="32"/>
          <w:szCs w:val="32"/>
          <w:lang w:eastAsia="fr-FR"/>
        </w:rPr>
        <w:t>our les différents « workflows </w:t>
      </w:r>
      <w:r w:rsidR="00772ED8" w:rsidRPr="00907399">
        <w:rPr>
          <w:rFonts w:asciiTheme="majorHAnsi" w:eastAsiaTheme="majorEastAsia" w:hAnsiTheme="majorHAnsi" w:cstheme="majorBidi"/>
          <w:b/>
          <w:color w:val="0000FF"/>
          <w:sz w:val="32"/>
          <w:szCs w:val="32"/>
          <w:lang w:eastAsia="fr-FR"/>
        </w:rPr>
        <w:t>» envisagés.</w:t>
      </w:r>
      <w:bookmarkEnd w:id="80"/>
    </w:p>
    <w:p w14:paraId="6BDEE6AB" w14:textId="77777777" w:rsidR="005258CD" w:rsidRPr="003225EA" w:rsidRDefault="005258CD" w:rsidP="005258CD">
      <w:pPr>
        <w:spacing w:after="0" w:line="240" w:lineRule="auto"/>
        <w:rPr>
          <w:rFonts w:eastAsia="Times New Roman" w:cs="Times New Roman"/>
          <w:szCs w:val="20"/>
          <w:lang w:eastAsia="fr-FR"/>
        </w:rPr>
      </w:pPr>
    </w:p>
    <w:p w14:paraId="614416F2" w14:textId="54BCD85E" w:rsidR="005258CD" w:rsidRPr="00A041C8" w:rsidRDefault="001E6054" w:rsidP="00A041C8">
      <w:pPr>
        <w:pStyle w:val="Titre5"/>
      </w:pPr>
      <w:r w:rsidRPr="00A041C8">
        <w:t>A.</w:t>
      </w:r>
      <w:r w:rsidR="007F6BE6" w:rsidRPr="00A041C8">
        <w:t xml:space="preserve"> Définition technique des différents</w:t>
      </w:r>
      <w:r w:rsidR="008A64F1">
        <w:t xml:space="preserve"> </w:t>
      </w:r>
      <w:r w:rsidR="008A64F1" w:rsidRPr="008A64F1">
        <w:t>supports échantillon</w:t>
      </w:r>
      <w:r w:rsidR="008A64F1">
        <w:t xml:space="preserve"> à</w:t>
      </w:r>
      <w:r w:rsidR="007F6BE6" w:rsidRPr="00A041C8">
        <w:t xml:space="preserve"> </w:t>
      </w:r>
      <w:r w:rsidR="005258CD" w:rsidRPr="00A041C8">
        <w:t>manipuler</w:t>
      </w:r>
      <w:r w:rsidR="008D57A1" w:rsidRPr="00125849">
        <w:rPr>
          <w:u w:val="none"/>
        </w:rPr>
        <w:t> :</w:t>
      </w:r>
    </w:p>
    <w:p w14:paraId="0C312041" w14:textId="6484BC33" w:rsidR="005258CD" w:rsidRPr="001E6054" w:rsidRDefault="008A64F1" w:rsidP="00125849">
      <w:pPr>
        <w:pStyle w:val="Titre6"/>
        <w:spacing w:before="240"/>
      </w:pPr>
      <w:r>
        <w:t>D</w:t>
      </w:r>
      <w:r w:rsidRPr="00D878AC">
        <w:t>es plots MEB (classiquement nommé STUB)</w:t>
      </w:r>
    </w:p>
    <w:p w14:paraId="22190FB0" w14:textId="74B1E8FC" w:rsidR="003225EA" w:rsidRPr="003225EA" w:rsidRDefault="008A64F1" w:rsidP="00A041C8">
      <w:pPr>
        <w:pStyle w:val="Titre6"/>
      </w:pPr>
      <w:r>
        <w:t xml:space="preserve">Des </w:t>
      </w:r>
      <w:r w:rsidR="003225EA" w:rsidRPr="003225EA">
        <w:t>D</w:t>
      </w:r>
      <w:r w:rsidR="005258CD" w:rsidRPr="003225EA">
        <w:t>emi-grille</w:t>
      </w:r>
      <w:r>
        <w:t>s</w:t>
      </w:r>
      <w:r w:rsidR="005258CD" w:rsidRPr="003225EA">
        <w:t xml:space="preserve"> MET</w:t>
      </w:r>
    </w:p>
    <w:p w14:paraId="6D29D343" w14:textId="38D3F35C" w:rsidR="003225EA" w:rsidRPr="008D57A1" w:rsidRDefault="005258CD" w:rsidP="00125849">
      <w:pPr>
        <w:pStyle w:val="Titre6"/>
        <w:spacing w:after="240"/>
      </w:pPr>
      <w:r w:rsidRPr="003225EA">
        <w:t>Des supports de pointes de sonde atomique (microcoupon).</w:t>
      </w:r>
    </w:p>
    <w:tbl>
      <w:tblPr>
        <w:tblStyle w:val="Grilledutableau"/>
        <w:tblW w:w="0" w:type="auto"/>
        <w:tblLayout w:type="fixed"/>
        <w:tblLook w:val="04A0" w:firstRow="1" w:lastRow="0" w:firstColumn="1" w:lastColumn="0" w:noHBand="0" w:noVBand="1"/>
      </w:tblPr>
      <w:tblGrid>
        <w:gridCol w:w="3020"/>
        <w:gridCol w:w="3021"/>
        <w:gridCol w:w="3021"/>
      </w:tblGrid>
      <w:tr w:rsidR="003225EA" w:rsidRPr="003225EA" w14:paraId="0E889C75" w14:textId="77777777" w:rsidTr="003225EA">
        <w:tc>
          <w:tcPr>
            <w:tcW w:w="3020" w:type="dxa"/>
            <w:vAlign w:val="center"/>
          </w:tcPr>
          <w:p w14:paraId="75A8B2D8" w14:textId="3CE01755" w:rsidR="003225EA" w:rsidRPr="003225EA" w:rsidRDefault="00AF41F2" w:rsidP="003225EA">
            <w:pPr>
              <w:pStyle w:val="Paragraphedeliste"/>
              <w:numPr>
                <w:ilvl w:val="0"/>
                <w:numId w:val="10"/>
              </w:numPr>
              <w:jc w:val="center"/>
              <w:rPr>
                <w:rFonts w:eastAsia="Times New Roman" w:cs="Times New Roman"/>
                <w:szCs w:val="20"/>
                <w:lang w:eastAsia="fr-FR"/>
              </w:rPr>
            </w:pPr>
            <w:r>
              <w:t>D</w:t>
            </w:r>
            <w:r w:rsidRPr="00D878AC">
              <w:t xml:space="preserve">es plots MEB </w:t>
            </w:r>
            <w:r w:rsidR="003225EA" w:rsidRPr="003225EA">
              <w:rPr>
                <w:rFonts w:eastAsia="Times New Roman" w:cs="Times New Roman"/>
                <w:szCs w:val="20"/>
                <w:lang w:eastAsia="fr-FR"/>
              </w:rPr>
              <w:t>« STUB »</w:t>
            </w:r>
          </w:p>
        </w:tc>
        <w:tc>
          <w:tcPr>
            <w:tcW w:w="3021" w:type="dxa"/>
            <w:vAlign w:val="center"/>
          </w:tcPr>
          <w:p w14:paraId="63E20440" w14:textId="50E12469" w:rsidR="003225EA" w:rsidRPr="003225EA" w:rsidRDefault="003225EA" w:rsidP="003225EA">
            <w:pPr>
              <w:pStyle w:val="Paragraphedeliste"/>
              <w:numPr>
                <w:ilvl w:val="0"/>
                <w:numId w:val="10"/>
              </w:numPr>
              <w:jc w:val="center"/>
              <w:rPr>
                <w:rFonts w:eastAsia="Times New Roman" w:cs="Times New Roman"/>
                <w:szCs w:val="20"/>
                <w:lang w:eastAsia="fr-FR"/>
              </w:rPr>
            </w:pPr>
            <w:r w:rsidRPr="003225EA">
              <w:rPr>
                <w:rFonts w:eastAsia="Times New Roman" w:cs="Times New Roman"/>
                <w:szCs w:val="20"/>
                <w:lang w:eastAsia="fr-FR"/>
              </w:rPr>
              <w:t>Demi-grille MET</w:t>
            </w:r>
          </w:p>
        </w:tc>
        <w:tc>
          <w:tcPr>
            <w:tcW w:w="3021" w:type="dxa"/>
            <w:vAlign w:val="center"/>
          </w:tcPr>
          <w:p w14:paraId="70C9F353" w14:textId="14082792" w:rsidR="003225EA" w:rsidRPr="003225EA" w:rsidRDefault="003225EA" w:rsidP="003225EA">
            <w:pPr>
              <w:jc w:val="center"/>
              <w:rPr>
                <w:rFonts w:eastAsia="Times New Roman" w:cs="Times New Roman"/>
                <w:szCs w:val="20"/>
                <w:lang w:eastAsia="fr-FR"/>
              </w:rPr>
            </w:pPr>
            <w:r>
              <w:rPr>
                <w:rFonts w:eastAsia="Times New Roman" w:cs="Times New Roman"/>
                <w:szCs w:val="20"/>
                <w:lang w:eastAsia="fr-FR"/>
              </w:rPr>
              <w:t xml:space="preserve">C- </w:t>
            </w:r>
            <w:r w:rsidR="007D69A4">
              <w:rPr>
                <w:rFonts w:eastAsia="Times New Roman" w:cs="Times New Roman"/>
                <w:szCs w:val="20"/>
                <w:lang w:eastAsia="fr-FR"/>
              </w:rPr>
              <w:t>S</w:t>
            </w:r>
            <w:r w:rsidRPr="003225EA">
              <w:rPr>
                <w:rFonts w:eastAsia="Times New Roman" w:cs="Times New Roman"/>
                <w:szCs w:val="20"/>
                <w:lang w:eastAsia="fr-FR"/>
              </w:rPr>
              <w:t>upports de pointes de sonde atomique</w:t>
            </w:r>
          </w:p>
        </w:tc>
      </w:tr>
      <w:tr w:rsidR="003225EA" w:rsidRPr="003225EA" w14:paraId="55099785" w14:textId="77777777" w:rsidTr="003225EA">
        <w:tc>
          <w:tcPr>
            <w:tcW w:w="3020" w:type="dxa"/>
            <w:vAlign w:val="center"/>
          </w:tcPr>
          <w:p w14:paraId="29E6FE29" w14:textId="3CA078E9" w:rsidR="003225EA" w:rsidRPr="003225EA" w:rsidRDefault="003225EA" w:rsidP="003225EA">
            <w:pPr>
              <w:jc w:val="center"/>
              <w:rPr>
                <w:rFonts w:eastAsia="Times New Roman" w:cs="Times New Roman"/>
                <w:szCs w:val="20"/>
                <w:lang w:eastAsia="fr-FR"/>
              </w:rPr>
            </w:pPr>
            <w:r w:rsidRPr="003225EA">
              <w:rPr>
                <w:rFonts w:eastAsia="Times New Roman" w:cs="Times New Roman"/>
                <w:noProof/>
                <w:szCs w:val="20"/>
                <w:lang w:eastAsia="fr-FR"/>
              </w:rPr>
              <w:drawing>
                <wp:inline distT="0" distB="0" distL="0" distR="0" wp14:anchorId="734B5882" wp14:editId="2C8F7993">
                  <wp:extent cx="1688465" cy="147510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8465" cy="1475105"/>
                          </a:xfrm>
                          <a:prstGeom prst="rect">
                            <a:avLst/>
                          </a:prstGeom>
                          <a:noFill/>
                        </pic:spPr>
                      </pic:pic>
                    </a:graphicData>
                  </a:graphic>
                </wp:inline>
              </w:drawing>
            </w:r>
          </w:p>
        </w:tc>
        <w:tc>
          <w:tcPr>
            <w:tcW w:w="3021" w:type="dxa"/>
            <w:vAlign w:val="center"/>
          </w:tcPr>
          <w:p w14:paraId="1DB13394" w14:textId="3C359F8E" w:rsidR="003225EA" w:rsidRPr="003225EA" w:rsidRDefault="003225EA" w:rsidP="003225EA">
            <w:pPr>
              <w:jc w:val="center"/>
              <w:rPr>
                <w:rFonts w:eastAsia="Times New Roman" w:cs="Times New Roman"/>
                <w:szCs w:val="20"/>
                <w:lang w:eastAsia="fr-FR"/>
              </w:rPr>
            </w:pPr>
            <w:r>
              <w:rPr>
                <w:rFonts w:eastAsia="Times New Roman" w:cs="Times New Roman"/>
                <w:noProof/>
                <w:szCs w:val="20"/>
                <w:lang w:eastAsia="fr-FR"/>
              </w:rPr>
              <w:drawing>
                <wp:inline distT="0" distB="0" distL="0" distR="0" wp14:anchorId="52512F25" wp14:editId="78C7E630">
                  <wp:extent cx="1809750" cy="194372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7895" cy="1952475"/>
                          </a:xfrm>
                          <a:prstGeom prst="rect">
                            <a:avLst/>
                          </a:prstGeom>
                          <a:noFill/>
                        </pic:spPr>
                      </pic:pic>
                    </a:graphicData>
                  </a:graphic>
                </wp:inline>
              </w:drawing>
            </w:r>
          </w:p>
        </w:tc>
        <w:tc>
          <w:tcPr>
            <w:tcW w:w="3021" w:type="dxa"/>
            <w:vAlign w:val="center"/>
          </w:tcPr>
          <w:p w14:paraId="32146F96" w14:textId="54C3812E" w:rsidR="003225EA" w:rsidRPr="003225EA" w:rsidRDefault="003225EA" w:rsidP="003225EA">
            <w:pPr>
              <w:jc w:val="center"/>
              <w:rPr>
                <w:rFonts w:eastAsia="Times New Roman" w:cs="Times New Roman"/>
                <w:szCs w:val="20"/>
                <w:lang w:eastAsia="fr-FR"/>
              </w:rPr>
            </w:pPr>
            <w:r>
              <w:rPr>
                <w:rFonts w:eastAsia="Times New Roman" w:cs="Times New Roman"/>
                <w:noProof/>
                <w:szCs w:val="20"/>
                <w:lang w:eastAsia="fr-FR"/>
              </w:rPr>
              <w:drawing>
                <wp:inline distT="0" distB="0" distL="0" distR="0" wp14:anchorId="04BDBD16" wp14:editId="63365731">
                  <wp:extent cx="1600200" cy="1979908"/>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6584" cy="1987807"/>
                          </a:xfrm>
                          <a:prstGeom prst="rect">
                            <a:avLst/>
                          </a:prstGeom>
                          <a:noFill/>
                        </pic:spPr>
                      </pic:pic>
                    </a:graphicData>
                  </a:graphic>
                </wp:inline>
              </w:drawing>
            </w:r>
          </w:p>
        </w:tc>
      </w:tr>
    </w:tbl>
    <w:p w14:paraId="4EEF69A1" w14:textId="77777777" w:rsidR="003225EA" w:rsidRPr="005258CD" w:rsidRDefault="003225EA" w:rsidP="005258CD">
      <w:pPr>
        <w:spacing w:after="0" w:line="240" w:lineRule="auto"/>
        <w:rPr>
          <w:rFonts w:eastAsia="Times New Roman" w:cs="Times New Roman"/>
          <w:szCs w:val="20"/>
          <w:highlight w:val="green"/>
          <w:lang w:eastAsia="fr-FR"/>
        </w:rPr>
      </w:pPr>
    </w:p>
    <w:p w14:paraId="54E91867" w14:textId="72DC8579" w:rsidR="005258CD" w:rsidRPr="003225EA" w:rsidRDefault="001E6054" w:rsidP="00A041C8">
      <w:pPr>
        <w:pStyle w:val="Titre5"/>
      </w:pPr>
      <w:r>
        <w:t>B</w:t>
      </w:r>
      <w:r w:rsidR="007F6BE6">
        <w:t xml:space="preserve">. </w:t>
      </w:r>
      <w:r w:rsidR="007F6BE6" w:rsidRPr="003225EA">
        <w:t>Définition</w:t>
      </w:r>
      <w:r w:rsidR="007F6BE6" w:rsidRPr="007F6BE6">
        <w:t xml:space="preserve"> </w:t>
      </w:r>
      <w:r w:rsidR="007F6BE6" w:rsidRPr="003225EA">
        <w:t>technique</w:t>
      </w:r>
      <w:r w:rsidR="007F6BE6">
        <w:t xml:space="preserve"> </w:t>
      </w:r>
      <w:r w:rsidR="007F6BE6" w:rsidRPr="003225EA">
        <w:t>des différent</w:t>
      </w:r>
      <w:r w:rsidR="007F6BE6">
        <w:t>s</w:t>
      </w:r>
      <w:r w:rsidR="007F6BE6" w:rsidRPr="003225EA">
        <w:t xml:space="preserve"> </w:t>
      </w:r>
      <w:r w:rsidR="007D69A4">
        <w:t>p</w:t>
      </w:r>
      <w:r w:rsidR="005258CD" w:rsidRPr="003225EA">
        <w:t>orte-objet</w:t>
      </w:r>
      <w:r w:rsidR="007D69A4">
        <w:t>s</w:t>
      </w:r>
      <w:r w:rsidR="005258CD" w:rsidRPr="003225EA">
        <w:t xml:space="preserve"> et navette</w:t>
      </w:r>
      <w:r w:rsidR="007D69A4">
        <w:t>s</w:t>
      </w:r>
      <w:r w:rsidR="005258CD" w:rsidRPr="003225EA">
        <w:t xml:space="preserve"> :</w:t>
      </w:r>
    </w:p>
    <w:p w14:paraId="48AC0C4A" w14:textId="47464CD5" w:rsidR="006E16B7" w:rsidRPr="00A041C8" w:rsidRDefault="005258CD" w:rsidP="00A041C8">
      <w:pPr>
        <w:pStyle w:val="Titre6"/>
        <w:numPr>
          <w:ilvl w:val="0"/>
          <w:numId w:val="30"/>
        </w:numPr>
        <w:rPr>
          <w:szCs w:val="22"/>
        </w:rPr>
      </w:pPr>
      <w:r w:rsidRPr="00A041C8">
        <w:t>Porte</w:t>
      </w:r>
      <w:r w:rsidR="007D69A4">
        <w:t>-</w:t>
      </w:r>
      <w:r w:rsidRPr="00A041C8">
        <w:t>objet (P.O.) multi support</w:t>
      </w:r>
      <w:r w:rsidRPr="00A041C8">
        <w:rPr>
          <w:b/>
        </w:rPr>
        <w:t xml:space="preserve"> </w:t>
      </w:r>
      <w:r w:rsidRPr="00196B37">
        <w:t>pour fixer des</w:t>
      </w:r>
      <w:r w:rsidR="008A64F1" w:rsidRPr="008A64F1">
        <w:t xml:space="preserve"> </w:t>
      </w:r>
      <w:r w:rsidR="008A64F1">
        <w:t>supports échantillon tel que des plots MEB</w:t>
      </w:r>
      <w:r w:rsidRPr="00196B37">
        <w:t xml:space="preserve"> « STUB » </w:t>
      </w:r>
      <w:r w:rsidRPr="00A041C8">
        <w:rPr>
          <w:szCs w:val="22"/>
        </w:rPr>
        <w:t>et demi-grille pour lame mince TEM</w:t>
      </w:r>
      <w:r w:rsidR="001E6054" w:rsidRPr="00A041C8">
        <w:rPr>
          <w:szCs w:val="22"/>
        </w:rPr>
        <w:t xml:space="preserve">. </w:t>
      </w:r>
      <w:r w:rsidR="006E16B7" w:rsidRPr="001E6054">
        <w:t>Ce porte</w:t>
      </w:r>
      <w:r w:rsidR="007D69A4">
        <w:t>-</w:t>
      </w:r>
      <w:r w:rsidR="006E16B7" w:rsidRPr="001E6054">
        <w:t xml:space="preserve">objet sera utilisé pour les échantillons de grande taille </w:t>
      </w:r>
      <w:r w:rsidR="00210ACA" w:rsidRPr="001E6054">
        <w:t>(ne pouvant être introduit</w:t>
      </w:r>
      <w:r w:rsidR="008A64F1">
        <w:t>s</w:t>
      </w:r>
      <w:r w:rsidR="00210ACA" w:rsidRPr="001E6054">
        <w:t xml:space="preserve"> via </w:t>
      </w:r>
      <w:r w:rsidR="007D69A4">
        <w:t xml:space="preserve">la </w:t>
      </w:r>
      <w:r w:rsidR="00210ACA" w:rsidRPr="001E6054">
        <w:t xml:space="preserve">station d’accueil </w:t>
      </w:r>
      <w:r w:rsidR="00710549" w:rsidRPr="001E6054">
        <w:t>FERROVAC</w:t>
      </w:r>
      <w:r w:rsidR="00210ACA" w:rsidRPr="001E6054">
        <w:t xml:space="preserve">) </w:t>
      </w:r>
      <w:r w:rsidR="006E16B7" w:rsidRPr="001E6054">
        <w:t>à température ambiante et pourr</w:t>
      </w:r>
      <w:r w:rsidR="007D69A4">
        <w:t>a</w:t>
      </w:r>
      <w:r w:rsidR="006E16B7" w:rsidRPr="001E6054">
        <w:t xml:space="preserve"> être introduit</w:t>
      </w:r>
      <w:r w:rsidR="008A64F1">
        <w:t>s</w:t>
      </w:r>
      <w:r w:rsidR="006E16B7" w:rsidRPr="001E6054">
        <w:t xml:space="preserve"> par la porte </w:t>
      </w:r>
      <w:r w:rsidR="003225EA" w:rsidRPr="001E6054">
        <w:t>de la chambre MEB</w:t>
      </w:r>
      <w:r w:rsidR="007D69A4">
        <w:t>.</w:t>
      </w:r>
    </w:p>
    <w:p w14:paraId="312D5037" w14:textId="326B2E3A" w:rsidR="006E16B7" w:rsidRPr="00210ACA" w:rsidRDefault="006E16B7" w:rsidP="00210ACA">
      <w:pPr>
        <w:pStyle w:val="Sansinterligne"/>
        <w:rPr>
          <w:rFonts w:cstheme="minorHAnsi"/>
          <w:lang w:eastAsia="fr-FR"/>
        </w:rPr>
      </w:pPr>
    </w:p>
    <w:p w14:paraId="72D1325A" w14:textId="15A18500" w:rsidR="003225EA" w:rsidRPr="00210ACA" w:rsidRDefault="006E16B7" w:rsidP="00210ACA">
      <w:pPr>
        <w:pStyle w:val="Sansinterligne"/>
        <w:rPr>
          <w:lang w:eastAsia="fr-FR"/>
        </w:rPr>
      </w:pPr>
      <w:r w:rsidRPr="00210ACA">
        <w:rPr>
          <w:rFonts w:cstheme="minorHAnsi"/>
          <w:lang w:eastAsia="fr-FR"/>
        </w:rPr>
        <w:t>Les navettes seront de plus petite taille</w:t>
      </w:r>
      <w:r w:rsidR="008A64F1">
        <w:rPr>
          <w:rFonts w:cstheme="minorHAnsi"/>
          <w:lang w:eastAsia="fr-FR"/>
        </w:rPr>
        <w:t xml:space="preserve"> que l</w:t>
      </w:r>
      <w:r w:rsidR="00FA6EEA">
        <w:rPr>
          <w:rFonts w:cstheme="minorHAnsi"/>
          <w:lang w:eastAsia="fr-FR"/>
        </w:rPr>
        <w:t>e</w:t>
      </w:r>
      <w:r w:rsidR="008A64F1">
        <w:rPr>
          <w:rFonts w:cstheme="minorHAnsi"/>
          <w:lang w:eastAsia="fr-FR"/>
        </w:rPr>
        <w:t xml:space="preserve"> porte-objet</w:t>
      </w:r>
      <w:r w:rsidRPr="00210ACA">
        <w:rPr>
          <w:rFonts w:cstheme="minorHAnsi"/>
          <w:lang w:eastAsia="fr-FR"/>
        </w:rPr>
        <w:t xml:space="preserve"> et pourront</w:t>
      </w:r>
      <w:r w:rsidRPr="00210ACA">
        <w:rPr>
          <w:lang w:eastAsia="fr-FR"/>
        </w:rPr>
        <w:t xml:space="preserve"> être </w:t>
      </w:r>
      <w:r w:rsidR="00801733">
        <w:rPr>
          <w:lang w:eastAsia="fr-FR"/>
        </w:rPr>
        <w:t>manipulé</w:t>
      </w:r>
      <w:r w:rsidR="007D69A4">
        <w:rPr>
          <w:lang w:eastAsia="fr-FR"/>
        </w:rPr>
        <w:t>es</w:t>
      </w:r>
      <w:r w:rsidR="00801733">
        <w:rPr>
          <w:lang w:eastAsia="fr-FR"/>
        </w:rPr>
        <w:t xml:space="preserve"> avec une canne de transfert notamment via le sas d’introduction de la</w:t>
      </w:r>
      <w:r w:rsidR="00801733" w:rsidRPr="00210ACA">
        <w:rPr>
          <w:lang w:eastAsia="fr-FR"/>
        </w:rPr>
        <w:t xml:space="preserve"> station d’accueil</w:t>
      </w:r>
      <w:r w:rsidR="00801733">
        <w:rPr>
          <w:lang w:eastAsia="fr-FR"/>
        </w:rPr>
        <w:t xml:space="preserve">. Elles pourront être </w:t>
      </w:r>
      <w:r w:rsidRPr="00210ACA">
        <w:rPr>
          <w:lang w:eastAsia="fr-FR"/>
        </w:rPr>
        <w:t>utilisé</w:t>
      </w:r>
      <w:r w:rsidR="000C2C8A">
        <w:rPr>
          <w:lang w:eastAsia="fr-FR"/>
        </w:rPr>
        <w:t>es</w:t>
      </w:r>
      <w:r w:rsidRPr="00210ACA">
        <w:rPr>
          <w:lang w:eastAsia="fr-FR"/>
        </w:rPr>
        <w:t xml:space="preserve"> à température cryogénique </w:t>
      </w:r>
      <w:r w:rsidR="000C2C8A">
        <w:rPr>
          <w:lang w:eastAsia="fr-FR"/>
        </w:rPr>
        <w:t>ou</w:t>
      </w:r>
      <w:r w:rsidRPr="00210ACA">
        <w:rPr>
          <w:lang w:eastAsia="fr-FR"/>
        </w:rPr>
        <w:t xml:space="preserve"> </w:t>
      </w:r>
      <w:r w:rsidR="000C2C8A">
        <w:rPr>
          <w:lang w:eastAsia="fr-FR"/>
        </w:rPr>
        <w:t>ambiante.</w:t>
      </w:r>
    </w:p>
    <w:p w14:paraId="04618EFB" w14:textId="503F4E6E" w:rsidR="006D279F" w:rsidRDefault="006D279F" w:rsidP="006D279F">
      <w:pPr>
        <w:pStyle w:val="Titre6"/>
        <w:numPr>
          <w:ilvl w:val="0"/>
          <w:numId w:val="30"/>
        </w:numPr>
        <w:rPr>
          <w:bCs w:val="0"/>
        </w:rPr>
      </w:pPr>
      <w:r w:rsidRPr="006D279F">
        <w:rPr>
          <w:b/>
          <w:szCs w:val="22"/>
        </w:rPr>
        <w:t xml:space="preserve">Navettes </w:t>
      </w:r>
      <w:r w:rsidRPr="006D279F">
        <w:rPr>
          <w:szCs w:val="22"/>
        </w:rPr>
        <w:t>permettant</w:t>
      </w:r>
      <w:r w:rsidRPr="00E27027">
        <w:t xml:space="preserve"> d’accueillir des stubs, des supports de grille de lame MET, des supports de pointes de sonde atomique (microcoupons)</w:t>
      </w:r>
      <w:r>
        <w:t xml:space="preserve"> </w:t>
      </w:r>
      <w:r w:rsidRPr="00E27027">
        <w:t>compatibles avec</w:t>
      </w:r>
      <w:r>
        <w:t xml:space="preserve"> la p</w:t>
      </w:r>
      <w:r w:rsidRPr="00710549">
        <w:t>latine</w:t>
      </w:r>
      <w:r w:rsidRPr="003225EA">
        <w:t xml:space="preserve"> avec réceptacle </w:t>
      </w:r>
      <w:r w:rsidR="001453BA">
        <w:t xml:space="preserve">ou </w:t>
      </w:r>
      <w:r w:rsidRPr="003225EA">
        <w:t xml:space="preserve">sur-platine pour </w:t>
      </w:r>
      <w:r w:rsidRPr="00710549">
        <w:t>navette à température ambiante</w:t>
      </w:r>
      <w:r>
        <w:t xml:space="preserve"> (C.2). Ces navettes pouvant être </w:t>
      </w:r>
      <w:r w:rsidRPr="00705F5D">
        <w:rPr>
          <w:bCs w:val="0"/>
        </w:rPr>
        <w:t xml:space="preserve">les </w:t>
      </w:r>
      <w:r w:rsidRPr="00285E1D">
        <w:rPr>
          <w:bCs w:val="0"/>
        </w:rPr>
        <w:t xml:space="preserve">navettes « cryo » </w:t>
      </w:r>
      <w:r>
        <w:rPr>
          <w:bCs w:val="0"/>
        </w:rPr>
        <w:t>également</w:t>
      </w:r>
      <w:r w:rsidRPr="00285E1D">
        <w:rPr>
          <w:bCs w:val="0"/>
        </w:rPr>
        <w:t xml:space="preserve"> proposé</w:t>
      </w:r>
      <w:r w:rsidRPr="006D279F">
        <w:rPr>
          <w:bCs w:val="0"/>
        </w:rPr>
        <w:t>es</w:t>
      </w:r>
    </w:p>
    <w:p w14:paraId="7E6FAE38" w14:textId="5BABB530" w:rsidR="00AF14E3" w:rsidRPr="00AF14E3" w:rsidRDefault="005258CD" w:rsidP="006D279F">
      <w:pPr>
        <w:pStyle w:val="Titre6"/>
        <w:numPr>
          <w:ilvl w:val="0"/>
          <w:numId w:val="30"/>
        </w:numPr>
      </w:pPr>
      <w:r w:rsidRPr="00210ACA">
        <w:rPr>
          <w:b/>
          <w:szCs w:val="22"/>
        </w:rPr>
        <w:t>Navette</w:t>
      </w:r>
      <w:r w:rsidR="002276B3" w:rsidRPr="00210ACA">
        <w:rPr>
          <w:b/>
          <w:szCs w:val="22"/>
        </w:rPr>
        <w:t>s</w:t>
      </w:r>
      <w:r w:rsidRPr="00210ACA">
        <w:rPr>
          <w:b/>
          <w:szCs w:val="22"/>
        </w:rPr>
        <w:t xml:space="preserve"> cryogénique</w:t>
      </w:r>
      <w:r w:rsidR="002276B3" w:rsidRPr="00210ACA">
        <w:rPr>
          <w:b/>
          <w:szCs w:val="22"/>
        </w:rPr>
        <w:t>s</w:t>
      </w:r>
      <w:r w:rsidRPr="00210ACA">
        <w:rPr>
          <w:szCs w:val="22"/>
        </w:rPr>
        <w:t xml:space="preserve"> </w:t>
      </w:r>
      <w:r w:rsidR="00E27027" w:rsidRPr="00210ACA">
        <w:rPr>
          <w:szCs w:val="22"/>
        </w:rPr>
        <w:t>permettant</w:t>
      </w:r>
      <w:r w:rsidR="00E27027" w:rsidRPr="00E27027">
        <w:t xml:space="preserve"> d’accueillir des stubs, des supports de grille de lame MET, des supports de pointes de sonde atomique (microcoupons)</w:t>
      </w:r>
      <w:r w:rsidR="00160797">
        <w:t xml:space="preserve"> </w:t>
      </w:r>
      <w:r w:rsidR="00E27027" w:rsidRPr="00E27027">
        <w:t>compatibles avec la platine cryogénique</w:t>
      </w:r>
      <w:r w:rsidR="00E27027">
        <w:t>.</w:t>
      </w:r>
    </w:p>
    <w:p w14:paraId="159386AD" w14:textId="0AFD7D3B" w:rsidR="00196B37" w:rsidRDefault="00196B37" w:rsidP="006D279F">
      <w:pPr>
        <w:pStyle w:val="Titre6"/>
        <w:numPr>
          <w:ilvl w:val="0"/>
          <w:numId w:val="30"/>
        </w:numPr>
      </w:pPr>
      <w:r w:rsidRPr="00196B37">
        <w:rPr>
          <w:b/>
        </w:rPr>
        <w:t>Navette</w:t>
      </w:r>
      <w:r w:rsidR="002276B3">
        <w:rPr>
          <w:b/>
        </w:rPr>
        <w:t>s</w:t>
      </w:r>
      <w:r w:rsidRPr="00196B37">
        <w:rPr>
          <w:b/>
        </w:rPr>
        <w:t xml:space="preserve"> CAMECA </w:t>
      </w:r>
      <w:r w:rsidR="00E27027" w:rsidRPr="003225EA">
        <w:t>(Puck)</w:t>
      </w:r>
      <w:r w:rsidR="00E27027">
        <w:t xml:space="preserve"> </w:t>
      </w:r>
      <w:r w:rsidR="003F4959">
        <w:t xml:space="preserve">permettant d’accueillir </w:t>
      </w:r>
      <w:r w:rsidR="00392660">
        <w:t xml:space="preserve">le </w:t>
      </w:r>
      <w:r w:rsidR="00392660" w:rsidRPr="003225EA">
        <w:t>support</w:t>
      </w:r>
      <w:r w:rsidRPr="003225EA">
        <w:t xml:space="preserve"> d’échantillon de sonde atomique </w:t>
      </w:r>
      <w:r w:rsidR="00A041C8" w:rsidRPr="003225EA">
        <w:t>tomographique</w:t>
      </w:r>
      <w:r w:rsidR="00A041C8" w:rsidRPr="00E27027">
        <w:t xml:space="preserve"> «</w:t>
      </w:r>
      <w:r w:rsidR="00E27027" w:rsidRPr="00E27027">
        <w:t xml:space="preserve"> LEAP CAMECA »</w:t>
      </w:r>
      <w:r w:rsidR="00AF7BFF">
        <w:t>)</w:t>
      </w:r>
      <w:r w:rsidR="00E27027" w:rsidRPr="00E27027">
        <w:t xml:space="preserve">. </w:t>
      </w:r>
      <w:r w:rsidRPr="003225EA">
        <w:t xml:space="preserve"> </w:t>
      </w:r>
      <w:r w:rsidR="00E27027">
        <w:t>Des illustrations de « puck » de sonde atomique sont proposé</w:t>
      </w:r>
      <w:r w:rsidR="00FA6EEA">
        <w:t>es</w:t>
      </w:r>
      <w:r w:rsidR="00E27027">
        <w:t xml:space="preserve"> ci-dessous. Le marché ne couvre pas la fourniture d’un « puck » standard ou « cryo ».</w:t>
      </w:r>
    </w:p>
    <w:p w14:paraId="57A25AC3" w14:textId="77777777" w:rsidR="00196B37" w:rsidRDefault="00196B37" w:rsidP="00E27027">
      <w:pPr>
        <w:tabs>
          <w:tab w:val="left" w:pos="426"/>
        </w:tabs>
        <w:spacing w:after="0" w:line="240" w:lineRule="auto"/>
        <w:contextualSpacing/>
        <w:rPr>
          <w:rFonts w:eastAsia="Times New Roman" w:cs="Times New Roman"/>
          <w:szCs w:val="20"/>
          <w:lang w:eastAsia="fr-FR"/>
        </w:rPr>
      </w:pPr>
    </w:p>
    <w:tbl>
      <w:tblPr>
        <w:tblStyle w:val="Grilledutableau"/>
        <w:tblW w:w="0" w:type="auto"/>
        <w:tblInd w:w="45" w:type="dxa"/>
        <w:tblLayout w:type="fixed"/>
        <w:tblLook w:val="04A0" w:firstRow="1" w:lastRow="0" w:firstColumn="1" w:lastColumn="0" w:noHBand="0" w:noVBand="1"/>
      </w:tblPr>
      <w:tblGrid>
        <w:gridCol w:w="4508"/>
        <w:gridCol w:w="4509"/>
      </w:tblGrid>
      <w:tr w:rsidR="00196B37" w14:paraId="6F6E9CE1" w14:textId="77777777" w:rsidTr="00FA0B07">
        <w:tc>
          <w:tcPr>
            <w:tcW w:w="4508" w:type="dxa"/>
            <w:vAlign w:val="center"/>
          </w:tcPr>
          <w:p w14:paraId="0A80C25C" w14:textId="7E8A7CBE" w:rsidR="00196B37" w:rsidRDefault="000C2C8A" w:rsidP="00FA0B07">
            <w:pPr>
              <w:tabs>
                <w:tab w:val="left" w:pos="426"/>
              </w:tabs>
              <w:contextualSpacing/>
              <w:jc w:val="center"/>
              <w:rPr>
                <w:rFonts w:eastAsia="Times New Roman" w:cs="Times New Roman"/>
                <w:szCs w:val="20"/>
                <w:lang w:eastAsia="fr-FR"/>
              </w:rPr>
            </w:pPr>
            <w:r w:rsidRPr="00196B37">
              <w:rPr>
                <w:b/>
                <w:bCs/>
              </w:rPr>
              <w:t>Navette</w:t>
            </w:r>
            <w:r>
              <w:rPr>
                <w:b/>
                <w:bCs/>
              </w:rPr>
              <w:t>s</w:t>
            </w:r>
            <w:r w:rsidRPr="00196B37">
              <w:rPr>
                <w:b/>
                <w:bCs/>
              </w:rPr>
              <w:t xml:space="preserve"> CAMECA </w:t>
            </w:r>
            <w:r w:rsidRPr="003225EA">
              <w:t>(Puck)</w:t>
            </w:r>
            <w:r>
              <w:t xml:space="preserve"> </w:t>
            </w:r>
          </w:p>
        </w:tc>
        <w:tc>
          <w:tcPr>
            <w:tcW w:w="4509" w:type="dxa"/>
            <w:vAlign w:val="center"/>
          </w:tcPr>
          <w:p w14:paraId="08ACFCE5" w14:textId="31EE9D5B" w:rsidR="00196B37" w:rsidRDefault="000C2C8A" w:rsidP="00FA0B07">
            <w:pPr>
              <w:tabs>
                <w:tab w:val="left" w:pos="426"/>
              </w:tabs>
              <w:contextualSpacing/>
              <w:jc w:val="center"/>
              <w:rPr>
                <w:rFonts w:eastAsia="Times New Roman" w:cs="Times New Roman"/>
                <w:szCs w:val="20"/>
                <w:lang w:eastAsia="fr-FR"/>
              </w:rPr>
            </w:pPr>
            <w:r w:rsidRPr="00196B37">
              <w:rPr>
                <w:b/>
                <w:bCs/>
              </w:rPr>
              <w:t>Navette</w:t>
            </w:r>
            <w:r>
              <w:rPr>
                <w:b/>
                <w:bCs/>
              </w:rPr>
              <w:t>s</w:t>
            </w:r>
            <w:r w:rsidRPr="00196B37">
              <w:rPr>
                <w:b/>
                <w:bCs/>
              </w:rPr>
              <w:t xml:space="preserve"> CAMECA </w:t>
            </w:r>
            <w:r w:rsidRPr="003225EA">
              <w:t>(Puck)</w:t>
            </w:r>
            <w:r>
              <w:t xml:space="preserve"> avec </w:t>
            </w:r>
            <w:r>
              <w:rPr>
                <w:rFonts w:eastAsia="Times New Roman" w:cs="Times New Roman"/>
                <w:szCs w:val="20"/>
                <w:lang w:eastAsia="fr-FR"/>
              </w:rPr>
              <w:t>un</w:t>
            </w:r>
            <w:r w:rsidRPr="003225EA">
              <w:rPr>
                <w:rFonts w:eastAsia="Times New Roman" w:cs="Times New Roman"/>
                <w:szCs w:val="20"/>
                <w:lang w:eastAsia="fr-FR"/>
              </w:rPr>
              <w:t xml:space="preserve"> support de pointes de sonde atomique</w:t>
            </w:r>
          </w:p>
        </w:tc>
      </w:tr>
      <w:tr w:rsidR="00196B37" w14:paraId="3EE697DD" w14:textId="77777777" w:rsidTr="00FA0B07">
        <w:tc>
          <w:tcPr>
            <w:tcW w:w="4508" w:type="dxa"/>
            <w:vAlign w:val="center"/>
          </w:tcPr>
          <w:p w14:paraId="01854CB8" w14:textId="77777777" w:rsidR="00196B37" w:rsidRDefault="00196B37" w:rsidP="00FA0B07">
            <w:pPr>
              <w:tabs>
                <w:tab w:val="left" w:pos="426"/>
              </w:tabs>
              <w:contextualSpacing/>
              <w:jc w:val="center"/>
              <w:rPr>
                <w:rFonts w:eastAsia="Times New Roman" w:cs="Times New Roman"/>
                <w:szCs w:val="20"/>
                <w:lang w:eastAsia="fr-FR"/>
              </w:rPr>
            </w:pPr>
            <w:r>
              <w:rPr>
                <w:rFonts w:eastAsia="Times New Roman" w:cs="Times New Roman"/>
                <w:noProof/>
                <w:szCs w:val="20"/>
                <w:lang w:eastAsia="fr-FR"/>
              </w:rPr>
              <w:lastRenderedPageBreak/>
              <w:drawing>
                <wp:inline distT="0" distB="0" distL="0" distR="0" wp14:anchorId="16530D5A" wp14:editId="0B33FCA8">
                  <wp:extent cx="2722729" cy="976449"/>
                  <wp:effectExtent l="0" t="0" r="190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62876" cy="990847"/>
                          </a:xfrm>
                          <a:prstGeom prst="rect">
                            <a:avLst/>
                          </a:prstGeom>
                          <a:noFill/>
                        </pic:spPr>
                      </pic:pic>
                    </a:graphicData>
                  </a:graphic>
                </wp:inline>
              </w:drawing>
            </w:r>
          </w:p>
        </w:tc>
        <w:tc>
          <w:tcPr>
            <w:tcW w:w="4509" w:type="dxa"/>
            <w:vAlign w:val="center"/>
          </w:tcPr>
          <w:p w14:paraId="71DCCE63" w14:textId="77777777" w:rsidR="00196B37" w:rsidRDefault="00196B37" w:rsidP="00FA0B07">
            <w:pPr>
              <w:tabs>
                <w:tab w:val="left" w:pos="426"/>
              </w:tabs>
              <w:contextualSpacing/>
              <w:jc w:val="center"/>
              <w:rPr>
                <w:rFonts w:eastAsia="Times New Roman" w:cs="Times New Roman"/>
                <w:szCs w:val="20"/>
                <w:lang w:eastAsia="fr-FR"/>
              </w:rPr>
            </w:pPr>
            <w:r>
              <w:rPr>
                <w:rFonts w:eastAsia="Times New Roman" w:cs="Times New Roman"/>
                <w:noProof/>
                <w:szCs w:val="20"/>
                <w:lang w:eastAsia="fr-FR"/>
              </w:rPr>
              <w:drawing>
                <wp:inline distT="0" distB="0" distL="0" distR="0" wp14:anchorId="64706D08" wp14:editId="4813A7FE">
                  <wp:extent cx="2470245" cy="1185922"/>
                  <wp:effectExtent l="0" t="0" r="635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04904" cy="1202561"/>
                          </a:xfrm>
                          <a:prstGeom prst="rect">
                            <a:avLst/>
                          </a:prstGeom>
                          <a:noFill/>
                        </pic:spPr>
                      </pic:pic>
                    </a:graphicData>
                  </a:graphic>
                </wp:inline>
              </w:drawing>
            </w:r>
          </w:p>
        </w:tc>
      </w:tr>
    </w:tbl>
    <w:p w14:paraId="4336ECAC" w14:textId="2A178945" w:rsidR="005258CD" w:rsidRDefault="005258CD" w:rsidP="007F6BE6">
      <w:pPr>
        <w:tabs>
          <w:tab w:val="left" w:pos="426"/>
        </w:tabs>
        <w:spacing w:after="0" w:line="240" w:lineRule="auto"/>
        <w:contextualSpacing/>
        <w:rPr>
          <w:rFonts w:eastAsia="Times New Roman" w:cs="Times New Roman"/>
          <w:szCs w:val="20"/>
          <w:lang w:eastAsia="fr-FR"/>
        </w:rPr>
      </w:pPr>
    </w:p>
    <w:p w14:paraId="63F9F468" w14:textId="0722198B" w:rsidR="000C2C8A" w:rsidRDefault="000C2C8A" w:rsidP="007F6BE6">
      <w:pPr>
        <w:tabs>
          <w:tab w:val="left" w:pos="426"/>
        </w:tabs>
        <w:spacing w:after="0" w:line="240" w:lineRule="auto"/>
        <w:contextualSpacing/>
        <w:rPr>
          <w:rFonts w:eastAsia="Times New Roman" w:cs="Times New Roman"/>
          <w:szCs w:val="20"/>
          <w:lang w:eastAsia="fr-FR"/>
        </w:rPr>
      </w:pPr>
    </w:p>
    <w:p w14:paraId="2D226671" w14:textId="4375A8F5" w:rsidR="005258CD" w:rsidRDefault="001E6054" w:rsidP="00125849">
      <w:pPr>
        <w:pStyle w:val="Titre5"/>
        <w:spacing w:after="240"/>
      </w:pPr>
      <w:r>
        <w:t xml:space="preserve">C. </w:t>
      </w:r>
      <w:r w:rsidR="008D57A1" w:rsidRPr="003225EA">
        <w:t>Définition</w:t>
      </w:r>
      <w:r w:rsidR="008D57A1" w:rsidRPr="007F6BE6">
        <w:t xml:space="preserve"> </w:t>
      </w:r>
      <w:r w:rsidR="008D57A1">
        <w:t>des différentes p</w:t>
      </w:r>
      <w:r w:rsidR="005258CD" w:rsidRPr="003225EA">
        <w:t>latine</w:t>
      </w:r>
      <w:r w:rsidR="008D57A1">
        <w:t>s</w:t>
      </w:r>
      <w:r w:rsidR="006E16B7" w:rsidRPr="003225EA">
        <w:t>, sur-platine</w:t>
      </w:r>
      <w:r w:rsidR="008D57A1">
        <w:t>s</w:t>
      </w:r>
      <w:r w:rsidR="006E16B7" w:rsidRPr="003225EA">
        <w:t xml:space="preserve"> </w:t>
      </w:r>
    </w:p>
    <w:p w14:paraId="1BC0BC5E" w14:textId="5F62C44B" w:rsidR="005258CD" w:rsidRPr="001E6054" w:rsidRDefault="005258CD" w:rsidP="00C713C7">
      <w:pPr>
        <w:pStyle w:val="Titre6"/>
        <w:numPr>
          <w:ilvl w:val="0"/>
          <w:numId w:val="36"/>
        </w:numPr>
      </w:pPr>
      <w:r w:rsidRPr="001E6054">
        <w:t xml:space="preserve">Platine </w:t>
      </w:r>
      <w:r w:rsidR="006E16B7" w:rsidRPr="001E6054">
        <w:t xml:space="preserve">pour </w:t>
      </w:r>
      <w:r w:rsidRPr="001E6054">
        <w:t>porte</w:t>
      </w:r>
      <w:r w:rsidR="007D69A4">
        <w:t>-</w:t>
      </w:r>
      <w:r w:rsidRPr="001E6054">
        <w:t>objet</w:t>
      </w:r>
      <w:r w:rsidR="006E16B7" w:rsidRPr="001E6054">
        <w:t xml:space="preserve"> (P.O)</w:t>
      </w:r>
      <w:r w:rsidRPr="001E6054">
        <w:t xml:space="preserve"> multi-supports</w:t>
      </w:r>
      <w:r w:rsidR="006E16B7" w:rsidRPr="001E6054">
        <w:t xml:space="preserve"> à température ambiante</w:t>
      </w:r>
    </w:p>
    <w:p w14:paraId="7AFDB4AB" w14:textId="17B8D1A3" w:rsidR="00AF14E3" w:rsidRPr="006D279F" w:rsidRDefault="005258CD" w:rsidP="00C713C7">
      <w:pPr>
        <w:pStyle w:val="Titre6"/>
        <w:numPr>
          <w:ilvl w:val="0"/>
          <w:numId w:val="30"/>
        </w:numPr>
      </w:pPr>
      <w:r w:rsidRPr="00710549">
        <w:t>Platine</w:t>
      </w:r>
      <w:r w:rsidRPr="003225EA">
        <w:t xml:space="preserve"> avec </w:t>
      </w:r>
      <w:bookmarkStart w:id="81" w:name="_Hlk165987586"/>
      <w:r w:rsidR="00557F1C" w:rsidRPr="003225EA">
        <w:t xml:space="preserve">réceptacle </w:t>
      </w:r>
      <w:r w:rsidRPr="003225EA">
        <w:t>/</w:t>
      </w:r>
      <w:r w:rsidR="006E16B7" w:rsidRPr="003225EA">
        <w:t>sur-platine</w:t>
      </w:r>
      <w:r w:rsidRPr="003225EA">
        <w:t xml:space="preserve"> pour </w:t>
      </w:r>
      <w:r w:rsidRPr="00710549">
        <w:t>navette à température ambiante</w:t>
      </w:r>
      <w:bookmarkEnd w:id="81"/>
    </w:p>
    <w:p w14:paraId="0F93F1FB" w14:textId="52F9CEDF" w:rsidR="00A041C8" w:rsidRPr="00A041C8" w:rsidRDefault="00AF14E3" w:rsidP="00C713C7">
      <w:pPr>
        <w:pStyle w:val="Titre6"/>
        <w:numPr>
          <w:ilvl w:val="0"/>
          <w:numId w:val="30"/>
        </w:numPr>
      </w:pPr>
      <w:r w:rsidRPr="00A041C8">
        <w:rPr>
          <w:b/>
        </w:rPr>
        <w:t>P</w:t>
      </w:r>
      <w:r w:rsidR="00A041C8" w:rsidRPr="00A041C8">
        <w:rPr>
          <w:b/>
        </w:rPr>
        <w:t>latine cryogénique</w:t>
      </w:r>
      <w:r w:rsidR="00A041C8" w:rsidRPr="00A041C8">
        <w:t xml:space="preserve"> avec sur-platine pour les navettes « cryo » permettant d’accueillir stubs, des supports de grille de lame MET, des supports de pointes de sonde atomique (microcoupons).</w:t>
      </w:r>
    </w:p>
    <w:p w14:paraId="1BDDD6A4" w14:textId="152092A3" w:rsidR="00AF14E3" w:rsidRPr="00A041C8" w:rsidRDefault="007D69A4" w:rsidP="00C713C7">
      <w:pPr>
        <w:pStyle w:val="Titre6"/>
        <w:numPr>
          <w:ilvl w:val="0"/>
          <w:numId w:val="30"/>
        </w:numPr>
      </w:pPr>
      <w:r w:rsidRPr="00FA6EEA">
        <w:rPr>
          <w:b/>
          <w:bCs w:val="0"/>
        </w:rPr>
        <w:t>Sur-platine</w:t>
      </w:r>
      <w:r>
        <w:t xml:space="preserve"> se montant sur la</w:t>
      </w:r>
      <w:r w:rsidRPr="00A041C8">
        <w:t xml:space="preserve"> </w:t>
      </w:r>
      <w:r w:rsidRPr="00FA6EEA">
        <w:rPr>
          <w:bCs w:val="0"/>
        </w:rPr>
        <w:t>p</w:t>
      </w:r>
      <w:r w:rsidR="00AF14E3" w:rsidRPr="00FA6EEA">
        <w:rPr>
          <w:bCs w:val="0"/>
        </w:rPr>
        <w:t>latine cryogénique</w:t>
      </w:r>
      <w:r w:rsidR="00AF14E3" w:rsidRPr="00A041C8">
        <w:t xml:space="preserve"> permettant d’accueillir le </w:t>
      </w:r>
      <w:r w:rsidR="00AF14E3" w:rsidRPr="00A041C8">
        <w:rPr>
          <w:b/>
        </w:rPr>
        <w:t>navette CAMECA</w:t>
      </w:r>
      <w:r w:rsidR="00AF14E3" w:rsidRPr="00A041C8">
        <w:t>(Puck)</w:t>
      </w:r>
      <w:r w:rsidR="00A041C8" w:rsidRPr="00A041C8">
        <w:t>.</w:t>
      </w:r>
    </w:p>
    <w:p w14:paraId="1DFDD5C2" w14:textId="77777777" w:rsidR="006E16B7" w:rsidRPr="005258CD" w:rsidRDefault="006E16B7" w:rsidP="005258CD">
      <w:pPr>
        <w:spacing w:after="0" w:line="240" w:lineRule="auto"/>
        <w:rPr>
          <w:rFonts w:eastAsia="Times New Roman" w:cs="Times New Roman"/>
          <w:szCs w:val="20"/>
          <w:highlight w:val="green"/>
          <w:lang w:eastAsia="fr-FR"/>
        </w:rPr>
      </w:pPr>
    </w:p>
    <w:p w14:paraId="32C809A0" w14:textId="708BBACC" w:rsidR="00A041C8" w:rsidRPr="00A041C8" w:rsidRDefault="001E6054" w:rsidP="00125849">
      <w:pPr>
        <w:pStyle w:val="Titre5"/>
        <w:spacing w:after="240"/>
      </w:pPr>
      <w:r w:rsidRPr="00F01B0D">
        <w:t>D. Introduction/manipulation des échantillons</w:t>
      </w:r>
    </w:p>
    <w:p w14:paraId="4D3D6476" w14:textId="00423E25" w:rsidR="008D57A1" w:rsidRPr="00A041C8" w:rsidRDefault="001E6054" w:rsidP="00125849">
      <w:pPr>
        <w:pStyle w:val="Titre6"/>
        <w:numPr>
          <w:ilvl w:val="0"/>
          <w:numId w:val="32"/>
        </w:numPr>
        <w:spacing w:after="240"/>
        <w:rPr>
          <w:b/>
        </w:rPr>
      </w:pPr>
      <w:r w:rsidRPr="00F01B0D">
        <w:t xml:space="preserve">Les </w:t>
      </w:r>
      <w:r w:rsidR="00285E1D">
        <w:t>é</w:t>
      </w:r>
      <w:r w:rsidR="00285E1D" w:rsidRPr="00A041C8">
        <w:t>chantillons</w:t>
      </w:r>
      <w:r w:rsidR="00285E1D" w:rsidRPr="00F01B0D">
        <w:t xml:space="preserve"> </w:t>
      </w:r>
      <w:r w:rsidRPr="00F01B0D">
        <w:t xml:space="preserve">de trop grande dimension </w:t>
      </w:r>
      <w:r w:rsidR="00F01B0D">
        <w:t>qui ne pourront pas</w:t>
      </w:r>
      <w:r w:rsidRPr="00F01B0D">
        <w:t xml:space="preserve"> être introduits par </w:t>
      </w:r>
      <w:r w:rsidR="00F01B0D" w:rsidRPr="00F01B0D">
        <w:t>la station</w:t>
      </w:r>
      <w:r w:rsidRPr="00F01B0D">
        <w:t xml:space="preserve"> d’accueil Ferrovac </w:t>
      </w:r>
      <w:r w:rsidR="00F01B0D">
        <w:t>seront introduit</w:t>
      </w:r>
      <w:r w:rsidR="00FA6EEA">
        <w:t>s</w:t>
      </w:r>
      <w:r w:rsidR="00F01B0D">
        <w:t xml:space="preserve"> après </w:t>
      </w:r>
      <w:r w:rsidR="00F01B0D" w:rsidRPr="00A041C8">
        <w:rPr>
          <w:b/>
        </w:rPr>
        <w:t xml:space="preserve">la </w:t>
      </w:r>
      <w:r w:rsidRPr="00A041C8">
        <w:rPr>
          <w:b/>
        </w:rPr>
        <w:t>mise à l’air de la chambre</w:t>
      </w:r>
      <w:r w:rsidR="00F01B0D" w:rsidRPr="00A041C8">
        <w:rPr>
          <w:b/>
        </w:rPr>
        <w:t xml:space="preserve"> par la porte de la chambre du MEB-FIB</w:t>
      </w:r>
    </w:p>
    <w:p w14:paraId="7A52511D" w14:textId="54E04A79" w:rsidR="00710549" w:rsidRPr="00125849" w:rsidRDefault="00710549" w:rsidP="00125849">
      <w:pPr>
        <w:pStyle w:val="Sansinterligne"/>
        <w:spacing w:after="240"/>
        <w:rPr>
          <w:b/>
          <w:u w:val="single"/>
        </w:rPr>
      </w:pPr>
      <w:r w:rsidRPr="00125849">
        <w:rPr>
          <w:b/>
          <w:u w:val="single"/>
        </w:rPr>
        <w:t xml:space="preserve">La station d’accueil FERROVAC va </w:t>
      </w:r>
      <w:r w:rsidR="00DC575F" w:rsidRPr="00125849">
        <w:rPr>
          <w:b/>
          <w:u w:val="single"/>
        </w:rPr>
        <w:t>remplir</w:t>
      </w:r>
      <w:r w:rsidRPr="00125849">
        <w:rPr>
          <w:b/>
          <w:u w:val="single"/>
        </w:rPr>
        <w:t xml:space="preserve"> deux rôles </w:t>
      </w:r>
      <w:r w:rsidR="00A041C8" w:rsidRPr="00125849">
        <w:rPr>
          <w:b/>
          <w:u w:val="single"/>
        </w:rPr>
        <w:t>distincts</w:t>
      </w:r>
      <w:r w:rsidR="00A041C8" w:rsidRPr="00125849">
        <w:rPr>
          <w:b/>
        </w:rPr>
        <w:t xml:space="preserve"> :</w:t>
      </w:r>
    </w:p>
    <w:p w14:paraId="1D38B7B9" w14:textId="0222DB14" w:rsidR="006D279F" w:rsidRPr="006D279F" w:rsidRDefault="001E6054" w:rsidP="006D279F">
      <w:pPr>
        <w:pStyle w:val="Titre6"/>
        <w:numPr>
          <w:ilvl w:val="0"/>
          <w:numId w:val="32"/>
        </w:numPr>
        <w:rPr>
          <w:rFonts w:eastAsia="MS Mincho"/>
        </w:rPr>
      </w:pPr>
      <w:r w:rsidRPr="001E6054">
        <w:rPr>
          <w:b/>
        </w:rPr>
        <w:t>S</w:t>
      </w:r>
      <w:r w:rsidR="00710549" w:rsidRPr="001E6054">
        <w:rPr>
          <w:b/>
        </w:rPr>
        <w:t>as d’introduction</w:t>
      </w:r>
      <w:r w:rsidR="00710549" w:rsidRPr="0016541D">
        <w:t xml:space="preserve"> vers la chambre du microscope</w:t>
      </w:r>
      <w:r w:rsidR="00710549">
        <w:t xml:space="preserve"> </w:t>
      </w:r>
      <w:r w:rsidR="00710549" w:rsidRPr="0016541D">
        <w:t>depuis</w:t>
      </w:r>
      <w:r w:rsidR="00710549">
        <w:t xml:space="preserve"> ou vers</w:t>
      </w:r>
      <w:r w:rsidR="00710549" w:rsidRPr="0016541D">
        <w:t xml:space="preserve"> l’atmosphère à température ambiante </w:t>
      </w:r>
      <w:r w:rsidR="00710549">
        <w:t xml:space="preserve">ou cryogénique </w:t>
      </w:r>
      <w:r w:rsidR="00710549" w:rsidRPr="0016541D">
        <w:t>avec l’utilisation d’une canne de transfert</w:t>
      </w:r>
      <w:r>
        <w:t xml:space="preserve">. La </w:t>
      </w:r>
      <w:r w:rsidR="00710549" w:rsidRPr="001E6054">
        <w:rPr>
          <w:b/>
        </w:rPr>
        <w:t>canne de transfert</w:t>
      </w:r>
      <w:r w:rsidR="00710549" w:rsidRPr="0016541D">
        <w:t xml:space="preserve"> </w:t>
      </w:r>
      <w:r>
        <w:t>fourni</w:t>
      </w:r>
      <w:r w:rsidR="00DC575F">
        <w:t>e</w:t>
      </w:r>
      <w:r>
        <w:t xml:space="preserve"> aura un </w:t>
      </w:r>
      <w:r w:rsidR="00710549" w:rsidRPr="0016541D">
        <w:t>embout compatible avec les</w:t>
      </w:r>
      <w:r w:rsidR="00710549" w:rsidRPr="00E27027">
        <w:t xml:space="preserve"> </w:t>
      </w:r>
      <w:r w:rsidR="00710549" w:rsidRPr="001E6054">
        <w:t xml:space="preserve">navettes </w:t>
      </w:r>
      <w:r w:rsidR="00710549">
        <w:t>proposé</w:t>
      </w:r>
      <w:r w:rsidR="00DC575F">
        <w:t>e</w:t>
      </w:r>
      <w:r w:rsidR="00710549">
        <w:t xml:space="preserve"> précédemment</w:t>
      </w:r>
    </w:p>
    <w:p w14:paraId="0801295F" w14:textId="6A18FC76" w:rsidR="006D279F" w:rsidRDefault="006D279F" w:rsidP="006D279F">
      <w:pPr>
        <w:pStyle w:val="Titre6"/>
        <w:numPr>
          <w:ilvl w:val="0"/>
          <w:numId w:val="32"/>
        </w:numPr>
        <w:rPr>
          <w:rFonts w:eastAsia="MS Mincho"/>
        </w:rPr>
      </w:pPr>
      <w:r>
        <w:t>Connection d’</w:t>
      </w:r>
      <w:r w:rsidRPr="0016541D">
        <w:t xml:space="preserve">une </w:t>
      </w:r>
      <w:r w:rsidRPr="006D279F">
        <w:rPr>
          <w:b/>
        </w:rPr>
        <w:t>valise de transfert</w:t>
      </w:r>
      <w:r w:rsidRPr="0016541D">
        <w:t xml:space="preserve"> d’échantillons Cryo UHV « VSN40S » de la société FERROVAC</w:t>
      </w:r>
      <w:r>
        <w:t xml:space="preserve"> </w:t>
      </w:r>
      <w:r w:rsidRPr="00FA6EEA">
        <w:t>qui sera achetée ultérieurement.</w:t>
      </w:r>
      <w:r w:rsidRPr="0016541D">
        <w:t xml:space="preserve"> </w:t>
      </w:r>
      <w:r>
        <w:t xml:space="preserve"> La valise de transfert comprendra une canne de transfert permettant l’attache de navette CAMECA (puck) de sonde atomique et permettra un workflow complet sous UHV et à température cryogénique depuis la préparation d’échantillon MEB-FIB (platine « cryo ») jusqu’à l’analyse en sonde atomique.</w:t>
      </w:r>
    </w:p>
    <w:p w14:paraId="57A50F21" w14:textId="77777777" w:rsidR="00A041C8" w:rsidRPr="00A041C8" w:rsidRDefault="00A041C8" w:rsidP="00A041C8">
      <w:pPr>
        <w:rPr>
          <w:lang w:eastAsia="fr-FR"/>
        </w:rPr>
      </w:pPr>
    </w:p>
    <w:p w14:paraId="6B319CF7" w14:textId="5DDCEE08" w:rsidR="005423E4" w:rsidRDefault="00772ED8" w:rsidP="00934537">
      <w:pPr>
        <w:pStyle w:val="Titre5"/>
        <w:spacing w:after="240"/>
      </w:pPr>
      <w:bookmarkStart w:id="82" w:name="_Hlk167782536"/>
      <w:r w:rsidRPr="00772ED8">
        <w:t>E.</w:t>
      </w:r>
      <w:r w:rsidR="008D57A1" w:rsidRPr="00772ED8">
        <w:t xml:space="preserve"> </w:t>
      </w:r>
      <w:r w:rsidRPr="00772ED8">
        <w:t>Description des d</w:t>
      </w:r>
      <w:r w:rsidR="008D57A1" w:rsidRPr="00772ED8">
        <w:t>ifférents « workflow</w:t>
      </w:r>
      <w:r w:rsidR="00DE636C">
        <w:t>s</w:t>
      </w:r>
      <w:r w:rsidR="008D57A1" w:rsidRPr="00772ED8">
        <w:t> »</w:t>
      </w:r>
      <w:r w:rsidRPr="00772ED8">
        <w:t xml:space="preserve"> </w:t>
      </w:r>
      <w:r w:rsidR="00A041C8" w:rsidRPr="00772ED8">
        <w:t>envisagé</w:t>
      </w:r>
      <w:r w:rsidR="00DE636C">
        <w:t>s</w:t>
      </w:r>
    </w:p>
    <w:p w14:paraId="323B9E5E" w14:textId="452014AF" w:rsidR="001543E8" w:rsidRPr="001543E8" w:rsidRDefault="001543E8" w:rsidP="001543E8">
      <w:r w:rsidRPr="00C713C7">
        <w:rPr>
          <w:lang w:eastAsia="fr-FR"/>
        </w:rPr>
        <w:t xml:space="preserve">Le </w:t>
      </w:r>
      <w:r w:rsidRPr="001543E8">
        <w:rPr>
          <w:lang w:eastAsia="fr-FR"/>
        </w:rPr>
        <w:t>« </w:t>
      </w:r>
      <w:r w:rsidRPr="001543E8">
        <w:t>workflows » n°1</w:t>
      </w:r>
      <w:r w:rsidRPr="00C713C7">
        <w:t xml:space="preserve"> </w:t>
      </w:r>
      <w:r w:rsidRPr="001543E8">
        <w:t>correspond</w:t>
      </w:r>
      <w:r w:rsidRPr="00C713C7">
        <w:t xml:space="preserve"> à l’</w:t>
      </w:r>
      <w:r>
        <w:t>utilisation du microscope « classique » sans platine cryogénique et sans sas d’introduction à température ambiante.</w:t>
      </w:r>
    </w:p>
    <w:p w14:paraId="17FDCE2F" w14:textId="1EE6A085" w:rsidR="001543E8" w:rsidRPr="001543E8" w:rsidRDefault="001543E8" w:rsidP="001543E8">
      <w:r w:rsidRPr="001543E8">
        <w:rPr>
          <w:lang w:eastAsia="fr-FR"/>
        </w:rPr>
        <w:t>Le « </w:t>
      </w:r>
      <w:r w:rsidRPr="001543E8">
        <w:t>workflows » n°</w:t>
      </w:r>
      <w:r w:rsidRPr="00C713C7">
        <w:t>2 correspond à l’</w:t>
      </w:r>
      <w:r>
        <w:t>utilisation du microscope avec la station d’accueil faisant office de sas d’introduction pour une utilisation à température ambiante (sans patine cryogénique).</w:t>
      </w:r>
    </w:p>
    <w:p w14:paraId="0743AC9F" w14:textId="77DE32E4" w:rsidR="001543E8" w:rsidRPr="001543E8" w:rsidRDefault="001543E8" w:rsidP="001543E8">
      <w:r w:rsidRPr="001543E8">
        <w:rPr>
          <w:lang w:eastAsia="fr-FR"/>
        </w:rPr>
        <w:t>Le « </w:t>
      </w:r>
      <w:r w:rsidRPr="001543E8">
        <w:t>workflows » n°</w:t>
      </w:r>
      <w:r>
        <w:t xml:space="preserve">3 correspond à l’utilisation du microscope en condition cryogénique avec l’utilisation de la station d’accueil comme sas d’introduction permettant ainsi </w:t>
      </w:r>
      <w:r w:rsidR="00002ECC">
        <w:t xml:space="preserve">d’utiliser la platine cryogénique. Le sas d’introduction va permettre à la fois de pouvoir introduire un échantillon à température ambiante alors que la platine est déjà à température cryogénique ou </w:t>
      </w:r>
      <w:r w:rsidR="001453BA">
        <w:t>une remise</w:t>
      </w:r>
      <w:r w:rsidR="00002ECC">
        <w:t xml:space="preserve"> à température ambiante</w:t>
      </w:r>
      <w:r w:rsidR="001453BA">
        <w:t xml:space="preserve"> d’</w:t>
      </w:r>
      <w:r w:rsidR="00002ECC">
        <w:t xml:space="preserve">un échantillon qui viendrait d’être usiné en condition </w:t>
      </w:r>
      <w:r w:rsidR="001453BA">
        <w:t>cryogénique.</w:t>
      </w:r>
    </w:p>
    <w:p w14:paraId="4A826403" w14:textId="4EB6ABD6" w:rsidR="001543E8" w:rsidRPr="00002ECC" w:rsidRDefault="001543E8" w:rsidP="001543E8">
      <w:r w:rsidRPr="00002ECC">
        <w:rPr>
          <w:lang w:eastAsia="fr-FR"/>
        </w:rPr>
        <w:lastRenderedPageBreak/>
        <w:t>Le « </w:t>
      </w:r>
      <w:r w:rsidRPr="00002ECC">
        <w:t>workflows » n°</w:t>
      </w:r>
      <w:r w:rsidRPr="001453BA">
        <w:t xml:space="preserve">4 </w:t>
      </w:r>
      <w:r w:rsidR="00002ECC">
        <w:t xml:space="preserve">permet à l’échantillon de rester sous vide et/ou à </w:t>
      </w:r>
      <w:r w:rsidR="00093D25">
        <w:t>des températures cryogéniques</w:t>
      </w:r>
      <w:r w:rsidR="00002ECC">
        <w:t xml:space="preserve"> de</w:t>
      </w:r>
      <w:r w:rsidR="00002ECC" w:rsidRPr="001453BA">
        <w:t xml:space="preserve"> l’</w:t>
      </w:r>
      <w:r w:rsidR="00002ECC">
        <w:t xml:space="preserve">usinage au microscope jusqu’à l’analyse en sonde atomique. Il est donc demandé au fournisseur que la platine </w:t>
      </w:r>
      <w:r w:rsidR="00002ECC" w:rsidRPr="00801733">
        <w:t xml:space="preserve">cryogénique </w:t>
      </w:r>
      <w:r w:rsidR="00002ECC">
        <w:t xml:space="preserve">puisse également </w:t>
      </w:r>
      <w:r w:rsidR="00002ECC" w:rsidRPr="00801733">
        <w:t xml:space="preserve">accueillir </w:t>
      </w:r>
      <w:r w:rsidR="00002ECC">
        <w:t>des</w:t>
      </w:r>
      <w:r w:rsidR="00002ECC" w:rsidRPr="00801733">
        <w:t xml:space="preserve"> navette CAMECA(Puck)</w:t>
      </w:r>
    </w:p>
    <w:tbl>
      <w:tblPr>
        <w:tblStyle w:val="Grilledutableau"/>
        <w:tblW w:w="10060" w:type="dxa"/>
        <w:tblInd w:w="-431" w:type="dxa"/>
        <w:tblLayout w:type="fixed"/>
        <w:tblLook w:val="04A0" w:firstRow="1" w:lastRow="0" w:firstColumn="1" w:lastColumn="0" w:noHBand="0" w:noVBand="1"/>
      </w:tblPr>
      <w:tblGrid>
        <w:gridCol w:w="434"/>
        <w:gridCol w:w="2052"/>
        <w:gridCol w:w="2052"/>
        <w:gridCol w:w="2052"/>
        <w:gridCol w:w="2052"/>
        <w:gridCol w:w="1418"/>
      </w:tblGrid>
      <w:tr w:rsidR="00AF14E3" w:rsidRPr="00AF14E3" w14:paraId="199F0113" w14:textId="40865428" w:rsidTr="004109D1">
        <w:tc>
          <w:tcPr>
            <w:tcW w:w="434" w:type="dxa"/>
            <w:shd w:val="clear" w:color="auto" w:fill="FFF2CC" w:themeFill="accent4" w:themeFillTint="33"/>
            <w:vAlign w:val="center"/>
          </w:tcPr>
          <w:p w14:paraId="77264DF3" w14:textId="29858FD1" w:rsidR="00AF14E3" w:rsidRPr="00A041C8" w:rsidRDefault="00AF14E3" w:rsidP="00A041C8">
            <w:pPr>
              <w:jc w:val="center"/>
              <w:rPr>
                <w:b/>
                <w:bCs/>
                <w:sz w:val="20"/>
                <w:szCs w:val="20"/>
                <w:lang w:eastAsia="fr-FR"/>
              </w:rPr>
            </w:pPr>
            <w:r w:rsidRPr="00A041C8">
              <w:rPr>
                <w:b/>
                <w:bCs/>
                <w:sz w:val="20"/>
                <w:szCs w:val="20"/>
                <w:lang w:eastAsia="fr-FR"/>
              </w:rPr>
              <w:t>N°</w:t>
            </w:r>
          </w:p>
        </w:tc>
        <w:tc>
          <w:tcPr>
            <w:tcW w:w="2052" w:type="dxa"/>
            <w:shd w:val="clear" w:color="auto" w:fill="FFF2CC" w:themeFill="accent4" w:themeFillTint="33"/>
            <w:vAlign w:val="center"/>
          </w:tcPr>
          <w:p w14:paraId="138950C0" w14:textId="5BAC0D8D" w:rsidR="00AF14E3" w:rsidRPr="00A041C8" w:rsidRDefault="00AF14E3" w:rsidP="00A041C8">
            <w:pPr>
              <w:jc w:val="center"/>
              <w:rPr>
                <w:b/>
                <w:bCs/>
                <w:lang w:eastAsia="fr-FR"/>
              </w:rPr>
            </w:pPr>
            <w:r w:rsidRPr="00A041C8">
              <w:rPr>
                <w:b/>
                <w:bCs/>
                <w:lang w:eastAsia="fr-FR"/>
              </w:rPr>
              <w:t xml:space="preserve">A. </w:t>
            </w:r>
            <w:r w:rsidR="00AB7AD0">
              <w:rPr>
                <w:b/>
                <w:bCs/>
                <w:lang w:eastAsia="fr-FR"/>
              </w:rPr>
              <w:t xml:space="preserve">Supports échantillon </w:t>
            </w:r>
            <w:r w:rsidRPr="00A041C8">
              <w:rPr>
                <w:b/>
                <w:bCs/>
                <w:lang w:eastAsia="fr-FR"/>
              </w:rPr>
              <w:t>à manipuler</w:t>
            </w:r>
          </w:p>
        </w:tc>
        <w:tc>
          <w:tcPr>
            <w:tcW w:w="2052" w:type="dxa"/>
            <w:shd w:val="clear" w:color="auto" w:fill="FFF2CC" w:themeFill="accent4" w:themeFillTint="33"/>
            <w:vAlign w:val="center"/>
          </w:tcPr>
          <w:p w14:paraId="15EB97C4" w14:textId="1F2ADD9F" w:rsidR="00AF14E3" w:rsidRPr="00A041C8" w:rsidRDefault="00AF14E3" w:rsidP="00A041C8">
            <w:pPr>
              <w:jc w:val="center"/>
              <w:rPr>
                <w:b/>
                <w:bCs/>
                <w:lang w:eastAsia="fr-FR"/>
              </w:rPr>
            </w:pPr>
            <w:r w:rsidRPr="00A041C8">
              <w:rPr>
                <w:b/>
                <w:bCs/>
                <w:lang w:eastAsia="fr-FR"/>
              </w:rPr>
              <w:t>B. Porte-objet</w:t>
            </w:r>
            <w:r w:rsidR="002B748A">
              <w:rPr>
                <w:b/>
                <w:bCs/>
                <w:lang w:eastAsia="fr-FR"/>
              </w:rPr>
              <w:t>s</w:t>
            </w:r>
            <w:r w:rsidRPr="00A041C8">
              <w:rPr>
                <w:b/>
                <w:bCs/>
                <w:lang w:eastAsia="fr-FR"/>
              </w:rPr>
              <w:t xml:space="preserve"> et navette</w:t>
            </w:r>
            <w:r w:rsidR="002B748A">
              <w:rPr>
                <w:b/>
                <w:bCs/>
                <w:lang w:eastAsia="fr-FR"/>
              </w:rPr>
              <w:t>s</w:t>
            </w:r>
          </w:p>
        </w:tc>
        <w:tc>
          <w:tcPr>
            <w:tcW w:w="2052" w:type="dxa"/>
            <w:shd w:val="clear" w:color="auto" w:fill="FFF2CC" w:themeFill="accent4" w:themeFillTint="33"/>
            <w:vAlign w:val="center"/>
          </w:tcPr>
          <w:p w14:paraId="0A29EEA8" w14:textId="27D61345" w:rsidR="00AF14E3" w:rsidRPr="00A041C8" w:rsidRDefault="00AF14E3" w:rsidP="00A041C8">
            <w:pPr>
              <w:jc w:val="center"/>
              <w:rPr>
                <w:b/>
                <w:bCs/>
                <w:lang w:eastAsia="fr-FR"/>
              </w:rPr>
            </w:pPr>
            <w:r w:rsidRPr="00A041C8">
              <w:rPr>
                <w:b/>
                <w:bCs/>
              </w:rPr>
              <w:t>C. Platines, sur-platines</w:t>
            </w:r>
          </w:p>
        </w:tc>
        <w:tc>
          <w:tcPr>
            <w:tcW w:w="2052" w:type="dxa"/>
            <w:shd w:val="clear" w:color="auto" w:fill="FFF2CC" w:themeFill="accent4" w:themeFillTint="33"/>
            <w:vAlign w:val="center"/>
          </w:tcPr>
          <w:p w14:paraId="05B55C35" w14:textId="3C72FE80" w:rsidR="00AF14E3" w:rsidRPr="00A041C8" w:rsidRDefault="00AF14E3" w:rsidP="00A041C8">
            <w:pPr>
              <w:jc w:val="center"/>
              <w:rPr>
                <w:b/>
                <w:bCs/>
                <w:lang w:eastAsia="fr-FR"/>
              </w:rPr>
            </w:pPr>
            <w:r w:rsidRPr="00A041C8">
              <w:rPr>
                <w:b/>
                <w:bCs/>
              </w:rPr>
              <w:t>D. Introduction et manipulation des échantillons</w:t>
            </w:r>
          </w:p>
        </w:tc>
        <w:tc>
          <w:tcPr>
            <w:tcW w:w="1418" w:type="dxa"/>
            <w:shd w:val="clear" w:color="auto" w:fill="FFF2CC" w:themeFill="accent4" w:themeFillTint="33"/>
            <w:vAlign w:val="center"/>
          </w:tcPr>
          <w:p w14:paraId="7C576A27" w14:textId="21D22489" w:rsidR="00AF14E3" w:rsidRPr="00A041C8" w:rsidRDefault="00AF14E3" w:rsidP="00A041C8">
            <w:pPr>
              <w:jc w:val="center"/>
              <w:rPr>
                <w:b/>
                <w:bCs/>
              </w:rPr>
            </w:pPr>
            <w:r w:rsidRPr="00A041C8">
              <w:rPr>
                <w:b/>
                <w:bCs/>
              </w:rPr>
              <w:t>Condition</w:t>
            </w:r>
          </w:p>
        </w:tc>
      </w:tr>
      <w:tr w:rsidR="00AF14E3" w:rsidRPr="00AF14E3" w14:paraId="117303FE" w14:textId="40906263" w:rsidTr="00A041C8">
        <w:tc>
          <w:tcPr>
            <w:tcW w:w="434" w:type="dxa"/>
            <w:vAlign w:val="center"/>
          </w:tcPr>
          <w:p w14:paraId="03F8E2A3" w14:textId="03EB13E7" w:rsidR="00AF14E3" w:rsidRPr="00160797" w:rsidRDefault="00AF14E3" w:rsidP="00A041C8">
            <w:pPr>
              <w:jc w:val="center"/>
              <w:rPr>
                <w:lang w:eastAsia="fr-FR"/>
              </w:rPr>
            </w:pPr>
            <w:r w:rsidRPr="00160797">
              <w:rPr>
                <w:lang w:eastAsia="fr-FR"/>
              </w:rPr>
              <w:t>1</w:t>
            </w:r>
          </w:p>
        </w:tc>
        <w:tc>
          <w:tcPr>
            <w:tcW w:w="2052" w:type="dxa"/>
            <w:vAlign w:val="center"/>
          </w:tcPr>
          <w:p w14:paraId="6FA73476" w14:textId="07C4370F" w:rsidR="0060592D" w:rsidRDefault="00AF14E3" w:rsidP="00FA6EEA">
            <w:pPr>
              <w:tabs>
                <w:tab w:val="left" w:pos="307"/>
              </w:tabs>
              <w:ind w:left="307" w:hanging="284"/>
              <w:jc w:val="left"/>
              <w:rPr>
                <w:lang w:eastAsia="fr-FR"/>
              </w:rPr>
            </w:pPr>
            <w:r w:rsidRPr="001C23CE">
              <w:rPr>
                <w:lang w:eastAsia="fr-FR"/>
              </w:rPr>
              <w:t xml:space="preserve">A1- </w:t>
            </w:r>
            <w:r w:rsidR="00AF41F2">
              <w:rPr>
                <w:lang w:eastAsia="fr-FR"/>
              </w:rPr>
              <w:t>P</w:t>
            </w:r>
            <w:r w:rsidR="00AF41F2" w:rsidRPr="00D878AC">
              <w:t>lots MEB</w:t>
            </w:r>
          </w:p>
          <w:p w14:paraId="15BFEA39" w14:textId="7290C451" w:rsidR="0060592D" w:rsidRDefault="00AF14E3" w:rsidP="00FA6EEA">
            <w:pPr>
              <w:tabs>
                <w:tab w:val="left" w:pos="307"/>
              </w:tabs>
              <w:ind w:left="307" w:hanging="284"/>
              <w:jc w:val="left"/>
              <w:rPr>
                <w:lang w:eastAsia="fr-FR"/>
              </w:rPr>
            </w:pPr>
            <w:r w:rsidRPr="001C23CE">
              <w:rPr>
                <w:lang w:eastAsia="fr-FR"/>
              </w:rPr>
              <w:t>A2- Demi-grille MET</w:t>
            </w:r>
          </w:p>
          <w:p w14:paraId="7E1B4B8C" w14:textId="36C85F6C" w:rsidR="00AF14E3" w:rsidRPr="001C23CE" w:rsidRDefault="00AF14E3" w:rsidP="00FA6EEA">
            <w:pPr>
              <w:tabs>
                <w:tab w:val="left" w:pos="307"/>
              </w:tabs>
              <w:ind w:left="307" w:hanging="284"/>
              <w:jc w:val="left"/>
              <w:rPr>
                <w:lang w:eastAsia="fr-FR"/>
              </w:rPr>
            </w:pPr>
            <w:r w:rsidRPr="001C23CE">
              <w:rPr>
                <w:lang w:eastAsia="fr-FR"/>
              </w:rPr>
              <w:t>A3-Des supports de pointes de sonde atomique</w:t>
            </w:r>
          </w:p>
        </w:tc>
        <w:tc>
          <w:tcPr>
            <w:tcW w:w="2052" w:type="dxa"/>
            <w:vAlign w:val="center"/>
          </w:tcPr>
          <w:p w14:paraId="782E2CDF" w14:textId="446BEE21" w:rsidR="00AF14E3" w:rsidRPr="001C23CE" w:rsidRDefault="00AF14E3" w:rsidP="00A041C8">
            <w:pPr>
              <w:jc w:val="center"/>
            </w:pPr>
            <w:r w:rsidRPr="001C23CE">
              <w:rPr>
                <w:rStyle w:val="Titre4Car"/>
                <w:rFonts w:eastAsiaTheme="minorHAnsi"/>
                <w:szCs w:val="22"/>
              </w:rPr>
              <w:t>B1- Portes objets (P.O.) multi support</w:t>
            </w:r>
          </w:p>
        </w:tc>
        <w:tc>
          <w:tcPr>
            <w:tcW w:w="2052" w:type="dxa"/>
            <w:vAlign w:val="center"/>
          </w:tcPr>
          <w:p w14:paraId="1E7C6053" w14:textId="15181BBA" w:rsidR="00AF14E3" w:rsidRPr="001C23CE" w:rsidRDefault="00AF14E3" w:rsidP="00A041C8">
            <w:pPr>
              <w:jc w:val="center"/>
              <w:rPr>
                <w:lang w:eastAsia="fr-FR"/>
              </w:rPr>
            </w:pPr>
            <w:r w:rsidRPr="001C23CE">
              <w:rPr>
                <w:lang w:eastAsia="fr-FR"/>
              </w:rPr>
              <w:t>C1 -</w:t>
            </w:r>
            <w:r w:rsidRPr="001C23CE">
              <w:t xml:space="preserve"> Platine pour porte objets (P.O) multi-supports</w:t>
            </w:r>
          </w:p>
        </w:tc>
        <w:tc>
          <w:tcPr>
            <w:tcW w:w="2052" w:type="dxa"/>
            <w:vAlign w:val="center"/>
          </w:tcPr>
          <w:p w14:paraId="248806A1" w14:textId="40017FC9" w:rsidR="00AF14E3" w:rsidRPr="001C23CE" w:rsidRDefault="00AF14E3" w:rsidP="00A751F5">
            <w:pPr>
              <w:jc w:val="center"/>
            </w:pPr>
            <w:r w:rsidRPr="001C23CE">
              <w:t xml:space="preserve">D1 – </w:t>
            </w:r>
            <w:r w:rsidR="00A751F5">
              <w:t>Par la p</w:t>
            </w:r>
            <w:r w:rsidR="00A751F5" w:rsidRPr="001C23CE">
              <w:t xml:space="preserve">orte </w:t>
            </w:r>
            <w:r w:rsidRPr="001C23CE">
              <w:t>de la chambre du MEB-FIB</w:t>
            </w:r>
          </w:p>
        </w:tc>
        <w:tc>
          <w:tcPr>
            <w:tcW w:w="1418" w:type="dxa"/>
            <w:vAlign w:val="center"/>
          </w:tcPr>
          <w:p w14:paraId="7E1B527E" w14:textId="0E7C1E5A" w:rsidR="00AF14E3" w:rsidRPr="001C23CE" w:rsidRDefault="00AF14E3" w:rsidP="00A041C8">
            <w:pPr>
              <w:jc w:val="center"/>
            </w:pPr>
            <w:r w:rsidRPr="001C23CE">
              <w:t>Température ambiante</w:t>
            </w:r>
          </w:p>
        </w:tc>
      </w:tr>
      <w:tr w:rsidR="00AF14E3" w:rsidRPr="00AF14E3" w14:paraId="47DA4C94" w14:textId="7938A681" w:rsidTr="00A041C8">
        <w:tc>
          <w:tcPr>
            <w:tcW w:w="434" w:type="dxa"/>
            <w:vAlign w:val="center"/>
          </w:tcPr>
          <w:p w14:paraId="0C6048B1" w14:textId="66F3EF6D" w:rsidR="00AF14E3" w:rsidRPr="00160797" w:rsidRDefault="00AF14E3" w:rsidP="00A041C8">
            <w:pPr>
              <w:jc w:val="center"/>
              <w:rPr>
                <w:lang w:eastAsia="fr-FR"/>
              </w:rPr>
            </w:pPr>
            <w:r w:rsidRPr="00160797">
              <w:rPr>
                <w:lang w:eastAsia="fr-FR"/>
              </w:rPr>
              <w:t>2</w:t>
            </w:r>
          </w:p>
        </w:tc>
        <w:tc>
          <w:tcPr>
            <w:tcW w:w="2052" w:type="dxa"/>
            <w:vAlign w:val="center"/>
          </w:tcPr>
          <w:p w14:paraId="0C1B9916" w14:textId="1D3EEB34" w:rsidR="0060592D" w:rsidRDefault="00AF14E3" w:rsidP="00FA6EEA">
            <w:pPr>
              <w:tabs>
                <w:tab w:val="left" w:pos="307"/>
              </w:tabs>
              <w:ind w:left="307" w:hanging="284"/>
              <w:jc w:val="left"/>
              <w:rPr>
                <w:lang w:eastAsia="fr-FR"/>
              </w:rPr>
            </w:pPr>
            <w:r w:rsidRPr="001C23CE">
              <w:rPr>
                <w:lang w:eastAsia="fr-FR"/>
              </w:rPr>
              <w:t xml:space="preserve">A1- </w:t>
            </w:r>
            <w:r w:rsidR="00AF41F2">
              <w:rPr>
                <w:lang w:eastAsia="fr-FR"/>
              </w:rPr>
              <w:t>P</w:t>
            </w:r>
            <w:r w:rsidR="00AF41F2" w:rsidRPr="00D878AC">
              <w:t>lots MEB</w:t>
            </w:r>
          </w:p>
          <w:p w14:paraId="27E69FE0" w14:textId="14901BC9" w:rsidR="0060592D" w:rsidRDefault="00AF14E3" w:rsidP="00FA6EEA">
            <w:pPr>
              <w:tabs>
                <w:tab w:val="left" w:pos="307"/>
              </w:tabs>
              <w:ind w:left="307" w:hanging="284"/>
              <w:jc w:val="left"/>
              <w:rPr>
                <w:lang w:eastAsia="fr-FR"/>
              </w:rPr>
            </w:pPr>
            <w:r w:rsidRPr="001C23CE">
              <w:rPr>
                <w:lang w:eastAsia="fr-FR"/>
              </w:rPr>
              <w:t>A2- Demi-grille MET</w:t>
            </w:r>
          </w:p>
          <w:p w14:paraId="64D1758E" w14:textId="7786B8B8" w:rsidR="00AF14E3" w:rsidRPr="001C23CE" w:rsidRDefault="00AF14E3" w:rsidP="00FA6EEA">
            <w:pPr>
              <w:tabs>
                <w:tab w:val="left" w:pos="307"/>
              </w:tabs>
              <w:ind w:left="307" w:hanging="284"/>
              <w:jc w:val="left"/>
              <w:rPr>
                <w:lang w:eastAsia="fr-FR"/>
              </w:rPr>
            </w:pPr>
            <w:r w:rsidRPr="001C23CE">
              <w:rPr>
                <w:lang w:eastAsia="fr-FR"/>
              </w:rPr>
              <w:t>A3-Des supports de pointes de sonde atomique</w:t>
            </w:r>
          </w:p>
        </w:tc>
        <w:tc>
          <w:tcPr>
            <w:tcW w:w="2052" w:type="dxa"/>
            <w:vAlign w:val="center"/>
          </w:tcPr>
          <w:p w14:paraId="5297BED2" w14:textId="22534C91" w:rsidR="00AF14E3" w:rsidRPr="001C23CE" w:rsidRDefault="00AF14E3" w:rsidP="00A041C8">
            <w:pPr>
              <w:jc w:val="center"/>
              <w:rPr>
                <w:rStyle w:val="Titre4Car"/>
                <w:rFonts w:eastAsiaTheme="minorHAnsi"/>
                <w:szCs w:val="22"/>
              </w:rPr>
            </w:pPr>
            <w:r w:rsidRPr="001C23CE">
              <w:rPr>
                <w:rStyle w:val="Titre6Car"/>
                <w:rFonts w:eastAsiaTheme="minorHAnsi"/>
                <w:szCs w:val="22"/>
              </w:rPr>
              <w:t xml:space="preserve">B2- </w:t>
            </w:r>
            <w:r w:rsidRPr="001C23CE">
              <w:t xml:space="preserve">Navettes </w:t>
            </w:r>
          </w:p>
        </w:tc>
        <w:tc>
          <w:tcPr>
            <w:tcW w:w="2052" w:type="dxa"/>
            <w:vAlign w:val="center"/>
          </w:tcPr>
          <w:p w14:paraId="22807042" w14:textId="1A354E92" w:rsidR="00AF14E3" w:rsidRPr="001C23CE" w:rsidRDefault="00AF14E3" w:rsidP="006634EF">
            <w:pPr>
              <w:jc w:val="center"/>
              <w:rPr>
                <w:lang w:eastAsia="fr-FR"/>
              </w:rPr>
            </w:pPr>
            <w:r w:rsidRPr="001C23CE">
              <w:rPr>
                <w:lang w:eastAsia="fr-FR"/>
              </w:rPr>
              <w:t xml:space="preserve">C2- </w:t>
            </w:r>
            <w:r w:rsidRPr="001C23CE">
              <w:t>Platine avec réceptacle /sur-platine</w:t>
            </w:r>
          </w:p>
        </w:tc>
        <w:tc>
          <w:tcPr>
            <w:tcW w:w="2052" w:type="dxa"/>
            <w:vAlign w:val="center"/>
          </w:tcPr>
          <w:p w14:paraId="345F5205" w14:textId="70AD1457" w:rsidR="00AF14E3" w:rsidRPr="001C23CE" w:rsidRDefault="00AF14E3" w:rsidP="00A751F5">
            <w:pPr>
              <w:jc w:val="center"/>
            </w:pPr>
            <w:r w:rsidRPr="001C23CE">
              <w:t xml:space="preserve">D2- </w:t>
            </w:r>
            <w:r w:rsidR="00A751F5">
              <w:t>Par le s</w:t>
            </w:r>
            <w:r w:rsidR="00A751F5" w:rsidRPr="001C23CE">
              <w:t xml:space="preserve">as </w:t>
            </w:r>
            <w:r w:rsidRPr="001C23CE">
              <w:t xml:space="preserve">d’introduction et </w:t>
            </w:r>
            <w:r w:rsidR="006634EF">
              <w:t xml:space="preserve">avec la </w:t>
            </w:r>
            <w:r w:rsidRPr="001C23CE">
              <w:t xml:space="preserve">canne de transfert </w:t>
            </w:r>
          </w:p>
        </w:tc>
        <w:tc>
          <w:tcPr>
            <w:tcW w:w="1418" w:type="dxa"/>
            <w:vAlign w:val="center"/>
          </w:tcPr>
          <w:p w14:paraId="0D589116" w14:textId="1DF89B4A" w:rsidR="00AF14E3" w:rsidRPr="001C23CE" w:rsidRDefault="00AF14E3" w:rsidP="00A041C8">
            <w:pPr>
              <w:jc w:val="center"/>
            </w:pPr>
            <w:r w:rsidRPr="001C23CE">
              <w:t>Température ambiante</w:t>
            </w:r>
          </w:p>
        </w:tc>
      </w:tr>
      <w:tr w:rsidR="00AF14E3" w:rsidRPr="00AF14E3" w14:paraId="7CA73824" w14:textId="19C2B3F7" w:rsidTr="00A041C8">
        <w:tc>
          <w:tcPr>
            <w:tcW w:w="434" w:type="dxa"/>
            <w:vAlign w:val="center"/>
          </w:tcPr>
          <w:p w14:paraId="23E16630" w14:textId="3621C393" w:rsidR="00AF14E3" w:rsidRPr="00160797" w:rsidRDefault="00AF14E3" w:rsidP="00A041C8">
            <w:pPr>
              <w:jc w:val="center"/>
              <w:rPr>
                <w:lang w:eastAsia="fr-FR"/>
              </w:rPr>
            </w:pPr>
            <w:r w:rsidRPr="00160797">
              <w:rPr>
                <w:lang w:eastAsia="fr-FR"/>
              </w:rPr>
              <w:t>3</w:t>
            </w:r>
          </w:p>
        </w:tc>
        <w:tc>
          <w:tcPr>
            <w:tcW w:w="2052" w:type="dxa"/>
            <w:vAlign w:val="center"/>
          </w:tcPr>
          <w:p w14:paraId="4E79E3C5" w14:textId="3DDDD186" w:rsidR="0060592D" w:rsidRDefault="00AF14E3" w:rsidP="00FA6EEA">
            <w:pPr>
              <w:tabs>
                <w:tab w:val="left" w:pos="307"/>
              </w:tabs>
              <w:ind w:left="307" w:hanging="284"/>
              <w:jc w:val="left"/>
              <w:rPr>
                <w:lang w:eastAsia="fr-FR"/>
              </w:rPr>
            </w:pPr>
            <w:r w:rsidRPr="001C23CE">
              <w:rPr>
                <w:lang w:eastAsia="fr-FR"/>
              </w:rPr>
              <w:t xml:space="preserve">A1- </w:t>
            </w:r>
            <w:r w:rsidR="00AF41F2">
              <w:rPr>
                <w:lang w:eastAsia="fr-FR"/>
              </w:rPr>
              <w:t>P</w:t>
            </w:r>
            <w:r w:rsidR="00AF41F2" w:rsidRPr="00D878AC">
              <w:t>lots MEB</w:t>
            </w:r>
          </w:p>
          <w:p w14:paraId="6E124CF9" w14:textId="15C956B2" w:rsidR="0060592D" w:rsidRDefault="00AF14E3" w:rsidP="00FA6EEA">
            <w:pPr>
              <w:tabs>
                <w:tab w:val="left" w:pos="307"/>
              </w:tabs>
              <w:ind w:left="307" w:hanging="284"/>
              <w:jc w:val="left"/>
              <w:rPr>
                <w:lang w:eastAsia="fr-FR"/>
              </w:rPr>
            </w:pPr>
            <w:r w:rsidRPr="001C23CE">
              <w:rPr>
                <w:lang w:eastAsia="fr-FR"/>
              </w:rPr>
              <w:t>A2- Demi-grille MET</w:t>
            </w:r>
          </w:p>
          <w:p w14:paraId="1919FEFB" w14:textId="680FB9F0" w:rsidR="00AF14E3" w:rsidRPr="001C23CE" w:rsidRDefault="00AF14E3" w:rsidP="00FA6EEA">
            <w:pPr>
              <w:tabs>
                <w:tab w:val="left" w:pos="307"/>
              </w:tabs>
              <w:ind w:left="307" w:hanging="284"/>
              <w:jc w:val="left"/>
              <w:rPr>
                <w:lang w:eastAsia="fr-FR"/>
              </w:rPr>
            </w:pPr>
            <w:r w:rsidRPr="001C23CE">
              <w:rPr>
                <w:lang w:eastAsia="fr-FR"/>
              </w:rPr>
              <w:t>A3-Des supports de pointes de sonde atomique</w:t>
            </w:r>
          </w:p>
        </w:tc>
        <w:tc>
          <w:tcPr>
            <w:tcW w:w="2052" w:type="dxa"/>
            <w:vAlign w:val="center"/>
          </w:tcPr>
          <w:p w14:paraId="155797DC" w14:textId="3C55E8BD" w:rsidR="00AF14E3" w:rsidRPr="001C23CE" w:rsidRDefault="00AF14E3" w:rsidP="00A041C8">
            <w:pPr>
              <w:jc w:val="center"/>
              <w:rPr>
                <w:rStyle w:val="Titre4Car"/>
                <w:rFonts w:eastAsiaTheme="minorHAnsi"/>
                <w:szCs w:val="22"/>
              </w:rPr>
            </w:pPr>
            <w:r w:rsidRPr="001C23CE">
              <w:rPr>
                <w:rStyle w:val="Titre6Car"/>
                <w:rFonts w:eastAsiaTheme="minorHAnsi"/>
                <w:szCs w:val="22"/>
              </w:rPr>
              <w:t xml:space="preserve">B2- </w:t>
            </w:r>
            <w:r w:rsidRPr="001C23CE">
              <w:t>Navettes cryogéniques</w:t>
            </w:r>
          </w:p>
        </w:tc>
        <w:tc>
          <w:tcPr>
            <w:tcW w:w="2052" w:type="dxa"/>
            <w:vAlign w:val="center"/>
          </w:tcPr>
          <w:p w14:paraId="5C69A0FF" w14:textId="7AD3BF3D" w:rsidR="00AF14E3" w:rsidRPr="001C23CE" w:rsidRDefault="00AF14E3" w:rsidP="00A041C8">
            <w:pPr>
              <w:jc w:val="center"/>
              <w:rPr>
                <w:lang w:eastAsia="fr-FR"/>
              </w:rPr>
            </w:pPr>
            <w:r w:rsidRPr="001C23CE">
              <w:rPr>
                <w:lang w:eastAsia="fr-FR"/>
              </w:rPr>
              <w:t>C3- Platine cryogénique avec sur-platine pour les navettes « cryo »</w:t>
            </w:r>
          </w:p>
        </w:tc>
        <w:tc>
          <w:tcPr>
            <w:tcW w:w="2052" w:type="dxa"/>
            <w:vAlign w:val="center"/>
          </w:tcPr>
          <w:p w14:paraId="5B523AD1" w14:textId="3AF23A41" w:rsidR="00AF14E3" w:rsidRPr="001C23CE" w:rsidRDefault="00AF14E3" w:rsidP="00C33FD7">
            <w:pPr>
              <w:jc w:val="center"/>
            </w:pPr>
            <w:r w:rsidRPr="001C23CE">
              <w:t xml:space="preserve">D2- </w:t>
            </w:r>
            <w:r w:rsidR="00C33FD7">
              <w:t>Par le s</w:t>
            </w:r>
            <w:r w:rsidR="00C33FD7" w:rsidRPr="001C23CE">
              <w:t xml:space="preserve">as </w:t>
            </w:r>
            <w:r w:rsidRPr="001C23CE">
              <w:t xml:space="preserve">d’introduction et </w:t>
            </w:r>
            <w:r w:rsidR="006634EF">
              <w:t xml:space="preserve">avec la </w:t>
            </w:r>
            <w:r w:rsidRPr="001C23CE">
              <w:t>canne de transfert</w:t>
            </w:r>
          </w:p>
        </w:tc>
        <w:tc>
          <w:tcPr>
            <w:tcW w:w="1418" w:type="dxa"/>
            <w:vAlign w:val="center"/>
          </w:tcPr>
          <w:p w14:paraId="5D7EBC55" w14:textId="471FA511" w:rsidR="00AF14E3" w:rsidRPr="001C23CE" w:rsidRDefault="00AF14E3" w:rsidP="00A041C8">
            <w:pPr>
              <w:jc w:val="center"/>
            </w:pPr>
            <w:r w:rsidRPr="001C23CE">
              <w:t>Température Cryogénique</w:t>
            </w:r>
          </w:p>
        </w:tc>
      </w:tr>
      <w:tr w:rsidR="00AF14E3" w:rsidRPr="00801733" w14:paraId="03A38E3D" w14:textId="77777777" w:rsidTr="00A041C8">
        <w:tc>
          <w:tcPr>
            <w:tcW w:w="434" w:type="dxa"/>
            <w:vAlign w:val="center"/>
          </w:tcPr>
          <w:p w14:paraId="7A6008CA" w14:textId="2C0AF61C" w:rsidR="00AF14E3" w:rsidRPr="00801733" w:rsidRDefault="00AF14E3" w:rsidP="00A041C8">
            <w:pPr>
              <w:jc w:val="center"/>
              <w:rPr>
                <w:lang w:eastAsia="fr-FR"/>
              </w:rPr>
            </w:pPr>
            <w:r w:rsidRPr="00801733">
              <w:rPr>
                <w:lang w:eastAsia="fr-FR"/>
              </w:rPr>
              <w:t>4</w:t>
            </w:r>
          </w:p>
        </w:tc>
        <w:tc>
          <w:tcPr>
            <w:tcW w:w="2052" w:type="dxa"/>
            <w:vAlign w:val="center"/>
          </w:tcPr>
          <w:p w14:paraId="513E2724" w14:textId="64FF7094" w:rsidR="00AF14E3" w:rsidRPr="00801733" w:rsidRDefault="00160797" w:rsidP="00FA6EEA">
            <w:pPr>
              <w:tabs>
                <w:tab w:val="left" w:pos="307"/>
              </w:tabs>
              <w:ind w:left="307" w:hanging="284"/>
              <w:jc w:val="left"/>
              <w:rPr>
                <w:lang w:eastAsia="fr-FR"/>
              </w:rPr>
            </w:pPr>
            <w:r w:rsidRPr="00801733">
              <w:rPr>
                <w:lang w:eastAsia="fr-FR"/>
              </w:rPr>
              <w:t>A3-Des supports de pointes de sonde atomique</w:t>
            </w:r>
          </w:p>
        </w:tc>
        <w:tc>
          <w:tcPr>
            <w:tcW w:w="2052" w:type="dxa"/>
            <w:vAlign w:val="center"/>
          </w:tcPr>
          <w:p w14:paraId="5870705C" w14:textId="5F86F98E" w:rsidR="00AF14E3" w:rsidRPr="00801733" w:rsidRDefault="00160797" w:rsidP="00A041C8">
            <w:pPr>
              <w:jc w:val="center"/>
              <w:rPr>
                <w:rStyle w:val="Titre4Car"/>
                <w:rFonts w:eastAsiaTheme="minorHAnsi"/>
                <w:szCs w:val="22"/>
              </w:rPr>
            </w:pPr>
            <w:r w:rsidRPr="00801733">
              <w:rPr>
                <w:rStyle w:val="Titre6Car"/>
                <w:rFonts w:eastAsiaTheme="minorHAnsi"/>
                <w:szCs w:val="22"/>
              </w:rPr>
              <w:t>B3-</w:t>
            </w:r>
            <w:r w:rsidRPr="00801733">
              <w:t xml:space="preserve"> Navettes CAMECA (Puck)</w:t>
            </w:r>
          </w:p>
        </w:tc>
        <w:tc>
          <w:tcPr>
            <w:tcW w:w="2052" w:type="dxa"/>
            <w:vAlign w:val="center"/>
          </w:tcPr>
          <w:p w14:paraId="6C9362EB" w14:textId="79B191C6" w:rsidR="00AF14E3" w:rsidRPr="00801733" w:rsidRDefault="00AF14E3" w:rsidP="00A041C8">
            <w:pPr>
              <w:jc w:val="center"/>
              <w:rPr>
                <w:lang w:eastAsia="fr-FR"/>
              </w:rPr>
            </w:pPr>
            <w:r w:rsidRPr="00801733">
              <w:t xml:space="preserve">C4- Platine cryogénique avec sur-platine permettant d’accueillir </w:t>
            </w:r>
            <w:r w:rsidR="00002ECC" w:rsidRPr="00801733">
              <w:t>l</w:t>
            </w:r>
            <w:r w:rsidR="00002ECC">
              <w:t>a</w:t>
            </w:r>
            <w:r w:rsidR="00002ECC" w:rsidRPr="00801733">
              <w:t xml:space="preserve"> </w:t>
            </w:r>
            <w:r w:rsidRPr="00801733">
              <w:t>navette CAMECA(Puck)</w:t>
            </w:r>
          </w:p>
        </w:tc>
        <w:tc>
          <w:tcPr>
            <w:tcW w:w="2052" w:type="dxa"/>
            <w:vAlign w:val="center"/>
          </w:tcPr>
          <w:p w14:paraId="6D46C7FB" w14:textId="12BFC094" w:rsidR="00AF14E3" w:rsidRPr="00801733" w:rsidRDefault="00160797" w:rsidP="009F4FB5">
            <w:pPr>
              <w:jc w:val="center"/>
            </w:pPr>
            <w:r w:rsidRPr="00801733">
              <w:t xml:space="preserve">D3- </w:t>
            </w:r>
            <w:r w:rsidR="009F4FB5">
              <w:t>Par la v</w:t>
            </w:r>
            <w:r w:rsidR="009F4FB5" w:rsidRPr="00801733">
              <w:t xml:space="preserve">alise </w:t>
            </w:r>
            <w:r w:rsidRPr="00801733">
              <w:t>de transfert d’échantillons Cryo UHV « VSN40S</w:t>
            </w:r>
            <w:r w:rsidR="006C06E6">
              <w:t xml:space="preserve"> Ferrovac</w:t>
            </w:r>
          </w:p>
        </w:tc>
        <w:tc>
          <w:tcPr>
            <w:tcW w:w="1418" w:type="dxa"/>
            <w:vAlign w:val="center"/>
          </w:tcPr>
          <w:p w14:paraId="4F72D6B4" w14:textId="2589A1A5" w:rsidR="00AF14E3" w:rsidRPr="00801733" w:rsidRDefault="00AF14E3" w:rsidP="00A041C8">
            <w:pPr>
              <w:jc w:val="center"/>
            </w:pPr>
            <w:r w:rsidRPr="00801733">
              <w:t>Température Cryogénique</w:t>
            </w:r>
          </w:p>
        </w:tc>
      </w:tr>
      <w:bookmarkEnd w:id="82"/>
    </w:tbl>
    <w:p w14:paraId="1A0016FF" w14:textId="127281A2" w:rsidR="00C713C7" w:rsidRDefault="00C713C7" w:rsidP="00C713C7">
      <w:pPr>
        <w:pStyle w:val="Sansinterligne"/>
      </w:pPr>
    </w:p>
    <w:p w14:paraId="4DE3DB00" w14:textId="39555CDA" w:rsidR="00C713C7" w:rsidRDefault="00C713C7" w:rsidP="00C713C7">
      <w:pPr>
        <w:pStyle w:val="Sansinterligne"/>
      </w:pPr>
    </w:p>
    <w:p w14:paraId="1AD7E679" w14:textId="77777777" w:rsidR="00C713C7" w:rsidRDefault="00C713C7" w:rsidP="00C713C7">
      <w:pPr>
        <w:pStyle w:val="Sansinterligne"/>
      </w:pPr>
    </w:p>
    <w:p w14:paraId="3F9BAB1A" w14:textId="482A4E06" w:rsidR="001C23CE" w:rsidRDefault="001C23CE" w:rsidP="00C713C7">
      <w:pPr>
        <w:pStyle w:val="Titre5"/>
      </w:pPr>
      <w:r w:rsidRPr="00C713C7">
        <w:t>Workflow</w:t>
      </w:r>
      <w:r w:rsidRPr="00801733">
        <w:t xml:space="preserve"> n°1</w:t>
      </w:r>
    </w:p>
    <w:tbl>
      <w:tblPr>
        <w:tblStyle w:val="Grilledutableau"/>
        <w:tblW w:w="11482" w:type="dxa"/>
        <w:tblInd w:w="-1139" w:type="dxa"/>
        <w:tblLayout w:type="fixed"/>
        <w:tblLook w:val="04A0" w:firstRow="1" w:lastRow="0" w:firstColumn="1" w:lastColumn="0" w:noHBand="0" w:noVBand="1"/>
      </w:tblPr>
      <w:tblGrid>
        <w:gridCol w:w="567"/>
        <w:gridCol w:w="4395"/>
        <w:gridCol w:w="1842"/>
        <w:gridCol w:w="4678"/>
      </w:tblGrid>
      <w:tr w:rsidR="001453BA" w:rsidRPr="00D84467" w14:paraId="40665BE7" w14:textId="77777777" w:rsidTr="00C713C7">
        <w:trPr>
          <w:trHeight w:val="300"/>
        </w:trPr>
        <w:tc>
          <w:tcPr>
            <w:tcW w:w="567" w:type="dxa"/>
            <w:shd w:val="clear" w:color="auto" w:fill="FFF2CC" w:themeFill="accent4" w:themeFillTint="33"/>
            <w:noWrap/>
            <w:vAlign w:val="center"/>
          </w:tcPr>
          <w:p w14:paraId="2523481B" w14:textId="77777777" w:rsidR="001453BA" w:rsidRPr="00D84467" w:rsidRDefault="001453BA" w:rsidP="001453BA">
            <w:pPr>
              <w:jc w:val="center"/>
              <w:rPr>
                <w:b/>
                <w:bCs/>
              </w:rPr>
            </w:pPr>
            <w:r w:rsidRPr="00FB7AD6">
              <w:rPr>
                <w:rFonts w:ascii="Calibri" w:hAnsi="Calibri" w:cs="Calibri"/>
                <w:b/>
                <w:bCs/>
                <w:color w:val="000000"/>
              </w:rPr>
              <w:t>N°</w:t>
            </w:r>
          </w:p>
        </w:tc>
        <w:tc>
          <w:tcPr>
            <w:tcW w:w="4395" w:type="dxa"/>
            <w:shd w:val="clear" w:color="auto" w:fill="FFF2CC" w:themeFill="accent4" w:themeFillTint="33"/>
            <w:vAlign w:val="center"/>
          </w:tcPr>
          <w:p w14:paraId="5591EAA8" w14:textId="6A5EA115" w:rsidR="001453BA" w:rsidRPr="00D84467" w:rsidRDefault="001453BA" w:rsidP="001453BA">
            <w:pPr>
              <w:jc w:val="center"/>
              <w:rPr>
                <w:b/>
                <w:bCs/>
              </w:rPr>
            </w:pPr>
            <w:r w:rsidRPr="00801733">
              <w:rPr>
                <w:b/>
                <w:bCs/>
                <w:lang w:eastAsia="fr-FR"/>
              </w:rPr>
              <w:t>Questions</w:t>
            </w:r>
          </w:p>
        </w:tc>
        <w:tc>
          <w:tcPr>
            <w:tcW w:w="1842" w:type="dxa"/>
            <w:shd w:val="clear" w:color="auto" w:fill="FFF2CC" w:themeFill="accent4" w:themeFillTint="33"/>
            <w:vAlign w:val="center"/>
          </w:tcPr>
          <w:p w14:paraId="1BFBA746" w14:textId="52E01783" w:rsidR="001453BA" w:rsidRPr="00D84467" w:rsidRDefault="001453BA" w:rsidP="001453BA">
            <w:pPr>
              <w:jc w:val="center"/>
              <w:rPr>
                <w:b/>
                <w:bCs/>
              </w:rPr>
            </w:pPr>
            <w:r w:rsidRPr="00801733">
              <w:rPr>
                <w:b/>
                <w:bCs/>
                <w:lang w:eastAsia="fr-FR"/>
              </w:rPr>
              <w:t>Réponses</w:t>
            </w:r>
          </w:p>
        </w:tc>
        <w:tc>
          <w:tcPr>
            <w:tcW w:w="4678" w:type="dxa"/>
            <w:shd w:val="clear" w:color="auto" w:fill="FFF2CC" w:themeFill="accent4" w:themeFillTint="33"/>
            <w:vAlign w:val="center"/>
          </w:tcPr>
          <w:p w14:paraId="204CE127" w14:textId="73D12EDD" w:rsidR="001453BA" w:rsidRPr="00D84467" w:rsidRDefault="001453BA" w:rsidP="001453BA">
            <w:pPr>
              <w:jc w:val="center"/>
              <w:rPr>
                <w:b/>
                <w:bCs/>
              </w:rPr>
            </w:pPr>
            <w:r w:rsidRPr="00801733">
              <w:rPr>
                <w:b/>
                <w:bCs/>
                <w:lang w:eastAsia="fr-FR"/>
              </w:rPr>
              <w:t>Commentaire éventuel</w:t>
            </w:r>
          </w:p>
        </w:tc>
      </w:tr>
      <w:tr w:rsidR="001453BA" w:rsidRPr="006F7D2E" w14:paraId="4CFBA72E" w14:textId="77777777" w:rsidTr="00C713C7">
        <w:trPr>
          <w:trHeight w:val="300"/>
        </w:trPr>
        <w:tc>
          <w:tcPr>
            <w:tcW w:w="567" w:type="dxa"/>
            <w:noWrap/>
            <w:vAlign w:val="center"/>
          </w:tcPr>
          <w:p w14:paraId="31E07261" w14:textId="77777777" w:rsidR="001453BA" w:rsidRPr="006F7D2E" w:rsidRDefault="001453BA" w:rsidP="001453BA">
            <w:pPr>
              <w:jc w:val="center"/>
            </w:pPr>
            <w:r w:rsidRPr="006F7D2E">
              <w:rPr>
                <w:rFonts w:ascii="Calibri" w:hAnsi="Calibri" w:cs="Calibri"/>
                <w:color w:val="000000"/>
              </w:rPr>
              <w:t>1</w:t>
            </w:r>
          </w:p>
        </w:tc>
        <w:tc>
          <w:tcPr>
            <w:tcW w:w="4395" w:type="dxa"/>
            <w:vAlign w:val="center"/>
          </w:tcPr>
          <w:p w14:paraId="0A90B554" w14:textId="25A54497" w:rsidR="001453BA" w:rsidRPr="006F7D2E" w:rsidRDefault="001453BA" w:rsidP="001453BA">
            <w:pPr>
              <w:jc w:val="center"/>
            </w:pPr>
            <w:r w:rsidRPr="00801733">
              <w:rPr>
                <w:lang w:eastAsia="fr-FR"/>
              </w:rPr>
              <w:t>Combien de STUB/supports de pointes de sonde atomique peuvent être fixé</w:t>
            </w:r>
            <w:r>
              <w:rPr>
                <w:lang w:eastAsia="fr-FR"/>
              </w:rPr>
              <w:t>s</w:t>
            </w:r>
            <w:r w:rsidRPr="00801733">
              <w:rPr>
                <w:lang w:eastAsia="fr-FR"/>
              </w:rPr>
              <w:t xml:space="preserve"> sur le </w:t>
            </w:r>
            <w:r w:rsidRPr="00801733">
              <w:t>Porte</w:t>
            </w:r>
            <w:r>
              <w:t>-</w:t>
            </w:r>
            <w:r w:rsidRPr="00801733">
              <w:t>objet (P.O.) multi support</w:t>
            </w:r>
          </w:p>
        </w:tc>
        <w:tc>
          <w:tcPr>
            <w:tcW w:w="1842" w:type="dxa"/>
            <w:vAlign w:val="center"/>
          </w:tcPr>
          <w:p w14:paraId="0D358CB8" w14:textId="77777777" w:rsidR="001453BA" w:rsidRPr="006F7D2E" w:rsidRDefault="001453BA" w:rsidP="001453BA">
            <w:pPr>
              <w:jc w:val="center"/>
            </w:pPr>
          </w:p>
        </w:tc>
        <w:tc>
          <w:tcPr>
            <w:tcW w:w="4678" w:type="dxa"/>
            <w:vAlign w:val="center"/>
          </w:tcPr>
          <w:p w14:paraId="5A64180E" w14:textId="77777777" w:rsidR="001453BA" w:rsidRPr="006F7D2E" w:rsidRDefault="001453BA" w:rsidP="001453BA">
            <w:pPr>
              <w:jc w:val="center"/>
            </w:pPr>
          </w:p>
        </w:tc>
      </w:tr>
      <w:tr w:rsidR="001453BA" w:rsidRPr="006F7D2E" w14:paraId="1D6846EF" w14:textId="77777777" w:rsidTr="00C713C7">
        <w:trPr>
          <w:trHeight w:val="300"/>
        </w:trPr>
        <w:tc>
          <w:tcPr>
            <w:tcW w:w="567" w:type="dxa"/>
            <w:noWrap/>
            <w:vAlign w:val="center"/>
          </w:tcPr>
          <w:p w14:paraId="6D495E3C" w14:textId="65594A33" w:rsidR="001453BA" w:rsidRDefault="001453BA" w:rsidP="001453BA">
            <w:pPr>
              <w:jc w:val="center"/>
              <w:rPr>
                <w:rFonts w:ascii="Calibri" w:hAnsi="Calibri" w:cs="Calibri"/>
                <w:color w:val="000000"/>
              </w:rPr>
            </w:pPr>
            <w:r>
              <w:rPr>
                <w:rFonts w:ascii="Calibri" w:hAnsi="Calibri" w:cs="Calibri"/>
                <w:color w:val="000000"/>
              </w:rPr>
              <w:t>2</w:t>
            </w:r>
          </w:p>
          <w:p w14:paraId="32B10B6D" w14:textId="77777777" w:rsidR="001453BA" w:rsidRPr="006F7D2E" w:rsidRDefault="001453BA" w:rsidP="001453BA">
            <w:pPr>
              <w:jc w:val="center"/>
              <w:rPr>
                <w:rFonts w:ascii="Calibri" w:hAnsi="Calibri" w:cs="Calibri"/>
                <w:color w:val="000000"/>
              </w:rPr>
            </w:pPr>
          </w:p>
        </w:tc>
        <w:tc>
          <w:tcPr>
            <w:tcW w:w="4395" w:type="dxa"/>
            <w:vAlign w:val="center"/>
          </w:tcPr>
          <w:p w14:paraId="4D10102A" w14:textId="504517B1" w:rsidR="001453BA" w:rsidRPr="006F7D2E" w:rsidRDefault="001453BA" w:rsidP="001453BA">
            <w:pPr>
              <w:jc w:val="center"/>
            </w:pPr>
            <w:r w:rsidRPr="00801733">
              <w:rPr>
                <w:lang w:eastAsia="fr-FR"/>
              </w:rPr>
              <w:t>Combien de demi-grille</w:t>
            </w:r>
            <w:r>
              <w:rPr>
                <w:lang w:eastAsia="fr-FR"/>
              </w:rPr>
              <w:t>s</w:t>
            </w:r>
            <w:r w:rsidRPr="00801733">
              <w:rPr>
                <w:lang w:eastAsia="fr-FR"/>
              </w:rPr>
              <w:t xml:space="preserve"> peuvent être fixé</w:t>
            </w:r>
            <w:r>
              <w:rPr>
                <w:lang w:eastAsia="fr-FR"/>
              </w:rPr>
              <w:t>es</w:t>
            </w:r>
            <w:r w:rsidRPr="00801733">
              <w:rPr>
                <w:lang w:eastAsia="fr-FR"/>
              </w:rPr>
              <w:t xml:space="preserve"> sur le </w:t>
            </w:r>
            <w:r w:rsidRPr="00801733">
              <w:t>Porte</w:t>
            </w:r>
            <w:r>
              <w:t>-</w:t>
            </w:r>
            <w:r w:rsidRPr="00801733">
              <w:t>objet (P.O.) multi support</w:t>
            </w:r>
          </w:p>
        </w:tc>
        <w:tc>
          <w:tcPr>
            <w:tcW w:w="1842" w:type="dxa"/>
            <w:vAlign w:val="center"/>
          </w:tcPr>
          <w:p w14:paraId="184296FC" w14:textId="77777777" w:rsidR="001453BA" w:rsidRPr="004B7F00" w:rsidRDefault="001453BA" w:rsidP="001453BA">
            <w:pPr>
              <w:jc w:val="center"/>
              <w:rPr>
                <w:rFonts w:ascii="Calibri" w:hAnsi="Calibri" w:cs="Calibri"/>
                <w:color w:val="000000"/>
              </w:rPr>
            </w:pPr>
          </w:p>
        </w:tc>
        <w:tc>
          <w:tcPr>
            <w:tcW w:w="4678" w:type="dxa"/>
            <w:vAlign w:val="center"/>
          </w:tcPr>
          <w:p w14:paraId="4DA711F2" w14:textId="77777777" w:rsidR="001453BA" w:rsidRPr="006F7D2E" w:rsidRDefault="001453BA" w:rsidP="001453BA">
            <w:pPr>
              <w:jc w:val="center"/>
            </w:pPr>
          </w:p>
        </w:tc>
      </w:tr>
      <w:tr w:rsidR="001453BA" w:rsidRPr="006F7D2E" w14:paraId="15AA8254" w14:textId="77777777" w:rsidTr="00C713C7">
        <w:trPr>
          <w:trHeight w:val="300"/>
        </w:trPr>
        <w:tc>
          <w:tcPr>
            <w:tcW w:w="567" w:type="dxa"/>
            <w:noWrap/>
            <w:vAlign w:val="center"/>
          </w:tcPr>
          <w:p w14:paraId="180CC286" w14:textId="2D807F77" w:rsidR="001453BA" w:rsidRDefault="001453BA" w:rsidP="001453BA">
            <w:pPr>
              <w:jc w:val="center"/>
              <w:rPr>
                <w:rFonts w:ascii="Calibri" w:hAnsi="Calibri" w:cs="Calibri"/>
                <w:color w:val="000000"/>
              </w:rPr>
            </w:pPr>
            <w:r>
              <w:rPr>
                <w:rFonts w:ascii="Calibri" w:hAnsi="Calibri" w:cs="Calibri"/>
                <w:color w:val="000000"/>
              </w:rPr>
              <w:t>3</w:t>
            </w:r>
          </w:p>
        </w:tc>
        <w:tc>
          <w:tcPr>
            <w:tcW w:w="4395" w:type="dxa"/>
            <w:vAlign w:val="center"/>
          </w:tcPr>
          <w:p w14:paraId="3C8F40A8" w14:textId="495695F9" w:rsidR="001453BA" w:rsidRPr="00801733" w:rsidRDefault="001453BA" w:rsidP="001453BA">
            <w:pPr>
              <w:jc w:val="center"/>
              <w:rPr>
                <w:lang w:eastAsia="fr-FR"/>
              </w:rPr>
            </w:pPr>
            <w:r w:rsidRPr="00801733">
              <w:rPr>
                <w:lang w:eastAsia="fr-FR"/>
              </w:rPr>
              <w:t>Combien de demi-grille</w:t>
            </w:r>
            <w:r>
              <w:rPr>
                <w:lang w:eastAsia="fr-FR"/>
              </w:rPr>
              <w:t>s</w:t>
            </w:r>
            <w:r w:rsidRPr="00801733">
              <w:rPr>
                <w:lang w:eastAsia="fr-FR"/>
              </w:rPr>
              <w:t xml:space="preserve"> et de /supports de pointes de sonde atomique peuvent être fixé</w:t>
            </w:r>
            <w:r>
              <w:rPr>
                <w:lang w:eastAsia="fr-FR"/>
              </w:rPr>
              <w:t>es</w:t>
            </w:r>
            <w:r w:rsidRPr="00801733">
              <w:rPr>
                <w:lang w:eastAsia="fr-FR"/>
              </w:rPr>
              <w:t xml:space="preserve"> simultanément sur le </w:t>
            </w:r>
            <w:r w:rsidRPr="00801733">
              <w:t>Porte</w:t>
            </w:r>
            <w:r>
              <w:t>-</w:t>
            </w:r>
            <w:r w:rsidRPr="00801733">
              <w:t>objet (P.O.) multi support</w:t>
            </w:r>
          </w:p>
        </w:tc>
        <w:tc>
          <w:tcPr>
            <w:tcW w:w="1842" w:type="dxa"/>
            <w:vAlign w:val="center"/>
          </w:tcPr>
          <w:p w14:paraId="5EB04CCA" w14:textId="77777777" w:rsidR="001453BA" w:rsidRPr="004B7F00" w:rsidRDefault="001453BA" w:rsidP="001453BA">
            <w:pPr>
              <w:jc w:val="center"/>
              <w:rPr>
                <w:rFonts w:ascii="Calibri" w:hAnsi="Calibri" w:cs="Calibri"/>
                <w:color w:val="000000"/>
              </w:rPr>
            </w:pPr>
          </w:p>
        </w:tc>
        <w:tc>
          <w:tcPr>
            <w:tcW w:w="4678" w:type="dxa"/>
            <w:vAlign w:val="center"/>
          </w:tcPr>
          <w:p w14:paraId="2C7EC078" w14:textId="77777777" w:rsidR="001453BA" w:rsidRPr="006F7D2E" w:rsidRDefault="001453BA" w:rsidP="001453BA">
            <w:pPr>
              <w:jc w:val="center"/>
            </w:pPr>
          </w:p>
        </w:tc>
      </w:tr>
      <w:tr w:rsidR="001453BA" w:rsidRPr="006F7D2E" w14:paraId="323549CD" w14:textId="77777777" w:rsidTr="00C713C7">
        <w:trPr>
          <w:trHeight w:val="300"/>
        </w:trPr>
        <w:tc>
          <w:tcPr>
            <w:tcW w:w="567" w:type="dxa"/>
            <w:noWrap/>
            <w:vAlign w:val="center"/>
          </w:tcPr>
          <w:p w14:paraId="5FE568B2" w14:textId="35A6B227" w:rsidR="001453BA" w:rsidRDefault="001453BA" w:rsidP="001453BA">
            <w:pPr>
              <w:jc w:val="center"/>
              <w:rPr>
                <w:rFonts w:ascii="Calibri" w:hAnsi="Calibri" w:cs="Calibri"/>
                <w:color w:val="000000"/>
              </w:rPr>
            </w:pPr>
            <w:r>
              <w:rPr>
                <w:rFonts w:ascii="Calibri" w:hAnsi="Calibri" w:cs="Calibri"/>
                <w:color w:val="000000"/>
              </w:rPr>
              <w:t>4</w:t>
            </w:r>
          </w:p>
        </w:tc>
        <w:tc>
          <w:tcPr>
            <w:tcW w:w="4395" w:type="dxa"/>
            <w:vAlign w:val="center"/>
          </w:tcPr>
          <w:p w14:paraId="7EEE711E" w14:textId="415CF97E" w:rsidR="001453BA" w:rsidRPr="00801733" w:rsidRDefault="001453BA" w:rsidP="001453BA">
            <w:pPr>
              <w:jc w:val="center"/>
              <w:rPr>
                <w:lang w:eastAsia="fr-FR"/>
              </w:rPr>
            </w:pPr>
            <w:r w:rsidRPr="00801733">
              <w:rPr>
                <w:lang w:eastAsia="fr-FR"/>
              </w:rPr>
              <w:t xml:space="preserve">Le montage des </w:t>
            </w:r>
            <w:r w:rsidRPr="00801733">
              <w:t xml:space="preserve">différents </w:t>
            </w:r>
            <w:r>
              <w:t>o</w:t>
            </w:r>
            <w:r w:rsidRPr="00801733">
              <w:t>bjets/échantillons peu</w:t>
            </w:r>
            <w:r>
              <w:t>t</w:t>
            </w:r>
            <w:r w:rsidRPr="00801733">
              <w:t xml:space="preserve"> être réalisé sur une table à proximité du microscope et non directement sur la platine de la chambre du MEB-FIB</w:t>
            </w:r>
          </w:p>
        </w:tc>
        <w:tc>
          <w:tcPr>
            <w:tcW w:w="1842" w:type="dxa"/>
            <w:vAlign w:val="center"/>
          </w:tcPr>
          <w:p w14:paraId="1C7680CA" w14:textId="26DC1D35" w:rsidR="001453BA" w:rsidRPr="004B7F00" w:rsidRDefault="001453BA" w:rsidP="001453BA">
            <w:pPr>
              <w:jc w:val="center"/>
              <w:rPr>
                <w:rFonts w:ascii="Calibri" w:hAnsi="Calibri" w:cs="Calibri"/>
                <w:color w:val="000000"/>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tc>
        <w:tc>
          <w:tcPr>
            <w:tcW w:w="4678" w:type="dxa"/>
            <w:vAlign w:val="center"/>
          </w:tcPr>
          <w:p w14:paraId="093786A6" w14:textId="77777777" w:rsidR="001453BA" w:rsidRPr="006F7D2E" w:rsidRDefault="001453BA" w:rsidP="001453BA">
            <w:pPr>
              <w:jc w:val="center"/>
            </w:pPr>
          </w:p>
        </w:tc>
      </w:tr>
    </w:tbl>
    <w:p w14:paraId="48678F83" w14:textId="107EEDCF" w:rsidR="001C23CE" w:rsidRDefault="001C23CE" w:rsidP="00801733">
      <w:pPr>
        <w:pStyle w:val="Sansinterligne"/>
        <w:rPr>
          <w:lang w:eastAsia="fr-FR"/>
        </w:rPr>
      </w:pPr>
    </w:p>
    <w:p w14:paraId="7075E860" w14:textId="76FBA0B9" w:rsidR="00C713C7" w:rsidRDefault="00C713C7" w:rsidP="00801733">
      <w:pPr>
        <w:pStyle w:val="Sansinterligne"/>
        <w:rPr>
          <w:lang w:eastAsia="fr-FR"/>
        </w:rPr>
      </w:pPr>
    </w:p>
    <w:p w14:paraId="748D3BA6" w14:textId="6936495C" w:rsidR="00C713C7" w:rsidRDefault="00C713C7" w:rsidP="00801733">
      <w:pPr>
        <w:pStyle w:val="Sansinterligne"/>
        <w:rPr>
          <w:lang w:eastAsia="fr-FR"/>
        </w:rPr>
      </w:pPr>
    </w:p>
    <w:p w14:paraId="62A94A94" w14:textId="77777777" w:rsidR="00C713C7" w:rsidRPr="00801733" w:rsidRDefault="00C713C7" w:rsidP="00801733">
      <w:pPr>
        <w:pStyle w:val="Sansinterligne"/>
        <w:rPr>
          <w:lang w:eastAsia="fr-FR"/>
        </w:rPr>
      </w:pPr>
    </w:p>
    <w:p w14:paraId="002D2DF2" w14:textId="73366793" w:rsidR="002E5E39" w:rsidRDefault="001C23CE" w:rsidP="00C713C7">
      <w:pPr>
        <w:pStyle w:val="Titre5"/>
        <w:rPr>
          <w:lang w:val="en-US"/>
        </w:rPr>
      </w:pPr>
      <w:r w:rsidRPr="00C713C7">
        <w:lastRenderedPageBreak/>
        <w:t>Workflow</w:t>
      </w:r>
      <w:r w:rsidRPr="00801733">
        <w:rPr>
          <w:lang w:val="en-US"/>
        </w:rPr>
        <w:t xml:space="preserve"> n°2</w:t>
      </w:r>
      <w:r w:rsidR="002E5E39" w:rsidRPr="00801733">
        <w:rPr>
          <w:lang w:val="en-US"/>
        </w:rPr>
        <w:t xml:space="preserve"> </w:t>
      </w:r>
    </w:p>
    <w:tbl>
      <w:tblPr>
        <w:tblStyle w:val="Grilledutableau"/>
        <w:tblW w:w="11482" w:type="dxa"/>
        <w:tblInd w:w="-1139" w:type="dxa"/>
        <w:tblLayout w:type="fixed"/>
        <w:tblLook w:val="04A0" w:firstRow="1" w:lastRow="0" w:firstColumn="1" w:lastColumn="0" w:noHBand="0" w:noVBand="1"/>
      </w:tblPr>
      <w:tblGrid>
        <w:gridCol w:w="567"/>
        <w:gridCol w:w="4536"/>
        <w:gridCol w:w="1701"/>
        <w:gridCol w:w="4678"/>
      </w:tblGrid>
      <w:tr w:rsidR="001453BA" w:rsidRPr="00D84467" w14:paraId="74253F6D" w14:textId="77777777" w:rsidTr="00C713C7">
        <w:trPr>
          <w:trHeight w:val="300"/>
        </w:trPr>
        <w:tc>
          <w:tcPr>
            <w:tcW w:w="567" w:type="dxa"/>
            <w:shd w:val="clear" w:color="auto" w:fill="FFF2CC" w:themeFill="accent4" w:themeFillTint="33"/>
            <w:noWrap/>
            <w:vAlign w:val="center"/>
          </w:tcPr>
          <w:p w14:paraId="295734D8" w14:textId="77777777" w:rsidR="001453BA" w:rsidRPr="00D84467" w:rsidRDefault="001453BA" w:rsidP="001339FE">
            <w:pPr>
              <w:jc w:val="center"/>
              <w:rPr>
                <w:b/>
                <w:bCs/>
              </w:rPr>
            </w:pPr>
            <w:r w:rsidRPr="00FB7AD6">
              <w:rPr>
                <w:rFonts w:ascii="Calibri" w:hAnsi="Calibri" w:cs="Calibri"/>
                <w:b/>
                <w:bCs/>
                <w:color w:val="000000"/>
              </w:rPr>
              <w:t>N°</w:t>
            </w:r>
          </w:p>
        </w:tc>
        <w:tc>
          <w:tcPr>
            <w:tcW w:w="4536" w:type="dxa"/>
            <w:shd w:val="clear" w:color="auto" w:fill="FFF2CC" w:themeFill="accent4" w:themeFillTint="33"/>
            <w:vAlign w:val="center"/>
          </w:tcPr>
          <w:p w14:paraId="1192FE1D" w14:textId="77777777" w:rsidR="001453BA" w:rsidRPr="00D84467" w:rsidRDefault="001453BA" w:rsidP="001339FE">
            <w:pPr>
              <w:jc w:val="center"/>
              <w:rPr>
                <w:b/>
                <w:bCs/>
              </w:rPr>
            </w:pPr>
            <w:r w:rsidRPr="00801733">
              <w:rPr>
                <w:b/>
                <w:bCs/>
                <w:lang w:eastAsia="fr-FR"/>
              </w:rPr>
              <w:t>Questions</w:t>
            </w:r>
          </w:p>
        </w:tc>
        <w:tc>
          <w:tcPr>
            <w:tcW w:w="1701" w:type="dxa"/>
            <w:shd w:val="clear" w:color="auto" w:fill="FFF2CC" w:themeFill="accent4" w:themeFillTint="33"/>
            <w:vAlign w:val="center"/>
          </w:tcPr>
          <w:p w14:paraId="4F2B687D" w14:textId="77777777" w:rsidR="001453BA" w:rsidRPr="00D84467" w:rsidRDefault="001453BA" w:rsidP="001339FE">
            <w:pPr>
              <w:jc w:val="center"/>
              <w:rPr>
                <w:b/>
                <w:bCs/>
              </w:rPr>
            </w:pPr>
            <w:r w:rsidRPr="00801733">
              <w:rPr>
                <w:b/>
                <w:bCs/>
                <w:lang w:eastAsia="fr-FR"/>
              </w:rPr>
              <w:t>Réponses</w:t>
            </w:r>
          </w:p>
        </w:tc>
        <w:tc>
          <w:tcPr>
            <w:tcW w:w="4678" w:type="dxa"/>
            <w:shd w:val="clear" w:color="auto" w:fill="FFF2CC" w:themeFill="accent4" w:themeFillTint="33"/>
            <w:vAlign w:val="center"/>
          </w:tcPr>
          <w:p w14:paraId="4F5467F7" w14:textId="77777777" w:rsidR="001453BA" w:rsidRPr="00D84467" w:rsidRDefault="001453BA" w:rsidP="001339FE">
            <w:pPr>
              <w:jc w:val="center"/>
              <w:rPr>
                <w:b/>
                <w:bCs/>
              </w:rPr>
            </w:pPr>
            <w:r w:rsidRPr="00801733">
              <w:rPr>
                <w:b/>
                <w:bCs/>
                <w:lang w:eastAsia="fr-FR"/>
              </w:rPr>
              <w:t>Commentaire éventuel</w:t>
            </w:r>
          </w:p>
        </w:tc>
      </w:tr>
      <w:tr w:rsidR="001453BA" w:rsidRPr="006F7D2E" w14:paraId="29B13953" w14:textId="77777777" w:rsidTr="00C713C7">
        <w:trPr>
          <w:trHeight w:val="300"/>
        </w:trPr>
        <w:tc>
          <w:tcPr>
            <w:tcW w:w="567" w:type="dxa"/>
            <w:noWrap/>
            <w:vAlign w:val="center"/>
          </w:tcPr>
          <w:p w14:paraId="53FF2A7D" w14:textId="2744EA46" w:rsidR="001453BA" w:rsidRPr="006F7D2E" w:rsidRDefault="001453BA" w:rsidP="001453BA">
            <w:pPr>
              <w:jc w:val="center"/>
            </w:pPr>
            <w:r>
              <w:rPr>
                <w:rFonts w:ascii="Calibri" w:hAnsi="Calibri" w:cs="Calibri"/>
                <w:color w:val="000000"/>
              </w:rPr>
              <w:t>5</w:t>
            </w:r>
          </w:p>
        </w:tc>
        <w:tc>
          <w:tcPr>
            <w:tcW w:w="4536" w:type="dxa"/>
            <w:vAlign w:val="center"/>
          </w:tcPr>
          <w:p w14:paraId="7F0DDAD8" w14:textId="08F54406" w:rsidR="001453BA" w:rsidRPr="006F7D2E" w:rsidRDefault="001453BA" w:rsidP="001453BA">
            <w:pPr>
              <w:jc w:val="center"/>
            </w:pPr>
            <w:r w:rsidRPr="00801733">
              <w:rPr>
                <w:lang w:eastAsia="fr-FR"/>
              </w:rPr>
              <w:t xml:space="preserve">Combien de </w:t>
            </w:r>
            <w:r w:rsidRPr="00801733">
              <w:t>navettes sont fourni</w:t>
            </w:r>
            <w:r>
              <w:t>e</w:t>
            </w:r>
            <w:r w:rsidRPr="00801733">
              <w:t>s ?</w:t>
            </w:r>
          </w:p>
        </w:tc>
        <w:tc>
          <w:tcPr>
            <w:tcW w:w="1701" w:type="dxa"/>
            <w:vAlign w:val="center"/>
          </w:tcPr>
          <w:p w14:paraId="51917DB7" w14:textId="77777777" w:rsidR="001453BA" w:rsidRPr="006F7D2E" w:rsidRDefault="001453BA" w:rsidP="001453BA">
            <w:pPr>
              <w:jc w:val="center"/>
            </w:pPr>
          </w:p>
        </w:tc>
        <w:tc>
          <w:tcPr>
            <w:tcW w:w="4678" w:type="dxa"/>
            <w:vAlign w:val="center"/>
          </w:tcPr>
          <w:p w14:paraId="5590A906" w14:textId="77777777" w:rsidR="001453BA" w:rsidRPr="006F7D2E" w:rsidRDefault="001453BA" w:rsidP="001453BA">
            <w:pPr>
              <w:jc w:val="center"/>
            </w:pPr>
          </w:p>
        </w:tc>
      </w:tr>
      <w:tr w:rsidR="001453BA" w:rsidRPr="006F7D2E" w14:paraId="2EC41F98" w14:textId="77777777" w:rsidTr="00C713C7">
        <w:trPr>
          <w:trHeight w:val="300"/>
        </w:trPr>
        <w:tc>
          <w:tcPr>
            <w:tcW w:w="567" w:type="dxa"/>
            <w:noWrap/>
            <w:vAlign w:val="center"/>
          </w:tcPr>
          <w:p w14:paraId="0EF0FF72" w14:textId="335F9480" w:rsidR="001453BA" w:rsidRDefault="001453BA" w:rsidP="001453BA">
            <w:pPr>
              <w:jc w:val="center"/>
              <w:rPr>
                <w:rFonts w:ascii="Calibri" w:hAnsi="Calibri" w:cs="Calibri"/>
                <w:color w:val="000000"/>
              </w:rPr>
            </w:pPr>
            <w:r>
              <w:rPr>
                <w:rFonts w:ascii="Calibri" w:hAnsi="Calibri" w:cs="Calibri"/>
                <w:color w:val="000000"/>
              </w:rPr>
              <w:t>6</w:t>
            </w:r>
          </w:p>
          <w:p w14:paraId="4E84672B" w14:textId="77777777" w:rsidR="001453BA" w:rsidRPr="006F7D2E" w:rsidRDefault="001453BA" w:rsidP="001453BA">
            <w:pPr>
              <w:jc w:val="center"/>
              <w:rPr>
                <w:rFonts w:ascii="Calibri" w:hAnsi="Calibri" w:cs="Calibri"/>
                <w:color w:val="000000"/>
              </w:rPr>
            </w:pPr>
          </w:p>
        </w:tc>
        <w:tc>
          <w:tcPr>
            <w:tcW w:w="4536" w:type="dxa"/>
            <w:vAlign w:val="center"/>
          </w:tcPr>
          <w:p w14:paraId="49962E98" w14:textId="77777777" w:rsidR="001453BA" w:rsidRPr="00801733" w:rsidRDefault="001453BA" w:rsidP="001453BA">
            <w:pPr>
              <w:jc w:val="center"/>
            </w:pPr>
            <w:r w:rsidRPr="00801733">
              <w:t>Sera-t-il possible de monter sur une navette simultanément</w:t>
            </w:r>
            <w:r>
              <w:t xml:space="preserve"> ? </w:t>
            </w:r>
            <w:r w:rsidRPr="00801733">
              <w:t>:</w:t>
            </w:r>
          </w:p>
          <w:p w14:paraId="21865723" w14:textId="77777777" w:rsidR="001453BA" w:rsidRPr="00801733" w:rsidRDefault="001453BA" w:rsidP="001453BA">
            <w:pPr>
              <w:pStyle w:val="Paragraphedeliste"/>
              <w:ind w:left="0"/>
              <w:jc w:val="center"/>
            </w:pPr>
            <w:r w:rsidRPr="00801733">
              <w:t>- 1 STUB</w:t>
            </w:r>
          </w:p>
          <w:p w14:paraId="39C98BFE" w14:textId="77777777" w:rsidR="001453BA" w:rsidRPr="00801733" w:rsidRDefault="001453BA" w:rsidP="001453BA">
            <w:pPr>
              <w:pStyle w:val="Paragraphedeliste"/>
              <w:ind w:left="0"/>
              <w:jc w:val="center"/>
            </w:pPr>
            <w:r w:rsidRPr="00801733">
              <w:t>- 2 STUB</w:t>
            </w:r>
          </w:p>
          <w:p w14:paraId="040C648C" w14:textId="77777777" w:rsidR="001453BA" w:rsidRPr="00801733" w:rsidRDefault="001453BA" w:rsidP="001453BA">
            <w:pPr>
              <w:pStyle w:val="Paragraphedeliste"/>
              <w:ind w:left="0"/>
              <w:jc w:val="center"/>
            </w:pPr>
            <w:r w:rsidRPr="00801733">
              <w:rPr>
                <w:lang w:eastAsia="fr-FR"/>
              </w:rPr>
              <w:t>-  1 support de pointes de sonde atomique</w:t>
            </w:r>
          </w:p>
          <w:p w14:paraId="6A79F718" w14:textId="77777777" w:rsidR="001453BA" w:rsidRPr="00801733" w:rsidRDefault="001453BA" w:rsidP="001453BA">
            <w:pPr>
              <w:pStyle w:val="Paragraphedeliste"/>
              <w:ind w:left="0"/>
              <w:jc w:val="center"/>
            </w:pPr>
            <w:r w:rsidRPr="00801733">
              <w:t>- 1 STUB et 1</w:t>
            </w:r>
            <w:r w:rsidRPr="00801733">
              <w:rPr>
                <w:lang w:eastAsia="fr-FR"/>
              </w:rPr>
              <w:t xml:space="preserve"> support de pointes de sonde atomique</w:t>
            </w:r>
          </w:p>
          <w:p w14:paraId="64094250" w14:textId="77777777" w:rsidR="001453BA" w:rsidRPr="00801733" w:rsidRDefault="001453BA" w:rsidP="001453BA">
            <w:pPr>
              <w:pStyle w:val="Paragraphedeliste"/>
              <w:ind w:left="405"/>
              <w:jc w:val="center"/>
            </w:pPr>
            <w:r w:rsidRPr="00801733">
              <w:t>- 1 demi-grille pour lame mince</w:t>
            </w:r>
          </w:p>
          <w:p w14:paraId="5241D4CC" w14:textId="77777777" w:rsidR="001453BA" w:rsidRPr="00801733" w:rsidRDefault="001453BA" w:rsidP="001453BA">
            <w:pPr>
              <w:pStyle w:val="Paragraphedeliste"/>
              <w:ind w:left="405"/>
              <w:jc w:val="center"/>
            </w:pPr>
            <w:r w:rsidRPr="00801733">
              <w:t>- 2 demi-grille pour lame mince</w:t>
            </w:r>
          </w:p>
          <w:p w14:paraId="4876C3A6" w14:textId="428D78DD" w:rsidR="001453BA" w:rsidRPr="006F7D2E" w:rsidRDefault="001453BA" w:rsidP="001453BA">
            <w:pPr>
              <w:jc w:val="center"/>
            </w:pPr>
            <w:r w:rsidRPr="00801733">
              <w:t>-1 STUB et 1 demi-grille</w:t>
            </w:r>
          </w:p>
        </w:tc>
        <w:tc>
          <w:tcPr>
            <w:tcW w:w="1701" w:type="dxa"/>
            <w:vAlign w:val="center"/>
          </w:tcPr>
          <w:p w14:paraId="48629F8F" w14:textId="77777777" w:rsidR="001453BA" w:rsidRPr="00801733" w:rsidRDefault="001453BA" w:rsidP="001453BA">
            <w:pPr>
              <w:jc w:val="center"/>
              <w:rPr>
                <w:lang w:eastAsia="fr-FR"/>
              </w:rPr>
            </w:pPr>
          </w:p>
          <w:p w14:paraId="0A9012A9" w14:textId="77777777" w:rsidR="001453BA" w:rsidRPr="00801733" w:rsidRDefault="001453BA" w:rsidP="001453BA">
            <w:pPr>
              <w:jc w:val="center"/>
              <w:rPr>
                <w:lang w:eastAsia="fr-FR"/>
              </w:rPr>
            </w:pPr>
          </w:p>
          <w:p w14:paraId="54288B79" w14:textId="77777777" w:rsidR="001453BA" w:rsidRPr="00801733" w:rsidRDefault="001453BA" w:rsidP="001453BA">
            <w:pPr>
              <w:jc w:val="center"/>
              <w:rPr>
                <w:lang w:eastAsia="fr-FR"/>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p w14:paraId="327B95FF" w14:textId="77777777" w:rsidR="001453BA" w:rsidRPr="00801733" w:rsidRDefault="001453BA" w:rsidP="001453BA">
            <w:pPr>
              <w:jc w:val="center"/>
              <w:rPr>
                <w:lang w:eastAsia="fr-FR"/>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p w14:paraId="4A3626D6" w14:textId="77777777" w:rsidR="001453BA" w:rsidRPr="00801733" w:rsidRDefault="001453BA" w:rsidP="001453BA">
            <w:pPr>
              <w:jc w:val="center"/>
              <w:rPr>
                <w:lang w:eastAsia="fr-FR"/>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p w14:paraId="1A7CB95C" w14:textId="77777777" w:rsidR="001453BA" w:rsidRPr="00801733" w:rsidRDefault="001453BA" w:rsidP="001453BA">
            <w:pPr>
              <w:jc w:val="center"/>
              <w:rPr>
                <w:lang w:eastAsia="fr-FR"/>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p w14:paraId="3DDFBB30" w14:textId="77777777" w:rsidR="001453BA" w:rsidRPr="00801733" w:rsidRDefault="001453BA" w:rsidP="001453BA">
            <w:pPr>
              <w:jc w:val="center"/>
              <w:rPr>
                <w:lang w:eastAsia="fr-FR"/>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p w14:paraId="4B1D0631" w14:textId="77777777" w:rsidR="001453BA" w:rsidRPr="00801733" w:rsidRDefault="001453BA" w:rsidP="001453BA">
            <w:pPr>
              <w:jc w:val="center"/>
              <w:rPr>
                <w:lang w:eastAsia="fr-FR"/>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p w14:paraId="0F3C87C8" w14:textId="338352E7" w:rsidR="001453BA" w:rsidRPr="004B7F00" w:rsidRDefault="001453BA" w:rsidP="001453BA">
            <w:pPr>
              <w:jc w:val="center"/>
              <w:rPr>
                <w:rFonts w:ascii="Calibri" w:hAnsi="Calibri" w:cs="Calibri"/>
                <w:color w:val="000000"/>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tc>
        <w:tc>
          <w:tcPr>
            <w:tcW w:w="4678" w:type="dxa"/>
            <w:vAlign w:val="center"/>
          </w:tcPr>
          <w:p w14:paraId="2031BA48" w14:textId="77777777" w:rsidR="001453BA" w:rsidRPr="006F7D2E" w:rsidRDefault="001453BA" w:rsidP="001453BA">
            <w:pPr>
              <w:jc w:val="center"/>
            </w:pPr>
          </w:p>
        </w:tc>
      </w:tr>
      <w:tr w:rsidR="001453BA" w:rsidRPr="006F7D2E" w14:paraId="238B110E" w14:textId="77777777" w:rsidTr="00C713C7">
        <w:trPr>
          <w:trHeight w:val="300"/>
        </w:trPr>
        <w:tc>
          <w:tcPr>
            <w:tcW w:w="567" w:type="dxa"/>
            <w:noWrap/>
            <w:vAlign w:val="center"/>
          </w:tcPr>
          <w:p w14:paraId="34FCCFFA" w14:textId="08A0BE44" w:rsidR="001453BA" w:rsidRDefault="001453BA" w:rsidP="001453BA">
            <w:pPr>
              <w:jc w:val="center"/>
              <w:rPr>
                <w:rFonts w:ascii="Calibri" w:hAnsi="Calibri" w:cs="Calibri"/>
                <w:color w:val="000000"/>
              </w:rPr>
            </w:pPr>
            <w:r>
              <w:rPr>
                <w:rFonts w:ascii="Calibri" w:hAnsi="Calibri" w:cs="Calibri"/>
                <w:color w:val="000000"/>
              </w:rPr>
              <w:t>7</w:t>
            </w:r>
          </w:p>
        </w:tc>
        <w:tc>
          <w:tcPr>
            <w:tcW w:w="4536" w:type="dxa"/>
            <w:vAlign w:val="center"/>
          </w:tcPr>
          <w:p w14:paraId="61C387C7" w14:textId="58CEB1A7" w:rsidR="001453BA" w:rsidRPr="00801733" w:rsidRDefault="001453BA" w:rsidP="001453BA">
            <w:pPr>
              <w:jc w:val="center"/>
              <w:rPr>
                <w:lang w:eastAsia="fr-FR"/>
              </w:rPr>
            </w:pPr>
            <w:r w:rsidRPr="00801733">
              <w:t xml:space="preserve">Quel est le type d’embout de canne de </w:t>
            </w:r>
            <w:r w:rsidR="00093D25" w:rsidRPr="00801733">
              <w:t>transfert ?</w:t>
            </w:r>
          </w:p>
        </w:tc>
        <w:tc>
          <w:tcPr>
            <w:tcW w:w="1701" w:type="dxa"/>
            <w:vAlign w:val="center"/>
          </w:tcPr>
          <w:p w14:paraId="253CD4F5" w14:textId="77777777" w:rsidR="001453BA" w:rsidRPr="004B7F00" w:rsidRDefault="001453BA" w:rsidP="001453BA">
            <w:pPr>
              <w:jc w:val="center"/>
              <w:rPr>
                <w:rFonts w:ascii="Calibri" w:hAnsi="Calibri" w:cs="Calibri"/>
                <w:color w:val="000000"/>
              </w:rPr>
            </w:pPr>
          </w:p>
        </w:tc>
        <w:tc>
          <w:tcPr>
            <w:tcW w:w="4678" w:type="dxa"/>
            <w:vAlign w:val="center"/>
          </w:tcPr>
          <w:p w14:paraId="29C2718E" w14:textId="77777777" w:rsidR="001453BA" w:rsidRPr="006F7D2E" w:rsidRDefault="001453BA" w:rsidP="001453BA">
            <w:pPr>
              <w:jc w:val="center"/>
            </w:pPr>
          </w:p>
        </w:tc>
      </w:tr>
      <w:tr w:rsidR="001453BA" w:rsidRPr="006F7D2E" w14:paraId="59CD8897" w14:textId="77777777" w:rsidTr="00C713C7">
        <w:trPr>
          <w:trHeight w:val="300"/>
        </w:trPr>
        <w:tc>
          <w:tcPr>
            <w:tcW w:w="567" w:type="dxa"/>
            <w:noWrap/>
            <w:vAlign w:val="center"/>
          </w:tcPr>
          <w:p w14:paraId="291A0FF8" w14:textId="0B81465A" w:rsidR="001453BA" w:rsidRDefault="001453BA" w:rsidP="001453BA">
            <w:pPr>
              <w:jc w:val="center"/>
              <w:rPr>
                <w:rFonts w:ascii="Calibri" w:hAnsi="Calibri" w:cs="Calibri"/>
                <w:color w:val="000000"/>
              </w:rPr>
            </w:pPr>
            <w:r>
              <w:rPr>
                <w:rFonts w:ascii="Calibri" w:hAnsi="Calibri" w:cs="Calibri"/>
                <w:color w:val="000000"/>
              </w:rPr>
              <w:t>8</w:t>
            </w:r>
          </w:p>
        </w:tc>
        <w:tc>
          <w:tcPr>
            <w:tcW w:w="4536" w:type="dxa"/>
            <w:vAlign w:val="center"/>
          </w:tcPr>
          <w:p w14:paraId="67E35450" w14:textId="49C15ADC" w:rsidR="001453BA" w:rsidRPr="00801733" w:rsidRDefault="001453BA" w:rsidP="001453BA">
            <w:pPr>
              <w:jc w:val="center"/>
              <w:rPr>
                <w:lang w:eastAsia="fr-FR"/>
              </w:rPr>
            </w:pPr>
            <w:r>
              <w:rPr>
                <w:lang w:eastAsia="fr-FR"/>
              </w:rPr>
              <w:t>C</w:t>
            </w:r>
            <w:r w:rsidRPr="00801733">
              <w:rPr>
                <w:lang w:eastAsia="fr-FR"/>
              </w:rPr>
              <w:t>es navettes sont-elles compatible</w:t>
            </w:r>
            <w:r>
              <w:rPr>
                <w:lang w:eastAsia="fr-FR"/>
              </w:rPr>
              <w:t>s</w:t>
            </w:r>
            <w:r w:rsidRPr="00801733">
              <w:rPr>
                <w:lang w:eastAsia="fr-FR"/>
              </w:rPr>
              <w:t xml:space="preserve"> </w:t>
            </w:r>
            <w:r>
              <w:rPr>
                <w:rFonts w:ascii="Calibri" w:hAnsi="Calibri" w:cs="Calibri"/>
              </w:rPr>
              <w:t>avec</w:t>
            </w:r>
            <w:r w:rsidRPr="00801733">
              <w:rPr>
                <w:rFonts w:ascii="Calibri" w:hAnsi="Calibri" w:cs="Calibri"/>
              </w:rPr>
              <w:t xml:space="preserve"> la platine « cryo »</w:t>
            </w:r>
            <w:r>
              <w:rPr>
                <w:rFonts w:ascii="Calibri" w:hAnsi="Calibri" w:cs="Calibri"/>
              </w:rPr>
              <w:t> ?</w:t>
            </w:r>
          </w:p>
        </w:tc>
        <w:tc>
          <w:tcPr>
            <w:tcW w:w="1701" w:type="dxa"/>
            <w:vAlign w:val="center"/>
          </w:tcPr>
          <w:p w14:paraId="17267C3F" w14:textId="15C90502" w:rsidR="001453BA" w:rsidRPr="004B7F00" w:rsidRDefault="001453BA" w:rsidP="001453BA">
            <w:pPr>
              <w:jc w:val="center"/>
              <w:rPr>
                <w:rFonts w:ascii="Calibri" w:hAnsi="Calibri" w:cs="Calibri"/>
                <w:color w:val="000000"/>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tc>
        <w:tc>
          <w:tcPr>
            <w:tcW w:w="4678" w:type="dxa"/>
            <w:vAlign w:val="center"/>
          </w:tcPr>
          <w:p w14:paraId="3A79480A" w14:textId="77777777" w:rsidR="001453BA" w:rsidRPr="006F7D2E" w:rsidRDefault="001453BA" w:rsidP="001453BA">
            <w:pPr>
              <w:jc w:val="center"/>
            </w:pPr>
          </w:p>
        </w:tc>
      </w:tr>
    </w:tbl>
    <w:p w14:paraId="76785066" w14:textId="00B14FF8" w:rsidR="004D18F5" w:rsidRDefault="004D18F5" w:rsidP="00FA6EEA">
      <w:pPr>
        <w:pStyle w:val="Sansinterligne"/>
        <w:rPr>
          <w:lang w:val="en-US"/>
        </w:rPr>
      </w:pPr>
    </w:p>
    <w:p w14:paraId="1C73C7DD" w14:textId="5BD1CCEE" w:rsidR="00002ECC" w:rsidRDefault="00002ECC" w:rsidP="00C713C7">
      <w:pPr>
        <w:pStyle w:val="Titre5"/>
        <w:rPr>
          <w:lang w:val="en-US"/>
        </w:rPr>
      </w:pPr>
      <w:r w:rsidRPr="00801733">
        <w:rPr>
          <w:lang w:val="en-US"/>
        </w:rPr>
        <w:t>Workflow n°</w:t>
      </w:r>
      <w:r>
        <w:rPr>
          <w:lang w:val="en-US"/>
        </w:rPr>
        <w:t>3</w:t>
      </w:r>
      <w:r w:rsidRPr="00801733">
        <w:rPr>
          <w:lang w:val="en-US"/>
        </w:rPr>
        <w:t xml:space="preserve"> </w:t>
      </w:r>
    </w:p>
    <w:tbl>
      <w:tblPr>
        <w:tblStyle w:val="Grilledutableau"/>
        <w:tblW w:w="11482" w:type="dxa"/>
        <w:tblInd w:w="-1139" w:type="dxa"/>
        <w:tblLayout w:type="fixed"/>
        <w:tblLook w:val="04A0" w:firstRow="1" w:lastRow="0" w:firstColumn="1" w:lastColumn="0" w:noHBand="0" w:noVBand="1"/>
      </w:tblPr>
      <w:tblGrid>
        <w:gridCol w:w="567"/>
        <w:gridCol w:w="4536"/>
        <w:gridCol w:w="1701"/>
        <w:gridCol w:w="4678"/>
      </w:tblGrid>
      <w:tr w:rsidR="001453BA" w:rsidRPr="00D84467" w14:paraId="0C7B48B5" w14:textId="77777777" w:rsidTr="00C713C7">
        <w:trPr>
          <w:trHeight w:val="300"/>
        </w:trPr>
        <w:tc>
          <w:tcPr>
            <w:tcW w:w="567" w:type="dxa"/>
            <w:shd w:val="clear" w:color="auto" w:fill="FFF2CC" w:themeFill="accent4" w:themeFillTint="33"/>
            <w:noWrap/>
            <w:vAlign w:val="center"/>
          </w:tcPr>
          <w:p w14:paraId="5D0194C2" w14:textId="77777777" w:rsidR="001453BA" w:rsidRPr="00D84467" w:rsidRDefault="001453BA" w:rsidP="001339FE">
            <w:pPr>
              <w:jc w:val="center"/>
              <w:rPr>
                <w:b/>
                <w:bCs/>
              </w:rPr>
            </w:pPr>
            <w:r w:rsidRPr="00FB7AD6">
              <w:rPr>
                <w:rFonts w:ascii="Calibri" w:hAnsi="Calibri" w:cs="Calibri"/>
                <w:b/>
                <w:bCs/>
                <w:color w:val="000000"/>
              </w:rPr>
              <w:t>N°</w:t>
            </w:r>
          </w:p>
        </w:tc>
        <w:tc>
          <w:tcPr>
            <w:tcW w:w="4536" w:type="dxa"/>
            <w:shd w:val="clear" w:color="auto" w:fill="FFF2CC" w:themeFill="accent4" w:themeFillTint="33"/>
            <w:vAlign w:val="center"/>
          </w:tcPr>
          <w:p w14:paraId="20B4C945" w14:textId="77777777" w:rsidR="001453BA" w:rsidRPr="00D84467" w:rsidRDefault="001453BA" w:rsidP="001339FE">
            <w:pPr>
              <w:jc w:val="center"/>
              <w:rPr>
                <w:b/>
                <w:bCs/>
              </w:rPr>
            </w:pPr>
            <w:r w:rsidRPr="00801733">
              <w:rPr>
                <w:b/>
                <w:bCs/>
                <w:lang w:eastAsia="fr-FR"/>
              </w:rPr>
              <w:t>Questions</w:t>
            </w:r>
          </w:p>
        </w:tc>
        <w:tc>
          <w:tcPr>
            <w:tcW w:w="1701" w:type="dxa"/>
            <w:shd w:val="clear" w:color="auto" w:fill="FFF2CC" w:themeFill="accent4" w:themeFillTint="33"/>
            <w:vAlign w:val="center"/>
          </w:tcPr>
          <w:p w14:paraId="529A1A08" w14:textId="77777777" w:rsidR="001453BA" w:rsidRPr="00D84467" w:rsidRDefault="001453BA" w:rsidP="001339FE">
            <w:pPr>
              <w:jc w:val="center"/>
              <w:rPr>
                <w:b/>
                <w:bCs/>
              </w:rPr>
            </w:pPr>
            <w:r w:rsidRPr="00801733">
              <w:rPr>
                <w:b/>
                <w:bCs/>
                <w:lang w:eastAsia="fr-FR"/>
              </w:rPr>
              <w:t>Réponses</w:t>
            </w:r>
          </w:p>
        </w:tc>
        <w:tc>
          <w:tcPr>
            <w:tcW w:w="4678" w:type="dxa"/>
            <w:shd w:val="clear" w:color="auto" w:fill="FFF2CC" w:themeFill="accent4" w:themeFillTint="33"/>
            <w:vAlign w:val="center"/>
          </w:tcPr>
          <w:p w14:paraId="7CE5870F" w14:textId="77777777" w:rsidR="001453BA" w:rsidRPr="00D84467" w:rsidRDefault="001453BA" w:rsidP="001339FE">
            <w:pPr>
              <w:jc w:val="center"/>
              <w:rPr>
                <w:b/>
                <w:bCs/>
              </w:rPr>
            </w:pPr>
            <w:r w:rsidRPr="00801733">
              <w:rPr>
                <w:b/>
                <w:bCs/>
                <w:lang w:eastAsia="fr-FR"/>
              </w:rPr>
              <w:t>Commentaire éventuel</w:t>
            </w:r>
          </w:p>
        </w:tc>
      </w:tr>
      <w:tr w:rsidR="001453BA" w:rsidRPr="006F7D2E" w14:paraId="4715A148" w14:textId="77777777" w:rsidTr="00C713C7">
        <w:trPr>
          <w:trHeight w:val="300"/>
        </w:trPr>
        <w:tc>
          <w:tcPr>
            <w:tcW w:w="567" w:type="dxa"/>
            <w:noWrap/>
            <w:vAlign w:val="center"/>
          </w:tcPr>
          <w:p w14:paraId="70A0FDC6" w14:textId="0D48E89A" w:rsidR="001453BA" w:rsidRPr="006F7D2E" w:rsidRDefault="001453BA" w:rsidP="001453BA">
            <w:pPr>
              <w:jc w:val="center"/>
            </w:pPr>
            <w:r>
              <w:rPr>
                <w:rFonts w:ascii="Calibri" w:hAnsi="Calibri" w:cs="Calibri"/>
                <w:color w:val="000000"/>
              </w:rPr>
              <w:t>9</w:t>
            </w:r>
          </w:p>
        </w:tc>
        <w:tc>
          <w:tcPr>
            <w:tcW w:w="4536" w:type="dxa"/>
            <w:vAlign w:val="center"/>
          </w:tcPr>
          <w:p w14:paraId="6B3493B5" w14:textId="103694F0" w:rsidR="001453BA" w:rsidRPr="006F7D2E" w:rsidRDefault="001453BA" w:rsidP="001453BA">
            <w:pPr>
              <w:jc w:val="center"/>
            </w:pPr>
            <w:r w:rsidRPr="00801733">
              <w:rPr>
                <w:lang w:eastAsia="fr-FR"/>
              </w:rPr>
              <w:t xml:space="preserve">Combien de </w:t>
            </w:r>
            <w:r w:rsidRPr="00801733">
              <w:t>navettes « cryo » sont fourni</w:t>
            </w:r>
            <w:r>
              <w:t>e</w:t>
            </w:r>
            <w:r w:rsidRPr="00801733">
              <w:t>s ?</w:t>
            </w:r>
          </w:p>
        </w:tc>
        <w:tc>
          <w:tcPr>
            <w:tcW w:w="1701" w:type="dxa"/>
            <w:vAlign w:val="center"/>
          </w:tcPr>
          <w:p w14:paraId="5B136D7B" w14:textId="77777777" w:rsidR="001453BA" w:rsidRPr="006F7D2E" w:rsidRDefault="001453BA" w:rsidP="001453BA">
            <w:pPr>
              <w:jc w:val="center"/>
            </w:pPr>
          </w:p>
        </w:tc>
        <w:tc>
          <w:tcPr>
            <w:tcW w:w="4678" w:type="dxa"/>
            <w:vAlign w:val="center"/>
          </w:tcPr>
          <w:p w14:paraId="135BE2B9" w14:textId="77777777" w:rsidR="001453BA" w:rsidRPr="006F7D2E" w:rsidRDefault="001453BA" w:rsidP="001453BA">
            <w:pPr>
              <w:jc w:val="center"/>
            </w:pPr>
          </w:p>
        </w:tc>
      </w:tr>
      <w:tr w:rsidR="001453BA" w:rsidRPr="006F7D2E" w14:paraId="3A9F0E52" w14:textId="77777777" w:rsidTr="00C713C7">
        <w:trPr>
          <w:trHeight w:val="300"/>
        </w:trPr>
        <w:tc>
          <w:tcPr>
            <w:tcW w:w="567" w:type="dxa"/>
            <w:noWrap/>
            <w:vAlign w:val="center"/>
          </w:tcPr>
          <w:p w14:paraId="23D92B56" w14:textId="016B360F" w:rsidR="001453BA" w:rsidRDefault="001453BA" w:rsidP="001453BA">
            <w:pPr>
              <w:jc w:val="center"/>
              <w:rPr>
                <w:rFonts w:ascii="Calibri" w:hAnsi="Calibri" w:cs="Calibri"/>
                <w:color w:val="000000"/>
              </w:rPr>
            </w:pPr>
            <w:r>
              <w:rPr>
                <w:rFonts w:ascii="Calibri" w:hAnsi="Calibri" w:cs="Calibri"/>
                <w:color w:val="000000"/>
              </w:rPr>
              <w:t>10</w:t>
            </w:r>
          </w:p>
          <w:p w14:paraId="5D605676" w14:textId="77777777" w:rsidR="001453BA" w:rsidRPr="006F7D2E" w:rsidRDefault="001453BA" w:rsidP="001453BA">
            <w:pPr>
              <w:jc w:val="center"/>
              <w:rPr>
                <w:rFonts w:ascii="Calibri" w:hAnsi="Calibri" w:cs="Calibri"/>
                <w:color w:val="000000"/>
              </w:rPr>
            </w:pPr>
          </w:p>
        </w:tc>
        <w:tc>
          <w:tcPr>
            <w:tcW w:w="4536" w:type="dxa"/>
            <w:vAlign w:val="center"/>
          </w:tcPr>
          <w:p w14:paraId="297B926C" w14:textId="77777777" w:rsidR="001453BA" w:rsidRPr="00801733" w:rsidRDefault="001453BA" w:rsidP="001453BA">
            <w:pPr>
              <w:jc w:val="center"/>
            </w:pPr>
            <w:r w:rsidRPr="00801733">
              <w:t>Sera-t-il possible de monter sur une navette simultanément</w:t>
            </w:r>
            <w:r>
              <w:t xml:space="preserve"> ? </w:t>
            </w:r>
            <w:r w:rsidRPr="00801733">
              <w:t>:</w:t>
            </w:r>
          </w:p>
          <w:p w14:paraId="04ACFA17" w14:textId="77777777" w:rsidR="001453BA" w:rsidRPr="00801733" w:rsidRDefault="001453BA" w:rsidP="001453BA">
            <w:pPr>
              <w:pStyle w:val="Paragraphedeliste"/>
              <w:ind w:left="0"/>
              <w:jc w:val="center"/>
            </w:pPr>
            <w:r w:rsidRPr="00801733">
              <w:t>- 1 STUB</w:t>
            </w:r>
          </w:p>
          <w:p w14:paraId="7B02ECB3" w14:textId="77777777" w:rsidR="001453BA" w:rsidRPr="00801733" w:rsidRDefault="001453BA" w:rsidP="001453BA">
            <w:pPr>
              <w:pStyle w:val="Paragraphedeliste"/>
              <w:ind w:left="0"/>
              <w:jc w:val="center"/>
            </w:pPr>
            <w:r w:rsidRPr="00801733">
              <w:t>- 2 STUB</w:t>
            </w:r>
          </w:p>
          <w:p w14:paraId="3A3F9B42" w14:textId="77777777" w:rsidR="001453BA" w:rsidRPr="00801733" w:rsidRDefault="001453BA" w:rsidP="001453BA">
            <w:pPr>
              <w:pStyle w:val="Paragraphedeliste"/>
              <w:ind w:left="0"/>
              <w:jc w:val="center"/>
            </w:pPr>
            <w:r w:rsidRPr="00801733">
              <w:rPr>
                <w:lang w:eastAsia="fr-FR"/>
              </w:rPr>
              <w:t>-  1 support de pointes de sonde atomique</w:t>
            </w:r>
          </w:p>
          <w:p w14:paraId="3533F763" w14:textId="77777777" w:rsidR="001453BA" w:rsidRPr="00801733" w:rsidRDefault="001453BA" w:rsidP="001453BA">
            <w:pPr>
              <w:pStyle w:val="Paragraphedeliste"/>
              <w:ind w:left="0"/>
              <w:jc w:val="center"/>
            </w:pPr>
            <w:r w:rsidRPr="00801733">
              <w:t>- 1 STUB et 1</w:t>
            </w:r>
            <w:r w:rsidRPr="00801733">
              <w:rPr>
                <w:lang w:eastAsia="fr-FR"/>
              </w:rPr>
              <w:t xml:space="preserve"> support de pointes de sonde atomique</w:t>
            </w:r>
          </w:p>
          <w:p w14:paraId="25A66496" w14:textId="77777777" w:rsidR="001453BA" w:rsidRPr="00801733" w:rsidRDefault="001453BA" w:rsidP="001453BA">
            <w:pPr>
              <w:pStyle w:val="Paragraphedeliste"/>
              <w:ind w:left="405"/>
              <w:jc w:val="center"/>
            </w:pPr>
            <w:r w:rsidRPr="00801733">
              <w:t>- 1 demi-grille pour lame mince</w:t>
            </w:r>
          </w:p>
          <w:p w14:paraId="7B6D9D3D" w14:textId="77777777" w:rsidR="001453BA" w:rsidRPr="00801733" w:rsidRDefault="001453BA" w:rsidP="001453BA">
            <w:pPr>
              <w:pStyle w:val="Paragraphedeliste"/>
              <w:ind w:left="405"/>
              <w:jc w:val="center"/>
            </w:pPr>
            <w:r w:rsidRPr="00801733">
              <w:t>- 2 demi-grille pour lame mince</w:t>
            </w:r>
          </w:p>
          <w:p w14:paraId="606C12CB" w14:textId="373629B1" w:rsidR="001453BA" w:rsidRPr="006F7D2E" w:rsidRDefault="001453BA" w:rsidP="001453BA">
            <w:pPr>
              <w:jc w:val="center"/>
            </w:pPr>
            <w:r w:rsidRPr="00801733">
              <w:t>-1 STUB et 1 demi-grille</w:t>
            </w:r>
          </w:p>
        </w:tc>
        <w:tc>
          <w:tcPr>
            <w:tcW w:w="1701" w:type="dxa"/>
            <w:vAlign w:val="center"/>
          </w:tcPr>
          <w:p w14:paraId="3CCA4EFE" w14:textId="77777777" w:rsidR="001453BA" w:rsidRPr="00801733" w:rsidRDefault="001453BA" w:rsidP="001453BA">
            <w:pPr>
              <w:jc w:val="center"/>
              <w:rPr>
                <w:lang w:eastAsia="fr-FR"/>
              </w:rPr>
            </w:pPr>
          </w:p>
          <w:p w14:paraId="38454043" w14:textId="77777777" w:rsidR="001453BA" w:rsidRPr="00801733" w:rsidRDefault="001453BA" w:rsidP="001453BA">
            <w:pPr>
              <w:jc w:val="center"/>
              <w:rPr>
                <w:lang w:eastAsia="fr-FR"/>
              </w:rPr>
            </w:pPr>
          </w:p>
          <w:p w14:paraId="53BF29F3" w14:textId="77777777" w:rsidR="001453BA" w:rsidRPr="00801733" w:rsidRDefault="001453BA" w:rsidP="001453BA">
            <w:pPr>
              <w:jc w:val="center"/>
              <w:rPr>
                <w:lang w:eastAsia="fr-FR"/>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p w14:paraId="67B9206C" w14:textId="77777777" w:rsidR="001453BA" w:rsidRPr="00801733" w:rsidRDefault="001453BA" w:rsidP="001453BA">
            <w:pPr>
              <w:jc w:val="center"/>
              <w:rPr>
                <w:lang w:eastAsia="fr-FR"/>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p w14:paraId="441DC492" w14:textId="77777777" w:rsidR="001453BA" w:rsidRPr="00801733" w:rsidRDefault="001453BA" w:rsidP="001453BA">
            <w:pPr>
              <w:jc w:val="center"/>
              <w:rPr>
                <w:lang w:eastAsia="fr-FR"/>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p w14:paraId="450B001D" w14:textId="77777777" w:rsidR="001453BA" w:rsidRPr="00801733" w:rsidRDefault="001453BA" w:rsidP="001453BA">
            <w:pPr>
              <w:jc w:val="center"/>
              <w:rPr>
                <w:lang w:eastAsia="fr-FR"/>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p w14:paraId="521021AA" w14:textId="77777777" w:rsidR="001453BA" w:rsidRPr="00801733" w:rsidRDefault="001453BA" w:rsidP="001453BA">
            <w:pPr>
              <w:jc w:val="center"/>
              <w:rPr>
                <w:lang w:eastAsia="fr-FR"/>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p w14:paraId="4FE85B63" w14:textId="77777777" w:rsidR="001453BA" w:rsidRPr="00801733" w:rsidRDefault="001453BA" w:rsidP="001453BA">
            <w:pPr>
              <w:jc w:val="center"/>
              <w:rPr>
                <w:lang w:eastAsia="fr-FR"/>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p w14:paraId="402EEA39" w14:textId="2006BCA2" w:rsidR="001453BA" w:rsidRPr="004B7F00" w:rsidRDefault="001453BA" w:rsidP="001453BA">
            <w:pPr>
              <w:jc w:val="center"/>
              <w:rPr>
                <w:rFonts w:ascii="Calibri" w:hAnsi="Calibri" w:cs="Calibri"/>
                <w:color w:val="000000"/>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tc>
        <w:tc>
          <w:tcPr>
            <w:tcW w:w="4678" w:type="dxa"/>
            <w:vAlign w:val="center"/>
          </w:tcPr>
          <w:p w14:paraId="62DC5B15" w14:textId="77777777" w:rsidR="001453BA" w:rsidRPr="006F7D2E" w:rsidRDefault="001453BA" w:rsidP="001453BA">
            <w:pPr>
              <w:jc w:val="center"/>
            </w:pPr>
          </w:p>
        </w:tc>
      </w:tr>
      <w:tr w:rsidR="001453BA" w:rsidRPr="006F7D2E" w14:paraId="31726C95" w14:textId="77777777" w:rsidTr="00C713C7">
        <w:trPr>
          <w:trHeight w:val="300"/>
        </w:trPr>
        <w:tc>
          <w:tcPr>
            <w:tcW w:w="567" w:type="dxa"/>
            <w:noWrap/>
            <w:vAlign w:val="center"/>
          </w:tcPr>
          <w:p w14:paraId="02F52387" w14:textId="5F5FF604" w:rsidR="001453BA" w:rsidRDefault="001453BA" w:rsidP="001453BA">
            <w:pPr>
              <w:jc w:val="center"/>
              <w:rPr>
                <w:rFonts w:ascii="Calibri" w:hAnsi="Calibri" w:cs="Calibri"/>
                <w:color w:val="000000"/>
              </w:rPr>
            </w:pPr>
            <w:r>
              <w:rPr>
                <w:rFonts w:ascii="Calibri" w:hAnsi="Calibri" w:cs="Calibri"/>
                <w:color w:val="000000"/>
              </w:rPr>
              <w:t>11</w:t>
            </w:r>
          </w:p>
        </w:tc>
        <w:tc>
          <w:tcPr>
            <w:tcW w:w="4536" w:type="dxa"/>
            <w:vAlign w:val="center"/>
          </w:tcPr>
          <w:p w14:paraId="1160AD50" w14:textId="59B673C9" w:rsidR="001453BA" w:rsidRPr="00801733" w:rsidRDefault="001453BA" w:rsidP="001453BA">
            <w:pPr>
              <w:jc w:val="center"/>
              <w:rPr>
                <w:lang w:eastAsia="fr-FR"/>
              </w:rPr>
            </w:pPr>
            <w:r w:rsidRPr="00801733">
              <w:t>Quel est le type d’embout de canne de transfert ?</w:t>
            </w:r>
          </w:p>
        </w:tc>
        <w:tc>
          <w:tcPr>
            <w:tcW w:w="1701" w:type="dxa"/>
            <w:vAlign w:val="center"/>
          </w:tcPr>
          <w:p w14:paraId="44E5A38A" w14:textId="77777777" w:rsidR="001453BA" w:rsidRPr="004B7F00" w:rsidRDefault="001453BA" w:rsidP="001453BA">
            <w:pPr>
              <w:jc w:val="center"/>
              <w:rPr>
                <w:rFonts w:ascii="Calibri" w:hAnsi="Calibri" w:cs="Calibri"/>
                <w:color w:val="000000"/>
              </w:rPr>
            </w:pPr>
          </w:p>
        </w:tc>
        <w:tc>
          <w:tcPr>
            <w:tcW w:w="4678" w:type="dxa"/>
            <w:vAlign w:val="center"/>
          </w:tcPr>
          <w:p w14:paraId="38BFCEEF" w14:textId="77777777" w:rsidR="001453BA" w:rsidRPr="006F7D2E" w:rsidRDefault="001453BA" w:rsidP="001453BA">
            <w:pPr>
              <w:jc w:val="center"/>
            </w:pPr>
          </w:p>
        </w:tc>
      </w:tr>
      <w:tr w:rsidR="001453BA" w:rsidRPr="006F7D2E" w14:paraId="0D57DF77" w14:textId="77777777" w:rsidTr="00C713C7">
        <w:trPr>
          <w:trHeight w:val="300"/>
        </w:trPr>
        <w:tc>
          <w:tcPr>
            <w:tcW w:w="567" w:type="dxa"/>
            <w:noWrap/>
            <w:vAlign w:val="center"/>
          </w:tcPr>
          <w:p w14:paraId="0DBC6E18" w14:textId="6D272E61" w:rsidR="001453BA" w:rsidRDefault="001453BA" w:rsidP="001453BA">
            <w:pPr>
              <w:jc w:val="center"/>
              <w:rPr>
                <w:rFonts w:ascii="Calibri" w:hAnsi="Calibri" w:cs="Calibri"/>
                <w:color w:val="000000"/>
              </w:rPr>
            </w:pPr>
            <w:r>
              <w:rPr>
                <w:rFonts w:ascii="Calibri" w:hAnsi="Calibri" w:cs="Calibri"/>
                <w:color w:val="000000"/>
              </w:rPr>
              <w:t>12</w:t>
            </w:r>
          </w:p>
        </w:tc>
        <w:tc>
          <w:tcPr>
            <w:tcW w:w="4536" w:type="dxa"/>
            <w:vAlign w:val="center"/>
          </w:tcPr>
          <w:p w14:paraId="10D839A8" w14:textId="0893C92C" w:rsidR="001453BA" w:rsidRPr="00801733" w:rsidRDefault="001453BA" w:rsidP="001453BA">
            <w:pPr>
              <w:jc w:val="center"/>
              <w:rPr>
                <w:lang w:eastAsia="fr-FR"/>
              </w:rPr>
            </w:pPr>
            <w:r w:rsidRPr="00801733">
              <w:rPr>
                <w:lang w:eastAsia="fr-FR"/>
              </w:rPr>
              <w:t xml:space="preserve">Les navettes </w:t>
            </w:r>
            <w:r w:rsidRPr="00801733">
              <w:t xml:space="preserve">« cryo » </w:t>
            </w:r>
            <w:r w:rsidRPr="00801733">
              <w:rPr>
                <w:lang w:eastAsia="fr-FR"/>
              </w:rPr>
              <w:t xml:space="preserve">sont-elles </w:t>
            </w:r>
            <w:r>
              <w:rPr>
                <w:lang w:eastAsia="fr-FR"/>
              </w:rPr>
              <w:t>les même que les navette</w:t>
            </w:r>
            <w:r w:rsidR="00C713C7">
              <w:rPr>
                <w:lang w:eastAsia="fr-FR"/>
              </w:rPr>
              <w:t>s</w:t>
            </w:r>
            <w:r>
              <w:rPr>
                <w:lang w:eastAsia="fr-FR"/>
              </w:rPr>
              <w:t xml:space="preserve"> utilisé</w:t>
            </w:r>
            <w:r w:rsidR="00C713C7">
              <w:rPr>
                <w:lang w:eastAsia="fr-FR"/>
              </w:rPr>
              <w:t>es</w:t>
            </w:r>
            <w:r>
              <w:rPr>
                <w:lang w:eastAsia="fr-FR"/>
              </w:rPr>
              <w:t xml:space="preserve"> pour le workflow n°</w:t>
            </w:r>
            <w:r w:rsidR="00093D25">
              <w:rPr>
                <w:lang w:eastAsia="fr-FR"/>
              </w:rPr>
              <w:t>2</w:t>
            </w:r>
            <w:r w:rsidR="00093D25">
              <w:rPr>
                <w:rFonts w:ascii="Calibri" w:hAnsi="Calibri" w:cs="Calibri"/>
              </w:rPr>
              <w:t xml:space="preserve"> ?</w:t>
            </w:r>
          </w:p>
        </w:tc>
        <w:tc>
          <w:tcPr>
            <w:tcW w:w="1701" w:type="dxa"/>
            <w:vAlign w:val="center"/>
          </w:tcPr>
          <w:p w14:paraId="52289894" w14:textId="1F2F45E3" w:rsidR="001453BA" w:rsidRPr="004B7F00" w:rsidRDefault="001453BA" w:rsidP="001453BA">
            <w:pPr>
              <w:jc w:val="center"/>
              <w:rPr>
                <w:rFonts w:ascii="Calibri" w:hAnsi="Calibri" w:cs="Calibri"/>
                <w:color w:val="000000"/>
              </w:rPr>
            </w:pPr>
            <w:r w:rsidRPr="00801733">
              <w:rPr>
                <w:lang w:eastAsia="fr-FR"/>
              </w:rPr>
              <w:sym w:font="Wingdings" w:char="F071"/>
            </w:r>
            <w:r w:rsidRPr="00801733">
              <w:rPr>
                <w:lang w:eastAsia="fr-FR"/>
              </w:rPr>
              <w:t xml:space="preserve">Oui  </w:t>
            </w:r>
            <w:r w:rsidRPr="00801733">
              <w:rPr>
                <w:lang w:eastAsia="fr-FR"/>
              </w:rPr>
              <w:sym w:font="Wingdings" w:char="F071"/>
            </w:r>
            <w:r w:rsidRPr="00801733">
              <w:rPr>
                <w:lang w:eastAsia="fr-FR"/>
              </w:rPr>
              <w:t>Non</w:t>
            </w:r>
          </w:p>
        </w:tc>
        <w:tc>
          <w:tcPr>
            <w:tcW w:w="4678" w:type="dxa"/>
            <w:vAlign w:val="center"/>
          </w:tcPr>
          <w:p w14:paraId="7A724898" w14:textId="77777777" w:rsidR="001453BA" w:rsidRPr="006F7D2E" w:rsidRDefault="001453BA" w:rsidP="001453BA">
            <w:pPr>
              <w:jc w:val="center"/>
            </w:pPr>
          </w:p>
        </w:tc>
      </w:tr>
    </w:tbl>
    <w:p w14:paraId="66152623" w14:textId="77777777" w:rsidR="004D18F5" w:rsidRPr="00801733" w:rsidRDefault="004D18F5" w:rsidP="00FA6EEA">
      <w:pPr>
        <w:pStyle w:val="Sansinterligne"/>
        <w:rPr>
          <w:lang w:val="en-US"/>
        </w:rPr>
      </w:pPr>
    </w:p>
    <w:p w14:paraId="1175D2BC" w14:textId="7398CF88" w:rsidR="002E5E39" w:rsidRDefault="001C23CE" w:rsidP="00C713C7">
      <w:pPr>
        <w:pStyle w:val="Titre5"/>
        <w:rPr>
          <w:lang w:val="en-US"/>
        </w:rPr>
      </w:pPr>
      <w:r w:rsidRPr="00801733">
        <w:rPr>
          <w:lang w:val="en-US"/>
        </w:rPr>
        <w:t>Workflow n°4</w:t>
      </w:r>
    </w:p>
    <w:tbl>
      <w:tblPr>
        <w:tblStyle w:val="Grilledutableau"/>
        <w:tblW w:w="11482" w:type="dxa"/>
        <w:tblInd w:w="-1139" w:type="dxa"/>
        <w:tblLayout w:type="fixed"/>
        <w:tblLook w:val="04A0" w:firstRow="1" w:lastRow="0" w:firstColumn="1" w:lastColumn="0" w:noHBand="0" w:noVBand="1"/>
      </w:tblPr>
      <w:tblGrid>
        <w:gridCol w:w="567"/>
        <w:gridCol w:w="4536"/>
        <w:gridCol w:w="1701"/>
        <w:gridCol w:w="4678"/>
      </w:tblGrid>
      <w:tr w:rsidR="001453BA" w:rsidRPr="00D84467" w14:paraId="5C77A72B" w14:textId="77777777" w:rsidTr="00C713C7">
        <w:trPr>
          <w:trHeight w:val="300"/>
        </w:trPr>
        <w:tc>
          <w:tcPr>
            <w:tcW w:w="567" w:type="dxa"/>
            <w:shd w:val="clear" w:color="auto" w:fill="FFF2CC" w:themeFill="accent4" w:themeFillTint="33"/>
            <w:noWrap/>
            <w:vAlign w:val="center"/>
          </w:tcPr>
          <w:p w14:paraId="7AFD3352" w14:textId="77777777" w:rsidR="001453BA" w:rsidRPr="00D84467" w:rsidRDefault="001453BA" w:rsidP="001339FE">
            <w:pPr>
              <w:jc w:val="center"/>
              <w:rPr>
                <w:b/>
                <w:bCs/>
              </w:rPr>
            </w:pPr>
            <w:r w:rsidRPr="00FB7AD6">
              <w:rPr>
                <w:rFonts w:ascii="Calibri" w:hAnsi="Calibri" w:cs="Calibri"/>
                <w:b/>
                <w:bCs/>
                <w:color w:val="000000"/>
              </w:rPr>
              <w:t>N°</w:t>
            </w:r>
          </w:p>
        </w:tc>
        <w:tc>
          <w:tcPr>
            <w:tcW w:w="4536" w:type="dxa"/>
            <w:shd w:val="clear" w:color="auto" w:fill="FFF2CC" w:themeFill="accent4" w:themeFillTint="33"/>
            <w:vAlign w:val="center"/>
          </w:tcPr>
          <w:p w14:paraId="5EA6C3F4" w14:textId="77777777" w:rsidR="001453BA" w:rsidRPr="00D84467" w:rsidRDefault="001453BA" w:rsidP="001339FE">
            <w:pPr>
              <w:jc w:val="center"/>
              <w:rPr>
                <w:b/>
                <w:bCs/>
              </w:rPr>
            </w:pPr>
            <w:r w:rsidRPr="00801733">
              <w:rPr>
                <w:b/>
                <w:bCs/>
                <w:lang w:eastAsia="fr-FR"/>
              </w:rPr>
              <w:t>Questions</w:t>
            </w:r>
          </w:p>
        </w:tc>
        <w:tc>
          <w:tcPr>
            <w:tcW w:w="1701" w:type="dxa"/>
            <w:shd w:val="clear" w:color="auto" w:fill="FFF2CC" w:themeFill="accent4" w:themeFillTint="33"/>
            <w:vAlign w:val="center"/>
          </w:tcPr>
          <w:p w14:paraId="3EB84886" w14:textId="77777777" w:rsidR="001453BA" w:rsidRPr="00D84467" w:rsidRDefault="001453BA" w:rsidP="001339FE">
            <w:pPr>
              <w:jc w:val="center"/>
              <w:rPr>
                <w:b/>
                <w:bCs/>
              </w:rPr>
            </w:pPr>
            <w:r w:rsidRPr="00801733">
              <w:rPr>
                <w:b/>
                <w:bCs/>
                <w:lang w:eastAsia="fr-FR"/>
              </w:rPr>
              <w:t>Réponses</w:t>
            </w:r>
          </w:p>
        </w:tc>
        <w:tc>
          <w:tcPr>
            <w:tcW w:w="4678" w:type="dxa"/>
            <w:shd w:val="clear" w:color="auto" w:fill="FFF2CC" w:themeFill="accent4" w:themeFillTint="33"/>
            <w:vAlign w:val="center"/>
          </w:tcPr>
          <w:p w14:paraId="3EC31133" w14:textId="77777777" w:rsidR="001453BA" w:rsidRPr="00D84467" w:rsidRDefault="001453BA" w:rsidP="001339FE">
            <w:pPr>
              <w:jc w:val="center"/>
              <w:rPr>
                <w:b/>
                <w:bCs/>
              </w:rPr>
            </w:pPr>
            <w:r w:rsidRPr="00801733">
              <w:rPr>
                <w:b/>
                <w:bCs/>
                <w:lang w:eastAsia="fr-FR"/>
              </w:rPr>
              <w:t>Commentaire éventuel</w:t>
            </w:r>
          </w:p>
        </w:tc>
      </w:tr>
      <w:tr w:rsidR="001453BA" w:rsidRPr="006F7D2E" w14:paraId="49CA6A28" w14:textId="77777777" w:rsidTr="00C713C7">
        <w:trPr>
          <w:trHeight w:val="300"/>
        </w:trPr>
        <w:tc>
          <w:tcPr>
            <w:tcW w:w="567" w:type="dxa"/>
            <w:noWrap/>
            <w:vAlign w:val="center"/>
          </w:tcPr>
          <w:p w14:paraId="75550E0F" w14:textId="132B38ED" w:rsidR="001453BA" w:rsidRPr="006F7D2E" w:rsidRDefault="001453BA" w:rsidP="001453BA">
            <w:pPr>
              <w:jc w:val="center"/>
            </w:pPr>
            <w:r w:rsidRPr="006F7D2E">
              <w:rPr>
                <w:rFonts w:ascii="Calibri" w:hAnsi="Calibri" w:cs="Calibri"/>
                <w:color w:val="000000"/>
              </w:rPr>
              <w:t>1</w:t>
            </w:r>
            <w:r>
              <w:rPr>
                <w:rFonts w:ascii="Calibri" w:hAnsi="Calibri" w:cs="Calibri"/>
                <w:color w:val="000000"/>
              </w:rPr>
              <w:t>3</w:t>
            </w:r>
          </w:p>
        </w:tc>
        <w:tc>
          <w:tcPr>
            <w:tcW w:w="4536" w:type="dxa"/>
            <w:vAlign w:val="center"/>
          </w:tcPr>
          <w:p w14:paraId="5B0955CD" w14:textId="1EF41BB7" w:rsidR="001453BA" w:rsidRPr="006F7D2E" w:rsidRDefault="001453BA" w:rsidP="001453BA">
            <w:pPr>
              <w:jc w:val="center"/>
            </w:pPr>
            <w:r w:rsidRPr="002E5E39">
              <w:rPr>
                <w:bCs/>
              </w:rPr>
              <w:t>Le réceptacle de la platine « cryo » sera-t-il compatible avec les navettes (puck) de la sonde atomique « LEAP CAMECA »</w:t>
            </w:r>
            <w:r>
              <w:rPr>
                <w:bCs/>
              </w:rPr>
              <w:t> ?</w:t>
            </w:r>
          </w:p>
        </w:tc>
        <w:tc>
          <w:tcPr>
            <w:tcW w:w="1701" w:type="dxa"/>
            <w:vAlign w:val="center"/>
          </w:tcPr>
          <w:p w14:paraId="102D7929" w14:textId="15D80463" w:rsidR="001453BA" w:rsidRPr="006F7D2E" w:rsidRDefault="001453BA" w:rsidP="001453BA">
            <w:pPr>
              <w:jc w:val="center"/>
            </w:pPr>
            <w:r>
              <w:rPr>
                <w:lang w:eastAsia="fr-FR"/>
              </w:rPr>
              <w:sym w:font="Wingdings" w:char="F071"/>
            </w:r>
            <w:r>
              <w:rPr>
                <w:lang w:eastAsia="fr-FR"/>
              </w:rPr>
              <w:t xml:space="preserve">Oui  </w:t>
            </w:r>
            <w:r>
              <w:rPr>
                <w:lang w:eastAsia="fr-FR"/>
              </w:rPr>
              <w:sym w:font="Wingdings" w:char="F071"/>
            </w:r>
            <w:r>
              <w:rPr>
                <w:lang w:eastAsia="fr-FR"/>
              </w:rPr>
              <w:t>Non</w:t>
            </w:r>
          </w:p>
        </w:tc>
        <w:tc>
          <w:tcPr>
            <w:tcW w:w="4678" w:type="dxa"/>
            <w:vAlign w:val="center"/>
          </w:tcPr>
          <w:p w14:paraId="3B8DCBA6" w14:textId="77777777" w:rsidR="001453BA" w:rsidRPr="006F7D2E" w:rsidRDefault="001453BA" w:rsidP="001453BA">
            <w:pPr>
              <w:jc w:val="center"/>
            </w:pPr>
          </w:p>
        </w:tc>
      </w:tr>
      <w:tr w:rsidR="001453BA" w:rsidRPr="006F7D2E" w14:paraId="07C6D495" w14:textId="77777777" w:rsidTr="00C713C7">
        <w:trPr>
          <w:trHeight w:val="300"/>
        </w:trPr>
        <w:tc>
          <w:tcPr>
            <w:tcW w:w="567" w:type="dxa"/>
            <w:noWrap/>
            <w:vAlign w:val="center"/>
          </w:tcPr>
          <w:p w14:paraId="75576BFA" w14:textId="76C97F50" w:rsidR="001453BA" w:rsidRDefault="001453BA" w:rsidP="001453BA">
            <w:pPr>
              <w:jc w:val="center"/>
              <w:rPr>
                <w:rFonts w:ascii="Calibri" w:hAnsi="Calibri" w:cs="Calibri"/>
                <w:color w:val="000000"/>
              </w:rPr>
            </w:pPr>
            <w:r>
              <w:rPr>
                <w:rFonts w:ascii="Calibri" w:hAnsi="Calibri" w:cs="Calibri"/>
                <w:color w:val="000000"/>
              </w:rPr>
              <w:t>14</w:t>
            </w:r>
          </w:p>
          <w:p w14:paraId="35D641CB" w14:textId="77777777" w:rsidR="001453BA" w:rsidRPr="006F7D2E" w:rsidRDefault="001453BA" w:rsidP="001453BA">
            <w:pPr>
              <w:jc w:val="center"/>
              <w:rPr>
                <w:rFonts w:ascii="Calibri" w:hAnsi="Calibri" w:cs="Calibri"/>
                <w:color w:val="000000"/>
              </w:rPr>
            </w:pPr>
          </w:p>
        </w:tc>
        <w:tc>
          <w:tcPr>
            <w:tcW w:w="4536" w:type="dxa"/>
            <w:vAlign w:val="center"/>
          </w:tcPr>
          <w:p w14:paraId="642FDE1C" w14:textId="2C3F58F8" w:rsidR="001453BA" w:rsidRPr="006F7D2E" w:rsidRDefault="001453BA" w:rsidP="001453BA">
            <w:pPr>
              <w:jc w:val="center"/>
            </w:pPr>
            <w:r w:rsidRPr="002E5E39">
              <w:rPr>
                <w:bCs/>
              </w:rPr>
              <w:t>Faudra-t-il démonter la sur</w:t>
            </w:r>
            <w:r>
              <w:rPr>
                <w:bCs/>
              </w:rPr>
              <w:t>-</w:t>
            </w:r>
            <w:r w:rsidRPr="002E5E39">
              <w:rPr>
                <w:bCs/>
              </w:rPr>
              <w:t>platine de la platine « cryo » pour in</w:t>
            </w:r>
            <w:r>
              <w:rPr>
                <w:bCs/>
              </w:rPr>
              <w:t>tro</w:t>
            </w:r>
            <w:r w:rsidRPr="002E5E39">
              <w:rPr>
                <w:bCs/>
              </w:rPr>
              <w:t>duire soit les navettes « cryo »</w:t>
            </w:r>
            <w:r>
              <w:rPr>
                <w:bCs/>
              </w:rPr>
              <w:t>,</w:t>
            </w:r>
            <w:r w:rsidRPr="002E5E39">
              <w:rPr>
                <w:bCs/>
              </w:rPr>
              <w:t xml:space="preserve"> </w:t>
            </w:r>
            <w:r>
              <w:rPr>
                <w:bCs/>
              </w:rPr>
              <w:t>soit</w:t>
            </w:r>
            <w:r w:rsidRPr="002E5E39">
              <w:rPr>
                <w:bCs/>
              </w:rPr>
              <w:t xml:space="preserve"> les navettes (puck) de la sonde atomique</w:t>
            </w:r>
            <w:r>
              <w:rPr>
                <w:bCs/>
              </w:rPr>
              <w:t> ?</w:t>
            </w:r>
          </w:p>
        </w:tc>
        <w:tc>
          <w:tcPr>
            <w:tcW w:w="1701" w:type="dxa"/>
            <w:vAlign w:val="center"/>
          </w:tcPr>
          <w:p w14:paraId="1E492ACC" w14:textId="0F939341" w:rsidR="001453BA" w:rsidRPr="004B7F00" w:rsidRDefault="001453BA" w:rsidP="001453BA">
            <w:pPr>
              <w:jc w:val="center"/>
              <w:rPr>
                <w:rFonts w:ascii="Calibri" w:hAnsi="Calibri" w:cs="Calibri"/>
                <w:color w:val="000000"/>
              </w:rPr>
            </w:pPr>
            <w:r>
              <w:rPr>
                <w:lang w:eastAsia="fr-FR"/>
              </w:rPr>
              <w:sym w:font="Wingdings" w:char="F071"/>
            </w:r>
            <w:r>
              <w:rPr>
                <w:lang w:eastAsia="fr-FR"/>
              </w:rPr>
              <w:t xml:space="preserve">Oui  </w:t>
            </w:r>
            <w:r>
              <w:rPr>
                <w:lang w:eastAsia="fr-FR"/>
              </w:rPr>
              <w:sym w:font="Wingdings" w:char="F071"/>
            </w:r>
            <w:r>
              <w:rPr>
                <w:lang w:eastAsia="fr-FR"/>
              </w:rPr>
              <w:t>Non</w:t>
            </w:r>
          </w:p>
        </w:tc>
        <w:tc>
          <w:tcPr>
            <w:tcW w:w="4678" w:type="dxa"/>
            <w:vAlign w:val="center"/>
          </w:tcPr>
          <w:p w14:paraId="77FB8915" w14:textId="77777777" w:rsidR="001453BA" w:rsidRPr="006F7D2E" w:rsidRDefault="001453BA" w:rsidP="001453BA">
            <w:pPr>
              <w:jc w:val="center"/>
            </w:pPr>
          </w:p>
        </w:tc>
      </w:tr>
      <w:tr w:rsidR="001453BA" w:rsidRPr="006F7D2E" w14:paraId="41E8ABA7" w14:textId="77777777" w:rsidTr="00C713C7">
        <w:trPr>
          <w:trHeight w:val="300"/>
        </w:trPr>
        <w:tc>
          <w:tcPr>
            <w:tcW w:w="567" w:type="dxa"/>
            <w:noWrap/>
            <w:vAlign w:val="center"/>
          </w:tcPr>
          <w:p w14:paraId="71D6059C" w14:textId="62DE1CFD" w:rsidR="001453BA" w:rsidRDefault="001453BA" w:rsidP="001453BA">
            <w:pPr>
              <w:jc w:val="center"/>
              <w:rPr>
                <w:rFonts w:ascii="Calibri" w:hAnsi="Calibri" w:cs="Calibri"/>
                <w:color w:val="000000"/>
              </w:rPr>
            </w:pPr>
            <w:r>
              <w:rPr>
                <w:rFonts w:ascii="Calibri" w:hAnsi="Calibri" w:cs="Calibri"/>
                <w:color w:val="000000"/>
              </w:rPr>
              <w:t>15</w:t>
            </w:r>
          </w:p>
        </w:tc>
        <w:tc>
          <w:tcPr>
            <w:tcW w:w="4536" w:type="dxa"/>
            <w:vAlign w:val="center"/>
          </w:tcPr>
          <w:p w14:paraId="3AA21554" w14:textId="22881A59" w:rsidR="001453BA" w:rsidRPr="00801733" w:rsidRDefault="001453BA" w:rsidP="001453BA">
            <w:pPr>
              <w:jc w:val="center"/>
              <w:rPr>
                <w:lang w:eastAsia="fr-FR"/>
              </w:rPr>
            </w:pPr>
            <w:r>
              <w:rPr>
                <w:bCs/>
              </w:rPr>
              <w:t xml:space="preserve">L’introduction de </w:t>
            </w:r>
            <w:r w:rsidRPr="002E5E39">
              <w:rPr>
                <w:bCs/>
              </w:rPr>
              <w:t xml:space="preserve">navettes « cryo » et </w:t>
            </w:r>
            <w:r>
              <w:rPr>
                <w:bCs/>
              </w:rPr>
              <w:t>d</w:t>
            </w:r>
            <w:r w:rsidRPr="002E5E39">
              <w:rPr>
                <w:bCs/>
              </w:rPr>
              <w:t>es navettes (puck) de la sonde atomique</w:t>
            </w:r>
            <w:r>
              <w:rPr>
                <w:bCs/>
              </w:rPr>
              <w:t xml:space="preserve"> se fera-t-elle avec la</w:t>
            </w:r>
            <w:r w:rsidRPr="002E5E39">
              <w:rPr>
                <w:bCs/>
              </w:rPr>
              <w:t xml:space="preserve"> même sur-platine</w:t>
            </w:r>
            <w:r>
              <w:rPr>
                <w:bCs/>
              </w:rPr>
              <w:t> (compatible simultanément avec les deux navettes)</w:t>
            </w:r>
          </w:p>
        </w:tc>
        <w:tc>
          <w:tcPr>
            <w:tcW w:w="1701" w:type="dxa"/>
            <w:vAlign w:val="center"/>
          </w:tcPr>
          <w:p w14:paraId="77190178" w14:textId="5A679282" w:rsidR="001453BA" w:rsidRPr="004B7F00" w:rsidRDefault="001453BA" w:rsidP="001453BA">
            <w:pPr>
              <w:jc w:val="center"/>
              <w:rPr>
                <w:rFonts w:ascii="Calibri" w:hAnsi="Calibri" w:cs="Calibri"/>
                <w:color w:val="000000"/>
              </w:rPr>
            </w:pPr>
            <w:r>
              <w:rPr>
                <w:lang w:eastAsia="fr-FR"/>
              </w:rPr>
              <w:sym w:font="Wingdings" w:char="F071"/>
            </w:r>
            <w:r>
              <w:rPr>
                <w:lang w:eastAsia="fr-FR"/>
              </w:rPr>
              <w:t xml:space="preserve">Oui  </w:t>
            </w:r>
            <w:r>
              <w:rPr>
                <w:lang w:eastAsia="fr-FR"/>
              </w:rPr>
              <w:sym w:font="Wingdings" w:char="F071"/>
            </w:r>
            <w:r>
              <w:rPr>
                <w:lang w:eastAsia="fr-FR"/>
              </w:rPr>
              <w:t>Non</w:t>
            </w:r>
          </w:p>
        </w:tc>
        <w:tc>
          <w:tcPr>
            <w:tcW w:w="4678" w:type="dxa"/>
            <w:vAlign w:val="center"/>
          </w:tcPr>
          <w:p w14:paraId="155A3D27" w14:textId="77777777" w:rsidR="001453BA" w:rsidRPr="006F7D2E" w:rsidRDefault="001453BA" w:rsidP="001453BA">
            <w:pPr>
              <w:jc w:val="center"/>
            </w:pPr>
          </w:p>
        </w:tc>
      </w:tr>
    </w:tbl>
    <w:p w14:paraId="121C6A4A" w14:textId="36C895DF" w:rsidR="009904D4" w:rsidRDefault="00C713C7">
      <w:pPr>
        <w:jc w:val="left"/>
        <w:rPr>
          <w:rFonts w:eastAsia="Times New Roman" w:cs="Times New Roman"/>
          <w:szCs w:val="20"/>
          <w:highlight w:val="green"/>
          <w:lang w:eastAsia="fr-FR"/>
        </w:rPr>
      </w:pPr>
      <w:r>
        <w:rPr>
          <w:rFonts w:eastAsia="Times New Roman" w:cs="Times New Roman"/>
          <w:szCs w:val="20"/>
          <w:highlight w:val="green"/>
          <w:lang w:eastAsia="fr-FR"/>
        </w:rPr>
        <w:br w:type="page"/>
      </w:r>
    </w:p>
    <w:p w14:paraId="76685403" w14:textId="3B8BD5FB" w:rsidR="00FA2243" w:rsidRPr="00907399" w:rsidRDefault="00FA2243" w:rsidP="00FA2243">
      <w:pPr>
        <w:keepNext/>
        <w:keepLines/>
        <w:spacing w:before="240" w:after="0" w:line="240" w:lineRule="auto"/>
        <w:outlineLvl w:val="0"/>
        <w:rPr>
          <w:rFonts w:asciiTheme="majorHAnsi" w:eastAsiaTheme="majorEastAsia" w:hAnsiTheme="majorHAnsi" w:cstheme="majorBidi"/>
          <w:b/>
          <w:color w:val="0000FF"/>
          <w:sz w:val="32"/>
          <w:szCs w:val="32"/>
          <w:lang w:eastAsia="fr-FR"/>
        </w:rPr>
      </w:pPr>
      <w:bookmarkStart w:id="83" w:name="_Toc185523032"/>
      <w:r w:rsidRPr="00907399">
        <w:rPr>
          <w:rFonts w:asciiTheme="majorHAnsi" w:eastAsiaTheme="majorEastAsia" w:hAnsiTheme="majorHAnsi" w:cstheme="majorBidi"/>
          <w:b/>
          <w:color w:val="0000FF"/>
          <w:sz w:val="32"/>
          <w:szCs w:val="32"/>
          <w:lang w:eastAsia="fr-FR"/>
        </w:rPr>
        <w:lastRenderedPageBreak/>
        <w:t>Annexe n°2 :</w:t>
      </w:r>
      <w:r w:rsidR="00223D0A" w:rsidRPr="00907399">
        <w:rPr>
          <w:rFonts w:asciiTheme="majorHAnsi" w:eastAsiaTheme="majorEastAsia" w:hAnsiTheme="majorHAnsi" w:cstheme="majorBidi"/>
          <w:b/>
          <w:color w:val="0000FF"/>
          <w:sz w:val="32"/>
          <w:szCs w:val="32"/>
          <w:lang w:eastAsia="fr-FR"/>
        </w:rPr>
        <w:t xml:space="preserve"> </w:t>
      </w:r>
      <w:bookmarkStart w:id="84" w:name="_Hlk184284072"/>
      <w:r w:rsidRPr="00907399">
        <w:rPr>
          <w:rFonts w:asciiTheme="majorHAnsi" w:eastAsiaTheme="majorEastAsia" w:hAnsiTheme="majorHAnsi" w:cstheme="majorBidi"/>
          <w:b/>
          <w:color w:val="0000FF"/>
          <w:sz w:val="32"/>
          <w:szCs w:val="32"/>
          <w:lang w:eastAsia="fr-FR"/>
        </w:rPr>
        <w:t>Option</w:t>
      </w:r>
      <w:r w:rsidR="001453BA">
        <w:rPr>
          <w:rFonts w:asciiTheme="majorHAnsi" w:eastAsiaTheme="majorEastAsia" w:hAnsiTheme="majorHAnsi" w:cstheme="majorBidi"/>
          <w:b/>
          <w:color w:val="0000FF"/>
          <w:sz w:val="32"/>
          <w:szCs w:val="32"/>
          <w:lang w:eastAsia="fr-FR"/>
        </w:rPr>
        <w:t>s</w:t>
      </w:r>
      <w:r w:rsidRPr="00907399">
        <w:rPr>
          <w:rFonts w:asciiTheme="majorHAnsi" w:eastAsiaTheme="majorEastAsia" w:hAnsiTheme="majorHAnsi" w:cstheme="majorBidi"/>
          <w:b/>
          <w:color w:val="0000FF"/>
          <w:sz w:val="32"/>
          <w:szCs w:val="32"/>
          <w:lang w:eastAsia="fr-FR"/>
        </w:rPr>
        <w:t xml:space="preserve"> non obligatoire</w:t>
      </w:r>
      <w:bookmarkEnd w:id="84"/>
      <w:bookmarkEnd w:id="83"/>
    </w:p>
    <w:p w14:paraId="126BFCA3" w14:textId="3645896C" w:rsidR="00772ED8" w:rsidRDefault="00772ED8" w:rsidP="005258CD">
      <w:pPr>
        <w:spacing w:after="0" w:line="240" w:lineRule="auto"/>
        <w:rPr>
          <w:rFonts w:eastAsia="Times New Roman" w:cs="Times New Roman"/>
          <w:szCs w:val="20"/>
          <w:highlight w:val="green"/>
          <w:lang w:eastAsia="fr-FR"/>
        </w:rPr>
      </w:pPr>
    </w:p>
    <w:p w14:paraId="6C98AD1E" w14:textId="77777777" w:rsidR="00FA2243" w:rsidRDefault="00FA2243" w:rsidP="00FA2243">
      <w:pPr>
        <w:pStyle w:val="Titre1"/>
        <w:numPr>
          <w:ilvl w:val="0"/>
          <w:numId w:val="35"/>
        </w:numPr>
      </w:pPr>
      <w:bookmarkStart w:id="85" w:name="_Toc185523033"/>
      <w:r>
        <w:t xml:space="preserve">Logiciel tomographie 3D </w:t>
      </w:r>
      <w:r w:rsidRPr="008C7BFF">
        <w:t>(non obligatoire)</w:t>
      </w:r>
      <w:bookmarkEnd w:id="85"/>
    </w:p>
    <w:p w14:paraId="38364166" w14:textId="3F872123" w:rsidR="00FA2243" w:rsidRDefault="00FA2243" w:rsidP="00FA2243">
      <w:pPr>
        <w:pStyle w:val="Sansinterligne"/>
      </w:pPr>
      <w:r w:rsidRPr="006F7D2E">
        <w:t>Cette description devra inclure les caractéristique techniques suivantes :</w:t>
      </w:r>
    </w:p>
    <w:tbl>
      <w:tblPr>
        <w:tblStyle w:val="Grilledutableau"/>
        <w:tblW w:w="11482" w:type="dxa"/>
        <w:tblInd w:w="-1139" w:type="dxa"/>
        <w:tblLayout w:type="fixed"/>
        <w:tblLook w:val="04A0" w:firstRow="1" w:lastRow="0" w:firstColumn="1" w:lastColumn="0" w:noHBand="0" w:noVBand="1"/>
      </w:tblPr>
      <w:tblGrid>
        <w:gridCol w:w="567"/>
        <w:gridCol w:w="1701"/>
        <w:gridCol w:w="2268"/>
        <w:gridCol w:w="2268"/>
        <w:gridCol w:w="4678"/>
      </w:tblGrid>
      <w:tr w:rsidR="001453BA" w:rsidRPr="00D84467" w14:paraId="280999AE" w14:textId="77777777" w:rsidTr="001339FE">
        <w:trPr>
          <w:trHeight w:val="300"/>
        </w:trPr>
        <w:tc>
          <w:tcPr>
            <w:tcW w:w="567" w:type="dxa"/>
            <w:shd w:val="clear" w:color="auto" w:fill="FFF2CC" w:themeFill="accent4" w:themeFillTint="33"/>
            <w:noWrap/>
            <w:vAlign w:val="center"/>
          </w:tcPr>
          <w:p w14:paraId="1D7C51D2" w14:textId="77777777" w:rsidR="001453BA" w:rsidRPr="00D84467" w:rsidRDefault="001453BA" w:rsidP="001339FE">
            <w:pPr>
              <w:jc w:val="center"/>
              <w:rPr>
                <w:b/>
                <w:bCs/>
              </w:rPr>
            </w:pPr>
            <w:r w:rsidRPr="00FB7AD6">
              <w:rPr>
                <w:rFonts w:ascii="Calibri" w:hAnsi="Calibri" w:cs="Calibri"/>
                <w:b/>
                <w:bCs/>
                <w:color w:val="000000"/>
              </w:rPr>
              <w:t>N°</w:t>
            </w:r>
          </w:p>
        </w:tc>
        <w:tc>
          <w:tcPr>
            <w:tcW w:w="1701" w:type="dxa"/>
            <w:shd w:val="clear" w:color="auto" w:fill="FFF2CC" w:themeFill="accent4" w:themeFillTint="33"/>
            <w:vAlign w:val="center"/>
          </w:tcPr>
          <w:p w14:paraId="455B9ACA" w14:textId="77777777" w:rsidR="001453BA" w:rsidRPr="00D84467" w:rsidRDefault="001453BA" w:rsidP="001339FE">
            <w:pPr>
              <w:jc w:val="center"/>
              <w:rPr>
                <w:b/>
                <w:bCs/>
              </w:rPr>
            </w:pPr>
            <w:r w:rsidRPr="00FB7AD6">
              <w:rPr>
                <w:rFonts w:ascii="Calibri" w:hAnsi="Calibri" w:cs="Calibri"/>
                <w:b/>
                <w:bCs/>
                <w:color w:val="000000"/>
              </w:rPr>
              <w:t>Paramètres</w:t>
            </w:r>
          </w:p>
        </w:tc>
        <w:tc>
          <w:tcPr>
            <w:tcW w:w="2268" w:type="dxa"/>
            <w:shd w:val="clear" w:color="auto" w:fill="FFF2CC" w:themeFill="accent4" w:themeFillTint="33"/>
            <w:vAlign w:val="center"/>
          </w:tcPr>
          <w:p w14:paraId="664E0562" w14:textId="77777777" w:rsidR="001453BA" w:rsidRPr="00D84467" w:rsidRDefault="001453BA" w:rsidP="001339FE">
            <w:pPr>
              <w:jc w:val="center"/>
              <w:rPr>
                <w:b/>
                <w:bCs/>
              </w:rPr>
            </w:pPr>
            <w:r w:rsidRPr="00FB7AD6">
              <w:rPr>
                <w:rFonts w:ascii="Calibri" w:hAnsi="Calibri" w:cs="Calibri"/>
                <w:b/>
                <w:bCs/>
                <w:color w:val="000000"/>
              </w:rPr>
              <w:t>Spécifications</w:t>
            </w:r>
          </w:p>
        </w:tc>
        <w:tc>
          <w:tcPr>
            <w:tcW w:w="2268" w:type="dxa"/>
            <w:shd w:val="clear" w:color="auto" w:fill="FFF2CC" w:themeFill="accent4" w:themeFillTint="33"/>
            <w:vAlign w:val="center"/>
          </w:tcPr>
          <w:p w14:paraId="5A315DD0" w14:textId="77777777" w:rsidR="001453BA" w:rsidRPr="00D84467" w:rsidRDefault="001453BA" w:rsidP="001339FE">
            <w:pPr>
              <w:jc w:val="center"/>
              <w:rPr>
                <w:b/>
                <w:bCs/>
              </w:rPr>
            </w:pPr>
            <w:r w:rsidRPr="00FB7AD6">
              <w:rPr>
                <w:rFonts w:ascii="Calibri" w:hAnsi="Calibri" w:cs="Calibri"/>
                <w:b/>
                <w:bCs/>
                <w:color w:val="000000"/>
              </w:rPr>
              <w:t>Précisions à apporter dans le mémoire technique</w:t>
            </w:r>
          </w:p>
        </w:tc>
        <w:tc>
          <w:tcPr>
            <w:tcW w:w="4678" w:type="dxa"/>
            <w:shd w:val="clear" w:color="auto" w:fill="FFF2CC" w:themeFill="accent4" w:themeFillTint="33"/>
          </w:tcPr>
          <w:p w14:paraId="32E8CCE7" w14:textId="77777777" w:rsidR="001453BA" w:rsidRPr="00D84467" w:rsidRDefault="001453BA" w:rsidP="001339FE">
            <w:pPr>
              <w:jc w:val="center"/>
              <w:rPr>
                <w:b/>
                <w:bCs/>
              </w:rPr>
            </w:pPr>
            <w:r w:rsidRPr="00F7014C">
              <w:rPr>
                <w:b/>
                <w:bCs/>
              </w:rPr>
              <w:t>Réponse du candidat</w:t>
            </w:r>
          </w:p>
        </w:tc>
      </w:tr>
      <w:tr w:rsidR="001453BA" w:rsidRPr="006F7D2E" w14:paraId="41FF467B" w14:textId="77777777" w:rsidTr="001339FE">
        <w:trPr>
          <w:trHeight w:val="300"/>
        </w:trPr>
        <w:tc>
          <w:tcPr>
            <w:tcW w:w="567" w:type="dxa"/>
            <w:noWrap/>
            <w:vAlign w:val="center"/>
          </w:tcPr>
          <w:p w14:paraId="135960EF" w14:textId="26E017C4" w:rsidR="001453BA" w:rsidRPr="006F7D2E" w:rsidRDefault="001453BA" w:rsidP="001453BA">
            <w:pPr>
              <w:jc w:val="center"/>
            </w:pPr>
            <w:r w:rsidRPr="006F7D2E">
              <w:rPr>
                <w:rFonts w:ascii="Calibri" w:hAnsi="Calibri" w:cs="Calibri"/>
                <w:color w:val="000000"/>
              </w:rPr>
              <w:t>1</w:t>
            </w:r>
          </w:p>
        </w:tc>
        <w:tc>
          <w:tcPr>
            <w:tcW w:w="1701" w:type="dxa"/>
            <w:vAlign w:val="center"/>
          </w:tcPr>
          <w:p w14:paraId="66E8778E" w14:textId="5830D313" w:rsidR="001453BA" w:rsidRPr="006F7D2E" w:rsidRDefault="001453BA" w:rsidP="001453BA">
            <w:pPr>
              <w:jc w:val="center"/>
            </w:pPr>
            <w:r w:rsidRPr="004B7F00">
              <w:rPr>
                <w:rFonts w:ascii="Calibri" w:hAnsi="Calibri" w:cs="Calibri"/>
                <w:color w:val="000000"/>
              </w:rPr>
              <w:t>Logiciel d</w:t>
            </w:r>
            <w:r>
              <w:rPr>
                <w:rFonts w:ascii="Calibri" w:hAnsi="Calibri" w:cs="Calibri"/>
                <w:color w:val="000000"/>
              </w:rPr>
              <w:t xml:space="preserve">’acquisition </w:t>
            </w:r>
            <w:r w:rsidRPr="004B7F00">
              <w:rPr>
                <w:rFonts w:ascii="Calibri" w:hAnsi="Calibri" w:cs="Calibri"/>
                <w:color w:val="000000"/>
              </w:rPr>
              <w:t xml:space="preserve">automatique </w:t>
            </w:r>
            <w:r>
              <w:rPr>
                <w:rFonts w:ascii="Calibri" w:hAnsi="Calibri" w:cs="Calibri"/>
                <w:color w:val="000000"/>
              </w:rPr>
              <w:t xml:space="preserve">et de reconstruction d’images 3D </w:t>
            </w:r>
          </w:p>
        </w:tc>
        <w:tc>
          <w:tcPr>
            <w:tcW w:w="2268" w:type="dxa"/>
            <w:vAlign w:val="center"/>
          </w:tcPr>
          <w:p w14:paraId="7E26DD5D" w14:textId="641E6355" w:rsidR="001453BA" w:rsidRPr="006F7D2E" w:rsidRDefault="001453BA" w:rsidP="001453BA">
            <w:pPr>
              <w:jc w:val="center"/>
            </w:pPr>
            <w:r w:rsidRPr="004B7F00">
              <w:rPr>
                <w:rFonts w:ascii="Calibri" w:hAnsi="Calibri" w:cs="Calibri"/>
                <w:color w:val="000000"/>
              </w:rPr>
              <w:t>L’appareil devra permettre</w:t>
            </w:r>
            <w:r>
              <w:rPr>
                <w:rFonts w:ascii="Calibri" w:hAnsi="Calibri" w:cs="Calibri"/>
                <w:color w:val="000000"/>
              </w:rPr>
              <w:t> l</w:t>
            </w:r>
            <w:r w:rsidRPr="00ED5E4E">
              <w:rPr>
                <w:rFonts w:ascii="Calibri" w:hAnsi="Calibri" w:cs="Calibri"/>
                <w:color w:val="000000"/>
              </w:rPr>
              <w:t>e pilotage de l’acquisition des séries d</w:t>
            </w:r>
            <w:r>
              <w:rPr>
                <w:rFonts w:ascii="Calibri" w:hAnsi="Calibri" w:cs="Calibri"/>
                <w:color w:val="000000"/>
              </w:rPr>
              <w:t>’images électroniques pendant la gravure ionique du volume analysé</w:t>
            </w:r>
          </w:p>
        </w:tc>
        <w:tc>
          <w:tcPr>
            <w:tcW w:w="2268" w:type="dxa"/>
            <w:vAlign w:val="center"/>
          </w:tcPr>
          <w:p w14:paraId="27E13B0F" w14:textId="77777777" w:rsidR="001453BA" w:rsidRPr="004B7F00" w:rsidRDefault="001453BA" w:rsidP="001453BA">
            <w:pPr>
              <w:jc w:val="center"/>
              <w:rPr>
                <w:rFonts w:ascii="Calibri" w:hAnsi="Calibri" w:cs="Calibri"/>
                <w:color w:val="000000"/>
              </w:rPr>
            </w:pPr>
            <w:r w:rsidRPr="004B7F00">
              <w:rPr>
                <w:rFonts w:ascii="Calibri" w:hAnsi="Calibri" w:cs="Calibri"/>
                <w:color w:val="000000"/>
              </w:rPr>
              <w:t>Indiquer l</w:t>
            </w:r>
            <w:r>
              <w:rPr>
                <w:rFonts w:ascii="Calibri" w:hAnsi="Calibri" w:cs="Calibri"/>
                <w:color w:val="000000"/>
              </w:rPr>
              <w:t>a suite logiciel proposée ainsi que ses possibilités (prise en charge de l’autofocus, dérive)</w:t>
            </w:r>
          </w:p>
          <w:p w14:paraId="10B55B2E" w14:textId="7CD58F23" w:rsidR="001453BA" w:rsidRPr="006F7D2E" w:rsidRDefault="001453BA" w:rsidP="001453BA">
            <w:pPr>
              <w:jc w:val="center"/>
            </w:pPr>
          </w:p>
        </w:tc>
        <w:tc>
          <w:tcPr>
            <w:tcW w:w="4678" w:type="dxa"/>
          </w:tcPr>
          <w:p w14:paraId="1877AB9C" w14:textId="77777777" w:rsidR="001453BA" w:rsidRPr="006F7D2E" w:rsidRDefault="001453BA" w:rsidP="001453BA">
            <w:pPr>
              <w:jc w:val="center"/>
            </w:pPr>
          </w:p>
        </w:tc>
      </w:tr>
      <w:tr w:rsidR="001453BA" w:rsidRPr="006F7D2E" w14:paraId="6B0EE35D" w14:textId="77777777" w:rsidTr="001339FE">
        <w:trPr>
          <w:trHeight w:val="300"/>
        </w:trPr>
        <w:tc>
          <w:tcPr>
            <w:tcW w:w="567" w:type="dxa"/>
            <w:noWrap/>
            <w:vAlign w:val="center"/>
          </w:tcPr>
          <w:p w14:paraId="6041DF02" w14:textId="06A38658" w:rsidR="001453BA" w:rsidRDefault="001453BA" w:rsidP="001453BA">
            <w:pPr>
              <w:jc w:val="center"/>
              <w:rPr>
                <w:rFonts w:ascii="Calibri" w:hAnsi="Calibri" w:cs="Calibri"/>
                <w:color w:val="000000"/>
              </w:rPr>
            </w:pPr>
            <w:r>
              <w:rPr>
                <w:rFonts w:ascii="Calibri" w:hAnsi="Calibri" w:cs="Calibri"/>
                <w:color w:val="000000"/>
              </w:rPr>
              <w:t>2</w:t>
            </w:r>
          </w:p>
        </w:tc>
        <w:tc>
          <w:tcPr>
            <w:tcW w:w="1701" w:type="dxa"/>
            <w:vAlign w:val="center"/>
          </w:tcPr>
          <w:p w14:paraId="5A15370D" w14:textId="4A6593EB" w:rsidR="001453BA" w:rsidRDefault="001453BA" w:rsidP="001453BA">
            <w:pPr>
              <w:jc w:val="center"/>
              <w:rPr>
                <w:rFonts w:ascii="Calibri" w:hAnsi="Calibri" w:cs="Calibri"/>
                <w:color w:val="000000"/>
              </w:rPr>
            </w:pPr>
            <w:r>
              <w:rPr>
                <w:rFonts w:ascii="Calibri" w:hAnsi="Calibri" w:cs="Calibri"/>
                <w:color w:val="000000"/>
              </w:rPr>
              <w:t>Formation avancée</w:t>
            </w:r>
          </w:p>
        </w:tc>
        <w:tc>
          <w:tcPr>
            <w:tcW w:w="2268" w:type="dxa"/>
            <w:vAlign w:val="center"/>
          </w:tcPr>
          <w:p w14:paraId="7AEDDA11" w14:textId="35E86FD2" w:rsidR="001453BA" w:rsidRPr="00435F4E" w:rsidRDefault="001453BA" w:rsidP="001453BA">
            <w:pPr>
              <w:jc w:val="center"/>
              <w:rPr>
                <w:rFonts w:ascii="Calibri" w:hAnsi="Calibri" w:cs="Calibri"/>
              </w:rPr>
            </w:pPr>
            <w:r w:rsidRPr="006F7D2E">
              <w:t xml:space="preserve">Une formation approfondie </w:t>
            </w:r>
            <w:r>
              <w:t>sur la manipulation de ce logiciel. Elle sera au minimum de 2 jours </w:t>
            </w:r>
          </w:p>
        </w:tc>
        <w:tc>
          <w:tcPr>
            <w:tcW w:w="2268" w:type="dxa"/>
            <w:vAlign w:val="center"/>
          </w:tcPr>
          <w:p w14:paraId="31168FC6" w14:textId="77777777" w:rsidR="001453BA" w:rsidRDefault="001453BA" w:rsidP="001453BA">
            <w:pPr>
              <w:jc w:val="center"/>
            </w:pPr>
            <w:r>
              <w:t>Préciser le nombre maximum de personnes formées ainsi que la durée de la formation proposée</w:t>
            </w:r>
          </w:p>
          <w:p w14:paraId="11D3B10B" w14:textId="77777777" w:rsidR="001453BA" w:rsidRPr="00435F4E" w:rsidRDefault="001453BA" w:rsidP="001453BA">
            <w:pPr>
              <w:jc w:val="center"/>
              <w:rPr>
                <w:rFonts w:ascii="Calibri" w:hAnsi="Calibri" w:cs="Calibri"/>
              </w:rPr>
            </w:pPr>
          </w:p>
        </w:tc>
        <w:tc>
          <w:tcPr>
            <w:tcW w:w="4678" w:type="dxa"/>
          </w:tcPr>
          <w:p w14:paraId="013BB802" w14:textId="77777777" w:rsidR="001453BA" w:rsidRPr="006F7D2E" w:rsidRDefault="001453BA" w:rsidP="001453BA">
            <w:pPr>
              <w:jc w:val="center"/>
            </w:pPr>
          </w:p>
        </w:tc>
      </w:tr>
    </w:tbl>
    <w:p w14:paraId="2CC0ADF2" w14:textId="77777777" w:rsidR="001453BA" w:rsidRDefault="001453BA" w:rsidP="001453BA"/>
    <w:p w14:paraId="3784B491" w14:textId="49967985" w:rsidR="00FA2243" w:rsidRPr="00210ACA" w:rsidRDefault="00FA2243" w:rsidP="00FA2243">
      <w:pPr>
        <w:pStyle w:val="Titre1"/>
      </w:pPr>
      <w:bookmarkStart w:id="86" w:name="_Toc185523034"/>
      <w:r w:rsidRPr="00210ACA">
        <w:t>Réservoir d’azote liquide pressurisé (non obligatoire)</w:t>
      </w:r>
      <w:bookmarkEnd w:id="86"/>
    </w:p>
    <w:p w14:paraId="790FFFC8" w14:textId="77777777" w:rsidR="00FA2243" w:rsidRDefault="00FA2243" w:rsidP="00FA2243">
      <w:pPr>
        <w:rPr>
          <w:rFonts w:cstheme="minorHAnsi"/>
          <w:b/>
          <w:bCs/>
        </w:rPr>
      </w:pPr>
      <w:r w:rsidRPr="00210ACA">
        <w:t>Le laboratoire n’étant pas équipé d’une arrivée d’azote gazeux</w:t>
      </w:r>
      <w:r>
        <w:t>, l</w:t>
      </w:r>
      <w:r w:rsidRPr="00210ACA">
        <w:t xml:space="preserve">’offre pourra inclure </w:t>
      </w:r>
      <w:r>
        <w:t>la fourniture d’</w:t>
      </w:r>
      <w:r w:rsidRPr="00210ACA">
        <w:t>un réservoir d’azote liquide auto-pressurisé jouant le rôle de générateur d’azote gazeux. Sa contenance devra permettre l’utilisation de la platine à température cryogénique pendant une durée minimum de 12H.</w:t>
      </w:r>
      <w:r w:rsidRPr="00210ACA">
        <w:rPr>
          <w:rFonts w:cstheme="minorHAnsi"/>
          <w:b/>
          <w:bCs/>
        </w:rPr>
        <w:t xml:space="preserve"> </w:t>
      </w:r>
      <w:r w:rsidRPr="00210ACA">
        <w:rPr>
          <w:rFonts w:cstheme="minorHAnsi"/>
        </w:rPr>
        <w:t>Préciser les détails techniques du réservoir proposé</w:t>
      </w:r>
      <w:r>
        <w:rPr>
          <w:rFonts w:cstheme="minorHAnsi"/>
        </w:rPr>
        <w:t>.</w:t>
      </w:r>
    </w:p>
    <w:p w14:paraId="75D48514" w14:textId="77777777" w:rsidR="00FA2243" w:rsidRPr="00694254" w:rsidRDefault="00FA2243" w:rsidP="00FA2243">
      <w:pPr>
        <w:pStyle w:val="Sansinterligne"/>
        <w:rPr>
          <w:b/>
          <w:bCs/>
        </w:rPr>
      </w:pPr>
      <w:r w:rsidRPr="00694254">
        <w:rPr>
          <w:b/>
          <w:bCs/>
        </w:rPr>
        <w:t>Réponse du candidat :</w:t>
      </w:r>
    </w:p>
    <w:p w14:paraId="75023FFB" w14:textId="5B1B1984" w:rsidR="00FA2243" w:rsidRDefault="00FA2243" w:rsidP="00FA2243">
      <w:pPr>
        <w:pBdr>
          <w:top w:val="single" w:sz="4" w:space="1" w:color="auto"/>
          <w:left w:val="single" w:sz="4" w:space="4" w:color="auto"/>
          <w:bottom w:val="single" w:sz="4" w:space="1" w:color="auto"/>
          <w:right w:val="single" w:sz="4" w:space="4" w:color="auto"/>
        </w:pBdr>
        <w:tabs>
          <w:tab w:val="left" w:pos="1134"/>
        </w:tabs>
        <w:rPr>
          <w:rFonts w:cstheme="minorHAnsi"/>
          <w:szCs w:val="20"/>
        </w:rPr>
      </w:pPr>
    </w:p>
    <w:p w14:paraId="39AEBD16" w14:textId="77777777" w:rsidR="00223D0A" w:rsidRPr="00347DB0" w:rsidRDefault="00223D0A" w:rsidP="00FA2243">
      <w:pPr>
        <w:pBdr>
          <w:top w:val="single" w:sz="4" w:space="1" w:color="auto"/>
          <w:left w:val="single" w:sz="4" w:space="4" w:color="auto"/>
          <w:bottom w:val="single" w:sz="4" w:space="1" w:color="auto"/>
          <w:right w:val="single" w:sz="4" w:space="4" w:color="auto"/>
        </w:pBdr>
        <w:tabs>
          <w:tab w:val="left" w:pos="1134"/>
        </w:tabs>
        <w:rPr>
          <w:rFonts w:cstheme="minorHAnsi"/>
          <w:szCs w:val="20"/>
        </w:rPr>
      </w:pPr>
    </w:p>
    <w:p w14:paraId="24B5C6CF" w14:textId="77777777" w:rsidR="00FA2243" w:rsidRPr="00D53FA5" w:rsidRDefault="00FA2243" w:rsidP="005258CD">
      <w:pPr>
        <w:spacing w:after="0" w:line="240" w:lineRule="auto"/>
        <w:rPr>
          <w:rFonts w:eastAsia="Times New Roman" w:cs="Times New Roman"/>
          <w:szCs w:val="20"/>
          <w:highlight w:val="green"/>
          <w:lang w:eastAsia="fr-FR"/>
        </w:rPr>
      </w:pPr>
    </w:p>
    <w:sectPr w:rsidR="00FA2243" w:rsidRPr="00D53FA5" w:rsidSect="00E00D41">
      <w:footerReference w:type="default" r:id="rId14"/>
      <w:pgSz w:w="11906" w:h="16838"/>
      <w:pgMar w:top="1418" w:right="1418" w:bottom="1418" w:left="1418" w:header="709"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74D98" w14:textId="77777777" w:rsidR="008F5D08" w:rsidRDefault="008F5D08" w:rsidP="00B80FE6">
      <w:pPr>
        <w:spacing w:after="0" w:line="240" w:lineRule="auto"/>
      </w:pPr>
      <w:r>
        <w:separator/>
      </w:r>
    </w:p>
  </w:endnote>
  <w:endnote w:type="continuationSeparator" w:id="0">
    <w:p w14:paraId="7596A3B5" w14:textId="77777777" w:rsidR="008F5D08" w:rsidRDefault="008F5D08" w:rsidP="00B80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ＭＳ 明朝">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E7631" w14:textId="77777777" w:rsidR="008F5D08" w:rsidRDefault="008F5D08" w:rsidP="00FC6EFA">
    <w:pPr>
      <w:pStyle w:val="Pieddepage"/>
      <w:tabs>
        <w:tab w:val="left" w:pos="1418"/>
      </w:tabs>
      <w:jc w:val="right"/>
      <w:rPr>
        <w:bCs/>
        <w:color w:val="000000" w:themeColor="text1"/>
      </w:rPr>
    </w:pPr>
  </w:p>
  <w:p w14:paraId="79743FBE" w14:textId="77777777" w:rsidR="008F5D08" w:rsidRPr="00777F7B" w:rsidRDefault="008F5D08" w:rsidP="001259B9">
    <w:pPr>
      <w:pStyle w:val="Pieddepage"/>
      <w:jc w:val="right"/>
      <w:rPr>
        <w:color w:val="000000" w:themeColor="text1"/>
      </w:rPr>
    </w:pPr>
    <w:r w:rsidRPr="00777F7B">
      <w:rPr>
        <w:color w:val="000000" w:themeColor="text1"/>
      </w:rPr>
      <w:t xml:space="preserve">Page </w:t>
    </w:r>
    <w:r w:rsidRPr="00777F7B">
      <w:rPr>
        <w:bCs/>
        <w:color w:val="000000" w:themeColor="text1"/>
      </w:rPr>
      <w:fldChar w:fldCharType="begin"/>
    </w:r>
    <w:r w:rsidRPr="00777F7B">
      <w:rPr>
        <w:bCs/>
        <w:color w:val="000000" w:themeColor="text1"/>
      </w:rPr>
      <w:instrText>PAGE  \* Arabic  \* MERGEFORMAT</w:instrText>
    </w:r>
    <w:r w:rsidRPr="00777F7B">
      <w:rPr>
        <w:bCs/>
        <w:color w:val="000000" w:themeColor="text1"/>
      </w:rPr>
      <w:fldChar w:fldCharType="separate"/>
    </w:r>
    <w:r>
      <w:rPr>
        <w:bCs/>
        <w:color w:val="000000" w:themeColor="text1"/>
      </w:rPr>
      <w:t>1</w:t>
    </w:r>
    <w:r w:rsidRPr="00777F7B">
      <w:rPr>
        <w:bCs/>
        <w:color w:val="000000" w:themeColor="text1"/>
      </w:rPr>
      <w:fldChar w:fldCharType="end"/>
    </w:r>
    <w:r w:rsidRPr="00777F7B">
      <w:rPr>
        <w:color w:val="000000" w:themeColor="text1"/>
      </w:rPr>
      <w:t xml:space="preserve"> sur </w:t>
    </w:r>
    <w:r w:rsidRPr="00777F7B">
      <w:rPr>
        <w:bCs/>
        <w:color w:val="000000" w:themeColor="text1"/>
      </w:rPr>
      <w:fldChar w:fldCharType="begin"/>
    </w:r>
    <w:r w:rsidRPr="00777F7B">
      <w:rPr>
        <w:bCs/>
        <w:color w:val="000000" w:themeColor="text1"/>
      </w:rPr>
      <w:instrText>NUMPAGES  \* Arabic  \* MERGEFORMAT</w:instrText>
    </w:r>
    <w:r w:rsidRPr="00777F7B">
      <w:rPr>
        <w:bCs/>
        <w:color w:val="000000" w:themeColor="text1"/>
      </w:rPr>
      <w:fldChar w:fldCharType="separate"/>
    </w:r>
    <w:r>
      <w:rPr>
        <w:bCs/>
        <w:color w:val="000000" w:themeColor="text1"/>
      </w:rPr>
      <w:t>30</w:t>
    </w:r>
    <w:r w:rsidRPr="00777F7B">
      <w:rPr>
        <w:bCs/>
        <w:color w:val="000000" w:themeColor="text1"/>
      </w:rPr>
      <w:fldChar w:fldCharType="end"/>
    </w:r>
    <w:r w:rsidRPr="00777F7B">
      <w:rPr>
        <w:color w:val="000000" w:themeColor="text1"/>
      </w:rPr>
      <w:t xml:space="preserve"> </w:t>
    </w:r>
  </w:p>
  <w:p w14:paraId="186E143D" w14:textId="0F6D13D4" w:rsidR="008F5D08" w:rsidRPr="00777F7B" w:rsidRDefault="008F5D08" w:rsidP="00FC6EFA">
    <w:pPr>
      <w:pStyle w:val="Pieddepage"/>
      <w:tabs>
        <w:tab w:val="left" w:pos="1418"/>
      </w:tabs>
      <w:jc w:val="right"/>
      <w:rPr>
        <w:color w:val="000000" w:themeColor="text1"/>
      </w:rPr>
    </w:pPr>
    <w:r w:rsidRPr="00777F7B">
      <w:rPr>
        <w:bCs/>
        <w:color w:val="000000" w:themeColor="text1"/>
      </w:rPr>
      <w:t xml:space="preserve">Acquisition </w:t>
    </w:r>
    <w:r>
      <w:rPr>
        <w:bCs/>
        <w:color w:val="000000" w:themeColor="text1"/>
      </w:rPr>
      <w:t>d’un microscope double faisceau MEB-FIB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5CE0C" w14:textId="77777777" w:rsidR="008F5D08" w:rsidRDefault="008F5D08" w:rsidP="00B80FE6">
      <w:pPr>
        <w:spacing w:after="0" w:line="240" w:lineRule="auto"/>
      </w:pPr>
      <w:r>
        <w:separator/>
      </w:r>
    </w:p>
  </w:footnote>
  <w:footnote w:type="continuationSeparator" w:id="0">
    <w:p w14:paraId="582A8FB4" w14:textId="77777777" w:rsidR="008F5D08" w:rsidRDefault="008F5D08" w:rsidP="00B80F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B2B41"/>
    <w:multiLevelType w:val="hybridMultilevel"/>
    <w:tmpl w:val="E4E8310A"/>
    <w:lvl w:ilvl="0" w:tplc="5C4E841E">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 w15:restartNumberingAfterBreak="0">
    <w:nsid w:val="0A2570FA"/>
    <w:multiLevelType w:val="hybridMultilevel"/>
    <w:tmpl w:val="213C3D38"/>
    <w:lvl w:ilvl="0" w:tplc="078830D2">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8315671"/>
    <w:multiLevelType w:val="hybridMultilevel"/>
    <w:tmpl w:val="FD40352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8835B7"/>
    <w:multiLevelType w:val="hybridMultilevel"/>
    <w:tmpl w:val="29BEC7A8"/>
    <w:lvl w:ilvl="0" w:tplc="1BB0B076">
      <w:start w:val="1"/>
      <w:numFmt w:val="decimal"/>
      <w:lvlText w:val="%1."/>
      <w:lvlJc w:val="left"/>
      <w:pPr>
        <w:ind w:left="1428" w:hanging="360"/>
      </w:pPr>
      <w:rPr>
        <w:b/>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4" w15:restartNumberingAfterBreak="0">
    <w:nsid w:val="2CF27B15"/>
    <w:multiLevelType w:val="hybridMultilevel"/>
    <w:tmpl w:val="77E62D56"/>
    <w:lvl w:ilvl="0" w:tplc="D28A943A">
      <w:numFmt w:val="bullet"/>
      <w:lvlText w:val="-"/>
      <w:lvlJc w:val="left"/>
      <w:pPr>
        <w:ind w:left="405" w:hanging="3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5" w15:restartNumberingAfterBreak="0">
    <w:nsid w:val="30667DE2"/>
    <w:multiLevelType w:val="hybridMultilevel"/>
    <w:tmpl w:val="0A188ADE"/>
    <w:lvl w:ilvl="0" w:tplc="FBBE6D92">
      <w:numFmt w:val="bullet"/>
      <w:lvlText w:val="-"/>
      <w:lvlJc w:val="left"/>
      <w:pPr>
        <w:ind w:left="1068" w:hanging="360"/>
      </w:pPr>
      <w:rPr>
        <w:rFonts w:ascii="Calibri" w:eastAsiaTheme="minorHAnsi" w:hAnsi="Calibri" w:cs="Calibr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31B22A20"/>
    <w:multiLevelType w:val="hybridMultilevel"/>
    <w:tmpl w:val="B134A9A4"/>
    <w:lvl w:ilvl="0" w:tplc="45F097C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935D52"/>
    <w:multiLevelType w:val="hybridMultilevel"/>
    <w:tmpl w:val="B560934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267903"/>
    <w:multiLevelType w:val="hybridMultilevel"/>
    <w:tmpl w:val="29BEC7A8"/>
    <w:lvl w:ilvl="0" w:tplc="1BB0B076">
      <w:start w:val="1"/>
      <w:numFmt w:val="decimal"/>
      <w:lvlText w:val="%1."/>
      <w:lvlJc w:val="left"/>
      <w:pPr>
        <w:ind w:left="1428" w:hanging="360"/>
      </w:pPr>
      <w:rPr>
        <w:b/>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9" w15:restartNumberingAfterBreak="0">
    <w:nsid w:val="34427654"/>
    <w:multiLevelType w:val="hybridMultilevel"/>
    <w:tmpl w:val="F8A6C51C"/>
    <w:lvl w:ilvl="0" w:tplc="417ECB08">
      <w:start w:val="1"/>
      <w:numFmt w:val="lowerLetter"/>
      <w:pStyle w:val="Titre2"/>
      <w:lvlText w:val="%1."/>
      <w:lvlJc w:val="left"/>
      <w:pPr>
        <w:ind w:left="1847" w:hanging="360"/>
      </w:pPr>
    </w:lvl>
    <w:lvl w:ilvl="1" w:tplc="040C0019" w:tentative="1">
      <w:start w:val="1"/>
      <w:numFmt w:val="lowerLetter"/>
      <w:lvlText w:val="%2."/>
      <w:lvlJc w:val="left"/>
      <w:pPr>
        <w:ind w:left="2567" w:hanging="360"/>
      </w:pPr>
    </w:lvl>
    <w:lvl w:ilvl="2" w:tplc="040C001B" w:tentative="1">
      <w:start w:val="1"/>
      <w:numFmt w:val="lowerRoman"/>
      <w:lvlText w:val="%3."/>
      <w:lvlJc w:val="right"/>
      <w:pPr>
        <w:ind w:left="3287" w:hanging="180"/>
      </w:pPr>
    </w:lvl>
    <w:lvl w:ilvl="3" w:tplc="040C000F" w:tentative="1">
      <w:start w:val="1"/>
      <w:numFmt w:val="decimal"/>
      <w:lvlText w:val="%4."/>
      <w:lvlJc w:val="left"/>
      <w:pPr>
        <w:ind w:left="4007" w:hanging="360"/>
      </w:pPr>
    </w:lvl>
    <w:lvl w:ilvl="4" w:tplc="040C0019" w:tentative="1">
      <w:start w:val="1"/>
      <w:numFmt w:val="lowerLetter"/>
      <w:lvlText w:val="%5."/>
      <w:lvlJc w:val="left"/>
      <w:pPr>
        <w:ind w:left="4727" w:hanging="360"/>
      </w:pPr>
    </w:lvl>
    <w:lvl w:ilvl="5" w:tplc="040C001B" w:tentative="1">
      <w:start w:val="1"/>
      <w:numFmt w:val="lowerRoman"/>
      <w:lvlText w:val="%6."/>
      <w:lvlJc w:val="right"/>
      <w:pPr>
        <w:ind w:left="5447" w:hanging="180"/>
      </w:pPr>
    </w:lvl>
    <w:lvl w:ilvl="6" w:tplc="040C000F" w:tentative="1">
      <w:start w:val="1"/>
      <w:numFmt w:val="decimal"/>
      <w:lvlText w:val="%7."/>
      <w:lvlJc w:val="left"/>
      <w:pPr>
        <w:ind w:left="6167" w:hanging="360"/>
      </w:pPr>
    </w:lvl>
    <w:lvl w:ilvl="7" w:tplc="040C0019" w:tentative="1">
      <w:start w:val="1"/>
      <w:numFmt w:val="lowerLetter"/>
      <w:lvlText w:val="%8."/>
      <w:lvlJc w:val="left"/>
      <w:pPr>
        <w:ind w:left="6887" w:hanging="360"/>
      </w:pPr>
    </w:lvl>
    <w:lvl w:ilvl="8" w:tplc="040C001B" w:tentative="1">
      <w:start w:val="1"/>
      <w:numFmt w:val="lowerRoman"/>
      <w:lvlText w:val="%9."/>
      <w:lvlJc w:val="right"/>
      <w:pPr>
        <w:ind w:left="7607" w:hanging="180"/>
      </w:pPr>
    </w:lvl>
  </w:abstractNum>
  <w:abstractNum w:abstractNumId="10" w15:restartNumberingAfterBreak="0">
    <w:nsid w:val="3CA54771"/>
    <w:multiLevelType w:val="hybridMultilevel"/>
    <w:tmpl w:val="1696DAEA"/>
    <w:lvl w:ilvl="0" w:tplc="45F097C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39491E"/>
    <w:multiLevelType w:val="hybridMultilevel"/>
    <w:tmpl w:val="B2AA9AEC"/>
    <w:lvl w:ilvl="0" w:tplc="9BB6FEE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1966CB"/>
    <w:multiLevelType w:val="hybridMultilevel"/>
    <w:tmpl w:val="75C20D8C"/>
    <w:lvl w:ilvl="0" w:tplc="B994F8C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BD14414"/>
    <w:multiLevelType w:val="hybridMultilevel"/>
    <w:tmpl w:val="E3664B30"/>
    <w:lvl w:ilvl="0" w:tplc="D6BC70A2">
      <w:start w:val="1"/>
      <w:numFmt w:val="bullet"/>
      <w:pStyle w:val="Titre3"/>
      <w:lvlText w:val=""/>
      <w:lvlJc w:val="left"/>
      <w:pPr>
        <w:ind w:left="1778" w:hanging="360"/>
      </w:pPr>
      <w:rPr>
        <w:rFonts w:ascii="Symbol" w:hAnsi="Symbol" w:hint="default"/>
        <w:color w:val="auto"/>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4" w15:restartNumberingAfterBreak="0">
    <w:nsid w:val="57A64B93"/>
    <w:multiLevelType w:val="hybridMultilevel"/>
    <w:tmpl w:val="E0222870"/>
    <w:lvl w:ilvl="0" w:tplc="1730D3D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3CC51F3"/>
    <w:multiLevelType w:val="hybridMultilevel"/>
    <w:tmpl w:val="B3A4264E"/>
    <w:lvl w:ilvl="0" w:tplc="078830D2">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8071EC5"/>
    <w:multiLevelType w:val="hybridMultilevel"/>
    <w:tmpl w:val="E3E0BDAC"/>
    <w:lvl w:ilvl="0" w:tplc="1730D3D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83D4850"/>
    <w:multiLevelType w:val="hybridMultilevel"/>
    <w:tmpl w:val="E3E0BDAC"/>
    <w:lvl w:ilvl="0" w:tplc="1730D3D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D2E40A6"/>
    <w:multiLevelType w:val="multilevel"/>
    <w:tmpl w:val="75E0830A"/>
    <w:lvl w:ilvl="0">
      <w:start w:val="1"/>
      <w:numFmt w:val="decimal"/>
      <w:pStyle w:val="Titre1"/>
      <w:lvlText w:val="%1."/>
      <w:lvlJc w:val="left"/>
      <w:pPr>
        <w:tabs>
          <w:tab w:val="num" w:pos="720"/>
        </w:tabs>
        <w:ind w:left="720" w:hanging="360"/>
      </w:pPr>
      <w:rPr>
        <w:b/>
      </w:rPr>
    </w:lvl>
    <w:lvl w:ilvl="1">
      <w:start w:val="1"/>
      <w:numFmt w:val="lowerLetter"/>
      <w:lvlText w:val="%2."/>
      <w:lvlJc w:val="left"/>
      <w:pPr>
        <w:tabs>
          <w:tab w:val="num" w:pos="1440"/>
        </w:tabs>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2"/>
  </w:num>
  <w:num w:numId="3">
    <w:abstractNumId w:val="7"/>
  </w:num>
  <w:num w:numId="4">
    <w:abstractNumId w:val="5"/>
  </w:num>
  <w:num w:numId="5">
    <w:abstractNumId w:val="3"/>
  </w:num>
  <w:num w:numId="6">
    <w:abstractNumId w:val="13"/>
  </w:num>
  <w:num w:numId="7">
    <w:abstractNumId w:val="4"/>
  </w:num>
  <w:num w:numId="8">
    <w:abstractNumId w:val="12"/>
  </w:num>
  <w:num w:numId="9">
    <w:abstractNumId w:val="14"/>
  </w:num>
  <w:num w:numId="10">
    <w:abstractNumId w:val="17"/>
  </w:num>
  <w:num w:numId="11">
    <w:abstractNumId w:val="0"/>
  </w:num>
  <w:num w:numId="12">
    <w:abstractNumId w:val="16"/>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1"/>
  </w:num>
  <w:num w:numId="16">
    <w:abstractNumId w:val="12"/>
    <w:lvlOverride w:ilvl="0">
      <w:startOverride w:val="1"/>
    </w:lvlOverride>
  </w:num>
  <w:num w:numId="17">
    <w:abstractNumId w:val="12"/>
    <w:lvlOverride w:ilvl="0">
      <w:startOverride w:val="1"/>
    </w:lvlOverride>
  </w:num>
  <w:num w:numId="18">
    <w:abstractNumId w:val="12"/>
    <w:lvlOverride w:ilvl="0">
      <w:startOverride w:val="1"/>
    </w:lvlOverride>
  </w:num>
  <w:num w:numId="19">
    <w:abstractNumId w:val="12"/>
    <w:lvlOverride w:ilvl="0">
      <w:startOverride w:val="1"/>
    </w:lvlOverride>
  </w:num>
  <w:num w:numId="20">
    <w:abstractNumId w:val="12"/>
    <w:lvlOverride w:ilvl="0">
      <w:startOverride w:val="1"/>
    </w:lvlOverride>
  </w:num>
  <w:num w:numId="21">
    <w:abstractNumId w:val="12"/>
    <w:lvlOverride w:ilvl="0">
      <w:startOverride w:val="1"/>
    </w:lvlOverride>
  </w:num>
  <w:num w:numId="22">
    <w:abstractNumId w:val="12"/>
    <w:lvlOverride w:ilvl="0">
      <w:startOverride w:val="1"/>
    </w:lvlOverride>
  </w:num>
  <w:num w:numId="23">
    <w:abstractNumId w:val="12"/>
    <w:lvlOverride w:ilvl="0">
      <w:startOverride w:val="1"/>
    </w:lvlOverride>
  </w:num>
  <w:num w:numId="24">
    <w:abstractNumId w:val="12"/>
    <w:lvlOverride w:ilvl="0">
      <w:startOverride w:val="1"/>
    </w:lvlOverride>
  </w:num>
  <w:num w:numId="25">
    <w:abstractNumId w:val="1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12"/>
    <w:lvlOverride w:ilvl="0">
      <w:startOverride w:val="1"/>
    </w:lvlOverride>
  </w:num>
  <w:num w:numId="29">
    <w:abstractNumId w:val="12"/>
  </w:num>
  <w:num w:numId="30">
    <w:abstractNumId w:val="12"/>
  </w:num>
  <w:num w:numId="31">
    <w:abstractNumId w:val="1"/>
  </w:num>
  <w:num w:numId="32">
    <w:abstractNumId w:val="15"/>
  </w:num>
  <w:num w:numId="33">
    <w:abstractNumId w:val="6"/>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C2C"/>
    <w:rsid w:val="00002ECC"/>
    <w:rsid w:val="00005F87"/>
    <w:rsid w:val="0001381A"/>
    <w:rsid w:val="000403F3"/>
    <w:rsid w:val="000523F0"/>
    <w:rsid w:val="00052978"/>
    <w:rsid w:val="00060E72"/>
    <w:rsid w:val="00093D25"/>
    <w:rsid w:val="000A2847"/>
    <w:rsid w:val="000A42A8"/>
    <w:rsid w:val="000B3BBC"/>
    <w:rsid w:val="000C2C8A"/>
    <w:rsid w:val="000C7373"/>
    <w:rsid w:val="000D1C2C"/>
    <w:rsid w:val="000D49F1"/>
    <w:rsid w:val="000E5857"/>
    <w:rsid w:val="000E608D"/>
    <w:rsid w:val="000F2684"/>
    <w:rsid w:val="00105122"/>
    <w:rsid w:val="00125849"/>
    <w:rsid w:val="001259B9"/>
    <w:rsid w:val="001303B9"/>
    <w:rsid w:val="001339FE"/>
    <w:rsid w:val="00133ECC"/>
    <w:rsid w:val="0014200A"/>
    <w:rsid w:val="001453BA"/>
    <w:rsid w:val="00151E72"/>
    <w:rsid w:val="001543E8"/>
    <w:rsid w:val="00160797"/>
    <w:rsid w:val="00161A11"/>
    <w:rsid w:val="0016363D"/>
    <w:rsid w:val="0016541D"/>
    <w:rsid w:val="001661B6"/>
    <w:rsid w:val="00175730"/>
    <w:rsid w:val="0017721D"/>
    <w:rsid w:val="00181657"/>
    <w:rsid w:val="00191161"/>
    <w:rsid w:val="001916D3"/>
    <w:rsid w:val="00196B37"/>
    <w:rsid w:val="001A3225"/>
    <w:rsid w:val="001B0F89"/>
    <w:rsid w:val="001B23E1"/>
    <w:rsid w:val="001B2672"/>
    <w:rsid w:val="001C23CE"/>
    <w:rsid w:val="001D2DA5"/>
    <w:rsid w:val="001E2037"/>
    <w:rsid w:val="001E6054"/>
    <w:rsid w:val="001F5B86"/>
    <w:rsid w:val="00201A6E"/>
    <w:rsid w:val="002072DE"/>
    <w:rsid w:val="00210ACA"/>
    <w:rsid w:val="00222C25"/>
    <w:rsid w:val="00223D0A"/>
    <w:rsid w:val="002276B3"/>
    <w:rsid w:val="00233133"/>
    <w:rsid w:val="00241134"/>
    <w:rsid w:val="0024506C"/>
    <w:rsid w:val="00250CB9"/>
    <w:rsid w:val="00254EBC"/>
    <w:rsid w:val="002663F9"/>
    <w:rsid w:val="00285E1D"/>
    <w:rsid w:val="002A32ED"/>
    <w:rsid w:val="002A7F21"/>
    <w:rsid w:val="002B748A"/>
    <w:rsid w:val="002C39C1"/>
    <w:rsid w:val="002C66AA"/>
    <w:rsid w:val="002D00A7"/>
    <w:rsid w:val="002D4FF0"/>
    <w:rsid w:val="002E0495"/>
    <w:rsid w:val="002E5E39"/>
    <w:rsid w:val="002F47BE"/>
    <w:rsid w:val="0030532B"/>
    <w:rsid w:val="00305762"/>
    <w:rsid w:val="00310EA4"/>
    <w:rsid w:val="00316450"/>
    <w:rsid w:val="003225EA"/>
    <w:rsid w:val="0032289F"/>
    <w:rsid w:val="00330252"/>
    <w:rsid w:val="00330D88"/>
    <w:rsid w:val="00337EA2"/>
    <w:rsid w:val="00347DB0"/>
    <w:rsid w:val="003523C2"/>
    <w:rsid w:val="00356C3E"/>
    <w:rsid w:val="003574EF"/>
    <w:rsid w:val="00371262"/>
    <w:rsid w:val="0037461A"/>
    <w:rsid w:val="00375BC2"/>
    <w:rsid w:val="00375DED"/>
    <w:rsid w:val="00380A3A"/>
    <w:rsid w:val="003868A1"/>
    <w:rsid w:val="0039162A"/>
    <w:rsid w:val="00392660"/>
    <w:rsid w:val="003B6607"/>
    <w:rsid w:val="003C0377"/>
    <w:rsid w:val="003C428D"/>
    <w:rsid w:val="003C52AC"/>
    <w:rsid w:val="003C5923"/>
    <w:rsid w:val="003D7E76"/>
    <w:rsid w:val="003E173C"/>
    <w:rsid w:val="003E5E41"/>
    <w:rsid w:val="003E7E6D"/>
    <w:rsid w:val="003F1684"/>
    <w:rsid w:val="003F4959"/>
    <w:rsid w:val="004109D1"/>
    <w:rsid w:val="004119B3"/>
    <w:rsid w:val="00413B4C"/>
    <w:rsid w:val="00422151"/>
    <w:rsid w:val="00430927"/>
    <w:rsid w:val="00431579"/>
    <w:rsid w:val="004317DF"/>
    <w:rsid w:val="004328B4"/>
    <w:rsid w:val="004329CF"/>
    <w:rsid w:val="00435F4E"/>
    <w:rsid w:val="00443B94"/>
    <w:rsid w:val="00446588"/>
    <w:rsid w:val="0044712E"/>
    <w:rsid w:val="00454BFD"/>
    <w:rsid w:val="00460D8C"/>
    <w:rsid w:val="00467D8F"/>
    <w:rsid w:val="00470B75"/>
    <w:rsid w:val="004752F1"/>
    <w:rsid w:val="004832EC"/>
    <w:rsid w:val="0049607B"/>
    <w:rsid w:val="004960E7"/>
    <w:rsid w:val="004A42FF"/>
    <w:rsid w:val="004B4CC2"/>
    <w:rsid w:val="004C63C7"/>
    <w:rsid w:val="004C74B2"/>
    <w:rsid w:val="004D18F5"/>
    <w:rsid w:val="004E0BF6"/>
    <w:rsid w:val="004E12FD"/>
    <w:rsid w:val="005011CF"/>
    <w:rsid w:val="005132F5"/>
    <w:rsid w:val="0051586B"/>
    <w:rsid w:val="005238CA"/>
    <w:rsid w:val="005247B7"/>
    <w:rsid w:val="005258CD"/>
    <w:rsid w:val="005328EA"/>
    <w:rsid w:val="005423E4"/>
    <w:rsid w:val="00557F1C"/>
    <w:rsid w:val="005804FF"/>
    <w:rsid w:val="0058435D"/>
    <w:rsid w:val="00587516"/>
    <w:rsid w:val="00595D0C"/>
    <w:rsid w:val="00596729"/>
    <w:rsid w:val="005A5535"/>
    <w:rsid w:val="005B2380"/>
    <w:rsid w:val="005C0668"/>
    <w:rsid w:val="005C3361"/>
    <w:rsid w:val="005C573A"/>
    <w:rsid w:val="005D08CF"/>
    <w:rsid w:val="005D255A"/>
    <w:rsid w:val="005F17BF"/>
    <w:rsid w:val="0060592D"/>
    <w:rsid w:val="00611C6D"/>
    <w:rsid w:val="00613986"/>
    <w:rsid w:val="006161F2"/>
    <w:rsid w:val="006209C1"/>
    <w:rsid w:val="00624E95"/>
    <w:rsid w:val="006323E9"/>
    <w:rsid w:val="0063772C"/>
    <w:rsid w:val="00645C65"/>
    <w:rsid w:val="006623FF"/>
    <w:rsid w:val="006634EF"/>
    <w:rsid w:val="00664223"/>
    <w:rsid w:val="00666E1F"/>
    <w:rsid w:val="00677E6A"/>
    <w:rsid w:val="0068756F"/>
    <w:rsid w:val="0068797B"/>
    <w:rsid w:val="00691C8F"/>
    <w:rsid w:val="0069378F"/>
    <w:rsid w:val="00694254"/>
    <w:rsid w:val="006A2C48"/>
    <w:rsid w:val="006A5C95"/>
    <w:rsid w:val="006B3D06"/>
    <w:rsid w:val="006B7CE4"/>
    <w:rsid w:val="006C06E6"/>
    <w:rsid w:val="006D241D"/>
    <w:rsid w:val="006D279F"/>
    <w:rsid w:val="006D59F6"/>
    <w:rsid w:val="006D7589"/>
    <w:rsid w:val="006E16B7"/>
    <w:rsid w:val="006E65A1"/>
    <w:rsid w:val="006F2F56"/>
    <w:rsid w:val="00705EB7"/>
    <w:rsid w:val="00710549"/>
    <w:rsid w:val="007122C7"/>
    <w:rsid w:val="00714C2A"/>
    <w:rsid w:val="0071680B"/>
    <w:rsid w:val="00722A1A"/>
    <w:rsid w:val="00722DBF"/>
    <w:rsid w:val="007247D6"/>
    <w:rsid w:val="00727C3D"/>
    <w:rsid w:val="007314A1"/>
    <w:rsid w:val="00744CE7"/>
    <w:rsid w:val="00752819"/>
    <w:rsid w:val="00752AFC"/>
    <w:rsid w:val="00760419"/>
    <w:rsid w:val="00762C5A"/>
    <w:rsid w:val="00764516"/>
    <w:rsid w:val="00765668"/>
    <w:rsid w:val="007711BE"/>
    <w:rsid w:val="00772ED8"/>
    <w:rsid w:val="007737AC"/>
    <w:rsid w:val="00774F8A"/>
    <w:rsid w:val="00775978"/>
    <w:rsid w:val="00777413"/>
    <w:rsid w:val="00777F7B"/>
    <w:rsid w:val="007816E4"/>
    <w:rsid w:val="00792414"/>
    <w:rsid w:val="007A2038"/>
    <w:rsid w:val="007A2E5C"/>
    <w:rsid w:val="007A3674"/>
    <w:rsid w:val="007B0B21"/>
    <w:rsid w:val="007B312F"/>
    <w:rsid w:val="007B4A1A"/>
    <w:rsid w:val="007B7413"/>
    <w:rsid w:val="007C0BF5"/>
    <w:rsid w:val="007D32AC"/>
    <w:rsid w:val="007D48DE"/>
    <w:rsid w:val="007D69A4"/>
    <w:rsid w:val="007F494E"/>
    <w:rsid w:val="007F5679"/>
    <w:rsid w:val="007F6BE6"/>
    <w:rsid w:val="00800369"/>
    <w:rsid w:val="00801733"/>
    <w:rsid w:val="008046A4"/>
    <w:rsid w:val="00806B2E"/>
    <w:rsid w:val="0082012C"/>
    <w:rsid w:val="00825510"/>
    <w:rsid w:val="0083440F"/>
    <w:rsid w:val="0086106C"/>
    <w:rsid w:val="00867A6F"/>
    <w:rsid w:val="0088095E"/>
    <w:rsid w:val="00883ACD"/>
    <w:rsid w:val="008907B7"/>
    <w:rsid w:val="008A13FD"/>
    <w:rsid w:val="008A64F1"/>
    <w:rsid w:val="008C1D77"/>
    <w:rsid w:val="008C23FB"/>
    <w:rsid w:val="008C30B8"/>
    <w:rsid w:val="008C3108"/>
    <w:rsid w:val="008C7BFF"/>
    <w:rsid w:val="008D068F"/>
    <w:rsid w:val="008D13A0"/>
    <w:rsid w:val="008D4E34"/>
    <w:rsid w:val="008D57A1"/>
    <w:rsid w:val="008E0727"/>
    <w:rsid w:val="008F5D08"/>
    <w:rsid w:val="00907399"/>
    <w:rsid w:val="00907D54"/>
    <w:rsid w:val="00915DE5"/>
    <w:rsid w:val="00917B08"/>
    <w:rsid w:val="009224F0"/>
    <w:rsid w:val="009252E2"/>
    <w:rsid w:val="00926CAC"/>
    <w:rsid w:val="00931479"/>
    <w:rsid w:val="00931D51"/>
    <w:rsid w:val="00933E57"/>
    <w:rsid w:val="00934537"/>
    <w:rsid w:val="00934D5F"/>
    <w:rsid w:val="009366E6"/>
    <w:rsid w:val="00942865"/>
    <w:rsid w:val="00942A2A"/>
    <w:rsid w:val="00956BD4"/>
    <w:rsid w:val="00967A1A"/>
    <w:rsid w:val="0097205C"/>
    <w:rsid w:val="00974EBA"/>
    <w:rsid w:val="0097683A"/>
    <w:rsid w:val="00984F28"/>
    <w:rsid w:val="00985C9B"/>
    <w:rsid w:val="009904D4"/>
    <w:rsid w:val="009D3365"/>
    <w:rsid w:val="009D7D7B"/>
    <w:rsid w:val="009E239D"/>
    <w:rsid w:val="009F4FB5"/>
    <w:rsid w:val="009F78F3"/>
    <w:rsid w:val="00A03F52"/>
    <w:rsid w:val="00A041C8"/>
    <w:rsid w:val="00A068A0"/>
    <w:rsid w:val="00A105F9"/>
    <w:rsid w:val="00A31B8D"/>
    <w:rsid w:val="00A32B23"/>
    <w:rsid w:val="00A36A8C"/>
    <w:rsid w:val="00A45506"/>
    <w:rsid w:val="00A52E9A"/>
    <w:rsid w:val="00A53620"/>
    <w:rsid w:val="00A62A9D"/>
    <w:rsid w:val="00A64A42"/>
    <w:rsid w:val="00A66BA7"/>
    <w:rsid w:val="00A751F5"/>
    <w:rsid w:val="00A7679D"/>
    <w:rsid w:val="00A772AF"/>
    <w:rsid w:val="00A91693"/>
    <w:rsid w:val="00A93C6A"/>
    <w:rsid w:val="00A960B2"/>
    <w:rsid w:val="00AA01B6"/>
    <w:rsid w:val="00AA11EE"/>
    <w:rsid w:val="00AA1C98"/>
    <w:rsid w:val="00AA215D"/>
    <w:rsid w:val="00AB246A"/>
    <w:rsid w:val="00AB7AD0"/>
    <w:rsid w:val="00AC156C"/>
    <w:rsid w:val="00AC5CEF"/>
    <w:rsid w:val="00AE00C2"/>
    <w:rsid w:val="00AF14E3"/>
    <w:rsid w:val="00AF41F2"/>
    <w:rsid w:val="00AF540F"/>
    <w:rsid w:val="00AF7BFF"/>
    <w:rsid w:val="00B22A4F"/>
    <w:rsid w:val="00B40CD7"/>
    <w:rsid w:val="00B65825"/>
    <w:rsid w:val="00B7049F"/>
    <w:rsid w:val="00B80FE6"/>
    <w:rsid w:val="00B83DC4"/>
    <w:rsid w:val="00B96679"/>
    <w:rsid w:val="00BA5A0E"/>
    <w:rsid w:val="00BB5CDA"/>
    <w:rsid w:val="00BC4930"/>
    <w:rsid w:val="00BD365E"/>
    <w:rsid w:val="00BD4F6C"/>
    <w:rsid w:val="00BD7DA1"/>
    <w:rsid w:val="00BE0591"/>
    <w:rsid w:val="00BF4881"/>
    <w:rsid w:val="00C24031"/>
    <w:rsid w:val="00C33FD7"/>
    <w:rsid w:val="00C37F9C"/>
    <w:rsid w:val="00C517A6"/>
    <w:rsid w:val="00C51880"/>
    <w:rsid w:val="00C713C7"/>
    <w:rsid w:val="00C74E22"/>
    <w:rsid w:val="00C75815"/>
    <w:rsid w:val="00C84D14"/>
    <w:rsid w:val="00C8696B"/>
    <w:rsid w:val="00CA0F78"/>
    <w:rsid w:val="00CA75B3"/>
    <w:rsid w:val="00CB5E69"/>
    <w:rsid w:val="00CD3238"/>
    <w:rsid w:val="00CD69C6"/>
    <w:rsid w:val="00D02226"/>
    <w:rsid w:val="00D0744F"/>
    <w:rsid w:val="00D11C3F"/>
    <w:rsid w:val="00D13BBC"/>
    <w:rsid w:val="00D1616E"/>
    <w:rsid w:val="00D23DE7"/>
    <w:rsid w:val="00D44F11"/>
    <w:rsid w:val="00D47F41"/>
    <w:rsid w:val="00D51FBF"/>
    <w:rsid w:val="00D53FA5"/>
    <w:rsid w:val="00D62BD5"/>
    <w:rsid w:val="00D6581C"/>
    <w:rsid w:val="00D815D7"/>
    <w:rsid w:val="00D878AC"/>
    <w:rsid w:val="00D9097A"/>
    <w:rsid w:val="00D91A5F"/>
    <w:rsid w:val="00D9537D"/>
    <w:rsid w:val="00DB5BD9"/>
    <w:rsid w:val="00DC47A8"/>
    <w:rsid w:val="00DC575F"/>
    <w:rsid w:val="00DC748A"/>
    <w:rsid w:val="00DD4D73"/>
    <w:rsid w:val="00DE3ACC"/>
    <w:rsid w:val="00DE5A4F"/>
    <w:rsid w:val="00DE5C38"/>
    <w:rsid w:val="00DE636C"/>
    <w:rsid w:val="00DF67AA"/>
    <w:rsid w:val="00E00D41"/>
    <w:rsid w:val="00E03351"/>
    <w:rsid w:val="00E0342A"/>
    <w:rsid w:val="00E12FD2"/>
    <w:rsid w:val="00E160CA"/>
    <w:rsid w:val="00E245B0"/>
    <w:rsid w:val="00E27027"/>
    <w:rsid w:val="00E34CC2"/>
    <w:rsid w:val="00E3623D"/>
    <w:rsid w:val="00E45A8A"/>
    <w:rsid w:val="00E50100"/>
    <w:rsid w:val="00E519BE"/>
    <w:rsid w:val="00E53EEE"/>
    <w:rsid w:val="00E54FE7"/>
    <w:rsid w:val="00E87EFB"/>
    <w:rsid w:val="00E909E3"/>
    <w:rsid w:val="00E94A84"/>
    <w:rsid w:val="00E975B9"/>
    <w:rsid w:val="00EB279D"/>
    <w:rsid w:val="00EB4DED"/>
    <w:rsid w:val="00EB58E4"/>
    <w:rsid w:val="00ED1EBC"/>
    <w:rsid w:val="00ED5E4E"/>
    <w:rsid w:val="00ED7106"/>
    <w:rsid w:val="00EE0375"/>
    <w:rsid w:val="00EE77C0"/>
    <w:rsid w:val="00EF031B"/>
    <w:rsid w:val="00EF09E2"/>
    <w:rsid w:val="00EF2118"/>
    <w:rsid w:val="00F01B0D"/>
    <w:rsid w:val="00F14DA6"/>
    <w:rsid w:val="00F27F12"/>
    <w:rsid w:val="00F32A9E"/>
    <w:rsid w:val="00F33A2E"/>
    <w:rsid w:val="00F7014C"/>
    <w:rsid w:val="00F70D8B"/>
    <w:rsid w:val="00F70E49"/>
    <w:rsid w:val="00F74192"/>
    <w:rsid w:val="00F93327"/>
    <w:rsid w:val="00F94F1C"/>
    <w:rsid w:val="00FA0B07"/>
    <w:rsid w:val="00FA2243"/>
    <w:rsid w:val="00FA4DB9"/>
    <w:rsid w:val="00FA6EEA"/>
    <w:rsid w:val="00FB49B8"/>
    <w:rsid w:val="00FB7395"/>
    <w:rsid w:val="00FC3632"/>
    <w:rsid w:val="00FC6EFA"/>
    <w:rsid w:val="00FD245C"/>
    <w:rsid w:val="00FD31E3"/>
    <w:rsid w:val="00FE4033"/>
    <w:rsid w:val="00FF1EEB"/>
    <w:rsid w:val="00FF2BED"/>
    <w:rsid w:val="00FF79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94F883"/>
  <w15:chartTrackingRefBased/>
  <w15:docId w15:val="{EC66B864-EA94-404F-9902-594FE1FD7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7D54"/>
    <w:pPr>
      <w:jc w:val="both"/>
    </w:pPr>
  </w:style>
  <w:style w:type="paragraph" w:styleId="Titre1">
    <w:name w:val="heading 1"/>
    <w:basedOn w:val="Normal"/>
    <w:next w:val="Normal"/>
    <w:link w:val="Titre1Car"/>
    <w:uiPriority w:val="9"/>
    <w:qFormat/>
    <w:rsid w:val="0016541D"/>
    <w:pPr>
      <w:numPr>
        <w:numId w:val="1"/>
      </w:numPr>
      <w:outlineLvl w:val="0"/>
    </w:pPr>
    <w:rPr>
      <w:b/>
      <w:bCs/>
      <w:color w:val="FF0000"/>
    </w:rPr>
  </w:style>
  <w:style w:type="paragraph" w:styleId="Titre2">
    <w:name w:val="heading 2"/>
    <w:basedOn w:val="Normal"/>
    <w:next w:val="Normal"/>
    <w:link w:val="Titre2Car"/>
    <w:uiPriority w:val="9"/>
    <w:unhideWhenUsed/>
    <w:qFormat/>
    <w:rsid w:val="00F93327"/>
    <w:pPr>
      <w:numPr>
        <w:numId w:val="39"/>
      </w:numPr>
      <w:ind w:left="1418" w:hanging="284"/>
      <w:outlineLvl w:val="1"/>
    </w:pPr>
    <w:rPr>
      <w:color w:val="FF0000"/>
    </w:rPr>
  </w:style>
  <w:style w:type="paragraph" w:styleId="Titre3">
    <w:name w:val="heading 3"/>
    <w:basedOn w:val="Paragraphedeliste"/>
    <w:next w:val="Normal"/>
    <w:link w:val="Titre3Car"/>
    <w:uiPriority w:val="9"/>
    <w:unhideWhenUsed/>
    <w:qFormat/>
    <w:rsid w:val="0016541D"/>
    <w:pPr>
      <w:numPr>
        <w:numId w:val="6"/>
      </w:numPr>
      <w:outlineLvl w:val="2"/>
    </w:pPr>
  </w:style>
  <w:style w:type="paragraph" w:styleId="Titre4">
    <w:name w:val="heading 4"/>
    <w:basedOn w:val="Paragraphedeliste"/>
    <w:next w:val="Normal"/>
    <w:link w:val="Titre4Car"/>
    <w:uiPriority w:val="9"/>
    <w:unhideWhenUsed/>
    <w:qFormat/>
    <w:rsid w:val="00A041C8"/>
    <w:pPr>
      <w:spacing w:after="0" w:line="240" w:lineRule="auto"/>
      <w:ind w:left="0"/>
      <w:outlineLvl w:val="3"/>
    </w:pPr>
    <w:rPr>
      <w:rFonts w:eastAsia="Times New Roman" w:cs="Times New Roman"/>
      <w:szCs w:val="20"/>
      <w:lang w:eastAsia="fr-FR"/>
    </w:rPr>
  </w:style>
  <w:style w:type="paragraph" w:styleId="Titre5">
    <w:name w:val="heading 5"/>
    <w:basedOn w:val="Sous-titre"/>
    <w:next w:val="Normal"/>
    <w:link w:val="Titre5Car"/>
    <w:uiPriority w:val="9"/>
    <w:unhideWhenUsed/>
    <w:qFormat/>
    <w:rsid w:val="00A041C8"/>
    <w:pPr>
      <w:outlineLvl w:val="4"/>
    </w:pPr>
  </w:style>
  <w:style w:type="paragraph" w:styleId="Titre6">
    <w:name w:val="heading 6"/>
    <w:basedOn w:val="Titre4"/>
    <w:next w:val="Normal"/>
    <w:link w:val="Titre6Car"/>
    <w:uiPriority w:val="9"/>
    <w:unhideWhenUsed/>
    <w:qFormat/>
    <w:rsid w:val="00A041C8"/>
    <w:pPr>
      <w:outlineLvl w:val="5"/>
    </w:pPr>
    <w:rPr>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D1C2C"/>
    <w:pPr>
      <w:ind w:left="720"/>
      <w:contextualSpacing/>
    </w:pPr>
  </w:style>
  <w:style w:type="table" w:styleId="Grilledutableau">
    <w:name w:val="Table Grid"/>
    <w:basedOn w:val="TableauNormal"/>
    <w:uiPriority w:val="39"/>
    <w:rsid w:val="00B80F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80FE6"/>
    <w:pPr>
      <w:tabs>
        <w:tab w:val="center" w:pos="4536"/>
        <w:tab w:val="right" w:pos="9072"/>
      </w:tabs>
      <w:spacing w:after="0" w:line="240" w:lineRule="auto"/>
    </w:pPr>
  </w:style>
  <w:style w:type="character" w:customStyle="1" w:styleId="En-tteCar">
    <w:name w:val="En-tête Car"/>
    <w:basedOn w:val="Policepardfaut"/>
    <w:link w:val="En-tte"/>
    <w:uiPriority w:val="99"/>
    <w:rsid w:val="00B80FE6"/>
  </w:style>
  <w:style w:type="paragraph" w:styleId="Pieddepage">
    <w:name w:val="footer"/>
    <w:basedOn w:val="Normal"/>
    <w:link w:val="PieddepageCar"/>
    <w:uiPriority w:val="99"/>
    <w:unhideWhenUsed/>
    <w:rsid w:val="00B80F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0FE6"/>
  </w:style>
  <w:style w:type="character" w:styleId="Marquedecommentaire">
    <w:name w:val="annotation reference"/>
    <w:basedOn w:val="Policepardfaut"/>
    <w:uiPriority w:val="99"/>
    <w:semiHidden/>
    <w:unhideWhenUsed/>
    <w:rsid w:val="008D068F"/>
    <w:rPr>
      <w:sz w:val="16"/>
      <w:szCs w:val="16"/>
    </w:rPr>
  </w:style>
  <w:style w:type="paragraph" w:styleId="Commentaire">
    <w:name w:val="annotation text"/>
    <w:basedOn w:val="Normal"/>
    <w:link w:val="CommentaireCar"/>
    <w:uiPriority w:val="99"/>
    <w:unhideWhenUsed/>
    <w:rsid w:val="008D068F"/>
    <w:pPr>
      <w:spacing w:line="240" w:lineRule="auto"/>
    </w:pPr>
    <w:rPr>
      <w:sz w:val="20"/>
      <w:szCs w:val="20"/>
    </w:rPr>
  </w:style>
  <w:style w:type="character" w:customStyle="1" w:styleId="CommentaireCar">
    <w:name w:val="Commentaire Car"/>
    <w:basedOn w:val="Policepardfaut"/>
    <w:link w:val="Commentaire"/>
    <w:uiPriority w:val="99"/>
    <w:rsid w:val="008D068F"/>
    <w:rPr>
      <w:sz w:val="20"/>
      <w:szCs w:val="20"/>
    </w:rPr>
  </w:style>
  <w:style w:type="paragraph" w:styleId="Objetducommentaire">
    <w:name w:val="annotation subject"/>
    <w:basedOn w:val="Commentaire"/>
    <w:next w:val="Commentaire"/>
    <w:link w:val="ObjetducommentaireCar"/>
    <w:uiPriority w:val="99"/>
    <w:semiHidden/>
    <w:unhideWhenUsed/>
    <w:rsid w:val="008D068F"/>
    <w:rPr>
      <w:b/>
      <w:bCs/>
    </w:rPr>
  </w:style>
  <w:style w:type="character" w:customStyle="1" w:styleId="ObjetducommentaireCar">
    <w:name w:val="Objet du commentaire Car"/>
    <w:basedOn w:val="CommentaireCar"/>
    <w:link w:val="Objetducommentaire"/>
    <w:uiPriority w:val="99"/>
    <w:semiHidden/>
    <w:rsid w:val="008D068F"/>
    <w:rPr>
      <w:b/>
      <w:bCs/>
      <w:sz w:val="20"/>
      <w:szCs w:val="20"/>
    </w:rPr>
  </w:style>
  <w:style w:type="paragraph" w:styleId="Textedebulles">
    <w:name w:val="Balloon Text"/>
    <w:basedOn w:val="Normal"/>
    <w:link w:val="TextedebullesCar"/>
    <w:uiPriority w:val="99"/>
    <w:semiHidden/>
    <w:unhideWhenUsed/>
    <w:rsid w:val="008D068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D068F"/>
    <w:rPr>
      <w:rFonts w:ascii="Segoe UI" w:hAnsi="Segoe UI" w:cs="Segoe UI"/>
      <w:sz w:val="18"/>
      <w:szCs w:val="18"/>
    </w:rPr>
  </w:style>
  <w:style w:type="paragraph" w:styleId="Sansinterligne">
    <w:name w:val="No Spacing"/>
    <w:uiPriority w:val="1"/>
    <w:qFormat/>
    <w:rsid w:val="005328EA"/>
    <w:pPr>
      <w:spacing w:after="0" w:line="240" w:lineRule="auto"/>
      <w:jc w:val="both"/>
    </w:pPr>
  </w:style>
  <w:style w:type="character" w:customStyle="1" w:styleId="Titre1Car">
    <w:name w:val="Titre 1 Car"/>
    <w:basedOn w:val="Policepardfaut"/>
    <w:link w:val="Titre1"/>
    <w:uiPriority w:val="9"/>
    <w:rsid w:val="0016541D"/>
    <w:rPr>
      <w:b/>
      <w:bCs/>
      <w:color w:val="FF0000"/>
    </w:rPr>
  </w:style>
  <w:style w:type="character" w:customStyle="1" w:styleId="Titre2Car">
    <w:name w:val="Titre 2 Car"/>
    <w:basedOn w:val="Policepardfaut"/>
    <w:link w:val="Titre2"/>
    <w:uiPriority w:val="9"/>
    <w:rsid w:val="00F93327"/>
    <w:rPr>
      <w:color w:val="FF0000"/>
    </w:rPr>
  </w:style>
  <w:style w:type="character" w:customStyle="1" w:styleId="Titre3Car">
    <w:name w:val="Titre 3 Car"/>
    <w:basedOn w:val="Policepardfaut"/>
    <w:link w:val="Titre3"/>
    <w:uiPriority w:val="9"/>
    <w:rsid w:val="0016541D"/>
  </w:style>
  <w:style w:type="paragraph" w:styleId="Titre">
    <w:name w:val="Title"/>
    <w:basedOn w:val="Normal"/>
    <w:next w:val="Normal"/>
    <w:link w:val="TitreCar"/>
    <w:uiPriority w:val="10"/>
    <w:qFormat/>
    <w:rsid w:val="001A32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A322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10549"/>
    <w:pPr>
      <w:spacing w:after="0" w:line="240" w:lineRule="auto"/>
    </w:pPr>
    <w:rPr>
      <w:rFonts w:eastAsia="Times New Roman" w:cs="Times New Roman"/>
      <w:b/>
      <w:bCs/>
      <w:i/>
      <w:sz w:val="24"/>
      <w:szCs w:val="20"/>
      <w:u w:val="single"/>
      <w:lang w:eastAsia="fr-FR"/>
    </w:rPr>
  </w:style>
  <w:style w:type="character" w:customStyle="1" w:styleId="Sous-titreCar">
    <w:name w:val="Sous-titre Car"/>
    <w:basedOn w:val="Policepardfaut"/>
    <w:link w:val="Sous-titre"/>
    <w:uiPriority w:val="11"/>
    <w:rsid w:val="00710549"/>
    <w:rPr>
      <w:rFonts w:eastAsia="Times New Roman" w:cs="Times New Roman"/>
      <w:b/>
      <w:bCs/>
      <w:i/>
      <w:sz w:val="24"/>
      <w:szCs w:val="20"/>
      <w:u w:val="single"/>
      <w:lang w:eastAsia="fr-FR"/>
    </w:rPr>
  </w:style>
  <w:style w:type="character" w:customStyle="1" w:styleId="Titre4Car">
    <w:name w:val="Titre 4 Car"/>
    <w:basedOn w:val="Policepardfaut"/>
    <w:link w:val="Titre4"/>
    <w:uiPriority w:val="9"/>
    <w:rsid w:val="001E6054"/>
    <w:rPr>
      <w:rFonts w:eastAsia="Times New Roman" w:cs="Times New Roman"/>
      <w:szCs w:val="20"/>
      <w:lang w:eastAsia="fr-FR"/>
    </w:rPr>
  </w:style>
  <w:style w:type="character" w:customStyle="1" w:styleId="Titre5Car">
    <w:name w:val="Titre 5 Car"/>
    <w:basedOn w:val="Policepardfaut"/>
    <w:link w:val="Titre5"/>
    <w:uiPriority w:val="9"/>
    <w:rsid w:val="00A041C8"/>
    <w:rPr>
      <w:rFonts w:eastAsia="Times New Roman" w:cs="Times New Roman"/>
      <w:b/>
      <w:bCs/>
      <w:i/>
      <w:sz w:val="24"/>
      <w:szCs w:val="20"/>
      <w:u w:val="single"/>
      <w:lang w:eastAsia="fr-FR"/>
    </w:rPr>
  </w:style>
  <w:style w:type="character" w:customStyle="1" w:styleId="Titre6Car">
    <w:name w:val="Titre 6 Car"/>
    <w:basedOn w:val="Policepardfaut"/>
    <w:link w:val="Titre6"/>
    <w:uiPriority w:val="9"/>
    <w:rsid w:val="00A041C8"/>
    <w:rPr>
      <w:rFonts w:eastAsia="Times New Roman" w:cs="Times New Roman"/>
      <w:bCs/>
      <w:szCs w:val="20"/>
      <w:lang w:eastAsia="fr-FR"/>
    </w:rPr>
  </w:style>
  <w:style w:type="paragraph" w:styleId="Rvision">
    <w:name w:val="Revision"/>
    <w:hidden/>
    <w:uiPriority w:val="99"/>
    <w:semiHidden/>
    <w:rsid w:val="00222C25"/>
    <w:pPr>
      <w:spacing w:after="0" w:line="240" w:lineRule="auto"/>
    </w:pPr>
  </w:style>
  <w:style w:type="paragraph" w:customStyle="1" w:styleId="Default">
    <w:name w:val="Default"/>
    <w:rsid w:val="0017721D"/>
    <w:pPr>
      <w:autoSpaceDE w:val="0"/>
      <w:autoSpaceDN w:val="0"/>
      <w:adjustRightInd w:val="0"/>
      <w:spacing w:after="0" w:line="240" w:lineRule="auto"/>
    </w:pPr>
    <w:rPr>
      <w:rFonts w:ascii="Arial" w:hAnsi="Arial" w:cs="Arial"/>
      <w:color w:val="000000"/>
      <w:sz w:val="24"/>
      <w:szCs w:val="24"/>
    </w:rPr>
  </w:style>
  <w:style w:type="paragraph" w:styleId="En-ttedetabledesmatires">
    <w:name w:val="TOC Heading"/>
    <w:basedOn w:val="Titre1"/>
    <w:next w:val="Normal"/>
    <w:uiPriority w:val="39"/>
    <w:unhideWhenUsed/>
    <w:qFormat/>
    <w:rsid w:val="00D6581C"/>
    <w:pPr>
      <w:keepNext/>
      <w:keepLines/>
      <w:numPr>
        <w:numId w:val="0"/>
      </w:numPr>
      <w:spacing w:before="240" w:after="0"/>
      <w:jc w:val="left"/>
      <w:outlineLvl w:val="9"/>
    </w:pPr>
    <w:rPr>
      <w:rFonts w:asciiTheme="majorHAnsi" w:eastAsiaTheme="majorEastAsia" w:hAnsiTheme="majorHAnsi" w:cstheme="majorBidi"/>
      <w:b w:val="0"/>
      <w:bCs w:val="0"/>
      <w:color w:val="2F5496" w:themeColor="accent1" w:themeShade="BF"/>
      <w:sz w:val="32"/>
      <w:szCs w:val="32"/>
      <w:lang w:eastAsia="fr-FR"/>
    </w:rPr>
  </w:style>
  <w:style w:type="paragraph" w:styleId="TM2">
    <w:name w:val="toc 2"/>
    <w:basedOn w:val="Normal"/>
    <w:next w:val="Normal"/>
    <w:autoRedefine/>
    <w:uiPriority w:val="39"/>
    <w:unhideWhenUsed/>
    <w:rsid w:val="00D6581C"/>
    <w:pPr>
      <w:spacing w:after="100"/>
      <w:ind w:left="220"/>
      <w:jc w:val="left"/>
    </w:pPr>
    <w:rPr>
      <w:rFonts w:eastAsiaTheme="minorEastAsia" w:cs="Times New Roman"/>
      <w:lang w:eastAsia="fr-FR"/>
    </w:rPr>
  </w:style>
  <w:style w:type="paragraph" w:styleId="TM1">
    <w:name w:val="toc 1"/>
    <w:basedOn w:val="Normal"/>
    <w:next w:val="Normal"/>
    <w:autoRedefine/>
    <w:uiPriority w:val="39"/>
    <w:unhideWhenUsed/>
    <w:rsid w:val="00722DBF"/>
    <w:pPr>
      <w:tabs>
        <w:tab w:val="left" w:pos="440"/>
        <w:tab w:val="right" w:leader="dot" w:pos="9062"/>
      </w:tabs>
      <w:spacing w:after="100"/>
      <w:jc w:val="left"/>
    </w:pPr>
    <w:rPr>
      <w:rFonts w:eastAsiaTheme="minorEastAsia" w:cs="Times New Roman"/>
      <w:b/>
      <w:bCs/>
      <w:noProof/>
      <w:sz w:val="24"/>
      <w:szCs w:val="24"/>
      <w:lang w:eastAsia="fr-FR"/>
    </w:rPr>
  </w:style>
  <w:style w:type="paragraph" w:styleId="TM3">
    <w:name w:val="toc 3"/>
    <w:basedOn w:val="Normal"/>
    <w:next w:val="Normal"/>
    <w:autoRedefine/>
    <w:uiPriority w:val="39"/>
    <w:unhideWhenUsed/>
    <w:rsid w:val="00D6581C"/>
    <w:pPr>
      <w:spacing w:after="100"/>
      <w:ind w:left="440"/>
      <w:jc w:val="left"/>
    </w:pPr>
    <w:rPr>
      <w:rFonts w:eastAsiaTheme="minorEastAsia" w:cs="Times New Roman"/>
      <w:lang w:eastAsia="fr-FR"/>
    </w:rPr>
  </w:style>
  <w:style w:type="character" w:styleId="Lienhypertexte">
    <w:name w:val="Hyperlink"/>
    <w:basedOn w:val="Policepardfaut"/>
    <w:uiPriority w:val="99"/>
    <w:unhideWhenUsed/>
    <w:rsid w:val="00D6581C"/>
    <w:rPr>
      <w:color w:val="0563C1" w:themeColor="hyperlink"/>
      <w:u w:val="single"/>
    </w:rPr>
  </w:style>
  <w:style w:type="numbering" w:customStyle="1" w:styleId="Listeactuelle1">
    <w:name w:val="Liste actuelle1"/>
    <w:uiPriority w:val="99"/>
    <w:rsid w:val="00F93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092980">
      <w:bodyDiv w:val="1"/>
      <w:marLeft w:val="0"/>
      <w:marRight w:val="0"/>
      <w:marTop w:val="0"/>
      <w:marBottom w:val="0"/>
      <w:divBdr>
        <w:top w:val="none" w:sz="0" w:space="0" w:color="auto"/>
        <w:left w:val="none" w:sz="0" w:space="0" w:color="auto"/>
        <w:bottom w:val="none" w:sz="0" w:space="0" w:color="auto"/>
        <w:right w:val="none" w:sz="0" w:space="0" w:color="auto"/>
      </w:divBdr>
    </w:div>
    <w:div w:id="359210827">
      <w:bodyDiv w:val="1"/>
      <w:marLeft w:val="0"/>
      <w:marRight w:val="0"/>
      <w:marTop w:val="0"/>
      <w:marBottom w:val="0"/>
      <w:divBdr>
        <w:top w:val="none" w:sz="0" w:space="0" w:color="auto"/>
        <w:left w:val="none" w:sz="0" w:space="0" w:color="auto"/>
        <w:bottom w:val="none" w:sz="0" w:space="0" w:color="auto"/>
        <w:right w:val="none" w:sz="0" w:space="0" w:color="auto"/>
      </w:divBdr>
    </w:div>
    <w:div w:id="431241309">
      <w:bodyDiv w:val="1"/>
      <w:marLeft w:val="0"/>
      <w:marRight w:val="0"/>
      <w:marTop w:val="0"/>
      <w:marBottom w:val="0"/>
      <w:divBdr>
        <w:top w:val="none" w:sz="0" w:space="0" w:color="auto"/>
        <w:left w:val="none" w:sz="0" w:space="0" w:color="auto"/>
        <w:bottom w:val="none" w:sz="0" w:space="0" w:color="auto"/>
        <w:right w:val="none" w:sz="0" w:space="0" w:color="auto"/>
      </w:divBdr>
    </w:div>
    <w:div w:id="502162033">
      <w:bodyDiv w:val="1"/>
      <w:marLeft w:val="0"/>
      <w:marRight w:val="0"/>
      <w:marTop w:val="0"/>
      <w:marBottom w:val="0"/>
      <w:divBdr>
        <w:top w:val="none" w:sz="0" w:space="0" w:color="auto"/>
        <w:left w:val="none" w:sz="0" w:space="0" w:color="auto"/>
        <w:bottom w:val="none" w:sz="0" w:space="0" w:color="auto"/>
        <w:right w:val="none" w:sz="0" w:space="0" w:color="auto"/>
      </w:divBdr>
    </w:div>
    <w:div w:id="772169785">
      <w:bodyDiv w:val="1"/>
      <w:marLeft w:val="0"/>
      <w:marRight w:val="0"/>
      <w:marTop w:val="0"/>
      <w:marBottom w:val="0"/>
      <w:divBdr>
        <w:top w:val="none" w:sz="0" w:space="0" w:color="auto"/>
        <w:left w:val="none" w:sz="0" w:space="0" w:color="auto"/>
        <w:bottom w:val="none" w:sz="0" w:space="0" w:color="auto"/>
        <w:right w:val="none" w:sz="0" w:space="0" w:color="auto"/>
      </w:divBdr>
    </w:div>
    <w:div w:id="1705595198">
      <w:bodyDiv w:val="1"/>
      <w:marLeft w:val="0"/>
      <w:marRight w:val="0"/>
      <w:marTop w:val="0"/>
      <w:marBottom w:val="0"/>
      <w:divBdr>
        <w:top w:val="none" w:sz="0" w:space="0" w:color="auto"/>
        <w:left w:val="none" w:sz="0" w:space="0" w:color="auto"/>
        <w:bottom w:val="none" w:sz="0" w:space="0" w:color="auto"/>
        <w:right w:val="none" w:sz="0" w:space="0" w:color="auto"/>
      </w:divBdr>
    </w:div>
    <w:div w:id="175835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3A1A5-5B1C-42DC-911F-8EBB5A7EE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31</Pages>
  <Words>7806</Words>
  <Characters>42937</Characters>
  <Application>Microsoft Office Word</Application>
  <DocSecurity>0</DocSecurity>
  <Lines>357</Lines>
  <Paragraphs>101</Paragraphs>
  <ScaleCrop>false</ScaleCrop>
  <HeadingPairs>
    <vt:vector size="2" baseType="variant">
      <vt:variant>
        <vt:lpstr>Titre</vt:lpstr>
      </vt:variant>
      <vt:variant>
        <vt:i4>1</vt:i4>
      </vt:variant>
    </vt:vector>
  </HeadingPairs>
  <TitlesOfParts>
    <vt:vector size="1" baseType="lpstr">
      <vt:lpstr/>
    </vt:vector>
  </TitlesOfParts>
  <Company>Grenoble INP</Company>
  <LinksUpToDate>false</LinksUpToDate>
  <CharactersWithSpaces>50642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KADA Ismahane (kadai)</dc:creator>
  <cp:keywords/>
  <dc:description/>
  <cp:lastModifiedBy>KADA Ismahane (kadai)</cp:lastModifiedBy>
  <cp:revision>7</cp:revision>
  <cp:lastPrinted>2024-11-26T13:22:00Z</cp:lastPrinted>
  <dcterms:created xsi:type="dcterms:W3CDTF">2024-12-19T11:58:00Z</dcterms:created>
  <dcterms:modified xsi:type="dcterms:W3CDTF">2024-12-19T17:42:00Z</dcterms:modified>
</cp:coreProperties>
</file>