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E8151" w14:textId="77777777" w:rsidR="005C355E" w:rsidRPr="00227B74" w:rsidRDefault="00227B74" w:rsidP="005C355E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="Arial"/>
          <w:b/>
          <w:bCs/>
        </w:rPr>
      </w:pPr>
      <w:r w:rsidRPr="00227B74">
        <w:rPr>
          <w:rFonts w:ascii="Source Sans Pro" w:hAnsi="Source Sans Pro" w:cs="Arial"/>
          <w:b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54F812D" wp14:editId="561B56D7">
            <wp:simplePos x="898525" y="798830"/>
            <wp:positionH relativeFrom="column">
              <wp:align>center</wp:align>
            </wp:positionH>
            <wp:positionV relativeFrom="paragraph">
              <wp:posOffset>79375</wp:posOffset>
            </wp:positionV>
            <wp:extent cx="2422800" cy="900000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e_NantesUniversité_Vect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8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03AB35" w14:textId="77777777" w:rsidR="005C355E" w:rsidRPr="00227B74" w:rsidRDefault="005C355E" w:rsidP="00611EA4">
      <w:pPr>
        <w:jc w:val="center"/>
        <w:rPr>
          <w:rFonts w:ascii="Source Sans Pro" w:hAnsi="Source Sans Pro" w:cs="Arial"/>
          <w:b/>
          <w:bCs/>
        </w:rPr>
      </w:pPr>
    </w:p>
    <w:p w14:paraId="4BCC0597" w14:textId="77777777" w:rsidR="005C355E" w:rsidRPr="00227B74" w:rsidRDefault="005C355E" w:rsidP="00611EA4">
      <w:pPr>
        <w:jc w:val="center"/>
        <w:rPr>
          <w:rFonts w:ascii="Source Sans Pro" w:hAnsi="Source Sans Pro" w:cs="Arial"/>
          <w:b/>
          <w:bCs/>
        </w:rPr>
      </w:pPr>
    </w:p>
    <w:p w14:paraId="6CFF5D13" w14:textId="77777777" w:rsidR="00C73A6C" w:rsidRPr="00227B74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1BA29F56" w14:textId="77777777" w:rsidR="00C73A6C" w:rsidRPr="00227B74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48C75C6A" w14:textId="77777777" w:rsidR="005C355E" w:rsidRPr="00227B74" w:rsidRDefault="00170E37" w:rsidP="00611EA4">
      <w:pPr>
        <w:jc w:val="center"/>
        <w:rPr>
          <w:rFonts w:ascii="Source Sans Pro" w:hAnsi="Source Sans Pro" w:cs="Arial"/>
          <w:b/>
          <w:bCs/>
        </w:rPr>
      </w:pPr>
      <w:r w:rsidRPr="00227B74">
        <w:rPr>
          <w:rFonts w:ascii="Source Sans Pro" w:hAnsi="Source Sans Pro" w:cs="Arial"/>
          <w:b/>
          <w:bCs/>
        </w:rPr>
        <w:t>MARCHE PUBLIC</w:t>
      </w:r>
      <w:r w:rsidR="0043515B">
        <w:rPr>
          <w:rFonts w:ascii="Source Sans Pro" w:hAnsi="Source Sans Pro" w:cs="Arial"/>
          <w:b/>
          <w:bCs/>
        </w:rPr>
        <w:t xml:space="preserve"> DE </w:t>
      </w:r>
      <w:r w:rsidR="007632D5">
        <w:rPr>
          <w:rFonts w:ascii="Source Sans Pro" w:hAnsi="Source Sans Pro" w:cs="Arial"/>
          <w:b/>
          <w:bCs/>
        </w:rPr>
        <w:t xml:space="preserve">FOURNITURES ET DE </w:t>
      </w:r>
      <w:r w:rsidR="0043515B">
        <w:rPr>
          <w:rFonts w:ascii="Source Sans Pro" w:hAnsi="Source Sans Pro" w:cs="Arial"/>
          <w:b/>
          <w:bCs/>
        </w:rPr>
        <w:t>SERVICES</w:t>
      </w:r>
    </w:p>
    <w:p w14:paraId="233134DD" w14:textId="77777777" w:rsidR="005C355E" w:rsidRPr="00227B74" w:rsidRDefault="005C355E" w:rsidP="00611EA4">
      <w:pPr>
        <w:jc w:val="center"/>
        <w:rPr>
          <w:rFonts w:ascii="Source Sans Pro" w:hAnsi="Source Sans Pro" w:cs="Arial"/>
          <w:b/>
          <w:bCs/>
        </w:rPr>
      </w:pPr>
    </w:p>
    <w:p w14:paraId="31C5BA68" w14:textId="77777777" w:rsidR="00C73A6C" w:rsidRPr="00227B74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098D037F" w14:textId="510EE7AA" w:rsidR="009A30B2" w:rsidRPr="00227B74" w:rsidRDefault="009A30B2" w:rsidP="00137F3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left"/>
        <w:rPr>
          <w:rFonts w:ascii="Source Sans Pro" w:hAnsi="Source Sans Pro" w:cs="Arial"/>
          <w:b/>
          <w:noProof/>
          <w:color w:val="000000"/>
          <w:sz w:val="28"/>
          <w:szCs w:val="28"/>
        </w:rPr>
      </w:pPr>
      <w:r w:rsidRPr="00227B74">
        <w:rPr>
          <w:rFonts w:ascii="Source Sans Pro" w:hAnsi="Source Sans Pro" w:cs="Arial"/>
          <w:b/>
          <w:noProof/>
          <w:color w:val="000000"/>
          <w:sz w:val="28"/>
          <w:szCs w:val="28"/>
          <w:u w:val="single"/>
        </w:rPr>
        <w:t>OBJET</w:t>
      </w:r>
      <w:r w:rsidRPr="00227B74">
        <w:rPr>
          <w:rFonts w:ascii="Source Sans Pro" w:hAnsi="Source Sans Pro" w:cs="Arial"/>
          <w:b/>
          <w:noProof/>
          <w:color w:val="000000"/>
          <w:sz w:val="28"/>
          <w:szCs w:val="28"/>
        </w:rPr>
        <w:t xml:space="preserve"> : </w:t>
      </w:r>
      <w:r w:rsidR="00137F32" w:rsidRPr="00227B74">
        <w:rPr>
          <w:rFonts w:ascii="Source Sans Pro" w:hAnsi="Source Sans Pro" w:cs="Arial"/>
          <w:b/>
          <w:noProof/>
          <w:color w:val="000000"/>
          <w:sz w:val="28"/>
          <w:szCs w:val="28"/>
        </w:rPr>
        <w:tab/>
      </w:r>
      <w:r w:rsidR="00F35EB2" w:rsidRPr="006059AA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Fourniture, installation et maintenance de matériels RFID pour la gestion de bibliothèques de Nantes université</w:t>
      </w:r>
      <w:r w:rsidR="00F35EB2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.</w:t>
      </w:r>
    </w:p>
    <w:p w14:paraId="01CBDF34" w14:textId="77777777" w:rsidR="009A30B2" w:rsidRPr="00227B74" w:rsidRDefault="009A30B2" w:rsidP="009A30B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jc w:val="left"/>
        <w:rPr>
          <w:rFonts w:ascii="Source Sans Pro" w:hAnsi="Source Sans Pro" w:cs="Arial"/>
          <w:b/>
          <w:noProof/>
          <w:color w:val="000000"/>
          <w:sz w:val="24"/>
        </w:rPr>
      </w:pPr>
    </w:p>
    <w:p w14:paraId="053E8CFC" w14:textId="0DA6A164" w:rsidR="009A30B2" w:rsidRPr="00227B74" w:rsidRDefault="00C505B4" w:rsidP="009A30B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jc w:val="center"/>
        <w:rPr>
          <w:rFonts w:ascii="Source Sans Pro" w:hAnsi="Source Sans Pro" w:cs="Arial"/>
          <w:b/>
          <w:i/>
          <w:noProof/>
          <w:color w:val="000000"/>
          <w:sz w:val="22"/>
        </w:rPr>
      </w:pPr>
      <w:r w:rsidRPr="00227B74">
        <w:rPr>
          <w:rFonts w:ascii="Source Sans Pro" w:hAnsi="Source Sans Pro" w:cs="Arial"/>
          <w:b/>
          <w:i/>
          <w:noProof/>
          <w:color w:val="000000"/>
          <w:sz w:val="22"/>
        </w:rPr>
        <w:t>Acte d’Engagement</w:t>
      </w:r>
      <w:r w:rsidR="009A30B2" w:rsidRPr="00227B74">
        <w:rPr>
          <w:rFonts w:ascii="Source Sans Pro" w:hAnsi="Source Sans Pro" w:cs="Arial"/>
          <w:b/>
          <w:i/>
          <w:noProof/>
          <w:color w:val="000000"/>
          <w:sz w:val="22"/>
        </w:rPr>
        <w:t xml:space="preserve"> – </w:t>
      </w:r>
      <w:r w:rsidR="006469DB" w:rsidRPr="00227B74">
        <w:rPr>
          <w:rFonts w:ascii="Source Sans Pro" w:hAnsi="Source Sans Pro" w:cs="Arial"/>
          <w:b/>
          <w:i/>
          <w:noProof/>
          <w:color w:val="000000"/>
          <w:sz w:val="22"/>
        </w:rPr>
        <w:t>AE</w:t>
      </w:r>
      <w:r w:rsidR="009A30B2" w:rsidRPr="00227B74">
        <w:rPr>
          <w:rFonts w:ascii="Source Sans Pro" w:hAnsi="Source Sans Pro" w:cs="Arial"/>
          <w:b/>
          <w:i/>
          <w:noProof/>
          <w:color w:val="000000"/>
          <w:sz w:val="22"/>
        </w:rPr>
        <w:t xml:space="preserve"> n°</w:t>
      </w:r>
      <w:r w:rsidR="00F35EB2" w:rsidRPr="008C616D">
        <w:t xml:space="preserve"> </w:t>
      </w:r>
      <w:r w:rsidR="00F35EB2" w:rsidRPr="008C616D">
        <w:rPr>
          <w:rFonts w:ascii="Source Sans Pro" w:hAnsi="Source Sans Pro" w:cstheme="minorHAnsi"/>
          <w:b/>
          <w:i/>
          <w:noProof/>
          <w:color w:val="000000"/>
          <w:sz w:val="22"/>
        </w:rPr>
        <w:t>24057AOO</w:t>
      </w:r>
    </w:p>
    <w:p w14:paraId="4BB350C7" w14:textId="77777777" w:rsidR="005C355E" w:rsidRPr="00227B74" w:rsidRDefault="005C355E" w:rsidP="00C73A6C">
      <w:pPr>
        <w:jc w:val="center"/>
        <w:rPr>
          <w:rFonts w:ascii="Source Sans Pro" w:hAnsi="Source Sans Pro"/>
        </w:rPr>
      </w:pPr>
    </w:p>
    <w:p w14:paraId="392EB9BA" w14:textId="77777777" w:rsidR="005C355E" w:rsidRPr="00227B74" w:rsidRDefault="005C355E" w:rsidP="00C73A6C">
      <w:pPr>
        <w:jc w:val="center"/>
        <w:rPr>
          <w:rFonts w:ascii="Source Sans Pro" w:hAnsi="Source Sans Pro" w:cs="Arial"/>
          <w:w w:val="90"/>
        </w:rPr>
      </w:pPr>
    </w:p>
    <w:p w14:paraId="5097DE26" w14:textId="77777777" w:rsidR="005C355E" w:rsidRPr="00227B74" w:rsidRDefault="005C355E" w:rsidP="00625FE7">
      <w:pPr>
        <w:rPr>
          <w:rFonts w:ascii="Source Sans Pro" w:hAnsi="Source Sans Pro" w:cs="Arial"/>
        </w:rPr>
      </w:pPr>
    </w:p>
    <w:p w14:paraId="6D323FE1" w14:textId="77777777" w:rsidR="005C355E" w:rsidRPr="00227B74" w:rsidRDefault="00F6703A" w:rsidP="00611EA4">
      <w:pPr>
        <w:rPr>
          <w:rFonts w:ascii="Source Sans Pro" w:hAnsi="Source Sans Pro" w:cs="Arial"/>
        </w:rPr>
      </w:pPr>
      <w:r w:rsidRPr="00227B74">
        <w:rPr>
          <w:rFonts w:ascii="Source Sans Pro" w:hAnsi="Source Sans Pro" w:cs="Arial"/>
        </w:rPr>
        <w:tab/>
      </w:r>
    </w:p>
    <w:p w14:paraId="3BC9800B" w14:textId="77777777" w:rsidR="005249A3" w:rsidRPr="005249A3" w:rsidRDefault="005249A3" w:rsidP="005249A3">
      <w:pPr>
        <w:jc w:val="center"/>
        <w:rPr>
          <w:rFonts w:ascii="Source Sans Pro" w:hAnsi="Source Sans Pro" w:cs="Arial"/>
          <w:w w:val="90"/>
        </w:rPr>
      </w:pPr>
      <w:r w:rsidRPr="005249A3">
        <w:rPr>
          <w:rFonts w:ascii="Source Sans Pro" w:hAnsi="Source Sans Pro" w:cs="Arial"/>
          <w:w w:val="90"/>
        </w:rPr>
        <w:t>La procédure de consultation utilisée est la suivante :</w:t>
      </w:r>
    </w:p>
    <w:p w14:paraId="64C45218" w14:textId="77777777" w:rsidR="00F35EB2" w:rsidRPr="00AA32FF" w:rsidRDefault="00F35EB2" w:rsidP="00F35EB2">
      <w:pPr>
        <w:jc w:val="center"/>
        <w:rPr>
          <w:rFonts w:ascii="Source Sans Pro" w:hAnsi="Source Sans Pro" w:cstheme="minorHAnsi"/>
          <w:szCs w:val="20"/>
        </w:rPr>
      </w:pPr>
      <w:r w:rsidRPr="00AA32FF">
        <w:rPr>
          <w:rFonts w:ascii="Source Sans Pro" w:hAnsi="Source Sans Pro" w:cstheme="minorHAnsi"/>
          <w:b/>
          <w:sz w:val="18"/>
          <w:szCs w:val="18"/>
        </w:rPr>
        <w:t>Appel d’offres ouvert en application des articles L2124-2, R2124-2</w:t>
      </w:r>
      <w:r>
        <w:rPr>
          <w:rFonts w:ascii="Source Sans Pro" w:hAnsi="Source Sans Pro" w:cstheme="minorHAnsi"/>
          <w:b/>
          <w:sz w:val="18"/>
          <w:szCs w:val="18"/>
        </w:rPr>
        <w:t>-</w:t>
      </w:r>
      <w:r w:rsidRPr="00AA32FF">
        <w:rPr>
          <w:rFonts w:ascii="Source Sans Pro" w:hAnsi="Source Sans Pro" w:cstheme="minorHAnsi"/>
          <w:b/>
          <w:sz w:val="18"/>
          <w:szCs w:val="18"/>
        </w:rPr>
        <w:t>1° et R2161-2 à R2161-5 du Code de la commande publique</w:t>
      </w:r>
    </w:p>
    <w:p w14:paraId="4893A259" w14:textId="77777777" w:rsidR="005249A3" w:rsidRPr="005249A3" w:rsidRDefault="005249A3" w:rsidP="005249A3">
      <w:pPr>
        <w:jc w:val="center"/>
        <w:rPr>
          <w:rFonts w:ascii="Source Sans Pro" w:hAnsi="Source Sans Pro" w:cs="Arial"/>
          <w:b/>
          <w:w w:val="90"/>
        </w:rPr>
      </w:pPr>
    </w:p>
    <w:p w14:paraId="62C81183" w14:textId="77777777" w:rsidR="005249A3" w:rsidRPr="005249A3" w:rsidRDefault="005249A3" w:rsidP="005249A3">
      <w:pPr>
        <w:jc w:val="center"/>
        <w:rPr>
          <w:rFonts w:ascii="Source Sans Pro" w:hAnsi="Source Sans Pro" w:cs="Arial"/>
          <w:b/>
          <w:w w:val="90"/>
        </w:rPr>
      </w:pPr>
    </w:p>
    <w:p w14:paraId="3054BEFC" w14:textId="77777777" w:rsidR="005249A3" w:rsidRPr="005249A3" w:rsidRDefault="005249A3" w:rsidP="005249A3">
      <w:pPr>
        <w:jc w:val="center"/>
        <w:rPr>
          <w:rFonts w:ascii="Source Sans Pro" w:hAnsi="Source Sans Pro" w:cs="Arial"/>
          <w:w w:val="90"/>
        </w:rPr>
      </w:pPr>
    </w:p>
    <w:p w14:paraId="3E2F8EB5" w14:textId="77777777" w:rsidR="00625FE7" w:rsidRPr="00625FE7" w:rsidRDefault="00625FE7" w:rsidP="00625FE7">
      <w:pPr>
        <w:spacing w:before="0" w:after="200"/>
        <w:jc w:val="left"/>
        <w:rPr>
          <w:rFonts w:ascii="Source Sans Pro" w:hAnsi="Source Sans Pro"/>
        </w:rPr>
      </w:pPr>
      <w:r w:rsidRPr="00625FE7">
        <w:rPr>
          <w:rFonts w:ascii="Source Sans Pro" w:hAnsi="Source Sans Pro"/>
          <w:iCs/>
        </w:rPr>
        <w:t>N° du marché public :</w:t>
      </w:r>
    </w:p>
    <w:p w14:paraId="41828255" w14:textId="77777777" w:rsidR="00625FE7" w:rsidRPr="00625FE7" w:rsidRDefault="00625FE7" w:rsidP="00625FE7">
      <w:pPr>
        <w:spacing w:before="0" w:after="200"/>
        <w:jc w:val="left"/>
        <w:rPr>
          <w:rFonts w:ascii="Source Sans Pro" w:hAnsi="Source Sans Pro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93"/>
      </w:tblGrid>
      <w:tr w:rsidR="00625FE7" w:rsidRPr="00625FE7" w14:paraId="3E797214" w14:textId="77777777" w:rsidTr="004F1053">
        <w:trPr>
          <w:cantSplit/>
          <w:trHeight w:val="496"/>
          <w:jc w:val="center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CEC2C8" w14:textId="4215228E" w:rsidR="00625FE7" w:rsidRPr="00625FE7" w:rsidRDefault="00625FE7" w:rsidP="00625FE7">
            <w:pPr>
              <w:spacing w:before="0" w:after="200"/>
              <w:jc w:val="center"/>
              <w:rPr>
                <w:rFonts w:ascii="Source Sans Pro" w:hAnsi="Source Sans Pro"/>
                <w:iCs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134C93" w14:textId="7907FA2A" w:rsidR="00625FE7" w:rsidRPr="00625FE7" w:rsidRDefault="00625FE7" w:rsidP="00625FE7">
            <w:pPr>
              <w:spacing w:before="0" w:after="200"/>
              <w:jc w:val="left"/>
              <w:rPr>
                <w:rFonts w:ascii="Source Sans Pro" w:hAnsi="Source Sans Pro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6D55AE" w14:textId="321209A0" w:rsidR="00625FE7" w:rsidRPr="00625FE7" w:rsidRDefault="00625FE7" w:rsidP="00625FE7">
            <w:pPr>
              <w:spacing w:before="0" w:after="200"/>
              <w:jc w:val="left"/>
              <w:rPr>
                <w:rFonts w:ascii="Source Sans Pro" w:hAnsi="Source Sans Pro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7CC97C" w14:textId="31660672" w:rsidR="00625FE7" w:rsidRPr="00625FE7" w:rsidRDefault="00625FE7" w:rsidP="00625FE7">
            <w:pPr>
              <w:spacing w:before="0" w:after="200"/>
              <w:jc w:val="left"/>
              <w:rPr>
                <w:rFonts w:ascii="Source Sans Pro" w:hAnsi="Source Sans Pro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4A424A" w14:textId="3FDB80D2" w:rsidR="00625FE7" w:rsidRPr="00625FE7" w:rsidRDefault="00625FE7" w:rsidP="00625FE7">
            <w:pPr>
              <w:spacing w:before="0" w:after="200"/>
              <w:jc w:val="left"/>
              <w:rPr>
                <w:rFonts w:ascii="Source Sans Pro" w:hAnsi="Source Sans Pro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DDB2C0" w14:textId="62E9CCF5" w:rsidR="00625FE7" w:rsidRPr="00625FE7" w:rsidRDefault="00625FE7" w:rsidP="00625FE7">
            <w:pPr>
              <w:spacing w:before="0" w:after="200"/>
              <w:jc w:val="left"/>
              <w:rPr>
                <w:rFonts w:ascii="Source Sans Pro" w:hAnsi="Source Sans Pro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1F4D7C" w14:textId="3E68B696" w:rsidR="00625FE7" w:rsidRPr="00625FE7" w:rsidRDefault="00625FE7" w:rsidP="00625FE7">
            <w:pPr>
              <w:spacing w:before="0" w:after="200"/>
              <w:jc w:val="left"/>
              <w:rPr>
                <w:rFonts w:ascii="Source Sans Pro" w:hAnsi="Source Sans Pro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EC70CD" w14:textId="52315B54" w:rsidR="00625FE7" w:rsidRPr="00625FE7" w:rsidRDefault="00625FE7" w:rsidP="00625FE7">
            <w:pPr>
              <w:spacing w:before="0" w:after="200"/>
              <w:jc w:val="left"/>
              <w:rPr>
                <w:rFonts w:ascii="Source Sans Pro" w:hAnsi="Source Sans Pro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B051C0" w14:textId="4A898041" w:rsidR="00625FE7" w:rsidRPr="00625FE7" w:rsidRDefault="00625FE7" w:rsidP="00625FE7">
            <w:pPr>
              <w:spacing w:before="0" w:after="200"/>
              <w:jc w:val="left"/>
              <w:rPr>
                <w:rFonts w:ascii="Source Sans Pro" w:hAnsi="Source Sans Pro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3CEE17" w14:textId="180A162E" w:rsidR="00625FE7" w:rsidRPr="00625FE7" w:rsidRDefault="00625FE7" w:rsidP="00625FE7">
            <w:pPr>
              <w:spacing w:before="0" w:after="200"/>
              <w:jc w:val="left"/>
              <w:rPr>
                <w:rFonts w:ascii="Source Sans Pro" w:hAnsi="Source Sans Pro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86E32A" w14:textId="77777777" w:rsidR="00625FE7" w:rsidRPr="00625FE7" w:rsidRDefault="00625FE7" w:rsidP="00625FE7">
            <w:pPr>
              <w:spacing w:before="0" w:after="200"/>
              <w:jc w:val="left"/>
              <w:rPr>
                <w:rFonts w:ascii="Source Sans Pro" w:hAnsi="Source Sans Pro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C59103" w14:textId="77777777" w:rsidR="00625FE7" w:rsidRPr="00625FE7" w:rsidRDefault="00625FE7" w:rsidP="00625FE7">
            <w:pPr>
              <w:spacing w:before="0" w:after="200"/>
              <w:jc w:val="left"/>
              <w:rPr>
                <w:rFonts w:ascii="Source Sans Pro" w:hAnsi="Source Sans Pro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58CFE6" w14:textId="77777777" w:rsidR="00625FE7" w:rsidRPr="00625FE7" w:rsidRDefault="00625FE7" w:rsidP="00625FE7">
            <w:pPr>
              <w:spacing w:before="0" w:after="200"/>
              <w:jc w:val="left"/>
              <w:rPr>
                <w:rFonts w:ascii="Source Sans Pro" w:hAnsi="Source Sans Pro"/>
                <w:iCs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C59B0" w14:textId="77777777" w:rsidR="00625FE7" w:rsidRPr="00625FE7" w:rsidRDefault="00625FE7" w:rsidP="00625FE7">
            <w:pPr>
              <w:spacing w:before="0" w:after="200"/>
              <w:jc w:val="left"/>
              <w:rPr>
                <w:rFonts w:ascii="Source Sans Pro" w:hAnsi="Source Sans Pro"/>
                <w:iCs/>
              </w:rPr>
            </w:pPr>
          </w:p>
        </w:tc>
      </w:tr>
    </w:tbl>
    <w:p w14:paraId="541A4B7F" w14:textId="77777777" w:rsidR="005C355E" w:rsidRPr="00227B74" w:rsidRDefault="005C355E" w:rsidP="00611EA4">
      <w:pPr>
        <w:spacing w:before="0" w:after="200"/>
        <w:jc w:val="left"/>
        <w:rPr>
          <w:rFonts w:ascii="Source Sans Pro" w:hAnsi="Source Sans Pro" w:cs="Arial"/>
          <w:b/>
          <w:sz w:val="18"/>
          <w:szCs w:val="18"/>
        </w:rPr>
      </w:pPr>
    </w:p>
    <w:p w14:paraId="0FCF2600" w14:textId="77777777" w:rsidR="0060010D" w:rsidRPr="00781832" w:rsidRDefault="00513059" w:rsidP="006F06F6">
      <w:pPr>
        <w:pStyle w:val="Titre1"/>
        <w:rPr>
          <w:highlight w:val="black"/>
        </w:rPr>
      </w:pPr>
      <w:r w:rsidRPr="00781832">
        <w:rPr>
          <w:highlight w:val="black"/>
        </w:rPr>
        <w:t>Objet d</w:t>
      </w:r>
      <w:r w:rsidR="00B77503" w:rsidRPr="00781832">
        <w:rPr>
          <w:highlight w:val="black"/>
        </w:rPr>
        <w:t>e l’acte d’engagement</w:t>
      </w:r>
    </w:p>
    <w:p w14:paraId="18F17FD4" w14:textId="77777777" w:rsidR="00970A19" w:rsidRPr="00781832" w:rsidRDefault="00B77503" w:rsidP="006469DB">
      <w:pPr>
        <w:pStyle w:val="Titre2"/>
        <w:rPr>
          <w:rFonts w:ascii="Source Sans Pro" w:hAnsi="Source Sans Pro"/>
          <w:color w:val="auto"/>
        </w:rPr>
      </w:pPr>
      <w:r w:rsidRPr="00781832">
        <w:rPr>
          <w:rFonts w:ascii="Source Sans Pro" w:hAnsi="Source Sans Pro"/>
          <w:color w:val="auto"/>
        </w:rPr>
        <w:t>Objet du marché public</w:t>
      </w:r>
    </w:p>
    <w:p w14:paraId="3D3CFD6B" w14:textId="77777777" w:rsidR="00F35EB2" w:rsidRDefault="00F35EB2" w:rsidP="00F35EB2">
      <w:pPr>
        <w:pStyle w:val="Corpsdetexte"/>
        <w:spacing w:before="170" w:line="288" w:lineRule="auto"/>
        <w:ind w:right="395"/>
      </w:pPr>
      <w:r w:rsidRPr="008F42A8">
        <w:rPr>
          <w:spacing w:val="-2"/>
        </w:rPr>
        <w:t>Le</w:t>
      </w:r>
      <w:r w:rsidRPr="008F42A8">
        <w:rPr>
          <w:spacing w:val="-11"/>
        </w:rPr>
        <w:t xml:space="preserve"> </w:t>
      </w:r>
      <w:r w:rsidRPr="008F42A8">
        <w:rPr>
          <w:spacing w:val="-2"/>
        </w:rPr>
        <w:t>présent</w:t>
      </w:r>
      <w:r w:rsidRPr="008F42A8">
        <w:rPr>
          <w:spacing w:val="-11"/>
        </w:rPr>
        <w:t xml:space="preserve"> </w:t>
      </w:r>
      <w:r w:rsidRPr="008F42A8">
        <w:rPr>
          <w:spacing w:val="-2"/>
        </w:rPr>
        <w:t>marché</w:t>
      </w:r>
      <w:r w:rsidRPr="008F42A8">
        <w:rPr>
          <w:spacing w:val="-11"/>
        </w:rPr>
        <w:t xml:space="preserve"> </w:t>
      </w:r>
      <w:r w:rsidRPr="008F42A8">
        <w:rPr>
          <w:spacing w:val="-2"/>
        </w:rPr>
        <w:t>public</w:t>
      </w:r>
      <w:r w:rsidRPr="008F42A8">
        <w:rPr>
          <w:spacing w:val="-10"/>
        </w:rPr>
        <w:t xml:space="preserve"> </w:t>
      </w:r>
      <w:r w:rsidRPr="008F42A8">
        <w:rPr>
          <w:spacing w:val="-2"/>
        </w:rPr>
        <w:t>a</w:t>
      </w:r>
      <w:r w:rsidRPr="008F42A8">
        <w:rPr>
          <w:spacing w:val="-10"/>
        </w:rPr>
        <w:t xml:space="preserve"> </w:t>
      </w:r>
      <w:r w:rsidRPr="008F42A8">
        <w:rPr>
          <w:spacing w:val="-2"/>
        </w:rPr>
        <w:t>pour</w:t>
      </w:r>
      <w:r w:rsidRPr="008F42A8">
        <w:rPr>
          <w:spacing w:val="-10"/>
        </w:rPr>
        <w:t xml:space="preserve"> </w:t>
      </w:r>
      <w:r w:rsidRPr="008F42A8">
        <w:rPr>
          <w:spacing w:val="-2"/>
        </w:rPr>
        <w:t>objet</w:t>
      </w:r>
      <w:r w:rsidRPr="008F42A8">
        <w:rPr>
          <w:spacing w:val="-7"/>
        </w:rPr>
        <w:t xml:space="preserve"> la fourniture, installation et maintenance de matériels RFID pour la gestion de bibliothèques de Nantes université</w:t>
      </w:r>
      <w:r>
        <w:rPr>
          <w:spacing w:val="-7"/>
        </w:rPr>
        <w:t>.</w:t>
      </w:r>
    </w:p>
    <w:p w14:paraId="0D9E8DBE" w14:textId="77777777" w:rsidR="004919A9" w:rsidRPr="00027462" w:rsidRDefault="004919A9" w:rsidP="004919A9">
      <w:pPr>
        <w:numPr>
          <w:ilvl w:val="1"/>
          <w:numId w:val="6"/>
        </w:numPr>
        <w:rPr>
          <w:rFonts w:ascii="Source Sans Pro" w:hAnsi="Source Sans Pro"/>
          <w:b/>
          <w:bCs/>
          <w:sz w:val="22"/>
          <w:u w:val="single"/>
        </w:rPr>
      </w:pPr>
      <w:r w:rsidRPr="00027462">
        <w:rPr>
          <w:rFonts w:ascii="Source Sans Pro" w:hAnsi="Source Sans Pro"/>
          <w:b/>
          <w:bCs/>
          <w:sz w:val="22"/>
          <w:u w:val="single"/>
        </w:rPr>
        <w:lastRenderedPageBreak/>
        <w:t>Nomenclature communautaire</w:t>
      </w:r>
    </w:p>
    <w:p w14:paraId="16B07B02" w14:textId="77777777" w:rsidR="004919A9" w:rsidRDefault="004919A9" w:rsidP="004919A9">
      <w:pPr>
        <w:tabs>
          <w:tab w:val="right" w:leader="dot" w:pos="5145"/>
        </w:tabs>
        <w:rPr>
          <w:rFonts w:ascii="Source Sans Pro" w:hAnsi="Source Sans Pro" w:cstheme="minorHAnsi"/>
        </w:rPr>
      </w:pPr>
      <w:r w:rsidRPr="00854D05">
        <w:rPr>
          <w:rFonts w:ascii="Source Sans Pro" w:hAnsi="Source Sans Pro" w:cstheme="minorHAnsi"/>
        </w:rPr>
        <w:t>La classification conforme au vocabulaire commun des marchés publics européens (CPV) est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84"/>
        <w:gridCol w:w="6576"/>
      </w:tblGrid>
      <w:tr w:rsidR="00F35EB2" w:rsidRPr="00F35EB2" w14:paraId="2686F68B" w14:textId="77777777" w:rsidTr="00BD254E">
        <w:tc>
          <w:tcPr>
            <w:tcW w:w="2484" w:type="dxa"/>
            <w:shd w:val="clear" w:color="auto" w:fill="000000" w:themeFill="text1"/>
          </w:tcPr>
          <w:p w14:paraId="1A0DE200" w14:textId="77777777" w:rsidR="00F35EB2" w:rsidRPr="00F35EB2" w:rsidRDefault="00F35EB2" w:rsidP="00F35EB2">
            <w:pPr>
              <w:tabs>
                <w:tab w:val="right" w:leader="dot" w:pos="5145"/>
              </w:tabs>
              <w:spacing w:line="276" w:lineRule="auto"/>
            </w:pPr>
            <w:r w:rsidRPr="00F35EB2">
              <w:t>Code CPV</w:t>
            </w:r>
          </w:p>
        </w:tc>
        <w:tc>
          <w:tcPr>
            <w:tcW w:w="6576" w:type="dxa"/>
            <w:shd w:val="clear" w:color="auto" w:fill="000000" w:themeFill="text1"/>
          </w:tcPr>
          <w:p w14:paraId="21A3DDF6" w14:textId="77777777" w:rsidR="00F35EB2" w:rsidRPr="00F35EB2" w:rsidRDefault="00F35EB2" w:rsidP="00F35EB2">
            <w:pPr>
              <w:tabs>
                <w:tab w:val="right" w:leader="dot" w:pos="5145"/>
              </w:tabs>
              <w:spacing w:line="276" w:lineRule="auto"/>
            </w:pPr>
            <w:r w:rsidRPr="00F35EB2">
              <w:t>Description</w:t>
            </w:r>
          </w:p>
        </w:tc>
      </w:tr>
      <w:tr w:rsidR="003E4910" w:rsidRPr="00F35EB2" w14:paraId="0D343A7B" w14:textId="77777777" w:rsidTr="00BD254E">
        <w:tc>
          <w:tcPr>
            <w:tcW w:w="2484" w:type="dxa"/>
          </w:tcPr>
          <w:p w14:paraId="22ACF39C" w14:textId="261F5017" w:rsidR="003E4910" w:rsidRPr="00F35EB2" w:rsidRDefault="003E4910" w:rsidP="003E4910">
            <w:pPr>
              <w:tabs>
                <w:tab w:val="right" w:leader="dot" w:pos="5145"/>
              </w:tabs>
              <w:spacing w:line="276" w:lineRule="auto"/>
            </w:pPr>
            <w:r>
              <w:rPr>
                <w:szCs w:val="20"/>
              </w:rPr>
              <w:t xml:space="preserve">35113000-9 </w:t>
            </w:r>
          </w:p>
        </w:tc>
        <w:tc>
          <w:tcPr>
            <w:tcW w:w="6576" w:type="dxa"/>
          </w:tcPr>
          <w:p w14:paraId="600A7B97" w14:textId="1372CF71" w:rsidR="003E4910" w:rsidRPr="00F35EB2" w:rsidRDefault="003E4910" w:rsidP="003E4910">
            <w:pPr>
              <w:tabs>
                <w:tab w:val="right" w:leader="dot" w:pos="5145"/>
              </w:tabs>
              <w:spacing w:line="276" w:lineRule="auto"/>
            </w:pPr>
            <w:r>
              <w:rPr>
                <w:szCs w:val="20"/>
              </w:rPr>
              <w:t xml:space="preserve">Matériel de sécurité. </w:t>
            </w:r>
          </w:p>
        </w:tc>
      </w:tr>
      <w:tr w:rsidR="00F35EB2" w:rsidRPr="00F35EB2" w14:paraId="7141497E" w14:textId="77777777" w:rsidTr="00BD254E">
        <w:tc>
          <w:tcPr>
            <w:tcW w:w="2484" w:type="dxa"/>
            <w:shd w:val="clear" w:color="auto" w:fill="000000" w:themeFill="text1"/>
          </w:tcPr>
          <w:p w14:paraId="27B4465E" w14:textId="77777777" w:rsidR="00F35EB2" w:rsidRPr="00F35EB2" w:rsidRDefault="00F35EB2" w:rsidP="00F35EB2">
            <w:pPr>
              <w:tabs>
                <w:tab w:val="right" w:leader="dot" w:pos="5145"/>
              </w:tabs>
              <w:spacing w:line="276" w:lineRule="auto"/>
            </w:pPr>
            <w:r w:rsidRPr="00F35EB2">
              <w:t>Code NACRES</w:t>
            </w:r>
          </w:p>
        </w:tc>
        <w:tc>
          <w:tcPr>
            <w:tcW w:w="6576" w:type="dxa"/>
            <w:shd w:val="clear" w:color="auto" w:fill="000000" w:themeFill="text1"/>
          </w:tcPr>
          <w:p w14:paraId="49FC5B24" w14:textId="77777777" w:rsidR="00F35EB2" w:rsidRPr="00F35EB2" w:rsidRDefault="00F35EB2" w:rsidP="00F35EB2">
            <w:pPr>
              <w:tabs>
                <w:tab w:val="right" w:leader="dot" w:pos="5145"/>
              </w:tabs>
              <w:spacing w:line="276" w:lineRule="auto"/>
            </w:pPr>
            <w:r w:rsidRPr="00F35EB2">
              <w:t>Description</w:t>
            </w:r>
          </w:p>
        </w:tc>
      </w:tr>
      <w:tr w:rsidR="00F35EB2" w:rsidRPr="00F35EB2" w14:paraId="636685A7" w14:textId="77777777" w:rsidTr="00BD254E">
        <w:tc>
          <w:tcPr>
            <w:tcW w:w="2484" w:type="dxa"/>
          </w:tcPr>
          <w:p w14:paraId="70AD69AC" w14:textId="77777777" w:rsidR="00F35EB2" w:rsidRPr="00F35EB2" w:rsidRDefault="00F35EB2" w:rsidP="00F35EB2">
            <w:pPr>
              <w:tabs>
                <w:tab w:val="right" w:leader="dot" w:pos="5145"/>
              </w:tabs>
              <w:spacing w:line="276" w:lineRule="auto"/>
            </w:pPr>
            <w:r w:rsidRPr="00F35EB2">
              <w:t>CH.08</w:t>
            </w:r>
          </w:p>
          <w:p w14:paraId="47BBD1E9" w14:textId="77777777" w:rsidR="00F35EB2" w:rsidRPr="00F35EB2" w:rsidRDefault="00F35EB2" w:rsidP="00F35EB2">
            <w:pPr>
              <w:tabs>
                <w:tab w:val="right" w:leader="dot" w:pos="5145"/>
              </w:tabs>
              <w:spacing w:line="276" w:lineRule="auto"/>
            </w:pPr>
          </w:p>
          <w:p w14:paraId="0B70BD2D" w14:textId="77777777" w:rsidR="00F35EB2" w:rsidRPr="00F35EB2" w:rsidRDefault="00F35EB2" w:rsidP="00F35EB2">
            <w:pPr>
              <w:tabs>
                <w:tab w:val="right" w:leader="dot" w:pos="5145"/>
              </w:tabs>
              <w:spacing w:line="276" w:lineRule="auto"/>
            </w:pPr>
            <w:r w:rsidRPr="00F35EB2">
              <w:t>CH.22</w:t>
            </w:r>
          </w:p>
          <w:p w14:paraId="7F161F8A" w14:textId="77777777" w:rsidR="00F35EB2" w:rsidRPr="00F35EB2" w:rsidRDefault="00F35EB2" w:rsidP="00F35EB2">
            <w:pPr>
              <w:tabs>
                <w:tab w:val="right" w:leader="dot" w:pos="5145"/>
              </w:tabs>
              <w:spacing w:line="276" w:lineRule="auto"/>
            </w:pPr>
          </w:p>
          <w:p w14:paraId="0EC4FA2E" w14:textId="77777777" w:rsidR="00F35EB2" w:rsidRPr="00F35EB2" w:rsidRDefault="00F35EB2" w:rsidP="00F35EB2">
            <w:pPr>
              <w:tabs>
                <w:tab w:val="right" w:leader="dot" w:pos="5145"/>
              </w:tabs>
              <w:spacing w:line="276" w:lineRule="auto"/>
            </w:pPr>
            <w:r w:rsidRPr="00F35EB2">
              <w:t>CI.14</w:t>
            </w:r>
          </w:p>
        </w:tc>
        <w:tc>
          <w:tcPr>
            <w:tcW w:w="6576" w:type="dxa"/>
          </w:tcPr>
          <w:p w14:paraId="35BE72BB" w14:textId="07B4A7CE" w:rsidR="00F35EB2" w:rsidRDefault="00F35EB2" w:rsidP="00F35EB2">
            <w:pPr>
              <w:tabs>
                <w:tab w:val="right" w:leader="dot" w:pos="5145"/>
              </w:tabs>
              <w:spacing w:line="276" w:lineRule="auto"/>
            </w:pPr>
            <w:r w:rsidRPr="00F35EB2">
              <w:t>DOC : AUTRES LOGICIELS SPECIFIQUES DE GESTION DOCUMENTAIRE</w:t>
            </w:r>
          </w:p>
          <w:p w14:paraId="38964AA6" w14:textId="77777777" w:rsidR="00F35EB2" w:rsidRPr="00F35EB2" w:rsidRDefault="00F35EB2" w:rsidP="00F35EB2">
            <w:pPr>
              <w:tabs>
                <w:tab w:val="right" w:leader="dot" w:pos="5145"/>
              </w:tabs>
              <w:spacing w:line="276" w:lineRule="auto"/>
            </w:pPr>
          </w:p>
          <w:p w14:paraId="6644365D" w14:textId="5C5038D1" w:rsidR="00F35EB2" w:rsidRDefault="00F35EB2" w:rsidP="00F35EB2">
            <w:pPr>
              <w:tabs>
                <w:tab w:val="right" w:leader="dot" w:pos="5145"/>
              </w:tabs>
              <w:spacing w:line="276" w:lineRule="auto"/>
            </w:pPr>
            <w:r w:rsidRPr="00F35EB2">
              <w:t>DOC. : MAINTENANCE LOGICIELS SPECIFIQUES DE GESTION DE BIBLIOTHEQUES</w:t>
            </w:r>
          </w:p>
          <w:p w14:paraId="2AB4613A" w14:textId="77777777" w:rsidR="00F35EB2" w:rsidRDefault="00F35EB2" w:rsidP="00F35EB2">
            <w:pPr>
              <w:tabs>
                <w:tab w:val="right" w:leader="dot" w:pos="5145"/>
              </w:tabs>
              <w:spacing w:line="276" w:lineRule="auto"/>
            </w:pPr>
          </w:p>
          <w:p w14:paraId="61E68418" w14:textId="78BAA0B6" w:rsidR="00F35EB2" w:rsidRPr="00F35EB2" w:rsidRDefault="00F35EB2" w:rsidP="00F35EB2">
            <w:pPr>
              <w:tabs>
                <w:tab w:val="right" w:leader="dot" w:pos="5145"/>
              </w:tabs>
              <w:spacing w:line="276" w:lineRule="auto"/>
            </w:pPr>
            <w:r w:rsidRPr="00F35EB2">
              <w:t>DOCUMENTATION : AUTRES SERVICES D'ARCHIVAGE</w:t>
            </w:r>
          </w:p>
        </w:tc>
      </w:tr>
    </w:tbl>
    <w:p w14:paraId="24C67533" w14:textId="77777777" w:rsidR="0087527A" w:rsidRPr="00854D05" w:rsidRDefault="0087527A" w:rsidP="004919A9">
      <w:pPr>
        <w:tabs>
          <w:tab w:val="right" w:leader="dot" w:pos="5145"/>
        </w:tabs>
        <w:rPr>
          <w:rFonts w:ascii="Source Sans Pro" w:hAnsi="Source Sans Pro" w:cstheme="minorHAnsi"/>
        </w:rPr>
      </w:pPr>
    </w:p>
    <w:p w14:paraId="6C8AF6BF" w14:textId="77777777" w:rsidR="006C731C" w:rsidRPr="006C731C" w:rsidRDefault="006C731C" w:rsidP="006C731C">
      <w:pPr>
        <w:pStyle w:val="Titre2"/>
        <w:numPr>
          <w:ilvl w:val="1"/>
          <w:numId w:val="33"/>
        </w:numPr>
        <w:rPr>
          <w:rFonts w:ascii="Source Sans Pro" w:hAnsi="Source Sans Pro"/>
        </w:rPr>
      </w:pPr>
      <w:r w:rsidRPr="006C731C">
        <w:rPr>
          <w:rFonts w:ascii="Source Sans Pro" w:hAnsi="Source Sans Pro"/>
        </w:rPr>
        <w:t>Procédure et forme du marché public</w:t>
      </w:r>
    </w:p>
    <w:p w14:paraId="2A28F9B2" w14:textId="77777777" w:rsidR="006C731C" w:rsidRPr="00930D48" w:rsidRDefault="006C731C" w:rsidP="006C731C">
      <w:pPr>
        <w:keepNext/>
        <w:keepLines/>
        <w:numPr>
          <w:ilvl w:val="2"/>
          <w:numId w:val="6"/>
        </w:numPr>
        <w:ind w:left="710"/>
        <w:outlineLvl w:val="2"/>
        <w:rPr>
          <w:rFonts w:ascii="Source Sans Pro" w:eastAsiaTheme="majorEastAsia" w:hAnsi="Source Sans Pro" w:cstheme="minorHAnsi"/>
          <w:b/>
          <w:bCs/>
          <w:i/>
        </w:rPr>
      </w:pPr>
      <w:bookmarkStart w:id="0" w:name="_Hlk115708588"/>
      <w:r w:rsidRPr="00930D48">
        <w:rPr>
          <w:rFonts w:ascii="Source Sans Pro" w:eastAsiaTheme="majorEastAsia" w:hAnsi="Source Sans Pro" w:cstheme="minorHAnsi"/>
          <w:b/>
          <w:bCs/>
          <w:i/>
        </w:rPr>
        <w:t>Mode de passation</w:t>
      </w:r>
    </w:p>
    <w:p w14:paraId="739A80FC" w14:textId="0AB5F8A7" w:rsidR="007B6451" w:rsidRPr="00930D48" w:rsidRDefault="00F35EB2" w:rsidP="006C731C">
      <w:pPr>
        <w:autoSpaceDE w:val="0"/>
        <w:autoSpaceDN w:val="0"/>
        <w:adjustRightInd w:val="0"/>
        <w:rPr>
          <w:rFonts w:ascii="Source Sans Pro" w:hAnsi="Source Sans Pro" w:cstheme="minorHAnsi"/>
        </w:rPr>
      </w:pPr>
      <w:r w:rsidRPr="000A6E67">
        <w:rPr>
          <w:rFonts w:ascii="Source Sans Pro" w:hAnsi="Source Sans Pro" w:cstheme="minorHAnsi"/>
        </w:rPr>
        <w:t>Le présent marché public est conclu au terme d’un appel d’offres ouvert en application des articles L2124-2, R2124-2 1° et R2161-2 à R2161-5 du code de la commande publique.</w:t>
      </w:r>
    </w:p>
    <w:bookmarkEnd w:id="0"/>
    <w:p w14:paraId="095346E7" w14:textId="77777777" w:rsidR="006C731C" w:rsidRPr="00930D48" w:rsidRDefault="006C731C" w:rsidP="006C731C">
      <w:pPr>
        <w:keepNext/>
        <w:keepLines/>
        <w:numPr>
          <w:ilvl w:val="2"/>
          <w:numId w:val="6"/>
        </w:numPr>
        <w:tabs>
          <w:tab w:val="num" w:pos="360"/>
        </w:tabs>
        <w:ind w:left="710"/>
        <w:outlineLvl w:val="2"/>
        <w:rPr>
          <w:rFonts w:ascii="Source Sans Pro" w:eastAsiaTheme="majorEastAsia" w:hAnsi="Source Sans Pro" w:cstheme="majorBidi"/>
          <w:b/>
          <w:bCs/>
          <w:i/>
        </w:rPr>
      </w:pPr>
      <w:r w:rsidRPr="00930D48">
        <w:rPr>
          <w:rFonts w:ascii="Source Sans Pro" w:eastAsiaTheme="majorEastAsia" w:hAnsi="Source Sans Pro" w:cstheme="majorBidi"/>
          <w:b/>
          <w:bCs/>
          <w:i/>
        </w:rPr>
        <w:t>Forme du contrat</w:t>
      </w:r>
    </w:p>
    <w:p w14:paraId="40BC9032" w14:textId="77777777" w:rsidR="00F35EB2" w:rsidRDefault="00F35EB2" w:rsidP="00F35EB2">
      <w:pPr>
        <w:autoSpaceDE w:val="0"/>
        <w:autoSpaceDN w:val="0"/>
        <w:adjustRightInd w:val="0"/>
        <w:rPr>
          <w:rFonts w:ascii="Source Sans Pro" w:hAnsi="Source Sans Pro" w:cstheme="minorHAnsi"/>
        </w:rPr>
      </w:pPr>
      <w:r w:rsidRPr="009D222A">
        <w:rPr>
          <w:rFonts w:ascii="Source Sans Pro" w:hAnsi="Source Sans Pro" w:cstheme="minorHAnsi"/>
        </w:rPr>
        <w:t xml:space="preserve">Le marché public est un accord-cadre qui fixe toutes les stipulations contractuelles. </w:t>
      </w:r>
    </w:p>
    <w:p w14:paraId="1CF491FA" w14:textId="77777777" w:rsidR="00F35EB2" w:rsidRPr="00846FDF" w:rsidRDefault="00F35EB2" w:rsidP="00F35EB2">
      <w:pPr>
        <w:autoSpaceDE w:val="0"/>
        <w:autoSpaceDN w:val="0"/>
        <w:adjustRightInd w:val="0"/>
        <w:rPr>
          <w:rFonts w:ascii="Source Sans Pro" w:hAnsi="Source Sans Pro" w:cstheme="minorHAnsi"/>
        </w:rPr>
      </w:pPr>
      <w:r w:rsidRPr="009D222A">
        <w:rPr>
          <w:rFonts w:ascii="Source Sans Pro" w:hAnsi="Source Sans Pro" w:cstheme="minorHAnsi"/>
        </w:rPr>
        <w:t>Il est exécuté au fur et à mesure de l'émission de bons de commande dans les conditions fixées aux articles R. 2162-13 et R. 2162-14 du code de la commande publique.</w:t>
      </w:r>
    </w:p>
    <w:p w14:paraId="6D90E60E" w14:textId="77777777" w:rsidR="00F35EB2" w:rsidRPr="00846FDF" w:rsidRDefault="00F35EB2" w:rsidP="00F35EB2">
      <w:pPr>
        <w:autoSpaceDE w:val="0"/>
        <w:autoSpaceDN w:val="0"/>
        <w:adjustRightInd w:val="0"/>
        <w:rPr>
          <w:rFonts w:ascii="Source Sans Pro" w:hAnsi="Source Sans Pro" w:cstheme="minorHAnsi"/>
        </w:rPr>
      </w:pPr>
      <w:r w:rsidRPr="00846FDF">
        <w:rPr>
          <w:rFonts w:ascii="Source Sans Pro" w:hAnsi="Source Sans Pro" w:cstheme="minorHAnsi"/>
        </w:rPr>
        <w:t xml:space="preserve">L’accord-cadre </w:t>
      </w:r>
      <w:r w:rsidRPr="004812AA">
        <w:rPr>
          <w:rFonts w:ascii="Source Sans Pro" w:hAnsi="Source Sans Pro" w:cstheme="minorHAnsi"/>
        </w:rPr>
        <w:t xml:space="preserve">est conclu sans minimum </w:t>
      </w:r>
      <w:r w:rsidRPr="00F37102">
        <w:rPr>
          <w:rFonts w:ascii="Source Sans Pro" w:hAnsi="Source Sans Pro" w:cstheme="minorHAnsi"/>
        </w:rPr>
        <w:t xml:space="preserve">et avec </w:t>
      </w:r>
      <w:r w:rsidRPr="00F37102">
        <w:rPr>
          <w:rFonts w:ascii="Source Sans Pro" w:hAnsi="Source Sans Pro" w:cstheme="minorHAnsi"/>
          <w:b/>
        </w:rPr>
        <w:t>un maximum de 200 000 euros HT par an.</w:t>
      </w:r>
    </w:p>
    <w:p w14:paraId="6AD696CD" w14:textId="77777777" w:rsidR="00F35EB2" w:rsidRPr="00846FDF" w:rsidRDefault="00F35EB2" w:rsidP="00F35EB2">
      <w:pPr>
        <w:autoSpaceDE w:val="0"/>
        <w:autoSpaceDN w:val="0"/>
        <w:adjustRightInd w:val="0"/>
        <w:ind w:left="567" w:hanging="567"/>
        <w:rPr>
          <w:rFonts w:ascii="Source Sans Pro" w:hAnsi="Source Sans Pro" w:cstheme="minorHAnsi"/>
        </w:rPr>
      </w:pPr>
      <w:r w:rsidRPr="00CE28ED">
        <w:rPr>
          <w:rFonts w:ascii="Source Sans Pro" w:hAnsi="Source Sans Pro" w:cstheme="minorHAnsi"/>
        </w:rPr>
        <w:t>Le marché public est mono-attributaire.</w:t>
      </w:r>
    </w:p>
    <w:p w14:paraId="55DC0E05" w14:textId="77777777" w:rsidR="006C731C" w:rsidRPr="00930D48" w:rsidRDefault="006C731C" w:rsidP="006C731C">
      <w:pPr>
        <w:keepNext/>
        <w:keepLines/>
        <w:numPr>
          <w:ilvl w:val="2"/>
          <w:numId w:val="6"/>
        </w:numPr>
        <w:ind w:left="710"/>
        <w:outlineLvl w:val="2"/>
        <w:rPr>
          <w:rFonts w:eastAsiaTheme="majorEastAsia" w:cstheme="majorBidi"/>
          <w:b/>
          <w:bCs/>
          <w:i/>
        </w:rPr>
      </w:pPr>
      <w:r w:rsidRPr="00930D48">
        <w:rPr>
          <w:rFonts w:eastAsiaTheme="majorEastAsia" w:cstheme="majorBidi"/>
          <w:b/>
          <w:bCs/>
          <w:i/>
        </w:rPr>
        <w:t>Allotissement</w:t>
      </w:r>
    </w:p>
    <w:p w14:paraId="674A67D7" w14:textId="1C2E2475" w:rsidR="00147E93" w:rsidRPr="00930D48" w:rsidRDefault="00F35EB2" w:rsidP="006C731C">
      <w:pPr>
        <w:autoSpaceDE w:val="0"/>
        <w:autoSpaceDN w:val="0"/>
        <w:adjustRightInd w:val="0"/>
        <w:rPr>
          <w:rFonts w:ascii="Source Sans Pro" w:hAnsi="Source Sans Pro" w:cstheme="minorHAnsi"/>
        </w:rPr>
      </w:pPr>
      <w:r w:rsidRPr="00291632">
        <w:rPr>
          <w:rFonts w:ascii="Source Sans Pro" w:hAnsi="Source Sans Pro" w:cstheme="minorHAnsi"/>
        </w:rPr>
        <w:t>Il s’agit d’un marché public unique (non alloti) en raison de l’homogénéité de la prestation.</w:t>
      </w:r>
    </w:p>
    <w:p w14:paraId="2C7E991E" w14:textId="77777777" w:rsidR="006C731C" w:rsidRPr="005055F0" w:rsidRDefault="006C731C" w:rsidP="006C731C">
      <w:pPr>
        <w:numPr>
          <w:ilvl w:val="1"/>
          <w:numId w:val="6"/>
        </w:numPr>
        <w:rPr>
          <w:rFonts w:ascii="Source Sans Pro" w:hAnsi="Source Sans Pro"/>
          <w:b/>
          <w:bCs/>
          <w:sz w:val="22"/>
          <w:u w:val="single"/>
        </w:rPr>
      </w:pPr>
      <w:bookmarkStart w:id="1" w:name="_Toc66803758"/>
      <w:r w:rsidRPr="005055F0">
        <w:rPr>
          <w:rFonts w:ascii="Source Sans Pro" w:hAnsi="Source Sans Pro"/>
          <w:b/>
          <w:bCs/>
          <w:sz w:val="22"/>
          <w:u w:val="single"/>
        </w:rPr>
        <w:t>Sous-traitance</w:t>
      </w:r>
      <w:bookmarkEnd w:id="1"/>
    </w:p>
    <w:p w14:paraId="0FC4F0F6" w14:textId="77777777" w:rsidR="006C731C" w:rsidRPr="00930D48" w:rsidRDefault="006C731C" w:rsidP="006C731C">
      <w:pPr>
        <w:rPr>
          <w:rFonts w:ascii="Source Sans Pro" w:hAnsi="Source Sans Pro" w:cstheme="minorHAnsi"/>
        </w:rPr>
      </w:pPr>
      <w:r w:rsidRPr="00930D48">
        <w:rPr>
          <w:rFonts w:ascii="Source Sans Pro" w:hAnsi="Source Sans Pro" w:cstheme="minorHAnsi"/>
        </w:rPr>
        <w:t xml:space="preserve">Les dispositions des articles </w:t>
      </w:r>
      <w:r w:rsidRPr="00A100CD">
        <w:rPr>
          <w:rFonts w:ascii="Source Sans Pro" w:hAnsi="Source Sans Pro" w:cstheme="minorHAnsi"/>
        </w:rPr>
        <w:t>L.2193-1</w:t>
      </w:r>
      <w:r w:rsidRPr="00930D48">
        <w:rPr>
          <w:rFonts w:ascii="Source Sans Pro" w:hAnsi="Source Sans Pro" w:cstheme="minorHAnsi"/>
        </w:rPr>
        <w:t xml:space="preserve"> et suivants du code de la commande publique s’appliquent.</w:t>
      </w:r>
    </w:p>
    <w:p w14:paraId="115CD7C6" w14:textId="77777777" w:rsidR="00F16CC1" w:rsidRPr="00781832" w:rsidRDefault="007D4441" w:rsidP="006F06F6">
      <w:pPr>
        <w:pStyle w:val="Titre1"/>
      </w:pPr>
      <w:r w:rsidRPr="00781832">
        <w:t>Engagement du titulaire ou du groupement titulaire</w:t>
      </w:r>
    </w:p>
    <w:p w14:paraId="31CE8891" w14:textId="77777777" w:rsidR="00F16CC1" w:rsidRPr="00781832" w:rsidRDefault="007D4441" w:rsidP="006469DB">
      <w:pPr>
        <w:pStyle w:val="Titre2"/>
        <w:rPr>
          <w:rFonts w:ascii="Source Sans Pro" w:hAnsi="Source Sans Pro"/>
          <w:color w:val="auto"/>
        </w:rPr>
      </w:pPr>
      <w:r w:rsidRPr="00781832">
        <w:rPr>
          <w:rFonts w:ascii="Source Sans Pro" w:hAnsi="Source Sans Pro"/>
          <w:color w:val="auto"/>
        </w:rPr>
        <w:t>Identification du titulaire ou du groupement titulaire</w:t>
      </w:r>
    </w:p>
    <w:p w14:paraId="5B5A0102" w14:textId="77777777" w:rsidR="000F27C0" w:rsidRPr="00781832" w:rsidRDefault="00366C8E" w:rsidP="000F27C0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3190" w:rsidRPr="00781832">
            <w:rPr>
              <w:rFonts w:ascii="Source Sans Pro" w:eastAsia="MS Gothic" w:hAnsi="Source Sans Pro"/>
            </w:rPr>
            <w:t>☐</w:t>
          </w:r>
        </w:sdtContent>
      </w:sdt>
      <w:r w:rsidR="000F27C0" w:rsidRPr="00781832">
        <w:rPr>
          <w:rFonts w:ascii="Source Sans Pro" w:hAnsi="Source Sans Pro"/>
        </w:rPr>
        <w:t xml:space="preserve"> Titulaire</w:t>
      </w:r>
      <w:r w:rsidR="009935BD" w:rsidRPr="00781832">
        <w:rPr>
          <w:rFonts w:ascii="Source Sans Pro" w:hAnsi="Source Sans Pro"/>
        </w:rPr>
        <w:t> :</w:t>
      </w:r>
    </w:p>
    <w:p w14:paraId="26E59DDE" w14:textId="77777777" w:rsidR="000F27C0" w:rsidRPr="00781832" w:rsidRDefault="00366C8E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781832">
            <w:rPr>
              <w:rFonts w:ascii="Source Sans Pro" w:eastAsia="MS Gothic" w:hAnsi="Source Sans Pro"/>
            </w:rPr>
            <w:t>☐</w:t>
          </w:r>
        </w:sdtContent>
      </w:sdt>
      <w:r w:rsidR="000F27C0" w:rsidRPr="00781832">
        <w:rPr>
          <w:rFonts w:ascii="Source Sans Pro" w:hAnsi="Source Sans Pro"/>
        </w:rPr>
        <w:t xml:space="preserve"> </w:t>
      </w:r>
      <w:proofErr w:type="gramStart"/>
      <w:r w:rsidR="00636FCC" w:rsidRPr="00781832">
        <w:rPr>
          <w:rFonts w:ascii="Source Sans Pro" w:hAnsi="Source Sans Pro"/>
        </w:rPr>
        <w:t>à</w:t>
      </w:r>
      <w:proofErr w:type="gramEnd"/>
      <w:r w:rsidR="000F27C0" w:rsidRPr="00781832">
        <w:rPr>
          <w:rFonts w:ascii="Source Sans Pro" w:hAnsi="Source Sans Pro"/>
        </w:rPr>
        <w:t xml:space="preserve"> son propre compte</w:t>
      </w:r>
      <w:r w:rsidR="00636FCC" w:rsidRPr="00781832">
        <w:rPr>
          <w:rFonts w:ascii="Source Sans Pro" w:hAnsi="Source Sans Pro"/>
        </w:rPr>
        <w:t> :</w:t>
      </w:r>
    </w:p>
    <w:p w14:paraId="51E615F4" w14:textId="77777777" w:rsidR="009935BD" w:rsidRPr="00781832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Nom commercial</w:t>
      </w:r>
      <w:r w:rsidRPr="00781832">
        <w:rPr>
          <w:rFonts w:ascii="Source Sans Pro" w:hAnsi="Source Sans Pro"/>
        </w:rPr>
        <w:t> :</w:t>
      </w:r>
      <w:r w:rsidRPr="00781832">
        <w:rPr>
          <w:rFonts w:ascii="Source Sans Pro" w:hAnsi="Source Sans Pro"/>
        </w:rPr>
        <w:tab/>
      </w:r>
    </w:p>
    <w:p w14:paraId="02E51659" w14:textId="77777777" w:rsidR="009935BD" w:rsidRPr="00781832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Dénomination sociale</w:t>
      </w:r>
      <w:r w:rsidRPr="00781832">
        <w:rPr>
          <w:rFonts w:ascii="Source Sans Pro" w:hAnsi="Source Sans Pro"/>
        </w:rPr>
        <w:t> :</w:t>
      </w:r>
      <w:r w:rsidRPr="00781832">
        <w:rPr>
          <w:rFonts w:ascii="Source Sans Pro" w:hAnsi="Source Sans Pro"/>
        </w:rPr>
        <w:tab/>
      </w:r>
    </w:p>
    <w:p w14:paraId="29970C9B" w14:textId="77777777" w:rsidR="009935BD" w:rsidRPr="00781832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Adresse de l’établissement</w:t>
      </w:r>
      <w:r w:rsidRPr="00781832">
        <w:rPr>
          <w:rFonts w:ascii="Source Sans Pro" w:hAnsi="Source Sans Pro"/>
        </w:rPr>
        <w:t> :</w:t>
      </w:r>
      <w:r w:rsidRPr="00781832">
        <w:rPr>
          <w:rFonts w:ascii="Source Sans Pro" w:hAnsi="Source Sans Pro"/>
        </w:rPr>
        <w:tab/>
      </w:r>
    </w:p>
    <w:p w14:paraId="22CB5999" w14:textId="77777777" w:rsidR="009935BD" w:rsidRPr="00781832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Adresse du siège social</w:t>
      </w:r>
      <w:r w:rsidRPr="00781832">
        <w:rPr>
          <w:rFonts w:ascii="Source Sans Pro" w:hAnsi="Source Sans Pro"/>
        </w:rPr>
        <w:t> :</w:t>
      </w:r>
      <w:r w:rsidRPr="00781832">
        <w:rPr>
          <w:rFonts w:ascii="Source Sans Pro" w:hAnsi="Source Sans Pro"/>
        </w:rPr>
        <w:tab/>
      </w:r>
    </w:p>
    <w:p w14:paraId="6E391167" w14:textId="77777777" w:rsidR="009935BD" w:rsidRPr="00781832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Adresse électronique</w:t>
      </w:r>
      <w:r w:rsidRPr="00781832">
        <w:rPr>
          <w:rFonts w:ascii="Source Sans Pro" w:hAnsi="Source Sans Pro"/>
        </w:rPr>
        <w:t> :</w:t>
      </w:r>
      <w:r w:rsidRPr="00781832">
        <w:rPr>
          <w:rFonts w:ascii="Source Sans Pro" w:hAnsi="Source Sans Pro"/>
        </w:rPr>
        <w:tab/>
      </w:r>
    </w:p>
    <w:p w14:paraId="1E5D9FEB" w14:textId="77777777" w:rsidR="009935BD" w:rsidRPr="00781832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Téléphone</w:t>
      </w:r>
      <w:r w:rsidRPr="00781832">
        <w:rPr>
          <w:rFonts w:ascii="Source Sans Pro" w:hAnsi="Source Sans Pro"/>
        </w:rPr>
        <w:t> :</w:t>
      </w:r>
      <w:r w:rsidRPr="00781832">
        <w:rPr>
          <w:rFonts w:ascii="Source Sans Pro" w:hAnsi="Source Sans Pro"/>
        </w:rPr>
        <w:tab/>
      </w:r>
    </w:p>
    <w:p w14:paraId="08CCCBD2" w14:textId="77777777" w:rsidR="009935BD" w:rsidRPr="00781832" w:rsidRDefault="009935BD" w:rsidP="009935BD">
      <w:pPr>
        <w:pStyle w:val="Paragraphedeliste"/>
        <w:tabs>
          <w:tab w:val="left" w:leader="dot" w:pos="9072"/>
        </w:tabs>
        <w:ind w:left="1134"/>
        <w:contextualSpacing w:val="0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SIRET</w:t>
      </w:r>
      <w:r w:rsidRPr="00781832">
        <w:rPr>
          <w:rFonts w:ascii="Source Sans Pro" w:hAnsi="Source Sans Pro"/>
        </w:rPr>
        <w:t> :</w:t>
      </w:r>
      <w:r w:rsidRPr="00781832">
        <w:rPr>
          <w:rFonts w:ascii="Source Sans Pro" w:hAnsi="Source Sans Pro"/>
        </w:rPr>
        <w:tab/>
      </w:r>
    </w:p>
    <w:p w14:paraId="33B3FBC6" w14:textId="77777777" w:rsidR="000F27C0" w:rsidRPr="00781832" w:rsidRDefault="00366C8E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781832">
            <w:rPr>
              <w:rFonts w:ascii="Source Sans Pro" w:eastAsia="MS Gothic" w:hAnsi="Source Sans Pro"/>
            </w:rPr>
            <w:t>☐</w:t>
          </w:r>
        </w:sdtContent>
      </w:sdt>
      <w:r w:rsidR="000F27C0" w:rsidRPr="00781832">
        <w:rPr>
          <w:rFonts w:ascii="Source Sans Pro" w:hAnsi="Source Sans Pro"/>
        </w:rPr>
        <w:t xml:space="preserve"> </w:t>
      </w:r>
      <w:proofErr w:type="gramStart"/>
      <w:r w:rsidR="000F27C0" w:rsidRPr="00781832">
        <w:rPr>
          <w:rFonts w:ascii="Source Sans Pro" w:hAnsi="Source Sans Pro"/>
        </w:rPr>
        <w:t>société</w:t>
      </w:r>
      <w:proofErr w:type="gramEnd"/>
      <w:r w:rsidR="000F27C0" w:rsidRPr="00781832">
        <w:rPr>
          <w:rFonts w:ascii="Source Sans Pro" w:hAnsi="Source Sans Pro"/>
        </w:rPr>
        <w:t xml:space="preserve"> mentionnée ci-après</w:t>
      </w:r>
      <w:r w:rsidR="00636FCC" w:rsidRPr="00781832">
        <w:rPr>
          <w:rFonts w:ascii="Source Sans Pro" w:hAnsi="Source Sans Pro"/>
        </w:rPr>
        <w:t> :</w:t>
      </w:r>
    </w:p>
    <w:p w14:paraId="1ACEB585" w14:textId="77777777" w:rsidR="000F27C0" w:rsidRPr="00781832" w:rsidRDefault="000F27C0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Nom commercial</w:t>
      </w:r>
      <w:r w:rsidRPr="00781832">
        <w:rPr>
          <w:rFonts w:ascii="Source Sans Pro" w:hAnsi="Source Sans Pro"/>
        </w:rPr>
        <w:t> :</w:t>
      </w:r>
      <w:r w:rsidR="009935BD" w:rsidRPr="00781832">
        <w:rPr>
          <w:rFonts w:ascii="Source Sans Pro" w:hAnsi="Source Sans Pro"/>
        </w:rPr>
        <w:tab/>
      </w:r>
    </w:p>
    <w:p w14:paraId="071679F3" w14:textId="77777777" w:rsidR="000F27C0" w:rsidRPr="00781832" w:rsidRDefault="000F27C0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Dénomination sociale</w:t>
      </w:r>
      <w:r w:rsidRPr="00781832">
        <w:rPr>
          <w:rFonts w:ascii="Source Sans Pro" w:hAnsi="Source Sans Pro"/>
        </w:rPr>
        <w:t> :</w:t>
      </w:r>
      <w:r w:rsidR="009935BD" w:rsidRPr="00781832">
        <w:rPr>
          <w:rFonts w:ascii="Source Sans Pro" w:hAnsi="Source Sans Pro"/>
        </w:rPr>
        <w:tab/>
      </w:r>
    </w:p>
    <w:p w14:paraId="04510F76" w14:textId="77777777" w:rsidR="000F27C0" w:rsidRPr="00781832" w:rsidRDefault="000F27C0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Adresse de l’établissement</w:t>
      </w:r>
      <w:r w:rsidRPr="00781832">
        <w:rPr>
          <w:rFonts w:ascii="Source Sans Pro" w:hAnsi="Source Sans Pro"/>
        </w:rPr>
        <w:t> :</w:t>
      </w:r>
      <w:r w:rsidR="009935BD" w:rsidRPr="00781832">
        <w:rPr>
          <w:rFonts w:ascii="Source Sans Pro" w:hAnsi="Source Sans Pro"/>
        </w:rPr>
        <w:tab/>
      </w:r>
    </w:p>
    <w:p w14:paraId="34CACD7A" w14:textId="77777777" w:rsidR="000F27C0" w:rsidRPr="00781832" w:rsidRDefault="000F27C0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Adresse du siège social</w:t>
      </w:r>
      <w:r w:rsidRPr="00781832">
        <w:rPr>
          <w:rFonts w:ascii="Source Sans Pro" w:hAnsi="Source Sans Pro"/>
        </w:rPr>
        <w:t> :</w:t>
      </w:r>
      <w:r w:rsidR="009935BD" w:rsidRPr="00781832">
        <w:rPr>
          <w:rFonts w:ascii="Source Sans Pro" w:hAnsi="Source Sans Pro"/>
        </w:rPr>
        <w:tab/>
      </w:r>
    </w:p>
    <w:p w14:paraId="63399038" w14:textId="77777777" w:rsidR="000F27C0" w:rsidRPr="00781832" w:rsidRDefault="000F27C0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Adresse électronique</w:t>
      </w:r>
      <w:r w:rsidRPr="00781832">
        <w:rPr>
          <w:rFonts w:ascii="Source Sans Pro" w:hAnsi="Source Sans Pro"/>
        </w:rPr>
        <w:t> :</w:t>
      </w:r>
      <w:r w:rsidR="009935BD" w:rsidRPr="00781832">
        <w:rPr>
          <w:rFonts w:ascii="Source Sans Pro" w:hAnsi="Source Sans Pro"/>
        </w:rPr>
        <w:tab/>
      </w:r>
    </w:p>
    <w:p w14:paraId="325E9873" w14:textId="77777777" w:rsidR="000F27C0" w:rsidRPr="00781832" w:rsidRDefault="000F27C0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Téléphone</w:t>
      </w:r>
      <w:r w:rsidRPr="00781832">
        <w:rPr>
          <w:rFonts w:ascii="Source Sans Pro" w:hAnsi="Source Sans Pro"/>
        </w:rPr>
        <w:t> :</w:t>
      </w:r>
      <w:r w:rsidR="009935BD" w:rsidRPr="00781832">
        <w:rPr>
          <w:rFonts w:ascii="Source Sans Pro" w:hAnsi="Source Sans Pro"/>
        </w:rPr>
        <w:tab/>
      </w:r>
    </w:p>
    <w:p w14:paraId="720B4107" w14:textId="77777777" w:rsidR="000F27C0" w:rsidRPr="00781832" w:rsidRDefault="000F27C0" w:rsidP="009935BD">
      <w:pPr>
        <w:pStyle w:val="Paragraphedeliste"/>
        <w:tabs>
          <w:tab w:val="left" w:leader="dot" w:pos="9072"/>
        </w:tabs>
        <w:ind w:left="1134"/>
        <w:contextualSpacing w:val="0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SIRET</w:t>
      </w:r>
      <w:r w:rsidRPr="00781832">
        <w:rPr>
          <w:rFonts w:ascii="Source Sans Pro" w:hAnsi="Source Sans Pro"/>
        </w:rPr>
        <w:t> :</w:t>
      </w:r>
      <w:r w:rsidR="009935BD" w:rsidRPr="00781832">
        <w:rPr>
          <w:rFonts w:ascii="Source Sans Pro" w:hAnsi="Source Sans Pro"/>
        </w:rPr>
        <w:tab/>
      </w:r>
    </w:p>
    <w:p w14:paraId="34CA8DCC" w14:textId="77777777" w:rsidR="000F27C0" w:rsidRPr="00781832" w:rsidRDefault="00366C8E" w:rsidP="000F27C0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781832">
            <w:rPr>
              <w:rFonts w:ascii="Source Sans Pro" w:eastAsia="MS Gothic" w:hAnsi="Source Sans Pro"/>
            </w:rPr>
            <w:t>☐</w:t>
          </w:r>
        </w:sdtContent>
      </w:sdt>
      <w:r w:rsidR="000F27C0" w:rsidRPr="00781832">
        <w:rPr>
          <w:rFonts w:ascii="Source Sans Pro" w:hAnsi="Source Sans Pro"/>
        </w:rPr>
        <w:t xml:space="preserve"> </w:t>
      </w:r>
      <w:r w:rsidR="00636FCC" w:rsidRPr="00781832">
        <w:rPr>
          <w:rFonts w:ascii="Source Sans Pro" w:hAnsi="Source Sans Pro"/>
        </w:rPr>
        <w:t>Groupement titulaire :</w:t>
      </w:r>
      <w:r w:rsidR="009935BD" w:rsidRPr="00781832">
        <w:rPr>
          <w:rFonts w:ascii="Source Sans Pro" w:hAnsi="Source Sans Pro"/>
        </w:rPr>
        <w:t xml:space="preserve"> groupement </w:t>
      </w:r>
      <w:sdt>
        <w:sdtPr>
          <w:rPr>
            <w:rFonts w:ascii="Source Sans Pro" w:hAnsi="Source Sans Pro"/>
          </w:r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781832">
            <w:rPr>
              <w:rFonts w:ascii="Source Sans Pro" w:eastAsia="MS Gothic" w:hAnsi="Source Sans Pro"/>
            </w:rPr>
            <w:t>☐</w:t>
          </w:r>
        </w:sdtContent>
      </w:sdt>
      <w:r w:rsidR="009935BD" w:rsidRPr="00781832">
        <w:rPr>
          <w:rFonts w:ascii="Source Sans Pro" w:hAnsi="Source Sans Pro"/>
        </w:rPr>
        <w:t xml:space="preserve">solidaire ou </w:t>
      </w:r>
      <w:sdt>
        <w:sdtPr>
          <w:rPr>
            <w:rFonts w:ascii="Source Sans Pro" w:hAnsi="Source Sans Pro"/>
          </w:r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781832">
            <w:rPr>
              <w:rFonts w:ascii="Source Sans Pro" w:eastAsia="MS Gothic" w:hAnsi="Source Sans Pro"/>
            </w:rPr>
            <w:t>☐</w:t>
          </w:r>
        </w:sdtContent>
      </w:sdt>
      <w:r w:rsidR="009935BD" w:rsidRPr="00781832">
        <w:rPr>
          <w:rFonts w:ascii="Source Sans Pro" w:hAnsi="Source Sans Pro"/>
        </w:rPr>
        <w:t>conjoint, composé de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20"/>
        <w:gridCol w:w="3366"/>
      </w:tblGrid>
      <w:tr w:rsidR="00781832" w:rsidRPr="00781832" w14:paraId="21B39067" w14:textId="77777777" w:rsidTr="000A5550">
        <w:tc>
          <w:tcPr>
            <w:tcW w:w="5920" w:type="dxa"/>
            <w:shd w:val="clear" w:color="auto" w:fill="000000" w:themeFill="text1"/>
            <w:vAlign w:val="center"/>
          </w:tcPr>
          <w:p w14:paraId="59AEA672" w14:textId="77777777" w:rsidR="009935BD" w:rsidRPr="00781832" w:rsidRDefault="00C7500B" w:rsidP="00C7500B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Désignation des membres du groupement</w:t>
            </w:r>
          </w:p>
        </w:tc>
        <w:tc>
          <w:tcPr>
            <w:tcW w:w="3366" w:type="dxa"/>
            <w:shd w:val="clear" w:color="auto" w:fill="000000" w:themeFill="text1"/>
            <w:vAlign w:val="center"/>
          </w:tcPr>
          <w:p w14:paraId="1C344D5D" w14:textId="77777777" w:rsidR="00C7500B" w:rsidRPr="00781832" w:rsidRDefault="00C7500B" w:rsidP="00C7500B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 xml:space="preserve">Prestations exécutées </w:t>
            </w:r>
          </w:p>
          <w:p w14:paraId="1D88BC7C" w14:textId="77777777" w:rsidR="009935BD" w:rsidRPr="00781832" w:rsidRDefault="00C7500B" w:rsidP="00C7500B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(</w:t>
            </w:r>
            <w:proofErr w:type="gramStart"/>
            <w:r w:rsidRPr="00781832">
              <w:rPr>
                <w:rFonts w:ascii="Source Sans Pro" w:hAnsi="Source Sans Pro"/>
              </w:rPr>
              <w:t>en</w:t>
            </w:r>
            <w:proofErr w:type="gramEnd"/>
            <w:r w:rsidRPr="00781832">
              <w:rPr>
                <w:rFonts w:ascii="Source Sans Pro" w:hAnsi="Source Sans Pro"/>
              </w:rPr>
              <w:t xml:space="preserve"> cas de groupement conjoint)</w:t>
            </w:r>
          </w:p>
        </w:tc>
      </w:tr>
      <w:tr w:rsidR="00781832" w:rsidRPr="00781832" w14:paraId="5B8C5EDD" w14:textId="77777777" w:rsidTr="00C7500B">
        <w:trPr>
          <w:trHeight w:val="1111"/>
        </w:trPr>
        <w:tc>
          <w:tcPr>
            <w:tcW w:w="5920" w:type="dxa"/>
            <w:vMerge w:val="restart"/>
          </w:tcPr>
          <w:p w14:paraId="00B79178" w14:textId="77777777" w:rsidR="00C7500B" w:rsidRPr="00781832" w:rsidRDefault="00C7500B" w:rsidP="00C7500B">
            <w:pPr>
              <w:pStyle w:val="Sansinterligne"/>
              <w:rPr>
                <w:rFonts w:ascii="Source Sans Pro" w:hAnsi="Source Sans Pro"/>
                <w:b/>
                <w:i/>
              </w:rPr>
            </w:pPr>
            <w:r w:rsidRPr="00781832">
              <w:rPr>
                <w:rFonts w:ascii="Source Sans Pro" w:hAnsi="Source Sans Pro"/>
                <w:b/>
                <w:i/>
              </w:rPr>
              <w:t>Mandataire :</w:t>
            </w:r>
          </w:p>
          <w:p w14:paraId="1D54581A" w14:textId="77777777" w:rsidR="00C7500B" w:rsidRPr="00781832" w:rsidRDefault="00C7500B" w:rsidP="00C7500B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Nom commercial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47C49711" w14:textId="77777777" w:rsidR="00C7500B" w:rsidRPr="00781832" w:rsidRDefault="00C7500B" w:rsidP="00C7500B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5BE4404D" w14:textId="77777777" w:rsidR="00C7500B" w:rsidRPr="00781832" w:rsidRDefault="00C7500B" w:rsidP="00C7500B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5E83B951" w14:textId="77777777" w:rsidR="00C7500B" w:rsidRPr="00781832" w:rsidRDefault="00C7500B" w:rsidP="00C7500B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7E692F1D" w14:textId="77777777" w:rsidR="00C7500B" w:rsidRPr="00781832" w:rsidRDefault="00C7500B" w:rsidP="00C7500B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244171CF" w14:textId="77777777" w:rsidR="00C7500B" w:rsidRPr="00781832" w:rsidRDefault="00C7500B" w:rsidP="00C7500B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Téléphone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7DB7D8DA" w14:textId="77777777" w:rsidR="009935BD" w:rsidRPr="00781832" w:rsidRDefault="00C7500B" w:rsidP="00C7500B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SIRET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</w:tc>
        <w:tc>
          <w:tcPr>
            <w:tcW w:w="3366" w:type="dxa"/>
          </w:tcPr>
          <w:p w14:paraId="11072E6A" w14:textId="77777777" w:rsidR="009935BD" w:rsidRPr="00781832" w:rsidRDefault="00C7500B" w:rsidP="00C7500B">
            <w:pPr>
              <w:pStyle w:val="Sansinterligne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b/>
                <w:i/>
              </w:rPr>
              <w:t>Nature de la prestation</w:t>
            </w:r>
            <w:r w:rsidRPr="00781832">
              <w:rPr>
                <w:rFonts w:ascii="Source Sans Pro" w:hAnsi="Source Sans Pro"/>
              </w:rPr>
              <w:t> :</w:t>
            </w:r>
          </w:p>
        </w:tc>
      </w:tr>
      <w:tr w:rsidR="00781832" w:rsidRPr="00781832" w14:paraId="6B1A8A9E" w14:textId="77777777" w:rsidTr="00C7500B">
        <w:trPr>
          <w:trHeight w:val="1112"/>
        </w:trPr>
        <w:tc>
          <w:tcPr>
            <w:tcW w:w="5920" w:type="dxa"/>
            <w:vMerge/>
          </w:tcPr>
          <w:p w14:paraId="332033A1" w14:textId="77777777" w:rsidR="009935BD" w:rsidRPr="00781832" w:rsidRDefault="009935BD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75697E2D" w14:textId="77777777" w:rsidR="009935BD" w:rsidRPr="00781832" w:rsidRDefault="00C7500B" w:rsidP="00C7500B">
            <w:pPr>
              <w:pStyle w:val="Sansinterligne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b/>
                <w:i/>
              </w:rPr>
              <w:t>Montant (en € HT)</w:t>
            </w:r>
            <w:r w:rsidRPr="00781832">
              <w:rPr>
                <w:rFonts w:ascii="Source Sans Pro" w:hAnsi="Source Sans Pro"/>
              </w:rPr>
              <w:t> :</w:t>
            </w:r>
          </w:p>
        </w:tc>
      </w:tr>
      <w:tr w:rsidR="00781832" w:rsidRPr="00781832" w14:paraId="3FB93BE3" w14:textId="77777777" w:rsidTr="00C7500B">
        <w:trPr>
          <w:trHeight w:val="1111"/>
        </w:trPr>
        <w:tc>
          <w:tcPr>
            <w:tcW w:w="5920" w:type="dxa"/>
            <w:vMerge w:val="restart"/>
          </w:tcPr>
          <w:p w14:paraId="7444BC6B" w14:textId="77777777" w:rsidR="00C7500B" w:rsidRPr="00781832" w:rsidRDefault="00FB429F" w:rsidP="00BB29B3">
            <w:pPr>
              <w:pStyle w:val="Sansinterligne"/>
              <w:rPr>
                <w:rFonts w:ascii="Source Sans Pro" w:hAnsi="Source Sans Pro"/>
                <w:b/>
                <w:i/>
              </w:rPr>
            </w:pPr>
            <w:r w:rsidRPr="00781832">
              <w:rPr>
                <w:rFonts w:ascii="Source Sans Pro" w:hAnsi="Source Sans Pro"/>
                <w:b/>
                <w:i/>
              </w:rPr>
              <w:t>Cotraitant 1</w:t>
            </w:r>
            <w:r w:rsidR="00C7500B" w:rsidRPr="00781832">
              <w:rPr>
                <w:rFonts w:ascii="Source Sans Pro" w:hAnsi="Source Sans Pro"/>
                <w:b/>
                <w:i/>
              </w:rPr>
              <w:t> :</w:t>
            </w:r>
          </w:p>
          <w:p w14:paraId="0BFD39CE" w14:textId="77777777" w:rsidR="00C7500B" w:rsidRPr="00781832" w:rsidRDefault="00C7500B" w:rsidP="00BB29B3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Nom commercial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0C9F3ABA" w14:textId="77777777" w:rsidR="00C7500B" w:rsidRPr="00781832" w:rsidRDefault="00C7500B" w:rsidP="00BB29B3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539CAF76" w14:textId="77777777" w:rsidR="00C7500B" w:rsidRPr="00781832" w:rsidRDefault="00C7500B" w:rsidP="00BB29B3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3D041D0E" w14:textId="77777777" w:rsidR="00C7500B" w:rsidRPr="00781832" w:rsidRDefault="00C7500B" w:rsidP="00BB29B3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61DB7E19" w14:textId="77777777" w:rsidR="00C7500B" w:rsidRPr="00781832" w:rsidRDefault="00C7500B" w:rsidP="00BB29B3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3C816105" w14:textId="77777777" w:rsidR="00C7500B" w:rsidRPr="00781832" w:rsidRDefault="00C7500B" w:rsidP="00BB29B3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Téléphone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4A73D1C9" w14:textId="77777777" w:rsidR="00C7500B" w:rsidRPr="00781832" w:rsidRDefault="00C7500B" w:rsidP="00BB29B3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SIRET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</w:tc>
        <w:tc>
          <w:tcPr>
            <w:tcW w:w="3366" w:type="dxa"/>
          </w:tcPr>
          <w:p w14:paraId="5843E51C" w14:textId="77777777" w:rsidR="00C7500B" w:rsidRPr="00781832" w:rsidRDefault="00C7500B" w:rsidP="00BB29B3">
            <w:pPr>
              <w:pStyle w:val="Sansinterligne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b/>
                <w:i/>
              </w:rPr>
              <w:t>Nature de la prestation</w:t>
            </w:r>
            <w:r w:rsidRPr="00781832">
              <w:rPr>
                <w:rFonts w:ascii="Source Sans Pro" w:hAnsi="Source Sans Pro"/>
              </w:rPr>
              <w:t> :</w:t>
            </w:r>
          </w:p>
        </w:tc>
      </w:tr>
      <w:tr w:rsidR="00781832" w:rsidRPr="00781832" w14:paraId="0876119F" w14:textId="77777777" w:rsidTr="00C7500B">
        <w:trPr>
          <w:trHeight w:val="1112"/>
        </w:trPr>
        <w:tc>
          <w:tcPr>
            <w:tcW w:w="5920" w:type="dxa"/>
            <w:vMerge/>
          </w:tcPr>
          <w:p w14:paraId="403B4FB4" w14:textId="77777777" w:rsidR="00C7500B" w:rsidRPr="00781832" w:rsidRDefault="00C7500B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3E6D76DF" w14:textId="77777777" w:rsidR="00C7500B" w:rsidRPr="00781832" w:rsidRDefault="00C7500B" w:rsidP="00C7500B">
            <w:pPr>
              <w:pStyle w:val="Sansinterligne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b/>
                <w:i/>
              </w:rPr>
              <w:t>Montant (en € HT)</w:t>
            </w:r>
            <w:r w:rsidRPr="00781832">
              <w:rPr>
                <w:rFonts w:ascii="Source Sans Pro" w:hAnsi="Source Sans Pro"/>
              </w:rPr>
              <w:t> :</w:t>
            </w:r>
          </w:p>
        </w:tc>
      </w:tr>
      <w:tr w:rsidR="00781832" w:rsidRPr="00781832" w14:paraId="4AC6DD0A" w14:textId="77777777" w:rsidTr="00C7500B">
        <w:trPr>
          <w:trHeight w:val="1111"/>
        </w:trPr>
        <w:tc>
          <w:tcPr>
            <w:tcW w:w="5920" w:type="dxa"/>
            <w:vMerge w:val="restart"/>
          </w:tcPr>
          <w:p w14:paraId="348EB49D" w14:textId="77777777" w:rsidR="00C7500B" w:rsidRPr="00781832" w:rsidRDefault="00FB429F" w:rsidP="00BB29B3">
            <w:pPr>
              <w:pStyle w:val="Sansinterligne"/>
              <w:rPr>
                <w:rFonts w:ascii="Source Sans Pro" w:hAnsi="Source Sans Pro"/>
                <w:b/>
                <w:i/>
              </w:rPr>
            </w:pPr>
            <w:r w:rsidRPr="00781832">
              <w:rPr>
                <w:rFonts w:ascii="Source Sans Pro" w:hAnsi="Source Sans Pro"/>
                <w:b/>
                <w:i/>
              </w:rPr>
              <w:t>Cotraitant 2</w:t>
            </w:r>
            <w:r w:rsidR="00C7500B" w:rsidRPr="00781832">
              <w:rPr>
                <w:rFonts w:ascii="Source Sans Pro" w:hAnsi="Source Sans Pro"/>
                <w:b/>
                <w:i/>
              </w:rPr>
              <w:t> :</w:t>
            </w:r>
          </w:p>
          <w:p w14:paraId="61B3B92F" w14:textId="77777777" w:rsidR="00C7500B" w:rsidRPr="00781832" w:rsidRDefault="00C7500B" w:rsidP="00BB29B3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Nom commercial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46D42B39" w14:textId="77777777" w:rsidR="00C7500B" w:rsidRPr="00781832" w:rsidRDefault="00C7500B" w:rsidP="00BB29B3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548AF9CE" w14:textId="77777777" w:rsidR="00C7500B" w:rsidRPr="00781832" w:rsidRDefault="00C7500B" w:rsidP="00BB29B3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729E3457" w14:textId="77777777" w:rsidR="00C7500B" w:rsidRPr="00781832" w:rsidRDefault="00C7500B" w:rsidP="00BB29B3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3A4AEC03" w14:textId="77777777" w:rsidR="00C7500B" w:rsidRPr="00781832" w:rsidRDefault="00C7500B" w:rsidP="00BB29B3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674CF30C" w14:textId="77777777" w:rsidR="00C7500B" w:rsidRPr="00781832" w:rsidRDefault="00C7500B" w:rsidP="00BB29B3">
            <w:pPr>
              <w:pStyle w:val="Paragraphedeliste"/>
              <w:tabs>
                <w:tab w:val="left" w:leader="dot" w:pos="5670"/>
              </w:tabs>
              <w:ind w:left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Téléphone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  <w:p w14:paraId="0E1509E6" w14:textId="77777777" w:rsidR="00C7500B" w:rsidRPr="00781832" w:rsidRDefault="00C7500B" w:rsidP="00BB29B3">
            <w:pPr>
              <w:pStyle w:val="Paragraphedeliste"/>
              <w:tabs>
                <w:tab w:val="left" w:leader="dot" w:pos="5670"/>
              </w:tabs>
              <w:ind w:left="0"/>
              <w:contextualSpacing w:val="0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i/>
                <w:u w:val="single"/>
              </w:rPr>
              <w:t>SIRET</w:t>
            </w:r>
            <w:r w:rsidRPr="00781832">
              <w:rPr>
                <w:rFonts w:ascii="Source Sans Pro" w:hAnsi="Source Sans Pro"/>
              </w:rPr>
              <w:t> :</w:t>
            </w:r>
            <w:r w:rsidRPr="00781832">
              <w:rPr>
                <w:rFonts w:ascii="Source Sans Pro" w:hAnsi="Source Sans Pro"/>
              </w:rPr>
              <w:tab/>
            </w:r>
          </w:p>
        </w:tc>
        <w:tc>
          <w:tcPr>
            <w:tcW w:w="3366" w:type="dxa"/>
          </w:tcPr>
          <w:p w14:paraId="58297DAB" w14:textId="77777777" w:rsidR="00C7500B" w:rsidRPr="00781832" w:rsidRDefault="00C7500B" w:rsidP="00BB29B3">
            <w:pPr>
              <w:pStyle w:val="Sansinterligne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b/>
                <w:i/>
              </w:rPr>
              <w:t>Nature de la prestation</w:t>
            </w:r>
            <w:r w:rsidRPr="00781832">
              <w:rPr>
                <w:rFonts w:ascii="Source Sans Pro" w:hAnsi="Source Sans Pro"/>
              </w:rPr>
              <w:t> :</w:t>
            </w:r>
          </w:p>
        </w:tc>
      </w:tr>
      <w:tr w:rsidR="00781832" w:rsidRPr="00781832" w14:paraId="41951A63" w14:textId="77777777" w:rsidTr="00C7500B">
        <w:trPr>
          <w:trHeight w:val="1112"/>
        </w:trPr>
        <w:tc>
          <w:tcPr>
            <w:tcW w:w="5920" w:type="dxa"/>
            <w:vMerge/>
          </w:tcPr>
          <w:p w14:paraId="4A1AB341" w14:textId="77777777" w:rsidR="00C7500B" w:rsidRPr="00781832" w:rsidRDefault="00C7500B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7D5BB0A8" w14:textId="77777777" w:rsidR="00C7500B" w:rsidRPr="00781832" w:rsidRDefault="00C7500B" w:rsidP="00C7500B">
            <w:pPr>
              <w:pStyle w:val="Sansinterligne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  <w:b/>
                <w:i/>
              </w:rPr>
              <w:t>Montant (en € HT)</w:t>
            </w:r>
            <w:r w:rsidRPr="00781832">
              <w:rPr>
                <w:rFonts w:ascii="Source Sans Pro" w:hAnsi="Source Sans Pro"/>
              </w:rPr>
              <w:t> :</w:t>
            </w:r>
          </w:p>
        </w:tc>
      </w:tr>
    </w:tbl>
    <w:p w14:paraId="10221D76" w14:textId="77777777" w:rsidR="000F27C0" w:rsidRPr="00781832" w:rsidRDefault="000F27C0" w:rsidP="007D4441">
      <w:pPr>
        <w:pStyle w:val="Titre2"/>
        <w:rPr>
          <w:rFonts w:ascii="Source Sans Pro" w:hAnsi="Source Sans Pro"/>
          <w:color w:val="auto"/>
        </w:rPr>
      </w:pPr>
      <w:r w:rsidRPr="00781832">
        <w:rPr>
          <w:rFonts w:ascii="Source Sans Pro" w:hAnsi="Source Sans Pro"/>
          <w:color w:val="auto"/>
        </w:rPr>
        <w:t>Engagement du titulaire ou du groupement titulaire</w:t>
      </w:r>
    </w:p>
    <w:p w14:paraId="07D0F503" w14:textId="77777777" w:rsidR="007D4441" w:rsidRPr="00781832" w:rsidRDefault="007D4441" w:rsidP="007D4441">
      <w:pPr>
        <w:rPr>
          <w:rFonts w:ascii="Source Sans Pro" w:hAnsi="Source Sans Pro"/>
        </w:rPr>
      </w:pPr>
      <w:r w:rsidRPr="00781832">
        <w:rPr>
          <w:rFonts w:ascii="Source Sans Pro" w:hAnsi="Source Sans Pro"/>
        </w:rPr>
        <w:t>Après avoir pris connaissance des pièces constitutives du marché public suivantes :</w:t>
      </w:r>
    </w:p>
    <w:p w14:paraId="76542FF4" w14:textId="14FBBAFC" w:rsidR="004704B4" w:rsidRPr="00F35EB2" w:rsidRDefault="00366C8E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7929444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F35EB2">
            <w:rPr>
              <w:rFonts w:ascii="MS Gothic" w:eastAsia="MS Gothic" w:hAnsi="MS Gothic" w:cs="MS Gothic" w:hint="eastAsia"/>
            </w:rPr>
            <w:t>☒</w:t>
          </w:r>
        </w:sdtContent>
      </w:sdt>
      <w:r w:rsidR="004704B4" w:rsidRPr="00F35EB2">
        <w:rPr>
          <w:rFonts w:ascii="Source Sans Pro" w:hAnsi="Source Sans Pro"/>
        </w:rPr>
        <w:t xml:space="preserve"> </w:t>
      </w:r>
      <w:r w:rsidR="00660144" w:rsidRPr="00F35EB2">
        <w:rPr>
          <w:rFonts w:ascii="Source Sans Pro" w:hAnsi="Source Sans Pro"/>
        </w:rPr>
        <w:t>CCAP n°</w:t>
      </w:r>
      <w:r w:rsidR="00212B11" w:rsidRPr="00F35EB2">
        <w:rPr>
          <w:rFonts w:ascii="Source Sans Pro" w:hAnsi="Source Sans Pro"/>
        </w:rPr>
        <w:t>2</w:t>
      </w:r>
      <w:r w:rsidR="00F35EB2" w:rsidRPr="00F35EB2">
        <w:rPr>
          <w:rFonts w:ascii="Source Sans Pro" w:hAnsi="Source Sans Pro"/>
        </w:rPr>
        <w:t>4057AOO</w:t>
      </w:r>
      <w:r w:rsidR="008F7EA4" w:rsidRPr="00F35EB2">
        <w:rPr>
          <w:rFonts w:ascii="Source Sans Pro" w:hAnsi="Source Sans Pro"/>
        </w:rPr>
        <w:t xml:space="preserve"> et ses éventuelles annexes</w:t>
      </w:r>
    </w:p>
    <w:p w14:paraId="16C0A8DE" w14:textId="4529C323" w:rsidR="00212B11" w:rsidRPr="00F35EB2" w:rsidRDefault="00366C8E" w:rsidP="00681169">
      <w:pPr>
        <w:pStyle w:val="Paragraphedeliste"/>
        <w:ind w:left="567"/>
        <w:rPr>
          <w:rFonts w:ascii="Source Sans Pro" w:hAnsi="Source Sans Pro"/>
          <w:i/>
        </w:rPr>
      </w:pPr>
      <w:sdt>
        <w:sdtPr>
          <w:rPr>
            <w:rFonts w:ascii="Source Sans Pro" w:hAnsi="Source Sans Pro"/>
          </w:rPr>
          <w:id w:val="-1625551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F35EB2">
            <w:rPr>
              <w:rFonts w:ascii="MS Gothic" w:eastAsia="MS Gothic" w:hAnsi="MS Gothic" w:cs="MS Gothic" w:hint="eastAsia"/>
            </w:rPr>
            <w:t>☒</w:t>
          </w:r>
        </w:sdtContent>
      </w:sdt>
      <w:r w:rsidR="00660144" w:rsidRPr="00F35EB2">
        <w:rPr>
          <w:rFonts w:ascii="Source Sans Pro" w:hAnsi="Source Sans Pro"/>
        </w:rPr>
        <w:t xml:space="preserve"> CCAG </w:t>
      </w:r>
      <w:r w:rsidR="00F35EB2" w:rsidRPr="00F35EB2">
        <w:rPr>
          <w:rFonts w:ascii="Source Sans Pro" w:hAnsi="Source Sans Pro"/>
        </w:rPr>
        <w:t>TIC</w:t>
      </w:r>
      <w:r w:rsidR="00660144" w:rsidRPr="00F35EB2">
        <w:rPr>
          <w:rFonts w:ascii="Source Sans Pro" w:hAnsi="Source Sans Pro"/>
        </w:rPr>
        <w:t xml:space="preserve"> </w:t>
      </w:r>
    </w:p>
    <w:p w14:paraId="781AFE9F" w14:textId="587CF91A" w:rsidR="008F7EA4" w:rsidRPr="00781832" w:rsidRDefault="00366C8E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3564220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7EA4" w:rsidRPr="00F35EB2">
            <w:rPr>
              <w:rFonts w:ascii="MS Gothic" w:eastAsia="MS Gothic" w:hAnsi="MS Gothic" w:cs="MS Gothic" w:hint="eastAsia"/>
            </w:rPr>
            <w:t>☒</w:t>
          </w:r>
        </w:sdtContent>
      </w:sdt>
      <w:r w:rsidR="00660144" w:rsidRPr="00F35EB2">
        <w:rPr>
          <w:rFonts w:ascii="Source Sans Pro" w:hAnsi="Source Sans Pro"/>
        </w:rPr>
        <w:t xml:space="preserve"> </w:t>
      </w:r>
      <w:r w:rsidR="008F7EA4" w:rsidRPr="00F35EB2">
        <w:rPr>
          <w:rFonts w:ascii="Source Sans Pro" w:hAnsi="Source Sans Pro"/>
        </w:rPr>
        <w:t>CCTP n°</w:t>
      </w:r>
      <w:r w:rsidR="00F35EB2" w:rsidRPr="00F35EB2">
        <w:rPr>
          <w:rFonts w:ascii="Source Sans Pro" w:hAnsi="Source Sans Pro"/>
        </w:rPr>
        <w:t xml:space="preserve">24057AOO </w:t>
      </w:r>
      <w:r w:rsidR="008F7EA4" w:rsidRPr="00F35EB2">
        <w:rPr>
          <w:rFonts w:ascii="Source Sans Pro" w:hAnsi="Source Sans Pro"/>
        </w:rPr>
        <w:t>et ses éventuelles annexes</w:t>
      </w:r>
      <w:r w:rsidR="006E21EF" w:rsidRPr="00781832">
        <w:rPr>
          <w:rFonts w:ascii="Source Sans Pro" w:hAnsi="Source Sans Pro"/>
        </w:rPr>
        <w:t xml:space="preserve"> </w:t>
      </w:r>
    </w:p>
    <w:p w14:paraId="3EA71FE2" w14:textId="77777777" w:rsidR="007D4441" w:rsidRPr="00781832" w:rsidRDefault="008F7EA4" w:rsidP="007D4441">
      <w:pPr>
        <w:rPr>
          <w:rFonts w:ascii="Source Sans Pro" w:hAnsi="Source Sans Pro"/>
        </w:rPr>
      </w:pPr>
      <w:proofErr w:type="gramStart"/>
      <w:r w:rsidRPr="00781832">
        <w:rPr>
          <w:rFonts w:ascii="Source Sans Pro" w:hAnsi="Source Sans Pro"/>
        </w:rPr>
        <w:t>e</w:t>
      </w:r>
      <w:r w:rsidR="007D4441" w:rsidRPr="00781832">
        <w:rPr>
          <w:rFonts w:ascii="Source Sans Pro" w:hAnsi="Source Sans Pro"/>
        </w:rPr>
        <w:t>t</w:t>
      </w:r>
      <w:proofErr w:type="gramEnd"/>
      <w:r w:rsidR="007D4441" w:rsidRPr="00781832">
        <w:rPr>
          <w:rFonts w:ascii="Source Sans Pro" w:hAnsi="Source Sans Pro"/>
        </w:rPr>
        <w:t xml:space="preserve"> conformément à leurs clauses, </w:t>
      </w:r>
    </w:p>
    <w:p w14:paraId="2C7F0056" w14:textId="77777777" w:rsidR="00681169" w:rsidRPr="00781832" w:rsidRDefault="00366C8E" w:rsidP="00862E31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7F08" w:rsidRPr="00781832">
            <w:rPr>
              <w:rFonts w:ascii="Source Sans Pro" w:eastAsia="MS Gothic" w:hAnsi="Source Sans Pro"/>
            </w:rPr>
            <w:t>☐</w:t>
          </w:r>
        </w:sdtContent>
      </w:sdt>
      <w:r w:rsidR="00681169" w:rsidRPr="00781832">
        <w:rPr>
          <w:rFonts w:ascii="Source Sans Pro" w:hAnsi="Source Sans Pro"/>
        </w:rPr>
        <w:t xml:space="preserve"> </w:t>
      </w:r>
      <w:proofErr w:type="gramStart"/>
      <w:r w:rsidR="00733466" w:rsidRPr="00781832">
        <w:rPr>
          <w:rFonts w:ascii="Source Sans Pro" w:hAnsi="Source Sans Pro"/>
        </w:rPr>
        <w:t>le</w:t>
      </w:r>
      <w:proofErr w:type="gramEnd"/>
      <w:r w:rsidR="00733466" w:rsidRPr="00781832">
        <w:rPr>
          <w:rFonts w:ascii="Source Sans Pro" w:hAnsi="Source Sans Pro"/>
        </w:rPr>
        <w:t xml:space="preserve"> signataire</w:t>
      </w:r>
    </w:p>
    <w:p w14:paraId="1F3CB7EA" w14:textId="77777777" w:rsidR="00C31A79" w:rsidRPr="00781832" w:rsidRDefault="00366C8E" w:rsidP="00862E31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781832">
            <w:rPr>
              <w:rFonts w:ascii="Source Sans Pro" w:eastAsia="MS Gothic" w:hAnsi="Source Sans Pro"/>
            </w:rPr>
            <w:t>☐</w:t>
          </w:r>
        </w:sdtContent>
      </w:sdt>
      <w:r w:rsidR="00C31A79" w:rsidRPr="00781832">
        <w:rPr>
          <w:rFonts w:ascii="Source Sans Pro" w:hAnsi="Source Sans Pro"/>
        </w:rPr>
        <w:t xml:space="preserve"> </w:t>
      </w:r>
      <w:proofErr w:type="gramStart"/>
      <w:r w:rsidR="00C31A79" w:rsidRPr="00781832">
        <w:rPr>
          <w:rFonts w:ascii="Source Sans Pro" w:hAnsi="Source Sans Pro"/>
        </w:rPr>
        <w:t>s’engage</w:t>
      </w:r>
      <w:proofErr w:type="gramEnd"/>
      <w:r w:rsidR="00C31A79" w:rsidRPr="00781832">
        <w:rPr>
          <w:rFonts w:ascii="Source Sans Pro" w:hAnsi="Source Sans Pro"/>
        </w:rPr>
        <w:t>, sur la base de son offre et pour son propre compte</w:t>
      </w:r>
      <w:bookmarkStart w:id="2" w:name="_Ref74238594"/>
      <w:r w:rsidR="000F27C0" w:rsidRPr="00781832">
        <w:rPr>
          <w:rStyle w:val="Appelnotedebasdep"/>
          <w:rFonts w:ascii="Source Sans Pro" w:hAnsi="Source Sans Pro"/>
        </w:rPr>
        <w:footnoteReference w:id="1"/>
      </w:r>
      <w:bookmarkEnd w:id="2"/>
      <w:r w:rsidR="008C55C8" w:rsidRPr="00781832">
        <w:rPr>
          <w:rFonts w:ascii="Source Sans Pro" w:hAnsi="Source Sans Pro"/>
        </w:rPr>
        <w:t> ;</w:t>
      </w:r>
    </w:p>
    <w:p w14:paraId="77684939" w14:textId="77777777" w:rsidR="00862E31" w:rsidRPr="00781832" w:rsidRDefault="00366C8E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781832">
            <w:rPr>
              <w:rFonts w:ascii="Source Sans Pro" w:eastAsia="MS Gothic" w:hAnsi="Source Sans Pro"/>
            </w:rPr>
            <w:t>☐</w:t>
          </w:r>
        </w:sdtContent>
      </w:sdt>
      <w:r w:rsidR="008C55C8" w:rsidRPr="00781832">
        <w:rPr>
          <w:rFonts w:ascii="Source Sans Pro" w:hAnsi="Source Sans Pro"/>
        </w:rPr>
        <w:t xml:space="preserve"> </w:t>
      </w:r>
      <w:proofErr w:type="gramStart"/>
      <w:r w:rsidR="008C55C8" w:rsidRPr="00781832">
        <w:rPr>
          <w:rFonts w:ascii="Source Sans Pro" w:hAnsi="Source Sans Pro"/>
        </w:rPr>
        <w:t>engage</w:t>
      </w:r>
      <w:proofErr w:type="gramEnd"/>
      <w:r w:rsidR="008C55C8" w:rsidRPr="00781832">
        <w:rPr>
          <w:rFonts w:ascii="Source Sans Pro" w:hAnsi="Source Sans Pro"/>
        </w:rPr>
        <w:t xml:space="preserve"> la société mentionnée ci-après sur la base de son offre</w:t>
      </w:r>
      <w:r w:rsidR="00B57F08" w:rsidRPr="00781832">
        <w:rPr>
          <w:rFonts w:ascii="Source Sans Pro" w:hAnsi="Source Sans Pro"/>
        </w:rPr>
        <w:fldChar w:fldCharType="begin"/>
      </w:r>
      <w:r w:rsidR="00B57F08" w:rsidRPr="00781832">
        <w:rPr>
          <w:rFonts w:ascii="Source Sans Pro" w:hAnsi="Source Sans Pro"/>
        </w:rPr>
        <w:instrText xml:space="preserve"> NOTEREF _Ref74238594 \f \h </w:instrText>
      </w:r>
      <w:r w:rsidR="00227B74" w:rsidRPr="00781832">
        <w:rPr>
          <w:rFonts w:ascii="Source Sans Pro" w:hAnsi="Source Sans Pro"/>
        </w:rPr>
        <w:instrText xml:space="preserve"> \* MERGEFORMAT </w:instrText>
      </w:r>
      <w:r w:rsidR="00B57F08" w:rsidRPr="00781832">
        <w:rPr>
          <w:rFonts w:ascii="Source Sans Pro" w:hAnsi="Source Sans Pro"/>
        </w:rPr>
      </w:r>
      <w:r w:rsidR="00B57F08" w:rsidRPr="00781832">
        <w:rPr>
          <w:rFonts w:ascii="Source Sans Pro" w:hAnsi="Source Sans Pro"/>
        </w:rPr>
        <w:fldChar w:fldCharType="separate"/>
      </w:r>
      <w:r w:rsidR="00B57F08" w:rsidRPr="00781832">
        <w:rPr>
          <w:rStyle w:val="Appelnotedebasdep"/>
          <w:rFonts w:ascii="Source Sans Pro" w:hAnsi="Source Sans Pro"/>
        </w:rPr>
        <w:t>2</w:t>
      </w:r>
      <w:r w:rsidR="00B57F08" w:rsidRPr="00781832">
        <w:rPr>
          <w:rFonts w:ascii="Source Sans Pro" w:hAnsi="Source Sans Pro"/>
        </w:rPr>
        <w:fldChar w:fldCharType="end"/>
      </w:r>
      <w:r w:rsidR="008C55C8" w:rsidRPr="00781832">
        <w:rPr>
          <w:rFonts w:ascii="Source Sans Pro" w:hAnsi="Source Sans Pro"/>
        </w:rPr>
        <w:t> ;</w:t>
      </w:r>
    </w:p>
    <w:p w14:paraId="76CDF8E7" w14:textId="77777777" w:rsidR="00862E31" w:rsidRPr="00781832" w:rsidRDefault="00366C8E" w:rsidP="00862E31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 w:rsidRPr="00781832">
            <w:rPr>
              <w:rFonts w:ascii="Source Sans Pro" w:eastAsia="MS Gothic" w:hAnsi="Source Sans Pro"/>
            </w:rPr>
            <w:t>☐</w:t>
          </w:r>
        </w:sdtContent>
      </w:sdt>
      <w:r w:rsidR="00862E31" w:rsidRPr="00781832">
        <w:rPr>
          <w:rFonts w:ascii="Source Sans Pro" w:hAnsi="Source Sans Pro"/>
        </w:rPr>
        <w:t xml:space="preserve"> </w:t>
      </w:r>
      <w:proofErr w:type="gramStart"/>
      <w:r w:rsidR="00D755AE" w:rsidRPr="00781832">
        <w:rPr>
          <w:rFonts w:ascii="Source Sans Pro" w:hAnsi="Source Sans Pro"/>
        </w:rPr>
        <w:t>l’ensemble</w:t>
      </w:r>
      <w:proofErr w:type="gramEnd"/>
      <w:r w:rsidR="00D755AE" w:rsidRPr="00781832">
        <w:rPr>
          <w:rFonts w:ascii="Source Sans Pro" w:hAnsi="Source Sans Pro"/>
        </w:rPr>
        <w:t xml:space="preserve"> des membres du groupement s’engagent, sur la base de l’offre du groupement</w:t>
      </w:r>
      <w:r w:rsidR="00B57F08" w:rsidRPr="00781832">
        <w:rPr>
          <w:rFonts w:ascii="Source Sans Pro" w:hAnsi="Source Sans Pro"/>
        </w:rPr>
        <w:fldChar w:fldCharType="begin"/>
      </w:r>
      <w:r w:rsidR="00B57F08" w:rsidRPr="00781832">
        <w:rPr>
          <w:rFonts w:ascii="Source Sans Pro" w:hAnsi="Source Sans Pro"/>
        </w:rPr>
        <w:instrText xml:space="preserve"> NOTEREF _Ref74238594 \f \h </w:instrText>
      </w:r>
      <w:r w:rsidR="00227B74" w:rsidRPr="00781832">
        <w:rPr>
          <w:rFonts w:ascii="Source Sans Pro" w:hAnsi="Source Sans Pro"/>
        </w:rPr>
        <w:instrText xml:space="preserve"> \* MERGEFORMAT </w:instrText>
      </w:r>
      <w:r w:rsidR="00B57F08" w:rsidRPr="00781832">
        <w:rPr>
          <w:rFonts w:ascii="Source Sans Pro" w:hAnsi="Source Sans Pro"/>
        </w:rPr>
      </w:r>
      <w:r w:rsidR="00B57F08" w:rsidRPr="00781832">
        <w:rPr>
          <w:rFonts w:ascii="Source Sans Pro" w:hAnsi="Source Sans Pro"/>
        </w:rPr>
        <w:fldChar w:fldCharType="separate"/>
      </w:r>
      <w:r w:rsidR="00B57F08" w:rsidRPr="00781832">
        <w:rPr>
          <w:rStyle w:val="Appelnotedebasdep"/>
          <w:rFonts w:ascii="Source Sans Pro" w:hAnsi="Source Sans Pro"/>
        </w:rPr>
        <w:t>2</w:t>
      </w:r>
      <w:r w:rsidR="00B57F08" w:rsidRPr="00781832">
        <w:rPr>
          <w:rFonts w:ascii="Source Sans Pro" w:hAnsi="Source Sans Pro"/>
        </w:rPr>
        <w:fldChar w:fldCharType="end"/>
      </w:r>
      <w:r w:rsidR="00D755AE" w:rsidRPr="00781832">
        <w:rPr>
          <w:rFonts w:ascii="Source Sans Pro" w:hAnsi="Source Sans Pro"/>
        </w:rPr>
        <w:t> ;</w:t>
      </w:r>
    </w:p>
    <w:p w14:paraId="56D2B705" w14:textId="77777777" w:rsidR="003C48A4" w:rsidRPr="00781832" w:rsidRDefault="00E42984" w:rsidP="00E42984">
      <w:pPr>
        <w:pStyle w:val="Titre2"/>
        <w:rPr>
          <w:rFonts w:ascii="Source Sans Pro" w:hAnsi="Source Sans Pro"/>
          <w:color w:val="auto"/>
        </w:rPr>
      </w:pPr>
      <w:r w:rsidRPr="00781832">
        <w:rPr>
          <w:rFonts w:ascii="Source Sans Pro" w:hAnsi="Source Sans Pro"/>
          <w:color w:val="auto"/>
        </w:rPr>
        <w:lastRenderedPageBreak/>
        <w:t>Compte(s) à créditer</w:t>
      </w:r>
      <w:r w:rsidR="00D53ABA" w:rsidRPr="00781832">
        <w:rPr>
          <w:rStyle w:val="Appelnotedebasdep"/>
          <w:rFonts w:ascii="Source Sans Pro" w:hAnsi="Source Sans Pro"/>
          <w:color w:val="auto"/>
        </w:rPr>
        <w:footnoteReference w:id="2"/>
      </w:r>
      <w:r w:rsidR="00B74695" w:rsidRPr="00781832">
        <w:rPr>
          <w:rStyle w:val="Appelnotedebasdep"/>
          <w:rFonts w:ascii="Source Sans Pro" w:hAnsi="Source Sans Pro"/>
          <w:color w:val="auto"/>
        </w:rPr>
        <w:footnoteReference w:id="3"/>
      </w:r>
    </w:p>
    <w:p w14:paraId="6CC41374" w14:textId="77777777" w:rsidR="00E42984" w:rsidRPr="00781832" w:rsidRDefault="00D53ABA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781832">
        <w:rPr>
          <w:rFonts w:ascii="Source Sans Pro" w:hAnsi="Source Sans Pro"/>
        </w:rPr>
        <w:t>Nom de l’établissement bancaire :</w:t>
      </w:r>
      <w:r w:rsidRPr="00781832">
        <w:rPr>
          <w:rFonts w:ascii="Source Sans Pro" w:hAnsi="Source Sans Pro"/>
        </w:rPr>
        <w:tab/>
      </w:r>
    </w:p>
    <w:p w14:paraId="392B44C6" w14:textId="77777777" w:rsidR="00D53ABA" w:rsidRPr="00781832" w:rsidRDefault="00D53ABA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781832">
        <w:rPr>
          <w:rFonts w:ascii="Source Sans Pro" w:hAnsi="Source Sans Pro"/>
        </w:rPr>
        <w:t>Numéro de compte </w:t>
      </w:r>
      <w:r w:rsidR="00C84204" w:rsidRPr="00781832">
        <w:rPr>
          <w:rFonts w:ascii="Source Sans Pro" w:hAnsi="Source Sans Pro"/>
        </w:rPr>
        <w:t xml:space="preserve">(IBAN) </w:t>
      </w:r>
      <w:r w:rsidRPr="00781832">
        <w:rPr>
          <w:rFonts w:ascii="Source Sans Pro" w:hAnsi="Source Sans Pro"/>
        </w:rPr>
        <w:t>:</w:t>
      </w:r>
      <w:r w:rsidRPr="00781832">
        <w:rPr>
          <w:rFonts w:ascii="Source Sans Pro" w:hAnsi="Source Sans Pro"/>
        </w:rPr>
        <w:tab/>
      </w:r>
    </w:p>
    <w:p w14:paraId="4BFA2EAE" w14:textId="77777777" w:rsidR="00C84204" w:rsidRPr="00781832" w:rsidRDefault="00C84204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781832">
        <w:rPr>
          <w:rFonts w:ascii="Source Sans Pro" w:hAnsi="Source Sans Pro"/>
        </w:rPr>
        <w:t>BIC/SWIFT :</w:t>
      </w:r>
      <w:r w:rsidRPr="00781832">
        <w:rPr>
          <w:rFonts w:ascii="Source Sans Pro" w:hAnsi="Source Sans Pro"/>
        </w:rPr>
        <w:tab/>
      </w:r>
    </w:p>
    <w:p w14:paraId="57DD9F61" w14:textId="77777777" w:rsidR="00CE283C" w:rsidRPr="00781832" w:rsidRDefault="00CE283C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781832">
        <w:rPr>
          <w:rFonts w:ascii="Source Sans Pro" w:hAnsi="Source Sans Pro"/>
        </w:rPr>
        <w:t>Titulaire du compte :</w:t>
      </w:r>
      <w:r w:rsidRPr="00781832">
        <w:rPr>
          <w:rFonts w:ascii="Source Sans Pro" w:hAnsi="Source Sans Pro"/>
        </w:rPr>
        <w:tab/>
      </w:r>
    </w:p>
    <w:p w14:paraId="6C3821BB" w14:textId="77777777" w:rsidR="00D53ABA" w:rsidRPr="00781832" w:rsidRDefault="00D53ABA" w:rsidP="00D53ABA">
      <w:pPr>
        <w:tabs>
          <w:tab w:val="left" w:leader="dot" w:pos="9072"/>
        </w:tabs>
        <w:rPr>
          <w:rFonts w:ascii="Source Sans Pro" w:hAnsi="Source Sans Pro"/>
        </w:rPr>
      </w:pPr>
      <w:r w:rsidRPr="00781832">
        <w:rPr>
          <w:rFonts w:ascii="Source Sans Pro" w:hAnsi="Source Sans Pro"/>
        </w:rPr>
        <w:t xml:space="preserve">Un </w:t>
      </w:r>
      <w:r w:rsidRPr="00781832">
        <w:rPr>
          <w:rFonts w:ascii="Source Sans Pro" w:hAnsi="Source Sans Pro"/>
          <w:b/>
        </w:rPr>
        <w:t>RIB original</w:t>
      </w:r>
      <w:r w:rsidRPr="00781832">
        <w:rPr>
          <w:rFonts w:ascii="Source Sans Pro" w:hAnsi="Source Sans Pro"/>
        </w:rPr>
        <w:t xml:space="preserve"> doit être joint.</w:t>
      </w:r>
    </w:p>
    <w:p w14:paraId="4072E670" w14:textId="77777777" w:rsidR="00C84204" w:rsidRPr="00781832" w:rsidRDefault="00366C8E" w:rsidP="00C84204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781832">
            <w:rPr>
              <w:rFonts w:ascii="Source Sans Pro" w:eastAsia="MS Gothic" w:hAnsi="Source Sans Pro"/>
            </w:rPr>
            <w:t>☐</w:t>
          </w:r>
        </w:sdtContent>
      </w:sdt>
      <w:r w:rsidR="00C84204" w:rsidRPr="00781832">
        <w:rPr>
          <w:rFonts w:ascii="Source Sans Pro" w:hAnsi="Source Sans Pro"/>
        </w:rPr>
        <w:t xml:space="preserve"> L’adresse de facturation à utiliser diffère de celle indiquée au 2.1 du présent acte d’engagement :</w:t>
      </w:r>
    </w:p>
    <w:p w14:paraId="12FF38EC" w14:textId="77777777" w:rsidR="00C84204" w:rsidRPr="00781832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Adresse</w:t>
      </w:r>
      <w:r w:rsidRPr="00781832">
        <w:rPr>
          <w:rFonts w:ascii="Source Sans Pro" w:hAnsi="Source Sans Pro"/>
          <w:i/>
        </w:rPr>
        <w:t xml:space="preserve"> </w:t>
      </w:r>
      <w:r w:rsidRPr="00781832">
        <w:rPr>
          <w:rFonts w:ascii="Source Sans Pro" w:hAnsi="Source Sans Pro"/>
        </w:rPr>
        <w:t>:</w:t>
      </w:r>
      <w:r w:rsidRPr="00781832">
        <w:rPr>
          <w:rFonts w:ascii="Source Sans Pro" w:hAnsi="Source Sans Pro"/>
        </w:rPr>
        <w:tab/>
      </w:r>
    </w:p>
    <w:p w14:paraId="64376E3A" w14:textId="77777777" w:rsidR="00C84204" w:rsidRPr="00781832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Adresse électronique</w:t>
      </w:r>
      <w:r w:rsidRPr="00781832">
        <w:rPr>
          <w:rFonts w:ascii="Source Sans Pro" w:hAnsi="Source Sans Pro"/>
        </w:rPr>
        <w:t> :</w:t>
      </w:r>
      <w:r w:rsidRPr="00781832">
        <w:rPr>
          <w:rFonts w:ascii="Source Sans Pro" w:hAnsi="Source Sans Pro"/>
        </w:rPr>
        <w:tab/>
      </w:r>
    </w:p>
    <w:p w14:paraId="3D8CA5A0" w14:textId="77777777" w:rsidR="00C84204" w:rsidRPr="00781832" w:rsidRDefault="00366C8E" w:rsidP="00C84204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781832">
            <w:rPr>
              <w:rFonts w:ascii="Source Sans Pro" w:eastAsia="MS Gothic" w:hAnsi="Source Sans Pro"/>
            </w:rPr>
            <w:t>☐</w:t>
          </w:r>
        </w:sdtContent>
      </w:sdt>
      <w:r w:rsidR="00C84204" w:rsidRPr="00781832">
        <w:rPr>
          <w:rFonts w:ascii="Source Sans Pro" w:hAnsi="Source Sans Pro"/>
        </w:rPr>
        <w:t xml:space="preserve"> L’adresse de commande à utiliser diffère de celle indiquée au 2.1 du présent acte d’engagement :</w:t>
      </w:r>
    </w:p>
    <w:p w14:paraId="57BABCF2" w14:textId="77777777" w:rsidR="00C84204" w:rsidRPr="00781832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Adresse</w:t>
      </w:r>
      <w:r w:rsidRPr="00781832">
        <w:rPr>
          <w:rFonts w:ascii="Source Sans Pro" w:hAnsi="Source Sans Pro"/>
          <w:i/>
        </w:rPr>
        <w:t xml:space="preserve"> </w:t>
      </w:r>
      <w:r w:rsidRPr="00781832">
        <w:rPr>
          <w:rFonts w:ascii="Source Sans Pro" w:hAnsi="Source Sans Pro"/>
        </w:rPr>
        <w:t>:</w:t>
      </w:r>
      <w:r w:rsidRPr="00781832">
        <w:rPr>
          <w:rFonts w:ascii="Source Sans Pro" w:hAnsi="Source Sans Pro"/>
        </w:rPr>
        <w:tab/>
      </w:r>
    </w:p>
    <w:p w14:paraId="31EF773E" w14:textId="77777777" w:rsidR="00C84204" w:rsidRPr="00781832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Adresse électronique</w:t>
      </w:r>
      <w:r w:rsidRPr="00781832">
        <w:rPr>
          <w:rFonts w:ascii="Source Sans Pro" w:hAnsi="Source Sans Pro"/>
        </w:rPr>
        <w:t> :</w:t>
      </w:r>
      <w:r w:rsidRPr="00781832">
        <w:rPr>
          <w:rFonts w:ascii="Source Sans Pro" w:hAnsi="Source Sans Pro"/>
        </w:rPr>
        <w:tab/>
      </w:r>
    </w:p>
    <w:p w14:paraId="4ABE4B82" w14:textId="77777777" w:rsidR="00E42984" w:rsidRPr="00781832" w:rsidRDefault="00E42984" w:rsidP="00E42984">
      <w:pPr>
        <w:pStyle w:val="Titre2"/>
        <w:rPr>
          <w:rFonts w:ascii="Source Sans Pro" w:hAnsi="Source Sans Pro"/>
          <w:color w:val="auto"/>
        </w:rPr>
      </w:pPr>
      <w:r w:rsidRPr="00781832">
        <w:rPr>
          <w:rFonts w:ascii="Source Sans Pro" w:hAnsi="Source Sans Pro"/>
          <w:color w:val="auto"/>
        </w:rPr>
        <w:t>Avance</w:t>
      </w:r>
    </w:p>
    <w:p w14:paraId="016386BC" w14:textId="77777777" w:rsidR="00E75FD1" w:rsidRPr="00781832" w:rsidRDefault="00E42984" w:rsidP="00E42984">
      <w:pPr>
        <w:rPr>
          <w:rFonts w:ascii="Source Sans Pro" w:hAnsi="Source Sans Pro"/>
        </w:rPr>
      </w:pPr>
      <w:r w:rsidRPr="00781832">
        <w:rPr>
          <w:rFonts w:ascii="Source Sans Pro" w:hAnsi="Source Sans Pro"/>
        </w:rPr>
        <w:t xml:space="preserve">Je renonce au bénéfice de l’avance : </w:t>
      </w:r>
      <w:sdt>
        <w:sdtPr>
          <w:rPr>
            <w:rFonts w:ascii="Source Sans Pro" w:hAnsi="Source Sans Pro"/>
          </w:rPr>
          <w:id w:val="52027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1832">
            <w:rPr>
              <w:rFonts w:ascii="Source Sans Pro" w:eastAsia="MS Gothic" w:hAnsi="Source Sans Pro"/>
            </w:rPr>
            <w:t>☐</w:t>
          </w:r>
        </w:sdtContent>
      </w:sdt>
      <w:r w:rsidRPr="00781832">
        <w:rPr>
          <w:rFonts w:ascii="Source Sans Pro" w:hAnsi="Source Sans Pro"/>
        </w:rPr>
        <w:t xml:space="preserve"> </w:t>
      </w:r>
      <w:r w:rsidR="00CE283C" w:rsidRPr="00781832">
        <w:rPr>
          <w:rFonts w:ascii="Source Sans Pro" w:hAnsi="Source Sans Pro"/>
        </w:rPr>
        <w:t xml:space="preserve">Oui </w:t>
      </w:r>
      <w:r w:rsidRPr="00781832">
        <w:rPr>
          <w:rFonts w:ascii="Source Sans Pro" w:hAnsi="Source Sans Pro"/>
        </w:rPr>
        <w:tab/>
      </w:r>
    </w:p>
    <w:p w14:paraId="120DBAB0" w14:textId="57E0CBFF" w:rsidR="002B2901" w:rsidRPr="00F35EB2" w:rsidRDefault="00CE283C" w:rsidP="002B2901">
      <w:pPr>
        <w:pStyle w:val="Titre2"/>
        <w:rPr>
          <w:rFonts w:ascii="Source Sans Pro" w:hAnsi="Source Sans Pro"/>
          <w:color w:val="auto"/>
        </w:rPr>
      </w:pPr>
      <w:r w:rsidRPr="00781832">
        <w:rPr>
          <w:rFonts w:ascii="Source Sans Pro" w:hAnsi="Source Sans Pro"/>
          <w:color w:val="auto"/>
        </w:rPr>
        <w:t>Durée</w:t>
      </w:r>
    </w:p>
    <w:p w14:paraId="33BFAF4E" w14:textId="7F837DC9" w:rsidR="002B2901" w:rsidRPr="00D9052E" w:rsidRDefault="002B2901" w:rsidP="002B2901">
      <w:pPr>
        <w:rPr>
          <w:rFonts w:ascii="Source Sans Pro" w:hAnsi="Source Sans Pro"/>
        </w:rPr>
      </w:pPr>
      <w:r w:rsidRPr="00D9052E">
        <w:rPr>
          <w:rFonts w:ascii="Source Sans Pro" w:hAnsi="Source Sans Pro"/>
        </w:rPr>
        <w:t>Le marché public prend effet à la date de réception de la notification. Il est conclu pour une période initiale d’exécution qui court de la notification au 31 décembre 202</w:t>
      </w:r>
      <w:r w:rsidR="00F35EB2">
        <w:rPr>
          <w:rFonts w:ascii="Source Sans Pro" w:hAnsi="Source Sans Pro"/>
        </w:rPr>
        <w:t>5</w:t>
      </w:r>
      <w:r w:rsidRPr="00D9052E">
        <w:rPr>
          <w:rFonts w:ascii="Source Sans Pro" w:hAnsi="Source Sans Pro"/>
        </w:rPr>
        <w:t>.</w:t>
      </w:r>
    </w:p>
    <w:p w14:paraId="5BB5141B" w14:textId="1E1F6DFC" w:rsidR="00773EEA" w:rsidRDefault="00773EEA" w:rsidP="00773EEA">
      <w:pPr>
        <w:rPr>
          <w:rFonts w:ascii="Source Sans Pro" w:hAnsi="Source Sans Pro"/>
        </w:rPr>
      </w:pPr>
      <w:r w:rsidRPr="00D9052E">
        <w:rPr>
          <w:rFonts w:ascii="Source Sans Pro" w:hAnsi="Source Sans Pro"/>
        </w:rPr>
        <w:t>Le contrat est reconduit par tacite reconduction par année civile sans pouvoir excéder le 31 décembre 202</w:t>
      </w:r>
      <w:r w:rsidR="00F35EB2">
        <w:rPr>
          <w:rFonts w:ascii="Source Sans Pro" w:hAnsi="Source Sans Pro"/>
        </w:rPr>
        <w:t>8</w:t>
      </w:r>
      <w:r w:rsidRPr="00D9052E">
        <w:rPr>
          <w:rFonts w:ascii="Source Sans Pro" w:hAnsi="Source Sans Pro"/>
        </w:rPr>
        <w:t>, terme maximal du contrat. Le nombre de périodes de reconduction est fixé à trois (3). La durée de chaque période de reconduction est de douze (12) mois.</w:t>
      </w:r>
    </w:p>
    <w:p w14:paraId="36CB241B" w14:textId="13B0447D" w:rsidR="00F35EB2" w:rsidRPr="00F35EB2" w:rsidRDefault="00F35EB2" w:rsidP="00773EEA">
      <w:pPr>
        <w:rPr>
          <w:rFonts w:ascii="Source Sans Pro" w:hAnsi="Source Sans Pro" w:cstheme="minorHAnsi"/>
        </w:rPr>
      </w:pPr>
      <w:r w:rsidRPr="00166DFA">
        <w:rPr>
          <w:rFonts w:ascii="Source Sans Pro" w:hAnsi="Source Sans Pro" w:cstheme="minorHAnsi"/>
        </w:rPr>
        <w:t>La durée maximale du contrat est d</w:t>
      </w:r>
      <w:r>
        <w:rPr>
          <w:rFonts w:ascii="Source Sans Pro" w:hAnsi="Source Sans Pro" w:cstheme="minorHAnsi"/>
        </w:rPr>
        <w:t>e 4</w:t>
      </w:r>
      <w:r w:rsidRPr="00166DFA">
        <w:rPr>
          <w:rFonts w:ascii="Source Sans Pro" w:hAnsi="Source Sans Pro" w:cstheme="minorHAnsi"/>
        </w:rPr>
        <w:t xml:space="preserve"> ans.</w:t>
      </w:r>
    </w:p>
    <w:p w14:paraId="38870CF2" w14:textId="6C403D8F" w:rsidR="002B2901" w:rsidRPr="00F35EB2" w:rsidRDefault="00773EEA" w:rsidP="002B2901">
      <w:pPr>
        <w:rPr>
          <w:rFonts w:ascii="Source Sans Pro" w:hAnsi="Source Sans Pro"/>
        </w:rPr>
      </w:pPr>
      <w:r w:rsidRPr="00D9052E">
        <w:rPr>
          <w:rFonts w:ascii="Source Sans Pro" w:hAnsi="Source Sans Pro"/>
        </w:rPr>
        <w:t>Le titulaire ne pourra pas refuser la reconduction.</w:t>
      </w:r>
    </w:p>
    <w:p w14:paraId="30086FCA" w14:textId="77777777" w:rsidR="00D9052E" w:rsidRPr="00D9052E" w:rsidRDefault="00CE283C" w:rsidP="00D9052E">
      <w:pPr>
        <w:pStyle w:val="Titre2"/>
        <w:rPr>
          <w:rFonts w:ascii="Source Sans Pro" w:hAnsi="Source Sans Pro"/>
          <w:color w:val="auto"/>
        </w:rPr>
      </w:pPr>
      <w:r w:rsidRPr="00781832">
        <w:rPr>
          <w:rFonts w:ascii="Source Sans Pro" w:hAnsi="Source Sans Pro"/>
          <w:color w:val="auto"/>
        </w:rPr>
        <w:t>Prix</w:t>
      </w:r>
    </w:p>
    <w:p w14:paraId="4EB563FC" w14:textId="77777777" w:rsidR="00D9052E" w:rsidRDefault="00D9052E" w:rsidP="00566B2C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</w:p>
    <w:p w14:paraId="1FC99EF4" w14:textId="77777777" w:rsidR="00D9052E" w:rsidRPr="00D9052E" w:rsidRDefault="00366C8E" w:rsidP="00D9052E">
      <w:pPr>
        <w:pStyle w:val="Paragraphedeliste"/>
        <w:ind w:left="0"/>
        <w:rPr>
          <w:rFonts w:ascii="Source Sans Pro" w:hAnsi="Source Sans Pro"/>
          <w:strike/>
        </w:rPr>
      </w:pPr>
      <w:sdt>
        <w:sdtPr>
          <w:rPr>
            <w:rFonts w:ascii="Source Sans Pro" w:hAnsi="Source Sans Pro"/>
            <w:strike/>
          </w:rPr>
          <w:id w:val="384015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052E" w:rsidRPr="00D9052E">
            <w:rPr>
              <w:rFonts w:ascii="Segoe UI Symbol" w:eastAsia="MS Gothic" w:hAnsi="Segoe UI Symbol" w:cs="Segoe UI Symbol"/>
              <w:strike/>
            </w:rPr>
            <w:t>☒</w:t>
          </w:r>
        </w:sdtContent>
      </w:sdt>
      <w:r w:rsidR="00D9052E" w:rsidRPr="00D9052E">
        <w:rPr>
          <w:rFonts w:ascii="Source Sans Pro" w:hAnsi="Source Sans Pro"/>
          <w:strike/>
        </w:rPr>
        <w:t xml:space="preserve"> </w:t>
      </w:r>
      <w:proofErr w:type="gramStart"/>
      <w:r w:rsidR="00D9052E" w:rsidRPr="00D9052E">
        <w:rPr>
          <w:rFonts w:ascii="Source Sans Pro" w:hAnsi="Source Sans Pro"/>
          <w:strike/>
        </w:rPr>
        <w:t>les</w:t>
      </w:r>
      <w:proofErr w:type="gramEnd"/>
      <w:r w:rsidR="00D9052E" w:rsidRPr="00D9052E">
        <w:rPr>
          <w:rFonts w:ascii="Source Sans Pro" w:hAnsi="Source Sans Pro"/>
          <w:strike/>
        </w:rPr>
        <w:t xml:space="preserve"> prix du marché public sont indiqués ci-dessous :</w:t>
      </w:r>
    </w:p>
    <w:p w14:paraId="14E3B968" w14:textId="77777777" w:rsidR="00D9052E" w:rsidRPr="00D9052E" w:rsidRDefault="00D9052E" w:rsidP="00D9052E">
      <w:pPr>
        <w:pStyle w:val="Paragraphedeliste"/>
        <w:ind w:left="0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strike/>
        </w:rPr>
        <w:t>Offre de base :</w:t>
      </w:r>
    </w:p>
    <w:p w14:paraId="7F4C782F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  <w:u w:val="single"/>
        </w:rPr>
        <w:t>Taux de la TVA</w:t>
      </w:r>
      <w:r w:rsidRPr="00D9052E">
        <w:rPr>
          <w:rStyle w:val="Appelnotedebasdep"/>
          <w:rFonts w:ascii="Source Sans Pro" w:hAnsi="Source Sans Pro"/>
          <w:i/>
          <w:strike/>
          <w:u w:val="single"/>
        </w:rPr>
        <w:footnoteReference w:id="4"/>
      </w:r>
      <w:r w:rsidRPr="00D9052E">
        <w:rPr>
          <w:rFonts w:ascii="Source Sans Pro" w:hAnsi="Source Sans Pro"/>
          <w:strike/>
        </w:rPr>
        <w:t> :</w:t>
      </w:r>
      <w:r w:rsidRPr="00D9052E">
        <w:rPr>
          <w:rFonts w:ascii="Source Sans Pro" w:hAnsi="Source Sans Pro"/>
          <w:strike/>
        </w:rPr>
        <w:tab/>
      </w:r>
    </w:p>
    <w:p w14:paraId="33ABA620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  <w:u w:val="single"/>
        </w:rPr>
        <w:t>Montant HT (en chiffres)</w:t>
      </w:r>
      <w:r w:rsidRPr="00D9052E">
        <w:rPr>
          <w:rFonts w:ascii="Source Sans Pro" w:hAnsi="Source Sans Pro"/>
          <w:strike/>
        </w:rPr>
        <w:t> :</w:t>
      </w:r>
      <w:r w:rsidRPr="00D9052E">
        <w:rPr>
          <w:rFonts w:ascii="Source Sans Pro" w:hAnsi="Source Sans Pro"/>
          <w:strike/>
        </w:rPr>
        <w:tab/>
      </w:r>
    </w:p>
    <w:p w14:paraId="5B10E7A0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  <w:u w:val="single"/>
        </w:rPr>
        <w:t>Montant HT (en lettres)</w:t>
      </w:r>
      <w:r w:rsidRPr="00D9052E">
        <w:rPr>
          <w:rFonts w:ascii="Source Sans Pro" w:hAnsi="Source Sans Pro"/>
          <w:strike/>
        </w:rPr>
        <w:t> :</w:t>
      </w:r>
      <w:r w:rsidRPr="00D9052E">
        <w:rPr>
          <w:rFonts w:ascii="Source Sans Pro" w:hAnsi="Source Sans Pro"/>
          <w:strike/>
        </w:rPr>
        <w:tab/>
      </w:r>
    </w:p>
    <w:p w14:paraId="3292C256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</w:rPr>
        <w:tab/>
      </w:r>
    </w:p>
    <w:p w14:paraId="43363595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  <w:u w:val="single"/>
        </w:rPr>
        <w:t>Montant TTC (en chiffres)</w:t>
      </w:r>
      <w:r w:rsidRPr="00D9052E">
        <w:rPr>
          <w:rFonts w:ascii="Source Sans Pro" w:hAnsi="Source Sans Pro"/>
          <w:strike/>
        </w:rPr>
        <w:t> :</w:t>
      </w:r>
      <w:r w:rsidRPr="00D9052E">
        <w:rPr>
          <w:rFonts w:ascii="Source Sans Pro" w:hAnsi="Source Sans Pro"/>
          <w:strike/>
        </w:rPr>
        <w:tab/>
      </w:r>
    </w:p>
    <w:p w14:paraId="11B274E4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  <w:u w:val="single"/>
        </w:rPr>
        <w:t>Montant TTC (en lettres)</w:t>
      </w:r>
      <w:r w:rsidRPr="00D9052E">
        <w:rPr>
          <w:rFonts w:ascii="Source Sans Pro" w:hAnsi="Source Sans Pro"/>
          <w:strike/>
        </w:rPr>
        <w:t> :</w:t>
      </w:r>
      <w:r w:rsidRPr="00D9052E">
        <w:rPr>
          <w:rFonts w:ascii="Source Sans Pro" w:hAnsi="Source Sans Pro"/>
          <w:strike/>
        </w:rPr>
        <w:tab/>
      </w:r>
    </w:p>
    <w:p w14:paraId="063B078D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</w:rPr>
        <w:tab/>
      </w:r>
    </w:p>
    <w:p w14:paraId="219D72F5" w14:textId="77777777" w:rsidR="00D9052E" w:rsidRPr="00D9052E" w:rsidRDefault="00D9052E" w:rsidP="00D9052E">
      <w:pPr>
        <w:pStyle w:val="Paragraphedeliste"/>
        <w:ind w:left="0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strike/>
        </w:rPr>
        <w:t>PSE/PAE/Tranche :</w:t>
      </w:r>
    </w:p>
    <w:p w14:paraId="304FE677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  <w:u w:val="single"/>
        </w:rPr>
        <w:t>Taux de la TVA</w:t>
      </w:r>
      <w:r w:rsidRPr="00D9052E">
        <w:rPr>
          <w:rFonts w:ascii="Source Sans Pro" w:hAnsi="Source Sans Pro"/>
          <w:i/>
          <w:strike/>
          <w:u w:val="single"/>
        </w:rPr>
        <w:fldChar w:fldCharType="begin"/>
      </w:r>
      <w:r w:rsidRPr="00D9052E">
        <w:rPr>
          <w:rFonts w:ascii="Source Sans Pro" w:hAnsi="Source Sans Pro"/>
          <w:i/>
          <w:strike/>
          <w:u w:val="single"/>
        </w:rPr>
        <w:instrText xml:space="preserve"> NOTEREF _Ref74832332 \f \h  \* MERGEFORMAT </w:instrText>
      </w:r>
      <w:r w:rsidRPr="00D9052E">
        <w:rPr>
          <w:rFonts w:ascii="Source Sans Pro" w:hAnsi="Source Sans Pro"/>
          <w:i/>
          <w:strike/>
          <w:u w:val="single"/>
        </w:rPr>
      </w:r>
      <w:r w:rsidRPr="00D9052E">
        <w:rPr>
          <w:rFonts w:ascii="Source Sans Pro" w:hAnsi="Source Sans Pro"/>
          <w:i/>
          <w:strike/>
          <w:u w:val="single"/>
        </w:rPr>
        <w:fldChar w:fldCharType="separate"/>
      </w:r>
      <w:r w:rsidRPr="00D9052E">
        <w:rPr>
          <w:rStyle w:val="Appelnotedebasdep"/>
          <w:rFonts w:ascii="Source Sans Pro" w:hAnsi="Source Sans Pro"/>
          <w:strike/>
        </w:rPr>
        <w:t>5</w:t>
      </w:r>
      <w:r w:rsidRPr="00D9052E">
        <w:rPr>
          <w:rFonts w:ascii="Source Sans Pro" w:hAnsi="Source Sans Pro"/>
          <w:i/>
          <w:strike/>
          <w:u w:val="single"/>
        </w:rPr>
        <w:fldChar w:fldCharType="end"/>
      </w:r>
      <w:r w:rsidRPr="00D9052E">
        <w:rPr>
          <w:rFonts w:ascii="Source Sans Pro" w:hAnsi="Source Sans Pro"/>
          <w:strike/>
        </w:rPr>
        <w:t> :</w:t>
      </w:r>
      <w:r w:rsidRPr="00D9052E">
        <w:rPr>
          <w:rFonts w:ascii="Source Sans Pro" w:hAnsi="Source Sans Pro"/>
          <w:strike/>
        </w:rPr>
        <w:tab/>
      </w:r>
    </w:p>
    <w:p w14:paraId="04492552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  <w:u w:val="single"/>
        </w:rPr>
        <w:t>Montant HT (en chiffres)</w:t>
      </w:r>
      <w:r w:rsidRPr="00D9052E">
        <w:rPr>
          <w:rFonts w:ascii="Source Sans Pro" w:hAnsi="Source Sans Pro"/>
          <w:strike/>
        </w:rPr>
        <w:t> :</w:t>
      </w:r>
      <w:r w:rsidRPr="00D9052E">
        <w:rPr>
          <w:rFonts w:ascii="Source Sans Pro" w:hAnsi="Source Sans Pro"/>
          <w:strike/>
        </w:rPr>
        <w:tab/>
      </w:r>
    </w:p>
    <w:p w14:paraId="05297636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  <w:u w:val="single"/>
        </w:rPr>
        <w:t>Montant HT (en lettres)</w:t>
      </w:r>
      <w:r w:rsidRPr="00D9052E">
        <w:rPr>
          <w:rFonts w:ascii="Source Sans Pro" w:hAnsi="Source Sans Pro"/>
          <w:strike/>
        </w:rPr>
        <w:t> :</w:t>
      </w:r>
      <w:r w:rsidRPr="00D9052E">
        <w:rPr>
          <w:rFonts w:ascii="Source Sans Pro" w:hAnsi="Source Sans Pro"/>
          <w:strike/>
        </w:rPr>
        <w:tab/>
      </w:r>
    </w:p>
    <w:p w14:paraId="22A8AAAB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</w:rPr>
        <w:tab/>
      </w:r>
    </w:p>
    <w:p w14:paraId="3BA82CAD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  <w:u w:val="single"/>
        </w:rPr>
        <w:t>Montant TTC (en chiffres)</w:t>
      </w:r>
      <w:r w:rsidRPr="00D9052E">
        <w:rPr>
          <w:rFonts w:ascii="Source Sans Pro" w:hAnsi="Source Sans Pro"/>
          <w:strike/>
        </w:rPr>
        <w:t> :</w:t>
      </w:r>
      <w:r w:rsidRPr="00D9052E">
        <w:rPr>
          <w:rFonts w:ascii="Source Sans Pro" w:hAnsi="Source Sans Pro"/>
          <w:strike/>
        </w:rPr>
        <w:tab/>
      </w:r>
    </w:p>
    <w:p w14:paraId="3DC6B86C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  <w:u w:val="single"/>
        </w:rPr>
        <w:t>Montant TTC (en lettres)</w:t>
      </w:r>
      <w:r w:rsidRPr="00D9052E">
        <w:rPr>
          <w:rFonts w:ascii="Source Sans Pro" w:hAnsi="Source Sans Pro"/>
          <w:strike/>
        </w:rPr>
        <w:t> :</w:t>
      </w:r>
      <w:r w:rsidRPr="00D9052E">
        <w:rPr>
          <w:rFonts w:ascii="Source Sans Pro" w:hAnsi="Source Sans Pro"/>
          <w:strike/>
        </w:rPr>
        <w:tab/>
      </w:r>
    </w:p>
    <w:p w14:paraId="0B9DDD55" w14:textId="77777777" w:rsidR="00D9052E" w:rsidRPr="00D9052E" w:rsidRDefault="00D9052E" w:rsidP="00D9052E">
      <w:pPr>
        <w:pStyle w:val="Paragraphedeliste"/>
        <w:ind w:left="0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strike/>
        </w:rPr>
        <w:t>PSE/PAE/Tranche :</w:t>
      </w:r>
    </w:p>
    <w:p w14:paraId="4240AE0A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  <w:u w:val="single"/>
        </w:rPr>
        <w:lastRenderedPageBreak/>
        <w:t>Taux de la TVA</w:t>
      </w:r>
      <w:r w:rsidRPr="00D9052E">
        <w:rPr>
          <w:rFonts w:ascii="Source Sans Pro" w:hAnsi="Source Sans Pro"/>
          <w:i/>
          <w:strike/>
          <w:u w:val="single"/>
        </w:rPr>
        <w:fldChar w:fldCharType="begin"/>
      </w:r>
      <w:r w:rsidRPr="00D9052E">
        <w:rPr>
          <w:rFonts w:ascii="Source Sans Pro" w:hAnsi="Source Sans Pro"/>
          <w:i/>
          <w:strike/>
          <w:u w:val="single"/>
        </w:rPr>
        <w:instrText xml:space="preserve"> NOTEREF _Ref74832332 \f \h  \* MERGEFORMAT </w:instrText>
      </w:r>
      <w:r w:rsidRPr="00D9052E">
        <w:rPr>
          <w:rFonts w:ascii="Source Sans Pro" w:hAnsi="Source Sans Pro"/>
          <w:i/>
          <w:strike/>
          <w:u w:val="single"/>
        </w:rPr>
      </w:r>
      <w:r w:rsidRPr="00D9052E">
        <w:rPr>
          <w:rFonts w:ascii="Source Sans Pro" w:hAnsi="Source Sans Pro"/>
          <w:i/>
          <w:strike/>
          <w:u w:val="single"/>
        </w:rPr>
        <w:fldChar w:fldCharType="separate"/>
      </w:r>
      <w:r w:rsidRPr="00D9052E">
        <w:rPr>
          <w:rStyle w:val="Appelnotedebasdep"/>
          <w:rFonts w:ascii="Source Sans Pro" w:hAnsi="Source Sans Pro"/>
          <w:strike/>
        </w:rPr>
        <w:t>5</w:t>
      </w:r>
      <w:r w:rsidRPr="00D9052E">
        <w:rPr>
          <w:rFonts w:ascii="Source Sans Pro" w:hAnsi="Source Sans Pro"/>
          <w:i/>
          <w:strike/>
          <w:u w:val="single"/>
        </w:rPr>
        <w:fldChar w:fldCharType="end"/>
      </w:r>
      <w:r w:rsidRPr="00D9052E">
        <w:rPr>
          <w:rFonts w:ascii="Source Sans Pro" w:hAnsi="Source Sans Pro"/>
          <w:strike/>
        </w:rPr>
        <w:t> :</w:t>
      </w:r>
      <w:r w:rsidRPr="00D9052E">
        <w:rPr>
          <w:rFonts w:ascii="Source Sans Pro" w:hAnsi="Source Sans Pro"/>
          <w:strike/>
        </w:rPr>
        <w:tab/>
      </w:r>
    </w:p>
    <w:p w14:paraId="46619D42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  <w:u w:val="single"/>
        </w:rPr>
        <w:t>Montant HT (en chiffres)</w:t>
      </w:r>
      <w:r w:rsidRPr="00D9052E">
        <w:rPr>
          <w:rFonts w:ascii="Source Sans Pro" w:hAnsi="Source Sans Pro"/>
          <w:strike/>
        </w:rPr>
        <w:t> :</w:t>
      </w:r>
      <w:r w:rsidRPr="00D9052E">
        <w:rPr>
          <w:rFonts w:ascii="Source Sans Pro" w:hAnsi="Source Sans Pro"/>
          <w:strike/>
        </w:rPr>
        <w:tab/>
      </w:r>
    </w:p>
    <w:p w14:paraId="29DACED6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  <w:u w:val="single"/>
        </w:rPr>
        <w:t>Montant HT (en lettres)</w:t>
      </w:r>
      <w:r w:rsidRPr="00D9052E">
        <w:rPr>
          <w:rFonts w:ascii="Source Sans Pro" w:hAnsi="Source Sans Pro"/>
          <w:strike/>
        </w:rPr>
        <w:t> :</w:t>
      </w:r>
      <w:r w:rsidRPr="00D9052E">
        <w:rPr>
          <w:rFonts w:ascii="Source Sans Pro" w:hAnsi="Source Sans Pro"/>
          <w:strike/>
        </w:rPr>
        <w:tab/>
      </w:r>
    </w:p>
    <w:p w14:paraId="4A3DA3C2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</w:rPr>
        <w:tab/>
      </w:r>
    </w:p>
    <w:p w14:paraId="39C03646" w14:textId="77777777" w:rsidR="00D9052E" w:rsidRPr="00D9052E" w:rsidRDefault="00D9052E" w:rsidP="00D9052E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  <w:strike/>
        </w:rPr>
      </w:pPr>
      <w:r w:rsidRPr="00D9052E">
        <w:rPr>
          <w:rFonts w:ascii="Source Sans Pro" w:hAnsi="Source Sans Pro"/>
          <w:i/>
          <w:strike/>
          <w:u w:val="single"/>
        </w:rPr>
        <w:t>Montant TTC (en chiffres)</w:t>
      </w:r>
      <w:r w:rsidRPr="00D9052E">
        <w:rPr>
          <w:rFonts w:ascii="Source Sans Pro" w:hAnsi="Source Sans Pro"/>
          <w:strike/>
        </w:rPr>
        <w:t> :</w:t>
      </w:r>
      <w:r w:rsidRPr="00D9052E">
        <w:rPr>
          <w:rFonts w:ascii="Source Sans Pro" w:hAnsi="Source Sans Pro"/>
          <w:strike/>
        </w:rPr>
        <w:tab/>
      </w:r>
    </w:p>
    <w:p w14:paraId="3CB3777C" w14:textId="4F02FCC7" w:rsidR="00D9052E" w:rsidRPr="00F35EB2" w:rsidRDefault="00D9052E" w:rsidP="00F35EB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D9052E">
        <w:rPr>
          <w:rFonts w:ascii="Source Sans Pro" w:hAnsi="Source Sans Pro"/>
          <w:i/>
          <w:strike/>
          <w:u w:val="single"/>
        </w:rPr>
        <w:t>Montant TTC (en lettres)</w:t>
      </w:r>
      <w:r w:rsidRPr="00D9052E">
        <w:rPr>
          <w:rFonts w:ascii="Source Sans Pro" w:hAnsi="Source Sans Pro"/>
          <w:strike/>
        </w:rPr>
        <w:t> :</w:t>
      </w:r>
      <w:r w:rsidRPr="00D9052E">
        <w:rPr>
          <w:rFonts w:ascii="Source Sans Pro" w:hAnsi="Source Sans Pro"/>
          <w:strike/>
        </w:rPr>
        <w:tab/>
      </w:r>
    </w:p>
    <w:p w14:paraId="4BFB9342" w14:textId="77777777" w:rsidR="00D9052E" w:rsidRDefault="00D9052E" w:rsidP="00566B2C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</w:p>
    <w:p w14:paraId="0D4D2232" w14:textId="77777777" w:rsidR="00D9052E" w:rsidRPr="00781832" w:rsidRDefault="00D9052E" w:rsidP="00566B2C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</w:p>
    <w:p w14:paraId="38C2026A" w14:textId="77868218" w:rsidR="00471804" w:rsidRPr="00F35EB2" w:rsidRDefault="00366C8E" w:rsidP="00F35EB2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501319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22477">
            <w:rPr>
              <w:rFonts w:ascii="MS Gothic" w:eastAsia="MS Gothic" w:hAnsi="MS Gothic" w:hint="eastAsia"/>
            </w:rPr>
            <w:t>☒</w:t>
          </w:r>
        </w:sdtContent>
      </w:sdt>
      <w:r w:rsidR="00CE283C" w:rsidRPr="00781832">
        <w:rPr>
          <w:rFonts w:ascii="Source Sans Pro" w:hAnsi="Source Sans Pro"/>
        </w:rPr>
        <w:t xml:space="preserve"> </w:t>
      </w:r>
      <w:proofErr w:type="gramStart"/>
      <w:r w:rsidR="00E2733B" w:rsidRPr="00781832">
        <w:rPr>
          <w:rFonts w:ascii="Source Sans Pro" w:hAnsi="Source Sans Pro"/>
          <w:highlight w:val="yellow"/>
        </w:rPr>
        <w:t>les</w:t>
      </w:r>
      <w:proofErr w:type="gramEnd"/>
      <w:r w:rsidR="00CE283C" w:rsidRPr="00781832">
        <w:rPr>
          <w:rFonts w:ascii="Source Sans Pro" w:hAnsi="Source Sans Pro"/>
          <w:highlight w:val="yellow"/>
        </w:rPr>
        <w:t xml:space="preserve"> prix </w:t>
      </w:r>
      <w:r w:rsidR="00E2733B" w:rsidRPr="00781832">
        <w:rPr>
          <w:rFonts w:ascii="Source Sans Pro" w:hAnsi="Source Sans Pro"/>
          <w:highlight w:val="yellow"/>
        </w:rPr>
        <w:t xml:space="preserve">du marché public sont </w:t>
      </w:r>
      <w:r w:rsidR="00CE283C" w:rsidRPr="00781832">
        <w:rPr>
          <w:rFonts w:ascii="Source Sans Pro" w:hAnsi="Source Sans Pro"/>
          <w:highlight w:val="yellow"/>
        </w:rPr>
        <w:t>indiqués dans l’annexe financière jointe au présent document</w:t>
      </w:r>
      <w:r w:rsidR="00CE283C" w:rsidRPr="00781832">
        <w:rPr>
          <w:rFonts w:ascii="Source Sans Pro" w:hAnsi="Source Sans Pro"/>
        </w:rPr>
        <w:t xml:space="preserve"> ;</w:t>
      </w:r>
      <w:r w:rsidR="00471804" w:rsidRPr="00781832">
        <w:rPr>
          <w:rFonts w:ascii="Source Sans Pro" w:hAnsi="Source Sans Pro"/>
        </w:rPr>
        <w:br w:type="page"/>
      </w:r>
    </w:p>
    <w:p w14:paraId="05E360C5" w14:textId="77777777" w:rsidR="00D100E6" w:rsidRPr="00781832" w:rsidRDefault="00471804" w:rsidP="006F06F6">
      <w:pPr>
        <w:pStyle w:val="Titre1"/>
      </w:pPr>
      <w:r w:rsidRPr="00781832">
        <w:lastRenderedPageBreak/>
        <w:t>Signature du marché public par le titulaire individuel ou, en cas groupement, le mandataire dûment habilité ou chaque membre du groupement</w:t>
      </w:r>
    </w:p>
    <w:p w14:paraId="7F042B3F" w14:textId="77777777" w:rsidR="00D100E6" w:rsidRPr="00781832" w:rsidRDefault="00471804" w:rsidP="00471804">
      <w:pPr>
        <w:pStyle w:val="Titre2"/>
        <w:rPr>
          <w:rFonts w:ascii="Source Sans Pro" w:hAnsi="Source Sans Pro"/>
          <w:color w:val="auto"/>
        </w:rPr>
      </w:pPr>
      <w:r w:rsidRPr="00781832">
        <w:rPr>
          <w:rFonts w:ascii="Source Sans Pro" w:hAnsi="Source Sans Pro"/>
          <w:color w:val="auto"/>
        </w:rPr>
        <w:t>Signature du marché public par le titulaire individuel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3"/>
        <w:gridCol w:w="2353"/>
        <w:gridCol w:w="2354"/>
      </w:tblGrid>
      <w:tr w:rsidR="00781832" w:rsidRPr="00781832" w14:paraId="6093063C" w14:textId="77777777" w:rsidTr="000D7AA1">
        <w:tc>
          <w:tcPr>
            <w:tcW w:w="4503" w:type="dxa"/>
            <w:shd w:val="clear" w:color="auto" w:fill="000000" w:themeFill="text1"/>
          </w:tcPr>
          <w:p w14:paraId="5DFC0D3E" w14:textId="77777777" w:rsidR="00471804" w:rsidRPr="00781832" w:rsidRDefault="00471804" w:rsidP="00471804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Nom, prénom et qualité du signataire</w:t>
            </w:r>
            <w:bookmarkStart w:id="3" w:name="_Ref74147075"/>
            <w:r w:rsidR="00366B57" w:rsidRPr="00781832">
              <w:rPr>
                <w:rStyle w:val="Appelnotedebasdep"/>
                <w:rFonts w:ascii="Source Sans Pro" w:hAnsi="Source Sans Pro"/>
              </w:rPr>
              <w:footnoteReference w:id="5"/>
            </w:r>
            <w:bookmarkEnd w:id="3"/>
          </w:p>
        </w:tc>
        <w:tc>
          <w:tcPr>
            <w:tcW w:w="2353" w:type="dxa"/>
            <w:shd w:val="clear" w:color="auto" w:fill="000000" w:themeFill="text1"/>
          </w:tcPr>
          <w:p w14:paraId="2994D905" w14:textId="77777777" w:rsidR="00471804" w:rsidRPr="00781832" w:rsidRDefault="00471804" w:rsidP="00471804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  <w:shd w:val="clear" w:color="auto" w:fill="000000" w:themeFill="text1"/>
          </w:tcPr>
          <w:p w14:paraId="4E5651F5" w14:textId="77777777" w:rsidR="00471804" w:rsidRPr="00781832" w:rsidRDefault="00471804" w:rsidP="00471804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Signature</w:t>
            </w:r>
          </w:p>
        </w:tc>
      </w:tr>
      <w:tr w:rsidR="00781832" w:rsidRPr="00781832" w14:paraId="4D1908FE" w14:textId="77777777" w:rsidTr="00471804">
        <w:tc>
          <w:tcPr>
            <w:tcW w:w="4503" w:type="dxa"/>
          </w:tcPr>
          <w:p w14:paraId="03630AA9" w14:textId="77777777" w:rsidR="00471804" w:rsidRPr="00781832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099CA73A" w14:textId="77777777" w:rsidR="00471804" w:rsidRPr="00781832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59C80787" w14:textId="77777777" w:rsidR="00471804" w:rsidRPr="00781832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69D5AD5E" w14:textId="77777777" w:rsidR="00471804" w:rsidRPr="00781832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353" w:type="dxa"/>
          </w:tcPr>
          <w:p w14:paraId="4568DB7F" w14:textId="77777777" w:rsidR="00E75FD1" w:rsidRPr="00781832" w:rsidRDefault="00E75FD1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62B963A3" w14:textId="77777777" w:rsidR="00471804" w:rsidRPr="00781832" w:rsidRDefault="00471804" w:rsidP="00471804">
            <w:pPr>
              <w:pStyle w:val="Sansinterligne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A :</w:t>
            </w:r>
          </w:p>
          <w:p w14:paraId="7D304F82" w14:textId="77777777" w:rsidR="00471804" w:rsidRPr="00781832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416732A0" w14:textId="77777777" w:rsidR="00471804" w:rsidRPr="00781832" w:rsidRDefault="00471804" w:rsidP="00471804">
            <w:pPr>
              <w:pStyle w:val="Sansinterligne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Le :</w:t>
            </w:r>
          </w:p>
          <w:p w14:paraId="2F0DFC78" w14:textId="77777777" w:rsidR="00E75FD1" w:rsidRPr="00781832" w:rsidRDefault="00E75FD1" w:rsidP="00471804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354" w:type="dxa"/>
          </w:tcPr>
          <w:p w14:paraId="469B40FD" w14:textId="77777777" w:rsidR="00471804" w:rsidRPr="00781832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</w:tc>
      </w:tr>
    </w:tbl>
    <w:p w14:paraId="547AE55E" w14:textId="77777777" w:rsidR="00471804" w:rsidRPr="00781832" w:rsidRDefault="00471804" w:rsidP="00471804">
      <w:pPr>
        <w:pStyle w:val="Titre2"/>
        <w:rPr>
          <w:rFonts w:ascii="Source Sans Pro" w:hAnsi="Source Sans Pro"/>
          <w:color w:val="auto"/>
        </w:rPr>
      </w:pPr>
      <w:r w:rsidRPr="00781832">
        <w:rPr>
          <w:rFonts w:ascii="Source Sans Pro" w:hAnsi="Source Sans Pro"/>
          <w:color w:val="auto"/>
        </w:rPr>
        <w:t>Signature du marché public en cas de groupement</w:t>
      </w:r>
    </w:p>
    <w:p w14:paraId="09BE32F9" w14:textId="77777777" w:rsidR="00471804" w:rsidRPr="00781832" w:rsidRDefault="00471804" w:rsidP="003C48A4">
      <w:pPr>
        <w:rPr>
          <w:rFonts w:ascii="Source Sans Pro" w:hAnsi="Source Sans Pro"/>
        </w:rPr>
      </w:pPr>
      <w:r w:rsidRPr="00781832">
        <w:rPr>
          <w:rFonts w:ascii="Source Sans Pro" w:hAnsi="Source Sans Pro"/>
        </w:rPr>
        <w:t xml:space="preserve">Les membres du groupement d’opérateurs économiques </w:t>
      </w:r>
      <w:r w:rsidR="00734AB2" w:rsidRPr="00781832">
        <w:rPr>
          <w:rFonts w:ascii="Source Sans Pro" w:hAnsi="Source Sans Pro"/>
        </w:rPr>
        <w:t xml:space="preserve">désignent le mandataire suivant : </w:t>
      </w:r>
    </w:p>
    <w:p w14:paraId="60B63C8B" w14:textId="77777777" w:rsidR="0019098A" w:rsidRPr="00781832" w:rsidRDefault="0019098A" w:rsidP="00366B57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Nom commercial</w:t>
      </w:r>
      <w:r w:rsidRPr="00781832">
        <w:rPr>
          <w:rFonts w:ascii="Source Sans Pro" w:hAnsi="Source Sans Pro"/>
        </w:rPr>
        <w:t> :</w:t>
      </w:r>
      <w:r w:rsidR="00366B57" w:rsidRPr="00781832">
        <w:rPr>
          <w:rFonts w:ascii="Source Sans Pro" w:hAnsi="Source Sans Pro"/>
        </w:rPr>
        <w:tab/>
      </w:r>
    </w:p>
    <w:p w14:paraId="4A3D8247" w14:textId="77777777" w:rsidR="0019098A" w:rsidRPr="00781832" w:rsidRDefault="0019098A" w:rsidP="00366B57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Dénomination sociale</w:t>
      </w:r>
      <w:r w:rsidRPr="00781832">
        <w:rPr>
          <w:rFonts w:ascii="Source Sans Pro" w:hAnsi="Source Sans Pro"/>
        </w:rPr>
        <w:t> :</w:t>
      </w:r>
      <w:r w:rsidR="00366B57" w:rsidRPr="00781832">
        <w:rPr>
          <w:rFonts w:ascii="Source Sans Pro" w:hAnsi="Source Sans Pro"/>
        </w:rPr>
        <w:tab/>
      </w:r>
    </w:p>
    <w:p w14:paraId="34BBB935" w14:textId="77777777" w:rsidR="00471804" w:rsidRPr="00781832" w:rsidRDefault="0019098A" w:rsidP="003C48A4">
      <w:pPr>
        <w:rPr>
          <w:rFonts w:ascii="Source Sans Pro" w:hAnsi="Source Sans Pro"/>
          <w:i/>
        </w:rPr>
      </w:pPr>
      <w:r w:rsidRPr="00781832">
        <w:rPr>
          <w:rFonts w:ascii="Source Sans Pro" w:hAnsi="Source Sans Pro"/>
          <w:i/>
          <w:u w:val="single"/>
        </w:rPr>
        <w:t>NB</w:t>
      </w:r>
      <w:r w:rsidRPr="00781832">
        <w:rPr>
          <w:rFonts w:ascii="Source Sans Pro" w:hAnsi="Source Sans Pro"/>
          <w:i/>
        </w:rPr>
        <w:t> : en cas de groupement conjoint, le mandataire du groupement est solidaire.</w:t>
      </w:r>
    </w:p>
    <w:p w14:paraId="20BCF0CF" w14:textId="77777777" w:rsidR="0019098A" w:rsidRPr="00781832" w:rsidRDefault="00366C8E" w:rsidP="0019098A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98A" w:rsidRPr="00781832">
            <w:rPr>
              <w:rFonts w:ascii="Source Sans Pro" w:eastAsia="MS Gothic" w:hAnsi="Source Sans Pro"/>
            </w:rPr>
            <w:t>☐</w:t>
          </w:r>
        </w:sdtContent>
      </w:sdt>
      <w:r w:rsidR="0019098A" w:rsidRPr="00781832">
        <w:rPr>
          <w:rFonts w:ascii="Source Sans Pro" w:hAnsi="Source Sans Pro"/>
        </w:rPr>
        <w:t xml:space="preserve"> </w:t>
      </w:r>
      <w:proofErr w:type="gramStart"/>
      <w:r w:rsidR="0019098A" w:rsidRPr="00781832">
        <w:rPr>
          <w:rFonts w:ascii="Source Sans Pro" w:hAnsi="Source Sans Pro"/>
        </w:rPr>
        <w:t>les</w:t>
      </w:r>
      <w:proofErr w:type="gramEnd"/>
      <w:r w:rsidR="0019098A" w:rsidRPr="00781832">
        <w:rPr>
          <w:rFonts w:ascii="Source Sans Pro" w:hAnsi="Source Sans Pro"/>
        </w:rPr>
        <w:t xml:space="preserve"> membres du groupement ont donné mandat</w:t>
      </w:r>
      <w:r w:rsidR="00366B57" w:rsidRPr="00781832">
        <w:rPr>
          <w:rStyle w:val="Appelnotedebasdep"/>
          <w:rFonts w:ascii="Source Sans Pro" w:hAnsi="Source Sans Pro"/>
        </w:rPr>
        <w:footnoteReference w:id="6"/>
      </w:r>
      <w:r w:rsidR="0019098A" w:rsidRPr="00781832">
        <w:rPr>
          <w:rFonts w:ascii="Source Sans Pro" w:hAnsi="Source Sans Pro"/>
        </w:rPr>
        <w:t xml:space="preserve"> au mandataire qui signe le présent acte d’engagement :</w:t>
      </w:r>
    </w:p>
    <w:p w14:paraId="0B6F04C7" w14:textId="77777777" w:rsidR="0019098A" w:rsidRPr="00781832" w:rsidRDefault="00366C8E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781832">
            <w:rPr>
              <w:rFonts w:ascii="Source Sans Pro" w:eastAsia="MS Gothic" w:hAnsi="Source Sans Pro"/>
            </w:rPr>
            <w:t>☐</w:t>
          </w:r>
        </w:sdtContent>
      </w:sdt>
      <w:r w:rsidR="0019098A" w:rsidRPr="00781832">
        <w:rPr>
          <w:rFonts w:ascii="Source Sans Pro" w:hAnsi="Source Sans Pro"/>
        </w:rPr>
        <w:t xml:space="preserve"> </w:t>
      </w:r>
      <w:proofErr w:type="gramStart"/>
      <w:r w:rsidR="0019098A" w:rsidRPr="00781832">
        <w:rPr>
          <w:rFonts w:ascii="Source Sans Pro" w:hAnsi="Source Sans Pro"/>
        </w:rPr>
        <w:t>pour</w:t>
      </w:r>
      <w:proofErr w:type="gramEnd"/>
      <w:r w:rsidR="0019098A" w:rsidRPr="00781832">
        <w:rPr>
          <w:rFonts w:ascii="Source Sans Pro" w:hAnsi="Source Sans Pro"/>
        </w:rPr>
        <w:t xml:space="preserve"> signer le présent acte d’engagement en leur nom et pour leur compte, pour les représenter vis-à-vis de l’acheteur et pour coordonner l’ensemble des prestations ;</w:t>
      </w:r>
    </w:p>
    <w:p w14:paraId="3D16F606" w14:textId="77777777" w:rsidR="00366B57" w:rsidRPr="00781832" w:rsidRDefault="00366C8E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781832">
            <w:rPr>
              <w:rFonts w:ascii="Source Sans Pro" w:eastAsia="MS Gothic" w:hAnsi="Source Sans Pro"/>
            </w:rPr>
            <w:t>☐</w:t>
          </w:r>
        </w:sdtContent>
      </w:sdt>
      <w:r w:rsidR="00366B57" w:rsidRPr="00781832">
        <w:rPr>
          <w:rFonts w:ascii="Source Sans Pro" w:hAnsi="Source Sans Pro"/>
        </w:rPr>
        <w:t xml:space="preserve"> </w:t>
      </w:r>
      <w:proofErr w:type="gramStart"/>
      <w:r w:rsidR="00366B57" w:rsidRPr="00781832">
        <w:rPr>
          <w:rFonts w:ascii="Source Sans Pro" w:hAnsi="Source Sans Pro"/>
        </w:rPr>
        <w:t>pour</w:t>
      </w:r>
      <w:proofErr w:type="gramEnd"/>
      <w:r w:rsidR="00366B57" w:rsidRPr="00781832">
        <w:rPr>
          <w:rFonts w:ascii="Source Sans Pro" w:hAnsi="Source Sans Pro"/>
        </w:rPr>
        <w:t xml:space="preserve"> signer, en leur nom et pour leur compte, les modifications ultérieures du marché public ;</w:t>
      </w:r>
    </w:p>
    <w:p w14:paraId="34E912B5" w14:textId="77777777" w:rsidR="00366B57" w:rsidRPr="00781832" w:rsidRDefault="00366C8E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781832">
            <w:rPr>
              <w:rFonts w:ascii="Source Sans Pro" w:eastAsia="MS Gothic" w:hAnsi="Source Sans Pro"/>
            </w:rPr>
            <w:t>☐</w:t>
          </w:r>
        </w:sdtContent>
      </w:sdt>
      <w:r w:rsidR="00366B57" w:rsidRPr="00781832">
        <w:rPr>
          <w:rFonts w:ascii="Source Sans Pro" w:hAnsi="Source Sans Pro"/>
        </w:rPr>
        <w:t xml:space="preserve"> </w:t>
      </w:r>
      <w:proofErr w:type="gramStart"/>
      <w:r w:rsidR="00366B57" w:rsidRPr="00781832">
        <w:rPr>
          <w:rFonts w:ascii="Source Sans Pro" w:hAnsi="Source Sans Pro"/>
        </w:rPr>
        <w:t>ont</w:t>
      </w:r>
      <w:proofErr w:type="gramEnd"/>
      <w:r w:rsidR="00366B57" w:rsidRPr="00781832">
        <w:rPr>
          <w:rFonts w:ascii="Source Sans Pro" w:hAnsi="Source Sans Pro"/>
        </w:rPr>
        <w:t xml:space="preserve"> donné mandat au mandataire dans les conditions définies par les pouvoirs joints en annexe.</w:t>
      </w:r>
    </w:p>
    <w:p w14:paraId="6C7F6B04" w14:textId="77777777" w:rsidR="00366B57" w:rsidRPr="00781832" w:rsidRDefault="00366C8E" w:rsidP="00366B57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781832">
            <w:rPr>
              <w:rFonts w:ascii="Source Sans Pro" w:eastAsia="MS Gothic" w:hAnsi="Source Sans Pro"/>
            </w:rPr>
            <w:t>☐</w:t>
          </w:r>
        </w:sdtContent>
      </w:sdt>
      <w:r w:rsidR="00366B57" w:rsidRPr="00781832">
        <w:rPr>
          <w:rFonts w:ascii="Source Sans Pro" w:hAnsi="Source Sans Pro"/>
        </w:rPr>
        <w:t xml:space="preserve"> </w:t>
      </w:r>
      <w:proofErr w:type="gramStart"/>
      <w:r w:rsidR="00366B57" w:rsidRPr="00781832">
        <w:rPr>
          <w:rFonts w:ascii="Source Sans Pro" w:hAnsi="Source Sans Pro"/>
        </w:rPr>
        <w:t>les</w:t>
      </w:r>
      <w:proofErr w:type="gramEnd"/>
      <w:r w:rsidR="00366B57" w:rsidRPr="00781832">
        <w:rPr>
          <w:rFonts w:ascii="Source Sans Pro" w:hAnsi="Source Sans Pro"/>
        </w:rPr>
        <w:t xml:space="preserve"> membres du groupement, qui signent le présent acte d’engagement :</w:t>
      </w:r>
    </w:p>
    <w:p w14:paraId="6F395A4F" w14:textId="77777777" w:rsidR="00366B57" w:rsidRPr="00781832" w:rsidRDefault="00366C8E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781832">
            <w:rPr>
              <w:rFonts w:ascii="Source Sans Pro" w:eastAsia="MS Gothic" w:hAnsi="Source Sans Pro"/>
            </w:rPr>
            <w:t>☐</w:t>
          </w:r>
        </w:sdtContent>
      </w:sdt>
      <w:r w:rsidR="00366B57" w:rsidRPr="00781832">
        <w:rPr>
          <w:rFonts w:ascii="Source Sans Pro" w:hAnsi="Source Sans Pro"/>
        </w:rPr>
        <w:t xml:space="preserve"> </w:t>
      </w:r>
      <w:proofErr w:type="gramStart"/>
      <w:r w:rsidR="00366B57" w:rsidRPr="00781832">
        <w:rPr>
          <w:rFonts w:ascii="Source Sans Pro" w:hAnsi="Source Sans Pro"/>
        </w:rPr>
        <w:t>donnent</w:t>
      </w:r>
      <w:proofErr w:type="gramEnd"/>
      <w:r w:rsidR="00366B57" w:rsidRPr="00781832">
        <w:rPr>
          <w:rFonts w:ascii="Source Sans Pro" w:hAnsi="Source Sans Pro"/>
        </w:rPr>
        <w:t xml:space="preserve"> mandat au mandataire, qui l’accepte, pour les représenter vis-à-vis de l’acheteur et pour coordonner l’ensemble des prestations ;</w:t>
      </w:r>
    </w:p>
    <w:p w14:paraId="064A6B3C" w14:textId="77777777" w:rsidR="00366B57" w:rsidRPr="00781832" w:rsidRDefault="00366C8E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781832">
            <w:rPr>
              <w:rFonts w:ascii="Source Sans Pro" w:eastAsia="MS Gothic" w:hAnsi="Source Sans Pro"/>
            </w:rPr>
            <w:t>☐</w:t>
          </w:r>
        </w:sdtContent>
      </w:sdt>
      <w:r w:rsidR="00366B57" w:rsidRPr="00781832">
        <w:rPr>
          <w:rFonts w:ascii="Source Sans Pro" w:hAnsi="Source Sans Pro"/>
        </w:rPr>
        <w:t xml:space="preserve"> </w:t>
      </w:r>
      <w:proofErr w:type="gramStart"/>
      <w:r w:rsidR="00366B57" w:rsidRPr="00781832">
        <w:rPr>
          <w:rFonts w:ascii="Source Sans Pro" w:hAnsi="Source Sans Pro"/>
        </w:rPr>
        <w:t>donnent</w:t>
      </w:r>
      <w:proofErr w:type="gramEnd"/>
      <w:r w:rsidR="00366B57" w:rsidRPr="00781832">
        <w:rPr>
          <w:rFonts w:ascii="Source Sans Pro" w:hAnsi="Source Sans Pro"/>
        </w:rPr>
        <w:t xml:space="preserve"> mandat au mandataire, qui l’accepte, pour signer, en leur nom et pour leur compte, les modifications ultérieures du marché public ;</w:t>
      </w:r>
    </w:p>
    <w:p w14:paraId="70008AE0" w14:textId="77777777" w:rsidR="00366B57" w:rsidRPr="00781832" w:rsidRDefault="00366C8E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781832">
            <w:rPr>
              <w:rFonts w:ascii="Source Sans Pro" w:eastAsia="MS Gothic" w:hAnsi="Source Sans Pro"/>
            </w:rPr>
            <w:t>☐</w:t>
          </w:r>
        </w:sdtContent>
      </w:sdt>
      <w:r w:rsidR="00366B57" w:rsidRPr="00781832">
        <w:rPr>
          <w:rFonts w:ascii="Source Sans Pro" w:hAnsi="Source Sans Pro"/>
        </w:rPr>
        <w:t xml:space="preserve"> </w:t>
      </w:r>
      <w:proofErr w:type="gramStart"/>
      <w:r w:rsidR="00366B57" w:rsidRPr="00781832">
        <w:rPr>
          <w:rFonts w:ascii="Source Sans Pro" w:hAnsi="Source Sans Pro"/>
        </w:rPr>
        <w:t>donnent</w:t>
      </w:r>
      <w:proofErr w:type="gramEnd"/>
      <w:r w:rsidR="00366B57" w:rsidRPr="00781832">
        <w:rPr>
          <w:rFonts w:ascii="Source Sans Pro" w:hAnsi="Source Sans Pro"/>
        </w:rPr>
        <w:t xml:space="preserve"> mandat au mandataire dans les conditions définies en annexe.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3"/>
        <w:gridCol w:w="2353"/>
        <w:gridCol w:w="2354"/>
      </w:tblGrid>
      <w:tr w:rsidR="00781832" w:rsidRPr="00781832" w14:paraId="05E68310" w14:textId="77777777" w:rsidTr="000D7AA1">
        <w:tc>
          <w:tcPr>
            <w:tcW w:w="4503" w:type="dxa"/>
            <w:shd w:val="clear" w:color="auto" w:fill="000000" w:themeFill="text1"/>
          </w:tcPr>
          <w:p w14:paraId="5FDCA869" w14:textId="77777777" w:rsidR="00366B57" w:rsidRPr="00781832" w:rsidRDefault="00366B57" w:rsidP="00B74695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Nom, prénom et qualité du signataire</w:t>
            </w:r>
            <w:r w:rsidR="00B74695" w:rsidRPr="00781832">
              <w:rPr>
                <w:rFonts w:ascii="Source Sans Pro" w:hAnsi="Source Sans Pro"/>
              </w:rPr>
              <w:fldChar w:fldCharType="begin"/>
            </w:r>
            <w:r w:rsidR="00B74695" w:rsidRPr="00781832">
              <w:rPr>
                <w:rFonts w:ascii="Source Sans Pro" w:hAnsi="Source Sans Pro"/>
              </w:rPr>
              <w:instrText xml:space="preserve"> NOTEREF _Ref74147075 \f \h </w:instrText>
            </w:r>
            <w:r w:rsidR="00227B74" w:rsidRPr="00781832">
              <w:rPr>
                <w:rFonts w:ascii="Source Sans Pro" w:hAnsi="Source Sans Pro"/>
              </w:rPr>
              <w:instrText xml:space="preserve"> \* MERGEFORMAT </w:instrText>
            </w:r>
            <w:r w:rsidR="00B74695" w:rsidRPr="00781832">
              <w:rPr>
                <w:rFonts w:ascii="Source Sans Pro" w:hAnsi="Source Sans Pro"/>
              </w:rPr>
            </w:r>
            <w:r w:rsidR="00B74695" w:rsidRPr="00781832">
              <w:rPr>
                <w:rFonts w:ascii="Source Sans Pro" w:hAnsi="Source Sans Pro"/>
              </w:rPr>
              <w:fldChar w:fldCharType="separate"/>
            </w:r>
            <w:r w:rsidR="00B74695" w:rsidRPr="00781832">
              <w:rPr>
                <w:rStyle w:val="Appelnotedebasdep"/>
                <w:rFonts w:ascii="Source Sans Pro" w:hAnsi="Source Sans Pro"/>
              </w:rPr>
              <w:t>6</w:t>
            </w:r>
            <w:r w:rsidR="00B74695" w:rsidRPr="00781832">
              <w:rPr>
                <w:rFonts w:ascii="Source Sans Pro" w:hAnsi="Source Sans Pro"/>
              </w:rPr>
              <w:fldChar w:fldCharType="end"/>
            </w:r>
          </w:p>
        </w:tc>
        <w:tc>
          <w:tcPr>
            <w:tcW w:w="2353" w:type="dxa"/>
            <w:shd w:val="clear" w:color="auto" w:fill="000000" w:themeFill="text1"/>
          </w:tcPr>
          <w:p w14:paraId="2F35B9DC" w14:textId="77777777" w:rsidR="00366B57" w:rsidRPr="00781832" w:rsidRDefault="00366B57" w:rsidP="00366B57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  <w:shd w:val="clear" w:color="auto" w:fill="000000" w:themeFill="text1"/>
          </w:tcPr>
          <w:p w14:paraId="3B27EE1C" w14:textId="77777777" w:rsidR="00366B57" w:rsidRPr="00781832" w:rsidRDefault="00366B57" w:rsidP="00366B57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Signature</w:t>
            </w:r>
          </w:p>
        </w:tc>
      </w:tr>
      <w:tr w:rsidR="00781832" w:rsidRPr="00781832" w14:paraId="215886F4" w14:textId="77777777" w:rsidTr="00366B57">
        <w:tc>
          <w:tcPr>
            <w:tcW w:w="4503" w:type="dxa"/>
          </w:tcPr>
          <w:p w14:paraId="773EBCF3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  <w:p w14:paraId="3CE3A2B3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  <w:p w14:paraId="03E58094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  <w:p w14:paraId="16824F30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353" w:type="dxa"/>
          </w:tcPr>
          <w:p w14:paraId="2024985D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A :</w:t>
            </w:r>
          </w:p>
          <w:p w14:paraId="36F5FCE8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  <w:p w14:paraId="15F410F2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Le :</w:t>
            </w:r>
          </w:p>
        </w:tc>
        <w:tc>
          <w:tcPr>
            <w:tcW w:w="2354" w:type="dxa"/>
          </w:tcPr>
          <w:p w14:paraId="4F3AE463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</w:tc>
      </w:tr>
      <w:tr w:rsidR="00781832" w:rsidRPr="00781832" w14:paraId="5315DBE5" w14:textId="77777777" w:rsidTr="00366B57">
        <w:tc>
          <w:tcPr>
            <w:tcW w:w="4503" w:type="dxa"/>
          </w:tcPr>
          <w:p w14:paraId="5C3E0213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  <w:p w14:paraId="51E27F06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  <w:p w14:paraId="792FE723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  <w:p w14:paraId="3DC32160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353" w:type="dxa"/>
          </w:tcPr>
          <w:p w14:paraId="01E43CDD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A :</w:t>
            </w:r>
          </w:p>
          <w:p w14:paraId="2BFFADB9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  <w:p w14:paraId="0AB857F9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Le :</w:t>
            </w:r>
          </w:p>
        </w:tc>
        <w:tc>
          <w:tcPr>
            <w:tcW w:w="2354" w:type="dxa"/>
          </w:tcPr>
          <w:p w14:paraId="5D1393B1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</w:tc>
      </w:tr>
      <w:tr w:rsidR="00366B57" w:rsidRPr="00781832" w14:paraId="685E30F1" w14:textId="77777777" w:rsidTr="00366B57">
        <w:tc>
          <w:tcPr>
            <w:tcW w:w="4503" w:type="dxa"/>
          </w:tcPr>
          <w:p w14:paraId="08A1BDEE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  <w:p w14:paraId="40000FDA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  <w:p w14:paraId="5D6D0778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  <w:p w14:paraId="3AC4684D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353" w:type="dxa"/>
          </w:tcPr>
          <w:p w14:paraId="1BE2266B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A :</w:t>
            </w:r>
          </w:p>
          <w:p w14:paraId="4DE8A58C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  <w:p w14:paraId="7123BB0E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Le :</w:t>
            </w:r>
          </w:p>
        </w:tc>
        <w:tc>
          <w:tcPr>
            <w:tcW w:w="2354" w:type="dxa"/>
          </w:tcPr>
          <w:p w14:paraId="02CC0811" w14:textId="77777777" w:rsidR="00366B57" w:rsidRPr="00781832" w:rsidRDefault="00366B57" w:rsidP="00366B57">
            <w:pPr>
              <w:pStyle w:val="Sansinterligne"/>
              <w:rPr>
                <w:rFonts w:ascii="Source Sans Pro" w:hAnsi="Source Sans Pro"/>
              </w:rPr>
            </w:pPr>
          </w:p>
        </w:tc>
      </w:tr>
    </w:tbl>
    <w:p w14:paraId="0088734F" w14:textId="77777777" w:rsidR="0019098A" w:rsidRPr="00781832" w:rsidRDefault="0019098A" w:rsidP="003C48A4">
      <w:pPr>
        <w:rPr>
          <w:rFonts w:ascii="Source Sans Pro" w:hAnsi="Source Sans Pro"/>
        </w:rPr>
      </w:pPr>
    </w:p>
    <w:p w14:paraId="0DBC5B72" w14:textId="77777777" w:rsidR="00D100E6" w:rsidRPr="00781832" w:rsidRDefault="00D100E6" w:rsidP="006F06F6">
      <w:pPr>
        <w:pStyle w:val="Titre1"/>
      </w:pPr>
      <w:r w:rsidRPr="00781832">
        <w:t>Identification et signature de l’acheteur</w:t>
      </w:r>
    </w:p>
    <w:p w14:paraId="0E0CCB4E" w14:textId="77777777" w:rsidR="00D100E6" w:rsidRPr="00781832" w:rsidRDefault="00A140CE" w:rsidP="00A140CE">
      <w:pPr>
        <w:pStyle w:val="Titre2"/>
        <w:rPr>
          <w:rFonts w:ascii="Source Sans Pro" w:hAnsi="Source Sans Pro"/>
          <w:color w:val="auto"/>
        </w:rPr>
      </w:pPr>
      <w:r w:rsidRPr="00781832">
        <w:rPr>
          <w:rFonts w:ascii="Source Sans Pro" w:hAnsi="Source Sans Pro"/>
          <w:color w:val="auto"/>
        </w:rPr>
        <w:t>Identification de l’acheteur</w:t>
      </w:r>
    </w:p>
    <w:p w14:paraId="1BE038BB" w14:textId="77777777" w:rsidR="00A140CE" w:rsidRPr="00781832" w:rsidRDefault="001B27C3" w:rsidP="00B57F08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 w:rsidRPr="00781832">
        <w:rPr>
          <w:rFonts w:ascii="Source Sans Pro" w:hAnsi="Source Sans Pro"/>
        </w:rPr>
        <w:t>A</w:t>
      </w:r>
      <w:r w:rsidR="00A140CE" w:rsidRPr="00781832">
        <w:rPr>
          <w:rFonts w:ascii="Source Sans Pro" w:hAnsi="Source Sans Pro"/>
        </w:rPr>
        <w:t>cheteur :</w:t>
      </w:r>
    </w:p>
    <w:p w14:paraId="03ED2169" w14:textId="77777777" w:rsidR="00A140CE" w:rsidRPr="00781832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Dénomination sociale</w:t>
      </w:r>
      <w:r w:rsidRPr="00781832">
        <w:rPr>
          <w:rFonts w:ascii="Source Sans Pro" w:hAnsi="Source Sans Pro"/>
        </w:rPr>
        <w:t> : NANTES</w:t>
      </w:r>
      <w:r w:rsidR="00227B74" w:rsidRPr="00781832">
        <w:rPr>
          <w:rFonts w:ascii="Source Sans Pro" w:hAnsi="Source Sans Pro"/>
        </w:rPr>
        <w:t xml:space="preserve"> UNIVERSITE</w:t>
      </w:r>
    </w:p>
    <w:p w14:paraId="3B276F35" w14:textId="77777777" w:rsidR="00A140CE" w:rsidRPr="00781832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Adresse du siège social</w:t>
      </w:r>
      <w:r w:rsidRPr="00781832">
        <w:rPr>
          <w:rFonts w:ascii="Source Sans Pro" w:hAnsi="Source Sans Pro"/>
        </w:rPr>
        <w:t> :</w:t>
      </w:r>
      <w:r w:rsidR="001B27C3" w:rsidRPr="00781832">
        <w:rPr>
          <w:rFonts w:ascii="Source Sans Pro" w:hAnsi="Source Sans Pro"/>
        </w:rPr>
        <w:t xml:space="preserve"> 1, Quai de Tourville - 44000 NANTES</w:t>
      </w:r>
    </w:p>
    <w:p w14:paraId="72E20CF8" w14:textId="77777777" w:rsidR="00A140CE" w:rsidRPr="00781832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Adresse électronique</w:t>
      </w:r>
      <w:r w:rsidRPr="00781832">
        <w:rPr>
          <w:rFonts w:ascii="Source Sans Pro" w:hAnsi="Source Sans Pro"/>
        </w:rPr>
        <w:t> :</w:t>
      </w:r>
      <w:r w:rsidR="001B27C3" w:rsidRPr="00781832">
        <w:rPr>
          <w:rFonts w:ascii="Source Sans Pro" w:hAnsi="Source Sans Pro"/>
        </w:rPr>
        <w:t xml:space="preserve"> </w:t>
      </w:r>
      <w:hyperlink r:id="rId9" w:history="1">
        <w:r w:rsidR="001B27C3" w:rsidRPr="00781832">
          <w:rPr>
            <w:rStyle w:val="Lienhypertexte"/>
            <w:rFonts w:ascii="Source Sans Pro" w:hAnsi="Source Sans Pro"/>
            <w:color w:val="auto"/>
          </w:rPr>
          <w:t>marchespublics@univ-nantes.fr</w:t>
        </w:r>
      </w:hyperlink>
      <w:r w:rsidR="001B27C3" w:rsidRPr="00781832">
        <w:rPr>
          <w:rFonts w:ascii="Source Sans Pro" w:hAnsi="Source Sans Pro"/>
        </w:rPr>
        <w:t xml:space="preserve"> </w:t>
      </w:r>
    </w:p>
    <w:p w14:paraId="65187DFA" w14:textId="77777777" w:rsidR="00A140CE" w:rsidRPr="00781832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Téléphone</w:t>
      </w:r>
      <w:r w:rsidRPr="00781832">
        <w:rPr>
          <w:rFonts w:ascii="Source Sans Pro" w:hAnsi="Source Sans Pro"/>
        </w:rPr>
        <w:t> :</w:t>
      </w:r>
      <w:r w:rsidR="001B27C3" w:rsidRPr="00781832">
        <w:rPr>
          <w:rFonts w:ascii="Source Sans Pro" w:hAnsi="Source Sans Pro"/>
        </w:rPr>
        <w:t xml:space="preserve"> 02 40 99 83 83</w:t>
      </w:r>
    </w:p>
    <w:p w14:paraId="77A5D1A2" w14:textId="77777777" w:rsidR="00A140CE" w:rsidRPr="00781832" w:rsidRDefault="00A140CE" w:rsidP="00B57F08">
      <w:pPr>
        <w:pStyle w:val="Paragraphedeliste"/>
        <w:ind w:left="1134"/>
        <w:contextualSpacing w:val="0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SIRET</w:t>
      </w:r>
      <w:r w:rsidRPr="00781832">
        <w:rPr>
          <w:rFonts w:ascii="Source Sans Pro" w:hAnsi="Source Sans Pro"/>
        </w:rPr>
        <w:t> :</w:t>
      </w:r>
      <w:r w:rsidR="00227B74" w:rsidRPr="00781832">
        <w:rPr>
          <w:rFonts w:ascii="Source Sans Pro" w:hAnsi="Source Sans Pro"/>
        </w:rPr>
        <w:t xml:space="preserve"> 130 029 747 00016</w:t>
      </w:r>
    </w:p>
    <w:p w14:paraId="2F6830AF" w14:textId="77777777" w:rsidR="00A45F9F" w:rsidRPr="00781832" w:rsidRDefault="001B27C3" w:rsidP="00B57F08">
      <w:pPr>
        <w:pStyle w:val="Paragraphedeliste"/>
        <w:numPr>
          <w:ilvl w:val="0"/>
          <w:numId w:val="31"/>
        </w:numPr>
        <w:ind w:left="142" w:hanging="153"/>
        <w:contextualSpacing w:val="0"/>
        <w:rPr>
          <w:rFonts w:ascii="Source Sans Pro" w:hAnsi="Source Sans Pro"/>
        </w:rPr>
      </w:pPr>
      <w:r w:rsidRPr="00781832">
        <w:rPr>
          <w:rFonts w:ascii="Source Sans Pro" w:hAnsi="Source Sans Pro"/>
        </w:rPr>
        <w:t>Nom, prénom et qualité du signataire du marché public : Madame BERNAULT Carine, Présidente de Nantes</w:t>
      </w:r>
      <w:r w:rsidR="00227B74" w:rsidRPr="00781832">
        <w:rPr>
          <w:rFonts w:ascii="Source Sans Pro" w:hAnsi="Source Sans Pro"/>
        </w:rPr>
        <w:t xml:space="preserve"> Université</w:t>
      </w:r>
      <w:r w:rsidRPr="00781832">
        <w:rPr>
          <w:rFonts w:ascii="Source Sans Pro" w:hAnsi="Source Sans Pro"/>
        </w:rPr>
        <w:t>.</w:t>
      </w:r>
    </w:p>
    <w:p w14:paraId="4B2074BA" w14:textId="77777777" w:rsidR="001B27C3" w:rsidRPr="00781832" w:rsidRDefault="001B27C3" w:rsidP="00B57F08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 w:rsidRPr="00781832">
        <w:rPr>
          <w:rFonts w:ascii="Source Sans Pro" w:hAnsi="Source Sans Pro"/>
        </w:rPr>
        <w:t>Personne habilitée à donner les renseignements prévus à l’article R. 2191-59 du code de la commande publique (nantissements ou cessions de créances) :</w:t>
      </w:r>
    </w:p>
    <w:p w14:paraId="372AE487" w14:textId="77777777" w:rsidR="001B27C3" w:rsidRPr="00781832" w:rsidRDefault="00394B73" w:rsidP="001B27C3">
      <w:pPr>
        <w:pStyle w:val="Paragraphedeliste"/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Identité</w:t>
      </w:r>
      <w:r w:rsidR="001B27C3" w:rsidRPr="00781832">
        <w:rPr>
          <w:rFonts w:ascii="Source Sans Pro" w:hAnsi="Source Sans Pro"/>
        </w:rPr>
        <w:t xml:space="preserve"> : Madame BERNAULT Carine, Présidente </w:t>
      </w:r>
      <w:r w:rsidR="00227B74" w:rsidRPr="00781832">
        <w:rPr>
          <w:rFonts w:ascii="Source Sans Pro" w:hAnsi="Source Sans Pro"/>
        </w:rPr>
        <w:t>Nantes Université</w:t>
      </w:r>
    </w:p>
    <w:p w14:paraId="038DEA89" w14:textId="77777777" w:rsidR="001B27C3" w:rsidRPr="00781832" w:rsidRDefault="001B27C3" w:rsidP="001B27C3">
      <w:pPr>
        <w:pStyle w:val="Paragraphedeliste"/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Adresse postale</w:t>
      </w:r>
      <w:r w:rsidRPr="00781832">
        <w:rPr>
          <w:rFonts w:ascii="Source Sans Pro" w:hAnsi="Source Sans Pro"/>
        </w:rPr>
        <w:t xml:space="preserve"> : </w:t>
      </w:r>
      <w:r w:rsidR="00227B74" w:rsidRPr="00781832">
        <w:rPr>
          <w:rFonts w:ascii="Source Sans Pro" w:hAnsi="Source Sans Pro"/>
        </w:rPr>
        <w:t>N</w:t>
      </w:r>
      <w:r w:rsidRPr="00781832">
        <w:rPr>
          <w:rFonts w:ascii="Source Sans Pro" w:hAnsi="Source Sans Pro"/>
        </w:rPr>
        <w:t>antes</w:t>
      </w:r>
      <w:r w:rsidR="00227B74" w:rsidRPr="00781832">
        <w:rPr>
          <w:rFonts w:ascii="Source Sans Pro" w:hAnsi="Source Sans Pro"/>
        </w:rPr>
        <w:t xml:space="preserve"> Université</w:t>
      </w:r>
      <w:r w:rsidRPr="00781832">
        <w:rPr>
          <w:rFonts w:ascii="Source Sans Pro" w:hAnsi="Source Sans Pro"/>
        </w:rPr>
        <w:t xml:space="preserve"> – Direction des Achats - 1, Quai de Tourville </w:t>
      </w:r>
      <w:r w:rsidR="00394B73" w:rsidRPr="00781832">
        <w:rPr>
          <w:rFonts w:ascii="Source Sans Pro" w:hAnsi="Source Sans Pro"/>
        </w:rPr>
        <w:t>–</w:t>
      </w:r>
      <w:r w:rsidRPr="00781832">
        <w:rPr>
          <w:rFonts w:ascii="Source Sans Pro" w:hAnsi="Source Sans Pro"/>
        </w:rPr>
        <w:t xml:space="preserve"> </w:t>
      </w:r>
      <w:r w:rsidR="00394B73" w:rsidRPr="00781832">
        <w:rPr>
          <w:rFonts w:ascii="Source Sans Pro" w:hAnsi="Source Sans Pro"/>
        </w:rPr>
        <w:t xml:space="preserve">BP 13522 - </w:t>
      </w:r>
      <w:r w:rsidRPr="00781832">
        <w:rPr>
          <w:rFonts w:ascii="Source Sans Pro" w:hAnsi="Source Sans Pro"/>
        </w:rPr>
        <w:t>440</w:t>
      </w:r>
      <w:r w:rsidR="00394B73" w:rsidRPr="00781832">
        <w:rPr>
          <w:rFonts w:ascii="Source Sans Pro" w:hAnsi="Source Sans Pro"/>
        </w:rPr>
        <w:t>35</w:t>
      </w:r>
      <w:r w:rsidRPr="00781832">
        <w:rPr>
          <w:rFonts w:ascii="Source Sans Pro" w:hAnsi="Source Sans Pro"/>
        </w:rPr>
        <w:t xml:space="preserve"> NANTES</w:t>
      </w:r>
      <w:r w:rsidR="00394B73" w:rsidRPr="00781832">
        <w:rPr>
          <w:rFonts w:ascii="Source Sans Pro" w:hAnsi="Source Sans Pro"/>
        </w:rPr>
        <w:t xml:space="preserve"> Cedex 1</w:t>
      </w:r>
    </w:p>
    <w:p w14:paraId="766B34ED" w14:textId="77777777" w:rsidR="001B27C3" w:rsidRPr="00781832" w:rsidRDefault="001B27C3" w:rsidP="001B27C3">
      <w:pPr>
        <w:pStyle w:val="Paragraphedeliste"/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Adresse électronique</w:t>
      </w:r>
      <w:r w:rsidRPr="00781832">
        <w:rPr>
          <w:rFonts w:ascii="Source Sans Pro" w:hAnsi="Source Sans Pro"/>
        </w:rPr>
        <w:t xml:space="preserve"> : </w:t>
      </w:r>
      <w:hyperlink r:id="rId10" w:history="1">
        <w:r w:rsidRPr="00781832">
          <w:rPr>
            <w:rStyle w:val="Lienhypertexte"/>
            <w:rFonts w:ascii="Source Sans Pro" w:hAnsi="Source Sans Pro"/>
            <w:color w:val="auto"/>
          </w:rPr>
          <w:t>marchespublics@univ-nantes.fr</w:t>
        </w:r>
      </w:hyperlink>
      <w:r w:rsidRPr="00781832">
        <w:rPr>
          <w:rFonts w:ascii="Source Sans Pro" w:hAnsi="Source Sans Pro"/>
        </w:rPr>
        <w:t xml:space="preserve"> </w:t>
      </w:r>
    </w:p>
    <w:p w14:paraId="09DA59EB" w14:textId="77777777" w:rsidR="001B27C3" w:rsidRPr="00781832" w:rsidRDefault="001B27C3" w:rsidP="00B57F08">
      <w:pPr>
        <w:pStyle w:val="Paragraphedeliste"/>
        <w:ind w:left="1134"/>
        <w:contextualSpacing w:val="0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Téléphone</w:t>
      </w:r>
      <w:r w:rsidRPr="00781832">
        <w:rPr>
          <w:rFonts w:ascii="Source Sans Pro" w:hAnsi="Source Sans Pro"/>
        </w:rPr>
        <w:t> : 02 40 99 83 83</w:t>
      </w:r>
    </w:p>
    <w:p w14:paraId="18B83C8D" w14:textId="77777777" w:rsidR="00394B73" w:rsidRPr="00781832" w:rsidRDefault="00394B73" w:rsidP="00B57F08">
      <w:pPr>
        <w:pStyle w:val="Paragraphedeliste"/>
        <w:numPr>
          <w:ilvl w:val="0"/>
          <w:numId w:val="32"/>
        </w:numPr>
        <w:ind w:left="142" w:hanging="153"/>
        <w:rPr>
          <w:rFonts w:ascii="Source Sans Pro" w:hAnsi="Source Sans Pro"/>
        </w:rPr>
      </w:pPr>
      <w:r w:rsidRPr="00781832">
        <w:rPr>
          <w:rFonts w:ascii="Source Sans Pro" w:hAnsi="Source Sans Pro"/>
        </w:rPr>
        <w:t xml:space="preserve">Comptable assignataire des paiements : </w:t>
      </w:r>
    </w:p>
    <w:p w14:paraId="6EF7BF31" w14:textId="77777777" w:rsidR="00394B73" w:rsidRPr="00781832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Identité</w:t>
      </w:r>
      <w:r w:rsidRPr="00781832">
        <w:rPr>
          <w:rFonts w:ascii="Source Sans Pro" w:hAnsi="Source Sans Pro"/>
        </w:rPr>
        <w:t xml:space="preserve"> : </w:t>
      </w:r>
      <w:r w:rsidR="00DF1F07" w:rsidRPr="00781832">
        <w:rPr>
          <w:rFonts w:ascii="Source Sans Pro" w:hAnsi="Source Sans Pro"/>
        </w:rPr>
        <w:t>Madame</w:t>
      </w:r>
      <w:r w:rsidRPr="00781832">
        <w:rPr>
          <w:rFonts w:ascii="Source Sans Pro" w:hAnsi="Source Sans Pro"/>
        </w:rPr>
        <w:t xml:space="preserve"> l'Agent comptable </w:t>
      </w:r>
    </w:p>
    <w:p w14:paraId="316EB011" w14:textId="77777777" w:rsidR="00394B73" w:rsidRPr="00781832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Adresse postale</w:t>
      </w:r>
      <w:r w:rsidRPr="00781832">
        <w:rPr>
          <w:rFonts w:ascii="Source Sans Pro" w:hAnsi="Source Sans Pro"/>
        </w:rPr>
        <w:t xml:space="preserve"> : Nantes </w:t>
      </w:r>
      <w:r w:rsidR="00227B74" w:rsidRPr="00781832">
        <w:rPr>
          <w:rFonts w:ascii="Source Sans Pro" w:hAnsi="Source Sans Pro"/>
        </w:rPr>
        <w:t xml:space="preserve">Université </w:t>
      </w:r>
      <w:r w:rsidRPr="00781832">
        <w:rPr>
          <w:rFonts w:ascii="Source Sans Pro" w:hAnsi="Source Sans Pro"/>
        </w:rPr>
        <w:t>– Agence comptable - 1, rue Gaston Veil - TSA 23523 - 44035 Nantes Cedex 1</w:t>
      </w:r>
    </w:p>
    <w:p w14:paraId="7E6539FD" w14:textId="77777777" w:rsidR="00394B73" w:rsidRPr="00781832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781832">
        <w:rPr>
          <w:rFonts w:ascii="Source Sans Pro" w:hAnsi="Source Sans Pro"/>
          <w:i/>
          <w:u w:val="single"/>
        </w:rPr>
        <w:t>Téléphone</w:t>
      </w:r>
      <w:r w:rsidRPr="00781832">
        <w:rPr>
          <w:rFonts w:ascii="Source Sans Pro" w:hAnsi="Source Sans Pro"/>
        </w:rPr>
        <w:t> : 02 40 99 83 83</w:t>
      </w:r>
    </w:p>
    <w:p w14:paraId="0C6E997F" w14:textId="77777777" w:rsidR="00A140CE" w:rsidRPr="00781832" w:rsidRDefault="00E75FD1" w:rsidP="00E75FD1">
      <w:pPr>
        <w:pStyle w:val="Titre2"/>
        <w:rPr>
          <w:rFonts w:ascii="Source Sans Pro" w:hAnsi="Source Sans Pro"/>
          <w:color w:val="auto"/>
        </w:rPr>
      </w:pPr>
      <w:r w:rsidRPr="00781832">
        <w:rPr>
          <w:rFonts w:ascii="Source Sans Pro" w:hAnsi="Source Sans Pro"/>
          <w:color w:val="auto"/>
        </w:rPr>
        <w:t>Signature de l’acheteur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3"/>
        <w:gridCol w:w="2353"/>
        <w:gridCol w:w="2354"/>
      </w:tblGrid>
      <w:tr w:rsidR="00781832" w:rsidRPr="00781832" w14:paraId="01A9C7B4" w14:textId="77777777" w:rsidTr="007E5A6A">
        <w:tc>
          <w:tcPr>
            <w:tcW w:w="4503" w:type="dxa"/>
            <w:shd w:val="clear" w:color="auto" w:fill="000000" w:themeFill="text1"/>
          </w:tcPr>
          <w:p w14:paraId="0A0356E9" w14:textId="77777777" w:rsidR="00E75FD1" w:rsidRPr="00781832" w:rsidRDefault="00E75FD1" w:rsidP="00E75FD1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Nom, prénom et qualité du signataire</w:t>
            </w:r>
          </w:p>
        </w:tc>
        <w:tc>
          <w:tcPr>
            <w:tcW w:w="2353" w:type="dxa"/>
            <w:shd w:val="clear" w:color="auto" w:fill="000000" w:themeFill="text1"/>
          </w:tcPr>
          <w:p w14:paraId="3D29DDD8" w14:textId="77777777" w:rsidR="00E75FD1" w:rsidRPr="00781832" w:rsidRDefault="00E75FD1" w:rsidP="00D82321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  <w:shd w:val="clear" w:color="auto" w:fill="000000" w:themeFill="text1"/>
          </w:tcPr>
          <w:p w14:paraId="0A307FF6" w14:textId="77777777" w:rsidR="00E75FD1" w:rsidRPr="00781832" w:rsidRDefault="00E75FD1" w:rsidP="00D82321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Signature</w:t>
            </w:r>
          </w:p>
        </w:tc>
      </w:tr>
      <w:tr w:rsidR="00E75FD1" w:rsidRPr="00781832" w14:paraId="23EE4EEE" w14:textId="77777777" w:rsidTr="00D82321">
        <w:tc>
          <w:tcPr>
            <w:tcW w:w="4503" w:type="dxa"/>
          </w:tcPr>
          <w:p w14:paraId="695EF4DE" w14:textId="77777777" w:rsidR="00E75FD1" w:rsidRPr="00781832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7AE4D67E" w14:textId="77777777" w:rsidR="00E75FD1" w:rsidRPr="00781832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38059004" w14:textId="77777777" w:rsidR="00E75FD1" w:rsidRPr="00781832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4872C730" w14:textId="77777777" w:rsidR="00E75FD1" w:rsidRPr="00781832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353" w:type="dxa"/>
          </w:tcPr>
          <w:p w14:paraId="76505F31" w14:textId="77777777" w:rsidR="00E75FD1" w:rsidRPr="00781832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0460C414" w14:textId="77777777" w:rsidR="00E75FD1" w:rsidRPr="00781832" w:rsidRDefault="00E75FD1" w:rsidP="00D82321">
            <w:pPr>
              <w:pStyle w:val="Sansinterligne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A NANTES</w:t>
            </w:r>
          </w:p>
          <w:p w14:paraId="0F4EEEB0" w14:textId="77777777" w:rsidR="00E75FD1" w:rsidRPr="00781832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62278AFC" w14:textId="77777777" w:rsidR="00E75FD1" w:rsidRPr="00781832" w:rsidRDefault="00E75FD1" w:rsidP="00D82321">
            <w:pPr>
              <w:pStyle w:val="Sansinterligne"/>
              <w:rPr>
                <w:rFonts w:ascii="Source Sans Pro" w:hAnsi="Source Sans Pro"/>
              </w:rPr>
            </w:pPr>
            <w:r w:rsidRPr="00781832">
              <w:rPr>
                <w:rFonts w:ascii="Source Sans Pro" w:hAnsi="Source Sans Pro"/>
              </w:rPr>
              <w:t>Le ……/……/20……</w:t>
            </w:r>
          </w:p>
          <w:p w14:paraId="220BD677" w14:textId="77777777" w:rsidR="00E75FD1" w:rsidRPr="00781832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354" w:type="dxa"/>
          </w:tcPr>
          <w:p w14:paraId="3B2F62CE" w14:textId="77777777" w:rsidR="00E75FD1" w:rsidRPr="00781832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</w:tc>
      </w:tr>
    </w:tbl>
    <w:p w14:paraId="0856CEFD" w14:textId="77777777" w:rsidR="00A140CE" w:rsidRPr="00781832" w:rsidRDefault="00A140CE" w:rsidP="003C48A4">
      <w:pPr>
        <w:rPr>
          <w:rFonts w:ascii="Source Sans Pro" w:hAnsi="Source Sans Pro"/>
        </w:rPr>
      </w:pPr>
    </w:p>
    <w:sectPr w:rsidR="00A140CE" w:rsidRPr="00781832" w:rsidSect="00261427"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EFDD4" w14:textId="77777777" w:rsidR="00366C8E" w:rsidRDefault="00366C8E" w:rsidP="00000633">
      <w:pPr>
        <w:spacing w:after="0" w:line="240" w:lineRule="auto"/>
      </w:pPr>
      <w:r>
        <w:separator/>
      </w:r>
    </w:p>
  </w:endnote>
  <w:endnote w:type="continuationSeparator" w:id="0">
    <w:p w14:paraId="046B0FCA" w14:textId="77777777" w:rsidR="00366C8E" w:rsidRDefault="00366C8E" w:rsidP="0000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090B8" w14:textId="2B637F76" w:rsidR="00366B57" w:rsidRPr="00227B74" w:rsidRDefault="00366B57" w:rsidP="00F6703A">
    <w:pPr>
      <w:pStyle w:val="Pieddepage"/>
      <w:tabs>
        <w:tab w:val="clear" w:pos="4536"/>
      </w:tabs>
      <w:jc w:val="left"/>
      <w:rPr>
        <w:rFonts w:ascii="Source Sans Pro" w:hAnsi="Source Sans Pro"/>
        <w:sz w:val="18"/>
        <w:szCs w:val="18"/>
      </w:rPr>
    </w:pPr>
    <w:r w:rsidRPr="00227B74">
      <w:rPr>
        <w:rFonts w:ascii="Source Sans Pro" w:hAnsi="Source Sans Pro"/>
        <w:sz w:val="18"/>
        <w:szCs w:val="18"/>
      </w:rPr>
      <w:t>AE_</w:t>
    </w:r>
    <w:r w:rsidR="005249A3">
      <w:rPr>
        <w:rFonts w:ascii="Source Sans Pro" w:hAnsi="Source Sans Pro"/>
        <w:sz w:val="18"/>
        <w:szCs w:val="18"/>
        <w:highlight w:val="yellow"/>
      </w:rPr>
      <w:t>n°</w:t>
    </w:r>
    <w:r w:rsidR="00F35EB2">
      <w:rPr>
        <w:rFonts w:ascii="Source Sans Pro" w:hAnsi="Source Sans Pro"/>
        <w:sz w:val="18"/>
        <w:szCs w:val="18"/>
      </w:rPr>
      <w:t>24057AOO</w:t>
    </w:r>
    <w:r w:rsidRPr="00227B74">
      <w:rPr>
        <w:rFonts w:ascii="Source Sans Pro" w:hAnsi="Source Sans Pro"/>
        <w:sz w:val="18"/>
        <w:szCs w:val="18"/>
      </w:rPr>
      <w:tab/>
    </w:r>
    <w:sdt>
      <w:sdtPr>
        <w:rPr>
          <w:rFonts w:ascii="Source Sans Pro" w:hAnsi="Source Sans Pro"/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Source Sans Pro" w:hAnsi="Source Sans Pro"/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227B74">
              <w:rPr>
                <w:rFonts w:ascii="Source Sans Pro" w:hAnsi="Source Sans Pro"/>
                <w:bCs/>
                <w:sz w:val="18"/>
                <w:szCs w:val="18"/>
              </w:rPr>
              <w:fldChar w:fldCharType="begin"/>
            </w:r>
            <w:r w:rsidRPr="00227B74">
              <w:rPr>
                <w:rFonts w:ascii="Source Sans Pro" w:hAnsi="Source Sans Pro"/>
                <w:bCs/>
                <w:sz w:val="18"/>
                <w:szCs w:val="18"/>
              </w:rPr>
              <w:instrText>PAGE</w:instrText>
            </w:r>
            <w:r w:rsidRPr="00227B74">
              <w:rPr>
                <w:rFonts w:ascii="Source Sans Pro" w:hAnsi="Source Sans Pro"/>
                <w:bCs/>
                <w:sz w:val="18"/>
                <w:szCs w:val="18"/>
              </w:rPr>
              <w:fldChar w:fldCharType="separate"/>
            </w:r>
            <w:r w:rsidR="00781832">
              <w:rPr>
                <w:rFonts w:ascii="Source Sans Pro" w:hAnsi="Source Sans Pro"/>
                <w:bCs/>
                <w:noProof/>
                <w:sz w:val="18"/>
                <w:szCs w:val="18"/>
              </w:rPr>
              <w:t>7</w:t>
            </w:r>
            <w:r w:rsidRPr="00227B74">
              <w:rPr>
                <w:rFonts w:ascii="Source Sans Pro" w:hAnsi="Source Sans Pro"/>
                <w:bCs/>
                <w:sz w:val="18"/>
                <w:szCs w:val="18"/>
              </w:rPr>
              <w:fldChar w:fldCharType="end"/>
            </w:r>
            <w:r w:rsidRPr="00227B74">
              <w:rPr>
                <w:rFonts w:ascii="Source Sans Pro" w:hAnsi="Source Sans Pro"/>
                <w:sz w:val="18"/>
                <w:szCs w:val="18"/>
              </w:rPr>
              <w:t xml:space="preserve"> / </w:t>
            </w:r>
            <w:r w:rsidRPr="00227B74">
              <w:rPr>
                <w:rFonts w:ascii="Source Sans Pro" w:hAnsi="Source Sans Pro"/>
                <w:bCs/>
                <w:sz w:val="18"/>
                <w:szCs w:val="18"/>
              </w:rPr>
              <w:fldChar w:fldCharType="begin"/>
            </w:r>
            <w:r w:rsidRPr="00227B74">
              <w:rPr>
                <w:rFonts w:ascii="Source Sans Pro" w:hAnsi="Source Sans Pro"/>
                <w:bCs/>
                <w:sz w:val="18"/>
                <w:szCs w:val="18"/>
              </w:rPr>
              <w:instrText>NUMPAGES</w:instrText>
            </w:r>
            <w:r w:rsidRPr="00227B74">
              <w:rPr>
                <w:rFonts w:ascii="Source Sans Pro" w:hAnsi="Source Sans Pro"/>
                <w:bCs/>
                <w:sz w:val="18"/>
                <w:szCs w:val="18"/>
              </w:rPr>
              <w:fldChar w:fldCharType="separate"/>
            </w:r>
            <w:r w:rsidR="00781832">
              <w:rPr>
                <w:rFonts w:ascii="Source Sans Pro" w:hAnsi="Source Sans Pro"/>
                <w:bCs/>
                <w:noProof/>
                <w:sz w:val="18"/>
                <w:szCs w:val="18"/>
              </w:rPr>
              <w:t>7</w:t>
            </w:r>
            <w:r w:rsidRPr="00227B74">
              <w:rPr>
                <w:rFonts w:ascii="Source Sans Pro" w:hAnsi="Source Sans Pro"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D3093" w14:textId="77777777" w:rsidR="00366C8E" w:rsidRDefault="00366C8E" w:rsidP="00000633">
      <w:pPr>
        <w:spacing w:after="0" w:line="240" w:lineRule="auto"/>
      </w:pPr>
      <w:r>
        <w:separator/>
      </w:r>
    </w:p>
  </w:footnote>
  <w:footnote w:type="continuationSeparator" w:id="0">
    <w:p w14:paraId="34F562EA" w14:textId="77777777" w:rsidR="00366C8E" w:rsidRDefault="00366C8E" w:rsidP="00000633">
      <w:pPr>
        <w:spacing w:after="0" w:line="240" w:lineRule="auto"/>
      </w:pPr>
      <w:r>
        <w:continuationSeparator/>
      </w:r>
    </w:p>
  </w:footnote>
  <w:footnote w:id="1">
    <w:p w14:paraId="76388DE6" w14:textId="77777777" w:rsidR="000F27C0" w:rsidRDefault="000F27C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27C0">
        <w:rPr>
          <w:sz w:val="16"/>
        </w:rPr>
        <w:t xml:space="preserve">Selon les informations figurant au 2.1 </w:t>
      </w:r>
      <w:r>
        <w:rPr>
          <w:sz w:val="16"/>
        </w:rPr>
        <w:t>(</w:t>
      </w:r>
      <w:r w:rsidRPr="000F27C0">
        <w:rPr>
          <w:sz w:val="16"/>
        </w:rPr>
        <w:t>Identification du titulaire ou du groupement titulaire</w:t>
      </w:r>
      <w:r>
        <w:rPr>
          <w:sz w:val="16"/>
        </w:rPr>
        <w:t>) du présent Acte d’Engagement.</w:t>
      </w:r>
    </w:p>
  </w:footnote>
  <w:footnote w:id="2">
    <w:p w14:paraId="72A8A72A" w14:textId="77777777" w:rsidR="00D53ABA" w:rsidRDefault="00D53AB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E283C">
        <w:rPr>
          <w:sz w:val="16"/>
        </w:rPr>
        <w:t xml:space="preserve">En cas de paiement sur plusieurs comptes, dupliquer </w:t>
      </w:r>
      <w:r w:rsidR="00CE283C" w:rsidRPr="00CE283C">
        <w:rPr>
          <w:sz w:val="16"/>
        </w:rPr>
        <w:t>les trois lignes et joindre un RIB original par compte déclaré</w:t>
      </w:r>
      <w:r w:rsidRPr="00D53ABA">
        <w:t>.</w:t>
      </w:r>
    </w:p>
  </w:footnote>
  <w:footnote w:id="3">
    <w:p w14:paraId="4B21E4C7" w14:textId="77777777" w:rsidR="00B74695" w:rsidRDefault="00B7469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95">
        <w:rPr>
          <w:sz w:val="16"/>
        </w:rPr>
        <w:t>En cas d’affacturage, joindre le contrat</w:t>
      </w:r>
    </w:p>
  </w:footnote>
  <w:footnote w:id="4">
    <w:p w14:paraId="6E527D22" w14:textId="77777777" w:rsidR="00D9052E" w:rsidRDefault="00D9052E" w:rsidP="00D9052E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57F08">
        <w:rPr>
          <w:sz w:val="16"/>
        </w:rPr>
        <w:t xml:space="preserve">Ne pas </w:t>
      </w:r>
      <w:r>
        <w:rPr>
          <w:sz w:val="16"/>
        </w:rPr>
        <w:t>compléter</w:t>
      </w:r>
      <w:r w:rsidRPr="00B57F08">
        <w:rPr>
          <w:sz w:val="16"/>
        </w:rPr>
        <w:t xml:space="preserve"> lorsque les règles de TVA intracommunautaire prévoient le paiement de la TVA par l’acheteur.</w:t>
      </w:r>
    </w:p>
  </w:footnote>
  <w:footnote w:id="5">
    <w:p w14:paraId="6D976F32" w14:textId="77777777" w:rsidR="00366B57" w:rsidRPr="00366B57" w:rsidRDefault="00366B57" w:rsidP="00366B57">
      <w:pPr>
        <w:pStyle w:val="Sansinterligne"/>
        <w:rPr>
          <w:i/>
        </w:rPr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signataire doit avoir le pouvoir d’engager la personne qu’il représente. S’il ne figure pas sur le </w:t>
      </w:r>
      <w:proofErr w:type="spellStart"/>
      <w:r w:rsidRPr="00366B57">
        <w:rPr>
          <w:sz w:val="16"/>
        </w:rPr>
        <w:t>Kbis</w:t>
      </w:r>
      <w:proofErr w:type="spellEnd"/>
      <w:r w:rsidRPr="00366B57">
        <w:rPr>
          <w:sz w:val="16"/>
        </w:rPr>
        <w:t>, le pouvoir doit alors être transmis à l’appui du présent document.</w:t>
      </w:r>
    </w:p>
  </w:footnote>
  <w:footnote w:id="6">
    <w:p w14:paraId="6591B617" w14:textId="77777777" w:rsidR="00366B57" w:rsidRDefault="00366B5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pouvoir doit être transmis à l’appui du présent document.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D7C3C"/>
    <w:multiLevelType w:val="multilevel"/>
    <w:tmpl w:val="33FA709C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BE0B88"/>
    <w:multiLevelType w:val="hybridMultilevel"/>
    <w:tmpl w:val="2DF0D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4126A"/>
    <w:multiLevelType w:val="hybridMultilevel"/>
    <w:tmpl w:val="447A5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37118"/>
    <w:multiLevelType w:val="hybridMultilevel"/>
    <w:tmpl w:val="9878A3F4"/>
    <w:lvl w:ilvl="0" w:tplc="342CF3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104F9"/>
    <w:multiLevelType w:val="hybridMultilevel"/>
    <w:tmpl w:val="DF463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932C5"/>
    <w:multiLevelType w:val="hybridMultilevel"/>
    <w:tmpl w:val="E4E0F08C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21"/>
  </w:num>
  <w:num w:numId="4">
    <w:abstractNumId w:val="15"/>
  </w:num>
  <w:num w:numId="5">
    <w:abstractNumId w:val="17"/>
  </w:num>
  <w:num w:numId="6">
    <w:abstractNumId w:val="3"/>
  </w:num>
  <w:num w:numId="7">
    <w:abstractNumId w:val="8"/>
  </w:num>
  <w:num w:numId="8">
    <w:abstractNumId w:val="4"/>
  </w:num>
  <w:num w:numId="9">
    <w:abstractNumId w:val="27"/>
  </w:num>
  <w:num w:numId="10">
    <w:abstractNumId w:val="9"/>
  </w:num>
  <w:num w:numId="11">
    <w:abstractNumId w:val="10"/>
  </w:num>
  <w:num w:numId="12">
    <w:abstractNumId w:val="3"/>
  </w:num>
  <w:num w:numId="13">
    <w:abstractNumId w:val="3"/>
  </w:num>
  <w:num w:numId="14">
    <w:abstractNumId w:val="20"/>
  </w:num>
  <w:num w:numId="15">
    <w:abstractNumId w:val="24"/>
  </w:num>
  <w:num w:numId="16">
    <w:abstractNumId w:val="22"/>
  </w:num>
  <w:num w:numId="17">
    <w:abstractNumId w:val="19"/>
  </w:num>
  <w:num w:numId="18">
    <w:abstractNumId w:val="7"/>
  </w:num>
  <w:num w:numId="19">
    <w:abstractNumId w:val="13"/>
  </w:num>
  <w:num w:numId="20">
    <w:abstractNumId w:val="18"/>
  </w:num>
  <w:num w:numId="21">
    <w:abstractNumId w:val="2"/>
  </w:num>
  <w:num w:numId="22">
    <w:abstractNumId w:val="2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5"/>
  </w:num>
  <w:num w:numId="30">
    <w:abstractNumId w:val="5"/>
  </w:num>
  <w:num w:numId="31">
    <w:abstractNumId w:val="6"/>
  </w:num>
  <w:num w:numId="32">
    <w:abstractNumId w:val="16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8DE"/>
    <w:rsid w:val="00000633"/>
    <w:rsid w:val="0002108D"/>
    <w:rsid w:val="00021A19"/>
    <w:rsid w:val="00026C4C"/>
    <w:rsid w:val="000273EF"/>
    <w:rsid w:val="00050EDB"/>
    <w:rsid w:val="00067317"/>
    <w:rsid w:val="00075300"/>
    <w:rsid w:val="000853A2"/>
    <w:rsid w:val="00091F3D"/>
    <w:rsid w:val="000963A2"/>
    <w:rsid w:val="000A5550"/>
    <w:rsid w:val="000A7F94"/>
    <w:rsid w:val="000B5B8B"/>
    <w:rsid w:val="000D42CA"/>
    <w:rsid w:val="000D7AA1"/>
    <w:rsid w:val="000F27C0"/>
    <w:rsid w:val="000F2BEF"/>
    <w:rsid w:val="00113F68"/>
    <w:rsid w:val="001236AB"/>
    <w:rsid w:val="00137F32"/>
    <w:rsid w:val="00145318"/>
    <w:rsid w:val="00147E93"/>
    <w:rsid w:val="00156A96"/>
    <w:rsid w:val="00170E37"/>
    <w:rsid w:val="00180322"/>
    <w:rsid w:val="001829FA"/>
    <w:rsid w:val="00186531"/>
    <w:rsid w:val="00186F0B"/>
    <w:rsid w:val="0019098A"/>
    <w:rsid w:val="00194D38"/>
    <w:rsid w:val="001959EC"/>
    <w:rsid w:val="001A0C25"/>
    <w:rsid w:val="001B27C3"/>
    <w:rsid w:val="001F6CB3"/>
    <w:rsid w:val="001F7D8C"/>
    <w:rsid w:val="00212B11"/>
    <w:rsid w:val="00227B74"/>
    <w:rsid w:val="00246A96"/>
    <w:rsid w:val="00261427"/>
    <w:rsid w:val="00266631"/>
    <w:rsid w:val="00290D86"/>
    <w:rsid w:val="002914F5"/>
    <w:rsid w:val="002A0E87"/>
    <w:rsid w:val="002B2901"/>
    <w:rsid w:val="002D5783"/>
    <w:rsid w:val="00303171"/>
    <w:rsid w:val="00323E27"/>
    <w:rsid w:val="00332AC4"/>
    <w:rsid w:val="003557C1"/>
    <w:rsid w:val="00366B57"/>
    <w:rsid w:val="00366C8E"/>
    <w:rsid w:val="0037792B"/>
    <w:rsid w:val="00386657"/>
    <w:rsid w:val="00394B73"/>
    <w:rsid w:val="003B4875"/>
    <w:rsid w:val="003C48A4"/>
    <w:rsid w:val="003D074A"/>
    <w:rsid w:val="003D0D4C"/>
    <w:rsid w:val="003D2312"/>
    <w:rsid w:val="003D3EE3"/>
    <w:rsid w:val="003E4910"/>
    <w:rsid w:val="004015C6"/>
    <w:rsid w:val="004200DD"/>
    <w:rsid w:val="004344A5"/>
    <w:rsid w:val="0043515B"/>
    <w:rsid w:val="00443D7B"/>
    <w:rsid w:val="004606C2"/>
    <w:rsid w:val="004704B4"/>
    <w:rsid w:val="00471804"/>
    <w:rsid w:val="00490E9D"/>
    <w:rsid w:val="004919A9"/>
    <w:rsid w:val="004B5AE6"/>
    <w:rsid w:val="004E1A2B"/>
    <w:rsid w:val="004E4672"/>
    <w:rsid w:val="004F5799"/>
    <w:rsid w:val="004F7896"/>
    <w:rsid w:val="005102C4"/>
    <w:rsid w:val="00513059"/>
    <w:rsid w:val="00522269"/>
    <w:rsid w:val="00522E15"/>
    <w:rsid w:val="005249A3"/>
    <w:rsid w:val="00535C13"/>
    <w:rsid w:val="00542842"/>
    <w:rsid w:val="00557830"/>
    <w:rsid w:val="0056239A"/>
    <w:rsid w:val="00565FB7"/>
    <w:rsid w:val="00566B2C"/>
    <w:rsid w:val="00567D61"/>
    <w:rsid w:val="005742F5"/>
    <w:rsid w:val="00592D8E"/>
    <w:rsid w:val="005C093E"/>
    <w:rsid w:val="005C14BB"/>
    <w:rsid w:val="005C2780"/>
    <w:rsid w:val="005C355E"/>
    <w:rsid w:val="005E00A7"/>
    <w:rsid w:val="005E069A"/>
    <w:rsid w:val="005E633F"/>
    <w:rsid w:val="0060010D"/>
    <w:rsid w:val="0060143F"/>
    <w:rsid w:val="00601635"/>
    <w:rsid w:val="00611EA4"/>
    <w:rsid w:val="00612B06"/>
    <w:rsid w:val="00614486"/>
    <w:rsid w:val="0062029E"/>
    <w:rsid w:val="00625FE7"/>
    <w:rsid w:val="00636FCC"/>
    <w:rsid w:val="006469DB"/>
    <w:rsid w:val="0064767A"/>
    <w:rsid w:val="00660144"/>
    <w:rsid w:val="00660DCC"/>
    <w:rsid w:val="00662C2F"/>
    <w:rsid w:val="00672A9D"/>
    <w:rsid w:val="00674AFF"/>
    <w:rsid w:val="00681169"/>
    <w:rsid w:val="00683823"/>
    <w:rsid w:val="00686618"/>
    <w:rsid w:val="006B0703"/>
    <w:rsid w:val="006C278E"/>
    <w:rsid w:val="006C731C"/>
    <w:rsid w:val="006D61EE"/>
    <w:rsid w:val="006E21EF"/>
    <w:rsid w:val="006F06F6"/>
    <w:rsid w:val="006F39AD"/>
    <w:rsid w:val="006F7AE3"/>
    <w:rsid w:val="00702F33"/>
    <w:rsid w:val="00704462"/>
    <w:rsid w:val="00714E9E"/>
    <w:rsid w:val="00733466"/>
    <w:rsid w:val="00734AB2"/>
    <w:rsid w:val="007467D7"/>
    <w:rsid w:val="007632D5"/>
    <w:rsid w:val="00773EEA"/>
    <w:rsid w:val="00781832"/>
    <w:rsid w:val="00785DB6"/>
    <w:rsid w:val="00797E4D"/>
    <w:rsid w:val="007A51A3"/>
    <w:rsid w:val="007B6451"/>
    <w:rsid w:val="007B6FD3"/>
    <w:rsid w:val="007D4441"/>
    <w:rsid w:val="007E5A6A"/>
    <w:rsid w:val="007F0928"/>
    <w:rsid w:val="00822477"/>
    <w:rsid w:val="00840787"/>
    <w:rsid w:val="00846025"/>
    <w:rsid w:val="00862791"/>
    <w:rsid w:val="00862E31"/>
    <w:rsid w:val="0087501C"/>
    <w:rsid w:val="0087527A"/>
    <w:rsid w:val="0088016C"/>
    <w:rsid w:val="008840A0"/>
    <w:rsid w:val="00885617"/>
    <w:rsid w:val="008973FE"/>
    <w:rsid w:val="008B0F75"/>
    <w:rsid w:val="008B76B1"/>
    <w:rsid w:val="008C5450"/>
    <w:rsid w:val="008C55C8"/>
    <w:rsid w:val="008D1D80"/>
    <w:rsid w:val="008D7988"/>
    <w:rsid w:val="008E42AA"/>
    <w:rsid w:val="008F7EA4"/>
    <w:rsid w:val="009034A7"/>
    <w:rsid w:val="00903DF2"/>
    <w:rsid w:val="009066BC"/>
    <w:rsid w:val="009328C2"/>
    <w:rsid w:val="0093680C"/>
    <w:rsid w:val="009470F9"/>
    <w:rsid w:val="009531EB"/>
    <w:rsid w:val="0096765B"/>
    <w:rsid w:val="00970A19"/>
    <w:rsid w:val="00972D9B"/>
    <w:rsid w:val="009730C0"/>
    <w:rsid w:val="00987CFD"/>
    <w:rsid w:val="009935BD"/>
    <w:rsid w:val="009A30B2"/>
    <w:rsid w:val="009C1560"/>
    <w:rsid w:val="009D3650"/>
    <w:rsid w:val="009E1E40"/>
    <w:rsid w:val="009E7678"/>
    <w:rsid w:val="00A04A11"/>
    <w:rsid w:val="00A140CE"/>
    <w:rsid w:val="00A1527F"/>
    <w:rsid w:val="00A20AEC"/>
    <w:rsid w:val="00A33717"/>
    <w:rsid w:val="00A4435A"/>
    <w:rsid w:val="00A45F9F"/>
    <w:rsid w:val="00A73FF4"/>
    <w:rsid w:val="00A74720"/>
    <w:rsid w:val="00A74B67"/>
    <w:rsid w:val="00A8028F"/>
    <w:rsid w:val="00A8461F"/>
    <w:rsid w:val="00AA700F"/>
    <w:rsid w:val="00AB5464"/>
    <w:rsid w:val="00AB5DD0"/>
    <w:rsid w:val="00AB69EC"/>
    <w:rsid w:val="00AB6D95"/>
    <w:rsid w:val="00AD0A32"/>
    <w:rsid w:val="00AD1461"/>
    <w:rsid w:val="00AD1956"/>
    <w:rsid w:val="00B05563"/>
    <w:rsid w:val="00B1136C"/>
    <w:rsid w:val="00B13923"/>
    <w:rsid w:val="00B213E1"/>
    <w:rsid w:val="00B57F08"/>
    <w:rsid w:val="00B71846"/>
    <w:rsid w:val="00B74695"/>
    <w:rsid w:val="00B77503"/>
    <w:rsid w:val="00B84942"/>
    <w:rsid w:val="00B859D8"/>
    <w:rsid w:val="00B864CD"/>
    <w:rsid w:val="00B905B2"/>
    <w:rsid w:val="00BA303F"/>
    <w:rsid w:val="00BB3545"/>
    <w:rsid w:val="00BC2C70"/>
    <w:rsid w:val="00BC708D"/>
    <w:rsid w:val="00BD344A"/>
    <w:rsid w:val="00BD589B"/>
    <w:rsid w:val="00BF2F8C"/>
    <w:rsid w:val="00BF5207"/>
    <w:rsid w:val="00BF6B32"/>
    <w:rsid w:val="00C11502"/>
    <w:rsid w:val="00C31A79"/>
    <w:rsid w:val="00C505B4"/>
    <w:rsid w:val="00C645C3"/>
    <w:rsid w:val="00C73A6C"/>
    <w:rsid w:val="00C7500B"/>
    <w:rsid w:val="00C84204"/>
    <w:rsid w:val="00CA2216"/>
    <w:rsid w:val="00CC35CB"/>
    <w:rsid w:val="00CC4F8A"/>
    <w:rsid w:val="00CD5856"/>
    <w:rsid w:val="00CE283C"/>
    <w:rsid w:val="00CF40FB"/>
    <w:rsid w:val="00CF4755"/>
    <w:rsid w:val="00D05AA3"/>
    <w:rsid w:val="00D100E6"/>
    <w:rsid w:val="00D171C5"/>
    <w:rsid w:val="00D32446"/>
    <w:rsid w:val="00D40654"/>
    <w:rsid w:val="00D46FCB"/>
    <w:rsid w:val="00D53ABA"/>
    <w:rsid w:val="00D664C9"/>
    <w:rsid w:val="00D70FD7"/>
    <w:rsid w:val="00D755AE"/>
    <w:rsid w:val="00D9052E"/>
    <w:rsid w:val="00DA4192"/>
    <w:rsid w:val="00DB20B2"/>
    <w:rsid w:val="00DB361D"/>
    <w:rsid w:val="00DC3190"/>
    <w:rsid w:val="00DD0DFD"/>
    <w:rsid w:val="00DF1F07"/>
    <w:rsid w:val="00E040B2"/>
    <w:rsid w:val="00E2733B"/>
    <w:rsid w:val="00E400E4"/>
    <w:rsid w:val="00E42984"/>
    <w:rsid w:val="00E42D8F"/>
    <w:rsid w:val="00E75FD1"/>
    <w:rsid w:val="00E81FD3"/>
    <w:rsid w:val="00E9516E"/>
    <w:rsid w:val="00EB52CE"/>
    <w:rsid w:val="00ED7E1F"/>
    <w:rsid w:val="00EF0044"/>
    <w:rsid w:val="00F16CC1"/>
    <w:rsid w:val="00F16E21"/>
    <w:rsid w:val="00F35EB2"/>
    <w:rsid w:val="00F36EB4"/>
    <w:rsid w:val="00F578DE"/>
    <w:rsid w:val="00F6703A"/>
    <w:rsid w:val="00F76E0F"/>
    <w:rsid w:val="00F81300"/>
    <w:rsid w:val="00FA0E0E"/>
    <w:rsid w:val="00FA3642"/>
    <w:rsid w:val="00FA39D9"/>
    <w:rsid w:val="00FB429F"/>
    <w:rsid w:val="00FB6218"/>
    <w:rsid w:val="00FD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62284"/>
  <w15:docId w15:val="{CDC29C16-D498-482C-A56B-674BA4211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6F06F6"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eastAsiaTheme="majorEastAsia" w:cstheme="majorBidi"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6469DB"/>
    <w:pPr>
      <w:keepNext/>
      <w:keepLines/>
      <w:numPr>
        <w:ilvl w:val="1"/>
        <w:numId w:val="6"/>
      </w:numPr>
      <w:outlineLvl w:val="1"/>
    </w:pPr>
    <w:rPr>
      <w:rFonts w:eastAsiaTheme="majorEastAsia" w:cstheme="majorBidi"/>
      <w:b/>
      <w:bCs/>
      <w:color w:val="002060"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C278E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bCs/>
      <w:i/>
      <w:color w:val="00206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CD58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58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F06F6"/>
    <w:rPr>
      <w:rFonts w:eastAsiaTheme="majorEastAsia" w:cstheme="majorBidi"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sid w:val="006469DB"/>
    <w:rPr>
      <w:rFonts w:eastAsiaTheme="majorEastAsia" w:cstheme="majorBidi"/>
      <w:b/>
      <w:bCs/>
      <w:color w:val="00206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C278E"/>
    <w:rPr>
      <w:rFonts w:eastAsiaTheme="majorEastAsia" w:cstheme="majorBidi"/>
      <w:b/>
      <w:bCs/>
      <w:i/>
      <w:color w:val="002060"/>
      <w:sz w:val="20"/>
    </w:rPr>
  </w:style>
  <w:style w:type="paragraph" w:styleId="En-tte">
    <w:name w:val="header"/>
    <w:basedOn w:val="Normal"/>
    <w:link w:val="En-tteCar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rsid w:val="00611EA4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rsid w:val="004704B4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4704B4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4704B4"/>
    <w:rPr>
      <w:vertAlign w:val="superscript"/>
    </w:rPr>
  </w:style>
  <w:style w:type="paragraph" w:customStyle="1" w:styleId="fcase1ertab">
    <w:name w:val="f_case_1ertab"/>
    <w:basedOn w:val="Normal"/>
    <w:rsid w:val="00CD5856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sid w:val="00CD5856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sid w:val="00CD5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585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rsid w:val="00CD5856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rsid w:val="00CD58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E429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chespublics@univ-nant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chespublics@univ-nant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732D1-0731-4D3B-B137-FF0B3272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7</Pages>
  <Words>1291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CHAUSSIN;Noémie ROBERT;Damien ROUL</dc:creator>
  <cp:lastModifiedBy>Ophely STEPHAN</cp:lastModifiedBy>
  <cp:revision>55</cp:revision>
  <dcterms:created xsi:type="dcterms:W3CDTF">2021-06-10T13:50:00Z</dcterms:created>
  <dcterms:modified xsi:type="dcterms:W3CDTF">2024-12-16T08:52:00Z</dcterms:modified>
</cp:coreProperties>
</file>