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27E50213"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DF014F">
        <w:rPr>
          <w:rFonts w:asciiTheme="minorHAnsi" w:hAnsiTheme="minorHAnsi" w:cs="Arial"/>
          <w:sz w:val="22"/>
        </w:rPr>
        <w:t>la production et l’</w:t>
      </w:r>
      <w:r w:rsidR="00DF014F" w:rsidRPr="00DF014F">
        <w:rPr>
          <w:rFonts w:asciiTheme="minorHAnsi" w:hAnsiTheme="minorHAnsi" w:cs="Arial"/>
          <w:sz w:val="22"/>
        </w:rPr>
        <w:t>installation de la scénographie de l’espace central du musée des civilisations en Côte d’Ivoire</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0E1AB81B"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DF014F">
        <w:rPr>
          <w:rFonts w:asciiTheme="minorHAnsi" w:hAnsiTheme="minorHAnsi" w:cs="Arial"/>
          <w:sz w:val="22"/>
        </w:rPr>
        <w:t xml:space="preserve">relative au </w:t>
      </w:r>
      <w:r w:rsidR="00DF014F">
        <w:rPr>
          <w:rFonts w:asciiTheme="minorHAnsi" w:hAnsiTheme="minorHAnsi" w:cs="Arial"/>
          <w:b/>
          <w:bCs/>
          <w:sz w:val="22"/>
        </w:rPr>
        <w:t>Lot</w:t>
      </w:r>
      <w:r w:rsidR="00DF014F" w:rsidRPr="00DF014F">
        <w:rPr>
          <w:rFonts w:asciiTheme="minorHAnsi" w:hAnsiTheme="minorHAnsi" w:cs="Arial"/>
          <w:b/>
          <w:bCs/>
          <w:sz w:val="22"/>
        </w:rPr>
        <w:t xml:space="preserve"> </w:t>
      </w:r>
      <w:r w:rsidR="00502034">
        <w:rPr>
          <w:rFonts w:asciiTheme="minorHAnsi" w:hAnsiTheme="minorHAnsi" w:cs="Arial"/>
          <w:b/>
          <w:bCs/>
          <w:sz w:val="22"/>
        </w:rPr>
        <w:t>2</w:t>
      </w:r>
      <w:r w:rsidR="00DF014F" w:rsidRPr="00DF014F">
        <w:rPr>
          <w:rFonts w:asciiTheme="minorHAnsi" w:hAnsiTheme="minorHAnsi" w:cs="Arial"/>
          <w:b/>
          <w:bCs/>
          <w:sz w:val="22"/>
        </w:rPr>
        <w:t xml:space="preserve"> portant sur </w:t>
      </w:r>
      <w:r w:rsidR="00502034">
        <w:rPr>
          <w:rFonts w:asciiTheme="minorHAnsi" w:hAnsiTheme="minorHAnsi" w:cs="Arial"/>
          <w:b/>
          <w:bCs/>
          <w:sz w:val="22"/>
        </w:rPr>
        <w:t>les éclairages scénographiques.</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40498B68" w14:textId="77777777" w:rsidR="00DF014F" w:rsidRDefault="00DF014F" w:rsidP="00DF014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portant sur :</w:t>
      </w:r>
    </w:p>
    <w:p w14:paraId="6075FE21" w14:textId="77777777" w:rsidR="00DF014F" w:rsidRPr="00714FFD" w:rsidRDefault="00DF014F" w:rsidP="00DF014F">
      <w:pPr>
        <w:pStyle w:val="Paragraphedeliste"/>
        <w:numPr>
          <w:ilvl w:val="0"/>
          <w:numId w:val="50"/>
        </w:numPr>
        <w:spacing w:before="120" w:line="240" w:lineRule="auto"/>
        <w:jc w:val="both"/>
        <w:rPr>
          <w:rFonts w:asciiTheme="minorHAnsi" w:hAnsiTheme="minorHAnsi" w:cs="Arial"/>
          <w:sz w:val="22"/>
        </w:rPr>
      </w:pPr>
      <w:r>
        <w:rPr>
          <w:rFonts w:asciiTheme="minorHAnsi" w:hAnsiTheme="minorHAnsi" w:cs="Arial"/>
          <w:sz w:val="22"/>
        </w:rPr>
        <w:t>La</w:t>
      </w:r>
      <w:r w:rsidRPr="00714FFD">
        <w:rPr>
          <w:rFonts w:asciiTheme="minorHAnsi" w:hAnsiTheme="minorHAnsi" w:cs="Arial"/>
          <w:sz w:val="22"/>
        </w:rPr>
        <w:t xml:space="preserve"> déclaration de chiffres d’affaires des trois </w:t>
      </w:r>
      <w:r>
        <w:rPr>
          <w:rFonts w:asciiTheme="minorHAnsi" w:hAnsiTheme="minorHAnsi" w:cs="Arial"/>
          <w:sz w:val="22"/>
        </w:rPr>
        <w:t xml:space="preserve">(03) </w:t>
      </w:r>
      <w:r w:rsidRPr="00714FFD">
        <w:rPr>
          <w:rFonts w:asciiTheme="minorHAnsi" w:hAnsiTheme="minorHAnsi" w:cs="Arial"/>
          <w:sz w:val="22"/>
        </w:rPr>
        <w:t>derniers exercices comptables disponible ;</w:t>
      </w:r>
    </w:p>
    <w:p w14:paraId="6566F00C" w14:textId="77777777" w:rsidR="00DF014F" w:rsidRPr="00DF014F" w:rsidRDefault="00DF014F" w:rsidP="00DF014F">
      <w:pPr>
        <w:pStyle w:val="Paragraphedeliste"/>
        <w:numPr>
          <w:ilvl w:val="0"/>
          <w:numId w:val="50"/>
        </w:numPr>
        <w:spacing w:before="120" w:line="240" w:lineRule="auto"/>
        <w:jc w:val="both"/>
        <w:rPr>
          <w:rFonts w:asciiTheme="minorHAnsi" w:hAnsiTheme="minorHAnsi" w:cs="Arial"/>
          <w:sz w:val="22"/>
        </w:rPr>
      </w:pPr>
      <w:r>
        <w:rPr>
          <w:rFonts w:asciiTheme="minorHAnsi" w:hAnsiTheme="minorHAnsi" w:cs="Arial"/>
          <w:sz w:val="22"/>
        </w:rPr>
        <w:t xml:space="preserve">Les attestations </w:t>
      </w:r>
      <w:r w:rsidRPr="0006068D">
        <w:rPr>
          <w:rFonts w:asciiTheme="minorHAnsi" w:hAnsiTheme="minorHAnsi" w:cstheme="minorHAnsi"/>
          <w:sz w:val="22"/>
          <w:szCs w:val="22"/>
        </w:rPr>
        <w:t>d’assurance responsabilité civile et/ou professionnelle en cours de validité</w:t>
      </w:r>
      <w:r>
        <w:rPr>
          <w:rFonts w:asciiTheme="minorHAnsi" w:hAnsiTheme="minorHAnsi" w:cstheme="minorHAnsi"/>
          <w:sz w:val="22"/>
          <w:szCs w:val="22"/>
        </w:rPr>
        <w:t>.</w:t>
      </w:r>
    </w:p>
    <w:p w14:paraId="0F7E9C3A" w14:textId="77777777" w:rsidR="00DF014F" w:rsidRDefault="00DF014F" w:rsidP="00DF014F">
      <w:pPr>
        <w:spacing w:before="120" w:line="240" w:lineRule="auto"/>
        <w:jc w:val="both"/>
        <w:rPr>
          <w:rFonts w:asciiTheme="minorHAnsi" w:hAnsiTheme="minorHAnsi" w:cstheme="minorHAnsi"/>
          <w:sz w:val="22"/>
          <w:szCs w:val="22"/>
        </w:rPr>
      </w:pPr>
    </w:p>
    <w:p w14:paraId="26173F40" w14:textId="77777777" w:rsidR="00DF014F" w:rsidRDefault="00DF014F" w:rsidP="00DF014F">
      <w:pPr>
        <w:spacing w:before="120" w:line="240" w:lineRule="auto"/>
        <w:jc w:val="both"/>
        <w:rPr>
          <w:rFonts w:asciiTheme="minorHAnsi" w:hAnsiTheme="minorHAnsi" w:cstheme="minorHAnsi"/>
          <w:sz w:val="22"/>
          <w:szCs w:val="22"/>
        </w:rPr>
      </w:pPr>
    </w:p>
    <w:p w14:paraId="29A320AA" w14:textId="073C0EFA" w:rsidR="00DF014F" w:rsidRPr="00DF014F" w:rsidRDefault="00DF014F" w:rsidP="00DF014F">
      <w:pPr>
        <w:spacing w:before="120" w:line="240" w:lineRule="auto"/>
        <w:jc w:val="both"/>
        <w:rPr>
          <w:rFonts w:asciiTheme="minorHAnsi" w:hAnsiTheme="minorHAnsi" w:cs="Arial"/>
          <w:sz w:val="22"/>
        </w:rPr>
      </w:pPr>
      <w:r w:rsidRPr="00DF014F">
        <w:rPr>
          <w:rFonts w:asciiTheme="minorHAnsi" w:hAnsiTheme="minorHAnsi" w:cstheme="minorHAnsi"/>
          <w:sz w:val="22"/>
          <w:szCs w:val="22"/>
        </w:rPr>
        <w:t xml:space="preserve"> </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lastRenderedPageBreak/>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3A41C30D" w14:textId="77777777" w:rsidR="00DF014F" w:rsidRDefault="00DF014F" w:rsidP="00DF014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Pr>
          <w:rFonts w:asciiTheme="minorHAnsi" w:hAnsiTheme="minorHAnsi" w:cs="Arial"/>
          <w:sz w:val="22"/>
        </w:rPr>
        <w:t xml:space="preserve">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portant sur les éléments suivants :</w:t>
      </w:r>
    </w:p>
    <w:p w14:paraId="07E4AB22" w14:textId="77777777" w:rsidR="00DF014F" w:rsidRPr="0006068D" w:rsidRDefault="00DF014F" w:rsidP="00DF014F">
      <w:pPr>
        <w:pStyle w:val="Default"/>
        <w:numPr>
          <w:ilvl w:val="0"/>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Un descriptif des moyens humains répondant aux conditions de participation décrites ci-après</w:t>
      </w:r>
      <w:r>
        <w:rPr>
          <w:rFonts w:asciiTheme="minorHAnsi" w:eastAsia="Times" w:hAnsiTheme="minorHAnsi" w:cstheme="minorHAnsi"/>
          <w:color w:val="auto"/>
          <w:sz w:val="22"/>
          <w:szCs w:val="22"/>
        </w:rPr>
        <w:t> :</w:t>
      </w:r>
    </w:p>
    <w:p w14:paraId="6A85EFEC" w14:textId="77777777" w:rsidR="00DF014F" w:rsidRPr="00BB7942" w:rsidRDefault="00DF014F" w:rsidP="00DF014F">
      <w:pPr>
        <w:pStyle w:val="Default"/>
        <w:numPr>
          <w:ilvl w:val="1"/>
          <w:numId w:val="18"/>
        </w:numPr>
        <w:jc w:val="both"/>
        <w:rPr>
          <w:rFonts w:asciiTheme="minorHAnsi" w:hAnsiTheme="minorHAnsi" w:cstheme="minorHAnsi"/>
          <w:sz w:val="22"/>
          <w:szCs w:val="22"/>
        </w:rPr>
      </w:pPr>
      <w:r w:rsidRPr="00BB7942">
        <w:rPr>
          <w:rFonts w:asciiTheme="minorHAnsi" w:hAnsiTheme="minorHAnsi" w:cstheme="minorHAnsi"/>
          <w:sz w:val="22"/>
          <w:szCs w:val="22"/>
        </w:rPr>
        <w:t>Déclaration indiquant les effectifs actuels de l'entreprise et l’importance du personnel d’encadrement ;</w:t>
      </w:r>
    </w:p>
    <w:p w14:paraId="2F520FE5" w14:textId="77777777" w:rsidR="00DF014F" w:rsidRPr="00E23E75" w:rsidRDefault="00DF014F" w:rsidP="00DF014F">
      <w:pPr>
        <w:pStyle w:val="Default"/>
        <w:numPr>
          <w:ilvl w:val="0"/>
          <w:numId w:val="18"/>
        </w:numPr>
        <w:jc w:val="both"/>
        <w:rPr>
          <w:rFonts w:asciiTheme="minorHAnsi" w:eastAsia="Times" w:hAnsiTheme="minorHAnsi" w:cstheme="minorHAnsi"/>
          <w:color w:val="auto"/>
          <w:sz w:val="22"/>
          <w:szCs w:val="22"/>
        </w:rPr>
      </w:pPr>
      <w:r w:rsidRPr="00E23E75">
        <w:rPr>
          <w:rFonts w:asciiTheme="minorHAnsi" w:eastAsia="Times" w:hAnsiTheme="minorHAnsi" w:cstheme="minorHAnsi"/>
          <w:color w:val="auto"/>
          <w:sz w:val="22"/>
          <w:szCs w:val="22"/>
        </w:rPr>
        <w:t>Un descriptif des moyens techniques répondant aux conditions de participation décrites ci-après</w:t>
      </w:r>
      <w:r>
        <w:rPr>
          <w:rFonts w:asciiTheme="minorHAnsi" w:eastAsia="Times" w:hAnsiTheme="minorHAnsi" w:cstheme="minorHAnsi"/>
          <w:color w:val="auto"/>
          <w:sz w:val="22"/>
          <w:szCs w:val="22"/>
        </w:rPr>
        <w:t> :</w:t>
      </w:r>
    </w:p>
    <w:p w14:paraId="780EC423" w14:textId="77777777" w:rsidR="00DF014F" w:rsidRPr="0006068D" w:rsidRDefault="00DF014F" w:rsidP="00DF014F">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 xml:space="preserve">Liste de références en rapport avec l’objet du marché sur des </w:t>
      </w:r>
      <w:r>
        <w:rPr>
          <w:rFonts w:asciiTheme="minorHAnsi" w:eastAsia="Times" w:hAnsiTheme="minorHAnsi" w:cstheme="minorHAnsi"/>
          <w:color w:val="auto"/>
          <w:sz w:val="22"/>
          <w:szCs w:val="22"/>
        </w:rPr>
        <w:t>prestations</w:t>
      </w:r>
      <w:r w:rsidRPr="0006068D">
        <w:rPr>
          <w:rFonts w:asciiTheme="minorHAnsi" w:eastAsia="Times" w:hAnsiTheme="minorHAnsi" w:cstheme="minorHAnsi"/>
          <w:color w:val="auto"/>
          <w:sz w:val="22"/>
          <w:szCs w:val="22"/>
        </w:rPr>
        <w:t xml:space="preserve"> </w:t>
      </w:r>
      <w:r>
        <w:rPr>
          <w:rFonts w:asciiTheme="minorHAnsi" w:eastAsia="Times" w:hAnsiTheme="minorHAnsi" w:cstheme="minorHAnsi"/>
          <w:color w:val="auto"/>
          <w:sz w:val="22"/>
          <w:szCs w:val="22"/>
        </w:rPr>
        <w:t>similaires</w:t>
      </w:r>
      <w:r w:rsidRPr="0006068D">
        <w:rPr>
          <w:rFonts w:asciiTheme="minorHAnsi" w:eastAsia="Times" w:hAnsiTheme="minorHAnsi" w:cstheme="minorHAnsi"/>
          <w:color w:val="auto"/>
          <w:sz w:val="22"/>
          <w:szCs w:val="22"/>
        </w:rPr>
        <w:t xml:space="preserve"> indiquant le nom et les coordonnées téléphoniques d’un contact référent</w:t>
      </w:r>
      <w:r>
        <w:rPr>
          <w:rFonts w:asciiTheme="minorHAnsi" w:eastAsia="Times" w:hAnsiTheme="minorHAnsi" w:cstheme="minorHAnsi"/>
          <w:color w:val="auto"/>
          <w:sz w:val="22"/>
          <w:szCs w:val="22"/>
        </w:rPr>
        <w:t> ;</w:t>
      </w:r>
    </w:p>
    <w:p w14:paraId="6741BF87" w14:textId="77777777" w:rsidR="00DF014F" w:rsidRPr="00DD47DF" w:rsidRDefault="00DF014F" w:rsidP="00DF014F">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Déclaration indiquant l’outillage, le matériel et l’équipement technique dont le candidat dispose pour la réalisation des prestations prévues dans le cadre du marché,</w:t>
      </w:r>
    </w:p>
    <w:p w14:paraId="605D86DE" w14:textId="77777777" w:rsidR="00DF014F" w:rsidRPr="0006068D" w:rsidRDefault="00DF014F" w:rsidP="00DF014F">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Certificats de qualification professionnelle (à développer en fonction de l’objet du marché : ARSEG, norme ISO ou certificats équivalents. A défaut de présenter un certificat professionnel, le candidat pourra apporter la preuve de sa capacité professionnelle par tout moyen</w:t>
      </w:r>
      <w:r>
        <w:rPr>
          <w:rFonts w:asciiTheme="minorHAnsi" w:eastAsia="Times" w:hAnsiTheme="minorHAnsi" w:cstheme="minorHAnsi"/>
          <w:color w:val="auto"/>
          <w:sz w:val="22"/>
          <w:szCs w:val="22"/>
        </w:rPr>
        <w:t>.</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416F87BC"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DF014F">
        <w:rPr>
          <w:rFonts w:ascii="Calibri" w:hAnsi="Calibri"/>
          <w:sz w:val="22"/>
          <w:szCs w:val="22"/>
        </w:rPr>
        <w:t>P</w:t>
      </w:r>
      <w:r w:rsidR="00DF014F" w:rsidRPr="00DF014F">
        <w:rPr>
          <w:rFonts w:ascii="Calibri" w:hAnsi="Calibri"/>
          <w:sz w:val="22"/>
          <w:szCs w:val="22"/>
        </w:rPr>
        <w:t xml:space="preserve">roduction et l’installation de la scénographie de l’espace central du </w:t>
      </w:r>
      <w:r w:rsidR="00BF328B">
        <w:rPr>
          <w:rFonts w:ascii="Calibri" w:hAnsi="Calibri"/>
          <w:sz w:val="22"/>
          <w:szCs w:val="22"/>
        </w:rPr>
        <w:t>M</w:t>
      </w:r>
      <w:r w:rsidR="00DF014F" w:rsidRPr="00DF014F">
        <w:rPr>
          <w:rFonts w:ascii="Calibri" w:hAnsi="Calibri"/>
          <w:sz w:val="22"/>
          <w:szCs w:val="22"/>
        </w:rPr>
        <w:t>usée des civilisations en Côte d’Ivoire</w:t>
      </w:r>
      <w:r w:rsidR="00DF014F">
        <w:rPr>
          <w:rFonts w:ascii="Calibri" w:hAnsi="Calibri"/>
          <w:sz w:val="22"/>
          <w:szCs w:val="22"/>
        </w:rPr>
        <w:t xml:space="preserve">_LOT </w:t>
      </w:r>
      <w:r w:rsidR="00502034">
        <w:rPr>
          <w:rFonts w:ascii="Calibri" w:hAnsi="Calibri"/>
          <w:sz w:val="22"/>
          <w:szCs w:val="22"/>
        </w:rPr>
        <w:t>2</w:t>
      </w:r>
      <w:r w:rsidR="00DF014F">
        <w:rPr>
          <w:rFonts w:ascii="Calibri" w:hAnsi="Calibri"/>
          <w:sz w:val="22"/>
          <w:szCs w:val="22"/>
        </w:rPr>
        <w:t xml:space="preserve"> : </w:t>
      </w:r>
      <w:r w:rsidR="00502034">
        <w:rPr>
          <w:rFonts w:ascii="Calibri" w:hAnsi="Calibri"/>
          <w:sz w:val="22"/>
          <w:szCs w:val="22"/>
        </w:rPr>
        <w:t>Eclairages scénographiques</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8"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9"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0"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1"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2"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3"/>
          <w:headerReference w:type="first" r:id="rId14"/>
          <w:footerReference w:type="first" r:id="rId15"/>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MON_1582458567"/>
      <w:bookmarkEnd w:id="0"/>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17" o:title=""/>
          </v:shape>
          <o:OLEObject Type="Embed" ProgID="Excel.Sheet.12" ShapeID="_x0000_i1025" DrawAspect="Content" ObjectID="_1795252045" r:id="rId18"/>
        </w:object>
      </w:r>
    </w:p>
    <w:sectPr w:rsidR="00B76D6F" w:rsidRPr="00432FF8" w:rsidSect="005E2CD1">
      <w:headerReference w:type="default" r:id="rId19"/>
      <w:headerReference w:type="first" r:id="rId20"/>
      <w:footerReference w:type="first" r:id="rId21"/>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8E395FE" w14:textId="77777777" w:rsidR="00221B4E" w:rsidRDefault="00221B4E">
      <w:r>
        <w:separator/>
      </w:r>
    </w:p>
  </w:endnote>
  <w:endnote w:type="continuationSeparator" w:id="0">
    <w:p w14:paraId="44C6B72D" w14:textId="77777777" w:rsidR="00221B4E" w:rsidRDefault="00221B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836011" w14:textId="77777777" w:rsidR="00221B4E" w:rsidRDefault="00221B4E">
      <w:r>
        <w:separator/>
      </w:r>
    </w:p>
  </w:footnote>
  <w:footnote w:type="continuationSeparator" w:id="0">
    <w:p w14:paraId="47D5EFE3" w14:textId="77777777" w:rsidR="00221B4E" w:rsidRDefault="00221B4E">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343B63" w14:textId="77777777" w:rsidR="005E2CD1" w:rsidRPr="005E2CD1" w:rsidRDefault="005E2CD1" w:rsidP="005E2CD1">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95C03AC"/>
    <w:multiLevelType w:val="hybridMultilevel"/>
    <w:tmpl w:val="27869664"/>
    <w:lvl w:ilvl="0" w:tplc="43243AA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770159693">
    <w:abstractNumId w:val="0"/>
  </w:num>
  <w:num w:numId="2" w16cid:durableId="599874354">
    <w:abstractNumId w:val="10"/>
  </w:num>
  <w:num w:numId="3" w16cid:durableId="1189025224">
    <w:abstractNumId w:val="31"/>
  </w:num>
  <w:num w:numId="4" w16cid:durableId="441731755">
    <w:abstractNumId w:val="6"/>
  </w:num>
  <w:num w:numId="5" w16cid:durableId="475412654">
    <w:abstractNumId w:val="25"/>
  </w:num>
  <w:num w:numId="6" w16cid:durableId="2128813699">
    <w:abstractNumId w:val="11"/>
  </w:num>
  <w:num w:numId="7" w16cid:durableId="1065956484">
    <w:abstractNumId w:val="21"/>
  </w:num>
  <w:num w:numId="8" w16cid:durableId="478812602">
    <w:abstractNumId w:val="32"/>
  </w:num>
  <w:num w:numId="9" w16cid:durableId="1879273008">
    <w:abstractNumId w:val="16"/>
  </w:num>
  <w:num w:numId="10" w16cid:durableId="136263626">
    <w:abstractNumId w:val="35"/>
  </w:num>
  <w:num w:numId="11" w16cid:durableId="641690305">
    <w:abstractNumId w:val="3"/>
  </w:num>
  <w:num w:numId="12" w16cid:durableId="1462073553">
    <w:abstractNumId w:val="15"/>
  </w:num>
  <w:num w:numId="13" w16cid:durableId="524176076">
    <w:abstractNumId w:val="34"/>
  </w:num>
  <w:num w:numId="14" w16cid:durableId="898901809">
    <w:abstractNumId w:val="30"/>
  </w:num>
  <w:num w:numId="15" w16cid:durableId="1861820730">
    <w:abstractNumId w:val="39"/>
  </w:num>
  <w:num w:numId="16" w16cid:durableId="1276668051">
    <w:abstractNumId w:val="4"/>
  </w:num>
  <w:num w:numId="17" w16cid:durableId="1386758623">
    <w:abstractNumId w:val="27"/>
  </w:num>
  <w:num w:numId="18" w16cid:durableId="1277716338">
    <w:abstractNumId w:val="23"/>
  </w:num>
  <w:num w:numId="19" w16cid:durableId="383455627">
    <w:abstractNumId w:val="17"/>
  </w:num>
  <w:num w:numId="20" w16cid:durableId="67196196">
    <w:abstractNumId w:val="9"/>
  </w:num>
  <w:num w:numId="21" w16cid:durableId="1432705514">
    <w:abstractNumId w:val="7"/>
  </w:num>
  <w:num w:numId="22" w16cid:durableId="1705984714">
    <w:abstractNumId w:val="42"/>
  </w:num>
  <w:num w:numId="23" w16cid:durableId="883101647">
    <w:abstractNumId w:val="1"/>
  </w:num>
  <w:num w:numId="24" w16cid:durableId="313143810">
    <w:abstractNumId w:val="18"/>
  </w:num>
  <w:num w:numId="25" w16cid:durableId="1469281349">
    <w:abstractNumId w:val="40"/>
  </w:num>
  <w:num w:numId="26" w16cid:durableId="589774006">
    <w:abstractNumId w:val="19"/>
  </w:num>
  <w:num w:numId="27" w16cid:durableId="1263761944">
    <w:abstractNumId w:val="45"/>
  </w:num>
  <w:num w:numId="28" w16cid:durableId="343631202">
    <w:abstractNumId w:val="37"/>
  </w:num>
  <w:num w:numId="29" w16cid:durableId="1612012940">
    <w:abstractNumId w:val="41"/>
  </w:num>
  <w:num w:numId="30" w16cid:durableId="909849809">
    <w:abstractNumId w:val="13"/>
  </w:num>
  <w:num w:numId="31" w16cid:durableId="512720496">
    <w:abstractNumId w:val="29"/>
  </w:num>
  <w:num w:numId="32" w16cid:durableId="1024329172">
    <w:abstractNumId w:val="33"/>
  </w:num>
  <w:num w:numId="33" w16cid:durableId="1156454714">
    <w:abstractNumId w:val="38"/>
  </w:num>
  <w:num w:numId="34" w16cid:durableId="1325204216">
    <w:abstractNumId w:val="36"/>
  </w:num>
  <w:num w:numId="35" w16cid:durableId="2057655295">
    <w:abstractNumId w:val="14"/>
  </w:num>
  <w:num w:numId="36" w16cid:durableId="1644239468">
    <w:abstractNumId w:val="44"/>
  </w:num>
  <w:num w:numId="37" w16cid:durableId="1397506579">
    <w:abstractNumId w:val="22"/>
  </w:num>
  <w:num w:numId="38" w16cid:durableId="692420515">
    <w:abstractNumId w:val="24"/>
  </w:num>
  <w:num w:numId="39" w16cid:durableId="848253269">
    <w:abstractNumId w:val="20"/>
  </w:num>
  <w:num w:numId="40" w16cid:durableId="1909071469">
    <w:abstractNumId w:val="5"/>
  </w:num>
  <w:num w:numId="41" w16cid:durableId="1568803084">
    <w:abstractNumId w:val="26"/>
  </w:num>
  <w:num w:numId="42" w16cid:durableId="256914200">
    <w:abstractNumId w:val="40"/>
  </w:num>
  <w:num w:numId="43" w16cid:durableId="1374380264">
    <w:abstractNumId w:val="33"/>
  </w:num>
  <w:num w:numId="44" w16cid:durableId="660357445">
    <w:abstractNumId w:val="22"/>
    <w:lvlOverride w:ilvl="0">
      <w:startOverride w:val="1"/>
    </w:lvlOverride>
    <w:lvlOverride w:ilvl="1"/>
    <w:lvlOverride w:ilvl="2"/>
    <w:lvlOverride w:ilvl="3"/>
    <w:lvlOverride w:ilvl="4"/>
    <w:lvlOverride w:ilvl="5"/>
    <w:lvlOverride w:ilvl="6"/>
    <w:lvlOverride w:ilvl="7"/>
    <w:lvlOverride w:ilvl="8"/>
  </w:num>
  <w:num w:numId="45" w16cid:durableId="1219240896">
    <w:abstractNumId w:val="43"/>
    <w:lvlOverride w:ilvl="0">
      <w:startOverride w:val="1"/>
    </w:lvlOverride>
    <w:lvlOverride w:ilvl="1"/>
    <w:lvlOverride w:ilvl="2"/>
    <w:lvlOverride w:ilvl="3"/>
    <w:lvlOverride w:ilvl="4"/>
    <w:lvlOverride w:ilvl="5"/>
    <w:lvlOverride w:ilvl="6"/>
    <w:lvlOverride w:ilvl="7"/>
    <w:lvlOverride w:ilvl="8"/>
  </w:num>
  <w:num w:numId="46" w16cid:durableId="902566018">
    <w:abstractNumId w:val="8"/>
    <w:lvlOverride w:ilvl="0">
      <w:startOverride w:val="1"/>
    </w:lvlOverride>
    <w:lvlOverride w:ilvl="1"/>
    <w:lvlOverride w:ilvl="2"/>
    <w:lvlOverride w:ilvl="3"/>
    <w:lvlOverride w:ilvl="4"/>
    <w:lvlOverride w:ilvl="5"/>
    <w:lvlOverride w:ilvl="6"/>
    <w:lvlOverride w:ilvl="7"/>
    <w:lvlOverride w:ilvl="8"/>
  </w:num>
  <w:num w:numId="47" w16cid:durableId="751658543">
    <w:abstractNumId w:val="24"/>
  </w:num>
  <w:num w:numId="48" w16cid:durableId="1771272221">
    <w:abstractNumId w:val="8"/>
  </w:num>
  <w:num w:numId="49" w16cid:durableId="874737123">
    <w:abstractNumId w:val="12"/>
  </w:num>
  <w:num w:numId="50" w16cid:durableId="1240558712">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1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E6B74"/>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034"/>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88A"/>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2ACB"/>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56CE"/>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3C93"/>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45711"/>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82A"/>
    <w:rsid w:val="00AD7FA2"/>
    <w:rsid w:val="00AE0462"/>
    <w:rsid w:val="00AE0DF9"/>
    <w:rsid w:val="00AE3005"/>
    <w:rsid w:val="00AE4947"/>
    <w:rsid w:val="00AE6BEC"/>
    <w:rsid w:val="00AE7C6F"/>
    <w:rsid w:val="00AF0502"/>
    <w:rsid w:val="00AF2330"/>
    <w:rsid w:val="00AF2A06"/>
    <w:rsid w:val="00AF307E"/>
    <w:rsid w:val="00AF33C4"/>
    <w:rsid w:val="00AF6EE7"/>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B7578"/>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28B"/>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97A18"/>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13A8"/>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014F"/>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08F8"/>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un.org/securitycouncil/content/un-sc-consolidated-list" TargetMode="External"/><Relationship Id="rId13" Type="http://schemas.openxmlformats.org/officeDocument/2006/relationships/header" Target="header1.xml"/><Relationship Id="rId18" Type="http://schemas.openxmlformats.org/officeDocument/2006/relationships/package" Target="embeddings/Microsoft_Excel_Worksheet.xlsx"/><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worldbank.org/en/projects-operations/procurement/debarred-firms" TargetMode="External"/><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ome.treasury.gov/policy-issues/financial-sanctions/sanctions-programs-and-country-information"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hyperlink" Target="https://gels-avoirs.dgtresor.gouv.fr/List"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sanctionsmap.eu" TargetMode="External"/><Relationship Id="rId14" Type="http://schemas.openxmlformats.org/officeDocument/2006/relationships/header" Target="header2.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2A236-D817-4E3B-9921-5F43F0E02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TotalTime>
  <Pages>1</Pages>
  <Words>1710</Words>
  <Characters>9407</Characters>
  <Application>Microsoft Office Word</Application>
  <DocSecurity>0</DocSecurity>
  <Lines>78</Lines>
  <Paragraphs>22</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11095</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RAJ</cp:lastModifiedBy>
  <cp:revision>6</cp:revision>
  <cp:lastPrinted>2016-03-24T23:23:00Z</cp:lastPrinted>
  <dcterms:created xsi:type="dcterms:W3CDTF">2024-11-26T16:20:00Z</dcterms:created>
  <dcterms:modified xsi:type="dcterms:W3CDTF">2024-12-09T12:21:00Z</dcterms:modified>
</cp:coreProperties>
</file>