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F63" w:rsidRDefault="008564F4" w:rsidP="008564F4">
      <w:pPr>
        <w:jc w:val="center"/>
        <w:rPr>
          <w:rFonts w:ascii="Marianne" w:hAnsi="Marianne"/>
          <w:b/>
          <w:sz w:val="32"/>
          <w:szCs w:val="32"/>
          <w:u w:val="single"/>
        </w:rPr>
      </w:pPr>
      <w:bookmarkStart w:id="0" w:name="_GoBack"/>
      <w:bookmarkEnd w:id="0"/>
      <w:r w:rsidRPr="008564F4">
        <w:rPr>
          <w:rFonts w:ascii="Marianne" w:hAnsi="Marianne"/>
          <w:b/>
          <w:sz w:val="32"/>
          <w:szCs w:val="32"/>
          <w:u w:val="single"/>
        </w:rPr>
        <w:t>ANNEXE</w:t>
      </w:r>
      <w:r w:rsidR="00296669">
        <w:rPr>
          <w:rFonts w:ascii="Marianne" w:hAnsi="Marianne"/>
          <w:b/>
          <w:sz w:val="32"/>
          <w:szCs w:val="32"/>
          <w:u w:val="single"/>
        </w:rPr>
        <w:t>S</w:t>
      </w:r>
    </w:p>
    <w:p w:rsidR="008564F4" w:rsidRDefault="008564F4" w:rsidP="008564F4">
      <w:pPr>
        <w:jc w:val="center"/>
        <w:rPr>
          <w:rFonts w:ascii="Marianne" w:hAnsi="Marianne"/>
        </w:rPr>
      </w:pPr>
      <w:r>
        <w:rPr>
          <w:rFonts w:ascii="Marianne" w:hAnsi="Marianne"/>
          <w:b/>
          <w:sz w:val="32"/>
          <w:szCs w:val="32"/>
          <w:u w:val="single"/>
        </w:rPr>
        <w:t>ANNEXE 1</w:t>
      </w:r>
      <w:r>
        <w:rPr>
          <w:rFonts w:ascii="Calibri" w:hAnsi="Calibri" w:cs="Calibri"/>
          <w:b/>
          <w:sz w:val="32"/>
          <w:szCs w:val="32"/>
          <w:u w:val="single"/>
        </w:rPr>
        <w:t> </w:t>
      </w:r>
      <w:r>
        <w:rPr>
          <w:rFonts w:ascii="Marianne" w:hAnsi="Marianne"/>
          <w:b/>
          <w:sz w:val="32"/>
          <w:szCs w:val="32"/>
          <w:u w:val="single"/>
        </w:rPr>
        <w:t xml:space="preserve">: </w:t>
      </w:r>
      <w:r w:rsidRPr="00DB2C19">
        <w:rPr>
          <w:rFonts w:ascii="Marianne" w:hAnsi="Marianne"/>
        </w:rPr>
        <w:t>Calendrier et organisation prévisionnelle des compétitions pour 20</w:t>
      </w:r>
      <w:r>
        <w:rPr>
          <w:rFonts w:ascii="Marianne" w:hAnsi="Marianne"/>
        </w:rPr>
        <w:t>25</w:t>
      </w:r>
    </w:p>
    <w:p w:rsidR="008564F4" w:rsidRDefault="008564F4" w:rsidP="008564F4">
      <w:pPr>
        <w:pStyle w:val="Corps"/>
        <w:shd w:val="clear" w:color="auto" w:fill="808080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jc w:val="center"/>
        <w:rPr>
          <w:rFonts w:ascii="Marianne" w:hAnsi="Marianne" w:cs="Verdana"/>
          <w:b/>
          <w:color w:val="FFFFFF"/>
        </w:rPr>
      </w:pPr>
      <w:r>
        <w:rPr>
          <w:rFonts w:ascii="Marianne" w:hAnsi="Marianne" w:cs="Verdana"/>
          <w:b/>
          <w:color w:val="FFFFFF"/>
        </w:rPr>
        <w:t xml:space="preserve">Grand National de Concours Complet d’Equitation du 05 au 09 mars </w:t>
      </w:r>
    </w:p>
    <w:p w:rsidR="008564F4" w:rsidRPr="00DB2C19" w:rsidRDefault="008564F4" w:rsidP="008564F4">
      <w:pPr>
        <w:pStyle w:val="Corps"/>
        <w:shd w:val="clear" w:color="auto" w:fill="808080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jc w:val="center"/>
        <w:rPr>
          <w:rFonts w:ascii="Marianne" w:hAnsi="Marianne" w:cs="Verdana"/>
          <w:sz w:val="18"/>
          <w:szCs w:val="18"/>
          <w:shd w:val="clear" w:color="auto" w:fill="F3EB00"/>
        </w:rPr>
      </w:pPr>
      <w:r>
        <w:rPr>
          <w:rFonts w:ascii="Marianne" w:hAnsi="Marianne" w:cs="Verdana"/>
          <w:b/>
          <w:color w:val="FFFFFF"/>
        </w:rPr>
        <w:t>(</w:t>
      </w:r>
      <w:proofErr w:type="gramStart"/>
      <w:r>
        <w:rPr>
          <w:rFonts w:ascii="Marianne" w:hAnsi="Marianne" w:cs="Verdana"/>
          <w:b/>
          <w:color w:val="FFFFFF"/>
        </w:rPr>
        <w:t>sous</w:t>
      </w:r>
      <w:proofErr w:type="gramEnd"/>
      <w:r>
        <w:rPr>
          <w:rFonts w:ascii="Marianne" w:hAnsi="Marianne" w:cs="Verdana"/>
          <w:b/>
          <w:color w:val="FFFFFF"/>
        </w:rPr>
        <w:t xml:space="preserve"> réserve de validation de la date)</w:t>
      </w:r>
    </w:p>
    <w:p w:rsidR="008564F4" w:rsidRPr="00DB2C19" w:rsidRDefault="008564F4" w:rsidP="008564F4">
      <w:pPr>
        <w:rPr>
          <w:rFonts w:ascii="Marianne" w:hAnsi="Marianne"/>
          <w:szCs w:val="20"/>
        </w:rPr>
      </w:pPr>
      <w:r w:rsidRPr="00DB2C19">
        <w:rPr>
          <w:rFonts w:ascii="Marianne" w:hAnsi="Marianne" w:cs="Verdana"/>
          <w:b/>
          <w:bCs/>
          <w:szCs w:val="20"/>
          <w:u w:val="single"/>
        </w:rPr>
        <w:t>Site de Terrefort</w:t>
      </w:r>
    </w:p>
    <w:p w:rsidR="008564F4" w:rsidRPr="00DB2C19" w:rsidRDefault="008564F4" w:rsidP="008564F4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rPr>
          <w:rFonts w:ascii="Marianne" w:hAnsi="Marianne" w:cs="Verdana"/>
          <w:color w:val="auto"/>
          <w:sz w:val="20"/>
        </w:rPr>
      </w:pPr>
      <w:r>
        <w:rPr>
          <w:rFonts w:ascii="Marianne" w:hAnsi="Marianne" w:cs="Verdana"/>
          <w:color w:val="auto"/>
          <w:sz w:val="20"/>
        </w:rPr>
        <w:t>1 Fleurissement</w:t>
      </w:r>
      <w:r w:rsidRPr="00DB2C19">
        <w:rPr>
          <w:rFonts w:ascii="Marianne" w:hAnsi="Marianne" w:cs="Verdana"/>
          <w:color w:val="auto"/>
          <w:sz w:val="20"/>
        </w:rPr>
        <w:t xml:space="preserve"> «</w:t>
      </w:r>
      <w:r w:rsidRPr="00DB2C19">
        <w:rPr>
          <w:rFonts w:ascii="Calibri" w:hAnsi="Calibri" w:cs="Calibri"/>
          <w:color w:val="auto"/>
          <w:sz w:val="20"/>
        </w:rPr>
        <w:t> </w:t>
      </w:r>
      <w:r>
        <w:rPr>
          <w:rFonts w:ascii="Marianne" w:hAnsi="Marianne" w:cs="Verdana"/>
          <w:color w:val="auto"/>
          <w:sz w:val="20"/>
        </w:rPr>
        <w:t>Carrière</w:t>
      </w:r>
      <w:r w:rsidRPr="00DB2C19">
        <w:rPr>
          <w:rFonts w:ascii="Calibri" w:hAnsi="Calibri" w:cs="Calibri"/>
          <w:color w:val="auto"/>
          <w:sz w:val="20"/>
        </w:rPr>
        <w:t> </w:t>
      </w:r>
      <w:r w:rsidRPr="00DB2C19">
        <w:rPr>
          <w:rFonts w:ascii="Marianne" w:hAnsi="Marianne" w:cs="Marianne"/>
          <w:color w:val="auto"/>
          <w:sz w:val="20"/>
        </w:rPr>
        <w:t>»</w:t>
      </w:r>
    </w:p>
    <w:p w:rsidR="008564F4" w:rsidRPr="00DB2C19" w:rsidRDefault="008564F4" w:rsidP="008564F4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rPr>
          <w:rFonts w:ascii="Marianne" w:hAnsi="Marianne" w:cs="Verdana"/>
          <w:color w:val="auto"/>
          <w:sz w:val="20"/>
        </w:rPr>
      </w:pPr>
    </w:p>
    <w:p w:rsidR="008564F4" w:rsidRPr="00DB2C19" w:rsidRDefault="008564F4" w:rsidP="008564F4">
      <w:pPr>
        <w:rPr>
          <w:rFonts w:ascii="Marianne" w:hAnsi="Marianne" w:cs="Verdana"/>
          <w:szCs w:val="20"/>
        </w:rPr>
      </w:pPr>
      <w:r w:rsidRPr="00DB2C19">
        <w:rPr>
          <w:rFonts w:ascii="Marianne" w:hAnsi="Marianne" w:cs="Verdana"/>
          <w:szCs w:val="20"/>
        </w:rPr>
        <w:t>Options</w:t>
      </w:r>
      <w:r w:rsidRPr="00DB2C19">
        <w:rPr>
          <w:rFonts w:ascii="Calibri" w:hAnsi="Calibri" w:cs="Calibri"/>
          <w:szCs w:val="20"/>
        </w:rPr>
        <w:t> </w:t>
      </w:r>
      <w:r w:rsidRPr="00DB2C19">
        <w:rPr>
          <w:rFonts w:ascii="Marianne" w:hAnsi="Marianne" w:cs="Verdana"/>
          <w:szCs w:val="20"/>
        </w:rPr>
        <w:t>:</w:t>
      </w:r>
    </w:p>
    <w:p w:rsidR="008564F4" w:rsidRPr="00DB2C19" w:rsidRDefault="008564F4" w:rsidP="008564F4">
      <w:pPr>
        <w:rPr>
          <w:rFonts w:ascii="Marianne" w:hAnsi="Marianne" w:cs="Verdana"/>
          <w:szCs w:val="20"/>
        </w:rPr>
      </w:pPr>
      <w:r w:rsidRPr="00DB2C19">
        <w:rPr>
          <w:rFonts w:ascii="Marianne" w:hAnsi="Marianne" w:cs="Verdana"/>
          <w:szCs w:val="20"/>
        </w:rPr>
        <w:t>Plantes type Graminées : 10</w:t>
      </w:r>
    </w:p>
    <w:p w:rsidR="008564F4" w:rsidRPr="00DB2C19" w:rsidRDefault="008564F4" w:rsidP="008564F4">
      <w:pPr>
        <w:rPr>
          <w:rFonts w:ascii="Marianne" w:hAnsi="Marianne" w:cs="Verdana"/>
          <w:szCs w:val="20"/>
        </w:rPr>
      </w:pPr>
      <w:r w:rsidRPr="00DB2C19">
        <w:rPr>
          <w:rFonts w:ascii="Marianne" w:hAnsi="Marianne" w:cs="Verdana"/>
          <w:szCs w:val="20"/>
        </w:rPr>
        <w:t>Lot plantes fleuries</w:t>
      </w:r>
      <w:r w:rsidRPr="00DB2C19">
        <w:rPr>
          <w:rFonts w:ascii="Calibri" w:hAnsi="Calibri" w:cs="Calibri"/>
          <w:szCs w:val="20"/>
        </w:rPr>
        <w:t> </w:t>
      </w:r>
      <w:r w:rsidRPr="00DB2C19">
        <w:rPr>
          <w:rFonts w:ascii="Marianne" w:hAnsi="Marianne" w:cs="Verdana"/>
          <w:szCs w:val="20"/>
        </w:rPr>
        <w:t>: 100</w:t>
      </w:r>
    </w:p>
    <w:p w:rsidR="008564F4" w:rsidRDefault="008564F4" w:rsidP="008564F4">
      <w:pPr>
        <w:jc w:val="center"/>
        <w:rPr>
          <w:rFonts w:ascii="Marianne" w:hAnsi="Marianne"/>
        </w:rPr>
      </w:pPr>
      <w:r>
        <w:rPr>
          <w:rFonts w:ascii="Marianne" w:hAnsi="Marianne"/>
          <w:b/>
          <w:sz w:val="32"/>
          <w:szCs w:val="32"/>
          <w:u w:val="single"/>
        </w:rPr>
        <w:t>ANNEXE 2</w:t>
      </w:r>
      <w:r>
        <w:rPr>
          <w:rFonts w:ascii="Calibri" w:hAnsi="Calibri" w:cs="Calibri"/>
          <w:b/>
          <w:sz w:val="32"/>
          <w:szCs w:val="32"/>
          <w:u w:val="single"/>
        </w:rPr>
        <w:t> </w:t>
      </w:r>
      <w:r>
        <w:rPr>
          <w:rFonts w:ascii="Marianne" w:hAnsi="Marianne"/>
          <w:b/>
          <w:sz w:val="32"/>
          <w:szCs w:val="32"/>
          <w:u w:val="single"/>
        </w:rPr>
        <w:t xml:space="preserve">: </w:t>
      </w:r>
      <w:r>
        <w:rPr>
          <w:rFonts w:ascii="Marianne" w:hAnsi="Marianne"/>
        </w:rPr>
        <w:t>Calendrier des présentations du Cadre Noir 2025</w:t>
      </w:r>
    </w:p>
    <w:p w:rsidR="008564F4" w:rsidRPr="008564F4" w:rsidRDefault="008564F4" w:rsidP="008564F4">
      <w:pPr>
        <w:pStyle w:val="Corps"/>
        <w:shd w:val="clear" w:color="auto" w:fill="808080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jc w:val="center"/>
        <w:rPr>
          <w:rFonts w:ascii="Marianne" w:eastAsia="Calibri" w:hAnsi="Marianne" w:cs="RotisSansSerif-Bold"/>
          <w:b/>
          <w:bCs/>
          <w:color w:val="272627"/>
          <w:szCs w:val="20"/>
        </w:rPr>
      </w:pPr>
      <w:r>
        <w:rPr>
          <w:rFonts w:ascii="Marianne" w:eastAsia="Calibri" w:hAnsi="Marianne" w:cs="Verdana"/>
          <w:b/>
          <w:bCs/>
          <w:color w:val="FFFFFF"/>
        </w:rPr>
        <w:t>Matinale</w:t>
      </w:r>
      <w:r w:rsidRPr="00DB2C19">
        <w:rPr>
          <w:rFonts w:ascii="Marianne" w:eastAsia="Calibri" w:hAnsi="Marianne" w:cs="Verdana"/>
          <w:b/>
          <w:bCs/>
          <w:color w:val="FFFFFF"/>
        </w:rPr>
        <w:t xml:space="preserve"> du Cadre Noir à 10h30</w:t>
      </w:r>
    </w:p>
    <w:p w:rsidR="008564F4" w:rsidRDefault="008564F4" w:rsidP="008564F4">
      <w:pPr>
        <w:ind w:left="2880" w:firstLine="720"/>
        <w:rPr>
          <w:rFonts w:ascii="Marianne" w:hAnsi="Marianne" w:cs="Comic Sans MS"/>
          <w:b/>
          <w:szCs w:val="20"/>
        </w:rPr>
      </w:pPr>
      <w:r>
        <w:rPr>
          <w:rFonts w:ascii="Marianne" w:hAnsi="Marianne" w:cs="Comic Sans MS"/>
          <w:b/>
          <w:szCs w:val="20"/>
        </w:rPr>
        <w:t>20, 27 février</w:t>
      </w:r>
    </w:p>
    <w:p w:rsidR="008564F4" w:rsidRPr="00DB2C19" w:rsidRDefault="008564F4" w:rsidP="008564F4">
      <w:pPr>
        <w:ind w:left="2880" w:firstLine="720"/>
        <w:rPr>
          <w:rFonts w:ascii="Marianne" w:hAnsi="Marianne" w:cs="Comic Sans MS"/>
          <w:b/>
          <w:szCs w:val="20"/>
        </w:rPr>
      </w:pPr>
      <w:r>
        <w:rPr>
          <w:rFonts w:ascii="Marianne" w:hAnsi="Marianne" w:cs="Comic Sans MS"/>
          <w:b/>
          <w:szCs w:val="20"/>
        </w:rPr>
        <w:t>10</w:t>
      </w:r>
      <w:r w:rsidRPr="00DB2C19">
        <w:rPr>
          <w:rFonts w:ascii="Marianne" w:hAnsi="Marianne" w:cs="Comic Sans MS"/>
          <w:b/>
          <w:szCs w:val="20"/>
        </w:rPr>
        <w:t xml:space="preserve"> avril</w:t>
      </w:r>
      <w:r w:rsidRPr="00DB2C19">
        <w:rPr>
          <w:rFonts w:ascii="Marianne" w:hAnsi="Marianne" w:cs="Comic Sans MS"/>
          <w:b/>
          <w:szCs w:val="20"/>
        </w:rPr>
        <w:tab/>
      </w:r>
    </w:p>
    <w:p w:rsidR="008564F4" w:rsidRPr="00DB2C19" w:rsidRDefault="008564F4" w:rsidP="008564F4">
      <w:pPr>
        <w:ind w:left="2880" w:firstLine="720"/>
        <w:rPr>
          <w:rFonts w:ascii="Marianne" w:hAnsi="Marianne" w:cs="Comic Sans MS"/>
          <w:b/>
          <w:szCs w:val="20"/>
        </w:rPr>
      </w:pPr>
      <w:r>
        <w:rPr>
          <w:rFonts w:ascii="Marianne" w:hAnsi="Marianne" w:cs="Comic Sans MS"/>
          <w:b/>
          <w:szCs w:val="20"/>
        </w:rPr>
        <w:t>03, 10 et 15</w:t>
      </w:r>
      <w:r w:rsidRPr="00DB2C19">
        <w:rPr>
          <w:rFonts w:ascii="Marianne" w:hAnsi="Marianne" w:cs="Verdana"/>
        </w:rPr>
        <w:t xml:space="preserve"> </w:t>
      </w:r>
      <w:r w:rsidRPr="00DB2C19">
        <w:rPr>
          <w:rFonts w:ascii="Marianne" w:hAnsi="Marianne" w:cs="Comic Sans MS"/>
          <w:b/>
          <w:szCs w:val="20"/>
        </w:rPr>
        <w:t>mai</w:t>
      </w:r>
    </w:p>
    <w:p w:rsidR="008564F4" w:rsidRPr="00DB2C19" w:rsidRDefault="008564F4" w:rsidP="008564F4">
      <w:pPr>
        <w:rPr>
          <w:rFonts w:ascii="Marianne" w:hAnsi="Marianne" w:cs="Comic Sans MS"/>
          <w:b/>
          <w:szCs w:val="20"/>
        </w:rPr>
      </w:pPr>
      <w:r w:rsidRPr="00DB2C19">
        <w:rPr>
          <w:rFonts w:ascii="Marianne" w:hAnsi="Marianne" w:cs="Comic Sans MS"/>
          <w:b/>
          <w:szCs w:val="20"/>
        </w:rPr>
        <w:tab/>
      </w:r>
      <w:r w:rsidRPr="00DB2C19">
        <w:rPr>
          <w:rFonts w:ascii="Marianne" w:hAnsi="Marianne" w:cs="Comic Sans MS"/>
          <w:b/>
          <w:szCs w:val="20"/>
        </w:rPr>
        <w:tab/>
      </w:r>
      <w:r w:rsidRPr="00DB2C19">
        <w:rPr>
          <w:rFonts w:ascii="Marianne" w:hAnsi="Marianne" w:cs="Comic Sans MS"/>
          <w:b/>
          <w:szCs w:val="20"/>
        </w:rPr>
        <w:tab/>
      </w:r>
      <w:r w:rsidRPr="00DB2C19">
        <w:rPr>
          <w:rFonts w:ascii="Marianne" w:hAnsi="Marianne" w:cs="Comic Sans MS"/>
          <w:b/>
          <w:szCs w:val="20"/>
        </w:rPr>
        <w:tab/>
      </w:r>
      <w:r w:rsidRPr="00DB2C19">
        <w:rPr>
          <w:rFonts w:ascii="Marianne" w:hAnsi="Marianne" w:cs="Comic Sans MS"/>
          <w:b/>
          <w:szCs w:val="20"/>
        </w:rPr>
        <w:tab/>
      </w:r>
      <w:r>
        <w:rPr>
          <w:rFonts w:ascii="Marianne" w:hAnsi="Marianne" w:cs="Comic Sans MS"/>
          <w:b/>
          <w:szCs w:val="20"/>
        </w:rPr>
        <w:t>05 et 12</w:t>
      </w:r>
      <w:r w:rsidRPr="00DB2C19">
        <w:rPr>
          <w:rFonts w:ascii="Marianne" w:hAnsi="Marianne" w:cs="Comic Sans MS"/>
          <w:b/>
          <w:szCs w:val="20"/>
        </w:rPr>
        <w:t xml:space="preserve"> juin</w:t>
      </w:r>
    </w:p>
    <w:p w:rsidR="008564F4" w:rsidRPr="00DB2C19" w:rsidRDefault="008564F4" w:rsidP="008564F4">
      <w:pPr>
        <w:rPr>
          <w:rFonts w:ascii="Marianne" w:hAnsi="Marianne" w:cs="Comic Sans MS"/>
          <w:b/>
          <w:szCs w:val="20"/>
        </w:rPr>
      </w:pPr>
      <w:r w:rsidRPr="00DB2C19">
        <w:rPr>
          <w:rFonts w:ascii="Marianne" w:hAnsi="Marianne" w:cs="Comic Sans MS"/>
          <w:b/>
          <w:szCs w:val="20"/>
        </w:rPr>
        <w:tab/>
      </w:r>
      <w:r w:rsidRPr="00DB2C19">
        <w:rPr>
          <w:rFonts w:ascii="Marianne" w:hAnsi="Marianne" w:cs="Comic Sans MS"/>
          <w:b/>
          <w:szCs w:val="20"/>
        </w:rPr>
        <w:tab/>
      </w:r>
      <w:r w:rsidRPr="00DB2C19">
        <w:rPr>
          <w:rFonts w:ascii="Marianne" w:hAnsi="Marianne" w:cs="Comic Sans MS"/>
          <w:b/>
          <w:szCs w:val="20"/>
        </w:rPr>
        <w:tab/>
      </w:r>
      <w:r w:rsidRPr="00DB2C19">
        <w:rPr>
          <w:rFonts w:ascii="Marianne" w:hAnsi="Marianne" w:cs="Comic Sans MS"/>
          <w:b/>
          <w:szCs w:val="20"/>
        </w:rPr>
        <w:tab/>
      </w:r>
      <w:r w:rsidRPr="00DB2C19">
        <w:rPr>
          <w:rFonts w:ascii="Marianne" w:hAnsi="Marianne" w:cs="Comic Sans MS"/>
          <w:b/>
          <w:szCs w:val="20"/>
        </w:rPr>
        <w:tab/>
      </w:r>
      <w:r>
        <w:rPr>
          <w:rFonts w:ascii="Marianne" w:hAnsi="Marianne" w:cs="Comic Sans MS"/>
          <w:b/>
          <w:szCs w:val="20"/>
        </w:rPr>
        <w:t>03, 24, 29, 31</w:t>
      </w:r>
      <w:r w:rsidRPr="00DB2C19">
        <w:rPr>
          <w:rFonts w:ascii="Marianne" w:hAnsi="Marianne" w:cs="Verdana"/>
        </w:rPr>
        <w:t xml:space="preserve"> </w:t>
      </w:r>
      <w:r w:rsidRPr="00DB2C19">
        <w:rPr>
          <w:rFonts w:ascii="Marianne" w:hAnsi="Marianne" w:cs="Comic Sans MS"/>
          <w:b/>
          <w:szCs w:val="20"/>
        </w:rPr>
        <w:t>juillet</w:t>
      </w:r>
    </w:p>
    <w:p w:rsidR="008564F4" w:rsidRPr="00DB2C19" w:rsidRDefault="008564F4" w:rsidP="008564F4">
      <w:pPr>
        <w:rPr>
          <w:rFonts w:ascii="Marianne" w:hAnsi="Marianne" w:cs="Comic Sans MS"/>
          <w:b/>
          <w:szCs w:val="20"/>
        </w:rPr>
      </w:pPr>
      <w:r w:rsidRPr="00DB2C19">
        <w:rPr>
          <w:rFonts w:ascii="Marianne" w:hAnsi="Marianne" w:cs="Comic Sans MS"/>
          <w:b/>
          <w:szCs w:val="20"/>
        </w:rPr>
        <w:tab/>
      </w:r>
      <w:r w:rsidRPr="00DB2C19">
        <w:rPr>
          <w:rFonts w:ascii="Marianne" w:hAnsi="Marianne" w:cs="Comic Sans MS"/>
          <w:b/>
          <w:szCs w:val="20"/>
        </w:rPr>
        <w:tab/>
      </w:r>
      <w:r w:rsidRPr="00DB2C19">
        <w:rPr>
          <w:rFonts w:ascii="Marianne" w:hAnsi="Marianne" w:cs="Comic Sans MS"/>
          <w:b/>
          <w:szCs w:val="20"/>
        </w:rPr>
        <w:tab/>
      </w:r>
      <w:r w:rsidRPr="00DB2C19">
        <w:rPr>
          <w:rFonts w:ascii="Marianne" w:hAnsi="Marianne" w:cs="Comic Sans MS"/>
          <w:b/>
          <w:szCs w:val="20"/>
        </w:rPr>
        <w:tab/>
      </w:r>
      <w:r w:rsidRPr="00DB2C19">
        <w:rPr>
          <w:rFonts w:ascii="Marianne" w:hAnsi="Marianne" w:cs="Comic Sans MS"/>
          <w:b/>
          <w:szCs w:val="20"/>
        </w:rPr>
        <w:tab/>
      </w:r>
      <w:r>
        <w:rPr>
          <w:rFonts w:ascii="Marianne" w:hAnsi="Marianne" w:cs="Comic Sans MS"/>
          <w:b/>
          <w:szCs w:val="20"/>
        </w:rPr>
        <w:t>05, 07, 12, 14, 19, 21 et 28</w:t>
      </w:r>
      <w:r w:rsidRPr="00DB2C19">
        <w:rPr>
          <w:rFonts w:ascii="Marianne" w:hAnsi="Marianne" w:cs="Comic Sans MS"/>
          <w:b/>
          <w:szCs w:val="20"/>
        </w:rPr>
        <w:t xml:space="preserve"> août</w:t>
      </w:r>
    </w:p>
    <w:p w:rsidR="008564F4" w:rsidRPr="00DB2C19" w:rsidRDefault="008564F4" w:rsidP="008564F4">
      <w:pPr>
        <w:rPr>
          <w:rFonts w:ascii="Marianne" w:hAnsi="Marianne" w:cs="Comic Sans MS"/>
          <w:b/>
          <w:szCs w:val="20"/>
        </w:rPr>
      </w:pPr>
      <w:r w:rsidRPr="00DB2C19">
        <w:rPr>
          <w:rFonts w:ascii="Marianne" w:hAnsi="Marianne" w:cs="Comic Sans MS"/>
          <w:b/>
          <w:szCs w:val="20"/>
        </w:rPr>
        <w:tab/>
      </w:r>
      <w:r w:rsidRPr="00DB2C19">
        <w:rPr>
          <w:rFonts w:ascii="Marianne" w:hAnsi="Marianne" w:cs="Comic Sans MS"/>
          <w:b/>
          <w:szCs w:val="20"/>
        </w:rPr>
        <w:tab/>
      </w:r>
      <w:r w:rsidRPr="00DB2C19">
        <w:rPr>
          <w:rFonts w:ascii="Marianne" w:hAnsi="Marianne" w:cs="Comic Sans MS"/>
          <w:b/>
          <w:szCs w:val="20"/>
        </w:rPr>
        <w:tab/>
      </w:r>
      <w:r w:rsidRPr="00DB2C19">
        <w:rPr>
          <w:rFonts w:ascii="Marianne" w:hAnsi="Marianne" w:cs="Comic Sans MS"/>
          <w:b/>
          <w:szCs w:val="20"/>
        </w:rPr>
        <w:tab/>
      </w:r>
      <w:r w:rsidRPr="00DB2C19">
        <w:rPr>
          <w:rFonts w:ascii="Marianne" w:hAnsi="Marianne" w:cs="Comic Sans MS"/>
          <w:b/>
          <w:szCs w:val="20"/>
        </w:rPr>
        <w:tab/>
      </w:r>
      <w:r>
        <w:rPr>
          <w:rFonts w:ascii="Marianne" w:hAnsi="Marianne" w:cs="Comic Sans MS"/>
          <w:b/>
          <w:szCs w:val="20"/>
        </w:rPr>
        <w:t>11</w:t>
      </w:r>
      <w:r w:rsidRPr="00DB2C19">
        <w:rPr>
          <w:rFonts w:ascii="Marianne" w:hAnsi="Marianne" w:cs="Comic Sans MS"/>
          <w:b/>
          <w:szCs w:val="20"/>
        </w:rPr>
        <w:t xml:space="preserve"> septembre</w:t>
      </w:r>
    </w:p>
    <w:p w:rsidR="008564F4" w:rsidRDefault="008564F4" w:rsidP="008564F4">
      <w:pPr>
        <w:rPr>
          <w:rFonts w:ascii="Marianne" w:hAnsi="Marianne" w:cs="Comic Sans MS"/>
          <w:b/>
          <w:szCs w:val="20"/>
        </w:rPr>
      </w:pPr>
      <w:r w:rsidRPr="00DB2C19">
        <w:rPr>
          <w:rFonts w:ascii="Marianne" w:hAnsi="Marianne" w:cs="Comic Sans MS"/>
          <w:b/>
          <w:szCs w:val="20"/>
        </w:rPr>
        <w:tab/>
      </w:r>
      <w:r w:rsidRPr="00DB2C19">
        <w:rPr>
          <w:rFonts w:ascii="Marianne" w:hAnsi="Marianne" w:cs="Comic Sans MS"/>
          <w:b/>
          <w:szCs w:val="20"/>
        </w:rPr>
        <w:tab/>
      </w:r>
      <w:r w:rsidRPr="00DB2C19">
        <w:rPr>
          <w:rFonts w:ascii="Marianne" w:hAnsi="Marianne" w:cs="Comic Sans MS"/>
          <w:b/>
          <w:szCs w:val="20"/>
        </w:rPr>
        <w:tab/>
      </w:r>
      <w:r w:rsidRPr="00DB2C19">
        <w:rPr>
          <w:rFonts w:ascii="Marianne" w:hAnsi="Marianne" w:cs="Comic Sans MS"/>
          <w:b/>
          <w:szCs w:val="20"/>
        </w:rPr>
        <w:tab/>
      </w:r>
      <w:r w:rsidRPr="00DB2C19">
        <w:rPr>
          <w:rFonts w:ascii="Marianne" w:hAnsi="Marianne" w:cs="Comic Sans MS"/>
          <w:b/>
          <w:szCs w:val="20"/>
        </w:rPr>
        <w:tab/>
      </w:r>
      <w:r>
        <w:rPr>
          <w:rFonts w:ascii="Marianne" w:hAnsi="Marianne" w:cs="Comic Sans MS"/>
          <w:b/>
          <w:szCs w:val="20"/>
        </w:rPr>
        <w:t xml:space="preserve">02, 09 et 30 </w:t>
      </w:r>
      <w:r w:rsidRPr="00DB2C19">
        <w:rPr>
          <w:rFonts w:ascii="Marianne" w:hAnsi="Marianne" w:cs="Comic Sans MS"/>
          <w:b/>
          <w:szCs w:val="20"/>
        </w:rPr>
        <w:t>octobre</w:t>
      </w:r>
    </w:p>
    <w:p w:rsidR="008564F4" w:rsidRPr="00DB2C19" w:rsidRDefault="008564F4" w:rsidP="008564F4">
      <w:pPr>
        <w:pStyle w:val="Corps"/>
        <w:shd w:val="clear" w:color="auto" w:fill="808080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jc w:val="center"/>
        <w:rPr>
          <w:rFonts w:ascii="Marianne" w:hAnsi="Marianne"/>
          <w:szCs w:val="20"/>
        </w:rPr>
      </w:pPr>
      <w:r w:rsidRPr="00DB2C19">
        <w:rPr>
          <w:rFonts w:ascii="Marianne" w:eastAsia="Calibri" w:hAnsi="Marianne" w:cs="Verdana"/>
          <w:b/>
          <w:bCs/>
          <w:color w:val="FFFFFF"/>
        </w:rPr>
        <w:t>Le</w:t>
      </w:r>
      <w:r>
        <w:rPr>
          <w:rFonts w:ascii="Marianne" w:eastAsia="Calibri" w:hAnsi="Marianne" w:cs="Verdana"/>
          <w:b/>
          <w:bCs/>
          <w:color w:val="FFFFFF"/>
        </w:rPr>
        <w:t>s</w:t>
      </w:r>
      <w:r w:rsidRPr="00DB2C19">
        <w:rPr>
          <w:rFonts w:ascii="Marianne" w:eastAsia="Calibri" w:hAnsi="Marianne" w:cs="Verdana"/>
          <w:b/>
          <w:bCs/>
          <w:color w:val="FFFFFF"/>
        </w:rPr>
        <w:t xml:space="preserve"> Printemps des Écuyers</w:t>
      </w:r>
    </w:p>
    <w:p w:rsidR="008564F4" w:rsidRPr="00DB2C19" w:rsidRDefault="008564F4" w:rsidP="008564F4">
      <w:pPr>
        <w:rPr>
          <w:rFonts w:ascii="Marianne" w:hAnsi="Marianne"/>
          <w:szCs w:val="20"/>
        </w:rPr>
      </w:pPr>
    </w:p>
    <w:p w:rsidR="008564F4" w:rsidRDefault="008564F4" w:rsidP="008564F4">
      <w:pPr>
        <w:ind w:left="2880" w:firstLine="720"/>
        <w:rPr>
          <w:rFonts w:ascii="Marianne" w:eastAsia="Calibri" w:hAnsi="Marianne" w:cs="RotisSemiSans-Bold"/>
          <w:b/>
          <w:bCs/>
          <w:color w:val="272627"/>
          <w:szCs w:val="20"/>
        </w:rPr>
      </w:pPr>
      <w:r>
        <w:rPr>
          <w:rFonts w:ascii="Marianne" w:eastAsia="Calibri" w:hAnsi="Marianne" w:cs="RotisSemiSans-Bold"/>
          <w:b/>
          <w:bCs/>
          <w:color w:val="272627"/>
          <w:szCs w:val="20"/>
        </w:rPr>
        <w:t>18, 19 et 20 avril (répétition le 16)</w:t>
      </w:r>
    </w:p>
    <w:p w:rsidR="008564F4" w:rsidRPr="00DB2C19" w:rsidRDefault="008564F4" w:rsidP="008564F4">
      <w:pPr>
        <w:ind w:left="2880" w:firstLine="720"/>
        <w:rPr>
          <w:rFonts w:ascii="Marianne" w:eastAsia="Calibri" w:hAnsi="Marianne" w:cs="RotisSemiSans-Bold"/>
          <w:b/>
          <w:bCs/>
          <w:color w:val="272627"/>
          <w:szCs w:val="20"/>
        </w:rPr>
      </w:pPr>
      <w:r>
        <w:rPr>
          <w:rFonts w:ascii="Marianne" w:eastAsia="Calibri" w:hAnsi="Marianne" w:cs="RotisSemiSans-Bold"/>
          <w:b/>
          <w:bCs/>
          <w:color w:val="272627"/>
          <w:szCs w:val="20"/>
        </w:rPr>
        <w:t>20, 21 et 22 juin (répétition le 18)</w:t>
      </w:r>
    </w:p>
    <w:p w:rsidR="008564F4" w:rsidRPr="00DB2C19" w:rsidRDefault="008564F4" w:rsidP="008564F4">
      <w:pPr>
        <w:jc w:val="center"/>
        <w:rPr>
          <w:rFonts w:ascii="Marianne" w:hAnsi="Marianne"/>
          <w:szCs w:val="20"/>
        </w:rPr>
      </w:pPr>
    </w:p>
    <w:p w:rsidR="008564F4" w:rsidRPr="00DB2C19" w:rsidRDefault="008564F4" w:rsidP="008564F4">
      <w:pPr>
        <w:pStyle w:val="Corps"/>
        <w:shd w:val="clear" w:color="auto" w:fill="808080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jc w:val="center"/>
        <w:rPr>
          <w:rFonts w:ascii="Marianne" w:eastAsia="Calibri" w:hAnsi="Marianne" w:cs="Verdana"/>
          <w:b/>
          <w:bCs/>
          <w:color w:val="FFFFFF"/>
        </w:rPr>
      </w:pPr>
      <w:r>
        <w:rPr>
          <w:rFonts w:ascii="Marianne" w:eastAsia="Calibri" w:hAnsi="Marianne" w:cs="Verdana"/>
          <w:b/>
          <w:bCs/>
          <w:color w:val="FFFFFF"/>
        </w:rPr>
        <w:t>Galas du bicentenaire</w:t>
      </w:r>
    </w:p>
    <w:p w:rsidR="008564F4" w:rsidRPr="00DB2C19" w:rsidRDefault="008564F4" w:rsidP="008564F4">
      <w:pPr>
        <w:jc w:val="center"/>
        <w:rPr>
          <w:rFonts w:ascii="Marianne" w:eastAsia="Calibri" w:hAnsi="Marianne" w:cs="Verdana"/>
          <w:b/>
          <w:bCs/>
          <w:color w:val="FFFFFF"/>
          <w:sz w:val="24"/>
        </w:rPr>
      </w:pPr>
    </w:p>
    <w:p w:rsidR="008564F4" w:rsidRDefault="008564F4" w:rsidP="008564F4">
      <w:pPr>
        <w:rPr>
          <w:rFonts w:ascii="Marianne" w:eastAsia="Calibri" w:hAnsi="Marianne" w:cs="RotisSemiSans-Bold"/>
          <w:b/>
          <w:bCs/>
          <w:color w:val="272627"/>
          <w:szCs w:val="20"/>
        </w:rPr>
      </w:pPr>
      <w:r w:rsidRPr="00DB2C19">
        <w:rPr>
          <w:rFonts w:ascii="Marianne" w:eastAsia="Calibri" w:hAnsi="Marianne" w:cs="RotisSemiSans-Bold"/>
          <w:b/>
          <w:bCs/>
          <w:color w:val="272627"/>
          <w:szCs w:val="20"/>
        </w:rPr>
        <w:tab/>
      </w:r>
      <w:r w:rsidRPr="00DB2C19">
        <w:rPr>
          <w:rFonts w:ascii="Marianne" w:eastAsia="Calibri" w:hAnsi="Marianne" w:cs="RotisSemiSans-Bold"/>
          <w:b/>
          <w:bCs/>
          <w:color w:val="272627"/>
          <w:szCs w:val="20"/>
        </w:rPr>
        <w:tab/>
      </w:r>
      <w:r w:rsidRPr="00DB2C19">
        <w:rPr>
          <w:rFonts w:ascii="Marianne" w:eastAsia="Calibri" w:hAnsi="Marianne" w:cs="RotisSemiSans-Bold"/>
          <w:b/>
          <w:bCs/>
          <w:color w:val="272627"/>
          <w:szCs w:val="20"/>
        </w:rPr>
        <w:tab/>
      </w:r>
      <w:r w:rsidRPr="00DB2C19">
        <w:rPr>
          <w:rFonts w:ascii="Marianne" w:eastAsia="Calibri" w:hAnsi="Marianne" w:cs="RotisSemiSans-Bold"/>
          <w:b/>
          <w:bCs/>
          <w:color w:val="272627"/>
          <w:szCs w:val="20"/>
        </w:rPr>
        <w:tab/>
      </w:r>
      <w:r w:rsidRPr="00DB2C19">
        <w:rPr>
          <w:rFonts w:ascii="Marianne" w:eastAsia="Calibri" w:hAnsi="Marianne" w:cs="RotisSemiSans-Bold"/>
          <w:b/>
          <w:bCs/>
          <w:color w:val="272627"/>
          <w:szCs w:val="20"/>
        </w:rPr>
        <w:tab/>
      </w:r>
      <w:r>
        <w:rPr>
          <w:rFonts w:ascii="Marianne" w:eastAsia="Calibri" w:hAnsi="Marianne" w:cs="RotisSemiSans-Bold"/>
          <w:b/>
          <w:bCs/>
          <w:color w:val="272627"/>
          <w:szCs w:val="20"/>
        </w:rPr>
        <w:t>19, 20, 21 septembre (répétition le 17)</w:t>
      </w:r>
    </w:p>
    <w:p w:rsidR="008564F4" w:rsidRPr="00DB2C19" w:rsidRDefault="008564F4" w:rsidP="008564F4">
      <w:pPr>
        <w:ind w:left="2880" w:firstLine="720"/>
        <w:rPr>
          <w:rFonts w:ascii="Marianne" w:eastAsia="Calibri" w:hAnsi="Marianne" w:cs="RotisSemiSans-Bold"/>
          <w:b/>
          <w:bCs/>
          <w:color w:val="272627"/>
          <w:szCs w:val="20"/>
        </w:rPr>
      </w:pPr>
      <w:r>
        <w:rPr>
          <w:rFonts w:ascii="Marianne" w:eastAsia="Calibri" w:hAnsi="Marianne" w:cs="RotisSemiSans-Bold"/>
          <w:b/>
          <w:bCs/>
          <w:color w:val="272627"/>
          <w:szCs w:val="20"/>
        </w:rPr>
        <w:t>17, 18, 19 octobre (répétition le 15)</w:t>
      </w:r>
    </w:p>
    <w:p w:rsidR="008564F4" w:rsidRPr="008564F4" w:rsidRDefault="008564F4" w:rsidP="008564F4">
      <w:pPr>
        <w:jc w:val="center"/>
        <w:rPr>
          <w:rFonts w:ascii="Marianne" w:hAnsi="Marianne"/>
          <w:b/>
          <w:sz w:val="32"/>
          <w:szCs w:val="32"/>
          <w:u w:val="single"/>
        </w:rPr>
      </w:pPr>
    </w:p>
    <w:sectPr w:rsidR="008564F4" w:rsidRPr="008564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auto"/>
    <w:pitch w:val="variable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tisSansSerif-Bold">
    <w:altName w:val="Times New R"/>
    <w:charset w:val="00"/>
    <w:family w:val="auto"/>
    <w:pitch w:val="variable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RotisSemiSans-Bold">
    <w:altName w:val="Arial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4F4"/>
    <w:rsid w:val="000E3F63"/>
    <w:rsid w:val="00296669"/>
    <w:rsid w:val="00327E84"/>
    <w:rsid w:val="008564F4"/>
    <w:rsid w:val="0089491E"/>
    <w:rsid w:val="0098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AFF8B0-64BB-46A5-AAE5-2F64850B1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rps">
    <w:name w:val="Corps"/>
    <w:rsid w:val="008564F4"/>
    <w:pPr>
      <w:suppressAutoHyphens/>
      <w:spacing w:after="0" w:line="240" w:lineRule="auto"/>
    </w:pPr>
    <w:rPr>
      <w:rFonts w:ascii="Helvetica" w:eastAsia="ヒラギノ角ゴ Pro W3" w:hAnsi="Helvetica" w:cs="Helvetica"/>
      <w:color w:val="000000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Dubois</dc:creator>
  <cp:keywords/>
  <dc:description/>
  <cp:lastModifiedBy>Nathalie Dubois</cp:lastModifiedBy>
  <cp:revision>2</cp:revision>
  <dcterms:created xsi:type="dcterms:W3CDTF">2024-12-13T13:31:00Z</dcterms:created>
  <dcterms:modified xsi:type="dcterms:W3CDTF">2024-12-13T13:31:00Z</dcterms:modified>
</cp:coreProperties>
</file>