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activeX/activeX9.xml" ContentType="application/vnd.ms-office.activeX+xml"/>
  <Override PartName="/word/activeX/activeX1.bin" ContentType="application/vnd.ms-office.activeX"/>
  <Override PartName="/word/activeX/activeX1.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xml" ContentType="application/vnd.ms-office.activeX+xml"/>
  <Override PartName="/word/activeX/activeX4.bin" ContentType="application/vnd.ms-office.activeX"/>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_rels/activeX1.xml.rels" ContentType="application/vnd.openxmlformats-package.relationships+xml"/>
  <Override PartName="/word/activeX/_rels/activeX9.xml.rels" ContentType="application/vnd.openxmlformats-package.relationships+xml"/>
  <Override PartName="/word/activeX/_rels/activeX2.xml.rels" ContentType="application/vnd.openxmlformats-package.relationships+xml"/>
  <Override PartName="/word/activeX/_rels/activeX3.xml.rels" ContentType="application/vnd.openxmlformats-package.relationships+xml"/>
  <Override PartName="/word/activeX/_rels/activeX20.xml.rels" ContentType="application/vnd.openxmlformats-package.relationships+xml"/>
  <Override PartName="/word/activeX/_rels/activeX21.xml.rels" ContentType="application/vnd.openxmlformats-package.relationships+xml"/>
  <Override PartName="/word/activeX/_rels/activeX4.xml.rels" ContentType="application/vnd.openxmlformats-package.relationships+xml"/>
  <Override PartName="/word/activeX/_rels/activeX5.xml.rels" ContentType="application/vnd.openxmlformats-package.relationships+xml"/>
  <Override PartName="/word/activeX/_rels/activeX22.xml.rels" ContentType="application/vnd.openxmlformats-package.relationships+xml"/>
  <Override PartName="/word/activeX/_rels/activeX6.xml.rels" ContentType="application/vnd.openxmlformats-package.relationships+xml"/>
  <Override PartName="/word/activeX/_rels/activeX23.xml.rels" ContentType="application/vnd.openxmlformats-package.relationships+xml"/>
  <Override PartName="/word/activeX/_rels/activeX7.xml.rels" ContentType="application/vnd.openxmlformats-package.relationships+xml"/>
  <Override PartName="/word/activeX/_rels/activeX24.xml.rels" ContentType="application/vnd.openxmlformats-package.relationships+xml"/>
  <Override PartName="/word/activeX/_rels/activeX8.xml.rels" ContentType="application/vnd.openxmlformats-package.relationships+xml"/>
  <Override PartName="/word/activeX/_rels/activeX18.xml.rels" ContentType="application/vnd.openxmlformats-package.relationships+xml"/>
  <Override PartName="/word/activeX/_rels/activeX10.xml.rels" ContentType="application/vnd.openxmlformats-package.relationships+xml"/>
  <Override PartName="/word/activeX/_rels/activeX19.xml.rels" ContentType="application/vnd.openxmlformats-package.relationships+xml"/>
  <Override PartName="/word/activeX/_rels/activeX11.xml.rels" ContentType="application/vnd.openxmlformats-package.relationships+xml"/>
  <Override PartName="/word/activeX/_rels/activeX12.xml.rels" ContentType="application/vnd.openxmlformats-package.relationships+xml"/>
  <Override PartName="/word/activeX/_rels/activeX13.xml.rels" ContentType="application/vnd.openxmlformats-package.relationships+xml"/>
  <Override PartName="/word/activeX/_rels/activeX14.xml.rels" ContentType="application/vnd.openxmlformats-package.relationships+xml"/>
  <Override PartName="/word/activeX/_rels/activeX15.xml.rels" ContentType="application/vnd.openxmlformats-package.relationships+xml"/>
  <Override PartName="/word/activeX/_rels/activeX16.xml.rels" ContentType="application/vnd.openxmlformats-package.relationships+xml"/>
  <Override PartName="/word/activeX/_rels/activeX17.xml.rels" ContentType="application/vnd.openxmlformats-package.relationships+xml"/>
  <Override PartName="/word/activeX/activeX7.bin" ContentType="application/vnd.ms-office.activeX"/>
  <Override PartName="/word/activeX/activeX20.xml" ContentType="application/vnd.ms-office.activeX+xml"/>
  <Override PartName="/word/activeX/activeX7.xml" ContentType="application/vnd.ms-office.activeX+xml"/>
  <Override PartName="/word/activeX/activeX8.bin" ContentType="application/vnd.ms-office.activeX"/>
  <Override PartName="/word/activeX/activeX21.xml" ContentType="application/vnd.ms-office.activeX+xml"/>
  <Override PartName="/word/activeX/activeX8.xml" ContentType="application/vnd.ms-office.activeX+xml"/>
  <Override PartName="/word/activeX/activeX9.bin" ContentType="application/vnd.ms-office.activeX"/>
  <Override PartName="/word/activeX/activeX22.xml" ContentType="application/vnd.ms-office.activeX+xml"/>
  <Override PartName="/word/activeX/activeX10.bin" ContentType="application/vnd.ms-office.activeX"/>
  <Override PartName="/word/activeX/activeX18.xml" ContentType="application/vnd.ms-office.activeX+xml"/>
  <Override PartName="/word/activeX/activeX10.xml" ContentType="application/vnd.ms-office.activeX+xml"/>
  <Override PartName="/word/activeX/activeX11.bin" ContentType="application/vnd.ms-office.activeX"/>
  <Override PartName="/word/activeX/activeX19.xml" ContentType="application/vnd.ms-office.activeX+xml"/>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18.bin" ContentType="application/vnd.ms-office.activeX"/>
  <Override PartName="/word/activeX/activeX19.bin" ContentType="application/vnd.ms-office.activeX"/>
  <Override PartName="/word/activeX/activeX20.bin" ContentType="application/vnd.ms-office.activeX"/>
  <Override PartName="/word/activeX/activeX21.bin" ContentType="application/vnd.ms-office.activeX"/>
  <Override PartName="/word/activeX/activeX22.bin" ContentType="application/vnd.ms-office.activeX"/>
  <Override PartName="/word/activeX/activeX23.bin" ContentType="application/vnd.ms-office.activeX"/>
  <Override PartName="/word/activeX/activeX23.xml" ContentType="application/vnd.ms-office.activeX+xml"/>
  <Override PartName="/word/activeX/activeX24.bin" ContentType="application/vnd.ms-office.activeX"/>
  <Override PartName="/word/activeX/activeX24.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drawing>
          <wp:anchor behindDoc="0" distT="0" distB="0" distL="0" distR="0" simplePos="0" locked="0" layoutInCell="0" allowOverlap="1" relativeHeight="2">
            <wp:simplePos x="0" y="0"/>
            <wp:positionH relativeFrom="page">
              <wp:posOffset>579755</wp:posOffset>
            </wp:positionH>
            <wp:positionV relativeFrom="page">
              <wp:posOffset>356870</wp:posOffset>
            </wp:positionV>
            <wp:extent cx="1555115" cy="1663065"/>
            <wp:effectExtent l="0" t="0" r="0" b="0"/>
            <wp:wrapNone/>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1555115" cy="1663065"/>
                    </a:xfrm>
                    <a:prstGeom prst="rect">
                      <a:avLst/>
                    </a:prstGeom>
                  </pic:spPr>
                </pic:pic>
              </a:graphicData>
            </a:graphic>
          </wp:anchor>
        </w:drawing>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rFonts w:ascii="Arial" w:hAnsi="Arial"/>
          <w:sz w:val="20"/>
          <w:szCs w:val="20"/>
        </w:rPr>
      </w:pPr>
      <w:r>
        <w:rPr>
          <w:rFonts w:ascii="Arial" w:hAnsi="Arial"/>
          <w:sz w:val="20"/>
          <w:szCs w:val="20"/>
        </w:rPr>
      </w:r>
    </w:p>
    <w:p>
      <w:pPr>
        <w:pStyle w:val="Normal"/>
        <w:bidi w:val="0"/>
        <w:jc w:val="left"/>
        <w:rPr>
          <w:rFonts w:ascii="Arial" w:hAnsi="Arial"/>
          <w:sz w:val="20"/>
          <w:szCs w:val="20"/>
        </w:rPr>
      </w:pPr>
      <w:r>
        <w:rPr>
          <w:rFonts w:ascii="Arial" w:hAnsi="Arial"/>
          <w:sz w:val="20"/>
          <w:szCs w:val="20"/>
        </w:rPr>
      </w:r>
    </w:p>
    <w:p>
      <w:pPr>
        <w:pStyle w:val="Normal"/>
        <w:bidi w:val="0"/>
        <w:rPr>
          <w:rFonts w:ascii="Arial" w:hAnsi="Arial" w:cs="Arial"/>
          <w:b w:val="false"/>
          <w:bCs w:val="false"/>
          <w:color w:val="000000"/>
          <w:sz w:val="20"/>
          <w:szCs w:val="20"/>
        </w:rPr>
      </w:pPr>
      <w:r>
        <w:rPr>
          <w:rFonts w:cs="Arial" w:ascii="Arial" w:hAnsi="Arial"/>
          <w:b w:val="false"/>
          <w:bCs w:val="false"/>
          <w:color w:val="000000"/>
          <w:sz w:val="20"/>
          <w:szCs w:val="20"/>
        </w:rPr>
      </w:r>
    </w:p>
    <w:p>
      <w:pPr>
        <w:pStyle w:val="Normal"/>
        <w:bidi w:val="0"/>
        <w:rPr>
          <w:rFonts w:ascii="Arial" w:hAnsi="Arial"/>
          <w:sz w:val="20"/>
          <w:szCs w:val="20"/>
        </w:rPr>
      </w:pPr>
      <w:r>
        <w:rPr>
          <w:rFonts w:ascii="Arial" w:hAnsi="Arial"/>
          <w:sz w:val="20"/>
          <w:szCs w:val="20"/>
        </w:rPr>
      </w:r>
    </w:p>
    <w:p>
      <w:pPr>
        <w:pStyle w:val="Normal"/>
        <w:bidi w:val="0"/>
        <w:rPr>
          <w:rFonts w:ascii="Arial" w:hAnsi="Arial"/>
          <w:sz w:val="20"/>
          <w:szCs w:val="20"/>
        </w:rPr>
      </w:pPr>
      <w:r>
        <w:rPr>
          <w:rFonts w:ascii="Arial" w:hAnsi="Arial"/>
          <w:sz w:val="20"/>
          <w:szCs w:val="20"/>
        </w:rPr>
      </w:r>
    </w:p>
    <w:p>
      <w:pPr>
        <w:pStyle w:val="Normal"/>
        <w:bidi w:val="0"/>
        <w:rPr>
          <w:rFonts w:ascii="Arial" w:hAnsi="Arial" w:cs="Arial"/>
          <w:b/>
          <w:sz w:val="16"/>
          <w:szCs w:val="16"/>
        </w:rPr>
      </w:pPr>
      <w:r>
        <w:rPr>
          <w:rFonts w:cs="Arial" w:ascii="Arial" w:hAnsi="Arial"/>
          <w:b/>
          <w:sz w:val="16"/>
          <w:szCs w:val="16"/>
        </w:rPr>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sz w:val="30"/>
          <w:szCs w:val="30"/>
        </w:rPr>
      </w:pPr>
      <w:r>
        <w:rPr>
          <w:rFonts w:cs="Arial" w:ascii="Marianne" w:hAnsi="Marianne"/>
          <w:b w:val="false"/>
          <w:bCs w:val="false"/>
          <w:sz w:val="30"/>
          <w:szCs w:val="30"/>
        </w:rPr>
        <w:t>MARCH</w:t>
      </w:r>
      <w:r>
        <w:rPr>
          <w:rFonts w:cs="Arial" w:ascii="Marianne" w:hAnsi="Marianne"/>
          <w:b w:val="false"/>
          <w:bCs w:val="false"/>
          <w:sz w:val="30"/>
          <w:szCs w:val="30"/>
        </w:rPr>
        <w:t>É</w:t>
      </w:r>
      <w:r>
        <w:rPr>
          <w:rFonts w:cs="Arial" w:ascii="Marianne" w:hAnsi="Marianne"/>
          <w:b w:val="false"/>
          <w:bCs w:val="false"/>
          <w:sz w:val="30"/>
          <w:szCs w:val="30"/>
        </w:rPr>
        <w:t xml:space="preserve"> PUBLIC D</w:t>
      </w:r>
      <w:r>
        <w:rPr>
          <w:rFonts w:cs="Arial" w:ascii="Marianne" w:hAnsi="Marianne"/>
          <w:b w:val="false"/>
          <w:bCs w:val="false"/>
          <w:color w:val="000000"/>
          <w:sz w:val="30"/>
          <w:szCs w:val="30"/>
        </w:rPr>
        <w:t>E TRAVAUX</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cs="Arial"/>
          <w:b/>
          <w:bCs/>
          <w:color w:val="0000FF"/>
          <w:sz w:val="22"/>
          <w:szCs w:val="22"/>
        </w:rPr>
      </w:pPr>
      <w:r>
        <w:rPr>
          <w:rFonts w:cs="Arial" w:ascii="Marianne" w:hAnsi="Marianne"/>
          <w:b/>
          <w:bCs/>
          <w:color w:val="0000FF"/>
          <w:sz w:val="22"/>
          <w:szCs w:val="22"/>
        </w:rPr>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sz w:val="26"/>
          <w:szCs w:val="26"/>
        </w:rPr>
      </w:pPr>
      <w:r>
        <w:rPr>
          <w:rFonts w:cs="Arial" w:ascii="Marianne" w:hAnsi="Marianne"/>
          <w:bCs/>
          <w:sz w:val="26"/>
          <w:szCs w:val="26"/>
        </w:rPr>
        <w:t>P</w:t>
      </w:r>
      <w:r>
        <w:rPr>
          <w:rFonts w:cs="Arial" w:ascii="Marianne" w:hAnsi="Marianne"/>
          <w:bCs/>
          <w:sz w:val="26"/>
          <w:szCs w:val="26"/>
        </w:rPr>
        <w:t xml:space="preserve">rocédure </w:t>
      </w:r>
      <w:r>
        <w:rPr>
          <w:rFonts w:cs="Arial" w:ascii="Marianne" w:hAnsi="Marianne"/>
          <w:bCs/>
          <w:sz w:val="26"/>
          <w:szCs w:val="26"/>
        </w:rPr>
        <w:t xml:space="preserve">formalisée </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cs="Arial"/>
          <w:bCs/>
          <w:sz w:val="26"/>
          <w:szCs w:val="26"/>
        </w:rPr>
      </w:pPr>
      <w:r>
        <w:rPr>
          <w:rFonts w:cs="Arial" w:ascii="Marianne" w:hAnsi="Marianne"/>
          <w:bCs/>
          <w:sz w:val="26"/>
          <w:szCs w:val="26"/>
        </w:rPr>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eastAsia="Times New Roman" w:cs="Arial"/>
          <w:b/>
          <w:bCs/>
          <w:color w:val="auto"/>
          <w:kern w:val="0"/>
          <w:sz w:val="26"/>
          <w:szCs w:val="26"/>
          <w:u w:val="none"/>
          <w:shd w:fill="auto" w:val="clear"/>
          <w:lang w:val="fr-FR" w:bidi="ar-SA"/>
        </w:rPr>
      </w:pPr>
      <w:r>
        <w:rPr>
          <w:rFonts w:eastAsia="Times New Roman" w:cs="Arial" w:ascii="Marianne" w:hAnsi="Marianne"/>
          <w:b/>
          <w:bCs/>
          <w:color w:val="000000"/>
          <w:kern w:val="0"/>
          <w:sz w:val="26"/>
          <w:szCs w:val="26"/>
          <w:u w:val="none"/>
          <w:shd w:fill="auto" w:val="clear"/>
          <w:lang w:val="fr-FR" w:bidi="ar-SA"/>
        </w:rPr>
        <w:t>Appel d’offres ouvert</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eastAsia="Times New Roman" w:cs="Arial"/>
          <w:b w:val="false"/>
          <w:bCs w:val="false"/>
          <w:color w:val="auto"/>
          <w:kern w:val="0"/>
          <w:sz w:val="26"/>
          <w:szCs w:val="26"/>
          <w:u w:val="none"/>
          <w:shd w:fill="auto" w:val="clear"/>
          <w:lang w:val="fr-FR" w:bidi="ar-SA"/>
        </w:rPr>
      </w:pPr>
      <w:r>
        <w:rPr>
          <w:rFonts w:eastAsia="Times New Roman" w:cs="Arial" w:ascii="Marianne" w:hAnsi="Marianne"/>
          <w:b w:val="false"/>
          <w:bCs w:val="false"/>
          <w:color w:val="000000"/>
          <w:kern w:val="0"/>
          <w:sz w:val="26"/>
          <w:szCs w:val="26"/>
          <w:u w:val="none"/>
          <w:shd w:fill="auto" w:val="clear"/>
          <w:lang w:val="fr-FR" w:bidi="ar-SA"/>
        </w:rPr>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eastAsia="Times New Roman" w:cs="Arial"/>
          <w:b w:val="false"/>
          <w:bCs w:val="false"/>
          <w:color w:val="auto"/>
          <w:kern w:val="0"/>
          <w:sz w:val="26"/>
          <w:szCs w:val="26"/>
          <w:u w:val="none"/>
          <w:shd w:fill="auto" w:val="clear"/>
          <w:lang w:val="fr-FR" w:bidi="ar-SA"/>
        </w:rPr>
      </w:pPr>
      <w:r>
        <w:rPr>
          <w:rFonts w:eastAsia="Times New Roman" w:cs="Arial" w:ascii="Marianne" w:hAnsi="Marianne"/>
          <w:b w:val="false"/>
          <w:bCs w:val="false"/>
          <w:color w:val="000000"/>
          <w:kern w:val="0"/>
          <w:sz w:val="26"/>
          <w:szCs w:val="26"/>
          <w:u w:val="none"/>
          <w:shd w:fill="auto" w:val="clear"/>
          <w:lang w:val="fr-FR" w:bidi="ar-SA"/>
        </w:rPr>
        <w:t xml:space="preserve">(articles L.2124-1 </w:t>
      </w:r>
      <w:r>
        <w:rPr>
          <w:rFonts w:eastAsia="Times New Roman" w:cs="Arial" w:ascii="Marianne" w:hAnsi="Marianne"/>
          <w:b w:val="false"/>
          <w:bCs w:val="false"/>
          <w:color w:val="000000"/>
          <w:kern w:val="0"/>
          <w:sz w:val="26"/>
          <w:szCs w:val="26"/>
          <w:u w:val="none"/>
          <w:shd w:fill="auto" w:val="clear"/>
          <w:lang w:val="fr-FR" w:bidi="ar-SA"/>
        </w:rPr>
        <w:t>et</w:t>
      </w:r>
      <w:r>
        <w:rPr>
          <w:rFonts w:eastAsia="Times New Roman" w:cs="Arial" w:ascii="Marianne" w:hAnsi="Marianne"/>
          <w:b w:val="false"/>
          <w:bCs w:val="false"/>
          <w:color w:val="000000"/>
          <w:kern w:val="0"/>
          <w:sz w:val="26"/>
          <w:szCs w:val="26"/>
          <w:u w:val="none"/>
          <w:shd w:fill="auto" w:val="clear"/>
          <w:lang w:val="fr-FR" w:bidi="ar-SA"/>
        </w:rPr>
        <w:t xml:space="preserve"> L.2124-2, R.2124-1 et R.2124-2 et R.2161-1 à R.2161-5 du code de la commande </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eastAsia="Times New Roman" w:cs="Arial"/>
          <w:b w:val="false"/>
          <w:bCs w:val="false"/>
          <w:color w:val="000000"/>
          <w:kern w:val="0"/>
          <w:sz w:val="26"/>
          <w:szCs w:val="26"/>
          <w:u w:val="none"/>
          <w:shd w:fill="auto" w:val="clear"/>
          <w:lang w:val="fr-FR" w:bidi="ar-SA"/>
        </w:rPr>
      </w:pPr>
      <w:r>
        <w:rPr>
          <w:rFonts w:eastAsia="Times New Roman" w:cs="Arial" w:ascii="Marianne" w:hAnsi="Marianne"/>
          <w:b w:val="false"/>
          <w:bCs w:val="false"/>
          <w:color w:val="000000"/>
          <w:kern w:val="0"/>
          <w:sz w:val="26"/>
          <w:szCs w:val="26"/>
          <w:u w:val="none"/>
          <w:shd w:fill="auto" w:val="clear"/>
          <w:lang w:val="fr-FR" w:bidi="ar-SA"/>
        </w:rPr>
        <w:t>publique)</w:t>
      </w:r>
    </w:p>
    <w:p>
      <w:pPr>
        <w:pStyle w:val="Normal"/>
        <w:pBdr>
          <w:top w:val="single" w:sz="2" w:space="1" w:color="000000"/>
          <w:left w:val="single" w:sz="2" w:space="1" w:color="000000"/>
          <w:bottom w:val="single" w:sz="2" w:space="1" w:color="000000"/>
          <w:right w:val="single" w:sz="2" w:space="1" w:color="000000"/>
        </w:pBdr>
        <w:shd w:fill="EEEEEE" w:val="clear"/>
        <w:bidi w:val="0"/>
        <w:ind w:hanging="0" w:left="0" w:right="0"/>
        <w:jc w:val="center"/>
        <w:rPr>
          <w:color w:val="0000FF"/>
        </w:rPr>
      </w:pPr>
      <w:r>
        <w:rPr>
          <w:rFonts w:eastAsia="Times New Roman" w:cs="Arial" w:ascii="Marianne" w:hAnsi="Marianne"/>
          <w:b w:val="false"/>
          <w:bCs w:val="false"/>
          <w:color w:val="3333FF"/>
          <w:kern w:val="0"/>
          <w:sz w:val="22"/>
          <w:szCs w:val="22"/>
          <w:u w:val="none"/>
          <w:shd w:fill="auto" w:val="clear"/>
          <w:lang w:val="fr-FR" w:bidi="ar-SA"/>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widowContro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sz w:val="22"/>
          <w:szCs w:val="22"/>
        </w:rPr>
      </w:pPr>
      <w:r>
        <w:rPr>
          <w:rFonts w:cs="Arial" w:ascii="Marianne" w:hAnsi="Marianne"/>
          <w:b/>
          <w:bCs/>
          <w:color w:val="000000"/>
          <w:sz w:val="22"/>
          <w:szCs w:val="22"/>
        </w:rPr>
        <w:br/>
      </w:r>
      <w:r>
        <w:rPr>
          <w:rFonts w:cs="Arial" w:ascii="Marianne" w:hAnsi="Marianne"/>
          <w:b/>
          <w:bCs/>
          <w:color w:val="auto"/>
          <w:sz w:val="30"/>
          <w:szCs w:val="30"/>
        </w:rPr>
        <w:t>OISSEL</w:t>
      </w:r>
      <w:r>
        <w:rPr>
          <w:rFonts w:cs="Arial" w:ascii="Marianne" w:hAnsi="Marianne"/>
          <w:b/>
          <w:bCs/>
          <w:color w:val="auto"/>
          <w:sz w:val="30"/>
          <w:szCs w:val="30"/>
        </w:rPr>
        <w:t xml:space="preserve"> (</w:t>
      </w:r>
      <w:r>
        <w:rPr>
          <w:rFonts w:cs="Arial" w:ascii="Marianne" w:hAnsi="Marianne"/>
          <w:b/>
          <w:bCs/>
          <w:color w:val="auto"/>
          <w:sz w:val="30"/>
          <w:szCs w:val="30"/>
        </w:rPr>
        <w:t>76</w:t>
      </w:r>
      <w:r>
        <w:rPr>
          <w:rFonts w:cs="Arial" w:ascii="Marianne" w:hAnsi="Marianne"/>
          <w:b/>
          <w:bCs/>
          <w:color w:val="auto"/>
          <w:sz w:val="30"/>
          <w:szCs w:val="30"/>
        </w:rPr>
        <w:t>)</w:t>
      </w:r>
    </w:p>
    <w:p>
      <w:pPr>
        <w:pStyle w:val="Normal"/>
        <w:widowControl/>
        <w:pBdr>
          <w:top w:val="single" w:sz="2" w:space="1" w:color="000000"/>
          <w:left w:val="single" w:sz="2" w:space="1" w:color="000000"/>
          <w:bottom w:val="single" w:sz="2" w:space="1" w:color="000000"/>
          <w:right w:val="single" w:sz="2" w:space="1" w:color="000000"/>
        </w:pBdr>
        <w:shd w:fill="EEEEEE" w:val="clear"/>
        <w:bidi w:val="0"/>
        <w:ind w:hanging="0" w:left="0" w:right="0"/>
        <w:jc w:val="center"/>
        <w:rPr>
          <w:rFonts w:ascii="Marianne" w:hAnsi="Marianne"/>
          <w:sz w:val="22"/>
          <w:szCs w:val="22"/>
        </w:rPr>
      </w:pPr>
      <w:r>
        <w:rPr>
          <w:rFonts w:cs="Arial" w:ascii="Marianne" w:hAnsi="Marianne"/>
          <w:b/>
          <w:bCs/>
          <w:color w:val="auto"/>
          <w:sz w:val="30"/>
          <w:szCs w:val="30"/>
        </w:rPr>
        <w:t xml:space="preserve"> </w:t>
      </w:r>
      <w:r>
        <w:rPr>
          <w:rFonts w:cs="Arial" w:ascii="Marianne" w:hAnsi="Marianne"/>
          <w:b/>
          <w:bCs/>
          <w:color w:val="auto"/>
          <w:sz w:val="30"/>
          <w:szCs w:val="30"/>
        </w:rPr>
        <w:br/>
        <w:t xml:space="preserve">Travaux </w:t>
      </w:r>
      <w:r>
        <w:rPr>
          <w:rFonts w:cs="Arial" w:ascii="Marianne" w:hAnsi="Marianne"/>
          <w:b/>
          <w:bCs/>
          <w:color w:val="auto"/>
          <w:sz w:val="30"/>
          <w:szCs w:val="30"/>
        </w:rPr>
        <w:t xml:space="preserve">de rénovation de </w:t>
      </w:r>
      <w:r>
        <w:rPr>
          <w:rFonts w:cs="Arial" w:ascii="Marianne" w:hAnsi="Marianne"/>
          <w:b/>
          <w:bCs/>
          <w:color w:val="auto"/>
          <w:sz w:val="30"/>
          <w:szCs w:val="30"/>
        </w:rPr>
        <w:t>4</w:t>
      </w:r>
      <w:r>
        <w:rPr>
          <w:rFonts w:cs="Arial" w:ascii="Marianne" w:hAnsi="Marianne"/>
          <w:b/>
          <w:bCs/>
          <w:color w:val="auto"/>
          <w:sz w:val="30"/>
          <w:szCs w:val="30"/>
        </w:rPr>
        <w:t xml:space="preserve"> bâtiments d’hébergement de l’école nationale de police</w:t>
      </w:r>
      <w:r>
        <w:rPr>
          <w:rFonts w:cs="Arial" w:ascii="Marianne" w:hAnsi="Marianne"/>
          <w:b/>
          <w:bCs/>
          <w:color w:val="000000"/>
          <w:sz w:val="22"/>
          <w:szCs w:val="22"/>
        </w:rPr>
        <w:br/>
      </w:r>
    </w:p>
    <w:p>
      <w:pPr>
        <w:pStyle w:val="Normal"/>
        <w:bidi w:val="0"/>
        <w:rPr>
          <w:rFonts w:ascii="Marianne" w:hAnsi="Marianne"/>
          <w:sz w:val="22"/>
          <w:szCs w:val="22"/>
        </w:rPr>
      </w:pPr>
      <w:r>
        <w:rPr>
          <w:rFonts w:ascii="Marianne" w:hAnsi="Marianne"/>
          <w:sz w:val="22"/>
          <w:szCs w:val="22"/>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pBdr>
          <w:top w:val="single" w:sz="2" w:space="1" w:color="000000"/>
          <w:left w:val="single" w:sz="2" w:space="1" w:color="000000"/>
          <w:bottom w:val="single" w:sz="2" w:space="1" w:color="000000"/>
          <w:right w:val="single" w:sz="2" w:space="1" w:color="000000"/>
        </w:pBdr>
        <w:shd w:fill="EEEEEE" w:val="clear"/>
        <w:bidi w:val="0"/>
        <w:jc w:val="center"/>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pBdr>
          <w:top w:val="single" w:sz="2" w:space="1" w:color="000000"/>
          <w:left w:val="single" w:sz="2" w:space="1" w:color="000000"/>
          <w:bottom w:val="single" w:sz="2" w:space="1" w:color="000000"/>
          <w:right w:val="single" w:sz="2" w:space="1" w:color="000000"/>
        </w:pBdr>
        <w:shd w:fill="EEEEEE" w:val="clear"/>
        <w:bidi w:val="0"/>
        <w:jc w:val="center"/>
        <w:rPr>
          <w:rFonts w:ascii="Marianne" w:hAnsi="Marianne" w:cs="Arial"/>
          <w:b/>
          <w:bCs/>
          <w:color w:val="000000"/>
          <w:sz w:val="30"/>
          <w:szCs w:val="30"/>
        </w:rPr>
      </w:pPr>
      <w:r>
        <w:rPr>
          <w:rFonts w:cs="Arial" w:ascii="Marianne" w:hAnsi="Marianne"/>
          <w:b/>
          <w:bCs/>
          <w:color w:val="000000"/>
          <w:sz w:val="30"/>
          <w:szCs w:val="30"/>
        </w:rPr>
        <w:t>ACTE D’ENGAGEMENT (AE)</w:t>
      </w:r>
    </w:p>
    <w:p>
      <w:pPr>
        <w:pStyle w:val="Normal"/>
        <w:pBdr>
          <w:top w:val="single" w:sz="2" w:space="1" w:color="000000"/>
          <w:left w:val="single" w:sz="2" w:space="1" w:color="000000"/>
          <w:bottom w:val="single" w:sz="2" w:space="1" w:color="000000"/>
          <w:right w:val="single" w:sz="2" w:space="1" w:color="000000"/>
        </w:pBdr>
        <w:shd w:fill="EEEEEE" w:val="clear"/>
        <w:bidi w:val="0"/>
        <w:jc w:val="center"/>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bidi w:val="0"/>
        <w:jc w:val="center"/>
        <w:rPr>
          <w:rFonts w:ascii="Marianne" w:hAnsi="Marianne" w:cs="Arial"/>
          <w:b/>
          <w:bCs/>
          <w:color w:val="auto"/>
          <w:sz w:val="22"/>
          <w:szCs w:val="22"/>
        </w:rPr>
      </w:pPr>
      <w:r>
        <w:rPr>
          <w:rFonts w:cs="Arial" w:ascii="Marianne" w:hAnsi="Marianne"/>
          <w:b/>
          <w:bCs/>
          <w:color w:val="auto"/>
          <w:sz w:val="22"/>
          <w:szCs w:val="22"/>
        </w:rPr>
        <w:t xml:space="preserve">LOT n° </w:t>
      </w:r>
      <w:r>
        <w:rPr>
          <w:rFonts w:cs="Arial" w:ascii="Marianne" w:hAnsi="Marianne"/>
          <w:b/>
          <w:bCs/>
          <w:color w:val="auto"/>
          <w:sz w:val="22"/>
          <w:szCs w:val="22"/>
        </w:rPr>
        <w:t>2</w:t>
      </w:r>
      <w:r>
        <w:rPr>
          <w:rFonts w:cs="Arial" w:ascii="Marianne" w:hAnsi="Marianne"/>
          <w:b/>
          <w:bCs/>
          <w:color w:val="auto"/>
          <w:sz w:val="22"/>
          <w:szCs w:val="22"/>
        </w:rPr>
        <w:t xml:space="preserve"> – </w:t>
      </w:r>
      <w:r>
        <w:rPr>
          <w:rFonts w:cs="Arial" w:ascii="Marianne" w:hAnsi="Marianne"/>
          <w:b/>
          <w:bCs/>
          <w:color w:val="auto"/>
          <w:sz w:val="22"/>
          <w:szCs w:val="22"/>
        </w:rPr>
        <w:t>Curage – Maçonnerie</w:t>
      </w:r>
    </w:p>
    <w:p>
      <w:pPr>
        <w:pStyle w:val="Normal"/>
        <w:bidi w:val="0"/>
        <w:jc w:val="center"/>
        <w:rPr>
          <w:rFonts w:ascii="Marianne" w:hAnsi="Marianne" w:cs="Arial"/>
          <w:b/>
          <w:bCs/>
          <w:color w:val="0000FF"/>
          <w:sz w:val="22"/>
          <w:szCs w:val="22"/>
        </w:rPr>
      </w:pPr>
      <w:r>
        <w:rPr>
          <w:rFonts w:cs="Arial" w:ascii="Marianne" w:hAnsi="Marianne"/>
          <w:b/>
          <w:bCs/>
          <w:color w:val="0000FF"/>
          <w:sz w:val="22"/>
          <w:szCs w:val="22"/>
        </w:rPr>
      </w:r>
    </w:p>
    <w:p>
      <w:pPr>
        <w:pStyle w:val="Normal"/>
        <w:bidi w:val="0"/>
        <w:jc w:val="center"/>
        <w:rPr>
          <w:rFonts w:ascii="Marianne" w:hAnsi="Marianne" w:cs="Arial"/>
          <w:b/>
          <w:bCs/>
          <w:color w:val="000000"/>
          <w:sz w:val="22"/>
          <w:szCs w:val="22"/>
        </w:rPr>
      </w:pPr>
      <w:r>
        <w:rPr>
          <w:rFonts w:cs="Arial" w:ascii="Marianne" w:hAnsi="Marianne"/>
          <w:b/>
          <w:bCs/>
          <w:color w:val="000000"/>
          <w:sz w:val="22"/>
          <w:szCs w:val="22"/>
        </w:rPr>
        <w:t xml:space="preserve">MOIS M0 : </w:t>
      </w:r>
      <w:r>
        <w:rPr>
          <w:rFonts w:cs="Arial" w:ascii="Marianne" w:hAnsi="Marianne"/>
          <w:b/>
          <w:bCs/>
          <w:color w:val="000000"/>
          <w:sz w:val="22"/>
          <w:szCs w:val="22"/>
        </w:rPr>
        <w:t>MARS</w:t>
      </w:r>
      <w:r>
        <w:rPr>
          <w:rFonts w:cs="Arial" w:ascii="Marianne" w:hAnsi="Marianne"/>
          <w:b/>
          <w:bCs/>
          <w:color w:val="000000"/>
          <w:sz w:val="22"/>
          <w:szCs w:val="22"/>
        </w:rPr>
        <w:t xml:space="preserve"> 2025</w:t>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bidi w:val="0"/>
        <w:rPr>
          <w:rFonts w:ascii="Marianne" w:hAnsi="Marianne" w:cs="Arial"/>
          <w:b w:val="false"/>
          <w:bCs w:val="false"/>
          <w:color w:val="000000"/>
          <w:sz w:val="22"/>
          <w:szCs w:val="22"/>
        </w:rPr>
      </w:pPr>
      <w:r>
        <w:rPr>
          <w:rFonts w:cs="Arial" w:ascii="Marianne" w:hAnsi="Marianne"/>
          <w:b w:val="false"/>
          <w:bCs w:val="false"/>
          <w:color w:val="000000"/>
          <w:sz w:val="22"/>
          <w:szCs w:val="22"/>
        </w:rPr>
      </w:r>
    </w:p>
    <w:p>
      <w:pPr>
        <w:pStyle w:val="Normal"/>
        <w:suppressAutoHyphens w:val="true"/>
        <w:overflowPunct w:val="false"/>
        <w:autoSpaceDE w:val="false"/>
        <w:bidi w:val="0"/>
        <w:ind w:hanging="0" w:left="-567" w:right="0"/>
        <w:jc w:val="both"/>
        <w:rPr>
          <w:rFonts w:ascii="Marianne" w:hAnsi="Marianne"/>
          <w:i/>
          <w:i/>
          <w:iCs/>
          <w:sz w:val="22"/>
          <w:szCs w:val="22"/>
        </w:rPr>
      </w:pPr>
      <w:r>
        <w:rPr>
          <w:rFonts w:ascii="Marianne" w:hAnsi="Marianne"/>
          <w:i/>
          <w:iCs/>
          <w:sz w:val="22"/>
          <w:szCs w:val="22"/>
        </w:rPr>
        <w:t>Partie ci-des</w:t>
      </w:r>
      <w:r>
        <w:rPr>
          <w:rFonts w:ascii="Marianne" w:hAnsi="Marianne"/>
          <w:i/>
          <w:iCs/>
          <w:sz w:val="22"/>
          <w:szCs w:val="22"/>
        </w:rPr>
        <w:t>s</w:t>
      </w:r>
      <w:r>
        <w:rPr>
          <w:rFonts w:ascii="Marianne" w:hAnsi="Marianne"/>
          <w:i/>
          <w:iCs/>
          <w:sz w:val="22"/>
          <w:szCs w:val="22"/>
        </w:rPr>
        <w:t>ous réservée à l’administration</w:t>
      </w:r>
    </w:p>
    <w:p>
      <w:pPr>
        <w:pStyle w:val="Normal"/>
        <w:bidi w:val="0"/>
        <w:rPr>
          <w:rFonts w:ascii="Marianne" w:hAnsi="Marianne"/>
          <w:sz w:val="22"/>
          <w:szCs w:val="22"/>
        </w:rPr>
      </w:pPr>
      <w:r>
        <w:rPr>
          <w:rFonts w:ascii="Marianne" w:hAnsi="Marianne"/>
          <w:sz w:val="22"/>
          <w:szCs w:val="22"/>
        </w:rPr>
      </w:r>
    </w:p>
    <w:p>
      <w:pPr>
        <w:pStyle w:val="Header"/>
        <w:bidi w:val="0"/>
        <w:rPr>
          <w:rFonts w:ascii="Marianne" w:hAnsi="Marianne" w:cs="Arial"/>
          <w:color w:val="000000"/>
          <w:sz w:val="22"/>
          <w:szCs w:val="22"/>
        </w:rPr>
      </w:pPr>
      <w:r>
        <w:rPr>
          <w:rFonts w:cs="Arial" w:ascii="Marianne" w:hAnsi="Marianne"/>
          <w:color w:val="000000"/>
          <w:sz w:val="22"/>
          <w:szCs w:val="22"/>
        </w:rPr>
        <w:t>N° MARCHE</w:t>
      </w:r>
    </w:p>
    <w:tbl>
      <w:tblPr>
        <w:tblW w:w="9645" w:type="dxa"/>
        <w:jc w:val="left"/>
        <w:tblInd w:w="19" w:type="dxa"/>
        <w:tblLayout w:type="fixed"/>
        <w:tblCellMar>
          <w:top w:w="0" w:type="dxa"/>
          <w:left w:w="71" w:type="dxa"/>
          <w:bottom w:w="0" w:type="dxa"/>
          <w:right w:w="71" w:type="dxa"/>
        </w:tblCellMar>
      </w:tblPr>
      <w:tblGrid>
        <w:gridCol w:w="975"/>
        <w:gridCol w:w="3690"/>
        <w:gridCol w:w="615"/>
        <w:gridCol w:w="4365"/>
      </w:tblGrid>
      <w:tr>
        <w:trPr>
          <w:trHeight w:val="454" w:hRule="atLeast"/>
        </w:trPr>
        <w:tc>
          <w:tcPr>
            <w:tcW w:w="975" w:type="dxa"/>
            <w:tcBorders>
              <w:top w:val="single" w:sz="2" w:space="0" w:color="000000"/>
              <w:left w:val="single" w:sz="2" w:space="0" w:color="000000"/>
              <w:bottom w:val="single" w:sz="2" w:space="0" w:color="000000"/>
            </w:tcBorders>
            <w:shd w:fill="F3F3F3" w:val="clear"/>
            <w:vAlign w:val="center"/>
          </w:tcPr>
          <w:p>
            <w:pPr>
              <w:pStyle w:val="Normal"/>
              <w:bidi w:val="0"/>
              <w:spacing w:before="60" w:after="60"/>
              <w:jc w:val="center"/>
              <w:rPr>
                <w:rFonts w:ascii="Marianne" w:hAnsi="Marianne" w:cs="Arial"/>
                <w:bCs/>
                <w:color w:val="auto"/>
                <w:sz w:val="22"/>
                <w:szCs w:val="22"/>
              </w:rPr>
            </w:pPr>
            <w:r>
              <w:rPr>
                <w:rFonts w:cs="Arial" w:ascii="Marianne" w:hAnsi="Marianne"/>
                <w:bCs/>
                <w:color w:val="auto"/>
                <w:sz w:val="22"/>
                <w:szCs w:val="22"/>
              </w:rPr>
              <w:t>2025</w:t>
            </w:r>
          </w:p>
        </w:tc>
        <w:tc>
          <w:tcPr>
            <w:tcW w:w="3690" w:type="dxa"/>
            <w:tcBorders>
              <w:top w:val="single" w:sz="2" w:space="0" w:color="000000"/>
              <w:left w:val="single" w:sz="2" w:space="0" w:color="000000"/>
              <w:bottom w:val="single" w:sz="2" w:space="0" w:color="000000"/>
            </w:tcBorders>
            <w:shd w:fill="F3F3F3" w:val="clear"/>
          </w:tcPr>
          <w:p>
            <w:pPr>
              <w:pStyle w:val="Normal"/>
              <w:bidi w:val="0"/>
              <w:snapToGrid w:val="false"/>
              <w:spacing w:before="60" w:after="60"/>
              <w:jc w:val="center"/>
              <w:rPr>
                <w:rFonts w:ascii="Marianne" w:hAnsi="Marianne" w:cs="Arial"/>
                <w:bCs/>
                <w:color w:val="000000"/>
                <w:sz w:val="22"/>
                <w:szCs w:val="22"/>
              </w:rPr>
            </w:pPr>
            <w:r>
              <w:rPr>
                <w:rFonts w:cs="Arial" w:ascii="Marianne" w:hAnsi="Marianne"/>
                <w:bCs/>
                <w:color w:val="000000"/>
                <w:sz w:val="22"/>
                <w:szCs w:val="22"/>
              </w:rPr>
            </w:r>
          </w:p>
        </w:tc>
        <w:tc>
          <w:tcPr>
            <w:tcW w:w="615" w:type="dxa"/>
            <w:tcBorders>
              <w:top w:val="single" w:sz="2" w:space="0" w:color="000000"/>
              <w:left w:val="single" w:sz="24" w:space="0" w:color="000000"/>
              <w:bottom w:val="single" w:sz="2" w:space="0" w:color="000000"/>
            </w:tcBorders>
            <w:shd w:fill="F3F3F3" w:val="clear"/>
          </w:tcPr>
          <w:p>
            <w:pPr>
              <w:pStyle w:val="Normal"/>
              <w:bidi w:val="0"/>
              <w:spacing w:before="60" w:after="60"/>
              <w:jc w:val="center"/>
              <w:rPr>
                <w:rFonts w:ascii="Marianne" w:hAnsi="Marianne" w:cs="Arial"/>
                <w:bCs/>
                <w:color w:val="000000"/>
                <w:sz w:val="22"/>
                <w:szCs w:val="22"/>
              </w:rPr>
            </w:pPr>
            <w:r>
              <w:rPr>
                <w:rFonts w:cs="Arial" w:ascii="Marianne" w:hAnsi="Marianne"/>
                <w:bCs/>
                <w:color w:val="000000"/>
                <w:sz w:val="22"/>
                <w:szCs w:val="22"/>
              </w:rPr>
              <w:t>EJ</w:t>
            </w:r>
          </w:p>
        </w:tc>
        <w:tc>
          <w:tcPr>
            <w:tcW w:w="4365" w:type="dxa"/>
            <w:tcBorders>
              <w:top w:val="single" w:sz="2" w:space="0" w:color="000000"/>
              <w:left w:val="single" w:sz="2" w:space="0" w:color="000000"/>
              <w:bottom w:val="single" w:sz="2" w:space="0" w:color="000000"/>
              <w:right w:val="single" w:sz="2" w:space="0" w:color="000000"/>
            </w:tcBorders>
            <w:shd w:fill="F3F3F3" w:val="clear"/>
          </w:tcPr>
          <w:p>
            <w:pPr>
              <w:pStyle w:val="Normal"/>
              <w:bidi w:val="0"/>
              <w:snapToGrid w:val="false"/>
              <w:spacing w:before="60" w:after="60"/>
              <w:jc w:val="center"/>
              <w:rPr>
                <w:rFonts w:ascii="Marianne" w:hAnsi="Marianne" w:cs="Arial"/>
                <w:bCs/>
                <w:color w:val="000000"/>
                <w:sz w:val="22"/>
                <w:szCs w:val="22"/>
              </w:rPr>
            </w:pPr>
            <w:r>
              <w:rPr>
                <w:rFonts w:cs="Arial" w:ascii="Marianne" w:hAnsi="Marianne"/>
                <w:bCs/>
                <w:color w:val="000000"/>
                <w:sz w:val="22"/>
                <w:szCs w:val="22"/>
              </w:rPr>
            </w:r>
          </w:p>
        </w:tc>
      </w:tr>
    </w:tbl>
    <w:p>
      <w:pPr>
        <w:pStyle w:val="courrier"/>
        <w:bidi w:val="0"/>
        <w:rPr>
          <w:rFonts w:ascii="Marianne" w:hAnsi="Marianne" w:cs="Arial"/>
          <w:bCs/>
          <w:sz w:val="22"/>
          <w:szCs w:val="22"/>
        </w:rPr>
      </w:pPr>
      <w:r>
        <w:rPr>
          <w:rFonts w:cs="Arial" w:ascii="Marianne" w:hAnsi="Marianne"/>
          <w:bCs/>
          <w:sz w:val="22"/>
          <w:szCs w:val="22"/>
        </w:rPr>
      </w:r>
    </w:p>
    <w:p>
      <w:pPr>
        <w:pStyle w:val="courrier"/>
        <w:bidi w:val="0"/>
        <w:rPr>
          <w:rFonts w:ascii="Arial" w:hAnsi="Arial" w:cs="Arial"/>
          <w:bCs/>
        </w:rPr>
      </w:pPr>
      <w:r>
        <w:rPr>
          <w:rFonts w:cs="Arial" w:ascii="Arial" w:hAnsi="Arial"/>
          <w:bCs/>
        </w:rPr>
      </w:r>
    </w:p>
    <w:p>
      <w:pPr>
        <w:pStyle w:val="courrier"/>
        <w:bidi w:val="0"/>
        <w:rPr>
          <w:rFonts w:ascii="Arial" w:hAnsi="Arial" w:cs="Arial"/>
          <w:bCs/>
        </w:rPr>
      </w:pPr>
      <w:r>
        <w:rPr>
          <w:rFonts w:cs="Arial" w:ascii="Arial" w:hAnsi="Arial"/>
          <w:bCs/>
        </w:rPr>
      </w:r>
    </w:p>
    <w:p>
      <w:pPr>
        <w:pStyle w:val="Normal"/>
        <w:tabs>
          <w:tab w:val="clear" w:pos="709"/>
          <w:tab w:val="center" w:pos="4815" w:leader="none"/>
        </w:tabs>
        <w:bidi w:val="0"/>
        <w:rPr/>
      </w:pPr>
      <w:r>
        <w:rPr/>
        <w:tab/>
        <w:t>N</w:t>
      </w:r>
      <w:r>
        <w:rPr>
          <w:color w:val="auto"/>
        </w:rPr>
        <w:t xml:space="preserve">°Chorus : </w:t>
      </w:r>
      <w:r>
        <w:rPr>
          <w:color w:val="auto"/>
        </w:rPr>
        <w:t xml:space="preserve">Site </w:t>
      </w:r>
      <w:r>
        <w:rPr>
          <w:color w:val="auto"/>
        </w:rPr>
        <w:t>140407</w:t>
      </w:r>
      <w:r>
        <w:rPr>
          <w:color w:val="auto"/>
        </w:rPr>
        <w:t xml:space="preserve"> – Bâtiment</w:t>
      </w:r>
      <w:r>
        <w:rPr>
          <w:color w:val="auto"/>
        </w:rPr>
        <w:t>s 167361, 350686, 350687, 350666, 350668 et 350689</w:t>
      </w:r>
    </w:p>
    <w:p>
      <w:pPr>
        <w:pStyle w:val="Normal"/>
        <w:bidi w:val="0"/>
        <w:rPr/>
      </w:pPr>
      <w:r>
        <w:rPr/>
      </w:r>
    </w:p>
    <w:p>
      <w:pPr>
        <w:pStyle w:val="Normal"/>
        <w:bidi w:val="0"/>
        <w:rPr/>
      </w:pPr>
      <w:r>
        <w:rPr/>
      </w:r>
    </w:p>
    <w:p>
      <w:pPr>
        <w:pStyle w:val="Normal"/>
        <w:bidi w:val="0"/>
        <w:rPr/>
      </w:pPr>
      <w:r>
        <w:rPr/>
      </w:r>
    </w:p>
    <w:p>
      <w:pPr>
        <w:pStyle w:val="Normal"/>
        <w:bidi w:val="0"/>
        <w:jc w:val="center"/>
        <w:rPr/>
      </w:pPr>
      <w:r>
        <w:rPr>
          <w:rFonts w:cs="Arial" w:ascii="Arial" w:hAnsi="Arial"/>
          <w:b w:val="false"/>
          <w:bCs w:val="false"/>
          <w:color w:val="000000"/>
          <w:sz w:val="20"/>
          <w:szCs w:val="20"/>
        </w:rPr>
        <w:t xml:space="preserve">Le présent </w:t>
      </w:r>
      <w:r>
        <w:rPr>
          <w:rFonts w:cs="Arial" w:ascii="Arial" w:hAnsi="Arial"/>
          <w:b w:val="false"/>
          <w:bCs w:val="false"/>
          <w:color w:val="000000"/>
          <w:sz w:val="20"/>
          <w:szCs w:val="20"/>
        </w:rPr>
        <w:t>A.E</w:t>
      </w:r>
      <w:r>
        <w:rPr>
          <w:rFonts w:cs="Arial" w:ascii="Arial" w:hAnsi="Arial"/>
          <w:b w:val="false"/>
          <w:bCs w:val="false"/>
          <w:color w:val="000000"/>
          <w:sz w:val="20"/>
          <w:szCs w:val="20"/>
        </w:rPr>
        <w:t xml:space="preserve">. comporte </w:t>
      </w:r>
      <w:r>
        <w:rPr>
          <w:rFonts w:cs="Arial" w:ascii="Arial" w:hAnsi="Arial"/>
          <w:b w:val="false"/>
          <w:bCs w:val="false"/>
          <w:color w:val="000000"/>
          <w:sz w:val="20"/>
          <w:szCs w:val="20"/>
        </w:rPr>
        <w:fldChar w:fldCharType="begin"/>
      </w:r>
      <w:r>
        <w:rPr>
          <w:sz w:val="20"/>
          <w:b w:val="false"/>
          <w:szCs w:val="20"/>
          <w:bCs w:val="false"/>
          <w:rFonts w:cs="Arial" w:ascii="Arial" w:hAnsi="Arial"/>
          <w:color w:val="000000"/>
        </w:rPr>
        <w:instrText xml:space="preserve"> NUMPAGES </w:instrText>
      </w:r>
      <w:r>
        <w:rPr>
          <w:sz w:val="20"/>
          <w:b w:val="false"/>
          <w:szCs w:val="20"/>
          <w:bCs w:val="false"/>
          <w:rFonts w:cs="Arial" w:ascii="Arial" w:hAnsi="Arial"/>
          <w:color w:val="000000"/>
        </w:rPr>
        <w:fldChar w:fldCharType="separate"/>
      </w:r>
      <w:r>
        <w:rPr>
          <w:sz w:val="20"/>
          <w:b w:val="false"/>
          <w:szCs w:val="20"/>
          <w:bCs w:val="false"/>
          <w:rFonts w:cs="Arial" w:ascii="Arial" w:hAnsi="Arial"/>
          <w:color w:val="000000"/>
        </w:rPr>
        <w:t>11</w:t>
      </w:r>
      <w:r>
        <w:rPr>
          <w:sz w:val="20"/>
          <w:b w:val="false"/>
          <w:szCs w:val="20"/>
          <w:bCs w:val="false"/>
          <w:rFonts w:cs="Arial" w:ascii="Arial" w:hAnsi="Arial"/>
          <w:color w:val="000000"/>
        </w:rPr>
        <w:fldChar w:fldCharType="end"/>
      </w:r>
      <w:r>
        <w:rPr>
          <w:rFonts w:cs="Arial" w:ascii="Arial" w:hAnsi="Arial"/>
          <w:b w:val="false"/>
          <w:bCs w:val="false"/>
          <w:color w:val="000000"/>
          <w:sz w:val="20"/>
          <w:szCs w:val="20"/>
        </w:rPr>
        <w:t xml:space="preserve"> </w:t>
      </w:r>
      <w:r>
        <w:rPr>
          <w:rFonts w:cs="Arial" w:ascii="Arial" w:hAnsi="Arial"/>
          <w:b w:val="false"/>
          <w:bCs w:val="false"/>
          <w:color w:val="000000"/>
          <w:sz w:val="20"/>
          <w:szCs w:val="20"/>
        </w:rPr>
        <w:t xml:space="preserve">pages </w:t>
      </w:r>
      <w:r>
        <w:rPr>
          <w:rFonts w:cs="Arial" w:ascii="Arial" w:hAnsi="Arial"/>
          <w:b w:val="false"/>
          <w:bCs w:val="false"/>
          <w:color w:val="000000"/>
          <w:sz w:val="20"/>
          <w:szCs w:val="20"/>
        </w:rPr>
        <w:t>dont cel</w:t>
      </w:r>
      <w:r>
        <w:rPr>
          <w:rFonts w:cs="Arial" w:ascii="Arial" w:hAnsi="Arial"/>
          <w:b w:val="false"/>
          <w:bCs w:val="false"/>
          <w:color w:val="000000"/>
          <w:sz w:val="20"/>
          <w:szCs w:val="20"/>
        </w:rPr>
        <w:t>le</w:t>
      </w:r>
      <w:r>
        <w:rPr>
          <w:rFonts w:cs="Arial" w:ascii="Arial" w:hAnsi="Arial"/>
          <w:b w:val="false"/>
          <w:bCs w:val="false"/>
          <w:color w:val="000000"/>
          <w:sz w:val="20"/>
          <w:szCs w:val="20"/>
        </w:rPr>
        <w:t>-ci.</w:t>
      </w:r>
    </w:p>
    <w:sdt>
      <w:sdtPr>
        <w:docPartObj>
          <w:docPartGallery w:val="Table of Contents"/>
          <w:docPartUnique w:val="true"/>
        </w:docPartObj>
      </w:sdtPr>
      <w:sdtContent>
        <w:p>
          <w:pPr>
            <w:pStyle w:val="TOCHeading"/>
            <w:bidi w:val="0"/>
            <w:rPr>
              <w:rFonts w:ascii="Marianne" w:hAnsi="Marianne"/>
            </w:rPr>
          </w:pPr>
          <w:r>
            <w:rPr>
              <w:rFonts w:ascii="Marianne" w:hAnsi="Marianne"/>
            </w:rPr>
            <w:t>SOMMAIRE</w:t>
          </w:r>
        </w:p>
        <w:p>
          <w:pPr>
            <w:pStyle w:val="TOC1"/>
            <w:tabs>
              <w:tab w:val="right" w:pos="9638" w:leader="none"/>
            </w:tabs>
            <w:bidi w:val="0"/>
            <w:rPr/>
          </w:pPr>
          <w:r>
            <w:fldChar w:fldCharType="begin"/>
          </w:r>
          <w:r>
            <w:rPr>
              <w:rStyle w:val="Sautdindex"/>
              <w:rFonts w:ascii="Marianne" w:hAnsi="Marianne"/>
            </w:rPr>
            <w:instrText xml:space="preserve"> TOC \f \o "1-3" \h</w:instrText>
          </w:r>
          <w:r>
            <w:rPr>
              <w:rStyle w:val="Sautdindex"/>
              <w:rFonts w:ascii="Marianne" w:hAnsi="Marianne"/>
            </w:rPr>
            <w:fldChar w:fldCharType="separate"/>
          </w:r>
          <w:hyperlink w:anchor="__RefHeading___Toc4490_2429693684">
            <w:r>
              <w:rPr>
                <w:rStyle w:val="Sautdindex"/>
                <w:rFonts w:ascii="Marianne" w:hAnsi="Marianne"/>
              </w:rPr>
              <w:t>ARTICLE 1 – IDENTIFICATION DE L’ACHETEUR</w:t>
              <w:tab/>
              <w:t>3</w:t>
            </w:r>
          </w:hyperlink>
        </w:p>
        <w:p>
          <w:pPr>
            <w:pStyle w:val="TOC1"/>
            <w:tabs>
              <w:tab w:val="right" w:pos="9638" w:leader="none"/>
            </w:tabs>
            <w:bidi w:val="0"/>
            <w:rPr/>
          </w:pPr>
          <w:hyperlink w:anchor="__RefHeading___Toc3714_394951158">
            <w:r>
              <w:rPr>
                <w:rStyle w:val="Sautdindex"/>
                <w:rFonts w:ascii="Marianne" w:hAnsi="Marianne"/>
              </w:rPr>
              <w:t>ARTICLE 2 – IDENTIFICATION DU CO-CONTRACTANT</w:t>
              <w:tab/>
              <w:t>3</w:t>
            </w:r>
          </w:hyperlink>
        </w:p>
        <w:p>
          <w:pPr>
            <w:pStyle w:val="TOC2"/>
            <w:tabs>
              <w:tab w:val="clear" w:pos="709"/>
              <w:tab w:val="right" w:pos="9638" w:leader="dot"/>
            </w:tabs>
            <w:bidi w:val="0"/>
            <w:rPr/>
          </w:pPr>
          <w:hyperlink w:anchor="__RefHeading___Toc3716_394951158">
            <w:r>
              <w:rPr>
                <w:rStyle w:val="Sautdindex"/>
                <w:rFonts w:ascii="Marianne" w:hAnsi="Marianne"/>
              </w:rPr>
              <w:t>1. Candidature individuelle</w:t>
              <w:tab/>
              <w:t>3</w:t>
            </w:r>
          </w:hyperlink>
        </w:p>
        <w:p>
          <w:pPr>
            <w:pStyle w:val="TOC2"/>
            <w:tabs>
              <w:tab w:val="clear" w:pos="709"/>
              <w:tab w:val="right" w:pos="9638" w:leader="dot"/>
            </w:tabs>
            <w:bidi w:val="0"/>
            <w:rPr/>
          </w:pPr>
          <w:hyperlink w:anchor="__RefHeading___Toc3718_394951158">
            <w:r>
              <w:rPr>
                <w:rStyle w:val="Sautdindex"/>
                <w:rFonts w:ascii="Marianne" w:hAnsi="Marianne"/>
              </w:rPr>
              <w:t>2. Candidature groupée</w:t>
              <w:tab/>
              <w:t>5</w:t>
            </w:r>
          </w:hyperlink>
        </w:p>
        <w:p>
          <w:pPr>
            <w:pStyle w:val="TOC1"/>
            <w:tabs>
              <w:tab w:val="right" w:pos="9638" w:leader="none"/>
            </w:tabs>
            <w:bidi w:val="0"/>
            <w:rPr/>
          </w:pPr>
          <w:hyperlink w:anchor="__RefHeading___Toc11441_3535358946">
            <w:r>
              <w:rPr>
                <w:rStyle w:val="Sautdindex"/>
                <w:rFonts w:ascii="Marianne" w:hAnsi="Marianne"/>
              </w:rPr>
              <w:t>ARTICLE 3 – DURÉE DE VALIDITÉ DE L’OFFRE</w:t>
              <w:tab/>
              <w:t>6</w:t>
            </w:r>
          </w:hyperlink>
        </w:p>
        <w:p>
          <w:pPr>
            <w:pStyle w:val="TOC1"/>
            <w:tabs>
              <w:tab w:val="right" w:pos="9638" w:leader="none"/>
            </w:tabs>
            <w:bidi w:val="0"/>
            <w:rPr/>
          </w:pPr>
          <w:hyperlink w:anchor="__RefHeading___Toc3720_394951158">
            <w:r>
              <w:rPr>
                <w:rStyle w:val="Sautdindex"/>
                <w:rFonts w:ascii="Marianne" w:hAnsi="Marianne"/>
              </w:rPr>
              <w:t>ARTICLE 4 – OBJET</w:t>
              <w:tab/>
              <w:t>6</w:t>
            </w:r>
          </w:hyperlink>
        </w:p>
        <w:p>
          <w:pPr>
            <w:pStyle w:val="TOC2"/>
            <w:tabs>
              <w:tab w:val="clear" w:pos="709"/>
              <w:tab w:val="right" w:pos="9638" w:leader="dot"/>
            </w:tabs>
            <w:bidi w:val="0"/>
            <w:rPr/>
          </w:pPr>
          <w:hyperlink w:anchor="__RefHeading___Toc3722_394951158">
            <w:r>
              <w:rPr>
                <w:rStyle w:val="Sautdindex"/>
                <w:rFonts w:ascii="Marianne" w:hAnsi="Marianne"/>
              </w:rPr>
              <w:t>1. Objet du marché</w:t>
              <w:tab/>
              <w:t>6</w:t>
            </w:r>
          </w:hyperlink>
        </w:p>
        <w:p>
          <w:pPr>
            <w:pStyle w:val="TOC1"/>
            <w:tabs>
              <w:tab w:val="right" w:pos="9638" w:leader="none"/>
            </w:tabs>
            <w:bidi w:val="0"/>
            <w:rPr/>
          </w:pPr>
          <w:hyperlink w:anchor="__RefHeading___Toc717_3351285205">
            <w:r>
              <w:rPr>
                <w:rStyle w:val="Sautdindex"/>
                <w:rFonts w:ascii="Marianne" w:hAnsi="Marianne"/>
              </w:rPr>
              <w:t>ARTICLE 5 – ENGAGEMENT DU CANDIDAT</w:t>
              <w:tab/>
              <w:t>6</w:t>
            </w:r>
          </w:hyperlink>
        </w:p>
        <w:p>
          <w:pPr>
            <w:pStyle w:val="TOC2"/>
            <w:tabs>
              <w:tab w:val="clear" w:pos="709"/>
              <w:tab w:val="right" w:pos="9638" w:leader="dot"/>
            </w:tabs>
            <w:bidi w:val="0"/>
            <w:rPr/>
          </w:pPr>
          <w:hyperlink w:anchor="__RefHeading___Toc9318_3351285205">
            <w:r>
              <w:rPr>
                <w:rStyle w:val="Sautdindex"/>
                <w:rFonts w:ascii="Marianne" w:hAnsi="Marianne"/>
              </w:rPr>
              <w:t>1.  Offre de base ou Variante proposée par l’entreprise (si autorisée)</w:t>
              <w:tab/>
              <w:t>6</w:t>
            </w:r>
          </w:hyperlink>
        </w:p>
        <w:p>
          <w:pPr>
            <w:pStyle w:val="TOC2"/>
            <w:tabs>
              <w:tab w:val="clear" w:pos="709"/>
              <w:tab w:val="right" w:pos="9638" w:leader="dot"/>
            </w:tabs>
            <w:bidi w:val="0"/>
            <w:rPr/>
          </w:pPr>
          <w:hyperlink w:anchor="__RefHeading___Toc9322_3351285205">
            <w:r>
              <w:rPr>
                <w:rStyle w:val="Sautdindex"/>
                <w:rFonts w:ascii="Marianne" w:hAnsi="Marianne"/>
              </w:rPr>
              <w:t xml:space="preserve">2. Variante(s) obligatoire(s) demandée(s) par le pouvoir adjudicateur </w:t>
            </w:r>
            <w:r>
              <w:rPr>
                <w:rStyle w:val="Sautdindex"/>
                <w:rFonts w:ascii="Marianne" w:hAnsi="Marianne"/>
                <w:i/>
                <w:iCs/>
              </w:rPr>
              <w:t>(Attention : éléments à mentionner dans l’AAPC)</w:t>
            </w:r>
            <w:r>
              <w:rPr>
                <w:rStyle w:val="Sautdindex"/>
                <w:rFonts w:ascii="Marianne" w:hAnsi="Marianne"/>
              </w:rPr>
              <w:tab/>
              <w:t>7</w:t>
            </w:r>
          </w:hyperlink>
        </w:p>
        <w:p>
          <w:pPr>
            <w:pStyle w:val="TOC3"/>
            <w:bidi w:val="0"/>
            <w:rPr/>
          </w:pPr>
          <w:hyperlink w:anchor="__RefHeading___Toc9324_3351285205">
            <w:r>
              <w:rPr>
                <w:rStyle w:val="Sautdindex"/>
                <w:rFonts w:ascii="Marianne" w:hAnsi="Marianne"/>
              </w:rPr>
              <w:t>a) Variante n°1 – Intitulé</w:t>
              <w:tab/>
              <w:t>7</w:t>
            </w:r>
          </w:hyperlink>
        </w:p>
        <w:p>
          <w:pPr>
            <w:pStyle w:val="TOC3"/>
            <w:bidi w:val="0"/>
            <w:rPr/>
          </w:pPr>
          <w:hyperlink w:anchor="__RefHeading___Toc9326_3351285205">
            <w:r>
              <w:rPr>
                <w:rStyle w:val="Sautdindex"/>
                <w:rFonts w:ascii="Marianne" w:hAnsi="Marianne"/>
              </w:rPr>
              <w:t>b) Variante n°2 – Intitulé</w:t>
              <w:tab/>
              <w:t>7</w:t>
            </w:r>
          </w:hyperlink>
        </w:p>
        <w:p>
          <w:pPr>
            <w:pStyle w:val="TOC2"/>
            <w:tabs>
              <w:tab w:val="clear" w:pos="709"/>
              <w:tab w:val="right" w:pos="9638" w:leader="dot"/>
            </w:tabs>
            <w:bidi w:val="0"/>
            <w:rPr/>
          </w:pPr>
          <w:hyperlink w:anchor="__RefHeading___Toc9328_3351285205">
            <w:r>
              <w:rPr>
                <w:rStyle w:val="Sautdindex"/>
                <w:rFonts w:ascii="Marianne" w:hAnsi="Marianne"/>
              </w:rPr>
              <w:t>3. Tranche ferme</w:t>
              <w:tab/>
              <w:t>8</w:t>
            </w:r>
          </w:hyperlink>
        </w:p>
        <w:p>
          <w:pPr>
            <w:pStyle w:val="TOC3"/>
            <w:bidi w:val="0"/>
            <w:rPr/>
          </w:pPr>
          <w:hyperlink w:anchor="__RefHeading___Toc9330_3351285205">
            <w:r>
              <w:rPr>
                <w:rStyle w:val="Sautdindex"/>
                <w:rFonts w:ascii="Marianne" w:hAnsi="Marianne"/>
              </w:rPr>
              <w:t>a)  Offre de base ou Variante proposée par l’entreprise (si autorisée)</w:t>
              <w:tab/>
              <w:t>8</w:t>
            </w:r>
          </w:hyperlink>
        </w:p>
        <w:p>
          <w:pPr>
            <w:pStyle w:val="TOC3"/>
            <w:bidi w:val="0"/>
            <w:rPr/>
          </w:pPr>
          <w:hyperlink w:anchor="__RefHeading___Toc9334_3351285205">
            <w:r>
              <w:rPr>
                <w:rStyle w:val="Sautdindex"/>
                <w:rFonts w:ascii="Marianne" w:hAnsi="Marianne"/>
              </w:rPr>
              <w:t xml:space="preserve">b) Variante(s) obligatoire(s) demandée(s) par le pouvoir adjudicateur </w:t>
            </w:r>
            <w:r>
              <w:rPr>
                <w:rStyle w:val="Sautdindex"/>
                <w:rFonts w:ascii="Marianne" w:hAnsi="Marianne"/>
                <w:i/>
                <w:iCs/>
              </w:rPr>
              <w:t>(Attention : éléments à mentionner dans l’AAPC)</w:t>
            </w:r>
            <w:r>
              <w:rPr>
                <w:rStyle w:val="Sautdindex"/>
                <w:rFonts w:ascii="Marianne" w:hAnsi="Marianne"/>
              </w:rPr>
              <w:tab/>
              <w:t>8</w:t>
            </w:r>
          </w:hyperlink>
        </w:p>
        <w:p>
          <w:pPr>
            <w:pStyle w:val="TOC2"/>
            <w:tabs>
              <w:tab w:val="clear" w:pos="709"/>
              <w:tab w:val="right" w:pos="9638" w:leader="dot"/>
            </w:tabs>
            <w:bidi w:val="0"/>
            <w:rPr/>
          </w:pPr>
          <w:hyperlink w:anchor="__RefHeading___Toc9336_3351285205">
            <w:r>
              <w:rPr>
                <w:rStyle w:val="Sautdindex"/>
                <w:rFonts w:ascii="Marianne" w:hAnsi="Marianne"/>
              </w:rPr>
              <w:t>4. Tranche optionnelle n°1 – Intitulé</w:t>
              <w:tab/>
              <w:t>9</w:t>
            </w:r>
          </w:hyperlink>
        </w:p>
        <w:p>
          <w:pPr>
            <w:pStyle w:val="TOC3"/>
            <w:bidi w:val="0"/>
            <w:rPr/>
          </w:pPr>
          <w:hyperlink w:anchor="__RefHeading___Toc9338_3351285205">
            <w:r>
              <w:rPr>
                <w:rStyle w:val="Sautdindex"/>
                <w:rFonts w:ascii="Marianne" w:hAnsi="Marianne"/>
              </w:rPr>
              <w:t>a)  Offre de base ou Variante proposée par l’entreprise (si autorisée)</w:t>
              <w:tab/>
              <w:t>9</w:t>
            </w:r>
          </w:hyperlink>
        </w:p>
        <w:p>
          <w:pPr>
            <w:pStyle w:val="TOC3"/>
            <w:bidi w:val="0"/>
            <w:rPr/>
          </w:pPr>
          <w:hyperlink w:anchor="__RefHeading___Toc9342_3351285205">
            <w:r>
              <w:rPr>
                <w:rStyle w:val="Sautdindex"/>
                <w:rFonts w:ascii="Marianne" w:hAnsi="Marianne"/>
              </w:rPr>
              <w:t xml:space="preserve">b) Variante(s) obligatoire(s) demandée(s) par le pouvoir adjudicateur </w:t>
            </w:r>
            <w:r>
              <w:rPr>
                <w:rStyle w:val="Sautdindex"/>
                <w:rFonts w:ascii="Marianne" w:hAnsi="Marianne"/>
                <w:i/>
                <w:iCs/>
              </w:rPr>
              <w:t>(Attention : éléments à mentionner dans l’AAPC)</w:t>
            </w:r>
            <w:r>
              <w:rPr>
                <w:rStyle w:val="Sautdindex"/>
                <w:rFonts w:ascii="Marianne" w:hAnsi="Marianne"/>
              </w:rPr>
              <w:tab/>
              <w:t>9</w:t>
            </w:r>
          </w:hyperlink>
        </w:p>
        <w:p>
          <w:pPr>
            <w:pStyle w:val="TOC2"/>
            <w:tabs>
              <w:tab w:val="clear" w:pos="709"/>
              <w:tab w:val="right" w:pos="9638" w:leader="dot"/>
            </w:tabs>
            <w:bidi w:val="0"/>
            <w:rPr/>
          </w:pPr>
          <w:hyperlink w:anchor="__RefHeading___Toc9344_3351285205">
            <w:r>
              <w:rPr>
                <w:rStyle w:val="Sautdindex"/>
                <w:rFonts w:ascii="Marianne" w:hAnsi="Marianne"/>
              </w:rPr>
              <w:t>5. Sous-traitance</w:t>
              <w:tab/>
              <w:t>10</w:t>
            </w:r>
          </w:hyperlink>
        </w:p>
        <w:p>
          <w:pPr>
            <w:pStyle w:val="TOC1"/>
            <w:tabs>
              <w:tab w:val="right" w:pos="9638" w:leader="none"/>
            </w:tabs>
            <w:bidi w:val="0"/>
            <w:rPr/>
          </w:pPr>
          <w:hyperlink w:anchor="__RefHeading___Toc9346_3351285205">
            <w:r>
              <w:rPr>
                <w:rStyle w:val="Sautdindex"/>
                <w:rFonts w:ascii="Marianne" w:hAnsi="Marianne"/>
              </w:rPr>
              <w:t>ARTICLE 6 – DÉLAIS D’EXÉCUTION</w:t>
              <w:tab/>
              <w:t>10</w:t>
            </w:r>
          </w:hyperlink>
        </w:p>
        <w:p>
          <w:pPr>
            <w:pStyle w:val="TOC1"/>
            <w:tabs>
              <w:tab w:val="right" w:pos="9638" w:leader="none"/>
            </w:tabs>
            <w:bidi w:val="0"/>
            <w:rPr/>
          </w:pPr>
          <w:hyperlink w:anchor="__RefHeading___Toc9348_3351285205">
            <w:r>
              <w:rPr>
                <w:rStyle w:val="Sautdindex"/>
                <w:rFonts w:ascii="Marianne" w:hAnsi="Marianne"/>
              </w:rPr>
              <w:t>ARTICLE 7 – RÈGLEMENT DES COMPTES ET AVANCES</w:t>
              <w:tab/>
              <w:t>10</w:t>
            </w:r>
          </w:hyperlink>
        </w:p>
        <w:p>
          <w:pPr>
            <w:pStyle w:val="TOC2"/>
            <w:tabs>
              <w:tab w:val="clear" w:pos="709"/>
              <w:tab w:val="right" w:pos="9638" w:leader="dot"/>
            </w:tabs>
            <w:bidi w:val="0"/>
            <w:rPr/>
          </w:pPr>
          <w:hyperlink w:anchor="__RefHeading___Toc9350_3351285205">
            <w:r>
              <w:rPr>
                <w:rStyle w:val="Sautdindex"/>
                <w:rFonts w:ascii="Marianne" w:hAnsi="Marianne"/>
              </w:rPr>
              <w:t>1. Candidature individuelle</w:t>
              <w:tab/>
              <w:t>10</w:t>
            </w:r>
          </w:hyperlink>
        </w:p>
        <w:p>
          <w:pPr>
            <w:pStyle w:val="TOC2"/>
            <w:tabs>
              <w:tab w:val="clear" w:pos="709"/>
              <w:tab w:val="right" w:pos="9638" w:leader="dot"/>
            </w:tabs>
            <w:bidi w:val="0"/>
            <w:rPr/>
          </w:pPr>
          <w:hyperlink w:anchor="__RefHeading___Toc9352_3351285205">
            <w:r>
              <w:rPr>
                <w:rStyle w:val="Sautdindex"/>
                <w:rFonts w:ascii="Marianne" w:hAnsi="Marianne"/>
              </w:rPr>
              <w:t>2. Candidature groupée</w:t>
              <w:tab/>
              <w:t>11</w:t>
            </w:r>
          </w:hyperlink>
        </w:p>
        <w:p>
          <w:pPr>
            <w:pStyle w:val="TOC3"/>
            <w:bidi w:val="0"/>
            <w:rPr/>
          </w:pPr>
          <w:hyperlink w:anchor="__RefHeading___Toc9354_3351285205">
            <w:r>
              <w:rPr>
                <w:rStyle w:val="Sautdindex"/>
                <w:rFonts w:ascii="Marianne" w:hAnsi="Marianne"/>
              </w:rPr>
              <w:t>a) Paiement sur un seul compte</w:t>
              <w:tab/>
              <w:t>11</w:t>
            </w:r>
          </w:hyperlink>
        </w:p>
        <w:p>
          <w:pPr>
            <w:pStyle w:val="TOC3"/>
            <w:bidi w:val="0"/>
            <w:rPr/>
          </w:pPr>
          <w:hyperlink w:anchor="__RefHeading___Toc9356_3351285205">
            <w:r>
              <w:rPr>
                <w:rStyle w:val="Sautdindex"/>
                <w:rFonts w:ascii="Marianne" w:hAnsi="Marianne"/>
              </w:rPr>
              <w:t>b) Paiement sur plusieurs comptes</w:t>
              <w:tab/>
              <w:t>12</w:t>
            </w:r>
          </w:hyperlink>
        </w:p>
        <w:p>
          <w:pPr>
            <w:pStyle w:val="TOC1"/>
            <w:tabs>
              <w:tab w:val="right" w:pos="9638" w:leader="none"/>
            </w:tabs>
            <w:bidi w:val="0"/>
            <w:rPr/>
          </w:pPr>
          <w:hyperlink w:anchor="__RefHeading___Toc34589_2526906876">
            <w:r>
              <w:rPr>
                <w:rStyle w:val="Sautdindex"/>
                <w:rFonts w:ascii="Marianne" w:hAnsi="Marianne"/>
              </w:rPr>
              <w:t>ARTICLE 8 – SIGNATURES</w:t>
              <w:tab/>
              <w:t>13</w:t>
            </w:r>
          </w:hyperlink>
          <w:r>
            <w:rPr>
              <w:rStyle w:val="Sautdindex"/>
              <w:rFonts w:ascii="Marianne" w:hAnsi="Marianne"/>
            </w:rPr>
            <w:fldChar w:fldCharType="end"/>
          </w:r>
        </w:p>
      </w:sdtContent>
    </w:sdt>
    <w:p>
      <w:pPr>
        <w:pStyle w:val="Normal"/>
        <w:bidi w:val="0"/>
        <w:jc w:val="center"/>
        <w:rPr>
          <w:rFonts w:ascii="Marianne" w:hAnsi="Marianne"/>
        </w:rPr>
      </w:pPr>
      <w:r>
        <w:rPr>
          <w:rFonts w:ascii="Marianne" w:hAnsi="Marianne"/>
        </w:rPr>
        <w:t>***</w:t>
      </w:r>
      <w:r>
        <w:br w:type="page"/>
      </w:r>
    </w:p>
    <w:p>
      <w:pPr>
        <w:pStyle w:val="Heading1"/>
        <w:bidi w:val="0"/>
        <w:jc w:val="left"/>
        <w:rPr>
          <w:rFonts w:ascii="Marianne" w:hAnsi="Marianne"/>
        </w:rPr>
      </w:pPr>
      <w:bookmarkStart w:id="0" w:name="__RefHeading___Toc4490_2429693684"/>
      <w:bookmarkEnd w:id="0"/>
      <w:r>
        <w:rPr>
          <w:rFonts w:ascii="Marianne" w:hAnsi="Marianne"/>
        </w:rPr>
        <w:t xml:space="preserve">ARTICLE 1 – </w:t>
      </w:r>
      <w:r>
        <w:rPr>
          <w:rFonts w:ascii="Marianne" w:hAnsi="Marianne"/>
        </w:rPr>
        <w:t>IDENTIFICATION DE L’ACHETEUR</w:t>
      </w:r>
    </w:p>
    <w:p>
      <w:pPr>
        <w:pStyle w:val="Normal"/>
        <w:tabs>
          <w:tab w:val="clear" w:pos="709"/>
          <w:tab w:val="left" w:pos="9645" w:leader="underscore"/>
        </w:tabs>
        <w:bidi w:val="0"/>
        <w:jc w:val="left"/>
        <w:rPr>
          <w:rFonts w:ascii="Marianne" w:hAnsi="Marianne" w:cs="Arial"/>
          <w:b w:val="false"/>
          <w:bCs w:val="false"/>
          <w:color w:val="000000"/>
          <w:sz w:val="20"/>
          <w:szCs w:val="20"/>
        </w:rPr>
      </w:pPr>
      <w:r>
        <w:rPr>
          <w:rFonts w:cs="Arial" w:ascii="Marianne" w:hAnsi="Marianne"/>
          <w:b w:val="false"/>
          <w:bCs w:val="false"/>
          <w:color w:val="000000"/>
          <w:sz w:val="20"/>
          <w:szCs w:val="20"/>
        </w:rPr>
      </w:r>
    </w:p>
    <w:p>
      <w:pPr>
        <w:pStyle w:val="Normal"/>
        <w:tabs>
          <w:tab w:val="clear" w:pos="709"/>
          <w:tab w:val="left" w:pos="9645" w:leader="underscore"/>
        </w:tabs>
        <w:bidi w:val="0"/>
        <w:jc w:val="left"/>
        <w:rPr>
          <w:rFonts w:ascii="Marianne" w:hAnsi="Marianne" w:cs="Arial"/>
          <w:b w:val="false"/>
          <w:bCs w:val="false"/>
          <w:color w:val="000000"/>
          <w:sz w:val="20"/>
          <w:szCs w:val="20"/>
        </w:rPr>
      </w:pPr>
      <w:r>
        <w:rPr>
          <w:rFonts w:cs="Arial" w:ascii="Marianne" w:hAnsi="Marianne"/>
          <w:b w:val="false"/>
          <w:bCs w:val="false"/>
          <w:color w:val="000000"/>
          <w:sz w:val="20"/>
          <w:szCs w:val="20"/>
        </w:rPr>
      </w:r>
    </w:p>
    <w:p>
      <w:pPr>
        <w:pStyle w:val="Normal"/>
        <w:bidi w:val="0"/>
        <w:jc w:val="both"/>
        <w:rPr>
          <w:rFonts w:ascii="Marianne" w:hAnsi="Marianne" w:cs="Arial"/>
          <w:bCs/>
          <w:color w:val="auto"/>
          <w:sz w:val="20"/>
        </w:rPr>
      </w:pPr>
      <w:r>
        <w:rPr>
          <w:rFonts w:cs="Arial" w:ascii="Marianne" w:hAnsi="Marianne"/>
          <w:bCs/>
          <w:color w:val="auto"/>
          <w:sz w:val="20"/>
        </w:rPr>
        <w:t xml:space="preserve">Dans le cadre de ce marché, l’acheteur en tant que </w:t>
      </w:r>
      <w:r>
        <w:rPr>
          <w:rFonts w:cs="Arial" w:ascii="Marianne" w:hAnsi="Marianne"/>
          <w:bCs/>
          <w:color w:val="auto"/>
          <w:sz w:val="20"/>
          <w:u w:val="single"/>
        </w:rPr>
        <w:t>pouvoir adjudicateur</w:t>
      </w:r>
      <w:r>
        <w:rPr>
          <w:rFonts w:cs="Arial" w:ascii="Marianne" w:hAnsi="Marianne"/>
          <w:bCs/>
          <w:color w:val="auto"/>
          <w:sz w:val="20"/>
        </w:rPr>
        <w:t xml:space="preserve"> au sens de l’article </w:t>
      </w:r>
      <w:r>
        <w:rPr>
          <w:rFonts w:cs="Arial" w:ascii="Marianne" w:hAnsi="Marianne"/>
          <w:bCs/>
          <w:color w:val="auto"/>
          <w:sz w:val="20"/>
        </w:rPr>
        <w:t>L.1211-1 du code de la commande publique</w:t>
      </w:r>
      <w:r>
        <w:rPr>
          <w:rFonts w:cs="Arial" w:ascii="Marianne" w:hAnsi="Marianne"/>
          <w:bCs/>
          <w:color w:val="auto"/>
          <w:sz w:val="20"/>
        </w:rPr>
        <w:t> :</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bidi w:val="0"/>
        <w:jc w:val="center"/>
        <w:rPr>
          <w:rFonts w:ascii="Marianne" w:hAnsi="Marianne" w:cs="Arial"/>
          <w:bCs/>
          <w:color w:val="auto"/>
          <w:sz w:val="20"/>
        </w:rPr>
      </w:pPr>
      <w:r>
        <w:rPr>
          <w:rFonts w:cs="Arial" w:ascii="Marianne" w:hAnsi="Marianne"/>
          <w:b/>
          <w:bCs/>
          <w:color w:val="auto"/>
          <w:sz w:val="20"/>
        </w:rPr>
        <w:t xml:space="preserve">M. </w:t>
      </w:r>
      <w:r>
        <w:rPr>
          <w:rFonts w:cs="Arial" w:ascii="Marianne" w:hAnsi="Marianne"/>
          <w:b/>
          <w:bCs/>
          <w:color w:val="auto"/>
          <w:sz w:val="20"/>
        </w:rPr>
        <w:t xml:space="preserve">le </w:t>
      </w:r>
      <w:r>
        <w:rPr>
          <w:rFonts w:cs="Arial" w:ascii="Marianne" w:hAnsi="Marianne"/>
          <w:b/>
          <w:bCs/>
          <w:color w:val="auto"/>
          <w:sz w:val="20"/>
        </w:rPr>
        <w:t>P</w:t>
      </w:r>
      <w:r>
        <w:rPr>
          <w:rFonts w:cs="Arial" w:ascii="Marianne" w:hAnsi="Marianne"/>
          <w:b/>
          <w:bCs/>
          <w:color w:val="auto"/>
          <w:sz w:val="20"/>
        </w:rPr>
        <w:t>réfet de zone de défense et de sécurité ouest</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single"/>
          <w:shd w:fill="auto" w:val="clear"/>
          <w:lang w:val="fr-FR" w:bidi="ar-SA"/>
        </w:rPr>
        <w:t>Mandataire agissant au nom et pour le compte du maître d’ouvrage</w:t>
      </w:r>
      <w:r>
        <w:rPr>
          <w:rFonts w:eastAsia="Times New Roman" w:cs="Arial" w:ascii="Marianne" w:hAnsi="Marianne"/>
          <w:b w:val="false"/>
          <w:bCs/>
          <w:color w:val="000000"/>
          <w:sz w:val="20"/>
          <w:szCs w:val="20"/>
          <w:u w:val="none"/>
          <w:shd w:fill="auto" w:val="clear"/>
          <w:lang w:val="fr-FR" w:bidi="ar-SA"/>
        </w:rPr>
        <w:t xml:space="preserve"> : </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center"/>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L</w:t>
      </w:r>
      <w:r>
        <w:rPr>
          <w:rFonts w:eastAsia="Times New Roman" w:cs="Arial" w:ascii="Marianne" w:hAnsi="Marianne"/>
          <w:b w:val="false"/>
          <w:bCs/>
          <w:color w:val="000000"/>
          <w:sz w:val="20"/>
          <w:szCs w:val="20"/>
          <w:u w:val="none"/>
          <w:shd w:fill="auto" w:val="clear"/>
          <w:lang w:val="fr-FR" w:bidi="ar-SA"/>
        </w:rPr>
        <w:t>a direction de l’immobilier</w:t>
      </w:r>
    </w:p>
    <w:p>
      <w:pPr>
        <w:pStyle w:val="Normal"/>
        <w:bidi w:val="0"/>
        <w:jc w:val="center"/>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 xml:space="preserve">du </w:t>
      </w:r>
      <w:r>
        <w:rPr>
          <w:rFonts w:eastAsia="Times New Roman" w:cs="Arial" w:ascii="Marianne" w:hAnsi="Marianne"/>
          <w:b w:val="false"/>
          <w:bCs w:val="false"/>
          <w:color w:val="000000"/>
          <w:sz w:val="20"/>
          <w:szCs w:val="20"/>
          <w:u w:val="none"/>
          <w:shd w:fill="auto" w:val="clear"/>
          <w:lang w:val="fr-FR" w:bidi="ar-SA"/>
        </w:rPr>
        <w:t xml:space="preserve">Secrétariat Général pour </w:t>
      </w:r>
      <w:r>
        <w:rPr>
          <w:rFonts w:eastAsia="Times New Roman" w:cs="Arial" w:ascii="Marianne" w:hAnsi="Marianne"/>
          <w:b w:val="false"/>
          <w:bCs w:val="false"/>
          <w:color w:val="000000"/>
          <w:sz w:val="20"/>
          <w:szCs w:val="20"/>
          <w:u w:val="none"/>
          <w:shd w:fill="auto" w:val="clear"/>
          <w:lang w:val="fr-FR" w:bidi="ar-SA"/>
        </w:rPr>
        <w:t>l’</w:t>
      </w:r>
      <w:r>
        <w:rPr>
          <w:rFonts w:eastAsia="Times New Roman" w:cs="Arial" w:ascii="Marianne" w:hAnsi="Marianne"/>
          <w:b w:val="false"/>
          <w:bCs w:val="false"/>
          <w:color w:val="000000"/>
          <w:sz w:val="20"/>
          <w:szCs w:val="20"/>
          <w:u w:val="none"/>
          <w:shd w:fill="auto" w:val="clear"/>
          <w:lang w:val="fr-FR" w:bidi="ar-SA"/>
        </w:rPr>
        <w:t xml:space="preserve">Administration du Ministère de l’Intérieur </w:t>
      </w:r>
      <w:r>
        <w:rPr>
          <w:rFonts w:eastAsia="Times New Roman" w:cs="Arial" w:ascii="Marianne" w:hAnsi="Marianne"/>
          <w:b w:val="false"/>
          <w:bCs w:val="false"/>
          <w:color w:val="000000"/>
          <w:sz w:val="20"/>
          <w:szCs w:val="20"/>
          <w:u w:val="none"/>
          <w:shd w:fill="auto" w:val="clear"/>
          <w:lang w:val="fr-FR" w:bidi="ar-SA"/>
        </w:rPr>
        <w:t>(SGAMI)</w:t>
      </w:r>
      <w:r>
        <w:rPr>
          <w:rFonts w:eastAsia="Times New Roman" w:cs="Arial" w:ascii="Marianne" w:hAnsi="Marianne"/>
          <w:b w:val="false"/>
          <w:bCs w:val="false"/>
          <w:color w:val="000000"/>
          <w:sz w:val="20"/>
          <w:szCs w:val="20"/>
          <w:u w:val="none"/>
          <w:shd w:fill="auto" w:val="clear"/>
          <w:lang w:val="fr-FR" w:bidi="ar-SA"/>
        </w:rPr>
        <w:t xml:space="preserve"> Ouest.</w:t>
      </w:r>
    </w:p>
    <w:p>
      <w:pPr>
        <w:pStyle w:val="Normal"/>
        <w:bidi w:val="0"/>
        <w:jc w:val="both"/>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t xml:space="preserve">Le </w:t>
      </w:r>
      <w:r>
        <w:rPr>
          <w:rFonts w:eastAsia="Times New Roman" w:cs="Arial" w:ascii="Marianne" w:hAnsi="Marianne"/>
          <w:b w:val="false"/>
          <w:bCs w:val="false"/>
          <w:color w:val="000000"/>
          <w:sz w:val="20"/>
          <w:szCs w:val="20"/>
          <w:u w:val="single"/>
          <w:shd w:fill="auto" w:val="clear"/>
          <w:lang w:val="fr-FR" w:bidi="ar-SA"/>
        </w:rPr>
        <w:t>comptable assignataire</w:t>
      </w:r>
      <w:r>
        <w:rPr>
          <w:rFonts w:eastAsia="Times New Roman" w:cs="Arial" w:ascii="Marianne" w:hAnsi="Marianne"/>
          <w:b w:val="false"/>
          <w:bCs w:val="false"/>
          <w:color w:val="000000"/>
          <w:sz w:val="20"/>
          <w:szCs w:val="20"/>
          <w:u w:val="none"/>
          <w:shd w:fill="auto" w:val="clear"/>
          <w:lang w:val="fr-FR" w:bidi="ar-SA"/>
        </w:rPr>
        <w:t xml:space="preserve"> des paiements :</w:t>
      </w:r>
    </w:p>
    <w:p>
      <w:pPr>
        <w:pStyle w:val="Normal"/>
        <w:bidi w:val="0"/>
        <w:jc w:val="both"/>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widowControl w:val="false"/>
        <w:tabs>
          <w:tab w:val="clear" w:pos="709"/>
        </w:tabs>
        <w:bidi w:val="0"/>
        <w:ind w:hanging="0" w:left="0" w:right="0"/>
        <w:jc w:val="center"/>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t>M. le Directeur Régional des Finances Publiques d’Ille-et-Vilaine</w:t>
      </w:r>
    </w:p>
    <w:p>
      <w:pPr>
        <w:pStyle w:val="Normal"/>
        <w:widowControl w:val="false"/>
        <w:tabs>
          <w:tab w:val="clear" w:pos="709"/>
        </w:tabs>
        <w:bidi w:val="0"/>
        <w:ind w:hanging="0" w:left="0" w:right="0"/>
        <w:jc w:val="center"/>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Heading1"/>
        <w:bidi w:val="0"/>
        <w:jc w:val="left"/>
        <w:rPr>
          <w:rFonts w:ascii="Marianne" w:hAnsi="Marianne"/>
          <w:color w:val="auto"/>
        </w:rPr>
      </w:pPr>
      <w:bookmarkStart w:id="1" w:name="__RefHeading___Toc3714_394951158"/>
      <w:bookmarkEnd w:id="1"/>
      <w:r>
        <w:rPr>
          <w:rFonts w:ascii="Marianne" w:hAnsi="Marianne"/>
          <w:color w:val="auto"/>
        </w:rPr>
        <w:t>ARTICLE 2 – IDENTIFICATION DU CO-CONTRACTANT</w:t>
      </w:r>
    </w:p>
    <w:p>
      <w:pPr>
        <w:pStyle w:val="Normal"/>
        <w:tabs>
          <w:tab w:val="clear" w:pos="709"/>
        </w:tabs>
        <w:bidi w:val="0"/>
        <w:ind w:hanging="0" w:left="0" w:right="0"/>
        <w:jc w:val="both"/>
        <w:rPr>
          <w:rFonts w:ascii="Marianne" w:hAnsi="Marianne" w:cs="Arial"/>
          <w:color w:val="auto"/>
          <w:sz w:val="20"/>
          <w:u w:val="single"/>
        </w:rPr>
      </w:pPr>
      <w:r>
        <w:rPr>
          <w:rFonts w:cs="Arial" w:ascii="Marianne" w:hAnsi="Marianne"/>
          <w:color w:val="auto"/>
          <w:sz w:val="20"/>
          <w:u w:val="single"/>
        </w:rPr>
      </w:r>
    </w:p>
    <w:p>
      <w:pPr>
        <w:pStyle w:val="Normal"/>
        <w:tabs>
          <w:tab w:val="clear" w:pos="709"/>
        </w:tabs>
        <w:bidi w:val="0"/>
        <w:jc w:val="both"/>
        <w:rPr>
          <w:rFonts w:ascii="Marianne" w:hAnsi="Marianne" w:cs="Arial"/>
          <w:color w:val="auto"/>
          <w:sz w:val="20"/>
        </w:rPr>
      </w:pPr>
      <w:r>
        <w:rPr>
          <w:rFonts w:cs="Arial" w:ascii="Marianne" w:hAnsi="Marianne"/>
          <w:color w:val="auto"/>
          <w:sz w:val="20"/>
          <w:u w:val="none"/>
        </w:rPr>
        <w:t>A</w:t>
      </w:r>
      <w:r>
        <w:rPr>
          <w:rFonts w:cs="Arial" w:ascii="Marianne" w:hAnsi="Marianne"/>
          <w:color w:val="auto"/>
          <w:sz w:val="20"/>
          <w:u w:val="none"/>
        </w:rPr>
        <w:t xml:space="preserve">près avoir pris connaissance </w:t>
      </w:r>
      <w:r>
        <w:rPr>
          <w:rFonts w:cs="Arial" w:ascii="Marianne" w:hAnsi="Marianne"/>
          <w:color w:val="auto"/>
          <w:sz w:val="20"/>
          <w:u w:val="none"/>
        </w:rPr>
        <w:t>et accepté l</w:t>
      </w:r>
      <w:r>
        <w:rPr>
          <w:rFonts w:cs="Arial" w:ascii="Marianne" w:hAnsi="Marianne"/>
          <w:color w:val="auto"/>
          <w:sz w:val="20"/>
          <w:u w:val="none"/>
        </w:rPr>
        <w:t>es pièces constitutives du marché indiquées dans</w:t>
      </w:r>
      <w:r>
        <w:rPr>
          <w:rFonts w:cs="Arial" w:ascii="Marianne" w:hAnsi="Marianne"/>
          <w:color w:val="auto"/>
          <w:sz w:val="20"/>
          <w:u w:val="none"/>
        </w:rPr>
        <w:t xml:space="preserve"> le</w:t>
      </w:r>
      <w:r>
        <w:rPr>
          <w:rFonts w:cs="Arial" w:ascii="Marianne" w:hAnsi="Marianne"/>
          <w:color w:val="auto"/>
          <w:sz w:val="20"/>
          <w:u w:val="none"/>
        </w:rPr>
        <w:t xml:space="preserve"> </w:t>
      </w:r>
      <w:r>
        <w:rPr>
          <w:rFonts w:cs="Arial" w:ascii="Marianne" w:hAnsi="Marianne"/>
          <w:color w:val="auto"/>
          <w:sz w:val="20"/>
        </w:rPr>
        <w:t>Cahier des Clauses Administratives Particulières (</w:t>
      </w:r>
      <w:r>
        <w:rPr>
          <w:rFonts w:cs="Arial" w:ascii="Marianne" w:hAnsi="Marianne"/>
          <w:color w:val="auto"/>
          <w:sz w:val="20"/>
        </w:rPr>
        <w:t>CCAP</w:t>
      </w:r>
      <w:r>
        <w:rPr>
          <w:rFonts w:cs="Arial" w:ascii="Marianne" w:hAnsi="Marianne"/>
          <w:color w:val="auto"/>
          <w:sz w:val="20"/>
        </w:rPr>
        <w:t xml:space="preserve">) </w:t>
      </w:r>
      <w:r>
        <w:rPr>
          <w:rFonts w:cs="Arial" w:ascii="Marianne" w:hAnsi="Marianne"/>
          <w:color w:val="auto"/>
          <w:sz w:val="20"/>
        </w:rPr>
        <w:t>et conformément à leurs clauses et stipulations,</w:t>
      </w:r>
    </w:p>
    <w:p>
      <w:pPr>
        <w:pStyle w:val="Normal"/>
        <w:tabs>
          <w:tab w:val="clear" w:pos="709"/>
        </w:tabs>
        <w:bidi w:val="0"/>
        <w:jc w:val="both"/>
        <w:rPr>
          <w:rFonts w:ascii="Marianne" w:hAnsi="Marianne" w:cs="Arial"/>
          <w:color w:val="auto"/>
          <w:sz w:val="20"/>
          <w:shd w:fill="auto" w:val="clear"/>
        </w:rPr>
      </w:pPr>
      <w:r>
        <w:rPr>
          <w:rFonts w:cs="Arial" w:ascii="Marianne" w:hAnsi="Marianne"/>
          <w:color w:val="000000"/>
          <w:sz w:val="20"/>
          <w:shd w:fill="auto" w:val="clear"/>
        </w:rPr>
      </w:r>
    </w:p>
    <w:p>
      <w:pPr>
        <w:pStyle w:val="Normal"/>
        <w:tabs>
          <w:tab w:val="clear" w:pos="709"/>
        </w:tabs>
        <w:bidi w:val="0"/>
        <w:jc w:val="both"/>
        <w:rPr>
          <w:rFonts w:ascii="Marianne" w:hAnsi="Marianne" w:cs="Arial"/>
          <w:color w:val="auto"/>
          <w:sz w:val="20"/>
        </w:rPr>
      </w:pPr>
      <w:r>
        <w:rPr>
          <w:rFonts w:cs="Arial" w:ascii="Marianne" w:hAnsi="Marianne"/>
          <w:color w:val="000000"/>
          <w:sz w:val="20"/>
          <w:shd w:fill="auto" w:val="clear"/>
        </w:rPr>
        <w:t>E</w:t>
      </w:r>
      <w:r>
        <w:rPr>
          <w:rFonts w:cs="Arial" w:ascii="Marianne" w:hAnsi="Marianne"/>
          <w:color w:val="000000"/>
          <w:sz w:val="20"/>
          <w:shd w:fill="auto" w:val="clear"/>
        </w:rPr>
        <w:t>t après avoir produit les documents, certificats, attestations ou déclarations visés aux</w:t>
      </w:r>
      <w:r>
        <w:rPr>
          <w:rFonts w:cs="Arial" w:ascii="Marianne" w:hAnsi="Marianne"/>
          <w:bCs/>
          <w:color w:val="000000"/>
          <w:sz w:val="20"/>
          <w:szCs w:val="20"/>
          <w:shd w:fill="auto" w:val="clear"/>
        </w:rPr>
        <w:t xml:space="preserve"> </w:t>
      </w:r>
      <w:r>
        <w:rPr>
          <w:rFonts w:cs="Arial" w:ascii="Marianne" w:hAnsi="Marianne"/>
          <w:bCs/>
          <w:color w:val="000000"/>
          <w:sz w:val="20"/>
          <w:szCs w:val="20"/>
          <w:shd w:fill="auto" w:val="clear"/>
        </w:rPr>
        <w:t>articles</w:t>
      </w:r>
      <w:r>
        <w:rPr>
          <w:rFonts w:eastAsia="Times New Roman" w:cs="Arial" w:ascii="Marianne" w:hAnsi="Marianne"/>
          <w:b w:val="false"/>
          <w:bCs/>
          <w:color w:val="000000"/>
          <w:sz w:val="20"/>
          <w:szCs w:val="20"/>
          <w:u w:val="none"/>
          <w:shd w:fill="auto" w:val="clear"/>
          <w:lang w:val="fr-FR" w:bidi="ar-SA"/>
        </w:rPr>
        <w:t xml:space="preserve"> R.2143-</w:t>
      </w:r>
      <w:r>
        <w:rPr>
          <w:rFonts w:eastAsia="Times New Roman" w:cs="Arial" w:ascii="Marianne" w:hAnsi="Marianne"/>
          <w:b w:val="false"/>
          <w:bCs/>
          <w:color w:val="000000"/>
          <w:sz w:val="20"/>
          <w:szCs w:val="20"/>
          <w:u w:val="none"/>
          <w:shd w:fill="auto" w:val="clear"/>
          <w:lang w:val="fr-FR" w:bidi="ar-SA"/>
        </w:rPr>
        <w:t>3</w:t>
      </w:r>
      <w:r>
        <w:rPr>
          <w:rFonts w:eastAsia="Times New Roman" w:cs="Arial" w:ascii="Marianne" w:hAnsi="Marianne"/>
          <w:b w:val="false"/>
          <w:bCs/>
          <w:color w:val="000000"/>
          <w:sz w:val="20"/>
          <w:szCs w:val="20"/>
          <w:u w:val="none"/>
          <w:shd w:fill="auto" w:val="clear"/>
          <w:lang w:val="fr-FR" w:bidi="ar-SA"/>
        </w:rPr>
        <w:t xml:space="preserve"> à </w:t>
      </w:r>
      <w:r>
        <w:rPr>
          <w:rFonts w:eastAsia="Times New Roman" w:cs="Arial" w:ascii="Marianne" w:hAnsi="Marianne"/>
          <w:b w:val="false"/>
          <w:bCs/>
          <w:color w:val="000000"/>
          <w:sz w:val="20"/>
          <w:szCs w:val="20"/>
          <w:u w:val="none"/>
          <w:shd w:fill="auto" w:val="clear"/>
          <w:lang w:val="fr-FR" w:bidi="ar-SA"/>
        </w:rPr>
        <w:t>R.2143-16 du code de la commande publique.</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Heading2"/>
        <w:bidi w:val="0"/>
        <w:jc w:val="left"/>
        <w:rPr>
          <w:rFonts w:ascii="Marianne" w:hAnsi="Marianne"/>
          <w:color w:val="auto"/>
        </w:rPr>
      </w:pPr>
      <w:bookmarkStart w:id="2" w:name="__RefHeading___Toc3716_394951158"/>
      <w:bookmarkEnd w:id="2"/>
      <w:r>
        <w:rPr>
          <w:rFonts w:ascii="Marianne" w:hAnsi="Marianne"/>
          <w:color w:val="auto"/>
        </w:rPr>
        <w:t>Candidature individuelle</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bCs/>
          <w:color w:val="000000"/>
          <w:sz w:val="20"/>
          <w:szCs w:val="20"/>
          <w:u w:val="none"/>
          <w:shd w:fill="auto" w:val="clear"/>
          <w:lang w:val="fr-FR" w:bidi="ar-SA"/>
        </w:rPr>
        <w:t>Le signataire</w:t>
      </w:r>
      <w:r>
        <w:rPr>
          <w:rFonts w:eastAsia="Times New Roman" w:cs="Arial" w:ascii="Marianne" w:hAnsi="Marianne"/>
          <w:b w:val="false"/>
          <w:bCs/>
          <w:color w:val="000000"/>
          <w:sz w:val="20"/>
          <w:szCs w:val="20"/>
          <w:u w:val="none"/>
          <w:shd w:fill="auto" w:val="clear"/>
          <w:lang w:val="fr-FR" w:bidi="ar-SA"/>
        </w:rPr>
        <w:t> :</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4830" w:leader="dot"/>
          <w:tab w:val="left" w:pos="964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Nom :</w:t>
        <w:tab/>
        <w:t xml:space="preserve"> Prénom :</w:t>
        <w:tab/>
      </w:r>
    </w:p>
    <w:p>
      <w:pPr>
        <w:pStyle w:val="Normal"/>
        <w:tabs>
          <w:tab w:val="clear" w:pos="709"/>
          <w:tab w:val="left" w:pos="964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Qualité :</w:t>
        <w:tab/>
      </w:r>
    </w:p>
    <w:p>
      <w:pPr>
        <w:pStyle w:val="Normal"/>
        <w:bidi w:val="0"/>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Nom commercial et dénomination sociale :</w:t>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 xml:space="preserve">Adresse </w:t>
      </w:r>
      <w:r>
        <w:rPr>
          <w:rFonts w:eastAsia="Times New Roman" w:cs="Arial" w:ascii="Marianne" w:hAnsi="Marianne"/>
          <w:b w:val="false"/>
          <w:bCs/>
          <w:color w:val="000000"/>
          <w:sz w:val="20"/>
          <w:szCs w:val="20"/>
          <w:u w:val="none"/>
          <w:shd w:fill="auto" w:val="clear"/>
          <w:lang w:val="fr-FR" w:bidi="ar-SA"/>
        </w:rPr>
        <w:t>de l’établissement</w:t>
      </w:r>
      <w:r>
        <w:rPr>
          <w:rFonts w:eastAsia="Times New Roman" w:cs="Arial" w:ascii="Marianne" w:hAnsi="Marianne"/>
          <w:b w:val="false"/>
          <w:bCs/>
          <w:color w:val="000000"/>
          <w:sz w:val="20"/>
          <w:szCs w:val="20"/>
          <w:u w:val="none"/>
          <w:shd w:fill="auto" w:val="clear"/>
          <w:lang w:val="fr-FR" w:bidi="ar-SA"/>
        </w:rPr>
        <w:t> :</w:t>
        <w:tab/>
      </w:r>
    </w:p>
    <w:p>
      <w:pPr>
        <w:pStyle w:val="Normal"/>
        <w:tabs>
          <w:tab w:val="clear" w:pos="709"/>
          <w:tab w:val="left" w:pos="3177" w:leader="dot"/>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CP :</w:t>
        <w:tab/>
        <w:t xml:space="preserve"> Ville :</w:t>
        <w:tab/>
      </w:r>
    </w:p>
    <w:p>
      <w:pPr>
        <w:pStyle w:val="Normal"/>
        <w:tabs>
          <w:tab w:val="clear" w:pos="709"/>
          <w:tab w:val="left" w:pos="4812" w:leader="dot"/>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w:t>
      </w:r>
      <w:r>
        <w:rPr>
          <w:rFonts w:eastAsia="Times New Roman" w:cs="Arial" w:ascii="Marianne" w:hAnsi="Marianne"/>
          <w:b w:val="false"/>
          <w:bCs/>
          <w:color w:val="000000"/>
          <w:sz w:val="20"/>
          <w:szCs w:val="20"/>
          <w:u w:val="none"/>
          <w:shd w:fill="auto" w:val="clear"/>
          <w:lang w:val="fr-FR" w:bidi="ar-SA"/>
        </w:rPr>
        <w:t>°</w:t>
      </w:r>
      <w:r>
        <w:rPr>
          <w:rFonts w:eastAsia="Times New Roman" w:cs="Arial" w:ascii="Marianne" w:hAnsi="Marianne"/>
          <w:b w:val="false"/>
          <w:bCs/>
          <w:color w:val="000000"/>
          <w:sz w:val="20"/>
          <w:szCs w:val="20"/>
          <w:u w:val="none"/>
          <w:shd w:fill="auto" w:val="clear"/>
          <w:lang w:val="fr-FR" w:bidi="ar-SA"/>
        </w:rPr>
        <w:t xml:space="preserve"> de téléphone fixe :</w:t>
        <w:tab/>
        <w:t xml:space="preserve"> N</w:t>
      </w:r>
      <w:r>
        <w:rPr>
          <w:rFonts w:eastAsia="Times New Roman" w:cs="Arial" w:ascii="Marianne" w:hAnsi="Marianne"/>
          <w:b w:val="false"/>
          <w:bCs/>
          <w:color w:val="000000"/>
          <w:sz w:val="20"/>
          <w:szCs w:val="20"/>
          <w:u w:val="none"/>
          <w:shd w:fill="auto" w:val="clear"/>
          <w:lang w:val="fr-FR" w:bidi="ar-SA"/>
        </w:rPr>
        <w:t>°</w:t>
      </w:r>
      <w:r>
        <w:rPr>
          <w:rFonts w:eastAsia="Times New Roman" w:cs="Arial" w:ascii="Marianne" w:hAnsi="Marianne"/>
          <w:b w:val="false"/>
          <w:bCs/>
          <w:color w:val="000000"/>
          <w:sz w:val="20"/>
          <w:szCs w:val="20"/>
          <w:u w:val="none"/>
          <w:shd w:fill="auto" w:val="clear"/>
          <w:lang w:val="fr-FR" w:bidi="ar-SA"/>
        </w:rPr>
        <w:t xml:space="preserve"> téléphone portable :</w:t>
        <w:tab/>
      </w:r>
    </w:p>
    <w:p>
      <w:pPr>
        <w:pStyle w:val="Normal"/>
        <w:tabs>
          <w:tab w:val="clear" w:pos="709"/>
          <w:tab w:val="left" w:pos="4812" w:leader="dot"/>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Numéro SIRET de l’établissement :</w:t>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Adresse du siège social (si différent de l’établissement)</w:t>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b/>
      </w:r>
    </w:p>
    <w:p>
      <w:pPr>
        <w:pStyle w:val="Normal"/>
        <w:tabs>
          <w:tab w:val="clear" w:pos="709"/>
          <w:tab w:val="left" w:pos="9582" w:leader="dot"/>
        </w:tabs>
        <w:bidi w:val="0"/>
        <w:spacing w:before="156" w:after="156"/>
        <w:ind w:hanging="0" w:left="56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Courriel * :</w:t>
        <w:tab/>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i/>
          <w:iCs/>
          <w:color w:val="000000"/>
          <w:kern w:val="0"/>
          <w:sz w:val="20"/>
          <w:szCs w:val="20"/>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 xml:space="preserve">Il est demandé au candidat de renseigner une adresse courriel valide qui permettra les échanges électroniques via PLACE liés à l’exécution administrative du marché pour toute sa durée (notification, paiement, facture, modification contractuelle, avenant...). </w:t>
      </w:r>
      <w:r>
        <w:rPr>
          <w:rFonts w:eastAsia="Times New Roman" w:cs="Arial" w:ascii="Marianne" w:hAnsi="Marianne"/>
          <w:b w:val="false"/>
          <w:bCs/>
          <w:i/>
          <w:iCs/>
          <w:color w:val="000000"/>
          <w:kern w:val="0"/>
          <w:sz w:val="20"/>
          <w:szCs w:val="20"/>
          <w:u w:val="none"/>
          <w:shd w:fill="auto" w:val="clear"/>
          <w:lang w:val="fr-FR" w:bidi="ar-SA"/>
        </w:rPr>
        <w:t>Le candidat s’engage à ce que cette boîte aux lettres électronique soit lue et vidée régulièrement de sorte que le pouvoir adjudicateur ne puisse être tenu pour responsable des retards dans la prise de connaissance de l’information ou de la non réception des messages.</w:t>
      </w:r>
    </w:p>
    <w:p>
      <w:pPr>
        <w:pStyle w:val="Normal"/>
        <w:bidi w:val="0"/>
        <w:jc w:val="both"/>
        <w:rPr>
          <w:rFonts w:ascii="Marianne" w:hAnsi="Marianne" w:cs="Arial"/>
          <w:bCs/>
          <w:i/>
          <w:i/>
          <w:iCs/>
          <w:color w:val="auto"/>
          <w:sz w:val="20"/>
        </w:rPr>
      </w:pPr>
      <w:r>
        <w:rPr>
          <w:rFonts w:cs="Arial" w:ascii="Marianne" w:hAnsi="Marianne"/>
          <w:bCs/>
          <w:i/>
          <w:iCs/>
          <w:color w:val="auto"/>
          <w:sz w:val="20"/>
        </w:rPr>
      </w:r>
    </w:p>
    <w:p>
      <w:pPr>
        <w:pStyle w:val="Normal"/>
        <w:bidi w:val="0"/>
        <w:jc w:val="both"/>
        <w:rPr>
          <w:rFonts w:ascii="Marianne" w:hAnsi="Marianne" w:cs="Arial"/>
          <w:bCs/>
          <w:color w:val="auto"/>
          <w:sz w:val="20"/>
        </w:rPr>
      </w:pPr>
      <w:r>
        <w:rPr>
          <w:rFonts w:cs="Arial" w:ascii="Marianne" w:hAnsi="Marianne"/>
          <w:bCs/>
          <w:color w:val="auto"/>
          <w:sz w:val="20"/>
        </w:rPr>
        <w:t xml:space="preserve">Le signataire est un artisan ou une PME * : </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ontrol_shape_0" o:allowincell="t" style="width:10.45pt;height:13.45pt" type="#_x0000_t75"/>
          <w:control r:id="rId3" w:name="Case à cocher 5" w:shapeid="control_shape_0"/>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 o:allowincell="t" style="width:10.45pt;height:13.45pt" type="#_x0000_t75"/>
          <w:control r:id="rId4" w:name="Case à cocher 5" w:shapeid="control_shape_1"/>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tabs>
          <w:tab w:val="clear" w:pos="709"/>
          <w:tab w:val="left" w:pos="4244" w:leader="none"/>
          <w:tab w:val="left" w:pos="5847" w:leader="none"/>
        </w:tabs>
        <w:bidi w:val="0"/>
        <w:jc w:val="both"/>
        <w:rPr>
          <w:rFonts w:ascii="Marianne" w:hAnsi="Marianne" w:cs="Arial"/>
          <w:bCs/>
          <w:color w:val="auto"/>
          <w:sz w:val="20"/>
        </w:rPr>
      </w:pPr>
      <w:r>
        <w:rPr>
          <w:rFonts w:cs="Arial" w:ascii="Marianne" w:hAnsi="Marianne"/>
          <w:bCs/>
          <w:color w:val="auto"/>
          <w:sz w:val="20"/>
        </w:rPr>
        <w:t xml:space="preserve">* </w:t>
      </w:r>
      <w:r>
        <w:rPr>
          <w:rFonts w:cs="Arial" w:ascii="Marianne" w:hAnsi="Marianne"/>
          <w:bCs/>
          <w:i/>
          <w:iCs/>
          <w:color w:val="auto"/>
          <w:sz w:val="20"/>
        </w:rPr>
        <w:t xml:space="preserve">Au sens de la recommandation 2003/361/CE de la Commission </w:t>
      </w:r>
      <w:r>
        <w:rPr>
          <w:rFonts w:cs="Arial" w:ascii="Marianne" w:hAnsi="Marianne"/>
          <w:bCs/>
          <w:i/>
          <w:iCs/>
          <w:color w:val="auto"/>
          <w:sz w:val="20"/>
        </w:rPr>
        <w:t xml:space="preserve">Européenne </w:t>
      </w:r>
      <w:r>
        <w:rPr>
          <w:rFonts w:cs="Arial" w:ascii="Marianne" w:hAnsi="Marianne"/>
          <w:bCs/>
          <w:i/>
          <w:iCs/>
          <w:color w:val="auto"/>
          <w:sz w:val="20"/>
        </w:rPr>
        <w:t xml:space="preserve">du 6 mai 2003 concernant la définition des micro, petites, et moyennes </w:t>
      </w:r>
      <w:r>
        <w:rPr>
          <w:rFonts w:cs="Arial" w:ascii="Marianne" w:hAnsi="Marianne"/>
          <w:bCs/>
          <w:i/>
          <w:iCs/>
          <w:color w:val="auto"/>
          <w:sz w:val="20"/>
        </w:rPr>
        <w:t xml:space="preserve">entreprises </w:t>
      </w:r>
      <w:r>
        <w:rPr>
          <w:rFonts w:cs="Arial" w:ascii="Marianne" w:hAnsi="Marianne"/>
          <w:bCs/>
          <w:i/>
          <w:iCs/>
          <w:color w:val="auto"/>
          <w:sz w:val="20"/>
        </w:rPr>
        <w:t>ou à des artisans au sens du I de l’article 19 de la Loi n°96-603 du 5 juillet 1996 modifiée relative au développement et à la promotion du commerce et de l’artisanat.</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textAlignment w:val="baseline"/>
        <w:rPr>
          <w:rFonts w:ascii="Marianne" w:hAnsi="Marianne"/>
          <w:color w:val="auto"/>
        </w:rPr>
      </w:pPr>
      <w:r>
        <w:rPr>
          <w:rFonts w:eastAsia="Times New Roman" w:cs="Arial" w:ascii="Marianne" w:hAnsi="Marianne"/>
          <w:b/>
          <w:bCs/>
          <w:color w:val="000000"/>
          <w:sz w:val="20"/>
          <w:szCs w:val="20"/>
          <w:u w:val="none"/>
          <w:shd w:fill="auto" w:val="clear"/>
          <w:lang w:val="fr-FR" w:bidi="ar-SA"/>
        </w:rPr>
        <w:t xml:space="preserve">s’engage pour son propre compte ou pour le compte de la société sur la base de son offre </w:t>
      </w:r>
      <w:r>
        <w:rPr>
          <w:rFonts w:eastAsia="Times New Roman" w:cs="Arial" w:ascii="Marianne" w:hAnsi="Marianne"/>
          <w:b/>
          <w:bCs/>
          <w:color w:val="000000"/>
          <w:sz w:val="20"/>
          <w:szCs w:val="20"/>
          <w:u w:val="none"/>
          <w:shd w:fill="auto" w:val="clear"/>
          <w:lang w:val="fr-FR" w:bidi="ar-SA"/>
        </w:rPr>
        <w:t>à</w:t>
      </w:r>
      <w:r>
        <w:rPr>
          <w:rFonts w:ascii="Marianne" w:hAnsi="Marianne"/>
          <w:color w:val="auto"/>
        </w:rPr>
        <w:t xml:space="preserve"> </w:t>
      </w:r>
      <w:r>
        <w:rPr>
          <w:rFonts w:ascii="Marianne" w:hAnsi="Marianne"/>
          <w:b/>
          <w:bCs/>
          <w:color w:val="auto"/>
        </w:rPr>
        <w:t xml:space="preserve">se conformer aux clauses du cahier des charges </w:t>
      </w:r>
      <w:r>
        <w:rPr>
          <w:rFonts w:ascii="Marianne" w:hAnsi="Marianne"/>
          <w:b/>
          <w:bCs/>
          <w:color w:val="auto"/>
        </w:rPr>
        <w:t>et</w:t>
      </w:r>
      <w:r>
        <w:rPr>
          <w:rFonts w:ascii="Marianne" w:hAnsi="Marianne"/>
          <w:color w:val="auto"/>
        </w:rPr>
        <w:t xml:space="preserve"> </w:t>
      </w:r>
      <w:r>
        <w:rPr>
          <w:rFonts w:eastAsia="Times New Roman" w:cs="Arial" w:ascii="Marianne" w:hAnsi="Marianne"/>
          <w:b/>
          <w:bCs/>
          <w:color w:val="000000"/>
          <w:sz w:val="20"/>
          <w:szCs w:val="20"/>
          <w:u w:val="none"/>
          <w:shd w:fill="auto" w:val="clear"/>
          <w:lang w:val="fr-FR" w:bidi="ar-SA"/>
        </w:rPr>
        <w:t>à exécuter les prestations demandées dans les conditions définies ci-après.</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Heading2"/>
        <w:bidi w:val="0"/>
        <w:jc w:val="left"/>
        <w:rPr>
          <w:rFonts w:ascii="Marianne" w:hAnsi="Marianne"/>
          <w:color w:val="auto"/>
        </w:rPr>
      </w:pPr>
      <w:bookmarkStart w:id="3" w:name="__RefHeading___Toc3718_394951158"/>
      <w:bookmarkEnd w:id="3"/>
      <w:r>
        <w:rPr>
          <w:rFonts w:ascii="Marianne" w:hAnsi="Marianne"/>
          <w:color w:val="auto"/>
        </w:rPr>
        <w:t>Candidature groupée</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bCs/>
          <w:color w:val="000000"/>
          <w:sz w:val="20"/>
          <w:szCs w:val="20"/>
          <w:u w:val="none"/>
          <w:shd w:fill="auto" w:val="clear"/>
          <w:lang w:val="fr-FR" w:bidi="ar-SA"/>
        </w:rPr>
        <w:t xml:space="preserve">Le </w:t>
      </w:r>
      <w:r>
        <w:rPr>
          <w:rFonts w:eastAsia="Times New Roman" w:cs="Arial" w:ascii="Marianne" w:hAnsi="Marianne"/>
          <w:b/>
          <w:bCs/>
          <w:color w:val="000000"/>
          <w:sz w:val="20"/>
          <w:szCs w:val="20"/>
          <w:u w:val="none"/>
          <w:shd w:fill="auto" w:val="clear"/>
          <w:lang w:val="fr-FR" w:bidi="ar-SA"/>
        </w:rPr>
        <w:t>signataire (mandataire)</w:t>
      </w:r>
      <w:r>
        <w:rPr>
          <w:rFonts w:eastAsia="Times New Roman" w:cs="Arial" w:ascii="Marianne" w:hAnsi="Marianne"/>
          <w:b w:val="false"/>
          <w:bCs/>
          <w:color w:val="000000"/>
          <w:sz w:val="20"/>
          <w:szCs w:val="20"/>
          <w:u w:val="none"/>
          <w:shd w:fill="auto" w:val="clear"/>
          <w:lang w:val="fr-FR" w:bidi="ar-SA"/>
        </w:rPr>
        <w:t> :</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4830" w:leader="dot"/>
          <w:tab w:val="left" w:pos="964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Nom :</w:t>
        <w:tab/>
        <w:t xml:space="preserve"> Prénom :</w:t>
        <w:tab/>
      </w:r>
    </w:p>
    <w:p>
      <w:pPr>
        <w:pStyle w:val="Normal"/>
        <w:tabs>
          <w:tab w:val="clear" w:pos="709"/>
          <w:tab w:val="left" w:pos="964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Qualité :</w:t>
        <w:tab/>
      </w:r>
    </w:p>
    <w:p>
      <w:pPr>
        <w:pStyle w:val="Normal"/>
        <w:tabs>
          <w:tab w:val="clear" w:pos="709"/>
          <w:tab w:val="left" w:pos="9645" w:leader="dot"/>
        </w:tabs>
        <w:bidi w:val="0"/>
        <w:spacing w:before="0" w:after="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9645" w:leader="dot"/>
        </w:tabs>
        <w:bidi w:val="0"/>
        <w:spacing w:before="0" w:after="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désigné mandataire :</w:t>
      </w:r>
    </w:p>
    <w:p>
      <w:pPr>
        <w:pStyle w:val="Normal"/>
        <w:tabs>
          <w:tab w:val="clear" w:pos="709"/>
          <w:tab w:val="left" w:pos="10892" w:leader="dot"/>
        </w:tabs>
        <w:bidi w:val="0"/>
        <w:spacing w:before="156" w:after="156"/>
        <w:ind w:hanging="0" w:left="1247"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object>
          <v:shape id="control_shape_2" o:allowincell="t" style="width:9.7pt;height:11.95pt" type="#_x0000_t75"/>
          <w:control r:id="rId5" w:name="Case à cocher 4" w:shapeid="control_shape_2"/>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d</w:t>
      </w:r>
      <w:r>
        <w:rPr>
          <w:rFonts w:eastAsia="Times New Roman" w:cs="Arial" w:ascii="Marianne" w:hAnsi="Marianne"/>
          <w:b w:val="false"/>
          <w:bCs/>
          <w:color w:val="000000"/>
          <w:sz w:val="20"/>
          <w:szCs w:val="20"/>
          <w:u w:val="none"/>
          <w:shd w:fill="auto" w:val="clear"/>
          <w:lang w:val="fr-FR" w:bidi="ar-SA"/>
        </w:rPr>
        <w:t>u groupement solidaire</w:t>
      </w:r>
    </w:p>
    <w:p>
      <w:pPr>
        <w:pStyle w:val="Normal"/>
        <w:tabs>
          <w:tab w:val="clear" w:pos="709"/>
          <w:tab w:val="left" w:pos="10892" w:leader="dot"/>
        </w:tabs>
        <w:bidi w:val="0"/>
        <w:spacing w:before="156" w:after="156"/>
        <w:ind w:hanging="0" w:left="1247" w:right="0"/>
        <w:jc w:val="both"/>
        <w:rPr>
          <w:rFonts w:ascii="Marianne" w:hAnsi="Marianne" w:eastAsia="Times New Roman" w:cs="Arial"/>
          <w:b w:val="false"/>
          <w:bCs/>
          <w:color w:val="auto"/>
          <w:sz w:val="20"/>
          <w:szCs w:val="20"/>
          <w:u w:val="none"/>
          <w:shd w:fill="auto" w:val="clear"/>
          <w:lang w:val="fr-FR" w:bidi="ar-SA"/>
        </w:rPr>
      </w:pPr>
      <w:r>
        <w:rPr>
          <w:rFonts w:eastAsia="Arial" w:cs="Arial" w:ascii="Marianne" w:hAnsi="Marianne"/>
          <w:b w:val="false"/>
          <w:bCs/>
          <w:color w:val="000000"/>
          <w:sz w:val="28"/>
          <w:szCs w:val="28"/>
          <w:u w:val="none"/>
          <w:shd w:fill="auto" w:val="clear"/>
          <w:lang w:val="fr-FR" w:bidi="ar-SA"/>
        </w:rPr>
        <w:object>
          <v:shape id="control_shape_3" o:allowincell="t" style="width:10.45pt;height:13.45pt" type="#_x0000_t75"/>
          <w:control r:id="rId6" w:name="Case à cocher 5" w:shapeid="control_shape_3"/>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solidaire du groupement conjoint</w:t>
      </w:r>
    </w:p>
    <w:p>
      <w:pPr>
        <w:pStyle w:val="Normal"/>
        <w:tabs>
          <w:tab w:val="clear" w:pos="709"/>
          <w:tab w:val="left" w:pos="10892" w:leader="dot"/>
        </w:tabs>
        <w:bidi w:val="0"/>
        <w:spacing w:before="156" w:after="156"/>
        <w:ind w:hanging="0" w:left="1247" w:right="0"/>
        <w:jc w:val="both"/>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object>
          <v:shape id="control_shape_4" o:allowincell="t" style="width:10.45pt;height:13.45pt" type="#_x0000_t75"/>
          <w:control r:id="rId7" w:name="Case à cocher 5" w:shapeid="control_shape_4"/>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non solidaire du groupement conjoint</w:t>
      </w:r>
    </w:p>
    <w:p>
      <w:pPr>
        <w:pStyle w:val="Normal"/>
        <w:bidi w:val="0"/>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Nom commercial et dénomination sociale :</w:t>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 xml:space="preserve">Adresse </w:t>
      </w:r>
      <w:r>
        <w:rPr>
          <w:rFonts w:eastAsia="Times New Roman" w:cs="Arial" w:ascii="Marianne" w:hAnsi="Marianne"/>
          <w:b w:val="false"/>
          <w:bCs/>
          <w:color w:val="000000"/>
          <w:sz w:val="20"/>
          <w:szCs w:val="20"/>
          <w:u w:val="none"/>
          <w:shd w:fill="auto" w:val="clear"/>
          <w:lang w:val="fr-FR" w:bidi="ar-SA"/>
        </w:rPr>
        <w:t>de l’établissement</w:t>
      </w:r>
      <w:r>
        <w:rPr>
          <w:rFonts w:eastAsia="Times New Roman" w:cs="Arial" w:ascii="Marianne" w:hAnsi="Marianne"/>
          <w:b w:val="false"/>
          <w:bCs/>
          <w:color w:val="000000"/>
          <w:sz w:val="20"/>
          <w:szCs w:val="20"/>
          <w:u w:val="none"/>
          <w:shd w:fill="auto" w:val="clear"/>
          <w:lang w:val="fr-FR" w:bidi="ar-SA"/>
        </w:rPr>
        <w:t> :</w:t>
        <w:tab/>
      </w:r>
    </w:p>
    <w:p>
      <w:pPr>
        <w:pStyle w:val="Normal"/>
        <w:tabs>
          <w:tab w:val="clear" w:pos="709"/>
          <w:tab w:val="left" w:pos="2610" w:leader="dot"/>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CP :</w:t>
        <w:tab/>
        <w:t xml:space="preserve"> Ville :</w:t>
        <w:tab/>
      </w:r>
    </w:p>
    <w:p>
      <w:pPr>
        <w:pStyle w:val="Normal"/>
        <w:tabs>
          <w:tab w:val="clear" w:pos="709"/>
          <w:tab w:val="left" w:pos="4245" w:leader="dot"/>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w:t>
      </w:r>
      <w:r>
        <w:rPr>
          <w:rFonts w:eastAsia="Times New Roman" w:cs="Arial" w:ascii="Marianne" w:hAnsi="Marianne"/>
          <w:b w:val="false"/>
          <w:bCs/>
          <w:color w:val="000000"/>
          <w:sz w:val="20"/>
          <w:szCs w:val="20"/>
          <w:u w:val="none"/>
          <w:shd w:fill="auto" w:val="clear"/>
          <w:lang w:val="fr-FR" w:bidi="ar-SA"/>
        </w:rPr>
        <w:t>°</w:t>
      </w:r>
      <w:r>
        <w:rPr>
          <w:rFonts w:eastAsia="Times New Roman" w:cs="Arial" w:ascii="Marianne" w:hAnsi="Marianne"/>
          <w:b w:val="false"/>
          <w:bCs/>
          <w:color w:val="000000"/>
          <w:sz w:val="20"/>
          <w:szCs w:val="20"/>
          <w:u w:val="none"/>
          <w:shd w:fill="auto" w:val="clear"/>
          <w:lang w:val="fr-FR" w:bidi="ar-SA"/>
        </w:rPr>
        <w:t xml:space="preserve"> de téléphone fixe :</w:t>
        <w:tab/>
        <w:t xml:space="preserve"> N</w:t>
      </w:r>
      <w:r>
        <w:rPr>
          <w:rFonts w:eastAsia="Times New Roman" w:cs="Arial" w:ascii="Marianne" w:hAnsi="Marianne"/>
          <w:b w:val="false"/>
          <w:bCs/>
          <w:color w:val="000000"/>
          <w:sz w:val="20"/>
          <w:szCs w:val="20"/>
          <w:u w:val="none"/>
          <w:shd w:fill="auto" w:val="clear"/>
          <w:lang w:val="fr-FR" w:bidi="ar-SA"/>
        </w:rPr>
        <w:t>°</w:t>
      </w:r>
      <w:r>
        <w:rPr>
          <w:rFonts w:eastAsia="Times New Roman" w:cs="Arial" w:ascii="Marianne" w:hAnsi="Marianne"/>
          <w:b w:val="false"/>
          <w:bCs/>
          <w:color w:val="000000"/>
          <w:sz w:val="20"/>
          <w:szCs w:val="20"/>
          <w:u w:val="none"/>
          <w:shd w:fill="auto" w:val="clear"/>
          <w:lang w:val="fr-FR" w:bidi="ar-SA"/>
        </w:rPr>
        <w:t xml:space="preserve"> téléphone portable :</w:t>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Numéro SIRET de l’établissement :</w:t>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Adresse du siège social (si différent de l’établissement)</w:t>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ab/>
      </w:r>
    </w:p>
    <w:p>
      <w:pPr>
        <w:pStyle w:val="Normal"/>
        <w:tabs>
          <w:tab w:val="clear" w:pos="709"/>
          <w:tab w:val="left" w:pos="9015" w:leader="dot"/>
        </w:tabs>
        <w:bidi w:val="0"/>
        <w:spacing w:before="156" w:after="156"/>
        <w:ind w:hanging="0" w:left="0" w:right="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Courriel * :</w:t>
        <w:tab/>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i/>
          <w:iCs/>
          <w:color w:val="000000"/>
          <w:kern w:val="0"/>
          <w:sz w:val="20"/>
          <w:szCs w:val="20"/>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 xml:space="preserve">Il est demandé au candidat de renseigner une adresse courriel valide qui permettra les échanges électroniques via PLACE liés à l’exécution administrative du marché pour toute sa durée (notification, paiement, facture, modification contractuelle, avenant...). </w:t>
      </w:r>
      <w:r>
        <w:rPr>
          <w:rFonts w:eastAsia="Times New Roman" w:cs="Arial" w:ascii="Marianne" w:hAnsi="Marianne"/>
          <w:b w:val="false"/>
          <w:bCs/>
          <w:i/>
          <w:iCs/>
          <w:color w:val="000000"/>
          <w:kern w:val="0"/>
          <w:sz w:val="20"/>
          <w:szCs w:val="20"/>
          <w:u w:val="none"/>
          <w:shd w:fill="auto" w:val="clear"/>
          <w:lang w:val="fr-FR" w:bidi="ar-SA"/>
        </w:rPr>
        <w:t>Le candidat s’engage à ce que cette boîte aux lettres électronique soit lue et vidée régulièrement de sorte que le pouvoir adjudicateur ne puisse être tenu pour responsable des retards dans la prise de connaissance de l’information ou de la non réception des messages.</w:t>
      </w:r>
    </w:p>
    <w:p>
      <w:pPr>
        <w:pStyle w:val="Normal"/>
        <w:bidi w:val="0"/>
        <w:jc w:val="both"/>
        <w:rPr>
          <w:rFonts w:ascii="Marianne" w:hAnsi="Marianne" w:eastAsia="Times New Roman" w:cs="Arial"/>
          <w:b w:val="false"/>
          <w:bCs/>
          <w:i/>
          <w:i/>
          <w:iCs/>
          <w:color w:val="auto"/>
          <w:sz w:val="20"/>
          <w:szCs w:val="20"/>
          <w:u w:val="none"/>
          <w:shd w:fill="auto" w:val="clear"/>
          <w:lang w:val="fr-FR" w:bidi="ar-SA"/>
        </w:rPr>
      </w:pPr>
      <w:r>
        <w:rPr>
          <w:rFonts w:eastAsia="Times New Roman" w:cs="Arial" w:ascii="Marianne" w:hAnsi="Marianne"/>
          <w:b w:val="false"/>
          <w:bCs/>
          <w:i/>
          <w:iCs/>
          <w:color w:val="000000"/>
          <w:sz w:val="20"/>
          <w:szCs w:val="20"/>
          <w:u w:val="none"/>
          <w:shd w:fill="auto" w:val="clear"/>
          <w:lang w:val="fr-FR" w:bidi="ar-SA"/>
        </w:rPr>
      </w:r>
    </w:p>
    <w:p>
      <w:pPr>
        <w:pStyle w:val="Normal"/>
        <w:bidi w:val="0"/>
        <w:jc w:val="both"/>
        <w:rPr>
          <w:rFonts w:ascii="Marianne" w:hAnsi="Marianne" w:cs="Arial"/>
          <w:bCs/>
          <w:color w:val="auto"/>
          <w:sz w:val="20"/>
        </w:rPr>
      </w:pPr>
      <w:r>
        <w:rPr>
          <w:rFonts w:cs="Arial" w:ascii="Marianne" w:hAnsi="Marianne"/>
          <w:bCs/>
          <w:color w:val="auto"/>
          <w:sz w:val="20"/>
        </w:rPr>
        <w:t xml:space="preserve">Le signataire est un artisan ou une PME * : </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5" o:allowincell="t" style="width:10.45pt;height:13.45pt" type="#_x0000_t75"/>
          <w:control r:id="rId8" w:name="Case à cocher 5" w:shapeid="control_shape_5"/>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6" o:allowincell="t" style="width:10.45pt;height:13.45pt" type="#_x0000_t75"/>
          <w:control r:id="rId9" w:name="Case à cocher 5" w:shapeid="control_shape_6"/>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bidi w:val="0"/>
        <w:jc w:val="both"/>
        <w:rPr>
          <w:rFonts w:ascii="Marianne" w:hAnsi="Marianne" w:cs="Arial"/>
          <w:bCs/>
          <w:color w:val="auto"/>
          <w:sz w:val="20"/>
        </w:rPr>
      </w:pPr>
      <w:r>
        <w:rPr>
          <w:rFonts w:eastAsia="Times New Roman" w:cs="Arial" w:ascii="Marianne" w:hAnsi="Marianne"/>
          <w:b/>
          <w:bCs/>
          <w:color w:val="000000"/>
          <w:sz w:val="20"/>
          <w:szCs w:val="20"/>
          <w:u w:val="none"/>
          <w:shd w:fill="auto" w:val="clear"/>
          <w:lang w:val="fr-FR" w:bidi="ar-SA"/>
        </w:rPr>
        <w:t>S</w:t>
      </w:r>
      <w:r>
        <w:rPr>
          <w:rFonts w:eastAsia="Times New Roman" w:cs="Arial" w:ascii="Marianne" w:hAnsi="Marianne"/>
          <w:b/>
          <w:bCs/>
          <w:color w:val="000000"/>
          <w:sz w:val="20"/>
          <w:szCs w:val="20"/>
          <w:u w:val="none"/>
          <w:shd w:fill="auto" w:val="clear"/>
          <w:lang w:val="fr-FR" w:bidi="ar-SA"/>
        </w:rPr>
        <w:t>i aucune case n’est cochée ou si les deux cases son</w:t>
      </w:r>
      <w:r>
        <w:rPr>
          <w:rFonts w:eastAsia="Times New Roman" w:cs="Arial" w:ascii="Marianne" w:hAnsi="Marianne"/>
          <w:b/>
          <w:bCs/>
          <w:color w:val="000000"/>
          <w:sz w:val="20"/>
          <w:szCs w:val="20"/>
          <w:u w:val="none"/>
          <w:shd w:fill="auto" w:val="clear"/>
          <w:lang w:val="fr-FR" w:bidi="ar-SA"/>
        </w:rPr>
        <w:t>t</w:t>
      </w:r>
      <w:r>
        <w:rPr>
          <w:rFonts w:eastAsia="Times New Roman" w:cs="Arial" w:ascii="Marianne" w:hAnsi="Marianne"/>
          <w:b/>
          <w:bCs/>
          <w:color w:val="000000"/>
          <w:sz w:val="20"/>
          <w:szCs w:val="20"/>
          <w:u w:val="none"/>
          <w:shd w:fill="auto" w:val="clear"/>
          <w:lang w:val="fr-FR" w:bidi="ar-SA"/>
        </w:rPr>
        <w:t xml:space="preserve"> cochées, le pouvoir </w:t>
      </w:r>
      <w:r>
        <w:rPr>
          <w:rFonts w:eastAsia="Times New Roman" w:cs="Arial" w:ascii="Marianne" w:hAnsi="Marianne"/>
          <w:b/>
          <w:bCs/>
          <w:color w:val="000000"/>
          <w:sz w:val="20"/>
          <w:szCs w:val="20"/>
          <w:u w:val="none"/>
          <w:shd w:fill="auto" w:val="clear"/>
          <w:lang w:val="fr-FR" w:bidi="ar-SA"/>
        </w:rPr>
        <w:t>adjudicateur</w:t>
      </w:r>
      <w:r>
        <w:rPr>
          <w:rFonts w:eastAsia="Times New Roman" w:cs="Arial" w:ascii="Marianne" w:hAnsi="Marianne"/>
          <w:b/>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considérera</w:t>
      </w:r>
      <w:r>
        <w:rPr>
          <w:rFonts w:eastAsia="Times New Roman" w:cs="Arial" w:ascii="Marianne" w:hAnsi="Marianne"/>
          <w:b/>
          <w:bCs/>
          <w:color w:val="000000"/>
          <w:sz w:val="20"/>
          <w:szCs w:val="20"/>
          <w:u w:val="none"/>
          <w:shd w:fill="auto" w:val="clear"/>
          <w:lang w:val="fr-FR" w:bidi="ar-SA"/>
        </w:rPr>
        <w:t xml:space="preserve"> que le titulaire </w:t>
      </w:r>
      <w:r>
        <w:rPr>
          <w:rFonts w:eastAsia="Times New Roman" w:cs="Arial" w:ascii="Marianne" w:hAnsi="Marianne"/>
          <w:b/>
          <w:bCs/>
          <w:color w:val="000000"/>
          <w:sz w:val="20"/>
          <w:szCs w:val="20"/>
          <w:u w:val="none"/>
          <w:shd w:fill="auto" w:val="clear"/>
          <w:lang w:val="fr-FR" w:bidi="ar-SA"/>
        </w:rPr>
        <w:t>n’est pas une PME.</w:t>
      </w:r>
    </w:p>
    <w:p>
      <w:pPr>
        <w:pStyle w:val="Normal"/>
        <w:bidi w:val="0"/>
        <w:jc w:val="both"/>
        <w:rPr>
          <w:rFonts w:eastAsia="Times New Roman"/>
          <w:b/>
          <w:szCs w:val="20"/>
          <w:u w:val="none"/>
          <w:shd w:fill="auto" w:val="clear"/>
          <w:lang w:val="fr-FR" w:bidi="ar-SA"/>
        </w:rPr>
      </w:pPr>
      <w:r>
        <w:rPr>
          <w:rFonts w:cs="Arial" w:ascii="Marianne" w:hAnsi="Marianne"/>
          <w:bCs/>
          <w:color w:val="auto"/>
          <w:sz w:val="20"/>
        </w:rPr>
      </w:r>
    </w:p>
    <w:p>
      <w:pPr>
        <w:pStyle w:val="Normal"/>
        <w:tabs>
          <w:tab w:val="clear" w:pos="709"/>
          <w:tab w:val="left" w:pos="4244" w:leader="none"/>
          <w:tab w:val="left" w:pos="5847" w:leader="none"/>
        </w:tabs>
        <w:bidi w:val="0"/>
        <w:jc w:val="both"/>
        <w:rPr>
          <w:rFonts w:ascii="Marianne" w:hAnsi="Marianne" w:cs="Arial"/>
          <w:bCs/>
          <w:color w:val="auto"/>
          <w:sz w:val="20"/>
        </w:rPr>
      </w:pPr>
      <w:r>
        <w:rPr>
          <w:rFonts w:cs="Arial" w:ascii="Marianne" w:hAnsi="Marianne"/>
          <w:bCs/>
          <w:color w:val="auto"/>
          <w:sz w:val="20"/>
        </w:rPr>
        <w:t xml:space="preserve">* </w:t>
      </w:r>
      <w:r>
        <w:rPr>
          <w:rFonts w:cs="Arial" w:ascii="Marianne" w:hAnsi="Marianne"/>
          <w:bCs/>
          <w:i/>
          <w:iCs/>
          <w:color w:val="auto"/>
          <w:sz w:val="20"/>
        </w:rPr>
        <w:t xml:space="preserve">Au sens de la recommandation 2003/361/CE de la Commission </w:t>
      </w:r>
      <w:r>
        <w:rPr>
          <w:rFonts w:cs="Arial" w:ascii="Marianne" w:hAnsi="Marianne"/>
          <w:bCs/>
          <w:i/>
          <w:iCs/>
          <w:color w:val="auto"/>
          <w:sz w:val="20"/>
        </w:rPr>
        <w:t xml:space="preserve">Européenne </w:t>
      </w:r>
      <w:r>
        <w:rPr>
          <w:rFonts w:cs="Arial" w:ascii="Marianne" w:hAnsi="Marianne"/>
          <w:bCs/>
          <w:i/>
          <w:iCs/>
          <w:color w:val="auto"/>
          <w:sz w:val="20"/>
        </w:rPr>
        <w:t xml:space="preserve">du 6 mai 2003 concernant la définition des micro, petites, et moyennes </w:t>
      </w:r>
      <w:r>
        <w:rPr>
          <w:rFonts w:cs="Arial" w:ascii="Marianne" w:hAnsi="Marianne"/>
          <w:bCs/>
          <w:i/>
          <w:iCs/>
          <w:color w:val="auto"/>
          <w:sz w:val="20"/>
        </w:rPr>
        <w:t xml:space="preserve">entreprises </w:t>
      </w:r>
      <w:r>
        <w:rPr>
          <w:rFonts w:cs="Arial" w:ascii="Marianne" w:hAnsi="Marianne"/>
          <w:bCs/>
          <w:i/>
          <w:iCs/>
          <w:color w:val="auto"/>
          <w:sz w:val="20"/>
        </w:rPr>
        <w:t>ou à des artisans au sens du I de l’article 19 de la Loi n°96-603 du 5 juillet 1996 modifiée relative au développement et à la promotion du commerce et de l’artisanat.</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bCs/>
          <w:color w:val="000000"/>
          <w:sz w:val="20"/>
          <w:szCs w:val="20"/>
          <w:u w:val="none"/>
          <w:shd w:fill="auto" w:val="clear"/>
          <w:lang w:val="fr-FR" w:bidi="ar-SA"/>
        </w:rPr>
        <w:t xml:space="preserve">Désignation </w:t>
      </w:r>
      <w:r>
        <w:rPr>
          <w:rFonts w:eastAsia="Times New Roman" w:cs="Arial" w:ascii="Marianne" w:hAnsi="Marianne"/>
          <w:b/>
          <w:bCs/>
          <w:color w:val="000000"/>
          <w:sz w:val="20"/>
          <w:szCs w:val="20"/>
          <w:u w:val="none"/>
          <w:shd w:fill="auto" w:val="clear"/>
          <w:lang w:val="fr-FR" w:bidi="ar-SA"/>
        </w:rPr>
        <w:t xml:space="preserve">et répartition </w:t>
      </w:r>
      <w:r>
        <w:rPr>
          <w:rFonts w:eastAsia="Times New Roman" w:cs="Arial" w:ascii="Marianne" w:hAnsi="Marianne"/>
          <w:b/>
          <w:bCs/>
          <w:color w:val="000000"/>
          <w:sz w:val="20"/>
          <w:szCs w:val="20"/>
          <w:u w:val="none"/>
          <w:shd w:fill="auto" w:val="clear"/>
          <w:lang w:val="fr-FR" w:bidi="ar-SA"/>
        </w:rPr>
        <w:t xml:space="preserve">de chaque membre du groupement </w:t>
      </w:r>
    </w:p>
    <w:p>
      <w:pPr>
        <w:pStyle w:val="Normal"/>
        <w:bidi w:val="0"/>
        <w:jc w:val="both"/>
        <w:rPr>
          <w:rFonts w:ascii="Marianne" w:hAnsi="Marianne" w:eastAsia="Times New Roman" w:cs="Arial"/>
          <w:b w:val="false"/>
          <w:bCs/>
          <w:color w:val="auto"/>
          <w:sz w:val="20"/>
          <w:szCs w:val="20"/>
          <w:u w:val="single"/>
          <w:shd w:fill="auto" w:val="clear"/>
          <w:lang w:val="fr-FR" w:bidi="ar-SA"/>
        </w:rPr>
      </w:pPr>
      <w:r>
        <w:rPr>
          <w:rFonts w:eastAsia="Times New Roman" w:cs="Arial" w:ascii="Marianne" w:hAnsi="Marianne"/>
          <w:b/>
          <w:bCs/>
          <w:color w:val="000000"/>
          <w:sz w:val="20"/>
          <w:szCs w:val="20"/>
          <w:u w:val="single"/>
          <w:shd w:fill="auto" w:val="clear"/>
          <w:lang w:val="fr-FR" w:bidi="ar-SA"/>
        </w:rPr>
        <w:t>Annexe n°</w:t>
      </w:r>
      <w:r>
        <w:rPr>
          <w:rFonts w:eastAsia="Times New Roman" w:cs="Arial" w:ascii="Marianne" w:hAnsi="Marianne"/>
          <w:b/>
          <w:bCs/>
          <w:color w:val="000000"/>
          <w:sz w:val="20"/>
          <w:szCs w:val="20"/>
          <w:u w:val="single"/>
          <w:shd w:fill="auto" w:val="clear"/>
          <w:lang w:val="fr-FR" w:bidi="ar-SA"/>
        </w:rPr>
        <w:t xml:space="preserve">1 </w:t>
      </w:r>
      <w:r>
        <w:rPr>
          <w:rFonts w:eastAsia="Times New Roman" w:cs="Arial" w:ascii="Marianne" w:hAnsi="Marianne"/>
          <w:b/>
          <w:bCs/>
          <w:color w:val="000000"/>
          <w:sz w:val="20"/>
          <w:szCs w:val="20"/>
          <w:u w:val="single"/>
          <w:shd w:fill="auto" w:val="clear"/>
          <w:lang w:val="fr-FR" w:bidi="ar-SA"/>
        </w:rPr>
        <w:t>à compléter</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tabs>
          <w:tab w:val="clear" w:pos="709"/>
          <w:tab w:val="left" w:pos="952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7" o:allowincell="t" style="width:10.45pt;height:13.45pt" type="#_x0000_t75"/>
          <w:control r:id="rId10" w:name="Case à cocher 5" w:shapeid="control_shape_7"/>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Co-traitant n°1 :</w:t>
        <w:tab/>
      </w:r>
    </w:p>
    <w:p>
      <w:pPr>
        <w:pStyle w:val="Normal"/>
        <w:tabs>
          <w:tab w:val="clear" w:pos="709"/>
          <w:tab w:val="left" w:pos="952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8" o:allowincell="t" style="width:10.45pt;height:13.45pt" type="#_x0000_t75"/>
          <w:control r:id="rId11" w:name="Case à cocher 5" w:shapeid="control_shape_8"/>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Co-traitant n°2 :</w:t>
        <w:tab/>
      </w:r>
    </w:p>
    <w:p>
      <w:pPr>
        <w:pStyle w:val="Normal"/>
        <w:tabs>
          <w:tab w:val="clear" w:pos="709"/>
          <w:tab w:val="left" w:pos="9525" w:leader="dot"/>
        </w:tabs>
        <w:bidi w:val="0"/>
        <w:spacing w:before="156" w:after="156"/>
        <w:jc w:val="both"/>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9" o:allowincell="t" style="width:10.45pt;height:13.45pt" type="#_x0000_t75"/>
          <w:control r:id="rId12" w:name="Case à cocher 5" w:shapeid="control_shape_9"/>
        </w:object>
      </w:r>
      <w:r>
        <w:rPr>
          <w:rFonts w:eastAsia="Arial" w:cs="Arial" w:ascii="Marianne" w:hAnsi="Marianne"/>
          <w:b w:val="false"/>
          <w:bCs/>
          <w:color w:val="000000"/>
          <w:sz w:val="28"/>
          <w:szCs w:val="28"/>
          <w:u w:val="none"/>
          <w:shd w:fill="auto" w:val="clear"/>
          <w:lang w:val="fr-FR" w:bidi="ar-SA"/>
        </w:rPr>
        <w:t xml:space="preserve"> </w:t>
      </w:r>
      <w:r>
        <w:rPr>
          <w:rFonts w:eastAsia="Times New Roman" w:cs="Arial" w:ascii="Marianne" w:hAnsi="Marianne"/>
          <w:b w:val="false"/>
          <w:bCs/>
          <w:color w:val="000000"/>
          <w:sz w:val="20"/>
          <w:szCs w:val="20"/>
          <w:u w:val="none"/>
          <w:shd w:fill="auto" w:val="clear"/>
          <w:lang w:val="fr-FR" w:bidi="ar-SA"/>
        </w:rPr>
        <w:t>Co-traitant n°3 :</w:t>
        <w:tab/>
      </w:r>
    </w:p>
    <w:p>
      <w:pPr>
        <w:pStyle w:val="Normal"/>
        <w:bidi w:val="0"/>
        <w:jc w:val="both"/>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tab/>
        <w:t>...</w:t>
      </w:r>
    </w:p>
    <w:p>
      <w:pPr>
        <w:pStyle w:val="Normal"/>
        <w:bidi w:val="0"/>
        <w:jc w:val="both"/>
        <w:rPr>
          <w:rFonts w:ascii="Marianne" w:hAnsi="Marianne" w:eastAsia="Times New Roman" w:cs="Arial"/>
          <w:b/>
          <w:bCs/>
          <w:color w:val="auto"/>
          <w:sz w:val="20"/>
          <w:szCs w:val="20"/>
          <w:u w:val="none"/>
          <w:shd w:fill="auto" w:val="clear"/>
          <w:lang w:val="fr-FR" w:bidi="ar-SA"/>
        </w:rPr>
      </w:pPr>
      <w:r>
        <w:rPr>
          <w:rFonts w:eastAsia="Times New Roman" w:cs="Arial" w:ascii="Marianne" w:hAnsi="Marianne"/>
          <w:b/>
          <w:bCs/>
          <w:color w:val="000000"/>
          <w:sz w:val="20"/>
          <w:szCs w:val="20"/>
          <w:u w:val="none"/>
          <w:shd w:fill="auto" w:val="clear"/>
          <w:lang w:val="fr-FR" w:bidi="ar-SA"/>
        </w:rPr>
      </w:r>
    </w:p>
    <w:p>
      <w:pPr>
        <w:pStyle w:val="Normal"/>
        <w:bidi w:val="0"/>
        <w:jc w:val="both"/>
        <w:rPr>
          <w:rFonts w:ascii="Marianne" w:hAnsi="Marianne"/>
          <w:color w:val="auto"/>
        </w:rPr>
      </w:pPr>
      <w:r>
        <w:rPr>
          <w:rFonts w:eastAsia="Times New Roman" w:cs="Arial" w:ascii="Marianne" w:hAnsi="Marianne"/>
          <w:b/>
          <w:bCs/>
          <w:color w:val="000000"/>
          <w:sz w:val="20"/>
          <w:szCs w:val="20"/>
          <w:u w:val="none"/>
          <w:shd w:fill="auto" w:val="clear"/>
          <w:lang w:val="fr-FR" w:bidi="ar-SA"/>
        </w:rPr>
        <w:t xml:space="preserve">s’engage, au nom des membres du groupement, sur la base de l’offre du groupement, </w:t>
      </w:r>
      <w:r>
        <w:rPr>
          <w:rFonts w:ascii="Marianne" w:hAnsi="Marianne"/>
          <w:b/>
          <w:bCs/>
          <w:color w:val="auto"/>
        </w:rPr>
        <w:t xml:space="preserve">à se conformer aux clauses du cahier des charges </w:t>
      </w:r>
      <w:r>
        <w:rPr>
          <w:rFonts w:ascii="Marianne" w:hAnsi="Marianne"/>
          <w:b/>
          <w:bCs/>
          <w:color w:val="auto"/>
        </w:rPr>
        <w:t xml:space="preserve">et </w:t>
      </w:r>
      <w:r>
        <w:rPr>
          <w:rFonts w:eastAsia="Times New Roman" w:cs="Arial" w:ascii="Marianne" w:hAnsi="Marianne"/>
          <w:b/>
          <w:bCs/>
          <w:color w:val="000000"/>
          <w:sz w:val="20"/>
          <w:szCs w:val="20"/>
          <w:u w:val="none"/>
          <w:shd w:fill="auto" w:val="clear"/>
          <w:lang w:val="fr-FR" w:bidi="ar-SA"/>
        </w:rPr>
        <w:t>à exécuter les prestations demandées dans les conditions définies ci-après.</w:t>
      </w:r>
    </w:p>
    <w:p>
      <w:pPr>
        <w:pStyle w:val="Normal"/>
        <w:bidi w:val="0"/>
        <w:jc w:val="both"/>
        <w:rPr>
          <w:rFonts w:ascii="Marianne" w:hAnsi="Marianne"/>
          <w:color w:val="auto"/>
        </w:rPr>
      </w:pPr>
      <w:r>
        <w:rPr>
          <w:rFonts w:ascii="Marianne" w:hAnsi="Marianne"/>
          <w:color w:val="auto"/>
        </w:rPr>
      </w:r>
    </w:p>
    <w:p>
      <w:pPr>
        <w:pStyle w:val="Heading1"/>
        <w:bidi w:val="0"/>
        <w:jc w:val="left"/>
        <w:rPr>
          <w:rFonts w:ascii="Marianne" w:hAnsi="Marianne"/>
          <w:color w:val="auto"/>
        </w:rPr>
      </w:pPr>
      <w:bookmarkStart w:id="4" w:name="__RefHeading___Toc11441_3535358946"/>
      <w:bookmarkEnd w:id="4"/>
      <w:r>
        <w:rPr>
          <w:rFonts w:ascii="Marianne" w:hAnsi="Marianne"/>
          <w:color w:val="auto"/>
        </w:rPr>
        <w:t>ARTICLE 3 – DURÉE DE VALIDITÉ DE L’OFFRE</w:t>
      </w:r>
    </w:p>
    <w:p>
      <w:pPr>
        <w:pStyle w:val="Normal"/>
        <w:bidi w:val="0"/>
        <w:jc w:val="both"/>
        <w:rPr>
          <w:rFonts w:ascii="Marianne" w:hAnsi="Marianne" w:eastAsia="Times New Roman" w:cs="Arial"/>
          <w:b w:val="false"/>
          <w:bCs/>
          <w:color w:val="auto"/>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cs="Arial"/>
          <w:color w:val="auto"/>
        </w:rPr>
      </w:pPr>
      <w:r>
        <w:rPr>
          <w:rFonts w:cs="Arial" w:ascii="Marianne" w:hAnsi="Marianne"/>
          <w:color w:val="auto"/>
          <w:sz w:val="20"/>
        </w:rPr>
        <w:t xml:space="preserve">L'offre ainsi présentée ne me (ne nous) lie toutefois que si son acceptation m'est (nous est) notifiée dans un délai de </w:t>
      </w:r>
      <w:r>
        <w:rPr>
          <w:rFonts w:cs="Arial" w:ascii="Marianne" w:hAnsi="Marianne"/>
          <w:b/>
          <w:bCs/>
          <w:color w:val="auto"/>
          <w:sz w:val="20"/>
        </w:rPr>
        <w:t>1</w:t>
      </w:r>
      <w:r>
        <w:rPr>
          <w:rFonts w:cs="Arial" w:ascii="Marianne" w:hAnsi="Marianne"/>
          <w:b/>
          <w:bCs/>
          <w:color w:val="auto"/>
          <w:sz w:val="20"/>
        </w:rPr>
        <w:t>8</w:t>
      </w:r>
      <w:r>
        <w:rPr>
          <w:rFonts w:cs="Arial" w:ascii="Marianne" w:hAnsi="Marianne"/>
          <w:b/>
          <w:bCs/>
          <w:color w:val="auto"/>
          <w:sz w:val="20"/>
        </w:rPr>
        <w:t>0 (cent</w:t>
      </w:r>
      <w:r>
        <w:rPr>
          <w:rFonts w:cs="Arial" w:ascii="Marianne" w:hAnsi="Marianne"/>
          <w:b/>
          <w:bCs/>
          <w:color w:val="auto"/>
          <w:sz w:val="20"/>
        </w:rPr>
        <w:t xml:space="preserve"> </w:t>
      </w:r>
      <w:r>
        <w:rPr>
          <w:rFonts w:cs="Arial" w:ascii="Marianne" w:hAnsi="Marianne"/>
          <w:b/>
          <w:bCs/>
          <w:color w:val="auto"/>
          <w:sz w:val="20"/>
        </w:rPr>
        <w:t>quatre-vingts</w:t>
      </w:r>
      <w:r>
        <w:rPr>
          <w:rFonts w:cs="Arial" w:ascii="Marianne" w:hAnsi="Marianne"/>
          <w:b/>
          <w:bCs/>
          <w:color w:val="auto"/>
          <w:sz w:val="20"/>
        </w:rPr>
        <w:t>) jours</w:t>
      </w:r>
      <w:r>
        <w:rPr>
          <w:rFonts w:cs="Arial" w:ascii="Marianne" w:hAnsi="Marianne"/>
          <w:color w:val="auto"/>
          <w:sz w:val="20"/>
        </w:rPr>
        <w:t xml:space="preserve"> à compter de la date limite de remise des offres fixée par le Règlement de la Consultation.</w:t>
      </w:r>
    </w:p>
    <w:p>
      <w:pPr>
        <w:pStyle w:val="Normal"/>
        <w:bidi w:val="0"/>
        <w:jc w:val="both"/>
        <w:rPr>
          <w:rFonts w:ascii="Marianne" w:hAnsi="Marianne" w:eastAsia="Times New Roman" w:cs="Arial"/>
          <w:b w:val="false"/>
          <w:bCs/>
          <w:color w:val="000000"/>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Heading1"/>
        <w:bidi w:val="0"/>
        <w:jc w:val="left"/>
        <w:rPr>
          <w:rFonts w:ascii="Marianne" w:hAnsi="Marianne"/>
        </w:rPr>
      </w:pPr>
      <w:bookmarkStart w:id="5" w:name="__RefHeading___Toc3720_394951158"/>
      <w:bookmarkEnd w:id="5"/>
      <w:r>
        <w:rPr>
          <w:rFonts w:ascii="Marianne" w:hAnsi="Marianne"/>
        </w:rPr>
        <w:t xml:space="preserve">ARTICLE 4 – </w:t>
      </w:r>
      <w:r>
        <w:rPr>
          <w:rFonts w:ascii="Marianne" w:hAnsi="Marianne"/>
        </w:rPr>
        <w:t xml:space="preserve">OBJET </w:t>
      </w:r>
    </w:p>
    <w:p>
      <w:pPr>
        <w:pStyle w:val="Normal"/>
        <w:bidi w:val="0"/>
        <w:jc w:val="both"/>
        <w:rPr>
          <w:rFonts w:ascii="Marianne" w:hAnsi="Marianne" w:eastAsia="Times New Roman" w:cs="Arial"/>
          <w:b w:val="false"/>
          <w:bCs/>
          <w:color w:val="000000"/>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Heading2"/>
        <w:bidi w:val="0"/>
        <w:jc w:val="left"/>
        <w:rPr>
          <w:rFonts w:ascii="Marianne" w:hAnsi="Marianne"/>
        </w:rPr>
      </w:pPr>
      <w:bookmarkStart w:id="6" w:name="__RefHeading___Toc3722_394951158"/>
      <w:bookmarkEnd w:id="6"/>
      <w:r>
        <w:rPr>
          <w:rFonts w:ascii="Marianne" w:hAnsi="Marianne"/>
        </w:rPr>
        <w:t>Objet du marché</w:t>
      </w:r>
    </w:p>
    <w:p>
      <w:pPr>
        <w:pStyle w:val="Normal"/>
        <w:bidi w:val="0"/>
        <w:rPr>
          <w:rFonts w:ascii="Marianne" w:hAnsi="Marianne"/>
        </w:rPr>
      </w:pPr>
      <w:r>
        <w:rPr>
          <w:rFonts w:ascii="Marianne" w:hAnsi="Marianne"/>
        </w:rPr>
      </w:r>
    </w:p>
    <w:p>
      <w:pPr>
        <w:pStyle w:val="Normal"/>
        <w:bidi w:val="0"/>
        <w:jc w:val="both"/>
        <w:rPr>
          <w:rFonts w:ascii="Marianne" w:hAnsi="Marianne" w:cs="Arial"/>
          <w:sz w:val="20"/>
        </w:rPr>
      </w:pPr>
      <w:r>
        <w:rPr>
          <w:rFonts w:cs="Arial" w:ascii="Marianne" w:hAnsi="Marianne"/>
          <w:sz w:val="20"/>
        </w:rPr>
        <w:t xml:space="preserve">La présente consultation concerne les </w:t>
      </w:r>
      <w:r>
        <w:rPr>
          <w:rFonts w:cs="Arial" w:ascii="Marianne" w:hAnsi="Marianne"/>
          <w:sz w:val="20"/>
        </w:rPr>
        <w:t>travau</w:t>
      </w:r>
      <w:r>
        <w:rPr>
          <w:rFonts w:cs="Arial" w:ascii="Marianne" w:hAnsi="Marianne"/>
          <w:color w:val="auto"/>
          <w:sz w:val="20"/>
        </w:rPr>
        <w:t>x</w:t>
      </w:r>
      <w:r>
        <w:rPr>
          <w:rFonts w:cs="Arial" w:ascii="Marianne" w:hAnsi="Marianne"/>
          <w:color w:val="auto"/>
          <w:sz w:val="20"/>
        </w:rPr>
        <w:t xml:space="preserve"> </w:t>
      </w:r>
      <w:r>
        <w:rPr>
          <w:rFonts w:cs="Arial" w:ascii="Marianne" w:hAnsi="Marianne"/>
          <w:color w:val="auto"/>
          <w:sz w:val="20"/>
        </w:rPr>
        <w:t xml:space="preserve">de rénovation de </w:t>
      </w:r>
      <w:r>
        <w:rPr>
          <w:rFonts w:cs="Arial" w:ascii="Marianne" w:hAnsi="Marianne"/>
          <w:color w:val="auto"/>
          <w:sz w:val="20"/>
        </w:rPr>
        <w:t>4</w:t>
      </w:r>
      <w:r>
        <w:rPr>
          <w:rFonts w:cs="Arial" w:ascii="Marianne" w:hAnsi="Marianne"/>
          <w:color w:val="auto"/>
          <w:sz w:val="20"/>
        </w:rPr>
        <w:t xml:space="preserve"> bâtiments d’hébergement de l’école nationale de police route des Essarts à OISSEL (76350).</w:t>
      </w:r>
      <w:r>
        <w:rPr>
          <w:rFonts w:cs="Arial" w:ascii="Marianne" w:hAnsi="Marianne"/>
          <w:color w:val="auto"/>
          <w:sz w:val="20"/>
        </w:rPr>
        <w:t xml:space="preserve"> </w:t>
      </w:r>
    </w:p>
    <w:p>
      <w:pPr>
        <w:pStyle w:val="Normal"/>
        <w:bidi w:val="0"/>
        <w:jc w:val="both"/>
        <w:rPr>
          <w:rFonts w:ascii="Marianne" w:hAnsi="Marianne" w:eastAsia="Times New Roman" w:cs="Arial"/>
          <w:b w:val="false"/>
          <w:bCs/>
          <w:color w:val="000000"/>
          <w:sz w:val="20"/>
          <w:szCs w:val="20"/>
          <w:u w:val="none"/>
          <w:shd w:fill="FFFFFF" w:val="clear"/>
          <w:lang w:val="fr-FR" w:bidi="ar-SA"/>
        </w:rPr>
      </w:pPr>
      <w:r>
        <w:rPr>
          <w:rFonts w:eastAsia="Times New Roman" w:cs="Arial" w:ascii="Marianne" w:hAnsi="Marianne"/>
          <w:b w:val="false"/>
          <w:bCs/>
          <w:color w:val="000000"/>
          <w:sz w:val="20"/>
          <w:szCs w:val="20"/>
          <w:u w:val="none"/>
          <w:shd w:fill="FFFFFF" w:val="clear"/>
          <w:lang w:val="fr-FR" w:bidi="ar-SA"/>
        </w:rPr>
      </w:r>
    </w:p>
    <w:p>
      <w:pPr>
        <w:pStyle w:val="Heading1"/>
        <w:bidi w:val="0"/>
        <w:jc w:val="left"/>
        <w:rPr>
          <w:rFonts w:ascii="Marianne" w:hAnsi="Marianne"/>
        </w:rPr>
      </w:pPr>
      <w:bookmarkStart w:id="7" w:name="__RefHeading___Toc717_3351285205"/>
      <w:bookmarkEnd w:id="7"/>
      <w:r>
        <w:rPr>
          <w:rFonts w:ascii="Marianne" w:hAnsi="Marianne"/>
        </w:rPr>
        <w:t xml:space="preserve">ARTICLE </w:t>
      </w:r>
      <w:r>
        <w:rPr>
          <w:rFonts w:ascii="Marianne" w:hAnsi="Marianne"/>
        </w:rPr>
        <w:t>5</w:t>
      </w:r>
      <w:r>
        <w:rPr>
          <w:rFonts w:ascii="Marianne" w:hAnsi="Marianne"/>
        </w:rPr>
        <w:t xml:space="preserve"> – ENGAGEMENT DU CANDIDAT</w:t>
      </w:r>
    </w:p>
    <w:p>
      <w:pPr>
        <w:pStyle w:val="Normal"/>
        <w:bidi w:val="0"/>
        <w:jc w:val="both"/>
        <w:rPr>
          <w:rFonts w:ascii="Marianne" w:hAnsi="Marianne" w:eastAsia="Times New Roman" w:cs="Arial"/>
          <w:b w:val="false"/>
          <w:bCs/>
          <w:color w:val="000000"/>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r>
    </w:p>
    <w:p>
      <w:pPr>
        <w:pStyle w:val="Normal"/>
        <w:bidi w:val="0"/>
        <w:jc w:val="both"/>
        <w:rPr>
          <w:rFonts w:ascii="Marianne" w:hAnsi="Marianne" w:eastAsia="Times New Roman" w:cs="Arial"/>
          <w:b w:val="false"/>
          <w:bCs/>
          <w:color w:val="000000"/>
          <w:sz w:val="20"/>
          <w:szCs w:val="20"/>
          <w:u w:val="none"/>
          <w:shd w:fill="auto" w:val="clear"/>
          <w:lang w:val="fr-FR" w:bidi="ar-SA"/>
        </w:rPr>
      </w:pPr>
      <w:r>
        <w:rPr>
          <w:rFonts w:eastAsia="Times New Roman" w:cs="Arial" w:ascii="Marianne" w:hAnsi="Marianne"/>
          <w:b w:val="false"/>
          <w:bCs/>
          <w:color w:val="000000"/>
          <w:sz w:val="20"/>
          <w:szCs w:val="20"/>
          <w:u w:val="none"/>
          <w:shd w:fill="auto" w:val="clear"/>
          <w:lang w:val="fr-FR" w:bidi="ar-SA"/>
        </w:rPr>
        <w:t>Les prestations concernées par cet acte d’engagement seront rémunérées par application du prix global forfaitaire suivant :</w:t>
      </w:r>
    </w:p>
    <w:p>
      <w:pPr>
        <w:pStyle w:val="Normal"/>
        <w:bidi w:val="0"/>
        <w:jc w:val="both"/>
        <w:rPr>
          <w:rFonts w:ascii="Marianne" w:hAnsi="Marianne" w:cs="Arial"/>
          <w:b w:val="false"/>
          <w:bCs w:val="false"/>
          <w:sz w:val="20"/>
        </w:rPr>
      </w:pPr>
      <w:r>
        <w:rPr>
          <w:rFonts w:cs="Arial" w:ascii="Marianne" w:hAnsi="Marianne"/>
          <w:b w:val="false"/>
          <w:bCs w:val="false"/>
          <w:sz w:val="20"/>
        </w:rPr>
      </w:r>
    </w:p>
    <w:p>
      <w:pPr>
        <w:pStyle w:val="Normal"/>
        <w:bidi w:val="0"/>
        <w:jc w:val="center"/>
        <w:rPr>
          <w:rFonts w:ascii="Marianne" w:hAnsi="Marianne"/>
        </w:rPr>
      </w:pPr>
      <w:r>
        <w:rPr>
          <w:rFonts w:ascii="Marianne" w:hAnsi="Marianne"/>
        </w:rPr>
      </w:r>
    </w:p>
    <w:p>
      <w:pPr>
        <w:pStyle w:val="Heading2"/>
        <w:bidi w:val="0"/>
        <w:jc w:val="left"/>
        <w:rPr>
          <w:rFonts w:ascii="Marianne" w:hAnsi="Marianne"/>
        </w:rPr>
      </w:pPr>
      <w:bookmarkStart w:id="8" w:name="__RefHeading___Toc9328_3351285205"/>
      <w:bookmarkEnd w:id="8"/>
      <w:r>
        <w:rPr>
          <w:rFonts w:ascii="Marianne" w:hAnsi="Marianne"/>
        </w:rPr>
        <w:t xml:space="preserve">Tranche ferme – </w:t>
      </w:r>
      <w:r>
        <w:rPr>
          <w:rFonts w:ascii="Marianne" w:hAnsi="Marianne"/>
        </w:rPr>
        <w:t>Bâtiment 13</w:t>
      </w:r>
    </w:p>
    <w:p>
      <w:pPr>
        <w:pStyle w:val="Normal"/>
        <w:bidi w:val="0"/>
        <w:rPr>
          <w:rFonts w:ascii="Marianne" w:hAnsi="Marianne"/>
        </w:rPr>
      </w:pPr>
      <w:r>
        <w:rPr>
          <w:rFonts w:ascii="Marianne" w:hAnsi="Marianne"/>
        </w:rPr>
      </w:r>
    </w:p>
    <w:p>
      <w:pPr>
        <w:pStyle w:val="Heading3"/>
        <w:bidi w:val="0"/>
        <w:jc w:val="left"/>
        <w:rPr>
          <w:rFonts w:ascii="Marianne" w:hAnsi="Marianne"/>
        </w:rPr>
      </w:pPr>
      <w:bookmarkStart w:id="9" w:name="__RefHeading___Toc9330_3351285205"/>
      <w:bookmarkEnd w:id="9"/>
      <w:r>
        <w:rPr>
          <w:rFonts w:eastAsia="Times New Roman" w:cs="Times New Roman" w:ascii="Marianne" w:hAnsi="Marianne"/>
          <w:b w:val="false"/>
          <w:bCs/>
          <w:color w:val="0000FF"/>
          <w:sz w:val="28"/>
          <w:szCs w:val="28"/>
          <w:u w:val="none"/>
          <w:shd w:fill="auto" w:val="clear"/>
          <w:lang w:val="fr-FR" w:bidi="ar-SA"/>
        </w:rPr>
        <w:t xml:space="preserve"> </w:t>
      </w:r>
      <w:r>
        <w:rPr>
          <w:rFonts w:eastAsia="Times New Roman" w:cs="Times New Roman" w:ascii="Marianne" w:hAnsi="Marianne"/>
          <w:b w:val="false"/>
          <w:bCs/>
          <w:color w:val="0000FF"/>
          <w:sz w:val="28"/>
          <w:szCs w:val="28"/>
          <w:u w:val="none"/>
          <w:shd w:fill="auto" w:val="clear"/>
          <w:lang w:val="fr-FR" w:bidi="ar-SA"/>
        </w:rPr>
        <w:object>
          <v:shape id="control_shape_10" o:allowincell="t" style="width:10.45pt;height:13.45pt" type="#_x0000_t75"/>
          <w:control r:id="rId13" w:name="Case à cocher 5" w:shapeid="control_shape_10"/>
        </w:object>
      </w:r>
      <w:r>
        <w:rPr>
          <w:rFonts w:eastAsia="Arial" w:cs="Arial" w:ascii="Marianne" w:hAnsi="Marianne"/>
          <w:b w:val="false"/>
          <w:bCs/>
          <w:color w:val="0000FF"/>
          <w:sz w:val="28"/>
          <w:szCs w:val="28"/>
          <w:u w:val="none"/>
          <w:shd w:fill="auto" w:val="clear"/>
          <w:lang w:val="fr-FR" w:bidi="ar-SA"/>
        </w:rPr>
        <w:t xml:space="preserve"> </w:t>
      </w:r>
      <w:r>
        <w:rPr>
          <w:rFonts w:ascii="Marianne" w:hAnsi="Marianne"/>
        </w:rPr>
        <w:t xml:space="preserve">Offre de base </w:t>
      </w:r>
    </w:p>
    <w:p>
      <w:pPr>
        <w:pStyle w:val="Normal"/>
        <w:bidi w:val="0"/>
        <w:jc w:val="both"/>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475"/>
        <w:gridCol w:w="930"/>
        <w:gridCol w:w="3195"/>
      </w:tblGrid>
      <w:tr>
        <w:trPr>
          <w:trHeight w:val="735"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Taux de la TVA …..</w:t>
            </w:r>
          </w:p>
        </w:tc>
        <w:tc>
          <w:tcPr>
            <w:tcW w:w="930" w:type="dxa"/>
            <w:tcBorders>
              <w:top w:val="single" w:sz="2" w:space="0" w:color="000000"/>
              <w:left w:val="single" w:sz="2" w:space="0" w:color="000000"/>
              <w:bottom w:val="single" w:sz="2" w:space="0" w:color="000000"/>
            </w:tcBorders>
            <w:vAlign w:val="center"/>
          </w:tcPr>
          <w:p>
            <w:pPr>
              <w:pStyle w:val="Normal"/>
              <w:bidi w:val="0"/>
              <w:spacing w:before="80" w:after="0"/>
              <w:jc w:val="center"/>
              <w:rPr>
                <w:rFonts w:ascii="Marianne" w:hAnsi="Marianne" w:cs="Arial"/>
                <w:color w:val="auto"/>
                <w:sz w:val="20"/>
                <w:szCs w:val="20"/>
              </w:rPr>
            </w:pPr>
            <w:r>
              <w:rPr>
                <w:rFonts w:cs="Arial" w:ascii="Marianne" w:hAnsi="Marianne"/>
                <w:color w:val="auto"/>
                <w:sz w:val="20"/>
                <w:szCs w:val="20"/>
              </w:rPr>
              <w:t>10 % ou 20 %</w:t>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rHeight w:val="726"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TVA incluse</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cs="Arial"/>
          <w:sz w:val="20"/>
        </w:rPr>
      </w:pPr>
      <w:r>
        <w:rPr>
          <w:rFonts w:cs="Arial" w:ascii="Marianne" w:hAnsi="Marianne"/>
          <w:sz w:val="20"/>
        </w:rPr>
      </w:r>
    </w:p>
    <w:p>
      <w:pPr>
        <w:pStyle w:val="Normal"/>
        <w:bidi w:val="0"/>
        <w:jc w:val="both"/>
        <w:rPr>
          <w:rFonts w:ascii="Marianne" w:hAnsi="Marianne" w:cs="Arial"/>
          <w:sz w:val="20"/>
        </w:rPr>
      </w:pPr>
      <w:r>
        <w:rPr>
          <w:rFonts w:cs="Arial" w:ascii="Marianne" w:hAnsi="Marianne"/>
          <w:sz w:val="20"/>
        </w:rPr>
      </w:r>
    </w:p>
    <w:p>
      <w:pPr>
        <w:pStyle w:val="BodyTextIndent"/>
        <w:bidi w:val="0"/>
        <w:spacing w:before="0" w:after="120"/>
        <w:ind w:hanging="0" w:left="0" w:right="0"/>
        <w:jc w:val="left"/>
        <w:rPr>
          <w:rFonts w:ascii="Marianne" w:hAnsi="Marianne"/>
          <w:sz w:val="20"/>
        </w:rPr>
      </w:pPr>
      <w:r>
        <w:rPr>
          <w:rFonts w:cs="Arial" w:ascii="Marianne" w:hAnsi="Marianne"/>
          <w:vanish w:val="false"/>
          <w:sz w:val="20"/>
        </w:rPr>
        <w:t>(somme TTC en toutes lettres)  (</w:t>
      </w:r>
      <w:r>
        <w:rPr>
          <w:rFonts w:ascii="Marianne" w:hAnsi="Marianne"/>
          <w:vanish w:val="false"/>
          <w:sz w:val="20"/>
        </w:rPr>
        <w:t xml:space="preserve"> …………………………………………………………….………....................….</w:t>
      </w:r>
    </w:p>
    <w:p>
      <w:pPr>
        <w:pStyle w:val="Normal"/>
        <w:bidi w:val="0"/>
        <w:spacing w:before="120" w:after="0"/>
        <w:jc w:val="both"/>
        <w:rPr>
          <w:rFonts w:ascii="Marianne" w:hAnsi="Marianne" w:cs="Arial"/>
          <w:sz w:val="20"/>
        </w:rPr>
      </w:pPr>
      <w:r>
        <w:rPr>
          <w:rFonts w:eastAsia="Arial" w:cs="Arial" w:ascii="Marianne" w:hAnsi="Marianne"/>
          <w:sz w:val="20"/>
        </w:rPr>
        <w:t xml:space="preserve"> …………………………………………………………………</w:t>
      </w:r>
      <w:r>
        <w:rPr>
          <w:rFonts w:cs="Arial" w:ascii="Marianne" w:hAnsi="Marianne"/>
          <w:sz w:val="20"/>
        </w:rPr>
        <w:t>.…………..................………………….……....….)</w:t>
      </w:r>
    </w:p>
    <w:p>
      <w:pPr>
        <w:pStyle w:val="Normal"/>
        <w:bidi w:val="0"/>
        <w:rPr>
          <w:rFonts w:ascii="Marianne" w:hAnsi="Marianne"/>
        </w:rPr>
      </w:pPr>
      <w:r>
        <w:rPr>
          <w:rFonts w:ascii="Marianne" w:hAnsi="Marianne"/>
        </w:rPr>
      </w:r>
    </w:p>
    <w:p>
      <w:pPr>
        <w:pStyle w:val="Heading2"/>
        <w:bidi w:val="0"/>
        <w:jc w:val="left"/>
        <w:rPr>
          <w:rFonts w:ascii="Marianne" w:hAnsi="Marianne"/>
        </w:rPr>
      </w:pPr>
      <w:bookmarkStart w:id="10" w:name="__RefHeading___Toc9336_3351285205"/>
      <w:bookmarkEnd w:id="10"/>
      <w:r>
        <w:rPr>
          <w:rFonts w:ascii="Marianne" w:hAnsi="Marianne"/>
        </w:rPr>
        <w:t xml:space="preserve">Tranche </w:t>
      </w:r>
      <w:r>
        <w:rPr>
          <w:rFonts w:ascii="Marianne" w:hAnsi="Marianne"/>
        </w:rPr>
        <w:t>optionn</w:t>
      </w:r>
      <w:r>
        <w:rPr>
          <w:rFonts w:ascii="Marianne" w:hAnsi="Marianne"/>
          <w:color w:val="auto"/>
        </w:rPr>
        <w:t xml:space="preserve">elle n°1 – </w:t>
      </w:r>
      <w:r>
        <w:rPr>
          <w:rFonts w:ascii="Marianne" w:hAnsi="Marianne"/>
          <w:color w:val="auto"/>
        </w:rPr>
        <w:t>Bâtiment 14</w:t>
      </w:r>
    </w:p>
    <w:p>
      <w:pPr>
        <w:pStyle w:val="Normal"/>
        <w:bidi w:val="0"/>
        <w:rPr>
          <w:rFonts w:ascii="Marianne" w:hAnsi="Marianne"/>
        </w:rPr>
      </w:pPr>
      <w:r>
        <w:rPr>
          <w:rFonts w:ascii="Marianne" w:hAnsi="Marianne"/>
        </w:rPr>
      </w:r>
    </w:p>
    <w:p>
      <w:pPr>
        <w:pStyle w:val="Heading3"/>
        <w:bidi w:val="0"/>
        <w:jc w:val="left"/>
        <w:rPr>
          <w:rFonts w:ascii="Marianne" w:hAnsi="Marianne"/>
        </w:rPr>
      </w:pPr>
      <w:bookmarkStart w:id="11" w:name="__RefHeading___Toc9338_3351285205"/>
      <w:bookmarkEnd w:id="11"/>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11" o:allowincell="t" style="width:10.45pt;height:13.45pt" type="#_x0000_t75"/>
          <w:control r:id="rId14" w:name="Case à cocher 5" w:shapeid="control_shape_11"/>
        </w:object>
      </w:r>
      <w:r>
        <w:rPr>
          <w:rFonts w:eastAsia="Arial" w:cs="Arial" w:ascii="Marianne" w:hAnsi="Marianne"/>
          <w:b w:val="false"/>
          <w:bCs/>
          <w:color w:val="000000"/>
          <w:sz w:val="28"/>
          <w:szCs w:val="28"/>
          <w:u w:val="none"/>
          <w:shd w:fill="auto" w:val="clear"/>
          <w:lang w:val="fr-FR" w:bidi="ar-SA"/>
        </w:rPr>
        <w:t xml:space="preserve"> </w:t>
      </w:r>
      <w:r>
        <w:rPr>
          <w:rFonts w:ascii="Marianne" w:hAnsi="Marianne"/>
        </w:rPr>
        <w:t>Offre de base</w:t>
      </w:r>
    </w:p>
    <w:p>
      <w:pPr>
        <w:pStyle w:val="Normal"/>
        <w:bidi w:val="0"/>
        <w:jc w:val="both"/>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475"/>
        <w:gridCol w:w="930"/>
        <w:gridCol w:w="3195"/>
      </w:tblGrid>
      <w:tr>
        <w:trPr>
          <w:trHeight w:val="735"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c>
          <w:tcPr>
            <w:tcW w:w="2475" w:type="dxa"/>
            <w:tcBorders/>
            <w:vAlign w:val="center"/>
          </w:tcPr>
          <w:p>
            <w:pPr>
              <w:pStyle w:val="Contenudetableau"/>
              <w:bidi w:val="0"/>
              <w:jc w:val="both"/>
              <w:rPr>
                <w:rFonts w:ascii="Marianne" w:hAnsi="Marianne"/>
                <w:color w:val="auto"/>
                <w:sz w:val="20"/>
                <w:szCs w:val="20"/>
              </w:rPr>
            </w:pPr>
            <w:r>
              <w:rPr>
                <w:rFonts w:ascii="Marianne" w:hAnsi="Marianne"/>
                <w:color w:val="auto"/>
                <w:sz w:val="20"/>
                <w:szCs w:val="20"/>
              </w:rPr>
              <w:t>Taux de la TVA …..</w:t>
            </w:r>
          </w:p>
        </w:tc>
        <w:tc>
          <w:tcPr>
            <w:tcW w:w="930" w:type="dxa"/>
            <w:tcBorders>
              <w:top w:val="single" w:sz="2" w:space="0" w:color="000000"/>
              <w:left w:val="single" w:sz="2" w:space="0" w:color="000000"/>
              <w:bottom w:val="single" w:sz="2" w:space="0" w:color="000000"/>
            </w:tcBorders>
            <w:vAlign w:val="center"/>
          </w:tcPr>
          <w:p>
            <w:pPr>
              <w:pStyle w:val="Normal"/>
              <w:bidi w:val="0"/>
              <w:spacing w:before="80" w:after="0"/>
              <w:jc w:val="center"/>
              <w:rPr>
                <w:rFonts w:ascii="Marianne" w:hAnsi="Marianne" w:cs="Arial"/>
                <w:color w:val="auto"/>
                <w:sz w:val="20"/>
                <w:szCs w:val="20"/>
              </w:rPr>
            </w:pPr>
            <w:r>
              <w:rPr>
                <w:rFonts w:cs="Arial" w:ascii="Marianne" w:hAnsi="Marianne"/>
                <w:color w:val="auto"/>
                <w:sz w:val="20"/>
                <w:szCs w:val="20"/>
              </w:rPr>
              <w:t>10 % ou 20 %</w:t>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rHeight w:val="726"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TVA incluse</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cs="Arial"/>
          <w:sz w:val="20"/>
        </w:rPr>
      </w:pPr>
      <w:r>
        <w:rPr>
          <w:rFonts w:cs="Arial" w:ascii="Marianne" w:hAnsi="Marianne"/>
          <w:sz w:val="20"/>
        </w:rPr>
      </w:r>
    </w:p>
    <w:p>
      <w:pPr>
        <w:pStyle w:val="Normal"/>
        <w:bidi w:val="0"/>
        <w:jc w:val="both"/>
        <w:rPr>
          <w:rFonts w:ascii="Marianne" w:hAnsi="Marianne" w:cs="Arial"/>
          <w:sz w:val="20"/>
        </w:rPr>
      </w:pPr>
      <w:r>
        <w:rPr>
          <w:rFonts w:cs="Arial" w:ascii="Marianne" w:hAnsi="Marianne"/>
          <w:sz w:val="20"/>
        </w:rPr>
      </w:r>
    </w:p>
    <w:p>
      <w:pPr>
        <w:pStyle w:val="BodyTextIndent"/>
        <w:bidi w:val="0"/>
        <w:spacing w:before="0" w:after="120"/>
        <w:ind w:hanging="0" w:left="0" w:right="0"/>
        <w:jc w:val="left"/>
        <w:rPr>
          <w:rFonts w:ascii="Marianne" w:hAnsi="Marianne"/>
          <w:sz w:val="20"/>
        </w:rPr>
      </w:pPr>
      <w:r>
        <w:rPr>
          <w:rFonts w:cs="Arial" w:ascii="Marianne" w:hAnsi="Marianne"/>
          <w:vanish w:val="false"/>
          <w:sz w:val="20"/>
        </w:rPr>
        <w:t>(somme TTC en toutes lettres)  (</w:t>
      </w:r>
      <w:r>
        <w:rPr>
          <w:rFonts w:ascii="Marianne" w:hAnsi="Marianne"/>
          <w:vanish w:val="false"/>
          <w:sz w:val="20"/>
        </w:rPr>
        <w:t xml:space="preserve"> …………………………………………………………….………....................….</w:t>
      </w:r>
    </w:p>
    <w:p>
      <w:pPr>
        <w:pStyle w:val="Normal"/>
        <w:bidi w:val="0"/>
        <w:spacing w:before="120" w:after="0"/>
        <w:jc w:val="both"/>
        <w:rPr>
          <w:rFonts w:ascii="Marianne" w:hAnsi="Marianne" w:cs="Arial"/>
          <w:sz w:val="20"/>
        </w:rPr>
      </w:pPr>
      <w:r>
        <w:rPr>
          <w:rFonts w:eastAsia="Arial" w:cs="Arial" w:ascii="Marianne" w:hAnsi="Marianne"/>
          <w:sz w:val="20"/>
        </w:rPr>
        <w:t xml:space="preserve"> …………………………………………………………………</w:t>
      </w:r>
      <w:r>
        <w:rPr>
          <w:rFonts w:cs="Arial" w:ascii="Marianne" w:hAnsi="Marianne"/>
          <w:sz w:val="20"/>
        </w:rPr>
        <w:t>.…………..................………………….……....….)</w:t>
      </w:r>
    </w:p>
    <w:p>
      <w:pPr>
        <w:pStyle w:val="Normal"/>
        <w:bidi w:val="0"/>
        <w:rPr>
          <w:rFonts w:ascii="Marianne" w:hAnsi="Marianne"/>
        </w:rPr>
      </w:pPr>
      <w:r>
        <w:rPr>
          <w:rFonts w:ascii="Marianne" w:hAnsi="Marianne"/>
        </w:rPr>
      </w:r>
    </w:p>
    <w:p>
      <w:pPr>
        <w:pStyle w:val="Heading2"/>
        <w:bidi w:val="0"/>
        <w:jc w:val="left"/>
        <w:rPr>
          <w:rFonts w:ascii="Marianne" w:hAnsi="Marianne"/>
        </w:rPr>
      </w:pPr>
      <w:bookmarkStart w:id="12" w:name="__RefHeading___Toc9336_3351285205_Copie_"/>
      <w:bookmarkEnd w:id="12"/>
      <w:r>
        <w:rPr>
          <w:rFonts w:ascii="Marianne" w:hAnsi="Marianne"/>
        </w:rPr>
        <w:t xml:space="preserve">Tranche </w:t>
      </w:r>
      <w:r>
        <w:rPr>
          <w:rFonts w:ascii="Marianne" w:hAnsi="Marianne"/>
        </w:rPr>
        <w:t>optionnelle n</w:t>
      </w:r>
      <w:r>
        <w:rPr>
          <w:rFonts w:ascii="Marianne" w:hAnsi="Marianne"/>
          <w:color w:val="auto"/>
        </w:rPr>
        <w:t>°</w:t>
      </w:r>
      <w:r>
        <w:rPr>
          <w:rFonts w:ascii="Marianne" w:hAnsi="Marianne"/>
          <w:color w:val="auto"/>
        </w:rPr>
        <w:t>2</w:t>
      </w:r>
      <w:r>
        <w:rPr>
          <w:rFonts w:ascii="Marianne" w:hAnsi="Marianne"/>
          <w:color w:val="auto"/>
        </w:rPr>
        <w:t xml:space="preserve"> – </w:t>
      </w:r>
      <w:r>
        <w:rPr>
          <w:rFonts w:ascii="Marianne" w:hAnsi="Marianne"/>
          <w:color w:val="auto"/>
        </w:rPr>
        <w:t>Bâtiment 12</w:t>
      </w:r>
    </w:p>
    <w:p>
      <w:pPr>
        <w:pStyle w:val="Normal"/>
        <w:bidi w:val="0"/>
        <w:rPr>
          <w:rFonts w:ascii="Marianne" w:hAnsi="Marianne"/>
        </w:rPr>
      </w:pPr>
      <w:r>
        <w:rPr>
          <w:rFonts w:ascii="Marianne" w:hAnsi="Marianne"/>
        </w:rPr>
      </w:r>
    </w:p>
    <w:p>
      <w:pPr>
        <w:pStyle w:val="Heading3"/>
        <w:bidi w:val="0"/>
        <w:jc w:val="left"/>
        <w:rPr>
          <w:rFonts w:ascii="Marianne" w:hAnsi="Marianne"/>
        </w:rPr>
      </w:pPr>
      <w:bookmarkStart w:id="13" w:name="__RefHeading___Toc9338_3351285205_Copie_"/>
      <w:bookmarkEnd w:id="13"/>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12" o:allowincell="t" style="width:10.45pt;height:13.45pt" type="#_x0000_t75"/>
          <w:control r:id="rId15" w:name="Case à cocher 5" w:shapeid="control_shape_12"/>
        </w:object>
      </w:r>
      <w:r>
        <w:rPr>
          <w:rFonts w:eastAsia="Arial" w:cs="Arial" w:ascii="Marianne" w:hAnsi="Marianne"/>
          <w:b w:val="false"/>
          <w:bCs/>
          <w:color w:val="000000"/>
          <w:sz w:val="28"/>
          <w:szCs w:val="28"/>
          <w:u w:val="none"/>
          <w:shd w:fill="auto" w:val="clear"/>
          <w:lang w:val="fr-FR" w:bidi="ar-SA"/>
        </w:rPr>
        <w:t xml:space="preserve"> </w:t>
      </w:r>
      <w:r>
        <w:rPr>
          <w:rFonts w:ascii="Marianne" w:hAnsi="Marianne"/>
        </w:rPr>
        <w:t>Offre de base</w:t>
      </w:r>
    </w:p>
    <w:p>
      <w:pPr>
        <w:pStyle w:val="Normal"/>
        <w:bidi w:val="0"/>
        <w:jc w:val="both"/>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475"/>
        <w:gridCol w:w="930"/>
        <w:gridCol w:w="3195"/>
      </w:tblGrid>
      <w:tr>
        <w:trPr>
          <w:trHeight w:val="735"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Taux de la TVA …..</w:t>
            </w:r>
          </w:p>
        </w:tc>
        <w:tc>
          <w:tcPr>
            <w:tcW w:w="930" w:type="dxa"/>
            <w:tcBorders>
              <w:top w:val="single" w:sz="2" w:space="0" w:color="000000"/>
              <w:left w:val="single" w:sz="2" w:space="0" w:color="000000"/>
              <w:bottom w:val="single" w:sz="2" w:space="0" w:color="000000"/>
            </w:tcBorders>
            <w:vAlign w:val="center"/>
          </w:tcPr>
          <w:p>
            <w:pPr>
              <w:pStyle w:val="Normal"/>
              <w:bidi w:val="0"/>
              <w:spacing w:before="80" w:after="0"/>
              <w:jc w:val="center"/>
              <w:rPr>
                <w:rFonts w:ascii="Marianne" w:hAnsi="Marianne" w:cs="Arial"/>
                <w:color w:val="auto"/>
                <w:sz w:val="20"/>
                <w:szCs w:val="20"/>
              </w:rPr>
            </w:pPr>
            <w:r>
              <w:rPr>
                <w:rFonts w:cs="Arial" w:ascii="Marianne" w:hAnsi="Marianne"/>
                <w:color w:val="auto"/>
                <w:sz w:val="20"/>
                <w:szCs w:val="20"/>
              </w:rPr>
              <w:t>10 % ou 20 %</w:t>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rHeight w:val="726"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TVA incluse</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cs="Arial"/>
          <w:sz w:val="20"/>
        </w:rPr>
      </w:pPr>
      <w:r>
        <w:rPr>
          <w:rFonts w:cs="Arial" w:ascii="Marianne" w:hAnsi="Marianne"/>
          <w:sz w:val="20"/>
        </w:rPr>
      </w:r>
    </w:p>
    <w:p>
      <w:pPr>
        <w:pStyle w:val="Normal"/>
        <w:bidi w:val="0"/>
        <w:jc w:val="both"/>
        <w:rPr>
          <w:rFonts w:ascii="Marianne" w:hAnsi="Marianne" w:cs="Arial"/>
          <w:sz w:val="20"/>
        </w:rPr>
      </w:pPr>
      <w:r>
        <w:rPr>
          <w:rFonts w:cs="Arial" w:ascii="Marianne" w:hAnsi="Marianne"/>
          <w:sz w:val="20"/>
        </w:rPr>
      </w:r>
    </w:p>
    <w:p>
      <w:pPr>
        <w:pStyle w:val="BodyTextIndent"/>
        <w:bidi w:val="0"/>
        <w:spacing w:before="0" w:after="120"/>
        <w:ind w:hanging="0" w:left="0" w:right="0"/>
        <w:jc w:val="left"/>
        <w:rPr>
          <w:rFonts w:ascii="Marianne" w:hAnsi="Marianne"/>
          <w:sz w:val="20"/>
        </w:rPr>
      </w:pPr>
      <w:r>
        <w:rPr>
          <w:rFonts w:cs="Arial" w:ascii="Marianne" w:hAnsi="Marianne"/>
          <w:vanish w:val="false"/>
          <w:sz w:val="20"/>
        </w:rPr>
        <w:t>(somme TTC en toutes lettres)  (</w:t>
      </w:r>
      <w:r>
        <w:rPr>
          <w:rFonts w:ascii="Marianne" w:hAnsi="Marianne"/>
          <w:vanish w:val="false"/>
          <w:sz w:val="20"/>
        </w:rPr>
        <w:t xml:space="preserve"> …………………………………………………………….………....................….</w:t>
      </w:r>
    </w:p>
    <w:p>
      <w:pPr>
        <w:pStyle w:val="Normal"/>
        <w:bidi w:val="0"/>
        <w:spacing w:before="120" w:after="0"/>
        <w:jc w:val="both"/>
        <w:rPr>
          <w:rFonts w:ascii="Marianne" w:hAnsi="Marianne" w:cs="Arial"/>
          <w:sz w:val="20"/>
        </w:rPr>
      </w:pPr>
      <w:r>
        <w:rPr>
          <w:rFonts w:eastAsia="Arial" w:cs="Arial" w:ascii="Marianne" w:hAnsi="Marianne"/>
          <w:sz w:val="20"/>
        </w:rPr>
        <w:t xml:space="preserve"> …………………………………………………………………</w:t>
      </w:r>
      <w:r>
        <w:rPr>
          <w:rFonts w:cs="Arial" w:ascii="Marianne" w:hAnsi="Marianne"/>
          <w:sz w:val="20"/>
        </w:rPr>
        <w:t>.…………..................………………….……....….)</w:t>
      </w:r>
    </w:p>
    <w:p>
      <w:pPr>
        <w:pStyle w:val="Normal"/>
        <w:bidi w:val="0"/>
        <w:spacing w:before="120" w:after="0"/>
        <w:jc w:val="both"/>
        <w:rPr>
          <w:rFonts w:ascii="Marianne" w:hAnsi="Marianne"/>
        </w:rPr>
      </w:pPr>
      <w:r>
        <w:rPr>
          <w:rFonts w:ascii="Marianne" w:hAnsi="Marianne"/>
        </w:rPr>
      </w:r>
    </w:p>
    <w:p>
      <w:pPr>
        <w:pStyle w:val="Heading2"/>
        <w:bidi w:val="0"/>
        <w:jc w:val="left"/>
        <w:rPr>
          <w:rFonts w:ascii="Marianne" w:hAnsi="Marianne"/>
        </w:rPr>
      </w:pPr>
      <w:bookmarkStart w:id="14" w:name="__RefHeading___Toc9336_3351285205_Copie1"/>
      <w:bookmarkEnd w:id="14"/>
      <w:r>
        <w:rPr>
          <w:rFonts w:ascii="Marianne" w:hAnsi="Marianne"/>
        </w:rPr>
        <w:t>Tra</w:t>
      </w:r>
      <w:r>
        <w:rPr>
          <w:rFonts w:ascii="Marianne" w:hAnsi="Marianne"/>
          <w:color w:val="auto"/>
        </w:rPr>
        <w:t xml:space="preserve">nche </w:t>
      </w:r>
      <w:r>
        <w:rPr>
          <w:rFonts w:ascii="Marianne" w:hAnsi="Marianne"/>
          <w:color w:val="auto"/>
        </w:rPr>
        <w:t>optionnelle n°</w:t>
      </w:r>
      <w:r>
        <w:rPr>
          <w:rFonts w:ascii="Marianne" w:hAnsi="Marianne"/>
          <w:color w:val="auto"/>
        </w:rPr>
        <w:t>3</w:t>
      </w:r>
      <w:r>
        <w:rPr>
          <w:rFonts w:ascii="Marianne" w:hAnsi="Marianne"/>
          <w:color w:val="auto"/>
        </w:rPr>
        <w:t xml:space="preserve"> – </w:t>
      </w:r>
      <w:r>
        <w:rPr>
          <w:rFonts w:ascii="Marianne" w:hAnsi="Marianne"/>
          <w:color w:val="auto"/>
        </w:rPr>
        <w:t>Bâtiment 10</w:t>
      </w:r>
    </w:p>
    <w:p>
      <w:pPr>
        <w:pStyle w:val="Normal"/>
        <w:bidi w:val="0"/>
        <w:rPr>
          <w:rFonts w:ascii="Marianne" w:hAnsi="Marianne"/>
        </w:rPr>
      </w:pPr>
      <w:r>
        <w:rPr>
          <w:rFonts w:ascii="Marianne" w:hAnsi="Marianne"/>
        </w:rPr>
      </w:r>
    </w:p>
    <w:p>
      <w:pPr>
        <w:pStyle w:val="Heading3"/>
        <w:bidi w:val="0"/>
        <w:jc w:val="left"/>
        <w:rPr>
          <w:rFonts w:ascii="Marianne" w:hAnsi="Marianne"/>
        </w:rPr>
      </w:pPr>
      <w:bookmarkStart w:id="15" w:name="__RefHeading___Toc9338_3351285205_Copie1"/>
      <w:bookmarkEnd w:id="15"/>
      <w:r>
        <w:rPr>
          <w:rFonts w:eastAsia="Times New Roman" w:cs="Times New Roman" w:ascii="Marianne" w:hAnsi="Marianne"/>
          <w:b w:val="false"/>
          <w:bCs/>
          <w:color w:val="000000"/>
          <w:sz w:val="28"/>
          <w:szCs w:val="28"/>
          <w:u w:val="none"/>
          <w:shd w:fill="auto" w:val="clear"/>
          <w:lang w:val="fr-FR" w:bidi="ar-SA"/>
        </w:rPr>
        <w:t xml:space="preserve"> </w:t>
      </w:r>
      <w:r>
        <w:rPr>
          <w:rFonts w:eastAsia="Times New Roman" w:cs="Times New Roman" w:ascii="Marianne" w:hAnsi="Marianne"/>
          <w:b w:val="false"/>
          <w:bCs/>
          <w:color w:val="000000"/>
          <w:sz w:val="28"/>
          <w:szCs w:val="28"/>
          <w:u w:val="none"/>
          <w:shd w:fill="auto" w:val="clear"/>
          <w:lang w:val="fr-FR" w:bidi="ar-SA"/>
        </w:rPr>
        <w:object>
          <v:shape id="control_shape_13" o:allowincell="t" style="width:10.45pt;height:13.45pt" type="#_x0000_t75"/>
          <w:control r:id="rId16" w:name="Case à cocher 5" w:shapeid="control_shape_13"/>
        </w:object>
      </w:r>
      <w:r>
        <w:rPr>
          <w:rFonts w:eastAsia="Arial" w:cs="Arial" w:ascii="Marianne" w:hAnsi="Marianne"/>
          <w:b w:val="false"/>
          <w:bCs/>
          <w:color w:val="000000"/>
          <w:sz w:val="28"/>
          <w:szCs w:val="28"/>
          <w:u w:val="none"/>
          <w:shd w:fill="auto" w:val="clear"/>
          <w:lang w:val="fr-FR" w:bidi="ar-SA"/>
        </w:rPr>
        <w:t xml:space="preserve"> </w:t>
      </w:r>
      <w:r>
        <w:rPr>
          <w:rFonts w:ascii="Marianne" w:hAnsi="Marianne"/>
        </w:rPr>
        <w:t>Offre de base</w:t>
      </w:r>
    </w:p>
    <w:p>
      <w:pPr>
        <w:pStyle w:val="Normal"/>
        <w:bidi w:val="0"/>
        <w:jc w:val="both"/>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475"/>
        <w:gridCol w:w="930"/>
        <w:gridCol w:w="3195"/>
      </w:tblGrid>
      <w:tr>
        <w:trPr>
          <w:trHeight w:val="735"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Taux de la TVA …..</w:t>
            </w:r>
          </w:p>
        </w:tc>
        <w:tc>
          <w:tcPr>
            <w:tcW w:w="930" w:type="dxa"/>
            <w:tcBorders>
              <w:top w:val="single" w:sz="2" w:space="0" w:color="000000"/>
              <w:left w:val="single" w:sz="2" w:space="0" w:color="000000"/>
              <w:bottom w:val="single" w:sz="2" w:space="0" w:color="000000"/>
            </w:tcBorders>
            <w:vAlign w:val="center"/>
          </w:tcPr>
          <w:p>
            <w:pPr>
              <w:pStyle w:val="Normal"/>
              <w:bidi w:val="0"/>
              <w:spacing w:before="80" w:after="0"/>
              <w:jc w:val="center"/>
              <w:rPr>
                <w:rFonts w:ascii="Marianne" w:hAnsi="Marianne" w:cs="Arial"/>
                <w:color w:val="auto"/>
                <w:sz w:val="20"/>
                <w:szCs w:val="20"/>
              </w:rPr>
            </w:pPr>
            <w:r>
              <w:rPr>
                <w:rFonts w:cs="Arial" w:ascii="Marianne" w:hAnsi="Marianne"/>
                <w:color w:val="auto"/>
                <w:sz w:val="20"/>
                <w:szCs w:val="20"/>
              </w:rPr>
              <w:t>10 % ou 20 %</w:t>
            </w:r>
          </w:p>
        </w:tc>
        <w:tc>
          <w:tcPr>
            <w:tcW w:w="3195"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r>
        <w:trPr>
          <w:trHeight w:val="726" w:hRule="atLeast"/>
        </w:trPr>
        <w:tc>
          <w:tcPr>
            <w:tcW w:w="2475" w:type="dxa"/>
            <w:tcBorders/>
            <w:vAlign w:val="center"/>
          </w:tcPr>
          <w:p>
            <w:pPr>
              <w:pStyle w:val="Contenudetableau"/>
              <w:bidi w:val="0"/>
              <w:jc w:val="both"/>
              <w:rPr>
                <w:rFonts w:ascii="Marianne" w:hAnsi="Marianne"/>
                <w:sz w:val="20"/>
                <w:szCs w:val="20"/>
              </w:rPr>
            </w:pPr>
            <w:r>
              <w:rPr>
                <w:rFonts w:ascii="Marianne" w:hAnsi="Marianne"/>
                <w:sz w:val="20"/>
                <w:szCs w:val="20"/>
              </w:rPr>
              <w:t>Montant TVA incluse</w:t>
            </w:r>
          </w:p>
        </w:tc>
        <w:tc>
          <w:tcPr>
            <w:tcW w:w="930" w:type="dxa"/>
            <w:tcBorders/>
            <w:vAlign w:val="center"/>
          </w:tcPr>
          <w:p>
            <w:pPr>
              <w:pStyle w:val="Contenudetableau"/>
              <w:bidi w:val="0"/>
              <w:jc w:val="center"/>
              <w:rPr>
                <w:rFonts w:ascii="Marianne" w:hAnsi="Marianne"/>
                <w:sz w:val="20"/>
                <w:szCs w:val="20"/>
              </w:rPr>
            </w:pPr>
            <w:r>
              <w:rPr>
                <w:rFonts w:ascii="Marianne" w:hAnsi="Marianne"/>
                <w:sz w:val="20"/>
                <w:szCs w:val="20"/>
              </w:rPr>
            </w:r>
          </w:p>
        </w:tc>
        <w:tc>
          <w:tcPr>
            <w:tcW w:w="3195" w:type="dxa"/>
            <w:tcBorders>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cs="Arial"/>
          <w:sz w:val="20"/>
        </w:rPr>
      </w:pPr>
      <w:r>
        <w:rPr>
          <w:rFonts w:cs="Arial" w:ascii="Marianne" w:hAnsi="Marianne"/>
          <w:sz w:val="20"/>
        </w:rPr>
      </w:r>
    </w:p>
    <w:p>
      <w:pPr>
        <w:pStyle w:val="Normal"/>
        <w:bidi w:val="0"/>
        <w:jc w:val="both"/>
        <w:rPr>
          <w:rFonts w:ascii="Marianne" w:hAnsi="Marianne" w:cs="Arial"/>
          <w:sz w:val="20"/>
        </w:rPr>
      </w:pPr>
      <w:r>
        <w:rPr>
          <w:rFonts w:cs="Arial" w:ascii="Marianne" w:hAnsi="Marianne"/>
          <w:sz w:val="20"/>
        </w:rPr>
      </w:r>
    </w:p>
    <w:p>
      <w:pPr>
        <w:pStyle w:val="BodyTextIndent"/>
        <w:bidi w:val="0"/>
        <w:spacing w:before="0" w:after="120"/>
        <w:ind w:hanging="0" w:left="0" w:right="0"/>
        <w:jc w:val="left"/>
        <w:rPr>
          <w:rFonts w:ascii="Marianne" w:hAnsi="Marianne"/>
          <w:sz w:val="20"/>
        </w:rPr>
      </w:pPr>
      <w:r>
        <w:rPr>
          <w:rFonts w:cs="Arial" w:ascii="Marianne" w:hAnsi="Marianne"/>
          <w:vanish w:val="false"/>
          <w:sz w:val="20"/>
        </w:rPr>
        <w:t>(somme TTC en toutes lettres)  (</w:t>
      </w:r>
      <w:r>
        <w:rPr>
          <w:rFonts w:ascii="Marianne" w:hAnsi="Marianne"/>
          <w:vanish w:val="false"/>
          <w:sz w:val="20"/>
        </w:rPr>
        <w:t xml:space="preserve"> …………………………………………………………….………....................….</w:t>
      </w:r>
    </w:p>
    <w:p>
      <w:pPr>
        <w:pStyle w:val="Normal"/>
        <w:bidi w:val="0"/>
        <w:spacing w:before="120" w:after="0"/>
        <w:jc w:val="both"/>
        <w:rPr>
          <w:rFonts w:ascii="Marianne" w:hAnsi="Marianne" w:cs="Arial"/>
          <w:sz w:val="20"/>
        </w:rPr>
      </w:pPr>
      <w:r>
        <w:rPr>
          <w:rFonts w:eastAsia="Arial" w:cs="Arial" w:ascii="Marianne" w:hAnsi="Marianne"/>
          <w:sz w:val="20"/>
        </w:rPr>
        <w:t xml:space="preserve"> …………………………………………………………………</w:t>
      </w:r>
      <w:r>
        <w:rPr>
          <w:rFonts w:cs="Arial" w:ascii="Marianne" w:hAnsi="Marianne"/>
          <w:sz w:val="20"/>
        </w:rPr>
        <w:t>.…………..................………………….……....….)</w:t>
      </w:r>
    </w:p>
    <w:p>
      <w:pPr>
        <w:pStyle w:val="Normal"/>
        <w:bidi w:val="0"/>
        <w:spacing w:before="120" w:after="0"/>
        <w:jc w:val="both"/>
        <w:rPr>
          <w:rFonts w:ascii="Marianne" w:hAnsi="Marianne" w:cs="Arial"/>
          <w:sz w:val="20"/>
        </w:rPr>
      </w:pPr>
      <w:r>
        <w:rPr>
          <w:rFonts w:cs="Arial" w:ascii="Marianne" w:hAnsi="Marianne"/>
          <w:sz w:val="20"/>
        </w:rPr>
      </w:r>
    </w:p>
    <w:p>
      <w:pPr>
        <w:pStyle w:val="Heading2"/>
        <w:bidi w:val="0"/>
        <w:jc w:val="left"/>
        <w:rPr>
          <w:rFonts w:ascii="Marianne" w:hAnsi="Marianne"/>
        </w:rPr>
      </w:pPr>
      <w:bookmarkStart w:id="16" w:name="__RefHeading___Toc9344_3351285205"/>
      <w:bookmarkEnd w:id="16"/>
      <w:r>
        <w:rPr>
          <w:rFonts w:ascii="Marianne" w:hAnsi="Marianne"/>
        </w:rPr>
        <w:t>Sous-traitance</w:t>
      </w:r>
    </w:p>
    <w:p>
      <w:pPr>
        <w:pStyle w:val="Normal"/>
        <w:bidi w:val="0"/>
        <w:rPr>
          <w:rFonts w:ascii="Marianne" w:hAnsi="Marianne"/>
          <w:color w:val="000000"/>
        </w:rPr>
      </w:pPr>
      <w:r>
        <w:rPr>
          <w:rFonts w:ascii="Marianne" w:hAnsi="Marianne"/>
          <w:color w:val="000000"/>
        </w:rPr>
      </w:r>
    </w:p>
    <w:p>
      <w:pPr>
        <w:pStyle w:val="Normal"/>
        <w:bidi w:val="0"/>
        <w:rPr>
          <w:rFonts w:ascii="Marianne" w:hAnsi="Marianne"/>
          <w:color w:val="000000"/>
        </w:rPr>
      </w:pPr>
      <w:r>
        <w:rPr>
          <w:rFonts w:ascii="Marianne" w:hAnsi="Marianne"/>
          <w:color w:val="000000"/>
        </w:rPr>
        <w:t xml:space="preserve">Le montant total des prestations que j’envisage / nous envisageons de sous-traiter </w:t>
      </w:r>
      <w:r>
        <w:rPr>
          <w:rFonts w:ascii="Marianne" w:hAnsi="Marianne"/>
          <w:color w:val="000000"/>
          <w:u w:val="single"/>
        </w:rPr>
        <w:t xml:space="preserve">conformément à / aux déclaration(s) de sous-traitance fournie(s) (DC4) </w:t>
      </w:r>
      <w:r>
        <w:rPr>
          <w:rFonts w:ascii="Marianne" w:hAnsi="Marianne"/>
          <w:color w:val="000000"/>
          <w:u w:val="single"/>
        </w:rPr>
        <w:t>annexé(es) au présent acte d’engagement</w:t>
      </w:r>
      <w:r>
        <w:rPr>
          <w:rFonts w:ascii="Marianne" w:hAnsi="Marianne"/>
          <w:color w:val="000000"/>
        </w:rPr>
        <w:t xml:space="preserve"> est de :</w:t>
      </w:r>
    </w:p>
    <w:p>
      <w:pPr>
        <w:pStyle w:val="Normal"/>
        <w:bidi w:val="0"/>
        <w:rPr>
          <w:rFonts w:ascii="Marianne" w:hAnsi="Marianne" w:cs="Arial"/>
          <w:b w:val="false"/>
          <w:bCs w:val="false"/>
          <w:sz w:val="20"/>
        </w:rPr>
      </w:pPr>
      <w:r>
        <w:rPr>
          <w:rFonts w:cs="Arial" w:ascii="Marianne" w:hAnsi="Marianne"/>
          <w:b w:val="false"/>
          <w:bCs w:val="false"/>
          <w:sz w:val="20"/>
        </w:rPr>
      </w:r>
    </w:p>
    <w:tbl>
      <w:tblPr>
        <w:tblW w:w="6600" w:type="dxa"/>
        <w:jc w:val="left"/>
        <w:tblInd w:w="906" w:type="dxa"/>
        <w:tblLayout w:type="fixed"/>
        <w:tblCellMar>
          <w:top w:w="55" w:type="dxa"/>
          <w:left w:w="55" w:type="dxa"/>
          <w:bottom w:w="55" w:type="dxa"/>
          <w:right w:w="55" w:type="dxa"/>
        </w:tblCellMar>
      </w:tblPr>
      <w:tblGrid>
        <w:gridCol w:w="2940"/>
        <w:gridCol w:w="3660"/>
      </w:tblGrid>
      <w:tr>
        <w:trPr>
          <w:trHeight w:val="735" w:hRule="atLeast"/>
        </w:trPr>
        <w:tc>
          <w:tcPr>
            <w:tcW w:w="2940" w:type="dxa"/>
            <w:tcBorders/>
            <w:vAlign w:val="center"/>
          </w:tcPr>
          <w:p>
            <w:pPr>
              <w:pStyle w:val="Contenudetableau"/>
              <w:bidi w:val="0"/>
              <w:jc w:val="both"/>
              <w:rPr>
                <w:rFonts w:ascii="Marianne" w:hAnsi="Marianne"/>
                <w:sz w:val="20"/>
                <w:szCs w:val="20"/>
              </w:rPr>
            </w:pPr>
            <w:r>
              <w:rPr>
                <w:rFonts w:ascii="Marianne" w:hAnsi="Marianne"/>
                <w:sz w:val="20"/>
                <w:szCs w:val="20"/>
              </w:rPr>
              <w:t>Montant H.T. ….......</w:t>
            </w:r>
          </w:p>
        </w:tc>
        <w:tc>
          <w:tcPr>
            <w:tcW w:w="3660" w:type="dxa"/>
            <w:tcBorders>
              <w:top w:val="single" w:sz="2" w:space="0" w:color="000000"/>
              <w:left w:val="single" w:sz="2" w:space="0" w:color="000000"/>
              <w:bottom w:val="single" w:sz="2" w:space="0" w:color="000000"/>
              <w:right w:val="single" w:sz="2" w:space="0" w:color="000000"/>
            </w:tcBorders>
            <w:vAlign w:val="center"/>
          </w:tcPr>
          <w:p>
            <w:pPr>
              <w:pStyle w:val="Contenudetableau"/>
              <w:bidi w:val="0"/>
              <w:jc w:val="both"/>
              <w:rPr>
                <w:rFonts w:ascii="Marianne" w:hAnsi="Marianne"/>
                <w:sz w:val="20"/>
                <w:szCs w:val="20"/>
              </w:rPr>
            </w:pPr>
            <w:r>
              <w:rPr>
                <w:rFonts w:ascii="Marianne" w:hAnsi="Marianne"/>
                <w:sz w:val="20"/>
                <w:szCs w:val="20"/>
              </w:rPr>
            </w:r>
          </w:p>
        </w:tc>
      </w:tr>
    </w:tbl>
    <w:p>
      <w:pPr>
        <w:pStyle w:val="Normal"/>
        <w:bidi w:val="0"/>
        <w:jc w:val="both"/>
        <w:rPr>
          <w:rFonts w:ascii="Marianne" w:hAnsi="Marianne"/>
        </w:rPr>
      </w:pPr>
      <w:r>
        <w:rPr>
          <w:rFonts w:ascii="Marianne" w:hAnsi="Marianne"/>
        </w:rPr>
      </w:r>
    </w:p>
    <w:p>
      <w:pPr>
        <w:pStyle w:val="Normal"/>
        <w:bidi w:val="0"/>
        <w:jc w:val="both"/>
        <w:rPr>
          <w:rFonts w:ascii="Marianne" w:hAnsi="Marianne"/>
        </w:rPr>
      </w:pPr>
      <w:r>
        <w:rPr>
          <w:rFonts w:ascii="Marianne" w:hAnsi="Marianne"/>
        </w:rPr>
      </w:r>
    </w:p>
    <w:p>
      <w:pPr>
        <w:pStyle w:val="Heading1"/>
        <w:bidi w:val="0"/>
        <w:jc w:val="left"/>
        <w:rPr>
          <w:rFonts w:ascii="Marianne" w:hAnsi="Marianne"/>
        </w:rPr>
      </w:pPr>
      <w:bookmarkStart w:id="17" w:name="__RefHeading___Toc9346_3351285205"/>
      <w:bookmarkEnd w:id="17"/>
      <w:r>
        <w:rPr>
          <w:rFonts w:ascii="Marianne" w:hAnsi="Marianne"/>
        </w:rPr>
        <w:t xml:space="preserve">ARTICLE </w:t>
      </w:r>
      <w:r>
        <w:rPr>
          <w:rFonts w:ascii="Marianne" w:hAnsi="Marianne"/>
        </w:rPr>
        <w:t xml:space="preserve">6 </w:t>
      </w:r>
      <w:r>
        <w:rPr>
          <w:rFonts w:ascii="Marianne" w:hAnsi="Marianne"/>
        </w:rPr>
        <w:t>– DÉLAIS D’EXÉCUTION</w:t>
      </w:r>
    </w:p>
    <w:p>
      <w:pPr>
        <w:pStyle w:val="Normal"/>
        <w:bidi w:val="0"/>
        <w:rPr>
          <w:rFonts w:ascii="Marianne" w:hAnsi="Marianne"/>
          <w:color w:val="000000"/>
        </w:rPr>
      </w:pPr>
      <w:r>
        <w:rPr>
          <w:rFonts w:ascii="Marianne" w:hAnsi="Marianne"/>
          <w:color w:val="000000"/>
        </w:rPr>
      </w:r>
    </w:p>
    <w:p>
      <w:pPr>
        <w:pStyle w:val="Normal"/>
        <w:bidi w:val="0"/>
        <w:spacing w:lineRule="auto" w:line="360"/>
        <w:jc w:val="both"/>
        <w:rPr>
          <w:rFonts w:ascii="Marianne" w:hAnsi="Marianne" w:cs="Arial"/>
        </w:rPr>
      </w:pPr>
      <w:r>
        <w:rPr>
          <w:rFonts w:cs="Arial" w:ascii="Marianne" w:hAnsi="Marianne"/>
          <w:bCs/>
          <w:color w:val="000000"/>
        </w:rPr>
        <w:t>L</w:t>
      </w:r>
      <w:r>
        <w:rPr>
          <w:rFonts w:cs="Arial" w:ascii="Marianne" w:hAnsi="Marianne"/>
          <w:color w:val="000000"/>
        </w:rPr>
        <w:t>e délai global d’exécution du marché est fi</w:t>
      </w:r>
      <w:r>
        <w:rPr>
          <w:rFonts w:cs="Arial" w:ascii="Marianne" w:hAnsi="Marianne"/>
          <w:color w:val="auto"/>
        </w:rPr>
        <w:t xml:space="preserve">xé à, </w:t>
      </w:r>
      <w:r>
        <w:rPr>
          <w:rFonts w:cs="Arial" w:ascii="Marianne" w:hAnsi="Marianne"/>
          <w:color w:val="auto"/>
        </w:rPr>
        <w:t>p</w:t>
      </w:r>
      <w:r>
        <w:rPr>
          <w:rFonts w:cs="Arial" w:ascii="Marianne" w:hAnsi="Marianne"/>
          <w:bCs/>
          <w:i w:val="false"/>
          <w:iCs w:val="false"/>
          <w:color w:val="auto"/>
        </w:rPr>
        <w:t>ar dérogation aux dispositions de l’article 28.1 du CC</w:t>
      </w:r>
      <w:r>
        <w:rPr>
          <w:rFonts w:cs="Arial" w:ascii="Marianne" w:hAnsi="Marianne"/>
          <w:bCs/>
          <w:i w:val="false"/>
          <w:iCs w:val="false"/>
          <w:color w:val="auto"/>
        </w:rPr>
        <w:t>A</w:t>
      </w:r>
      <w:r>
        <w:rPr>
          <w:rFonts w:cs="Arial" w:ascii="Marianne" w:hAnsi="Marianne"/>
          <w:bCs/>
          <w:i w:val="false"/>
          <w:iCs w:val="false"/>
          <w:color w:val="auto"/>
        </w:rPr>
        <w:t>G</w:t>
      </w:r>
      <w:r>
        <w:rPr>
          <w:rFonts w:cs="Arial" w:ascii="Marianne" w:hAnsi="Marianne"/>
          <w:color w:val="auto"/>
        </w:rPr>
        <w:t> :</w:t>
      </w:r>
    </w:p>
    <w:p>
      <w:pPr>
        <w:pStyle w:val="Normal"/>
        <w:bidi w:val="0"/>
        <w:spacing w:lineRule="auto" w:line="360"/>
        <w:jc w:val="center"/>
        <w:rPr>
          <w:rFonts w:ascii="Marianne" w:hAnsi="Marianne" w:cs="Arial"/>
          <w:color w:val="auto"/>
        </w:rPr>
      </w:pPr>
      <w:r>
        <w:rPr>
          <w:rFonts w:cs="Arial" w:ascii="Marianne" w:hAnsi="Marianne"/>
          <w:b/>
          <w:bCs/>
          <w:color w:val="auto"/>
          <w:sz w:val="20"/>
        </w:rPr>
        <w:t>11</w:t>
      </w:r>
      <w:r>
        <w:rPr>
          <w:rFonts w:cs="Arial" w:ascii="Marianne" w:hAnsi="Marianne"/>
          <w:b/>
          <w:bCs/>
          <w:color w:val="auto"/>
          <w:sz w:val="20"/>
        </w:rPr>
        <w:t xml:space="preserve"> </w:t>
      </w:r>
      <w:r>
        <w:rPr>
          <w:rFonts w:cs="Arial" w:ascii="Marianne" w:hAnsi="Marianne"/>
          <w:b/>
          <w:bCs/>
          <w:color w:val="auto"/>
        </w:rPr>
        <w:t>mois</w:t>
      </w:r>
    </w:p>
    <w:p>
      <w:pPr>
        <w:pStyle w:val="Normal"/>
        <w:bidi w:val="0"/>
        <w:spacing w:lineRule="auto" w:line="360"/>
        <w:jc w:val="center"/>
        <w:rPr>
          <w:rFonts w:ascii="Marianne" w:hAnsi="Marianne" w:cs="Arial"/>
          <w:b/>
          <w:bCs/>
          <w:color w:val="auto"/>
        </w:rPr>
      </w:pPr>
      <w:r>
        <w:rPr>
          <w:rFonts w:cs="Arial" w:ascii="Marianne" w:hAnsi="Marianne"/>
          <w:b/>
          <w:bCs/>
          <w:color w:val="auto"/>
        </w:rPr>
        <w:t>correspondant à :</w:t>
      </w:r>
    </w:p>
    <w:p>
      <w:pPr>
        <w:pStyle w:val="Normal"/>
        <w:bidi w:val="0"/>
        <w:spacing w:lineRule="auto" w:line="360"/>
        <w:jc w:val="center"/>
        <w:rPr>
          <w:rFonts w:ascii="Marianne" w:hAnsi="Marianne" w:cs="Arial"/>
          <w:color w:val="auto"/>
        </w:rPr>
      </w:pPr>
      <w:r>
        <w:rPr>
          <w:rFonts w:cs="Arial" w:ascii="Marianne" w:hAnsi="Marianne"/>
          <w:b/>
          <w:bCs/>
          <w:color w:val="auto"/>
        </w:rPr>
        <w:t xml:space="preserve">2 mois de préparation + </w:t>
      </w:r>
      <w:r>
        <w:rPr>
          <w:rFonts w:cs="Arial" w:ascii="Marianne" w:hAnsi="Marianne"/>
          <w:b/>
          <w:bCs/>
          <w:color w:val="auto"/>
        </w:rPr>
        <w:t xml:space="preserve">9 </w:t>
      </w:r>
      <w:r>
        <w:rPr>
          <w:rFonts w:cs="Arial" w:ascii="Marianne" w:hAnsi="Marianne"/>
          <w:b/>
          <w:bCs/>
          <w:color w:val="auto"/>
        </w:rPr>
        <w:t>mois de travaux</w:t>
      </w:r>
    </w:p>
    <w:p>
      <w:pPr>
        <w:pStyle w:val="Normal"/>
        <w:bidi w:val="0"/>
        <w:jc w:val="both"/>
        <w:rPr>
          <w:rFonts w:ascii="Marianne" w:hAnsi="Marianne" w:cs="Arial"/>
          <w:b/>
          <w:bCs/>
          <w:color w:val="000000"/>
        </w:rPr>
      </w:pPr>
      <w:r>
        <w:rPr>
          <w:rFonts w:cs="Arial" w:ascii="Marianne" w:hAnsi="Marianne"/>
          <w:b/>
          <w:bCs/>
          <w:color w:val="000000"/>
        </w:rPr>
      </w:r>
    </w:p>
    <w:p>
      <w:pPr>
        <w:pStyle w:val="Normal"/>
        <w:bidi w:val="0"/>
        <w:jc w:val="both"/>
        <w:rPr>
          <w:rFonts w:ascii="Marianne" w:hAnsi="Marianne" w:cs="Arial"/>
        </w:rPr>
      </w:pPr>
      <w:r>
        <w:rPr>
          <w:rFonts w:cs="Arial" w:ascii="Marianne" w:hAnsi="Marianne"/>
          <w:color w:val="000000"/>
        </w:rPr>
        <w:t xml:space="preserve">Ce délai court à compter de l’ordre de </w:t>
      </w:r>
      <w:r>
        <w:rPr>
          <w:rFonts w:cs="Arial" w:ascii="Marianne" w:hAnsi="Marianne"/>
          <w:color w:val="000000"/>
        </w:rPr>
        <w:t xml:space="preserve">service </w:t>
      </w:r>
      <w:r>
        <w:rPr>
          <w:rFonts w:cs="Arial" w:ascii="Marianne" w:hAnsi="Marianne"/>
          <w:color w:val="000000"/>
        </w:rPr>
        <w:t xml:space="preserve">de démarrage </w:t>
      </w:r>
      <w:r>
        <w:rPr>
          <w:rFonts w:cs="Arial" w:ascii="Marianne" w:hAnsi="Marianne"/>
          <w:color w:val="000000"/>
        </w:rPr>
        <w:t xml:space="preserve">notifié </w:t>
      </w:r>
      <w:r>
        <w:rPr>
          <w:rFonts w:cs="Arial" w:ascii="Marianne" w:hAnsi="Marianne"/>
          <w:color w:val="000000"/>
        </w:rPr>
        <w:t>au titulaire</w:t>
      </w:r>
      <w:r>
        <w:rPr>
          <w:rFonts w:cs="Arial" w:ascii="Marianne" w:hAnsi="Marianne"/>
          <w:color w:val="000000"/>
        </w:rPr>
        <w:t xml:space="preserve"> par le pouvoir adjudicateur.</w:t>
      </w:r>
    </w:p>
    <w:p>
      <w:pPr>
        <w:pStyle w:val="Normal"/>
        <w:bidi w:val="0"/>
        <w:jc w:val="both"/>
        <w:rPr>
          <w:rFonts w:ascii="Marianne" w:hAnsi="Marianne" w:cs="Arial"/>
          <w:bCs/>
          <w:color w:val="000000"/>
          <w:sz w:val="20"/>
        </w:rPr>
      </w:pPr>
      <w:r>
        <w:rPr>
          <w:rFonts w:cs="Arial" w:ascii="Marianne" w:hAnsi="Marianne"/>
          <w:bCs/>
          <w:color w:val="000000"/>
          <w:sz w:val="20"/>
        </w:rPr>
      </w:r>
    </w:p>
    <w:p>
      <w:pPr>
        <w:pStyle w:val="Heading1"/>
        <w:bidi w:val="0"/>
        <w:jc w:val="left"/>
        <w:rPr>
          <w:rFonts w:ascii="Marianne" w:hAnsi="Marianne"/>
        </w:rPr>
      </w:pPr>
      <w:bookmarkStart w:id="18" w:name="__RefHeading___Toc9348_3351285205"/>
      <w:bookmarkEnd w:id="18"/>
      <w:r>
        <w:rPr>
          <w:rFonts w:ascii="Marianne" w:hAnsi="Marianne"/>
        </w:rPr>
        <w:t>A</w:t>
      </w:r>
      <w:r>
        <w:rPr>
          <w:rFonts w:ascii="Marianne" w:hAnsi="Marianne"/>
        </w:rPr>
        <w:t>RTICLE 7 – RÈGLEMENT DES COMPTES ET AVANCES</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Les modalités du règlement des comptes du présent marché sont spécifiées au cahier des clauses administratives particulières.</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u w:val="single"/>
        </w:rPr>
        <w:t>Cas des sommes dues aux sous-traitants</w:t>
      </w:r>
      <w:r>
        <w:rPr>
          <w:rFonts w:cs="Arial" w:ascii="Marianne" w:hAnsi="Marianne"/>
          <w:bCs/>
          <w:color w:val="000000"/>
          <w:sz w:val="20"/>
        </w:rPr>
        <w:t xml:space="preserve"> </w:t>
      </w:r>
      <w:r>
        <w:rPr>
          <w:rFonts w:cs="Arial" w:ascii="Marianne" w:hAnsi="Marianne"/>
          <w:bCs/>
          <w:color w:val="000000"/>
          <w:sz w:val="20"/>
        </w:rPr>
        <w:t xml:space="preserve">en application des articles R.2193-10 à R.2193-16 </w:t>
      </w:r>
      <w:r>
        <w:rPr>
          <w:rFonts w:cs="Arial" w:ascii="Marianne" w:hAnsi="Marianne"/>
          <w:bCs/>
          <w:color w:val="000000"/>
          <w:sz w:val="20"/>
          <w:szCs w:val="20"/>
        </w:rPr>
        <w:t>du code de la commande publique</w:t>
      </w:r>
      <w:r>
        <w:rPr>
          <w:rFonts w:cs="Arial" w:ascii="Marianne" w:hAnsi="Marianne"/>
          <w:bCs/>
          <w:color w:val="000000"/>
          <w:sz w:val="20"/>
        </w:rPr>
        <w:t> : le pouvoir adjudicateur se libérera de ces sommes en faisant porter les montants directement au crédit des comptes désignés dans les DC4, les modifications contractuelles ou les actes spéciaux.</w:t>
      </w:r>
    </w:p>
    <w:p>
      <w:pPr>
        <w:pStyle w:val="Normal"/>
        <w:bidi w:val="0"/>
        <w:jc w:val="both"/>
        <w:rPr>
          <w:rFonts w:ascii="Marianne" w:hAnsi="Marianne" w:cs="Arial"/>
          <w:bCs/>
          <w:color w:val="000000"/>
          <w:sz w:val="20"/>
          <w:shd w:fill="FF3333" w:val="clear"/>
        </w:rPr>
      </w:pPr>
      <w:r>
        <w:rPr>
          <w:rFonts w:cs="Arial" w:ascii="Marianne" w:hAnsi="Marianne"/>
          <w:bCs/>
          <w:color w:val="000000"/>
          <w:sz w:val="20"/>
          <w:shd w:fill="FF3333" w:val="clear"/>
        </w:rPr>
      </w:r>
    </w:p>
    <w:p>
      <w:pPr>
        <w:pStyle w:val="Heading2"/>
        <w:bidi w:val="0"/>
        <w:jc w:val="left"/>
        <w:rPr>
          <w:rFonts w:ascii="Marianne" w:hAnsi="Marianne"/>
        </w:rPr>
      </w:pPr>
      <w:bookmarkStart w:id="19" w:name="__RefHeading___Toc9350_3351285205"/>
      <w:bookmarkEnd w:id="19"/>
      <w:r>
        <w:rPr>
          <w:rFonts w:ascii="Marianne" w:hAnsi="Marianne"/>
        </w:rPr>
        <w:t>Candidature individuelle</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pouvoir adjudicateur se </w:t>
      </w:r>
      <w:r>
        <w:rPr>
          <w:rFonts w:cs="Arial" w:ascii="Marianne" w:hAnsi="Marianne"/>
          <w:bCs/>
          <w:color w:val="000000"/>
          <w:sz w:val="20"/>
        </w:rPr>
        <w:t>libérera</w:t>
      </w:r>
      <w:r>
        <w:rPr>
          <w:rFonts w:cs="Arial" w:ascii="Marianne" w:hAnsi="Marianne"/>
          <w:bCs/>
          <w:color w:val="000000"/>
          <w:sz w:val="20"/>
        </w:rPr>
        <w:t xml:space="preserve"> des sommes dues au titre de l’exécution des prestations en faisant porter le montant au crédit du compte suivant :</w:t>
      </w:r>
    </w:p>
    <w:p>
      <w:pPr>
        <w:pStyle w:val="Normal"/>
        <w:tabs>
          <w:tab w:val="clear" w:pos="709"/>
          <w:tab w:val="left" w:pos="567" w:leader="none"/>
        </w:tabs>
        <w:bidi w:val="0"/>
        <w:jc w:val="both"/>
        <w:rPr>
          <w:rFonts w:ascii="Marianne" w:hAnsi="Marianne" w:cs="Arial"/>
          <w:sz w:val="20"/>
        </w:rPr>
      </w:pPr>
      <w:r>
        <w:rPr>
          <w:rFonts w:cs="Arial" w:ascii="Marianne" w:hAnsi="Marianne"/>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sz w:val="20"/>
              </w:rPr>
            </w:pPr>
            <w:r>
              <w:rPr>
                <w:rFonts w:cs="Arial" w:ascii="Marianne" w:hAnsi="Marianne"/>
                <w:b/>
                <w:bCs/>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sz w:val="20"/>
              </w:rPr>
            </w:pPr>
            <w:r>
              <w:rPr>
                <w:rFonts w:cs="Arial" w:ascii="Marianne" w:hAnsi="Marianne"/>
                <w:b/>
                <w:bCs/>
                <w:sz w:val="20"/>
              </w:rPr>
              <w:t>Domiciliation</w:t>
            </w:r>
          </w:p>
          <w:p>
            <w:pPr>
              <w:pStyle w:val="BodyText"/>
              <w:bidi w:val="0"/>
              <w:spacing w:before="0" w:after="0"/>
              <w:jc w:val="left"/>
              <w:rPr>
                <w:rFonts w:ascii="Marianne" w:hAnsi="Marianne" w:cs="Arial"/>
                <w:b w:val="false"/>
                <w:bCs w:val="false"/>
                <w:sz w:val="16"/>
                <w:szCs w:val="16"/>
              </w:rPr>
            </w:pPr>
            <w:r>
              <w:rPr>
                <w:rFonts w:cs="Arial" w:ascii="Marianne" w:hAnsi="Marianne"/>
                <w:b w:val="false"/>
                <w:bCs w:val="false"/>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sz w:val="20"/>
              </w:rPr>
            </w:pPr>
            <w:r>
              <w:rPr>
                <w:rFonts w:cs="Arial" w:ascii="Marianne" w:hAnsi="Marianne"/>
                <w:b/>
                <w:bCs/>
                <w:sz w:val="20"/>
              </w:rPr>
              <w:t>N</w:t>
            </w:r>
            <w:r>
              <w:rPr>
                <w:rFonts w:cs="Arial" w:ascii="Marianne" w:hAnsi="Marianne"/>
                <w:b/>
                <w:bCs/>
                <w:sz w:val="20"/>
              </w:rPr>
              <w:t xml:space="preserve">° </w:t>
            </w:r>
            <w:r>
              <w:rPr>
                <w:rFonts w:cs="Arial" w:ascii="Marianne" w:hAnsi="Marianne"/>
                <w:b/>
                <w:bCs/>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000000"/>
                <w:sz w:val="20"/>
              </w:rPr>
            </w:pPr>
            <w:r>
              <w:rPr>
                <w:rFonts w:cs="Arial" w:ascii="Marianne" w:hAnsi="Marianne"/>
                <w:bCs/>
                <w:color w:val="000000"/>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sz w:val="20"/>
              </w:rPr>
            </w:pPr>
            <w:r>
              <w:rPr>
                <w:rFonts w:cs="Arial" w:ascii="Marianne" w:hAnsi="Marianne"/>
                <w:b/>
                <w:bCs/>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sz w:val="20"/>
              </w:rPr>
            </w:pPr>
            <w:r>
              <w:rPr>
                <w:rFonts w:cs="Arial" w:ascii="Marianne" w:hAnsi="Marianne"/>
                <w:b/>
                <w:bCs/>
                <w:sz w:val="20"/>
              </w:rPr>
              <w:t xml:space="preserve">Clé </w:t>
            </w:r>
            <w:r>
              <w:rPr>
                <w:rFonts w:cs="Arial" w:ascii="Marianne" w:hAnsi="Marianne"/>
                <w:b/>
                <w:bCs/>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bl>
    <w:p>
      <w:pPr>
        <w:pStyle w:val="BodyTextIndent"/>
        <w:bidi w:val="0"/>
        <w:ind w:hanging="0" w:left="0" w:right="142"/>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Le signataire souhaite bénéficier de l’avance prévue dans le CCAP du présent marché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000000"/>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4" o:allowincell="t" style="width:10.45pt;height:13.45pt" type="#_x0000_t75"/>
          <w:control r:id="rId17" w:name="Case à cocher 5" w:shapeid="control_shape_14"/>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5" o:allowincell="t" style="width:10.45pt;height:13.45pt" type="#_x0000_t75"/>
          <w:control r:id="rId18" w:name="Case à cocher 5" w:shapeid="control_shape_15"/>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000000"/>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000000"/>
          <w:sz w:val="20"/>
        </w:rPr>
      </w:pPr>
      <w:r>
        <w:rPr>
          <w:rFonts w:cs="Arial" w:ascii="Marianne" w:hAnsi="Marianne"/>
          <w:bCs/>
          <w:color w:val="000000"/>
          <w:sz w:val="20"/>
          <w:u w:val="single"/>
        </w:rPr>
        <w:t>NB</w:t>
      </w:r>
      <w:r>
        <w:rPr>
          <w:rFonts w:cs="Arial" w:ascii="Marianne" w:hAnsi="Marianne"/>
          <w:bCs/>
          <w:color w:val="000000"/>
          <w:sz w:val="20"/>
        </w:rPr>
        <w:t> : si aucune case n’est cochée ou si les deux cases son</w:t>
      </w:r>
      <w:r>
        <w:rPr>
          <w:rFonts w:cs="Arial" w:ascii="Marianne" w:hAnsi="Marianne"/>
          <w:bCs/>
          <w:color w:val="000000"/>
          <w:sz w:val="20"/>
        </w:rPr>
        <w:t>t</w:t>
      </w:r>
      <w:r>
        <w:rPr>
          <w:rFonts w:cs="Arial" w:ascii="Marianne" w:hAnsi="Marianne"/>
          <w:bCs/>
          <w:color w:val="000000"/>
          <w:sz w:val="20"/>
        </w:rPr>
        <w:t xml:space="preserve"> cochées, le pouvoir </w:t>
      </w:r>
      <w:r>
        <w:rPr>
          <w:rFonts w:cs="Arial" w:ascii="Marianne" w:hAnsi="Marianne"/>
          <w:bCs/>
          <w:color w:val="000000"/>
          <w:sz w:val="20"/>
        </w:rPr>
        <w:t>adjudicateur</w:t>
      </w:r>
      <w:r>
        <w:rPr>
          <w:rFonts w:cs="Arial" w:ascii="Marianne" w:hAnsi="Marianne"/>
          <w:bCs/>
          <w:color w:val="000000"/>
          <w:sz w:val="20"/>
        </w:rPr>
        <w:t xml:space="preserve"> </w:t>
      </w:r>
      <w:r>
        <w:rPr>
          <w:rFonts w:cs="Arial" w:ascii="Marianne" w:hAnsi="Marianne"/>
          <w:bCs/>
          <w:color w:val="000000"/>
          <w:sz w:val="20"/>
        </w:rPr>
        <w:t>considérera</w:t>
      </w:r>
      <w:r>
        <w:rPr>
          <w:rFonts w:cs="Arial" w:ascii="Marianne" w:hAnsi="Marianne"/>
          <w:bCs/>
          <w:color w:val="000000"/>
          <w:sz w:val="20"/>
        </w:rPr>
        <w:t xml:space="preserve"> que le titulaire renonce au bénéfice de l’avance.</w:t>
      </w:r>
    </w:p>
    <w:p>
      <w:pPr>
        <w:pStyle w:val="Normal"/>
        <w:bidi w:val="0"/>
        <w:jc w:val="both"/>
        <w:rPr>
          <w:rFonts w:ascii="Marianne" w:hAnsi="Marianne" w:cs="Arial"/>
          <w:bCs/>
          <w:color w:val="000000"/>
          <w:sz w:val="20"/>
        </w:rPr>
      </w:pPr>
      <w:r>
        <w:rPr>
          <w:rFonts w:cs="Arial" w:ascii="Marianne" w:hAnsi="Marianne"/>
          <w:bCs/>
          <w:color w:val="000000"/>
          <w:sz w:val="20"/>
        </w:rPr>
      </w:r>
    </w:p>
    <w:p>
      <w:pPr>
        <w:pStyle w:val="Heading2"/>
        <w:bidi w:val="0"/>
        <w:jc w:val="left"/>
        <w:rPr>
          <w:rFonts w:ascii="Marianne" w:hAnsi="Marianne"/>
        </w:rPr>
      </w:pPr>
      <w:bookmarkStart w:id="20" w:name="__RefHeading___Toc9352_3351285205"/>
      <w:bookmarkEnd w:id="20"/>
      <w:r>
        <w:rPr>
          <w:rFonts w:ascii="Marianne" w:hAnsi="Marianne"/>
        </w:rPr>
        <w:t>Candidature groupée</w:t>
      </w:r>
    </w:p>
    <w:p>
      <w:pPr>
        <w:pStyle w:val="Normal"/>
        <w:bidi w:val="0"/>
        <w:jc w:val="both"/>
        <w:rPr>
          <w:rFonts w:ascii="Marianne" w:hAnsi="Marianne" w:cs="Arial"/>
          <w:bCs/>
          <w:color w:val="000000"/>
          <w:sz w:val="20"/>
        </w:rPr>
      </w:pPr>
      <w:r>
        <w:rPr>
          <w:rFonts w:cs="Arial" w:ascii="Marianne" w:hAnsi="Marianne"/>
          <w:bCs/>
          <w:color w:val="000000"/>
          <w:sz w:val="20"/>
        </w:rPr>
      </w:r>
    </w:p>
    <w:p>
      <w:pPr>
        <w:pStyle w:val="Heading3"/>
        <w:bidi w:val="0"/>
        <w:jc w:val="left"/>
        <w:rPr>
          <w:rFonts w:ascii="Marianne" w:hAnsi="Marianne"/>
        </w:rPr>
      </w:pPr>
      <w:bookmarkStart w:id="21" w:name="__RefHeading___Toc9354_3351285205"/>
      <w:bookmarkEnd w:id="21"/>
      <w:r>
        <w:rPr>
          <w:rFonts w:ascii="Marianne" w:hAnsi="Marianne"/>
        </w:rPr>
        <w:t>Paiement sur un seul compte</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pouvoir adjudicateur se </w:t>
      </w:r>
      <w:r>
        <w:rPr>
          <w:rFonts w:cs="Arial" w:ascii="Marianne" w:hAnsi="Marianne"/>
          <w:bCs/>
          <w:color w:val="000000"/>
          <w:sz w:val="20"/>
        </w:rPr>
        <w:t>libérera</w:t>
      </w:r>
      <w:r>
        <w:rPr>
          <w:rFonts w:cs="Arial" w:ascii="Marianne" w:hAnsi="Marianne"/>
          <w:bCs/>
          <w:color w:val="000000"/>
          <w:sz w:val="20"/>
        </w:rPr>
        <w:t xml:space="preserve"> des sommes dues au titre de l’exécution des prestations en faisant porter le montant au crédit du compte suivant.</w:t>
      </w:r>
    </w:p>
    <w:p>
      <w:pPr>
        <w:pStyle w:val="Normal"/>
        <w:bidi w:val="0"/>
        <w:jc w:val="both"/>
        <w:rPr>
          <w:rFonts w:ascii="Marianne" w:hAnsi="Marianne" w:cs="Arial"/>
          <w:bCs/>
          <w:color w:val="000000"/>
          <w:sz w:val="20"/>
        </w:rPr>
      </w:pPr>
      <w:r>
        <w:rPr>
          <w:rFonts w:cs="Arial" w:ascii="Marianne" w:hAnsi="Marianne"/>
          <w:bCs/>
          <w:color w:val="000000"/>
          <w:sz w:val="20"/>
        </w:rPr>
        <w:t>Ces paiements seront libératoires vis-à-vis du groupement.</w:t>
      </w:r>
    </w:p>
    <w:p>
      <w:pPr>
        <w:pStyle w:val="Normal"/>
        <w:bidi w:val="0"/>
        <w:jc w:val="both"/>
        <w:rPr>
          <w:rFonts w:ascii="Marianne" w:hAnsi="Marianne" w:cs="Arial"/>
          <w:sz w:val="20"/>
        </w:rPr>
      </w:pPr>
      <w:r>
        <w:rPr>
          <w:rFonts w:cs="Arial" w:ascii="Marianne" w:hAnsi="Marianne"/>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sz w:val="20"/>
              </w:rPr>
            </w:pPr>
            <w:r>
              <w:rPr>
                <w:rFonts w:cs="Arial" w:ascii="Marianne" w:hAnsi="Marianne"/>
                <w:b/>
                <w:bCs/>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sz w:val="20"/>
              </w:rPr>
            </w:pPr>
            <w:r>
              <w:rPr>
                <w:rFonts w:cs="Arial" w:ascii="Marianne" w:hAnsi="Marianne"/>
                <w:b/>
                <w:bCs/>
                <w:sz w:val="20"/>
              </w:rPr>
              <w:t>Domiciliation</w:t>
            </w:r>
          </w:p>
          <w:p>
            <w:pPr>
              <w:pStyle w:val="BodyText"/>
              <w:bidi w:val="0"/>
              <w:spacing w:before="0" w:after="0"/>
              <w:jc w:val="left"/>
              <w:rPr>
                <w:rFonts w:ascii="Marianne" w:hAnsi="Marianne" w:cs="Arial"/>
                <w:b w:val="false"/>
                <w:bCs w:val="false"/>
                <w:sz w:val="16"/>
                <w:szCs w:val="16"/>
              </w:rPr>
            </w:pPr>
            <w:r>
              <w:rPr>
                <w:rFonts w:cs="Arial" w:ascii="Marianne" w:hAnsi="Marianne"/>
                <w:b w:val="false"/>
                <w:bCs w:val="false"/>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sz w:val="20"/>
              </w:rPr>
            </w:pPr>
            <w:r>
              <w:rPr>
                <w:rFonts w:cs="Arial" w:ascii="Marianne" w:hAnsi="Marianne"/>
                <w:b/>
                <w:bCs/>
                <w:sz w:val="20"/>
              </w:rPr>
              <w:t>N</w:t>
            </w:r>
            <w:r>
              <w:rPr>
                <w:rFonts w:cs="Arial" w:ascii="Marianne" w:hAnsi="Marianne"/>
                <w:b/>
                <w:bCs/>
                <w:sz w:val="20"/>
              </w:rPr>
              <w:t xml:space="preserve">° </w:t>
            </w:r>
            <w:r>
              <w:rPr>
                <w:rFonts w:cs="Arial" w:ascii="Marianne" w:hAnsi="Marianne"/>
                <w:b/>
                <w:bCs/>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000000"/>
                <w:sz w:val="20"/>
              </w:rPr>
            </w:pPr>
            <w:r>
              <w:rPr>
                <w:rFonts w:cs="Arial" w:ascii="Marianne" w:hAnsi="Marianne"/>
                <w:bCs/>
                <w:color w:val="000000"/>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sz w:val="20"/>
              </w:rPr>
            </w:pPr>
            <w:r>
              <w:rPr>
                <w:rFonts w:cs="Arial" w:ascii="Marianne" w:hAnsi="Marianne"/>
                <w:b/>
                <w:bCs/>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sz w:val="20"/>
              </w:rPr>
            </w:pPr>
            <w:r>
              <w:rPr>
                <w:rFonts w:cs="Arial" w:ascii="Marianne" w:hAnsi="Marianne"/>
                <w:b/>
                <w:bCs/>
                <w:sz w:val="20"/>
              </w:rPr>
              <w:t xml:space="preserve">Clé </w:t>
            </w:r>
            <w:r>
              <w:rPr>
                <w:rFonts w:cs="Arial" w:ascii="Marianne" w:hAnsi="Marianne"/>
                <w:b/>
                <w:bCs/>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bl>
    <w:p>
      <w:pPr>
        <w:pStyle w:val="BodyTextIndent"/>
        <w:bidi w:val="0"/>
        <w:ind w:hanging="0" w:left="0" w:right="142"/>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w:t>
      </w:r>
      <w:r>
        <w:rPr>
          <w:rFonts w:cs="Arial" w:ascii="Marianne" w:hAnsi="Marianne"/>
          <w:bCs/>
          <w:color w:val="000000"/>
          <w:sz w:val="20"/>
        </w:rPr>
        <w:t>mandataire</w:t>
      </w:r>
      <w:r>
        <w:rPr>
          <w:rFonts w:cs="Arial" w:ascii="Marianne" w:hAnsi="Marianne"/>
          <w:bCs/>
          <w:color w:val="000000"/>
          <w:sz w:val="20"/>
        </w:rPr>
        <w:t xml:space="preserve"> souhaite bénéficier de l’avance prévue dans le CCAP du présent marché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000000"/>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6" o:allowincell="t" style="width:10.45pt;height:13.45pt" type="#_x0000_t75"/>
          <w:control r:id="rId19" w:name="Case à cocher 5" w:shapeid="control_shape_16"/>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7" o:allowincell="t" style="width:10.45pt;height:13.45pt" type="#_x0000_t75"/>
          <w:control r:id="rId20" w:name="Case à cocher 5" w:shapeid="control_shape_17"/>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000000"/>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000000"/>
          <w:sz w:val="20"/>
        </w:rPr>
      </w:pPr>
      <w:r>
        <w:rPr>
          <w:rFonts w:cs="Arial" w:ascii="Marianne" w:hAnsi="Marianne"/>
          <w:bCs/>
          <w:color w:val="000000"/>
          <w:sz w:val="20"/>
          <w:u w:val="single"/>
        </w:rPr>
        <w:t>NB</w:t>
      </w:r>
      <w:r>
        <w:rPr>
          <w:rFonts w:cs="Arial" w:ascii="Marianne" w:hAnsi="Marianne"/>
          <w:bCs/>
          <w:color w:val="000000"/>
          <w:sz w:val="20"/>
        </w:rPr>
        <w:t> : si aucune case n’est cochée ou si les deux cases son</w:t>
      </w:r>
      <w:r>
        <w:rPr>
          <w:rFonts w:cs="Arial" w:ascii="Marianne" w:hAnsi="Marianne"/>
          <w:bCs/>
          <w:color w:val="000000"/>
          <w:sz w:val="20"/>
        </w:rPr>
        <w:t>t</w:t>
      </w:r>
      <w:r>
        <w:rPr>
          <w:rFonts w:cs="Arial" w:ascii="Marianne" w:hAnsi="Marianne"/>
          <w:bCs/>
          <w:color w:val="000000"/>
          <w:sz w:val="20"/>
        </w:rPr>
        <w:t xml:space="preserve"> cochées, le pouvoir </w:t>
      </w:r>
      <w:r>
        <w:rPr>
          <w:rFonts w:cs="Arial" w:ascii="Marianne" w:hAnsi="Marianne"/>
          <w:bCs/>
          <w:color w:val="000000"/>
          <w:sz w:val="20"/>
        </w:rPr>
        <w:t>adjudicateur</w:t>
      </w:r>
      <w:r>
        <w:rPr>
          <w:rFonts w:cs="Arial" w:ascii="Marianne" w:hAnsi="Marianne"/>
          <w:bCs/>
          <w:color w:val="000000"/>
          <w:sz w:val="20"/>
        </w:rPr>
        <w:t xml:space="preserve"> </w:t>
      </w:r>
      <w:r>
        <w:rPr>
          <w:rFonts w:cs="Arial" w:ascii="Marianne" w:hAnsi="Marianne"/>
          <w:bCs/>
          <w:color w:val="000000"/>
          <w:sz w:val="20"/>
        </w:rPr>
        <w:t>considérera</w:t>
      </w:r>
      <w:r>
        <w:rPr>
          <w:rFonts w:cs="Arial" w:ascii="Marianne" w:hAnsi="Marianne"/>
          <w:bCs/>
          <w:color w:val="000000"/>
          <w:sz w:val="20"/>
        </w:rPr>
        <w:t xml:space="preserve"> que le titulaire renonce au bénéfice de l’avance.</w:t>
      </w:r>
    </w:p>
    <w:p>
      <w:pPr>
        <w:pStyle w:val="Normal"/>
        <w:bidi w:val="0"/>
        <w:jc w:val="both"/>
        <w:rPr>
          <w:rFonts w:ascii="Marianne" w:hAnsi="Marianne" w:cs="Arial"/>
          <w:bCs/>
          <w:color w:val="000000"/>
          <w:sz w:val="20"/>
        </w:rPr>
      </w:pPr>
      <w:r>
        <w:rPr>
          <w:rFonts w:cs="Arial" w:ascii="Marianne" w:hAnsi="Marianne"/>
          <w:bCs/>
          <w:color w:val="000000"/>
          <w:sz w:val="20"/>
        </w:rPr>
      </w:r>
    </w:p>
    <w:p>
      <w:pPr>
        <w:pStyle w:val="Heading3"/>
        <w:bidi w:val="0"/>
        <w:jc w:val="left"/>
        <w:rPr>
          <w:rFonts w:ascii="Marianne" w:hAnsi="Marianne"/>
        </w:rPr>
      </w:pPr>
      <w:bookmarkStart w:id="22" w:name="__RefHeading___Toc9356_3351285205"/>
      <w:bookmarkEnd w:id="22"/>
      <w:r>
        <w:rPr>
          <w:rFonts w:ascii="Marianne" w:hAnsi="Marianne"/>
        </w:rPr>
        <w:t>Paiement sur plusieurs comptes</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pouvoir adjudicateur se </w:t>
      </w:r>
      <w:r>
        <w:rPr>
          <w:rFonts w:cs="Arial" w:ascii="Marianne" w:hAnsi="Marianne"/>
          <w:bCs/>
          <w:color w:val="000000"/>
          <w:sz w:val="20"/>
        </w:rPr>
        <w:t>libérera</w:t>
      </w:r>
      <w:r>
        <w:rPr>
          <w:rFonts w:cs="Arial" w:ascii="Marianne" w:hAnsi="Marianne"/>
          <w:bCs/>
          <w:color w:val="000000"/>
          <w:sz w:val="20"/>
        </w:rPr>
        <w:t xml:space="preserve"> des sommes dues au titre de l’exécution des prestations en faisant porter le montant au crédit des comptes suivants </w:t>
      </w:r>
      <w:r>
        <w:rPr>
          <w:rFonts w:cs="Arial" w:ascii="Marianne" w:hAnsi="Marianne"/>
          <w:bCs/>
          <w:color w:val="000000"/>
          <w:sz w:val="20"/>
        </w:rPr>
        <w:t>selon les répartitions jointes en annexe</w:t>
      </w:r>
      <w:r>
        <w:rPr>
          <w:rFonts w:cs="Arial" w:ascii="Marianne" w:hAnsi="Marianne"/>
          <w:bCs/>
          <w:color w:val="000000"/>
          <w:sz w:val="20"/>
        </w:rPr>
        <w:t>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numPr>
          <w:ilvl w:val="0"/>
          <w:numId w:val="2"/>
        </w:numPr>
        <w:bidi w:val="0"/>
        <w:jc w:val="both"/>
        <w:rPr>
          <w:rFonts w:ascii="Marianne" w:hAnsi="Marianne" w:cs="Arial"/>
          <w:bCs/>
          <w:color w:val="000000"/>
          <w:sz w:val="20"/>
          <w:u w:val="single"/>
        </w:rPr>
      </w:pPr>
      <w:r>
        <w:rPr>
          <w:rFonts w:cs="Arial" w:ascii="Marianne" w:hAnsi="Marianne"/>
          <w:bCs/>
          <w:color w:val="000000"/>
          <w:sz w:val="20"/>
          <w:u w:val="single"/>
        </w:rPr>
        <w:t>Co-traitant n°1</w:t>
      </w:r>
    </w:p>
    <w:p>
      <w:pPr>
        <w:pStyle w:val="Normal"/>
        <w:tabs>
          <w:tab w:val="clear" w:pos="709"/>
          <w:tab w:val="left" w:pos="567" w:leader="none"/>
        </w:tabs>
        <w:bidi w:val="0"/>
        <w:jc w:val="both"/>
        <w:rPr>
          <w:rFonts w:ascii="Marianne" w:hAnsi="Marianne" w:cs="Arial"/>
          <w:sz w:val="20"/>
        </w:rPr>
      </w:pPr>
      <w:r>
        <w:rPr>
          <w:rFonts w:cs="Arial" w:ascii="Marianne" w:hAnsi="Marianne"/>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sz w:val="20"/>
              </w:rPr>
            </w:pPr>
            <w:r>
              <w:rPr>
                <w:rFonts w:cs="Arial" w:ascii="Marianne" w:hAnsi="Marianne"/>
                <w:b/>
                <w:bCs/>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sz w:val="20"/>
              </w:rPr>
            </w:pPr>
            <w:r>
              <w:rPr>
                <w:rFonts w:cs="Arial" w:ascii="Marianne" w:hAnsi="Marianne"/>
                <w:b/>
                <w:bCs/>
                <w:sz w:val="20"/>
              </w:rPr>
              <w:t>Domiciliation</w:t>
            </w:r>
          </w:p>
          <w:p>
            <w:pPr>
              <w:pStyle w:val="BodyText"/>
              <w:bidi w:val="0"/>
              <w:spacing w:before="0" w:after="0"/>
              <w:jc w:val="left"/>
              <w:rPr>
                <w:rFonts w:ascii="Marianne" w:hAnsi="Marianne" w:cs="Arial"/>
                <w:b w:val="false"/>
                <w:bCs w:val="false"/>
                <w:sz w:val="16"/>
                <w:szCs w:val="16"/>
              </w:rPr>
            </w:pPr>
            <w:r>
              <w:rPr>
                <w:rFonts w:cs="Arial" w:ascii="Marianne" w:hAnsi="Marianne"/>
                <w:b w:val="false"/>
                <w:bCs w:val="false"/>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sz w:val="20"/>
              </w:rPr>
            </w:pPr>
            <w:r>
              <w:rPr>
                <w:rFonts w:cs="Arial" w:ascii="Marianne" w:hAnsi="Marianne"/>
                <w:b/>
                <w:bCs/>
                <w:sz w:val="20"/>
              </w:rPr>
              <w:t>N</w:t>
            </w:r>
            <w:r>
              <w:rPr>
                <w:rFonts w:cs="Arial" w:ascii="Marianne" w:hAnsi="Marianne"/>
                <w:b/>
                <w:bCs/>
                <w:sz w:val="20"/>
              </w:rPr>
              <w:t xml:space="preserve">° </w:t>
            </w:r>
            <w:r>
              <w:rPr>
                <w:rFonts w:cs="Arial" w:ascii="Marianne" w:hAnsi="Marianne"/>
                <w:b/>
                <w:bCs/>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000000"/>
                <w:sz w:val="20"/>
              </w:rPr>
            </w:pPr>
            <w:r>
              <w:rPr>
                <w:rFonts w:cs="Arial" w:ascii="Marianne" w:hAnsi="Marianne"/>
                <w:bCs/>
                <w:color w:val="000000"/>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sz w:val="20"/>
              </w:rPr>
            </w:pPr>
            <w:r>
              <w:rPr>
                <w:rFonts w:cs="Arial" w:ascii="Marianne" w:hAnsi="Marianne"/>
                <w:b/>
                <w:bCs/>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sz w:val="20"/>
              </w:rPr>
            </w:pPr>
            <w:r>
              <w:rPr>
                <w:rFonts w:cs="Arial" w:ascii="Marianne" w:hAnsi="Marianne"/>
                <w:b/>
                <w:bCs/>
                <w:sz w:val="20"/>
              </w:rPr>
              <w:t xml:space="preserve">Clé </w:t>
            </w:r>
            <w:r>
              <w:rPr>
                <w:rFonts w:cs="Arial" w:ascii="Marianne" w:hAnsi="Marianne"/>
                <w:b/>
                <w:bCs/>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bl>
    <w:p>
      <w:pPr>
        <w:pStyle w:val="BodyTextIndent"/>
        <w:bidi w:val="0"/>
        <w:ind w:hanging="0" w:left="0" w:right="142"/>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w:t>
      </w:r>
      <w:r>
        <w:rPr>
          <w:rFonts w:cs="Arial" w:ascii="Marianne" w:hAnsi="Marianne"/>
          <w:bCs/>
          <w:color w:val="000000"/>
          <w:sz w:val="20"/>
        </w:rPr>
        <w:t>co-traitant</w:t>
      </w:r>
      <w:r>
        <w:rPr>
          <w:rFonts w:cs="Arial" w:ascii="Marianne" w:hAnsi="Marianne"/>
          <w:bCs/>
          <w:color w:val="000000"/>
          <w:sz w:val="20"/>
        </w:rPr>
        <w:t xml:space="preserve"> souhaite bénéficier de l’avance prévue dans le CCAP du présent marché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000000"/>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8" o:allowincell="t" style="width:10.45pt;height:13.45pt" type="#_x0000_t75"/>
          <w:control r:id="rId21" w:name="Case à cocher 5" w:shapeid="control_shape_18"/>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19" o:allowincell="t" style="width:10.45pt;height:13.45pt" type="#_x0000_t75"/>
          <w:control r:id="rId22" w:name="Case à cocher 5" w:shapeid="control_shape_19"/>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000000"/>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000000"/>
          <w:sz w:val="20"/>
        </w:rPr>
      </w:pPr>
      <w:r>
        <w:rPr>
          <w:rFonts w:cs="Arial" w:ascii="Marianne" w:hAnsi="Marianne"/>
          <w:bCs/>
          <w:color w:val="000000"/>
          <w:sz w:val="20"/>
          <w:u w:val="single"/>
        </w:rPr>
        <w:t>NB</w:t>
      </w:r>
      <w:r>
        <w:rPr>
          <w:rFonts w:cs="Arial" w:ascii="Marianne" w:hAnsi="Marianne"/>
          <w:bCs/>
          <w:color w:val="000000"/>
          <w:sz w:val="20"/>
        </w:rPr>
        <w:t> : si aucune case n’est cochée ou si les deux cases son</w:t>
      </w:r>
      <w:r>
        <w:rPr>
          <w:rFonts w:cs="Arial" w:ascii="Marianne" w:hAnsi="Marianne"/>
          <w:bCs/>
          <w:color w:val="000000"/>
          <w:sz w:val="20"/>
        </w:rPr>
        <w:t>t</w:t>
      </w:r>
      <w:r>
        <w:rPr>
          <w:rFonts w:cs="Arial" w:ascii="Marianne" w:hAnsi="Marianne"/>
          <w:bCs/>
          <w:color w:val="000000"/>
          <w:sz w:val="20"/>
        </w:rPr>
        <w:t xml:space="preserve"> cochées, le pouvoir </w:t>
      </w:r>
      <w:r>
        <w:rPr>
          <w:rFonts w:cs="Arial" w:ascii="Marianne" w:hAnsi="Marianne"/>
          <w:bCs/>
          <w:color w:val="000000"/>
          <w:sz w:val="20"/>
        </w:rPr>
        <w:t>adjudicateur</w:t>
      </w:r>
      <w:r>
        <w:rPr>
          <w:rFonts w:cs="Arial" w:ascii="Marianne" w:hAnsi="Marianne"/>
          <w:bCs/>
          <w:color w:val="000000"/>
          <w:sz w:val="20"/>
        </w:rPr>
        <w:t xml:space="preserve"> </w:t>
      </w:r>
      <w:r>
        <w:rPr>
          <w:rFonts w:cs="Arial" w:ascii="Marianne" w:hAnsi="Marianne"/>
          <w:bCs/>
          <w:color w:val="000000"/>
          <w:sz w:val="20"/>
        </w:rPr>
        <w:t>considérera</w:t>
      </w:r>
      <w:r>
        <w:rPr>
          <w:rFonts w:cs="Arial" w:ascii="Marianne" w:hAnsi="Marianne"/>
          <w:bCs/>
          <w:color w:val="000000"/>
          <w:sz w:val="20"/>
        </w:rPr>
        <w:t xml:space="preserve"> que le </w:t>
      </w:r>
      <w:r>
        <w:rPr>
          <w:rFonts w:cs="Arial" w:ascii="Marianne" w:hAnsi="Marianne"/>
          <w:bCs/>
          <w:color w:val="000000"/>
          <w:sz w:val="20"/>
        </w:rPr>
        <w:t>co-traitant</w:t>
      </w:r>
      <w:r>
        <w:rPr>
          <w:rFonts w:cs="Arial" w:ascii="Marianne" w:hAnsi="Marianne"/>
          <w:bCs/>
          <w:color w:val="000000"/>
          <w:sz w:val="20"/>
        </w:rPr>
        <w:t xml:space="preserve"> renonce au bénéfice de l’avance.</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numPr>
          <w:ilvl w:val="0"/>
          <w:numId w:val="2"/>
        </w:numPr>
        <w:bidi w:val="0"/>
        <w:jc w:val="both"/>
        <w:rPr>
          <w:rFonts w:ascii="Marianne" w:hAnsi="Marianne"/>
        </w:rPr>
      </w:pPr>
      <w:r>
        <w:rPr>
          <w:rFonts w:cs="Arial" w:ascii="Marianne" w:hAnsi="Marianne"/>
          <w:bCs/>
          <w:color w:val="000000"/>
          <w:sz w:val="20"/>
          <w:u w:val="single"/>
        </w:rPr>
        <w:t>Co-traitant n°</w:t>
      </w:r>
      <w:r>
        <w:rPr>
          <w:rFonts w:cs="Arial" w:ascii="Marianne" w:hAnsi="Marianne"/>
          <w:bCs/>
          <w:color w:val="000000"/>
          <w:sz w:val="20"/>
          <w:u w:val="single"/>
        </w:rPr>
        <w:t>2</w:t>
      </w:r>
    </w:p>
    <w:p>
      <w:pPr>
        <w:pStyle w:val="Normal"/>
        <w:tabs>
          <w:tab w:val="clear" w:pos="709"/>
          <w:tab w:val="left" w:pos="567" w:leader="none"/>
        </w:tabs>
        <w:bidi w:val="0"/>
        <w:jc w:val="both"/>
        <w:rPr>
          <w:rFonts w:ascii="Marianne" w:hAnsi="Marianne" w:cs="Arial"/>
          <w:sz w:val="20"/>
        </w:rPr>
      </w:pPr>
      <w:r>
        <w:rPr>
          <w:rFonts w:cs="Arial" w:ascii="Marianne" w:hAnsi="Marianne"/>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sz w:val="20"/>
              </w:rPr>
            </w:pPr>
            <w:r>
              <w:rPr>
                <w:rFonts w:cs="Arial" w:ascii="Marianne" w:hAnsi="Marianne"/>
                <w:b/>
                <w:bCs/>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sz w:val="20"/>
              </w:rPr>
            </w:pPr>
            <w:r>
              <w:rPr>
                <w:rFonts w:cs="Arial" w:ascii="Marianne" w:hAnsi="Marianne"/>
                <w:b/>
                <w:bCs/>
                <w:sz w:val="20"/>
              </w:rPr>
              <w:t>Domiciliation</w:t>
            </w:r>
          </w:p>
          <w:p>
            <w:pPr>
              <w:pStyle w:val="BodyText"/>
              <w:bidi w:val="0"/>
              <w:spacing w:before="0" w:after="0"/>
              <w:jc w:val="left"/>
              <w:rPr>
                <w:rFonts w:ascii="Marianne" w:hAnsi="Marianne" w:cs="Arial"/>
                <w:b w:val="false"/>
                <w:bCs w:val="false"/>
                <w:sz w:val="16"/>
                <w:szCs w:val="16"/>
              </w:rPr>
            </w:pPr>
            <w:r>
              <w:rPr>
                <w:rFonts w:cs="Arial" w:ascii="Marianne" w:hAnsi="Marianne"/>
                <w:b w:val="false"/>
                <w:bCs w:val="false"/>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sz w:val="20"/>
              </w:rPr>
            </w:pPr>
            <w:r>
              <w:rPr>
                <w:rFonts w:cs="Arial" w:ascii="Marianne" w:hAnsi="Marianne"/>
                <w:b/>
                <w:bCs/>
                <w:sz w:val="20"/>
              </w:rPr>
              <w:t>N</w:t>
            </w:r>
            <w:r>
              <w:rPr>
                <w:rFonts w:cs="Arial" w:ascii="Marianne" w:hAnsi="Marianne"/>
                <w:b/>
                <w:bCs/>
                <w:sz w:val="20"/>
              </w:rPr>
              <w:t xml:space="preserve">° </w:t>
            </w:r>
            <w:r>
              <w:rPr>
                <w:rFonts w:cs="Arial" w:ascii="Marianne" w:hAnsi="Marianne"/>
                <w:b/>
                <w:bCs/>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000000"/>
                <w:sz w:val="20"/>
              </w:rPr>
            </w:pPr>
            <w:r>
              <w:rPr>
                <w:rFonts w:cs="Arial" w:ascii="Marianne" w:hAnsi="Marianne"/>
                <w:bCs/>
                <w:color w:val="000000"/>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sz w:val="20"/>
              </w:rPr>
            </w:pPr>
            <w:r>
              <w:rPr>
                <w:rFonts w:cs="Arial" w:ascii="Marianne" w:hAnsi="Marianne"/>
                <w:b/>
                <w:bCs/>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sz w:val="20"/>
              </w:rPr>
            </w:pPr>
            <w:r>
              <w:rPr>
                <w:rFonts w:cs="Arial" w:ascii="Marianne" w:hAnsi="Marianne"/>
                <w:b/>
                <w:bCs/>
                <w:sz w:val="20"/>
              </w:rPr>
              <w:t xml:space="preserve">Clé </w:t>
            </w:r>
            <w:r>
              <w:rPr>
                <w:rFonts w:cs="Arial" w:ascii="Marianne" w:hAnsi="Marianne"/>
                <w:b/>
                <w:bCs/>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000000"/>
                <w:sz w:val="20"/>
              </w:rPr>
            </w:pPr>
            <w:r>
              <w:rPr>
                <w:rFonts w:cs="Arial" w:ascii="Marianne" w:hAnsi="Marianne"/>
                <w:color w:val="000000"/>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sz w:val="20"/>
              </w:rPr>
            </w:pPr>
            <w:r>
              <w:rPr>
                <w:rFonts w:cs="Arial" w:ascii="Marianne" w:hAnsi="Marianne"/>
                <w:sz w:val="20"/>
              </w:rPr>
            </w:r>
          </w:p>
        </w:tc>
      </w:tr>
    </w:tbl>
    <w:p>
      <w:pPr>
        <w:pStyle w:val="BodyTextIndent"/>
        <w:bidi w:val="0"/>
        <w:ind w:hanging="0" w:left="0" w:right="142"/>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t xml:space="preserve">Le </w:t>
      </w:r>
      <w:r>
        <w:rPr>
          <w:rFonts w:cs="Arial" w:ascii="Marianne" w:hAnsi="Marianne"/>
          <w:bCs/>
          <w:color w:val="000000"/>
          <w:sz w:val="20"/>
        </w:rPr>
        <w:t>co-traitant</w:t>
      </w:r>
      <w:r>
        <w:rPr>
          <w:rFonts w:cs="Arial" w:ascii="Marianne" w:hAnsi="Marianne"/>
          <w:bCs/>
          <w:color w:val="000000"/>
          <w:sz w:val="20"/>
        </w:rPr>
        <w:t xml:space="preserve"> souhaite bénéficier de l’avance prévue dans le CCAP du présent marché :</w:t>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000000"/>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20" o:allowincell="t" style="width:10.45pt;height:13.45pt" type="#_x0000_t75"/>
          <w:control r:id="rId23" w:name="Case à cocher 5" w:shapeid="control_shape_20"/>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21" o:allowincell="t" style="width:10.45pt;height:13.45pt" type="#_x0000_t75"/>
          <w:control r:id="rId24" w:name="Case à cocher 5" w:shapeid="control_shape_21"/>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000000"/>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000000"/>
          <w:sz w:val="20"/>
        </w:rPr>
      </w:pPr>
      <w:r>
        <w:rPr>
          <w:rFonts w:cs="Arial" w:ascii="Marianne" w:hAnsi="Marianne"/>
          <w:bCs/>
          <w:color w:val="000000"/>
          <w:sz w:val="20"/>
          <w:u w:val="single"/>
        </w:rPr>
        <w:t>NB</w:t>
      </w:r>
      <w:r>
        <w:rPr>
          <w:rFonts w:cs="Arial" w:ascii="Marianne" w:hAnsi="Marianne"/>
          <w:bCs/>
          <w:color w:val="000000"/>
          <w:sz w:val="20"/>
        </w:rPr>
        <w:t> : si aucune case n’est cochée ou si les deux cases son</w:t>
      </w:r>
      <w:r>
        <w:rPr>
          <w:rFonts w:cs="Arial" w:ascii="Marianne" w:hAnsi="Marianne"/>
          <w:bCs/>
          <w:color w:val="000000"/>
          <w:sz w:val="20"/>
        </w:rPr>
        <w:t>t</w:t>
      </w:r>
      <w:r>
        <w:rPr>
          <w:rFonts w:cs="Arial" w:ascii="Marianne" w:hAnsi="Marianne"/>
          <w:bCs/>
          <w:color w:val="000000"/>
          <w:sz w:val="20"/>
        </w:rPr>
        <w:t xml:space="preserve"> cochées, le pouvoir </w:t>
      </w:r>
      <w:r>
        <w:rPr>
          <w:rFonts w:cs="Arial" w:ascii="Marianne" w:hAnsi="Marianne"/>
          <w:bCs/>
          <w:color w:val="000000"/>
          <w:sz w:val="20"/>
        </w:rPr>
        <w:t>adjudicateur</w:t>
      </w:r>
      <w:r>
        <w:rPr>
          <w:rFonts w:cs="Arial" w:ascii="Marianne" w:hAnsi="Marianne"/>
          <w:bCs/>
          <w:color w:val="000000"/>
          <w:sz w:val="20"/>
        </w:rPr>
        <w:t xml:space="preserve"> </w:t>
      </w:r>
      <w:r>
        <w:rPr>
          <w:rFonts w:cs="Arial" w:ascii="Marianne" w:hAnsi="Marianne"/>
          <w:bCs/>
          <w:color w:val="000000"/>
          <w:sz w:val="20"/>
        </w:rPr>
        <w:t>considérera</w:t>
      </w:r>
      <w:r>
        <w:rPr>
          <w:rFonts w:cs="Arial" w:ascii="Marianne" w:hAnsi="Marianne"/>
          <w:bCs/>
          <w:color w:val="000000"/>
          <w:sz w:val="20"/>
        </w:rPr>
        <w:t xml:space="preserve"> que le </w:t>
      </w:r>
      <w:r>
        <w:rPr>
          <w:rFonts w:cs="Arial" w:ascii="Marianne" w:hAnsi="Marianne"/>
          <w:bCs/>
          <w:color w:val="000000"/>
          <w:sz w:val="20"/>
        </w:rPr>
        <w:t>co-traitant</w:t>
      </w:r>
      <w:r>
        <w:rPr>
          <w:rFonts w:cs="Arial" w:ascii="Marianne" w:hAnsi="Marianne"/>
          <w:bCs/>
          <w:color w:val="000000"/>
          <w:sz w:val="20"/>
        </w:rPr>
        <w:t xml:space="preserve"> renonce au bénéfice de l’avance.</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numPr>
          <w:ilvl w:val="0"/>
          <w:numId w:val="2"/>
        </w:numPr>
        <w:bidi w:val="0"/>
        <w:jc w:val="both"/>
        <w:rPr>
          <w:rFonts w:ascii="Marianne" w:hAnsi="Marianne"/>
          <w:color w:val="auto"/>
          <w:u w:val="single"/>
        </w:rPr>
      </w:pPr>
      <w:r>
        <w:rPr>
          <w:rFonts w:cs="Arial" w:ascii="Marianne" w:hAnsi="Marianne"/>
          <w:bCs/>
          <w:color w:val="auto"/>
          <w:sz w:val="20"/>
          <w:u w:val="single"/>
        </w:rPr>
        <w:t>Co-traitant n°</w:t>
      </w:r>
      <w:r>
        <w:rPr>
          <w:rFonts w:cs="Arial" w:ascii="Marianne" w:hAnsi="Marianne"/>
          <w:bCs/>
          <w:color w:val="auto"/>
          <w:sz w:val="20"/>
          <w:u w:val="single"/>
        </w:rPr>
        <w:t>3</w:t>
      </w:r>
    </w:p>
    <w:p>
      <w:pPr>
        <w:pStyle w:val="Normal"/>
        <w:tabs>
          <w:tab w:val="clear" w:pos="709"/>
          <w:tab w:val="left" w:pos="567" w:leader="none"/>
        </w:tabs>
        <w:bidi w:val="0"/>
        <w:jc w:val="both"/>
        <w:rPr>
          <w:rFonts w:ascii="Marianne" w:hAnsi="Marianne" w:cs="Arial"/>
          <w:color w:val="auto"/>
          <w:sz w:val="20"/>
        </w:rPr>
      </w:pPr>
      <w:r>
        <w:rPr>
          <w:rFonts w:cs="Arial" w:ascii="Marianne" w:hAnsi="Marianne"/>
          <w:color w:val="auto"/>
          <w:sz w:val="20"/>
        </w:rPr>
      </w:r>
    </w:p>
    <w:tbl>
      <w:tblPr>
        <w:tblW w:w="9643" w:type="dxa"/>
        <w:jc w:val="left"/>
        <w:tblInd w:w="-5" w:type="dxa"/>
        <w:tblLayout w:type="fixed"/>
        <w:tblCellMar>
          <w:top w:w="0" w:type="dxa"/>
          <w:left w:w="70" w:type="dxa"/>
          <w:bottom w:w="0" w:type="dxa"/>
          <w:right w:w="70" w:type="dxa"/>
        </w:tblCellMar>
      </w:tblPr>
      <w:tblGrid>
        <w:gridCol w:w="1934"/>
        <w:gridCol w:w="2205"/>
        <w:gridCol w:w="1709"/>
        <w:gridCol w:w="1980"/>
        <w:gridCol w:w="990"/>
        <w:gridCol w:w="825"/>
      </w:tblGrid>
      <w:tr>
        <w:trPr>
          <w:trHeight w:val="675" w:hRule="atLeast"/>
        </w:trPr>
        <w:tc>
          <w:tcPr>
            <w:tcW w:w="1934" w:type="dxa"/>
            <w:tcBorders>
              <w:top w:val="single" w:sz="4" w:space="0" w:color="000000"/>
              <w:left w:val="single" w:sz="4" w:space="0" w:color="000000"/>
              <w:bottom w:val="single" w:sz="4" w:space="0" w:color="000000"/>
            </w:tcBorders>
            <w:vAlign w:val="center"/>
          </w:tcPr>
          <w:p>
            <w:pPr>
              <w:pStyle w:val="Normal"/>
              <w:bidi w:val="0"/>
              <w:jc w:val="left"/>
              <w:rPr>
                <w:rFonts w:ascii="Marianne" w:hAnsi="Marianne" w:cs="Arial"/>
                <w:b/>
                <w:bCs/>
                <w:color w:val="auto"/>
                <w:sz w:val="20"/>
              </w:rPr>
            </w:pPr>
            <w:r>
              <w:rPr>
                <w:rFonts w:cs="Arial" w:ascii="Marianne" w:hAnsi="Marianne"/>
                <w:b/>
                <w:bCs/>
                <w:color w:val="auto"/>
                <w:sz w:val="20"/>
              </w:rPr>
              <w:t>Compte ouvert au nom de</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855" w:hRule="atLeast"/>
        </w:trPr>
        <w:tc>
          <w:tcPr>
            <w:tcW w:w="1934" w:type="dxa"/>
            <w:tcBorders>
              <w:top w:val="single" w:sz="4" w:space="0" w:color="000000"/>
              <w:left w:val="single" w:sz="4" w:space="0" w:color="000000"/>
              <w:bottom w:val="single" w:sz="4" w:space="0" w:color="000000"/>
            </w:tcBorders>
            <w:vAlign w:val="center"/>
          </w:tcPr>
          <w:p>
            <w:pPr>
              <w:pStyle w:val="BodyText"/>
              <w:bidi w:val="0"/>
              <w:spacing w:before="0" w:after="0"/>
              <w:jc w:val="left"/>
              <w:rPr>
                <w:rFonts w:ascii="Marianne" w:hAnsi="Marianne" w:cs="Arial"/>
                <w:b/>
                <w:bCs/>
                <w:color w:val="auto"/>
                <w:sz w:val="20"/>
              </w:rPr>
            </w:pPr>
            <w:r>
              <w:rPr>
                <w:rFonts w:cs="Arial" w:ascii="Marianne" w:hAnsi="Marianne"/>
                <w:b/>
                <w:bCs/>
                <w:color w:val="auto"/>
                <w:sz w:val="20"/>
              </w:rPr>
              <w:t>Domiciliation</w:t>
            </w:r>
          </w:p>
          <w:p>
            <w:pPr>
              <w:pStyle w:val="BodyText"/>
              <w:bidi w:val="0"/>
              <w:spacing w:before="0" w:after="0"/>
              <w:jc w:val="left"/>
              <w:rPr>
                <w:rFonts w:ascii="Marianne" w:hAnsi="Marianne" w:cs="Arial"/>
                <w:b w:val="false"/>
                <w:bCs w:val="false"/>
                <w:color w:val="auto"/>
                <w:sz w:val="16"/>
                <w:szCs w:val="16"/>
              </w:rPr>
            </w:pPr>
            <w:r>
              <w:rPr>
                <w:rFonts w:cs="Arial" w:ascii="Marianne" w:hAnsi="Marianne"/>
                <w:b w:val="false"/>
                <w:bCs w:val="false"/>
                <w:color w:val="auto"/>
                <w:sz w:val="16"/>
                <w:szCs w:val="16"/>
              </w:rPr>
              <w:t>Nom et adresse de l’établissement</w:t>
            </w:r>
          </w:p>
        </w:tc>
        <w:tc>
          <w:tcPr>
            <w:tcW w:w="7709" w:type="dxa"/>
            <w:gridSpan w:val="5"/>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675" w:hRule="atLeast"/>
        </w:trPr>
        <w:tc>
          <w:tcPr>
            <w:tcW w:w="1934" w:type="dxa"/>
            <w:tcBorders>
              <w:left w:val="single" w:sz="4" w:space="0" w:color="000000"/>
              <w:bottom w:val="single" w:sz="4" w:space="0" w:color="000000"/>
            </w:tcBorders>
            <w:vAlign w:val="center"/>
          </w:tcPr>
          <w:p>
            <w:pPr>
              <w:pStyle w:val="Normal"/>
              <w:bidi w:val="0"/>
              <w:rPr>
                <w:rFonts w:ascii="Marianne" w:hAnsi="Marianne" w:cs="Arial"/>
                <w:color w:val="auto"/>
                <w:sz w:val="20"/>
              </w:rPr>
            </w:pPr>
            <w:r>
              <w:rPr>
                <w:rFonts w:cs="Arial" w:ascii="Marianne" w:hAnsi="Marianne"/>
                <w:b/>
                <w:bCs/>
                <w:color w:val="auto"/>
                <w:sz w:val="20"/>
              </w:rPr>
              <w:t>N</w:t>
            </w:r>
            <w:r>
              <w:rPr>
                <w:rFonts w:cs="Arial" w:ascii="Marianne" w:hAnsi="Marianne"/>
                <w:b/>
                <w:bCs/>
                <w:color w:val="auto"/>
                <w:sz w:val="20"/>
              </w:rPr>
              <w:t xml:space="preserve">° </w:t>
            </w:r>
            <w:r>
              <w:rPr>
                <w:rFonts w:cs="Arial" w:ascii="Marianne" w:hAnsi="Marianne"/>
                <w:b/>
                <w:bCs/>
                <w:color w:val="auto"/>
                <w:sz w:val="20"/>
              </w:rPr>
              <w:t>de compte</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675" w:hRule="atLeast"/>
        </w:trPr>
        <w:tc>
          <w:tcPr>
            <w:tcW w:w="1934" w:type="dxa"/>
            <w:tcBorders>
              <w:top w:val="single" w:sz="4" w:space="0" w:color="000000"/>
              <w:left w:val="single" w:sz="4" w:space="0" w:color="000000"/>
              <w:bottom w:val="single" w:sz="4" w:space="0" w:color="000000"/>
            </w:tcBorders>
            <w:vAlign w:val="center"/>
          </w:tcPr>
          <w:p>
            <w:pPr>
              <w:pStyle w:val="Heading8"/>
              <w:bidi w:val="0"/>
              <w:ind w:hanging="0" w:left="0"/>
              <w:rPr>
                <w:rFonts w:ascii="Marianne" w:hAnsi="Marianne" w:cs="Arial"/>
                <w:bCs/>
                <w:color w:val="auto"/>
                <w:sz w:val="20"/>
              </w:rPr>
            </w:pPr>
            <w:r>
              <w:rPr>
                <w:rFonts w:cs="Arial" w:ascii="Marianne" w:hAnsi="Marianne"/>
                <w:bCs/>
                <w:color w:val="auto"/>
                <w:sz w:val="20"/>
              </w:rPr>
              <w:t>Code banque</w:t>
            </w:r>
          </w:p>
        </w:tc>
        <w:tc>
          <w:tcPr>
            <w:tcW w:w="2205"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c>
          <w:tcPr>
            <w:tcW w:w="1709" w:type="dxa"/>
            <w:tcBorders>
              <w:top w:val="single" w:sz="4" w:space="0" w:color="000000"/>
              <w:left w:val="single" w:sz="4" w:space="0" w:color="000000"/>
              <w:bottom w:val="single" w:sz="4" w:space="0" w:color="000000"/>
            </w:tcBorders>
            <w:vAlign w:val="center"/>
          </w:tcPr>
          <w:p>
            <w:pPr>
              <w:pStyle w:val="Normal"/>
              <w:bidi w:val="0"/>
              <w:ind w:hanging="213" w:left="213" w:right="0"/>
              <w:jc w:val="center"/>
              <w:rPr>
                <w:rFonts w:ascii="Marianne" w:hAnsi="Marianne" w:cs="Arial"/>
                <w:b/>
                <w:bCs/>
                <w:color w:val="auto"/>
                <w:sz w:val="20"/>
              </w:rPr>
            </w:pPr>
            <w:r>
              <w:rPr>
                <w:rFonts w:cs="Arial" w:ascii="Marianne" w:hAnsi="Marianne"/>
                <w:b/>
                <w:bCs/>
                <w:color w:val="auto"/>
                <w:sz w:val="20"/>
              </w:rPr>
              <w:t>Code guichet</w:t>
            </w:r>
          </w:p>
        </w:tc>
        <w:tc>
          <w:tcPr>
            <w:tcW w:w="1980" w:type="dxa"/>
            <w:tcBorders>
              <w:top w:val="single" w:sz="4" w:space="0" w:color="000000"/>
              <w:left w:val="single" w:sz="4" w:space="0" w:color="000000"/>
              <w:bottom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c>
          <w:tcPr>
            <w:tcW w:w="990" w:type="dxa"/>
            <w:tcBorders>
              <w:top w:val="single" w:sz="4" w:space="0" w:color="000000"/>
              <w:left w:val="single" w:sz="4" w:space="0" w:color="000000"/>
              <w:bottom w:val="single" w:sz="4" w:space="0" w:color="000000"/>
            </w:tcBorders>
            <w:vAlign w:val="center"/>
          </w:tcPr>
          <w:p>
            <w:pPr>
              <w:pStyle w:val="Normal"/>
              <w:bidi w:val="0"/>
              <w:jc w:val="center"/>
              <w:rPr>
                <w:rFonts w:ascii="Marianne" w:hAnsi="Marianne" w:cs="Arial"/>
                <w:color w:val="auto"/>
                <w:sz w:val="20"/>
              </w:rPr>
            </w:pPr>
            <w:r>
              <w:rPr>
                <w:rFonts w:cs="Arial" w:ascii="Marianne" w:hAnsi="Marianne"/>
                <w:b/>
                <w:bCs/>
                <w:color w:val="auto"/>
                <w:sz w:val="20"/>
              </w:rPr>
              <w:t xml:space="preserve">Clé </w:t>
            </w:r>
            <w:r>
              <w:rPr>
                <w:rFonts w:cs="Arial" w:ascii="Marianne" w:hAnsi="Marianne"/>
                <w:b/>
                <w:bCs/>
                <w:color w:val="auto"/>
                <w:sz w:val="20"/>
              </w:rPr>
              <w:t>RIB</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auto"/>
                <w:sz w:val="20"/>
              </w:rPr>
            </w:pPr>
            <w:r>
              <w:rPr>
                <w:rFonts w:cs="Arial" w:ascii="Marianne" w:hAnsi="Marianne"/>
                <w:color w:val="auto"/>
                <w:sz w:val="20"/>
              </w:rPr>
              <w:t>IBAN</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r>
        <w:trPr>
          <w:trHeight w:val="675" w:hRule="atLeast"/>
        </w:trPr>
        <w:tc>
          <w:tcPr>
            <w:tcW w:w="1934" w:type="dxa"/>
            <w:tcBorders>
              <w:left w:val="single" w:sz="4" w:space="0" w:color="000000"/>
              <w:bottom w:val="single" w:sz="4" w:space="0" w:color="000000"/>
            </w:tcBorders>
            <w:vAlign w:val="center"/>
          </w:tcPr>
          <w:p>
            <w:pPr>
              <w:pStyle w:val="Heading8"/>
              <w:bidi w:val="0"/>
              <w:ind w:hanging="0" w:left="0"/>
              <w:rPr>
                <w:rFonts w:ascii="Marianne" w:hAnsi="Marianne" w:cs="Arial"/>
                <w:color w:val="auto"/>
                <w:sz w:val="20"/>
              </w:rPr>
            </w:pPr>
            <w:r>
              <w:rPr>
                <w:rFonts w:cs="Arial" w:ascii="Marianne" w:hAnsi="Marianne"/>
                <w:color w:val="auto"/>
                <w:sz w:val="20"/>
              </w:rPr>
              <w:t>BIC</w:t>
            </w:r>
          </w:p>
        </w:tc>
        <w:tc>
          <w:tcPr>
            <w:tcW w:w="7709" w:type="dxa"/>
            <w:gridSpan w:val="5"/>
            <w:tcBorders>
              <w:left w:val="single" w:sz="4" w:space="0" w:color="000000"/>
              <w:bottom w:val="single" w:sz="4" w:space="0" w:color="000000"/>
              <w:right w:val="single" w:sz="4" w:space="0" w:color="000000"/>
            </w:tcBorders>
            <w:vAlign w:val="center"/>
          </w:tcPr>
          <w:p>
            <w:pPr>
              <w:pStyle w:val="Normal"/>
              <w:bidi w:val="0"/>
              <w:snapToGrid w:val="false"/>
              <w:jc w:val="both"/>
              <w:rPr>
                <w:rFonts w:ascii="Marianne" w:hAnsi="Marianne" w:cs="Arial"/>
                <w:color w:val="auto"/>
                <w:sz w:val="20"/>
              </w:rPr>
            </w:pPr>
            <w:r>
              <w:rPr>
                <w:rFonts w:cs="Arial" w:ascii="Marianne" w:hAnsi="Marianne"/>
                <w:color w:val="auto"/>
                <w:sz w:val="20"/>
              </w:rPr>
            </w:r>
          </w:p>
        </w:tc>
      </w:tr>
    </w:tbl>
    <w:p>
      <w:pPr>
        <w:pStyle w:val="BodyTextIndent"/>
        <w:bidi w:val="0"/>
        <w:ind w:hanging="0" w:left="0" w:right="142"/>
        <w:jc w:val="both"/>
        <w:rPr>
          <w:rFonts w:ascii="Marianne" w:hAnsi="Marianne" w:cs="Arial"/>
          <w:bCs/>
          <w:color w:val="auto"/>
          <w:sz w:val="20"/>
        </w:rPr>
      </w:pPr>
      <w:r>
        <w:rPr>
          <w:rFonts w:cs="Arial" w:ascii="Marianne" w:hAnsi="Marianne"/>
          <w:bCs/>
          <w:color w:val="auto"/>
          <w:sz w:val="20"/>
        </w:rPr>
      </w:r>
    </w:p>
    <w:p>
      <w:pPr>
        <w:pStyle w:val="Normal"/>
        <w:bidi w:val="0"/>
        <w:jc w:val="both"/>
        <w:rPr>
          <w:rFonts w:ascii="Marianne" w:hAnsi="Marianne" w:cs="Arial"/>
          <w:bCs/>
          <w:color w:val="auto"/>
          <w:sz w:val="20"/>
        </w:rPr>
      </w:pPr>
      <w:r>
        <w:rPr>
          <w:rFonts w:cs="Arial" w:ascii="Marianne" w:hAnsi="Marianne"/>
          <w:bCs/>
          <w:color w:val="auto"/>
          <w:sz w:val="20"/>
        </w:rPr>
        <w:t xml:space="preserve">Le </w:t>
      </w:r>
      <w:r>
        <w:rPr>
          <w:rFonts w:cs="Arial" w:ascii="Marianne" w:hAnsi="Marianne"/>
          <w:bCs/>
          <w:color w:val="auto"/>
          <w:sz w:val="20"/>
        </w:rPr>
        <w:t>co-traitant</w:t>
      </w:r>
      <w:r>
        <w:rPr>
          <w:rFonts w:cs="Arial" w:ascii="Marianne" w:hAnsi="Marianne"/>
          <w:bCs/>
          <w:color w:val="auto"/>
          <w:sz w:val="20"/>
        </w:rPr>
        <w:t xml:space="preserve"> souhaite bénéficier de l’avance prévue dans le CCAP du présent marché :</w:t>
      </w:r>
    </w:p>
    <w:p>
      <w:pPr>
        <w:pStyle w:val="Normal"/>
        <w:bidi w:val="0"/>
        <w:jc w:val="both"/>
        <w:rPr>
          <w:rFonts w:ascii="Marianne" w:hAnsi="Marianne" w:cs="Arial"/>
          <w:bCs/>
          <w:color w:val="auto"/>
          <w:sz w:val="20"/>
        </w:rPr>
      </w:pPr>
      <w:r>
        <w:rPr>
          <w:rFonts w:cs="Arial" w:ascii="Marianne" w:hAnsi="Marianne"/>
          <w:bCs/>
          <w:color w:val="auto"/>
          <w:sz w:val="20"/>
        </w:rPr>
      </w:r>
    </w:p>
    <w:p>
      <w:pPr>
        <w:pStyle w:val="Normal"/>
        <w:tabs>
          <w:tab w:val="clear" w:pos="709"/>
          <w:tab w:val="left" w:pos="2950" w:leader="none"/>
        </w:tabs>
        <w:bidi w:val="0"/>
        <w:ind w:hanging="0" w:left="850" w:right="0"/>
        <w:jc w:val="left"/>
        <w:rPr>
          <w:rFonts w:ascii="Marianne" w:hAnsi="Marianne" w:eastAsia="Times New Roman" w:cs="Arial"/>
          <w:b w:val="false"/>
          <w:bCs/>
          <w:color w:val="auto"/>
          <w:sz w:val="20"/>
          <w:szCs w:val="20"/>
          <w:u w:val="none"/>
          <w:shd w:fill="auto" w:val="clear"/>
          <w:lang w:val="fr-FR" w:bidi="ar-SA"/>
        </w:rPr>
      </w:pP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22" o:allowincell="t" style="width:10.45pt;height:13.45pt" type="#_x0000_t75"/>
          <w:control r:id="rId25" w:name="Case à cocher 5" w:shapeid="control_shape_22"/>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O</w:t>
      </w:r>
      <w:r>
        <w:rPr>
          <w:rFonts w:eastAsia="Times New Roman" w:cs="Arial" w:ascii="Marianne" w:hAnsi="Marianne"/>
          <w:b/>
          <w:bCs/>
          <w:color w:val="000000"/>
          <w:sz w:val="20"/>
          <w:szCs w:val="20"/>
          <w:u w:val="none"/>
          <w:shd w:fill="auto" w:val="clear"/>
          <w:lang w:val="fr-FR" w:bidi="ar-SA"/>
        </w:rPr>
        <w:t>UI</w:t>
        <w:tab/>
      </w:r>
      <w:r>
        <w:rPr>
          <w:rFonts w:eastAsia="Times New Roman" w:cs="Times New Roman" w:ascii="Marianne" w:hAnsi="Marianne"/>
          <w:b w:val="false"/>
          <w:bCs/>
          <w:color w:val="000000"/>
          <w:sz w:val="28"/>
          <w:szCs w:val="28"/>
          <w:u w:val="none"/>
          <w:shd w:fill="auto" w:val="clear"/>
          <w:lang w:val="fr-FR" w:bidi="ar-SA"/>
        </w:rPr>
        <w:t xml:space="preserve"> </w:t>
      </w:r>
      <w:r>
        <w:rPr>
          <w:rFonts w:eastAsia="Arial" w:cs="Arial" w:ascii="Marianne" w:hAnsi="Marianne"/>
          <w:b w:val="false"/>
          <w:bCs/>
          <w:color w:val="000000"/>
          <w:sz w:val="28"/>
          <w:szCs w:val="28"/>
          <w:u w:val="none"/>
          <w:shd w:fill="auto" w:val="clear"/>
          <w:lang w:val="fr-FR" w:bidi="ar-SA"/>
        </w:rPr>
        <w:object>
          <v:shape id="control_shape_23" o:allowincell="t" style="width:10.45pt;height:13.45pt" type="#_x0000_t75"/>
          <w:control r:id="rId26" w:name="Case à cocher 5" w:shapeid="control_shape_23"/>
        </w:object>
      </w:r>
      <w:r>
        <w:rPr>
          <w:rFonts w:eastAsia="Times New Roman" w:cs="Arial" w:ascii="Marianne" w:hAnsi="Marianne"/>
          <w:b w:val="false"/>
          <w:bCs/>
          <w:color w:val="000000"/>
          <w:sz w:val="20"/>
          <w:szCs w:val="20"/>
          <w:u w:val="none"/>
          <w:shd w:fill="auto" w:val="clear"/>
          <w:lang w:val="fr-FR" w:bidi="ar-SA"/>
        </w:rPr>
        <w:t xml:space="preserve"> </w:t>
      </w:r>
      <w:r>
        <w:rPr>
          <w:rFonts w:eastAsia="Times New Roman" w:cs="Arial" w:ascii="Marianne" w:hAnsi="Marianne"/>
          <w:b/>
          <w:bCs/>
          <w:color w:val="000000"/>
          <w:sz w:val="20"/>
          <w:szCs w:val="20"/>
          <w:u w:val="none"/>
          <w:shd w:fill="auto" w:val="clear"/>
          <w:lang w:val="fr-FR" w:bidi="ar-SA"/>
        </w:rPr>
        <w:t>NON</w:t>
      </w:r>
    </w:p>
    <w:p>
      <w:pPr>
        <w:pStyle w:val="Normal"/>
        <w:tabs>
          <w:tab w:val="clear" w:pos="709"/>
        </w:tabs>
        <w:bidi w:val="0"/>
        <w:ind w:hanging="0" w:left="0" w:right="0"/>
        <w:jc w:val="left"/>
        <w:rPr>
          <w:rFonts w:ascii="Marianne" w:hAnsi="Marianne" w:eastAsia="Times New Roman" w:cs="Arial"/>
          <w:b w:val="false"/>
          <w:bCs w:val="false"/>
          <w:color w:val="auto"/>
          <w:sz w:val="20"/>
          <w:szCs w:val="20"/>
          <w:u w:val="none"/>
          <w:shd w:fill="auto" w:val="clear"/>
          <w:lang w:val="fr-FR" w:bidi="ar-SA"/>
        </w:rPr>
      </w:pPr>
      <w:r>
        <w:rPr>
          <w:rFonts w:eastAsia="Times New Roman" w:cs="Arial" w:ascii="Marianne" w:hAnsi="Marianne"/>
          <w:b w:val="false"/>
          <w:bCs w:val="false"/>
          <w:color w:val="000000"/>
          <w:sz w:val="20"/>
          <w:szCs w:val="20"/>
          <w:u w:val="none"/>
          <w:shd w:fill="auto" w:val="clear"/>
          <w:lang w:val="fr-FR" w:bidi="ar-SA"/>
        </w:rPr>
      </w:r>
    </w:p>
    <w:p>
      <w:pPr>
        <w:pStyle w:val="Normal"/>
        <w:bidi w:val="0"/>
        <w:jc w:val="both"/>
        <w:rPr>
          <w:rFonts w:ascii="Marianne" w:hAnsi="Marianne" w:cs="Arial"/>
          <w:bCs/>
          <w:color w:val="auto"/>
          <w:sz w:val="20"/>
        </w:rPr>
      </w:pPr>
      <w:r>
        <w:rPr>
          <w:rFonts w:cs="Arial" w:ascii="Marianne" w:hAnsi="Marianne"/>
          <w:bCs/>
          <w:color w:val="auto"/>
          <w:sz w:val="20"/>
          <w:u w:val="single"/>
        </w:rPr>
        <w:t>NB</w:t>
      </w:r>
      <w:r>
        <w:rPr>
          <w:rFonts w:cs="Arial" w:ascii="Marianne" w:hAnsi="Marianne"/>
          <w:bCs/>
          <w:color w:val="auto"/>
          <w:sz w:val="20"/>
        </w:rPr>
        <w:t> : si aucune case n’est cochée ou si les deux cases son</w:t>
      </w:r>
      <w:r>
        <w:rPr>
          <w:rFonts w:cs="Arial" w:ascii="Marianne" w:hAnsi="Marianne"/>
          <w:bCs/>
          <w:color w:val="auto"/>
          <w:sz w:val="20"/>
        </w:rPr>
        <w:t>t</w:t>
      </w:r>
      <w:r>
        <w:rPr>
          <w:rFonts w:cs="Arial" w:ascii="Marianne" w:hAnsi="Marianne"/>
          <w:bCs/>
          <w:color w:val="auto"/>
          <w:sz w:val="20"/>
        </w:rPr>
        <w:t xml:space="preserve"> cochées, le pouvoir </w:t>
      </w:r>
      <w:r>
        <w:rPr>
          <w:rFonts w:cs="Arial" w:ascii="Marianne" w:hAnsi="Marianne"/>
          <w:bCs/>
          <w:color w:val="auto"/>
          <w:sz w:val="20"/>
        </w:rPr>
        <w:t>adjudicateur</w:t>
      </w:r>
      <w:r>
        <w:rPr>
          <w:rFonts w:cs="Arial" w:ascii="Marianne" w:hAnsi="Marianne"/>
          <w:bCs/>
          <w:color w:val="auto"/>
          <w:sz w:val="20"/>
        </w:rPr>
        <w:t xml:space="preserve"> </w:t>
      </w:r>
      <w:r>
        <w:rPr>
          <w:rFonts w:cs="Arial" w:ascii="Marianne" w:hAnsi="Marianne"/>
          <w:bCs/>
          <w:color w:val="auto"/>
          <w:sz w:val="20"/>
        </w:rPr>
        <w:t>considérera</w:t>
      </w:r>
      <w:r>
        <w:rPr>
          <w:rFonts w:cs="Arial" w:ascii="Marianne" w:hAnsi="Marianne"/>
          <w:bCs/>
          <w:color w:val="auto"/>
          <w:sz w:val="20"/>
        </w:rPr>
        <w:t xml:space="preserve"> que le </w:t>
      </w:r>
      <w:r>
        <w:rPr>
          <w:rFonts w:cs="Arial" w:ascii="Marianne" w:hAnsi="Marianne"/>
          <w:bCs/>
          <w:color w:val="auto"/>
          <w:sz w:val="20"/>
        </w:rPr>
        <w:t>co-traitant</w:t>
      </w:r>
      <w:r>
        <w:rPr>
          <w:rFonts w:cs="Arial" w:ascii="Marianne" w:hAnsi="Marianne"/>
          <w:bCs/>
          <w:color w:val="auto"/>
          <w:sz w:val="20"/>
        </w:rPr>
        <w:t xml:space="preserve"> renonce au bénéfice de l’avance.</w:t>
      </w:r>
    </w:p>
    <w:p>
      <w:pPr>
        <w:pStyle w:val="Normal"/>
        <w:bidi w:val="0"/>
        <w:jc w:val="both"/>
        <w:rPr>
          <w:rFonts w:ascii="Marianne" w:hAnsi="Marianne" w:cs="Arial"/>
          <w:bCs/>
          <w:color w:val="FF00CC"/>
          <w:sz w:val="20"/>
        </w:rPr>
      </w:pPr>
      <w:r>
        <w:rPr>
          <w:rFonts w:cs="Arial" w:ascii="Marianne" w:hAnsi="Marianne"/>
          <w:bCs/>
          <w:color w:val="FF00CC"/>
          <w:sz w:val="20"/>
        </w:rPr>
      </w:r>
    </w:p>
    <w:p>
      <w:pPr>
        <w:pStyle w:val="Heading1"/>
        <w:bidi w:val="0"/>
        <w:jc w:val="left"/>
        <w:rPr>
          <w:rFonts w:ascii="Marianne" w:hAnsi="Marianne"/>
        </w:rPr>
      </w:pPr>
      <w:bookmarkStart w:id="23" w:name="__RefHeading___Toc34589_2526906876"/>
      <w:bookmarkEnd w:id="23"/>
      <w:r>
        <w:rPr>
          <w:rFonts w:ascii="Marianne" w:hAnsi="Marianne"/>
        </w:rPr>
        <w:t>ARTICLE 8 – SIGNATURES</w:t>
      </w:r>
    </w:p>
    <w:p>
      <w:pPr>
        <w:pStyle w:val="Normal"/>
        <w:bidi w:val="0"/>
        <w:rPr>
          <w:rFonts w:ascii="Marianne" w:hAnsi="Marianne"/>
        </w:rPr>
      </w:pPr>
      <w:r>
        <w:rPr>
          <w:rFonts w:ascii="Marianne" w:hAnsi="Marianne"/>
        </w:rPr>
      </w:r>
    </w:p>
    <w:p>
      <w:pPr>
        <w:pStyle w:val="Normal"/>
        <w:bidi w:val="0"/>
        <w:rPr>
          <w:rFonts w:ascii="Marianne" w:hAnsi="Marianne"/>
          <w:b/>
          <w:bCs/>
          <w:u w:val="single"/>
        </w:rPr>
      </w:pPr>
      <w:r>
        <w:rPr>
          <w:rFonts w:ascii="Marianne" w:hAnsi="Marianne"/>
          <w:b/>
          <w:bCs/>
          <w:u w:val="single"/>
        </w:rPr>
        <w:t>Fait en un seul original</w:t>
      </w:r>
    </w:p>
    <w:p>
      <w:pPr>
        <w:pStyle w:val="Normal"/>
        <w:bidi w:val="0"/>
        <w:jc w:val="both"/>
        <w:rPr>
          <w:rFonts w:ascii="Marianne" w:hAnsi="Marianne" w:cs="Arial"/>
          <w:sz w:val="20"/>
        </w:rPr>
      </w:pPr>
      <w:r>
        <w:rPr>
          <w:rFonts w:cs="Arial" w:ascii="Marianne" w:hAnsi="Marianne"/>
          <w:sz w:val="20"/>
        </w:rPr>
      </w:r>
    </w:p>
    <w:tbl>
      <w:tblPr>
        <w:tblW w:w="9668" w:type="dxa"/>
        <w:jc w:val="left"/>
        <w:tblInd w:w="-29" w:type="dxa"/>
        <w:tblLayout w:type="fixed"/>
        <w:tblCellMar>
          <w:top w:w="0" w:type="dxa"/>
          <w:left w:w="70" w:type="dxa"/>
          <w:bottom w:w="0" w:type="dxa"/>
          <w:right w:w="70" w:type="dxa"/>
        </w:tblCellMar>
      </w:tblPr>
      <w:tblGrid>
        <w:gridCol w:w="9668"/>
      </w:tblGrid>
      <w:tr>
        <w:trPr>
          <w:trHeight w:val="2073" w:hRule="atLeast"/>
        </w:trPr>
        <w:tc>
          <w:tcPr>
            <w:tcW w:w="9668" w:type="dxa"/>
            <w:tcBorders>
              <w:top w:val="single" w:sz="4" w:space="0" w:color="000000"/>
              <w:left w:val="single" w:sz="4" w:space="0" w:color="000000"/>
              <w:bottom w:val="single" w:sz="4" w:space="0" w:color="000000"/>
              <w:right w:val="single" w:sz="4" w:space="0" w:color="000000"/>
            </w:tcBorders>
          </w:tcPr>
          <w:p>
            <w:pPr>
              <w:pStyle w:val="Normal"/>
              <w:bidi w:val="0"/>
              <w:spacing w:before="120" w:after="120"/>
              <w:jc w:val="both"/>
              <w:rPr>
                <w:rFonts w:ascii="Marianne" w:hAnsi="Marianne" w:cs="Arial"/>
                <w:sz w:val="20"/>
              </w:rPr>
            </w:pPr>
            <w:r>
              <w:rPr>
                <w:rFonts w:cs="Arial" w:ascii="Marianne" w:hAnsi="Marianne"/>
                <w:sz w:val="20"/>
              </w:rPr>
              <w:t>À</w:t>
            </w:r>
            <w:r>
              <w:rPr>
                <w:rFonts w:cs="Arial" w:ascii="Marianne" w:hAnsi="Marianne"/>
                <w:sz w:val="20"/>
              </w:rPr>
              <w:t xml:space="preserve"> ............................................................................Le   …………………..</w:t>
            </w:r>
          </w:p>
          <w:p>
            <w:pPr>
              <w:pStyle w:val="Normal"/>
              <w:bidi w:val="0"/>
              <w:spacing w:before="0" w:after="120"/>
              <w:jc w:val="both"/>
              <w:rPr>
                <w:rFonts w:ascii="Marianne" w:hAnsi="Marianne" w:cs="Arial"/>
                <w:sz w:val="20"/>
              </w:rPr>
            </w:pPr>
            <w:r>
              <w:rPr>
                <w:rFonts w:cs="Arial" w:ascii="Marianne" w:hAnsi="Marianne"/>
                <w:b/>
                <w:bCs/>
                <w:sz w:val="20"/>
              </w:rPr>
              <w:t>Signature</w:t>
            </w:r>
            <w:r>
              <w:rPr>
                <w:rFonts w:cs="Arial" w:ascii="Marianne" w:hAnsi="Marianne"/>
                <w:b/>
                <w:bCs/>
                <w:sz w:val="20"/>
              </w:rPr>
              <w:t>(s)</w:t>
            </w:r>
            <w:r>
              <w:rPr>
                <w:rFonts w:cs="Arial" w:ascii="Marianne" w:hAnsi="Marianne"/>
                <w:b/>
                <w:bCs/>
                <w:sz w:val="20"/>
              </w:rPr>
              <w:t xml:space="preserve"> du </w:t>
            </w:r>
            <w:r>
              <w:rPr>
                <w:rFonts w:cs="Arial" w:ascii="Marianne" w:hAnsi="Marianne"/>
                <w:b/>
                <w:bCs/>
                <w:sz w:val="20"/>
              </w:rPr>
              <w:t>ou des prestataire(s)</w:t>
            </w:r>
          </w:p>
          <w:p>
            <w:pPr>
              <w:pStyle w:val="Normal"/>
              <w:bidi w:val="0"/>
              <w:spacing w:before="0" w:after="120"/>
              <w:jc w:val="both"/>
              <w:rPr>
                <w:rFonts w:ascii="Marianne" w:hAnsi="Marianne" w:cs="Arial"/>
                <w:sz w:val="20"/>
              </w:rPr>
            </w:pPr>
            <w:r>
              <w:rPr>
                <w:rFonts w:cs="Arial" w:ascii="Marianne" w:hAnsi="Marianne"/>
                <w:sz w:val="20"/>
              </w:rPr>
            </w:r>
          </w:p>
          <w:p>
            <w:pPr>
              <w:pStyle w:val="Normal"/>
              <w:bidi w:val="0"/>
              <w:spacing w:before="0" w:after="120"/>
              <w:jc w:val="both"/>
              <w:rPr>
                <w:rFonts w:ascii="Marianne" w:hAnsi="Marianne" w:cs="Arial"/>
                <w:sz w:val="20"/>
              </w:rPr>
            </w:pPr>
            <w:r>
              <w:rPr>
                <w:rFonts w:cs="Arial" w:ascii="Marianne" w:hAnsi="Marianne"/>
                <w:sz w:val="20"/>
              </w:rPr>
            </w:r>
          </w:p>
          <w:p>
            <w:pPr>
              <w:pStyle w:val="Normal"/>
              <w:bidi w:val="0"/>
              <w:spacing w:before="0" w:after="120"/>
              <w:jc w:val="both"/>
              <w:rPr>
                <w:rFonts w:ascii="Marianne" w:hAnsi="Marianne" w:cs="Arial"/>
                <w:sz w:val="20"/>
              </w:rPr>
            </w:pPr>
            <w:r>
              <w:rPr>
                <w:rFonts w:cs="Arial" w:ascii="Marianne" w:hAnsi="Marianne"/>
                <w:sz w:val="20"/>
              </w:rPr>
            </w:r>
          </w:p>
        </w:tc>
      </w:tr>
    </w:tbl>
    <w:p>
      <w:pPr>
        <w:pStyle w:val="Normal"/>
        <w:bidi w:val="0"/>
        <w:jc w:val="both"/>
        <w:rPr>
          <w:rFonts w:ascii="Marianne" w:hAnsi="Marianne" w:cs="Arial"/>
          <w:sz w:val="16"/>
        </w:rPr>
      </w:pPr>
      <w:r>
        <w:rPr>
          <w:rFonts w:cs="Arial" w:ascii="Marianne" w:hAnsi="Marianne"/>
          <w:sz w:val="16"/>
        </w:rPr>
      </w:r>
    </w:p>
    <w:p>
      <w:pPr>
        <w:pStyle w:val="Normal"/>
        <w:bidi w:val="0"/>
        <w:jc w:val="both"/>
        <w:rPr>
          <w:rFonts w:ascii="Marianne" w:hAnsi="Marianne" w:cs="Arial"/>
          <w:sz w:val="16"/>
        </w:rPr>
      </w:pPr>
      <w:r>
        <w:rPr>
          <w:rFonts w:cs="Arial" w:ascii="Marianne" w:hAnsi="Marianne"/>
          <w:sz w:val="16"/>
        </w:rPr>
      </w:r>
    </w:p>
    <w:p>
      <w:pPr>
        <w:pStyle w:val="Normal"/>
        <w:bidi w:val="0"/>
        <w:ind w:hanging="0" w:left="-567" w:right="0"/>
        <w:jc w:val="both"/>
        <w:rPr>
          <w:rFonts w:ascii="Marianne" w:hAnsi="Marianne" w:cs="Arial"/>
          <w:i/>
          <w:i/>
          <w:iCs/>
          <w:sz w:val="20"/>
        </w:rPr>
      </w:pPr>
      <w:r>
        <w:rPr>
          <w:rFonts w:cs="Arial" w:ascii="Marianne" w:hAnsi="Marianne"/>
          <w:i/>
          <w:iCs/>
          <w:sz w:val="20"/>
        </w:rPr>
        <w:t>Partie réservée au pouvoir adjudicateur</w:t>
      </w:r>
    </w:p>
    <w:p>
      <w:pPr>
        <w:pStyle w:val="Normal"/>
        <w:bidi w:val="0"/>
        <w:jc w:val="both"/>
        <w:rPr>
          <w:rFonts w:ascii="Marianne" w:hAnsi="Marianne" w:cs="Arial"/>
          <w:sz w:val="16"/>
        </w:rPr>
      </w:pPr>
      <w:r>
        <w:rPr>
          <w:rFonts w:cs="Arial" w:ascii="Marianne" w:hAnsi="Marianne"/>
          <w:sz w:val="16"/>
        </w:rPr>
      </w:r>
    </w:p>
    <w:tbl>
      <w:tblPr>
        <w:tblW w:w="9638" w:type="dxa"/>
        <w:jc w:val="left"/>
        <w:tblInd w:w="1" w:type="dxa"/>
        <w:tblLayout w:type="fixed"/>
        <w:tblCellMar>
          <w:top w:w="0" w:type="dxa"/>
          <w:left w:w="70" w:type="dxa"/>
          <w:bottom w:w="0" w:type="dxa"/>
          <w:right w:w="70" w:type="dxa"/>
        </w:tblCellMar>
      </w:tblPr>
      <w:tblGrid>
        <w:gridCol w:w="9638"/>
      </w:tblGrid>
      <w:tr>
        <w:trPr>
          <w:trHeight w:val="795" w:hRule="atLeast"/>
        </w:trPr>
        <w:tc>
          <w:tcPr>
            <w:tcW w:w="9638" w:type="dxa"/>
            <w:tcBorders>
              <w:top w:val="single" w:sz="4" w:space="0" w:color="000000"/>
              <w:left w:val="single" w:sz="4" w:space="0" w:color="000000"/>
              <w:bottom w:val="single" w:sz="4" w:space="0" w:color="000000"/>
              <w:right w:val="single" w:sz="4" w:space="0" w:color="000000"/>
            </w:tcBorders>
          </w:tcPr>
          <w:p>
            <w:pPr>
              <w:pStyle w:val="Heading8"/>
              <w:bidi w:val="0"/>
              <w:spacing w:before="120" w:after="120"/>
              <w:ind w:hanging="0" w:left="0"/>
              <w:rPr>
                <w:rFonts w:ascii="Marianne" w:hAnsi="Marianne" w:cs="Arial"/>
                <w:color w:val="auto"/>
              </w:rPr>
            </w:pPr>
            <w:r>
              <w:rPr>
                <w:rFonts w:cs="Arial" w:ascii="Marianne" w:hAnsi="Marianne"/>
                <w:bCs/>
                <w:color w:val="auto"/>
                <w:sz w:val="20"/>
                <w:u w:val="single"/>
              </w:rPr>
              <w:t>Visa</w:t>
            </w:r>
            <w:r>
              <w:rPr>
                <w:rFonts w:cs="Arial" w:ascii="Marianne" w:hAnsi="Marianne"/>
                <w:b w:val="false"/>
                <w:color w:val="auto"/>
                <w:sz w:val="20"/>
              </w:rPr>
              <w:t xml:space="preserve">   (</w:t>
            </w:r>
            <w:r>
              <w:rPr>
                <w:rFonts w:cs="Arial" w:ascii="Marianne" w:hAnsi="Marianne"/>
                <w:b w:val="false"/>
                <w:i/>
                <w:iCs/>
                <w:color w:val="auto"/>
                <w:sz w:val="18"/>
              </w:rPr>
              <w:t>en cas de contrôle a priori</w:t>
            </w:r>
            <w:r>
              <w:rPr>
                <w:rFonts w:cs="Arial" w:ascii="Marianne" w:hAnsi="Marianne"/>
                <w:b w:val="false"/>
                <w:color w:val="auto"/>
                <w:sz w:val="20"/>
              </w:rPr>
              <w:t xml:space="preserve">)   </w:t>
            </w:r>
            <w:r>
              <w:rPr>
                <w:rFonts w:cs="Arial" w:ascii="Marianne" w:hAnsi="Marianne"/>
                <w:color w:val="auto"/>
                <w:sz w:val="20"/>
              </w:rPr>
              <w:t>à  …………………………………..…..  le  …  …………  ……..</w:t>
            </w:r>
          </w:p>
          <w:p>
            <w:pPr>
              <w:pStyle w:val="Normal"/>
              <w:bidi w:val="0"/>
              <w:jc w:val="both"/>
              <w:rPr>
                <w:rFonts w:ascii="Marianne" w:hAnsi="Marianne" w:cs="Arial"/>
                <w:color w:val="FF00CC"/>
                <w:sz w:val="20"/>
              </w:rPr>
            </w:pPr>
            <w:r>
              <w:rPr>
                <w:rFonts w:cs="Arial" w:ascii="Marianne" w:hAnsi="Marianne"/>
                <w:color w:val="FF00CC"/>
                <w:sz w:val="20"/>
              </w:rPr>
            </w:r>
          </w:p>
        </w:tc>
      </w:tr>
    </w:tbl>
    <w:p>
      <w:pPr>
        <w:pStyle w:val="Normal"/>
        <w:bidi w:val="0"/>
        <w:jc w:val="both"/>
        <w:rPr>
          <w:rFonts w:ascii="Marianne" w:hAnsi="Marianne"/>
          <w:sz w:val="20"/>
          <w:szCs w:val="24"/>
        </w:rPr>
      </w:pPr>
      <w:r>
        <w:rPr>
          <w:rFonts w:ascii="Marianne" w:hAnsi="Marianne"/>
          <w:sz w:val="20"/>
          <w:szCs w:val="24"/>
        </w:rPr>
      </w:r>
    </w:p>
    <w:p>
      <w:pPr>
        <w:pStyle w:val="Normal"/>
        <w:bidi w:val="0"/>
        <w:jc w:val="both"/>
        <w:rPr>
          <w:rFonts w:ascii="Marianne" w:hAnsi="Marianne"/>
          <w:sz w:val="20"/>
          <w:szCs w:val="24"/>
        </w:rPr>
      </w:pPr>
      <w:r>
        <w:rPr>
          <w:rFonts w:ascii="Marianne" w:hAnsi="Marianne"/>
          <w:sz w:val="20"/>
          <w:szCs w:val="24"/>
        </w:rPr>
      </w:r>
    </w:p>
    <w:tbl>
      <w:tblPr>
        <w:tblW w:w="9645" w:type="dxa"/>
        <w:jc w:val="left"/>
        <w:tblInd w:w="16" w:type="dxa"/>
        <w:tblLayout w:type="fixed"/>
        <w:tblCellMar>
          <w:top w:w="0" w:type="dxa"/>
          <w:left w:w="70" w:type="dxa"/>
          <w:bottom w:w="0" w:type="dxa"/>
          <w:right w:w="70" w:type="dxa"/>
        </w:tblCellMar>
      </w:tblPr>
      <w:tblGrid>
        <w:gridCol w:w="9645"/>
      </w:tblGrid>
      <w:tr>
        <w:trPr/>
        <w:tc>
          <w:tcPr>
            <w:tcW w:w="9645" w:type="dxa"/>
            <w:tcBorders>
              <w:top w:val="single" w:sz="4" w:space="0" w:color="000000"/>
              <w:left w:val="single" w:sz="4" w:space="0" w:color="000000"/>
              <w:bottom w:val="single" w:sz="4" w:space="0" w:color="000000"/>
              <w:right w:val="single" w:sz="4" w:space="0" w:color="000000"/>
            </w:tcBorders>
          </w:tcPr>
          <w:p>
            <w:pPr>
              <w:pStyle w:val="Normal"/>
              <w:bidi w:val="0"/>
              <w:rPr>
                <w:rFonts w:ascii="Marianne" w:hAnsi="Marianne"/>
                <w:b/>
                <w:bCs/>
                <w:u w:val="single"/>
              </w:rPr>
            </w:pPr>
            <w:r>
              <w:rPr>
                <w:rFonts w:ascii="Marianne" w:hAnsi="Marianne"/>
                <w:b/>
                <w:bCs/>
                <w:u w:val="single"/>
              </w:rPr>
              <w:t>Acceptation de l’offre</w:t>
            </w:r>
          </w:p>
          <w:p>
            <w:pPr>
              <w:pStyle w:val="Normal"/>
              <w:bidi w:val="0"/>
              <w:rPr>
                <w:rFonts w:ascii="Marianne" w:hAnsi="Marianne"/>
                <w:b/>
                <w:bCs/>
                <w:u w:val="single"/>
              </w:rPr>
            </w:pPr>
            <w:r>
              <w:rPr>
                <w:rFonts w:ascii="Marianne" w:hAnsi="Marianne"/>
                <w:b/>
                <w:bCs/>
                <w:u w:val="single"/>
              </w:rPr>
            </w:r>
          </w:p>
          <w:p>
            <w:pPr>
              <w:pStyle w:val="Normal"/>
              <w:bidi w:val="0"/>
              <w:spacing w:before="0" w:after="120"/>
              <w:jc w:val="both"/>
              <w:rPr>
                <w:rFonts w:ascii="Marianne" w:hAnsi="Marianne" w:cs="Arial"/>
                <w:sz w:val="20"/>
              </w:rPr>
            </w:pPr>
            <w:r>
              <w:rPr>
                <w:rFonts w:cs="Arial" w:ascii="Marianne" w:hAnsi="Marianne"/>
                <w:sz w:val="20"/>
              </w:rPr>
              <w:t>Est acceptée la présente offre pour valoir acte d’engagement</w:t>
            </w:r>
          </w:p>
          <w:p>
            <w:pPr>
              <w:pStyle w:val="Normal"/>
              <w:bidi w:val="0"/>
              <w:spacing w:before="120" w:after="0"/>
              <w:rPr>
                <w:rFonts w:ascii="Marianne" w:hAnsi="Marianne" w:cs="Arial"/>
                <w:sz w:val="20"/>
              </w:rPr>
            </w:pPr>
            <w:r>
              <w:rPr>
                <w:rFonts w:cs="Arial" w:ascii="Marianne" w:hAnsi="Marianne"/>
                <w:sz w:val="20"/>
              </w:rPr>
              <w:t>Le présent marché se trouve ainsi conclu pour le montant figurant ci-dessous.</w:t>
            </w:r>
          </w:p>
          <w:p>
            <w:pPr>
              <w:pStyle w:val="Normal"/>
              <w:bidi w:val="0"/>
              <w:rPr>
                <w:rFonts w:ascii="Marianne" w:hAnsi="Marianne" w:cs="Arial"/>
                <w:sz w:val="16"/>
              </w:rPr>
            </w:pPr>
            <w:r>
              <w:rPr>
                <w:rFonts w:cs="Arial" w:ascii="Marianne" w:hAnsi="Marianne"/>
                <w:sz w:val="16"/>
              </w:rPr>
            </w:r>
          </w:p>
          <w:p>
            <w:pPr>
              <w:pStyle w:val="Normal"/>
              <w:bidi w:val="0"/>
              <w:spacing w:lineRule="auto" w:line="360"/>
              <w:rPr>
                <w:rFonts w:ascii="Marianne" w:hAnsi="Marianne" w:cs="Arial"/>
                <w:sz w:val="20"/>
              </w:rPr>
            </w:pPr>
            <w:r>
              <w:rPr>
                <w:rFonts w:cs="Arial" w:ascii="Marianne" w:hAnsi="Marianne"/>
                <w:sz w:val="20"/>
              </w:rPr>
              <w:t xml:space="preserve">Prix global et forfaitaire H.T. : </w:t>
              <w:tab/>
              <w:t>………...…....……..€</w:t>
              <w:tab/>
            </w:r>
          </w:p>
          <w:p>
            <w:pPr>
              <w:pStyle w:val="Normal"/>
              <w:bidi w:val="0"/>
              <w:spacing w:lineRule="auto" w:line="360"/>
              <w:rPr>
                <w:rFonts w:ascii="Marianne" w:hAnsi="Marianne" w:cs="Arial"/>
                <w:sz w:val="20"/>
              </w:rPr>
            </w:pPr>
            <w:r>
              <w:rPr>
                <w:rFonts w:cs="Arial" w:ascii="Marianne" w:hAnsi="Marianne"/>
                <w:sz w:val="20"/>
              </w:rPr>
              <w:t>Taux TVA : ………. %</w:t>
              <w:tab/>
              <w:t>Montant :  : ……...…………..€</w:t>
              <w:tab/>
            </w:r>
          </w:p>
          <w:p>
            <w:pPr>
              <w:pStyle w:val="Normal"/>
              <w:bidi w:val="0"/>
              <w:spacing w:lineRule="auto" w:line="360"/>
              <w:rPr>
                <w:rFonts w:ascii="Marianne" w:hAnsi="Marianne" w:cs="Arial"/>
                <w:sz w:val="20"/>
              </w:rPr>
            </w:pPr>
            <w:r>
              <w:rPr>
                <w:rFonts w:cs="Arial" w:ascii="Marianne" w:hAnsi="Marianne"/>
                <w:sz w:val="20"/>
              </w:rPr>
              <w:t>Montant T.T.C. : ………………........€</w:t>
              <w:tab/>
            </w:r>
          </w:p>
          <w:p>
            <w:pPr>
              <w:pStyle w:val="Normal"/>
              <w:bidi w:val="0"/>
              <w:spacing w:lineRule="auto" w:line="360"/>
              <w:rPr>
                <w:rFonts w:ascii="Marianne" w:hAnsi="Marianne" w:cs="Arial"/>
                <w:sz w:val="20"/>
              </w:rPr>
            </w:pPr>
            <w:r>
              <w:rPr>
                <w:rFonts w:cs="Arial" w:ascii="Marianne" w:hAnsi="Marianne"/>
                <w:sz w:val="20"/>
              </w:rPr>
              <w:t>Montant T.T.C. (en lettres) :</w:t>
            </w:r>
            <w:r>
              <w:rPr>
                <w:rFonts w:cs="Arial" w:ascii="Marianne" w:hAnsi="Marianne"/>
                <w:sz w:val="20"/>
                <w:u w:val="none"/>
              </w:rPr>
              <w:t xml:space="preserve"> </w:t>
            </w:r>
            <w:r>
              <w:rPr>
                <w:rFonts w:cs="Arial" w:ascii="Marianne" w:hAnsi="Marianne"/>
                <w:bCs/>
                <w:color w:val="000000"/>
                <w:sz w:val="20"/>
                <w:u w:val="none"/>
              </w:rPr>
              <w:t xml:space="preserve"> </w:t>
            </w:r>
            <w:r>
              <w:rPr>
                <w:rFonts w:cs="Arial" w:ascii="Marianne" w:hAnsi="Marianne"/>
                <w:bCs/>
                <w:i/>
                <w:iCs/>
                <w:color w:val="000000"/>
                <w:sz w:val="20"/>
                <w:u w:val="none"/>
              </w:rPr>
              <w:t>…………………………………………………………………………………………..</w:t>
            </w:r>
          </w:p>
          <w:p>
            <w:pPr>
              <w:pStyle w:val="Normal"/>
              <w:bidi w:val="0"/>
              <w:spacing w:lineRule="auto" w:line="360" w:before="156" w:after="0"/>
              <w:rPr>
                <w:rFonts w:ascii="Marianne" w:hAnsi="Marianne" w:cs="Arial"/>
                <w:bCs/>
                <w:color w:val="FF00CC"/>
                <w:sz w:val="20"/>
                <w:u w:val="none"/>
              </w:rPr>
            </w:pPr>
            <w:r>
              <w:rPr>
                <w:rFonts w:cs="Arial" w:ascii="Marianne" w:hAnsi="Marianne"/>
                <w:bCs/>
                <w:i/>
                <w:iCs/>
                <w:color w:val="000000"/>
                <w:kern w:val="0"/>
                <w:sz w:val="20"/>
                <w:u w:val="none"/>
              </w:rPr>
              <w:t>………………………………………………………………………………………………………………………</w:t>
            </w:r>
            <w:r>
              <w:rPr>
                <w:rFonts w:cs="Arial" w:ascii="Marianne" w:hAnsi="Marianne"/>
                <w:bCs/>
                <w:i/>
                <w:iCs/>
                <w:color w:val="000000"/>
                <w:kern w:val="0"/>
                <w:sz w:val="20"/>
                <w:u w:val="none"/>
              </w:rPr>
              <w:t>...</w:t>
            </w:r>
          </w:p>
          <w:p>
            <w:pPr>
              <w:pStyle w:val="Normal"/>
              <w:bidi w:val="0"/>
              <w:spacing w:lineRule="auto" w:line="360"/>
              <w:rPr>
                <w:rFonts w:ascii="Marianne" w:hAnsi="Marianne" w:cs="Arial"/>
                <w:b/>
                <w:sz w:val="20"/>
                <w:u w:val="none"/>
              </w:rPr>
            </w:pPr>
            <w:r>
              <w:rPr>
                <w:rFonts w:cs="Arial" w:ascii="Marianne" w:hAnsi="Marianne"/>
                <w:b/>
                <w:sz w:val="20"/>
                <w:u w:val="none"/>
              </w:rPr>
            </w:r>
          </w:p>
          <w:p>
            <w:pPr>
              <w:pStyle w:val="Normal"/>
              <w:tabs>
                <w:tab w:val="clear" w:pos="709"/>
              </w:tabs>
              <w:bidi w:val="0"/>
              <w:spacing w:before="0" w:after="312"/>
              <w:jc w:val="both"/>
              <w:rPr>
                <w:rFonts w:ascii="Marianne" w:hAnsi="Marianne" w:cs="Arial"/>
                <w:bCs/>
                <w:sz w:val="20"/>
              </w:rPr>
            </w:pPr>
            <w:r>
              <w:rPr>
                <w:rFonts w:cs="Arial" w:ascii="Marianne" w:hAnsi="Marianne"/>
                <w:bCs/>
                <w:color w:val="000000"/>
                <w:sz w:val="20"/>
              </w:rPr>
              <w:t xml:space="preserve">Correspondant à  </w:t>
            </w:r>
            <w:r>
              <w:rPr>
                <w:rFonts w:cs="Arial" w:ascii="Marianne" w:hAnsi="Marianne"/>
                <w:bCs/>
                <w:i/>
                <w:iCs/>
                <w:color w:val="000000"/>
                <w:sz w:val="20"/>
                <w:u w:val="none"/>
              </w:rPr>
              <w:t>………………………………………………………………………………………………………</w:t>
            </w:r>
          </w:p>
          <w:p>
            <w:pPr>
              <w:pStyle w:val="Normal"/>
              <w:tabs>
                <w:tab w:val="clear" w:pos="709"/>
              </w:tabs>
              <w:bidi w:val="0"/>
              <w:spacing w:before="0" w:after="312"/>
              <w:jc w:val="both"/>
              <w:rPr>
                <w:rFonts w:ascii="Marianne" w:hAnsi="Marianne" w:cs="Arial"/>
                <w:bCs/>
                <w:i/>
                <w:i/>
                <w:iCs/>
                <w:color w:val="auto"/>
                <w:kern w:val="0"/>
                <w:sz w:val="20"/>
                <w:u w:val="none"/>
              </w:rPr>
            </w:pPr>
            <w:r>
              <w:rPr>
                <w:rFonts w:cs="Arial" w:ascii="Marianne" w:hAnsi="Marianne"/>
                <w:bCs/>
                <w:i/>
                <w:iCs/>
                <w:color w:val="auto"/>
                <w:kern w:val="0"/>
                <w:sz w:val="20"/>
                <w:u w:val="none"/>
              </w:rPr>
              <w:t>……………………………………………………………………………………………………………………………</w:t>
            </w:r>
            <w:r>
              <w:rPr>
                <w:rFonts w:cs="Arial" w:ascii="Marianne" w:hAnsi="Marianne"/>
                <w:bCs/>
                <w:i/>
                <w:iCs/>
                <w:color w:val="auto"/>
                <w:kern w:val="0"/>
                <w:sz w:val="20"/>
                <w:u w:val="none"/>
              </w:rPr>
              <w:t>..</w:t>
            </w:r>
          </w:p>
          <w:p>
            <w:pPr>
              <w:pStyle w:val="Normal"/>
              <w:bidi w:val="0"/>
              <w:jc w:val="both"/>
              <w:rPr>
                <w:rFonts w:ascii="Marianne" w:hAnsi="Marianne" w:cs="Arial"/>
                <w:bCs/>
                <w:sz w:val="20"/>
              </w:rPr>
            </w:pPr>
            <w:r>
              <w:rPr>
                <w:rFonts w:cs="Arial" w:ascii="Marianne" w:hAnsi="Marianne"/>
                <w:bCs/>
                <w:sz w:val="20"/>
              </w:rPr>
            </w:r>
          </w:p>
          <w:p>
            <w:pPr>
              <w:pStyle w:val="Heading8"/>
              <w:keepNext w:val="true"/>
              <w:tabs>
                <w:tab w:val="clear" w:pos="709"/>
              </w:tabs>
              <w:bidi w:val="0"/>
              <w:spacing w:before="0" w:after="120"/>
              <w:ind w:hanging="0" w:left="5102" w:right="0"/>
              <w:jc w:val="both"/>
              <w:rPr>
                <w:rFonts w:ascii="Marianne" w:hAnsi="Marianne" w:cs="Arial"/>
                <w:color w:val="auto"/>
                <w:sz w:val="20"/>
              </w:rPr>
            </w:pPr>
            <w:r>
              <w:rPr>
                <w:rFonts w:cs="Arial" w:ascii="Marianne" w:hAnsi="Marianne"/>
                <w:color w:val="auto"/>
                <w:sz w:val="20"/>
              </w:rPr>
              <w:t xml:space="preserve">à Rennes,  </w:t>
            </w:r>
            <w:r>
              <w:rPr>
                <w:rFonts w:cs="Arial" w:ascii="Marianne" w:hAnsi="Marianne"/>
                <w:color w:val="auto"/>
                <w:sz w:val="20"/>
              </w:rPr>
              <w:t>l</w:t>
            </w:r>
            <w:r>
              <w:rPr>
                <w:rFonts w:cs="Arial" w:ascii="Marianne" w:hAnsi="Marianne"/>
                <w:color w:val="auto"/>
                <w:sz w:val="20"/>
              </w:rPr>
              <w:t>e</w:t>
            </w:r>
            <w:r>
              <w:rPr>
                <w:rFonts w:cs="Arial" w:ascii="Marianne" w:hAnsi="Marianne"/>
                <w:color w:val="auto"/>
                <w:sz w:val="20"/>
                <w:u w:val="none"/>
              </w:rPr>
              <w:t xml:space="preserve">  </w:t>
            </w:r>
            <w:r>
              <w:rPr>
                <w:rFonts w:cs="Arial" w:ascii="Marianne" w:hAnsi="Marianne"/>
                <w:color w:val="auto"/>
                <w:sz w:val="20"/>
                <w:u w:val="dotted"/>
              </w:rPr>
              <w:t xml:space="preserve">                                          </w:t>
            </w:r>
          </w:p>
          <w:p>
            <w:pPr>
              <w:pStyle w:val="Normal"/>
              <w:bidi w:val="0"/>
              <w:spacing w:before="0" w:after="120"/>
              <w:ind w:hanging="0" w:left="5046" w:right="0"/>
              <w:jc w:val="both"/>
              <w:rPr>
                <w:rFonts w:ascii="Marianne" w:hAnsi="Marianne" w:cs="Arial"/>
                <w:b/>
                <w:bCs/>
                <w:color w:val="auto"/>
                <w:sz w:val="20"/>
              </w:rPr>
            </w:pPr>
            <w:r>
              <w:rPr>
                <w:rFonts w:cs="Arial" w:ascii="Marianne" w:hAnsi="Marianne"/>
                <w:b/>
                <w:bCs/>
                <w:color w:val="auto"/>
                <w:sz w:val="20"/>
              </w:rPr>
            </w:r>
          </w:p>
          <w:p>
            <w:pPr>
              <w:pStyle w:val="Normal"/>
              <w:bidi w:val="0"/>
              <w:spacing w:before="0" w:after="120"/>
              <w:ind w:hanging="0" w:left="5159" w:right="0"/>
              <w:jc w:val="both"/>
              <w:rPr>
                <w:rFonts w:ascii="Marianne" w:hAnsi="Marianne" w:cs="Arial"/>
                <w:b/>
                <w:bCs/>
                <w:color w:val="auto"/>
                <w:sz w:val="20"/>
              </w:rPr>
            </w:pPr>
            <w:r>
              <w:rPr>
                <w:rFonts w:cs="Arial" w:ascii="Marianne" w:hAnsi="Marianne"/>
                <w:b/>
                <w:bCs/>
                <w:color w:val="auto"/>
                <w:sz w:val="20"/>
              </w:rPr>
              <w:t>Le pouvoir adjudicateur</w:t>
            </w:r>
          </w:p>
          <w:p>
            <w:pPr>
              <w:pStyle w:val="Normal"/>
              <w:bidi w:val="0"/>
              <w:spacing w:before="0" w:after="120"/>
              <w:jc w:val="both"/>
              <w:rPr>
                <w:rFonts w:ascii="Marianne" w:hAnsi="Marianne" w:cs="Arial"/>
                <w:color w:val="auto"/>
                <w:sz w:val="20"/>
              </w:rPr>
            </w:pPr>
            <w:r>
              <w:rPr>
                <w:rFonts w:cs="Arial" w:ascii="Marianne" w:hAnsi="Marianne"/>
                <w:color w:val="auto"/>
                <w:sz w:val="20"/>
              </w:rPr>
            </w:r>
          </w:p>
          <w:p>
            <w:pPr>
              <w:pStyle w:val="Normal"/>
              <w:bidi w:val="0"/>
              <w:spacing w:before="0" w:after="120"/>
              <w:jc w:val="both"/>
              <w:rPr>
                <w:rFonts w:ascii="Marianne" w:hAnsi="Marianne" w:cs="Arial"/>
                <w:sz w:val="20"/>
              </w:rPr>
            </w:pPr>
            <w:r>
              <w:rPr>
                <w:rFonts w:cs="Arial" w:ascii="Marianne" w:hAnsi="Marianne"/>
                <w:sz w:val="20"/>
              </w:rPr>
            </w:r>
          </w:p>
          <w:p>
            <w:pPr>
              <w:pStyle w:val="Normal"/>
              <w:bidi w:val="0"/>
              <w:spacing w:before="0" w:after="120"/>
              <w:jc w:val="both"/>
              <w:rPr>
                <w:rFonts w:ascii="Marianne" w:hAnsi="Marianne" w:cs="Arial"/>
                <w:sz w:val="20"/>
              </w:rPr>
            </w:pPr>
            <w:r>
              <w:rPr>
                <w:rFonts w:cs="Arial" w:ascii="Marianne" w:hAnsi="Marianne"/>
                <w:sz w:val="20"/>
              </w:rPr>
            </w:r>
          </w:p>
          <w:p>
            <w:pPr>
              <w:pStyle w:val="Normal"/>
              <w:bidi w:val="0"/>
              <w:spacing w:before="0" w:after="120"/>
              <w:jc w:val="both"/>
              <w:rPr>
                <w:rFonts w:ascii="Marianne" w:hAnsi="Marianne" w:cs="Arial"/>
                <w:sz w:val="20"/>
              </w:rPr>
            </w:pPr>
            <w:r>
              <w:rPr>
                <w:rFonts w:cs="Arial" w:ascii="Marianne" w:hAnsi="Marianne"/>
                <w:sz w:val="20"/>
              </w:rPr>
            </w:r>
          </w:p>
        </w:tc>
      </w:tr>
    </w:tbl>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Cs/>
          <w:color w:val="000000"/>
          <w:sz w:val="20"/>
        </w:rPr>
      </w:pPr>
      <w:r>
        <w:rPr>
          <w:rFonts w:cs="Arial" w:ascii="Marianne" w:hAnsi="Marianne"/>
          <w:bCs/>
          <w:color w:val="000000"/>
          <w:sz w:val="20"/>
        </w:rPr>
      </w:r>
    </w:p>
    <w:p>
      <w:pPr>
        <w:pStyle w:val="Normal"/>
        <w:bidi w:val="0"/>
        <w:jc w:val="both"/>
        <w:rPr>
          <w:rFonts w:ascii="Marianne" w:hAnsi="Marianne" w:cs="Arial"/>
          <w:b/>
          <w:bCs/>
          <w:color w:val="000000"/>
          <w:kern w:val="0"/>
          <w:sz w:val="20"/>
          <w:u w:val="single"/>
        </w:rPr>
      </w:pPr>
      <w:r>
        <w:rPr>
          <w:rFonts w:cs="Arial" w:ascii="Marianne" w:hAnsi="Marianne"/>
          <w:b/>
          <w:bCs/>
          <w:color w:val="000000"/>
          <w:kern w:val="0"/>
          <w:sz w:val="20"/>
          <w:u w:val="single"/>
        </w:rPr>
        <w:t>Notification</w:t>
      </w:r>
    </w:p>
    <w:sectPr>
      <w:headerReference w:type="default" r:id="rId27"/>
      <w:headerReference w:type="first" r:id="rId28"/>
      <w:footerReference w:type="default" r:id="rId29"/>
      <w:footerReference w:type="first" r:id="rId30"/>
      <w:type w:val="nextPage"/>
      <w:pgSz w:w="11906" w:h="16838"/>
      <w:pgMar w:left="1134" w:right="1134" w:gutter="0" w:header="435" w:top="1170" w:footer="608" w:bottom="1146"/>
      <w:pgNumType w:fmt="decimal"/>
      <w:formProt w:val="false"/>
      <w:titlePg/>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Wingdings">
    <w:charset w:val="02"/>
    <w:family w:val="auto"/>
    <w:pitch w:val="variable"/>
  </w:font>
  <w:font w:name="Courier New">
    <w:charset w:val="00"/>
    <w:family w:val="modern"/>
    <w:pitch w:val="default"/>
  </w:font>
  <w:font w:name="CG Times (WN)">
    <w:charset w:val="00"/>
    <w:family w:val="roman"/>
    <w:pitch w:val="variable"/>
  </w:font>
  <w:font w:name="Marianne">
    <w:charset w:val="00"/>
    <w:family w:val="modern"/>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clear" w:pos="9072"/>
        <w:tab w:val="right" w:pos="9645" w:leader="none"/>
      </w:tabs>
      <w:bidi w:val="0"/>
      <w:rPr>
        <w:rFonts w:ascii="Arial" w:hAnsi="Arial" w:cs="Arial"/>
      </w:rPr>
    </w:pPr>
    <w:r>
      <w:rPr>
        <w:rFonts w:cs="Arial" w:ascii="Arial" w:hAnsi="Arial"/>
        <w:i/>
        <w:iCs/>
        <w:sz w:val="16"/>
        <w:szCs w:val="16"/>
      </w:rPr>
      <w:t>Acte d’engagement</w:t>
    </w:r>
    <w:r>
      <w:rPr>
        <w:rFonts w:cs="Arial" w:ascii="Arial" w:hAnsi="Arial"/>
        <w:i/>
        <w:iCs/>
        <w:sz w:val="16"/>
        <w:szCs w:val="16"/>
      </w:rPr>
      <w:tab/>
      <w:t>page</w:t>
    </w:r>
    <w:r>
      <w:rPr>
        <w:rFonts w:cs="Arial" w:ascii="Arial" w:hAnsi="Arial"/>
        <w:i/>
        <w:iCs/>
        <w:sz w:val="18"/>
        <w:szCs w:val="18"/>
      </w:rPr>
      <w:t xml:space="preserve"> </w:t>
    </w:r>
    <w:r>
      <w:rPr>
        <w:rStyle w:val="PageNumber"/>
        <w:rFonts w:cs="Arial" w:ascii="Arial" w:hAnsi="Arial"/>
        <w:i/>
        <w:iCs/>
        <w:sz w:val="16"/>
        <w:szCs w:val="16"/>
      </w:rPr>
      <w:fldChar w:fldCharType="begin"/>
    </w:r>
    <w:r>
      <w:rPr>
        <w:rStyle w:val="PageNumber"/>
        <w:sz w:val="16"/>
        <w:i/>
        <w:szCs w:val="16"/>
        <w:iCs/>
        <w:rFonts w:cs="Arial" w:ascii="Arial" w:hAnsi="Arial"/>
      </w:rPr>
      <w:instrText xml:space="preserve"> PAGE </w:instrText>
    </w:r>
    <w:r>
      <w:rPr>
        <w:rStyle w:val="PageNumber"/>
        <w:sz w:val="16"/>
        <w:i/>
        <w:szCs w:val="16"/>
        <w:iCs/>
        <w:rFonts w:cs="Arial" w:ascii="Arial" w:hAnsi="Arial"/>
      </w:rPr>
      <w:fldChar w:fldCharType="separate"/>
    </w:r>
    <w:r>
      <w:rPr>
        <w:rStyle w:val="PageNumber"/>
        <w:sz w:val="16"/>
        <w:i/>
        <w:szCs w:val="16"/>
        <w:iCs/>
        <w:rFonts w:cs="Arial" w:ascii="Arial" w:hAnsi="Arial"/>
      </w:rPr>
      <w:t>11</w:t>
    </w:r>
    <w:r>
      <w:rPr>
        <w:rStyle w:val="PageNumber"/>
        <w:sz w:val="16"/>
        <w:i/>
        <w:szCs w:val="16"/>
        <w:iCs/>
        <w:rFonts w:cs="Arial" w:ascii="Arial" w:hAnsi="Arial"/>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clear" w:pos="9072"/>
        <w:tab w:val="right" w:pos="9645" w:leader="none"/>
      </w:tabs>
      <w:bidi w:val="0"/>
      <w:rPr>
        <w:rFonts w:ascii="Arial" w:hAnsi="Arial" w:cs="Arial"/>
      </w:rPr>
    </w:pPr>
    <w:r>
      <w:rPr>
        <w:rFonts w:cs="Arial" w:ascii="Arial" w:hAnsi="Arial"/>
        <w:i w:val="false"/>
        <w:iCs w:val="false"/>
        <w:sz w:val="18"/>
        <w:szCs w:val="18"/>
      </w:rPr>
      <w:t>Acte d’engagement</w:t>
    </w:r>
    <w:r>
      <w:rPr>
        <w:rFonts w:cs="Arial" w:ascii="Arial" w:hAnsi="Arial"/>
        <w:i/>
        <w:iCs/>
        <w:sz w:val="18"/>
        <w:szCs w:val="18"/>
      </w:rPr>
      <w:tab/>
      <w:t xml:space="preserve">page </w:t>
    </w:r>
    <w:r>
      <w:rPr>
        <w:rStyle w:val="PageNumber"/>
        <w:rFonts w:cs="Arial" w:ascii="Arial" w:hAnsi="Arial"/>
        <w:i/>
        <w:iCs/>
        <w:sz w:val="18"/>
        <w:szCs w:val="18"/>
      </w:rPr>
      <w:fldChar w:fldCharType="begin"/>
    </w:r>
    <w:r>
      <w:rPr>
        <w:rStyle w:val="PageNumber"/>
        <w:sz w:val="18"/>
        <w:i/>
        <w:szCs w:val="18"/>
        <w:iCs/>
        <w:rFonts w:cs="Arial" w:ascii="Arial" w:hAnsi="Arial"/>
      </w:rPr>
      <w:instrText xml:space="preserve"> PAGE </w:instrText>
    </w:r>
    <w:r>
      <w:rPr>
        <w:rStyle w:val="PageNumber"/>
        <w:sz w:val="18"/>
        <w:i/>
        <w:szCs w:val="18"/>
        <w:iCs/>
        <w:rFonts w:cs="Arial" w:ascii="Arial" w:hAnsi="Arial"/>
      </w:rPr>
      <w:fldChar w:fldCharType="separate"/>
    </w:r>
    <w:r>
      <w:rPr>
        <w:rStyle w:val="PageNumber"/>
        <w:sz w:val="18"/>
        <w:i/>
        <w:szCs w:val="18"/>
        <w:iCs/>
        <w:rFonts w:cs="Arial" w:ascii="Arial" w:hAnsi="Arial"/>
      </w:rPr>
      <w:t>1</w:t>
    </w:r>
    <w:r>
      <w:rPr>
        <w:rStyle w:val="PageNumber"/>
        <w:sz w:val="18"/>
        <w:i/>
        <w:szCs w:val="18"/>
        <w:iCs/>
        <w:rFonts w:cs="Arial"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819"/>
        <w:tab w:val="clear" w:pos="9638"/>
        <w:tab w:val="center" w:pos="4536" w:leader="none"/>
        <w:tab w:val="right" w:pos="9639" w:leader="none"/>
      </w:tabs>
      <w:bidi w:val="0"/>
      <w:rPr>
        <w:rFonts w:ascii="Arial" w:hAnsi="Arial" w:cs="Arial"/>
        <w:i w:val="false"/>
        <w:i w:val="false"/>
        <w:iCs w:val="false"/>
        <w:color w:val="auto"/>
        <w:sz w:val="16"/>
        <w:lang w:val="de-DE"/>
      </w:rPr>
    </w:pPr>
    <w:r>
      <w:rPr>
        <w:rFonts w:cs="Arial" w:ascii="Arial" w:hAnsi="Arial"/>
        <w:i w:val="false"/>
        <w:iCs w:val="false"/>
        <w:color w:val="auto"/>
        <w:sz w:val="16"/>
        <w:lang w:val="de-DE"/>
      </w:rPr>
      <w:t>SGAMI35_2025_OISSEL_Tvx_Hbgt</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left"/>
      <w:pPr>
        <w:tabs>
          <w:tab w:val="num" w:pos="0"/>
        </w:tabs>
        <w:ind w:left="0" w:hanging="0"/>
      </w:pPr>
    </w:lvl>
    <w:lvl w:ilvl="1">
      <w:start w:val="1"/>
      <w:pStyle w:val="Heading2"/>
      <w:numFmt w:val="decimal"/>
      <w:lvlText w:val="%2."/>
      <w:lvlJc w:val="left"/>
      <w:pPr>
        <w:tabs>
          <w:tab w:val="num" w:pos="0"/>
        </w:tabs>
        <w:ind w:left="0" w:hanging="0"/>
      </w:pPr>
    </w:lvl>
    <w:lvl w:ilvl="2">
      <w:start w:val="1"/>
      <w:pStyle w:val="Heading3"/>
      <w:numFmt w:val="lowerLetter"/>
      <w:lvlText w:val="%3)"/>
      <w:lvlJc w:val="left"/>
      <w:pPr>
        <w:tabs>
          <w:tab w:val="num" w:pos="0"/>
        </w:tabs>
        <w:ind w:left="0" w:hanging="0"/>
      </w:pPr>
    </w:lvl>
    <w:lvl w:ilvl="3">
      <w:start w:val="1"/>
      <w:pStyle w:val="Heading4"/>
      <w:numFmt w:val="none"/>
      <w:suff w:val="nothing"/>
      <w:lvlText w:val="%4"/>
      <w:lvlJc w:val="left"/>
      <w:pPr>
        <w:tabs>
          <w:tab w:val="num" w:pos="0"/>
        </w:tabs>
        <w:ind w:left="0" w:hanging="0"/>
      </w:pPr>
    </w:lvl>
    <w:lvl w:ilvl="4">
      <w:start w:val="1"/>
      <w:pStyle w:val="Heading5"/>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pStyle w:val="Heading8"/>
      <w:numFmt w:val="none"/>
      <w:suff w:val="nothing"/>
      <w:lvlText w:val="%8"/>
      <w:lvlJc w:val="left"/>
      <w:pPr>
        <w:tabs>
          <w:tab w:val="num" w:pos="0"/>
        </w:tabs>
        <w:ind w:left="0" w:hanging="0"/>
      </w:pPr>
    </w:lvl>
    <w:lvl w:ilvl="8">
      <w:start w:val="1"/>
      <w:pStyle w:val="Heading9"/>
      <w:numFmt w:val="none"/>
      <w:suff w:val="nothing"/>
      <w:lvlText w:val="%9"/>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30"/>
        <w:szCs w:val="30"/>
      </w:rPr>
    </w:lvl>
    <w:lvl w:ilvl="1">
      <w:start w:val="1"/>
      <w:numFmt w:val="bullet"/>
      <w:lvlText w:val="◦"/>
      <w:lvlJc w:val="left"/>
      <w:pPr>
        <w:tabs>
          <w:tab w:val="num" w:pos="1080"/>
        </w:tabs>
        <w:ind w:left="1080" w:hanging="360"/>
      </w:pPr>
      <w:rPr>
        <w:rFonts w:ascii="OpenSymbol" w:hAnsi="OpenSymbol" w:cs="OpenSymbol" w:hint="default"/>
        <w:sz w:val="30"/>
        <w:szCs w:val="30"/>
      </w:rPr>
    </w:lvl>
    <w:lvl w:ilvl="2">
      <w:start w:val="1"/>
      <w:numFmt w:val="bullet"/>
      <w:lvlText w:val="▪"/>
      <w:lvlJc w:val="left"/>
      <w:pPr>
        <w:tabs>
          <w:tab w:val="num" w:pos="1440"/>
        </w:tabs>
        <w:ind w:left="1440" w:hanging="360"/>
      </w:pPr>
      <w:rPr>
        <w:rFonts w:ascii="OpenSymbol" w:hAnsi="OpenSymbol" w:cs="OpenSymbol" w:hint="default"/>
        <w:sz w:val="30"/>
        <w:szCs w:val="30"/>
      </w:rPr>
    </w:lvl>
    <w:lvl w:ilvl="3">
      <w:start w:val="1"/>
      <w:numFmt w:val="bullet"/>
      <w:lvlText w:val=""/>
      <w:lvlJc w:val="left"/>
      <w:pPr>
        <w:tabs>
          <w:tab w:val="num" w:pos="1800"/>
        </w:tabs>
        <w:ind w:left="1800" w:hanging="360"/>
      </w:pPr>
      <w:rPr>
        <w:rFonts w:ascii="Symbol" w:hAnsi="Symbol" w:cs="Symbol" w:hint="default"/>
        <w:sz w:val="30"/>
        <w:szCs w:val="30"/>
      </w:rPr>
    </w:lvl>
    <w:lvl w:ilvl="4">
      <w:start w:val="1"/>
      <w:numFmt w:val="bullet"/>
      <w:lvlText w:val="◦"/>
      <w:lvlJc w:val="left"/>
      <w:pPr>
        <w:tabs>
          <w:tab w:val="num" w:pos="2160"/>
        </w:tabs>
        <w:ind w:left="2160" w:hanging="360"/>
      </w:pPr>
      <w:rPr>
        <w:rFonts w:ascii="OpenSymbol" w:hAnsi="OpenSymbol" w:cs="OpenSymbol" w:hint="default"/>
        <w:sz w:val="30"/>
        <w:szCs w:val="30"/>
      </w:rPr>
    </w:lvl>
    <w:lvl w:ilvl="5">
      <w:start w:val="1"/>
      <w:numFmt w:val="bullet"/>
      <w:lvlText w:val="▪"/>
      <w:lvlJc w:val="left"/>
      <w:pPr>
        <w:tabs>
          <w:tab w:val="num" w:pos="2520"/>
        </w:tabs>
        <w:ind w:left="2520" w:hanging="360"/>
      </w:pPr>
      <w:rPr>
        <w:rFonts w:ascii="OpenSymbol" w:hAnsi="OpenSymbol" w:cs="OpenSymbol" w:hint="default"/>
        <w:sz w:val="30"/>
        <w:szCs w:val="30"/>
      </w:rPr>
    </w:lvl>
    <w:lvl w:ilvl="6">
      <w:start w:val="1"/>
      <w:numFmt w:val="bullet"/>
      <w:lvlText w:val=""/>
      <w:lvlJc w:val="left"/>
      <w:pPr>
        <w:tabs>
          <w:tab w:val="num" w:pos="2880"/>
        </w:tabs>
        <w:ind w:left="2880" w:hanging="360"/>
      </w:pPr>
      <w:rPr>
        <w:rFonts w:ascii="Symbol" w:hAnsi="Symbol" w:cs="Symbol" w:hint="default"/>
        <w:sz w:val="30"/>
        <w:szCs w:val="30"/>
      </w:rPr>
    </w:lvl>
    <w:lvl w:ilvl="7">
      <w:start w:val="1"/>
      <w:numFmt w:val="bullet"/>
      <w:lvlText w:val="◦"/>
      <w:lvlJc w:val="left"/>
      <w:pPr>
        <w:tabs>
          <w:tab w:val="num" w:pos="3240"/>
        </w:tabs>
        <w:ind w:left="3240" w:hanging="360"/>
      </w:pPr>
      <w:rPr>
        <w:rFonts w:ascii="OpenSymbol" w:hAnsi="OpenSymbol" w:cs="OpenSymbol" w:hint="default"/>
        <w:sz w:val="30"/>
        <w:szCs w:val="30"/>
      </w:rPr>
    </w:lvl>
    <w:lvl w:ilvl="8">
      <w:start w:val="1"/>
      <w:numFmt w:val="bullet"/>
      <w:lvlText w:val="▪"/>
      <w:lvlJc w:val="left"/>
      <w:pPr>
        <w:tabs>
          <w:tab w:val="num" w:pos="3600"/>
        </w:tabs>
        <w:ind w:left="3600" w:hanging="360"/>
      </w:pPr>
      <w:rPr>
        <w:rFonts w:ascii="OpenSymbol" w:hAnsi="OpenSymbol" w:cs="OpenSymbol" w:hint="default"/>
        <w:sz w:val="30"/>
        <w:szCs w:val="30"/>
      </w:rPr>
    </w:lvl>
  </w:abstractNum>
  <w:num w:numId="1">
    <w:abstractNumId w:val="1"/>
  </w:num>
  <w:num w:numId="2">
    <w:abstractNumId w:val="2"/>
  </w:num>
</w:numbering>
</file>

<file path=word/settings.xml><?xml version="1.0" encoding="utf-8"?>
<w:settings xmlns:w="http://schemas.openxmlformats.org/wordprocessingml/2006/main">
  <w:zoom w:percent="9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4"/>
        <w:szCs w:val="24"/>
        <w:lang w:val="fr-FR"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jc w:val="both"/>
    </w:pPr>
    <w:rPr>
      <w:rFonts w:ascii="Arial" w:hAnsi="Arial" w:eastAsia="NSimSun" w:cs="Mangal"/>
      <w:color w:val="auto"/>
      <w:kern w:val="0"/>
      <w:sz w:val="20"/>
      <w:szCs w:val="24"/>
      <w:lang w:val="fr-FR" w:eastAsia="zh-CN" w:bidi="hi-IN"/>
    </w:rPr>
  </w:style>
  <w:style w:type="paragraph" w:styleId="Heading1">
    <w:name w:val="Heading 1"/>
    <w:basedOn w:val="Titre"/>
    <w:next w:val="BodyText"/>
    <w:qFormat/>
    <w:pPr>
      <w:numPr>
        <w:ilvl w:val="0"/>
        <w:numId w:val="1"/>
      </w:numPr>
      <w:pBdr/>
      <w:shd w:fill="FFFFFF" w:val="clear"/>
      <w:tabs>
        <w:tab w:val="clear" w:pos="709"/>
      </w:tabs>
      <w:bidi w:val="0"/>
      <w:spacing w:before="113" w:after="113"/>
      <w:ind w:hanging="0" w:left="0" w:right="0"/>
      <w:jc w:val="left"/>
      <w:outlineLvl w:val="0"/>
    </w:pPr>
    <w:rPr>
      <w:rFonts w:ascii="Arial" w:hAnsi="Arial"/>
      <w:b/>
      <w:bCs/>
      <w:sz w:val="20"/>
      <w:szCs w:val="36"/>
    </w:rPr>
  </w:style>
  <w:style w:type="paragraph" w:styleId="Heading2">
    <w:name w:val="Heading 2"/>
    <w:basedOn w:val="Titre"/>
    <w:next w:val="BodyText"/>
    <w:autoRedefine/>
    <w:qFormat/>
    <w:pPr>
      <w:numPr>
        <w:ilvl w:val="1"/>
        <w:numId w:val="1"/>
      </w:numPr>
      <w:pBdr>
        <w:bottom w:val="nil"/>
      </w:pBdr>
      <w:shd w:fill="auto" w:val="clear"/>
      <w:tabs>
        <w:tab w:val="clear" w:pos="709"/>
        <w:tab w:val="left" w:pos="623" w:leader="none"/>
      </w:tabs>
      <w:bidi w:val="0"/>
      <w:spacing w:before="113" w:after="113"/>
      <w:ind w:hanging="0" w:left="283" w:right="0"/>
      <w:jc w:val="left"/>
      <w:outlineLvl w:val="1"/>
    </w:pPr>
    <w:rPr>
      <w:rFonts w:ascii="Arial" w:hAnsi="Arial"/>
      <w:b/>
      <w:bCs/>
      <w:sz w:val="20"/>
      <w:szCs w:val="21"/>
      <w:u w:val="single"/>
    </w:rPr>
  </w:style>
  <w:style w:type="paragraph" w:styleId="Heading3">
    <w:name w:val="Heading 3"/>
    <w:basedOn w:val="Titre"/>
    <w:next w:val="BodyText"/>
    <w:qFormat/>
    <w:pPr>
      <w:numPr>
        <w:ilvl w:val="2"/>
        <w:numId w:val="1"/>
      </w:numPr>
      <w:suppressLineNumbers/>
      <w:pBdr>
        <w:bottom w:val="nil"/>
      </w:pBdr>
      <w:shd w:fill="auto" w:val="clear"/>
      <w:tabs>
        <w:tab w:val="clear" w:pos="709"/>
        <w:tab w:val="left" w:pos="1134" w:leader="none"/>
      </w:tabs>
      <w:bidi w:val="0"/>
      <w:spacing w:before="0" w:after="0"/>
      <w:ind w:hanging="0" w:left="567" w:right="0"/>
      <w:jc w:val="left"/>
      <w:outlineLvl w:val="2"/>
    </w:pPr>
    <w:rPr>
      <w:rFonts w:ascii="Arial" w:hAnsi="Arial"/>
      <w:b w:val="false"/>
      <w:bCs/>
      <w:i w:val="false"/>
      <w:sz w:val="20"/>
      <w:szCs w:val="28"/>
      <w:u w:val="none"/>
    </w:rPr>
  </w:style>
  <w:style w:type="paragraph" w:styleId="Heading4">
    <w:name w:val="Heading 4"/>
    <w:basedOn w:val="Titre"/>
    <w:next w:val="BodyText"/>
    <w:qFormat/>
    <w:pPr>
      <w:numPr>
        <w:ilvl w:val="3"/>
        <w:numId w:val="1"/>
      </w:numPr>
      <w:spacing w:before="120" w:after="120"/>
      <w:outlineLvl w:val="3"/>
    </w:pPr>
    <w:rPr>
      <w:b/>
      <w:bCs/>
      <w:i/>
      <w:iCs/>
      <w:sz w:val="23"/>
      <w:szCs w:val="27"/>
    </w:rPr>
  </w:style>
  <w:style w:type="paragraph" w:styleId="Heading5">
    <w:name w:val="Heading 5"/>
    <w:basedOn w:val="Titre"/>
    <w:next w:val="BodyText"/>
    <w:qFormat/>
    <w:pPr>
      <w:numPr>
        <w:ilvl w:val="4"/>
        <w:numId w:val="1"/>
      </w:numPr>
      <w:spacing w:before="120" w:after="60"/>
      <w:outlineLvl w:val="4"/>
    </w:pPr>
    <w:rPr>
      <w:b/>
      <w:bCs/>
      <w:sz w:val="20"/>
      <w:szCs w:val="24"/>
    </w:rPr>
  </w:style>
  <w:style w:type="paragraph" w:styleId="Heading8">
    <w:name w:val="Heading 8"/>
    <w:basedOn w:val="Normal"/>
    <w:next w:val="Normal"/>
    <w:qFormat/>
    <w:pPr>
      <w:keepNext w:val="true"/>
      <w:numPr>
        <w:ilvl w:val="7"/>
        <w:numId w:val="1"/>
      </w:numPr>
      <w:outlineLvl w:val="7"/>
    </w:pPr>
    <w:rPr>
      <w:b/>
      <w:bCs/>
      <w:color w:val="0000FF"/>
      <w:sz w:val="24"/>
    </w:rPr>
  </w:style>
  <w:style w:type="paragraph" w:styleId="Heading9">
    <w:name w:val="Heading 9"/>
    <w:basedOn w:val="Titre"/>
    <w:next w:val="BodyText"/>
    <w:qFormat/>
    <w:pPr>
      <w:numPr>
        <w:ilvl w:val="8"/>
        <w:numId w:val="1"/>
      </w:numPr>
      <w:spacing w:before="60" w:after="60"/>
      <w:outlineLvl w:val="8"/>
    </w:pPr>
    <w:rPr>
      <w:b/>
      <w:bCs/>
      <w:sz w:val="18"/>
      <w:szCs w:val="21"/>
    </w:rPr>
  </w:style>
  <w:style w:type="character" w:styleId="Policepardfaut">
    <w:name w:val="Police par défaut"/>
    <w:qFormat/>
    <w:rPr/>
  </w:style>
  <w:style w:type="character" w:styleId="PageNumber">
    <w:name w:val="Page Number"/>
    <w:basedOn w:val="Policepardfaut"/>
    <w:rPr/>
  </w:style>
  <w:style w:type="character" w:styleId="Caractresdenumrotation">
    <w:name w:val="Caractères de numérotation"/>
    <w:qFormat/>
    <w:rPr/>
  </w:style>
  <w:style w:type="character" w:styleId="Puces">
    <w:name w:val="Puces"/>
    <w:qFormat/>
    <w:rPr>
      <w:rFonts w:ascii="OpenSymbol" w:hAnsi="OpenSymbol" w:eastAsia="OpenSymbol" w:cs="OpenSymbol"/>
      <w:sz w:val="30"/>
      <w:szCs w:val="30"/>
    </w:rPr>
  </w:style>
  <w:style w:type="character" w:styleId="Hyperlink">
    <w:name w:val="Hyperlink"/>
    <w:basedOn w:val="Policepardfaut"/>
    <w:rPr>
      <w:color w:val="0000FF"/>
      <w:u w:val="single"/>
    </w:rPr>
  </w:style>
  <w:style w:type="character" w:styleId="FollowedHyperlink">
    <w:name w:val="FollowedHyperlink"/>
    <w:basedOn w:val="Policepardfaut"/>
    <w:rPr>
      <w:color w:val="800080"/>
      <w:u w:val="single"/>
    </w:rPr>
  </w:style>
  <w:style w:type="character" w:styleId="Sautdindex">
    <w:name w:val="Saut d'index"/>
    <w:qFormat/>
    <w:rPr/>
  </w:style>
  <w:style w:type="character" w:styleId="WW8Num2z0">
    <w:name w:val="WW8Num2z0"/>
    <w:qFormat/>
    <w:rPr>
      <w:rFonts w:ascii="Wingdings" w:hAnsi="Wingdings" w:cs="Wingdings"/>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7z0">
    <w:name w:val="WW8Num7z0"/>
    <w:qFormat/>
    <w:rPr>
      <w:rFonts w:ascii="Wingdings" w:hAnsi="Wingdings" w:cs="Wingdings"/>
      <w:spacing w:val="-10"/>
      <w:vertAlign w:val="subscript"/>
    </w:rPr>
  </w:style>
  <w:style w:type="character" w:styleId="WW8Num7z1">
    <w:name w:val="WW8Num7z1"/>
    <w:qFormat/>
    <w:rPr>
      <w:rFonts w:ascii="Courier New" w:hAnsi="Courier New" w:cs="Courier New"/>
    </w:rPr>
  </w:style>
  <w:style w:type="character" w:styleId="WW8Num7z3">
    <w:name w:val="WW8Num7z3"/>
    <w:qFormat/>
    <w:rPr>
      <w:rFonts w:ascii="Symbol" w:hAnsi="Symbol" w:cs="Symbol"/>
    </w:rPr>
  </w:style>
  <w:style w:type="paragraph" w:styleId="Titre">
    <w:name w:val="Titre"/>
    <w:basedOn w:val="Normal"/>
    <w:next w:val="BodyText"/>
    <w:qFormat/>
    <w:pPr>
      <w:keepNext w:val="true"/>
      <w:pBdr>
        <w:bottom w:val="single" w:sz="2" w:space="1" w:color="000000"/>
      </w:pBdr>
      <w:shd w:fill="DDDDDD" w:val="clear"/>
      <w:bidi w:val="0"/>
      <w:spacing w:before="240" w:after="312"/>
      <w:jc w:val="center"/>
    </w:pPr>
    <w:rPr>
      <w:rFonts w:ascii="Arial" w:hAnsi="Arial" w:eastAsia="Microsoft YaHei" w:cs="Mangal"/>
      <w:sz w:val="24"/>
      <w:szCs w:val="28"/>
    </w:rPr>
  </w:style>
  <w:style w:type="paragraph" w:styleId="BodyText">
    <w:name w:val="Body Text"/>
    <w:basedOn w:val="Normal"/>
    <w:pPr>
      <w:spacing w:lineRule="auto" w:line="288"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tabs>
        <w:tab w:val="clear" w:pos="709"/>
        <w:tab w:val="center" w:pos="4536" w:leader="none"/>
        <w:tab w:val="right" w:pos="9072" w:leader="none"/>
      </w:tabs>
    </w:pPr>
    <w:rPr/>
  </w:style>
  <w:style w:type="paragraph" w:styleId="Title">
    <w:name w:val="Title"/>
    <w:basedOn w:val="Titre"/>
    <w:next w:val="BodyText"/>
    <w:qFormat/>
    <w:pPr>
      <w:jc w:val="center"/>
    </w:pPr>
    <w:rPr>
      <w:b/>
      <w:bCs/>
      <w:sz w:val="56"/>
      <w:szCs w:val="56"/>
    </w:rPr>
  </w:style>
  <w:style w:type="paragraph" w:styleId="Corpsdetexte3">
    <w:name w:val="Corps de texte 3"/>
    <w:basedOn w:val="Normal"/>
    <w:qFormat/>
    <w:pPr>
      <w:jc w:val="both"/>
    </w:pPr>
    <w:rPr>
      <w:sz w:val="24"/>
    </w:rPr>
  </w:style>
  <w:style w:type="paragraph" w:styleId="Commentaire">
    <w:name w:val="Commentaire"/>
    <w:basedOn w:val="Normal"/>
    <w:qFormat/>
    <w:pPr/>
    <w:rPr>
      <w:sz w:val="20"/>
    </w:rPr>
  </w:style>
  <w:style w:type="paragraph" w:styleId="TOC2">
    <w:name w:val="TOC 2"/>
    <w:basedOn w:val="Normal"/>
    <w:next w:val="Normal"/>
    <w:pPr>
      <w:bidi w:val="0"/>
      <w:spacing w:before="78" w:after="78"/>
      <w:ind w:hanging="0" w:left="280" w:right="0"/>
    </w:pPr>
    <w:rPr/>
  </w:style>
  <w:style w:type="paragraph" w:styleId="JACTITRE2">
    <w:name w:val="JAC TITRE 2"/>
    <w:basedOn w:val="TOC2"/>
    <w:qFormat/>
    <w:pPr>
      <w:tabs>
        <w:tab w:val="clear" w:pos="709"/>
        <w:tab w:val="left" w:pos="851" w:leader="none"/>
        <w:tab w:val="left" w:pos="1418" w:leader="none"/>
        <w:tab w:val="right" w:pos="9639" w:leader="none"/>
      </w:tabs>
      <w:spacing w:before="0" w:after="0"/>
      <w:ind w:hanging="0" w:left="0" w:right="0"/>
    </w:pPr>
    <w:rPr>
      <w:rFonts w:ascii="Arial" w:hAnsi="Arial" w:cs="Arial"/>
      <w:i/>
      <w:iCs/>
      <w:caps/>
      <w:color w:val="000000"/>
      <w:sz w:val="20"/>
      <w:u w:val="single"/>
      <w:lang w:val="zxx" w:eastAsia="zxx"/>
    </w:rPr>
  </w:style>
  <w:style w:type="paragraph" w:styleId="BodyTextIndent">
    <w:name w:val="Body Text Indent"/>
    <w:basedOn w:val="Normal"/>
    <w:pPr>
      <w:tabs>
        <w:tab w:val="clear" w:pos="709"/>
        <w:tab w:val="right" w:pos="9638" w:leader="dot"/>
      </w:tabs>
      <w:spacing w:before="0" w:after="0"/>
      <w:ind w:firstLine="567" w:left="0" w:right="0"/>
      <w:jc w:val="both"/>
    </w:pPr>
    <w:rPr>
      <w:sz w:val="24"/>
    </w:rPr>
  </w:style>
  <w:style w:type="paragraph" w:styleId="Contenudetableau">
    <w:name w:val="Contenu de tableau"/>
    <w:basedOn w:val="Normal"/>
    <w:qFormat/>
    <w:pPr>
      <w:suppressLineNumbers/>
    </w:pPr>
    <w:rPr/>
  </w:style>
  <w:style w:type="paragraph" w:styleId="Header">
    <w:name w:val="Header"/>
    <w:basedOn w:val="Normal"/>
    <w:pPr>
      <w:suppressLineNumbers/>
      <w:tabs>
        <w:tab w:val="clear" w:pos="709"/>
        <w:tab w:val="center" w:pos="4819" w:leader="none"/>
        <w:tab w:val="right" w:pos="9638" w:leader="none"/>
      </w:tabs>
    </w:pPr>
    <w:rPr/>
  </w:style>
  <w:style w:type="paragraph" w:styleId="IndexHeading">
    <w:name w:val="Index Heading"/>
    <w:basedOn w:val="Titre"/>
    <w:pPr>
      <w:suppressLineNumbers/>
      <w:ind w:hanging="0" w:left="0" w:right="0"/>
    </w:pPr>
    <w:rPr>
      <w:b/>
      <w:bCs/>
      <w:sz w:val="32"/>
      <w:szCs w:val="32"/>
    </w:rPr>
  </w:style>
  <w:style w:type="paragraph" w:styleId="TOCHeading">
    <w:name w:val="TOC Heading"/>
    <w:basedOn w:val="Titre"/>
    <w:qFormat/>
    <w:pPr>
      <w:suppressLineNumbers/>
      <w:shd w:fill="FFFFFF" w:val="clear"/>
      <w:bidi w:val="0"/>
      <w:spacing w:before="0" w:after="312"/>
      <w:ind w:hanging="0" w:left="0" w:right="0"/>
    </w:pPr>
    <w:rPr>
      <w:b/>
      <w:bCs/>
      <w:sz w:val="28"/>
      <w:szCs w:val="32"/>
    </w:rPr>
  </w:style>
  <w:style w:type="paragraph" w:styleId="TOC1">
    <w:name w:val="TOC 1"/>
    <w:basedOn w:val="Index"/>
    <w:pPr>
      <w:tabs>
        <w:tab w:val="clear" w:pos="709"/>
        <w:tab w:val="right" w:pos="9638" w:leader="dot"/>
      </w:tabs>
      <w:bidi w:val="0"/>
      <w:spacing w:before="156" w:after="156"/>
      <w:ind w:hanging="0" w:left="0" w:right="0"/>
    </w:pPr>
    <w:rPr>
      <w:b/>
    </w:rPr>
  </w:style>
  <w:style w:type="paragraph" w:styleId="TOC3">
    <w:name w:val="TOC 3"/>
    <w:basedOn w:val="Index"/>
    <w:pPr>
      <w:tabs>
        <w:tab w:val="clear" w:pos="709"/>
        <w:tab w:val="right" w:pos="9638" w:leader="dot"/>
      </w:tabs>
      <w:bidi w:val="0"/>
      <w:ind w:hanging="0" w:left="566" w:right="0"/>
    </w:pPr>
    <w:rPr>
      <w:i/>
    </w:rPr>
  </w:style>
  <w:style w:type="paragraph" w:styleId="Titredetableau">
    <w:name w:val="Titre de tableau"/>
    <w:basedOn w:val="Contenudetableau"/>
    <w:qFormat/>
    <w:pPr>
      <w:suppressLineNumbers/>
      <w:jc w:val="center"/>
    </w:pPr>
    <w:rPr>
      <w:b/>
      <w:bCs/>
    </w:rPr>
  </w:style>
  <w:style w:type="paragraph" w:styleId="NormalWeb">
    <w:name w:val="Normal (Web)"/>
    <w:basedOn w:val="Normal"/>
    <w:qFormat/>
    <w:pPr>
      <w:spacing w:before="100" w:after="100"/>
    </w:pPr>
    <w:rPr>
      <w:rFonts w:ascii="Arial" w:hAnsi="Arial" w:cs="Arial"/>
      <w:color w:val="000000"/>
      <w:sz w:val="17"/>
      <w:szCs w:val="17"/>
    </w:rPr>
  </w:style>
  <w:style w:type="paragraph" w:styleId="WW-BodyText2">
    <w:name w:val="WW-Body Text 2"/>
    <w:basedOn w:val="Normal"/>
    <w:qFormat/>
    <w:pPr>
      <w:spacing w:before="0" w:after="120"/>
      <w:ind w:firstLine="284" w:left="0" w:right="0"/>
      <w:jc w:val="both"/>
    </w:pPr>
    <w:rPr>
      <w:sz w:val="24"/>
    </w:rPr>
  </w:style>
  <w:style w:type="paragraph" w:styleId="courrier">
    <w:name w:val="courrier"/>
    <w:basedOn w:val="Normal"/>
    <w:qFormat/>
    <w:pPr/>
    <w:rPr>
      <w:sz w:val="20"/>
    </w:rPr>
  </w:style>
  <w:style w:type="paragraph" w:styleId="FootnoteText">
    <w:name w:val="Footnote Text"/>
    <w:basedOn w:val="Normal"/>
    <w:pPr>
      <w:suppressLineNumbers/>
      <w:bidi w:val="0"/>
      <w:ind w:hanging="339" w:left="339" w:right="0"/>
    </w:pPr>
    <w:rPr>
      <w:sz w:val="20"/>
      <w:szCs w:val="20"/>
      <w:vertAlign w:val="superscript"/>
    </w:rPr>
  </w:style>
  <w:style w:type="paragraph" w:styleId="Titre10">
    <w:name w:val="Titre 10"/>
    <w:basedOn w:val="Titre"/>
    <w:next w:val="BodyText"/>
    <w:qFormat/>
    <w:pPr>
      <w:numPr>
        <w:ilvl w:val="8"/>
        <w:numId w:val="1"/>
      </w:numPr>
      <w:spacing w:before="60" w:after="60"/>
      <w:outlineLvl w:val="8"/>
    </w:pPr>
    <w:rPr>
      <w:b/>
      <w:bCs/>
      <w:sz w:val="18"/>
      <w:szCs w:val="21"/>
    </w:rPr>
  </w:style>
  <w:style w:type="paragraph" w:styleId="BodyText2">
    <w:name w:val="Body Text 2"/>
    <w:basedOn w:val="Normal"/>
    <w:qFormat/>
    <w:pPr>
      <w:overflowPunct w:val="false"/>
      <w:autoSpaceDE w:val="false"/>
      <w:spacing w:before="120" w:after="0"/>
      <w:ind w:hanging="0" w:left="567" w:right="0"/>
      <w:jc w:val="both"/>
      <w:textAlignment w:val="baseline"/>
    </w:pPr>
    <w:rPr>
      <w:rFonts w:ascii="CG Times (WN)" w:hAnsi="CG Times (WN)" w:cs="CG Times (WN)"/>
      <w:sz w:val="22"/>
    </w:rPr>
  </w:style>
  <w:style w:type="paragraph" w:styleId="Retraitcorpsdetexte3">
    <w:name w:val="Retrait corps de texte 3"/>
    <w:basedOn w:val="Normal"/>
    <w:qFormat/>
    <w:pPr>
      <w:spacing w:before="120" w:after="120"/>
      <w:ind w:hanging="0" w:left="567" w:right="0"/>
    </w:pPr>
    <w:rPr>
      <w:sz w:val="24"/>
    </w:rPr>
  </w:style>
  <w:style w:type="paragraph" w:styleId="Paragraphedeliste">
    <w:name w:val="Paragraphe de liste"/>
    <w:basedOn w:val="Normal"/>
    <w:qFormat/>
    <w:pPr>
      <w:spacing w:before="0" w:after="0"/>
      <w:ind w:hanging="0" w:left="720" w:right="0"/>
      <w:contextualSpacing/>
    </w:pPr>
    <w:rPr/>
  </w:style>
  <w:style w:type="numbering" w:styleId="Numbering1">
    <w:name w:val="Numbering 1"/>
    <w:qFormat/>
  </w:style>
  <w:style w:type="numbering" w:styleId="WW8Num2">
    <w:name w:val="WW8Num2"/>
    <w:qFormat/>
  </w:style>
  <w:style w:type="numbering" w:styleId="WW8Num7">
    <w:name w:val="WW8Num7"/>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control" Target="activeX/activeX1.xml"/><Relationship Id="rId4" Type="http://schemas.openxmlformats.org/officeDocument/2006/relationships/control" Target="activeX/activeX2.xml"/><Relationship Id="rId5" Type="http://schemas.openxmlformats.org/officeDocument/2006/relationships/control" Target="activeX/activeX3.xml"/><Relationship Id="rId6" Type="http://schemas.openxmlformats.org/officeDocument/2006/relationships/control" Target="activeX/activeX4.xml"/><Relationship Id="rId7" Type="http://schemas.openxmlformats.org/officeDocument/2006/relationships/control" Target="activeX/activeX5.xml"/><Relationship Id="rId8" Type="http://schemas.openxmlformats.org/officeDocument/2006/relationships/control" Target="activeX/activeX6.xml"/><Relationship Id="rId9" Type="http://schemas.openxmlformats.org/officeDocument/2006/relationships/control" Target="activeX/activeX7.xml"/><Relationship Id="rId10" Type="http://schemas.openxmlformats.org/officeDocument/2006/relationships/control" Target="activeX/activeX8.xml"/><Relationship Id="rId11" Type="http://schemas.openxmlformats.org/officeDocument/2006/relationships/control" Target="activeX/activeX9.xml"/><Relationship Id="rId12" Type="http://schemas.openxmlformats.org/officeDocument/2006/relationships/control" Target="activeX/activeX10.xml"/><Relationship Id="rId13" Type="http://schemas.openxmlformats.org/officeDocument/2006/relationships/control" Target="activeX/activeX11.xml"/><Relationship Id="rId14" Type="http://schemas.openxmlformats.org/officeDocument/2006/relationships/control" Target="activeX/activeX12.xml"/><Relationship Id="rId15" Type="http://schemas.openxmlformats.org/officeDocument/2006/relationships/control" Target="activeX/activeX13.xml"/><Relationship Id="rId16" Type="http://schemas.openxmlformats.org/officeDocument/2006/relationships/control" Target="activeX/activeX14.xml"/><Relationship Id="rId17" Type="http://schemas.openxmlformats.org/officeDocument/2006/relationships/control" Target="activeX/activeX15.xml"/><Relationship Id="rId18" Type="http://schemas.openxmlformats.org/officeDocument/2006/relationships/control" Target="activeX/activeX16.xml"/><Relationship Id="rId19" Type="http://schemas.openxmlformats.org/officeDocument/2006/relationships/control" Target="activeX/activeX17.xml"/><Relationship Id="rId20" Type="http://schemas.openxmlformats.org/officeDocument/2006/relationships/control" Target="activeX/activeX18.xml"/><Relationship Id="rId21" Type="http://schemas.openxmlformats.org/officeDocument/2006/relationships/control" Target="activeX/activeX19.xml"/><Relationship Id="rId22" Type="http://schemas.openxmlformats.org/officeDocument/2006/relationships/control" Target="activeX/activeX20.xml"/><Relationship Id="rId23" Type="http://schemas.openxmlformats.org/officeDocument/2006/relationships/control" Target="activeX/activeX21.xml"/><Relationship Id="rId24" Type="http://schemas.openxmlformats.org/officeDocument/2006/relationships/control" Target="activeX/activeX22.xml"/><Relationship Id="rId25" Type="http://schemas.openxmlformats.org/officeDocument/2006/relationships/control" Target="activeX/activeX23.xml"/><Relationship Id="rId26" Type="http://schemas.openxmlformats.org/officeDocument/2006/relationships/control" Target="activeX/activeX24.xml"/><Relationship Id="rId27" Type="http://schemas.openxmlformats.org/officeDocument/2006/relationships/header" Target="header1.xml"/><Relationship Id="rId28" Type="http://schemas.openxmlformats.org/officeDocument/2006/relationships/header" Target="header2.xml"/><Relationship Id="rId29" Type="http://schemas.openxmlformats.org/officeDocument/2006/relationships/footer" Target="footer1.xml"/><Relationship Id="rId30" Type="http://schemas.openxmlformats.org/officeDocument/2006/relationships/footer" Target="footer2.xml"/><Relationship Id="rId31" Type="http://schemas.openxmlformats.org/officeDocument/2006/relationships/numbering" Target="numbering.xml"/><Relationship Id="rId32" Type="http://schemas.openxmlformats.org/officeDocument/2006/relationships/fontTable" Target="fontTable.xml"/><Relationship Id="rId33" Type="http://schemas.openxmlformats.org/officeDocument/2006/relationships/settings" Target="settings.xml"/><Relationship Id="rId34" Type="http://schemas.openxmlformats.org/officeDocument/2006/relationships/theme" Target="theme/theme1.xml"/>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_rels/activeX10.xml.rels><?xml version="1.0" encoding="UTF-8"?>
<Relationships xmlns="http://schemas.openxmlformats.org/package/2006/relationships"><Relationship Id="rId1" Type="http://schemas.microsoft.com/office/2006/relationships/activeXControlBinary" Target="activeX10.bin"/>
</Relationships>
</file>

<file path=word/activeX/_rels/activeX11.xml.rels><?xml version="1.0" encoding="UTF-8"?>
<Relationships xmlns="http://schemas.openxmlformats.org/package/2006/relationships"><Relationship Id="rId1" Type="http://schemas.microsoft.com/office/2006/relationships/activeXControlBinary" Target="activeX11.bin"/>
</Relationships>
</file>

<file path=word/activeX/_rels/activeX12.xml.rels><?xml version="1.0" encoding="UTF-8"?>
<Relationships xmlns="http://schemas.openxmlformats.org/package/2006/relationships"><Relationship Id="rId1" Type="http://schemas.microsoft.com/office/2006/relationships/activeXControlBinary" Target="activeX12.bin"/>
</Relationships>
</file>

<file path=word/activeX/_rels/activeX13.xml.rels><?xml version="1.0" encoding="UTF-8"?>
<Relationships xmlns="http://schemas.openxmlformats.org/package/2006/relationships"><Relationship Id="rId1" Type="http://schemas.microsoft.com/office/2006/relationships/activeXControlBinary" Target="activeX13.bin"/>
</Relationships>
</file>

<file path=word/activeX/_rels/activeX14.xml.rels><?xml version="1.0" encoding="UTF-8"?>
<Relationships xmlns="http://schemas.openxmlformats.org/package/2006/relationships"><Relationship Id="rId1" Type="http://schemas.microsoft.com/office/2006/relationships/activeXControlBinary" Target="activeX14.bin"/>
</Relationships>
</file>

<file path=word/activeX/_rels/activeX15.xml.rels><?xml version="1.0" encoding="UTF-8"?>
<Relationships xmlns="http://schemas.openxmlformats.org/package/2006/relationships"><Relationship Id="rId1" Type="http://schemas.microsoft.com/office/2006/relationships/activeXControlBinary" Target="activeX15.bin"/>
</Relationships>
</file>

<file path=word/activeX/_rels/activeX16.xml.rels><?xml version="1.0" encoding="UTF-8"?>
<Relationships xmlns="http://schemas.openxmlformats.org/package/2006/relationships"><Relationship Id="rId1" Type="http://schemas.microsoft.com/office/2006/relationships/activeXControlBinary" Target="activeX16.bin"/>
</Relationships>
</file>

<file path=word/activeX/_rels/activeX17.xml.rels><?xml version="1.0" encoding="UTF-8"?>
<Relationships xmlns="http://schemas.openxmlformats.org/package/2006/relationships"><Relationship Id="rId1" Type="http://schemas.microsoft.com/office/2006/relationships/activeXControlBinary" Target="activeX17.bin"/>
</Relationships>
</file>

<file path=word/activeX/_rels/activeX18.xml.rels><?xml version="1.0" encoding="UTF-8"?>
<Relationships xmlns="http://schemas.openxmlformats.org/package/2006/relationships"><Relationship Id="rId1" Type="http://schemas.microsoft.com/office/2006/relationships/activeXControlBinary" Target="activeX18.bin"/>
</Relationships>
</file>

<file path=word/activeX/_rels/activeX19.xml.rels><?xml version="1.0" encoding="UTF-8"?>
<Relationships xmlns="http://schemas.openxmlformats.org/package/2006/relationships"><Relationship Id="rId1" Type="http://schemas.microsoft.com/office/2006/relationships/activeXControlBinary" Target="activeX19.bin"/>
</Relationships>
</file>

<file path=word/activeX/_rels/activeX2.xml.rels><?xml version="1.0" encoding="UTF-8"?>
<Relationships xmlns="http://schemas.openxmlformats.org/package/2006/relationships"><Relationship Id="rId1" Type="http://schemas.microsoft.com/office/2006/relationships/activeXControlBinary" Target="activeX2.bin"/>
</Relationships>
</file>

<file path=word/activeX/_rels/activeX20.xml.rels><?xml version="1.0" encoding="UTF-8"?>
<Relationships xmlns="http://schemas.openxmlformats.org/package/2006/relationships"><Relationship Id="rId1" Type="http://schemas.microsoft.com/office/2006/relationships/activeXControlBinary" Target="activeX20.bin"/>
</Relationships>
</file>

<file path=word/activeX/_rels/activeX21.xml.rels><?xml version="1.0" encoding="UTF-8"?>
<Relationships xmlns="http://schemas.openxmlformats.org/package/2006/relationships"><Relationship Id="rId1" Type="http://schemas.microsoft.com/office/2006/relationships/activeXControlBinary" Target="activeX21.bin"/>
</Relationships>
</file>

<file path=word/activeX/_rels/activeX22.xml.rels><?xml version="1.0" encoding="UTF-8"?>
<Relationships xmlns="http://schemas.openxmlformats.org/package/2006/relationships"><Relationship Id="rId1" Type="http://schemas.microsoft.com/office/2006/relationships/activeXControlBinary" Target="activeX22.bin"/>
</Relationships>
</file>

<file path=word/activeX/_rels/activeX23.xml.rels><?xml version="1.0" encoding="UTF-8"?>
<Relationships xmlns="http://schemas.openxmlformats.org/package/2006/relationships"><Relationship Id="rId1" Type="http://schemas.microsoft.com/office/2006/relationships/activeXControlBinary" Target="activeX23.bin"/>
</Relationships>
</file>

<file path=word/activeX/_rels/activeX24.xml.rels><?xml version="1.0" encoding="UTF-8"?>
<Relationships xmlns="http://schemas.openxmlformats.org/package/2006/relationships"><Relationship Id="rId1" Type="http://schemas.microsoft.com/office/2006/relationships/activeXControlBinary" Target="activeX24.bin"/>
</Relationships>
</file>

<file path=word/activeX/_rels/activeX3.xml.rels><?xml version="1.0" encoding="UTF-8"?>
<Relationships xmlns="http://schemas.openxmlformats.org/package/2006/relationships"><Relationship Id="rId1" Type="http://schemas.microsoft.com/office/2006/relationships/activeXControlBinary" Target="activeX3.bin"/>
</Relationships>
</file>

<file path=word/activeX/_rels/activeX4.xml.rels><?xml version="1.0" encoding="UTF-8"?>
<Relationships xmlns="http://schemas.openxmlformats.org/package/2006/relationships"><Relationship Id="rId1" Type="http://schemas.microsoft.com/office/2006/relationships/activeXControlBinary" Target="activeX4.bin"/>
</Relationships>
</file>

<file path=word/activeX/_rels/activeX5.xml.rels><?xml version="1.0" encoding="UTF-8"?>
<Relationships xmlns="http://schemas.openxmlformats.org/package/2006/relationships"><Relationship Id="rId1" Type="http://schemas.microsoft.com/office/2006/relationships/activeXControlBinary" Target="activeX5.bin"/>
</Relationships>
</file>

<file path=word/activeX/_rels/activeX6.xml.rels><?xml version="1.0" encoding="UTF-8"?>
<Relationships xmlns="http://schemas.openxmlformats.org/package/2006/relationships"><Relationship Id="rId1" Type="http://schemas.microsoft.com/office/2006/relationships/activeXControlBinary" Target="activeX6.bin"/>
</Relationships>
</file>

<file path=word/activeX/_rels/activeX7.xml.rels><?xml version="1.0" encoding="UTF-8"?>
<Relationships xmlns="http://schemas.openxmlformats.org/package/2006/relationships"><Relationship Id="rId1" Type="http://schemas.microsoft.com/office/2006/relationships/activeXControlBinary" Target="activeX7.bin"/>
</Relationships>
</file>

<file path=word/activeX/_rels/activeX8.xml.rels><?xml version="1.0" encoding="UTF-8"?>
<Relationships xmlns="http://schemas.openxmlformats.org/package/2006/relationships"><Relationship Id="rId1" Type="http://schemas.microsoft.com/office/2006/relationships/activeXControlBinary" Target="activeX8.bin"/>
</Relationships>
</file>

<file path=word/activeX/_rels/activeX9.xml.rels><?xml version="1.0" encoding="UTF-8"?>
<Relationships xmlns="http://schemas.openxmlformats.org/package/2006/relationships"><Relationship Id="rId1" Type="http://schemas.microsoft.com/office/2006/relationships/activeXControlBinary" Target="activeX9.bin"/>
</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11</Pages>
  <Words>1872</Words>
  <Characters>10366</Characters>
  <CharactersWithSpaces>12172</CharactersWithSpaces>
  <Paragraphs>244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2025-03-04T17:50:08Z</dcterms:created>
  <dc:creator/>
  <dc:description/>
  <dc:language>fr-FR</dc:language>
  <cp:lastModifiedBy/>
  <cp:revision>1</cp:revision>
  <dc:subject/>
  <dc:title/>
</cp:coreProperties>
</file>