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1BB7" w14:textId="77777777" w:rsidR="00AB0A61" w:rsidRDefault="00AB0A61" w:rsidP="00AB0A61">
      <w:pPr>
        <w:rPr>
          <w:rFonts w:ascii="Arial" w:hAnsi="Arial" w:cs="Arial"/>
          <w:b/>
          <w:sz w:val="22"/>
          <w:szCs w:val="22"/>
        </w:rPr>
      </w:pPr>
    </w:p>
    <w:p w14:paraId="2A3B068F" w14:textId="77777777" w:rsidR="00AB0A61" w:rsidRDefault="00AB0A61" w:rsidP="00AB0A61">
      <w:pPr>
        <w:rPr>
          <w:rFonts w:ascii="Arial" w:hAnsi="Arial" w:cs="Arial"/>
          <w:b/>
          <w:sz w:val="22"/>
          <w:szCs w:val="22"/>
        </w:rPr>
      </w:pPr>
      <w:r>
        <w:rPr>
          <w:rFonts w:ascii="Arial" w:hAnsi="Arial" w:cs="Arial"/>
          <w:b/>
          <w:sz w:val="22"/>
          <w:szCs w:val="22"/>
        </w:rPr>
        <w:tab/>
      </w:r>
    </w:p>
    <w:p w14:paraId="357775F0" w14:textId="77777777" w:rsidR="00AB0A61" w:rsidRDefault="00AB0A61" w:rsidP="00AB0A61">
      <w:pPr>
        <w:pBdr>
          <w:top w:val="single" w:sz="4" w:space="1" w:color="000000"/>
          <w:left w:val="single" w:sz="4" w:space="4" w:color="000000"/>
          <w:bottom w:val="single" w:sz="4" w:space="1" w:color="000000"/>
          <w:right w:val="single" w:sz="4" w:space="12" w:color="000000"/>
          <w:between w:val="single" w:sz="4" w:space="1" w:color="000000"/>
        </w:pBdr>
        <w:jc w:val="center"/>
        <w:rPr>
          <w:rFonts w:ascii="Arial" w:hAnsi="Arial" w:cs="Arial"/>
          <w:b/>
          <w:sz w:val="22"/>
          <w:szCs w:val="22"/>
        </w:rPr>
      </w:pPr>
      <w:r>
        <w:rPr>
          <w:rFonts w:ascii="Arial" w:hAnsi="Arial" w:cs="Arial"/>
          <w:b/>
          <w:sz w:val="22"/>
          <w:szCs w:val="22"/>
        </w:rPr>
        <w:t>Pouvoir adjudicateur - Acheteur</w:t>
      </w:r>
    </w:p>
    <w:p w14:paraId="42F457CC" w14:textId="77777777" w:rsidR="00AB0A61" w:rsidRDefault="00AB0A61" w:rsidP="00AB0A61">
      <w:pPr>
        <w:jc w:val="center"/>
        <w:rPr>
          <w:rFonts w:ascii="Arial" w:hAnsi="Arial" w:cs="Arial"/>
          <w:b/>
          <w:caps/>
          <w:sz w:val="22"/>
          <w:szCs w:val="22"/>
        </w:rPr>
      </w:pPr>
    </w:p>
    <w:p w14:paraId="32D8FE42" w14:textId="77777777" w:rsidR="00AB0A61" w:rsidRDefault="00AB0A61" w:rsidP="00AB0A61">
      <w:pPr>
        <w:jc w:val="center"/>
        <w:rPr>
          <w:rFonts w:ascii="Arial" w:hAnsi="Arial" w:cs="Arial"/>
          <w:b/>
          <w:caps/>
          <w:sz w:val="22"/>
          <w:szCs w:val="22"/>
        </w:rPr>
      </w:pPr>
      <w:r>
        <w:rPr>
          <w:rFonts w:ascii="Arial" w:hAnsi="Arial" w:cs="Arial"/>
          <w:b/>
          <w:caps/>
          <w:sz w:val="22"/>
          <w:szCs w:val="22"/>
        </w:rPr>
        <w:t>IFP E</w:t>
      </w:r>
      <w:r>
        <w:rPr>
          <w:rFonts w:ascii="Arial" w:hAnsi="Arial" w:cs="Arial"/>
          <w:b/>
          <w:sz w:val="22"/>
          <w:szCs w:val="22"/>
        </w:rPr>
        <w:t>nergies nouvelles</w:t>
      </w:r>
    </w:p>
    <w:p w14:paraId="499EF8F3" w14:textId="77777777" w:rsidR="00AB0A61" w:rsidRDefault="00AB0A61" w:rsidP="00AB0A61">
      <w:pPr>
        <w:jc w:val="center"/>
        <w:rPr>
          <w:rFonts w:ascii="Arial" w:hAnsi="Arial" w:cs="Arial"/>
          <w:b/>
          <w:sz w:val="22"/>
          <w:szCs w:val="22"/>
        </w:rPr>
      </w:pPr>
      <w:r>
        <w:rPr>
          <w:rFonts w:ascii="Arial" w:hAnsi="Arial" w:cs="Arial"/>
          <w:b/>
          <w:sz w:val="22"/>
          <w:szCs w:val="22"/>
        </w:rPr>
        <w:t xml:space="preserve">1 et 4, avenue de Bois-Préau </w:t>
      </w:r>
    </w:p>
    <w:p w14:paraId="72C16D59" w14:textId="77777777" w:rsidR="00AB0A61" w:rsidRDefault="00AB0A61" w:rsidP="00AB0A61">
      <w:pPr>
        <w:jc w:val="center"/>
        <w:rPr>
          <w:rFonts w:ascii="Arial" w:hAnsi="Arial" w:cs="Arial"/>
          <w:b/>
          <w:sz w:val="22"/>
          <w:szCs w:val="22"/>
        </w:rPr>
      </w:pPr>
      <w:r>
        <w:rPr>
          <w:rFonts w:ascii="Arial" w:hAnsi="Arial" w:cs="Arial"/>
          <w:b/>
          <w:sz w:val="22"/>
          <w:szCs w:val="22"/>
        </w:rPr>
        <w:t xml:space="preserve">92500 Rueil-Malmaison </w:t>
      </w:r>
    </w:p>
    <w:p w14:paraId="018CDED4" w14:textId="77777777" w:rsidR="00AB0A61" w:rsidRDefault="00AB0A61" w:rsidP="00AB0A61">
      <w:pPr>
        <w:jc w:val="center"/>
        <w:rPr>
          <w:rFonts w:ascii="Arial" w:hAnsi="Arial" w:cs="Arial"/>
          <w:b/>
          <w:sz w:val="22"/>
          <w:szCs w:val="22"/>
        </w:rPr>
      </w:pPr>
    </w:p>
    <w:p w14:paraId="144D2949" w14:textId="77777777" w:rsidR="00AB0A61" w:rsidRDefault="00AB0A61" w:rsidP="00AB0A61">
      <w:pPr>
        <w:jc w:val="center"/>
        <w:rPr>
          <w:rFonts w:ascii="Arial" w:hAnsi="Arial" w:cs="Arial"/>
          <w:b/>
          <w:sz w:val="22"/>
          <w:szCs w:val="22"/>
        </w:rPr>
      </w:pPr>
      <w:r>
        <w:rPr>
          <w:noProof/>
        </w:rPr>
        <w:drawing>
          <wp:anchor distT="0" distB="0" distL="114300" distR="114300" simplePos="0" relativeHeight="251658240" behindDoc="0" locked="0" layoutInCell="1" allowOverlap="1" wp14:anchorId="4EA409D4" wp14:editId="0619E788">
            <wp:simplePos x="0" y="0"/>
            <wp:positionH relativeFrom="margin">
              <wp:align>center</wp:align>
            </wp:positionH>
            <wp:positionV relativeFrom="paragraph">
              <wp:posOffset>17145</wp:posOffset>
            </wp:positionV>
            <wp:extent cx="2066290" cy="868680"/>
            <wp:effectExtent l="0" t="0" r="0" b="0"/>
            <wp:wrapSquare wrapText="bothSides"/>
            <wp:docPr id="1027" name="Imag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290" cy="868680"/>
                    </a:xfrm>
                    <a:prstGeom prst="rect">
                      <a:avLst/>
                    </a:prstGeom>
                    <a:noFill/>
                  </pic:spPr>
                </pic:pic>
              </a:graphicData>
            </a:graphic>
            <wp14:sizeRelH relativeFrom="page">
              <wp14:pctWidth>0</wp14:pctWidth>
            </wp14:sizeRelH>
            <wp14:sizeRelV relativeFrom="page">
              <wp14:pctHeight>0</wp14:pctHeight>
            </wp14:sizeRelV>
          </wp:anchor>
        </w:drawing>
      </w:r>
    </w:p>
    <w:p w14:paraId="6F3586D2" w14:textId="77777777" w:rsidR="00AB0A61" w:rsidRDefault="00AB0A61" w:rsidP="00AB0A61">
      <w:pPr>
        <w:jc w:val="center"/>
        <w:rPr>
          <w:rFonts w:ascii="Arial" w:hAnsi="Arial" w:cs="Arial"/>
          <w:b/>
          <w:sz w:val="22"/>
          <w:szCs w:val="22"/>
        </w:rPr>
      </w:pPr>
    </w:p>
    <w:p w14:paraId="73821F8F" w14:textId="77777777" w:rsidR="00AB0A61" w:rsidRDefault="00AB0A61" w:rsidP="00AB0A61">
      <w:pPr>
        <w:jc w:val="center"/>
        <w:rPr>
          <w:rFonts w:ascii="Arial" w:hAnsi="Arial" w:cs="Arial"/>
          <w:b/>
          <w:sz w:val="22"/>
          <w:szCs w:val="22"/>
        </w:rPr>
      </w:pPr>
    </w:p>
    <w:p w14:paraId="62019D85" w14:textId="77777777" w:rsidR="00AB0A61" w:rsidRDefault="00AB0A61" w:rsidP="00AB0A61">
      <w:pPr>
        <w:jc w:val="center"/>
        <w:rPr>
          <w:rFonts w:ascii="Arial" w:hAnsi="Arial" w:cs="Arial"/>
          <w:b/>
          <w:sz w:val="22"/>
          <w:szCs w:val="22"/>
        </w:rPr>
      </w:pPr>
    </w:p>
    <w:p w14:paraId="7304D8CC" w14:textId="77777777" w:rsidR="00AB0A61" w:rsidRDefault="00AB0A61" w:rsidP="00AB0A61">
      <w:pPr>
        <w:rPr>
          <w:rFonts w:ascii="Arial" w:hAnsi="Arial" w:cs="Arial"/>
          <w:sz w:val="22"/>
          <w:szCs w:val="22"/>
        </w:rPr>
      </w:pPr>
    </w:p>
    <w:p w14:paraId="1BFDF004" w14:textId="77777777" w:rsidR="00AB0A61" w:rsidRDefault="00AB0A61" w:rsidP="00AB0A61">
      <w:pPr>
        <w:rPr>
          <w:rFonts w:ascii="Arial" w:hAnsi="Arial" w:cs="Arial"/>
          <w:sz w:val="22"/>
          <w:szCs w:val="22"/>
        </w:rPr>
      </w:pPr>
    </w:p>
    <w:p w14:paraId="77ED7E20" w14:textId="77777777" w:rsidR="00AB0A61" w:rsidRDefault="00AB0A61" w:rsidP="00AB0A61">
      <w:pPr>
        <w:rPr>
          <w:rFonts w:ascii="Arial" w:hAnsi="Arial" w:cs="Arial"/>
          <w:sz w:val="22"/>
          <w:szCs w:val="22"/>
        </w:rPr>
      </w:pPr>
    </w:p>
    <w:p w14:paraId="6D0C8610" w14:textId="77777777" w:rsidR="00AB0A61" w:rsidRDefault="00AB0A61" w:rsidP="00AB0A61">
      <w:pPr>
        <w:rPr>
          <w:rFonts w:ascii="Arial" w:hAnsi="Arial" w:cs="Arial"/>
          <w:sz w:val="22"/>
          <w:szCs w:val="22"/>
        </w:rPr>
      </w:pPr>
    </w:p>
    <w:p w14:paraId="147FF825" w14:textId="77777777" w:rsidR="00AB0A61" w:rsidRDefault="00AB0A61" w:rsidP="00AB0A61">
      <w:pPr>
        <w:rPr>
          <w:rFonts w:ascii="Arial" w:hAnsi="Arial" w:cs="Arial"/>
          <w:sz w:val="22"/>
          <w:szCs w:val="22"/>
        </w:rPr>
      </w:pPr>
    </w:p>
    <w:p w14:paraId="0C5F5F50" w14:textId="77777777" w:rsidR="00AB0A61" w:rsidRDefault="00AB0A61" w:rsidP="00AB0A61">
      <w:pPr>
        <w:rPr>
          <w:rFonts w:ascii="Arial" w:hAnsi="Arial" w:cs="Arial"/>
          <w:sz w:val="22"/>
          <w:szCs w:val="22"/>
        </w:rPr>
      </w:pPr>
    </w:p>
    <w:p w14:paraId="41D8388F" w14:textId="77777777" w:rsidR="00AB0A61" w:rsidRDefault="00AB0A61" w:rsidP="00AB0A61">
      <w:pPr>
        <w:rPr>
          <w:rFonts w:ascii="Arial" w:hAnsi="Arial" w:cs="Arial"/>
          <w:sz w:val="22"/>
          <w:szCs w:val="22"/>
        </w:rPr>
      </w:pPr>
    </w:p>
    <w:p w14:paraId="1EFE9E24" w14:textId="77777777" w:rsidR="00AB0A61" w:rsidRDefault="00AB0A61" w:rsidP="00AB0A61">
      <w:pPr>
        <w:rPr>
          <w:rFonts w:ascii="Arial" w:hAnsi="Arial" w:cs="Arial"/>
          <w:sz w:val="22"/>
          <w:szCs w:val="22"/>
        </w:rPr>
      </w:pPr>
    </w:p>
    <w:p w14:paraId="29059CE7" w14:textId="77777777" w:rsidR="00AB0A61" w:rsidRDefault="00AB0A61" w:rsidP="00AB0A61">
      <w:pPr>
        <w:rPr>
          <w:rFonts w:ascii="Arial" w:hAnsi="Arial" w:cs="Arial"/>
          <w:sz w:val="22"/>
          <w:szCs w:val="22"/>
        </w:rPr>
      </w:pPr>
    </w:p>
    <w:p w14:paraId="57610AE1" w14:textId="77777777" w:rsidR="00AB0A61" w:rsidRDefault="00AB0A61" w:rsidP="00AB0A61">
      <w:pPr>
        <w:rPr>
          <w:rFonts w:ascii="Arial" w:hAnsi="Arial" w:cs="Arial"/>
          <w:sz w:val="22"/>
          <w:szCs w:val="22"/>
        </w:rPr>
      </w:pPr>
    </w:p>
    <w:tbl>
      <w:tblPr>
        <w:tblW w:w="10060"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ook w:val="04A0" w:firstRow="1" w:lastRow="0" w:firstColumn="1" w:lastColumn="0" w:noHBand="0" w:noVBand="1"/>
      </w:tblPr>
      <w:tblGrid>
        <w:gridCol w:w="10060"/>
      </w:tblGrid>
      <w:tr w:rsidR="00AB0A61" w14:paraId="19A27798" w14:textId="77777777" w:rsidTr="002F20D5">
        <w:tc>
          <w:tcPr>
            <w:tcW w:w="10060" w:type="dxa"/>
          </w:tcPr>
          <w:p w14:paraId="40EB4616" w14:textId="77777777" w:rsidR="00AB0A61" w:rsidRDefault="00AB0A61" w:rsidP="002F20D5">
            <w:pPr>
              <w:rPr>
                <w:rFonts w:ascii="Arial" w:hAnsi="Arial" w:cs="Arial"/>
                <w:b/>
                <w:bCs/>
                <w:sz w:val="22"/>
                <w:szCs w:val="22"/>
              </w:rPr>
            </w:pPr>
          </w:p>
          <w:p w14:paraId="1CEC867F" w14:textId="4BCD40A2" w:rsidR="00AB0A61" w:rsidRDefault="00AB0A61" w:rsidP="002F20D5">
            <w:pPr>
              <w:jc w:val="center"/>
              <w:rPr>
                <w:rFonts w:ascii="Arial" w:hAnsi="Arial" w:cs="Arial"/>
                <w:b/>
                <w:sz w:val="22"/>
                <w:szCs w:val="22"/>
              </w:rPr>
            </w:pPr>
            <w:r>
              <w:rPr>
                <w:rFonts w:ascii="Arial" w:hAnsi="Arial" w:cs="Arial"/>
                <w:b/>
                <w:bCs/>
                <w:sz w:val="22"/>
                <w:szCs w:val="22"/>
              </w:rPr>
              <w:t>MARCHE :</w:t>
            </w:r>
            <w:r>
              <w:rPr>
                <w:rFonts w:ascii="Arial" w:hAnsi="Arial" w:cs="Arial"/>
                <w:color w:val="6F6F6F"/>
                <w:sz w:val="22"/>
                <w:szCs w:val="22"/>
                <w:shd w:val="clear" w:color="auto" w:fill="FFFFFF"/>
              </w:rPr>
              <w:t xml:space="preserve"> </w:t>
            </w:r>
            <w:r w:rsidR="000F3990">
              <w:rPr>
                <w:rFonts w:ascii="Arial" w:hAnsi="Arial" w:cs="Arial"/>
                <w:b/>
                <w:sz w:val="22"/>
                <w:szCs w:val="22"/>
              </w:rPr>
              <w:t>DATA CONNECT</w:t>
            </w:r>
          </w:p>
          <w:p w14:paraId="38F07B12" w14:textId="77777777" w:rsidR="00AB0A61" w:rsidRDefault="00AB0A61" w:rsidP="002F20D5">
            <w:pPr>
              <w:jc w:val="center"/>
              <w:rPr>
                <w:rFonts w:ascii="Arial" w:hAnsi="Arial" w:cs="Arial"/>
                <w:b/>
                <w:sz w:val="22"/>
                <w:szCs w:val="22"/>
              </w:rPr>
            </w:pPr>
            <w:r>
              <w:rPr>
                <w:rFonts w:ascii="Arial" w:hAnsi="Arial" w:cs="Arial"/>
                <w:b/>
                <w:sz w:val="22"/>
                <w:szCs w:val="22"/>
              </w:rPr>
              <w:t xml:space="preserve">– </w:t>
            </w:r>
          </w:p>
          <w:p w14:paraId="43C9C2AB" w14:textId="41915A15" w:rsidR="00AB0A61" w:rsidRDefault="00CC3DE4" w:rsidP="002F20D5">
            <w:pPr>
              <w:jc w:val="center"/>
              <w:rPr>
                <w:rFonts w:ascii="Arial" w:hAnsi="Arial" w:cs="Arial"/>
                <w:b/>
                <w:bCs/>
                <w:sz w:val="22"/>
                <w:szCs w:val="22"/>
              </w:rPr>
            </w:pPr>
            <w:bookmarkStart w:id="0" w:name="_Hlk181950566"/>
            <w:r w:rsidRPr="00CC3DE4">
              <w:rPr>
                <w:rFonts w:ascii="Arial" w:hAnsi="Arial" w:cs="Arial"/>
                <w:b/>
                <w:bCs/>
                <w:sz w:val="22"/>
                <w:szCs w:val="22"/>
              </w:rPr>
              <w:t>2024-0</w:t>
            </w:r>
            <w:r w:rsidR="000F3990">
              <w:rPr>
                <w:rFonts w:ascii="Arial" w:hAnsi="Arial" w:cs="Arial"/>
                <w:b/>
                <w:bCs/>
                <w:sz w:val="22"/>
                <w:szCs w:val="22"/>
              </w:rPr>
              <w:t>829</w:t>
            </w:r>
          </w:p>
          <w:bookmarkEnd w:id="0"/>
          <w:p w14:paraId="2E3DF310" w14:textId="77777777" w:rsidR="00AB0A61" w:rsidRDefault="00AB0A61" w:rsidP="002F20D5">
            <w:pPr>
              <w:rPr>
                <w:rFonts w:ascii="Arial" w:hAnsi="Arial" w:cs="Arial"/>
                <w:b/>
                <w:bCs/>
                <w:sz w:val="22"/>
                <w:szCs w:val="22"/>
              </w:rPr>
            </w:pPr>
          </w:p>
        </w:tc>
      </w:tr>
    </w:tbl>
    <w:p w14:paraId="08D2C057" w14:textId="77777777" w:rsidR="00AB0A61" w:rsidRDefault="00AB0A61" w:rsidP="00AB0A61">
      <w:pPr>
        <w:rPr>
          <w:rFonts w:ascii="Arial" w:hAnsi="Arial" w:cs="Arial"/>
          <w:sz w:val="22"/>
          <w:szCs w:val="22"/>
        </w:rPr>
      </w:pPr>
    </w:p>
    <w:p w14:paraId="18296CF9" w14:textId="77777777" w:rsidR="00AB0A61" w:rsidRDefault="00AB0A61" w:rsidP="00AB0A61">
      <w:pPr>
        <w:rPr>
          <w:rFonts w:ascii="Arial" w:hAnsi="Arial" w:cs="Arial"/>
          <w:sz w:val="22"/>
          <w:szCs w:val="22"/>
        </w:rPr>
      </w:pPr>
    </w:p>
    <w:p w14:paraId="08465C1C" w14:textId="77777777" w:rsidR="00AB0A61" w:rsidRDefault="00AB0A61" w:rsidP="00AB0A61">
      <w:pPr>
        <w:jc w:val="center"/>
        <w:rPr>
          <w:rFonts w:ascii="Arial" w:hAnsi="Arial" w:cs="Arial"/>
          <w:b/>
          <w:sz w:val="22"/>
          <w:szCs w:val="22"/>
        </w:rPr>
      </w:pPr>
    </w:p>
    <w:p w14:paraId="0E4854DF" w14:textId="77777777" w:rsidR="00AB0A61" w:rsidRDefault="00AB0A61" w:rsidP="00AB0A61">
      <w:pPr>
        <w:rPr>
          <w:rFonts w:ascii="Arial" w:hAnsi="Arial" w:cs="Arial"/>
          <w:sz w:val="22"/>
          <w:szCs w:val="22"/>
        </w:rPr>
      </w:pPr>
    </w:p>
    <w:p w14:paraId="07ECB96B" w14:textId="77777777" w:rsidR="00AB0A61" w:rsidRDefault="00AB0A61" w:rsidP="00AB0A61">
      <w:pPr>
        <w:rPr>
          <w:rFonts w:ascii="Arial" w:hAnsi="Arial" w:cs="Arial"/>
          <w:sz w:val="22"/>
          <w:szCs w:val="22"/>
        </w:rPr>
      </w:pPr>
    </w:p>
    <w:p w14:paraId="1F91FF83" w14:textId="77777777" w:rsidR="00AB0A61" w:rsidRDefault="00AB0A61" w:rsidP="00AB0A61">
      <w:pPr>
        <w:jc w:val="center"/>
        <w:rPr>
          <w:rFonts w:ascii="Arial" w:hAnsi="Arial" w:cs="Arial"/>
          <w:b/>
          <w:sz w:val="22"/>
          <w:szCs w:val="22"/>
          <w:u w:val="single"/>
        </w:rPr>
      </w:pPr>
      <w:r>
        <w:rPr>
          <w:rFonts w:ascii="Arial" w:hAnsi="Arial" w:cs="Arial"/>
          <w:b/>
          <w:sz w:val="22"/>
          <w:szCs w:val="22"/>
          <w:u w:val="single"/>
        </w:rPr>
        <w:t xml:space="preserve">Cahier des Clauses </w:t>
      </w:r>
      <w:r>
        <w:rPr>
          <w:rFonts w:ascii="Arial" w:hAnsi="Arial" w:cs="Arial"/>
          <w:b/>
          <w:color w:val="000000"/>
          <w:sz w:val="22"/>
          <w:szCs w:val="22"/>
          <w:u w:val="single"/>
        </w:rPr>
        <w:t>Administratives</w:t>
      </w:r>
      <w:r>
        <w:rPr>
          <w:rFonts w:ascii="Arial" w:hAnsi="Arial" w:cs="Arial"/>
          <w:b/>
          <w:sz w:val="22"/>
          <w:szCs w:val="22"/>
          <w:u w:val="single"/>
        </w:rPr>
        <w:t xml:space="preserve"> Particulières </w:t>
      </w:r>
    </w:p>
    <w:p w14:paraId="3F03FC90" w14:textId="77777777" w:rsidR="00AB0A61" w:rsidRDefault="00AB0A61" w:rsidP="00AB0A61">
      <w:pPr>
        <w:jc w:val="center"/>
        <w:rPr>
          <w:rFonts w:ascii="Arial" w:hAnsi="Arial" w:cs="Arial"/>
          <w:b/>
          <w:sz w:val="22"/>
          <w:szCs w:val="22"/>
          <w:u w:val="single"/>
        </w:rPr>
      </w:pPr>
    </w:p>
    <w:p w14:paraId="16FCEE17" w14:textId="77777777" w:rsidR="00AB0A61" w:rsidRDefault="00AB0A61" w:rsidP="00AB0A61">
      <w:pPr>
        <w:jc w:val="center"/>
        <w:rPr>
          <w:rFonts w:ascii="Arial" w:hAnsi="Arial" w:cs="Arial"/>
          <w:b/>
          <w:color w:val="000000"/>
          <w:sz w:val="22"/>
          <w:szCs w:val="22"/>
          <w:u w:val="single"/>
        </w:rPr>
      </w:pPr>
      <w:r>
        <w:rPr>
          <w:rFonts w:ascii="Arial" w:hAnsi="Arial" w:cs="Arial"/>
          <w:b/>
          <w:color w:val="000000"/>
          <w:sz w:val="22"/>
          <w:szCs w:val="22"/>
          <w:u w:val="single"/>
        </w:rPr>
        <w:t>(C.C.A.P)</w:t>
      </w:r>
    </w:p>
    <w:p w14:paraId="0046B0AA" w14:textId="77777777" w:rsidR="00AB0A61" w:rsidRDefault="00AB0A61" w:rsidP="00AB0A61">
      <w:pPr>
        <w:rPr>
          <w:rFonts w:ascii="Arial" w:hAnsi="Arial" w:cs="Arial"/>
          <w:b/>
          <w:sz w:val="22"/>
          <w:szCs w:val="22"/>
        </w:rPr>
      </w:pPr>
      <w:r>
        <w:rPr>
          <w:rFonts w:ascii="Arial" w:hAnsi="Arial" w:cs="Arial"/>
          <w:b/>
          <w:color w:val="FF0000"/>
          <w:sz w:val="22"/>
          <w:szCs w:val="22"/>
        </w:rPr>
        <w:br w:type="page" w:clear="all"/>
      </w:r>
      <w:r>
        <w:rPr>
          <w:rFonts w:ascii="Arial" w:hAnsi="Arial" w:cs="Arial"/>
          <w:b/>
          <w:color w:val="1F497D"/>
          <w:sz w:val="22"/>
          <w:szCs w:val="22"/>
        </w:rPr>
        <w:lastRenderedPageBreak/>
        <w:t>IL EST PRÉALABLEMENT EXPOSE CE QUI SUIT :</w:t>
      </w:r>
      <w:r>
        <w:rPr>
          <w:rFonts w:ascii="Arial" w:hAnsi="Arial" w:cs="Arial"/>
          <w:b/>
          <w:sz w:val="22"/>
          <w:szCs w:val="22"/>
        </w:rPr>
        <w:tab/>
      </w:r>
    </w:p>
    <w:p w14:paraId="32F42819"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ind w:left="720" w:right="106"/>
        <w:jc w:val="both"/>
        <w:rPr>
          <w:rStyle w:val="lev"/>
          <w:rFonts w:ascii="Arial" w:hAnsi="Arial" w:cs="Arial"/>
          <w:bCs w:val="0"/>
          <w:sz w:val="22"/>
          <w:szCs w:val="22"/>
        </w:rPr>
      </w:pPr>
    </w:p>
    <w:p w14:paraId="5BB325B7" w14:textId="77777777" w:rsidR="00AB0A61" w:rsidRDefault="00AB0A61" w:rsidP="00AB0A61">
      <w:pPr>
        <w:pStyle w:val="Default"/>
        <w:numPr>
          <w:ilvl w:val="0"/>
          <w:numId w:val="21"/>
        </w:numPr>
        <w:ind w:left="0" w:firstLine="0"/>
        <w:rPr>
          <w:sz w:val="22"/>
          <w:szCs w:val="22"/>
        </w:rPr>
      </w:pPr>
      <w:r>
        <w:rPr>
          <w:b/>
          <w:bCs/>
          <w:sz w:val="22"/>
          <w:szCs w:val="22"/>
        </w:rPr>
        <w:t xml:space="preserve">Dispositions générales </w:t>
      </w:r>
    </w:p>
    <w:p w14:paraId="02BAD585" w14:textId="77777777" w:rsidR="00AB0A61" w:rsidRDefault="00AB0A61" w:rsidP="00AB0A61">
      <w:pPr>
        <w:pStyle w:val="Default"/>
        <w:jc w:val="both"/>
        <w:rPr>
          <w:sz w:val="22"/>
          <w:szCs w:val="22"/>
        </w:rPr>
      </w:pPr>
    </w:p>
    <w:p w14:paraId="549E0257" w14:textId="77777777" w:rsidR="00AB0A61" w:rsidRDefault="00AB0A61" w:rsidP="00AB0A61">
      <w:pPr>
        <w:pStyle w:val="Default"/>
        <w:jc w:val="both"/>
        <w:rPr>
          <w:sz w:val="22"/>
          <w:szCs w:val="22"/>
        </w:rPr>
      </w:pPr>
      <w:r>
        <w:rPr>
          <w:sz w:val="22"/>
          <w:szCs w:val="22"/>
        </w:rPr>
        <w:t xml:space="preserve">Le présent Cahier des Clauses Administratives Particulières (CCAP) est établi par référence au Cahier des Clauses Administratives Générales des marchés publics de techniques de l’informations et de la communication approuvée par arrêté </w:t>
      </w:r>
      <w:r w:rsidRPr="0046638D">
        <w:rPr>
          <w:sz w:val="22"/>
          <w:szCs w:val="22"/>
        </w:rPr>
        <w:t>du 30</w:t>
      </w:r>
      <w:r>
        <w:rPr>
          <w:sz w:val="22"/>
          <w:szCs w:val="22"/>
        </w:rPr>
        <w:t xml:space="preserve"> mars 2021 (</w:t>
      </w:r>
      <w:r>
        <w:rPr>
          <w:b/>
          <w:sz w:val="22"/>
          <w:szCs w:val="22"/>
        </w:rPr>
        <w:t>CCAG-TIC</w:t>
      </w:r>
      <w:r>
        <w:rPr>
          <w:sz w:val="22"/>
          <w:szCs w:val="22"/>
        </w:rPr>
        <w:t xml:space="preserve">). </w:t>
      </w:r>
    </w:p>
    <w:p w14:paraId="4CCCB832" w14:textId="77777777" w:rsidR="00AB0A61" w:rsidRDefault="00AB0A61" w:rsidP="00AB0A61">
      <w:pPr>
        <w:pStyle w:val="Default"/>
        <w:jc w:val="both"/>
        <w:rPr>
          <w:sz w:val="22"/>
          <w:szCs w:val="22"/>
        </w:rPr>
      </w:pPr>
    </w:p>
    <w:p w14:paraId="64C338EB" w14:textId="77777777" w:rsidR="00AB0A61" w:rsidRDefault="00AB0A61" w:rsidP="00AB0A61">
      <w:pPr>
        <w:pStyle w:val="Default"/>
        <w:jc w:val="both"/>
        <w:rPr>
          <w:sz w:val="22"/>
          <w:szCs w:val="22"/>
        </w:rPr>
      </w:pPr>
      <w:r>
        <w:rPr>
          <w:sz w:val="22"/>
          <w:szCs w:val="22"/>
        </w:rPr>
        <w:t xml:space="preserve">Le dernier article du présent document indique la liste récapitulative des articles du </w:t>
      </w:r>
      <w:r>
        <w:rPr>
          <w:b/>
          <w:sz w:val="22"/>
          <w:szCs w:val="22"/>
        </w:rPr>
        <w:t>CCAG-TIC</w:t>
      </w:r>
      <w:r>
        <w:rPr>
          <w:sz w:val="22"/>
          <w:szCs w:val="22"/>
        </w:rPr>
        <w:t xml:space="preserve"> auxquels il est dérogé.</w:t>
      </w:r>
    </w:p>
    <w:p w14:paraId="306B78A6" w14:textId="77777777" w:rsidR="00AB0A61" w:rsidRDefault="00AB0A61" w:rsidP="00AB0A61">
      <w:pPr>
        <w:pStyle w:val="Default"/>
        <w:jc w:val="both"/>
        <w:rPr>
          <w:sz w:val="22"/>
          <w:szCs w:val="22"/>
        </w:rPr>
      </w:pPr>
    </w:p>
    <w:p w14:paraId="260033A6" w14:textId="77777777" w:rsidR="00AB0A61" w:rsidRDefault="00AB0A61" w:rsidP="00AB0A61">
      <w:pPr>
        <w:jc w:val="both"/>
        <w:rPr>
          <w:rFonts w:ascii="Arial" w:hAnsi="Arial" w:cs="Arial"/>
          <w:sz w:val="22"/>
          <w:szCs w:val="22"/>
        </w:rPr>
      </w:pPr>
      <w:r>
        <w:rPr>
          <w:rFonts w:ascii="Arial" w:hAnsi="Arial" w:cs="Arial"/>
          <w:sz w:val="22"/>
          <w:szCs w:val="22"/>
        </w:rPr>
        <w:t>Le présent marché public est soumis aux dispositions de Code de la Commande Publique en vigueur au moment de sa conclusion.</w:t>
      </w:r>
    </w:p>
    <w:p w14:paraId="70CA3BBF" w14:textId="77777777" w:rsidR="00AB0A61" w:rsidRDefault="00AB0A61" w:rsidP="00AB0A61">
      <w:pPr>
        <w:pStyle w:val="Default"/>
        <w:rPr>
          <w:sz w:val="22"/>
          <w:szCs w:val="22"/>
        </w:rPr>
      </w:pPr>
    </w:p>
    <w:p w14:paraId="1963036D" w14:textId="77777777" w:rsidR="00AB0A61" w:rsidRDefault="00AB0A61" w:rsidP="00AB0A61">
      <w:pPr>
        <w:pStyle w:val="Default"/>
        <w:numPr>
          <w:ilvl w:val="0"/>
          <w:numId w:val="21"/>
        </w:numPr>
        <w:ind w:left="0" w:firstLine="0"/>
        <w:rPr>
          <w:b/>
          <w:bCs/>
          <w:sz w:val="22"/>
          <w:szCs w:val="22"/>
        </w:rPr>
      </w:pPr>
      <w:r>
        <w:rPr>
          <w:b/>
          <w:bCs/>
          <w:sz w:val="22"/>
          <w:szCs w:val="22"/>
        </w:rPr>
        <w:t>Présentation d’IFPEN</w:t>
      </w:r>
    </w:p>
    <w:p w14:paraId="06873BF3" w14:textId="77777777" w:rsidR="00AB0A61" w:rsidRDefault="00AB0A61" w:rsidP="00AB0A61">
      <w:pPr>
        <w:pStyle w:val="Sansinterligne"/>
        <w:numPr>
          <w:ilvl w:val="0"/>
          <w:numId w:val="0"/>
        </w:numPr>
        <w:rPr>
          <w:rFonts w:cs="Arial"/>
          <w:color w:val="000000"/>
          <w:sz w:val="22"/>
        </w:rPr>
      </w:pPr>
    </w:p>
    <w:p w14:paraId="0D139A78" w14:textId="77777777" w:rsidR="00AB0A61" w:rsidRDefault="00AB0A61" w:rsidP="00AB0A61">
      <w:pPr>
        <w:pStyle w:val="Sansinterligne"/>
        <w:numPr>
          <w:ilvl w:val="0"/>
          <w:numId w:val="0"/>
        </w:numPr>
        <w:rPr>
          <w:rFonts w:cs="Arial"/>
          <w:color w:val="000000"/>
          <w:sz w:val="22"/>
        </w:rPr>
      </w:pPr>
      <w:r>
        <w:rPr>
          <w:rFonts w:cs="Arial"/>
          <w:color w:val="000000"/>
          <w:sz w:val="22"/>
        </w:rPr>
        <w:t>IFP Énergies nouvelles (IFPEN), Établissement Public à caractère Industriel et Commercial Immatriculé au Registre du Commerce et des Sociétés de Nanterre sous le numéro B 775 729 155 et dont le siège social est sis 1 et 4 avenue de Bois-Préau 92500 Rueil-Malmaison, est un acteur majeur de la recherche et de la formation dans les domaines de l’énergie, du transport et de l’environnement. Depuis les concepts scientifiques en recherche fondamentale jusqu’aux solutions technologiques en recherche appliquée, l’innovation est au cœur de son action, articulée autour de quatre orientations stratégiques : climat, environnement et économie circulaire ; énergies renouvelables ; mobilité durable ; hydrocarbures responsables.</w:t>
      </w:r>
    </w:p>
    <w:p w14:paraId="4419A21E" w14:textId="77777777" w:rsidR="00AB0A61" w:rsidRDefault="00AB0A61" w:rsidP="00AB0A61">
      <w:pPr>
        <w:pStyle w:val="Sansinterligne"/>
        <w:numPr>
          <w:ilvl w:val="0"/>
          <w:numId w:val="0"/>
        </w:numPr>
        <w:rPr>
          <w:rFonts w:cs="Arial"/>
          <w:color w:val="000000"/>
          <w:sz w:val="22"/>
        </w:rPr>
      </w:pPr>
    </w:p>
    <w:p w14:paraId="266D3F67" w14:textId="77777777" w:rsidR="00AB0A61" w:rsidRDefault="00AB0A61" w:rsidP="00AB0A61">
      <w:pPr>
        <w:pStyle w:val="Sansinterligne"/>
        <w:numPr>
          <w:ilvl w:val="0"/>
          <w:numId w:val="0"/>
        </w:numPr>
        <w:rPr>
          <w:rStyle w:val="A1"/>
          <w:rFonts w:cs="Arial"/>
          <w:sz w:val="22"/>
        </w:rPr>
      </w:pPr>
      <w:r>
        <w:rPr>
          <w:rFonts w:cs="Arial"/>
          <w:color w:val="000000"/>
          <w:sz w:val="22"/>
        </w:rPr>
        <w:t xml:space="preserve">Dans le cadre de la mission d’intérêt général confiée par les pouvoirs publics, IFPEN concentre ses efforts sur l’apport de solutions aux défis sociétaux et industriels de l’énergie et du climat, au service de la transition écologique. </w:t>
      </w:r>
    </w:p>
    <w:p w14:paraId="4826187A" w14:textId="77777777" w:rsidR="00AB0A61" w:rsidRDefault="00AB0A61" w:rsidP="00AB0A61">
      <w:pPr>
        <w:rPr>
          <w:rFonts w:ascii="Arial" w:hAnsi="Arial" w:cs="Arial"/>
          <w:b/>
          <w:sz w:val="22"/>
          <w:szCs w:val="22"/>
        </w:rPr>
      </w:pPr>
    </w:p>
    <w:p w14:paraId="7885D3CA" w14:textId="77777777" w:rsidR="00AB0A61" w:rsidRDefault="00AB0A61" w:rsidP="00AB0A61">
      <w:pPr>
        <w:pStyle w:val="Default"/>
        <w:numPr>
          <w:ilvl w:val="0"/>
          <w:numId w:val="21"/>
        </w:numPr>
        <w:ind w:left="0" w:firstLine="0"/>
        <w:rPr>
          <w:b/>
          <w:bCs/>
          <w:sz w:val="22"/>
          <w:szCs w:val="22"/>
        </w:rPr>
      </w:pPr>
      <w:r>
        <w:rPr>
          <w:b/>
          <w:bCs/>
          <w:sz w:val="22"/>
          <w:szCs w:val="22"/>
        </w:rPr>
        <w:t>Contexte général du Marché</w:t>
      </w:r>
    </w:p>
    <w:p w14:paraId="411AD38F" w14:textId="77777777" w:rsidR="00AB0A61" w:rsidRDefault="00AB0A61" w:rsidP="00AB0A61">
      <w:pPr>
        <w:pStyle w:val="Sansinterligne"/>
        <w:numPr>
          <w:ilvl w:val="0"/>
          <w:numId w:val="0"/>
        </w:numPr>
        <w:ind w:firstLine="11"/>
        <w:rPr>
          <w:rFonts w:cs="Arial"/>
          <w:sz w:val="22"/>
        </w:rPr>
      </w:pPr>
    </w:p>
    <w:p w14:paraId="69B72E18" w14:textId="60BBA151" w:rsidR="000F3990" w:rsidRDefault="000F3990" w:rsidP="000F3990">
      <w:pPr>
        <w:pStyle w:val="Sansinterligne"/>
        <w:numPr>
          <w:ilvl w:val="0"/>
          <w:numId w:val="0"/>
        </w:numPr>
        <w:ind w:firstLine="11"/>
        <w:rPr>
          <w:rFonts w:cs="Arial"/>
          <w:sz w:val="22"/>
        </w:rPr>
      </w:pPr>
      <w:r w:rsidRPr="000F3990">
        <w:rPr>
          <w:rFonts w:cs="Arial"/>
          <w:sz w:val="22"/>
        </w:rPr>
        <w:t>Le S</w:t>
      </w:r>
      <w:r>
        <w:rPr>
          <w:rFonts w:cs="Arial"/>
          <w:sz w:val="22"/>
        </w:rPr>
        <w:t xml:space="preserve">ystème d’Informations (ci-après « SI ») </w:t>
      </w:r>
      <w:r w:rsidRPr="000F3990">
        <w:rPr>
          <w:rFonts w:cs="Arial"/>
          <w:sz w:val="22"/>
        </w:rPr>
        <w:t>IFPEN est aujourd’hui équipé d’outils de type solution ETL</w:t>
      </w:r>
      <w:r w:rsidR="0096176D">
        <w:rPr>
          <w:rFonts w:cs="Arial"/>
          <w:sz w:val="22"/>
        </w:rPr>
        <w:t xml:space="preserve"> en version obsolète</w:t>
      </w:r>
      <w:r w:rsidRPr="000F3990">
        <w:rPr>
          <w:rFonts w:cs="Arial"/>
          <w:sz w:val="22"/>
        </w:rPr>
        <w:t xml:space="preserve"> ou de programmes spécifiques. </w:t>
      </w:r>
    </w:p>
    <w:p w14:paraId="21E21541" w14:textId="3ABD0669" w:rsidR="000F3990" w:rsidRPr="000F3990" w:rsidRDefault="000F3990" w:rsidP="000F3990">
      <w:pPr>
        <w:pStyle w:val="Sansinterligne"/>
        <w:numPr>
          <w:ilvl w:val="0"/>
          <w:numId w:val="0"/>
        </w:numPr>
        <w:ind w:left="360" w:hanging="360"/>
        <w:rPr>
          <w:rFonts w:cs="Arial"/>
          <w:sz w:val="22"/>
        </w:rPr>
      </w:pPr>
      <w:r w:rsidRPr="000F3990">
        <w:rPr>
          <w:rFonts w:cs="Arial"/>
          <w:sz w:val="22"/>
        </w:rPr>
        <w:t xml:space="preserve">Dans le cadre de son cœur de métier à savoir la recherche, et dans le cadre d’une gestion administrative de toute entreprise, le </w:t>
      </w:r>
      <w:r>
        <w:rPr>
          <w:rFonts w:cs="Arial"/>
          <w:sz w:val="22"/>
        </w:rPr>
        <w:t>SI</w:t>
      </w:r>
      <w:r w:rsidRPr="000F3990">
        <w:rPr>
          <w:rFonts w:cs="Arial"/>
          <w:sz w:val="22"/>
        </w:rPr>
        <w:t xml:space="preserve"> IFPEN se doit de permettre :</w:t>
      </w:r>
    </w:p>
    <w:p w14:paraId="79562EEF" w14:textId="6699A6E6" w:rsidR="000F3990" w:rsidRPr="000F3990" w:rsidRDefault="000F3990" w:rsidP="000F3990">
      <w:pPr>
        <w:pStyle w:val="Sansinterligne"/>
        <w:numPr>
          <w:ilvl w:val="0"/>
          <w:numId w:val="46"/>
        </w:numPr>
        <w:rPr>
          <w:rFonts w:cs="Arial"/>
          <w:sz w:val="22"/>
        </w:rPr>
      </w:pPr>
      <w:r w:rsidRPr="000F3990">
        <w:rPr>
          <w:rFonts w:cs="Arial"/>
          <w:sz w:val="22"/>
        </w:rPr>
        <w:t>L’échange de données entre applications. Cet échange de données doit aussi prendre en compte parfois la transformation de ces données.</w:t>
      </w:r>
    </w:p>
    <w:p w14:paraId="7A537C3C" w14:textId="5DDC2550" w:rsidR="000F3990" w:rsidRPr="000F3990" w:rsidRDefault="000F3990" w:rsidP="000F3990">
      <w:pPr>
        <w:pStyle w:val="Sansinterligne"/>
        <w:numPr>
          <w:ilvl w:val="0"/>
          <w:numId w:val="46"/>
        </w:numPr>
        <w:rPr>
          <w:rFonts w:cs="Arial"/>
          <w:sz w:val="22"/>
        </w:rPr>
      </w:pPr>
      <w:r w:rsidRPr="000F3990">
        <w:rPr>
          <w:rFonts w:cs="Arial"/>
          <w:sz w:val="22"/>
        </w:rPr>
        <w:t>De consolider et harmoniser la gestion des données</w:t>
      </w:r>
    </w:p>
    <w:p w14:paraId="6FD1FBE9" w14:textId="5519D71F" w:rsidR="000F3990" w:rsidRPr="000F3990" w:rsidRDefault="000F3990" w:rsidP="000F3990">
      <w:pPr>
        <w:pStyle w:val="Sansinterligne"/>
        <w:numPr>
          <w:ilvl w:val="0"/>
          <w:numId w:val="46"/>
        </w:numPr>
        <w:rPr>
          <w:rFonts w:cs="Arial"/>
          <w:sz w:val="22"/>
        </w:rPr>
      </w:pPr>
      <w:r w:rsidRPr="000F3990">
        <w:rPr>
          <w:rFonts w:cs="Arial"/>
          <w:sz w:val="22"/>
        </w:rPr>
        <w:t xml:space="preserve">De mettre en place une architecture data adaptée et performante pour répondre aux besoins métiers remontés par les RDD : Construction de </w:t>
      </w:r>
      <w:proofErr w:type="spellStart"/>
      <w:r w:rsidRPr="000F3990">
        <w:rPr>
          <w:rFonts w:cs="Arial"/>
          <w:sz w:val="22"/>
        </w:rPr>
        <w:t>Dataset</w:t>
      </w:r>
      <w:proofErr w:type="spellEnd"/>
      <w:r w:rsidRPr="000F3990">
        <w:rPr>
          <w:rFonts w:cs="Arial"/>
          <w:sz w:val="22"/>
        </w:rPr>
        <w:t xml:space="preserve"> avec une exposition maitrisée et sécurisée pour des nouveaux produits data interne ou externe à l’entreprise</w:t>
      </w:r>
      <w:r>
        <w:rPr>
          <w:rFonts w:cs="Arial"/>
          <w:sz w:val="22"/>
        </w:rPr>
        <w:t>.</w:t>
      </w:r>
    </w:p>
    <w:p w14:paraId="3D32F36F" w14:textId="5EF76CE8" w:rsidR="00AB0A61" w:rsidRDefault="000F3990" w:rsidP="000F3990">
      <w:pPr>
        <w:pStyle w:val="Sansinterligne"/>
        <w:numPr>
          <w:ilvl w:val="0"/>
          <w:numId w:val="0"/>
        </w:numPr>
        <w:ind w:firstLine="11"/>
        <w:rPr>
          <w:rFonts w:cs="Arial"/>
          <w:color w:val="000000"/>
          <w:sz w:val="22"/>
        </w:rPr>
      </w:pPr>
      <w:r>
        <w:rPr>
          <w:rFonts w:cs="Arial"/>
          <w:sz w:val="22"/>
        </w:rPr>
        <w:t>Pour ce faire, IFPEN souhaite faire appel à un professionnel hautement qualifié, au savoir-faire, aux pratiques et aux compétences confirmés et éprouvés afin de lui confier les Prestations décrites au présent marché</w:t>
      </w:r>
      <w:r>
        <w:rPr>
          <w:rFonts w:cs="Arial"/>
          <w:sz w:val="22"/>
          <w:lang w:eastAsia="fr-FR"/>
        </w:rPr>
        <w:t xml:space="preserve"> intitulé </w:t>
      </w:r>
      <w:r>
        <w:rPr>
          <w:rFonts w:cs="Arial"/>
          <w:iCs/>
          <w:sz w:val="22"/>
          <w:lang w:eastAsia="fr-FR"/>
        </w:rPr>
        <w:t xml:space="preserve">« Data </w:t>
      </w:r>
      <w:proofErr w:type="spellStart"/>
      <w:r>
        <w:rPr>
          <w:rFonts w:cs="Arial"/>
          <w:iCs/>
          <w:sz w:val="22"/>
          <w:lang w:eastAsia="fr-FR"/>
        </w:rPr>
        <w:t>connect</w:t>
      </w:r>
      <w:proofErr w:type="spellEnd"/>
      <w:r>
        <w:rPr>
          <w:rFonts w:cs="Arial"/>
          <w:iCs/>
          <w:sz w:val="22"/>
          <w:lang w:eastAsia="fr-FR"/>
        </w:rPr>
        <w:t xml:space="preserve"> »</w:t>
      </w:r>
      <w:r>
        <w:rPr>
          <w:rFonts w:cs="Arial"/>
          <w:i/>
          <w:sz w:val="22"/>
          <w:lang w:eastAsia="fr-FR"/>
        </w:rPr>
        <w:t xml:space="preserve"> </w:t>
      </w:r>
      <w:r>
        <w:rPr>
          <w:rFonts w:cs="Arial"/>
          <w:iCs/>
          <w:sz w:val="22"/>
          <w:lang w:eastAsia="fr-FR"/>
        </w:rPr>
        <w:t>(ci-après le « Marché »)</w:t>
      </w:r>
      <w:r>
        <w:rPr>
          <w:rFonts w:cs="Arial"/>
          <w:sz w:val="22"/>
        </w:rPr>
        <w:t xml:space="preserve">. </w:t>
      </w:r>
    </w:p>
    <w:p w14:paraId="67B3221D" w14:textId="77777777" w:rsidR="00AB0A61" w:rsidRDefault="00AB0A61" w:rsidP="00AB0A61">
      <w:pPr>
        <w:pStyle w:val="ParagraphedelistePuceniveau2"/>
        <w:ind w:left="0"/>
        <w:rPr>
          <w:rFonts w:ascii="Arial" w:hAnsi="Arial" w:cs="Arial"/>
          <w:szCs w:val="22"/>
        </w:rPr>
      </w:pPr>
    </w:p>
    <w:p w14:paraId="5E30B07D" w14:textId="7E7454B7" w:rsidR="00AB0A61" w:rsidRDefault="00AB0A61" w:rsidP="00AB0A61">
      <w:pPr>
        <w:pStyle w:val="Sansinterligne"/>
        <w:numPr>
          <w:ilvl w:val="0"/>
          <w:numId w:val="0"/>
        </w:numPr>
        <w:ind w:firstLine="11"/>
        <w:rPr>
          <w:rFonts w:cs="Arial"/>
          <w:sz w:val="22"/>
          <w:lang w:eastAsia="fr-FR"/>
        </w:rPr>
      </w:pPr>
      <w:r>
        <w:rPr>
          <w:rFonts w:cs="Arial"/>
          <w:sz w:val="22"/>
        </w:rPr>
        <w:t xml:space="preserve">Afin de répondre à ce besoin, IFPEN, pouvoir adjudicateur au sens du Code de la Commande publique, a procédé au lancement d'une consultation organisée selon une procédure </w:t>
      </w:r>
      <w:r w:rsidR="000F3990">
        <w:rPr>
          <w:rFonts w:cs="Arial"/>
          <w:sz w:val="22"/>
        </w:rPr>
        <w:t>d’appels d’offres ouvert</w:t>
      </w:r>
      <w:r>
        <w:rPr>
          <w:rFonts w:cs="Arial"/>
          <w:sz w:val="22"/>
        </w:rPr>
        <w:t xml:space="preserve"> au regard des dispositions des articles </w:t>
      </w:r>
      <w:r w:rsidR="000F3990" w:rsidRPr="000F3990">
        <w:rPr>
          <w:rFonts w:cs="Arial"/>
          <w:sz w:val="22"/>
        </w:rPr>
        <w:t>ouvert en application des articles L2124-2 et R2124-2 1° du Code de la Commande Publique</w:t>
      </w:r>
      <w:r w:rsidR="000F3990">
        <w:rPr>
          <w:rFonts w:cs="Arial"/>
          <w:sz w:val="22"/>
        </w:rPr>
        <w:t xml:space="preserve"> </w:t>
      </w:r>
      <w:r>
        <w:rPr>
          <w:rFonts w:cs="Arial"/>
          <w:sz w:val="22"/>
        </w:rPr>
        <w:t xml:space="preserve">et a établi un Cahier des Clauses Techniques Particulières </w:t>
      </w:r>
      <w:r>
        <w:rPr>
          <w:rFonts w:cs="Arial"/>
          <w:sz w:val="22"/>
          <w:lang w:eastAsia="fr-FR"/>
        </w:rPr>
        <w:t xml:space="preserve">(ci-après le « CCTP ») intitulé </w:t>
      </w:r>
      <w:r>
        <w:rPr>
          <w:rFonts w:cs="Arial"/>
          <w:iCs/>
          <w:sz w:val="22"/>
          <w:lang w:eastAsia="fr-FR"/>
        </w:rPr>
        <w:t>« </w:t>
      </w:r>
      <w:r w:rsidR="000F3990">
        <w:rPr>
          <w:rFonts w:cs="Arial"/>
          <w:iCs/>
          <w:sz w:val="22"/>
          <w:lang w:eastAsia="fr-FR"/>
        </w:rPr>
        <w:t xml:space="preserve">Data </w:t>
      </w:r>
      <w:proofErr w:type="spellStart"/>
      <w:r w:rsidR="000F3990">
        <w:rPr>
          <w:rFonts w:cs="Arial"/>
          <w:iCs/>
          <w:sz w:val="22"/>
          <w:lang w:eastAsia="fr-FR"/>
        </w:rPr>
        <w:t>connect</w:t>
      </w:r>
      <w:proofErr w:type="spellEnd"/>
      <w:r w:rsidR="000F3990">
        <w:rPr>
          <w:rFonts w:cs="Arial"/>
          <w:iCs/>
          <w:sz w:val="22"/>
          <w:lang w:eastAsia="fr-FR"/>
        </w:rPr>
        <w:t xml:space="preserve"> </w:t>
      </w:r>
      <w:r>
        <w:rPr>
          <w:rFonts w:cs="Arial"/>
          <w:iCs/>
          <w:sz w:val="22"/>
          <w:lang w:eastAsia="fr-FR"/>
        </w:rPr>
        <w:t>»</w:t>
      </w:r>
      <w:r>
        <w:rPr>
          <w:rFonts w:cs="Arial"/>
          <w:sz w:val="22"/>
          <w:lang w:eastAsia="fr-FR"/>
        </w:rPr>
        <w:t xml:space="preserve">, décrivant </w:t>
      </w:r>
      <w:r>
        <w:rPr>
          <w:rFonts w:cs="Arial"/>
          <w:sz w:val="22"/>
        </w:rPr>
        <w:t xml:space="preserve">les objectifs du Marché à attribuer et </w:t>
      </w:r>
      <w:r>
        <w:rPr>
          <w:rFonts w:cs="Arial"/>
          <w:sz w:val="22"/>
          <w:lang w:eastAsia="fr-FR"/>
        </w:rPr>
        <w:t>les besoins fonctionnels à couvrir, afin de mettre en concurrence différents soumissionnaires.</w:t>
      </w:r>
    </w:p>
    <w:p w14:paraId="0CEF9237" w14:textId="77777777" w:rsidR="00AB0A61" w:rsidRDefault="00AB0A61" w:rsidP="00AB0A61">
      <w:pPr>
        <w:pStyle w:val="Sansinterligne"/>
        <w:numPr>
          <w:ilvl w:val="0"/>
          <w:numId w:val="0"/>
        </w:numPr>
        <w:ind w:firstLine="11"/>
        <w:rPr>
          <w:rFonts w:cs="Arial"/>
          <w:sz w:val="22"/>
          <w:lang w:eastAsia="fr-FR"/>
        </w:rPr>
      </w:pPr>
    </w:p>
    <w:p w14:paraId="33289C84" w14:textId="77777777" w:rsidR="00AB0A61" w:rsidRDefault="00AB0A61" w:rsidP="00AB0A61">
      <w:pPr>
        <w:pStyle w:val="Sansinterligne"/>
        <w:numPr>
          <w:ilvl w:val="0"/>
          <w:numId w:val="0"/>
        </w:numPr>
        <w:ind w:firstLine="11"/>
        <w:rPr>
          <w:rFonts w:cs="Arial"/>
          <w:color w:val="000000"/>
          <w:sz w:val="22"/>
        </w:rPr>
      </w:pPr>
      <w:r>
        <w:rPr>
          <w:rFonts w:cs="Arial"/>
          <w:spacing w:val="-3"/>
          <w:sz w:val="22"/>
        </w:rPr>
        <w:t xml:space="preserve">En répondant au Marché le Titulaire atteste avoir procédé à une étude et analyse précise du </w:t>
      </w:r>
      <w:r>
        <w:rPr>
          <w:rFonts w:cs="Arial"/>
          <w:sz w:val="22"/>
          <w:lang w:eastAsia="fr-FR"/>
        </w:rPr>
        <w:t>CCTP</w:t>
      </w:r>
      <w:r>
        <w:rPr>
          <w:rFonts w:cs="Arial"/>
          <w:spacing w:val="-3"/>
          <w:sz w:val="22"/>
        </w:rPr>
        <w:t xml:space="preserve"> </w:t>
      </w:r>
      <w:r>
        <w:rPr>
          <w:rFonts w:cs="Arial"/>
          <w:sz w:val="22"/>
        </w:rPr>
        <w:t xml:space="preserve">ainsi que de l’ensemble des documents du Marché et reconnait avoir été mis en mesure dans le cadre de la consultation précitée de demander à l’Acheteur tout complément d’information et /ou précision jugé utile à la formulation de son offre finale et </w:t>
      </w:r>
      <w:bookmarkStart w:id="1" w:name="_Hlk124947672"/>
      <w:r>
        <w:rPr>
          <w:rFonts w:cs="Arial"/>
          <w:sz w:val="22"/>
        </w:rPr>
        <w:t xml:space="preserve">disposer d’une expérience suffisante dans le domaine des Prestations objet </w:t>
      </w:r>
      <w:r>
        <w:rPr>
          <w:rFonts w:cs="Arial"/>
          <w:sz w:val="22"/>
        </w:rPr>
        <w:lastRenderedPageBreak/>
        <w:t>du Marché pour lui permettre de formuler son offre en connaissance de cause et accepter l'ensemble des conditions liées au Marché</w:t>
      </w:r>
      <w:bookmarkEnd w:id="1"/>
      <w:r>
        <w:rPr>
          <w:rFonts w:cs="Arial"/>
          <w:sz w:val="22"/>
        </w:rPr>
        <w:t>.</w:t>
      </w:r>
    </w:p>
    <w:p w14:paraId="380946E6" w14:textId="77777777" w:rsidR="00AB0A61" w:rsidRDefault="00AB0A61" w:rsidP="00AB0A61">
      <w:pPr>
        <w:pStyle w:val="ParagraphedelistePuceniveau2"/>
        <w:ind w:left="0" w:firstLine="11"/>
        <w:rPr>
          <w:rFonts w:ascii="Arial" w:hAnsi="Arial" w:cs="Arial"/>
          <w:szCs w:val="22"/>
        </w:rPr>
      </w:pPr>
    </w:p>
    <w:p w14:paraId="56F1C251" w14:textId="213E0189" w:rsidR="00AB0A61" w:rsidRDefault="00AB0A61" w:rsidP="00AB0A61">
      <w:pPr>
        <w:pStyle w:val="Sansinterligne"/>
        <w:numPr>
          <w:ilvl w:val="0"/>
          <w:numId w:val="0"/>
        </w:numPr>
        <w:ind w:firstLine="11"/>
        <w:rPr>
          <w:rFonts w:cs="Arial"/>
          <w:color w:val="000000"/>
          <w:sz w:val="22"/>
        </w:rPr>
      </w:pPr>
      <w:r>
        <w:rPr>
          <w:rFonts w:cs="Arial"/>
          <w:spacing w:val="-3"/>
          <w:sz w:val="22"/>
        </w:rPr>
        <w:t xml:space="preserve">En répondant au Marché le Titulaire </w:t>
      </w:r>
      <w:r>
        <w:rPr>
          <w:rFonts w:cs="Arial"/>
          <w:sz w:val="22"/>
        </w:rPr>
        <w:t xml:space="preserve">atteste être un professionnel et avoir de l’expérience dans la fourniture de prestations de services informatiques similaires aux Prestations objet du Marché. </w:t>
      </w:r>
    </w:p>
    <w:p w14:paraId="13B87253" w14:textId="77777777" w:rsidR="00AB0A61" w:rsidRDefault="00AB0A61" w:rsidP="00AB0A61">
      <w:pPr>
        <w:pStyle w:val="ParagraphedelistePuceniveau2"/>
        <w:ind w:left="0" w:firstLine="11"/>
        <w:rPr>
          <w:rFonts w:ascii="Arial" w:hAnsi="Arial" w:cs="Arial"/>
          <w:szCs w:val="22"/>
        </w:rPr>
      </w:pPr>
    </w:p>
    <w:p w14:paraId="260685EA" w14:textId="77777777" w:rsidR="00AB0A61" w:rsidRDefault="00AB0A61" w:rsidP="00AB0A61">
      <w:pPr>
        <w:pStyle w:val="Sansinterligne"/>
        <w:numPr>
          <w:ilvl w:val="0"/>
          <w:numId w:val="0"/>
        </w:numPr>
        <w:ind w:firstLine="11"/>
        <w:rPr>
          <w:rFonts w:cs="Arial"/>
          <w:color w:val="000000"/>
          <w:sz w:val="22"/>
        </w:rPr>
      </w:pPr>
      <w:r>
        <w:rPr>
          <w:rFonts w:cs="Arial"/>
          <w:sz w:val="22"/>
        </w:rPr>
        <w:t xml:space="preserve">En acceptant la réalisation des Prestations objet du Marché confiées à ses soins par l'Acheteur, le </w:t>
      </w:r>
      <w:r>
        <w:rPr>
          <w:rFonts w:cs="Arial"/>
          <w:spacing w:val="-3"/>
          <w:sz w:val="22"/>
        </w:rPr>
        <w:t>Titulaire</w:t>
      </w:r>
      <w:r>
        <w:rPr>
          <w:rFonts w:cs="Arial"/>
          <w:sz w:val="22"/>
        </w:rPr>
        <w:t xml:space="preserve"> s'engage à :</w:t>
      </w:r>
    </w:p>
    <w:p w14:paraId="634C187B" w14:textId="77777777" w:rsidR="00AB0A61" w:rsidRDefault="00AB0A61" w:rsidP="00AB0A61">
      <w:pPr>
        <w:pStyle w:val="ParagraphedelistePuceniveau2"/>
        <w:ind w:left="0" w:firstLine="11"/>
        <w:rPr>
          <w:rFonts w:ascii="Arial" w:hAnsi="Arial" w:cs="Arial"/>
          <w:szCs w:val="22"/>
        </w:rPr>
      </w:pPr>
    </w:p>
    <w:p w14:paraId="7954028B" w14:textId="77777777" w:rsidR="00AB0A61" w:rsidRPr="00762643" w:rsidRDefault="00AB0A61" w:rsidP="00AB0A61">
      <w:pPr>
        <w:pStyle w:val="Sansinterligne"/>
        <w:numPr>
          <w:ilvl w:val="1"/>
          <w:numId w:val="22"/>
        </w:numPr>
        <w:ind w:left="0" w:firstLine="11"/>
        <w:rPr>
          <w:rFonts w:cs="Arial"/>
          <w:color w:val="000000"/>
          <w:sz w:val="22"/>
        </w:rPr>
      </w:pPr>
      <w:r>
        <w:rPr>
          <w:rFonts w:cs="Arial"/>
          <w:sz w:val="22"/>
        </w:rPr>
        <w:t xml:space="preserve">Ce que son offre prenne en compte les différentes contraintes et exigences techniques, fonctionnelles et/ou organisationnelles indiquées par l’Acheteur dans son dossier de </w:t>
      </w:r>
      <w:r w:rsidRPr="00762643">
        <w:rPr>
          <w:rFonts w:cs="Arial"/>
          <w:sz w:val="22"/>
        </w:rPr>
        <w:t xml:space="preserve">consultation du Marché et notamment dans le CCTP ; </w:t>
      </w:r>
    </w:p>
    <w:p w14:paraId="26F282DD" w14:textId="77777777" w:rsidR="00AB0A61" w:rsidRPr="00762643" w:rsidRDefault="00AB0A61" w:rsidP="00AB0A61">
      <w:pPr>
        <w:pStyle w:val="Sansinterligne"/>
        <w:numPr>
          <w:ilvl w:val="1"/>
          <w:numId w:val="22"/>
        </w:numPr>
        <w:ind w:left="0" w:firstLine="11"/>
        <w:rPr>
          <w:rFonts w:cs="Arial"/>
          <w:color w:val="000000"/>
          <w:sz w:val="22"/>
        </w:rPr>
      </w:pPr>
      <w:r w:rsidRPr="00762643">
        <w:rPr>
          <w:rFonts w:cs="Arial"/>
          <w:sz w:val="22"/>
        </w:rPr>
        <w:t>Fournir les Prestations, dans les délais contractuels, le respect des prix convenu au Marché et en conformité avec les besoins exprimés par l’Acheteur dans les documents du Marché, notamment en termes, de sécurité, de performance, de fiabilité, de disponibilité des Prestations dans le respect des engagements pris au titre du Marché ;</w:t>
      </w:r>
    </w:p>
    <w:p w14:paraId="40930F35" w14:textId="77777777" w:rsidR="00AB0A61" w:rsidRPr="00762643" w:rsidRDefault="00AB0A61" w:rsidP="00AB0A61">
      <w:pPr>
        <w:pStyle w:val="Sansinterligne"/>
        <w:numPr>
          <w:ilvl w:val="1"/>
          <w:numId w:val="22"/>
        </w:numPr>
        <w:ind w:left="0" w:firstLine="11"/>
        <w:rPr>
          <w:rFonts w:cs="Arial"/>
          <w:color w:val="000000"/>
          <w:sz w:val="22"/>
        </w:rPr>
      </w:pPr>
      <w:r w:rsidRPr="00762643">
        <w:rPr>
          <w:rFonts w:cs="Arial"/>
          <w:sz w:val="22"/>
        </w:rPr>
        <w:t>Garantir l’atteinte des Niveaux de services arrêtés au Marché ;</w:t>
      </w:r>
    </w:p>
    <w:p w14:paraId="64BB4390" w14:textId="2835438A" w:rsidR="00AB0A61" w:rsidRDefault="00AB0A61" w:rsidP="00AB0A61">
      <w:pPr>
        <w:pStyle w:val="Sansinterligne"/>
        <w:numPr>
          <w:ilvl w:val="1"/>
          <w:numId w:val="22"/>
        </w:numPr>
        <w:ind w:left="0" w:firstLine="11"/>
        <w:rPr>
          <w:rFonts w:cs="Arial"/>
          <w:color w:val="000000"/>
          <w:sz w:val="22"/>
        </w:rPr>
      </w:pPr>
      <w:r>
        <w:rPr>
          <w:rFonts w:cs="Arial"/>
          <w:sz w:val="22"/>
        </w:rPr>
        <w:t xml:space="preserve">Assurer une qualité de service et </w:t>
      </w:r>
      <w:r w:rsidR="00F50EE6">
        <w:rPr>
          <w:rFonts w:cs="Arial"/>
          <w:sz w:val="22"/>
        </w:rPr>
        <w:t>une réactivité adaptée</w:t>
      </w:r>
      <w:r>
        <w:rPr>
          <w:rFonts w:cs="Arial"/>
          <w:sz w:val="22"/>
        </w:rPr>
        <w:t xml:space="preserve"> aux besoins identifiés de l’Acheteur ;</w:t>
      </w:r>
    </w:p>
    <w:p w14:paraId="7F1BC6F2" w14:textId="77777777" w:rsidR="00AB0A61" w:rsidRDefault="00AB0A61" w:rsidP="00AB0A61">
      <w:pPr>
        <w:pStyle w:val="Sansinterligne"/>
        <w:numPr>
          <w:ilvl w:val="1"/>
          <w:numId w:val="22"/>
        </w:numPr>
        <w:ind w:left="0" w:firstLine="11"/>
        <w:rPr>
          <w:rFonts w:cs="Arial"/>
          <w:color w:val="000000"/>
          <w:sz w:val="22"/>
        </w:rPr>
      </w:pPr>
      <w:r>
        <w:rPr>
          <w:rFonts w:cs="Arial"/>
          <w:sz w:val="22"/>
        </w:rPr>
        <w:t>Améliorer la qualité par des actions préventives et récurrentes ;</w:t>
      </w:r>
    </w:p>
    <w:p w14:paraId="67AC37BC" w14:textId="1B8FB838" w:rsidR="00AB0A61" w:rsidRDefault="00AB0A61" w:rsidP="00AB0A61">
      <w:pPr>
        <w:pStyle w:val="Sansinterligne"/>
        <w:numPr>
          <w:ilvl w:val="1"/>
          <w:numId w:val="22"/>
        </w:numPr>
        <w:ind w:left="0" w:firstLine="11"/>
        <w:rPr>
          <w:rFonts w:cs="Arial"/>
          <w:color w:val="000000"/>
          <w:sz w:val="22"/>
        </w:rPr>
      </w:pPr>
      <w:r>
        <w:rPr>
          <w:rFonts w:cs="Arial"/>
          <w:sz w:val="22"/>
        </w:rPr>
        <w:t>Maîtriser les coûts, notamment lors des demande</w:t>
      </w:r>
      <w:r w:rsidR="000F3990">
        <w:rPr>
          <w:rFonts w:cs="Arial"/>
          <w:sz w:val="22"/>
        </w:rPr>
        <w:t>s</w:t>
      </w:r>
      <w:r>
        <w:rPr>
          <w:rFonts w:cs="Arial"/>
          <w:sz w:val="22"/>
        </w:rPr>
        <w:t xml:space="preserve"> éventuelles d’Evolutions de périmètre en forfaitisant certaines activités et services ;</w:t>
      </w:r>
    </w:p>
    <w:p w14:paraId="54E31105" w14:textId="77777777" w:rsidR="00AB0A61" w:rsidRDefault="00AB0A61" w:rsidP="00AB0A61">
      <w:pPr>
        <w:pStyle w:val="Sansinterligne"/>
        <w:numPr>
          <w:ilvl w:val="1"/>
          <w:numId w:val="22"/>
        </w:numPr>
        <w:ind w:left="0" w:firstLine="11"/>
        <w:rPr>
          <w:rFonts w:cs="Arial"/>
          <w:color w:val="000000"/>
          <w:sz w:val="22"/>
        </w:rPr>
      </w:pPr>
      <w:r>
        <w:rPr>
          <w:rFonts w:cs="Arial"/>
          <w:sz w:val="22"/>
        </w:rPr>
        <w:t>Garantir la pérennité et l’actualisation des compétences nécessaires à la bonne gestion du périmètre et de ses Evolutions ;</w:t>
      </w:r>
    </w:p>
    <w:p w14:paraId="2610D1F9" w14:textId="77777777" w:rsidR="00AB0A61" w:rsidRDefault="00AB0A61" w:rsidP="00AB0A61">
      <w:pPr>
        <w:pStyle w:val="Sansinterligne"/>
        <w:numPr>
          <w:ilvl w:val="1"/>
          <w:numId w:val="22"/>
        </w:numPr>
        <w:ind w:left="0" w:firstLine="11"/>
        <w:rPr>
          <w:rFonts w:cs="Arial"/>
          <w:color w:val="000000"/>
          <w:sz w:val="22"/>
        </w:rPr>
      </w:pPr>
      <w:r>
        <w:rPr>
          <w:rFonts w:cs="Arial"/>
          <w:sz w:val="22"/>
        </w:rPr>
        <w:t>Disposer de l'organisation, des moyens matériels et humains pour mener à bonne fin et à son terme la réalisation des Prestations objet du présent Marché ;</w:t>
      </w:r>
    </w:p>
    <w:p w14:paraId="6E53F92C" w14:textId="77777777" w:rsidR="00AB0A61" w:rsidRDefault="00AB0A61" w:rsidP="00AB0A61">
      <w:pPr>
        <w:pStyle w:val="Sansinterligne"/>
        <w:numPr>
          <w:ilvl w:val="1"/>
          <w:numId w:val="22"/>
        </w:numPr>
        <w:ind w:left="0" w:firstLine="11"/>
        <w:rPr>
          <w:rFonts w:cs="Arial"/>
          <w:color w:val="000000"/>
          <w:sz w:val="22"/>
        </w:rPr>
      </w:pPr>
      <w:r>
        <w:rPr>
          <w:rFonts w:cs="Arial"/>
          <w:sz w:val="22"/>
        </w:rPr>
        <w:t>Suivre les évolutions technologiques en lien avec la Prestation ;</w:t>
      </w:r>
    </w:p>
    <w:p w14:paraId="268B0446" w14:textId="77777777" w:rsidR="00AB0A61" w:rsidRPr="00D13B7C" w:rsidRDefault="00AB0A61" w:rsidP="00AB0A61">
      <w:pPr>
        <w:pStyle w:val="Sansinterligne"/>
        <w:numPr>
          <w:ilvl w:val="1"/>
          <w:numId w:val="22"/>
        </w:numPr>
        <w:ind w:left="0" w:firstLine="11"/>
        <w:rPr>
          <w:rFonts w:cs="Arial"/>
          <w:color w:val="000000"/>
          <w:sz w:val="22"/>
        </w:rPr>
      </w:pPr>
      <w:r w:rsidRPr="00D13B7C">
        <w:rPr>
          <w:rFonts w:cs="Arial"/>
          <w:sz w:val="22"/>
        </w:rPr>
        <w:t>S’assurer de la réversibilité des Prestations, quel que soit le moment où la réversibilité sera déclenchée conformément aux termes du Marché ;</w:t>
      </w:r>
    </w:p>
    <w:p w14:paraId="3E2FAB80" w14:textId="77777777" w:rsidR="00AB0A61" w:rsidRDefault="00AB0A61" w:rsidP="00AB0A61">
      <w:pPr>
        <w:pStyle w:val="Sansinterligne"/>
        <w:numPr>
          <w:ilvl w:val="1"/>
          <w:numId w:val="22"/>
        </w:numPr>
        <w:ind w:left="0" w:firstLine="11"/>
        <w:rPr>
          <w:rFonts w:cs="Arial"/>
          <w:color w:val="000000"/>
          <w:sz w:val="22"/>
        </w:rPr>
      </w:pPr>
      <w:r>
        <w:rPr>
          <w:rFonts w:cs="Arial"/>
          <w:sz w:val="22"/>
        </w:rPr>
        <w:t>Assurer son devoir de conseil permettant de proposer des solutions techniques et organisationnelles adaptées, ainsi que de réaliser des économies financières.</w:t>
      </w:r>
    </w:p>
    <w:p w14:paraId="45D31E93" w14:textId="77777777" w:rsidR="00AB0A61" w:rsidRDefault="00AB0A61" w:rsidP="00AB0A61">
      <w:pPr>
        <w:ind w:right="-1" w:firstLine="11"/>
        <w:jc w:val="both"/>
        <w:rPr>
          <w:rFonts w:ascii="Arial" w:hAnsi="Arial" w:cs="Arial"/>
          <w:sz w:val="22"/>
          <w:szCs w:val="22"/>
        </w:rPr>
      </w:pPr>
    </w:p>
    <w:p w14:paraId="4F48B568" w14:textId="21404877" w:rsidR="00AB0A61" w:rsidRDefault="00AB0A61" w:rsidP="00AB0A61">
      <w:pPr>
        <w:pStyle w:val="ParagraphedelistePuceniveau2"/>
        <w:ind w:left="0" w:firstLine="11"/>
        <w:jc w:val="both"/>
        <w:rPr>
          <w:rFonts w:ascii="Arial" w:hAnsi="Arial" w:cs="Arial"/>
          <w:szCs w:val="22"/>
        </w:rPr>
      </w:pPr>
      <w:r>
        <w:rPr>
          <w:rFonts w:ascii="Arial" w:hAnsi="Arial" w:cs="Arial"/>
          <w:szCs w:val="22"/>
        </w:rPr>
        <w:t>Le Titulaire déclare ainsi être à même de prendre la responsabilité de l'ensemble des Prestations, telles que définies dans le présent Marché, en garantissant à l’Acheteur une maîtrise de ses coûts et une amélioration des Niveaux de Services.</w:t>
      </w:r>
    </w:p>
    <w:p w14:paraId="336445FA" w14:textId="77777777" w:rsidR="00AB0A61" w:rsidRDefault="00AB0A61" w:rsidP="00AB0A61">
      <w:pPr>
        <w:pStyle w:val="ParagraphedelistePuceniveau2"/>
        <w:ind w:left="0" w:firstLine="11"/>
        <w:jc w:val="both"/>
        <w:rPr>
          <w:rFonts w:ascii="Arial" w:hAnsi="Arial" w:cs="Arial"/>
          <w:szCs w:val="22"/>
        </w:rPr>
      </w:pPr>
    </w:p>
    <w:p w14:paraId="28DD5094" w14:textId="77777777" w:rsidR="00AB0A61" w:rsidRDefault="00AB0A61" w:rsidP="00AB0A61">
      <w:pPr>
        <w:pStyle w:val="ParagraphedelistePuceniveau2"/>
        <w:ind w:left="0" w:firstLine="11"/>
        <w:jc w:val="both"/>
        <w:rPr>
          <w:rFonts w:ascii="Arial" w:hAnsi="Arial" w:cs="Arial"/>
          <w:szCs w:val="22"/>
        </w:rPr>
      </w:pPr>
      <w:r>
        <w:rPr>
          <w:rFonts w:ascii="Arial" w:hAnsi="Arial" w:cs="Arial"/>
          <w:szCs w:val="22"/>
        </w:rPr>
        <w:t>Le Titulaire en répondant au présent Marché reconnaît le caractère stratégique du bon fonctionnement de la Solution pour l’Acheteur et les graves conséquences qu’entraînerait une mauvaise qualité des Prestations réalisées. Il reconnaît également le caractère sensible et critique des données auxquelles il aura accès dans le cadre des Prestations et/ou traitées par la Solution.</w:t>
      </w:r>
    </w:p>
    <w:p w14:paraId="4D68FF8D" w14:textId="77777777" w:rsidR="00AB0A61" w:rsidRDefault="00AB0A61" w:rsidP="00AB0A61">
      <w:pPr>
        <w:pStyle w:val="ParagraphedelistePuceniveau2"/>
        <w:ind w:left="0" w:firstLine="11"/>
        <w:rPr>
          <w:rFonts w:ascii="Arial" w:hAnsi="Arial" w:cs="Arial"/>
          <w:bCs/>
          <w:szCs w:val="22"/>
        </w:rPr>
      </w:pPr>
    </w:p>
    <w:p w14:paraId="5020B07E" w14:textId="77777777" w:rsidR="00AB0A61" w:rsidRDefault="00AB0A61" w:rsidP="00AB0A61">
      <w:pPr>
        <w:pStyle w:val="ParagraphedelistePuceniveau2"/>
        <w:ind w:left="0" w:firstLine="11"/>
        <w:jc w:val="both"/>
        <w:rPr>
          <w:rFonts w:ascii="Arial" w:hAnsi="Arial" w:cs="Arial"/>
          <w:szCs w:val="22"/>
        </w:rPr>
      </w:pPr>
      <w:r>
        <w:rPr>
          <w:rFonts w:ascii="Arial" w:hAnsi="Arial" w:cs="Arial"/>
          <w:bCs/>
          <w:szCs w:val="22"/>
        </w:rPr>
        <w:t>Les parties conviennent de coopérer étroitement dans le cadre de l’exécution de leurs obligations respectives.</w:t>
      </w:r>
    </w:p>
    <w:p w14:paraId="111FBDAC" w14:textId="77777777" w:rsidR="00AB0A61" w:rsidRDefault="00AB0A61" w:rsidP="00AB0A61">
      <w:pPr>
        <w:ind w:right="-1" w:firstLine="11"/>
        <w:jc w:val="both"/>
        <w:rPr>
          <w:rFonts w:ascii="Arial" w:hAnsi="Arial" w:cs="Arial"/>
          <w:bCs/>
          <w:sz w:val="22"/>
          <w:szCs w:val="22"/>
        </w:rPr>
      </w:pPr>
    </w:p>
    <w:p w14:paraId="09BC388B" w14:textId="77777777" w:rsidR="00AB0A61" w:rsidRDefault="00AB0A61" w:rsidP="00AB0A61">
      <w:pPr>
        <w:ind w:right="-1" w:firstLine="11"/>
        <w:jc w:val="both"/>
        <w:rPr>
          <w:rFonts w:ascii="Arial" w:hAnsi="Arial" w:cs="Arial"/>
          <w:sz w:val="22"/>
          <w:szCs w:val="22"/>
        </w:rPr>
      </w:pPr>
      <w:r>
        <w:rPr>
          <w:rFonts w:ascii="Arial" w:hAnsi="Arial" w:cs="Arial"/>
          <w:sz w:val="22"/>
          <w:szCs w:val="22"/>
        </w:rPr>
        <w:t>C’est au regard de ces déclarations que l’Acheteur et le Titulaire ont décidé de contracter dans les conditions ci-après.</w:t>
      </w:r>
    </w:p>
    <w:p w14:paraId="14D1E3CC" w14:textId="77777777" w:rsidR="00AB0A61" w:rsidRDefault="00AB0A61" w:rsidP="00AB0A61">
      <w:pPr>
        <w:ind w:firstLine="11"/>
        <w:rPr>
          <w:rFonts w:ascii="Arial" w:hAnsi="Arial" w:cs="Arial"/>
          <w:sz w:val="22"/>
          <w:szCs w:val="22"/>
        </w:rPr>
      </w:pPr>
    </w:p>
    <w:p w14:paraId="531CBE88" w14:textId="77777777" w:rsidR="00AB0A61" w:rsidRDefault="00AB0A61" w:rsidP="00AB0A61">
      <w:pPr>
        <w:ind w:firstLine="11"/>
        <w:rPr>
          <w:rFonts w:ascii="Arial" w:hAnsi="Arial" w:cs="Arial"/>
          <w:b/>
          <w:color w:val="1F497D"/>
          <w:sz w:val="22"/>
          <w:szCs w:val="22"/>
        </w:rPr>
      </w:pPr>
    </w:p>
    <w:p w14:paraId="10C654CE" w14:textId="77777777" w:rsidR="00AB0A61" w:rsidRDefault="00AB0A61" w:rsidP="00AB0A61">
      <w:pPr>
        <w:rPr>
          <w:rFonts w:ascii="Arial" w:hAnsi="Arial" w:cs="Arial"/>
          <w:b/>
          <w:sz w:val="22"/>
          <w:szCs w:val="22"/>
        </w:rPr>
      </w:pPr>
      <w:r>
        <w:rPr>
          <w:rFonts w:ascii="Arial" w:hAnsi="Arial" w:cs="Arial"/>
          <w:b/>
          <w:sz w:val="22"/>
          <w:szCs w:val="22"/>
        </w:rPr>
        <w:t>CELA AYANT ÉTÉ EXPOSÉ, IL EST CONVENU ET ARRETÉ CE QUI SUIT :</w:t>
      </w:r>
    </w:p>
    <w:p w14:paraId="23B01DCE" w14:textId="77777777" w:rsidR="00AB0A61" w:rsidRDefault="00AB0A61" w:rsidP="00AB0A61">
      <w:pPr>
        <w:pStyle w:val="TM1"/>
      </w:pPr>
      <w:r>
        <w:br w:type="page" w:clear="all"/>
      </w:r>
      <w:r>
        <w:lastRenderedPageBreak/>
        <w:t>SOMMAIRE</w:t>
      </w:r>
    </w:p>
    <w:p w14:paraId="36743FCD" w14:textId="77777777" w:rsidR="00AB0A61" w:rsidRDefault="00AB0A61" w:rsidP="00AB0A61">
      <w:pPr>
        <w:pStyle w:val="TM1"/>
      </w:pPr>
    </w:p>
    <w:p w14:paraId="24C07EC1" w14:textId="77777777" w:rsidR="00AB0A61" w:rsidRDefault="00AB0A61" w:rsidP="00AB0A61">
      <w:pPr>
        <w:pStyle w:val="Retraitcorpsdetexte"/>
        <w:shd w:val="clear" w:color="auto" w:fill="FFFFFF"/>
        <w:spacing w:line="240" w:lineRule="auto"/>
        <w:rPr>
          <w:rFonts w:ascii="Arial" w:hAnsi="Arial" w:cs="Arial"/>
          <w:sz w:val="22"/>
          <w:szCs w:val="22"/>
        </w:rPr>
      </w:pPr>
      <w:bookmarkStart w:id="2" w:name="_Hlk163481276"/>
    </w:p>
    <w:p w14:paraId="4A64E1C7" w14:textId="46AF44DC" w:rsidR="00987FCF" w:rsidRDefault="00AB0A61">
      <w:pPr>
        <w:pStyle w:val="TM1"/>
        <w:rPr>
          <w:rFonts w:asciiTheme="minorHAnsi" w:eastAsiaTheme="minorEastAsia" w:hAnsiTheme="minorHAnsi" w:cstheme="minorBidi"/>
          <w:b w:val="0"/>
          <w:bCs w:val="0"/>
          <w:noProof/>
          <w:kern w:val="2"/>
          <w:sz w:val="24"/>
          <w:szCs w:val="24"/>
          <w14:ligatures w14:val="standardContextual"/>
        </w:rPr>
      </w:pPr>
      <w:r>
        <w:fldChar w:fldCharType="begin"/>
      </w:r>
      <w:r>
        <w:instrText xml:space="preserve"> TOC \o "1-3" \h \z \u </w:instrText>
      </w:r>
      <w:r>
        <w:fldChar w:fldCharType="separate"/>
      </w:r>
      <w:hyperlink w:anchor="_Toc184805118" w:history="1">
        <w:r w:rsidR="00987FCF" w:rsidRPr="00C4358F">
          <w:rPr>
            <w:rStyle w:val="Lienhypertexte"/>
            <w:rFonts w:cs="Arial"/>
            <w:noProof/>
          </w:rPr>
          <w:t>1. DEFINITIONS</w:t>
        </w:r>
        <w:r w:rsidR="00987FCF">
          <w:rPr>
            <w:noProof/>
            <w:webHidden/>
          </w:rPr>
          <w:tab/>
        </w:r>
        <w:r w:rsidR="00987FCF">
          <w:rPr>
            <w:noProof/>
            <w:webHidden/>
          </w:rPr>
          <w:fldChar w:fldCharType="begin"/>
        </w:r>
        <w:r w:rsidR="00987FCF">
          <w:rPr>
            <w:noProof/>
            <w:webHidden/>
          </w:rPr>
          <w:instrText xml:space="preserve"> PAGEREF _Toc184805118 \h </w:instrText>
        </w:r>
        <w:r w:rsidR="00987FCF">
          <w:rPr>
            <w:noProof/>
            <w:webHidden/>
          </w:rPr>
        </w:r>
        <w:r w:rsidR="00987FCF">
          <w:rPr>
            <w:noProof/>
            <w:webHidden/>
          </w:rPr>
          <w:fldChar w:fldCharType="separate"/>
        </w:r>
        <w:r w:rsidR="00987FCF">
          <w:rPr>
            <w:noProof/>
            <w:webHidden/>
          </w:rPr>
          <w:t>5</w:t>
        </w:r>
        <w:r w:rsidR="00987FCF">
          <w:rPr>
            <w:noProof/>
            <w:webHidden/>
          </w:rPr>
          <w:fldChar w:fldCharType="end"/>
        </w:r>
      </w:hyperlink>
    </w:p>
    <w:p w14:paraId="1B366876" w14:textId="681E4196"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19" w:history="1">
        <w:r w:rsidRPr="00C4358F">
          <w:rPr>
            <w:rStyle w:val="Lienhypertexte"/>
            <w:rFonts w:cs="Arial"/>
            <w:noProof/>
          </w:rPr>
          <w:t>2. OBJET</w:t>
        </w:r>
        <w:r>
          <w:rPr>
            <w:noProof/>
            <w:webHidden/>
          </w:rPr>
          <w:tab/>
        </w:r>
        <w:r>
          <w:rPr>
            <w:noProof/>
            <w:webHidden/>
          </w:rPr>
          <w:fldChar w:fldCharType="begin"/>
        </w:r>
        <w:r>
          <w:rPr>
            <w:noProof/>
            <w:webHidden/>
          </w:rPr>
          <w:instrText xml:space="preserve"> PAGEREF _Toc184805119 \h </w:instrText>
        </w:r>
        <w:r>
          <w:rPr>
            <w:noProof/>
            <w:webHidden/>
          </w:rPr>
        </w:r>
        <w:r>
          <w:rPr>
            <w:noProof/>
            <w:webHidden/>
          </w:rPr>
          <w:fldChar w:fldCharType="separate"/>
        </w:r>
        <w:r>
          <w:rPr>
            <w:noProof/>
            <w:webHidden/>
          </w:rPr>
          <w:t>7</w:t>
        </w:r>
        <w:r>
          <w:rPr>
            <w:noProof/>
            <w:webHidden/>
          </w:rPr>
          <w:fldChar w:fldCharType="end"/>
        </w:r>
      </w:hyperlink>
    </w:p>
    <w:p w14:paraId="11523031" w14:textId="501B76E1"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0" w:history="1">
        <w:r w:rsidRPr="00C4358F">
          <w:rPr>
            <w:rStyle w:val="Lienhypertexte"/>
            <w:rFonts w:cs="Arial"/>
            <w:noProof/>
          </w:rPr>
          <w:t>3.</w:t>
        </w:r>
        <w:r w:rsidRPr="00C4358F">
          <w:rPr>
            <w:rStyle w:val="Lienhypertexte"/>
            <w:rFonts w:cs="Arial"/>
            <w:caps/>
            <w:noProof/>
          </w:rPr>
          <w:t xml:space="preserve"> Pièces constitutives du Marché</w:t>
        </w:r>
        <w:r>
          <w:rPr>
            <w:noProof/>
            <w:webHidden/>
          </w:rPr>
          <w:tab/>
        </w:r>
        <w:r>
          <w:rPr>
            <w:noProof/>
            <w:webHidden/>
          </w:rPr>
          <w:fldChar w:fldCharType="begin"/>
        </w:r>
        <w:r>
          <w:rPr>
            <w:noProof/>
            <w:webHidden/>
          </w:rPr>
          <w:instrText xml:space="preserve"> PAGEREF _Toc184805120 \h </w:instrText>
        </w:r>
        <w:r>
          <w:rPr>
            <w:noProof/>
            <w:webHidden/>
          </w:rPr>
        </w:r>
        <w:r>
          <w:rPr>
            <w:noProof/>
            <w:webHidden/>
          </w:rPr>
          <w:fldChar w:fldCharType="separate"/>
        </w:r>
        <w:r>
          <w:rPr>
            <w:noProof/>
            <w:webHidden/>
          </w:rPr>
          <w:t>9</w:t>
        </w:r>
        <w:r>
          <w:rPr>
            <w:noProof/>
            <w:webHidden/>
          </w:rPr>
          <w:fldChar w:fldCharType="end"/>
        </w:r>
      </w:hyperlink>
    </w:p>
    <w:p w14:paraId="190F798E" w14:textId="19F695CD"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1" w:history="1">
        <w:r w:rsidRPr="00C4358F">
          <w:rPr>
            <w:rStyle w:val="Lienhypertexte"/>
            <w:rFonts w:cs="Arial"/>
            <w:caps/>
            <w:noProof/>
          </w:rPr>
          <w:t>4. EVOLUTION DE PERIMETRE DU PROJET</w:t>
        </w:r>
        <w:r>
          <w:rPr>
            <w:noProof/>
            <w:webHidden/>
          </w:rPr>
          <w:tab/>
        </w:r>
        <w:r>
          <w:rPr>
            <w:noProof/>
            <w:webHidden/>
          </w:rPr>
          <w:fldChar w:fldCharType="begin"/>
        </w:r>
        <w:r>
          <w:rPr>
            <w:noProof/>
            <w:webHidden/>
          </w:rPr>
          <w:instrText xml:space="preserve"> PAGEREF _Toc184805121 \h </w:instrText>
        </w:r>
        <w:r>
          <w:rPr>
            <w:noProof/>
            <w:webHidden/>
          </w:rPr>
        </w:r>
        <w:r>
          <w:rPr>
            <w:noProof/>
            <w:webHidden/>
          </w:rPr>
          <w:fldChar w:fldCharType="separate"/>
        </w:r>
        <w:r>
          <w:rPr>
            <w:noProof/>
            <w:webHidden/>
          </w:rPr>
          <w:t>10</w:t>
        </w:r>
        <w:r>
          <w:rPr>
            <w:noProof/>
            <w:webHidden/>
          </w:rPr>
          <w:fldChar w:fldCharType="end"/>
        </w:r>
      </w:hyperlink>
    </w:p>
    <w:p w14:paraId="01B70772" w14:textId="09F2E439"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2" w:history="1">
        <w:r w:rsidRPr="00C4358F">
          <w:rPr>
            <w:rStyle w:val="Lienhypertexte"/>
            <w:rFonts w:cs="Arial"/>
            <w:noProof/>
          </w:rPr>
          <w:t>5. DELAIS ET PLANNING</w:t>
        </w:r>
        <w:r>
          <w:rPr>
            <w:noProof/>
            <w:webHidden/>
          </w:rPr>
          <w:tab/>
        </w:r>
        <w:r>
          <w:rPr>
            <w:noProof/>
            <w:webHidden/>
          </w:rPr>
          <w:fldChar w:fldCharType="begin"/>
        </w:r>
        <w:r>
          <w:rPr>
            <w:noProof/>
            <w:webHidden/>
          </w:rPr>
          <w:instrText xml:space="preserve"> PAGEREF _Toc184805122 \h </w:instrText>
        </w:r>
        <w:r>
          <w:rPr>
            <w:noProof/>
            <w:webHidden/>
          </w:rPr>
        </w:r>
        <w:r>
          <w:rPr>
            <w:noProof/>
            <w:webHidden/>
          </w:rPr>
          <w:fldChar w:fldCharType="separate"/>
        </w:r>
        <w:r>
          <w:rPr>
            <w:noProof/>
            <w:webHidden/>
          </w:rPr>
          <w:t>11</w:t>
        </w:r>
        <w:r>
          <w:rPr>
            <w:noProof/>
            <w:webHidden/>
          </w:rPr>
          <w:fldChar w:fldCharType="end"/>
        </w:r>
      </w:hyperlink>
    </w:p>
    <w:p w14:paraId="65A53F22" w14:textId="57252574"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3" w:history="1">
        <w:r w:rsidRPr="00C4358F">
          <w:rPr>
            <w:rStyle w:val="Lienhypertexte"/>
            <w:rFonts w:cs="Arial"/>
            <w:noProof/>
          </w:rPr>
          <w:t>6. CONDITIONS DE REALISATION DE LA PRESTATION</w:t>
        </w:r>
        <w:r>
          <w:rPr>
            <w:noProof/>
            <w:webHidden/>
          </w:rPr>
          <w:tab/>
        </w:r>
        <w:r>
          <w:rPr>
            <w:noProof/>
            <w:webHidden/>
          </w:rPr>
          <w:fldChar w:fldCharType="begin"/>
        </w:r>
        <w:r>
          <w:rPr>
            <w:noProof/>
            <w:webHidden/>
          </w:rPr>
          <w:instrText xml:space="preserve"> PAGEREF _Toc184805123 \h </w:instrText>
        </w:r>
        <w:r>
          <w:rPr>
            <w:noProof/>
            <w:webHidden/>
          </w:rPr>
        </w:r>
        <w:r>
          <w:rPr>
            <w:noProof/>
            <w:webHidden/>
          </w:rPr>
          <w:fldChar w:fldCharType="separate"/>
        </w:r>
        <w:r>
          <w:rPr>
            <w:noProof/>
            <w:webHidden/>
          </w:rPr>
          <w:t>12</w:t>
        </w:r>
        <w:r>
          <w:rPr>
            <w:noProof/>
            <w:webHidden/>
          </w:rPr>
          <w:fldChar w:fldCharType="end"/>
        </w:r>
      </w:hyperlink>
    </w:p>
    <w:p w14:paraId="0F73E754" w14:textId="64EC708B"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4" w:history="1">
        <w:r w:rsidRPr="00C4358F">
          <w:rPr>
            <w:rStyle w:val="Lienhypertexte"/>
            <w:rFonts w:cs="Arial"/>
            <w:noProof/>
          </w:rPr>
          <w:t>7. DESCRIPTION DES PRESTATIONS</w:t>
        </w:r>
        <w:r>
          <w:rPr>
            <w:noProof/>
            <w:webHidden/>
          </w:rPr>
          <w:tab/>
        </w:r>
        <w:r>
          <w:rPr>
            <w:noProof/>
            <w:webHidden/>
          </w:rPr>
          <w:fldChar w:fldCharType="begin"/>
        </w:r>
        <w:r>
          <w:rPr>
            <w:noProof/>
            <w:webHidden/>
          </w:rPr>
          <w:instrText xml:space="preserve"> PAGEREF _Toc184805124 \h </w:instrText>
        </w:r>
        <w:r>
          <w:rPr>
            <w:noProof/>
            <w:webHidden/>
          </w:rPr>
        </w:r>
        <w:r>
          <w:rPr>
            <w:noProof/>
            <w:webHidden/>
          </w:rPr>
          <w:fldChar w:fldCharType="separate"/>
        </w:r>
        <w:r>
          <w:rPr>
            <w:noProof/>
            <w:webHidden/>
          </w:rPr>
          <w:t>13</w:t>
        </w:r>
        <w:r>
          <w:rPr>
            <w:noProof/>
            <w:webHidden/>
          </w:rPr>
          <w:fldChar w:fldCharType="end"/>
        </w:r>
      </w:hyperlink>
    </w:p>
    <w:p w14:paraId="6C7E422D" w14:textId="5699EB94"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5" w:history="1">
        <w:r w:rsidRPr="00C4358F">
          <w:rPr>
            <w:rStyle w:val="Lienhypertexte"/>
            <w:rFonts w:cs="Arial"/>
            <w:noProof/>
          </w:rPr>
          <w:t>8. OBLIGATIONS DES PARTIES</w:t>
        </w:r>
        <w:r>
          <w:rPr>
            <w:noProof/>
            <w:webHidden/>
          </w:rPr>
          <w:tab/>
        </w:r>
        <w:r>
          <w:rPr>
            <w:noProof/>
            <w:webHidden/>
          </w:rPr>
          <w:fldChar w:fldCharType="begin"/>
        </w:r>
        <w:r>
          <w:rPr>
            <w:noProof/>
            <w:webHidden/>
          </w:rPr>
          <w:instrText xml:space="preserve"> PAGEREF _Toc184805125 \h </w:instrText>
        </w:r>
        <w:r>
          <w:rPr>
            <w:noProof/>
            <w:webHidden/>
          </w:rPr>
        </w:r>
        <w:r>
          <w:rPr>
            <w:noProof/>
            <w:webHidden/>
          </w:rPr>
          <w:fldChar w:fldCharType="separate"/>
        </w:r>
        <w:r>
          <w:rPr>
            <w:noProof/>
            <w:webHidden/>
          </w:rPr>
          <w:t>13</w:t>
        </w:r>
        <w:r>
          <w:rPr>
            <w:noProof/>
            <w:webHidden/>
          </w:rPr>
          <w:fldChar w:fldCharType="end"/>
        </w:r>
      </w:hyperlink>
    </w:p>
    <w:p w14:paraId="42BDAF2F" w14:textId="241CED7F"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6" w:history="1">
        <w:r w:rsidRPr="00C4358F">
          <w:rPr>
            <w:rStyle w:val="Lienhypertexte"/>
            <w:rFonts w:cs="Arial"/>
            <w:noProof/>
          </w:rPr>
          <w:t>9. SUIVI ET PILOTAGE DE LA PRESTATION</w:t>
        </w:r>
        <w:r>
          <w:rPr>
            <w:noProof/>
            <w:webHidden/>
          </w:rPr>
          <w:tab/>
        </w:r>
        <w:r>
          <w:rPr>
            <w:noProof/>
            <w:webHidden/>
          </w:rPr>
          <w:fldChar w:fldCharType="begin"/>
        </w:r>
        <w:r>
          <w:rPr>
            <w:noProof/>
            <w:webHidden/>
          </w:rPr>
          <w:instrText xml:space="preserve"> PAGEREF _Toc184805126 \h </w:instrText>
        </w:r>
        <w:r>
          <w:rPr>
            <w:noProof/>
            <w:webHidden/>
          </w:rPr>
        </w:r>
        <w:r>
          <w:rPr>
            <w:noProof/>
            <w:webHidden/>
          </w:rPr>
          <w:fldChar w:fldCharType="separate"/>
        </w:r>
        <w:r>
          <w:rPr>
            <w:noProof/>
            <w:webHidden/>
          </w:rPr>
          <w:t>16</w:t>
        </w:r>
        <w:r>
          <w:rPr>
            <w:noProof/>
            <w:webHidden/>
          </w:rPr>
          <w:fldChar w:fldCharType="end"/>
        </w:r>
      </w:hyperlink>
    </w:p>
    <w:p w14:paraId="01F67B37" w14:textId="34501A61"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7" w:history="1">
        <w:r w:rsidRPr="00C4358F">
          <w:rPr>
            <w:rStyle w:val="Lienhypertexte"/>
            <w:rFonts w:cs="Arial"/>
            <w:noProof/>
          </w:rPr>
          <w:t>10. LIVRABLES ET RECETTE</w:t>
        </w:r>
        <w:r>
          <w:rPr>
            <w:noProof/>
            <w:webHidden/>
          </w:rPr>
          <w:tab/>
        </w:r>
        <w:r>
          <w:rPr>
            <w:noProof/>
            <w:webHidden/>
          </w:rPr>
          <w:fldChar w:fldCharType="begin"/>
        </w:r>
        <w:r>
          <w:rPr>
            <w:noProof/>
            <w:webHidden/>
          </w:rPr>
          <w:instrText xml:space="preserve"> PAGEREF _Toc184805127 \h </w:instrText>
        </w:r>
        <w:r>
          <w:rPr>
            <w:noProof/>
            <w:webHidden/>
          </w:rPr>
        </w:r>
        <w:r>
          <w:rPr>
            <w:noProof/>
            <w:webHidden/>
          </w:rPr>
          <w:fldChar w:fldCharType="separate"/>
        </w:r>
        <w:r>
          <w:rPr>
            <w:noProof/>
            <w:webHidden/>
          </w:rPr>
          <w:t>17</w:t>
        </w:r>
        <w:r>
          <w:rPr>
            <w:noProof/>
            <w:webHidden/>
          </w:rPr>
          <w:fldChar w:fldCharType="end"/>
        </w:r>
      </w:hyperlink>
    </w:p>
    <w:p w14:paraId="67E197FD" w14:textId="211BAE52"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28" w:history="1">
        <w:r w:rsidRPr="00C4358F">
          <w:rPr>
            <w:rStyle w:val="Lienhypertexte"/>
            <w:rFonts w:cs="Arial"/>
            <w:noProof/>
          </w:rPr>
          <w:t>11. PROCEDURES DE RECEPTION DE LA SOLUTION</w:t>
        </w:r>
        <w:r>
          <w:rPr>
            <w:noProof/>
            <w:webHidden/>
          </w:rPr>
          <w:tab/>
        </w:r>
        <w:r>
          <w:rPr>
            <w:noProof/>
            <w:webHidden/>
          </w:rPr>
          <w:fldChar w:fldCharType="begin"/>
        </w:r>
        <w:r>
          <w:rPr>
            <w:noProof/>
            <w:webHidden/>
          </w:rPr>
          <w:instrText xml:space="preserve"> PAGEREF _Toc184805128 \h </w:instrText>
        </w:r>
        <w:r>
          <w:rPr>
            <w:noProof/>
            <w:webHidden/>
          </w:rPr>
        </w:r>
        <w:r>
          <w:rPr>
            <w:noProof/>
            <w:webHidden/>
          </w:rPr>
          <w:fldChar w:fldCharType="separate"/>
        </w:r>
        <w:r>
          <w:rPr>
            <w:noProof/>
            <w:webHidden/>
          </w:rPr>
          <w:t>18</w:t>
        </w:r>
        <w:r>
          <w:rPr>
            <w:noProof/>
            <w:webHidden/>
          </w:rPr>
          <w:fldChar w:fldCharType="end"/>
        </w:r>
      </w:hyperlink>
    </w:p>
    <w:p w14:paraId="5490A8CA" w14:textId="68CDD84E"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29" w:history="1">
        <w:r w:rsidRPr="00C4358F">
          <w:rPr>
            <w:rStyle w:val="Lienhypertexte"/>
            <w:rFonts w:ascii="Arial" w:hAnsi="Arial" w:cs="Arial"/>
            <w:b/>
            <w:bCs/>
            <w:noProof/>
          </w:rPr>
          <w:t>11.1 Mise en production</w:t>
        </w:r>
        <w:r>
          <w:rPr>
            <w:noProof/>
            <w:webHidden/>
          </w:rPr>
          <w:tab/>
        </w:r>
        <w:r>
          <w:rPr>
            <w:noProof/>
            <w:webHidden/>
          </w:rPr>
          <w:fldChar w:fldCharType="begin"/>
        </w:r>
        <w:r>
          <w:rPr>
            <w:noProof/>
            <w:webHidden/>
          </w:rPr>
          <w:instrText xml:space="preserve"> PAGEREF _Toc184805129 \h </w:instrText>
        </w:r>
        <w:r>
          <w:rPr>
            <w:noProof/>
            <w:webHidden/>
          </w:rPr>
        </w:r>
        <w:r>
          <w:rPr>
            <w:noProof/>
            <w:webHidden/>
          </w:rPr>
          <w:fldChar w:fldCharType="separate"/>
        </w:r>
        <w:r>
          <w:rPr>
            <w:noProof/>
            <w:webHidden/>
          </w:rPr>
          <w:t>18</w:t>
        </w:r>
        <w:r>
          <w:rPr>
            <w:noProof/>
            <w:webHidden/>
          </w:rPr>
          <w:fldChar w:fldCharType="end"/>
        </w:r>
      </w:hyperlink>
    </w:p>
    <w:p w14:paraId="4CA84318" w14:textId="02428201"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0" w:history="1">
        <w:r w:rsidRPr="00C4358F">
          <w:rPr>
            <w:rStyle w:val="Lienhypertexte"/>
            <w:rFonts w:ascii="Arial" w:hAnsi="Arial" w:cs="Arial"/>
            <w:b/>
            <w:bCs/>
            <w:noProof/>
          </w:rPr>
          <w:t>11.2 Recette technique</w:t>
        </w:r>
        <w:r>
          <w:rPr>
            <w:noProof/>
            <w:webHidden/>
          </w:rPr>
          <w:tab/>
        </w:r>
        <w:r>
          <w:rPr>
            <w:noProof/>
            <w:webHidden/>
          </w:rPr>
          <w:fldChar w:fldCharType="begin"/>
        </w:r>
        <w:r>
          <w:rPr>
            <w:noProof/>
            <w:webHidden/>
          </w:rPr>
          <w:instrText xml:space="preserve"> PAGEREF _Toc184805130 \h </w:instrText>
        </w:r>
        <w:r>
          <w:rPr>
            <w:noProof/>
            <w:webHidden/>
          </w:rPr>
        </w:r>
        <w:r>
          <w:rPr>
            <w:noProof/>
            <w:webHidden/>
          </w:rPr>
          <w:fldChar w:fldCharType="separate"/>
        </w:r>
        <w:r>
          <w:rPr>
            <w:noProof/>
            <w:webHidden/>
          </w:rPr>
          <w:t>18</w:t>
        </w:r>
        <w:r>
          <w:rPr>
            <w:noProof/>
            <w:webHidden/>
          </w:rPr>
          <w:fldChar w:fldCharType="end"/>
        </w:r>
      </w:hyperlink>
    </w:p>
    <w:p w14:paraId="6E22D744" w14:textId="3722DB0E"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1" w:history="1">
        <w:r w:rsidRPr="00C4358F">
          <w:rPr>
            <w:rStyle w:val="Lienhypertexte"/>
            <w:rFonts w:ascii="Arial" w:hAnsi="Arial" w:cs="Arial"/>
            <w:b/>
            <w:bCs/>
            <w:noProof/>
          </w:rPr>
          <w:t>11.3 Dispositions spécifiques au traitement des Anomalies durant la phase de Recette Technique</w:t>
        </w:r>
        <w:r>
          <w:rPr>
            <w:noProof/>
            <w:webHidden/>
          </w:rPr>
          <w:tab/>
        </w:r>
        <w:r>
          <w:rPr>
            <w:noProof/>
            <w:webHidden/>
          </w:rPr>
          <w:fldChar w:fldCharType="begin"/>
        </w:r>
        <w:r>
          <w:rPr>
            <w:noProof/>
            <w:webHidden/>
          </w:rPr>
          <w:instrText xml:space="preserve"> PAGEREF _Toc184805131 \h </w:instrText>
        </w:r>
        <w:r>
          <w:rPr>
            <w:noProof/>
            <w:webHidden/>
          </w:rPr>
        </w:r>
        <w:r>
          <w:rPr>
            <w:noProof/>
            <w:webHidden/>
          </w:rPr>
          <w:fldChar w:fldCharType="separate"/>
        </w:r>
        <w:r>
          <w:rPr>
            <w:noProof/>
            <w:webHidden/>
          </w:rPr>
          <w:t>19</w:t>
        </w:r>
        <w:r>
          <w:rPr>
            <w:noProof/>
            <w:webHidden/>
          </w:rPr>
          <w:fldChar w:fldCharType="end"/>
        </w:r>
      </w:hyperlink>
    </w:p>
    <w:p w14:paraId="49A94CF4" w14:textId="0FF3B12A"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2" w:history="1">
        <w:r w:rsidRPr="00C4358F">
          <w:rPr>
            <w:rStyle w:val="Lienhypertexte"/>
            <w:rFonts w:ascii="Arial" w:hAnsi="Arial" w:cs="Arial"/>
            <w:b/>
            <w:bCs/>
            <w:noProof/>
          </w:rPr>
          <w:t>11.4 Réfaction</w:t>
        </w:r>
        <w:r>
          <w:rPr>
            <w:noProof/>
            <w:webHidden/>
          </w:rPr>
          <w:tab/>
        </w:r>
        <w:r>
          <w:rPr>
            <w:noProof/>
            <w:webHidden/>
          </w:rPr>
          <w:fldChar w:fldCharType="begin"/>
        </w:r>
        <w:r>
          <w:rPr>
            <w:noProof/>
            <w:webHidden/>
          </w:rPr>
          <w:instrText xml:space="preserve"> PAGEREF _Toc184805132 \h </w:instrText>
        </w:r>
        <w:r>
          <w:rPr>
            <w:noProof/>
            <w:webHidden/>
          </w:rPr>
        </w:r>
        <w:r>
          <w:rPr>
            <w:noProof/>
            <w:webHidden/>
          </w:rPr>
          <w:fldChar w:fldCharType="separate"/>
        </w:r>
        <w:r>
          <w:rPr>
            <w:noProof/>
            <w:webHidden/>
          </w:rPr>
          <w:t>20</w:t>
        </w:r>
        <w:r>
          <w:rPr>
            <w:noProof/>
            <w:webHidden/>
          </w:rPr>
          <w:fldChar w:fldCharType="end"/>
        </w:r>
      </w:hyperlink>
    </w:p>
    <w:p w14:paraId="7EFA1337" w14:textId="431C4D94"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33" w:history="1">
        <w:r w:rsidRPr="00C4358F">
          <w:rPr>
            <w:rStyle w:val="Lienhypertexte"/>
            <w:rFonts w:cs="Arial"/>
            <w:noProof/>
          </w:rPr>
          <w:t>12. DISPOSITIONS RELATIVES AU DECALAGE D’UNE DATE IMPERATIVE OU NON RESPECT DES DELAIS</w:t>
        </w:r>
        <w:r>
          <w:rPr>
            <w:noProof/>
            <w:webHidden/>
          </w:rPr>
          <w:tab/>
        </w:r>
        <w:r>
          <w:rPr>
            <w:noProof/>
            <w:webHidden/>
          </w:rPr>
          <w:fldChar w:fldCharType="begin"/>
        </w:r>
        <w:r>
          <w:rPr>
            <w:noProof/>
            <w:webHidden/>
          </w:rPr>
          <w:instrText xml:space="preserve"> PAGEREF _Toc184805133 \h </w:instrText>
        </w:r>
        <w:r>
          <w:rPr>
            <w:noProof/>
            <w:webHidden/>
          </w:rPr>
        </w:r>
        <w:r>
          <w:rPr>
            <w:noProof/>
            <w:webHidden/>
          </w:rPr>
          <w:fldChar w:fldCharType="separate"/>
        </w:r>
        <w:r>
          <w:rPr>
            <w:noProof/>
            <w:webHidden/>
          </w:rPr>
          <w:t>20</w:t>
        </w:r>
        <w:r>
          <w:rPr>
            <w:noProof/>
            <w:webHidden/>
          </w:rPr>
          <w:fldChar w:fldCharType="end"/>
        </w:r>
      </w:hyperlink>
    </w:p>
    <w:p w14:paraId="5AC0185E" w14:textId="3426DE67"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4" w:history="1">
        <w:r w:rsidRPr="00C4358F">
          <w:rPr>
            <w:rStyle w:val="Lienhypertexte"/>
            <w:rFonts w:ascii="Arial" w:hAnsi="Arial" w:cs="Arial"/>
            <w:b/>
            <w:bCs/>
            <w:noProof/>
          </w:rPr>
          <w:t>12.1 Dispositions propres au décalage d’une Date Impérative</w:t>
        </w:r>
        <w:r>
          <w:rPr>
            <w:noProof/>
            <w:webHidden/>
          </w:rPr>
          <w:tab/>
        </w:r>
        <w:r>
          <w:rPr>
            <w:noProof/>
            <w:webHidden/>
          </w:rPr>
          <w:fldChar w:fldCharType="begin"/>
        </w:r>
        <w:r>
          <w:rPr>
            <w:noProof/>
            <w:webHidden/>
          </w:rPr>
          <w:instrText xml:space="preserve"> PAGEREF _Toc184805134 \h </w:instrText>
        </w:r>
        <w:r>
          <w:rPr>
            <w:noProof/>
            <w:webHidden/>
          </w:rPr>
        </w:r>
        <w:r>
          <w:rPr>
            <w:noProof/>
            <w:webHidden/>
          </w:rPr>
          <w:fldChar w:fldCharType="separate"/>
        </w:r>
        <w:r>
          <w:rPr>
            <w:noProof/>
            <w:webHidden/>
          </w:rPr>
          <w:t>20</w:t>
        </w:r>
        <w:r>
          <w:rPr>
            <w:noProof/>
            <w:webHidden/>
          </w:rPr>
          <w:fldChar w:fldCharType="end"/>
        </w:r>
      </w:hyperlink>
    </w:p>
    <w:p w14:paraId="1673C3DD" w14:textId="6BF13BEA"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5" w:history="1">
        <w:r w:rsidRPr="00C4358F">
          <w:rPr>
            <w:rStyle w:val="Lienhypertexte"/>
            <w:rFonts w:ascii="Arial" w:hAnsi="Arial" w:cs="Arial"/>
            <w:b/>
            <w:bCs/>
            <w:noProof/>
          </w:rPr>
          <w:t>12.2 Pénalités</w:t>
        </w:r>
        <w:r>
          <w:rPr>
            <w:noProof/>
            <w:webHidden/>
          </w:rPr>
          <w:tab/>
        </w:r>
        <w:r>
          <w:rPr>
            <w:noProof/>
            <w:webHidden/>
          </w:rPr>
          <w:fldChar w:fldCharType="begin"/>
        </w:r>
        <w:r>
          <w:rPr>
            <w:noProof/>
            <w:webHidden/>
          </w:rPr>
          <w:instrText xml:space="preserve"> PAGEREF _Toc184805135 \h </w:instrText>
        </w:r>
        <w:r>
          <w:rPr>
            <w:noProof/>
            <w:webHidden/>
          </w:rPr>
        </w:r>
        <w:r>
          <w:rPr>
            <w:noProof/>
            <w:webHidden/>
          </w:rPr>
          <w:fldChar w:fldCharType="separate"/>
        </w:r>
        <w:r>
          <w:rPr>
            <w:noProof/>
            <w:webHidden/>
          </w:rPr>
          <w:t>21</w:t>
        </w:r>
        <w:r>
          <w:rPr>
            <w:noProof/>
            <w:webHidden/>
          </w:rPr>
          <w:fldChar w:fldCharType="end"/>
        </w:r>
      </w:hyperlink>
    </w:p>
    <w:p w14:paraId="722DB678" w14:textId="7BFEC9AC"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6" w:history="1">
        <w:r w:rsidRPr="00C4358F">
          <w:rPr>
            <w:rStyle w:val="Lienhypertexte"/>
            <w:rFonts w:ascii="Arial" w:hAnsi="Arial" w:cs="Arial"/>
            <w:b/>
            <w:bCs/>
            <w:noProof/>
          </w:rPr>
          <w:t>12.2.1 Dispositions générales aux Pénalités</w:t>
        </w:r>
        <w:r>
          <w:rPr>
            <w:noProof/>
            <w:webHidden/>
          </w:rPr>
          <w:tab/>
        </w:r>
        <w:r>
          <w:rPr>
            <w:noProof/>
            <w:webHidden/>
          </w:rPr>
          <w:fldChar w:fldCharType="begin"/>
        </w:r>
        <w:r>
          <w:rPr>
            <w:noProof/>
            <w:webHidden/>
          </w:rPr>
          <w:instrText xml:space="preserve"> PAGEREF _Toc184805136 \h </w:instrText>
        </w:r>
        <w:r>
          <w:rPr>
            <w:noProof/>
            <w:webHidden/>
          </w:rPr>
        </w:r>
        <w:r>
          <w:rPr>
            <w:noProof/>
            <w:webHidden/>
          </w:rPr>
          <w:fldChar w:fldCharType="separate"/>
        </w:r>
        <w:r>
          <w:rPr>
            <w:noProof/>
            <w:webHidden/>
          </w:rPr>
          <w:t>21</w:t>
        </w:r>
        <w:r>
          <w:rPr>
            <w:noProof/>
            <w:webHidden/>
          </w:rPr>
          <w:fldChar w:fldCharType="end"/>
        </w:r>
      </w:hyperlink>
    </w:p>
    <w:p w14:paraId="5EBE1AD8" w14:textId="27DAFC33"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7" w:history="1">
        <w:r w:rsidRPr="00C4358F">
          <w:rPr>
            <w:rStyle w:val="Lienhypertexte"/>
            <w:rFonts w:ascii="Arial" w:hAnsi="Arial" w:cs="Arial"/>
            <w:b/>
            <w:bCs/>
            <w:noProof/>
          </w:rPr>
          <w:t>12.2.2 Pénalités liées au non-respect d’une Date Impérative</w:t>
        </w:r>
        <w:r>
          <w:rPr>
            <w:noProof/>
            <w:webHidden/>
          </w:rPr>
          <w:tab/>
        </w:r>
        <w:r>
          <w:rPr>
            <w:noProof/>
            <w:webHidden/>
          </w:rPr>
          <w:fldChar w:fldCharType="begin"/>
        </w:r>
        <w:r>
          <w:rPr>
            <w:noProof/>
            <w:webHidden/>
          </w:rPr>
          <w:instrText xml:space="preserve"> PAGEREF _Toc184805137 \h </w:instrText>
        </w:r>
        <w:r>
          <w:rPr>
            <w:noProof/>
            <w:webHidden/>
          </w:rPr>
        </w:r>
        <w:r>
          <w:rPr>
            <w:noProof/>
            <w:webHidden/>
          </w:rPr>
          <w:fldChar w:fldCharType="separate"/>
        </w:r>
        <w:r>
          <w:rPr>
            <w:noProof/>
            <w:webHidden/>
          </w:rPr>
          <w:t>22</w:t>
        </w:r>
        <w:r>
          <w:rPr>
            <w:noProof/>
            <w:webHidden/>
          </w:rPr>
          <w:fldChar w:fldCharType="end"/>
        </w:r>
      </w:hyperlink>
    </w:p>
    <w:p w14:paraId="3E18B70C" w14:textId="730F39ED"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38" w:history="1">
        <w:r w:rsidRPr="00C4358F">
          <w:rPr>
            <w:rStyle w:val="Lienhypertexte"/>
            <w:rFonts w:ascii="Arial" w:hAnsi="Arial" w:cs="Arial"/>
            <w:b/>
            <w:bCs/>
            <w:noProof/>
          </w:rPr>
          <w:t>12.2.3 Pénalités liées au non-respect des délais impératifs en phase de Garantie et pendant la durée restante du Marché à son issue</w:t>
        </w:r>
        <w:r>
          <w:rPr>
            <w:noProof/>
            <w:webHidden/>
          </w:rPr>
          <w:tab/>
        </w:r>
        <w:r>
          <w:rPr>
            <w:noProof/>
            <w:webHidden/>
          </w:rPr>
          <w:fldChar w:fldCharType="begin"/>
        </w:r>
        <w:r>
          <w:rPr>
            <w:noProof/>
            <w:webHidden/>
          </w:rPr>
          <w:instrText xml:space="preserve"> PAGEREF _Toc184805138 \h </w:instrText>
        </w:r>
        <w:r>
          <w:rPr>
            <w:noProof/>
            <w:webHidden/>
          </w:rPr>
        </w:r>
        <w:r>
          <w:rPr>
            <w:noProof/>
            <w:webHidden/>
          </w:rPr>
          <w:fldChar w:fldCharType="separate"/>
        </w:r>
        <w:r>
          <w:rPr>
            <w:noProof/>
            <w:webHidden/>
          </w:rPr>
          <w:t>22</w:t>
        </w:r>
        <w:r>
          <w:rPr>
            <w:noProof/>
            <w:webHidden/>
          </w:rPr>
          <w:fldChar w:fldCharType="end"/>
        </w:r>
      </w:hyperlink>
    </w:p>
    <w:p w14:paraId="55331462" w14:textId="4A0E5415"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39" w:history="1">
        <w:r w:rsidRPr="00C4358F">
          <w:rPr>
            <w:rStyle w:val="Lienhypertexte"/>
            <w:rFonts w:cs="Arial"/>
            <w:caps/>
            <w:noProof/>
          </w:rPr>
          <w:t>13. Garantie et phase d’Exploitation et de Réversibilité</w:t>
        </w:r>
        <w:r>
          <w:rPr>
            <w:noProof/>
            <w:webHidden/>
          </w:rPr>
          <w:tab/>
        </w:r>
        <w:r>
          <w:rPr>
            <w:noProof/>
            <w:webHidden/>
          </w:rPr>
          <w:fldChar w:fldCharType="begin"/>
        </w:r>
        <w:r>
          <w:rPr>
            <w:noProof/>
            <w:webHidden/>
          </w:rPr>
          <w:instrText xml:space="preserve"> PAGEREF _Toc184805139 \h </w:instrText>
        </w:r>
        <w:r>
          <w:rPr>
            <w:noProof/>
            <w:webHidden/>
          </w:rPr>
        </w:r>
        <w:r>
          <w:rPr>
            <w:noProof/>
            <w:webHidden/>
          </w:rPr>
          <w:fldChar w:fldCharType="separate"/>
        </w:r>
        <w:r>
          <w:rPr>
            <w:noProof/>
            <w:webHidden/>
          </w:rPr>
          <w:t>23</w:t>
        </w:r>
        <w:r>
          <w:rPr>
            <w:noProof/>
            <w:webHidden/>
          </w:rPr>
          <w:fldChar w:fldCharType="end"/>
        </w:r>
      </w:hyperlink>
    </w:p>
    <w:p w14:paraId="23A1E951" w14:textId="34D5C6B9"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40" w:history="1">
        <w:r w:rsidRPr="00C4358F">
          <w:rPr>
            <w:rStyle w:val="Lienhypertexte"/>
            <w:rFonts w:ascii="Arial" w:hAnsi="Arial" w:cs="Arial"/>
            <w:b/>
            <w:bCs/>
            <w:noProof/>
          </w:rPr>
          <w:t>13.1 Phase de Garantie Projet</w:t>
        </w:r>
        <w:r>
          <w:rPr>
            <w:noProof/>
            <w:webHidden/>
          </w:rPr>
          <w:tab/>
        </w:r>
        <w:r>
          <w:rPr>
            <w:noProof/>
            <w:webHidden/>
          </w:rPr>
          <w:fldChar w:fldCharType="begin"/>
        </w:r>
        <w:r>
          <w:rPr>
            <w:noProof/>
            <w:webHidden/>
          </w:rPr>
          <w:instrText xml:space="preserve"> PAGEREF _Toc184805140 \h </w:instrText>
        </w:r>
        <w:r>
          <w:rPr>
            <w:noProof/>
            <w:webHidden/>
          </w:rPr>
        </w:r>
        <w:r>
          <w:rPr>
            <w:noProof/>
            <w:webHidden/>
          </w:rPr>
          <w:fldChar w:fldCharType="separate"/>
        </w:r>
        <w:r>
          <w:rPr>
            <w:noProof/>
            <w:webHidden/>
          </w:rPr>
          <w:t>23</w:t>
        </w:r>
        <w:r>
          <w:rPr>
            <w:noProof/>
            <w:webHidden/>
          </w:rPr>
          <w:fldChar w:fldCharType="end"/>
        </w:r>
      </w:hyperlink>
    </w:p>
    <w:p w14:paraId="1580899E" w14:textId="07CF9918"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41" w:history="1">
        <w:r w:rsidRPr="00C4358F">
          <w:rPr>
            <w:rStyle w:val="Lienhypertexte"/>
            <w:rFonts w:ascii="Arial" w:hAnsi="Arial" w:cs="Arial"/>
            <w:b/>
            <w:bCs/>
            <w:noProof/>
          </w:rPr>
          <w:t>13.2 Phase d’Exploitation</w:t>
        </w:r>
        <w:r>
          <w:rPr>
            <w:noProof/>
            <w:webHidden/>
          </w:rPr>
          <w:tab/>
        </w:r>
        <w:r>
          <w:rPr>
            <w:noProof/>
            <w:webHidden/>
          </w:rPr>
          <w:fldChar w:fldCharType="begin"/>
        </w:r>
        <w:r>
          <w:rPr>
            <w:noProof/>
            <w:webHidden/>
          </w:rPr>
          <w:instrText xml:space="preserve"> PAGEREF _Toc184805141 \h </w:instrText>
        </w:r>
        <w:r>
          <w:rPr>
            <w:noProof/>
            <w:webHidden/>
          </w:rPr>
        </w:r>
        <w:r>
          <w:rPr>
            <w:noProof/>
            <w:webHidden/>
          </w:rPr>
          <w:fldChar w:fldCharType="separate"/>
        </w:r>
        <w:r>
          <w:rPr>
            <w:noProof/>
            <w:webHidden/>
          </w:rPr>
          <w:t>24</w:t>
        </w:r>
        <w:r>
          <w:rPr>
            <w:noProof/>
            <w:webHidden/>
          </w:rPr>
          <w:fldChar w:fldCharType="end"/>
        </w:r>
      </w:hyperlink>
    </w:p>
    <w:p w14:paraId="7F2C26EB" w14:textId="6A66D3E0"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42" w:history="1">
        <w:r w:rsidRPr="00C4358F">
          <w:rPr>
            <w:rStyle w:val="Lienhypertexte"/>
            <w:rFonts w:ascii="Arial" w:hAnsi="Arial" w:cs="Arial"/>
            <w:b/>
            <w:bCs/>
            <w:noProof/>
          </w:rPr>
          <w:t>13.3 Réversibilité</w:t>
        </w:r>
        <w:r>
          <w:rPr>
            <w:noProof/>
            <w:webHidden/>
          </w:rPr>
          <w:tab/>
        </w:r>
        <w:r>
          <w:rPr>
            <w:noProof/>
            <w:webHidden/>
          </w:rPr>
          <w:fldChar w:fldCharType="begin"/>
        </w:r>
        <w:r>
          <w:rPr>
            <w:noProof/>
            <w:webHidden/>
          </w:rPr>
          <w:instrText xml:space="preserve"> PAGEREF _Toc184805142 \h </w:instrText>
        </w:r>
        <w:r>
          <w:rPr>
            <w:noProof/>
            <w:webHidden/>
          </w:rPr>
        </w:r>
        <w:r>
          <w:rPr>
            <w:noProof/>
            <w:webHidden/>
          </w:rPr>
          <w:fldChar w:fldCharType="separate"/>
        </w:r>
        <w:r>
          <w:rPr>
            <w:noProof/>
            <w:webHidden/>
          </w:rPr>
          <w:t>24</w:t>
        </w:r>
        <w:r>
          <w:rPr>
            <w:noProof/>
            <w:webHidden/>
          </w:rPr>
          <w:fldChar w:fldCharType="end"/>
        </w:r>
      </w:hyperlink>
    </w:p>
    <w:p w14:paraId="5BDE123C" w14:textId="41CF28B6"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43" w:history="1">
        <w:r w:rsidRPr="00C4358F">
          <w:rPr>
            <w:rStyle w:val="Lienhypertexte"/>
            <w:rFonts w:cs="Arial"/>
            <w:noProof/>
          </w:rPr>
          <w:t>14. CONFIDENTIALITE</w:t>
        </w:r>
        <w:r>
          <w:rPr>
            <w:noProof/>
            <w:webHidden/>
          </w:rPr>
          <w:tab/>
        </w:r>
        <w:r>
          <w:rPr>
            <w:noProof/>
            <w:webHidden/>
          </w:rPr>
          <w:fldChar w:fldCharType="begin"/>
        </w:r>
        <w:r>
          <w:rPr>
            <w:noProof/>
            <w:webHidden/>
          </w:rPr>
          <w:instrText xml:space="preserve"> PAGEREF _Toc184805143 \h </w:instrText>
        </w:r>
        <w:r>
          <w:rPr>
            <w:noProof/>
            <w:webHidden/>
          </w:rPr>
        </w:r>
        <w:r>
          <w:rPr>
            <w:noProof/>
            <w:webHidden/>
          </w:rPr>
          <w:fldChar w:fldCharType="separate"/>
        </w:r>
        <w:r>
          <w:rPr>
            <w:noProof/>
            <w:webHidden/>
          </w:rPr>
          <w:t>26</w:t>
        </w:r>
        <w:r>
          <w:rPr>
            <w:noProof/>
            <w:webHidden/>
          </w:rPr>
          <w:fldChar w:fldCharType="end"/>
        </w:r>
      </w:hyperlink>
    </w:p>
    <w:p w14:paraId="716E7437" w14:textId="6111993C"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44" w:history="1">
        <w:r w:rsidRPr="00C4358F">
          <w:rPr>
            <w:rStyle w:val="Lienhypertexte"/>
            <w:rFonts w:cs="Arial"/>
            <w:noProof/>
          </w:rPr>
          <w:t>15. PROPRIETE INTELLECTUELLE</w:t>
        </w:r>
        <w:r>
          <w:rPr>
            <w:noProof/>
            <w:webHidden/>
          </w:rPr>
          <w:tab/>
        </w:r>
        <w:r>
          <w:rPr>
            <w:noProof/>
            <w:webHidden/>
          </w:rPr>
          <w:fldChar w:fldCharType="begin"/>
        </w:r>
        <w:r>
          <w:rPr>
            <w:noProof/>
            <w:webHidden/>
          </w:rPr>
          <w:instrText xml:space="preserve"> PAGEREF _Toc184805144 \h </w:instrText>
        </w:r>
        <w:r>
          <w:rPr>
            <w:noProof/>
            <w:webHidden/>
          </w:rPr>
        </w:r>
        <w:r>
          <w:rPr>
            <w:noProof/>
            <w:webHidden/>
          </w:rPr>
          <w:fldChar w:fldCharType="separate"/>
        </w:r>
        <w:r>
          <w:rPr>
            <w:noProof/>
            <w:webHidden/>
          </w:rPr>
          <w:t>26</w:t>
        </w:r>
        <w:r>
          <w:rPr>
            <w:noProof/>
            <w:webHidden/>
          </w:rPr>
          <w:fldChar w:fldCharType="end"/>
        </w:r>
      </w:hyperlink>
    </w:p>
    <w:p w14:paraId="356D5BD1" w14:textId="0F4272AB"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45" w:history="1">
        <w:r w:rsidRPr="00C4358F">
          <w:rPr>
            <w:rStyle w:val="Lienhypertexte"/>
            <w:rFonts w:cs="Arial"/>
            <w:noProof/>
          </w:rPr>
          <w:t>16. PRIX</w:t>
        </w:r>
        <w:r>
          <w:rPr>
            <w:noProof/>
            <w:webHidden/>
          </w:rPr>
          <w:tab/>
        </w:r>
        <w:r>
          <w:rPr>
            <w:noProof/>
            <w:webHidden/>
          </w:rPr>
          <w:fldChar w:fldCharType="begin"/>
        </w:r>
        <w:r>
          <w:rPr>
            <w:noProof/>
            <w:webHidden/>
          </w:rPr>
          <w:instrText xml:space="preserve"> PAGEREF _Toc184805145 \h </w:instrText>
        </w:r>
        <w:r>
          <w:rPr>
            <w:noProof/>
            <w:webHidden/>
          </w:rPr>
        </w:r>
        <w:r>
          <w:rPr>
            <w:noProof/>
            <w:webHidden/>
          </w:rPr>
          <w:fldChar w:fldCharType="separate"/>
        </w:r>
        <w:r>
          <w:rPr>
            <w:noProof/>
            <w:webHidden/>
          </w:rPr>
          <w:t>27</w:t>
        </w:r>
        <w:r>
          <w:rPr>
            <w:noProof/>
            <w:webHidden/>
          </w:rPr>
          <w:fldChar w:fldCharType="end"/>
        </w:r>
      </w:hyperlink>
    </w:p>
    <w:p w14:paraId="3F6821E4" w14:textId="431001B7"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46" w:history="1">
        <w:r w:rsidRPr="00C4358F">
          <w:rPr>
            <w:rStyle w:val="Lienhypertexte"/>
            <w:rFonts w:cs="Arial"/>
            <w:noProof/>
          </w:rPr>
          <w:t>17. FACTURATION – REGLEMENT</w:t>
        </w:r>
        <w:r>
          <w:rPr>
            <w:noProof/>
            <w:webHidden/>
          </w:rPr>
          <w:tab/>
        </w:r>
        <w:r>
          <w:rPr>
            <w:noProof/>
            <w:webHidden/>
          </w:rPr>
          <w:fldChar w:fldCharType="begin"/>
        </w:r>
        <w:r>
          <w:rPr>
            <w:noProof/>
            <w:webHidden/>
          </w:rPr>
          <w:instrText xml:space="preserve"> PAGEREF _Toc184805146 \h </w:instrText>
        </w:r>
        <w:r>
          <w:rPr>
            <w:noProof/>
            <w:webHidden/>
          </w:rPr>
        </w:r>
        <w:r>
          <w:rPr>
            <w:noProof/>
            <w:webHidden/>
          </w:rPr>
          <w:fldChar w:fldCharType="separate"/>
        </w:r>
        <w:r>
          <w:rPr>
            <w:noProof/>
            <w:webHidden/>
          </w:rPr>
          <w:t>28</w:t>
        </w:r>
        <w:r>
          <w:rPr>
            <w:noProof/>
            <w:webHidden/>
          </w:rPr>
          <w:fldChar w:fldCharType="end"/>
        </w:r>
      </w:hyperlink>
    </w:p>
    <w:p w14:paraId="18E8EDD0" w14:textId="2A49EB04"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47" w:history="1">
        <w:r w:rsidRPr="00C4358F">
          <w:rPr>
            <w:rStyle w:val="Lienhypertexte"/>
            <w:rFonts w:cs="Arial"/>
            <w:noProof/>
          </w:rPr>
          <w:t>18. RESPONSABILITE</w:t>
        </w:r>
        <w:r>
          <w:rPr>
            <w:noProof/>
            <w:webHidden/>
          </w:rPr>
          <w:tab/>
        </w:r>
        <w:r>
          <w:rPr>
            <w:noProof/>
            <w:webHidden/>
          </w:rPr>
          <w:fldChar w:fldCharType="begin"/>
        </w:r>
        <w:r>
          <w:rPr>
            <w:noProof/>
            <w:webHidden/>
          </w:rPr>
          <w:instrText xml:space="preserve"> PAGEREF _Toc184805147 \h </w:instrText>
        </w:r>
        <w:r>
          <w:rPr>
            <w:noProof/>
            <w:webHidden/>
          </w:rPr>
        </w:r>
        <w:r>
          <w:rPr>
            <w:noProof/>
            <w:webHidden/>
          </w:rPr>
          <w:fldChar w:fldCharType="separate"/>
        </w:r>
        <w:r>
          <w:rPr>
            <w:noProof/>
            <w:webHidden/>
          </w:rPr>
          <w:t>29</w:t>
        </w:r>
        <w:r>
          <w:rPr>
            <w:noProof/>
            <w:webHidden/>
          </w:rPr>
          <w:fldChar w:fldCharType="end"/>
        </w:r>
      </w:hyperlink>
    </w:p>
    <w:p w14:paraId="3AF81111" w14:textId="09D1B635"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48" w:history="1">
        <w:r w:rsidRPr="00C4358F">
          <w:rPr>
            <w:rStyle w:val="Lienhypertexte"/>
            <w:rFonts w:cs="Arial"/>
            <w:noProof/>
          </w:rPr>
          <w:t>19. ASSURANCES</w:t>
        </w:r>
        <w:r>
          <w:rPr>
            <w:noProof/>
            <w:webHidden/>
          </w:rPr>
          <w:tab/>
        </w:r>
        <w:r>
          <w:rPr>
            <w:noProof/>
            <w:webHidden/>
          </w:rPr>
          <w:fldChar w:fldCharType="begin"/>
        </w:r>
        <w:r>
          <w:rPr>
            <w:noProof/>
            <w:webHidden/>
          </w:rPr>
          <w:instrText xml:space="preserve"> PAGEREF _Toc184805148 \h </w:instrText>
        </w:r>
        <w:r>
          <w:rPr>
            <w:noProof/>
            <w:webHidden/>
          </w:rPr>
        </w:r>
        <w:r>
          <w:rPr>
            <w:noProof/>
            <w:webHidden/>
          </w:rPr>
          <w:fldChar w:fldCharType="separate"/>
        </w:r>
        <w:r>
          <w:rPr>
            <w:noProof/>
            <w:webHidden/>
          </w:rPr>
          <w:t>30</w:t>
        </w:r>
        <w:r>
          <w:rPr>
            <w:noProof/>
            <w:webHidden/>
          </w:rPr>
          <w:fldChar w:fldCharType="end"/>
        </w:r>
      </w:hyperlink>
    </w:p>
    <w:p w14:paraId="59B37E1C" w14:textId="537F6331"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49" w:history="1">
        <w:r w:rsidRPr="00C4358F">
          <w:rPr>
            <w:rStyle w:val="Lienhypertexte"/>
            <w:rFonts w:cs="Arial"/>
            <w:noProof/>
          </w:rPr>
          <w:t>20. DATE D'ENTREE EN VIGUEUR – DUREE</w:t>
        </w:r>
        <w:r>
          <w:rPr>
            <w:noProof/>
            <w:webHidden/>
          </w:rPr>
          <w:tab/>
        </w:r>
        <w:r>
          <w:rPr>
            <w:noProof/>
            <w:webHidden/>
          </w:rPr>
          <w:fldChar w:fldCharType="begin"/>
        </w:r>
        <w:r>
          <w:rPr>
            <w:noProof/>
            <w:webHidden/>
          </w:rPr>
          <w:instrText xml:space="preserve"> PAGEREF _Toc184805149 \h </w:instrText>
        </w:r>
        <w:r>
          <w:rPr>
            <w:noProof/>
            <w:webHidden/>
          </w:rPr>
        </w:r>
        <w:r>
          <w:rPr>
            <w:noProof/>
            <w:webHidden/>
          </w:rPr>
          <w:fldChar w:fldCharType="separate"/>
        </w:r>
        <w:r>
          <w:rPr>
            <w:noProof/>
            <w:webHidden/>
          </w:rPr>
          <w:t>30</w:t>
        </w:r>
        <w:r>
          <w:rPr>
            <w:noProof/>
            <w:webHidden/>
          </w:rPr>
          <w:fldChar w:fldCharType="end"/>
        </w:r>
      </w:hyperlink>
    </w:p>
    <w:p w14:paraId="55F9D635" w14:textId="6C4C85AD"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50" w:history="1">
        <w:r w:rsidRPr="00C4358F">
          <w:rPr>
            <w:rStyle w:val="Lienhypertexte"/>
            <w:rFonts w:cs="Arial"/>
            <w:noProof/>
          </w:rPr>
          <w:t>21. RESILIATION</w:t>
        </w:r>
        <w:r>
          <w:rPr>
            <w:noProof/>
            <w:webHidden/>
          </w:rPr>
          <w:tab/>
        </w:r>
        <w:r>
          <w:rPr>
            <w:noProof/>
            <w:webHidden/>
          </w:rPr>
          <w:fldChar w:fldCharType="begin"/>
        </w:r>
        <w:r>
          <w:rPr>
            <w:noProof/>
            <w:webHidden/>
          </w:rPr>
          <w:instrText xml:space="preserve"> PAGEREF _Toc184805150 \h </w:instrText>
        </w:r>
        <w:r>
          <w:rPr>
            <w:noProof/>
            <w:webHidden/>
          </w:rPr>
        </w:r>
        <w:r>
          <w:rPr>
            <w:noProof/>
            <w:webHidden/>
          </w:rPr>
          <w:fldChar w:fldCharType="separate"/>
        </w:r>
        <w:r>
          <w:rPr>
            <w:noProof/>
            <w:webHidden/>
          </w:rPr>
          <w:t>30</w:t>
        </w:r>
        <w:r>
          <w:rPr>
            <w:noProof/>
            <w:webHidden/>
          </w:rPr>
          <w:fldChar w:fldCharType="end"/>
        </w:r>
      </w:hyperlink>
    </w:p>
    <w:p w14:paraId="6C9B8784" w14:textId="7B9304EC"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51" w:history="1">
        <w:r w:rsidRPr="00C4358F">
          <w:rPr>
            <w:rStyle w:val="Lienhypertexte"/>
            <w:rFonts w:ascii="Arial" w:hAnsi="Arial" w:cs="Arial"/>
            <w:b/>
            <w:bCs/>
            <w:noProof/>
          </w:rPr>
          <w:t>21.1 Résiliation anticipée pour Faute</w:t>
        </w:r>
        <w:r>
          <w:rPr>
            <w:noProof/>
            <w:webHidden/>
          </w:rPr>
          <w:tab/>
        </w:r>
        <w:r>
          <w:rPr>
            <w:noProof/>
            <w:webHidden/>
          </w:rPr>
          <w:fldChar w:fldCharType="begin"/>
        </w:r>
        <w:r>
          <w:rPr>
            <w:noProof/>
            <w:webHidden/>
          </w:rPr>
          <w:instrText xml:space="preserve"> PAGEREF _Toc184805151 \h </w:instrText>
        </w:r>
        <w:r>
          <w:rPr>
            <w:noProof/>
            <w:webHidden/>
          </w:rPr>
        </w:r>
        <w:r>
          <w:rPr>
            <w:noProof/>
            <w:webHidden/>
          </w:rPr>
          <w:fldChar w:fldCharType="separate"/>
        </w:r>
        <w:r>
          <w:rPr>
            <w:noProof/>
            <w:webHidden/>
          </w:rPr>
          <w:t>30</w:t>
        </w:r>
        <w:r>
          <w:rPr>
            <w:noProof/>
            <w:webHidden/>
          </w:rPr>
          <w:fldChar w:fldCharType="end"/>
        </w:r>
      </w:hyperlink>
    </w:p>
    <w:p w14:paraId="25AAD21C" w14:textId="345D683F"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52" w:history="1">
        <w:r w:rsidRPr="00C4358F">
          <w:rPr>
            <w:rStyle w:val="Lienhypertexte"/>
            <w:rFonts w:ascii="Arial" w:hAnsi="Arial" w:cs="Arial"/>
            <w:noProof/>
          </w:rPr>
          <w:t>21.2</w:t>
        </w:r>
        <w:r w:rsidRPr="00C4358F">
          <w:rPr>
            <w:rStyle w:val="Lienhypertexte"/>
            <w:rFonts w:ascii="Arial" w:hAnsi="Arial" w:cs="Arial"/>
            <w:b/>
            <w:bCs/>
            <w:noProof/>
          </w:rPr>
          <w:t xml:space="preserve"> Résiliation anticipée pour non-paiement.</w:t>
        </w:r>
        <w:r>
          <w:rPr>
            <w:noProof/>
            <w:webHidden/>
          </w:rPr>
          <w:tab/>
        </w:r>
        <w:r>
          <w:rPr>
            <w:noProof/>
            <w:webHidden/>
          </w:rPr>
          <w:fldChar w:fldCharType="begin"/>
        </w:r>
        <w:r>
          <w:rPr>
            <w:noProof/>
            <w:webHidden/>
          </w:rPr>
          <w:instrText xml:space="preserve"> PAGEREF _Toc184805152 \h </w:instrText>
        </w:r>
        <w:r>
          <w:rPr>
            <w:noProof/>
            <w:webHidden/>
          </w:rPr>
        </w:r>
        <w:r>
          <w:rPr>
            <w:noProof/>
            <w:webHidden/>
          </w:rPr>
          <w:fldChar w:fldCharType="separate"/>
        </w:r>
        <w:r>
          <w:rPr>
            <w:noProof/>
            <w:webHidden/>
          </w:rPr>
          <w:t>31</w:t>
        </w:r>
        <w:r>
          <w:rPr>
            <w:noProof/>
            <w:webHidden/>
          </w:rPr>
          <w:fldChar w:fldCharType="end"/>
        </w:r>
      </w:hyperlink>
    </w:p>
    <w:p w14:paraId="254B3917" w14:textId="69797C7A"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53" w:history="1">
        <w:r w:rsidRPr="00C4358F">
          <w:rPr>
            <w:rStyle w:val="Lienhypertexte"/>
            <w:rFonts w:ascii="Arial" w:hAnsi="Arial" w:cs="Arial"/>
            <w:b/>
            <w:bCs/>
            <w:noProof/>
          </w:rPr>
          <w:t>21.3 Résiliation anticipée suite à un cas de force majeure</w:t>
        </w:r>
        <w:r>
          <w:rPr>
            <w:noProof/>
            <w:webHidden/>
          </w:rPr>
          <w:tab/>
        </w:r>
        <w:r>
          <w:rPr>
            <w:noProof/>
            <w:webHidden/>
          </w:rPr>
          <w:fldChar w:fldCharType="begin"/>
        </w:r>
        <w:r>
          <w:rPr>
            <w:noProof/>
            <w:webHidden/>
          </w:rPr>
          <w:instrText xml:space="preserve"> PAGEREF _Toc184805153 \h </w:instrText>
        </w:r>
        <w:r>
          <w:rPr>
            <w:noProof/>
            <w:webHidden/>
          </w:rPr>
        </w:r>
        <w:r>
          <w:rPr>
            <w:noProof/>
            <w:webHidden/>
          </w:rPr>
          <w:fldChar w:fldCharType="separate"/>
        </w:r>
        <w:r>
          <w:rPr>
            <w:noProof/>
            <w:webHidden/>
          </w:rPr>
          <w:t>31</w:t>
        </w:r>
        <w:r>
          <w:rPr>
            <w:noProof/>
            <w:webHidden/>
          </w:rPr>
          <w:fldChar w:fldCharType="end"/>
        </w:r>
      </w:hyperlink>
    </w:p>
    <w:p w14:paraId="51D9F4AE" w14:textId="1CCC44FF" w:rsidR="00987FCF" w:rsidRDefault="00987FCF">
      <w:pPr>
        <w:pStyle w:val="TM3"/>
        <w:rPr>
          <w:rFonts w:asciiTheme="minorHAnsi" w:eastAsiaTheme="minorEastAsia" w:hAnsiTheme="minorHAnsi" w:cstheme="minorBidi"/>
          <w:noProof/>
          <w:kern w:val="2"/>
          <w:sz w:val="24"/>
          <w:szCs w:val="24"/>
          <w14:ligatures w14:val="standardContextual"/>
        </w:rPr>
      </w:pPr>
      <w:hyperlink w:anchor="_Toc184805154" w:history="1">
        <w:r w:rsidRPr="00C4358F">
          <w:rPr>
            <w:rStyle w:val="Lienhypertexte"/>
            <w:rFonts w:ascii="Arial" w:hAnsi="Arial" w:cs="Arial"/>
            <w:b/>
            <w:bCs/>
            <w:noProof/>
          </w:rPr>
          <w:t>21.4 Conséquence d’une résiliation anticipée</w:t>
        </w:r>
        <w:r>
          <w:rPr>
            <w:noProof/>
            <w:webHidden/>
          </w:rPr>
          <w:tab/>
        </w:r>
        <w:r>
          <w:rPr>
            <w:noProof/>
            <w:webHidden/>
          </w:rPr>
          <w:fldChar w:fldCharType="begin"/>
        </w:r>
        <w:r>
          <w:rPr>
            <w:noProof/>
            <w:webHidden/>
          </w:rPr>
          <w:instrText xml:space="preserve"> PAGEREF _Toc184805154 \h </w:instrText>
        </w:r>
        <w:r>
          <w:rPr>
            <w:noProof/>
            <w:webHidden/>
          </w:rPr>
        </w:r>
        <w:r>
          <w:rPr>
            <w:noProof/>
            <w:webHidden/>
          </w:rPr>
          <w:fldChar w:fldCharType="separate"/>
        </w:r>
        <w:r>
          <w:rPr>
            <w:noProof/>
            <w:webHidden/>
          </w:rPr>
          <w:t>31</w:t>
        </w:r>
        <w:r>
          <w:rPr>
            <w:noProof/>
            <w:webHidden/>
          </w:rPr>
          <w:fldChar w:fldCharType="end"/>
        </w:r>
      </w:hyperlink>
    </w:p>
    <w:p w14:paraId="318CA26F" w14:textId="328E0873"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55" w:history="1">
        <w:r w:rsidRPr="00C4358F">
          <w:rPr>
            <w:rStyle w:val="Lienhypertexte"/>
            <w:rFonts w:cs="Arial"/>
            <w:noProof/>
          </w:rPr>
          <w:t>22. CESSION</w:t>
        </w:r>
        <w:r>
          <w:rPr>
            <w:noProof/>
            <w:webHidden/>
          </w:rPr>
          <w:tab/>
        </w:r>
        <w:r>
          <w:rPr>
            <w:noProof/>
            <w:webHidden/>
          </w:rPr>
          <w:fldChar w:fldCharType="begin"/>
        </w:r>
        <w:r>
          <w:rPr>
            <w:noProof/>
            <w:webHidden/>
          </w:rPr>
          <w:instrText xml:space="preserve"> PAGEREF _Toc184805155 \h </w:instrText>
        </w:r>
        <w:r>
          <w:rPr>
            <w:noProof/>
            <w:webHidden/>
          </w:rPr>
        </w:r>
        <w:r>
          <w:rPr>
            <w:noProof/>
            <w:webHidden/>
          </w:rPr>
          <w:fldChar w:fldCharType="separate"/>
        </w:r>
        <w:r>
          <w:rPr>
            <w:noProof/>
            <w:webHidden/>
          </w:rPr>
          <w:t>31</w:t>
        </w:r>
        <w:r>
          <w:rPr>
            <w:noProof/>
            <w:webHidden/>
          </w:rPr>
          <w:fldChar w:fldCharType="end"/>
        </w:r>
      </w:hyperlink>
    </w:p>
    <w:p w14:paraId="7B405363" w14:textId="6EFBC654"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56" w:history="1">
        <w:r w:rsidRPr="00C4358F">
          <w:rPr>
            <w:rStyle w:val="Lienhypertexte"/>
            <w:rFonts w:cs="Arial"/>
            <w:noProof/>
          </w:rPr>
          <w:t>23. FORCE MAJEURE</w:t>
        </w:r>
        <w:r>
          <w:rPr>
            <w:noProof/>
            <w:webHidden/>
          </w:rPr>
          <w:tab/>
        </w:r>
        <w:r>
          <w:rPr>
            <w:noProof/>
            <w:webHidden/>
          </w:rPr>
          <w:fldChar w:fldCharType="begin"/>
        </w:r>
        <w:r>
          <w:rPr>
            <w:noProof/>
            <w:webHidden/>
          </w:rPr>
          <w:instrText xml:space="preserve"> PAGEREF _Toc184805156 \h </w:instrText>
        </w:r>
        <w:r>
          <w:rPr>
            <w:noProof/>
            <w:webHidden/>
          </w:rPr>
        </w:r>
        <w:r>
          <w:rPr>
            <w:noProof/>
            <w:webHidden/>
          </w:rPr>
          <w:fldChar w:fldCharType="separate"/>
        </w:r>
        <w:r>
          <w:rPr>
            <w:noProof/>
            <w:webHidden/>
          </w:rPr>
          <w:t>32</w:t>
        </w:r>
        <w:r>
          <w:rPr>
            <w:noProof/>
            <w:webHidden/>
          </w:rPr>
          <w:fldChar w:fldCharType="end"/>
        </w:r>
      </w:hyperlink>
    </w:p>
    <w:p w14:paraId="6DCBFFB6" w14:textId="7F4C504F"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57" w:history="1">
        <w:r w:rsidRPr="00C4358F">
          <w:rPr>
            <w:rStyle w:val="Lienhypertexte"/>
            <w:rFonts w:cs="Arial"/>
            <w:caps/>
            <w:noProof/>
          </w:rPr>
          <w:t>24. Dispositions générales</w:t>
        </w:r>
        <w:r>
          <w:rPr>
            <w:noProof/>
            <w:webHidden/>
          </w:rPr>
          <w:tab/>
        </w:r>
        <w:r>
          <w:rPr>
            <w:noProof/>
            <w:webHidden/>
          </w:rPr>
          <w:fldChar w:fldCharType="begin"/>
        </w:r>
        <w:r>
          <w:rPr>
            <w:noProof/>
            <w:webHidden/>
          </w:rPr>
          <w:instrText xml:space="preserve"> PAGEREF _Toc184805157 \h </w:instrText>
        </w:r>
        <w:r>
          <w:rPr>
            <w:noProof/>
            <w:webHidden/>
          </w:rPr>
        </w:r>
        <w:r>
          <w:rPr>
            <w:noProof/>
            <w:webHidden/>
          </w:rPr>
          <w:fldChar w:fldCharType="separate"/>
        </w:r>
        <w:r>
          <w:rPr>
            <w:noProof/>
            <w:webHidden/>
          </w:rPr>
          <w:t>32</w:t>
        </w:r>
        <w:r>
          <w:rPr>
            <w:noProof/>
            <w:webHidden/>
          </w:rPr>
          <w:fldChar w:fldCharType="end"/>
        </w:r>
      </w:hyperlink>
    </w:p>
    <w:p w14:paraId="461DE7F9" w14:textId="1EA60A37"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58" w:history="1">
        <w:r w:rsidRPr="00C4358F">
          <w:rPr>
            <w:rStyle w:val="Lienhypertexte"/>
            <w:rFonts w:ascii="Arial" w:hAnsi="Arial" w:cs="Arial"/>
            <w:noProof/>
          </w:rPr>
          <w:t>24.1 Indépendance des Parties</w:t>
        </w:r>
        <w:r>
          <w:rPr>
            <w:noProof/>
            <w:webHidden/>
          </w:rPr>
          <w:tab/>
        </w:r>
        <w:r>
          <w:rPr>
            <w:noProof/>
            <w:webHidden/>
          </w:rPr>
          <w:fldChar w:fldCharType="begin"/>
        </w:r>
        <w:r>
          <w:rPr>
            <w:noProof/>
            <w:webHidden/>
          </w:rPr>
          <w:instrText xml:space="preserve"> PAGEREF _Toc184805158 \h </w:instrText>
        </w:r>
        <w:r>
          <w:rPr>
            <w:noProof/>
            <w:webHidden/>
          </w:rPr>
        </w:r>
        <w:r>
          <w:rPr>
            <w:noProof/>
            <w:webHidden/>
          </w:rPr>
          <w:fldChar w:fldCharType="separate"/>
        </w:r>
        <w:r>
          <w:rPr>
            <w:noProof/>
            <w:webHidden/>
          </w:rPr>
          <w:t>32</w:t>
        </w:r>
        <w:r>
          <w:rPr>
            <w:noProof/>
            <w:webHidden/>
          </w:rPr>
          <w:fldChar w:fldCharType="end"/>
        </w:r>
      </w:hyperlink>
    </w:p>
    <w:p w14:paraId="045902DE" w14:textId="2A005883"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59" w:history="1">
        <w:r w:rsidRPr="00C4358F">
          <w:rPr>
            <w:rStyle w:val="Lienhypertexte"/>
            <w:rFonts w:ascii="Arial" w:hAnsi="Arial" w:cs="Arial"/>
            <w:noProof/>
          </w:rPr>
          <w:t>24.2 Références</w:t>
        </w:r>
        <w:r>
          <w:rPr>
            <w:noProof/>
            <w:webHidden/>
          </w:rPr>
          <w:tab/>
        </w:r>
        <w:r>
          <w:rPr>
            <w:noProof/>
            <w:webHidden/>
          </w:rPr>
          <w:fldChar w:fldCharType="begin"/>
        </w:r>
        <w:r>
          <w:rPr>
            <w:noProof/>
            <w:webHidden/>
          </w:rPr>
          <w:instrText xml:space="preserve"> PAGEREF _Toc184805159 \h </w:instrText>
        </w:r>
        <w:r>
          <w:rPr>
            <w:noProof/>
            <w:webHidden/>
          </w:rPr>
        </w:r>
        <w:r>
          <w:rPr>
            <w:noProof/>
            <w:webHidden/>
          </w:rPr>
          <w:fldChar w:fldCharType="separate"/>
        </w:r>
        <w:r>
          <w:rPr>
            <w:noProof/>
            <w:webHidden/>
          </w:rPr>
          <w:t>32</w:t>
        </w:r>
        <w:r>
          <w:rPr>
            <w:noProof/>
            <w:webHidden/>
          </w:rPr>
          <w:fldChar w:fldCharType="end"/>
        </w:r>
      </w:hyperlink>
    </w:p>
    <w:p w14:paraId="65CFB618" w14:textId="2A358279"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60" w:history="1">
        <w:r w:rsidRPr="00C4358F">
          <w:rPr>
            <w:rStyle w:val="Lienhypertexte"/>
            <w:rFonts w:ascii="Arial" w:hAnsi="Arial" w:cs="Arial"/>
            <w:noProof/>
          </w:rPr>
          <w:t>24.3 Titres</w:t>
        </w:r>
        <w:r>
          <w:rPr>
            <w:noProof/>
            <w:webHidden/>
          </w:rPr>
          <w:tab/>
        </w:r>
        <w:r>
          <w:rPr>
            <w:noProof/>
            <w:webHidden/>
          </w:rPr>
          <w:fldChar w:fldCharType="begin"/>
        </w:r>
        <w:r>
          <w:rPr>
            <w:noProof/>
            <w:webHidden/>
          </w:rPr>
          <w:instrText xml:space="preserve"> PAGEREF _Toc184805160 \h </w:instrText>
        </w:r>
        <w:r>
          <w:rPr>
            <w:noProof/>
            <w:webHidden/>
          </w:rPr>
        </w:r>
        <w:r>
          <w:rPr>
            <w:noProof/>
            <w:webHidden/>
          </w:rPr>
          <w:fldChar w:fldCharType="separate"/>
        </w:r>
        <w:r>
          <w:rPr>
            <w:noProof/>
            <w:webHidden/>
          </w:rPr>
          <w:t>33</w:t>
        </w:r>
        <w:r>
          <w:rPr>
            <w:noProof/>
            <w:webHidden/>
          </w:rPr>
          <w:fldChar w:fldCharType="end"/>
        </w:r>
      </w:hyperlink>
    </w:p>
    <w:p w14:paraId="6C89A071" w14:textId="2EB1E70E"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61" w:history="1">
        <w:r w:rsidRPr="00C4358F">
          <w:rPr>
            <w:rStyle w:val="Lienhypertexte"/>
            <w:rFonts w:ascii="Arial" w:hAnsi="Arial" w:cs="Arial"/>
            <w:noProof/>
          </w:rPr>
          <w:t>24.4 Autonomie des stipulations contractuelles</w:t>
        </w:r>
        <w:r>
          <w:rPr>
            <w:noProof/>
            <w:webHidden/>
          </w:rPr>
          <w:tab/>
        </w:r>
        <w:r>
          <w:rPr>
            <w:noProof/>
            <w:webHidden/>
          </w:rPr>
          <w:fldChar w:fldCharType="begin"/>
        </w:r>
        <w:r>
          <w:rPr>
            <w:noProof/>
            <w:webHidden/>
          </w:rPr>
          <w:instrText xml:space="preserve"> PAGEREF _Toc184805161 \h </w:instrText>
        </w:r>
        <w:r>
          <w:rPr>
            <w:noProof/>
            <w:webHidden/>
          </w:rPr>
        </w:r>
        <w:r>
          <w:rPr>
            <w:noProof/>
            <w:webHidden/>
          </w:rPr>
          <w:fldChar w:fldCharType="separate"/>
        </w:r>
        <w:r>
          <w:rPr>
            <w:noProof/>
            <w:webHidden/>
          </w:rPr>
          <w:t>33</w:t>
        </w:r>
        <w:r>
          <w:rPr>
            <w:noProof/>
            <w:webHidden/>
          </w:rPr>
          <w:fldChar w:fldCharType="end"/>
        </w:r>
      </w:hyperlink>
    </w:p>
    <w:p w14:paraId="76DCF433" w14:textId="7EA1A2D9"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62" w:history="1">
        <w:r w:rsidRPr="00C4358F">
          <w:rPr>
            <w:rStyle w:val="Lienhypertexte"/>
            <w:rFonts w:ascii="Arial" w:hAnsi="Arial" w:cs="Arial"/>
            <w:noProof/>
          </w:rPr>
          <w:t>24.5 Langue</w:t>
        </w:r>
        <w:r>
          <w:rPr>
            <w:noProof/>
            <w:webHidden/>
          </w:rPr>
          <w:tab/>
        </w:r>
        <w:r>
          <w:rPr>
            <w:noProof/>
            <w:webHidden/>
          </w:rPr>
          <w:fldChar w:fldCharType="begin"/>
        </w:r>
        <w:r>
          <w:rPr>
            <w:noProof/>
            <w:webHidden/>
          </w:rPr>
          <w:instrText xml:space="preserve"> PAGEREF _Toc184805162 \h </w:instrText>
        </w:r>
        <w:r>
          <w:rPr>
            <w:noProof/>
            <w:webHidden/>
          </w:rPr>
        </w:r>
        <w:r>
          <w:rPr>
            <w:noProof/>
            <w:webHidden/>
          </w:rPr>
          <w:fldChar w:fldCharType="separate"/>
        </w:r>
        <w:r>
          <w:rPr>
            <w:noProof/>
            <w:webHidden/>
          </w:rPr>
          <w:t>33</w:t>
        </w:r>
        <w:r>
          <w:rPr>
            <w:noProof/>
            <w:webHidden/>
          </w:rPr>
          <w:fldChar w:fldCharType="end"/>
        </w:r>
      </w:hyperlink>
    </w:p>
    <w:p w14:paraId="15915120" w14:textId="5B9E309A"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63" w:history="1">
        <w:r w:rsidRPr="00C4358F">
          <w:rPr>
            <w:rStyle w:val="Lienhypertexte"/>
            <w:rFonts w:ascii="Arial" w:hAnsi="Arial" w:cs="Arial"/>
            <w:noProof/>
          </w:rPr>
          <w:t>24.6 Renonciation</w:t>
        </w:r>
        <w:r>
          <w:rPr>
            <w:noProof/>
            <w:webHidden/>
          </w:rPr>
          <w:tab/>
        </w:r>
        <w:r>
          <w:rPr>
            <w:noProof/>
            <w:webHidden/>
          </w:rPr>
          <w:fldChar w:fldCharType="begin"/>
        </w:r>
        <w:r>
          <w:rPr>
            <w:noProof/>
            <w:webHidden/>
          </w:rPr>
          <w:instrText xml:space="preserve"> PAGEREF _Toc184805163 \h </w:instrText>
        </w:r>
        <w:r>
          <w:rPr>
            <w:noProof/>
            <w:webHidden/>
          </w:rPr>
        </w:r>
        <w:r>
          <w:rPr>
            <w:noProof/>
            <w:webHidden/>
          </w:rPr>
          <w:fldChar w:fldCharType="separate"/>
        </w:r>
        <w:r>
          <w:rPr>
            <w:noProof/>
            <w:webHidden/>
          </w:rPr>
          <w:t>33</w:t>
        </w:r>
        <w:r>
          <w:rPr>
            <w:noProof/>
            <w:webHidden/>
          </w:rPr>
          <w:fldChar w:fldCharType="end"/>
        </w:r>
      </w:hyperlink>
    </w:p>
    <w:p w14:paraId="02E1F133" w14:textId="56DE449C"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64" w:history="1">
        <w:r w:rsidRPr="00C4358F">
          <w:rPr>
            <w:rStyle w:val="Lienhypertexte"/>
            <w:rFonts w:ascii="Arial" w:hAnsi="Arial" w:cs="Arial"/>
            <w:noProof/>
          </w:rPr>
          <w:t>24.7 Domicile des Parties</w:t>
        </w:r>
        <w:r>
          <w:rPr>
            <w:noProof/>
            <w:webHidden/>
          </w:rPr>
          <w:tab/>
        </w:r>
        <w:r>
          <w:rPr>
            <w:noProof/>
            <w:webHidden/>
          </w:rPr>
          <w:fldChar w:fldCharType="begin"/>
        </w:r>
        <w:r>
          <w:rPr>
            <w:noProof/>
            <w:webHidden/>
          </w:rPr>
          <w:instrText xml:space="preserve"> PAGEREF _Toc184805164 \h </w:instrText>
        </w:r>
        <w:r>
          <w:rPr>
            <w:noProof/>
            <w:webHidden/>
          </w:rPr>
        </w:r>
        <w:r>
          <w:rPr>
            <w:noProof/>
            <w:webHidden/>
          </w:rPr>
          <w:fldChar w:fldCharType="separate"/>
        </w:r>
        <w:r>
          <w:rPr>
            <w:noProof/>
            <w:webHidden/>
          </w:rPr>
          <w:t>33</w:t>
        </w:r>
        <w:r>
          <w:rPr>
            <w:noProof/>
            <w:webHidden/>
          </w:rPr>
          <w:fldChar w:fldCharType="end"/>
        </w:r>
      </w:hyperlink>
    </w:p>
    <w:p w14:paraId="30EEEA53" w14:textId="635D2993" w:rsidR="00987FCF" w:rsidRDefault="00987FCF">
      <w:pPr>
        <w:pStyle w:val="TM2"/>
        <w:rPr>
          <w:rFonts w:asciiTheme="minorHAnsi" w:eastAsiaTheme="minorEastAsia" w:hAnsiTheme="minorHAnsi" w:cstheme="minorBidi"/>
          <w:noProof/>
          <w:kern w:val="2"/>
          <w:sz w:val="24"/>
          <w:szCs w:val="24"/>
          <w14:ligatures w14:val="standardContextual"/>
        </w:rPr>
      </w:pPr>
      <w:hyperlink w:anchor="_Toc184805165" w:history="1">
        <w:r w:rsidRPr="00C4358F">
          <w:rPr>
            <w:rStyle w:val="Lienhypertexte"/>
            <w:rFonts w:ascii="Arial" w:hAnsi="Arial" w:cs="Arial"/>
            <w:noProof/>
          </w:rPr>
          <w:t>24.8 Loi applicable et attribution de compétence</w:t>
        </w:r>
        <w:r>
          <w:rPr>
            <w:noProof/>
            <w:webHidden/>
          </w:rPr>
          <w:tab/>
        </w:r>
        <w:r>
          <w:rPr>
            <w:noProof/>
            <w:webHidden/>
          </w:rPr>
          <w:fldChar w:fldCharType="begin"/>
        </w:r>
        <w:r>
          <w:rPr>
            <w:noProof/>
            <w:webHidden/>
          </w:rPr>
          <w:instrText xml:space="preserve"> PAGEREF _Toc184805165 \h </w:instrText>
        </w:r>
        <w:r>
          <w:rPr>
            <w:noProof/>
            <w:webHidden/>
          </w:rPr>
        </w:r>
        <w:r>
          <w:rPr>
            <w:noProof/>
            <w:webHidden/>
          </w:rPr>
          <w:fldChar w:fldCharType="separate"/>
        </w:r>
        <w:r>
          <w:rPr>
            <w:noProof/>
            <w:webHidden/>
          </w:rPr>
          <w:t>33</w:t>
        </w:r>
        <w:r>
          <w:rPr>
            <w:noProof/>
            <w:webHidden/>
          </w:rPr>
          <w:fldChar w:fldCharType="end"/>
        </w:r>
      </w:hyperlink>
    </w:p>
    <w:p w14:paraId="58A03FDB" w14:textId="0A6BFDD7"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66" w:history="1">
        <w:r w:rsidRPr="00C4358F">
          <w:rPr>
            <w:rStyle w:val="Lienhypertexte"/>
            <w:rFonts w:cs="Arial"/>
            <w:noProof/>
          </w:rPr>
          <w:t>25. ANTI-CORRUPTION</w:t>
        </w:r>
        <w:r>
          <w:rPr>
            <w:noProof/>
            <w:webHidden/>
          </w:rPr>
          <w:tab/>
        </w:r>
        <w:r>
          <w:rPr>
            <w:noProof/>
            <w:webHidden/>
          </w:rPr>
          <w:fldChar w:fldCharType="begin"/>
        </w:r>
        <w:r>
          <w:rPr>
            <w:noProof/>
            <w:webHidden/>
          </w:rPr>
          <w:instrText xml:space="preserve"> PAGEREF _Toc184805166 \h </w:instrText>
        </w:r>
        <w:r>
          <w:rPr>
            <w:noProof/>
            <w:webHidden/>
          </w:rPr>
        </w:r>
        <w:r>
          <w:rPr>
            <w:noProof/>
            <w:webHidden/>
          </w:rPr>
          <w:fldChar w:fldCharType="separate"/>
        </w:r>
        <w:r>
          <w:rPr>
            <w:noProof/>
            <w:webHidden/>
          </w:rPr>
          <w:t>33</w:t>
        </w:r>
        <w:r>
          <w:rPr>
            <w:noProof/>
            <w:webHidden/>
          </w:rPr>
          <w:fldChar w:fldCharType="end"/>
        </w:r>
      </w:hyperlink>
    </w:p>
    <w:p w14:paraId="16BE8CE7" w14:textId="51BB005C"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67" w:history="1">
        <w:r w:rsidRPr="00C4358F">
          <w:rPr>
            <w:rStyle w:val="Lienhypertexte"/>
            <w:rFonts w:cs="Arial"/>
            <w:noProof/>
          </w:rPr>
          <w:t>26. AUDIT</w:t>
        </w:r>
        <w:r>
          <w:rPr>
            <w:noProof/>
            <w:webHidden/>
          </w:rPr>
          <w:tab/>
        </w:r>
        <w:r>
          <w:rPr>
            <w:noProof/>
            <w:webHidden/>
          </w:rPr>
          <w:fldChar w:fldCharType="begin"/>
        </w:r>
        <w:r>
          <w:rPr>
            <w:noProof/>
            <w:webHidden/>
          </w:rPr>
          <w:instrText xml:space="preserve"> PAGEREF _Toc184805167 \h </w:instrText>
        </w:r>
        <w:r>
          <w:rPr>
            <w:noProof/>
            <w:webHidden/>
          </w:rPr>
        </w:r>
        <w:r>
          <w:rPr>
            <w:noProof/>
            <w:webHidden/>
          </w:rPr>
          <w:fldChar w:fldCharType="separate"/>
        </w:r>
        <w:r>
          <w:rPr>
            <w:noProof/>
            <w:webHidden/>
          </w:rPr>
          <w:t>34</w:t>
        </w:r>
        <w:r>
          <w:rPr>
            <w:noProof/>
            <w:webHidden/>
          </w:rPr>
          <w:fldChar w:fldCharType="end"/>
        </w:r>
      </w:hyperlink>
    </w:p>
    <w:p w14:paraId="27303351" w14:textId="23A3892F"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68" w:history="1">
        <w:r w:rsidRPr="00C4358F">
          <w:rPr>
            <w:rStyle w:val="Lienhypertexte"/>
            <w:rFonts w:cs="Arial"/>
            <w:noProof/>
          </w:rPr>
          <w:t>27. DONNÉES A CARACTÈRE PERSONNEL</w:t>
        </w:r>
        <w:r>
          <w:rPr>
            <w:noProof/>
            <w:webHidden/>
          </w:rPr>
          <w:tab/>
        </w:r>
        <w:r>
          <w:rPr>
            <w:noProof/>
            <w:webHidden/>
          </w:rPr>
          <w:fldChar w:fldCharType="begin"/>
        </w:r>
        <w:r>
          <w:rPr>
            <w:noProof/>
            <w:webHidden/>
          </w:rPr>
          <w:instrText xml:space="preserve"> PAGEREF _Toc184805168 \h </w:instrText>
        </w:r>
        <w:r>
          <w:rPr>
            <w:noProof/>
            <w:webHidden/>
          </w:rPr>
        </w:r>
        <w:r>
          <w:rPr>
            <w:noProof/>
            <w:webHidden/>
          </w:rPr>
          <w:fldChar w:fldCharType="separate"/>
        </w:r>
        <w:r>
          <w:rPr>
            <w:noProof/>
            <w:webHidden/>
          </w:rPr>
          <w:t>35</w:t>
        </w:r>
        <w:r>
          <w:rPr>
            <w:noProof/>
            <w:webHidden/>
          </w:rPr>
          <w:fldChar w:fldCharType="end"/>
        </w:r>
      </w:hyperlink>
    </w:p>
    <w:p w14:paraId="7F2D6325" w14:textId="52CA9351" w:rsidR="00987FCF" w:rsidRDefault="00987FCF">
      <w:pPr>
        <w:pStyle w:val="TM1"/>
        <w:rPr>
          <w:rFonts w:asciiTheme="minorHAnsi" w:eastAsiaTheme="minorEastAsia" w:hAnsiTheme="minorHAnsi" w:cstheme="minorBidi"/>
          <w:b w:val="0"/>
          <w:bCs w:val="0"/>
          <w:noProof/>
          <w:kern w:val="2"/>
          <w:sz w:val="24"/>
          <w:szCs w:val="24"/>
          <w14:ligatures w14:val="standardContextual"/>
        </w:rPr>
      </w:pPr>
      <w:hyperlink w:anchor="_Toc184805169" w:history="1">
        <w:r w:rsidRPr="00C4358F">
          <w:rPr>
            <w:rStyle w:val="Lienhypertexte"/>
            <w:rFonts w:cs="Arial"/>
            <w:caps/>
            <w:noProof/>
          </w:rPr>
          <w:t>28. Listes récapitulatives des dérogations au CCAG-TIC</w:t>
        </w:r>
        <w:r>
          <w:rPr>
            <w:noProof/>
            <w:webHidden/>
          </w:rPr>
          <w:tab/>
        </w:r>
        <w:r>
          <w:rPr>
            <w:noProof/>
            <w:webHidden/>
          </w:rPr>
          <w:fldChar w:fldCharType="begin"/>
        </w:r>
        <w:r>
          <w:rPr>
            <w:noProof/>
            <w:webHidden/>
          </w:rPr>
          <w:instrText xml:space="preserve"> PAGEREF _Toc184805169 \h </w:instrText>
        </w:r>
        <w:r>
          <w:rPr>
            <w:noProof/>
            <w:webHidden/>
          </w:rPr>
        </w:r>
        <w:r>
          <w:rPr>
            <w:noProof/>
            <w:webHidden/>
          </w:rPr>
          <w:fldChar w:fldCharType="separate"/>
        </w:r>
        <w:r>
          <w:rPr>
            <w:noProof/>
            <w:webHidden/>
          </w:rPr>
          <w:t>35</w:t>
        </w:r>
        <w:r>
          <w:rPr>
            <w:noProof/>
            <w:webHidden/>
          </w:rPr>
          <w:fldChar w:fldCharType="end"/>
        </w:r>
      </w:hyperlink>
    </w:p>
    <w:p w14:paraId="26714751" w14:textId="0B416F8A" w:rsidR="00AB0A61" w:rsidRDefault="00AB0A61" w:rsidP="00AB0A61">
      <w:pPr>
        <w:rPr>
          <w:rFonts w:ascii="Arial" w:hAnsi="Arial" w:cs="Arial"/>
          <w:sz w:val="22"/>
          <w:szCs w:val="22"/>
        </w:rPr>
      </w:pPr>
      <w:r>
        <w:rPr>
          <w:rFonts w:ascii="Arial" w:hAnsi="Arial" w:cs="Arial"/>
          <w:b/>
          <w:bCs/>
          <w:sz w:val="22"/>
          <w:szCs w:val="22"/>
        </w:rPr>
        <w:fldChar w:fldCharType="end"/>
      </w:r>
    </w:p>
    <w:p w14:paraId="62C9BE4C" w14:textId="77777777" w:rsidR="00AB0A61" w:rsidRDefault="00AB0A61" w:rsidP="00AB0A61">
      <w:pPr>
        <w:pStyle w:val="Retraitcorpsdetexte"/>
        <w:shd w:val="clear" w:color="auto" w:fill="FFFFFF"/>
        <w:spacing w:line="240" w:lineRule="auto"/>
        <w:rPr>
          <w:rFonts w:ascii="Arial" w:hAnsi="Arial" w:cs="Arial"/>
          <w:b/>
          <w:bCs/>
          <w:sz w:val="22"/>
          <w:szCs w:val="22"/>
        </w:rPr>
      </w:pPr>
    </w:p>
    <w:bookmarkEnd w:id="2"/>
    <w:p w14:paraId="70965B93" w14:textId="77777777" w:rsidR="00AB0A61" w:rsidRDefault="00AB0A61" w:rsidP="00AB0A61">
      <w:pPr>
        <w:pStyle w:val="Retraitcorpsdetexte"/>
        <w:shd w:val="clear" w:color="auto" w:fill="FFFFFF"/>
        <w:spacing w:line="240" w:lineRule="auto"/>
        <w:rPr>
          <w:rFonts w:ascii="Arial" w:hAnsi="Arial" w:cs="Arial"/>
          <w:b/>
          <w:bCs/>
          <w:sz w:val="22"/>
          <w:szCs w:val="22"/>
        </w:rPr>
      </w:pPr>
      <w:r>
        <w:rPr>
          <w:rFonts w:ascii="Arial" w:hAnsi="Arial" w:cs="Arial"/>
          <w:b/>
          <w:bCs/>
          <w:sz w:val="22"/>
          <w:szCs w:val="22"/>
        </w:rPr>
        <w:br w:type="page" w:clear="all"/>
      </w:r>
    </w:p>
    <w:p w14:paraId="5343FACE"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3" w:name="_Toc184805118"/>
      <w:r>
        <w:rPr>
          <w:rFonts w:ascii="Arial" w:hAnsi="Arial" w:cs="Arial"/>
          <w:sz w:val="22"/>
          <w:szCs w:val="22"/>
        </w:rPr>
        <w:lastRenderedPageBreak/>
        <w:t>DEFINITIONS</w:t>
      </w:r>
      <w:bookmarkEnd w:id="3"/>
    </w:p>
    <w:p w14:paraId="71F999F5"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Pour les besoins du présent CCAP, les Parties conviennent des définitions suivantes. Ces définitions s'entendent lorsque la première lettre du mot est en majuscule, que le mot soit indifféremment au singulier ou au pluriel.</w:t>
      </w:r>
    </w:p>
    <w:p w14:paraId="0F944624" w14:textId="77777777" w:rsidR="00AB0A61" w:rsidRDefault="00AB0A61" w:rsidP="00AB0A61">
      <w:pPr>
        <w:pStyle w:val="Corpsdetexte2"/>
        <w:shd w:val="clear" w:color="auto" w:fill="FFFFFF"/>
        <w:spacing w:line="240" w:lineRule="auto"/>
        <w:rPr>
          <w:rFonts w:ascii="Arial" w:hAnsi="Arial"/>
          <w:sz w:val="22"/>
          <w:szCs w:val="22"/>
        </w:rPr>
      </w:pPr>
    </w:p>
    <w:p w14:paraId="4653898D"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w:t>
      </w:r>
      <w:r>
        <w:rPr>
          <w:rFonts w:ascii="Arial" w:hAnsi="Arial"/>
          <w:sz w:val="22"/>
          <w:szCs w:val="22"/>
        </w:rPr>
        <w:tab/>
        <w:t xml:space="preserve">Le terme « </w:t>
      </w:r>
      <w:r>
        <w:rPr>
          <w:rFonts w:ascii="Arial" w:hAnsi="Arial"/>
          <w:b/>
          <w:bCs/>
          <w:sz w:val="22"/>
          <w:szCs w:val="22"/>
        </w:rPr>
        <w:t>Acheteur</w:t>
      </w:r>
      <w:r>
        <w:rPr>
          <w:rFonts w:ascii="Arial" w:hAnsi="Arial"/>
          <w:sz w:val="22"/>
          <w:szCs w:val="22"/>
        </w:rPr>
        <w:t xml:space="preserve"> » désigne IFP Énergies nouvelles, Établissement Public à caractère Industriel et Commercial Immatriculé au Registre du Commerce et des Sociétés de Nanterre sous le numéro B 775 729 155 et dont le siège social est sis 1 et 4 avenue de Bois-Préau 92500 Rueil-Malmaison.</w:t>
      </w:r>
    </w:p>
    <w:p w14:paraId="0DD0C217" w14:textId="2FD93180"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w:t>
      </w:r>
      <w:r>
        <w:rPr>
          <w:rFonts w:ascii="Arial" w:hAnsi="Arial"/>
          <w:sz w:val="22"/>
          <w:szCs w:val="22"/>
        </w:rPr>
        <w:tab/>
        <w:t xml:space="preserve">Le terme « </w:t>
      </w:r>
      <w:r>
        <w:rPr>
          <w:rFonts w:ascii="Arial" w:hAnsi="Arial"/>
          <w:b/>
          <w:bCs/>
          <w:sz w:val="22"/>
          <w:szCs w:val="22"/>
        </w:rPr>
        <w:t>Acte d’engagement</w:t>
      </w:r>
      <w:r>
        <w:rPr>
          <w:rFonts w:ascii="Arial" w:hAnsi="Arial"/>
          <w:sz w:val="22"/>
          <w:szCs w:val="22"/>
        </w:rPr>
        <w:t xml:space="preserve"> » désigne l’acte d’engagement du Marché signé par le Titulaire et l’Acheteur, pour lequel le Titulaire a été retenu.</w:t>
      </w:r>
    </w:p>
    <w:p w14:paraId="1CB293FF" w14:textId="29AC73C2" w:rsidR="00AB0A61" w:rsidRDefault="00AB0A61" w:rsidP="00AB0A61">
      <w:pPr>
        <w:shd w:val="clear" w:color="auto" w:fill="FFFFFF"/>
        <w:jc w:val="both"/>
        <w:rPr>
          <w:rFonts w:ascii="Arial" w:hAnsi="Arial" w:cs="Arial"/>
          <w:sz w:val="22"/>
          <w:szCs w:val="22"/>
        </w:rPr>
      </w:pPr>
      <w:r w:rsidRPr="00522EA3">
        <w:rPr>
          <w:rFonts w:ascii="Arial" w:hAnsi="Arial" w:cs="Arial"/>
          <w:sz w:val="22"/>
          <w:szCs w:val="22"/>
        </w:rPr>
        <w:t>-</w:t>
      </w:r>
      <w:r w:rsidRPr="00522EA3">
        <w:rPr>
          <w:rFonts w:ascii="Arial" w:hAnsi="Arial" w:cs="Arial"/>
          <w:sz w:val="22"/>
          <w:szCs w:val="22"/>
        </w:rPr>
        <w:tab/>
        <w:t>Le terme "</w:t>
      </w:r>
      <w:r w:rsidRPr="00522EA3">
        <w:rPr>
          <w:rFonts w:ascii="Arial" w:hAnsi="Arial" w:cs="Arial"/>
          <w:b/>
          <w:sz w:val="22"/>
          <w:szCs w:val="22"/>
        </w:rPr>
        <w:t>Anomalie(s)</w:t>
      </w:r>
      <w:r w:rsidRPr="00522EA3">
        <w:rPr>
          <w:rFonts w:ascii="Arial" w:hAnsi="Arial" w:cs="Arial"/>
          <w:sz w:val="22"/>
          <w:szCs w:val="22"/>
        </w:rPr>
        <w:t>"</w:t>
      </w:r>
      <w:r>
        <w:rPr>
          <w:rFonts w:ascii="Arial" w:hAnsi="Arial" w:cs="Arial"/>
          <w:sz w:val="22"/>
          <w:szCs w:val="22"/>
        </w:rPr>
        <w:t>, lorsqu’il vise la Solution</w:t>
      </w:r>
      <w:r w:rsidRPr="00522EA3">
        <w:rPr>
          <w:rFonts w:ascii="Arial" w:hAnsi="Arial" w:cs="Arial"/>
          <w:sz w:val="22"/>
          <w:szCs w:val="22"/>
        </w:rPr>
        <w:t xml:space="preserve"> désigne tout bogue, erreur, panne, dysfonctionnement, incident, blocage, défaut de conception ou de réalisation, incompatibilité, insuffisance et/ou dégradation des performances de la Solution ayant un caractère reproductible, affectant tout ou partie de la Solution et empêchant l'utilisation et/ou l'exploitation normale de tout ou partie de la Solution. Il existe trois catégories d'Anomalies : les Anomalies bloquantes, les Anomalies majeures et les autres dites « mineures ».</w:t>
      </w:r>
      <w:r w:rsidDel="00EE6277">
        <w:rPr>
          <w:rFonts w:ascii="Arial" w:hAnsi="Arial" w:cs="Arial"/>
          <w:sz w:val="22"/>
          <w:szCs w:val="22"/>
        </w:rPr>
        <w:t xml:space="preserve"> </w:t>
      </w:r>
    </w:p>
    <w:p w14:paraId="09E4547D" w14:textId="77777777" w:rsidR="00AB0A61" w:rsidRPr="00522EA3" w:rsidRDefault="00AB0A61" w:rsidP="00AB0A61">
      <w:pPr>
        <w:shd w:val="clear" w:color="auto" w:fill="FFFFFF"/>
        <w:jc w:val="both"/>
        <w:rPr>
          <w:rFonts w:ascii="Arial" w:hAnsi="Arial" w:cs="Arial"/>
          <w:sz w:val="22"/>
          <w:szCs w:val="22"/>
        </w:rPr>
      </w:pPr>
      <w:r>
        <w:rPr>
          <w:rFonts w:ascii="Arial" w:hAnsi="Arial" w:cs="Arial"/>
          <w:sz w:val="22"/>
          <w:szCs w:val="22"/>
        </w:rPr>
        <w:t>Concernant la Solution :</w:t>
      </w:r>
    </w:p>
    <w:p w14:paraId="1789F164" w14:textId="77777777" w:rsidR="00AB0A61" w:rsidRPr="00522EA3" w:rsidRDefault="00AB0A61" w:rsidP="00AB0A61">
      <w:pPr>
        <w:shd w:val="clear" w:color="auto" w:fill="FFFFFF"/>
        <w:jc w:val="both"/>
        <w:rPr>
          <w:rFonts w:ascii="Arial" w:hAnsi="Arial" w:cs="Arial"/>
          <w:sz w:val="22"/>
          <w:szCs w:val="22"/>
        </w:rPr>
      </w:pPr>
      <w:r w:rsidRPr="00522EA3">
        <w:rPr>
          <w:rFonts w:ascii="Arial" w:hAnsi="Arial" w:cs="Arial"/>
          <w:sz w:val="22"/>
          <w:szCs w:val="22"/>
        </w:rPr>
        <w:t xml:space="preserve">- </w:t>
      </w:r>
      <w:r w:rsidRPr="00522EA3">
        <w:rPr>
          <w:rFonts w:ascii="Arial" w:hAnsi="Arial" w:cs="Arial"/>
          <w:sz w:val="22"/>
          <w:szCs w:val="22"/>
        </w:rPr>
        <w:tab/>
        <w:t>Le terme "</w:t>
      </w:r>
      <w:r w:rsidRPr="00522EA3">
        <w:rPr>
          <w:rFonts w:ascii="Arial" w:hAnsi="Arial" w:cs="Arial"/>
          <w:b/>
          <w:sz w:val="22"/>
          <w:szCs w:val="22"/>
        </w:rPr>
        <w:t>Anomalie(s) bloquante(s)</w:t>
      </w:r>
      <w:r w:rsidRPr="00522EA3">
        <w:rPr>
          <w:rFonts w:ascii="Arial" w:hAnsi="Arial" w:cs="Arial"/>
          <w:sz w:val="22"/>
          <w:szCs w:val="22"/>
        </w:rPr>
        <w:t>" désigne toute(s) Anomalie(s) qui rend impossible de manière permanente ou répétitive l’Utilisation et/ou l'exploitation de tout ou partie de la Solution ou qui génère des Résultats de traitement de l’information qui sont erronés ou une perte de Données.</w:t>
      </w:r>
    </w:p>
    <w:p w14:paraId="21FE42BA" w14:textId="57367EF7" w:rsidR="00AB0A61" w:rsidRPr="00522EA3" w:rsidRDefault="00AB0A61" w:rsidP="00AB0A61">
      <w:pPr>
        <w:shd w:val="clear" w:color="auto" w:fill="FFFFFF"/>
        <w:jc w:val="both"/>
        <w:rPr>
          <w:rFonts w:ascii="Arial" w:hAnsi="Arial" w:cs="Arial"/>
          <w:sz w:val="22"/>
          <w:szCs w:val="22"/>
        </w:rPr>
      </w:pPr>
      <w:r w:rsidRPr="00522EA3">
        <w:rPr>
          <w:rFonts w:ascii="Arial" w:hAnsi="Arial" w:cs="Arial"/>
          <w:sz w:val="22"/>
          <w:szCs w:val="22"/>
        </w:rPr>
        <w:t xml:space="preserve">- </w:t>
      </w:r>
      <w:r w:rsidRPr="00522EA3">
        <w:rPr>
          <w:rFonts w:ascii="Arial" w:hAnsi="Arial" w:cs="Arial"/>
          <w:sz w:val="22"/>
          <w:szCs w:val="22"/>
        </w:rPr>
        <w:tab/>
        <w:t>Le terme "</w:t>
      </w:r>
      <w:r w:rsidRPr="00522EA3">
        <w:rPr>
          <w:rFonts w:ascii="Arial" w:hAnsi="Arial" w:cs="Arial"/>
          <w:b/>
          <w:sz w:val="22"/>
          <w:szCs w:val="22"/>
        </w:rPr>
        <w:t>Anomalie(s) majeure(s)</w:t>
      </w:r>
      <w:r w:rsidR="00961505">
        <w:rPr>
          <w:rFonts w:ascii="Arial" w:hAnsi="Arial" w:cs="Arial"/>
          <w:b/>
          <w:sz w:val="22"/>
          <w:szCs w:val="22"/>
        </w:rPr>
        <w:t xml:space="preserve"> ou semi-bloquante(s)</w:t>
      </w:r>
      <w:r w:rsidRPr="00522EA3">
        <w:rPr>
          <w:rFonts w:ascii="Arial" w:hAnsi="Arial" w:cs="Arial"/>
          <w:sz w:val="22"/>
          <w:szCs w:val="22"/>
        </w:rPr>
        <w:t>" désigne toute Anomalie(s) qui altère une fonctionnalité de la Solution sans toutefois empêcher sa réalisation, ni générer sur cette fonctionnalité des Données erronées ou une perte de Données et qui :</w:t>
      </w:r>
    </w:p>
    <w:p w14:paraId="3252924B" w14:textId="77777777" w:rsidR="00AB0A61" w:rsidRPr="00522EA3" w:rsidRDefault="00AB0A61" w:rsidP="00AB0A61">
      <w:pPr>
        <w:numPr>
          <w:ilvl w:val="1"/>
          <w:numId w:val="7"/>
        </w:numPr>
        <w:shd w:val="clear" w:color="auto" w:fill="FFFFFF"/>
        <w:jc w:val="both"/>
        <w:rPr>
          <w:rFonts w:ascii="Arial" w:hAnsi="Arial" w:cs="Arial"/>
          <w:sz w:val="22"/>
          <w:szCs w:val="22"/>
        </w:rPr>
      </w:pPr>
      <w:proofErr w:type="gramStart"/>
      <w:r w:rsidRPr="00522EA3">
        <w:rPr>
          <w:rFonts w:ascii="Arial" w:hAnsi="Arial" w:cs="Arial"/>
          <w:sz w:val="22"/>
          <w:szCs w:val="22"/>
        </w:rPr>
        <w:t>ralentit</w:t>
      </w:r>
      <w:proofErr w:type="gramEnd"/>
      <w:r w:rsidRPr="00522EA3">
        <w:rPr>
          <w:rFonts w:ascii="Arial" w:hAnsi="Arial" w:cs="Arial"/>
          <w:sz w:val="22"/>
          <w:szCs w:val="22"/>
        </w:rPr>
        <w:t xml:space="preserve"> de façon significative le processus de traitement de l’information ; et/ou ;</w:t>
      </w:r>
    </w:p>
    <w:p w14:paraId="24C30DFB" w14:textId="77777777" w:rsidR="00AB0A61" w:rsidRPr="00522EA3" w:rsidRDefault="00AB0A61" w:rsidP="00AB0A61">
      <w:pPr>
        <w:numPr>
          <w:ilvl w:val="1"/>
          <w:numId w:val="7"/>
        </w:numPr>
        <w:shd w:val="clear" w:color="auto" w:fill="FFFFFF"/>
        <w:jc w:val="both"/>
        <w:rPr>
          <w:rFonts w:ascii="Arial" w:hAnsi="Arial" w:cs="Arial"/>
          <w:sz w:val="22"/>
          <w:szCs w:val="22"/>
        </w:rPr>
      </w:pPr>
      <w:proofErr w:type="gramStart"/>
      <w:r w:rsidRPr="00522EA3">
        <w:rPr>
          <w:rFonts w:ascii="Arial" w:hAnsi="Arial" w:cs="Arial"/>
          <w:sz w:val="22"/>
          <w:szCs w:val="22"/>
        </w:rPr>
        <w:t>impose</w:t>
      </w:r>
      <w:proofErr w:type="gramEnd"/>
      <w:r w:rsidRPr="00522EA3">
        <w:rPr>
          <w:rFonts w:ascii="Arial" w:hAnsi="Arial" w:cs="Arial"/>
          <w:sz w:val="22"/>
          <w:szCs w:val="22"/>
        </w:rPr>
        <w:t xml:space="preserve"> des contraintes significatives pour les Utilisateurs.</w:t>
      </w:r>
    </w:p>
    <w:p w14:paraId="69FC1BA4" w14:textId="7DB500D9" w:rsidR="00AB0A61" w:rsidRDefault="00AB0A61" w:rsidP="00AB0A61">
      <w:pPr>
        <w:jc w:val="both"/>
        <w:rPr>
          <w:rFonts w:ascii="Arial" w:hAnsi="Arial" w:cs="Arial"/>
          <w:sz w:val="22"/>
          <w:szCs w:val="22"/>
        </w:rPr>
      </w:pPr>
      <w:r w:rsidRPr="00522EA3">
        <w:rPr>
          <w:rFonts w:ascii="Arial" w:hAnsi="Arial" w:cs="Arial"/>
          <w:sz w:val="22"/>
          <w:szCs w:val="22"/>
        </w:rPr>
        <w:t xml:space="preserve">- </w:t>
      </w:r>
      <w:r w:rsidRPr="00522EA3">
        <w:rPr>
          <w:rFonts w:ascii="Arial" w:hAnsi="Arial" w:cs="Arial"/>
          <w:sz w:val="22"/>
          <w:szCs w:val="22"/>
        </w:rPr>
        <w:tab/>
        <w:t xml:space="preserve">Le </w:t>
      </w:r>
      <w:r w:rsidRPr="00522EA3">
        <w:rPr>
          <w:rFonts w:ascii="Arial" w:hAnsi="Arial" w:cs="Arial"/>
          <w:b/>
          <w:sz w:val="22"/>
          <w:szCs w:val="22"/>
        </w:rPr>
        <w:t>terme "Anomalie(s) mineure(s)</w:t>
      </w:r>
      <w:r w:rsidR="00961505">
        <w:rPr>
          <w:rFonts w:ascii="Arial" w:hAnsi="Arial" w:cs="Arial"/>
          <w:b/>
          <w:sz w:val="22"/>
          <w:szCs w:val="22"/>
        </w:rPr>
        <w:t xml:space="preserve"> ou non-bloquante(s)</w:t>
      </w:r>
      <w:r w:rsidRPr="00522EA3">
        <w:rPr>
          <w:rFonts w:ascii="Arial" w:hAnsi="Arial" w:cs="Arial"/>
          <w:b/>
          <w:sz w:val="22"/>
          <w:szCs w:val="22"/>
        </w:rPr>
        <w:t>"</w:t>
      </w:r>
      <w:r w:rsidRPr="00522EA3">
        <w:rPr>
          <w:rFonts w:ascii="Arial" w:hAnsi="Arial" w:cs="Arial"/>
          <w:sz w:val="22"/>
          <w:szCs w:val="22"/>
        </w:rPr>
        <w:t xml:space="preserve"> désigne toute Anomalie n’empêchant pas l’exploitation d’une ou plusieurs fonctionnalités de la Solution et ne dégradant pas une ou plusieurs fonctionnalités de la Solution de manière significative mais qui est non conforme </w:t>
      </w:r>
      <w:r w:rsidR="005B6208">
        <w:rPr>
          <w:rFonts w:ascii="Arial" w:hAnsi="Arial" w:cs="Arial"/>
          <w:sz w:val="22"/>
          <w:szCs w:val="22"/>
        </w:rPr>
        <w:t>au fonctionnement normal de la Solution</w:t>
      </w:r>
      <w:r w:rsidRPr="00522EA3">
        <w:rPr>
          <w:rFonts w:ascii="Arial" w:hAnsi="Arial" w:cs="Arial"/>
          <w:sz w:val="22"/>
          <w:szCs w:val="22"/>
        </w:rPr>
        <w:t>.</w:t>
      </w:r>
      <w:r>
        <w:rPr>
          <w:rFonts w:ascii="Arial" w:hAnsi="Arial" w:cs="Arial"/>
          <w:sz w:val="22"/>
          <w:szCs w:val="22"/>
        </w:rPr>
        <w:t xml:space="preserve"> </w:t>
      </w:r>
    </w:p>
    <w:p w14:paraId="07BD4B08" w14:textId="77777777" w:rsidR="00AB0A61" w:rsidRPr="00B476E4" w:rsidRDefault="00AB0A61" w:rsidP="00AB0A61">
      <w:pPr>
        <w:pStyle w:val="Corpsdetexte2"/>
        <w:shd w:val="clear" w:color="auto" w:fill="FFFFFF"/>
        <w:tabs>
          <w:tab w:val="left" w:pos="709"/>
          <w:tab w:val="left" w:leader="hyphen" w:pos="6020"/>
        </w:tabs>
        <w:spacing w:line="240" w:lineRule="auto"/>
        <w:rPr>
          <w:rFonts w:ascii="Arial" w:hAnsi="Arial"/>
          <w:sz w:val="22"/>
          <w:szCs w:val="22"/>
        </w:rPr>
      </w:pPr>
      <w:r>
        <w:rPr>
          <w:rFonts w:ascii="Arial" w:hAnsi="Arial"/>
          <w:sz w:val="22"/>
          <w:szCs w:val="22"/>
        </w:rPr>
        <w:t>-</w:t>
      </w:r>
      <w:r>
        <w:rPr>
          <w:rFonts w:ascii="Arial" w:hAnsi="Arial"/>
          <w:sz w:val="22"/>
          <w:szCs w:val="22"/>
        </w:rPr>
        <w:tab/>
      </w:r>
      <w:r w:rsidRPr="00B476E4">
        <w:rPr>
          <w:rFonts w:ascii="Arial" w:hAnsi="Arial"/>
          <w:sz w:val="22"/>
          <w:szCs w:val="22"/>
        </w:rPr>
        <w:t>Le terme "</w:t>
      </w:r>
      <w:r w:rsidRPr="00B476E4">
        <w:rPr>
          <w:rFonts w:ascii="Arial" w:hAnsi="Arial"/>
          <w:b/>
          <w:sz w:val="22"/>
          <w:szCs w:val="22"/>
        </w:rPr>
        <w:t>Architecture technique</w:t>
      </w:r>
      <w:r w:rsidRPr="00B476E4">
        <w:rPr>
          <w:rFonts w:ascii="Arial" w:hAnsi="Arial"/>
          <w:sz w:val="22"/>
          <w:szCs w:val="22"/>
        </w:rPr>
        <w:t>" désigne l'ensemble des composants d'infrastructure informatique (matériels et logiciels de base) support d'une application, d'un programme ou d'un service du SI.</w:t>
      </w:r>
    </w:p>
    <w:p w14:paraId="03F42D54" w14:textId="77777777" w:rsidR="00AB0A61" w:rsidRDefault="00AB0A61" w:rsidP="00AB0A61">
      <w:pPr>
        <w:pStyle w:val="Corpsdetexte2"/>
        <w:shd w:val="clear" w:color="auto" w:fill="FFFFFF"/>
        <w:tabs>
          <w:tab w:val="left" w:pos="709"/>
          <w:tab w:val="left" w:leader="hyphen" w:pos="6020"/>
        </w:tabs>
        <w:spacing w:line="240" w:lineRule="auto"/>
        <w:rPr>
          <w:rFonts w:ascii="Arial" w:hAnsi="Arial"/>
          <w:sz w:val="22"/>
          <w:szCs w:val="22"/>
        </w:rPr>
      </w:pPr>
      <w:r w:rsidRPr="00B476E4">
        <w:rPr>
          <w:rFonts w:ascii="Arial" w:hAnsi="Arial"/>
          <w:sz w:val="22"/>
          <w:szCs w:val="22"/>
        </w:rPr>
        <w:t>-</w:t>
      </w:r>
      <w:r>
        <w:rPr>
          <w:rFonts w:ascii="Arial" w:hAnsi="Arial"/>
          <w:sz w:val="22"/>
          <w:szCs w:val="22"/>
        </w:rPr>
        <w:tab/>
        <w:t xml:space="preserve">Le terme « </w:t>
      </w:r>
      <w:r>
        <w:rPr>
          <w:rFonts w:ascii="Arial" w:hAnsi="Arial"/>
          <w:b/>
          <w:bCs/>
          <w:sz w:val="22"/>
          <w:szCs w:val="22"/>
        </w:rPr>
        <w:t>Cahier des Clauses Administratives Générales des marchés publics de techniques de l’informations et de la communication</w:t>
      </w:r>
      <w:r>
        <w:rPr>
          <w:rFonts w:ascii="Arial" w:hAnsi="Arial"/>
          <w:sz w:val="22"/>
          <w:szCs w:val="22"/>
        </w:rPr>
        <w:t xml:space="preserve"> » ou « </w:t>
      </w:r>
      <w:r>
        <w:rPr>
          <w:rFonts w:ascii="Arial" w:hAnsi="Arial"/>
          <w:b/>
          <w:bCs/>
          <w:sz w:val="22"/>
          <w:szCs w:val="22"/>
        </w:rPr>
        <w:t>CCAG-TIC</w:t>
      </w:r>
      <w:r>
        <w:rPr>
          <w:rFonts w:ascii="Arial" w:hAnsi="Arial"/>
          <w:sz w:val="22"/>
          <w:szCs w:val="22"/>
        </w:rPr>
        <w:t xml:space="preserve"> » désigne le cahier des clauses administratives générales des marchés publics de techniques de l’informations et de la communication tel qu’arrêté par l’Arrêté du 30 mars 2021 s’appliquant au présent Marché sous réserve des dérogations et/ou ajustements prévus au CCAP.</w:t>
      </w:r>
    </w:p>
    <w:p w14:paraId="497BA491"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w:t>
      </w:r>
      <w:r>
        <w:rPr>
          <w:rFonts w:ascii="Arial" w:hAnsi="Arial"/>
          <w:sz w:val="22"/>
          <w:szCs w:val="22"/>
        </w:rPr>
        <w:tab/>
        <w:t xml:space="preserve">Le terme « </w:t>
      </w:r>
      <w:r>
        <w:rPr>
          <w:rFonts w:ascii="Arial" w:hAnsi="Arial"/>
          <w:b/>
          <w:bCs/>
          <w:sz w:val="22"/>
          <w:szCs w:val="22"/>
        </w:rPr>
        <w:t>Cahier des Clauses Administratives Particulières</w:t>
      </w:r>
      <w:r>
        <w:rPr>
          <w:rFonts w:ascii="Arial" w:hAnsi="Arial"/>
          <w:sz w:val="22"/>
          <w:szCs w:val="22"/>
        </w:rPr>
        <w:t xml:space="preserve"> » ou « </w:t>
      </w:r>
      <w:r>
        <w:rPr>
          <w:rFonts w:ascii="Arial" w:hAnsi="Arial"/>
          <w:b/>
          <w:bCs/>
          <w:sz w:val="22"/>
          <w:szCs w:val="22"/>
        </w:rPr>
        <w:t>CCAP </w:t>
      </w:r>
      <w:r>
        <w:rPr>
          <w:rFonts w:ascii="Arial" w:hAnsi="Arial"/>
          <w:sz w:val="22"/>
          <w:szCs w:val="22"/>
        </w:rPr>
        <w:t>» désigne le présent document fixant les clauses administratives particulières propres au Marché en complément et/ou en dérogation au CCAG-TIC.</w:t>
      </w:r>
    </w:p>
    <w:p w14:paraId="2765193B"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w:t>
      </w:r>
      <w:r>
        <w:rPr>
          <w:rFonts w:ascii="Arial" w:hAnsi="Arial"/>
          <w:sz w:val="22"/>
          <w:szCs w:val="22"/>
        </w:rPr>
        <w:tab/>
        <w:t xml:space="preserve">Le terme « </w:t>
      </w:r>
      <w:r>
        <w:rPr>
          <w:rFonts w:ascii="Arial" w:hAnsi="Arial"/>
          <w:b/>
          <w:bCs/>
          <w:sz w:val="22"/>
          <w:szCs w:val="22"/>
        </w:rPr>
        <w:t>Cahier des Clauses Techniques Particulières</w:t>
      </w:r>
      <w:r>
        <w:rPr>
          <w:rFonts w:ascii="Arial" w:hAnsi="Arial"/>
          <w:sz w:val="22"/>
          <w:szCs w:val="22"/>
        </w:rPr>
        <w:t xml:space="preserve"> » ou « </w:t>
      </w:r>
      <w:r>
        <w:rPr>
          <w:rFonts w:ascii="Arial" w:hAnsi="Arial"/>
          <w:b/>
          <w:bCs/>
          <w:sz w:val="22"/>
          <w:szCs w:val="22"/>
        </w:rPr>
        <w:t>CCTP</w:t>
      </w:r>
      <w:r>
        <w:rPr>
          <w:rFonts w:ascii="Arial" w:hAnsi="Arial"/>
          <w:sz w:val="22"/>
          <w:szCs w:val="22"/>
        </w:rPr>
        <w:t xml:space="preserve"> » désigne le CCTP du Marché, partie intégrante des documents contractuels du Marché, décrivant le détail des Prestations attendues au titre du Marché. Ce document tient lieu de cahier des clauses techniques particulières (« CCTP ») au sens du CCAG-TIC, </w:t>
      </w:r>
      <w:r>
        <w:rPr>
          <w:rFonts w:ascii="Arial" w:eastAsia="Arial" w:hAnsi="Arial"/>
          <w:color w:val="000000"/>
          <w:sz w:val="22"/>
        </w:rPr>
        <w:t>il est aussi appelé cahier des charges.</w:t>
      </w:r>
    </w:p>
    <w:p w14:paraId="6C85BC01"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Calendrier</w:t>
      </w:r>
      <w:r>
        <w:rPr>
          <w:rFonts w:ascii="Arial" w:hAnsi="Arial" w:cs="Arial"/>
          <w:sz w:val="22"/>
          <w:szCs w:val="22"/>
        </w:rPr>
        <w:t>" désigne l'ensemble des délais d'exécution de la Prestation à réaliser. Le macro-planning indicatif des Prestations à réaliser au titre du projet de mise en œuvre de la Solution figure à l'article 6.2 du CCTP.</w:t>
      </w:r>
    </w:p>
    <w:p w14:paraId="618A6ED1" w14:textId="5DD35863" w:rsidR="00AB0A61" w:rsidRDefault="00AB0A61" w:rsidP="00AB0A61">
      <w:pPr>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 Le terme « </w:t>
      </w:r>
      <w:r>
        <w:rPr>
          <w:rFonts w:ascii="Arial" w:hAnsi="Arial" w:cs="Arial"/>
          <w:b/>
          <w:bCs/>
          <w:sz w:val="22"/>
          <w:szCs w:val="22"/>
        </w:rPr>
        <w:t>Conventions de Services</w:t>
      </w:r>
      <w:r>
        <w:rPr>
          <w:rFonts w:ascii="Arial" w:hAnsi="Arial" w:cs="Arial"/>
          <w:sz w:val="22"/>
          <w:szCs w:val="22"/>
        </w:rPr>
        <w:t xml:space="preserve"> » ou « </w:t>
      </w:r>
      <w:r>
        <w:rPr>
          <w:rFonts w:ascii="Arial" w:hAnsi="Arial" w:cs="Arial"/>
          <w:b/>
          <w:sz w:val="22"/>
          <w:szCs w:val="22"/>
        </w:rPr>
        <w:t>SLA</w:t>
      </w:r>
      <w:r>
        <w:rPr>
          <w:rFonts w:ascii="Arial" w:hAnsi="Arial" w:cs="Arial"/>
          <w:sz w:val="22"/>
          <w:szCs w:val="22"/>
        </w:rPr>
        <w:t> » désigne les documents formalisant les obligations spécifiques des Parties en ce qui concerne les modalités d'exécution des Services en phase d’exploitation démarrant au terme de la phase de garantie (visée à l’article 13.2). Ce document précise les engagements du Titulaire quant aux Niveaux de Services que doit atteindre la Solution</w:t>
      </w:r>
      <w:r w:rsidR="00FC55F9">
        <w:rPr>
          <w:rFonts w:ascii="Arial" w:hAnsi="Arial" w:cs="Arial"/>
          <w:sz w:val="22"/>
          <w:szCs w:val="22"/>
        </w:rPr>
        <w:t>.</w:t>
      </w:r>
      <w:r>
        <w:rPr>
          <w:rFonts w:ascii="Arial" w:hAnsi="Arial" w:cs="Arial"/>
          <w:sz w:val="22"/>
          <w:szCs w:val="22"/>
        </w:rPr>
        <w:t xml:space="preserve"> </w:t>
      </w:r>
    </w:p>
    <w:p w14:paraId="16CA3CE4" w14:textId="77777777" w:rsidR="00AB0A61" w:rsidRDefault="00AB0A61" w:rsidP="00AB0A61">
      <w:pPr>
        <w:jc w:val="both"/>
        <w:rPr>
          <w:rFonts w:ascii="Arial" w:hAnsi="Arial" w:cs="Arial"/>
          <w:sz w:val="22"/>
          <w:szCs w:val="22"/>
        </w:rPr>
      </w:pPr>
      <w:r>
        <w:rPr>
          <w:rFonts w:ascii="Arial" w:hAnsi="Arial" w:cs="Arial"/>
          <w:sz w:val="22"/>
          <w:szCs w:val="22"/>
        </w:rPr>
        <w:t xml:space="preserve">Ce document décrit ainsi précisément les Niveaux de Services, ainsi que les modalités de calcul des pénalités éventuelles applicables en cas de non atteinte de ces Niveaux de Services. </w:t>
      </w:r>
    </w:p>
    <w:p w14:paraId="678EBF0F" w14:textId="1FFD5407" w:rsidR="00AB0A61" w:rsidRDefault="00AB0A61" w:rsidP="00AB0A61">
      <w:pPr>
        <w:jc w:val="both"/>
        <w:rPr>
          <w:rFonts w:ascii="Arial" w:hAnsi="Arial" w:cs="Arial"/>
          <w:sz w:val="22"/>
          <w:szCs w:val="22"/>
        </w:rPr>
      </w:pPr>
      <w:r>
        <w:rPr>
          <w:rFonts w:ascii="Arial" w:hAnsi="Arial" w:cs="Arial"/>
          <w:sz w:val="22"/>
          <w:szCs w:val="22"/>
        </w:rPr>
        <w:t xml:space="preserve">La Convention de Services initiale est annexée à l’Offre du Titulaire, elle fait partie intégrante du présent Marché. La Convention de Services est mise à jour dès qu'une Évolution le nécessite. Toute mise à jour devra être signée par l’Acheteur avant application. </w:t>
      </w:r>
    </w:p>
    <w:p w14:paraId="60F66DD4"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lastRenderedPageBreak/>
        <w:t>-</w:t>
      </w:r>
      <w:r>
        <w:rPr>
          <w:rFonts w:ascii="Arial" w:hAnsi="Arial" w:cs="Arial"/>
          <w:sz w:val="22"/>
          <w:szCs w:val="22"/>
        </w:rPr>
        <w:tab/>
        <w:t>Le terme "</w:t>
      </w:r>
      <w:r>
        <w:rPr>
          <w:rFonts w:ascii="Arial" w:hAnsi="Arial" w:cs="Arial"/>
          <w:b/>
          <w:sz w:val="22"/>
          <w:szCs w:val="22"/>
        </w:rPr>
        <w:t>Date Impérative</w:t>
      </w:r>
      <w:r>
        <w:rPr>
          <w:rFonts w:ascii="Arial" w:hAnsi="Arial" w:cs="Arial"/>
          <w:sz w:val="22"/>
          <w:szCs w:val="22"/>
        </w:rPr>
        <w:t>" désigne toute date indiquée comme telle dans le Calendrier ou le Marché. L'engagement au respect de ces dates par le Titulaire constitue une condition déterminante du consentement de l’Acheteur au Marché.</w:t>
      </w:r>
    </w:p>
    <w:p w14:paraId="68E0474A" w14:textId="0ABB6659" w:rsidR="00AB0A61" w:rsidRDefault="00AB0A61" w:rsidP="00AB0A61">
      <w:pPr>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Développements Spécifiques</w:t>
      </w:r>
      <w:r>
        <w:rPr>
          <w:rFonts w:ascii="Arial" w:hAnsi="Arial" w:cs="Arial"/>
          <w:sz w:val="22"/>
          <w:szCs w:val="22"/>
        </w:rPr>
        <w:t>" désigne tout développement spécifique de logiciel, y compris leurs mises à jour ou nouvelles versions, sous forme de codes source et code objet, que le Titulaire serait amené à réaliser pour fournir une Solution conforme au Référentiel de Conformité.</w:t>
      </w:r>
    </w:p>
    <w:p w14:paraId="7F1BC396" w14:textId="09E0E285"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Documentation</w:t>
      </w:r>
      <w:r>
        <w:rPr>
          <w:rFonts w:ascii="Arial" w:hAnsi="Arial" w:cs="Arial"/>
          <w:sz w:val="22"/>
          <w:szCs w:val="22"/>
        </w:rPr>
        <w:t xml:space="preserve">" s'entend de la documentation fonctionnelle et technique devant être fournie de façon imprimée </w:t>
      </w:r>
      <w:r w:rsidR="009E5DB4">
        <w:rPr>
          <w:rFonts w:ascii="Arial" w:hAnsi="Arial" w:cs="Arial"/>
          <w:sz w:val="22"/>
          <w:szCs w:val="22"/>
        </w:rPr>
        <w:t xml:space="preserve">ou </w:t>
      </w:r>
      <w:r>
        <w:rPr>
          <w:rFonts w:ascii="Arial" w:hAnsi="Arial" w:cs="Arial"/>
          <w:sz w:val="22"/>
          <w:szCs w:val="22"/>
        </w:rPr>
        <w:t xml:space="preserve">électronique et se rapportant aux fonctionnalités assurées par la Solution et/ou à son utilisation et caractéristique, la Documentation minimale à fournir par le Titulaire est listée dans les Livrables du CCTP. La Documentation est fournie en français. </w:t>
      </w:r>
    </w:p>
    <w:p w14:paraId="672B4C4C"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Le terme " </w:t>
      </w:r>
      <w:r>
        <w:rPr>
          <w:rFonts w:ascii="Arial" w:hAnsi="Arial" w:cs="Arial"/>
          <w:b/>
          <w:sz w:val="22"/>
          <w:szCs w:val="22"/>
        </w:rPr>
        <w:t>Données</w:t>
      </w:r>
      <w:r>
        <w:rPr>
          <w:rFonts w:ascii="Arial" w:hAnsi="Arial" w:cs="Arial"/>
          <w:sz w:val="22"/>
          <w:szCs w:val="22"/>
        </w:rPr>
        <w:t>" désigne les données, quels qu'en soient la forme et le contenu, (i) entrées manuellement ou automatiquement dans la Solution, traitées et/ou produites par la Solution.</w:t>
      </w:r>
    </w:p>
    <w:p w14:paraId="3C2B3360" w14:textId="1D7EB5A7" w:rsidR="00AB0A61" w:rsidRDefault="00AB0A61" w:rsidP="00AB0A61">
      <w:pPr>
        <w:pBdr>
          <w:top w:val="none" w:sz="4" w:space="0" w:color="000000"/>
          <w:left w:val="none" w:sz="4" w:space="0" w:color="000000"/>
          <w:bottom w:val="none" w:sz="4" w:space="0" w:color="000000"/>
          <w:right w:val="none" w:sz="4" w:space="0" w:color="000000"/>
        </w:pBd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Les termes « </w:t>
      </w:r>
      <w:r>
        <w:rPr>
          <w:rFonts w:ascii="Arial" w:hAnsi="Arial" w:cs="Arial"/>
          <w:b/>
          <w:bCs/>
          <w:sz w:val="22"/>
          <w:szCs w:val="22"/>
        </w:rPr>
        <w:t>DPGF</w:t>
      </w:r>
      <w:r>
        <w:rPr>
          <w:rFonts w:ascii="Arial" w:hAnsi="Arial" w:cs="Arial"/>
          <w:sz w:val="22"/>
          <w:szCs w:val="22"/>
        </w:rPr>
        <w:t> » ou « BPU » désignent le même document à savoir la </w:t>
      </w:r>
      <w:r>
        <w:rPr>
          <w:rFonts w:ascii="Arial" w:hAnsi="Arial" w:cs="Arial"/>
          <w:b/>
          <w:bCs/>
          <w:sz w:val="22"/>
          <w:szCs w:val="22"/>
        </w:rPr>
        <w:t>Décomposition des Prix Globale et Forfaitaire</w:t>
      </w:r>
      <w:r>
        <w:rPr>
          <w:rFonts w:ascii="Arial" w:hAnsi="Arial" w:cs="Arial"/>
          <w:sz w:val="22"/>
          <w:szCs w:val="22"/>
        </w:rPr>
        <w:t>, étant convenu que ce document dans sa version contractuelle engageante est annexé à l’Acte d’Engagement et a été préparé sur la base du fichier BPU transmis dans le dossier de consultation.</w:t>
      </w:r>
    </w:p>
    <w:p w14:paraId="605EBF5E" w14:textId="798DA4C1" w:rsidR="00AB0A61" w:rsidRDefault="00B724FC" w:rsidP="00AB0A61">
      <w:pPr>
        <w:shd w:val="clear" w:color="auto" w:fill="FFFFFF"/>
        <w:jc w:val="both"/>
        <w:rPr>
          <w:rFonts w:ascii="Arial" w:hAnsi="Arial" w:cs="Arial"/>
          <w:sz w:val="22"/>
          <w:szCs w:val="22"/>
        </w:rPr>
      </w:pPr>
      <w:r>
        <w:rPr>
          <w:rFonts w:ascii="Arial" w:hAnsi="Arial" w:cs="Arial"/>
          <w:sz w:val="22"/>
          <w:szCs w:val="22"/>
        </w:rPr>
        <w:t xml:space="preserve">- </w:t>
      </w:r>
      <w:r w:rsidR="00AB0A61">
        <w:rPr>
          <w:rFonts w:ascii="Arial" w:hAnsi="Arial" w:cs="Arial"/>
          <w:sz w:val="22"/>
          <w:szCs w:val="22"/>
        </w:rPr>
        <w:t>Le terme "</w:t>
      </w:r>
      <w:r w:rsidR="00AB0A61">
        <w:rPr>
          <w:rFonts w:ascii="Arial" w:hAnsi="Arial" w:cs="Arial"/>
          <w:b/>
          <w:sz w:val="22"/>
          <w:szCs w:val="22"/>
        </w:rPr>
        <w:t>Droit d'Utilisation</w:t>
      </w:r>
      <w:r w:rsidR="00AB0A61">
        <w:rPr>
          <w:rFonts w:ascii="Arial" w:hAnsi="Arial" w:cs="Arial"/>
          <w:sz w:val="22"/>
          <w:szCs w:val="22"/>
        </w:rPr>
        <w:t>" désigne le droit pour une personne bénéficiant d’un accès à la Solution au titre du présent Marché, d'effectuer le traitement de tout ou partie d’un programme de la Solution ayant pour destination le déroulement et l'exécution des instructions qu'il contient conformément à des fonctionnalités qui en constituent le cadre de référence.</w:t>
      </w:r>
    </w:p>
    <w:p w14:paraId="16C1CD33" w14:textId="23A46EBB"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Le terme </w:t>
      </w:r>
      <w:r>
        <w:rPr>
          <w:rFonts w:ascii="Arial" w:hAnsi="Arial" w:cs="Arial"/>
          <w:b/>
          <w:sz w:val="22"/>
          <w:szCs w:val="22"/>
        </w:rPr>
        <w:t>"Évolution</w:t>
      </w:r>
      <w:r>
        <w:rPr>
          <w:rFonts w:ascii="Arial" w:hAnsi="Arial" w:cs="Arial"/>
          <w:sz w:val="22"/>
          <w:szCs w:val="22"/>
        </w:rPr>
        <w:t xml:space="preserve">" désigne, s’agissant de la Solution, toute Prestation supplémentaire fournie par le Titulaire pour intégrer dans la Solution des fonctionnalités supplémentaires ou différentes de celles décrites dans le </w:t>
      </w:r>
      <w:r w:rsidR="005B6208">
        <w:rPr>
          <w:rFonts w:ascii="Arial" w:hAnsi="Arial" w:cs="Arial"/>
          <w:sz w:val="22"/>
          <w:szCs w:val="22"/>
        </w:rPr>
        <w:t>Cahier des Charges</w:t>
      </w:r>
      <w:r>
        <w:rPr>
          <w:rFonts w:ascii="Arial" w:hAnsi="Arial" w:cs="Arial"/>
          <w:sz w:val="22"/>
          <w:szCs w:val="22"/>
        </w:rPr>
        <w:t>. Avant d’entreprendre une Evolution le Titulaire doit obtenir un accord express de l’Acheteur dans les conditions définies à l’article 4 du présent Marché.</w:t>
      </w:r>
    </w:p>
    <w:p w14:paraId="23E9D6D9"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Information(s) Confidentielle(s)</w:t>
      </w:r>
      <w:r>
        <w:rPr>
          <w:rFonts w:ascii="Arial" w:hAnsi="Arial" w:cs="Arial"/>
          <w:sz w:val="22"/>
          <w:szCs w:val="22"/>
        </w:rPr>
        <w:t>" désigne tous les plans, documents, méthodes, informations techniques, scientifiques, commerciales, sociales, financières, stratégiques, ou autres, transmises par l’Acheteur au Titulaire, ou dont ce dernier aurait eu connaissance au cours de l’exécution du présent Marché. Les Données et les Résultats sont notamment des Informations Confidentielles. Ne sont pas considérées comme confidentielles les informations dont le Titulaire pourra prouver :</w:t>
      </w:r>
    </w:p>
    <w:p w14:paraId="5CE41AF2" w14:textId="77777777" w:rsidR="00AB0A61" w:rsidRDefault="00AB0A61" w:rsidP="00AB0A61">
      <w:pPr>
        <w:shd w:val="clear" w:color="auto" w:fill="FFFFFF"/>
        <w:tabs>
          <w:tab w:val="left" w:pos="851"/>
        </w:tabs>
        <w:ind w:left="567"/>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Qu’elles étaient dans le domaine public lors de la communication par l’Acheteur, ou qu’elles y sont tombées ultérieurement sans faute de sa part (dans l’un et l’autre cas, le Titulaire ne sera délié de son obligation de confidentialité qu’à l’égard des seules informations divulguées dans le public et à partir de la date de divulgation) ;</w:t>
      </w:r>
    </w:p>
    <w:p w14:paraId="35EAA722" w14:textId="77777777" w:rsidR="00AB0A61" w:rsidRDefault="00AB0A61" w:rsidP="00AB0A61">
      <w:pPr>
        <w:shd w:val="clear" w:color="auto" w:fill="FFFFFF"/>
        <w:tabs>
          <w:tab w:val="left" w:pos="851"/>
        </w:tabs>
        <w:ind w:left="567"/>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Qu’elles étaient en sa possession lors de leur transmission par l’Acheteur ;</w:t>
      </w:r>
    </w:p>
    <w:p w14:paraId="061A8870" w14:textId="77777777" w:rsidR="00AB0A61" w:rsidRDefault="00AB0A61" w:rsidP="00AB0A61">
      <w:pPr>
        <w:pStyle w:val="Retraitcorpsdetexte"/>
        <w:shd w:val="clear" w:color="auto" w:fill="FFFFFF"/>
        <w:tabs>
          <w:tab w:val="left" w:pos="851"/>
        </w:tabs>
        <w:spacing w:line="240" w:lineRule="auto"/>
        <w:ind w:left="567"/>
        <w:rPr>
          <w:rFonts w:ascii="Arial" w:hAnsi="Arial" w:cs="Arial"/>
          <w:sz w:val="22"/>
          <w:szCs w:val="22"/>
        </w:rPr>
      </w:pPr>
      <w:r>
        <w:rPr>
          <w:rFonts w:ascii="Arial" w:hAnsi="Arial" w:cs="Arial"/>
          <w:sz w:val="22"/>
          <w:szCs w:val="22"/>
        </w:rPr>
        <w:t xml:space="preserve">▪ </w:t>
      </w:r>
      <w:r>
        <w:rPr>
          <w:rFonts w:ascii="Arial" w:hAnsi="Arial" w:cs="Arial"/>
          <w:sz w:val="22"/>
          <w:szCs w:val="22"/>
        </w:rPr>
        <w:tab/>
        <w:t>Qu’elles lui ont été transmises par un tiers, disposant de bonne foi du droit de faire une telle communication sans obligation de confidentialité.</w:t>
      </w:r>
    </w:p>
    <w:p w14:paraId="312591A2"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Livrable</w:t>
      </w:r>
      <w:r>
        <w:rPr>
          <w:rFonts w:ascii="Arial" w:hAnsi="Arial" w:cs="Arial"/>
          <w:sz w:val="22"/>
          <w:szCs w:val="22"/>
        </w:rPr>
        <w:t>" désigne toute Documentation, tout programme, tout support informatique, tout document papier ou électronique, etc. que le Titulaire sera amené à remettre à l’Acheteur en exécution du Marché, notamment ceux listés au CCTP et dans l’Offre du Titulaire.</w:t>
      </w:r>
    </w:p>
    <w:p w14:paraId="0950CD65" w14:textId="19BAAB34"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 xml:space="preserve">- </w:t>
      </w:r>
      <w:r>
        <w:rPr>
          <w:rFonts w:ascii="Arial" w:hAnsi="Arial" w:cs="Arial"/>
          <w:sz w:val="22"/>
          <w:szCs w:val="22"/>
        </w:rPr>
        <w:tab/>
        <w:t>Le terme "</w:t>
      </w:r>
      <w:r>
        <w:rPr>
          <w:rFonts w:ascii="Arial" w:hAnsi="Arial" w:cs="Arial"/>
          <w:b/>
          <w:sz w:val="22"/>
          <w:szCs w:val="22"/>
        </w:rPr>
        <w:t>Maintenance</w:t>
      </w:r>
      <w:r>
        <w:rPr>
          <w:rFonts w:ascii="Arial" w:hAnsi="Arial" w:cs="Arial"/>
          <w:sz w:val="22"/>
          <w:szCs w:val="22"/>
        </w:rPr>
        <w:t>" désigne, la Maintenance s’appliquant à la Solution. La Prestation de maintenance de la Solution démarre à la fin de la période de garantie projet définie à l’article 13.1 ci-dessous. La Maintenance englobe, outre la maintenance corrective proprement dite de la Solution (correction des Anomalies affectant la Solution), la maintenance évolutive et adaptative de la Solution. Les conditions de la Maintenance sont décrites de manière détaillée dans les Conventions de Services.</w:t>
      </w:r>
    </w:p>
    <w:p w14:paraId="0117124A"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Marché</w:t>
      </w:r>
      <w:r>
        <w:rPr>
          <w:rFonts w:ascii="Arial" w:hAnsi="Arial" w:cs="Arial"/>
          <w:sz w:val="22"/>
          <w:szCs w:val="22"/>
        </w:rPr>
        <w:t>" désigne l'ensemble des documents contractuels listés à l'article 3 du présent document.</w:t>
      </w:r>
    </w:p>
    <w:p w14:paraId="276D3AAD" w14:textId="386D888D" w:rsidR="00335843" w:rsidRPr="00335843" w:rsidRDefault="00335843" w:rsidP="00335843">
      <w:pPr>
        <w:shd w:val="clear" w:color="auto" w:fill="FFFFFF"/>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Le terme « </w:t>
      </w:r>
      <w:r>
        <w:rPr>
          <w:rFonts w:ascii="Arial" w:hAnsi="Arial" w:cs="Arial"/>
          <w:b/>
          <w:bCs/>
          <w:sz w:val="22"/>
          <w:szCs w:val="22"/>
        </w:rPr>
        <w:t xml:space="preserve">Matériel » </w:t>
      </w:r>
      <w:r>
        <w:rPr>
          <w:rFonts w:ascii="Arial" w:hAnsi="Arial" w:cs="Arial"/>
          <w:sz w:val="22"/>
          <w:szCs w:val="22"/>
        </w:rPr>
        <w:t xml:space="preserve">désigne </w:t>
      </w:r>
      <w:r w:rsidRPr="00335843">
        <w:rPr>
          <w:rFonts w:ascii="Arial" w:hAnsi="Arial" w:cs="Arial"/>
          <w:sz w:val="22"/>
          <w:szCs w:val="22"/>
        </w:rPr>
        <w:t xml:space="preserve">l'ensemble des matériels, éléments physiques ou actifs, composant la Solution mise en œuvre et fournie par le </w:t>
      </w:r>
      <w:r>
        <w:rPr>
          <w:rFonts w:ascii="Arial" w:hAnsi="Arial" w:cs="Arial"/>
          <w:sz w:val="22"/>
          <w:szCs w:val="22"/>
        </w:rPr>
        <w:t>Titul</w:t>
      </w:r>
      <w:r w:rsidRPr="00335843">
        <w:rPr>
          <w:rFonts w:ascii="Arial" w:hAnsi="Arial" w:cs="Arial"/>
          <w:sz w:val="22"/>
          <w:szCs w:val="22"/>
        </w:rPr>
        <w:t xml:space="preserve">aire conformément aux dispositions du présent </w:t>
      </w:r>
      <w:r>
        <w:rPr>
          <w:rFonts w:ascii="Arial" w:hAnsi="Arial" w:cs="Arial"/>
          <w:sz w:val="22"/>
          <w:szCs w:val="22"/>
        </w:rPr>
        <w:t>Marché</w:t>
      </w:r>
      <w:r w:rsidRPr="00335843">
        <w:rPr>
          <w:rFonts w:ascii="Arial" w:hAnsi="Arial" w:cs="Arial"/>
          <w:sz w:val="22"/>
          <w:szCs w:val="22"/>
        </w:rPr>
        <w:t>.</w:t>
      </w:r>
    </w:p>
    <w:p w14:paraId="6D254752" w14:textId="60A5550F"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Mise en production</w:t>
      </w:r>
      <w:r>
        <w:rPr>
          <w:rFonts w:ascii="Arial" w:hAnsi="Arial" w:cs="Arial"/>
          <w:sz w:val="22"/>
          <w:szCs w:val="22"/>
        </w:rPr>
        <w:t xml:space="preserve">" désigne l'étape consistant à mettre en production la Solution afin de la rendre accessible à l’ensemble des Utilisateurs afin que ces derniers puissent en avoir une Utilisation conforme au </w:t>
      </w:r>
      <w:r w:rsidR="005B6208">
        <w:rPr>
          <w:rFonts w:ascii="Arial" w:hAnsi="Arial" w:cs="Arial"/>
          <w:sz w:val="22"/>
          <w:szCs w:val="22"/>
        </w:rPr>
        <w:t>Cahier des charges</w:t>
      </w:r>
      <w:r>
        <w:rPr>
          <w:rFonts w:ascii="Arial" w:hAnsi="Arial" w:cs="Arial"/>
          <w:sz w:val="22"/>
          <w:szCs w:val="22"/>
        </w:rPr>
        <w:t xml:space="preserve">. </w:t>
      </w:r>
    </w:p>
    <w:p w14:paraId="4A2DF599"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MOA</w:t>
      </w:r>
      <w:r>
        <w:rPr>
          <w:rFonts w:ascii="Arial" w:hAnsi="Arial" w:cs="Arial"/>
          <w:sz w:val="22"/>
          <w:szCs w:val="22"/>
        </w:rPr>
        <w:t>" désigne la Maîtrise d'ouvrage du projet : chef de projet Acheteur commanditaire de la Solution. Il lui incombe de procéder à la bonne transmission des informations destinées à un ou des intervenants de l’Acheteur liés au projet en provenance d’un ou des intervenants de la MOE et inversement en provenance de l’un ou des intervenants Acheteur vers un ou des intervenants de la MOE. Le Chef de projet MOA de l’Acheteur a pour interlocuteur privilégié le Chef de projet MOE.</w:t>
      </w:r>
    </w:p>
    <w:p w14:paraId="6033C7AC"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MOE</w:t>
      </w:r>
      <w:r>
        <w:rPr>
          <w:rFonts w:ascii="Arial" w:hAnsi="Arial" w:cs="Arial"/>
          <w:sz w:val="22"/>
          <w:szCs w:val="22"/>
        </w:rPr>
        <w:t xml:space="preserve">" désigne la Maîtrise d'œuvre ayant la responsabilité pleine et entière de toutes les Prestations couvertes par le présent Marché. Il lui incombe de procéder à la bonne transmission des </w:t>
      </w:r>
      <w:r>
        <w:rPr>
          <w:rFonts w:ascii="Arial" w:hAnsi="Arial" w:cs="Arial"/>
          <w:sz w:val="22"/>
          <w:szCs w:val="22"/>
        </w:rPr>
        <w:lastRenderedPageBreak/>
        <w:t>informations destinées à un ou des intervenants MOE liés au projet en provenance de la MOA et inversement en provenance de l’un ou des intervenants de la MOE vers un ou des intervenants de la MOA. La MOE est assurée par le chef de projet du Titulaire. Le Chef de projet MOE a pour interlocuteur privilégié le Chef de projet de l’Acheteur.</w:t>
      </w:r>
    </w:p>
    <w:p w14:paraId="3D7FEA33" w14:textId="562DAA01"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w:t>
      </w:r>
      <w:r>
        <w:rPr>
          <w:rFonts w:ascii="Arial" w:hAnsi="Arial" w:cs="Arial"/>
          <w:sz w:val="22"/>
          <w:szCs w:val="22"/>
        </w:rPr>
        <w:tab/>
        <w:t xml:space="preserve">Le terme « </w:t>
      </w:r>
      <w:r>
        <w:rPr>
          <w:rFonts w:ascii="Arial" w:hAnsi="Arial" w:cs="Arial"/>
          <w:b/>
          <w:bCs/>
          <w:sz w:val="22"/>
          <w:szCs w:val="22"/>
        </w:rPr>
        <w:t>Niveaux de Services</w:t>
      </w:r>
      <w:r>
        <w:rPr>
          <w:rFonts w:ascii="Arial" w:hAnsi="Arial" w:cs="Arial"/>
          <w:sz w:val="22"/>
          <w:szCs w:val="22"/>
        </w:rPr>
        <w:t xml:space="preserve"> » désigne, pour un Service défini, la valeur mesurable d'un indicateur représentatif. Les Niveaux de services sont définis dans les documents du Marché et notamment en phase d’exploitation dans la Convention de Services, les engagements minimums en termes de Niveaux de services étant définis dans le présent CCAP et dans le CCTP. </w:t>
      </w:r>
      <w:r w:rsidRPr="00E80B3D">
        <w:rPr>
          <w:rFonts w:ascii="Arial" w:hAnsi="Arial" w:cs="Arial"/>
          <w:sz w:val="22"/>
          <w:szCs w:val="22"/>
        </w:rPr>
        <w:t xml:space="preserve">L'engagement du Titulaire sur les Niveaux de services est un engagement de résultat </w:t>
      </w:r>
      <w:r w:rsidRPr="00E80B3D">
        <w:rPr>
          <w:rFonts w:ascii="Arial" w:hAnsi="Arial" w:cs="Arial"/>
          <w:sz w:val="22"/>
          <w:szCs w:val="22"/>
        </w:rPr>
        <w:t>dont le respect est vérifié par rapport aux valeurs cibles convenues par les deux Parties dans les documents contractuels.</w:t>
      </w:r>
      <w:r>
        <w:rPr>
          <w:rFonts w:ascii="Arial" w:hAnsi="Arial" w:cs="Arial"/>
          <w:sz w:val="22"/>
          <w:szCs w:val="22"/>
        </w:rPr>
        <w:t xml:space="preserve"> </w:t>
      </w:r>
    </w:p>
    <w:p w14:paraId="2175F955" w14:textId="2E4BA700" w:rsidR="00AB0A61" w:rsidRDefault="00AB0A61" w:rsidP="00913552">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Notification</w:t>
      </w:r>
      <w:r>
        <w:rPr>
          <w:rFonts w:ascii="Arial" w:hAnsi="Arial" w:cs="Arial"/>
          <w:sz w:val="22"/>
          <w:szCs w:val="22"/>
        </w:rPr>
        <w:t>" désigne l'action consistant à porter une information ou une décision à la connaissance de la ou des Parties contractantes par tout moyen matériel ou dématérialisé permettant de déterminer de façon certaine la date de sa réception.</w:t>
      </w:r>
    </w:p>
    <w:p w14:paraId="45EAF3AA" w14:textId="081A05B4" w:rsidR="00AB0A61" w:rsidRDefault="00AB0A61" w:rsidP="00AB0A61">
      <w:pPr>
        <w:jc w:val="both"/>
        <w:rPr>
          <w:rFonts w:ascii="Arial" w:hAnsi="Arial" w:cs="Arial"/>
          <w:color w:val="000000"/>
          <w:sz w:val="22"/>
          <w:szCs w:val="22"/>
        </w:rPr>
      </w:pPr>
      <w:r>
        <w:rPr>
          <w:rFonts w:ascii="Arial" w:hAnsi="Arial" w:cs="Arial"/>
          <w:sz w:val="22"/>
          <w:szCs w:val="22"/>
        </w:rPr>
        <w:t>-</w:t>
      </w:r>
    </w:p>
    <w:p w14:paraId="6192AD07" w14:textId="77777777" w:rsidR="00AB0A61" w:rsidRDefault="00AB0A61" w:rsidP="00AB0A61">
      <w:pPr>
        <w:pStyle w:val="Corpsdetexte2"/>
        <w:shd w:val="clear" w:color="auto" w:fill="FFFFFF"/>
        <w:tabs>
          <w:tab w:val="left" w:pos="709"/>
          <w:tab w:val="left" w:leader="hyphen" w:pos="6020"/>
        </w:tabs>
        <w:spacing w:line="240" w:lineRule="auto"/>
        <w:rPr>
          <w:rFonts w:ascii="Arial" w:hAnsi="Arial"/>
          <w:sz w:val="22"/>
          <w:szCs w:val="22"/>
        </w:rPr>
      </w:pPr>
      <w:r>
        <w:rPr>
          <w:rFonts w:ascii="Arial" w:hAnsi="Arial"/>
          <w:sz w:val="22"/>
          <w:szCs w:val="22"/>
        </w:rPr>
        <w:t xml:space="preserve">- </w:t>
      </w:r>
      <w:r>
        <w:rPr>
          <w:rFonts w:ascii="Arial" w:hAnsi="Arial"/>
          <w:sz w:val="22"/>
          <w:szCs w:val="22"/>
        </w:rPr>
        <w:tab/>
        <w:t>Le terme "</w:t>
      </w:r>
      <w:r>
        <w:rPr>
          <w:rFonts w:ascii="Arial" w:hAnsi="Arial"/>
          <w:b/>
          <w:sz w:val="22"/>
          <w:szCs w:val="22"/>
        </w:rPr>
        <w:t>Prestation(s)</w:t>
      </w:r>
      <w:r>
        <w:rPr>
          <w:rFonts w:ascii="Arial" w:hAnsi="Arial"/>
          <w:sz w:val="22"/>
          <w:szCs w:val="22"/>
        </w:rPr>
        <w:t>" désigne selon les circonstances l'une ou l'ensemble des Prestations assurées par le Titulaire telles que décrites dans le Marché dont le descriptif figure à l'article 7 du présent CCAP.</w:t>
      </w:r>
    </w:p>
    <w:p w14:paraId="0A41DA79" w14:textId="668273EC"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 xml:space="preserve">Recette </w:t>
      </w:r>
      <w:r w:rsidR="00C127A5">
        <w:rPr>
          <w:rFonts w:ascii="Arial" w:hAnsi="Arial" w:cs="Arial"/>
          <w:b/>
          <w:sz w:val="22"/>
          <w:szCs w:val="22"/>
        </w:rPr>
        <w:t>technique</w:t>
      </w:r>
      <w:r>
        <w:rPr>
          <w:rFonts w:ascii="Arial" w:hAnsi="Arial" w:cs="Arial"/>
          <w:sz w:val="22"/>
          <w:szCs w:val="22"/>
        </w:rPr>
        <w:t xml:space="preserve">" est la décision expresse de l’Acheteur par laquelle l’Acheteur reconnaît que la Solution est capable de remplir les fonctions attendues et correspondre à ce qui est attendu.  </w:t>
      </w:r>
    </w:p>
    <w:p w14:paraId="5AE57B60" w14:textId="7786D15E"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 xml:space="preserve">- </w:t>
      </w:r>
      <w:r>
        <w:rPr>
          <w:rFonts w:ascii="Arial" w:hAnsi="Arial"/>
          <w:sz w:val="22"/>
          <w:szCs w:val="22"/>
        </w:rPr>
        <w:tab/>
        <w:t>Le terme "</w:t>
      </w:r>
      <w:r>
        <w:rPr>
          <w:rFonts w:ascii="Arial" w:hAnsi="Arial"/>
          <w:b/>
          <w:sz w:val="22"/>
          <w:szCs w:val="22"/>
        </w:rPr>
        <w:t>Réfaction</w:t>
      </w:r>
      <w:r>
        <w:rPr>
          <w:rFonts w:ascii="Arial" w:hAnsi="Arial"/>
          <w:sz w:val="22"/>
          <w:szCs w:val="22"/>
        </w:rPr>
        <w:t>" désigne la décision prise par l’Acheteur de réduire le montant des Prestations à verser au Titulaire, lorsque les Prestations ne satisfont pas entièrement, mais qu'elles peuvent être reçues en l'état.</w:t>
      </w:r>
    </w:p>
    <w:p w14:paraId="0DD4DE73"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w:t>
      </w:r>
      <w:r>
        <w:rPr>
          <w:rFonts w:ascii="Arial" w:hAnsi="Arial"/>
          <w:sz w:val="22"/>
          <w:szCs w:val="22"/>
        </w:rPr>
        <w:tab/>
        <w:t>Le terme "</w:t>
      </w:r>
      <w:r>
        <w:rPr>
          <w:rFonts w:ascii="Arial" w:hAnsi="Arial"/>
          <w:b/>
          <w:sz w:val="22"/>
          <w:szCs w:val="22"/>
        </w:rPr>
        <w:t xml:space="preserve">Représentant de l’Acheteur </w:t>
      </w:r>
      <w:r>
        <w:rPr>
          <w:rFonts w:ascii="Arial" w:hAnsi="Arial"/>
          <w:sz w:val="22"/>
          <w:szCs w:val="22"/>
        </w:rPr>
        <w:t>" ou « </w:t>
      </w:r>
      <w:r>
        <w:rPr>
          <w:rFonts w:ascii="Arial" w:hAnsi="Arial"/>
          <w:b/>
          <w:bCs/>
          <w:sz w:val="22"/>
          <w:szCs w:val="22"/>
        </w:rPr>
        <w:t>Chef de Projet MOA</w:t>
      </w:r>
      <w:r>
        <w:rPr>
          <w:rFonts w:ascii="Arial" w:hAnsi="Arial"/>
          <w:sz w:val="22"/>
          <w:szCs w:val="22"/>
        </w:rPr>
        <w:t xml:space="preserve"> » désigne la personne nommée par l’Acheteur pour être l'interlocuteur unique du Représentant du Titulaire pour les questions d'ordre contractuel et de suivi du projet. </w:t>
      </w:r>
    </w:p>
    <w:p w14:paraId="3A6697A7"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Représentant du Titulaire</w:t>
      </w:r>
      <w:r>
        <w:rPr>
          <w:rFonts w:ascii="Arial" w:hAnsi="Arial" w:cs="Arial"/>
          <w:sz w:val="22"/>
          <w:szCs w:val="22"/>
        </w:rPr>
        <w:t>" ou « </w:t>
      </w:r>
      <w:r>
        <w:rPr>
          <w:rFonts w:ascii="Arial" w:hAnsi="Arial" w:cs="Arial"/>
          <w:b/>
          <w:bCs/>
          <w:sz w:val="22"/>
          <w:szCs w:val="22"/>
        </w:rPr>
        <w:t>Chef de Projet MOE</w:t>
      </w:r>
      <w:r>
        <w:rPr>
          <w:rFonts w:ascii="Arial" w:hAnsi="Arial" w:cs="Arial"/>
          <w:sz w:val="22"/>
          <w:szCs w:val="22"/>
        </w:rPr>
        <w:t> » désigne la personne nommée par le Titulaire pour être l'interlocuteur unique du Représentant de l’Acheteur pour les questions d'ordre contractuel et de suivi du projet.  E</w:t>
      </w:r>
      <w:r w:rsidRPr="0057024C">
        <w:rPr>
          <w:rFonts w:ascii="Arial" w:hAnsi="Arial" w:cs="Arial"/>
          <w:sz w:val="22"/>
          <w:szCs w:val="22"/>
        </w:rPr>
        <w:t>n cas de manquement aux obligations contractuelles imputable à l'un des membres du groupement, l’Acheteur traitera directement avec le co-traitant concerné sans faire intervenir le mandataire</w:t>
      </w:r>
      <w:r>
        <w:rPr>
          <w:rFonts w:ascii="Arial" w:hAnsi="Arial" w:cs="Arial"/>
          <w:sz w:val="22"/>
          <w:szCs w:val="22"/>
        </w:rPr>
        <w:t>.</w:t>
      </w:r>
    </w:p>
    <w:p w14:paraId="0CD4AC26" w14:textId="77777777" w:rsidR="00AB0A61" w:rsidRDefault="00AB0A61" w:rsidP="00AB0A61">
      <w:pPr>
        <w:shd w:val="clear" w:color="auto" w:fill="FFFFFF"/>
        <w:jc w:val="both"/>
        <w:rPr>
          <w:rFonts w:ascii="Arial" w:hAnsi="Arial" w:cs="Arial"/>
          <w:bCs/>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 xml:space="preserve">Résultat" </w:t>
      </w:r>
      <w:r>
        <w:rPr>
          <w:rFonts w:ascii="Arial" w:hAnsi="Arial" w:cs="Arial"/>
          <w:bCs/>
          <w:sz w:val="22"/>
          <w:szCs w:val="22"/>
        </w:rPr>
        <w:t>désigne le traitement de Données réalisé par la Solution.</w:t>
      </w:r>
    </w:p>
    <w:p w14:paraId="55DCF669" w14:textId="77777777" w:rsidR="00AB0A61" w:rsidRDefault="00AB0A61" w:rsidP="00AB0A61">
      <w:pPr>
        <w:shd w:val="clear" w:color="auto" w:fill="FFFFFF"/>
        <w:jc w:val="both"/>
        <w:rPr>
          <w:rFonts w:ascii="Arial" w:hAnsi="Arial" w:cs="Arial"/>
          <w:bCs/>
          <w:sz w:val="22"/>
          <w:szCs w:val="22"/>
        </w:rPr>
      </w:pPr>
      <w:r>
        <w:rPr>
          <w:rFonts w:ascii="Arial" w:hAnsi="Arial" w:cs="Arial"/>
          <w:sz w:val="22"/>
          <w:szCs w:val="22"/>
        </w:rPr>
        <w:t>-</w:t>
      </w:r>
      <w:r>
        <w:rPr>
          <w:rFonts w:ascii="Arial" w:hAnsi="Arial" w:cs="Arial"/>
          <w:sz w:val="22"/>
          <w:szCs w:val="22"/>
        </w:rPr>
        <w:tab/>
      </w:r>
      <w:r>
        <w:rPr>
          <w:rFonts w:ascii="Arial" w:hAnsi="Arial" w:cs="Arial"/>
          <w:bCs/>
          <w:sz w:val="22"/>
          <w:szCs w:val="22"/>
        </w:rPr>
        <w:t xml:space="preserve">Le terme « </w:t>
      </w:r>
      <w:r>
        <w:rPr>
          <w:rFonts w:ascii="Arial" w:hAnsi="Arial" w:cs="Arial"/>
          <w:b/>
          <w:sz w:val="22"/>
          <w:szCs w:val="22"/>
        </w:rPr>
        <w:t>Service</w:t>
      </w:r>
      <w:r>
        <w:rPr>
          <w:rFonts w:ascii="Arial" w:hAnsi="Arial" w:cs="Arial"/>
          <w:bCs/>
          <w:sz w:val="22"/>
          <w:szCs w:val="22"/>
        </w:rPr>
        <w:t xml:space="preserve"> » désigne l'ensemble des services à assurer par le Titulaire au titre du Marché au bénéfice de l’Acheteur tels que définis dans les documents contractuels et notamment le CCTP, complété, précisé par la Convention de Services.</w:t>
      </w:r>
    </w:p>
    <w:p w14:paraId="18E5F45C" w14:textId="4D4BE7FF" w:rsidR="00AB0A61" w:rsidRDefault="00AB0A61" w:rsidP="00913552">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Le terme </w:t>
      </w:r>
      <w:r>
        <w:rPr>
          <w:rFonts w:ascii="Arial" w:hAnsi="Arial" w:cs="Arial"/>
          <w:bCs/>
          <w:sz w:val="22"/>
          <w:szCs w:val="22"/>
        </w:rPr>
        <w:t>"</w:t>
      </w:r>
      <w:r>
        <w:rPr>
          <w:rFonts w:ascii="Arial" w:hAnsi="Arial" w:cs="Arial"/>
          <w:b/>
          <w:sz w:val="22"/>
          <w:szCs w:val="22"/>
        </w:rPr>
        <w:t> </w:t>
      </w:r>
      <w:r>
        <w:rPr>
          <w:rFonts w:ascii="Arial" w:hAnsi="Arial" w:cs="Arial"/>
          <w:b/>
          <w:bCs/>
          <w:sz w:val="22"/>
          <w:szCs w:val="22"/>
        </w:rPr>
        <w:t>Solution</w:t>
      </w:r>
      <w:r>
        <w:rPr>
          <w:rFonts w:ascii="Arial" w:hAnsi="Arial" w:cs="Arial"/>
          <w:bCs/>
          <w:sz w:val="22"/>
          <w:szCs w:val="22"/>
        </w:rPr>
        <w:t> "</w:t>
      </w:r>
      <w:r>
        <w:rPr>
          <w:rFonts w:ascii="Arial" w:hAnsi="Arial" w:cs="Arial"/>
          <w:sz w:val="22"/>
          <w:szCs w:val="22"/>
        </w:rPr>
        <w:t xml:space="preserve"> désigne </w:t>
      </w:r>
      <w:r w:rsidR="00913552">
        <w:rPr>
          <w:rFonts w:ascii="Arial" w:hAnsi="Arial" w:cs="Arial"/>
          <w:sz w:val="22"/>
          <w:szCs w:val="22"/>
        </w:rPr>
        <w:t>l</w:t>
      </w:r>
      <w:r w:rsidR="00B347F4">
        <w:rPr>
          <w:rFonts w:ascii="Arial" w:hAnsi="Arial" w:cs="Arial"/>
          <w:sz w:val="22"/>
          <w:szCs w:val="22"/>
        </w:rPr>
        <w:t xml:space="preserve">a solution Data </w:t>
      </w:r>
      <w:proofErr w:type="spellStart"/>
      <w:r w:rsidR="00B347F4">
        <w:rPr>
          <w:rFonts w:ascii="Arial" w:hAnsi="Arial" w:cs="Arial"/>
          <w:sz w:val="22"/>
          <w:szCs w:val="22"/>
        </w:rPr>
        <w:t>con</w:t>
      </w:r>
      <w:r w:rsidR="00A562A3">
        <w:rPr>
          <w:rFonts w:ascii="Arial" w:hAnsi="Arial" w:cs="Arial"/>
          <w:sz w:val="22"/>
          <w:szCs w:val="22"/>
        </w:rPr>
        <w:t>n</w:t>
      </w:r>
      <w:r w:rsidR="00B347F4">
        <w:rPr>
          <w:rFonts w:ascii="Arial" w:hAnsi="Arial" w:cs="Arial"/>
          <w:sz w:val="22"/>
          <w:szCs w:val="22"/>
        </w:rPr>
        <w:t>ect</w:t>
      </w:r>
      <w:proofErr w:type="spellEnd"/>
      <w:r w:rsidR="00913552" w:rsidRPr="00913552">
        <w:rPr>
          <w:rFonts w:ascii="Arial" w:hAnsi="Arial" w:cs="Arial"/>
          <w:sz w:val="22"/>
          <w:szCs w:val="22"/>
        </w:rPr>
        <w:t xml:space="preserve">. Le </w:t>
      </w:r>
      <w:r w:rsidR="00913552">
        <w:rPr>
          <w:rFonts w:ascii="Arial" w:hAnsi="Arial" w:cs="Arial"/>
          <w:sz w:val="22"/>
          <w:szCs w:val="22"/>
        </w:rPr>
        <w:t>Titul</w:t>
      </w:r>
      <w:r w:rsidR="00913552" w:rsidRPr="00913552">
        <w:rPr>
          <w:rFonts w:ascii="Arial" w:hAnsi="Arial" w:cs="Arial"/>
          <w:sz w:val="22"/>
          <w:szCs w:val="22"/>
        </w:rPr>
        <w:t xml:space="preserve">aire a défini sous sa seule responsabilité la Solution comme apte à répondre aux besoins et aux exigences d’IFPEN (notamment </w:t>
      </w:r>
      <w:proofErr w:type="gramStart"/>
      <w:r w:rsidR="00913552" w:rsidRPr="00913552">
        <w:rPr>
          <w:rFonts w:ascii="Arial" w:hAnsi="Arial" w:cs="Arial"/>
          <w:sz w:val="22"/>
          <w:szCs w:val="22"/>
        </w:rPr>
        <w:t>en terme de</w:t>
      </w:r>
      <w:proofErr w:type="gramEnd"/>
      <w:r w:rsidR="00913552" w:rsidRPr="00913552">
        <w:rPr>
          <w:rFonts w:ascii="Arial" w:hAnsi="Arial" w:cs="Arial"/>
          <w:sz w:val="22"/>
          <w:szCs w:val="22"/>
        </w:rPr>
        <w:t xml:space="preserve"> performance et de compatibilité avec l’ensemble de l’infrastructure IFPEN) tels que présentés dans le Cahier des Charges et garantit que la Solution est conforme au </w:t>
      </w:r>
      <w:r w:rsidR="005B6208">
        <w:rPr>
          <w:rFonts w:ascii="Arial" w:hAnsi="Arial" w:cs="Arial"/>
          <w:sz w:val="22"/>
          <w:szCs w:val="22"/>
        </w:rPr>
        <w:t>Cahier des Charges</w:t>
      </w:r>
      <w:r>
        <w:rPr>
          <w:rFonts w:ascii="Arial" w:hAnsi="Arial" w:cs="Arial"/>
          <w:sz w:val="22"/>
          <w:szCs w:val="22"/>
        </w:rPr>
        <w:t xml:space="preserve">. </w:t>
      </w:r>
    </w:p>
    <w:p w14:paraId="48DC3B92" w14:textId="77777777" w:rsidR="00AB0A61" w:rsidRDefault="00AB0A61" w:rsidP="00AB0A61">
      <w:pPr>
        <w:shd w:val="clear" w:color="auto" w:fill="FFFFFF"/>
        <w:jc w:val="both"/>
        <w:rPr>
          <w:rFonts w:ascii="Arial" w:hAnsi="Arial" w:cs="Arial"/>
          <w:bCs/>
          <w:sz w:val="22"/>
          <w:szCs w:val="22"/>
        </w:rPr>
      </w:pPr>
      <w:r>
        <w:rPr>
          <w:rFonts w:ascii="Arial" w:hAnsi="Arial" w:cs="Arial"/>
          <w:sz w:val="22"/>
          <w:szCs w:val="22"/>
        </w:rPr>
        <w:t>-</w:t>
      </w:r>
      <w:r>
        <w:rPr>
          <w:rFonts w:ascii="Arial" w:hAnsi="Arial" w:cs="Arial"/>
          <w:sz w:val="22"/>
          <w:szCs w:val="22"/>
        </w:rPr>
        <w:tab/>
        <w:t>Le terme "</w:t>
      </w:r>
      <w:r>
        <w:rPr>
          <w:rFonts w:ascii="Arial" w:hAnsi="Arial" w:cs="Arial"/>
          <w:b/>
          <w:sz w:val="22"/>
          <w:szCs w:val="22"/>
        </w:rPr>
        <w:t xml:space="preserve">Solution de contournement" </w:t>
      </w:r>
      <w:r>
        <w:rPr>
          <w:rFonts w:ascii="Arial" w:hAnsi="Arial" w:cs="Arial"/>
          <w:bCs/>
          <w:sz w:val="22"/>
          <w:szCs w:val="22"/>
        </w:rPr>
        <w:t>désigne toute procédure ou adaptation temporaire des usages permettant la reprise du service pour les Utilisateurs impactés en attendant la mise en œuvre et la livraison de la solution définitive d’une Anomalie bloquante.</w:t>
      </w:r>
    </w:p>
    <w:p w14:paraId="04B333D6" w14:textId="5D1C6D07" w:rsidR="00AB0A61" w:rsidRPr="00A97641" w:rsidRDefault="00AB0A61" w:rsidP="00AB0A61">
      <w:pPr>
        <w:shd w:val="clear" w:color="auto" w:fill="FFFFFF"/>
        <w:jc w:val="both"/>
        <w:rPr>
          <w:rFonts w:ascii="Arial" w:hAnsi="Arial" w:cs="Arial"/>
          <w:sz w:val="22"/>
          <w:szCs w:val="22"/>
        </w:rPr>
      </w:pPr>
      <w:r w:rsidRPr="00A97641">
        <w:rPr>
          <w:rFonts w:ascii="Arial" w:hAnsi="Arial" w:cs="Arial"/>
          <w:sz w:val="22"/>
          <w:szCs w:val="22"/>
        </w:rPr>
        <w:t>-</w:t>
      </w:r>
      <w:r w:rsidRPr="00A97641">
        <w:rPr>
          <w:rFonts w:ascii="Arial" w:hAnsi="Arial" w:cs="Arial"/>
          <w:sz w:val="22"/>
          <w:szCs w:val="22"/>
        </w:rPr>
        <w:tab/>
        <w:t>Le terme "</w:t>
      </w:r>
      <w:r w:rsidRPr="00A97641">
        <w:rPr>
          <w:rFonts w:ascii="Arial" w:hAnsi="Arial" w:cs="Arial"/>
          <w:b/>
          <w:bCs/>
          <w:sz w:val="22"/>
          <w:szCs w:val="22"/>
        </w:rPr>
        <w:t xml:space="preserve">Système d’Information ou </w:t>
      </w:r>
      <w:r w:rsidRPr="00A97641">
        <w:rPr>
          <w:rFonts w:ascii="Arial" w:hAnsi="Arial" w:cs="Arial"/>
          <w:b/>
          <w:sz w:val="22"/>
          <w:szCs w:val="22"/>
        </w:rPr>
        <w:t>SI</w:t>
      </w:r>
      <w:r w:rsidRPr="00A97641">
        <w:rPr>
          <w:rFonts w:ascii="Arial" w:hAnsi="Arial" w:cs="Arial"/>
          <w:sz w:val="22"/>
          <w:szCs w:val="22"/>
        </w:rPr>
        <w:t xml:space="preserve">" désigne l’ensemble des données, procédures, organisation et applications qui supportent les processus de l'entreprise. </w:t>
      </w:r>
    </w:p>
    <w:p w14:paraId="69D85CA0" w14:textId="5909538A" w:rsidR="00AB0A61" w:rsidRDefault="00AB0A61" w:rsidP="00AB0A61">
      <w:pPr>
        <w:shd w:val="clear" w:color="auto" w:fill="FFFFFF"/>
        <w:jc w:val="both"/>
        <w:rPr>
          <w:rFonts w:ascii="Arial" w:hAnsi="Arial" w:cs="Arial"/>
          <w:sz w:val="22"/>
          <w:szCs w:val="22"/>
        </w:rPr>
      </w:pPr>
      <w:r w:rsidRPr="00A97641">
        <w:rPr>
          <w:rFonts w:ascii="Arial" w:hAnsi="Arial" w:cs="Arial"/>
          <w:sz w:val="22"/>
          <w:szCs w:val="22"/>
        </w:rPr>
        <w:t>-</w:t>
      </w:r>
      <w:r w:rsidRPr="00A97641">
        <w:rPr>
          <w:rFonts w:ascii="Arial" w:hAnsi="Arial" w:cs="Arial"/>
          <w:sz w:val="22"/>
          <w:szCs w:val="22"/>
        </w:rPr>
        <w:tab/>
        <w:t>Le terme "</w:t>
      </w:r>
      <w:r w:rsidRPr="00A97641">
        <w:rPr>
          <w:rFonts w:ascii="Arial" w:hAnsi="Arial" w:cs="Arial"/>
          <w:b/>
          <w:bCs/>
          <w:sz w:val="22"/>
          <w:szCs w:val="22"/>
        </w:rPr>
        <w:t>Utilisateur</w:t>
      </w:r>
      <w:r w:rsidRPr="00A97641">
        <w:rPr>
          <w:rFonts w:ascii="Arial" w:hAnsi="Arial" w:cs="Arial"/>
          <w:sz w:val="22"/>
          <w:szCs w:val="22"/>
        </w:rPr>
        <w:t>" désigne les personnes impliquées dans</w:t>
      </w:r>
      <w:r>
        <w:rPr>
          <w:rFonts w:ascii="Arial" w:hAnsi="Arial" w:cs="Arial"/>
          <w:sz w:val="22"/>
          <w:szCs w:val="22"/>
        </w:rPr>
        <w:t xml:space="preserve"> l’Utilisation de la Solution et bénéficiant d’un accès à la Solution. </w:t>
      </w:r>
    </w:p>
    <w:p w14:paraId="2C6655B2" w14:textId="027897F8" w:rsidR="00AB0A61" w:rsidRDefault="00AB0A61" w:rsidP="00AB0A61">
      <w:pPr>
        <w:shd w:val="clear" w:color="auto" w:fill="FFFFFF"/>
        <w:jc w:val="both"/>
        <w:rPr>
          <w:rFonts w:ascii="Arial" w:hAnsi="Arial" w:cs="Arial"/>
          <w:sz w:val="22"/>
          <w:szCs w:val="22"/>
        </w:rPr>
      </w:pPr>
      <w:r>
        <w:rPr>
          <w:rFonts w:ascii="Arial" w:hAnsi="Arial" w:cs="Arial"/>
          <w:sz w:val="22"/>
          <w:szCs w:val="22"/>
        </w:rPr>
        <w:t>-</w:t>
      </w:r>
      <w:r>
        <w:rPr>
          <w:rFonts w:ascii="Arial" w:hAnsi="Arial" w:cs="Arial"/>
          <w:sz w:val="22"/>
          <w:szCs w:val="22"/>
        </w:rPr>
        <w:tab/>
        <w:t>Le terme "</w:t>
      </w:r>
      <w:r>
        <w:rPr>
          <w:rFonts w:ascii="Arial" w:hAnsi="Arial" w:cs="Arial"/>
          <w:b/>
          <w:bCs/>
          <w:sz w:val="22"/>
          <w:szCs w:val="22"/>
        </w:rPr>
        <w:t>Utilisation</w:t>
      </w:r>
      <w:r>
        <w:rPr>
          <w:rFonts w:ascii="Arial" w:hAnsi="Arial" w:cs="Arial"/>
          <w:sz w:val="22"/>
          <w:szCs w:val="22"/>
        </w:rPr>
        <w:t xml:space="preserve">" désigne le fait pour un Utilisateur d'exploiter une partie ou la totalité des fonctionnalités de la Solution afin d'en faire un usage conforme au </w:t>
      </w:r>
      <w:r w:rsidR="005B6208">
        <w:rPr>
          <w:rFonts w:ascii="Arial" w:hAnsi="Arial" w:cs="Arial"/>
          <w:sz w:val="22"/>
          <w:szCs w:val="22"/>
        </w:rPr>
        <w:t>Cahier des charges</w:t>
      </w:r>
      <w:r>
        <w:rPr>
          <w:rFonts w:ascii="Arial" w:hAnsi="Arial" w:cs="Arial"/>
          <w:sz w:val="22"/>
          <w:szCs w:val="22"/>
        </w:rPr>
        <w:t>.</w:t>
      </w:r>
    </w:p>
    <w:p w14:paraId="1F2D4E4E" w14:textId="77777777" w:rsidR="00AB0A61" w:rsidRDefault="00AB0A61" w:rsidP="00AB0A61">
      <w:pPr>
        <w:shd w:val="clear" w:color="auto" w:fill="FFFFFF"/>
        <w:jc w:val="both"/>
        <w:rPr>
          <w:rFonts w:ascii="Arial" w:hAnsi="Arial" w:cs="Arial"/>
          <w:sz w:val="22"/>
          <w:szCs w:val="22"/>
        </w:rPr>
      </w:pPr>
    </w:p>
    <w:p w14:paraId="2821C13B"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4" w:name="_Toc184805119"/>
      <w:r>
        <w:rPr>
          <w:rFonts w:ascii="Arial" w:hAnsi="Arial" w:cs="Arial"/>
          <w:sz w:val="22"/>
          <w:szCs w:val="22"/>
        </w:rPr>
        <w:t>OBJET</w:t>
      </w:r>
      <w:bookmarkEnd w:id="4"/>
    </w:p>
    <w:p w14:paraId="31FEC56F" w14:textId="4771E96F"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Le Marché, constitué du présent CCAP (venant compléter et/ou déroger aux dispositions du CCAG-TIC) et de l'ensemble des documents visés à l'article 3 ci-dessous, a pour objet de définir les termes et conditions dans lesquels le Titulaire</w:t>
      </w:r>
      <w:r w:rsidR="00913552">
        <w:rPr>
          <w:rFonts w:ascii="Arial" w:hAnsi="Arial"/>
          <w:sz w:val="22"/>
          <w:szCs w:val="22"/>
        </w:rPr>
        <w:t xml:space="preserve"> </w:t>
      </w:r>
      <w:r>
        <w:rPr>
          <w:rFonts w:ascii="Arial" w:hAnsi="Arial"/>
          <w:sz w:val="22"/>
          <w:szCs w:val="22"/>
        </w:rPr>
        <w:t>s'engage à fournir en qualité de maitre d’œuvre les Prestations à l’Acheteur en contrepartie du paiement par l’Acheteur du prix du Marché.</w:t>
      </w:r>
    </w:p>
    <w:p w14:paraId="15E8F45D" w14:textId="77777777" w:rsidR="00AB0A61" w:rsidRDefault="00AB0A61" w:rsidP="00AB0A61">
      <w:pPr>
        <w:pStyle w:val="Corpsdetexte2"/>
        <w:shd w:val="clear" w:color="auto" w:fill="FFFFFF"/>
        <w:spacing w:line="240" w:lineRule="auto"/>
        <w:rPr>
          <w:rFonts w:ascii="Arial" w:hAnsi="Arial"/>
          <w:sz w:val="22"/>
          <w:szCs w:val="22"/>
        </w:rPr>
      </w:pPr>
    </w:p>
    <w:p w14:paraId="24F360BD"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A ce titre le Titulaire s’engage notamment :</w:t>
      </w:r>
    </w:p>
    <w:p w14:paraId="6210ED59" w14:textId="77777777" w:rsidR="003F5AFA" w:rsidRPr="003F5AFA" w:rsidRDefault="003F5AFA" w:rsidP="003F5AFA">
      <w:pPr>
        <w:pStyle w:val="Corpsdetexte2"/>
        <w:shd w:val="clear" w:color="auto" w:fill="FFFFFF"/>
        <w:rPr>
          <w:rFonts w:ascii="Arial" w:hAnsi="Arial"/>
          <w:sz w:val="22"/>
          <w:szCs w:val="22"/>
        </w:rPr>
      </w:pPr>
    </w:p>
    <w:p w14:paraId="27D2FB0B" w14:textId="67F88962" w:rsidR="00AB0A61" w:rsidRDefault="00AB0A61" w:rsidP="003F5AFA">
      <w:pPr>
        <w:pStyle w:val="Corpsdetexte2"/>
        <w:numPr>
          <w:ilvl w:val="0"/>
          <w:numId w:val="44"/>
        </w:numPr>
        <w:shd w:val="clear" w:color="auto" w:fill="FFFFFF"/>
        <w:rPr>
          <w:rFonts w:ascii="Arial" w:hAnsi="Arial"/>
          <w:sz w:val="22"/>
          <w:szCs w:val="22"/>
        </w:rPr>
      </w:pPr>
      <w:r>
        <w:rPr>
          <w:rFonts w:ascii="Arial" w:hAnsi="Arial"/>
          <w:sz w:val="22"/>
          <w:szCs w:val="22"/>
        </w:rPr>
        <w:lastRenderedPageBreak/>
        <w:t xml:space="preserve">A réaliser les Prestations </w:t>
      </w:r>
      <w:r w:rsidR="004224CD">
        <w:rPr>
          <w:rFonts w:ascii="Arial" w:hAnsi="Arial"/>
          <w:sz w:val="22"/>
          <w:szCs w:val="22"/>
        </w:rPr>
        <w:t>d’installation</w:t>
      </w:r>
      <w:r>
        <w:rPr>
          <w:rFonts w:ascii="Arial" w:hAnsi="Arial"/>
          <w:sz w:val="22"/>
          <w:szCs w:val="22"/>
        </w:rPr>
        <w:t xml:space="preserve"> de la Solution</w:t>
      </w:r>
      <w:r w:rsidR="003F5AFA">
        <w:rPr>
          <w:rFonts w:ascii="Arial" w:hAnsi="Arial"/>
          <w:sz w:val="22"/>
          <w:szCs w:val="22"/>
        </w:rPr>
        <w:t xml:space="preserve">, à savoir </w:t>
      </w:r>
      <w:r w:rsidR="00FF2F4D">
        <w:rPr>
          <w:rFonts w:ascii="Arial" w:hAnsi="Arial"/>
          <w:sz w:val="22"/>
          <w:szCs w:val="22"/>
        </w:rPr>
        <w:t>une Solution</w:t>
      </w:r>
      <w:r w:rsidR="00FF2F4D" w:rsidRPr="00FF2F4D">
        <w:rPr>
          <w:rFonts w:ascii="Arial" w:hAnsi="Arial"/>
          <w:sz w:val="22"/>
          <w:szCs w:val="22"/>
        </w:rPr>
        <w:t xml:space="preserve"> permettant de gérer </w:t>
      </w:r>
      <w:r w:rsidR="00FF2F4D">
        <w:rPr>
          <w:rFonts w:ascii="Arial" w:hAnsi="Arial"/>
          <w:sz w:val="22"/>
          <w:szCs w:val="22"/>
        </w:rPr>
        <w:t>le</w:t>
      </w:r>
      <w:r w:rsidR="00FF2F4D" w:rsidRPr="00FF2F4D">
        <w:rPr>
          <w:rFonts w:ascii="Arial" w:hAnsi="Arial"/>
          <w:sz w:val="22"/>
          <w:szCs w:val="22"/>
        </w:rPr>
        <w:t xml:space="preserve">s données </w:t>
      </w:r>
      <w:r w:rsidR="00FF2F4D">
        <w:rPr>
          <w:rFonts w:ascii="Arial" w:hAnsi="Arial"/>
          <w:sz w:val="22"/>
          <w:szCs w:val="22"/>
        </w:rPr>
        <w:t xml:space="preserve">IFPEN </w:t>
      </w:r>
      <w:r w:rsidR="00FF2F4D" w:rsidRPr="00FF2F4D">
        <w:rPr>
          <w:rFonts w:ascii="Arial" w:hAnsi="Arial"/>
          <w:sz w:val="22"/>
          <w:szCs w:val="22"/>
        </w:rPr>
        <w:t>intégrant des fonctionnalités d’ETL mais aussi de référenc</w:t>
      </w:r>
      <w:r w:rsidR="00FF2F4D">
        <w:rPr>
          <w:rFonts w:ascii="Arial" w:hAnsi="Arial"/>
          <w:sz w:val="22"/>
          <w:szCs w:val="22"/>
        </w:rPr>
        <w:t>er</w:t>
      </w:r>
      <w:r w:rsidR="00FF2F4D" w:rsidRPr="00FF2F4D">
        <w:rPr>
          <w:rFonts w:ascii="Arial" w:hAnsi="Arial"/>
          <w:sz w:val="22"/>
          <w:szCs w:val="22"/>
        </w:rPr>
        <w:t xml:space="preserve"> celles-ci (MDM) </w:t>
      </w:r>
      <w:r>
        <w:rPr>
          <w:rFonts w:ascii="Arial" w:hAnsi="Arial"/>
          <w:sz w:val="22"/>
          <w:szCs w:val="22"/>
        </w:rPr>
        <w:t>dans le respect des Dates Impératives et du prix forfaitaire prévus au Marché et aux objectifs de l’Acheteur tels que rappelés en préambule,</w:t>
      </w:r>
    </w:p>
    <w:p w14:paraId="08E8B6DC" w14:textId="0AE53D21" w:rsidR="003F5AFA" w:rsidRPr="003F5AFA" w:rsidRDefault="003F5AFA" w:rsidP="003F5AFA">
      <w:pPr>
        <w:pStyle w:val="Corpsdetexte2"/>
        <w:numPr>
          <w:ilvl w:val="0"/>
          <w:numId w:val="44"/>
        </w:numPr>
        <w:shd w:val="clear" w:color="auto" w:fill="FFFFFF"/>
        <w:rPr>
          <w:rFonts w:ascii="Arial" w:hAnsi="Arial"/>
          <w:sz w:val="22"/>
          <w:szCs w:val="22"/>
        </w:rPr>
      </w:pPr>
      <w:r>
        <w:rPr>
          <w:rFonts w:ascii="Arial" w:hAnsi="Arial"/>
          <w:sz w:val="22"/>
          <w:szCs w:val="22"/>
        </w:rPr>
        <w:t>A assurer l</w:t>
      </w:r>
      <w:r w:rsidRPr="003F5AFA">
        <w:rPr>
          <w:rFonts w:ascii="Arial" w:hAnsi="Arial"/>
          <w:sz w:val="22"/>
          <w:szCs w:val="22"/>
        </w:rPr>
        <w:t>’installation, la mise en œuvre et le paramétrage de tou</w:t>
      </w:r>
      <w:r w:rsidR="00FF2F4D">
        <w:rPr>
          <w:rFonts w:ascii="Arial" w:hAnsi="Arial"/>
          <w:sz w:val="22"/>
          <w:szCs w:val="22"/>
        </w:rPr>
        <w:t>t</w:t>
      </w:r>
      <w:r w:rsidRPr="003F5AFA">
        <w:rPr>
          <w:rFonts w:ascii="Arial" w:hAnsi="Arial"/>
          <w:sz w:val="22"/>
          <w:szCs w:val="22"/>
        </w:rPr>
        <w:t xml:space="preserve"> </w:t>
      </w:r>
      <w:r w:rsidR="00335843">
        <w:rPr>
          <w:rFonts w:ascii="Arial" w:hAnsi="Arial"/>
          <w:sz w:val="22"/>
          <w:szCs w:val="22"/>
        </w:rPr>
        <w:t>le Matériel</w:t>
      </w:r>
      <w:r w:rsidRPr="003F5AFA">
        <w:rPr>
          <w:rFonts w:ascii="Arial" w:hAnsi="Arial"/>
          <w:sz w:val="22"/>
          <w:szCs w:val="22"/>
        </w:rPr>
        <w:t xml:space="preserve"> fourni</w:t>
      </w:r>
      <w:r>
        <w:rPr>
          <w:rFonts w:ascii="Arial" w:hAnsi="Arial"/>
          <w:sz w:val="22"/>
          <w:szCs w:val="22"/>
        </w:rPr>
        <w:t>,</w:t>
      </w:r>
    </w:p>
    <w:p w14:paraId="62BBD72F" w14:textId="4FB7581B" w:rsidR="003F5AFA" w:rsidRPr="003F5AFA" w:rsidRDefault="003F5AFA" w:rsidP="003F5AFA">
      <w:pPr>
        <w:pStyle w:val="Corpsdetexte2"/>
        <w:numPr>
          <w:ilvl w:val="0"/>
          <w:numId w:val="44"/>
        </w:numPr>
        <w:shd w:val="clear" w:color="auto" w:fill="FFFFFF"/>
        <w:rPr>
          <w:rFonts w:ascii="Arial" w:hAnsi="Arial"/>
          <w:sz w:val="22"/>
          <w:szCs w:val="22"/>
        </w:rPr>
      </w:pPr>
      <w:r>
        <w:rPr>
          <w:rFonts w:ascii="Arial" w:hAnsi="Arial"/>
          <w:sz w:val="22"/>
          <w:szCs w:val="22"/>
        </w:rPr>
        <w:t>A assurer l</w:t>
      </w:r>
      <w:r w:rsidRPr="003F5AFA">
        <w:rPr>
          <w:rFonts w:ascii="Arial" w:hAnsi="Arial"/>
          <w:sz w:val="22"/>
          <w:szCs w:val="22"/>
        </w:rPr>
        <w:t xml:space="preserve">es prestations d’accompagnement (gestion de projet, transferts de compétence, documentations) pour la mise en place </w:t>
      </w:r>
      <w:r>
        <w:rPr>
          <w:rFonts w:ascii="Arial" w:hAnsi="Arial"/>
          <w:sz w:val="22"/>
          <w:szCs w:val="22"/>
        </w:rPr>
        <w:t>de la Solution,</w:t>
      </w:r>
    </w:p>
    <w:p w14:paraId="002F858D" w14:textId="6AB2ACA0" w:rsidR="003F5AFA" w:rsidRDefault="003F5AFA" w:rsidP="003F5AFA">
      <w:pPr>
        <w:pStyle w:val="Corpsdetexte2"/>
        <w:numPr>
          <w:ilvl w:val="0"/>
          <w:numId w:val="44"/>
        </w:numPr>
        <w:shd w:val="clear" w:color="auto" w:fill="FFFFFF"/>
        <w:rPr>
          <w:rFonts w:ascii="Arial" w:hAnsi="Arial"/>
          <w:sz w:val="22"/>
          <w:szCs w:val="22"/>
        </w:rPr>
      </w:pPr>
      <w:r>
        <w:rPr>
          <w:rFonts w:ascii="Arial" w:hAnsi="Arial"/>
          <w:sz w:val="22"/>
          <w:szCs w:val="22"/>
        </w:rPr>
        <w:t>A assurer l</w:t>
      </w:r>
      <w:r w:rsidRPr="003F5AFA">
        <w:rPr>
          <w:rFonts w:ascii="Arial" w:hAnsi="Arial"/>
          <w:sz w:val="22"/>
          <w:szCs w:val="22"/>
        </w:rPr>
        <w:t xml:space="preserve">es prestations d’achat, de support et de </w:t>
      </w:r>
      <w:r>
        <w:rPr>
          <w:rFonts w:ascii="Arial" w:hAnsi="Arial"/>
          <w:sz w:val="22"/>
          <w:szCs w:val="22"/>
        </w:rPr>
        <w:t>M</w:t>
      </w:r>
      <w:r w:rsidRPr="003F5AFA">
        <w:rPr>
          <w:rFonts w:ascii="Arial" w:hAnsi="Arial"/>
          <w:sz w:val="22"/>
          <w:szCs w:val="22"/>
        </w:rPr>
        <w:t xml:space="preserve">aintenance pour </w:t>
      </w:r>
      <w:r>
        <w:rPr>
          <w:rFonts w:ascii="Arial" w:hAnsi="Arial"/>
          <w:sz w:val="22"/>
          <w:szCs w:val="22"/>
        </w:rPr>
        <w:t>la Solution</w:t>
      </w:r>
      <w:r w:rsidRPr="003F5AFA">
        <w:rPr>
          <w:rFonts w:ascii="Arial" w:hAnsi="Arial"/>
          <w:sz w:val="22"/>
          <w:szCs w:val="22"/>
        </w:rPr>
        <w:t xml:space="preserve"> pendant </w:t>
      </w:r>
      <w:r>
        <w:rPr>
          <w:rFonts w:ascii="Arial" w:hAnsi="Arial"/>
          <w:sz w:val="22"/>
          <w:szCs w:val="22"/>
        </w:rPr>
        <w:t>la durée du Marché,</w:t>
      </w:r>
    </w:p>
    <w:p w14:paraId="02345CC3" w14:textId="398C383B" w:rsidR="00AB0A61" w:rsidRPr="003F5AFA" w:rsidRDefault="00AB0A61" w:rsidP="003F5AFA">
      <w:pPr>
        <w:pStyle w:val="Corpsdetexte2"/>
        <w:numPr>
          <w:ilvl w:val="0"/>
          <w:numId w:val="44"/>
        </w:numPr>
        <w:spacing w:line="240" w:lineRule="auto"/>
        <w:rPr>
          <w:rFonts w:ascii="Arial" w:hAnsi="Arial"/>
          <w:sz w:val="22"/>
          <w:szCs w:val="22"/>
        </w:rPr>
      </w:pPr>
      <w:r>
        <w:rPr>
          <w:rFonts w:ascii="Arial" w:hAnsi="Arial"/>
          <w:sz w:val="22"/>
          <w:szCs w:val="22"/>
        </w:rPr>
        <w:t>A assurer la sécurité des Données, des Résultats et plus généralement de la Solution,</w:t>
      </w:r>
    </w:p>
    <w:p w14:paraId="2DD750D3" w14:textId="77777777" w:rsidR="00AB0A61" w:rsidRDefault="00AB0A61" w:rsidP="003F5AFA">
      <w:pPr>
        <w:pStyle w:val="Parag1"/>
        <w:numPr>
          <w:ilvl w:val="0"/>
          <w:numId w:val="44"/>
        </w:numPr>
        <w:tabs>
          <w:tab w:val="clear" w:pos="1308"/>
        </w:tabs>
        <w:rPr>
          <w:rFonts w:ascii="Arial" w:hAnsi="Arial" w:cs="Arial"/>
          <w:sz w:val="22"/>
          <w:szCs w:val="22"/>
        </w:rPr>
      </w:pPr>
      <w:r>
        <w:rPr>
          <w:rFonts w:ascii="Arial" w:hAnsi="Arial" w:cs="Arial"/>
          <w:sz w:val="22"/>
          <w:szCs w:val="22"/>
        </w:rPr>
        <w:t>A assurer, dans ce cadre, l'ensemble des Prestations connexes à la mise en œuvre de la Solution telles que détaillées à l’article 7 ci-dessous « Description des Prestations ».</w:t>
      </w:r>
    </w:p>
    <w:p w14:paraId="48C76134" w14:textId="77777777" w:rsidR="00AB0A61" w:rsidRDefault="00AB0A61" w:rsidP="00AB0A61">
      <w:pPr>
        <w:pStyle w:val="Parag1"/>
        <w:tabs>
          <w:tab w:val="left" w:pos="708"/>
        </w:tabs>
        <w:rPr>
          <w:rFonts w:ascii="Arial" w:hAnsi="Arial" w:cs="Arial"/>
          <w:sz w:val="22"/>
          <w:szCs w:val="22"/>
          <w:lang w:eastAsia="en-US"/>
        </w:rPr>
      </w:pPr>
    </w:p>
    <w:p w14:paraId="23E8DB5D" w14:textId="77777777"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Les Prestations à la charge du Titulaire au titre du Marché sont décrites à l'article 7 "Description des Prestations".</w:t>
      </w:r>
    </w:p>
    <w:p w14:paraId="37343F99" w14:textId="77777777" w:rsidR="00AB0A61" w:rsidRDefault="00AB0A61" w:rsidP="00AB0A61">
      <w:pPr>
        <w:pStyle w:val="Retraitcorpsdetexte"/>
        <w:spacing w:line="240" w:lineRule="auto"/>
        <w:rPr>
          <w:rFonts w:ascii="Arial" w:hAnsi="Arial" w:cs="Arial"/>
          <w:sz w:val="22"/>
          <w:szCs w:val="22"/>
        </w:rPr>
      </w:pPr>
    </w:p>
    <w:p w14:paraId="6A78AEFD" w14:textId="77777777" w:rsidR="00AB0A61" w:rsidRDefault="00AB0A61" w:rsidP="00AB0A61">
      <w:pPr>
        <w:pStyle w:val="Retraitcorpsdetexte2"/>
        <w:ind w:left="0"/>
        <w:rPr>
          <w:rFonts w:ascii="Arial" w:hAnsi="Arial" w:cs="Arial"/>
          <w:b w:val="0"/>
          <w:bCs w:val="0"/>
          <w:i w:val="0"/>
          <w:iCs w:val="0"/>
          <w:sz w:val="22"/>
          <w:szCs w:val="22"/>
        </w:rPr>
      </w:pPr>
      <w:r>
        <w:rPr>
          <w:rFonts w:ascii="Arial" w:hAnsi="Arial" w:cs="Arial"/>
          <w:b w:val="0"/>
          <w:bCs w:val="0"/>
          <w:i w:val="0"/>
          <w:iCs w:val="0"/>
          <w:sz w:val="22"/>
          <w:szCs w:val="22"/>
        </w:rPr>
        <w:t>Le Titulaire atteste avoir pleine connaissance de la nature et de l'importance des besoins et contraintes de l’Acheteur tels qu’exprimés dans le dossier de consultation et notamment le CCTP, du Calendrier de l’Acheteur et a conclu à la faisabilité des Prestations, étant précisé que la capacité du Titulaire à répondre et à satisfaire aux besoins exprimés par l’Acheteur dans son CCTP et à coopérer avec l’Acheteur, maître d’ouvrage, constitue un élément déterminant au consentement de l’Acheteur dans le cadre de la conclusion du Marché.</w:t>
      </w:r>
    </w:p>
    <w:p w14:paraId="32DE1B05" w14:textId="77777777" w:rsidR="00AB0A61" w:rsidRDefault="00AB0A61" w:rsidP="00AB0A61">
      <w:pPr>
        <w:pStyle w:val="Corpsdetexte2"/>
        <w:shd w:val="clear" w:color="auto" w:fill="FFFFFF"/>
        <w:spacing w:line="240" w:lineRule="auto"/>
        <w:rPr>
          <w:rFonts w:ascii="Arial" w:hAnsi="Arial"/>
          <w:sz w:val="22"/>
          <w:szCs w:val="22"/>
        </w:rPr>
      </w:pPr>
    </w:p>
    <w:p w14:paraId="0DBF5301"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Le Titulaire reconnaît être tenu d’un devoir général de conseil et d’alerte vis-à-vis de l’Acheteur dans le cadre de l’exécution du Marché et ce notamment lorsqu’il anticipe des difficultés dans le cadre de la mise en œuvre, ou de l’exécution, des Prestations.</w:t>
      </w:r>
    </w:p>
    <w:p w14:paraId="7FE00C13" w14:textId="77777777" w:rsidR="00AB0A61" w:rsidRDefault="00AB0A61" w:rsidP="00AB0A61">
      <w:pPr>
        <w:pStyle w:val="Corpsdetexte2"/>
        <w:shd w:val="clear" w:color="auto" w:fill="FFFFFF"/>
        <w:spacing w:line="240" w:lineRule="auto"/>
        <w:rPr>
          <w:rFonts w:ascii="Arial" w:hAnsi="Arial"/>
          <w:sz w:val="22"/>
          <w:szCs w:val="22"/>
        </w:rPr>
      </w:pPr>
    </w:p>
    <w:p w14:paraId="513C3661" w14:textId="77777777" w:rsidR="00AB0A61" w:rsidRPr="002251DB" w:rsidRDefault="00AB0A61" w:rsidP="00AB0A61">
      <w:pPr>
        <w:pStyle w:val="Retraitcorpsdetexte2"/>
        <w:ind w:left="0"/>
        <w:rPr>
          <w:rFonts w:ascii="Arial" w:hAnsi="Arial" w:cs="Arial"/>
          <w:b w:val="0"/>
          <w:bCs w:val="0"/>
          <w:i w:val="0"/>
          <w:iCs w:val="0"/>
          <w:sz w:val="22"/>
          <w:szCs w:val="22"/>
        </w:rPr>
      </w:pPr>
      <w:r w:rsidRPr="002251DB">
        <w:rPr>
          <w:rFonts w:ascii="Arial" w:hAnsi="Arial" w:cs="Arial"/>
          <w:b w:val="0"/>
          <w:bCs w:val="0"/>
          <w:i w:val="0"/>
          <w:iCs w:val="0"/>
          <w:sz w:val="22"/>
          <w:szCs w:val="22"/>
        </w:rPr>
        <w:t xml:space="preserve">Le </w:t>
      </w:r>
      <w:r w:rsidRPr="00306420">
        <w:rPr>
          <w:rFonts w:ascii="Arial" w:hAnsi="Arial"/>
          <w:b w:val="0"/>
          <w:bCs w:val="0"/>
          <w:i w:val="0"/>
          <w:iCs w:val="0"/>
          <w:sz w:val="22"/>
          <w:szCs w:val="22"/>
        </w:rPr>
        <w:t>Titulaire</w:t>
      </w:r>
      <w:r w:rsidRPr="002251DB">
        <w:rPr>
          <w:rFonts w:ascii="Arial" w:hAnsi="Arial" w:cs="Arial"/>
          <w:b w:val="0"/>
          <w:bCs w:val="0"/>
          <w:i w:val="0"/>
          <w:iCs w:val="0"/>
          <w:sz w:val="22"/>
          <w:szCs w:val="22"/>
        </w:rPr>
        <w:t xml:space="preserve"> s’engage sur une obligation de résultats concernant les éléments suivants :</w:t>
      </w:r>
    </w:p>
    <w:p w14:paraId="0B3D646A" w14:textId="53C3D40E" w:rsidR="00AB0A61" w:rsidRPr="002251DB" w:rsidRDefault="00AB0A61" w:rsidP="00AB0A61">
      <w:pPr>
        <w:pStyle w:val="Retraitcorpsdetexte2"/>
        <w:numPr>
          <w:ilvl w:val="0"/>
          <w:numId w:val="31"/>
        </w:numPr>
        <w:rPr>
          <w:rFonts w:ascii="Arial" w:hAnsi="Arial" w:cs="Arial"/>
          <w:b w:val="0"/>
          <w:bCs w:val="0"/>
          <w:i w:val="0"/>
          <w:iCs w:val="0"/>
          <w:sz w:val="22"/>
          <w:szCs w:val="22"/>
        </w:rPr>
      </w:pPr>
      <w:r w:rsidRPr="002251DB">
        <w:rPr>
          <w:rFonts w:ascii="Arial" w:hAnsi="Arial" w:cs="Arial"/>
          <w:b w:val="0"/>
          <w:bCs w:val="0"/>
          <w:i w:val="0"/>
          <w:iCs w:val="0"/>
          <w:sz w:val="22"/>
          <w:szCs w:val="22"/>
        </w:rPr>
        <w:t>Lors de la phase de recette : respect des Niveaux de Services pour la prise en charge et correction des Anomalies</w:t>
      </w:r>
    </w:p>
    <w:p w14:paraId="4D41EA82" w14:textId="77777777" w:rsidR="00AB0A61" w:rsidRPr="002251DB" w:rsidRDefault="00AB0A61" w:rsidP="00AB0A61">
      <w:pPr>
        <w:pStyle w:val="Retraitcorpsdetexte2"/>
        <w:numPr>
          <w:ilvl w:val="0"/>
          <w:numId w:val="31"/>
        </w:numPr>
        <w:rPr>
          <w:rFonts w:ascii="Arial" w:hAnsi="Arial" w:cs="Arial"/>
          <w:b w:val="0"/>
          <w:bCs w:val="0"/>
          <w:i w:val="0"/>
          <w:iCs w:val="0"/>
          <w:sz w:val="22"/>
          <w:szCs w:val="22"/>
        </w:rPr>
      </w:pPr>
      <w:r w:rsidRPr="002251DB">
        <w:rPr>
          <w:rFonts w:ascii="Arial" w:hAnsi="Arial" w:cs="Arial"/>
          <w:b w:val="0"/>
          <w:bCs w:val="0"/>
          <w:i w:val="0"/>
          <w:iCs w:val="0"/>
          <w:sz w:val="22"/>
          <w:szCs w:val="22"/>
        </w:rPr>
        <w:t>Respects des Niveaux de Services pour tout ce qui est prise en charge et correction d’Anomalies</w:t>
      </w:r>
    </w:p>
    <w:p w14:paraId="2B4534F8" w14:textId="2454C11D" w:rsidR="00AB0A61" w:rsidRDefault="00AB0A61" w:rsidP="00AB0A61">
      <w:pPr>
        <w:pStyle w:val="Corpsdetexte2"/>
        <w:spacing w:line="240" w:lineRule="auto"/>
        <w:rPr>
          <w:rFonts w:ascii="Arial" w:hAnsi="Arial"/>
          <w:sz w:val="22"/>
          <w:szCs w:val="22"/>
        </w:rPr>
      </w:pPr>
    </w:p>
    <w:p w14:paraId="190DDEF2" w14:textId="77777777" w:rsidR="00AB0A61" w:rsidRDefault="00AB0A61" w:rsidP="00AB0A61">
      <w:pPr>
        <w:pStyle w:val="Corpsdetexte2"/>
        <w:spacing w:line="240" w:lineRule="auto"/>
        <w:rPr>
          <w:rFonts w:ascii="Arial" w:hAnsi="Arial"/>
          <w:sz w:val="22"/>
          <w:szCs w:val="22"/>
        </w:rPr>
      </w:pPr>
      <w:r>
        <w:rPr>
          <w:rFonts w:ascii="Arial" w:hAnsi="Arial"/>
          <w:sz w:val="22"/>
          <w:szCs w:val="22"/>
        </w:rPr>
        <w:t>Le Titulaire s’engage à réaliser les Services et Prestations selon les spécifications visées dans le Marché.</w:t>
      </w:r>
    </w:p>
    <w:p w14:paraId="442E9D04" w14:textId="77777777" w:rsidR="00AB0A61" w:rsidRDefault="00AB0A61" w:rsidP="00AB0A61">
      <w:pPr>
        <w:pStyle w:val="Corpsdetexte2"/>
        <w:spacing w:line="240" w:lineRule="auto"/>
        <w:rPr>
          <w:rFonts w:ascii="Arial" w:hAnsi="Arial"/>
          <w:sz w:val="22"/>
          <w:szCs w:val="22"/>
        </w:rPr>
      </w:pPr>
    </w:p>
    <w:p w14:paraId="4B4A77A5" w14:textId="77777777" w:rsidR="00AB0A61" w:rsidRDefault="00AB0A61" w:rsidP="00AB0A61">
      <w:pPr>
        <w:pStyle w:val="Corpsdetexte2"/>
        <w:spacing w:line="240" w:lineRule="auto"/>
        <w:rPr>
          <w:rFonts w:ascii="Arial" w:hAnsi="Arial"/>
          <w:sz w:val="22"/>
          <w:szCs w:val="22"/>
        </w:rPr>
      </w:pPr>
      <w:r>
        <w:rPr>
          <w:rFonts w:ascii="Arial" w:hAnsi="Arial"/>
          <w:sz w:val="22"/>
          <w:szCs w:val="22"/>
        </w:rPr>
        <w:t xml:space="preserve">Le Titulaire, au titre de sa maîtrise d’œuvre sur les Services et Prestations objet des présentes, est seul responsable des moyens et ressources qu’il doit mettre en œuvre pour atteindre les objectifs contractuels </w:t>
      </w:r>
      <w:r>
        <w:rPr>
          <w:rFonts w:ascii="Arial" w:hAnsi="Arial"/>
          <w:sz w:val="22"/>
          <w:szCs w:val="22"/>
        </w:rPr>
        <w:t xml:space="preserve">et notamment les Niveaux de Services. </w:t>
      </w:r>
    </w:p>
    <w:p w14:paraId="02DCE2F1" w14:textId="77777777" w:rsidR="00AB0A61" w:rsidRDefault="00AB0A61" w:rsidP="00AB0A61">
      <w:pPr>
        <w:jc w:val="both"/>
        <w:rPr>
          <w:rFonts w:ascii="Arial" w:hAnsi="Arial" w:cs="Arial"/>
          <w:sz w:val="22"/>
          <w:szCs w:val="22"/>
        </w:rPr>
      </w:pPr>
    </w:p>
    <w:p w14:paraId="6EFADD89" w14:textId="77777777" w:rsidR="00AB0A61" w:rsidRDefault="00AB0A61" w:rsidP="00AB0A61">
      <w:pPr>
        <w:pStyle w:val="Corpsdetexte2"/>
        <w:tabs>
          <w:tab w:val="left" w:pos="360"/>
        </w:tabs>
        <w:spacing w:line="240" w:lineRule="auto"/>
        <w:rPr>
          <w:rFonts w:ascii="Arial" w:hAnsi="Arial"/>
          <w:sz w:val="22"/>
          <w:szCs w:val="22"/>
        </w:rPr>
      </w:pPr>
      <w:r>
        <w:rPr>
          <w:rFonts w:ascii="Arial" w:hAnsi="Arial"/>
          <w:sz w:val="22"/>
          <w:szCs w:val="22"/>
        </w:rPr>
        <w:t>Des prestations complémentaires pourront également être réalisées par le Titulaire en cours d'exécution du Marché, selon des modalités de réalisation et de facturation définies au Marché.</w:t>
      </w:r>
    </w:p>
    <w:p w14:paraId="2911D47F" w14:textId="77777777" w:rsidR="00AB0A61" w:rsidRDefault="00AB0A61" w:rsidP="00AB0A61">
      <w:pPr>
        <w:pStyle w:val="Corpsdetexte2"/>
        <w:tabs>
          <w:tab w:val="left" w:pos="360"/>
        </w:tabs>
        <w:spacing w:line="240" w:lineRule="auto"/>
        <w:rPr>
          <w:rFonts w:ascii="Arial" w:hAnsi="Arial"/>
          <w:sz w:val="22"/>
          <w:szCs w:val="22"/>
        </w:rPr>
      </w:pPr>
    </w:p>
    <w:p w14:paraId="2C11E321" w14:textId="77777777" w:rsidR="00AB0A61" w:rsidRDefault="00AB0A61" w:rsidP="00AB0A61">
      <w:pPr>
        <w:jc w:val="both"/>
        <w:rPr>
          <w:rFonts w:ascii="Arial" w:hAnsi="Arial" w:cs="Arial"/>
          <w:sz w:val="22"/>
          <w:szCs w:val="22"/>
        </w:rPr>
      </w:pPr>
      <w:r>
        <w:rPr>
          <w:rFonts w:ascii="Arial" w:hAnsi="Arial" w:cs="Arial"/>
          <w:sz w:val="22"/>
          <w:szCs w:val="22"/>
        </w:rPr>
        <w:t>Le Titulaire s’engage sur sa capacité à prendre en charge des Evolutions, en plus ou en moins, dans le temps du périmètre du Marché conformément aux dispositions de l’article 4 ci-dessous.</w:t>
      </w:r>
    </w:p>
    <w:p w14:paraId="45433E68" w14:textId="77777777" w:rsidR="00AB0A61" w:rsidRDefault="00AB0A61" w:rsidP="00AB0A61">
      <w:pPr>
        <w:rPr>
          <w:rFonts w:ascii="Arial" w:hAnsi="Arial" w:cs="Arial"/>
          <w:sz w:val="22"/>
          <w:szCs w:val="22"/>
        </w:rPr>
      </w:pPr>
    </w:p>
    <w:p w14:paraId="3FBDF851" w14:textId="77777777" w:rsidR="00AB0A61" w:rsidRDefault="00AB0A61" w:rsidP="00AB0A61">
      <w:pPr>
        <w:rPr>
          <w:rFonts w:ascii="Arial" w:hAnsi="Arial" w:cs="Arial"/>
          <w:b/>
          <w:i/>
          <w:iCs/>
          <w:color w:val="000000"/>
          <w:sz w:val="22"/>
          <w:szCs w:val="22"/>
        </w:rPr>
      </w:pPr>
      <w:r>
        <w:rPr>
          <w:rFonts w:ascii="Arial" w:hAnsi="Arial" w:cs="Arial"/>
          <w:b/>
          <w:iCs/>
          <w:color w:val="000000"/>
          <w:sz w:val="22"/>
          <w:szCs w:val="22"/>
        </w:rPr>
        <w:t>Prestations similaires</w:t>
      </w:r>
    </w:p>
    <w:p w14:paraId="75EC21C6" w14:textId="77777777" w:rsidR="00AB0A61" w:rsidRDefault="00AB0A61" w:rsidP="00AB0A61">
      <w:pPr>
        <w:jc w:val="both"/>
        <w:rPr>
          <w:rFonts w:ascii="Arial" w:hAnsi="Arial" w:cs="Arial"/>
          <w:b/>
          <w:sz w:val="22"/>
          <w:szCs w:val="22"/>
        </w:rPr>
      </w:pPr>
    </w:p>
    <w:p w14:paraId="7ED8ADC6" w14:textId="77777777" w:rsidR="00AB0A61" w:rsidRDefault="00AB0A61" w:rsidP="00AB0A61">
      <w:pPr>
        <w:jc w:val="both"/>
        <w:rPr>
          <w:rFonts w:ascii="Arial" w:hAnsi="Arial" w:cs="Arial"/>
          <w:sz w:val="22"/>
          <w:szCs w:val="22"/>
        </w:rPr>
      </w:pPr>
      <w:r>
        <w:rPr>
          <w:rFonts w:ascii="Arial" w:hAnsi="Arial" w:cs="Arial"/>
          <w:sz w:val="22"/>
          <w:szCs w:val="22"/>
        </w:rPr>
        <w:t xml:space="preserve">L’Acheteur se réserve la possibilité de recours ultérieur au marché sans publicité ni mise en concurrence préalables pour la réalisation de prestations similaires au sens de l’article R. 2122-7 du code de la commande publique au cas où ces prestations seraient nécessaires au bon fonctionnement du Marché compte tenu des évolutions du périmètre et de la nature des activités. Dans ces conditions, il est possible de négocier les conditions techniques et tarifaires des nouvelles prestations qu’il s’agit de confier au Titulaire. </w:t>
      </w:r>
    </w:p>
    <w:p w14:paraId="598F8714" w14:textId="77777777" w:rsidR="00AB0A61" w:rsidRDefault="00AB0A61" w:rsidP="00AB0A61">
      <w:pPr>
        <w:jc w:val="both"/>
        <w:rPr>
          <w:rFonts w:ascii="Arial" w:hAnsi="Arial" w:cs="Arial"/>
          <w:b/>
          <w:sz w:val="22"/>
          <w:szCs w:val="22"/>
        </w:rPr>
      </w:pPr>
    </w:p>
    <w:p w14:paraId="723DF7BC" w14:textId="77777777" w:rsidR="00AB0A61" w:rsidRDefault="00AB0A61" w:rsidP="00AB0A61">
      <w:pPr>
        <w:rPr>
          <w:rFonts w:ascii="Arial" w:hAnsi="Arial" w:cs="Arial"/>
          <w:b/>
          <w:bCs/>
          <w:sz w:val="22"/>
          <w:szCs w:val="22"/>
        </w:rPr>
      </w:pPr>
      <w:r>
        <w:rPr>
          <w:rFonts w:ascii="Arial" w:hAnsi="Arial" w:cs="Arial"/>
          <w:b/>
          <w:bCs/>
          <w:sz w:val="22"/>
          <w:szCs w:val="22"/>
        </w:rPr>
        <w:t xml:space="preserve">Forme du marché public </w:t>
      </w:r>
    </w:p>
    <w:p w14:paraId="4E55CF99" w14:textId="77777777" w:rsidR="00AB0A61" w:rsidRDefault="00AB0A61" w:rsidP="00AB0A61">
      <w:pPr>
        <w:jc w:val="both"/>
        <w:rPr>
          <w:rFonts w:ascii="Arial" w:hAnsi="Arial" w:cs="Arial"/>
          <w:sz w:val="22"/>
          <w:szCs w:val="22"/>
        </w:rPr>
      </w:pPr>
    </w:p>
    <w:p w14:paraId="4D09F46D" w14:textId="77777777" w:rsidR="00AB0A61" w:rsidRDefault="00AB0A61" w:rsidP="00AB0A61">
      <w:pPr>
        <w:rPr>
          <w:rFonts w:ascii="Arial" w:hAnsi="Arial" w:cs="Arial"/>
          <w:sz w:val="22"/>
          <w:szCs w:val="22"/>
        </w:rPr>
      </w:pPr>
      <w:r>
        <w:rPr>
          <w:rFonts w:ascii="Arial" w:hAnsi="Arial" w:cs="Arial"/>
          <w:sz w:val="22"/>
          <w:szCs w:val="22"/>
        </w:rPr>
        <w:t>Il s’agit d’un marché à prix global et forfaitaire.</w:t>
      </w:r>
    </w:p>
    <w:p w14:paraId="11F2DD41" w14:textId="77777777" w:rsidR="00AB0A61" w:rsidRDefault="00AB0A61" w:rsidP="00AB0A61">
      <w:pPr>
        <w:jc w:val="both"/>
        <w:rPr>
          <w:rFonts w:ascii="Arial" w:hAnsi="Arial" w:cs="Arial"/>
          <w:sz w:val="22"/>
          <w:szCs w:val="22"/>
        </w:rPr>
      </w:pPr>
    </w:p>
    <w:p w14:paraId="2D1ED06B" w14:textId="77777777" w:rsidR="00AB0A61" w:rsidRDefault="00AB0A61" w:rsidP="00AB0A61">
      <w:pPr>
        <w:jc w:val="both"/>
        <w:rPr>
          <w:rFonts w:ascii="Arial" w:hAnsi="Arial" w:cs="Arial"/>
          <w:sz w:val="22"/>
          <w:szCs w:val="22"/>
          <w:u w:val="single"/>
        </w:rPr>
      </w:pPr>
    </w:p>
    <w:p w14:paraId="122E6F7E" w14:textId="77777777" w:rsidR="00AB0A61" w:rsidRDefault="00AB0A61" w:rsidP="00AB0A61">
      <w:pPr>
        <w:jc w:val="both"/>
        <w:rPr>
          <w:rFonts w:ascii="Arial" w:hAnsi="Arial" w:cs="Arial"/>
          <w:sz w:val="22"/>
          <w:szCs w:val="22"/>
        </w:rPr>
      </w:pPr>
      <w:r>
        <w:rPr>
          <w:rFonts w:ascii="Arial" w:hAnsi="Arial" w:cs="Arial"/>
          <w:b/>
          <w:sz w:val="22"/>
          <w:szCs w:val="22"/>
        </w:rPr>
        <w:t>Décomposition en lot(s) et/ou tranche(s)</w:t>
      </w:r>
    </w:p>
    <w:p w14:paraId="1A77E75A" w14:textId="77777777" w:rsidR="00AB0A61" w:rsidRDefault="00AB0A61" w:rsidP="00AB0A61">
      <w:pPr>
        <w:ind w:right="-28"/>
        <w:jc w:val="both"/>
        <w:rPr>
          <w:rFonts w:ascii="Arial" w:hAnsi="Arial" w:cs="Arial"/>
          <w:sz w:val="22"/>
          <w:szCs w:val="22"/>
        </w:rPr>
      </w:pPr>
    </w:p>
    <w:p w14:paraId="04F3327A" w14:textId="77777777" w:rsidR="00AB0A61" w:rsidRDefault="00AB0A61" w:rsidP="00AB0A61">
      <w:pPr>
        <w:ind w:right="-28"/>
        <w:jc w:val="both"/>
        <w:rPr>
          <w:rFonts w:ascii="Arial" w:hAnsi="Arial" w:cs="Arial"/>
          <w:sz w:val="22"/>
          <w:szCs w:val="22"/>
        </w:rPr>
      </w:pPr>
      <w:r>
        <w:rPr>
          <w:rFonts w:ascii="Arial" w:hAnsi="Arial" w:cs="Arial"/>
          <w:sz w:val="22"/>
          <w:szCs w:val="22"/>
        </w:rPr>
        <w:t>Le Marché est décomposé en 1 lot et n’est pas décomposé en tranche.</w:t>
      </w:r>
    </w:p>
    <w:p w14:paraId="00E43071" w14:textId="77777777" w:rsidR="00AB0A61" w:rsidRDefault="00AB0A61" w:rsidP="00AB0A61">
      <w:pPr>
        <w:ind w:right="-28"/>
        <w:jc w:val="both"/>
        <w:rPr>
          <w:rFonts w:ascii="Arial" w:hAnsi="Arial" w:cs="Arial"/>
          <w:sz w:val="22"/>
          <w:szCs w:val="22"/>
        </w:rPr>
      </w:pPr>
    </w:p>
    <w:p w14:paraId="4D23026B" w14:textId="77777777" w:rsidR="00AB0A61" w:rsidRDefault="00AB0A61" w:rsidP="00AB0A61">
      <w:pPr>
        <w:ind w:right="-28"/>
        <w:jc w:val="both"/>
        <w:rPr>
          <w:rFonts w:ascii="Arial" w:hAnsi="Arial" w:cs="Arial"/>
          <w:sz w:val="22"/>
          <w:szCs w:val="22"/>
        </w:rPr>
      </w:pPr>
      <w:r>
        <w:rPr>
          <w:rFonts w:ascii="Arial" w:hAnsi="Arial" w:cs="Arial"/>
          <w:sz w:val="22"/>
          <w:szCs w:val="22"/>
        </w:rPr>
        <w:t>Le/Les Lot(s) attribué(s) au Titulaire sont indiqués dans l’Acte d’engagement.</w:t>
      </w:r>
    </w:p>
    <w:p w14:paraId="53209285" w14:textId="77777777" w:rsidR="00AB0A61" w:rsidRDefault="00AB0A61" w:rsidP="00AB0A61">
      <w:pPr>
        <w:pStyle w:val="Retraitcorpsdetexte2"/>
        <w:shd w:val="clear" w:color="auto" w:fill="FFFFFF"/>
        <w:ind w:left="0"/>
        <w:rPr>
          <w:rFonts w:ascii="Arial" w:hAnsi="Arial" w:cs="Arial"/>
          <w:b w:val="0"/>
          <w:bCs w:val="0"/>
          <w:i w:val="0"/>
          <w:iCs w:val="0"/>
          <w:sz w:val="22"/>
          <w:szCs w:val="22"/>
        </w:rPr>
      </w:pPr>
    </w:p>
    <w:p w14:paraId="23A1E0D8"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5" w:name="_Toc184805120"/>
      <w:r>
        <w:rPr>
          <w:rFonts w:ascii="Arial" w:hAnsi="Arial" w:cs="Arial"/>
          <w:caps/>
          <w:sz w:val="22"/>
          <w:szCs w:val="22"/>
        </w:rPr>
        <w:t>Pièces constitutives du Marché</w:t>
      </w:r>
      <w:bookmarkEnd w:id="5"/>
    </w:p>
    <w:p w14:paraId="143B80DC"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Cet article déroge à </w:t>
      </w:r>
      <w:r>
        <w:rPr>
          <w:rFonts w:ascii="Arial" w:hAnsi="Arial" w:cs="Arial"/>
          <w:b/>
          <w:bCs/>
          <w:sz w:val="22"/>
          <w:szCs w:val="22"/>
          <w:u w:val="single"/>
        </w:rPr>
        <w:t xml:space="preserve">l’article 4.1 </w:t>
      </w:r>
      <w:r>
        <w:rPr>
          <w:rFonts w:ascii="Arial" w:hAnsi="Arial" w:cs="Arial"/>
          <w:sz w:val="22"/>
          <w:szCs w:val="22"/>
        </w:rPr>
        <w:t xml:space="preserve">du CCAG-TIC. </w:t>
      </w:r>
    </w:p>
    <w:p w14:paraId="49CB28DA"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Les pièces constitutives du Marché sont les suivantes par ordre hiérarchique décroissant de valeur juridique :</w:t>
      </w:r>
    </w:p>
    <w:p w14:paraId="11EAFE20" w14:textId="77777777" w:rsidR="00AB0A61" w:rsidRDefault="00AB0A61" w:rsidP="00AB0A61">
      <w:pPr>
        <w:shd w:val="clear" w:color="auto" w:fill="FFFFFF"/>
        <w:jc w:val="both"/>
        <w:rPr>
          <w:rFonts w:ascii="Arial" w:hAnsi="Arial" w:cs="Arial"/>
          <w:sz w:val="22"/>
          <w:szCs w:val="22"/>
        </w:rPr>
      </w:pPr>
    </w:p>
    <w:p w14:paraId="1DFC1DB3" w14:textId="153BA741" w:rsidR="00AB0A6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 xml:space="preserve">Le présent </w:t>
      </w:r>
      <w:r>
        <w:rPr>
          <w:rFonts w:ascii="Arial" w:hAnsi="Arial" w:cs="Arial"/>
          <w:sz w:val="22"/>
          <w:szCs w:val="22"/>
        </w:rPr>
        <w:t xml:space="preserve">Cahier des clauses administratives particulières (CCAP) réf. </w:t>
      </w:r>
      <w:r>
        <w:rPr>
          <w:rFonts w:ascii="Arial" w:hAnsi="Arial" w:cs="Arial"/>
          <w:color w:val="000000"/>
          <w:sz w:val="22"/>
          <w:szCs w:val="22"/>
        </w:rPr>
        <w:t>n°</w:t>
      </w:r>
      <w:r w:rsidR="00CC3DE4" w:rsidRPr="00CC3DE4">
        <w:t xml:space="preserve"> </w:t>
      </w:r>
      <w:r w:rsidR="00CC3DE4" w:rsidRPr="00CC3DE4">
        <w:rPr>
          <w:rFonts w:ascii="Arial" w:hAnsi="Arial" w:cs="Arial"/>
          <w:color w:val="000000"/>
          <w:sz w:val="22"/>
          <w:szCs w:val="22"/>
        </w:rPr>
        <w:t>2024-</w:t>
      </w:r>
      <w:proofErr w:type="gramStart"/>
      <w:r w:rsidR="00CC3DE4" w:rsidRPr="00CC3DE4">
        <w:rPr>
          <w:rFonts w:ascii="Arial" w:hAnsi="Arial" w:cs="Arial"/>
          <w:color w:val="000000"/>
          <w:sz w:val="22"/>
          <w:szCs w:val="22"/>
        </w:rPr>
        <w:t>0</w:t>
      </w:r>
      <w:r w:rsidR="00D3380C">
        <w:rPr>
          <w:rFonts w:ascii="Arial" w:hAnsi="Arial" w:cs="Arial"/>
          <w:color w:val="000000"/>
          <w:sz w:val="22"/>
          <w:szCs w:val="22"/>
        </w:rPr>
        <w:t>829</w:t>
      </w:r>
      <w:r>
        <w:rPr>
          <w:rFonts w:ascii="Arial" w:hAnsi="Arial" w:cs="Arial"/>
          <w:color w:val="000000"/>
          <w:sz w:val="22"/>
          <w:szCs w:val="22"/>
        </w:rPr>
        <w:t>;</w:t>
      </w:r>
      <w:proofErr w:type="gramEnd"/>
    </w:p>
    <w:p w14:paraId="6C0C2C93" w14:textId="77777777" w:rsidR="00AB0A61" w:rsidRPr="00C6173A" w:rsidRDefault="00AB0A61" w:rsidP="00AB0A61">
      <w:pPr>
        <w:numPr>
          <w:ilvl w:val="0"/>
          <w:numId w:val="27"/>
        </w:numPr>
        <w:jc w:val="both"/>
        <w:rPr>
          <w:rFonts w:ascii="Arial" w:hAnsi="Arial" w:cs="Arial"/>
          <w:color w:val="000000"/>
          <w:sz w:val="22"/>
          <w:szCs w:val="22"/>
        </w:rPr>
      </w:pPr>
      <w:r w:rsidRPr="00C6173A">
        <w:rPr>
          <w:rFonts w:ascii="Arial" w:hAnsi="Arial" w:cs="Arial"/>
          <w:color w:val="000000"/>
          <w:sz w:val="22"/>
          <w:szCs w:val="22"/>
        </w:rPr>
        <w:t>Les Conventions de Services ;</w:t>
      </w:r>
    </w:p>
    <w:p w14:paraId="2A16E75C" w14:textId="77777777" w:rsidR="00AB0A61" w:rsidRPr="00886C4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L’Annexe Chapeau au Cahier des Clauses Techniques Particulières ;</w:t>
      </w:r>
    </w:p>
    <w:p w14:paraId="4BB673E3" w14:textId="1277C123" w:rsidR="00AB0A6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 xml:space="preserve">Le </w:t>
      </w:r>
      <w:r>
        <w:rPr>
          <w:rFonts w:ascii="Arial" w:hAnsi="Arial" w:cs="Arial"/>
          <w:sz w:val="22"/>
          <w:szCs w:val="22"/>
        </w:rPr>
        <w:t xml:space="preserve">Cahier des Clauses Techniques Particulières (« CCTP ») Réf. </w:t>
      </w:r>
      <w:r>
        <w:rPr>
          <w:rFonts w:ascii="Arial" w:hAnsi="Arial" w:cs="Arial"/>
          <w:color w:val="000000"/>
          <w:sz w:val="22"/>
          <w:szCs w:val="22"/>
        </w:rPr>
        <w:t>n°</w:t>
      </w:r>
      <w:r w:rsidR="0046638D" w:rsidRPr="0046638D">
        <w:rPr>
          <w:rFonts w:ascii="Arial" w:hAnsi="Arial" w:cs="Arial"/>
          <w:color w:val="000000"/>
          <w:sz w:val="22"/>
          <w:szCs w:val="22"/>
        </w:rPr>
        <w:t>458117-24-INF-SOL</w:t>
      </w:r>
      <w:r>
        <w:rPr>
          <w:rFonts w:ascii="Arial" w:hAnsi="Arial" w:cs="Arial"/>
          <w:color w:val="000000"/>
          <w:sz w:val="22"/>
          <w:szCs w:val="22"/>
        </w:rPr>
        <w:t xml:space="preserve"> et ses annexes ;</w:t>
      </w:r>
    </w:p>
    <w:p w14:paraId="31889F89" w14:textId="77777777" w:rsidR="00AB0A6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Le Cahier des Clauses Administratives Générales des marchés publics de techniques de l’informations et de la communication approuvée par arrêté du 30 mars 2021 (« CCAG-TIC »), ce dernier document, d'ordre général, n’est pas joint au présent marché, mais les parties contractantes déclarent expressément le connaître, s'y référer et l’accepter sous réserve des dérogations identifiées au présent CCAP ;</w:t>
      </w:r>
    </w:p>
    <w:p w14:paraId="615D1CF7" w14:textId="4B9E93A5" w:rsidR="00AB0A6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 xml:space="preserve">La </w:t>
      </w:r>
      <w:r>
        <w:rPr>
          <w:rFonts w:ascii="Arial" w:hAnsi="Arial" w:cs="Arial"/>
          <w:sz w:val="22"/>
          <w:szCs w:val="22"/>
        </w:rPr>
        <w:t xml:space="preserve">décomposition du prix global et forfaitaire (DPGF) figurant en Annexe 1 de l’Acte d’Engagement </w:t>
      </w:r>
      <w:r>
        <w:rPr>
          <w:rFonts w:ascii="Arial" w:hAnsi="Arial" w:cs="Arial"/>
          <w:color w:val="000000"/>
          <w:sz w:val="22"/>
          <w:szCs w:val="22"/>
        </w:rPr>
        <w:t>n° </w:t>
      </w:r>
      <w:r w:rsidR="00662512" w:rsidRPr="00662512">
        <w:rPr>
          <w:rFonts w:ascii="Arial" w:hAnsi="Arial" w:cs="Arial"/>
          <w:color w:val="000000"/>
          <w:sz w:val="22"/>
          <w:szCs w:val="22"/>
        </w:rPr>
        <w:t>2024-0</w:t>
      </w:r>
      <w:r w:rsidR="00D3380C">
        <w:rPr>
          <w:rFonts w:ascii="Arial" w:hAnsi="Arial" w:cs="Arial"/>
          <w:color w:val="000000"/>
          <w:sz w:val="22"/>
          <w:szCs w:val="22"/>
        </w:rPr>
        <w:t>829</w:t>
      </w:r>
      <w:r w:rsidR="00662512">
        <w:rPr>
          <w:rFonts w:ascii="Arial" w:hAnsi="Arial" w:cs="Arial"/>
          <w:color w:val="000000"/>
          <w:sz w:val="22"/>
          <w:szCs w:val="22"/>
        </w:rPr>
        <w:t xml:space="preserve"> </w:t>
      </w:r>
      <w:r>
        <w:rPr>
          <w:rFonts w:ascii="Arial" w:hAnsi="Arial" w:cs="Arial"/>
          <w:color w:val="000000"/>
          <w:sz w:val="22"/>
          <w:szCs w:val="22"/>
        </w:rPr>
        <w:t>;</w:t>
      </w:r>
    </w:p>
    <w:p w14:paraId="4C2D1389" w14:textId="77777777" w:rsidR="00AB0A6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L’offre commerciale du Titulaire et ses annexes ;</w:t>
      </w:r>
    </w:p>
    <w:p w14:paraId="78534682" w14:textId="77777777" w:rsidR="00AB0A6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 xml:space="preserve">L’offre du Titulaire </w:t>
      </w:r>
      <w:r>
        <w:rPr>
          <w:rFonts w:ascii="Arial" w:hAnsi="Arial" w:cs="Arial"/>
          <w:sz w:val="22"/>
          <w:szCs w:val="22"/>
        </w:rPr>
        <w:t>référencée dans l’A.E</w:t>
      </w:r>
      <w:r>
        <w:rPr>
          <w:rFonts w:ascii="Arial" w:hAnsi="Arial" w:cs="Arial"/>
          <w:color w:val="000000"/>
          <w:sz w:val="22"/>
          <w:szCs w:val="22"/>
        </w:rPr>
        <w:t xml:space="preserve"> et ses annexes ;</w:t>
      </w:r>
    </w:p>
    <w:p w14:paraId="74842691" w14:textId="44E92DC1" w:rsidR="00AB0A61" w:rsidRDefault="00AB0A61" w:rsidP="00AB0A61">
      <w:pPr>
        <w:numPr>
          <w:ilvl w:val="0"/>
          <w:numId w:val="27"/>
        </w:numPr>
        <w:jc w:val="both"/>
        <w:rPr>
          <w:rFonts w:ascii="Arial" w:hAnsi="Arial" w:cs="Arial"/>
          <w:color w:val="000000"/>
          <w:sz w:val="22"/>
          <w:szCs w:val="22"/>
        </w:rPr>
      </w:pPr>
      <w:r w:rsidRPr="00E80B3D">
        <w:rPr>
          <w:rFonts w:ascii="Arial" w:hAnsi="Arial" w:cs="Arial"/>
          <w:color w:val="000000"/>
          <w:sz w:val="22"/>
          <w:szCs w:val="22"/>
        </w:rPr>
        <w:t>Le Plan de Réversibilité ;</w:t>
      </w:r>
      <w:r>
        <w:rPr>
          <w:rFonts w:ascii="Arial" w:hAnsi="Arial" w:cs="Arial"/>
          <w:color w:val="000000"/>
          <w:sz w:val="22"/>
          <w:szCs w:val="22"/>
        </w:rPr>
        <w:t xml:space="preserve"> ce document sera rédigé par le Titulaire qui devra en établir une première version au plus tard avant la fin de </w:t>
      </w:r>
      <w:r w:rsidR="00DC1720">
        <w:rPr>
          <w:rFonts w:ascii="Arial" w:hAnsi="Arial" w:cs="Arial"/>
          <w:color w:val="000000"/>
          <w:sz w:val="22"/>
          <w:szCs w:val="22"/>
        </w:rPr>
        <w:t xml:space="preserve">la Recette </w:t>
      </w:r>
      <w:r w:rsidR="00773C60">
        <w:rPr>
          <w:rFonts w:ascii="Arial" w:hAnsi="Arial" w:cs="Arial"/>
          <w:color w:val="000000"/>
          <w:sz w:val="22"/>
          <w:szCs w:val="22"/>
        </w:rPr>
        <w:t>technique</w:t>
      </w:r>
      <w:r>
        <w:rPr>
          <w:rFonts w:ascii="Arial" w:hAnsi="Arial" w:cs="Arial"/>
          <w:color w:val="000000"/>
          <w:sz w:val="22"/>
          <w:szCs w:val="22"/>
        </w:rPr>
        <w:t>, ce document est ensuite mis à jour régulièrement ; dès que le Plan de réversibilité sera signé par les deux Parties, il s’insérera au-dessus de l’Offre du Titulaire dans l'ordre de prévalence contractuelle des documents ;</w:t>
      </w:r>
    </w:p>
    <w:p w14:paraId="0CC880B7" w14:textId="77777777" w:rsidR="00AB0A61" w:rsidRDefault="00AB0A61" w:rsidP="00AB0A61">
      <w:pPr>
        <w:numPr>
          <w:ilvl w:val="0"/>
          <w:numId w:val="27"/>
        </w:numPr>
        <w:jc w:val="both"/>
        <w:rPr>
          <w:rFonts w:ascii="Arial" w:hAnsi="Arial" w:cs="Arial"/>
          <w:color w:val="000000"/>
          <w:sz w:val="22"/>
          <w:szCs w:val="22"/>
        </w:rPr>
      </w:pPr>
      <w:r>
        <w:rPr>
          <w:rFonts w:ascii="Arial" w:hAnsi="Arial" w:cs="Arial"/>
          <w:color w:val="000000"/>
          <w:sz w:val="22"/>
          <w:szCs w:val="22"/>
        </w:rPr>
        <w:t>L’Attestation RC du Titulaire</w:t>
      </w:r>
    </w:p>
    <w:p w14:paraId="02FE9FA9" w14:textId="77777777" w:rsidR="00AB0A61" w:rsidRDefault="00AB0A61" w:rsidP="00AB0A61">
      <w:pPr>
        <w:numPr>
          <w:ilvl w:val="0"/>
          <w:numId w:val="27"/>
        </w:numPr>
        <w:jc w:val="both"/>
        <w:rPr>
          <w:rFonts w:ascii="Arial" w:hAnsi="Arial" w:cs="Arial"/>
          <w:color w:val="000000"/>
          <w:sz w:val="22"/>
          <w:szCs w:val="22"/>
        </w:rPr>
      </w:pPr>
      <w:bookmarkStart w:id="6" w:name="_Hlk178582911"/>
      <w:r>
        <w:rPr>
          <w:rFonts w:ascii="Arial" w:hAnsi="Arial" w:cs="Arial"/>
          <w:sz w:val="22"/>
          <w:szCs w:val="22"/>
        </w:rPr>
        <w:t>Les actes spéciaux de sous-traitance et leurs éventuels actes modificatifs, postérieurs à la notification du Marché ;</w:t>
      </w:r>
    </w:p>
    <w:bookmarkEnd w:id="6"/>
    <w:p w14:paraId="7D3FCC31" w14:textId="77777777" w:rsidR="00AB0A61" w:rsidRDefault="00AB0A61" w:rsidP="00AB0A61">
      <w:pPr>
        <w:shd w:val="clear" w:color="auto" w:fill="FFFFFF"/>
        <w:jc w:val="both"/>
        <w:rPr>
          <w:rFonts w:ascii="Arial" w:hAnsi="Arial" w:cs="Arial"/>
          <w:sz w:val="22"/>
          <w:szCs w:val="22"/>
        </w:rPr>
      </w:pPr>
    </w:p>
    <w:p w14:paraId="13895DAE" w14:textId="77777777" w:rsidR="00AB0A61" w:rsidRDefault="00AB0A61" w:rsidP="00AB0A61">
      <w:pPr>
        <w:pStyle w:val="Level1Text"/>
        <w:shd w:val="clear" w:color="auto" w:fill="FFFFFF"/>
        <w:ind w:left="0"/>
        <w:rPr>
          <w:rFonts w:cs="Arial"/>
          <w:color w:val="000000"/>
          <w:sz w:val="22"/>
          <w:szCs w:val="22"/>
        </w:rPr>
      </w:pPr>
      <w:r>
        <w:rPr>
          <w:rFonts w:cs="Arial"/>
          <w:color w:val="000000"/>
          <w:sz w:val="22"/>
          <w:szCs w:val="22"/>
        </w:rPr>
        <w:t>En cas de contradiction entre une et/ou plusieurs dispositions figurant dans l’un quelconque de ces documents, le document de rang supérieur prévaudra.</w:t>
      </w:r>
    </w:p>
    <w:p w14:paraId="17DB9994" w14:textId="77777777" w:rsidR="00AB0A61" w:rsidRDefault="00AB0A61" w:rsidP="00AB0A61">
      <w:pPr>
        <w:pStyle w:val="Level1Text"/>
        <w:shd w:val="clear" w:color="auto" w:fill="FFFFFF"/>
        <w:ind w:left="0"/>
        <w:rPr>
          <w:rFonts w:cs="Arial"/>
          <w:color w:val="000000"/>
          <w:sz w:val="22"/>
          <w:szCs w:val="22"/>
        </w:rPr>
      </w:pPr>
    </w:p>
    <w:p w14:paraId="5E9F9389" w14:textId="77777777" w:rsidR="00AB0A61" w:rsidRDefault="00AB0A61" w:rsidP="00AB0A61">
      <w:pPr>
        <w:pStyle w:val="Level1Text"/>
        <w:shd w:val="clear" w:color="auto" w:fill="FFFFFF"/>
        <w:ind w:left="0"/>
        <w:rPr>
          <w:rFonts w:cs="Arial"/>
          <w:color w:val="000000"/>
          <w:sz w:val="22"/>
          <w:szCs w:val="22"/>
        </w:rPr>
      </w:pPr>
      <w:r>
        <w:rPr>
          <w:rFonts w:cs="Arial"/>
          <w:color w:val="000000"/>
          <w:sz w:val="22"/>
          <w:szCs w:val="22"/>
        </w:rPr>
        <w:t>Les documents de rang inférieur ne peuvent que compléter, préciser les documents de rang supérieur sans toutefois les remettre en cause.</w:t>
      </w:r>
    </w:p>
    <w:p w14:paraId="2AEBE7A1" w14:textId="77777777" w:rsidR="00AB0A61" w:rsidRDefault="00AB0A61" w:rsidP="00AB0A61">
      <w:pPr>
        <w:pStyle w:val="Level1Text"/>
        <w:shd w:val="clear" w:color="auto" w:fill="FFFFFF"/>
        <w:ind w:left="0"/>
        <w:rPr>
          <w:rFonts w:cs="Arial"/>
          <w:color w:val="000000"/>
          <w:sz w:val="22"/>
          <w:szCs w:val="22"/>
        </w:rPr>
      </w:pPr>
    </w:p>
    <w:p w14:paraId="3721E4CE" w14:textId="77777777" w:rsidR="00AB0A61" w:rsidRDefault="00AB0A61" w:rsidP="00AB0A61">
      <w:pPr>
        <w:pStyle w:val="Level1Text"/>
        <w:shd w:val="clear" w:color="auto" w:fill="FFFFFF"/>
        <w:ind w:left="0"/>
        <w:rPr>
          <w:rFonts w:cs="Arial"/>
          <w:color w:val="000000"/>
          <w:sz w:val="22"/>
          <w:szCs w:val="22"/>
        </w:rPr>
      </w:pPr>
      <w:r>
        <w:rPr>
          <w:rFonts w:cs="Arial"/>
          <w:color w:val="000000"/>
          <w:sz w:val="22"/>
          <w:szCs w:val="22"/>
        </w:rPr>
        <w:t>En cas de contradiction entre une et/ou plusieurs dispositions figurant dans un document de même rang, le document le plus récent prévaudra si celui-ci a été signé par les deux Parties contractantes.</w:t>
      </w:r>
    </w:p>
    <w:p w14:paraId="5F7FBA97" w14:textId="77777777" w:rsidR="00AB0A61" w:rsidRDefault="00AB0A61" w:rsidP="00AB0A61">
      <w:pPr>
        <w:pStyle w:val="Level1Text"/>
        <w:shd w:val="clear" w:color="auto" w:fill="FFFFFF"/>
        <w:ind w:left="0"/>
        <w:rPr>
          <w:rFonts w:cs="Arial"/>
          <w:color w:val="000000"/>
          <w:sz w:val="22"/>
          <w:szCs w:val="22"/>
        </w:rPr>
      </w:pPr>
    </w:p>
    <w:p w14:paraId="422624D2" w14:textId="77777777" w:rsidR="00AB0A61" w:rsidRDefault="00AB0A61" w:rsidP="00AB0A61">
      <w:pPr>
        <w:pStyle w:val="Level1Text"/>
        <w:shd w:val="clear" w:color="auto" w:fill="FFFFFF"/>
        <w:ind w:left="0"/>
        <w:rPr>
          <w:rFonts w:cs="Arial"/>
          <w:color w:val="000000"/>
          <w:sz w:val="22"/>
          <w:szCs w:val="22"/>
        </w:rPr>
      </w:pPr>
      <w:r>
        <w:rPr>
          <w:rFonts w:cs="Arial"/>
          <w:color w:val="000000"/>
          <w:sz w:val="22"/>
          <w:szCs w:val="22"/>
        </w:rPr>
        <w:t>Le Plan de Réversibilité étant susceptible d’évoluer dans le temps, la dernière version signée par les Parties prévaut sur les versions antérieures.</w:t>
      </w:r>
    </w:p>
    <w:p w14:paraId="4C5F70B1" w14:textId="77777777" w:rsidR="00AB0A61" w:rsidRDefault="00AB0A61" w:rsidP="00AB0A61">
      <w:pPr>
        <w:pStyle w:val="Level1Text"/>
        <w:shd w:val="clear" w:color="auto" w:fill="FFFFFF"/>
        <w:spacing w:before="0" w:after="0"/>
        <w:ind w:left="0"/>
        <w:rPr>
          <w:rFonts w:cs="Arial"/>
          <w:color w:val="000000"/>
          <w:sz w:val="22"/>
          <w:szCs w:val="22"/>
        </w:rPr>
      </w:pPr>
    </w:p>
    <w:p w14:paraId="04731F6E" w14:textId="77777777" w:rsidR="00AB0A61" w:rsidRDefault="00AB0A61" w:rsidP="00AB0A61">
      <w:pPr>
        <w:pStyle w:val="Level1Text"/>
        <w:shd w:val="clear" w:color="auto" w:fill="FFFFFF"/>
        <w:ind w:left="0"/>
        <w:rPr>
          <w:rFonts w:cs="Arial"/>
          <w:color w:val="000000"/>
          <w:sz w:val="22"/>
          <w:szCs w:val="22"/>
        </w:rPr>
      </w:pPr>
      <w:r>
        <w:rPr>
          <w:rFonts w:cs="Arial"/>
          <w:color w:val="000000"/>
          <w:sz w:val="22"/>
          <w:szCs w:val="22"/>
        </w:rPr>
        <w:t>Nonobstant toute clause contraire, en aucun cas les conditions générales de vente ou d’achat de l’une des Parties, quel que soit le support sur lequel elles sont mentionnées, ne pourront être opposées à l’autre Partie, seules les dispositions prévues au présent Marché s’appliquant entre les Parties.</w:t>
      </w:r>
    </w:p>
    <w:p w14:paraId="4F896C5E" w14:textId="77777777" w:rsidR="00AB0A61" w:rsidRDefault="00AB0A61" w:rsidP="00AB0A61">
      <w:pPr>
        <w:pStyle w:val="Level1Text"/>
        <w:shd w:val="clear" w:color="auto" w:fill="FFFFFF"/>
        <w:ind w:left="0"/>
        <w:rPr>
          <w:rFonts w:cs="Arial"/>
          <w:color w:val="000000"/>
          <w:sz w:val="22"/>
          <w:szCs w:val="22"/>
        </w:rPr>
      </w:pPr>
    </w:p>
    <w:p w14:paraId="660F2ED5" w14:textId="77777777" w:rsidR="00AB0A61" w:rsidRDefault="00AB0A61" w:rsidP="00AB0A61">
      <w:pPr>
        <w:pStyle w:val="Level1Text"/>
        <w:shd w:val="clear" w:color="auto" w:fill="FFFFFF"/>
        <w:ind w:left="0"/>
        <w:rPr>
          <w:rFonts w:cs="Arial"/>
          <w:color w:val="000000"/>
          <w:sz w:val="22"/>
          <w:szCs w:val="22"/>
        </w:rPr>
      </w:pPr>
      <w:r>
        <w:rPr>
          <w:rFonts w:cs="Arial"/>
          <w:color w:val="000000"/>
          <w:sz w:val="22"/>
          <w:szCs w:val="22"/>
        </w:rPr>
        <w:lastRenderedPageBreak/>
        <w:t xml:space="preserve">Les Parties conviennent que les clauses du présent Marché expriment l’intégralité de l’accord des Parties sur l’objet défini à l'article 2 et remplacent tout engagement antérieur, oral ou écrit, entre les Parties se rapportant au même objet. </w:t>
      </w:r>
    </w:p>
    <w:p w14:paraId="6F8495AA" w14:textId="77777777" w:rsidR="00AB0A61" w:rsidRDefault="00AB0A61" w:rsidP="00AB0A61">
      <w:pPr>
        <w:pStyle w:val="Level1Text"/>
        <w:shd w:val="clear" w:color="auto" w:fill="FFFFFF"/>
        <w:ind w:left="0"/>
        <w:rPr>
          <w:rFonts w:cs="Arial"/>
          <w:color w:val="000000"/>
          <w:sz w:val="22"/>
          <w:szCs w:val="22"/>
        </w:rPr>
      </w:pPr>
    </w:p>
    <w:p w14:paraId="4C6E975D" w14:textId="77777777" w:rsidR="00AB0A61" w:rsidRDefault="00AB0A61" w:rsidP="00AB0A61">
      <w:pPr>
        <w:pStyle w:val="Level1Text"/>
        <w:shd w:val="clear" w:color="auto" w:fill="FFFFFF"/>
        <w:spacing w:before="0" w:after="0"/>
        <w:ind w:left="0"/>
        <w:rPr>
          <w:rFonts w:cs="Arial"/>
          <w:sz w:val="22"/>
          <w:szCs w:val="22"/>
        </w:rPr>
      </w:pPr>
      <w:r>
        <w:rPr>
          <w:rFonts w:cs="Arial"/>
          <w:color w:val="000000"/>
          <w:sz w:val="22"/>
          <w:szCs w:val="22"/>
        </w:rPr>
        <w:t xml:space="preserve">Hors mise à jour de l’un des documents contractuels suivants : </w:t>
      </w:r>
      <w:r w:rsidRPr="00C6173A">
        <w:rPr>
          <w:rFonts w:cs="Arial"/>
          <w:color w:val="000000"/>
          <w:sz w:val="22"/>
          <w:szCs w:val="22"/>
        </w:rPr>
        <w:t>Convention</w:t>
      </w:r>
      <w:r>
        <w:rPr>
          <w:rFonts w:cs="Arial"/>
          <w:color w:val="000000"/>
          <w:sz w:val="22"/>
          <w:szCs w:val="22"/>
        </w:rPr>
        <w:t>s</w:t>
      </w:r>
      <w:r w:rsidRPr="00C6173A">
        <w:rPr>
          <w:rFonts w:cs="Arial"/>
          <w:color w:val="000000"/>
          <w:sz w:val="22"/>
          <w:szCs w:val="22"/>
        </w:rPr>
        <w:t xml:space="preserve"> de Services</w:t>
      </w:r>
      <w:r>
        <w:rPr>
          <w:rFonts w:cs="Arial"/>
          <w:color w:val="000000"/>
          <w:sz w:val="22"/>
          <w:szCs w:val="22"/>
        </w:rPr>
        <w:t xml:space="preserve"> et Plan de Réversibilité, aucun autre document ne pourra entrer dans le champ contractuel. En particulier, les comptes rendus de réunion visés </w:t>
      </w:r>
      <w:r>
        <w:rPr>
          <w:rFonts w:cs="Arial"/>
          <w:sz w:val="22"/>
          <w:szCs w:val="22"/>
        </w:rPr>
        <w:t>aux articles 9.2 à 9.4 du présent document</w:t>
      </w:r>
      <w:r>
        <w:rPr>
          <w:rFonts w:cs="Arial"/>
          <w:color w:val="000000"/>
          <w:sz w:val="22"/>
          <w:szCs w:val="22"/>
        </w:rPr>
        <w:t xml:space="preserve">, même approuvés par l’Acheteur, ne pourront constituer une modification des termes du Marché, sauf établissement d’un avenant écrit signé par un représentant dûment habilité de chacune des Parties spécifiant expressément qu’il est conclu afin de modifier les termes du Marché. En particulier, ces comptes rendus de réunion ne pourront notamment pas avoir d'impact sur le prix forfaitaire du Marché </w:t>
      </w:r>
      <w:r>
        <w:rPr>
          <w:rFonts w:cs="Arial"/>
          <w:sz w:val="22"/>
          <w:szCs w:val="22"/>
        </w:rPr>
        <w:t>(notamment pour une Evolution actée conformément aux dispositions de l’article 4).</w:t>
      </w:r>
    </w:p>
    <w:p w14:paraId="49B1A752" w14:textId="77777777" w:rsidR="00AB0A61" w:rsidRDefault="00AB0A61" w:rsidP="00AB0A61">
      <w:pPr>
        <w:pStyle w:val="Level1Text"/>
        <w:shd w:val="clear" w:color="auto" w:fill="FFFFFF"/>
        <w:ind w:left="0"/>
        <w:rPr>
          <w:rFonts w:cs="Arial"/>
          <w:color w:val="000000"/>
          <w:sz w:val="22"/>
          <w:szCs w:val="22"/>
        </w:rPr>
      </w:pPr>
    </w:p>
    <w:p w14:paraId="3F6CDB24" w14:textId="77777777" w:rsidR="00AB0A61" w:rsidRDefault="00AB0A61" w:rsidP="00AB0A61">
      <w:pPr>
        <w:pStyle w:val="Level1Text"/>
        <w:shd w:val="clear" w:color="auto" w:fill="FFFFFF"/>
        <w:ind w:left="0"/>
        <w:rPr>
          <w:rFonts w:cs="Arial"/>
          <w:color w:val="000000"/>
          <w:sz w:val="22"/>
          <w:szCs w:val="22"/>
        </w:rPr>
      </w:pPr>
      <w:r>
        <w:rPr>
          <w:rFonts w:cs="Arial"/>
          <w:color w:val="000000"/>
          <w:sz w:val="22"/>
          <w:szCs w:val="22"/>
        </w:rPr>
        <w:t>Sauf à avoir signalé les erreurs éventuelles du Dossier de Consultation des Entreprises (DCE) pendant la période de demande de renseignements complémentaires, le Titulaire exécute les Prestations comme étant prévues dans son prix, sans exception ni réserve conformément aux règles de l'art, des normes, règlements et textes en vigueur. Le Titulaire doit l'intégralité des Prestations, en conformité avec les enjeux et les objectifs définis dans les documents du Marché. Le Titulaire est contractuellement réputé avoir une parfaite connaissance des documents constituant le présent Marché.</w:t>
      </w:r>
    </w:p>
    <w:p w14:paraId="4E1FD290" w14:textId="77777777" w:rsidR="00AB0A61" w:rsidRDefault="00AB0A61" w:rsidP="00AB0A61">
      <w:pPr>
        <w:pStyle w:val="Level1Text"/>
        <w:shd w:val="clear" w:color="auto" w:fill="FFFFFF"/>
        <w:ind w:left="0"/>
        <w:rPr>
          <w:rFonts w:cs="Arial"/>
          <w:color w:val="000000"/>
          <w:sz w:val="22"/>
          <w:szCs w:val="22"/>
        </w:rPr>
      </w:pPr>
    </w:p>
    <w:p w14:paraId="35DDBA07" w14:textId="77777777" w:rsidR="00AB0A61" w:rsidRDefault="00AB0A61" w:rsidP="00AB0A61">
      <w:pPr>
        <w:pStyle w:val="Level1Text"/>
        <w:shd w:val="clear" w:color="auto" w:fill="FFFFFF"/>
        <w:spacing w:before="0" w:after="0"/>
        <w:ind w:left="0"/>
        <w:rPr>
          <w:rFonts w:cs="Arial"/>
          <w:color w:val="000000"/>
          <w:sz w:val="22"/>
          <w:szCs w:val="22"/>
        </w:rPr>
      </w:pPr>
      <w:r>
        <w:rPr>
          <w:rFonts w:cs="Arial"/>
          <w:color w:val="000000"/>
          <w:sz w:val="22"/>
          <w:szCs w:val="22"/>
        </w:rPr>
        <w:t>NB : la signature par le Titulaire de l’Acte d’engagement le lie à l’ensemble des documents constituant le Marché et cités au présent article, quand bien même ces derniers ne seraient pas signés et paraphés.</w:t>
      </w:r>
    </w:p>
    <w:p w14:paraId="16365E9C" w14:textId="77777777" w:rsidR="00AB0A61" w:rsidRDefault="00AB0A61" w:rsidP="00AB0A61">
      <w:pPr>
        <w:pStyle w:val="Level1Text"/>
        <w:shd w:val="clear" w:color="auto" w:fill="FFFFFF"/>
        <w:spacing w:before="0" w:after="0"/>
        <w:ind w:left="0"/>
        <w:rPr>
          <w:rFonts w:cs="Arial"/>
          <w:sz w:val="22"/>
          <w:szCs w:val="22"/>
        </w:rPr>
      </w:pPr>
    </w:p>
    <w:p w14:paraId="3ED845C3"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caps/>
          <w:sz w:val="22"/>
          <w:szCs w:val="22"/>
        </w:rPr>
      </w:pPr>
      <w:bookmarkStart w:id="7" w:name="_Toc184805121"/>
      <w:r>
        <w:rPr>
          <w:rFonts w:ascii="Arial" w:hAnsi="Arial" w:cs="Arial"/>
          <w:caps/>
          <w:sz w:val="22"/>
          <w:szCs w:val="22"/>
        </w:rPr>
        <w:t>EVOLUTION DE PERIMETRE DU PROJET</w:t>
      </w:r>
      <w:bookmarkEnd w:id="7"/>
    </w:p>
    <w:p w14:paraId="09F9216F"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L’Acheteur a défini ses besoins dans le CCTP. Le CCTP fixe le périmètre du projet en décrivant notamment les besoins fonctionnels et les exigences techniques minimaux initiaux auxquels la Solution doit répondre.</w:t>
      </w:r>
    </w:p>
    <w:p w14:paraId="35845FC3" w14:textId="77777777" w:rsidR="00AB0A61" w:rsidRDefault="00AB0A61" w:rsidP="00AB0A61">
      <w:pPr>
        <w:pStyle w:val="Retraitcorpsdetexte"/>
        <w:shd w:val="clear" w:color="auto" w:fill="FFFFFF"/>
        <w:spacing w:line="240" w:lineRule="auto"/>
        <w:rPr>
          <w:rFonts w:ascii="Arial" w:hAnsi="Arial" w:cs="Arial"/>
          <w:sz w:val="22"/>
          <w:szCs w:val="22"/>
        </w:rPr>
      </w:pPr>
    </w:p>
    <w:p w14:paraId="325A9DC6"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Afin d'éviter tout malentendu entre les Parties sur ce qui relève ou non d'une Évolution de périmètre des Prestations, les demandes d'Évolutions éventuelles à l'initiative de l’Acheteur qu’elles soient formulées formellement, ou lorsque le Titulaire considère qu’une demande de l’Acheteur est en fait une Evolution (dans cette dernière hypothèse le Titulaire est tenu d’alerter dans les meilleurs délais le Représentant de l’Acheteur de ce qu’il considère être une Evolution via une Notification et en tout état de cause avant de la mettre en œuvre, dans ce cas les Parties se concertent afin de déterminer si la demande constitue ou non une Evolution et, le cas échéant, statuent sur l’instruction de ladite demande par le Titulaire) seront traitées selon la procédure définie ci-après :  </w:t>
      </w:r>
    </w:p>
    <w:p w14:paraId="596377EA" w14:textId="77777777" w:rsidR="00AB0A61" w:rsidRDefault="00AB0A61" w:rsidP="00AB0A61">
      <w:pPr>
        <w:numPr>
          <w:ilvl w:val="0"/>
          <w:numId w:val="13"/>
        </w:numPr>
        <w:shd w:val="clear" w:color="auto" w:fill="FFFFFF"/>
        <w:jc w:val="both"/>
        <w:rPr>
          <w:rFonts w:ascii="Arial" w:hAnsi="Arial" w:cs="Arial"/>
          <w:sz w:val="22"/>
          <w:szCs w:val="22"/>
        </w:rPr>
      </w:pPr>
      <w:r>
        <w:rPr>
          <w:rFonts w:ascii="Arial" w:hAnsi="Arial" w:cs="Arial"/>
          <w:sz w:val="22"/>
          <w:szCs w:val="22"/>
        </w:rPr>
        <w:t>Le Représentant du Titulaire étudie la faisabilité de la demande ;</w:t>
      </w:r>
    </w:p>
    <w:p w14:paraId="57FC34AE" w14:textId="77777777" w:rsidR="00AB0A61" w:rsidRDefault="00AB0A61" w:rsidP="00AB0A61">
      <w:pPr>
        <w:numPr>
          <w:ilvl w:val="0"/>
          <w:numId w:val="13"/>
        </w:numPr>
        <w:shd w:val="clear" w:color="auto" w:fill="FFFFFF"/>
        <w:jc w:val="both"/>
        <w:rPr>
          <w:rFonts w:ascii="Arial" w:hAnsi="Arial" w:cs="Arial"/>
          <w:sz w:val="22"/>
          <w:szCs w:val="22"/>
        </w:rPr>
      </w:pPr>
      <w:r>
        <w:rPr>
          <w:rFonts w:ascii="Arial" w:hAnsi="Arial" w:cs="Arial"/>
          <w:sz w:val="22"/>
          <w:szCs w:val="22"/>
        </w:rPr>
        <w:t>Il crée un état de la demande identifiant le besoin, sa faisabilité, les ressources additionnelles le cas échéant nécessaires, le coût de réalisation de cette Évolution, l'impact éventuel sur le Calendrier du projet et les performances de la Solution, les Livrables attachés à l'Évolution ;</w:t>
      </w:r>
    </w:p>
    <w:p w14:paraId="017DEDE7" w14:textId="77777777" w:rsidR="00AB0A61" w:rsidRDefault="00AB0A61" w:rsidP="00AB0A61">
      <w:pPr>
        <w:numPr>
          <w:ilvl w:val="0"/>
          <w:numId w:val="13"/>
        </w:numPr>
        <w:shd w:val="clear" w:color="auto" w:fill="FFFFFF"/>
        <w:jc w:val="both"/>
        <w:rPr>
          <w:rFonts w:ascii="Arial" w:hAnsi="Arial" w:cs="Arial"/>
          <w:sz w:val="22"/>
          <w:szCs w:val="22"/>
        </w:rPr>
      </w:pPr>
      <w:r>
        <w:rPr>
          <w:rFonts w:ascii="Arial" w:hAnsi="Arial" w:cs="Arial"/>
          <w:sz w:val="22"/>
          <w:szCs w:val="22"/>
        </w:rPr>
        <w:t xml:space="preserve">Cet état est soumis lors des réunions d'avancement du projet avec, si le Titulaire est en mesure de réaliser l’Evolution demandée, un devis spécifique à la demande d’Evolution indiquant clairement le surcoût éventuel et les impacts sur le projet, notamment </w:t>
      </w:r>
      <w:proofErr w:type="gramStart"/>
      <w:r>
        <w:rPr>
          <w:rFonts w:ascii="Arial" w:hAnsi="Arial" w:cs="Arial"/>
          <w:sz w:val="22"/>
          <w:szCs w:val="22"/>
        </w:rPr>
        <w:t>en terme de</w:t>
      </w:r>
      <w:proofErr w:type="gramEnd"/>
      <w:r>
        <w:rPr>
          <w:rFonts w:ascii="Arial" w:hAnsi="Arial" w:cs="Arial"/>
          <w:sz w:val="22"/>
          <w:szCs w:val="22"/>
        </w:rPr>
        <w:t xml:space="preserve"> délai, pour validation par le Représentant de l’Acheteur. L’Acheteur est alors libre, soit d’émettre une commande complémentaire sur la base du devis s’il choisit de mettre en œuvre l’Evolution, soit de renoncer à l’Evolution.</w:t>
      </w:r>
    </w:p>
    <w:p w14:paraId="571C5F9A" w14:textId="77777777" w:rsidR="00AB0A61" w:rsidRDefault="00AB0A61" w:rsidP="00AB0A61">
      <w:pPr>
        <w:shd w:val="clear" w:color="auto" w:fill="FFFFFF"/>
        <w:jc w:val="both"/>
        <w:rPr>
          <w:rFonts w:ascii="Arial" w:hAnsi="Arial" w:cs="Arial"/>
          <w:sz w:val="22"/>
          <w:szCs w:val="22"/>
        </w:rPr>
      </w:pPr>
    </w:p>
    <w:p w14:paraId="768C88FC" w14:textId="77777777" w:rsidR="00AB0A61" w:rsidRDefault="00AB0A61" w:rsidP="00AB0A61">
      <w:pPr>
        <w:shd w:val="clear" w:color="auto" w:fill="FFFFFF"/>
        <w:jc w:val="both"/>
        <w:rPr>
          <w:rFonts w:ascii="Arial" w:hAnsi="Arial" w:cs="Arial"/>
          <w:sz w:val="22"/>
          <w:szCs w:val="22"/>
        </w:rPr>
      </w:pPr>
      <w:r w:rsidRPr="0042692B">
        <w:rPr>
          <w:rFonts w:ascii="Arial" w:hAnsi="Arial" w:cs="Arial"/>
          <w:sz w:val="22"/>
          <w:szCs w:val="22"/>
        </w:rPr>
        <w:t xml:space="preserve">Les Prestations complémentaires liées à des Evolutions ne seront engagées qu’après signature d’un avenant. </w:t>
      </w:r>
    </w:p>
    <w:p w14:paraId="08702263" w14:textId="77777777" w:rsidR="00AB0A61" w:rsidRDefault="00AB0A61" w:rsidP="00AB0A61">
      <w:pPr>
        <w:pStyle w:val="Parag1"/>
        <w:shd w:val="clear" w:color="auto" w:fill="FFFFFF"/>
        <w:tabs>
          <w:tab w:val="clear" w:pos="1308"/>
          <w:tab w:val="clear" w:pos="5070"/>
        </w:tabs>
        <w:rPr>
          <w:rFonts w:ascii="Arial" w:hAnsi="Arial" w:cs="Arial"/>
          <w:sz w:val="22"/>
          <w:szCs w:val="22"/>
        </w:rPr>
      </w:pPr>
    </w:p>
    <w:p w14:paraId="5217B208" w14:textId="77777777" w:rsidR="00AB0A61" w:rsidRDefault="00AB0A61" w:rsidP="00AB0A61">
      <w:pPr>
        <w:shd w:val="clear" w:color="auto" w:fill="FFFFFF"/>
        <w:jc w:val="both"/>
        <w:rPr>
          <w:rFonts w:ascii="Arial" w:hAnsi="Arial" w:cs="Arial"/>
          <w:sz w:val="22"/>
          <w:szCs w:val="22"/>
        </w:rPr>
      </w:pPr>
    </w:p>
    <w:p w14:paraId="7215C0C8"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Les Évolutions qui auront été actées conformément aux dispositions du présent article pourront donner lieu à une facturation complémentaire conformément aux dispositions figurant dans la commande de l’Acheteur. Toute réalisation d’Evolution effectuée par le Titulaire en l'absence de commande préalablement à leur exécution sera à la charge du Titulaire qui en assumera l'entière responsabilité et aucun complément de prix ne pourra être facturé à l’Acheteur.</w:t>
      </w:r>
    </w:p>
    <w:p w14:paraId="4791BDBB" w14:textId="77777777" w:rsidR="00AB0A61" w:rsidRDefault="00AB0A61" w:rsidP="00AB0A61">
      <w:pPr>
        <w:shd w:val="clear" w:color="auto" w:fill="FFFFFF"/>
        <w:jc w:val="both"/>
        <w:rPr>
          <w:rFonts w:ascii="Arial" w:hAnsi="Arial" w:cs="Arial"/>
          <w:sz w:val="22"/>
          <w:szCs w:val="22"/>
        </w:rPr>
      </w:pPr>
    </w:p>
    <w:p w14:paraId="3D287930" w14:textId="77777777" w:rsidR="00AB0A61" w:rsidRPr="00C50AD8"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8" w:name="_Toc184805122"/>
      <w:r w:rsidRPr="00C50AD8">
        <w:rPr>
          <w:rFonts w:ascii="Arial" w:hAnsi="Arial" w:cs="Arial"/>
          <w:sz w:val="22"/>
          <w:szCs w:val="22"/>
        </w:rPr>
        <w:t>DELAIS ET PLANNING</w:t>
      </w:r>
      <w:bookmarkEnd w:id="8"/>
    </w:p>
    <w:p w14:paraId="54BE0080"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Les délais de réalisation des Prestations au titre de la phase projet (i.e. mise en œuvre de la Solution jusqu’à la fin de la période de garantie) du présent Marché sont définis dans le Calendrier détaillé de réalisation de la Prestation proposé par Titulaire dans son Offre et/</w:t>
      </w:r>
      <w:proofErr w:type="gramStart"/>
      <w:r>
        <w:rPr>
          <w:rFonts w:ascii="Arial" w:hAnsi="Arial" w:cs="Arial"/>
          <w:sz w:val="22"/>
          <w:szCs w:val="22"/>
        </w:rPr>
        <w:t>ou  tout</w:t>
      </w:r>
      <w:proofErr w:type="gramEnd"/>
      <w:r>
        <w:rPr>
          <w:rFonts w:ascii="Arial" w:hAnsi="Arial" w:cs="Arial"/>
          <w:sz w:val="22"/>
          <w:szCs w:val="22"/>
        </w:rPr>
        <w:t xml:space="preserve"> autre Calendrier d’exécution signé par les deux Parties postérieurement à la signature du présent Marché, venant préciser, ajuster le Calendrier initial.</w:t>
      </w:r>
    </w:p>
    <w:p w14:paraId="18261514"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 Calendrier détaillé </w:t>
      </w:r>
      <w:r>
        <w:rPr>
          <w:rFonts w:ascii="Arial" w:hAnsi="Arial" w:cs="Arial"/>
          <w:sz w:val="22"/>
          <w:szCs w:val="22"/>
        </w:rPr>
        <w:t>des réalisations sera tenu à jour régulièrement et pourra être actualisé, d’un commun accord, dans le cadre des instances de pilotage visées à l’article 9.2 et suivants ci-dessous. Le compte-rendu de réunion actualisant le Calendrier sera envoyé à l’Acheteur pour validation conformément aux dispositions spécifiées aux dits articles. Ce compte-rendu pourra faire l'objet d'observation(s) ou opposition(s) écrite(s) formulée(s) par l’Acheteur. Une fois validé par les deux Parties, le Calendrier actualisé visé dans le compte-rendu aura valeur contractuelle.</w:t>
      </w:r>
    </w:p>
    <w:p w14:paraId="08036D4C" w14:textId="77777777" w:rsidR="00AB0A61" w:rsidRDefault="00AB0A61" w:rsidP="00AB0A61">
      <w:pPr>
        <w:pStyle w:val="Retraitcorpsdetexte"/>
        <w:shd w:val="clear" w:color="auto" w:fill="FFFFFF"/>
        <w:spacing w:line="240" w:lineRule="auto"/>
        <w:rPr>
          <w:rFonts w:ascii="Arial" w:hAnsi="Arial" w:cs="Arial"/>
          <w:sz w:val="22"/>
          <w:szCs w:val="22"/>
        </w:rPr>
      </w:pPr>
      <w:r w:rsidRPr="002251DB">
        <w:rPr>
          <w:rFonts w:ascii="Arial" w:hAnsi="Arial" w:cs="Arial"/>
          <w:sz w:val="22"/>
          <w:szCs w:val="22"/>
        </w:rPr>
        <w:t xml:space="preserve">Néanmoins, le Titulaire s'engage au titre d'une obligation de moyen, à respecter les Dates Impératives </w:t>
      </w:r>
      <w:r w:rsidRPr="002251DB">
        <w:rPr>
          <w:rFonts w:ascii="Arial" w:hAnsi="Arial" w:cs="Arial"/>
          <w:b/>
          <w:bCs/>
          <w:sz w:val="22"/>
          <w:szCs w:val="22"/>
        </w:rPr>
        <w:t>en gras</w:t>
      </w:r>
      <w:r w:rsidRPr="002251DB">
        <w:rPr>
          <w:rFonts w:ascii="Arial" w:hAnsi="Arial" w:cs="Arial"/>
          <w:sz w:val="22"/>
          <w:szCs w:val="22"/>
        </w:rPr>
        <w:t xml:space="preserve"> ci-dessous :</w:t>
      </w:r>
    </w:p>
    <w:p w14:paraId="7CBBFFA4" w14:textId="1587FAE8" w:rsidR="00AB0A61" w:rsidRDefault="00AB0A61" w:rsidP="0046638D">
      <w:pPr>
        <w:pStyle w:val="Retraitcorpsdetexte"/>
        <w:shd w:val="clear" w:color="auto" w:fill="FFFFFF"/>
        <w:spacing w:line="240" w:lineRule="auto"/>
        <w:ind w:left="993" w:hanging="426"/>
        <w:rPr>
          <w:rFonts w:ascii="Arial" w:hAnsi="Arial"/>
          <w:sz w:val="22"/>
          <w:szCs w:val="22"/>
        </w:rPr>
      </w:pPr>
      <w:r>
        <w:rPr>
          <w:rFonts w:ascii="Arial" w:hAnsi="Arial" w:cs="Arial"/>
          <w:sz w:val="22"/>
          <w:szCs w:val="22"/>
        </w:rPr>
        <w:t xml:space="preserve">- </w:t>
      </w:r>
      <w:r>
        <w:rPr>
          <w:rFonts w:ascii="Arial" w:hAnsi="Arial" w:cs="Arial"/>
          <w:sz w:val="22"/>
          <w:szCs w:val="22"/>
        </w:rPr>
        <w:tab/>
      </w:r>
      <w:r>
        <w:rPr>
          <w:rFonts w:ascii="Arial" w:hAnsi="Arial"/>
          <w:sz w:val="22"/>
          <w:szCs w:val="22"/>
        </w:rPr>
        <w:t xml:space="preserve"> </w:t>
      </w:r>
    </w:p>
    <w:p w14:paraId="534B2300" w14:textId="23A6AB59" w:rsidR="00AB0A61" w:rsidRDefault="00AB0A61" w:rsidP="00AB0A61">
      <w:pPr>
        <w:pStyle w:val="Corpsdetexte2"/>
        <w:shd w:val="clear" w:color="auto" w:fill="FFFFFF"/>
        <w:spacing w:line="240" w:lineRule="auto"/>
        <w:ind w:left="993" w:hanging="426"/>
        <w:rPr>
          <w:rFonts w:ascii="Arial" w:hAnsi="Arial"/>
          <w:sz w:val="22"/>
          <w:szCs w:val="22"/>
        </w:rPr>
      </w:pPr>
      <w:r>
        <w:rPr>
          <w:rFonts w:ascii="Arial" w:hAnsi="Arial"/>
          <w:sz w:val="22"/>
          <w:szCs w:val="22"/>
        </w:rPr>
        <w:t>-</w:t>
      </w:r>
      <w:r>
        <w:rPr>
          <w:rFonts w:ascii="Arial" w:hAnsi="Arial"/>
          <w:sz w:val="22"/>
          <w:szCs w:val="22"/>
        </w:rPr>
        <w:tab/>
        <w:t xml:space="preserve">La </w:t>
      </w:r>
      <w:r>
        <w:rPr>
          <w:rFonts w:ascii="Arial" w:hAnsi="Arial"/>
          <w:b/>
          <w:bCs/>
          <w:sz w:val="22"/>
          <w:szCs w:val="22"/>
        </w:rPr>
        <w:t xml:space="preserve">Recette </w:t>
      </w:r>
      <w:r w:rsidR="007478E0">
        <w:rPr>
          <w:rFonts w:ascii="Arial" w:hAnsi="Arial"/>
          <w:b/>
          <w:bCs/>
          <w:sz w:val="22"/>
          <w:szCs w:val="22"/>
        </w:rPr>
        <w:t>technique</w:t>
      </w:r>
      <w:r w:rsidR="007478E0">
        <w:rPr>
          <w:rFonts w:ascii="Arial" w:hAnsi="Arial"/>
          <w:sz w:val="22"/>
          <w:szCs w:val="22"/>
        </w:rPr>
        <w:t xml:space="preserve"> </w:t>
      </w:r>
      <w:r>
        <w:rPr>
          <w:rFonts w:ascii="Arial" w:hAnsi="Arial"/>
          <w:sz w:val="22"/>
          <w:szCs w:val="22"/>
        </w:rPr>
        <w:t xml:space="preserve">de la Solution devra pouvoir être prononcée par l’Acheteur </w:t>
      </w:r>
      <w:r w:rsidR="00DC1720">
        <w:rPr>
          <w:rFonts w:ascii="Arial" w:hAnsi="Arial"/>
          <w:sz w:val="22"/>
          <w:szCs w:val="22"/>
        </w:rPr>
        <w:t xml:space="preserve">dans les huit (8) semaines après la signature du Marché </w:t>
      </w:r>
      <w:r>
        <w:rPr>
          <w:rFonts w:ascii="Arial" w:hAnsi="Arial"/>
          <w:sz w:val="22"/>
          <w:szCs w:val="22"/>
        </w:rPr>
        <w:t xml:space="preserve">La Recette </w:t>
      </w:r>
      <w:r w:rsidR="00C14F0A">
        <w:rPr>
          <w:rFonts w:ascii="Arial" w:hAnsi="Arial"/>
          <w:sz w:val="22"/>
          <w:szCs w:val="22"/>
        </w:rPr>
        <w:t xml:space="preserve">technique </w:t>
      </w:r>
      <w:r>
        <w:rPr>
          <w:rFonts w:ascii="Arial" w:hAnsi="Arial"/>
          <w:sz w:val="22"/>
          <w:szCs w:val="22"/>
        </w:rPr>
        <w:t xml:space="preserve">est matérialisée conformément aux dispositions de </w:t>
      </w:r>
      <w:r w:rsidRPr="0046638D">
        <w:rPr>
          <w:rFonts w:ascii="Arial" w:hAnsi="Arial"/>
          <w:sz w:val="22"/>
          <w:szCs w:val="22"/>
        </w:rPr>
        <w:t>l'article 11.</w:t>
      </w:r>
      <w:r w:rsidR="007478E0" w:rsidRPr="0046638D">
        <w:rPr>
          <w:rFonts w:ascii="Arial" w:hAnsi="Arial"/>
          <w:sz w:val="22"/>
          <w:szCs w:val="22"/>
        </w:rPr>
        <w:t>2</w:t>
      </w:r>
      <w:r w:rsidRPr="0046638D">
        <w:rPr>
          <w:rFonts w:ascii="Arial" w:hAnsi="Arial"/>
          <w:sz w:val="22"/>
          <w:szCs w:val="22"/>
        </w:rPr>
        <w:t xml:space="preserve"> du CCAP. La Recette</w:t>
      </w:r>
      <w:r w:rsidRPr="00227CEC">
        <w:rPr>
          <w:rFonts w:ascii="Arial" w:hAnsi="Arial"/>
          <w:sz w:val="22"/>
          <w:szCs w:val="22"/>
        </w:rPr>
        <w:t xml:space="preserve"> </w:t>
      </w:r>
      <w:r w:rsidR="00C14F0A">
        <w:rPr>
          <w:rFonts w:ascii="Arial" w:hAnsi="Arial"/>
          <w:sz w:val="22"/>
          <w:szCs w:val="22"/>
        </w:rPr>
        <w:t>technique</w:t>
      </w:r>
      <w:r w:rsidR="00C14F0A" w:rsidRPr="00227CEC">
        <w:rPr>
          <w:rFonts w:ascii="Arial" w:hAnsi="Arial"/>
          <w:sz w:val="22"/>
          <w:szCs w:val="22"/>
        </w:rPr>
        <w:t xml:space="preserve"> </w:t>
      </w:r>
      <w:r w:rsidRPr="00227CEC">
        <w:rPr>
          <w:rFonts w:ascii="Arial" w:hAnsi="Arial"/>
          <w:sz w:val="22"/>
          <w:szCs w:val="22"/>
        </w:rPr>
        <w:t>doit donc pouvoir être prononcée en principe au plus tard à la date</w:t>
      </w:r>
      <w:r w:rsidR="00D41955">
        <w:rPr>
          <w:rFonts w:ascii="Arial" w:hAnsi="Arial"/>
          <w:sz w:val="22"/>
          <w:szCs w:val="22"/>
        </w:rPr>
        <w:t xml:space="preserve"> du </w:t>
      </w:r>
      <w:commentRangeStart w:id="9"/>
      <w:r w:rsidR="00D3380C">
        <w:rPr>
          <w:rFonts w:ascii="Arial" w:hAnsi="Arial"/>
          <w:sz w:val="22"/>
          <w:szCs w:val="22"/>
        </w:rPr>
        <w:t>xxx</w:t>
      </w:r>
      <w:commentRangeEnd w:id="9"/>
      <w:r w:rsidR="00DC1720">
        <w:rPr>
          <w:rStyle w:val="Marquedecommentaire"/>
          <w:rFonts w:ascii="Times New Roman" w:hAnsi="Times New Roman"/>
        </w:rPr>
        <w:commentReference w:id="9"/>
      </w:r>
      <w:r w:rsidRPr="00227CEC">
        <w:rPr>
          <w:rFonts w:ascii="Arial" w:hAnsi="Arial"/>
          <w:sz w:val="22"/>
          <w:szCs w:val="22"/>
        </w:rPr>
        <w:t xml:space="preserve"> sous réserve que les conditions de cette Recette soient réunies</w:t>
      </w:r>
      <w:r w:rsidRPr="003D70D9">
        <w:rPr>
          <w:rFonts w:ascii="Arial" w:hAnsi="Arial"/>
          <w:sz w:val="22"/>
          <w:szCs w:val="22"/>
        </w:rPr>
        <w:t xml:space="preserve"> ;</w:t>
      </w:r>
    </w:p>
    <w:p w14:paraId="6FCD37D1" w14:textId="7B719DBF" w:rsidR="00DC1720" w:rsidRDefault="00DC1720" w:rsidP="000C0023">
      <w:pPr>
        <w:pStyle w:val="Corpsdetexte2"/>
        <w:shd w:val="clear" w:color="auto" w:fill="FFFFFF"/>
        <w:spacing w:line="240" w:lineRule="auto"/>
        <w:ind w:left="993" w:hanging="426"/>
        <w:rPr>
          <w:rFonts w:ascii="Arial" w:hAnsi="Arial"/>
          <w:sz w:val="22"/>
          <w:szCs w:val="22"/>
        </w:rPr>
      </w:pPr>
      <w:r>
        <w:rPr>
          <w:rFonts w:ascii="Arial" w:hAnsi="Arial"/>
          <w:sz w:val="22"/>
          <w:szCs w:val="22"/>
        </w:rPr>
        <w:t xml:space="preserve">- </w:t>
      </w:r>
      <w:r>
        <w:rPr>
          <w:rFonts w:ascii="Arial" w:hAnsi="Arial"/>
          <w:sz w:val="22"/>
          <w:szCs w:val="22"/>
        </w:rPr>
        <w:tab/>
        <w:t>La formation et accompagnement du premier Use case doit avoir</w:t>
      </w:r>
      <w:r w:rsidR="005E425D">
        <w:rPr>
          <w:rFonts w:ascii="Arial" w:hAnsi="Arial"/>
          <w:sz w:val="22"/>
          <w:szCs w:val="22"/>
        </w:rPr>
        <w:t xml:space="preserve"> lieu dans les douze (12) semaines suivant </w:t>
      </w:r>
      <w:r w:rsidR="000C0023">
        <w:rPr>
          <w:rFonts w:ascii="Arial" w:hAnsi="Arial"/>
          <w:sz w:val="22"/>
          <w:szCs w:val="22"/>
        </w:rPr>
        <w:t xml:space="preserve">la signature du Marché, soit au plus tard à la date du </w:t>
      </w:r>
      <w:commentRangeStart w:id="10"/>
      <w:r w:rsidR="000C0023">
        <w:rPr>
          <w:rFonts w:ascii="Arial" w:hAnsi="Arial"/>
          <w:sz w:val="22"/>
          <w:szCs w:val="22"/>
        </w:rPr>
        <w:t>xxx</w:t>
      </w:r>
      <w:commentRangeEnd w:id="10"/>
      <w:r w:rsidR="000C0023">
        <w:rPr>
          <w:rStyle w:val="Marquedecommentaire"/>
          <w:rFonts w:ascii="Times New Roman" w:hAnsi="Times New Roman"/>
        </w:rPr>
        <w:commentReference w:id="10"/>
      </w:r>
      <w:r w:rsidR="000C0023">
        <w:rPr>
          <w:rFonts w:ascii="Arial" w:hAnsi="Arial"/>
          <w:sz w:val="22"/>
          <w:szCs w:val="22"/>
        </w:rPr>
        <w:t>.</w:t>
      </w:r>
    </w:p>
    <w:p w14:paraId="048A8A8D" w14:textId="71B8EBDC" w:rsidR="00AB0A61" w:rsidRDefault="00AB0A61" w:rsidP="00AB0A61">
      <w:pPr>
        <w:pStyle w:val="Corpsdetexte2"/>
        <w:shd w:val="clear" w:color="auto" w:fill="FFFFFF"/>
        <w:spacing w:line="240" w:lineRule="auto"/>
        <w:ind w:left="993" w:hanging="426"/>
        <w:rPr>
          <w:rFonts w:ascii="Arial" w:hAnsi="Arial"/>
          <w:sz w:val="22"/>
          <w:szCs w:val="22"/>
        </w:rPr>
      </w:pPr>
      <w:r>
        <w:rPr>
          <w:rFonts w:ascii="Arial" w:hAnsi="Arial"/>
          <w:sz w:val="22"/>
          <w:szCs w:val="22"/>
        </w:rPr>
        <w:t>-</w:t>
      </w:r>
      <w:r>
        <w:rPr>
          <w:rFonts w:ascii="Arial" w:hAnsi="Arial"/>
          <w:sz w:val="22"/>
          <w:szCs w:val="22"/>
        </w:rPr>
        <w:tab/>
        <w:t xml:space="preserve">Le prononcé de la Recette définitive de la Solution marque l'entrée </w:t>
      </w:r>
      <w:r w:rsidRPr="007D7AD8">
        <w:rPr>
          <w:rFonts w:ascii="Arial" w:hAnsi="Arial"/>
          <w:sz w:val="22"/>
          <w:szCs w:val="22"/>
        </w:rPr>
        <w:t xml:space="preserve">en Garantie pour une durée </w:t>
      </w:r>
      <w:proofErr w:type="gramStart"/>
      <w:r w:rsidRPr="007D7AD8">
        <w:rPr>
          <w:rFonts w:ascii="Arial" w:hAnsi="Arial"/>
          <w:sz w:val="22"/>
          <w:szCs w:val="22"/>
        </w:rPr>
        <w:t xml:space="preserve">de </w:t>
      </w:r>
      <w:r w:rsidR="000C0023">
        <w:rPr>
          <w:rFonts w:ascii="Arial" w:hAnsi="Arial"/>
          <w:b/>
          <w:bCs/>
          <w:sz w:val="22"/>
          <w:szCs w:val="22"/>
        </w:rPr>
        <w:t>un</w:t>
      </w:r>
      <w:proofErr w:type="gramEnd"/>
      <w:r w:rsidR="000C0023" w:rsidRPr="007D7AD8">
        <w:rPr>
          <w:rFonts w:ascii="Arial" w:hAnsi="Arial"/>
          <w:b/>
          <w:bCs/>
          <w:sz w:val="22"/>
          <w:szCs w:val="22"/>
        </w:rPr>
        <w:t xml:space="preserve"> </w:t>
      </w:r>
      <w:r w:rsidRPr="007D7AD8">
        <w:rPr>
          <w:rFonts w:ascii="Arial" w:hAnsi="Arial"/>
          <w:b/>
          <w:bCs/>
          <w:sz w:val="22"/>
          <w:szCs w:val="22"/>
        </w:rPr>
        <w:t>(</w:t>
      </w:r>
      <w:r w:rsidR="000C0023">
        <w:rPr>
          <w:rFonts w:ascii="Arial" w:hAnsi="Arial"/>
          <w:b/>
          <w:bCs/>
          <w:sz w:val="22"/>
          <w:szCs w:val="22"/>
        </w:rPr>
        <w:t>1</w:t>
      </w:r>
      <w:r w:rsidRPr="007D7AD8">
        <w:rPr>
          <w:rFonts w:ascii="Arial" w:hAnsi="Arial"/>
          <w:b/>
          <w:bCs/>
          <w:sz w:val="22"/>
          <w:szCs w:val="22"/>
        </w:rPr>
        <w:t>) mois</w:t>
      </w:r>
      <w:r w:rsidRPr="007D7AD8">
        <w:rPr>
          <w:rFonts w:ascii="Arial" w:hAnsi="Arial"/>
          <w:sz w:val="22"/>
          <w:szCs w:val="22"/>
        </w:rPr>
        <w:t>.</w:t>
      </w:r>
    </w:p>
    <w:p w14:paraId="51F1E4A4" w14:textId="77777777" w:rsidR="00AB0A61" w:rsidRDefault="00AB0A61" w:rsidP="00AB0A61">
      <w:pPr>
        <w:shd w:val="clear" w:color="auto" w:fill="FFFFFF"/>
        <w:jc w:val="both"/>
        <w:rPr>
          <w:rFonts w:ascii="Arial" w:hAnsi="Arial" w:cs="Arial"/>
          <w:sz w:val="22"/>
          <w:szCs w:val="22"/>
        </w:rPr>
      </w:pPr>
    </w:p>
    <w:p w14:paraId="47DD41DE"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 xml:space="preserve">Toutefois le respect par le Titulaire des Dates impératives mentionnées ci-dessus est conditionné par le respect par l’Acheteur du prérequis suivant : l’Acheteur s'engage à effectuer ou à faire effectuer dans les délais contractuellement prévus toute opération contractuellement indiquée comme étant à sa charge dans les documents contractuels. </w:t>
      </w:r>
    </w:p>
    <w:p w14:paraId="0E34B6C5" w14:textId="77777777" w:rsidR="00AB0A61" w:rsidRDefault="00AB0A61" w:rsidP="00AB0A61">
      <w:pPr>
        <w:shd w:val="clear" w:color="auto" w:fill="FFFFFF"/>
        <w:tabs>
          <w:tab w:val="left" w:pos="284"/>
        </w:tabs>
        <w:jc w:val="both"/>
        <w:rPr>
          <w:rFonts w:ascii="Arial" w:hAnsi="Arial" w:cs="Arial"/>
          <w:sz w:val="22"/>
          <w:szCs w:val="22"/>
        </w:rPr>
      </w:pPr>
    </w:p>
    <w:p w14:paraId="1754643B" w14:textId="77777777" w:rsidR="00AB0A61" w:rsidRDefault="00AB0A61" w:rsidP="00AB0A61">
      <w:pPr>
        <w:shd w:val="clear" w:color="auto" w:fill="FFFFFF"/>
        <w:tabs>
          <w:tab w:val="left" w:pos="284"/>
        </w:tabs>
        <w:jc w:val="both"/>
        <w:rPr>
          <w:rFonts w:ascii="Arial" w:hAnsi="Arial" w:cs="Arial"/>
          <w:sz w:val="22"/>
          <w:szCs w:val="22"/>
        </w:rPr>
      </w:pPr>
      <w:r>
        <w:rPr>
          <w:rFonts w:ascii="Arial" w:hAnsi="Arial" w:cs="Arial"/>
          <w:sz w:val="22"/>
          <w:szCs w:val="22"/>
        </w:rPr>
        <w:t>A défaut de respect par l’Acheteur de ce prérequis et après Notification du Titulaire à l’Acheteur de l’écart constaté ou en cas de retard dû à un cas de force majeure (telle que cette notion est définie au présent Marché), les Dates Impératives fixés au présent article seront reportées. Dans ce cas, les nouvelles Dates Impératives seront fixées d'un commun accord entre les Parties en tenant compte du nombre de jours de retard imputables à l’Acheteur ou au cas de force majeure à l’origine du retard. Le Titulaire s'engage alors sur ce nouveau Calendrier.</w:t>
      </w:r>
    </w:p>
    <w:p w14:paraId="1B95FBE9" w14:textId="77777777" w:rsidR="00AB0A61" w:rsidRDefault="00AB0A61" w:rsidP="00AB0A61">
      <w:pPr>
        <w:pStyle w:val="Retraitcorpsdetexte"/>
        <w:shd w:val="clear" w:color="auto" w:fill="FFFFFF"/>
        <w:spacing w:line="240" w:lineRule="auto"/>
        <w:rPr>
          <w:rFonts w:ascii="Arial" w:hAnsi="Arial" w:cs="Arial"/>
          <w:sz w:val="22"/>
          <w:szCs w:val="22"/>
        </w:rPr>
      </w:pPr>
    </w:p>
    <w:p w14:paraId="63EDD044" w14:textId="77777777" w:rsidR="00AB0A61" w:rsidRDefault="00AB0A61" w:rsidP="00AB0A61">
      <w:pPr>
        <w:shd w:val="clear" w:color="auto" w:fill="FFFFFF"/>
        <w:tabs>
          <w:tab w:val="left" w:pos="284"/>
        </w:tabs>
        <w:jc w:val="both"/>
        <w:rPr>
          <w:rFonts w:ascii="Arial" w:hAnsi="Arial" w:cs="Arial"/>
          <w:sz w:val="22"/>
          <w:szCs w:val="22"/>
        </w:rPr>
      </w:pPr>
      <w:r>
        <w:rPr>
          <w:rFonts w:ascii="Arial" w:hAnsi="Arial" w:cs="Arial"/>
          <w:sz w:val="22"/>
          <w:szCs w:val="22"/>
        </w:rPr>
        <w:t xml:space="preserve">Il est précisé toutefois qu'en sa qualité de MOE le Titulaire s'engage à Notifier à l’Acheteur tout manquement de ce dernier risquant d’impacter le Calendrier dès qu'il en a connaissance afin de permettre à l’Acheteur de limiter au maximum le retard subit par le projet. </w:t>
      </w:r>
    </w:p>
    <w:p w14:paraId="355BAA81" w14:textId="77777777" w:rsidR="00AB0A61" w:rsidRDefault="00AB0A61" w:rsidP="00AB0A61">
      <w:pPr>
        <w:shd w:val="clear" w:color="auto" w:fill="FFFFFF"/>
        <w:tabs>
          <w:tab w:val="left" w:pos="284"/>
        </w:tabs>
        <w:jc w:val="both"/>
        <w:rPr>
          <w:rFonts w:ascii="Arial" w:hAnsi="Arial" w:cs="Arial"/>
          <w:sz w:val="22"/>
          <w:szCs w:val="22"/>
        </w:rPr>
      </w:pPr>
      <w:r>
        <w:rPr>
          <w:rFonts w:ascii="Arial" w:hAnsi="Arial" w:cs="Arial"/>
          <w:sz w:val="22"/>
          <w:szCs w:val="22"/>
        </w:rPr>
        <w:t>La Notification fera partie du compte-rendu réalisé par le Titulaire dans le cadre des instances de pilotage visées à l’article 9.2 et suivants ci-dessous.</w:t>
      </w:r>
    </w:p>
    <w:p w14:paraId="18A8DCA0" w14:textId="77777777" w:rsidR="00AB0A61" w:rsidRDefault="00AB0A61" w:rsidP="00AB0A61">
      <w:pPr>
        <w:shd w:val="clear" w:color="auto" w:fill="FFFFFF"/>
        <w:jc w:val="both"/>
        <w:rPr>
          <w:rFonts w:ascii="Arial" w:hAnsi="Arial" w:cs="Arial"/>
          <w:color w:val="000000"/>
          <w:sz w:val="22"/>
          <w:szCs w:val="22"/>
        </w:rPr>
      </w:pPr>
    </w:p>
    <w:p w14:paraId="21249DB9" w14:textId="77777777" w:rsidR="00AB0A61" w:rsidRPr="001E23CB" w:rsidRDefault="00AB0A61" w:rsidP="00AB0A61">
      <w:pPr>
        <w:pStyle w:val="Corpsdetexte2"/>
        <w:spacing w:line="240" w:lineRule="auto"/>
        <w:rPr>
          <w:rFonts w:ascii="Arial" w:hAnsi="Arial"/>
          <w:sz w:val="22"/>
          <w:szCs w:val="22"/>
        </w:rPr>
      </w:pPr>
      <w:r w:rsidRPr="001E23CB">
        <w:rPr>
          <w:rFonts w:ascii="Arial" w:hAnsi="Arial"/>
          <w:sz w:val="22"/>
          <w:szCs w:val="22"/>
        </w:rPr>
        <w:t xml:space="preserve">Le Titulaire s'engage à respecter les délais impératifs visés au présent article. En cas de retard par rapport aux Dates Impératives fixées ci-dessus (ou le cas échéant par rapport à la nouvelle Date Impérative déterminée conformément au paragraphe précédent), les pénalités prévues à l'article 12.2 seront applicables dans les conditions définies audit article. </w:t>
      </w:r>
    </w:p>
    <w:p w14:paraId="14C39382" w14:textId="77777777" w:rsidR="00AB0A61" w:rsidRDefault="00AB0A61" w:rsidP="00AB0A61">
      <w:pPr>
        <w:pStyle w:val="Corpsdetexte2"/>
        <w:spacing w:line="240" w:lineRule="auto"/>
        <w:rPr>
          <w:rFonts w:ascii="Arial" w:hAnsi="Arial"/>
          <w:sz w:val="22"/>
          <w:szCs w:val="22"/>
        </w:rPr>
      </w:pPr>
    </w:p>
    <w:p w14:paraId="2DFE98C7" w14:textId="77777777" w:rsidR="00AB0A61" w:rsidRDefault="00AB0A61" w:rsidP="00AB0A61">
      <w:pPr>
        <w:jc w:val="both"/>
        <w:rPr>
          <w:rFonts w:ascii="Arial" w:hAnsi="Arial" w:cs="Arial"/>
          <w:color w:val="000000"/>
          <w:sz w:val="22"/>
          <w:szCs w:val="22"/>
        </w:rPr>
      </w:pPr>
      <w:r>
        <w:rPr>
          <w:rFonts w:ascii="Arial" w:hAnsi="Arial" w:cs="Arial"/>
          <w:color w:val="000000"/>
          <w:sz w:val="22"/>
          <w:szCs w:val="22"/>
        </w:rPr>
        <w:t xml:space="preserve">Toutefois le Titulaire ne pourra pas être tenu responsable et ne sera redevable d’aucune charge financière (pénalité ou autre) pour tout retard au regard du Calendrier dans les hypothèses suivantes : </w:t>
      </w:r>
    </w:p>
    <w:p w14:paraId="1B37C6C3" w14:textId="77777777" w:rsidR="00AB0A61" w:rsidRDefault="00AB0A61" w:rsidP="00AB0A61">
      <w:pPr>
        <w:ind w:left="567"/>
        <w:jc w:val="both"/>
        <w:rPr>
          <w:rFonts w:ascii="Arial" w:hAnsi="Arial" w:cs="Arial"/>
          <w:color w:val="000000"/>
          <w:sz w:val="22"/>
          <w:szCs w:val="22"/>
        </w:rPr>
      </w:pPr>
      <w:r>
        <w:rPr>
          <w:rFonts w:ascii="Arial" w:hAnsi="Arial" w:cs="Arial"/>
          <w:color w:val="000000"/>
          <w:sz w:val="22"/>
          <w:szCs w:val="22"/>
        </w:rPr>
        <w:t>(i) du non-respect par l’Acheteur, après Notification du Titulaire lui demandant de s'exécuter, des obligations contractuelles lui incombant, dès que ce non-respect est à l’origine du retard et n’est pas la conséquence d’un manquement préalable du Titulaire ayant conduit à ce non-respect ;</w:t>
      </w:r>
    </w:p>
    <w:p w14:paraId="45D0F0B8" w14:textId="77777777" w:rsidR="00AB0A61" w:rsidRDefault="00AB0A61" w:rsidP="00AB0A61">
      <w:pPr>
        <w:ind w:left="567"/>
        <w:jc w:val="both"/>
        <w:rPr>
          <w:rFonts w:ascii="Arial" w:hAnsi="Arial" w:cs="Arial"/>
          <w:color w:val="000000"/>
          <w:sz w:val="22"/>
          <w:szCs w:val="22"/>
        </w:rPr>
      </w:pPr>
      <w:r>
        <w:rPr>
          <w:rFonts w:ascii="Arial" w:hAnsi="Arial" w:cs="Arial"/>
          <w:color w:val="000000"/>
          <w:sz w:val="22"/>
          <w:szCs w:val="22"/>
        </w:rPr>
        <w:t xml:space="preserve">(ii) en cas de force majeure (telle que cette notion est définie au présent </w:t>
      </w:r>
      <w:r>
        <w:rPr>
          <w:rFonts w:ascii="Arial" w:hAnsi="Arial"/>
          <w:sz w:val="22"/>
          <w:szCs w:val="22"/>
        </w:rPr>
        <w:t>CCAP</w:t>
      </w:r>
      <w:r>
        <w:rPr>
          <w:rFonts w:ascii="Arial" w:hAnsi="Arial" w:cs="Arial"/>
          <w:color w:val="000000"/>
          <w:sz w:val="22"/>
          <w:szCs w:val="22"/>
        </w:rPr>
        <w:t xml:space="preserve">) ; </w:t>
      </w:r>
    </w:p>
    <w:p w14:paraId="7BAFA06D" w14:textId="77777777" w:rsidR="00AB0A61" w:rsidRDefault="00AB0A61" w:rsidP="00AB0A61">
      <w:pPr>
        <w:jc w:val="both"/>
        <w:rPr>
          <w:rFonts w:ascii="Arial" w:hAnsi="Arial" w:cs="Arial"/>
          <w:sz w:val="22"/>
          <w:szCs w:val="22"/>
        </w:rPr>
      </w:pPr>
      <w:r>
        <w:rPr>
          <w:rFonts w:ascii="Arial" w:hAnsi="Arial" w:cs="Arial"/>
          <w:sz w:val="22"/>
          <w:szCs w:val="22"/>
        </w:rPr>
        <w:t xml:space="preserve">Dans ces hypothèses, les Dates Impératives seront décalées afin de tenir compte du retard imputable à l’Acheteur ou à un cas de force majeure, conformément aux dispositions indiquées plus haut au présent </w:t>
      </w:r>
      <w:r>
        <w:rPr>
          <w:rFonts w:ascii="Arial" w:hAnsi="Arial" w:cs="Arial"/>
          <w:sz w:val="22"/>
          <w:szCs w:val="22"/>
        </w:rPr>
        <w:lastRenderedPageBreak/>
        <w:t>article et les dispositions de l’article 12.1 seront applicables afin de tirer les conséquences éventuelles d’un tel retard.</w:t>
      </w:r>
    </w:p>
    <w:p w14:paraId="1BAA70C8" w14:textId="77777777" w:rsidR="00AB0A61" w:rsidRDefault="00AB0A61" w:rsidP="00AB0A61">
      <w:pPr>
        <w:pStyle w:val="Corpsdetexte2"/>
        <w:shd w:val="clear" w:color="auto" w:fill="FFFFFF"/>
        <w:spacing w:line="240" w:lineRule="auto"/>
        <w:rPr>
          <w:rFonts w:ascii="Arial" w:hAnsi="Arial"/>
          <w:sz w:val="22"/>
          <w:szCs w:val="22"/>
        </w:rPr>
      </w:pPr>
    </w:p>
    <w:p w14:paraId="74B573CE" w14:textId="77777777" w:rsidR="00AB0A61" w:rsidRPr="00CE404A"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11" w:name="_Toc184805123"/>
      <w:r w:rsidRPr="00CE404A">
        <w:rPr>
          <w:rFonts w:ascii="Arial" w:hAnsi="Arial" w:cs="Arial"/>
          <w:sz w:val="22"/>
          <w:szCs w:val="22"/>
        </w:rPr>
        <w:t>CONDITIONS DE REALISATION DE LA PRESTATION</w:t>
      </w:r>
      <w:bookmarkEnd w:id="11"/>
    </w:p>
    <w:p w14:paraId="7028AD27" w14:textId="38AA71F5" w:rsidR="00AB0A61" w:rsidRDefault="00AB0A61" w:rsidP="00AB0A61">
      <w:pPr>
        <w:shd w:val="clear" w:color="auto" w:fill="FFFFFF"/>
        <w:spacing w:before="144" w:after="144"/>
        <w:jc w:val="both"/>
        <w:rPr>
          <w:rFonts w:ascii="Arial" w:hAnsi="Arial" w:cs="Arial"/>
          <w:sz w:val="22"/>
          <w:szCs w:val="22"/>
        </w:rPr>
      </w:pPr>
      <w:r>
        <w:rPr>
          <w:rFonts w:ascii="Arial" w:hAnsi="Arial" w:cs="Arial"/>
          <w:sz w:val="22"/>
          <w:szCs w:val="22"/>
        </w:rPr>
        <w:t>6.1</w:t>
      </w:r>
      <w:r>
        <w:rPr>
          <w:rFonts w:ascii="Arial" w:hAnsi="Arial" w:cs="Arial"/>
          <w:b/>
          <w:bCs/>
          <w:sz w:val="22"/>
          <w:szCs w:val="22"/>
        </w:rPr>
        <w:tab/>
      </w:r>
      <w:r>
        <w:rPr>
          <w:rFonts w:ascii="Arial" w:hAnsi="Arial" w:cs="Arial"/>
          <w:bCs/>
          <w:sz w:val="22"/>
          <w:szCs w:val="22"/>
        </w:rPr>
        <w:t xml:space="preserve">Les Prestations pourront être réalisées à distance ou sur le site de </w:t>
      </w:r>
      <w:r>
        <w:rPr>
          <w:rFonts w:ascii="Arial" w:hAnsi="Arial" w:cs="Arial"/>
          <w:sz w:val="22"/>
          <w:szCs w:val="22"/>
        </w:rPr>
        <w:t>l’Acheteur</w:t>
      </w:r>
      <w:r>
        <w:rPr>
          <w:rFonts w:ascii="Arial" w:hAnsi="Arial" w:cs="Arial"/>
          <w:bCs/>
          <w:sz w:val="22"/>
          <w:szCs w:val="22"/>
        </w:rPr>
        <w:t xml:space="preserve"> de </w:t>
      </w:r>
      <w:r w:rsidR="00D3380C">
        <w:rPr>
          <w:rFonts w:ascii="Arial" w:hAnsi="Arial" w:cs="Arial"/>
          <w:bCs/>
          <w:sz w:val="22"/>
          <w:szCs w:val="22"/>
        </w:rPr>
        <w:t>Rueil-Malmaison</w:t>
      </w:r>
      <w:r>
        <w:rPr>
          <w:rFonts w:ascii="Arial" w:hAnsi="Arial" w:cs="Arial"/>
          <w:bCs/>
          <w:sz w:val="22"/>
          <w:szCs w:val="22"/>
        </w:rPr>
        <w:t xml:space="preserve"> (</w:t>
      </w:r>
      <w:r w:rsidR="00D3380C">
        <w:rPr>
          <w:rFonts w:ascii="Arial" w:hAnsi="Arial" w:cs="Arial"/>
          <w:bCs/>
          <w:sz w:val="22"/>
          <w:szCs w:val="22"/>
        </w:rPr>
        <w:t>92</w:t>
      </w:r>
      <w:r>
        <w:rPr>
          <w:rFonts w:ascii="Arial" w:hAnsi="Arial" w:cs="Arial"/>
          <w:bCs/>
          <w:sz w:val="22"/>
          <w:szCs w:val="22"/>
        </w:rPr>
        <w:t>)</w:t>
      </w:r>
      <w:r w:rsidR="004271D7">
        <w:rPr>
          <w:rFonts w:ascii="Arial" w:hAnsi="Arial" w:cs="Arial"/>
          <w:bCs/>
          <w:sz w:val="22"/>
          <w:szCs w:val="22"/>
        </w:rPr>
        <w:t xml:space="preserve"> ou de Solaize (69)</w:t>
      </w:r>
      <w:r>
        <w:rPr>
          <w:rFonts w:ascii="Arial" w:hAnsi="Arial" w:cs="Arial"/>
          <w:bCs/>
          <w:sz w:val="22"/>
          <w:szCs w:val="22"/>
        </w:rPr>
        <w:t xml:space="preserve">. </w:t>
      </w:r>
    </w:p>
    <w:p w14:paraId="6387B32B" w14:textId="77777777" w:rsidR="00AB0A61" w:rsidRDefault="00AB0A61" w:rsidP="00AB0A61">
      <w:pPr>
        <w:shd w:val="clear" w:color="auto" w:fill="FFFFFF"/>
        <w:spacing w:before="144" w:after="144"/>
        <w:jc w:val="both"/>
        <w:rPr>
          <w:rFonts w:ascii="Arial" w:hAnsi="Arial" w:cs="Arial"/>
          <w:sz w:val="22"/>
          <w:szCs w:val="22"/>
        </w:rPr>
      </w:pPr>
      <w:r>
        <w:rPr>
          <w:rFonts w:ascii="Arial" w:hAnsi="Arial" w:cs="Arial"/>
          <w:sz w:val="22"/>
          <w:szCs w:val="22"/>
        </w:rPr>
        <w:t xml:space="preserve">En cas d'intervention sur le site de l’Acheteur, l’Acheteur mettra à disposition du Titulaire des locaux et des postes de travail ayant accès au réseau de l’Acheteur dans la mesure où cette mise à disposition est nécessaire à l'exécution des Prestations.  </w:t>
      </w:r>
    </w:p>
    <w:p w14:paraId="67F15827"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En cas d'intervention dans les locaux de l’Acheteur (en dehors des simples réunions de suivi du Projet visées à l’article 9.2 et suivants), l’intervention du Titulaire est conditionnée par la signature d’une Analyse de Prévention des Risques (APR), en marge de la mise en place d’un Plan de Prévention des Risques dont la rédaction est à la charge de l’Acheteur et des conditions à suivre par le personnel du Titulaire. Elle est conditionnée par l’accord exprès du chef de projet du Titulaire.   </w:t>
      </w:r>
    </w:p>
    <w:p w14:paraId="30CFC0B6" w14:textId="77777777" w:rsidR="00AB0A61" w:rsidRDefault="00AB0A61" w:rsidP="00AB0A61">
      <w:pPr>
        <w:shd w:val="clear" w:color="auto" w:fill="FFFFFF"/>
        <w:jc w:val="both"/>
        <w:rPr>
          <w:rFonts w:ascii="Arial" w:hAnsi="Arial" w:cs="Arial"/>
          <w:sz w:val="22"/>
          <w:szCs w:val="22"/>
        </w:rPr>
      </w:pPr>
    </w:p>
    <w:p w14:paraId="2D20D937" w14:textId="77777777" w:rsidR="00AB0A61" w:rsidRDefault="00AB0A61" w:rsidP="00AB0A61">
      <w:pPr>
        <w:shd w:val="clear" w:color="auto" w:fill="FFFFFF"/>
        <w:jc w:val="both"/>
        <w:rPr>
          <w:rFonts w:ascii="Arial" w:hAnsi="Arial" w:cs="Arial"/>
          <w:sz w:val="22"/>
          <w:szCs w:val="22"/>
        </w:rPr>
      </w:pPr>
      <w:r w:rsidRPr="0042692B">
        <w:rPr>
          <w:rFonts w:ascii="Arial" w:hAnsi="Arial" w:cs="Arial"/>
          <w:sz w:val="22"/>
          <w:szCs w:val="22"/>
        </w:rPr>
        <w:t>Dans tous les cas, en cas d’intervention dans les locaux de l’Acheteur, le Titulaire et ses éventuels sous-traitants devront s'engager à respecter et à faire respecter par leurs personnels le règlement intérieur, les règles d'hygiène, les horaires de travail, ainsi que les procédures de sécurité et procédures de sécurité informatique en vigueur chez l’Acheteur (en particulier charte des NTIC), communiqués au préalable au Titulaire par l’Acheteur. Le site de l’Acheteur étant un établissement à accès restrictif, le personnel du Titulaire et de ses éventuels partenaires et sous-traitants appelé à intervenir sur le site de l’Acheteur devra être habilité par l’Acheteur.</w:t>
      </w:r>
      <w:r>
        <w:rPr>
          <w:rFonts w:ascii="Arial" w:hAnsi="Arial" w:cs="Arial"/>
          <w:sz w:val="22"/>
          <w:szCs w:val="22"/>
        </w:rPr>
        <w:t xml:space="preserve">  </w:t>
      </w:r>
    </w:p>
    <w:p w14:paraId="6039D750" w14:textId="77777777" w:rsidR="00AB0A61" w:rsidRDefault="00AB0A61" w:rsidP="00AB0A61">
      <w:pPr>
        <w:shd w:val="clear" w:color="auto" w:fill="FFFFFF"/>
        <w:jc w:val="both"/>
        <w:rPr>
          <w:rFonts w:ascii="Arial" w:hAnsi="Arial" w:cs="Arial"/>
          <w:sz w:val="22"/>
          <w:szCs w:val="22"/>
        </w:rPr>
      </w:pPr>
    </w:p>
    <w:p w14:paraId="26060B14" w14:textId="77777777" w:rsidR="00AB0A61" w:rsidRPr="0042692B" w:rsidRDefault="00AB0A61" w:rsidP="00AB0A61">
      <w:pPr>
        <w:shd w:val="clear" w:color="auto" w:fill="FFFFFF"/>
        <w:jc w:val="both"/>
        <w:rPr>
          <w:rFonts w:ascii="Arial" w:hAnsi="Arial" w:cs="Arial"/>
          <w:sz w:val="22"/>
          <w:szCs w:val="22"/>
        </w:rPr>
      </w:pPr>
      <w:r w:rsidRPr="0042692B">
        <w:rPr>
          <w:rFonts w:ascii="Arial" w:hAnsi="Arial" w:cs="Arial"/>
          <w:sz w:val="22"/>
          <w:szCs w:val="22"/>
        </w:rPr>
        <w:t>Le Titulaire devra notamment mettre en œuvre toutes les procédures de traitements sécurisés et de prévention afin de :</w:t>
      </w:r>
    </w:p>
    <w:p w14:paraId="50E3D123" w14:textId="77777777" w:rsidR="00AB0A61" w:rsidRPr="0042692B" w:rsidRDefault="00AB0A61" w:rsidP="00AB0A61">
      <w:pPr>
        <w:shd w:val="clear" w:color="auto" w:fill="FFFFFF"/>
        <w:jc w:val="both"/>
        <w:rPr>
          <w:rFonts w:ascii="Arial" w:hAnsi="Arial" w:cs="Arial"/>
          <w:sz w:val="22"/>
          <w:szCs w:val="22"/>
        </w:rPr>
      </w:pPr>
      <w:r w:rsidRPr="0042692B">
        <w:rPr>
          <w:rFonts w:ascii="Arial" w:hAnsi="Arial" w:cs="Arial"/>
          <w:sz w:val="22"/>
          <w:szCs w:val="22"/>
        </w:rPr>
        <w:t>- Répondre aux exigences de qualité et de sécurité en vigueur chez l’Acheteur, telles que listées dans le CCTP ;</w:t>
      </w:r>
    </w:p>
    <w:p w14:paraId="4EDB0182" w14:textId="77777777" w:rsidR="00AB0A61" w:rsidRPr="0042692B" w:rsidRDefault="00AB0A61" w:rsidP="00AB0A61">
      <w:pPr>
        <w:shd w:val="clear" w:color="auto" w:fill="FFFFFF"/>
        <w:jc w:val="both"/>
        <w:rPr>
          <w:rFonts w:ascii="Arial" w:hAnsi="Arial" w:cs="Arial"/>
          <w:sz w:val="22"/>
          <w:szCs w:val="22"/>
        </w:rPr>
      </w:pPr>
      <w:r w:rsidRPr="0042692B">
        <w:rPr>
          <w:rFonts w:ascii="Arial" w:hAnsi="Arial" w:cs="Arial"/>
          <w:sz w:val="22"/>
          <w:szCs w:val="22"/>
        </w:rPr>
        <w:t>- Respecter les instructions DSI de l’Acheteur pour toute intervention à distance ;</w:t>
      </w:r>
    </w:p>
    <w:p w14:paraId="42D5B13E" w14:textId="77777777" w:rsidR="00AB0A61" w:rsidRPr="003D375D" w:rsidRDefault="00AB0A61" w:rsidP="00AB0A61">
      <w:pPr>
        <w:shd w:val="clear" w:color="auto" w:fill="FFFFFF"/>
        <w:jc w:val="both"/>
        <w:rPr>
          <w:rFonts w:ascii="Arial" w:hAnsi="Arial" w:cs="Arial"/>
          <w:sz w:val="22"/>
          <w:szCs w:val="22"/>
        </w:rPr>
      </w:pPr>
      <w:r w:rsidRPr="003D375D">
        <w:rPr>
          <w:rFonts w:ascii="Arial" w:hAnsi="Arial" w:cs="Arial"/>
          <w:sz w:val="22"/>
          <w:szCs w:val="22"/>
        </w:rPr>
        <w:t>- Respecter la charte NTIC de l’Acheteur ;</w:t>
      </w:r>
    </w:p>
    <w:p w14:paraId="1AFD6946" w14:textId="77777777" w:rsidR="00AB0A61" w:rsidRDefault="00AB0A61" w:rsidP="00AB0A61">
      <w:pPr>
        <w:shd w:val="clear" w:color="auto" w:fill="FFFFFF"/>
        <w:jc w:val="both"/>
        <w:rPr>
          <w:rFonts w:ascii="Arial" w:hAnsi="Arial" w:cs="Arial"/>
          <w:sz w:val="22"/>
          <w:szCs w:val="22"/>
        </w:rPr>
      </w:pPr>
      <w:r w:rsidRPr="003D375D">
        <w:rPr>
          <w:rFonts w:ascii="Arial" w:hAnsi="Arial" w:cs="Arial"/>
          <w:sz w:val="22"/>
          <w:szCs w:val="22"/>
        </w:rPr>
        <w:t>- Respecter le cadre de réponses apportées au questionnaire de sécurité de l’Acheteur (annexé dans l’offre du Titulaire).</w:t>
      </w:r>
    </w:p>
    <w:p w14:paraId="06BC5C6E" w14:textId="77777777" w:rsidR="00AB0A61" w:rsidRDefault="00AB0A61" w:rsidP="00AB0A61">
      <w:pPr>
        <w:shd w:val="clear" w:color="auto" w:fill="FFFFFF"/>
        <w:jc w:val="both"/>
        <w:rPr>
          <w:rFonts w:ascii="Arial" w:hAnsi="Arial" w:cs="Arial"/>
          <w:sz w:val="22"/>
          <w:szCs w:val="22"/>
        </w:rPr>
      </w:pPr>
    </w:p>
    <w:p w14:paraId="03328BB5"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Pour les Prestations réalisées à distance, le Titulaire devra s'appuyer sur les instructions de la DSI de l’Acheteur transmises au Titulaire. </w:t>
      </w:r>
    </w:p>
    <w:p w14:paraId="45264485" w14:textId="77777777" w:rsidR="00AB0A61" w:rsidRDefault="00AB0A61" w:rsidP="00AB0A61">
      <w:pPr>
        <w:shd w:val="clear" w:color="auto" w:fill="FFFFFF"/>
        <w:jc w:val="both"/>
        <w:rPr>
          <w:rFonts w:ascii="Arial" w:hAnsi="Arial" w:cs="Arial"/>
          <w:sz w:val="22"/>
          <w:szCs w:val="22"/>
        </w:rPr>
      </w:pPr>
    </w:p>
    <w:p w14:paraId="681F6AC6"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6.2</w:t>
      </w:r>
      <w:r>
        <w:rPr>
          <w:rFonts w:ascii="Arial" w:hAnsi="Arial" w:cs="Arial"/>
          <w:sz w:val="22"/>
          <w:szCs w:val="22"/>
        </w:rPr>
        <w:tab/>
        <w:t xml:space="preserve">Le Titulaire mettra en place l'organisation et les moyens nécessaires et le personnel dûment qualifié pour mener à bien la Prestation. </w:t>
      </w:r>
    </w:p>
    <w:p w14:paraId="18501136" w14:textId="77777777" w:rsidR="00AB0A61" w:rsidRDefault="00AB0A61" w:rsidP="00AB0A61">
      <w:pPr>
        <w:pStyle w:val="Corpsdetexte2"/>
        <w:shd w:val="clear" w:color="auto" w:fill="FFFFFF"/>
        <w:spacing w:line="240" w:lineRule="auto"/>
        <w:rPr>
          <w:rFonts w:ascii="Arial" w:hAnsi="Arial"/>
          <w:sz w:val="22"/>
          <w:szCs w:val="22"/>
        </w:rPr>
      </w:pPr>
    </w:p>
    <w:p w14:paraId="52B111F1"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Le Représentant du Titulaire sera l'interlocuteur unique de l’Acheteur pour les questions d'ordre contractuel et de suivi du projet ; cette personne veillera à ce que, à chaque période ou étape de l'exécution du Marché, les ressources et moyens nécessaires soient mis en œuvre pour assurer la bonne exécution des Prestations. Il sera dûment habilité par son entreprise à prendre toute décision d'ordre technique ou organisationnel liée à la bonne fin du projet objet du présent Marché. En cas d’absence ou d’indisponibilité du Représentant du Titulaire, ce dernier devra le remplacer par un collaborateur de compétences au moins équivalentes et prendre à sa charge la période de recouvrement le cas échéant, étant précisé que ce type d’événement ne saurait remettre en cause la portée des engagements du Titulaire au titre du Marché.</w:t>
      </w:r>
    </w:p>
    <w:p w14:paraId="6E0A35C5" w14:textId="77777777" w:rsidR="00AB0A61" w:rsidRDefault="00AB0A61" w:rsidP="00AB0A61">
      <w:pPr>
        <w:shd w:val="clear" w:color="auto" w:fill="FFFFFF"/>
        <w:jc w:val="both"/>
        <w:rPr>
          <w:rFonts w:ascii="Arial" w:hAnsi="Arial" w:cs="Arial"/>
          <w:sz w:val="22"/>
          <w:szCs w:val="22"/>
        </w:rPr>
      </w:pPr>
    </w:p>
    <w:p w14:paraId="18BDC400" w14:textId="2E74928F" w:rsidR="00AB0A61" w:rsidRDefault="00AB0A61" w:rsidP="00AB0A61">
      <w:pPr>
        <w:shd w:val="clear" w:color="auto" w:fill="FFFFFF"/>
        <w:jc w:val="both"/>
        <w:rPr>
          <w:rFonts w:ascii="Arial" w:hAnsi="Arial" w:cs="Arial"/>
          <w:sz w:val="22"/>
          <w:szCs w:val="22"/>
        </w:rPr>
      </w:pPr>
      <w:r w:rsidRPr="0042692B">
        <w:rPr>
          <w:rFonts w:ascii="Arial" w:hAnsi="Arial" w:cs="Arial"/>
          <w:sz w:val="22"/>
          <w:szCs w:val="22"/>
        </w:rPr>
        <w:t xml:space="preserve">Le Titulaire s'engage à faire ses meilleurs efforts afin d’assurer la continuité des personnes intervenant pour la réalisation du Marché. Si au cours de la réalisation des Prestations, ces personnes n'étaient plus en mesure de remplir leur mission, le Titulaire doit aviser l’Acheteur dans le cadre des </w:t>
      </w:r>
      <w:r w:rsidR="00E07606">
        <w:rPr>
          <w:rFonts w:ascii="Arial" w:hAnsi="Arial" w:cs="Arial"/>
          <w:sz w:val="22"/>
          <w:szCs w:val="22"/>
        </w:rPr>
        <w:t>réunions de travail</w:t>
      </w:r>
      <w:r w:rsidRPr="0042692B">
        <w:rPr>
          <w:rFonts w:ascii="Arial" w:hAnsi="Arial" w:cs="Arial"/>
          <w:sz w:val="22"/>
          <w:szCs w:val="22"/>
        </w:rPr>
        <w:t xml:space="preserve"> et prendre toutes les dispositions nécessaires pour qu'elles soient remplacées et que la bonne exécution des Prestations ne s'en trouve pas retardée ou compromise. Une période de recouvrement des personnes initiales et remplaçantes est dans la mesure du possible à prévoir à sa charge, sauf départ soudain de la </w:t>
      </w:r>
      <w:r w:rsidRPr="0042692B">
        <w:rPr>
          <w:rFonts w:ascii="Arial" w:hAnsi="Arial" w:cs="Arial"/>
          <w:sz w:val="22"/>
          <w:szCs w:val="22"/>
        </w:rPr>
        <w:lastRenderedPageBreak/>
        <w:t>personne initiale ou arrêt maladie. Le remplaçant devra disposer d'une qualification équivalente à celle dont disposait la personne remplacée. Les coûts de remplacement sont exclusivement à la charge du Titulaire.</w:t>
      </w:r>
      <w:r>
        <w:rPr>
          <w:rFonts w:ascii="Arial" w:hAnsi="Arial" w:cs="Arial"/>
          <w:sz w:val="22"/>
          <w:szCs w:val="22"/>
        </w:rPr>
        <w:t xml:space="preserve">  </w:t>
      </w:r>
    </w:p>
    <w:p w14:paraId="4314EA2C" w14:textId="77777777" w:rsidR="00AB0A61" w:rsidRDefault="00AB0A61" w:rsidP="00AB0A61">
      <w:pPr>
        <w:shd w:val="clear" w:color="auto" w:fill="FFFFFF"/>
        <w:jc w:val="both"/>
        <w:rPr>
          <w:rFonts w:ascii="Arial" w:hAnsi="Arial" w:cs="Arial"/>
          <w:sz w:val="22"/>
          <w:szCs w:val="22"/>
        </w:rPr>
      </w:pPr>
    </w:p>
    <w:p w14:paraId="14688057"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Le personnel du Titulaire affecté aux travaux reste, en toutes circonstances, sous le contrôle administratif et sous l’autorité hiérarchique et disciplinaire du Titulaire.</w:t>
      </w:r>
    </w:p>
    <w:p w14:paraId="081041BB" w14:textId="77777777" w:rsidR="00AB0A61" w:rsidRDefault="00AB0A61" w:rsidP="00AB0A61">
      <w:pPr>
        <w:shd w:val="clear" w:color="auto" w:fill="FFFFFF"/>
        <w:jc w:val="both"/>
        <w:rPr>
          <w:rFonts w:ascii="Arial" w:hAnsi="Arial" w:cs="Arial"/>
          <w:sz w:val="22"/>
          <w:szCs w:val="22"/>
        </w:rPr>
      </w:pPr>
    </w:p>
    <w:p w14:paraId="72B65848" w14:textId="77777777" w:rsidR="00AB0A61" w:rsidRDefault="00AB0A61" w:rsidP="00AB0A61">
      <w:pPr>
        <w:shd w:val="clear" w:color="auto" w:fill="FFFFFF"/>
        <w:ind w:hanging="1"/>
        <w:jc w:val="both"/>
        <w:rPr>
          <w:rFonts w:ascii="Arial" w:hAnsi="Arial" w:cs="Arial"/>
          <w:sz w:val="22"/>
          <w:szCs w:val="22"/>
        </w:rPr>
      </w:pPr>
      <w:r>
        <w:rPr>
          <w:rFonts w:ascii="Arial" w:hAnsi="Arial" w:cs="Arial"/>
          <w:sz w:val="22"/>
          <w:szCs w:val="22"/>
        </w:rPr>
        <w:t xml:space="preserve">Le Titulaire recrute, rémunère, emploie, forme et dirige sous sa seule responsabilité le personnel nécessaire à l’exécution de la Prestation. Il fait sien les problèmes d’horaires et d’effectifs pour l’observation de la législation du travail et des règles conventionnelles propres à sa branche d’activité et/ou sa société, relatives notamment à la durée du travail, aux repos hebdomadaires et éventuellement complémentaires et aux congés annuels ou autres. Les horaires devront être établis dans le but d'atteindre les résultats attendus. Le Titulaire devra prendre en compte dans son organisation pour la réalisation des Prestations les jours de fermeture des Sites de l’Acheteur. </w:t>
      </w:r>
    </w:p>
    <w:p w14:paraId="5865A895" w14:textId="77777777" w:rsidR="00AB0A61" w:rsidRDefault="00AB0A61" w:rsidP="00AB0A61">
      <w:pPr>
        <w:shd w:val="clear" w:color="auto" w:fill="FFFFFF"/>
        <w:jc w:val="both"/>
        <w:rPr>
          <w:rFonts w:ascii="Arial" w:hAnsi="Arial" w:cs="Arial"/>
          <w:sz w:val="22"/>
          <w:szCs w:val="22"/>
        </w:rPr>
      </w:pPr>
    </w:p>
    <w:p w14:paraId="4F0141A8"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Quels que soient la durée et/ou le lieu de réalisation des travaux, le personnel du Titulaire ne pourra en aucun cas être assimilable juridiquement à un salarié de l’Acheteur ou à un personnel intérimaire mis à sa disposition.</w:t>
      </w:r>
    </w:p>
    <w:p w14:paraId="7E40A896" w14:textId="77777777" w:rsidR="00AB0A61" w:rsidRDefault="00AB0A61" w:rsidP="00AB0A61">
      <w:pPr>
        <w:shd w:val="clear" w:color="auto" w:fill="FFFFFF"/>
        <w:jc w:val="both"/>
        <w:rPr>
          <w:rFonts w:ascii="Arial" w:hAnsi="Arial" w:cs="Arial"/>
          <w:sz w:val="22"/>
          <w:szCs w:val="22"/>
        </w:rPr>
      </w:pPr>
    </w:p>
    <w:p w14:paraId="11908B8A"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6.3</w:t>
      </w:r>
      <w:r>
        <w:rPr>
          <w:rFonts w:ascii="Arial" w:hAnsi="Arial" w:cs="Arial"/>
          <w:sz w:val="22"/>
          <w:szCs w:val="22"/>
        </w:rPr>
        <w:tab/>
        <w:t>Le Titulaire est tenu au respect des normes d’hygiène et de sécurité en vigueur sur le site de l'Acheteur lors de ses interventions sur site. Pour ce faire, l’Acheteur procède à l’information du personnel du Titulaire en ce qui concerne lesdites consignes de sécurité et les obligations visées par son règlement intérieur applicable dans ses locaux ou ses installations, lorsqu’ils sont accessibles au personnel du Titulaire.</w:t>
      </w:r>
    </w:p>
    <w:p w14:paraId="7145E926" w14:textId="77777777" w:rsidR="00AB0A61" w:rsidRDefault="00AB0A61" w:rsidP="00AB0A61">
      <w:pPr>
        <w:shd w:val="clear" w:color="auto" w:fill="FFFFFF"/>
        <w:jc w:val="both"/>
        <w:rPr>
          <w:rFonts w:ascii="Arial" w:hAnsi="Arial" w:cs="Arial"/>
          <w:sz w:val="22"/>
          <w:szCs w:val="22"/>
        </w:rPr>
      </w:pPr>
    </w:p>
    <w:p w14:paraId="220E439A" w14:textId="77777777" w:rsidR="00AB0A61" w:rsidRPr="00227CEC"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12" w:name="_Toc184805124"/>
      <w:r w:rsidRPr="00227CEC">
        <w:rPr>
          <w:rFonts w:ascii="Arial" w:hAnsi="Arial" w:cs="Arial"/>
          <w:sz w:val="22"/>
          <w:szCs w:val="22"/>
        </w:rPr>
        <w:t>DESCRIPTION DES PRESTATIONS</w:t>
      </w:r>
      <w:bookmarkEnd w:id="12"/>
    </w:p>
    <w:p w14:paraId="18443AE6"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De manière générale, les Prestations fournies par le Titulaire au titre du présent Marché pour le compte de l’Acheteur sont les suivantes :</w:t>
      </w:r>
    </w:p>
    <w:p w14:paraId="13F3B6EA" w14:textId="77777777" w:rsidR="00D3380C" w:rsidRPr="00D3380C" w:rsidRDefault="00D3380C" w:rsidP="00D3380C">
      <w:pPr>
        <w:pStyle w:val="Paragraphedeliste"/>
        <w:numPr>
          <w:ilvl w:val="0"/>
          <w:numId w:val="29"/>
        </w:numPr>
        <w:spacing w:after="200" w:line="276" w:lineRule="auto"/>
        <w:rPr>
          <w:rFonts w:ascii="Arial" w:hAnsi="Arial" w:cs="Arial"/>
          <w:sz w:val="22"/>
          <w:szCs w:val="22"/>
        </w:rPr>
      </w:pPr>
      <w:r w:rsidRPr="00D3380C">
        <w:rPr>
          <w:rFonts w:ascii="Arial" w:hAnsi="Arial" w:cs="Arial"/>
          <w:sz w:val="22"/>
          <w:szCs w:val="22"/>
        </w:rPr>
        <w:t>En phase Projet</w:t>
      </w:r>
    </w:p>
    <w:p w14:paraId="07BCF96A" w14:textId="2D6C2D98" w:rsidR="00D3380C" w:rsidRPr="00D3380C" w:rsidRDefault="00D3380C" w:rsidP="00D3380C">
      <w:pPr>
        <w:pStyle w:val="Paragraphedeliste"/>
        <w:numPr>
          <w:ilvl w:val="1"/>
          <w:numId w:val="29"/>
        </w:numPr>
        <w:spacing w:after="200" w:line="276" w:lineRule="auto"/>
        <w:rPr>
          <w:rFonts w:ascii="Arial" w:hAnsi="Arial" w:cs="Arial"/>
          <w:sz w:val="22"/>
          <w:szCs w:val="22"/>
        </w:rPr>
      </w:pPr>
      <w:r w:rsidRPr="00D3380C">
        <w:rPr>
          <w:rFonts w:ascii="Arial" w:hAnsi="Arial" w:cs="Arial"/>
          <w:sz w:val="22"/>
          <w:szCs w:val="22"/>
        </w:rPr>
        <w:t xml:space="preserve">L’installation de la </w:t>
      </w:r>
      <w:r>
        <w:rPr>
          <w:rFonts w:ascii="Arial" w:hAnsi="Arial" w:cs="Arial"/>
          <w:sz w:val="22"/>
          <w:szCs w:val="22"/>
        </w:rPr>
        <w:t>S</w:t>
      </w:r>
      <w:r w:rsidRPr="00D3380C">
        <w:rPr>
          <w:rFonts w:ascii="Arial" w:hAnsi="Arial" w:cs="Arial"/>
          <w:sz w:val="22"/>
          <w:szCs w:val="22"/>
        </w:rPr>
        <w:t>olution sur les différents environnements requis : développement, recette et production</w:t>
      </w:r>
    </w:p>
    <w:p w14:paraId="77B91924" w14:textId="784357D0" w:rsidR="00D3380C" w:rsidRPr="00D3380C" w:rsidRDefault="00D3380C" w:rsidP="00D3380C">
      <w:pPr>
        <w:pStyle w:val="Paragraphedeliste"/>
        <w:numPr>
          <w:ilvl w:val="1"/>
          <w:numId w:val="29"/>
        </w:numPr>
        <w:spacing w:after="200" w:line="276" w:lineRule="auto"/>
        <w:rPr>
          <w:rFonts w:ascii="Arial" w:hAnsi="Arial" w:cs="Arial"/>
          <w:sz w:val="22"/>
          <w:szCs w:val="22"/>
        </w:rPr>
      </w:pPr>
      <w:r w:rsidRPr="00D3380C">
        <w:rPr>
          <w:rFonts w:ascii="Arial" w:hAnsi="Arial" w:cs="Arial"/>
          <w:sz w:val="22"/>
          <w:szCs w:val="22"/>
        </w:rPr>
        <w:t>Trois typologies de formations</w:t>
      </w:r>
      <w:r>
        <w:rPr>
          <w:rFonts w:ascii="Arial" w:hAnsi="Arial" w:cs="Arial"/>
          <w:sz w:val="22"/>
          <w:szCs w:val="22"/>
        </w:rPr>
        <w:t xml:space="preserve"> des Utilisateurs</w:t>
      </w:r>
    </w:p>
    <w:p w14:paraId="13067EC7" w14:textId="77777777" w:rsidR="00D3380C" w:rsidRPr="00D3380C" w:rsidRDefault="00D3380C" w:rsidP="00D3380C">
      <w:pPr>
        <w:pStyle w:val="Paragraphedeliste"/>
        <w:numPr>
          <w:ilvl w:val="2"/>
          <w:numId w:val="29"/>
        </w:numPr>
        <w:spacing w:after="200" w:line="276" w:lineRule="auto"/>
        <w:rPr>
          <w:rFonts w:ascii="Arial" w:hAnsi="Arial" w:cs="Arial"/>
          <w:sz w:val="22"/>
          <w:szCs w:val="22"/>
        </w:rPr>
      </w:pPr>
      <w:r w:rsidRPr="00D3380C">
        <w:rPr>
          <w:rFonts w:ascii="Arial" w:hAnsi="Arial" w:cs="Arial"/>
          <w:sz w:val="22"/>
          <w:szCs w:val="22"/>
        </w:rPr>
        <w:t xml:space="preserve">Formation à destination des utilisateurs de la DSI </w:t>
      </w:r>
    </w:p>
    <w:p w14:paraId="7B3A6624" w14:textId="77777777" w:rsidR="00D3380C" w:rsidRPr="00D3380C" w:rsidRDefault="00D3380C" w:rsidP="00D3380C">
      <w:pPr>
        <w:pStyle w:val="Paragraphedeliste"/>
        <w:numPr>
          <w:ilvl w:val="2"/>
          <w:numId w:val="29"/>
        </w:numPr>
        <w:spacing w:after="200" w:line="276" w:lineRule="auto"/>
        <w:rPr>
          <w:rFonts w:ascii="Arial" w:hAnsi="Arial" w:cs="Arial"/>
          <w:sz w:val="22"/>
          <w:szCs w:val="22"/>
        </w:rPr>
      </w:pPr>
      <w:r w:rsidRPr="00D3380C">
        <w:rPr>
          <w:rFonts w:ascii="Arial" w:hAnsi="Arial" w:cs="Arial"/>
          <w:sz w:val="22"/>
          <w:szCs w:val="22"/>
        </w:rPr>
        <w:t>Formation à destination des directions métiers R&amp;I</w:t>
      </w:r>
    </w:p>
    <w:p w14:paraId="0A6D68B8" w14:textId="77777777" w:rsidR="00D3380C" w:rsidRPr="00D3380C" w:rsidRDefault="00D3380C" w:rsidP="00D3380C">
      <w:pPr>
        <w:pStyle w:val="Paragraphedeliste"/>
        <w:numPr>
          <w:ilvl w:val="2"/>
          <w:numId w:val="29"/>
        </w:numPr>
        <w:spacing w:after="200" w:line="276" w:lineRule="auto"/>
        <w:rPr>
          <w:rFonts w:ascii="Arial" w:hAnsi="Arial" w:cs="Arial"/>
          <w:sz w:val="22"/>
          <w:szCs w:val="22"/>
        </w:rPr>
      </w:pPr>
      <w:r w:rsidRPr="00D3380C">
        <w:rPr>
          <w:rFonts w:ascii="Arial" w:hAnsi="Arial" w:cs="Arial"/>
          <w:sz w:val="22"/>
          <w:szCs w:val="22"/>
        </w:rPr>
        <w:t>Formation des administrateurs techniques de la solution</w:t>
      </w:r>
    </w:p>
    <w:p w14:paraId="22571537" w14:textId="2A1DDFE9" w:rsidR="00D3380C" w:rsidRPr="00D3380C" w:rsidRDefault="00D3380C" w:rsidP="00D3380C">
      <w:pPr>
        <w:pStyle w:val="Paragraphedeliste"/>
        <w:numPr>
          <w:ilvl w:val="1"/>
          <w:numId w:val="29"/>
        </w:numPr>
        <w:spacing w:after="200" w:line="276" w:lineRule="auto"/>
        <w:rPr>
          <w:rFonts w:ascii="Arial" w:hAnsi="Arial" w:cs="Arial"/>
          <w:sz w:val="22"/>
          <w:szCs w:val="22"/>
        </w:rPr>
      </w:pPr>
      <w:r w:rsidRPr="00D3380C">
        <w:rPr>
          <w:rFonts w:ascii="Arial" w:hAnsi="Arial" w:cs="Arial"/>
          <w:sz w:val="22"/>
          <w:szCs w:val="22"/>
        </w:rPr>
        <w:t>Accompagnement sur le premier use case : cas d’usage ordre de paiement (de type échange de données entre deux applications)</w:t>
      </w:r>
    </w:p>
    <w:p w14:paraId="01D5A591" w14:textId="77777777" w:rsidR="00D3380C" w:rsidRPr="00D3380C" w:rsidRDefault="00D3380C" w:rsidP="00D3380C">
      <w:pPr>
        <w:pStyle w:val="Paragraphedeliste"/>
        <w:ind w:left="1440"/>
        <w:rPr>
          <w:rFonts w:ascii="Arial" w:hAnsi="Arial" w:cs="Arial"/>
          <w:sz w:val="22"/>
          <w:szCs w:val="22"/>
        </w:rPr>
      </w:pPr>
    </w:p>
    <w:p w14:paraId="7C3D6332" w14:textId="77777777" w:rsidR="00D3380C" w:rsidRPr="00D3380C" w:rsidRDefault="00D3380C" w:rsidP="00D3380C">
      <w:pPr>
        <w:pStyle w:val="Paragraphedeliste"/>
        <w:numPr>
          <w:ilvl w:val="0"/>
          <w:numId w:val="29"/>
        </w:numPr>
        <w:spacing w:after="200" w:line="276" w:lineRule="auto"/>
        <w:rPr>
          <w:rFonts w:ascii="Arial" w:hAnsi="Arial" w:cs="Arial"/>
          <w:sz w:val="22"/>
          <w:szCs w:val="22"/>
        </w:rPr>
      </w:pPr>
      <w:r w:rsidRPr="00D3380C">
        <w:rPr>
          <w:rFonts w:ascii="Arial" w:hAnsi="Arial" w:cs="Arial"/>
          <w:sz w:val="22"/>
          <w:szCs w:val="22"/>
        </w:rPr>
        <w:t>En phase d’exploitation</w:t>
      </w:r>
    </w:p>
    <w:p w14:paraId="5A1365DB" w14:textId="3A83E22A" w:rsidR="00D3380C" w:rsidRPr="00D3380C" w:rsidRDefault="00D3380C" w:rsidP="00D3380C">
      <w:pPr>
        <w:pStyle w:val="Paragraphedeliste"/>
        <w:numPr>
          <w:ilvl w:val="1"/>
          <w:numId w:val="29"/>
        </w:numPr>
        <w:spacing w:after="200" w:line="276" w:lineRule="auto"/>
        <w:rPr>
          <w:rFonts w:ascii="Arial" w:hAnsi="Arial" w:cs="Arial"/>
          <w:sz w:val="22"/>
          <w:szCs w:val="22"/>
        </w:rPr>
      </w:pPr>
      <w:r w:rsidRPr="00D3380C">
        <w:rPr>
          <w:rFonts w:ascii="Arial" w:hAnsi="Arial" w:cs="Arial"/>
          <w:sz w:val="22"/>
          <w:szCs w:val="22"/>
        </w:rPr>
        <w:t xml:space="preserve">La mise à disposition de la </w:t>
      </w:r>
      <w:r>
        <w:rPr>
          <w:rFonts w:ascii="Arial" w:hAnsi="Arial" w:cs="Arial"/>
          <w:sz w:val="22"/>
          <w:szCs w:val="22"/>
        </w:rPr>
        <w:t>S</w:t>
      </w:r>
      <w:r w:rsidRPr="00D3380C">
        <w:rPr>
          <w:rFonts w:ascii="Arial" w:hAnsi="Arial" w:cs="Arial"/>
          <w:sz w:val="22"/>
          <w:szCs w:val="22"/>
        </w:rPr>
        <w:t xml:space="preserve">olution pour une durée de 5 ans selon les modalités tarifaires du </w:t>
      </w:r>
      <w:r>
        <w:rPr>
          <w:rFonts w:ascii="Arial" w:hAnsi="Arial" w:cs="Arial"/>
          <w:sz w:val="22"/>
          <w:szCs w:val="22"/>
        </w:rPr>
        <w:t>T</w:t>
      </w:r>
      <w:r w:rsidRPr="00D3380C">
        <w:rPr>
          <w:rFonts w:ascii="Arial" w:hAnsi="Arial" w:cs="Arial"/>
          <w:sz w:val="22"/>
          <w:szCs w:val="22"/>
        </w:rPr>
        <w:t>itulaire : achat ou locations de licences, abonnement/souscription aux services, etc…</w:t>
      </w:r>
    </w:p>
    <w:p w14:paraId="35377AAB" w14:textId="77777777" w:rsidR="00D3380C" w:rsidRPr="00D3380C" w:rsidRDefault="00D3380C" w:rsidP="00D3380C">
      <w:pPr>
        <w:pStyle w:val="Paragraphedeliste"/>
        <w:numPr>
          <w:ilvl w:val="1"/>
          <w:numId w:val="29"/>
        </w:numPr>
        <w:spacing w:after="200" w:line="276" w:lineRule="auto"/>
        <w:rPr>
          <w:rFonts w:ascii="Arial" w:hAnsi="Arial" w:cs="Arial"/>
          <w:sz w:val="22"/>
          <w:szCs w:val="22"/>
        </w:rPr>
      </w:pPr>
      <w:r w:rsidRPr="00D3380C">
        <w:rPr>
          <w:rFonts w:ascii="Arial" w:hAnsi="Arial" w:cs="Arial"/>
          <w:sz w:val="22"/>
          <w:szCs w:val="22"/>
        </w:rPr>
        <w:t>Le support produit</w:t>
      </w:r>
    </w:p>
    <w:p w14:paraId="2C69D27B" w14:textId="3F73686B" w:rsidR="00D3380C" w:rsidRPr="00D3380C" w:rsidRDefault="00D3380C" w:rsidP="00D3380C">
      <w:pPr>
        <w:pStyle w:val="Paragraphedeliste"/>
        <w:numPr>
          <w:ilvl w:val="1"/>
          <w:numId w:val="29"/>
        </w:numPr>
        <w:spacing w:after="200" w:line="276" w:lineRule="auto"/>
        <w:rPr>
          <w:rFonts w:ascii="Arial" w:hAnsi="Arial" w:cs="Arial"/>
          <w:sz w:val="22"/>
          <w:szCs w:val="22"/>
        </w:rPr>
      </w:pPr>
      <w:r w:rsidRPr="00D3380C">
        <w:rPr>
          <w:rFonts w:ascii="Arial" w:hAnsi="Arial" w:cs="Arial"/>
          <w:sz w:val="22"/>
          <w:szCs w:val="22"/>
        </w:rPr>
        <w:t xml:space="preserve">La </w:t>
      </w:r>
      <w:r>
        <w:rPr>
          <w:rFonts w:ascii="Arial" w:hAnsi="Arial" w:cs="Arial"/>
          <w:sz w:val="22"/>
          <w:szCs w:val="22"/>
        </w:rPr>
        <w:t>M</w:t>
      </w:r>
      <w:r w:rsidRPr="00D3380C">
        <w:rPr>
          <w:rFonts w:ascii="Arial" w:hAnsi="Arial" w:cs="Arial"/>
          <w:sz w:val="22"/>
          <w:szCs w:val="22"/>
        </w:rPr>
        <w:t xml:space="preserve">aintenance de la </w:t>
      </w:r>
      <w:r>
        <w:rPr>
          <w:rFonts w:ascii="Arial" w:hAnsi="Arial" w:cs="Arial"/>
          <w:sz w:val="22"/>
          <w:szCs w:val="22"/>
        </w:rPr>
        <w:t>S</w:t>
      </w:r>
      <w:r w:rsidRPr="00D3380C">
        <w:rPr>
          <w:rFonts w:ascii="Arial" w:hAnsi="Arial" w:cs="Arial"/>
          <w:sz w:val="22"/>
          <w:szCs w:val="22"/>
        </w:rPr>
        <w:t>olution</w:t>
      </w:r>
    </w:p>
    <w:p w14:paraId="72BC82C9" w14:textId="77777777" w:rsidR="00D3380C" w:rsidRPr="00D3380C" w:rsidRDefault="00D3380C" w:rsidP="00D3380C">
      <w:pPr>
        <w:pStyle w:val="Paragraphedeliste"/>
        <w:numPr>
          <w:ilvl w:val="1"/>
          <w:numId w:val="29"/>
        </w:numPr>
        <w:spacing w:after="200" w:line="276" w:lineRule="auto"/>
        <w:rPr>
          <w:rFonts w:ascii="Arial" w:hAnsi="Arial" w:cs="Arial"/>
          <w:sz w:val="22"/>
          <w:szCs w:val="22"/>
        </w:rPr>
      </w:pPr>
      <w:r w:rsidRPr="00D3380C">
        <w:rPr>
          <w:rFonts w:ascii="Arial" w:hAnsi="Arial" w:cs="Arial"/>
          <w:sz w:val="22"/>
          <w:szCs w:val="22"/>
        </w:rPr>
        <w:t>Le maintien en condition de sécurité</w:t>
      </w:r>
    </w:p>
    <w:p w14:paraId="7D8D3A6E" w14:textId="77777777" w:rsidR="00AB0A61" w:rsidRDefault="00AB0A61" w:rsidP="00AB0A61">
      <w:pPr>
        <w:shd w:val="clear" w:color="auto" w:fill="FFFFFF"/>
        <w:tabs>
          <w:tab w:val="left" w:pos="1134"/>
        </w:tabs>
        <w:jc w:val="both"/>
        <w:rPr>
          <w:rFonts w:ascii="Arial" w:hAnsi="Arial" w:cs="Arial"/>
          <w:sz w:val="22"/>
          <w:szCs w:val="22"/>
        </w:rPr>
      </w:pPr>
    </w:p>
    <w:p w14:paraId="2E078014" w14:textId="2AB97C8A"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Les Prestations attendues par l’Acheteur au titre du présent Marché sont décrites de manière plus précise dans le C</w:t>
      </w:r>
      <w:r w:rsidR="00353A99">
        <w:rPr>
          <w:rFonts w:ascii="Arial" w:hAnsi="Arial"/>
          <w:sz w:val="22"/>
          <w:szCs w:val="22"/>
        </w:rPr>
        <w:t>ahier des Charges.</w:t>
      </w:r>
    </w:p>
    <w:p w14:paraId="70C94B51" w14:textId="77777777" w:rsidR="00AB0A61" w:rsidRDefault="00AB0A61" w:rsidP="00AB0A61">
      <w:pPr>
        <w:pStyle w:val="Corpsdetexte2"/>
        <w:shd w:val="clear" w:color="auto" w:fill="FFFFFF"/>
        <w:spacing w:line="240" w:lineRule="auto"/>
        <w:rPr>
          <w:rFonts w:ascii="Arial" w:hAnsi="Arial"/>
          <w:sz w:val="22"/>
          <w:szCs w:val="22"/>
        </w:rPr>
      </w:pPr>
    </w:p>
    <w:p w14:paraId="755B4A46" w14:textId="77777777" w:rsidR="00AB0A61" w:rsidRPr="00E80B3D"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13" w:name="_Toc184805125"/>
      <w:r w:rsidRPr="00E80B3D">
        <w:rPr>
          <w:rFonts w:ascii="Arial" w:hAnsi="Arial" w:cs="Arial"/>
          <w:sz w:val="22"/>
          <w:szCs w:val="22"/>
        </w:rPr>
        <w:t>OBLIGATIONS DES PARTIES</w:t>
      </w:r>
      <w:bookmarkEnd w:id="13"/>
    </w:p>
    <w:p w14:paraId="4A3D5657" w14:textId="4A8CC45E" w:rsidR="00AB0A61" w:rsidRPr="002251DB" w:rsidRDefault="00AB0A61" w:rsidP="00AB0A61">
      <w:pPr>
        <w:pStyle w:val="Retraitcorpsdetexte"/>
        <w:shd w:val="clear" w:color="auto" w:fill="FFFFFF"/>
        <w:spacing w:line="240" w:lineRule="auto"/>
        <w:rPr>
          <w:rFonts w:ascii="Arial" w:hAnsi="Arial" w:cs="Arial"/>
          <w:sz w:val="22"/>
          <w:szCs w:val="22"/>
        </w:rPr>
      </w:pPr>
      <w:r w:rsidRPr="002251DB">
        <w:rPr>
          <w:rFonts w:ascii="Arial" w:hAnsi="Arial" w:cs="Arial"/>
          <w:sz w:val="22"/>
          <w:szCs w:val="22"/>
        </w:rPr>
        <w:t>Par le présent Marché</w:t>
      </w:r>
      <w:r w:rsidR="00D3380C">
        <w:rPr>
          <w:rFonts w:ascii="Arial" w:hAnsi="Arial" w:cs="Arial"/>
          <w:sz w:val="22"/>
          <w:szCs w:val="22"/>
        </w:rPr>
        <w:t>,</w:t>
      </w:r>
      <w:r w:rsidRPr="002251DB">
        <w:rPr>
          <w:rFonts w:ascii="Arial" w:hAnsi="Arial" w:cs="Arial"/>
          <w:sz w:val="22"/>
          <w:szCs w:val="22"/>
        </w:rPr>
        <w:t xml:space="preserve"> le </w:t>
      </w:r>
      <w:r w:rsidRPr="002251DB">
        <w:rPr>
          <w:rFonts w:ascii="Arial" w:hAnsi="Arial" w:cs="Arial"/>
          <w:sz w:val="22"/>
          <w:szCs w:val="22"/>
        </w:rPr>
        <w:t>Titulaire prend acte de l'obligation de résultat qui lui incombe dans le cadre de la réalisation des Prestations concernant :</w:t>
      </w:r>
    </w:p>
    <w:p w14:paraId="2E262BA3" w14:textId="0D34AE22" w:rsidR="00AB0A61" w:rsidRPr="002251DB" w:rsidRDefault="00AB0A61" w:rsidP="00AB0A61">
      <w:pPr>
        <w:pStyle w:val="Retraitcorpsdetexte"/>
        <w:numPr>
          <w:ilvl w:val="0"/>
          <w:numId w:val="7"/>
        </w:numPr>
        <w:shd w:val="clear" w:color="auto" w:fill="FFFFFF"/>
        <w:spacing w:line="240" w:lineRule="auto"/>
        <w:rPr>
          <w:rFonts w:ascii="Arial" w:hAnsi="Arial" w:cs="Arial"/>
          <w:sz w:val="22"/>
          <w:szCs w:val="22"/>
        </w:rPr>
      </w:pPr>
      <w:r w:rsidRPr="002251DB">
        <w:rPr>
          <w:rFonts w:ascii="Arial" w:hAnsi="Arial" w:cs="Arial"/>
          <w:sz w:val="22"/>
          <w:szCs w:val="22"/>
        </w:rPr>
        <w:t>Les Prestations d'installation de la Solution,</w:t>
      </w:r>
    </w:p>
    <w:p w14:paraId="0964D280" w14:textId="0A32E84E" w:rsidR="00AB0A61" w:rsidRPr="002251DB" w:rsidRDefault="00AB0A61" w:rsidP="00AB0A61">
      <w:pPr>
        <w:pStyle w:val="Retraitcorpsdetexte"/>
        <w:numPr>
          <w:ilvl w:val="0"/>
          <w:numId w:val="7"/>
        </w:numPr>
        <w:shd w:val="clear" w:color="auto" w:fill="FFFFFF"/>
        <w:spacing w:line="240" w:lineRule="auto"/>
        <w:rPr>
          <w:rFonts w:ascii="Arial" w:hAnsi="Arial" w:cs="Arial"/>
          <w:sz w:val="22"/>
          <w:szCs w:val="22"/>
        </w:rPr>
      </w:pPr>
      <w:r w:rsidRPr="002251DB">
        <w:rPr>
          <w:rFonts w:ascii="Arial" w:hAnsi="Arial" w:cs="Arial"/>
          <w:sz w:val="22"/>
          <w:szCs w:val="22"/>
        </w:rPr>
        <w:t>La livraison de l'ensemble des Livrables</w:t>
      </w:r>
      <w:r w:rsidR="000C0023">
        <w:rPr>
          <w:rFonts w:ascii="Arial" w:hAnsi="Arial" w:cs="Arial"/>
          <w:sz w:val="22"/>
          <w:szCs w:val="22"/>
        </w:rPr>
        <w:t xml:space="preserve"> listés à l’article 5.1.2 du Cahier des charges</w:t>
      </w:r>
      <w:r w:rsidRPr="002251DB">
        <w:rPr>
          <w:rFonts w:ascii="Arial" w:hAnsi="Arial" w:cs="Arial"/>
          <w:sz w:val="22"/>
          <w:szCs w:val="22"/>
        </w:rPr>
        <w:t xml:space="preserve">, </w:t>
      </w:r>
    </w:p>
    <w:p w14:paraId="7BEC3A82" w14:textId="77777777" w:rsidR="00AB0A61" w:rsidRPr="00754988" w:rsidRDefault="00AB0A61" w:rsidP="00AB0A61">
      <w:pPr>
        <w:pStyle w:val="Retraitcorpsdetexte"/>
        <w:numPr>
          <w:ilvl w:val="0"/>
          <w:numId w:val="7"/>
        </w:numPr>
        <w:shd w:val="clear" w:color="auto" w:fill="FFFFFF"/>
        <w:spacing w:line="240" w:lineRule="auto"/>
        <w:rPr>
          <w:rFonts w:ascii="Arial" w:hAnsi="Arial" w:cs="Arial"/>
          <w:sz w:val="22"/>
          <w:szCs w:val="22"/>
        </w:rPr>
      </w:pPr>
      <w:r w:rsidRPr="002251DB">
        <w:rPr>
          <w:rFonts w:ascii="Arial" w:hAnsi="Arial" w:cs="Arial"/>
          <w:sz w:val="22"/>
          <w:szCs w:val="22"/>
        </w:rPr>
        <w:lastRenderedPageBreak/>
        <w:t xml:space="preserve">Les obligations souscrites en matière de sécurité des </w:t>
      </w:r>
      <w:r w:rsidRPr="00754988">
        <w:rPr>
          <w:rFonts w:ascii="Arial" w:hAnsi="Arial" w:cs="Arial"/>
          <w:sz w:val="22"/>
          <w:szCs w:val="22"/>
        </w:rPr>
        <w:t>Données.</w:t>
      </w:r>
    </w:p>
    <w:p w14:paraId="308D8E67" w14:textId="77777777" w:rsidR="00AB0A61" w:rsidRPr="00754988" w:rsidRDefault="00AB0A61" w:rsidP="00AB0A61">
      <w:pPr>
        <w:pStyle w:val="Retraitcorpsdetexte"/>
        <w:numPr>
          <w:ilvl w:val="0"/>
          <w:numId w:val="7"/>
        </w:numPr>
        <w:shd w:val="clear" w:color="auto" w:fill="FFFFFF"/>
        <w:spacing w:line="240" w:lineRule="auto"/>
        <w:rPr>
          <w:rFonts w:ascii="Arial" w:hAnsi="Arial" w:cs="Arial"/>
          <w:sz w:val="22"/>
          <w:szCs w:val="22"/>
        </w:rPr>
      </w:pPr>
      <w:r w:rsidRPr="00754988">
        <w:rPr>
          <w:rFonts w:ascii="Arial" w:hAnsi="Arial" w:cs="Arial"/>
          <w:sz w:val="22"/>
          <w:szCs w:val="22"/>
        </w:rPr>
        <w:t xml:space="preserve">Le respect des Niveaux de services contractuels, </w:t>
      </w:r>
    </w:p>
    <w:p w14:paraId="419CE4F4" w14:textId="77777777" w:rsidR="00AB0A61" w:rsidRPr="00754988" w:rsidRDefault="00AB0A61" w:rsidP="00AB0A61">
      <w:pPr>
        <w:pStyle w:val="Paragraphedeliste"/>
        <w:numPr>
          <w:ilvl w:val="0"/>
          <w:numId w:val="7"/>
        </w:numPr>
        <w:rPr>
          <w:rFonts w:ascii="Arial" w:hAnsi="Arial" w:cs="Arial"/>
          <w:sz w:val="22"/>
          <w:szCs w:val="22"/>
        </w:rPr>
      </w:pPr>
      <w:r w:rsidRPr="00754988">
        <w:rPr>
          <w:rFonts w:ascii="Arial" w:hAnsi="Arial" w:cs="Arial"/>
          <w:sz w:val="22"/>
          <w:szCs w:val="22"/>
        </w:rPr>
        <w:t>Les obligations souscrites en matière de sécurité des Données et des Résultats traités et/ou le cas échéant hébergés.</w:t>
      </w:r>
    </w:p>
    <w:p w14:paraId="28FD816F" w14:textId="5B9DB19E" w:rsidR="00AB0A61" w:rsidRPr="00306420" w:rsidRDefault="00AB0A61" w:rsidP="0046638D">
      <w:pPr>
        <w:pStyle w:val="Paragraphedeliste"/>
        <w:numPr>
          <w:ilvl w:val="0"/>
          <w:numId w:val="7"/>
        </w:numPr>
        <w:rPr>
          <w:rFonts w:ascii="Calibri" w:hAnsi="Calibri" w:cs="Calibri"/>
          <w:sz w:val="22"/>
          <w:szCs w:val="22"/>
        </w:rPr>
      </w:pPr>
      <w:r w:rsidRPr="00754988">
        <w:rPr>
          <w:rFonts w:ascii="Arial" w:hAnsi="Arial" w:cs="Arial"/>
          <w:sz w:val="22"/>
          <w:szCs w:val="22"/>
        </w:rPr>
        <w:t xml:space="preserve">Respect des </w:t>
      </w:r>
      <w:r w:rsidR="000C0023">
        <w:rPr>
          <w:rFonts w:ascii="Arial" w:hAnsi="Arial" w:cs="Arial"/>
          <w:sz w:val="22"/>
          <w:szCs w:val="22"/>
        </w:rPr>
        <w:t xml:space="preserve">Dates impératives </w:t>
      </w:r>
      <w:proofErr w:type="gramStart"/>
      <w:r w:rsidR="000C0023">
        <w:rPr>
          <w:rFonts w:ascii="Arial" w:hAnsi="Arial" w:cs="Arial"/>
          <w:sz w:val="22"/>
          <w:szCs w:val="22"/>
        </w:rPr>
        <w:t xml:space="preserve">et </w:t>
      </w:r>
      <w:r w:rsidRPr="00306420">
        <w:rPr>
          <w:rFonts w:ascii="Arial" w:hAnsi="Arial" w:cs="Arial"/>
          <w:sz w:val="22"/>
          <w:szCs w:val="22"/>
        </w:rPr>
        <w:t xml:space="preserve"> respect</w:t>
      </w:r>
      <w:proofErr w:type="gramEnd"/>
      <w:r w:rsidRPr="00306420">
        <w:rPr>
          <w:rFonts w:ascii="Arial" w:hAnsi="Arial" w:cs="Arial"/>
          <w:sz w:val="22"/>
          <w:szCs w:val="22"/>
        </w:rPr>
        <w:t xml:space="preserve"> des Niveaux de Services pour la prise en charge et correction des Anomalies</w:t>
      </w:r>
      <w:r>
        <w:rPr>
          <w:rFonts w:ascii="Arial" w:hAnsi="Arial" w:cs="Arial"/>
          <w:sz w:val="22"/>
          <w:szCs w:val="22"/>
        </w:rPr>
        <w:t>.</w:t>
      </w:r>
    </w:p>
    <w:p w14:paraId="205B405D" w14:textId="77777777" w:rsidR="00AB0A61" w:rsidRPr="0042692B" w:rsidRDefault="00AB0A61" w:rsidP="00AB0A61">
      <w:pPr>
        <w:pStyle w:val="Retraitcorpsdetexte"/>
        <w:shd w:val="clear" w:color="auto" w:fill="FFFFFF"/>
        <w:spacing w:line="240" w:lineRule="auto"/>
        <w:rPr>
          <w:rFonts w:ascii="Arial" w:hAnsi="Arial" w:cs="Arial"/>
          <w:sz w:val="22"/>
          <w:szCs w:val="22"/>
        </w:rPr>
      </w:pPr>
    </w:p>
    <w:p w14:paraId="67C0FCBC" w14:textId="77777777" w:rsidR="00AB0A61" w:rsidRPr="0042692B" w:rsidRDefault="00AB0A61" w:rsidP="00AB0A61">
      <w:pPr>
        <w:pStyle w:val="Retraitcorpsdetexte"/>
        <w:shd w:val="clear" w:color="auto" w:fill="FFFFFF"/>
        <w:spacing w:line="240" w:lineRule="auto"/>
        <w:rPr>
          <w:rFonts w:ascii="Arial" w:hAnsi="Arial" w:cs="Arial"/>
          <w:sz w:val="22"/>
          <w:szCs w:val="22"/>
        </w:rPr>
      </w:pPr>
      <w:r w:rsidRPr="0042692B">
        <w:rPr>
          <w:rFonts w:ascii="Arial" w:hAnsi="Arial" w:cs="Arial"/>
          <w:sz w:val="22"/>
          <w:szCs w:val="22"/>
        </w:rPr>
        <w:t xml:space="preserve">A ce titre, le Titulaire s'engage notamment, </w:t>
      </w:r>
      <w:r w:rsidRPr="00227CEC">
        <w:rPr>
          <w:rFonts w:ascii="Arial" w:hAnsi="Arial" w:cs="Arial"/>
          <w:sz w:val="22"/>
          <w:szCs w:val="22"/>
        </w:rPr>
        <w:t>au terme d'une démarche active</w:t>
      </w:r>
      <w:r w:rsidRPr="00A257DC">
        <w:rPr>
          <w:rFonts w:ascii="Arial" w:hAnsi="Arial" w:cs="Arial"/>
          <w:sz w:val="22"/>
          <w:szCs w:val="22"/>
        </w:rPr>
        <w:t>,</w:t>
      </w:r>
      <w:r w:rsidRPr="0042692B">
        <w:rPr>
          <w:rFonts w:ascii="Arial" w:hAnsi="Arial" w:cs="Arial"/>
          <w:sz w:val="22"/>
          <w:szCs w:val="22"/>
        </w:rPr>
        <w:t xml:space="preserve"> à :</w:t>
      </w:r>
    </w:p>
    <w:p w14:paraId="71ACA70A" w14:textId="77777777" w:rsidR="00AB0A61" w:rsidRPr="0042692B" w:rsidRDefault="00AB0A61" w:rsidP="00AB0A61">
      <w:pPr>
        <w:pStyle w:val="Retraitcorpsdetexte"/>
        <w:shd w:val="clear" w:color="auto" w:fill="FFFFFF"/>
        <w:spacing w:line="240" w:lineRule="auto"/>
        <w:rPr>
          <w:rFonts w:ascii="Arial" w:hAnsi="Arial" w:cs="Arial"/>
          <w:sz w:val="22"/>
          <w:szCs w:val="22"/>
        </w:rPr>
      </w:pPr>
    </w:p>
    <w:p w14:paraId="0791164F" w14:textId="77777777" w:rsidR="00AB0A61" w:rsidRPr="0042692B" w:rsidRDefault="00AB0A61" w:rsidP="00AB0A61">
      <w:pPr>
        <w:pStyle w:val="Retraitcorpsdetexte"/>
        <w:numPr>
          <w:ilvl w:val="0"/>
          <w:numId w:val="7"/>
        </w:numPr>
        <w:shd w:val="clear" w:color="auto" w:fill="FFFFFF"/>
        <w:spacing w:line="240" w:lineRule="auto"/>
        <w:rPr>
          <w:rFonts w:ascii="Arial" w:hAnsi="Arial" w:cs="Arial"/>
          <w:sz w:val="22"/>
          <w:szCs w:val="22"/>
        </w:rPr>
      </w:pPr>
      <w:proofErr w:type="gramStart"/>
      <w:r w:rsidRPr="0042692B">
        <w:rPr>
          <w:rFonts w:ascii="Arial" w:hAnsi="Arial" w:cs="Arial"/>
          <w:sz w:val="22"/>
          <w:szCs w:val="22"/>
        </w:rPr>
        <w:t>collaborer</w:t>
      </w:r>
      <w:proofErr w:type="gramEnd"/>
      <w:r w:rsidRPr="0042692B">
        <w:rPr>
          <w:rFonts w:ascii="Arial" w:hAnsi="Arial" w:cs="Arial"/>
          <w:sz w:val="22"/>
          <w:szCs w:val="22"/>
        </w:rPr>
        <w:t xml:space="preserve"> pour le bon déroulement de la Prestation avec les prestataires tiers auxquels l’Acheteur a recours lorsqu’ils sont impliqués dans le cadre du projet, et notamment le cas échéant l'infogérant de l’Acheteur et l’assistant à maitrise d’ouvrage de l’Acheteur l’accompagnant sur le Projet ;</w:t>
      </w:r>
      <w:r>
        <w:rPr>
          <w:rFonts w:ascii="Arial" w:hAnsi="Arial" w:cs="Arial"/>
          <w:sz w:val="22"/>
          <w:szCs w:val="22"/>
        </w:rPr>
        <w:t xml:space="preserve"> dans cette hypothèse, l’Acheteur est exclusivement responsable des prestaires tiers auxquels il a recours ;</w:t>
      </w:r>
    </w:p>
    <w:p w14:paraId="641188EC" w14:textId="77777777" w:rsidR="00AB0A61" w:rsidRPr="0042692B" w:rsidRDefault="00AB0A61" w:rsidP="00AB0A61">
      <w:pPr>
        <w:pStyle w:val="Retraitcorpsdetexte"/>
        <w:numPr>
          <w:ilvl w:val="0"/>
          <w:numId w:val="7"/>
        </w:numPr>
        <w:shd w:val="clear" w:color="auto" w:fill="FFFFFF"/>
        <w:spacing w:line="240" w:lineRule="auto"/>
        <w:rPr>
          <w:rFonts w:ascii="Arial" w:hAnsi="Arial" w:cs="Arial"/>
          <w:sz w:val="22"/>
          <w:szCs w:val="22"/>
        </w:rPr>
      </w:pPr>
      <w:proofErr w:type="gramStart"/>
      <w:r w:rsidRPr="0042692B">
        <w:rPr>
          <w:rFonts w:ascii="Arial" w:hAnsi="Arial" w:cs="Arial"/>
          <w:sz w:val="22"/>
          <w:szCs w:val="22"/>
        </w:rPr>
        <w:t>organiser</w:t>
      </w:r>
      <w:proofErr w:type="gramEnd"/>
      <w:r w:rsidRPr="0042692B">
        <w:rPr>
          <w:rFonts w:ascii="Arial" w:hAnsi="Arial" w:cs="Arial"/>
          <w:sz w:val="22"/>
          <w:szCs w:val="22"/>
        </w:rPr>
        <w:t xml:space="preserve"> et participer aux réunions de coordination et de suivi nécessaires au bon déroulement de la Prestation et participer aux choix et mettre en œuvre les décisions prises qui sont à la charge du Titulaire ;</w:t>
      </w:r>
    </w:p>
    <w:p w14:paraId="0FBEB6BB" w14:textId="77777777" w:rsidR="00AB0A61" w:rsidRPr="0042692B" w:rsidRDefault="00AB0A61" w:rsidP="00AB0A61">
      <w:pPr>
        <w:pStyle w:val="Retraitcorpsdetexte"/>
        <w:numPr>
          <w:ilvl w:val="0"/>
          <w:numId w:val="7"/>
        </w:numPr>
        <w:shd w:val="clear" w:color="auto" w:fill="FFFFFF"/>
        <w:spacing w:line="240" w:lineRule="auto"/>
        <w:rPr>
          <w:rFonts w:ascii="Arial" w:hAnsi="Arial" w:cs="Arial"/>
          <w:sz w:val="22"/>
          <w:szCs w:val="22"/>
        </w:rPr>
      </w:pPr>
      <w:proofErr w:type="gramStart"/>
      <w:r w:rsidRPr="0042692B">
        <w:rPr>
          <w:rFonts w:ascii="Arial" w:hAnsi="Arial" w:cs="Arial"/>
          <w:sz w:val="22"/>
          <w:szCs w:val="22"/>
        </w:rPr>
        <w:t>établir</w:t>
      </w:r>
      <w:proofErr w:type="gramEnd"/>
      <w:r w:rsidRPr="0042692B">
        <w:rPr>
          <w:rFonts w:ascii="Arial" w:hAnsi="Arial" w:cs="Arial"/>
          <w:sz w:val="22"/>
          <w:szCs w:val="22"/>
        </w:rPr>
        <w:t xml:space="preserve">, mettre en œuvre et faire respecter les plannings de fourniture et d'interventions de ses intervenants pour toutes les tâches </w:t>
      </w:r>
      <w:r>
        <w:rPr>
          <w:rFonts w:ascii="Arial" w:hAnsi="Arial" w:cs="Arial"/>
          <w:sz w:val="22"/>
          <w:szCs w:val="22"/>
        </w:rPr>
        <w:t xml:space="preserve">lui incombant </w:t>
      </w:r>
      <w:r w:rsidRPr="0042692B">
        <w:rPr>
          <w:rFonts w:ascii="Arial" w:hAnsi="Arial" w:cs="Arial"/>
          <w:sz w:val="22"/>
          <w:szCs w:val="22"/>
        </w:rPr>
        <w:t>ayant une incidence sur la réalisation des Prestations,</w:t>
      </w:r>
    </w:p>
    <w:p w14:paraId="2274D41D" w14:textId="77777777" w:rsidR="00AB0A61" w:rsidRPr="0042692B" w:rsidRDefault="00AB0A61" w:rsidP="00AB0A61">
      <w:pPr>
        <w:pStyle w:val="Retraitcorpsdetexte"/>
        <w:numPr>
          <w:ilvl w:val="0"/>
          <w:numId w:val="7"/>
        </w:numPr>
        <w:shd w:val="clear" w:color="auto" w:fill="FFFFFF"/>
        <w:spacing w:line="240" w:lineRule="auto"/>
        <w:rPr>
          <w:rFonts w:ascii="Arial" w:hAnsi="Arial" w:cs="Arial"/>
          <w:sz w:val="22"/>
          <w:szCs w:val="22"/>
        </w:rPr>
      </w:pPr>
      <w:proofErr w:type="gramStart"/>
      <w:r w:rsidRPr="0042692B">
        <w:rPr>
          <w:rFonts w:ascii="Arial" w:hAnsi="Arial" w:cs="Arial"/>
          <w:sz w:val="22"/>
          <w:szCs w:val="22"/>
        </w:rPr>
        <w:t>mettre</w:t>
      </w:r>
      <w:proofErr w:type="gramEnd"/>
      <w:r w:rsidRPr="0042692B">
        <w:rPr>
          <w:rFonts w:ascii="Arial" w:hAnsi="Arial" w:cs="Arial"/>
          <w:sz w:val="22"/>
          <w:szCs w:val="22"/>
        </w:rPr>
        <w:t xml:space="preserve"> en garde l’Acheteur, en temps utile par Notification, contre toute difficulté rencontrée par le Titulaire liée à l'organisation ou le contrôle des tâches effectuées par le personnel de l’Acheteur ou par des tiers intervenant dans le projet pouvant avoir un impact sur le Projet,</w:t>
      </w:r>
    </w:p>
    <w:p w14:paraId="76FA2E81" w14:textId="607D39C0" w:rsidR="00AB0A61" w:rsidRPr="0042692B" w:rsidRDefault="00AB0A61" w:rsidP="00AB0A61">
      <w:pPr>
        <w:pStyle w:val="Retraitcorpsdetexte"/>
        <w:numPr>
          <w:ilvl w:val="0"/>
          <w:numId w:val="7"/>
        </w:numPr>
        <w:shd w:val="clear" w:color="auto" w:fill="FFFFFF"/>
        <w:spacing w:line="240" w:lineRule="auto"/>
        <w:rPr>
          <w:rFonts w:ascii="Arial" w:hAnsi="Arial" w:cs="Arial"/>
          <w:sz w:val="22"/>
          <w:szCs w:val="22"/>
        </w:rPr>
      </w:pPr>
      <w:proofErr w:type="gramStart"/>
      <w:r w:rsidRPr="0042692B">
        <w:rPr>
          <w:rFonts w:ascii="Arial" w:hAnsi="Arial" w:cs="Arial"/>
          <w:sz w:val="22"/>
          <w:szCs w:val="22"/>
        </w:rPr>
        <w:t>suivre</w:t>
      </w:r>
      <w:proofErr w:type="gramEnd"/>
      <w:r w:rsidRPr="0042692B">
        <w:rPr>
          <w:rFonts w:ascii="Arial" w:hAnsi="Arial" w:cs="Arial"/>
          <w:sz w:val="22"/>
          <w:szCs w:val="22"/>
        </w:rPr>
        <w:t xml:space="preserve"> l'état d'avancement du projet en fonction du Calendrier, tenir à jour les états de suivi et alerter l’Acheteur par Notification dans le cadre des </w:t>
      </w:r>
      <w:r w:rsidR="00E07606">
        <w:rPr>
          <w:rFonts w:ascii="Arial" w:hAnsi="Arial" w:cs="Arial"/>
          <w:sz w:val="22"/>
          <w:szCs w:val="22"/>
        </w:rPr>
        <w:t>réunions de travail</w:t>
      </w:r>
      <w:r w:rsidR="00E07606" w:rsidRPr="0042692B">
        <w:rPr>
          <w:rFonts w:ascii="Arial" w:hAnsi="Arial" w:cs="Arial"/>
          <w:sz w:val="22"/>
          <w:szCs w:val="22"/>
        </w:rPr>
        <w:t xml:space="preserve"> </w:t>
      </w:r>
      <w:r w:rsidRPr="0042692B">
        <w:rPr>
          <w:rFonts w:ascii="Arial" w:hAnsi="Arial" w:cs="Arial"/>
          <w:sz w:val="22"/>
          <w:szCs w:val="22"/>
        </w:rPr>
        <w:t>en cas de dépassement d’un délai pour l’exécution d’une obligation à sa charge pouvant impacter l’avancement des Prestations par le Titulaire,</w:t>
      </w:r>
    </w:p>
    <w:p w14:paraId="76D7001F" w14:textId="77777777" w:rsidR="00AB0A61" w:rsidRPr="0042692B" w:rsidRDefault="00AB0A61" w:rsidP="00AB0A61">
      <w:pPr>
        <w:pStyle w:val="Retraitcorpsdetexte"/>
        <w:numPr>
          <w:ilvl w:val="0"/>
          <w:numId w:val="7"/>
        </w:numPr>
        <w:shd w:val="clear" w:color="auto" w:fill="FFFFFF"/>
        <w:spacing w:line="240" w:lineRule="auto"/>
        <w:rPr>
          <w:rFonts w:ascii="Arial" w:hAnsi="Arial" w:cs="Arial"/>
          <w:sz w:val="22"/>
          <w:szCs w:val="22"/>
        </w:rPr>
      </w:pPr>
      <w:proofErr w:type="gramStart"/>
      <w:r w:rsidRPr="0042692B">
        <w:rPr>
          <w:rFonts w:ascii="Arial" w:hAnsi="Arial" w:cs="Arial"/>
          <w:sz w:val="22"/>
          <w:szCs w:val="22"/>
        </w:rPr>
        <w:t>effectuer</w:t>
      </w:r>
      <w:proofErr w:type="gramEnd"/>
      <w:r w:rsidRPr="0042692B">
        <w:rPr>
          <w:rFonts w:ascii="Arial" w:hAnsi="Arial" w:cs="Arial"/>
          <w:sz w:val="22"/>
          <w:szCs w:val="22"/>
        </w:rPr>
        <w:t xml:space="preserve"> les validations de document et les recettes prévues qui sont à sa charge.</w:t>
      </w:r>
    </w:p>
    <w:p w14:paraId="312CAFCE" w14:textId="77777777" w:rsidR="00AB0A61" w:rsidRPr="0042692B" w:rsidRDefault="00AB0A61" w:rsidP="00AB0A61">
      <w:pPr>
        <w:pStyle w:val="Retraitcorpsdetexte"/>
        <w:shd w:val="clear" w:color="auto" w:fill="FFFFFF"/>
        <w:spacing w:line="240" w:lineRule="auto"/>
        <w:ind w:left="720"/>
        <w:rPr>
          <w:rFonts w:ascii="Arial" w:hAnsi="Arial" w:cs="Arial"/>
          <w:sz w:val="22"/>
          <w:szCs w:val="22"/>
        </w:rPr>
      </w:pPr>
    </w:p>
    <w:p w14:paraId="1A614622" w14:textId="77777777" w:rsidR="00AB0A61" w:rsidRDefault="00AB0A61" w:rsidP="00AB0A61">
      <w:pPr>
        <w:pStyle w:val="Retraitcorpsdetexte"/>
        <w:shd w:val="clear" w:color="auto" w:fill="FFFFFF"/>
        <w:spacing w:line="240" w:lineRule="auto"/>
        <w:rPr>
          <w:rFonts w:ascii="Arial" w:hAnsi="Arial" w:cs="Arial"/>
          <w:sz w:val="22"/>
          <w:szCs w:val="22"/>
        </w:rPr>
      </w:pPr>
    </w:p>
    <w:p w14:paraId="20CC4718" w14:textId="77777777" w:rsidR="00AB0A61" w:rsidRPr="0042692B" w:rsidRDefault="00AB0A61" w:rsidP="00AB0A61">
      <w:pPr>
        <w:pStyle w:val="Retraitcorpsdetexte"/>
        <w:shd w:val="clear" w:color="auto" w:fill="FFFFFF"/>
        <w:spacing w:line="240" w:lineRule="auto"/>
        <w:rPr>
          <w:rFonts w:ascii="Arial" w:hAnsi="Arial" w:cs="Arial"/>
          <w:sz w:val="22"/>
          <w:szCs w:val="22"/>
        </w:rPr>
      </w:pPr>
      <w:r w:rsidRPr="0042692B">
        <w:rPr>
          <w:rFonts w:ascii="Arial" w:hAnsi="Arial" w:cs="Arial"/>
          <w:sz w:val="22"/>
          <w:szCs w:val="22"/>
        </w:rPr>
        <w:t>D'une manière plus générale, Le Titulaire a l'obligation de réunir tous les moyens, méthodes et techniques qui permettent de satisfaire aux exigences afférentes à l'ensemble des Prestations à réaliser au titre du présent Marché notamment en ce qui concerne les Dates Impératives visées à l'article 5 ci-dessus.</w:t>
      </w:r>
    </w:p>
    <w:p w14:paraId="57D014CC" w14:textId="77777777" w:rsidR="00AB0A61" w:rsidRPr="00571314" w:rsidRDefault="00AB0A61" w:rsidP="00AB0A61">
      <w:pPr>
        <w:pStyle w:val="Retraitcorpsdetexte"/>
        <w:shd w:val="clear" w:color="auto" w:fill="FFFFFF"/>
        <w:spacing w:line="240" w:lineRule="auto"/>
        <w:rPr>
          <w:rFonts w:ascii="Arial" w:hAnsi="Arial" w:cs="Arial"/>
          <w:sz w:val="22"/>
          <w:szCs w:val="22"/>
          <w:highlight w:val="lightGray"/>
        </w:rPr>
      </w:pPr>
    </w:p>
    <w:p w14:paraId="64BAAEF9" w14:textId="77777777" w:rsidR="00AB0A61" w:rsidRDefault="00AB0A61" w:rsidP="00AB0A61">
      <w:pPr>
        <w:pStyle w:val="Retraitcorpsdetexte"/>
        <w:shd w:val="clear" w:color="auto" w:fill="FFFFFF"/>
        <w:spacing w:line="240" w:lineRule="auto"/>
        <w:rPr>
          <w:rFonts w:ascii="Arial" w:hAnsi="Arial" w:cs="Arial"/>
          <w:sz w:val="22"/>
          <w:szCs w:val="22"/>
        </w:rPr>
      </w:pPr>
    </w:p>
    <w:p w14:paraId="68D770A1"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Les dispositions de </w:t>
      </w:r>
      <w:r>
        <w:rPr>
          <w:rFonts w:ascii="Arial" w:hAnsi="Arial" w:cs="Arial"/>
          <w:b/>
          <w:bCs/>
          <w:sz w:val="22"/>
          <w:szCs w:val="22"/>
          <w:u w:val="single"/>
        </w:rPr>
        <w:t>l’article 6.1 du CCAG- TIC</w:t>
      </w:r>
      <w:r>
        <w:rPr>
          <w:rFonts w:ascii="Arial" w:hAnsi="Arial" w:cs="Arial"/>
          <w:sz w:val="22"/>
          <w:szCs w:val="22"/>
        </w:rPr>
        <w:t xml:space="preserve"> sont complétées/modifiées par les dispositions suivantes :</w:t>
      </w:r>
    </w:p>
    <w:p w14:paraId="2C08B917" w14:textId="77777777" w:rsidR="00AB0A61" w:rsidRDefault="00AB0A61" w:rsidP="00AB0A61">
      <w:pPr>
        <w:pStyle w:val="Retraitcorpsdetexte"/>
        <w:shd w:val="clear" w:color="auto" w:fill="FFFFFF"/>
        <w:spacing w:line="240" w:lineRule="auto"/>
        <w:rPr>
          <w:rFonts w:ascii="Arial" w:hAnsi="Arial" w:cs="Arial"/>
          <w:sz w:val="22"/>
          <w:szCs w:val="22"/>
        </w:rPr>
      </w:pPr>
    </w:p>
    <w:p w14:paraId="65B170B5" w14:textId="77777777" w:rsidR="00AB0A61" w:rsidRDefault="00AB0A61" w:rsidP="00AB0A61">
      <w:pPr>
        <w:widowControl w:val="0"/>
        <w:shd w:val="clear" w:color="auto" w:fill="FFFFFF"/>
        <w:tabs>
          <w:tab w:val="left" w:pos="851"/>
        </w:tabs>
        <w:jc w:val="both"/>
        <w:rPr>
          <w:rFonts w:ascii="Arial" w:hAnsi="Arial" w:cs="Arial"/>
          <w:color w:val="000000"/>
          <w:sz w:val="22"/>
          <w:szCs w:val="22"/>
        </w:rPr>
      </w:pPr>
      <w:r>
        <w:rPr>
          <w:rFonts w:ascii="Arial" w:hAnsi="Arial" w:cs="Arial"/>
          <w:sz w:val="22"/>
          <w:szCs w:val="22"/>
        </w:rPr>
        <w:t xml:space="preserve">Le Titulaire </w:t>
      </w:r>
      <w:r>
        <w:rPr>
          <w:rFonts w:ascii="Arial" w:hAnsi="Arial" w:cs="Arial"/>
          <w:color w:val="000000"/>
          <w:sz w:val="22"/>
          <w:szCs w:val="22"/>
        </w:rPr>
        <w:t xml:space="preserve">garantit le respect de la législation sociale en matière de régularité des embauches de son personnel et s’engage, à ce titre, à remettre à </w:t>
      </w:r>
      <w:r>
        <w:rPr>
          <w:rFonts w:ascii="Arial" w:hAnsi="Arial" w:cs="Arial"/>
          <w:sz w:val="22"/>
          <w:szCs w:val="22"/>
        </w:rPr>
        <w:t>l’Acheteur</w:t>
      </w:r>
      <w:r>
        <w:rPr>
          <w:rFonts w:ascii="Arial" w:hAnsi="Arial" w:cs="Arial"/>
          <w:color w:val="000000"/>
          <w:sz w:val="22"/>
          <w:szCs w:val="22"/>
        </w:rPr>
        <w:t xml:space="preserve">, au plus tard à la date de signature du présent Marché et tous les six (6) mois durant toute la période de son exécution, l’ensemble des attestations et autres documents exigés par la législation en vigueur applicable aux activités exercées par </w:t>
      </w:r>
      <w:r>
        <w:rPr>
          <w:rFonts w:ascii="Arial" w:hAnsi="Arial" w:cs="Arial"/>
          <w:sz w:val="22"/>
          <w:szCs w:val="22"/>
        </w:rPr>
        <w:t>le Titulaire</w:t>
      </w:r>
      <w:r>
        <w:rPr>
          <w:rFonts w:ascii="Arial" w:hAnsi="Arial" w:cs="Arial"/>
          <w:color w:val="000000"/>
          <w:sz w:val="22"/>
          <w:szCs w:val="22"/>
        </w:rPr>
        <w:t>, à savoir à la date de signature du Marché :</w:t>
      </w:r>
    </w:p>
    <w:p w14:paraId="633DC949" w14:textId="77777777" w:rsidR="00AB0A61" w:rsidRDefault="00AB0A61" w:rsidP="00AB0A61">
      <w:pPr>
        <w:widowControl w:val="0"/>
        <w:numPr>
          <w:ilvl w:val="0"/>
          <w:numId w:val="14"/>
        </w:numPr>
        <w:shd w:val="clear" w:color="auto" w:fill="FFFFFF"/>
        <w:tabs>
          <w:tab w:val="left" w:pos="567"/>
        </w:tabs>
        <w:ind w:left="567" w:hanging="283"/>
        <w:jc w:val="both"/>
        <w:rPr>
          <w:rFonts w:ascii="Arial" w:hAnsi="Arial" w:cs="Arial"/>
          <w:color w:val="000000"/>
          <w:sz w:val="22"/>
          <w:szCs w:val="22"/>
        </w:rPr>
      </w:pPr>
      <w:r>
        <w:rPr>
          <w:rFonts w:ascii="Arial" w:hAnsi="Arial" w:cs="Arial"/>
          <w:color w:val="000000"/>
          <w:sz w:val="22"/>
          <w:szCs w:val="22"/>
        </w:rPr>
        <w:t>L’attestation énumérée au 1° de l’article D8222-5 du Code du travail,</w:t>
      </w:r>
    </w:p>
    <w:p w14:paraId="545FE72F" w14:textId="77777777" w:rsidR="00AB0A61" w:rsidRDefault="00AB0A61" w:rsidP="00AB0A61">
      <w:pPr>
        <w:widowControl w:val="0"/>
        <w:numPr>
          <w:ilvl w:val="0"/>
          <w:numId w:val="14"/>
        </w:numPr>
        <w:shd w:val="clear" w:color="auto" w:fill="FFFFFF"/>
        <w:tabs>
          <w:tab w:val="left" w:pos="567"/>
        </w:tabs>
        <w:ind w:left="567" w:hanging="283"/>
        <w:jc w:val="both"/>
        <w:rPr>
          <w:rFonts w:ascii="Arial" w:hAnsi="Arial" w:cs="Arial"/>
          <w:color w:val="000000"/>
          <w:sz w:val="22"/>
          <w:szCs w:val="22"/>
        </w:rPr>
      </w:pPr>
      <w:r>
        <w:rPr>
          <w:rFonts w:ascii="Arial" w:hAnsi="Arial" w:cs="Arial"/>
          <w:color w:val="000000"/>
          <w:sz w:val="22"/>
          <w:szCs w:val="22"/>
        </w:rPr>
        <w:t>L’un des documents énumérés au 2° de l’article D8222-5 du Code du travail,</w:t>
      </w:r>
    </w:p>
    <w:p w14:paraId="7E34E4F7" w14:textId="77777777" w:rsidR="00AB0A61" w:rsidRDefault="00AB0A61" w:rsidP="00AB0A61">
      <w:pPr>
        <w:widowControl w:val="0"/>
        <w:numPr>
          <w:ilvl w:val="0"/>
          <w:numId w:val="14"/>
        </w:numPr>
        <w:shd w:val="clear" w:color="auto" w:fill="FFFFFF"/>
        <w:tabs>
          <w:tab w:val="left" w:pos="567"/>
        </w:tabs>
        <w:ind w:left="567" w:hanging="283"/>
        <w:jc w:val="both"/>
        <w:rPr>
          <w:rFonts w:ascii="Arial" w:hAnsi="Arial" w:cs="Arial"/>
          <w:color w:val="000000"/>
          <w:sz w:val="22"/>
          <w:szCs w:val="22"/>
        </w:rPr>
      </w:pPr>
      <w:r>
        <w:rPr>
          <w:rFonts w:ascii="Arial" w:hAnsi="Arial" w:cs="Arial"/>
          <w:color w:val="000000"/>
          <w:sz w:val="22"/>
          <w:szCs w:val="22"/>
        </w:rPr>
        <w:t>Et, le cas échéant en cas de salariés étrangers employés par le Titulaire ou si le Titulaire est établi à l’étranger et détache des salariés sur le territoire français, les listes nominatives visées aux articles D8254-2 et D8254-3 du Code du travail.</w:t>
      </w:r>
    </w:p>
    <w:p w14:paraId="4E40D157" w14:textId="77777777" w:rsidR="00AB0A61" w:rsidRDefault="00AB0A61" w:rsidP="00AB0A61">
      <w:pPr>
        <w:widowControl w:val="0"/>
        <w:shd w:val="clear" w:color="auto" w:fill="FFFFFF"/>
        <w:tabs>
          <w:tab w:val="left" w:pos="851"/>
        </w:tabs>
        <w:jc w:val="both"/>
        <w:rPr>
          <w:rFonts w:ascii="Arial" w:hAnsi="Arial" w:cs="Arial"/>
          <w:color w:val="000000"/>
          <w:sz w:val="22"/>
          <w:szCs w:val="22"/>
        </w:rPr>
      </w:pPr>
    </w:p>
    <w:p w14:paraId="27ABC8F4" w14:textId="77777777" w:rsidR="00AB0A61" w:rsidRDefault="00AB0A61" w:rsidP="00AB0A61">
      <w:pPr>
        <w:widowControl w:val="0"/>
        <w:shd w:val="clear" w:color="auto" w:fill="FFFFFF"/>
        <w:tabs>
          <w:tab w:val="left" w:pos="851"/>
        </w:tabs>
        <w:spacing w:after="120"/>
        <w:jc w:val="both"/>
        <w:rPr>
          <w:rFonts w:ascii="Arial" w:hAnsi="Arial" w:cs="Arial"/>
          <w:color w:val="000000"/>
          <w:sz w:val="22"/>
          <w:szCs w:val="22"/>
        </w:rPr>
      </w:pPr>
      <w:r>
        <w:rPr>
          <w:rFonts w:ascii="Arial" w:hAnsi="Arial" w:cs="Arial"/>
          <w:color w:val="000000"/>
          <w:sz w:val="22"/>
          <w:szCs w:val="22"/>
        </w:rPr>
        <w:t xml:space="preserve">La régularité de la situation du personnel du </w:t>
      </w:r>
      <w:r>
        <w:rPr>
          <w:rFonts w:ascii="Arial" w:hAnsi="Arial" w:cs="Arial"/>
          <w:sz w:val="22"/>
          <w:szCs w:val="22"/>
        </w:rPr>
        <w:t xml:space="preserve">Titulaire </w:t>
      </w:r>
      <w:r>
        <w:rPr>
          <w:rFonts w:ascii="Arial" w:hAnsi="Arial" w:cs="Arial"/>
          <w:color w:val="000000"/>
          <w:sz w:val="22"/>
          <w:szCs w:val="22"/>
        </w:rPr>
        <w:t xml:space="preserve">constitue une condition essentielle de l’exécution du présent Marché pour </w:t>
      </w:r>
      <w:r>
        <w:rPr>
          <w:rFonts w:ascii="Arial" w:hAnsi="Arial" w:cs="Arial"/>
          <w:sz w:val="22"/>
          <w:szCs w:val="22"/>
        </w:rPr>
        <w:t>l’Acheteur</w:t>
      </w:r>
      <w:r>
        <w:rPr>
          <w:rFonts w:ascii="Arial" w:hAnsi="Arial" w:cs="Arial"/>
          <w:color w:val="000000"/>
          <w:sz w:val="22"/>
          <w:szCs w:val="22"/>
        </w:rPr>
        <w:t xml:space="preserve">. </w:t>
      </w:r>
    </w:p>
    <w:p w14:paraId="04490406" w14:textId="77777777" w:rsidR="00AB0A61" w:rsidRDefault="00AB0A61" w:rsidP="00AB0A61">
      <w:pPr>
        <w:widowControl w:val="0"/>
        <w:shd w:val="clear" w:color="auto" w:fill="FFFFFF"/>
        <w:tabs>
          <w:tab w:val="left" w:pos="851"/>
        </w:tabs>
        <w:jc w:val="both"/>
        <w:rPr>
          <w:rFonts w:ascii="Arial" w:hAnsi="Arial" w:cs="Arial"/>
          <w:color w:val="000000"/>
          <w:sz w:val="22"/>
          <w:szCs w:val="22"/>
        </w:rPr>
      </w:pPr>
    </w:p>
    <w:p w14:paraId="002C0352" w14:textId="77777777" w:rsidR="00AB0A61" w:rsidRDefault="00AB0A61" w:rsidP="00AB0A61">
      <w:pPr>
        <w:widowControl w:val="0"/>
        <w:shd w:val="clear" w:color="auto" w:fill="FFFFFF"/>
        <w:tabs>
          <w:tab w:val="left" w:pos="851"/>
        </w:tabs>
        <w:jc w:val="both"/>
        <w:rPr>
          <w:rFonts w:ascii="Arial" w:hAnsi="Arial" w:cs="Arial"/>
          <w:color w:val="000000"/>
          <w:sz w:val="22"/>
          <w:szCs w:val="22"/>
        </w:rPr>
      </w:pPr>
      <w:r>
        <w:rPr>
          <w:rFonts w:ascii="Arial" w:hAnsi="Arial" w:cs="Arial"/>
          <w:sz w:val="22"/>
          <w:szCs w:val="22"/>
        </w:rPr>
        <w:t xml:space="preserve">Le Titulaire </w:t>
      </w:r>
      <w:r>
        <w:rPr>
          <w:rFonts w:ascii="Arial" w:hAnsi="Arial" w:cs="Arial"/>
          <w:color w:val="000000"/>
          <w:sz w:val="22"/>
          <w:szCs w:val="22"/>
        </w:rPr>
        <w:t xml:space="preserve">s’engage à faire respecter par les entreprises de travail temporaire et/ou fournisseurs et/ou sous-traitants auxquels il confierait la réalisation d’opérations rentrant dans l’objet du présent Marché, les dispositions législatives et réglementaires visées au présent article et à obtenir la remise des documents et attestations exigés par la législation en vigueur tels que rappelé ci-dessus. </w:t>
      </w:r>
    </w:p>
    <w:p w14:paraId="3388098D" w14:textId="77777777" w:rsidR="00AB0A61" w:rsidRDefault="00AB0A61" w:rsidP="00AB0A61">
      <w:pPr>
        <w:widowControl w:val="0"/>
        <w:shd w:val="clear" w:color="auto" w:fill="FFFFFF"/>
        <w:tabs>
          <w:tab w:val="left" w:pos="851"/>
        </w:tabs>
        <w:jc w:val="both"/>
        <w:rPr>
          <w:rFonts w:ascii="Arial" w:hAnsi="Arial" w:cs="Arial"/>
          <w:color w:val="000000"/>
          <w:sz w:val="22"/>
          <w:szCs w:val="22"/>
        </w:rPr>
      </w:pPr>
    </w:p>
    <w:p w14:paraId="04E338E0" w14:textId="77777777" w:rsidR="00AB0A61" w:rsidRDefault="00AB0A61" w:rsidP="00AB0A61">
      <w:pPr>
        <w:pStyle w:val="Corpsdetexte3"/>
        <w:shd w:val="clear" w:color="auto" w:fill="FFFFFF"/>
        <w:ind w:right="181"/>
        <w:rPr>
          <w:rFonts w:ascii="Arial" w:hAnsi="Arial" w:cs="Arial"/>
          <w:b w:val="0"/>
          <w:i w:val="0"/>
          <w:iCs w:val="0"/>
          <w:sz w:val="22"/>
          <w:szCs w:val="22"/>
        </w:rPr>
      </w:pPr>
      <w:r>
        <w:rPr>
          <w:rFonts w:ascii="Arial" w:hAnsi="Arial" w:cs="Arial"/>
          <w:b w:val="0"/>
          <w:i w:val="0"/>
          <w:color w:val="000000"/>
          <w:sz w:val="22"/>
          <w:szCs w:val="22"/>
        </w:rPr>
        <w:t xml:space="preserve">Toute violation de la réglementation susvisée dont </w:t>
      </w:r>
      <w:r>
        <w:rPr>
          <w:rFonts w:ascii="Arial" w:hAnsi="Arial" w:cs="Arial"/>
          <w:b w:val="0"/>
          <w:bCs w:val="0"/>
          <w:i w:val="0"/>
          <w:iCs w:val="0"/>
          <w:sz w:val="22"/>
          <w:szCs w:val="22"/>
        </w:rPr>
        <w:t>l’Acheteur</w:t>
      </w:r>
      <w:r>
        <w:rPr>
          <w:rFonts w:ascii="Arial" w:hAnsi="Arial" w:cs="Arial"/>
          <w:b w:val="0"/>
          <w:i w:val="0"/>
          <w:color w:val="000000"/>
          <w:sz w:val="22"/>
          <w:szCs w:val="22"/>
        </w:rPr>
        <w:t xml:space="preserve"> serait informé pourra donner lieu à la résiliation de plein droit du Marché sans indemnité dans les conditions définies à l’article 21.</w:t>
      </w:r>
    </w:p>
    <w:p w14:paraId="1C09924A" w14:textId="77777777" w:rsidR="00AB0A61" w:rsidRDefault="00AB0A61" w:rsidP="00AB0A61">
      <w:pPr>
        <w:pStyle w:val="Retraitcorpsdetexte"/>
        <w:shd w:val="clear" w:color="auto" w:fill="FFFFFF"/>
        <w:spacing w:line="240" w:lineRule="auto"/>
        <w:rPr>
          <w:rFonts w:ascii="Arial" w:hAnsi="Arial" w:cs="Arial"/>
          <w:sz w:val="22"/>
          <w:szCs w:val="22"/>
        </w:rPr>
      </w:pPr>
    </w:p>
    <w:p w14:paraId="363DDB1A"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Le Titulaire s'engage également au respect par ses intervenants des règles et consignes en vigueur en matière de sécurité informatique chez l’Acheteur, telles que décrites dans les documents contractuels et notamment le CCTP.</w:t>
      </w:r>
    </w:p>
    <w:p w14:paraId="138D6F45" w14:textId="77777777" w:rsidR="00AB0A61" w:rsidRDefault="00AB0A61" w:rsidP="00AB0A61">
      <w:pPr>
        <w:shd w:val="clear" w:color="auto" w:fill="FFFFFF"/>
        <w:jc w:val="both"/>
        <w:rPr>
          <w:rFonts w:ascii="Arial" w:hAnsi="Arial" w:cs="Arial"/>
          <w:sz w:val="22"/>
          <w:szCs w:val="22"/>
        </w:rPr>
      </w:pPr>
    </w:p>
    <w:p w14:paraId="33F273B9"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Le Titulaire reconnaît que toute violation de son obligation de sécurité dont le périmètre est défini ci-dessus, est susceptible de créer un préjudice pour l’Acheteur compte tenu de la nature stratégique pour les activités de l’Acheteur des Données et Résultats hébergés par la Solution.</w:t>
      </w:r>
    </w:p>
    <w:p w14:paraId="774E48E2" w14:textId="77777777" w:rsidR="00AB0A61" w:rsidRDefault="00AB0A61" w:rsidP="00AB0A61">
      <w:pPr>
        <w:pStyle w:val="Retraitcorpsdetexte"/>
        <w:shd w:val="clear" w:color="auto" w:fill="FFFFFF"/>
        <w:tabs>
          <w:tab w:val="left" w:pos="1335"/>
        </w:tabs>
        <w:spacing w:line="240" w:lineRule="auto"/>
        <w:rPr>
          <w:rFonts w:ascii="Arial" w:hAnsi="Arial" w:cs="Arial"/>
          <w:sz w:val="22"/>
          <w:szCs w:val="22"/>
        </w:rPr>
      </w:pPr>
    </w:p>
    <w:p w14:paraId="114F0DA6" w14:textId="3392F952"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 Titulaire </w:t>
      </w:r>
      <w:r w:rsidR="00816020">
        <w:rPr>
          <w:rFonts w:ascii="Arial" w:hAnsi="Arial" w:cs="Arial"/>
          <w:sz w:val="22"/>
          <w:szCs w:val="22"/>
        </w:rPr>
        <w:t>à</w:t>
      </w:r>
      <w:r>
        <w:rPr>
          <w:rFonts w:ascii="Arial" w:hAnsi="Arial" w:cs="Arial"/>
          <w:sz w:val="22"/>
          <w:szCs w:val="22"/>
        </w:rPr>
        <w:t xml:space="preserve"> la qualité de maître d'œuvre du projet et de la fourniture de la Solution. L’Acheteur attache une importance toute </w:t>
      </w:r>
      <w:r>
        <w:rPr>
          <w:rFonts w:ascii="Arial" w:hAnsi="Arial" w:cs="Arial"/>
          <w:sz w:val="22"/>
          <w:szCs w:val="22"/>
        </w:rPr>
        <w:t xml:space="preserve">particulière à la bonne exécution par le Titulaire de sa Prestation de maitrise d'œuvre qui lui est confiée pendant toute la durée du Marché. Le Titulaire, en sa qualité de maître d'œuvre, est responsable de la réalisation de la Solution, de la coordination, de la planification des tâches à réalisées par les divers intervenant au projet, du contrôle de l'avancement des Prestations dans le cadre des </w:t>
      </w:r>
      <w:r w:rsidR="00E07606">
        <w:rPr>
          <w:rFonts w:ascii="Arial" w:hAnsi="Arial" w:cs="Arial"/>
          <w:sz w:val="22"/>
          <w:szCs w:val="22"/>
        </w:rPr>
        <w:t>réunions de travail</w:t>
      </w:r>
      <w:r>
        <w:rPr>
          <w:rFonts w:ascii="Arial" w:hAnsi="Arial" w:cs="Arial"/>
          <w:sz w:val="22"/>
          <w:szCs w:val="22"/>
        </w:rPr>
        <w:t xml:space="preserve"> visé</w:t>
      </w:r>
      <w:r w:rsidR="00E07606">
        <w:rPr>
          <w:rFonts w:ascii="Arial" w:hAnsi="Arial" w:cs="Arial"/>
          <w:sz w:val="22"/>
          <w:szCs w:val="22"/>
        </w:rPr>
        <w:t>e</w:t>
      </w:r>
      <w:r>
        <w:rPr>
          <w:rFonts w:ascii="Arial" w:hAnsi="Arial" w:cs="Arial"/>
          <w:sz w:val="22"/>
          <w:szCs w:val="22"/>
        </w:rPr>
        <w:t xml:space="preserve">s </w:t>
      </w:r>
      <w:r w:rsidR="00E07606">
        <w:rPr>
          <w:rFonts w:ascii="Arial" w:hAnsi="Arial" w:cs="Arial"/>
          <w:sz w:val="22"/>
          <w:szCs w:val="22"/>
        </w:rPr>
        <w:t>à l’article 9</w:t>
      </w:r>
      <w:r>
        <w:rPr>
          <w:rFonts w:ascii="Arial" w:hAnsi="Arial" w:cs="Arial"/>
          <w:sz w:val="22"/>
          <w:szCs w:val="22"/>
        </w:rPr>
        <w:t xml:space="preserve">. </w:t>
      </w:r>
    </w:p>
    <w:p w14:paraId="35B17F46" w14:textId="77777777" w:rsidR="00AB0A61" w:rsidRDefault="00AB0A61" w:rsidP="00AB0A61">
      <w:pPr>
        <w:pStyle w:val="Retraitcorpsdetexte"/>
        <w:shd w:val="clear" w:color="auto" w:fill="FFFFFF"/>
        <w:spacing w:line="240" w:lineRule="auto"/>
        <w:rPr>
          <w:rFonts w:ascii="Arial" w:hAnsi="Arial" w:cs="Arial"/>
          <w:sz w:val="22"/>
          <w:szCs w:val="22"/>
        </w:rPr>
      </w:pPr>
    </w:p>
    <w:p w14:paraId="756C68E2"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Le Titulaire est parfaitement avisé que les Prestations à sa charge au titre du Marché requièrent de sa part un devoir d'assistance, d'information, de conseil et de mise en garde à l’égard de l’Acheteur dans le cadre de la réalisation du projet objet du Marché.</w:t>
      </w:r>
    </w:p>
    <w:p w14:paraId="5B0098BE" w14:textId="77777777" w:rsidR="00AB0A61" w:rsidRDefault="00AB0A61" w:rsidP="00AB0A61">
      <w:pPr>
        <w:pStyle w:val="Retraitcorpsdetexte"/>
        <w:shd w:val="clear" w:color="auto" w:fill="FFFFFF"/>
        <w:spacing w:line="240" w:lineRule="auto"/>
        <w:rPr>
          <w:rFonts w:ascii="Arial" w:hAnsi="Arial" w:cs="Arial"/>
          <w:sz w:val="22"/>
          <w:szCs w:val="22"/>
        </w:rPr>
      </w:pPr>
    </w:p>
    <w:p w14:paraId="40F08791"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A ce titre</w:t>
      </w:r>
      <w:r w:rsidRPr="00596641">
        <w:rPr>
          <w:rFonts w:ascii="Arial" w:hAnsi="Arial" w:cs="Arial"/>
          <w:sz w:val="22"/>
          <w:szCs w:val="22"/>
        </w:rPr>
        <w:t xml:space="preserve">, </w:t>
      </w:r>
      <w:r w:rsidRPr="00227CEC">
        <w:rPr>
          <w:rFonts w:ascii="Arial" w:hAnsi="Arial" w:cs="Arial"/>
          <w:sz w:val="22"/>
          <w:szCs w:val="22"/>
        </w:rPr>
        <w:t xml:space="preserve">le Titulaire s'engage notamment, au </w:t>
      </w:r>
      <w:r w:rsidRPr="00227CEC">
        <w:rPr>
          <w:rFonts w:ascii="Arial" w:hAnsi="Arial" w:cs="Arial"/>
          <w:sz w:val="22"/>
          <w:szCs w:val="22"/>
        </w:rPr>
        <w:t>terme d'une démarche active</w:t>
      </w:r>
      <w:r>
        <w:rPr>
          <w:rFonts w:ascii="Arial" w:hAnsi="Arial" w:cs="Arial"/>
          <w:sz w:val="22"/>
          <w:szCs w:val="22"/>
        </w:rPr>
        <w:t xml:space="preserve"> et sans que cela puisse cependant atténuer les obligations du Titulaire au titre du Marché, à :</w:t>
      </w:r>
    </w:p>
    <w:p w14:paraId="668D97A5"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collaborer à l'analyse des besoins de l’Acheteur, en sollicitant, le cas échéant, toutes informations et/ou documents nécessaires à la bonne réalisation des Prestations ;</w:t>
      </w:r>
    </w:p>
    <w:p w14:paraId="60FF8A34"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conseiller l’Acheteur à toutes les étapes du projet ;</w:t>
      </w:r>
    </w:p>
    <w:p w14:paraId="4665D0FF"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conseiller l’Acheteur sur tout choix ou toute demande effectuée par l’Acheteur dont il aurait connaissance et qui pourrait affecter les objectifs du projet ou avoir une incidence sur ses conditions de réalisation ;</w:t>
      </w:r>
    </w:p>
    <w:p w14:paraId="4B0F93E3"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 xml:space="preserve">conseiller et mettre en garde formellement dans le cadre d'une Notification l’Acheteur, dans le cas où ce dernier émettrait des demandes complémentaires ou nouvelles, en cours d'exécution des présentes, notamment en termes d'impact sur les délais et sur les conditions techniques et financières du Marché (toute Évolution éventuelle devant intervenir dans le cadre fixé à l'article 4 ci-dessus) ; </w:t>
      </w:r>
    </w:p>
    <w:p w14:paraId="2FA94FB8"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 xml:space="preserve">informer l’Acheteur de toute difficulté rencontrée dans l'organisation ou le contrôle des tâches effectuées par le personnel de l’Acheteur ou de tiers intervenant au projet dont il aurait connaissance ; </w:t>
      </w:r>
    </w:p>
    <w:p w14:paraId="0D642109"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informer l’Acheteur de toute nouveauté technologique pouvant être utilisée dans le cadre du projet ;</w:t>
      </w:r>
    </w:p>
    <w:p w14:paraId="55540BEB"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alerter l’Acheteur de tout événement dont il a connaissance le concernant pouvant affecter le bon déroulement du projet, y compris si cet événement est imputable à l’Acheteur</w:t>
      </w:r>
      <w:proofErr w:type="gramStart"/>
      <w:r>
        <w:rPr>
          <w:rFonts w:ascii="Arial" w:hAnsi="Arial" w:cs="Arial"/>
          <w:sz w:val="22"/>
          <w:szCs w:val="22"/>
        </w:rPr>
        <w:t>.;</w:t>
      </w:r>
      <w:proofErr w:type="gramEnd"/>
    </w:p>
    <w:p w14:paraId="145A1250" w14:textId="77777777" w:rsidR="00AB0A61" w:rsidRDefault="00AB0A61" w:rsidP="00AB0A61">
      <w:pPr>
        <w:pStyle w:val="Retraitcorpsdetexte"/>
        <w:shd w:val="clear" w:color="auto" w:fill="FFFFFF"/>
        <w:spacing w:line="240" w:lineRule="auto"/>
        <w:ind w:left="709" w:hanging="425"/>
        <w:rPr>
          <w:rFonts w:ascii="Arial" w:hAnsi="Arial" w:cs="Arial"/>
          <w:sz w:val="22"/>
          <w:szCs w:val="22"/>
        </w:rPr>
      </w:pPr>
      <w:r>
        <w:rPr>
          <w:rFonts w:ascii="Arial" w:hAnsi="Arial" w:cs="Arial"/>
          <w:sz w:val="22"/>
          <w:szCs w:val="22"/>
        </w:rPr>
        <w:t>-</w:t>
      </w:r>
      <w:r>
        <w:rPr>
          <w:rFonts w:ascii="Arial" w:hAnsi="Arial" w:cs="Arial"/>
          <w:sz w:val="22"/>
          <w:szCs w:val="22"/>
        </w:rPr>
        <w:tab/>
        <w:t xml:space="preserve">mettre en garde l’Acheteur, en temps </w:t>
      </w:r>
      <w:r>
        <w:rPr>
          <w:rFonts w:ascii="Arial" w:hAnsi="Arial" w:cs="Arial"/>
          <w:sz w:val="22"/>
          <w:szCs w:val="22"/>
        </w:rPr>
        <w:t xml:space="preserve">utile via une Notification, contre toute difficulté, et notamment en cas de risque de retard dans le Calendrier et/ou de dépassement des Dates Impératives du fait de retards qui seraient imputables au Titulaire ou à ses sous-traitants ; </w:t>
      </w:r>
    </w:p>
    <w:p w14:paraId="5E7D35AB" w14:textId="77777777" w:rsidR="00AB0A61" w:rsidRDefault="00AB0A61" w:rsidP="00AB0A61">
      <w:pPr>
        <w:pStyle w:val="Retraitcorpsdetexte"/>
        <w:shd w:val="clear" w:color="auto" w:fill="FFFFFF"/>
        <w:spacing w:line="240" w:lineRule="auto"/>
        <w:rPr>
          <w:rFonts w:ascii="Arial" w:hAnsi="Arial" w:cs="Arial"/>
          <w:sz w:val="22"/>
          <w:szCs w:val="22"/>
        </w:rPr>
      </w:pPr>
    </w:p>
    <w:p w14:paraId="0480BA37" w14:textId="5658B11C"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L'ensemble de ces obligations devra notamment se manifester au cours des diverses réunions de </w:t>
      </w:r>
      <w:r w:rsidR="000C0023">
        <w:rPr>
          <w:rFonts w:ascii="Arial" w:hAnsi="Arial" w:cs="Arial"/>
          <w:sz w:val="22"/>
          <w:szCs w:val="22"/>
        </w:rPr>
        <w:t>travail</w:t>
      </w:r>
      <w:r>
        <w:rPr>
          <w:rFonts w:ascii="Arial" w:hAnsi="Arial" w:cs="Arial"/>
          <w:sz w:val="22"/>
          <w:szCs w:val="22"/>
        </w:rPr>
        <w:t xml:space="preserve"> prévues à l'article 9 ci-dessous.</w:t>
      </w:r>
    </w:p>
    <w:p w14:paraId="59748255" w14:textId="516A0AD1"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Les Notifications feront partie du compte-rendu réalisé par le Titulaire dans le cadre des </w:t>
      </w:r>
      <w:r w:rsidR="000C0023">
        <w:rPr>
          <w:rFonts w:ascii="Arial" w:hAnsi="Arial" w:cs="Arial"/>
          <w:sz w:val="22"/>
          <w:szCs w:val="22"/>
        </w:rPr>
        <w:t>réunions de travail</w:t>
      </w:r>
      <w:r>
        <w:rPr>
          <w:rFonts w:ascii="Arial" w:hAnsi="Arial" w:cs="Arial"/>
          <w:sz w:val="22"/>
          <w:szCs w:val="22"/>
        </w:rPr>
        <w:t>.</w:t>
      </w:r>
    </w:p>
    <w:p w14:paraId="65B8D31D" w14:textId="77777777" w:rsidR="00AB0A61" w:rsidRDefault="00AB0A61" w:rsidP="00AB0A61">
      <w:pPr>
        <w:pStyle w:val="Corpsdetexte3"/>
        <w:shd w:val="clear" w:color="auto" w:fill="FFFFFF"/>
        <w:ind w:right="181"/>
        <w:rPr>
          <w:rFonts w:ascii="Arial" w:hAnsi="Arial" w:cs="Arial"/>
          <w:b w:val="0"/>
          <w:bCs w:val="0"/>
          <w:i w:val="0"/>
          <w:iCs w:val="0"/>
          <w:sz w:val="22"/>
          <w:szCs w:val="22"/>
        </w:rPr>
      </w:pPr>
    </w:p>
    <w:p w14:paraId="7E87F060"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Pour permettre au Titulaire de mener à bien les Prestations, l’Acheteur veillera en sa qualité de maître d'ouvrage</w:t>
      </w:r>
      <w:r w:rsidRPr="00032124">
        <w:rPr>
          <w:rFonts w:ascii="Arial" w:hAnsi="Arial" w:cs="Arial"/>
          <w:sz w:val="22"/>
          <w:szCs w:val="22"/>
        </w:rPr>
        <w:t xml:space="preserve">, au terme d’une démarche active, </w:t>
      </w:r>
      <w:r>
        <w:rPr>
          <w:rFonts w:ascii="Arial" w:hAnsi="Arial" w:cs="Arial"/>
          <w:sz w:val="22"/>
          <w:szCs w:val="22"/>
        </w:rPr>
        <w:t>à :</w:t>
      </w:r>
    </w:p>
    <w:p w14:paraId="401D81D8"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mettre en place une équipe projet stable (hors départ soudain de la personne initiale ou arrêt maladie, le remplaçant devant alors disposer d’une qualification analogue à la personne remplacée) et disposant d’une bonne connaissance du projet et des besoins de l’Acheteur ;</w:t>
      </w:r>
    </w:p>
    <w:p w14:paraId="470B15C2"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mettre à la disposition du Titulaire tous les éléments qu'il estimera nécessaires à la bonne connaissance du problème, ou qui lui seraient demandés par le Titulaire (dès lors qu’ils </w:t>
      </w:r>
      <w:r>
        <w:rPr>
          <w:rFonts w:ascii="Arial" w:hAnsi="Arial" w:cs="Arial"/>
          <w:sz w:val="22"/>
          <w:szCs w:val="22"/>
        </w:rPr>
        <w:t>sont disponibles et nécessaires à l’exécution des Prestations), et répondre dans un délai raisonnable compatible avec le Calendrier contractuel à toute demande d’informations de ce dernier, dès lors que la demande d’information a été formulée suffisamment en amont compte tenu de la nature des informations à fournir ;</w:t>
      </w:r>
      <w:r w:rsidRPr="00F63E8A">
        <w:rPr>
          <w:rFonts w:cs="Arial"/>
          <w:szCs w:val="22"/>
        </w:rPr>
        <w:t xml:space="preserve"> </w:t>
      </w:r>
      <w:r w:rsidRPr="00032124">
        <w:rPr>
          <w:rFonts w:ascii="Arial" w:hAnsi="Arial" w:cs="Arial"/>
          <w:sz w:val="22"/>
          <w:szCs w:val="22"/>
        </w:rPr>
        <w:t>l’</w:t>
      </w:r>
      <w:r>
        <w:rPr>
          <w:rFonts w:ascii="Arial" w:hAnsi="Arial" w:cs="Arial"/>
          <w:sz w:val="22"/>
          <w:szCs w:val="22"/>
        </w:rPr>
        <w:t>A</w:t>
      </w:r>
      <w:r w:rsidRPr="00032124">
        <w:rPr>
          <w:rFonts w:ascii="Arial" w:hAnsi="Arial" w:cs="Arial"/>
          <w:sz w:val="22"/>
          <w:szCs w:val="22"/>
        </w:rPr>
        <w:t>cheteur fournira notamment les informations nécessaires à la parfaite compréhension par le Titulaire de ses besoins et environnement ;</w:t>
      </w:r>
    </w:p>
    <w:p w14:paraId="0F4E8899"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lastRenderedPageBreak/>
        <w:t xml:space="preserve">- </w:t>
      </w:r>
      <w:r>
        <w:rPr>
          <w:rFonts w:ascii="Arial" w:hAnsi="Arial" w:cs="Arial"/>
          <w:sz w:val="22"/>
          <w:szCs w:val="22"/>
        </w:rPr>
        <w:tab/>
        <w:t>mettre le Titulaire en rapport avec toutes les personnes de l'entreprise concernées par le problème étudié qui seraient nécessaire à son traitement ;</w:t>
      </w:r>
    </w:p>
    <w:p w14:paraId="39F13F5C" w14:textId="18FD9A26" w:rsidR="00AB0A61" w:rsidRDefault="00AB0A61" w:rsidP="0046638D">
      <w:pPr>
        <w:shd w:val="clear" w:color="auto" w:fill="FFFFFF"/>
        <w:ind w:left="709" w:hanging="425"/>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tenir compte du fait que le Titulaire n'a pas de connaissance des activités professionnelles propres à l’Acheteur outre ce qui aura été précisé par l’Acheteur dans le dossier de consultation et les documents contractuels du Marché ou lors de l’exécution du Marché. Toute ambiguïté ou imprécision devrait être soit levée, soit soulignée, par le Titulaire dès qu'il en a connaissance ;</w:t>
      </w:r>
    </w:p>
    <w:p w14:paraId="77188968"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t>-</w:t>
      </w:r>
      <w:r>
        <w:rPr>
          <w:rFonts w:ascii="Arial" w:hAnsi="Arial" w:cs="Arial"/>
          <w:sz w:val="22"/>
          <w:szCs w:val="22"/>
        </w:rPr>
        <w:tab/>
        <w:t>réaliser les opérations de recette des Livrables dans des délais compatibles avec les obligations du Titulaire, étant précisé que l’Acheteur doit en tout état de cause disposer d’un délai raisonnable pour recetter les Livrables apprécié en fonction de la charge de travail impliquée par l’opération de recette et de la qualité du Livrable présenté en recette ;</w:t>
      </w:r>
    </w:p>
    <w:p w14:paraId="035C4496"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t>-</w:t>
      </w:r>
      <w:r>
        <w:rPr>
          <w:rFonts w:ascii="Arial" w:hAnsi="Arial" w:cs="Arial"/>
          <w:sz w:val="22"/>
          <w:szCs w:val="22"/>
        </w:rPr>
        <w:tab/>
        <w:t>valider et/ou émettre ses réserves sur les comptes rendus de réunion dans les délais prévus au Marché selon le type de réunion ;</w:t>
      </w:r>
    </w:p>
    <w:p w14:paraId="2A4A5B6D"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permettre l’accès au Titulaire et ses sous-traitants éventuels à son site, aux matériels et plus généralement à son environnement informatique ou à tout le moins aux parties de cet environnement nécessaire pour la bonne réalisation de la Prestation sous réserve du respect par ces derniers des normes d’hygiènes et de sécurités (notamment informatiques) en vigueur sur le site de l’Acheteur ;  </w:t>
      </w:r>
    </w:p>
    <w:p w14:paraId="01A235E6" w14:textId="77777777" w:rsidR="00AB0A61" w:rsidRPr="00032124" w:rsidRDefault="00AB0A61" w:rsidP="00AB0A61">
      <w:pPr>
        <w:spacing w:after="120"/>
        <w:ind w:left="709" w:hanging="709"/>
        <w:jc w:val="both"/>
        <w:rPr>
          <w:szCs w:val="22"/>
        </w:rPr>
      </w:pPr>
      <w:r>
        <w:rPr>
          <w:rFonts w:ascii="Arial" w:hAnsi="Arial" w:cs="Arial"/>
          <w:sz w:val="22"/>
          <w:szCs w:val="22"/>
        </w:rPr>
        <w:t xml:space="preserve">- </w:t>
      </w:r>
      <w:r>
        <w:rPr>
          <w:rFonts w:ascii="Arial" w:hAnsi="Arial" w:cs="Arial"/>
          <w:sz w:val="22"/>
          <w:szCs w:val="22"/>
        </w:rPr>
        <w:tab/>
        <w:t>hors cas des environnements prévus au Marché comme devant être fournis par le Titulaire, maintenir à ses frais, pendant la durée du présent Marché, les environnements à sa charge en état de fonctionnement et en conformité avec les prérequis techniques communiqués par le Titulaire dans son offre. Les conséquences d’une éventuelle indisponibilité des moyens susvisés qui ne serait pas due au Titulaire, en particulier celles entraînant l’impossibilité pour le Titulaire de fournir les Prestations conformément aux dispositions du Marché seront supportées exclusivement par l’Acheteur ;</w:t>
      </w:r>
      <w:r w:rsidRPr="006E3C8F">
        <w:rPr>
          <w:szCs w:val="22"/>
        </w:rPr>
        <w:t xml:space="preserve"> </w:t>
      </w:r>
      <w:r w:rsidRPr="00032124">
        <w:rPr>
          <w:rFonts w:ascii="Arial" w:hAnsi="Arial" w:cs="Arial"/>
          <w:sz w:val="22"/>
          <w:szCs w:val="22"/>
        </w:rPr>
        <w:t xml:space="preserve">l’Acheteur reconnait que l’accès </w:t>
      </w:r>
      <w:r>
        <w:rPr>
          <w:rFonts w:ascii="Arial" w:hAnsi="Arial" w:cs="Arial"/>
          <w:sz w:val="22"/>
          <w:szCs w:val="22"/>
        </w:rPr>
        <w:t>à la Solution</w:t>
      </w:r>
      <w:r w:rsidRPr="00032124">
        <w:rPr>
          <w:rFonts w:ascii="Arial" w:hAnsi="Arial" w:cs="Arial"/>
          <w:sz w:val="22"/>
          <w:szCs w:val="22"/>
        </w:rPr>
        <w:t xml:space="preserve"> depuis des matériels différents de ceux préconisés par </w:t>
      </w:r>
      <w:r>
        <w:rPr>
          <w:rFonts w:ascii="Arial" w:hAnsi="Arial" w:cs="Arial"/>
          <w:sz w:val="22"/>
          <w:szCs w:val="22"/>
        </w:rPr>
        <w:t>le Titulaire</w:t>
      </w:r>
      <w:r w:rsidRPr="00032124">
        <w:rPr>
          <w:rFonts w:ascii="Arial" w:hAnsi="Arial" w:cs="Arial"/>
          <w:sz w:val="22"/>
          <w:szCs w:val="22"/>
        </w:rPr>
        <w:t xml:space="preserve"> au titre des </w:t>
      </w:r>
      <w:r>
        <w:rPr>
          <w:rFonts w:ascii="Arial" w:hAnsi="Arial" w:cs="Arial"/>
          <w:sz w:val="22"/>
          <w:szCs w:val="22"/>
        </w:rPr>
        <w:t>p</w:t>
      </w:r>
      <w:r w:rsidRPr="00032124">
        <w:rPr>
          <w:rFonts w:ascii="Arial" w:hAnsi="Arial" w:cs="Arial"/>
          <w:sz w:val="22"/>
          <w:szCs w:val="22"/>
        </w:rPr>
        <w:t xml:space="preserve">rérequis </w:t>
      </w:r>
      <w:r>
        <w:rPr>
          <w:rFonts w:ascii="Arial" w:hAnsi="Arial" w:cs="Arial"/>
          <w:sz w:val="22"/>
          <w:szCs w:val="22"/>
        </w:rPr>
        <w:t>t</w:t>
      </w:r>
      <w:r w:rsidRPr="00032124">
        <w:rPr>
          <w:rFonts w:ascii="Arial" w:hAnsi="Arial" w:cs="Arial"/>
          <w:sz w:val="22"/>
          <w:szCs w:val="22"/>
        </w:rPr>
        <w:t xml:space="preserve">echniques pourrait avoir des conséquences dommageables, telles que notamment : ralentissement ou blocage du système, altération des </w:t>
      </w:r>
      <w:r>
        <w:rPr>
          <w:rFonts w:ascii="Arial" w:hAnsi="Arial" w:cs="Arial"/>
          <w:sz w:val="22"/>
          <w:szCs w:val="22"/>
        </w:rPr>
        <w:t>D</w:t>
      </w:r>
      <w:r w:rsidRPr="00032124">
        <w:rPr>
          <w:rFonts w:ascii="Arial" w:hAnsi="Arial" w:cs="Arial"/>
          <w:sz w:val="22"/>
          <w:szCs w:val="22"/>
        </w:rPr>
        <w:t xml:space="preserve">onnées ou des </w:t>
      </w:r>
      <w:r>
        <w:rPr>
          <w:rFonts w:ascii="Arial" w:hAnsi="Arial" w:cs="Arial"/>
          <w:sz w:val="22"/>
          <w:szCs w:val="22"/>
        </w:rPr>
        <w:t>R</w:t>
      </w:r>
      <w:r w:rsidRPr="00032124">
        <w:rPr>
          <w:rFonts w:ascii="Arial" w:hAnsi="Arial" w:cs="Arial"/>
          <w:sz w:val="22"/>
          <w:szCs w:val="22"/>
        </w:rPr>
        <w:t xml:space="preserve">ésultats. Dans ce cas, la responsabilité </w:t>
      </w:r>
      <w:r>
        <w:rPr>
          <w:rFonts w:ascii="Arial" w:hAnsi="Arial" w:cs="Arial"/>
          <w:sz w:val="22"/>
          <w:szCs w:val="22"/>
        </w:rPr>
        <w:t>du Titulaire</w:t>
      </w:r>
      <w:r w:rsidRPr="00032124">
        <w:rPr>
          <w:rFonts w:ascii="Arial" w:hAnsi="Arial" w:cs="Arial"/>
          <w:sz w:val="22"/>
          <w:szCs w:val="22"/>
        </w:rPr>
        <w:t xml:space="preserve"> ne saurait être engagée.</w:t>
      </w:r>
    </w:p>
    <w:p w14:paraId="46FA6F1A"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disposer des autorisations légales, réglementaires et administratives applicables, relatives à la mise en œuvre et l’utilisation de la Solution, notamment en matière de droit du travail et de protection des données à caractère personnel ;</w:t>
      </w:r>
    </w:p>
    <w:p w14:paraId="10851B48" w14:textId="77777777" w:rsidR="00AB0A61" w:rsidRDefault="00AB0A61" w:rsidP="00AB0A61">
      <w:pPr>
        <w:shd w:val="clear" w:color="auto" w:fill="FFFFFF"/>
        <w:ind w:left="709" w:hanging="425"/>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d'une manière générale collaborer de façon active conformément aux dispositions du présent Marché en exécutant dans les délais y étant arrêtés les taches identifiées comme étant à sa charge (étant précisé que ces délais devront en tout état de cause être raisonnables).</w:t>
      </w:r>
    </w:p>
    <w:p w14:paraId="5D744823" w14:textId="77777777" w:rsidR="00AB0A61" w:rsidRDefault="00AB0A61" w:rsidP="00AB0A61">
      <w:pPr>
        <w:shd w:val="clear" w:color="auto" w:fill="FFFFFF"/>
        <w:ind w:left="709" w:hanging="567"/>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Pr="00032124">
        <w:rPr>
          <w:rFonts w:ascii="Arial" w:hAnsi="Arial" w:cs="Arial"/>
          <w:sz w:val="22"/>
          <w:szCs w:val="22"/>
        </w:rPr>
        <w:t xml:space="preserve">alerter </w:t>
      </w:r>
      <w:r>
        <w:rPr>
          <w:rFonts w:ascii="Arial" w:hAnsi="Arial" w:cs="Arial"/>
          <w:sz w:val="22"/>
          <w:szCs w:val="22"/>
        </w:rPr>
        <w:t>le Titulaire</w:t>
      </w:r>
      <w:r w:rsidRPr="00032124">
        <w:rPr>
          <w:rFonts w:ascii="Arial" w:hAnsi="Arial" w:cs="Arial"/>
          <w:sz w:val="22"/>
          <w:szCs w:val="22"/>
        </w:rPr>
        <w:t xml:space="preserve"> sur tout événement le concernant qui pourrait affecter le bon déroulement</w:t>
      </w:r>
      <w:r>
        <w:rPr>
          <w:rFonts w:ascii="Arial" w:hAnsi="Arial" w:cs="Arial"/>
          <w:sz w:val="22"/>
          <w:szCs w:val="22"/>
        </w:rPr>
        <w:t xml:space="preserve"> </w:t>
      </w:r>
      <w:r w:rsidRPr="00032124">
        <w:rPr>
          <w:rFonts w:ascii="Arial" w:hAnsi="Arial" w:cs="Arial"/>
          <w:sz w:val="22"/>
          <w:szCs w:val="22"/>
        </w:rPr>
        <w:t>des Prestations ;</w:t>
      </w:r>
    </w:p>
    <w:p w14:paraId="51003C48" w14:textId="77777777" w:rsidR="00AB0A61" w:rsidRDefault="00AB0A61" w:rsidP="00AB0A61">
      <w:pPr>
        <w:pStyle w:val="Paragraphedeliste"/>
        <w:numPr>
          <w:ilvl w:val="0"/>
          <w:numId w:val="32"/>
        </w:numPr>
        <w:spacing w:after="120" w:line="264" w:lineRule="auto"/>
        <w:ind w:left="709" w:hanging="567"/>
        <w:jc w:val="both"/>
        <w:rPr>
          <w:rFonts w:ascii="Arial" w:hAnsi="Arial" w:cs="Arial"/>
          <w:sz w:val="22"/>
          <w:szCs w:val="22"/>
        </w:rPr>
      </w:pPr>
      <w:proofErr w:type="gramStart"/>
      <w:r w:rsidRPr="00032124">
        <w:rPr>
          <w:rFonts w:ascii="Arial" w:hAnsi="Arial" w:cs="Arial"/>
          <w:sz w:val="22"/>
          <w:szCs w:val="22"/>
        </w:rPr>
        <w:t>informer</w:t>
      </w:r>
      <w:proofErr w:type="gramEnd"/>
      <w:r w:rsidRPr="00032124">
        <w:rPr>
          <w:rFonts w:ascii="Arial" w:hAnsi="Arial" w:cs="Arial"/>
          <w:sz w:val="22"/>
          <w:szCs w:val="22"/>
        </w:rPr>
        <w:t xml:space="preserve"> le Titulaire en cas de recours à un prestataire tiers, notamment à une assistance à maîtrise d’ouvrage, en précisant le nom et les rôles de cette assistance à maîtrise d’ouvrage ;</w:t>
      </w:r>
    </w:p>
    <w:p w14:paraId="111580A2" w14:textId="77777777" w:rsidR="00AB0A61" w:rsidRDefault="00AB0A61" w:rsidP="00AB0A61">
      <w:pPr>
        <w:shd w:val="clear" w:color="auto" w:fill="FFFFFF"/>
        <w:jc w:val="both"/>
        <w:rPr>
          <w:rFonts w:ascii="Arial" w:hAnsi="Arial" w:cs="Arial"/>
          <w:sz w:val="22"/>
          <w:szCs w:val="22"/>
        </w:rPr>
      </w:pPr>
      <w:r w:rsidRPr="00E80B3D">
        <w:rPr>
          <w:rFonts w:ascii="Arial" w:hAnsi="Arial" w:cs="Arial"/>
          <w:sz w:val="22"/>
          <w:szCs w:val="22"/>
        </w:rPr>
        <w:t>L’</w:t>
      </w:r>
      <w:r>
        <w:rPr>
          <w:rFonts w:ascii="Arial" w:hAnsi="Arial" w:cs="Arial"/>
          <w:sz w:val="22"/>
          <w:szCs w:val="22"/>
        </w:rPr>
        <w:t>A</w:t>
      </w:r>
      <w:r w:rsidRPr="00E80B3D">
        <w:rPr>
          <w:rFonts w:ascii="Arial" w:hAnsi="Arial" w:cs="Arial"/>
          <w:sz w:val="22"/>
          <w:szCs w:val="22"/>
        </w:rPr>
        <w:t>cheteur garantit que les informations et documents remis au Titulaire sont ou seront exacts</w:t>
      </w:r>
      <w:r>
        <w:rPr>
          <w:rFonts w:ascii="Arial" w:hAnsi="Arial" w:cs="Arial"/>
          <w:sz w:val="22"/>
          <w:szCs w:val="22"/>
        </w:rPr>
        <w:t xml:space="preserve"> et </w:t>
      </w:r>
      <w:r w:rsidRPr="00E80B3D">
        <w:rPr>
          <w:rFonts w:ascii="Arial" w:hAnsi="Arial" w:cs="Arial"/>
          <w:sz w:val="22"/>
          <w:szCs w:val="22"/>
        </w:rPr>
        <w:t xml:space="preserve">précis. En conséquence, si des déficiences dans les Prestations fournies par le Titulaire résultaient d’informations ou de documents inexacts voire incomplets fournis par </w:t>
      </w:r>
      <w:r>
        <w:rPr>
          <w:rFonts w:ascii="Arial" w:hAnsi="Arial" w:cs="Arial"/>
          <w:sz w:val="22"/>
          <w:szCs w:val="22"/>
        </w:rPr>
        <w:t>l’Acheteur</w:t>
      </w:r>
      <w:r w:rsidRPr="00E80B3D">
        <w:rPr>
          <w:rFonts w:ascii="Arial" w:hAnsi="Arial" w:cs="Arial"/>
          <w:sz w:val="22"/>
          <w:szCs w:val="22"/>
        </w:rPr>
        <w:t xml:space="preserve">, la responsabilité </w:t>
      </w:r>
      <w:r>
        <w:rPr>
          <w:rFonts w:ascii="Arial" w:hAnsi="Arial" w:cs="Arial"/>
          <w:sz w:val="22"/>
          <w:szCs w:val="22"/>
        </w:rPr>
        <w:t>du Titulaire</w:t>
      </w:r>
      <w:r w:rsidRPr="00E80B3D">
        <w:rPr>
          <w:rFonts w:ascii="Arial" w:hAnsi="Arial" w:cs="Arial"/>
          <w:sz w:val="22"/>
          <w:szCs w:val="22"/>
        </w:rPr>
        <w:t xml:space="preserve"> ne pourrait être retenue. L</w:t>
      </w:r>
      <w:r>
        <w:rPr>
          <w:rFonts w:ascii="Arial" w:hAnsi="Arial" w:cs="Arial"/>
          <w:sz w:val="22"/>
          <w:szCs w:val="22"/>
        </w:rPr>
        <w:t>’Acheteur</w:t>
      </w:r>
      <w:r w:rsidRPr="00E80B3D">
        <w:rPr>
          <w:rFonts w:ascii="Arial" w:hAnsi="Arial" w:cs="Arial"/>
          <w:sz w:val="22"/>
          <w:szCs w:val="22"/>
        </w:rPr>
        <w:t xml:space="preserve"> </w:t>
      </w:r>
      <w:r>
        <w:rPr>
          <w:rFonts w:ascii="Arial" w:hAnsi="Arial" w:cs="Arial"/>
          <w:sz w:val="22"/>
          <w:szCs w:val="22"/>
        </w:rPr>
        <w:t xml:space="preserve">fera ses meilleurs efforts pour </w:t>
      </w:r>
      <w:r w:rsidRPr="00E80B3D">
        <w:rPr>
          <w:rFonts w:ascii="Arial" w:hAnsi="Arial" w:cs="Arial"/>
          <w:sz w:val="22"/>
          <w:szCs w:val="22"/>
        </w:rPr>
        <w:t>exprimer clairement ses besoins et ses contraintes durant la réalisation des Prestations,</w:t>
      </w:r>
      <w:r>
        <w:rPr>
          <w:rFonts w:ascii="Arial" w:hAnsi="Arial" w:cs="Arial"/>
          <w:sz w:val="22"/>
          <w:szCs w:val="22"/>
        </w:rPr>
        <w:t xml:space="preserve"> le Titulaire a</w:t>
      </w:r>
      <w:r w:rsidRPr="00AA322C">
        <w:rPr>
          <w:rFonts w:ascii="Arial" w:hAnsi="Arial" w:cs="Arial"/>
          <w:sz w:val="22"/>
          <w:szCs w:val="22"/>
        </w:rPr>
        <w:t>ssure son devoir de conseil</w:t>
      </w:r>
      <w:r>
        <w:rPr>
          <w:rFonts w:ascii="Arial" w:hAnsi="Arial" w:cs="Arial"/>
          <w:sz w:val="22"/>
          <w:szCs w:val="22"/>
        </w:rPr>
        <w:t>,</w:t>
      </w:r>
      <w:r w:rsidRPr="00E80B3D">
        <w:rPr>
          <w:rFonts w:ascii="Arial" w:hAnsi="Arial" w:cs="Arial"/>
          <w:sz w:val="22"/>
          <w:szCs w:val="22"/>
        </w:rPr>
        <w:t xml:space="preserve"> afin de permettre de réaliser </w:t>
      </w:r>
      <w:r>
        <w:rPr>
          <w:rFonts w:ascii="Arial" w:hAnsi="Arial" w:cs="Arial"/>
          <w:sz w:val="22"/>
          <w:szCs w:val="22"/>
        </w:rPr>
        <w:t>la bonne exécution</w:t>
      </w:r>
      <w:r w:rsidRPr="00E80B3D">
        <w:rPr>
          <w:rFonts w:ascii="Arial" w:hAnsi="Arial" w:cs="Arial"/>
          <w:sz w:val="22"/>
          <w:szCs w:val="22"/>
        </w:rPr>
        <w:t xml:space="preserve"> </w:t>
      </w:r>
      <w:r>
        <w:rPr>
          <w:rFonts w:ascii="Arial" w:hAnsi="Arial" w:cs="Arial"/>
          <w:sz w:val="22"/>
          <w:szCs w:val="22"/>
        </w:rPr>
        <w:t xml:space="preserve">des </w:t>
      </w:r>
      <w:r w:rsidRPr="00E80B3D">
        <w:rPr>
          <w:rFonts w:ascii="Arial" w:hAnsi="Arial" w:cs="Arial"/>
          <w:sz w:val="22"/>
          <w:szCs w:val="22"/>
        </w:rPr>
        <w:t>Prestations</w:t>
      </w:r>
      <w:r>
        <w:rPr>
          <w:rFonts w:ascii="Arial" w:hAnsi="Arial" w:cs="Arial"/>
          <w:sz w:val="22"/>
          <w:szCs w:val="22"/>
        </w:rPr>
        <w:t xml:space="preserve"> conformément au présent Marché.</w:t>
      </w:r>
    </w:p>
    <w:p w14:paraId="00F47E9A"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La Documentation fournie par le Titulaire fera l'objet d'une validation par l’Acheteur. Ce dernier est chargé de la communication de la Documentation "Utilisateurs" auprès des intéressés. </w:t>
      </w:r>
    </w:p>
    <w:p w14:paraId="3EA992D1" w14:textId="77777777" w:rsidR="00AB0A61" w:rsidRDefault="00AB0A61" w:rsidP="00AB0A61">
      <w:pPr>
        <w:pStyle w:val="Retraitcorpsdetexte"/>
        <w:shd w:val="clear" w:color="auto" w:fill="FFFFFF"/>
        <w:spacing w:line="240" w:lineRule="auto"/>
        <w:rPr>
          <w:rFonts w:ascii="Arial" w:hAnsi="Arial" w:cs="Arial"/>
          <w:sz w:val="22"/>
          <w:szCs w:val="22"/>
        </w:rPr>
      </w:pPr>
    </w:p>
    <w:p w14:paraId="0A723099" w14:textId="0CD66D60"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L’Acheteur a la responsabilité du bon fonctionnement du matériel d'exploitation constituant son </w:t>
      </w:r>
      <w:r w:rsidR="007E1011">
        <w:rPr>
          <w:rFonts w:ascii="Arial" w:hAnsi="Arial" w:cs="Arial"/>
          <w:sz w:val="22"/>
          <w:szCs w:val="22"/>
        </w:rPr>
        <w:t>e</w:t>
      </w:r>
      <w:r>
        <w:rPr>
          <w:rFonts w:ascii="Arial" w:hAnsi="Arial" w:cs="Arial"/>
          <w:sz w:val="22"/>
          <w:szCs w:val="22"/>
        </w:rPr>
        <w:t>nvironnement d'exploitation actuel. Tout incident à ce niveau, entraînant une perte de temps, sera examiné en réunion d'avancement et pourra, selon la durée et la répétitivité, entraîner une modification du Calendrier de réalisation des Prestations objet du présent Marché pour manquement de l’Acheteur conformément aux dispositions de l’article 5 ci-dessus.</w:t>
      </w:r>
    </w:p>
    <w:p w14:paraId="59BF2643" w14:textId="77777777" w:rsidR="00AB0A61" w:rsidRDefault="00AB0A61" w:rsidP="00AB0A61">
      <w:pPr>
        <w:pStyle w:val="Retraitcorpsdetexte"/>
        <w:shd w:val="clear" w:color="auto" w:fill="FFFFFF"/>
        <w:spacing w:line="240" w:lineRule="auto"/>
        <w:rPr>
          <w:rFonts w:ascii="Arial" w:hAnsi="Arial" w:cs="Arial"/>
          <w:sz w:val="22"/>
          <w:szCs w:val="22"/>
        </w:rPr>
      </w:pPr>
    </w:p>
    <w:p w14:paraId="152BB986" w14:textId="77777777" w:rsidR="00AB0A61" w:rsidRPr="00C92D1B"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14" w:name="_Toc184805126"/>
      <w:r w:rsidRPr="00C92D1B">
        <w:rPr>
          <w:rFonts w:ascii="Arial" w:hAnsi="Arial" w:cs="Arial"/>
          <w:sz w:val="22"/>
          <w:szCs w:val="22"/>
        </w:rPr>
        <w:t>SUIVI ET PILOTAGE DE LA PRESTATION</w:t>
      </w:r>
      <w:bookmarkEnd w:id="14"/>
      <w:r w:rsidRPr="00C92D1B">
        <w:rPr>
          <w:rFonts w:ascii="Arial" w:hAnsi="Arial" w:cs="Arial"/>
          <w:sz w:val="22"/>
          <w:szCs w:val="22"/>
        </w:rPr>
        <w:t xml:space="preserve">  </w:t>
      </w:r>
    </w:p>
    <w:p w14:paraId="44F5F247"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bCs/>
          <w:sz w:val="22"/>
          <w:szCs w:val="22"/>
        </w:rPr>
      </w:pPr>
      <w:r w:rsidRPr="00C92D1B">
        <w:rPr>
          <w:rFonts w:ascii="Arial" w:hAnsi="Arial" w:cs="Arial"/>
          <w:bCs/>
          <w:sz w:val="22"/>
          <w:szCs w:val="22"/>
        </w:rPr>
        <w:lastRenderedPageBreak/>
        <w:t xml:space="preserve">Les Parties désignent chacune un </w:t>
      </w:r>
      <w:r w:rsidRPr="00C92D1B">
        <w:rPr>
          <w:rFonts w:ascii="Arial" w:hAnsi="Arial" w:cs="Arial"/>
          <w:bCs/>
          <w:sz w:val="22"/>
          <w:szCs w:val="22"/>
        </w:rPr>
        <w:t>Représentant</w:t>
      </w:r>
      <w:r>
        <w:rPr>
          <w:rFonts w:ascii="Arial" w:hAnsi="Arial" w:cs="Arial"/>
          <w:bCs/>
          <w:sz w:val="22"/>
          <w:szCs w:val="22"/>
        </w:rPr>
        <w:t>, habilité à les représenter pour le suivi et l’exécution du Marché et chargé d’assurer leurs relations par la centralisation de toutes les informations échangées et la coordination entre les différents intervenants des Parties.</w:t>
      </w:r>
    </w:p>
    <w:p w14:paraId="2A5C5A5F"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bCs/>
          <w:sz w:val="22"/>
          <w:szCs w:val="22"/>
        </w:rPr>
      </w:pPr>
    </w:p>
    <w:p w14:paraId="3403BA6A"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bCs/>
          <w:sz w:val="22"/>
          <w:szCs w:val="22"/>
        </w:rPr>
      </w:pPr>
      <w:r>
        <w:rPr>
          <w:rFonts w:ascii="Arial" w:hAnsi="Arial" w:cs="Arial"/>
          <w:bCs/>
          <w:sz w:val="22"/>
          <w:szCs w:val="22"/>
        </w:rPr>
        <w:t xml:space="preserve">Chaque Partie fera son meilleur effort afin de conserver durant le projet le Représentant qu’elle a désigné disposant des pouvoirs, de la connaissance et des compétences nécessaires pour mener à bien les Prestations. </w:t>
      </w:r>
    </w:p>
    <w:p w14:paraId="0E134E6D"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sz w:val="22"/>
          <w:szCs w:val="22"/>
        </w:rPr>
      </w:pPr>
    </w:p>
    <w:p w14:paraId="15B45DE1"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sz w:val="22"/>
          <w:szCs w:val="22"/>
        </w:rPr>
      </w:pPr>
      <w:r>
        <w:rPr>
          <w:rFonts w:ascii="Arial" w:hAnsi="Arial" w:cs="Arial"/>
          <w:sz w:val="22"/>
          <w:szCs w:val="22"/>
        </w:rPr>
        <w:t>En cas d’indisponibilité temporaire de leur Représentant, les Parties désigneront chacune un interlocuteur suppléant destiné à pallier toute absence et à assurer la meilleure coordination entre les Parties. Le Titulaire s'engage dans ce cas à assurer la continuité des Prestations.</w:t>
      </w:r>
    </w:p>
    <w:p w14:paraId="43822FA5"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bCs/>
          <w:sz w:val="22"/>
          <w:szCs w:val="22"/>
        </w:rPr>
      </w:pPr>
    </w:p>
    <w:p w14:paraId="40F9E9AD" w14:textId="5540B053" w:rsidR="00AB0A61" w:rsidRDefault="00AB0A61" w:rsidP="0046638D">
      <w:pPr>
        <w:pStyle w:val="Parag1"/>
        <w:shd w:val="clear" w:color="auto" w:fill="FFFFFF"/>
        <w:tabs>
          <w:tab w:val="clear" w:pos="1308"/>
          <w:tab w:val="clear" w:pos="5070"/>
        </w:tabs>
        <w:rPr>
          <w:rFonts w:ascii="Arial" w:hAnsi="Arial" w:cs="Arial"/>
          <w:sz w:val="22"/>
          <w:szCs w:val="22"/>
        </w:rPr>
      </w:pPr>
    </w:p>
    <w:p w14:paraId="4E865D86" w14:textId="77777777" w:rsidR="00AB0A61" w:rsidRDefault="00AB0A61" w:rsidP="00AB0A61">
      <w:pPr>
        <w:jc w:val="both"/>
        <w:rPr>
          <w:rFonts w:ascii="Arial" w:hAnsi="Arial" w:cs="Arial"/>
          <w:sz w:val="22"/>
          <w:szCs w:val="22"/>
        </w:rPr>
      </w:pPr>
    </w:p>
    <w:p w14:paraId="13BEC90E" w14:textId="2DB93679" w:rsidR="00AB0A61" w:rsidRDefault="00C127A5" w:rsidP="00AB0A61">
      <w:pPr>
        <w:pStyle w:val="Corpsdetexte2"/>
        <w:spacing w:line="240" w:lineRule="auto"/>
        <w:rPr>
          <w:rFonts w:ascii="Arial" w:hAnsi="Arial"/>
          <w:sz w:val="22"/>
          <w:szCs w:val="22"/>
        </w:rPr>
      </w:pPr>
      <w:r>
        <w:rPr>
          <w:rFonts w:ascii="Arial" w:hAnsi="Arial"/>
          <w:sz w:val="22"/>
          <w:szCs w:val="22"/>
        </w:rPr>
        <w:t xml:space="preserve">Des réunions de travail pourront être organisées d’un commun accord. </w:t>
      </w:r>
      <w:r w:rsidR="00AB0A61">
        <w:rPr>
          <w:rFonts w:ascii="Arial" w:hAnsi="Arial"/>
          <w:sz w:val="22"/>
          <w:szCs w:val="22"/>
        </w:rPr>
        <w:t xml:space="preserve">Les participants sont </w:t>
      </w:r>
      <w:r w:rsidR="00381E37">
        <w:rPr>
          <w:rFonts w:ascii="Arial" w:hAnsi="Arial"/>
          <w:i/>
          <w:sz w:val="22"/>
          <w:szCs w:val="22"/>
        </w:rPr>
        <w:t>à</w:t>
      </w:r>
      <w:r w:rsidR="00AB0A61">
        <w:rPr>
          <w:rFonts w:ascii="Arial" w:hAnsi="Arial"/>
          <w:i/>
          <w:sz w:val="22"/>
          <w:szCs w:val="22"/>
        </w:rPr>
        <w:t xml:space="preserve"> minima</w:t>
      </w:r>
      <w:r w:rsidR="00AB0A61">
        <w:rPr>
          <w:rFonts w:ascii="Arial" w:hAnsi="Arial"/>
          <w:sz w:val="22"/>
          <w:szCs w:val="22"/>
        </w:rPr>
        <w:t xml:space="preserve"> les Représentants du Titulaire et de l’Acheteur.</w:t>
      </w:r>
    </w:p>
    <w:p w14:paraId="1933DCBB" w14:textId="77777777" w:rsidR="00AB0A61" w:rsidRDefault="00AB0A61" w:rsidP="00AB0A61">
      <w:pPr>
        <w:jc w:val="both"/>
        <w:rPr>
          <w:rFonts w:ascii="Arial" w:hAnsi="Arial" w:cs="Arial"/>
          <w:sz w:val="22"/>
          <w:szCs w:val="22"/>
        </w:rPr>
      </w:pPr>
    </w:p>
    <w:p w14:paraId="75A79FB6" w14:textId="4E895007" w:rsidR="00AB0A61" w:rsidRDefault="00AB0A61" w:rsidP="00AB0A61">
      <w:pPr>
        <w:jc w:val="both"/>
        <w:rPr>
          <w:rFonts w:ascii="Arial" w:hAnsi="Arial" w:cs="Arial"/>
          <w:sz w:val="22"/>
          <w:szCs w:val="22"/>
        </w:rPr>
      </w:pPr>
      <w:r>
        <w:rPr>
          <w:rFonts w:ascii="Arial" w:hAnsi="Arial" w:cs="Arial"/>
          <w:sz w:val="22"/>
          <w:szCs w:val="22"/>
        </w:rPr>
        <w:t xml:space="preserve">Ces réunions pourront être organisées par visioconférence ou sur site IFPEN de </w:t>
      </w:r>
      <w:r w:rsidR="00B347F4">
        <w:rPr>
          <w:rFonts w:ascii="Arial" w:hAnsi="Arial" w:cs="Arial"/>
          <w:sz w:val="22"/>
          <w:szCs w:val="22"/>
        </w:rPr>
        <w:t>Rueil-Malmaison</w:t>
      </w:r>
      <w:r>
        <w:rPr>
          <w:rFonts w:ascii="Arial" w:hAnsi="Arial" w:cs="Arial"/>
          <w:sz w:val="22"/>
          <w:szCs w:val="22"/>
        </w:rPr>
        <w:t>, au choix de l’Acheteur.</w:t>
      </w:r>
    </w:p>
    <w:p w14:paraId="3AA708A5" w14:textId="77777777" w:rsidR="00AB0A61" w:rsidRDefault="00AB0A61" w:rsidP="00AB0A61">
      <w:pPr>
        <w:jc w:val="both"/>
        <w:rPr>
          <w:rFonts w:ascii="Arial" w:hAnsi="Arial" w:cs="Arial"/>
          <w:sz w:val="22"/>
          <w:szCs w:val="22"/>
        </w:rPr>
      </w:pPr>
    </w:p>
    <w:p w14:paraId="05A3F6BB" w14:textId="77777777" w:rsidR="00AB0A61" w:rsidRDefault="00AB0A61" w:rsidP="00AB0A61">
      <w:pPr>
        <w:shd w:val="clear" w:color="auto" w:fill="FFFFFF"/>
        <w:jc w:val="both"/>
        <w:rPr>
          <w:rFonts w:ascii="Arial" w:hAnsi="Arial" w:cs="Arial"/>
          <w:b/>
          <w:sz w:val="22"/>
          <w:szCs w:val="22"/>
        </w:rPr>
      </w:pPr>
    </w:p>
    <w:p w14:paraId="7E3D227F" w14:textId="77777777" w:rsidR="00AB0A61" w:rsidRPr="00CD6D8D"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pacing w:after="240"/>
        <w:jc w:val="both"/>
        <w:rPr>
          <w:rFonts w:ascii="Arial" w:hAnsi="Arial" w:cs="Arial"/>
          <w:sz w:val="22"/>
          <w:szCs w:val="22"/>
        </w:rPr>
      </w:pPr>
      <w:bookmarkStart w:id="15" w:name="_Toc184805127"/>
      <w:r w:rsidRPr="00CD6D8D">
        <w:rPr>
          <w:rFonts w:ascii="Arial" w:hAnsi="Arial" w:cs="Arial"/>
          <w:sz w:val="22"/>
          <w:szCs w:val="22"/>
        </w:rPr>
        <w:t>LIVRABLES ET RECETTE</w:t>
      </w:r>
      <w:bookmarkEnd w:id="15"/>
    </w:p>
    <w:p w14:paraId="0A6155AE" w14:textId="77777777"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Cet article déroge à l’</w:t>
      </w:r>
      <w:r>
        <w:rPr>
          <w:rStyle w:val="Lienhypertexte"/>
          <w:rFonts w:ascii="Arial" w:hAnsi="Arial" w:cs="Arial"/>
          <w:b/>
          <w:bCs/>
          <w:color w:val="000000"/>
          <w:sz w:val="22"/>
          <w:szCs w:val="22"/>
        </w:rPr>
        <w:t xml:space="preserve">article 32.2 </w:t>
      </w:r>
      <w:r>
        <w:rPr>
          <w:rStyle w:val="Lienhypertexte"/>
          <w:rFonts w:ascii="Arial" w:hAnsi="Arial" w:cs="Arial"/>
          <w:color w:val="000000"/>
          <w:sz w:val="22"/>
          <w:szCs w:val="22"/>
        </w:rPr>
        <w:t>du CCAG-TIC.</w:t>
      </w:r>
    </w:p>
    <w:p w14:paraId="5320AB48" w14:textId="77777777" w:rsidR="00AB0A61" w:rsidRDefault="00AB0A61" w:rsidP="00AB0A61">
      <w:pPr>
        <w:shd w:val="clear" w:color="auto" w:fill="FFFFFF"/>
        <w:jc w:val="both"/>
        <w:rPr>
          <w:rStyle w:val="Lienhypertexte"/>
          <w:rFonts w:ascii="Arial" w:hAnsi="Arial" w:cs="Arial"/>
          <w:color w:val="000000"/>
          <w:sz w:val="22"/>
          <w:szCs w:val="22"/>
        </w:rPr>
      </w:pPr>
    </w:p>
    <w:p w14:paraId="2757D667" w14:textId="4192CE56"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 xml:space="preserve">Le Titulaire s'engage à livrer à </w:t>
      </w:r>
      <w:r>
        <w:rPr>
          <w:rFonts w:ascii="Arial" w:hAnsi="Arial" w:cs="Arial"/>
          <w:sz w:val="22"/>
          <w:szCs w:val="22"/>
        </w:rPr>
        <w:t>l’Acheteur</w:t>
      </w:r>
      <w:r>
        <w:rPr>
          <w:rStyle w:val="Lienhypertexte"/>
          <w:rFonts w:ascii="Arial" w:hAnsi="Arial" w:cs="Arial"/>
          <w:color w:val="000000"/>
          <w:sz w:val="22"/>
          <w:szCs w:val="22"/>
        </w:rPr>
        <w:t xml:space="preserve">, l'ensemble des Livrables prévus par le présent Marché pour la réalisation de la Prestation. Ces Livrables devant être conformes au </w:t>
      </w:r>
      <w:r w:rsidR="005B6208">
        <w:rPr>
          <w:rStyle w:val="Lienhypertexte"/>
          <w:rFonts w:ascii="Arial" w:hAnsi="Arial" w:cs="Arial"/>
          <w:color w:val="000000"/>
          <w:sz w:val="22"/>
          <w:szCs w:val="22"/>
        </w:rPr>
        <w:t>Cahier des charges</w:t>
      </w:r>
      <w:r>
        <w:rPr>
          <w:rStyle w:val="Lienhypertexte"/>
          <w:rFonts w:ascii="Arial" w:hAnsi="Arial" w:cs="Arial"/>
          <w:color w:val="000000"/>
          <w:sz w:val="22"/>
          <w:szCs w:val="22"/>
        </w:rPr>
        <w:t xml:space="preserve"> et livrés dans les délais spécifiés à l'article 5 ci-dessus. </w:t>
      </w:r>
    </w:p>
    <w:p w14:paraId="6FC900D0" w14:textId="77777777"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 xml:space="preserve"> </w:t>
      </w:r>
    </w:p>
    <w:p w14:paraId="0D310BC6" w14:textId="77777777"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Un Livrable est présumé « Livré » une fois mis à disposition de l’Acheteur par le Titulaire dans les conditions prévues au Marché et qu’il a fait l’objet d’un contrôle quantitatif par l’Acheteur en rapport avec la complétude de son contenu tel qu’attendu par l’Acheteur et sous réserve de sa Recette ultérieure par l’Acheteur.</w:t>
      </w:r>
    </w:p>
    <w:p w14:paraId="2D9D6719" w14:textId="77777777" w:rsidR="00AB0A61" w:rsidRDefault="00AB0A61" w:rsidP="00AB0A61">
      <w:pPr>
        <w:shd w:val="clear" w:color="auto" w:fill="FFFFFF"/>
        <w:jc w:val="both"/>
        <w:rPr>
          <w:rStyle w:val="Lienhypertexte"/>
          <w:rFonts w:ascii="Arial" w:hAnsi="Arial" w:cs="Arial"/>
          <w:color w:val="000000"/>
          <w:sz w:val="22"/>
          <w:szCs w:val="22"/>
        </w:rPr>
      </w:pPr>
    </w:p>
    <w:p w14:paraId="0A88FE74" w14:textId="77777777"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 xml:space="preserve">Un Livrable est considéré comme réceptionné une fois qu’il a fait l’objet d’une Recette par l’Acheteur. </w:t>
      </w:r>
    </w:p>
    <w:p w14:paraId="44966FD9" w14:textId="47005CFB"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 xml:space="preserve">La Recette a pour objet d’acter de la décision de l’Acheteur constatant la conformité d’un Livrable au cadre contractuel correspondant. Pour être réceptionné le Livrable doit être conforme au </w:t>
      </w:r>
      <w:r w:rsidR="005B6208">
        <w:rPr>
          <w:rFonts w:ascii="Arial" w:hAnsi="Arial" w:cs="Arial"/>
          <w:color w:val="000000"/>
          <w:sz w:val="22"/>
          <w:szCs w:val="22"/>
        </w:rPr>
        <w:t>Cahier des charges</w:t>
      </w:r>
      <w:r>
        <w:rPr>
          <w:rFonts w:ascii="Arial" w:hAnsi="Arial" w:cs="Arial"/>
          <w:color w:val="000000"/>
          <w:sz w:val="22"/>
          <w:szCs w:val="22"/>
        </w:rPr>
        <w:t>.</w:t>
      </w:r>
    </w:p>
    <w:p w14:paraId="5A4DAB27" w14:textId="77777777" w:rsidR="00AB0A61" w:rsidRDefault="00AB0A61" w:rsidP="00AB0A61">
      <w:pPr>
        <w:shd w:val="clear" w:color="auto" w:fill="FFFFFF"/>
        <w:jc w:val="both"/>
        <w:rPr>
          <w:rFonts w:ascii="Arial" w:hAnsi="Arial" w:cs="Arial"/>
          <w:color w:val="000000"/>
          <w:sz w:val="22"/>
          <w:szCs w:val="22"/>
        </w:rPr>
      </w:pPr>
    </w:p>
    <w:p w14:paraId="70ABD068" w14:textId="73FBD1DC" w:rsidR="00AB0A61" w:rsidRDefault="00AB0A61" w:rsidP="00AB0A61">
      <w:pPr>
        <w:shd w:val="clear" w:color="auto" w:fill="FFFFFF"/>
        <w:jc w:val="both"/>
        <w:rPr>
          <w:rFonts w:ascii="Arial" w:hAnsi="Arial" w:cs="Arial"/>
          <w:color w:val="000000"/>
          <w:sz w:val="22"/>
          <w:szCs w:val="22"/>
        </w:rPr>
      </w:pPr>
      <w:r>
        <w:rPr>
          <w:rStyle w:val="Lienhypertexte"/>
          <w:rFonts w:ascii="Arial" w:hAnsi="Arial" w:cs="Arial"/>
          <w:color w:val="000000"/>
          <w:sz w:val="22"/>
          <w:szCs w:val="22"/>
        </w:rPr>
        <w:t xml:space="preserve">Tout délai incombant au Titulaire pour la livraison d’un Livrable est présumé respecté si le Livrable est Livré dans ledit délai quand bien même la Recette n’aurait pas été réalisée par l’Acheteur dans ce délai. Toutefois, nonobstant ce qui précède, si lors des opérations de Recette du Livrables menées par l’Acheteur il apparait que le Livrable n’est pas conforme au </w:t>
      </w:r>
      <w:r w:rsidR="005B6208">
        <w:rPr>
          <w:rStyle w:val="Lienhypertexte"/>
          <w:rFonts w:ascii="Arial" w:hAnsi="Arial" w:cs="Arial"/>
          <w:color w:val="000000"/>
          <w:sz w:val="22"/>
          <w:szCs w:val="22"/>
        </w:rPr>
        <w:t>Cahier des charges</w:t>
      </w:r>
      <w:r>
        <w:rPr>
          <w:rStyle w:val="Lienhypertexte"/>
          <w:rFonts w:ascii="Arial" w:hAnsi="Arial" w:cs="Arial"/>
          <w:color w:val="000000"/>
          <w:sz w:val="22"/>
          <w:szCs w:val="22"/>
        </w:rPr>
        <w:t>, le Titulaire perd le bénéfice de cette présomption et la date de livraison sera alors repoussée à la date à laquelle le Livrable conforme sera effectivement Livré.</w:t>
      </w:r>
    </w:p>
    <w:p w14:paraId="0A670C70" w14:textId="77777777" w:rsidR="00AB0A61" w:rsidRDefault="00AB0A61" w:rsidP="00AB0A61">
      <w:pPr>
        <w:shd w:val="clear" w:color="auto" w:fill="FFFFFF"/>
        <w:jc w:val="both"/>
        <w:rPr>
          <w:rFonts w:ascii="Arial" w:hAnsi="Arial" w:cs="Arial"/>
          <w:color w:val="000000"/>
          <w:sz w:val="22"/>
          <w:szCs w:val="22"/>
        </w:rPr>
      </w:pPr>
    </w:p>
    <w:p w14:paraId="2E54D278" w14:textId="77777777"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A défaut de procédure spécifique indiquée dans le Marché, la recette se fera selon la procédure ci-dessous :</w:t>
      </w:r>
    </w:p>
    <w:p w14:paraId="071B1EC3" w14:textId="77777777" w:rsidR="00AB0A61" w:rsidRDefault="00AB0A61" w:rsidP="00AB0A61">
      <w:pPr>
        <w:numPr>
          <w:ilvl w:val="0"/>
          <w:numId w:val="15"/>
        </w:numPr>
        <w:shd w:val="clear" w:color="auto" w:fill="FFFFFF"/>
        <w:tabs>
          <w:tab w:val="clear" w:pos="1137"/>
          <w:tab w:val="num" w:pos="709"/>
        </w:tabs>
        <w:ind w:left="709" w:hanging="283"/>
        <w:jc w:val="both"/>
        <w:rPr>
          <w:rFonts w:ascii="Arial" w:hAnsi="Arial" w:cs="Arial"/>
          <w:color w:val="000000"/>
          <w:sz w:val="22"/>
          <w:szCs w:val="22"/>
        </w:rPr>
      </w:pPr>
      <w:r>
        <w:rPr>
          <w:rFonts w:ascii="Arial" w:hAnsi="Arial" w:cs="Arial"/>
          <w:color w:val="000000"/>
          <w:sz w:val="22"/>
          <w:szCs w:val="22"/>
        </w:rPr>
        <w:t>Livraison du Livrable au Représentant de l’Acheteur par tout moyen permettant d’en assurer sa traçabilité sous forme de Notification à l’Acheteur ;</w:t>
      </w:r>
    </w:p>
    <w:p w14:paraId="3677D829" w14:textId="77777777" w:rsidR="00AB0A61" w:rsidRDefault="00AB0A61" w:rsidP="00AB0A61">
      <w:pPr>
        <w:numPr>
          <w:ilvl w:val="0"/>
          <w:numId w:val="15"/>
        </w:numPr>
        <w:shd w:val="clear" w:color="auto" w:fill="FFFFFF"/>
        <w:tabs>
          <w:tab w:val="clear" w:pos="1137"/>
          <w:tab w:val="num" w:pos="709"/>
        </w:tabs>
        <w:ind w:left="709" w:hanging="283"/>
        <w:jc w:val="both"/>
        <w:rPr>
          <w:rFonts w:ascii="Arial" w:hAnsi="Arial" w:cs="Arial"/>
          <w:color w:val="000000"/>
          <w:sz w:val="22"/>
          <w:szCs w:val="22"/>
        </w:rPr>
      </w:pPr>
      <w:r>
        <w:rPr>
          <w:rFonts w:ascii="Arial" w:hAnsi="Arial" w:cs="Arial"/>
          <w:color w:val="000000"/>
          <w:sz w:val="22"/>
          <w:szCs w:val="22"/>
        </w:rPr>
        <w:t xml:space="preserve">Réalisation des opérations de recette par l’Acheteur, le cas échéant avec le concours </w:t>
      </w:r>
      <w:r>
        <w:rPr>
          <w:rFonts w:ascii="Arial" w:hAnsi="Arial" w:cs="Arial"/>
          <w:color w:val="000000"/>
          <w:sz w:val="22"/>
          <w:szCs w:val="22"/>
        </w:rPr>
        <w:t>du Titulaire, dans le délai contractuellement convenu (étant précisé que ce délai doit en tout état de cause être raisonnable eu égard à l’ampleur des opérations de recette à réaliser) et envoi par l’Acheteur par tout moyen permettant d’en assurer sa traçabilité du PV de recette avec le statut de la recette (recette totale, recette partielle avec réserve, refus) ;</w:t>
      </w:r>
    </w:p>
    <w:p w14:paraId="2EAC7503" w14:textId="77777777" w:rsidR="00AB0A61" w:rsidRDefault="00AB0A61" w:rsidP="00AB0A61">
      <w:pPr>
        <w:numPr>
          <w:ilvl w:val="0"/>
          <w:numId w:val="15"/>
        </w:numPr>
        <w:shd w:val="clear" w:color="auto" w:fill="FFFFFF"/>
        <w:tabs>
          <w:tab w:val="clear" w:pos="1137"/>
          <w:tab w:val="num" w:pos="709"/>
        </w:tabs>
        <w:ind w:left="709" w:hanging="283"/>
        <w:jc w:val="both"/>
        <w:rPr>
          <w:rFonts w:ascii="Arial" w:hAnsi="Arial" w:cs="Arial"/>
          <w:color w:val="000000"/>
          <w:sz w:val="22"/>
          <w:szCs w:val="22"/>
        </w:rPr>
      </w:pPr>
      <w:r>
        <w:rPr>
          <w:rFonts w:ascii="Arial" w:hAnsi="Arial" w:cs="Arial"/>
          <w:color w:val="000000"/>
          <w:sz w:val="22"/>
          <w:szCs w:val="22"/>
        </w:rPr>
        <w:t>Le cas échéant, en cas de refus de recette ou de recette avec réserve, le Titulaire corrigera les non-conformités signalées dans le PV de recette retourné par l’Acheteur dans les délais convenus et livrera une nouvelle version pour Recette par l’Acheteur.</w:t>
      </w:r>
    </w:p>
    <w:p w14:paraId="2911BEF2" w14:textId="77777777" w:rsidR="00AB0A61" w:rsidRDefault="00AB0A61" w:rsidP="00AB0A61">
      <w:pPr>
        <w:shd w:val="clear" w:color="auto" w:fill="FFFFFF"/>
        <w:jc w:val="both"/>
        <w:rPr>
          <w:rFonts w:ascii="Arial" w:hAnsi="Arial" w:cs="Arial"/>
          <w:color w:val="000000"/>
          <w:sz w:val="22"/>
          <w:szCs w:val="22"/>
        </w:rPr>
      </w:pPr>
    </w:p>
    <w:p w14:paraId="28D70F00" w14:textId="721B82A8" w:rsidR="00AB0A61" w:rsidRDefault="00AB0A61" w:rsidP="00AB0A61">
      <w:pPr>
        <w:shd w:val="clear" w:color="auto" w:fill="FFFFFF"/>
        <w:jc w:val="both"/>
        <w:rPr>
          <w:rFonts w:ascii="Arial" w:hAnsi="Arial" w:cs="Arial"/>
          <w:color w:val="000000"/>
          <w:sz w:val="22"/>
          <w:szCs w:val="22"/>
        </w:rPr>
      </w:pPr>
      <w:r w:rsidRPr="00864D19">
        <w:rPr>
          <w:rFonts w:ascii="Arial" w:hAnsi="Arial" w:cs="Arial"/>
          <w:sz w:val="22"/>
          <w:szCs w:val="22"/>
        </w:rPr>
        <w:lastRenderedPageBreak/>
        <w:t>L’Acheteur</w:t>
      </w:r>
      <w:r w:rsidRPr="00864D19">
        <w:rPr>
          <w:rFonts w:ascii="Arial" w:hAnsi="Arial" w:cs="Arial"/>
          <w:color w:val="000000"/>
          <w:sz w:val="22"/>
          <w:szCs w:val="22"/>
        </w:rPr>
        <w:t xml:space="preserve"> s’engage à respecter les délais de Recette prévus au Marché, étant précisé que ces délais devront en tout état de cause être raisonnables au regard de la charge des opérations de recette devant être opérée par l’Acheteur.</w:t>
      </w:r>
      <w:r>
        <w:rPr>
          <w:rFonts w:ascii="Arial" w:hAnsi="Arial" w:cs="Arial"/>
          <w:color w:val="000000"/>
          <w:sz w:val="22"/>
          <w:szCs w:val="22"/>
        </w:rPr>
        <w:t xml:space="preserve"> Toutefois le respect de ces délais par l’Acheteur est conditionné à une qualité correcte des Livrables présentés en Recette. Si la qualité du/des Livrable(s) présenté(s) en Recette est telle que le nombre des réserves devant être formulées par l’Acheteur ne permet pas un retour exhaustif en termes de réserves à formuler (soit qu’il n’est pas possible de dérouler l’ensemble des tests de Recette, soit que le Livrable est manifestement non-conforme au </w:t>
      </w:r>
      <w:r w:rsidR="005B6208">
        <w:rPr>
          <w:rFonts w:ascii="Arial" w:hAnsi="Arial" w:cs="Arial"/>
          <w:color w:val="000000"/>
          <w:sz w:val="22"/>
          <w:szCs w:val="22"/>
        </w:rPr>
        <w:t>Cahier des charges</w:t>
      </w:r>
      <w:r>
        <w:rPr>
          <w:rFonts w:ascii="Arial" w:hAnsi="Arial" w:cs="Arial"/>
          <w:color w:val="000000"/>
          <w:sz w:val="22"/>
          <w:szCs w:val="22"/>
        </w:rPr>
        <w:t>), il ne pourra être retenu à l’encontre de l’Acheteur cette absence d’exhaustivité dans le contenu des réserves du PV de recette. Dans ce dernier cas le Titulaire devra reprendre globalement le Livrable, après concertation avec l’Acheteur quant à la démarche à adopter pour présenter à nouveau en Recette un Livrable conforme.</w:t>
      </w:r>
    </w:p>
    <w:p w14:paraId="5D67389B" w14:textId="77777777" w:rsidR="00AB0A61" w:rsidRDefault="00AB0A61" w:rsidP="00AB0A61">
      <w:pPr>
        <w:shd w:val="clear" w:color="auto" w:fill="FFFFFF"/>
        <w:jc w:val="both"/>
        <w:rPr>
          <w:rFonts w:ascii="Arial" w:hAnsi="Arial" w:cs="Arial"/>
          <w:color w:val="000000"/>
          <w:sz w:val="22"/>
          <w:szCs w:val="22"/>
        </w:rPr>
      </w:pPr>
    </w:p>
    <w:p w14:paraId="5BF388B2" w14:textId="77777777"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 xml:space="preserve">Il est précisé que les jours de fermeture du site de </w:t>
      </w:r>
      <w:r>
        <w:rPr>
          <w:rFonts w:ascii="Arial" w:hAnsi="Arial" w:cs="Arial"/>
          <w:sz w:val="22"/>
          <w:szCs w:val="22"/>
        </w:rPr>
        <w:t>l’Acheteur</w:t>
      </w:r>
      <w:r>
        <w:rPr>
          <w:rFonts w:ascii="Arial" w:hAnsi="Arial" w:cs="Arial"/>
          <w:color w:val="000000"/>
          <w:sz w:val="22"/>
          <w:szCs w:val="22"/>
        </w:rPr>
        <w:t>, préalablement communiqués au Titulaire, ne rentreront pas dans la computation de ce délai.</w:t>
      </w:r>
    </w:p>
    <w:p w14:paraId="28CFEE35" w14:textId="77777777"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 xml:space="preserve"> </w:t>
      </w:r>
    </w:p>
    <w:p w14:paraId="4BF21D0D" w14:textId="77777777"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La procédure générale de réception de la Solution est décrite à l’article 11 ci-dessous.</w:t>
      </w:r>
    </w:p>
    <w:p w14:paraId="22516599" w14:textId="77777777" w:rsidR="00AB0A61" w:rsidRDefault="00AB0A61" w:rsidP="00AB0A61">
      <w:pPr>
        <w:shd w:val="clear" w:color="auto" w:fill="FFFFFF"/>
        <w:tabs>
          <w:tab w:val="left" w:pos="2940"/>
        </w:tabs>
        <w:jc w:val="both"/>
        <w:rPr>
          <w:rStyle w:val="Lienhypertexte"/>
          <w:rFonts w:ascii="Arial" w:hAnsi="Arial" w:cs="Arial"/>
          <w:color w:val="000000"/>
          <w:sz w:val="22"/>
          <w:szCs w:val="22"/>
        </w:rPr>
      </w:pPr>
      <w:r>
        <w:rPr>
          <w:rStyle w:val="Lienhypertexte"/>
          <w:rFonts w:ascii="Arial" w:hAnsi="Arial" w:cs="Arial"/>
          <w:color w:val="000000"/>
          <w:sz w:val="22"/>
          <w:szCs w:val="22"/>
        </w:rPr>
        <w:tab/>
      </w:r>
    </w:p>
    <w:p w14:paraId="27B36B4F" w14:textId="77777777" w:rsidR="00AB0A61" w:rsidRDefault="00AB0A61" w:rsidP="00AB0A61">
      <w:pPr>
        <w:shd w:val="clear" w:color="auto" w:fill="FFFFFF"/>
        <w:jc w:val="both"/>
        <w:rPr>
          <w:rStyle w:val="Lienhypertexte"/>
          <w:rFonts w:ascii="Arial" w:hAnsi="Arial" w:cs="Arial"/>
          <w:color w:val="000000"/>
          <w:sz w:val="22"/>
          <w:szCs w:val="22"/>
        </w:rPr>
      </w:pPr>
      <w:r>
        <w:rPr>
          <w:rStyle w:val="Lienhypertexte"/>
          <w:rFonts w:ascii="Arial" w:hAnsi="Arial" w:cs="Arial"/>
          <w:color w:val="000000"/>
          <w:sz w:val="22"/>
          <w:szCs w:val="22"/>
        </w:rPr>
        <w:t xml:space="preserve">Les principaux Livrables attendus au titre des Prestations sont précisés dans le CCTP. </w:t>
      </w:r>
    </w:p>
    <w:p w14:paraId="29288F8A" w14:textId="77777777" w:rsidR="00AB0A61" w:rsidRDefault="00AB0A61" w:rsidP="00AB0A61">
      <w:pPr>
        <w:shd w:val="clear" w:color="auto" w:fill="FFFFFF"/>
        <w:jc w:val="both"/>
        <w:rPr>
          <w:rStyle w:val="Lienhypertexte"/>
          <w:rFonts w:ascii="Arial" w:hAnsi="Arial" w:cs="Arial"/>
          <w:color w:val="000000"/>
          <w:sz w:val="22"/>
          <w:szCs w:val="22"/>
        </w:rPr>
      </w:pPr>
    </w:p>
    <w:p w14:paraId="141772CF" w14:textId="77777777" w:rsidR="00AB0A61" w:rsidRPr="00F47A5C"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16" w:name="_Toc184805128"/>
      <w:r w:rsidRPr="00F47A5C">
        <w:rPr>
          <w:rFonts w:ascii="Arial" w:hAnsi="Arial" w:cs="Arial"/>
          <w:sz w:val="22"/>
          <w:szCs w:val="22"/>
        </w:rPr>
        <w:t>PROCEDURES DE RECEPTION DE LA SOLUTION</w:t>
      </w:r>
      <w:bookmarkEnd w:id="16"/>
      <w:r w:rsidRPr="00F47A5C">
        <w:rPr>
          <w:rFonts w:ascii="Arial" w:hAnsi="Arial" w:cs="Arial"/>
          <w:sz w:val="22"/>
          <w:szCs w:val="22"/>
        </w:rPr>
        <w:t xml:space="preserve"> </w:t>
      </w:r>
    </w:p>
    <w:p w14:paraId="629C2239" w14:textId="77777777" w:rsidR="00AB0A61" w:rsidRDefault="00AB0A61" w:rsidP="00AB0A61">
      <w:pPr>
        <w:pStyle w:val="Corpsdetexte2"/>
        <w:shd w:val="clear" w:color="auto" w:fill="FFFFFF"/>
        <w:spacing w:line="240" w:lineRule="auto"/>
        <w:rPr>
          <w:rFonts w:ascii="Arial" w:hAnsi="Arial"/>
          <w:sz w:val="22"/>
          <w:szCs w:val="22"/>
        </w:rPr>
      </w:pPr>
    </w:p>
    <w:p w14:paraId="1AD9D94C" w14:textId="77777777" w:rsidR="00AB0A61" w:rsidRDefault="00AB0A61" w:rsidP="00AB0A61">
      <w:pPr>
        <w:pStyle w:val="Corpsdetexte2"/>
        <w:shd w:val="clear" w:color="auto" w:fill="FFFFFF"/>
        <w:spacing w:line="240" w:lineRule="auto"/>
        <w:rPr>
          <w:rFonts w:ascii="Arial" w:hAnsi="Arial"/>
          <w:b/>
          <w:bCs/>
          <w:sz w:val="22"/>
          <w:szCs w:val="22"/>
        </w:rPr>
      </w:pPr>
      <w:r>
        <w:rPr>
          <w:rFonts w:ascii="Arial" w:hAnsi="Arial"/>
          <w:sz w:val="22"/>
          <w:szCs w:val="22"/>
        </w:rPr>
        <w:t xml:space="preserve">Cet article déroge aux </w:t>
      </w:r>
      <w:r>
        <w:rPr>
          <w:rFonts w:ascii="Arial" w:hAnsi="Arial"/>
          <w:b/>
          <w:bCs/>
          <w:sz w:val="22"/>
          <w:szCs w:val="22"/>
          <w:u w:val="single"/>
        </w:rPr>
        <w:t xml:space="preserve">articles 29 ; 30 ; 33.2 ; 32.4 ; 33.3 et 34.4 </w:t>
      </w:r>
      <w:r>
        <w:rPr>
          <w:rFonts w:ascii="Arial" w:hAnsi="Arial"/>
          <w:sz w:val="22"/>
          <w:szCs w:val="22"/>
        </w:rPr>
        <w:t xml:space="preserve">du </w:t>
      </w:r>
      <w:r>
        <w:rPr>
          <w:rFonts w:ascii="Arial" w:hAnsi="Arial"/>
          <w:sz w:val="22"/>
          <w:szCs w:val="22"/>
        </w:rPr>
        <w:t>CCAG-TIC.</w:t>
      </w:r>
    </w:p>
    <w:p w14:paraId="3272045D" w14:textId="77777777" w:rsidR="00AB0A61" w:rsidRDefault="00AB0A61" w:rsidP="00AB0A61">
      <w:pPr>
        <w:pStyle w:val="Corpsdetexte2"/>
        <w:shd w:val="clear" w:color="auto" w:fill="FFFFFF"/>
        <w:spacing w:line="240" w:lineRule="auto"/>
        <w:rPr>
          <w:rFonts w:ascii="Arial" w:hAnsi="Arial"/>
          <w:sz w:val="22"/>
          <w:szCs w:val="22"/>
        </w:rPr>
      </w:pPr>
    </w:p>
    <w:p w14:paraId="5B1E2FC3" w14:textId="77777777" w:rsidR="00AB0A61" w:rsidRDefault="00AB0A61" w:rsidP="00AB0A61">
      <w:pPr>
        <w:pStyle w:val="Corpsdetexte2"/>
        <w:shd w:val="clear" w:color="auto" w:fill="FFFFFF"/>
        <w:spacing w:line="240" w:lineRule="auto"/>
        <w:rPr>
          <w:rFonts w:ascii="Arial" w:hAnsi="Arial"/>
          <w:sz w:val="22"/>
          <w:szCs w:val="22"/>
        </w:rPr>
      </w:pPr>
      <w:r>
        <w:rPr>
          <w:rFonts w:ascii="Arial" w:hAnsi="Arial"/>
          <w:sz w:val="22"/>
          <w:szCs w:val="22"/>
        </w:rPr>
        <w:t>Selon le planning visé à l'article 5 « Délai et Planning » du présent Marché et en particulier dans le respect des Dates Impératives indiquées dans cet article, la procédure de réception de la Solution se déroulera de la manière suivante :</w:t>
      </w:r>
    </w:p>
    <w:p w14:paraId="70C27821" w14:textId="5808BF7B" w:rsidR="00AB0A61" w:rsidRDefault="00AB0A61" w:rsidP="00AB0A61">
      <w:pPr>
        <w:shd w:val="clear" w:color="auto" w:fill="FFFFFF"/>
        <w:jc w:val="both"/>
        <w:rPr>
          <w:rFonts w:ascii="Arial" w:hAnsi="Arial" w:cs="Arial"/>
          <w:sz w:val="22"/>
          <w:szCs w:val="22"/>
        </w:rPr>
      </w:pPr>
      <w:bookmarkStart w:id="17" w:name="_Hlk163475296"/>
    </w:p>
    <w:p w14:paraId="357DD1EA" w14:textId="112BB527" w:rsidR="00AB0A61" w:rsidRDefault="00AB0A61" w:rsidP="00AB0A61">
      <w:pPr>
        <w:shd w:val="clear" w:color="auto" w:fill="FFFFFF"/>
        <w:jc w:val="both"/>
        <w:rPr>
          <w:rFonts w:ascii="Arial" w:hAnsi="Arial" w:cs="Arial"/>
          <w:sz w:val="22"/>
          <w:szCs w:val="22"/>
        </w:rPr>
      </w:pPr>
      <w:r>
        <w:rPr>
          <w:rFonts w:ascii="Arial" w:hAnsi="Arial" w:cs="Arial"/>
          <w:b/>
          <w:bCs/>
          <w:sz w:val="22"/>
          <w:szCs w:val="22"/>
        </w:rPr>
        <w:t xml:space="preserve"> </w:t>
      </w:r>
      <w:bookmarkStart w:id="18" w:name="_Toc184293024"/>
      <w:bookmarkStart w:id="19" w:name="_Toc184293026"/>
      <w:bookmarkStart w:id="20" w:name="_Toc184293028"/>
      <w:bookmarkStart w:id="21" w:name="_Toc184293033"/>
      <w:bookmarkStart w:id="22" w:name="_Toc184293038"/>
      <w:bookmarkStart w:id="23" w:name="_Toc184293040"/>
      <w:bookmarkStart w:id="24" w:name="_Toc184293042"/>
      <w:bookmarkStart w:id="25" w:name="_Toc184293044"/>
      <w:bookmarkEnd w:id="17"/>
      <w:bookmarkEnd w:id="18"/>
      <w:bookmarkEnd w:id="19"/>
      <w:bookmarkEnd w:id="20"/>
      <w:bookmarkEnd w:id="21"/>
      <w:bookmarkEnd w:id="22"/>
      <w:bookmarkEnd w:id="23"/>
      <w:bookmarkEnd w:id="24"/>
      <w:bookmarkEnd w:id="25"/>
    </w:p>
    <w:p w14:paraId="36EAD18E"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26" w:name="_Toc184805129"/>
      <w:r>
        <w:rPr>
          <w:rFonts w:ascii="Arial" w:hAnsi="Arial" w:cs="Arial"/>
          <w:b/>
          <w:bCs/>
          <w:sz w:val="22"/>
          <w:szCs w:val="22"/>
        </w:rPr>
        <w:t>Mise en production</w:t>
      </w:r>
      <w:bookmarkEnd w:id="26"/>
    </w:p>
    <w:p w14:paraId="6975FC5D" w14:textId="77777777" w:rsidR="00AB0A61" w:rsidRDefault="00AB0A61" w:rsidP="00AB0A61">
      <w:pPr>
        <w:shd w:val="clear" w:color="auto" w:fill="FFFFFF"/>
        <w:jc w:val="both"/>
        <w:rPr>
          <w:rFonts w:ascii="Arial" w:hAnsi="Arial" w:cs="Arial"/>
          <w:sz w:val="22"/>
          <w:szCs w:val="22"/>
          <w:lang w:eastAsia="en-US"/>
        </w:rPr>
      </w:pPr>
      <w:r>
        <w:rPr>
          <w:rFonts w:ascii="Arial" w:hAnsi="Arial" w:cs="Arial"/>
          <w:sz w:val="22"/>
          <w:szCs w:val="22"/>
          <w:lang w:eastAsia="en-US"/>
        </w:rPr>
        <w:t xml:space="preserve">La Mise en production est une opération conjointe entre </w:t>
      </w:r>
      <w:r>
        <w:rPr>
          <w:rFonts w:ascii="Arial" w:hAnsi="Arial" w:cs="Arial"/>
          <w:sz w:val="22"/>
          <w:szCs w:val="22"/>
        </w:rPr>
        <w:t>l’Acheteur</w:t>
      </w:r>
      <w:r>
        <w:rPr>
          <w:rFonts w:ascii="Arial" w:hAnsi="Arial" w:cs="Arial"/>
          <w:sz w:val="22"/>
          <w:szCs w:val="22"/>
          <w:lang w:eastAsia="en-US"/>
        </w:rPr>
        <w:t xml:space="preserve"> et le Titulaire, ce dernier définissant le plan de Mise en production.  </w:t>
      </w:r>
    </w:p>
    <w:p w14:paraId="6E5F7C6F" w14:textId="7F5EA61D" w:rsidR="00AB0A61" w:rsidRDefault="00AB0A61" w:rsidP="00AB0A61">
      <w:pPr>
        <w:shd w:val="clear" w:color="auto" w:fill="FFFFFF"/>
        <w:jc w:val="both"/>
        <w:rPr>
          <w:rFonts w:ascii="Arial" w:hAnsi="Arial" w:cs="Arial"/>
          <w:sz w:val="22"/>
          <w:szCs w:val="22"/>
        </w:rPr>
      </w:pPr>
      <w:r>
        <w:rPr>
          <w:rFonts w:ascii="Arial" w:hAnsi="Arial" w:cs="Arial"/>
          <w:sz w:val="22"/>
          <w:szCs w:val="22"/>
          <w:lang w:eastAsia="en-US"/>
        </w:rPr>
        <w:t xml:space="preserve">Dans le cadre de cette phase, </w:t>
      </w:r>
      <w:r>
        <w:rPr>
          <w:rFonts w:ascii="Arial" w:hAnsi="Arial" w:cs="Arial"/>
          <w:sz w:val="22"/>
          <w:szCs w:val="22"/>
        </w:rPr>
        <w:t xml:space="preserve">le Titulaire accompagne l’Acheteur dans les opérations de Mise en Production de la Solution à sa charge dès </w:t>
      </w:r>
      <w:r w:rsidR="00C127A5">
        <w:rPr>
          <w:rFonts w:ascii="Arial" w:hAnsi="Arial" w:cs="Arial"/>
          <w:sz w:val="22"/>
          <w:szCs w:val="22"/>
        </w:rPr>
        <w:t>la signature du Marché</w:t>
      </w:r>
      <w:r>
        <w:rPr>
          <w:rFonts w:ascii="Arial" w:hAnsi="Arial" w:cs="Arial"/>
          <w:sz w:val="22"/>
          <w:szCs w:val="22"/>
        </w:rPr>
        <w:t xml:space="preserve">. Cette opération se déroule le cas échéant avec le concours de l’infogérant de l’Acheteur placé sous la responsabilité de l’Acheteur. </w:t>
      </w:r>
    </w:p>
    <w:p w14:paraId="6035A9CE" w14:textId="77777777" w:rsidR="00AB0A61" w:rsidRDefault="00AB0A61" w:rsidP="00AB0A61">
      <w:pPr>
        <w:jc w:val="both"/>
        <w:rPr>
          <w:rFonts w:ascii="Arial" w:hAnsi="Arial" w:cs="Arial"/>
          <w:sz w:val="22"/>
          <w:szCs w:val="22"/>
          <w:lang w:eastAsia="en-US"/>
        </w:rPr>
      </w:pPr>
      <w:r>
        <w:rPr>
          <w:rFonts w:ascii="Arial" w:hAnsi="Arial" w:cs="Arial"/>
          <w:sz w:val="22"/>
          <w:szCs w:val="22"/>
        </w:rPr>
        <w:t>Dans le cadre des opérations de Mise en Production l’Acheteur agit sur la base des consignes du Titulaire.</w:t>
      </w:r>
      <w:r>
        <w:rPr>
          <w:rFonts w:ascii="Arial" w:hAnsi="Arial" w:cs="Arial"/>
          <w:sz w:val="22"/>
          <w:szCs w:val="22"/>
          <w:lang w:eastAsia="en-US"/>
        </w:rPr>
        <w:t xml:space="preserve"> </w:t>
      </w:r>
    </w:p>
    <w:p w14:paraId="05C02ADE" w14:textId="31E9C043" w:rsidR="00AB0A61" w:rsidRDefault="00AB0A61" w:rsidP="00AB0A61">
      <w:pPr>
        <w:jc w:val="both"/>
        <w:rPr>
          <w:rFonts w:ascii="Arial" w:hAnsi="Arial" w:cs="Arial"/>
          <w:sz w:val="22"/>
          <w:szCs w:val="22"/>
          <w:lang w:eastAsia="en-US"/>
        </w:rPr>
      </w:pPr>
      <w:r>
        <w:rPr>
          <w:rFonts w:ascii="Arial" w:hAnsi="Arial" w:cs="Arial"/>
          <w:sz w:val="22"/>
          <w:szCs w:val="22"/>
        </w:rPr>
        <w:t>L’Acheteur</w:t>
      </w:r>
      <w:r>
        <w:rPr>
          <w:rFonts w:ascii="Arial" w:hAnsi="Arial" w:cs="Arial"/>
          <w:sz w:val="22"/>
          <w:szCs w:val="22"/>
          <w:lang w:eastAsia="en-US"/>
        </w:rPr>
        <w:t xml:space="preserve"> assure la mise à disposition des ressources informatiques identifiées comme étant à sa charge dans le Marché et assure entre autres l’activation des chaînes de traitement sur son ordonnanceur avec les autres applications du SI. Le Titulaire assure la bascule de la Solution validée sur l’environnement de Recette vers l’</w:t>
      </w:r>
      <w:r w:rsidR="007E1011">
        <w:rPr>
          <w:rFonts w:ascii="Arial" w:hAnsi="Arial" w:cs="Arial"/>
          <w:sz w:val="22"/>
          <w:szCs w:val="22"/>
          <w:lang w:eastAsia="en-US"/>
        </w:rPr>
        <w:t>e</w:t>
      </w:r>
      <w:r>
        <w:rPr>
          <w:rFonts w:ascii="Arial" w:hAnsi="Arial" w:cs="Arial"/>
          <w:sz w:val="22"/>
          <w:szCs w:val="22"/>
          <w:lang w:eastAsia="en-US"/>
        </w:rPr>
        <w:t xml:space="preserve">nvironnement d’exploitation de l’Acheteur </w:t>
      </w:r>
      <w:r>
        <w:rPr>
          <w:rFonts w:ascii="Arial" w:hAnsi="Arial" w:cs="Arial"/>
          <w:bCs/>
          <w:sz w:val="22"/>
          <w:szCs w:val="22"/>
          <w:lang w:eastAsia="en-US"/>
        </w:rPr>
        <w:t>et la reprise de Données</w:t>
      </w:r>
      <w:r>
        <w:rPr>
          <w:rFonts w:ascii="Arial" w:hAnsi="Arial" w:cs="Arial"/>
          <w:sz w:val="22"/>
          <w:szCs w:val="22"/>
          <w:lang w:eastAsia="en-US"/>
        </w:rPr>
        <w:t>.</w:t>
      </w:r>
    </w:p>
    <w:p w14:paraId="383930C2" w14:textId="28E4290D"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La Mise en Production de la Solution est effectuée dans un délai de </w:t>
      </w:r>
      <w:r w:rsidR="00C127A5">
        <w:rPr>
          <w:rFonts w:ascii="Arial" w:hAnsi="Arial" w:cs="Arial"/>
          <w:sz w:val="22"/>
          <w:szCs w:val="22"/>
        </w:rPr>
        <w:t xml:space="preserve">huit </w:t>
      </w:r>
      <w:r>
        <w:rPr>
          <w:rFonts w:ascii="Arial" w:hAnsi="Arial" w:cs="Arial"/>
          <w:sz w:val="22"/>
          <w:szCs w:val="22"/>
        </w:rPr>
        <w:t>(</w:t>
      </w:r>
      <w:r w:rsidR="00C127A5">
        <w:rPr>
          <w:rFonts w:ascii="Arial" w:hAnsi="Arial" w:cs="Arial"/>
          <w:sz w:val="22"/>
          <w:szCs w:val="22"/>
        </w:rPr>
        <w:t>8</w:t>
      </w:r>
      <w:r>
        <w:rPr>
          <w:rFonts w:ascii="Arial" w:hAnsi="Arial" w:cs="Arial"/>
          <w:sz w:val="22"/>
          <w:szCs w:val="22"/>
        </w:rPr>
        <w:t xml:space="preserve">) semaines à compter </w:t>
      </w:r>
      <w:r w:rsidR="00C127A5">
        <w:rPr>
          <w:rFonts w:ascii="Arial" w:hAnsi="Arial" w:cs="Arial"/>
          <w:sz w:val="22"/>
          <w:szCs w:val="22"/>
        </w:rPr>
        <w:t>de la signature du Marché</w:t>
      </w:r>
      <w:r>
        <w:rPr>
          <w:rFonts w:ascii="Arial" w:hAnsi="Arial" w:cs="Arial"/>
          <w:sz w:val="22"/>
          <w:szCs w:val="22"/>
        </w:rPr>
        <w:t>.</w:t>
      </w:r>
    </w:p>
    <w:p w14:paraId="05105F77" w14:textId="77777777" w:rsidR="00AB0A61" w:rsidRDefault="00AB0A61" w:rsidP="00AB0A61">
      <w:pPr>
        <w:shd w:val="clear" w:color="auto" w:fill="FFFFFF"/>
        <w:jc w:val="both"/>
        <w:rPr>
          <w:rFonts w:ascii="Arial" w:hAnsi="Arial" w:cs="Arial"/>
          <w:sz w:val="22"/>
          <w:szCs w:val="22"/>
        </w:rPr>
      </w:pPr>
    </w:p>
    <w:p w14:paraId="602B1BAA" w14:textId="5407A665"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Au terme des opérations de Mise en production, la Solution doit être prête à être utilisée en </w:t>
      </w:r>
      <w:r w:rsidR="007E1011">
        <w:rPr>
          <w:rFonts w:ascii="Arial" w:hAnsi="Arial" w:cs="Arial"/>
          <w:sz w:val="22"/>
          <w:szCs w:val="22"/>
        </w:rPr>
        <w:t>e</w:t>
      </w:r>
      <w:r>
        <w:rPr>
          <w:rFonts w:ascii="Arial" w:hAnsi="Arial" w:cs="Arial"/>
          <w:sz w:val="22"/>
          <w:szCs w:val="22"/>
        </w:rPr>
        <w:t xml:space="preserve">nvironnement d’exploitation par les Utilisateurs et doit fonctionner conformément au </w:t>
      </w:r>
      <w:r w:rsidR="005B6208">
        <w:rPr>
          <w:rFonts w:ascii="Arial" w:hAnsi="Arial" w:cs="Arial"/>
          <w:sz w:val="22"/>
          <w:szCs w:val="22"/>
        </w:rPr>
        <w:t>Cahier des charges</w:t>
      </w:r>
      <w:r>
        <w:rPr>
          <w:rFonts w:ascii="Arial" w:hAnsi="Arial" w:cs="Arial"/>
          <w:sz w:val="22"/>
          <w:szCs w:val="22"/>
        </w:rPr>
        <w:t>. La signature d'un procès-verbal viendra constater la bonne exécution de cette étape.</w:t>
      </w:r>
    </w:p>
    <w:p w14:paraId="70D134E0" w14:textId="77777777" w:rsidR="00AB0A61" w:rsidRDefault="00AB0A61" w:rsidP="00AB0A61">
      <w:pPr>
        <w:shd w:val="clear" w:color="auto" w:fill="FFFFFF"/>
        <w:jc w:val="both"/>
        <w:rPr>
          <w:rFonts w:ascii="Arial" w:hAnsi="Arial" w:cs="Arial"/>
          <w:sz w:val="22"/>
          <w:szCs w:val="22"/>
        </w:rPr>
      </w:pPr>
    </w:p>
    <w:p w14:paraId="24E679B3"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La Mise en Production de la Solution doit être effective à la Date </w:t>
      </w:r>
      <w:r>
        <w:rPr>
          <w:rFonts w:ascii="Arial" w:hAnsi="Arial" w:cs="Arial"/>
          <w:sz w:val="22"/>
          <w:szCs w:val="22"/>
        </w:rPr>
        <w:t>Impérative fixée pour cette échéance à l'article 5, à défaut, les dispositions de l'article 12 ci-dessous relatives au dépassement d'une Date Impérative seront applicables.</w:t>
      </w:r>
    </w:p>
    <w:p w14:paraId="38D7997A"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 </w:t>
      </w:r>
    </w:p>
    <w:p w14:paraId="4227A1CE" w14:textId="264B6EAC"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27" w:name="_Toc184805130"/>
      <w:r>
        <w:rPr>
          <w:rFonts w:ascii="Arial" w:hAnsi="Arial" w:cs="Arial"/>
          <w:b/>
          <w:bCs/>
          <w:sz w:val="22"/>
          <w:szCs w:val="22"/>
        </w:rPr>
        <w:t xml:space="preserve">Recette </w:t>
      </w:r>
      <w:r w:rsidR="00C127A5">
        <w:rPr>
          <w:rFonts w:ascii="Arial" w:hAnsi="Arial" w:cs="Arial"/>
          <w:b/>
          <w:bCs/>
          <w:sz w:val="22"/>
          <w:szCs w:val="22"/>
        </w:rPr>
        <w:t>technique</w:t>
      </w:r>
      <w:bookmarkEnd w:id="27"/>
    </w:p>
    <w:p w14:paraId="0577366E" w14:textId="0056CA03"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La </w:t>
      </w:r>
      <w:r w:rsidR="00C127A5">
        <w:rPr>
          <w:rFonts w:ascii="Arial" w:hAnsi="Arial" w:cs="Arial"/>
          <w:sz w:val="22"/>
          <w:szCs w:val="22"/>
        </w:rPr>
        <w:t>Recette Technique</w:t>
      </w:r>
      <w:r>
        <w:rPr>
          <w:rFonts w:ascii="Arial" w:hAnsi="Arial" w:cs="Arial"/>
          <w:sz w:val="22"/>
          <w:szCs w:val="22"/>
        </w:rPr>
        <w:t xml:space="preserve"> a pour but de constater que la Solution fournie par le Titulaire est capable de remplir les fonctions attendues.</w:t>
      </w:r>
    </w:p>
    <w:p w14:paraId="496FBE3A" w14:textId="77777777" w:rsidR="00AB0A61" w:rsidRDefault="00AB0A61" w:rsidP="00AB0A61">
      <w:pPr>
        <w:shd w:val="clear" w:color="auto" w:fill="FFFFFF"/>
        <w:jc w:val="both"/>
        <w:rPr>
          <w:rFonts w:ascii="Arial" w:hAnsi="Arial" w:cs="Arial"/>
          <w:sz w:val="22"/>
          <w:szCs w:val="22"/>
        </w:rPr>
      </w:pPr>
    </w:p>
    <w:p w14:paraId="5EE18D9C" w14:textId="6D80EF1E" w:rsidR="00AB0A61" w:rsidRDefault="00C127A5" w:rsidP="00AB0A61">
      <w:pPr>
        <w:shd w:val="clear" w:color="auto" w:fill="FFFFFF"/>
        <w:jc w:val="both"/>
        <w:rPr>
          <w:rFonts w:ascii="Arial" w:hAnsi="Arial" w:cs="Arial"/>
          <w:sz w:val="22"/>
          <w:szCs w:val="22"/>
        </w:rPr>
      </w:pPr>
      <w:r>
        <w:rPr>
          <w:rFonts w:ascii="Arial" w:hAnsi="Arial" w:cs="Arial"/>
          <w:sz w:val="22"/>
          <w:szCs w:val="22"/>
        </w:rPr>
        <w:lastRenderedPageBreak/>
        <w:t>Pendant une période d’un (1) mois après la Recette technique</w:t>
      </w:r>
      <w:r w:rsidR="00AB0A61">
        <w:rPr>
          <w:rFonts w:ascii="Arial" w:hAnsi="Arial" w:cs="Arial"/>
          <w:sz w:val="22"/>
          <w:szCs w:val="22"/>
        </w:rPr>
        <w:t xml:space="preserve">, si l’Acheteur constate des dysfonctionnements, Anomalies, et de manière générale toute non-conformité relative à la Solution, l’Acheteur les signale au Titulaire qui doit intervenir et corriger les éventuelles Anomalies qui seraient détectées en production dans les </w:t>
      </w:r>
      <w:r w:rsidR="00AB0A61" w:rsidRPr="00987FCF">
        <w:rPr>
          <w:rFonts w:ascii="Arial" w:hAnsi="Arial" w:cs="Arial"/>
          <w:sz w:val="22"/>
          <w:szCs w:val="22"/>
        </w:rPr>
        <w:t>conditions définies à l’article 11.</w:t>
      </w:r>
      <w:r w:rsidR="007478E0" w:rsidRPr="00987FCF">
        <w:rPr>
          <w:rFonts w:ascii="Arial" w:hAnsi="Arial" w:cs="Arial"/>
          <w:sz w:val="22"/>
          <w:szCs w:val="22"/>
        </w:rPr>
        <w:t>3</w:t>
      </w:r>
      <w:r w:rsidR="00AB0A61" w:rsidRPr="00987FCF">
        <w:rPr>
          <w:rFonts w:ascii="Arial" w:hAnsi="Arial" w:cs="Arial"/>
          <w:sz w:val="22"/>
          <w:szCs w:val="22"/>
        </w:rPr>
        <w:t xml:space="preserve"> ci-dessous</w:t>
      </w:r>
      <w:r w:rsidR="00AB0A61">
        <w:rPr>
          <w:rFonts w:ascii="Arial" w:hAnsi="Arial" w:cs="Arial"/>
          <w:sz w:val="22"/>
          <w:szCs w:val="22"/>
        </w:rPr>
        <w:t>.</w:t>
      </w:r>
    </w:p>
    <w:p w14:paraId="0E029203" w14:textId="77777777" w:rsidR="00AB0A61" w:rsidRDefault="00AB0A61" w:rsidP="00AB0A61">
      <w:pPr>
        <w:shd w:val="clear" w:color="auto" w:fill="FFFFFF"/>
        <w:tabs>
          <w:tab w:val="left" w:pos="567"/>
        </w:tabs>
        <w:ind w:left="567" w:hanging="567"/>
        <w:jc w:val="both"/>
        <w:rPr>
          <w:rFonts w:ascii="Arial" w:hAnsi="Arial" w:cs="Arial"/>
          <w:sz w:val="22"/>
          <w:szCs w:val="22"/>
        </w:rPr>
      </w:pPr>
    </w:p>
    <w:p w14:paraId="13A825A1" w14:textId="02A73BC8" w:rsidR="00AB0A61" w:rsidRDefault="00AB0A61" w:rsidP="00AB0A61">
      <w:pPr>
        <w:shd w:val="clear" w:color="auto" w:fill="FFFFFF"/>
        <w:tabs>
          <w:tab w:val="left" w:pos="567"/>
        </w:tabs>
        <w:ind w:left="567" w:hanging="567"/>
        <w:jc w:val="both"/>
        <w:rPr>
          <w:rFonts w:ascii="Arial" w:hAnsi="Arial" w:cs="Arial"/>
          <w:sz w:val="22"/>
          <w:szCs w:val="22"/>
        </w:rPr>
      </w:pPr>
      <w:r>
        <w:rPr>
          <w:rFonts w:ascii="Arial" w:hAnsi="Arial" w:cs="Arial"/>
          <w:sz w:val="22"/>
          <w:szCs w:val="22"/>
        </w:rPr>
        <w:t xml:space="preserve">La Recette </w:t>
      </w:r>
      <w:r w:rsidR="00C127A5">
        <w:rPr>
          <w:rFonts w:ascii="Arial" w:hAnsi="Arial" w:cs="Arial"/>
          <w:sz w:val="22"/>
          <w:szCs w:val="22"/>
        </w:rPr>
        <w:t xml:space="preserve">Technique </w:t>
      </w:r>
      <w:r>
        <w:rPr>
          <w:rFonts w:ascii="Arial" w:hAnsi="Arial" w:cs="Arial"/>
          <w:sz w:val="22"/>
          <w:szCs w:val="22"/>
        </w:rPr>
        <w:t xml:space="preserve">est prononcée par l’Acheteur s’il </w:t>
      </w:r>
      <w:proofErr w:type="gramStart"/>
      <w:r>
        <w:rPr>
          <w:rFonts w:ascii="Arial" w:hAnsi="Arial" w:cs="Arial"/>
          <w:sz w:val="22"/>
          <w:szCs w:val="22"/>
        </w:rPr>
        <w:t>constate:</w:t>
      </w:r>
      <w:proofErr w:type="gramEnd"/>
    </w:p>
    <w:p w14:paraId="34B84F3B" w14:textId="64AD2971" w:rsidR="00AB0A61" w:rsidRDefault="00AB0A61" w:rsidP="00AB0A61">
      <w:pPr>
        <w:pStyle w:val="Retraitcorpsdetexte"/>
        <w:numPr>
          <w:ilvl w:val="0"/>
          <w:numId w:val="16"/>
        </w:numPr>
        <w:shd w:val="clear" w:color="auto" w:fill="FFFFFF"/>
        <w:tabs>
          <w:tab w:val="num" w:pos="-2978"/>
          <w:tab w:val="left" w:pos="567"/>
        </w:tabs>
        <w:spacing w:line="240" w:lineRule="auto"/>
        <w:ind w:left="567" w:hanging="567"/>
        <w:rPr>
          <w:rFonts w:ascii="Arial" w:hAnsi="Arial" w:cs="Arial"/>
          <w:sz w:val="22"/>
          <w:szCs w:val="22"/>
        </w:rPr>
      </w:pPr>
      <w:r>
        <w:rPr>
          <w:rFonts w:ascii="Arial" w:hAnsi="Arial" w:cs="Arial"/>
          <w:sz w:val="22"/>
          <w:szCs w:val="22"/>
        </w:rPr>
        <w:t xml:space="preserve">Le bon fonctionnement de la Solution, dans sa globalité, en phase d’exploitation, notamment la stabilité de l’ensemble des </w:t>
      </w:r>
      <w:proofErr w:type="gramStart"/>
      <w:r>
        <w:rPr>
          <w:rFonts w:ascii="Arial" w:hAnsi="Arial" w:cs="Arial"/>
          <w:sz w:val="22"/>
          <w:szCs w:val="22"/>
        </w:rPr>
        <w:t>fonctionnalités;</w:t>
      </w:r>
      <w:proofErr w:type="gramEnd"/>
    </w:p>
    <w:p w14:paraId="03137835" w14:textId="77777777" w:rsidR="00AB0A61" w:rsidRDefault="00AB0A61" w:rsidP="00AB0A61">
      <w:pPr>
        <w:pStyle w:val="Retraitcorpsdetexte"/>
        <w:numPr>
          <w:ilvl w:val="0"/>
          <w:numId w:val="16"/>
        </w:numPr>
        <w:shd w:val="clear" w:color="auto" w:fill="FFFFFF"/>
        <w:tabs>
          <w:tab w:val="num" w:pos="-3686"/>
          <w:tab w:val="left" w:pos="567"/>
        </w:tabs>
        <w:spacing w:line="240" w:lineRule="auto"/>
        <w:ind w:left="567" w:hanging="567"/>
        <w:rPr>
          <w:rFonts w:ascii="Arial" w:hAnsi="Arial" w:cs="Arial"/>
          <w:sz w:val="22"/>
          <w:szCs w:val="22"/>
        </w:rPr>
      </w:pPr>
      <w:r>
        <w:rPr>
          <w:rFonts w:ascii="Arial" w:hAnsi="Arial" w:cs="Arial"/>
          <w:sz w:val="22"/>
          <w:szCs w:val="22"/>
        </w:rPr>
        <w:t>La remise de l'ensemble de la Documentation, mise à jour le cas échéant ; la remise de l'ensemble des Livrables ;</w:t>
      </w:r>
    </w:p>
    <w:p w14:paraId="1CF73EE8" w14:textId="7929A249" w:rsidR="00AB0A61" w:rsidRDefault="00AB0A61" w:rsidP="00AB0A61">
      <w:pPr>
        <w:pStyle w:val="Retraitcorpsdetexte"/>
        <w:numPr>
          <w:ilvl w:val="0"/>
          <w:numId w:val="16"/>
        </w:numPr>
        <w:shd w:val="clear" w:color="auto" w:fill="FFFFFF"/>
        <w:tabs>
          <w:tab w:val="num" w:pos="-3686"/>
          <w:tab w:val="left" w:pos="567"/>
        </w:tabs>
        <w:spacing w:line="240" w:lineRule="auto"/>
        <w:ind w:left="567" w:hanging="567"/>
        <w:rPr>
          <w:rFonts w:ascii="Arial" w:hAnsi="Arial" w:cs="Arial"/>
          <w:sz w:val="22"/>
          <w:szCs w:val="22"/>
        </w:rPr>
      </w:pPr>
      <w:r>
        <w:rPr>
          <w:rFonts w:ascii="Arial" w:hAnsi="Arial" w:cs="Arial"/>
          <w:sz w:val="22"/>
          <w:szCs w:val="22"/>
        </w:rPr>
        <w:t>.</w:t>
      </w:r>
    </w:p>
    <w:p w14:paraId="10486089" w14:textId="1ED0D239"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Si l’Acheteur n’est pas en mesure de prononcer la Recette </w:t>
      </w:r>
      <w:r w:rsidR="00C127A5">
        <w:rPr>
          <w:rFonts w:ascii="Arial" w:hAnsi="Arial" w:cs="Arial"/>
          <w:sz w:val="22"/>
          <w:szCs w:val="22"/>
        </w:rPr>
        <w:t xml:space="preserve">technique </w:t>
      </w:r>
      <w:r>
        <w:rPr>
          <w:rFonts w:ascii="Arial" w:hAnsi="Arial" w:cs="Arial"/>
          <w:sz w:val="22"/>
          <w:szCs w:val="22"/>
        </w:rPr>
        <w:t>à la Date Impérative fixée pour cette échéance à l'article 5, car l’un des points visés au paragraphe précédent n’est pas rempli, les dispositions de l'article 12 ci-dessous relatives au dépassement d'une Date Impérative seront applicables.</w:t>
      </w:r>
    </w:p>
    <w:p w14:paraId="43AC116E" w14:textId="77777777" w:rsidR="00AB0A61" w:rsidRDefault="00AB0A61" w:rsidP="00AB0A61">
      <w:pPr>
        <w:shd w:val="clear" w:color="auto" w:fill="FFFFFF"/>
        <w:jc w:val="both"/>
        <w:rPr>
          <w:rFonts w:ascii="Arial" w:hAnsi="Arial" w:cs="Arial"/>
          <w:sz w:val="22"/>
          <w:szCs w:val="22"/>
        </w:rPr>
      </w:pPr>
    </w:p>
    <w:p w14:paraId="3B258280" w14:textId="002189D9" w:rsidR="00AB0A61" w:rsidRDefault="00AB0A61" w:rsidP="00AB0A61">
      <w:pPr>
        <w:pStyle w:val="Default"/>
        <w:jc w:val="both"/>
        <w:rPr>
          <w:sz w:val="22"/>
          <w:szCs w:val="22"/>
        </w:rPr>
      </w:pPr>
      <w:r>
        <w:rPr>
          <w:sz w:val="22"/>
          <w:szCs w:val="22"/>
        </w:rPr>
        <w:t xml:space="preserve">Le prononcé de la Recette </w:t>
      </w:r>
      <w:r w:rsidR="00C127A5">
        <w:rPr>
          <w:sz w:val="22"/>
          <w:szCs w:val="22"/>
        </w:rPr>
        <w:t xml:space="preserve">technique </w:t>
      </w:r>
      <w:r>
        <w:rPr>
          <w:sz w:val="22"/>
          <w:szCs w:val="22"/>
        </w:rPr>
        <w:t xml:space="preserve">est matérialisé par un procès-verbal. A l'issue de ces contrôles, en cas de refus de prononcer la Recette </w:t>
      </w:r>
      <w:r w:rsidR="00C127A5">
        <w:rPr>
          <w:sz w:val="22"/>
          <w:szCs w:val="22"/>
        </w:rPr>
        <w:t>technique</w:t>
      </w:r>
      <w:r>
        <w:rPr>
          <w:sz w:val="22"/>
          <w:szCs w:val="22"/>
        </w:rPr>
        <w:t>, l’Acheteur consignera ses réserves dans le PV de Recette ainsi que sa décision d'ajournement ou de rejet de la Recette. Dans ce cas le PV de Recette ainsi amendé devra faire l'objet d'une Notification au Titulaire.</w:t>
      </w:r>
    </w:p>
    <w:p w14:paraId="290C44AA" w14:textId="77777777" w:rsidR="00AB0A61" w:rsidRDefault="00AB0A61" w:rsidP="00AB0A61">
      <w:pPr>
        <w:shd w:val="clear" w:color="auto" w:fill="FFFFFF"/>
        <w:jc w:val="both"/>
        <w:rPr>
          <w:rFonts w:ascii="Arial" w:hAnsi="Arial" w:cs="Arial"/>
          <w:sz w:val="22"/>
          <w:szCs w:val="22"/>
        </w:rPr>
      </w:pPr>
    </w:p>
    <w:p w14:paraId="56B2F144"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La Mise en production de tout ou partie d'un Livrable de la Solution ne vaut pas réception de celui-ci. </w:t>
      </w:r>
    </w:p>
    <w:p w14:paraId="29DEB0CB" w14:textId="77777777" w:rsidR="00AB0A61" w:rsidRDefault="00AB0A61" w:rsidP="00AB0A61">
      <w:pPr>
        <w:shd w:val="clear" w:color="auto" w:fill="FFFFFF"/>
        <w:jc w:val="both"/>
        <w:rPr>
          <w:rFonts w:ascii="Arial" w:hAnsi="Arial" w:cs="Arial"/>
          <w:sz w:val="22"/>
          <w:szCs w:val="22"/>
        </w:rPr>
      </w:pPr>
    </w:p>
    <w:p w14:paraId="5F313595" w14:textId="5922F086" w:rsidR="00AB0A61" w:rsidRDefault="00AB0A61" w:rsidP="00AB0A61">
      <w:pPr>
        <w:shd w:val="clear" w:color="auto" w:fill="FFFFFF"/>
        <w:jc w:val="both"/>
        <w:rPr>
          <w:rFonts w:ascii="Arial" w:hAnsi="Arial" w:cs="Arial"/>
          <w:sz w:val="22"/>
          <w:szCs w:val="22"/>
        </w:rPr>
      </w:pPr>
      <w:r>
        <w:rPr>
          <w:rFonts w:ascii="Arial" w:hAnsi="Arial" w:cs="Arial"/>
          <w:sz w:val="22"/>
          <w:szCs w:val="22"/>
        </w:rPr>
        <w:t>.</w:t>
      </w:r>
    </w:p>
    <w:p w14:paraId="7DE18D29" w14:textId="77777777" w:rsidR="00AB0A61" w:rsidRDefault="00AB0A61" w:rsidP="00AB0A61">
      <w:pPr>
        <w:pStyle w:val="Default"/>
        <w:shd w:val="clear" w:color="auto" w:fill="FFFFFF"/>
        <w:jc w:val="both"/>
        <w:rPr>
          <w:sz w:val="22"/>
          <w:szCs w:val="22"/>
        </w:rPr>
      </w:pPr>
    </w:p>
    <w:p w14:paraId="50F15DA6" w14:textId="352B7666"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28" w:name="_Toc184805131"/>
      <w:r>
        <w:rPr>
          <w:rFonts w:ascii="Arial" w:hAnsi="Arial" w:cs="Arial"/>
          <w:b/>
          <w:bCs/>
          <w:sz w:val="22"/>
          <w:szCs w:val="22"/>
        </w:rPr>
        <w:t xml:space="preserve">Dispositions spécifiques au traitement des Anomalies durant </w:t>
      </w:r>
      <w:r w:rsidR="007478E0">
        <w:rPr>
          <w:rFonts w:ascii="Arial" w:hAnsi="Arial" w:cs="Arial"/>
          <w:b/>
          <w:bCs/>
          <w:sz w:val="22"/>
          <w:szCs w:val="22"/>
        </w:rPr>
        <w:t>la phase</w:t>
      </w:r>
      <w:r>
        <w:rPr>
          <w:rFonts w:ascii="Arial" w:hAnsi="Arial" w:cs="Arial"/>
          <w:b/>
          <w:bCs/>
          <w:sz w:val="22"/>
          <w:szCs w:val="22"/>
        </w:rPr>
        <w:t xml:space="preserve"> de Recette </w:t>
      </w:r>
      <w:r w:rsidR="007478E0">
        <w:rPr>
          <w:rFonts w:ascii="Arial" w:hAnsi="Arial" w:cs="Arial"/>
          <w:b/>
          <w:bCs/>
          <w:sz w:val="22"/>
          <w:szCs w:val="22"/>
        </w:rPr>
        <w:t>Technique</w:t>
      </w:r>
      <w:bookmarkEnd w:id="28"/>
    </w:p>
    <w:p w14:paraId="56A2779B" w14:textId="71E7C2F0"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 xml:space="preserve">Le signalement des Anomalies </w:t>
      </w:r>
      <w:r w:rsidR="007478E0">
        <w:rPr>
          <w:rFonts w:ascii="Arial" w:hAnsi="Arial" w:cs="Arial"/>
          <w:color w:val="000000"/>
          <w:sz w:val="22"/>
          <w:szCs w:val="22"/>
        </w:rPr>
        <w:t xml:space="preserve">liées à l’installation de la Solution </w:t>
      </w:r>
      <w:r>
        <w:rPr>
          <w:rFonts w:ascii="Arial" w:hAnsi="Arial" w:cs="Arial"/>
          <w:color w:val="000000"/>
          <w:sz w:val="22"/>
          <w:szCs w:val="22"/>
        </w:rPr>
        <w:t xml:space="preserve">par l’Acheteur s’effectue via ses outils de gestion des Anomalies (PEGASE et SIRIUS). Dans la mesure où le Titulaire utilise déjà des outils collaboratifs pour ses besoins internes, il précisera les échanges qu'il compte mettre en œuvre avec PEGASE et SIRIUS afin de ne pas créer de rupture de service dans le traitement des demandes. Les délais ci-dessous s’entendent à l’intérieur de la plage </w:t>
      </w:r>
      <w:r w:rsidR="007478E0">
        <w:rPr>
          <w:rFonts w:ascii="Arial" w:hAnsi="Arial" w:cs="Arial"/>
          <w:color w:val="000000"/>
          <w:sz w:val="22"/>
          <w:szCs w:val="22"/>
        </w:rPr>
        <w:t>8</w:t>
      </w:r>
      <w:r>
        <w:rPr>
          <w:rFonts w:ascii="Arial" w:hAnsi="Arial" w:cs="Arial"/>
          <w:color w:val="000000"/>
          <w:sz w:val="22"/>
          <w:szCs w:val="22"/>
        </w:rPr>
        <w:t>h-1</w:t>
      </w:r>
      <w:r w:rsidR="007478E0">
        <w:rPr>
          <w:rFonts w:ascii="Arial" w:hAnsi="Arial" w:cs="Arial"/>
          <w:color w:val="000000"/>
          <w:sz w:val="22"/>
          <w:szCs w:val="22"/>
        </w:rPr>
        <w:t>8</w:t>
      </w:r>
      <w:r>
        <w:rPr>
          <w:rFonts w:ascii="Arial" w:hAnsi="Arial" w:cs="Arial"/>
          <w:color w:val="000000"/>
          <w:sz w:val="22"/>
          <w:szCs w:val="22"/>
        </w:rPr>
        <w:t xml:space="preserve">h </w:t>
      </w:r>
      <w:r w:rsidR="0066549A">
        <w:rPr>
          <w:rFonts w:ascii="Arial" w:hAnsi="Arial" w:cs="Arial"/>
          <w:color w:val="000000"/>
          <w:sz w:val="22"/>
          <w:szCs w:val="22"/>
        </w:rPr>
        <w:t xml:space="preserve">pour les Anomalies </w:t>
      </w:r>
      <w:r>
        <w:rPr>
          <w:rFonts w:ascii="Arial" w:hAnsi="Arial" w:cs="Arial"/>
          <w:color w:val="000000"/>
          <w:sz w:val="22"/>
          <w:szCs w:val="22"/>
        </w:rPr>
        <w:t xml:space="preserve">du lundi au vendredi tous les jours de l'année à l'exclusion des jours fériés au sens de l'article L3133-1 du Code du travail. </w:t>
      </w:r>
    </w:p>
    <w:p w14:paraId="31D34808" w14:textId="77777777" w:rsidR="00AB0A61" w:rsidRDefault="00AB0A61" w:rsidP="00AB0A61">
      <w:pPr>
        <w:shd w:val="clear" w:color="auto" w:fill="FFFFFF"/>
        <w:jc w:val="both"/>
        <w:rPr>
          <w:rFonts w:ascii="Arial" w:hAnsi="Arial" w:cs="Arial"/>
          <w:color w:val="000000"/>
          <w:sz w:val="22"/>
          <w:szCs w:val="22"/>
        </w:rPr>
      </w:pPr>
    </w:p>
    <w:p w14:paraId="117F22C4" w14:textId="77777777"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Les délais de prise en compte des demandes de correction des Anomalies et les délais de résolution des Anomalies sont fonction de la typologie de l’Anomalie et de la phase pendant laquelle l’Anomalie est détectée.</w:t>
      </w:r>
    </w:p>
    <w:p w14:paraId="55657419" w14:textId="77777777" w:rsidR="00AB0A61" w:rsidRDefault="00AB0A61" w:rsidP="00AB0A61">
      <w:pPr>
        <w:shd w:val="clear" w:color="auto" w:fill="FFFFFF"/>
        <w:jc w:val="both"/>
        <w:rPr>
          <w:rFonts w:ascii="Arial" w:hAnsi="Arial" w:cs="Arial"/>
          <w:color w:val="000000"/>
          <w:sz w:val="22"/>
          <w:szCs w:val="22"/>
        </w:rPr>
      </w:pPr>
    </w:p>
    <w:p w14:paraId="64C04AAA" w14:textId="77777777" w:rsidR="00AB0A61" w:rsidRDefault="00AB0A61" w:rsidP="00AB0A61">
      <w:pPr>
        <w:shd w:val="clear" w:color="auto" w:fill="FFFFFF"/>
        <w:jc w:val="both"/>
        <w:rPr>
          <w:rFonts w:ascii="Arial" w:hAnsi="Arial" w:cs="Arial"/>
          <w:color w:val="000000"/>
          <w:sz w:val="22"/>
          <w:szCs w:val="22"/>
        </w:rPr>
      </w:pPr>
    </w:p>
    <w:p w14:paraId="3FFD4F13" w14:textId="77777777" w:rsidR="00AB0A61" w:rsidRDefault="00AB0A61" w:rsidP="00AB0A61">
      <w:pPr>
        <w:shd w:val="clear" w:color="auto" w:fill="FFFFFF"/>
        <w:jc w:val="both"/>
        <w:rPr>
          <w:rFonts w:ascii="Arial" w:hAnsi="Arial" w:cs="Arial"/>
          <w:color w:val="000000"/>
          <w:sz w:val="22"/>
          <w:szCs w:val="22"/>
        </w:rPr>
      </w:pPr>
    </w:p>
    <w:p w14:paraId="73CF5448" w14:textId="44C1D737"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 xml:space="preserve">Une fois la Mise en production réalisée chaque Anomalie détectée est susceptible d’avoir un impact direct sur l’activité du Titulaire ; en conséquence le Titulaire s’engage à compter de la </w:t>
      </w:r>
      <w:r w:rsidR="007478E0">
        <w:rPr>
          <w:rFonts w:ascii="Arial" w:hAnsi="Arial" w:cs="Arial"/>
          <w:color w:val="000000"/>
          <w:sz w:val="22"/>
          <w:szCs w:val="22"/>
        </w:rPr>
        <w:t>Recette Technique</w:t>
      </w:r>
      <w:r>
        <w:rPr>
          <w:rFonts w:ascii="Arial" w:hAnsi="Arial" w:cs="Arial"/>
          <w:color w:val="000000"/>
          <w:sz w:val="22"/>
          <w:szCs w:val="22"/>
        </w:rPr>
        <w:t xml:space="preserve"> sur des délais de résolution des Anomalies impératifs.</w:t>
      </w:r>
    </w:p>
    <w:p w14:paraId="73E139D3" w14:textId="77777777" w:rsidR="00AB0A61" w:rsidRDefault="00AB0A61" w:rsidP="00AB0A61">
      <w:pPr>
        <w:shd w:val="clear" w:color="auto" w:fill="FFFFFF"/>
        <w:jc w:val="both"/>
        <w:rPr>
          <w:rFonts w:ascii="Arial" w:hAnsi="Arial" w:cs="Arial"/>
          <w:color w:val="000000"/>
          <w:sz w:val="22"/>
          <w:szCs w:val="22"/>
        </w:rPr>
      </w:pPr>
    </w:p>
    <w:p w14:paraId="2274549B" w14:textId="5B6A32E5"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 xml:space="preserve">Les délais de résolution sont précisés par typologie d’Anomalie dans le tableau ci-dessous. </w:t>
      </w:r>
    </w:p>
    <w:p w14:paraId="63DE8903" w14:textId="77777777" w:rsidR="00AB0A61" w:rsidRDefault="00AB0A61" w:rsidP="00AB0A61">
      <w:pPr>
        <w:shd w:val="clear" w:color="auto" w:fill="FFFFFF"/>
        <w:jc w:val="both"/>
        <w:rPr>
          <w:rFonts w:ascii="Arial" w:hAnsi="Arial" w:cs="Arial"/>
          <w:color w:val="000000"/>
          <w:sz w:val="22"/>
          <w:szCs w:val="22"/>
        </w:rPr>
      </w:pPr>
    </w:p>
    <w:p w14:paraId="6B3B1599" w14:textId="77777777" w:rsidR="00AB0A61" w:rsidRDefault="00AB0A61" w:rsidP="00AB0A61">
      <w:pPr>
        <w:shd w:val="clear" w:color="auto" w:fill="FFFFFF"/>
        <w:jc w:val="both"/>
        <w:rPr>
          <w:rFonts w:ascii="Arial" w:hAnsi="Arial" w:cs="Arial"/>
          <w:color w:val="000000"/>
          <w:sz w:val="22"/>
          <w:szCs w:val="22"/>
        </w:rPr>
      </w:pPr>
    </w:p>
    <w:p w14:paraId="54B882CB" w14:textId="77777777"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Délais de résolution pour la Solution :</w:t>
      </w:r>
    </w:p>
    <w:p w14:paraId="457E9B75" w14:textId="77777777" w:rsidR="00AB0A61" w:rsidRDefault="00AB0A61" w:rsidP="00AB0A61">
      <w:pPr>
        <w:shd w:val="clear" w:color="auto" w:fill="FFFFFF"/>
        <w:jc w:val="both"/>
        <w:rPr>
          <w:rFonts w:ascii="Arial" w:hAnsi="Arial" w:cs="Arial"/>
          <w:color w:val="000000"/>
          <w:sz w:val="22"/>
          <w:szCs w:val="22"/>
        </w:rPr>
      </w:pPr>
    </w:p>
    <w:tbl>
      <w:tblPr>
        <w:tblW w:w="6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064"/>
        <w:gridCol w:w="1672"/>
        <w:gridCol w:w="1305"/>
      </w:tblGrid>
      <w:tr w:rsidR="00B347F4" w14:paraId="6A6608F4" w14:textId="77777777" w:rsidTr="00B347F4">
        <w:tc>
          <w:tcPr>
            <w:tcW w:w="1277" w:type="dxa"/>
            <w:shd w:val="clear" w:color="auto" w:fill="auto"/>
          </w:tcPr>
          <w:p w14:paraId="08BC6568" w14:textId="77777777" w:rsidR="00B347F4" w:rsidRDefault="00B347F4" w:rsidP="002F20D5">
            <w:pPr>
              <w:numPr>
                <w:ilvl w:val="12"/>
                <w:numId w:val="0"/>
              </w:numPr>
              <w:spacing w:line="360" w:lineRule="atLeast"/>
              <w:rPr>
                <w:rFonts w:ascii="Arial" w:hAnsi="Arial" w:cs="Arial"/>
                <w:sz w:val="22"/>
              </w:rPr>
            </w:pPr>
            <w:r>
              <w:rPr>
                <w:rFonts w:ascii="Arial" w:hAnsi="Arial" w:cs="Arial"/>
                <w:sz w:val="22"/>
              </w:rPr>
              <w:t>Anomalie</w:t>
            </w:r>
          </w:p>
        </w:tc>
        <w:tc>
          <w:tcPr>
            <w:tcW w:w="2064" w:type="dxa"/>
            <w:shd w:val="clear" w:color="auto" w:fill="auto"/>
          </w:tcPr>
          <w:p w14:paraId="3E8AF59D"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GTR</w:t>
            </w:r>
          </w:p>
          <w:p w14:paraId="73FD4FAA"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Garantie de temps de rétablissement</w:t>
            </w:r>
          </w:p>
        </w:tc>
        <w:tc>
          <w:tcPr>
            <w:tcW w:w="1672" w:type="dxa"/>
            <w:shd w:val="clear" w:color="auto" w:fill="auto"/>
          </w:tcPr>
          <w:p w14:paraId="142C51CD"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Couverture hebdomadaire</w:t>
            </w:r>
          </w:p>
        </w:tc>
        <w:tc>
          <w:tcPr>
            <w:tcW w:w="1305" w:type="dxa"/>
            <w:shd w:val="clear" w:color="auto" w:fill="auto"/>
          </w:tcPr>
          <w:p w14:paraId="034ADF52"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Couverture Horaire</w:t>
            </w:r>
          </w:p>
        </w:tc>
      </w:tr>
      <w:tr w:rsidR="00B347F4" w14:paraId="6A1FC657" w14:textId="77777777" w:rsidTr="00B347F4">
        <w:tc>
          <w:tcPr>
            <w:tcW w:w="1277" w:type="dxa"/>
            <w:shd w:val="clear" w:color="auto" w:fill="auto"/>
          </w:tcPr>
          <w:p w14:paraId="67727360" w14:textId="77777777" w:rsidR="00B347F4" w:rsidRDefault="00B347F4" w:rsidP="002F20D5">
            <w:pPr>
              <w:numPr>
                <w:ilvl w:val="12"/>
                <w:numId w:val="0"/>
              </w:numPr>
              <w:spacing w:line="360" w:lineRule="atLeast"/>
              <w:rPr>
                <w:rFonts w:ascii="Arial" w:hAnsi="Arial" w:cs="Arial"/>
                <w:sz w:val="22"/>
              </w:rPr>
            </w:pPr>
            <w:r>
              <w:rPr>
                <w:rFonts w:ascii="Arial" w:hAnsi="Arial" w:cs="Arial"/>
                <w:sz w:val="22"/>
              </w:rPr>
              <w:t>Bloquante</w:t>
            </w:r>
          </w:p>
        </w:tc>
        <w:tc>
          <w:tcPr>
            <w:tcW w:w="2064" w:type="dxa"/>
            <w:shd w:val="clear" w:color="auto" w:fill="auto"/>
          </w:tcPr>
          <w:p w14:paraId="2CC10896" w14:textId="79C5624D"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1 jour</w:t>
            </w:r>
          </w:p>
        </w:tc>
        <w:tc>
          <w:tcPr>
            <w:tcW w:w="1672" w:type="dxa"/>
            <w:shd w:val="clear" w:color="auto" w:fill="auto"/>
          </w:tcPr>
          <w:p w14:paraId="7B0EA35A"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Du lundi au vendredi</w:t>
            </w:r>
          </w:p>
        </w:tc>
        <w:tc>
          <w:tcPr>
            <w:tcW w:w="1305" w:type="dxa"/>
            <w:shd w:val="clear" w:color="auto" w:fill="auto"/>
          </w:tcPr>
          <w:p w14:paraId="7B9DA715" w14:textId="31B38F65" w:rsidR="00B347F4" w:rsidRDefault="007478E0" w:rsidP="002F20D5">
            <w:pPr>
              <w:numPr>
                <w:ilvl w:val="12"/>
                <w:numId w:val="0"/>
              </w:numPr>
              <w:spacing w:line="360" w:lineRule="atLeast"/>
              <w:jc w:val="center"/>
              <w:rPr>
                <w:rFonts w:ascii="Arial" w:hAnsi="Arial" w:cs="Arial"/>
                <w:sz w:val="22"/>
              </w:rPr>
            </w:pPr>
            <w:r>
              <w:rPr>
                <w:rFonts w:ascii="Arial" w:hAnsi="Arial" w:cs="Arial"/>
                <w:sz w:val="22"/>
              </w:rPr>
              <w:t>8</w:t>
            </w:r>
            <w:r w:rsidR="00B347F4">
              <w:rPr>
                <w:rFonts w:ascii="Arial" w:hAnsi="Arial" w:cs="Arial"/>
                <w:sz w:val="22"/>
              </w:rPr>
              <w:t>h / 1</w:t>
            </w:r>
            <w:r>
              <w:rPr>
                <w:rFonts w:ascii="Arial" w:hAnsi="Arial" w:cs="Arial"/>
                <w:sz w:val="22"/>
              </w:rPr>
              <w:t>8</w:t>
            </w:r>
            <w:r w:rsidR="00B347F4">
              <w:rPr>
                <w:rFonts w:ascii="Arial" w:hAnsi="Arial" w:cs="Arial"/>
                <w:sz w:val="22"/>
              </w:rPr>
              <w:t>h</w:t>
            </w:r>
          </w:p>
        </w:tc>
      </w:tr>
      <w:tr w:rsidR="00B347F4" w14:paraId="580E4135" w14:textId="77777777" w:rsidTr="00B347F4">
        <w:tc>
          <w:tcPr>
            <w:tcW w:w="1277" w:type="dxa"/>
            <w:shd w:val="clear" w:color="auto" w:fill="auto"/>
          </w:tcPr>
          <w:p w14:paraId="6008DF3B" w14:textId="66431565" w:rsidR="00B347F4" w:rsidRDefault="00B347F4" w:rsidP="002F20D5">
            <w:pPr>
              <w:numPr>
                <w:ilvl w:val="12"/>
                <w:numId w:val="0"/>
              </w:numPr>
              <w:spacing w:line="360" w:lineRule="atLeast"/>
              <w:rPr>
                <w:rFonts w:ascii="Arial" w:hAnsi="Arial" w:cs="Arial"/>
                <w:sz w:val="22"/>
              </w:rPr>
            </w:pPr>
            <w:r>
              <w:rPr>
                <w:rFonts w:ascii="Arial" w:hAnsi="Arial" w:cs="Arial"/>
                <w:sz w:val="22"/>
              </w:rPr>
              <w:lastRenderedPageBreak/>
              <w:t>Majeure</w:t>
            </w:r>
          </w:p>
        </w:tc>
        <w:tc>
          <w:tcPr>
            <w:tcW w:w="2064" w:type="dxa"/>
            <w:shd w:val="clear" w:color="auto" w:fill="auto"/>
          </w:tcPr>
          <w:p w14:paraId="4F68BC4A" w14:textId="13DAA4B8"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3 jours</w:t>
            </w:r>
          </w:p>
        </w:tc>
        <w:tc>
          <w:tcPr>
            <w:tcW w:w="1672" w:type="dxa"/>
            <w:shd w:val="clear" w:color="auto" w:fill="auto"/>
          </w:tcPr>
          <w:p w14:paraId="6EA6F6AA"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Du lundi au vendredi</w:t>
            </w:r>
          </w:p>
        </w:tc>
        <w:tc>
          <w:tcPr>
            <w:tcW w:w="1305" w:type="dxa"/>
            <w:shd w:val="clear" w:color="auto" w:fill="auto"/>
          </w:tcPr>
          <w:p w14:paraId="1651B80B"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8h / 18h</w:t>
            </w:r>
          </w:p>
        </w:tc>
      </w:tr>
      <w:tr w:rsidR="00B347F4" w14:paraId="24BA6D2F" w14:textId="77777777" w:rsidTr="00B347F4">
        <w:tc>
          <w:tcPr>
            <w:tcW w:w="1277" w:type="dxa"/>
            <w:shd w:val="clear" w:color="auto" w:fill="auto"/>
          </w:tcPr>
          <w:p w14:paraId="35E86579" w14:textId="3232AE47" w:rsidR="00B347F4" w:rsidRDefault="00B347F4" w:rsidP="002F20D5">
            <w:pPr>
              <w:pStyle w:val="tableau"/>
              <w:numPr>
                <w:ilvl w:val="12"/>
                <w:numId w:val="0"/>
              </w:numPr>
              <w:spacing w:line="360" w:lineRule="atLeast"/>
              <w:rPr>
                <w:rFonts w:ascii="Arial" w:hAnsi="Arial" w:cs="Arial"/>
              </w:rPr>
            </w:pPr>
            <w:r>
              <w:rPr>
                <w:rFonts w:ascii="Arial" w:hAnsi="Arial" w:cs="Arial"/>
              </w:rPr>
              <w:t>Mineure</w:t>
            </w:r>
          </w:p>
        </w:tc>
        <w:tc>
          <w:tcPr>
            <w:tcW w:w="2064" w:type="dxa"/>
            <w:shd w:val="clear" w:color="auto" w:fill="auto"/>
          </w:tcPr>
          <w:p w14:paraId="2F8996EB" w14:textId="3E2919D8"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10 jours</w:t>
            </w:r>
          </w:p>
        </w:tc>
        <w:tc>
          <w:tcPr>
            <w:tcW w:w="1672" w:type="dxa"/>
            <w:shd w:val="clear" w:color="auto" w:fill="auto"/>
          </w:tcPr>
          <w:p w14:paraId="0BF58061" w14:textId="77777777" w:rsidR="00B347F4" w:rsidRDefault="00B347F4" w:rsidP="002F20D5">
            <w:pPr>
              <w:numPr>
                <w:ilvl w:val="12"/>
                <w:numId w:val="0"/>
              </w:numPr>
              <w:spacing w:line="360" w:lineRule="atLeast"/>
              <w:jc w:val="center"/>
              <w:rPr>
                <w:rFonts w:ascii="Arial" w:hAnsi="Arial" w:cs="Arial"/>
                <w:sz w:val="22"/>
              </w:rPr>
            </w:pPr>
            <w:r>
              <w:rPr>
                <w:rFonts w:ascii="Arial" w:hAnsi="Arial" w:cs="Arial"/>
                <w:sz w:val="22"/>
              </w:rPr>
              <w:t>Du lundi au vendredi</w:t>
            </w:r>
          </w:p>
        </w:tc>
        <w:tc>
          <w:tcPr>
            <w:tcW w:w="1305" w:type="dxa"/>
            <w:shd w:val="clear" w:color="auto" w:fill="auto"/>
          </w:tcPr>
          <w:p w14:paraId="644ACD7F" w14:textId="632DE6FB" w:rsidR="00B347F4" w:rsidRDefault="007478E0" w:rsidP="002F20D5">
            <w:pPr>
              <w:numPr>
                <w:ilvl w:val="12"/>
                <w:numId w:val="0"/>
              </w:numPr>
              <w:spacing w:line="360" w:lineRule="atLeast"/>
              <w:jc w:val="center"/>
              <w:rPr>
                <w:rFonts w:ascii="Arial" w:hAnsi="Arial" w:cs="Arial"/>
                <w:sz w:val="22"/>
              </w:rPr>
            </w:pPr>
            <w:r>
              <w:rPr>
                <w:rFonts w:ascii="Arial" w:hAnsi="Arial" w:cs="Arial"/>
                <w:sz w:val="22"/>
              </w:rPr>
              <w:t>8</w:t>
            </w:r>
            <w:r w:rsidR="00B347F4">
              <w:rPr>
                <w:rFonts w:ascii="Arial" w:hAnsi="Arial" w:cs="Arial"/>
                <w:sz w:val="22"/>
              </w:rPr>
              <w:t>h / 1</w:t>
            </w:r>
            <w:r>
              <w:rPr>
                <w:rFonts w:ascii="Arial" w:hAnsi="Arial" w:cs="Arial"/>
                <w:sz w:val="22"/>
              </w:rPr>
              <w:t>8</w:t>
            </w:r>
            <w:r w:rsidR="00B347F4">
              <w:rPr>
                <w:rFonts w:ascii="Arial" w:hAnsi="Arial" w:cs="Arial"/>
                <w:sz w:val="22"/>
              </w:rPr>
              <w:t>h</w:t>
            </w:r>
          </w:p>
        </w:tc>
      </w:tr>
    </w:tbl>
    <w:p w14:paraId="080C985F" w14:textId="77777777" w:rsidR="00AB0A61" w:rsidRDefault="00AB0A61" w:rsidP="00AB0A61">
      <w:pPr>
        <w:shd w:val="clear" w:color="auto" w:fill="FFFFFF"/>
        <w:jc w:val="both"/>
        <w:rPr>
          <w:rFonts w:ascii="Arial" w:hAnsi="Arial" w:cs="Arial"/>
          <w:color w:val="000000"/>
          <w:sz w:val="22"/>
          <w:szCs w:val="22"/>
        </w:rPr>
      </w:pPr>
    </w:p>
    <w:p w14:paraId="4D5915FE" w14:textId="77777777" w:rsidR="00AB0A61" w:rsidRDefault="00AB0A61" w:rsidP="00AB0A61">
      <w:pPr>
        <w:shd w:val="clear" w:color="auto" w:fill="FFFFFF"/>
        <w:jc w:val="both"/>
        <w:rPr>
          <w:rFonts w:ascii="Arial" w:hAnsi="Arial" w:cs="Arial"/>
          <w:color w:val="000000"/>
          <w:sz w:val="22"/>
          <w:szCs w:val="22"/>
        </w:rPr>
      </w:pPr>
    </w:p>
    <w:p w14:paraId="6DAD81AB" w14:textId="7303216B" w:rsidR="00AB0A61" w:rsidRDefault="00AB0A61" w:rsidP="00AB0A61">
      <w:pPr>
        <w:shd w:val="clear" w:color="auto" w:fill="FFFFFF"/>
        <w:jc w:val="both"/>
        <w:rPr>
          <w:rFonts w:ascii="Arial" w:hAnsi="Arial" w:cs="Arial"/>
          <w:color w:val="000000"/>
          <w:sz w:val="22"/>
          <w:szCs w:val="22"/>
        </w:rPr>
      </w:pPr>
      <w:r>
        <w:rPr>
          <w:rFonts w:ascii="Arial" w:hAnsi="Arial" w:cs="Arial"/>
          <w:color w:val="000000"/>
          <w:sz w:val="22"/>
          <w:szCs w:val="22"/>
        </w:rPr>
        <w:t>Le délai de résolution de l’Anomalie débute, à compter de l’affectation de l’Anomalie au Titulaire dans l’outil PEGASE</w:t>
      </w:r>
      <w:r w:rsidR="00235666">
        <w:rPr>
          <w:rFonts w:ascii="Arial" w:hAnsi="Arial" w:cs="Arial"/>
          <w:color w:val="000000"/>
          <w:sz w:val="22"/>
          <w:szCs w:val="22"/>
        </w:rPr>
        <w:t xml:space="preserve"> ou un outil de </w:t>
      </w:r>
      <w:proofErr w:type="spellStart"/>
      <w:r w:rsidR="00235666">
        <w:rPr>
          <w:rFonts w:ascii="Arial" w:hAnsi="Arial" w:cs="Arial"/>
          <w:color w:val="000000"/>
          <w:sz w:val="22"/>
          <w:szCs w:val="22"/>
        </w:rPr>
        <w:t>ticketing</w:t>
      </w:r>
      <w:proofErr w:type="spellEnd"/>
      <w:r w:rsidR="00235666">
        <w:rPr>
          <w:rFonts w:ascii="Arial" w:hAnsi="Arial" w:cs="Arial"/>
          <w:color w:val="000000"/>
          <w:sz w:val="22"/>
          <w:szCs w:val="22"/>
        </w:rPr>
        <w:t xml:space="preserve"> du Titulaire</w:t>
      </w:r>
      <w:r>
        <w:rPr>
          <w:rFonts w:ascii="Arial" w:hAnsi="Arial" w:cs="Arial"/>
          <w:color w:val="000000"/>
          <w:sz w:val="22"/>
          <w:szCs w:val="22"/>
        </w:rPr>
        <w:t xml:space="preserve"> pendant les heures ouvrées. </w:t>
      </w:r>
    </w:p>
    <w:p w14:paraId="34547981" w14:textId="77777777" w:rsidR="00AB0A61" w:rsidRDefault="00AB0A61" w:rsidP="00AB0A61">
      <w:pPr>
        <w:keepLines/>
        <w:shd w:val="clear" w:color="auto" w:fill="FFFFFF"/>
        <w:spacing w:before="120" w:after="120"/>
        <w:jc w:val="both"/>
        <w:rPr>
          <w:rFonts w:ascii="Arial" w:hAnsi="Arial" w:cs="Arial"/>
          <w:color w:val="000000"/>
          <w:sz w:val="22"/>
          <w:szCs w:val="22"/>
        </w:rPr>
      </w:pPr>
      <w:r>
        <w:rPr>
          <w:rFonts w:ascii="Arial" w:hAnsi="Arial" w:cs="Arial"/>
          <w:color w:val="000000"/>
          <w:sz w:val="22"/>
          <w:szCs w:val="22"/>
        </w:rPr>
        <w:t>Le décompte du délai de résolution d’une Anomalie</w:t>
      </w:r>
      <w:r>
        <w:rPr>
          <w:rFonts w:ascii="Arial" w:hAnsi="Arial" w:cs="Arial"/>
          <w:sz w:val="22"/>
          <w:szCs w:val="22"/>
        </w:rPr>
        <w:t xml:space="preserve"> </w:t>
      </w:r>
      <w:r>
        <w:rPr>
          <w:rFonts w:ascii="Arial" w:hAnsi="Arial" w:cs="Arial"/>
          <w:color w:val="000000"/>
          <w:sz w:val="22"/>
          <w:szCs w:val="22"/>
        </w:rPr>
        <w:t xml:space="preserve">prend fin à la livraison sur l’environnement de recette de l’Acheteur par le Titulaire de la correction de l'Anomalie sous réserve de la validation ultérieure du correctif par l’Acheteur matérialisée par la clôture de la demande de correction d’Anomalie dans l’outils PEGASE. A défaut de validation par l’Acheteur du correctif (soit que l’Anomalie subsiste, soit que le correctif ait engendré une nouvelle Anomalie), le décompte du délai de résolution de l’Anomalie reprend à compter de la Notification du Titulaire, via l’outil PEGASE, de la non-validation du correctif proposé, le délai de résolution étant dans cette hypothèse seulement suspendu pendant la Recette du correctif par l’Acheteur.  </w:t>
      </w:r>
    </w:p>
    <w:p w14:paraId="27C6116C" w14:textId="77777777" w:rsidR="00AB0A61" w:rsidRDefault="00AB0A61" w:rsidP="00AB0A61">
      <w:pPr>
        <w:keepLines/>
        <w:shd w:val="clear" w:color="auto" w:fill="FFFFFF"/>
        <w:spacing w:before="120" w:after="120"/>
        <w:jc w:val="both"/>
        <w:rPr>
          <w:rFonts w:ascii="Arial" w:hAnsi="Arial" w:cs="Arial"/>
          <w:color w:val="000000"/>
          <w:sz w:val="22"/>
          <w:szCs w:val="22"/>
        </w:rPr>
      </w:pPr>
      <w:r>
        <w:rPr>
          <w:rFonts w:ascii="Arial" w:hAnsi="Arial" w:cs="Arial"/>
          <w:color w:val="000000"/>
          <w:sz w:val="22"/>
          <w:szCs w:val="22"/>
        </w:rPr>
        <w:t>Le Titulaire s’engage sur des délais de correction uniquement dans le cas où l’Anomalie est reproductible.</w:t>
      </w:r>
    </w:p>
    <w:p w14:paraId="64F18BE1" w14:textId="7F036BD2" w:rsidR="00AB0A61" w:rsidRDefault="007478E0" w:rsidP="00987FCF">
      <w:pPr>
        <w:keepLines/>
        <w:shd w:val="clear" w:color="auto" w:fill="FFFFFF"/>
        <w:spacing w:before="120" w:after="120"/>
        <w:jc w:val="both"/>
        <w:rPr>
          <w:rFonts w:ascii="Arial" w:hAnsi="Arial" w:cs="Arial"/>
          <w:color w:val="000000"/>
          <w:sz w:val="22"/>
          <w:szCs w:val="22"/>
        </w:rPr>
      </w:pPr>
      <w:r>
        <w:rPr>
          <w:rFonts w:ascii="Arial" w:hAnsi="Arial" w:cs="Arial"/>
          <w:color w:val="000000"/>
          <w:sz w:val="22"/>
          <w:szCs w:val="22"/>
        </w:rPr>
        <w:t>Le Titulaire privilégiera un</w:t>
      </w:r>
      <w:r w:rsidR="00AB0A61">
        <w:rPr>
          <w:rFonts w:ascii="Arial" w:hAnsi="Arial" w:cs="Arial"/>
          <w:color w:val="000000"/>
          <w:sz w:val="22"/>
          <w:szCs w:val="22"/>
        </w:rPr>
        <w:t xml:space="preserve"> système de train de livraison sera privilégié pour les Anomalies mineures pour minimiser le nombre de livraison sur un système en exploitation, la fréquence sera de 1 fois par mois (</w:t>
      </w:r>
      <w:r w:rsidR="00AB0A61">
        <w:rPr>
          <w:rFonts w:ascii="Arial" w:hAnsi="Arial" w:cs="Arial"/>
          <w:sz w:val="22"/>
          <w:szCs w:val="22"/>
          <w:lang w:eastAsia="en-US"/>
        </w:rPr>
        <w:t xml:space="preserve">21 </w:t>
      </w:r>
      <w:r w:rsidR="00AB0A61">
        <w:rPr>
          <w:rFonts w:ascii="Arial" w:hAnsi="Arial" w:cs="Arial"/>
          <w:color w:val="000000"/>
          <w:sz w:val="22"/>
          <w:szCs w:val="22"/>
        </w:rPr>
        <w:t xml:space="preserve">jours ouvrés) au maximum. Les Anomalies bloquantes et majeures seront toutefois exclues de ce mode de livraison et seront livrées dans les délais prévus ci-dessus. </w:t>
      </w:r>
    </w:p>
    <w:p w14:paraId="21901CB8" w14:textId="77777777" w:rsidR="00AB0A61" w:rsidRDefault="00AB0A61" w:rsidP="00AB0A61">
      <w:pPr>
        <w:shd w:val="clear" w:color="auto" w:fill="FFFFFF"/>
        <w:jc w:val="both"/>
        <w:rPr>
          <w:rFonts w:ascii="Arial" w:hAnsi="Arial" w:cs="Arial"/>
          <w:color w:val="000000"/>
          <w:sz w:val="22"/>
          <w:szCs w:val="22"/>
        </w:rPr>
      </w:pPr>
    </w:p>
    <w:p w14:paraId="3B37EF57" w14:textId="77777777" w:rsidR="00AB0A61" w:rsidRDefault="00AB0A61" w:rsidP="00AB0A61">
      <w:pPr>
        <w:shd w:val="clear" w:color="auto" w:fill="FFFFFF"/>
        <w:ind w:right="144"/>
        <w:jc w:val="both"/>
        <w:rPr>
          <w:rFonts w:ascii="Arial" w:hAnsi="Arial" w:cs="Arial"/>
          <w:sz w:val="22"/>
          <w:szCs w:val="22"/>
        </w:rPr>
      </w:pPr>
      <w:bookmarkStart w:id="29" w:name="_Hlk163486733"/>
    </w:p>
    <w:p w14:paraId="6BE5AD4D"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30" w:name="_Toc184805132"/>
      <w:r>
        <w:rPr>
          <w:rFonts w:ascii="Arial" w:hAnsi="Arial" w:cs="Arial"/>
          <w:b/>
          <w:bCs/>
          <w:sz w:val="22"/>
          <w:szCs w:val="22"/>
        </w:rPr>
        <w:t>Réfaction</w:t>
      </w:r>
      <w:bookmarkEnd w:id="29"/>
      <w:bookmarkEnd w:id="30"/>
    </w:p>
    <w:p w14:paraId="653654DD" w14:textId="5DA1BC7E" w:rsidR="00AB0A61" w:rsidRDefault="00AB0A61" w:rsidP="00AB0A61">
      <w:pPr>
        <w:jc w:val="both"/>
        <w:rPr>
          <w:rFonts w:ascii="Arial" w:hAnsi="Arial" w:cs="Arial"/>
          <w:bCs/>
          <w:iCs/>
          <w:sz w:val="22"/>
          <w:szCs w:val="22"/>
        </w:rPr>
      </w:pPr>
      <w:r>
        <w:rPr>
          <w:rFonts w:ascii="Arial" w:hAnsi="Arial" w:cs="Arial"/>
          <w:sz w:val="22"/>
          <w:szCs w:val="22"/>
        </w:rPr>
        <w:t xml:space="preserve">En complément de </w:t>
      </w:r>
      <w:r>
        <w:rPr>
          <w:rFonts w:ascii="Arial" w:hAnsi="Arial" w:cs="Arial"/>
          <w:b/>
          <w:bCs/>
          <w:sz w:val="22"/>
          <w:szCs w:val="22"/>
        </w:rPr>
        <w:t xml:space="preserve">l’article 34.3 du CCAG-TIC, </w:t>
      </w:r>
      <w:r>
        <w:rPr>
          <w:rFonts w:ascii="Arial" w:hAnsi="Arial" w:cs="Arial"/>
          <w:sz w:val="22"/>
          <w:szCs w:val="22"/>
        </w:rPr>
        <w:t>d</w:t>
      </w:r>
      <w:r>
        <w:rPr>
          <w:rFonts w:ascii="Arial" w:hAnsi="Arial" w:cs="Arial"/>
          <w:bCs/>
          <w:iCs/>
          <w:sz w:val="22"/>
          <w:szCs w:val="22"/>
        </w:rPr>
        <w:t xml:space="preserve">ans le cadre des opérations de Recette décrites ci-dessus, lorsque l’Acheteur estime que des Prestations, sans être entièrement conformes au </w:t>
      </w:r>
      <w:r w:rsidR="005B6208">
        <w:rPr>
          <w:rFonts w:ascii="Arial" w:hAnsi="Arial" w:cs="Arial"/>
          <w:bCs/>
          <w:iCs/>
          <w:sz w:val="22"/>
          <w:szCs w:val="22"/>
        </w:rPr>
        <w:t>Cahier des charges</w:t>
      </w:r>
      <w:r>
        <w:rPr>
          <w:rFonts w:ascii="Arial" w:hAnsi="Arial" w:cs="Arial"/>
          <w:bCs/>
          <w:iCs/>
          <w:sz w:val="22"/>
          <w:szCs w:val="22"/>
        </w:rPr>
        <w:t>, peuvent néanmoins être reçues en l'état, il peut les admettre avec réfaction de prix proportionnelle à l'importance des imperfections constatées. Cette décision doit être motivée. Elle ne peut être notifiée au Titulaire qu'après qu'il a été mis à même de présenter ses observations. Si le Titulaire ne présente pas d'observations dans les quinze (15) jours ouvrés suivant la décision de réception avec Réfaction, il est réputé l'avoir acceptée. Si le Titulaire formule des observations dans ce délai, l’Acheteur dispose ensuite de quinze (15) jours ouvrés pour lui notifier une nouvelle décision. À défaut d'une telle notification, l’Acheteur est réputé avoir accepté les observations du Titulaire.</w:t>
      </w:r>
    </w:p>
    <w:p w14:paraId="70627FB8" w14:textId="77777777" w:rsidR="00AB0A61" w:rsidRDefault="00AB0A61" w:rsidP="00AB0A61">
      <w:pPr>
        <w:pStyle w:val="BodyText21"/>
        <w:shd w:val="clear" w:color="auto" w:fill="FFFFFF"/>
        <w:rPr>
          <w:rFonts w:ascii="Arial" w:hAnsi="Arial" w:cs="Arial"/>
          <w:bCs/>
          <w:iCs/>
          <w:sz w:val="22"/>
          <w:szCs w:val="22"/>
        </w:rPr>
      </w:pPr>
    </w:p>
    <w:p w14:paraId="0DCAA318" w14:textId="77777777" w:rsidR="00AB0A61" w:rsidRPr="00411CAF"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31" w:name="_Toc184805133"/>
      <w:r w:rsidRPr="00411CAF">
        <w:rPr>
          <w:rFonts w:ascii="Arial" w:hAnsi="Arial" w:cs="Arial"/>
          <w:sz w:val="22"/>
          <w:szCs w:val="22"/>
        </w:rPr>
        <w:t>DISPOSITIONS RELATIVES AU DECALAGE D’UNE DATE IMPERATIVE OU NON RESPECT DES DELAIS</w:t>
      </w:r>
      <w:bookmarkEnd w:id="31"/>
    </w:p>
    <w:p w14:paraId="31DF7CE7" w14:textId="77777777" w:rsidR="00AB0A61" w:rsidRDefault="00AB0A61" w:rsidP="00AB0A61">
      <w:pPr>
        <w:pStyle w:val="BodyText21"/>
        <w:shd w:val="clear" w:color="auto" w:fill="FFFFFF"/>
        <w:rPr>
          <w:rFonts w:ascii="Arial" w:hAnsi="Arial" w:cs="Arial"/>
          <w:bCs/>
          <w:iCs/>
          <w:sz w:val="22"/>
          <w:szCs w:val="22"/>
        </w:rPr>
      </w:pPr>
    </w:p>
    <w:p w14:paraId="65C771B3"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32" w:name="_Toc184805134"/>
      <w:r>
        <w:rPr>
          <w:rFonts w:ascii="Arial" w:hAnsi="Arial" w:cs="Arial"/>
          <w:b/>
          <w:bCs/>
          <w:sz w:val="22"/>
          <w:szCs w:val="22"/>
        </w:rPr>
        <w:t>Dispositions propres au décalage d’une Date Impérative</w:t>
      </w:r>
      <w:bookmarkEnd w:id="32"/>
    </w:p>
    <w:p w14:paraId="2F61BA51" w14:textId="77777777" w:rsidR="00AB0A61" w:rsidRDefault="00AB0A61" w:rsidP="00AB0A61">
      <w:pPr>
        <w:pStyle w:val="BodyText21"/>
        <w:shd w:val="clear" w:color="auto" w:fill="FFFFFF"/>
        <w:rPr>
          <w:rFonts w:ascii="Arial" w:hAnsi="Arial" w:cs="Arial"/>
          <w:bCs/>
          <w:iCs/>
          <w:sz w:val="22"/>
          <w:szCs w:val="22"/>
        </w:rPr>
      </w:pPr>
    </w:p>
    <w:p w14:paraId="53358A8B" w14:textId="77777777" w:rsidR="00AB0A61" w:rsidRDefault="00AB0A61" w:rsidP="00AB0A61">
      <w:pPr>
        <w:pStyle w:val="BodyText21"/>
        <w:shd w:val="clear" w:color="auto" w:fill="FFFFFF"/>
        <w:rPr>
          <w:rFonts w:ascii="Arial" w:hAnsi="Arial" w:cs="Arial"/>
          <w:bCs/>
          <w:iCs/>
          <w:sz w:val="22"/>
          <w:szCs w:val="22"/>
        </w:rPr>
      </w:pPr>
      <w:r w:rsidRPr="00411CAF">
        <w:rPr>
          <w:rFonts w:ascii="Arial" w:hAnsi="Arial" w:cs="Arial"/>
          <w:bCs/>
          <w:iCs/>
          <w:sz w:val="22"/>
          <w:szCs w:val="22"/>
        </w:rPr>
        <w:t>Les Parties conviennent des dispositions suivantes visant à régir les conséquences des éventuels décalages des Dates Impératives visées à l'article 5 ci-dessus et ce suivant l'origine du décalage :</w:t>
      </w:r>
    </w:p>
    <w:p w14:paraId="4810DD86" w14:textId="77777777" w:rsidR="00AB0A61" w:rsidRDefault="00AB0A61" w:rsidP="00AB0A61">
      <w:pPr>
        <w:pStyle w:val="BodyText21"/>
        <w:numPr>
          <w:ilvl w:val="0"/>
          <w:numId w:val="19"/>
        </w:numPr>
        <w:shd w:val="clear" w:color="auto" w:fill="FFFFFF"/>
        <w:rPr>
          <w:rFonts w:ascii="Arial" w:hAnsi="Arial" w:cs="Arial"/>
          <w:bCs/>
          <w:iCs/>
          <w:sz w:val="22"/>
          <w:szCs w:val="22"/>
        </w:rPr>
      </w:pPr>
      <w:r>
        <w:rPr>
          <w:rFonts w:ascii="Arial" w:hAnsi="Arial" w:cs="Arial"/>
          <w:bCs/>
          <w:iCs/>
          <w:sz w:val="22"/>
          <w:szCs w:val="22"/>
        </w:rPr>
        <w:t>Si le décalage des Dates Impératives résulte exclusivement d'un manquement du Titulaire (étant précisé qu’il revient au Titulaire pour dégager sa responsabilité d’établir le manquement de l’Acheteur ou l’événement ayant caractère de force majeure ayant empêché le respect des Dates impératives) :</w:t>
      </w:r>
    </w:p>
    <w:p w14:paraId="4A0F2E27" w14:textId="77777777" w:rsidR="00AB0A61" w:rsidRDefault="00AB0A61" w:rsidP="00AB0A61">
      <w:pPr>
        <w:pStyle w:val="BodyText21"/>
        <w:numPr>
          <w:ilvl w:val="1"/>
          <w:numId w:val="19"/>
        </w:numPr>
        <w:shd w:val="clear" w:color="auto" w:fill="FFFFFF"/>
        <w:rPr>
          <w:rFonts w:ascii="Arial" w:hAnsi="Arial" w:cs="Arial"/>
          <w:bCs/>
          <w:iCs/>
          <w:sz w:val="22"/>
          <w:szCs w:val="22"/>
        </w:rPr>
      </w:pPr>
      <w:r>
        <w:rPr>
          <w:rFonts w:ascii="Arial" w:hAnsi="Arial" w:cs="Arial"/>
          <w:sz w:val="22"/>
          <w:szCs w:val="22"/>
        </w:rPr>
        <w:t xml:space="preserve">Le Titulaire sera redevable de plein droit de pénalités dans les conditions visées à l'article 12.2 ci-dessous, sans préjudice </w:t>
      </w:r>
      <w:r>
        <w:rPr>
          <w:rFonts w:ascii="Arial" w:hAnsi="Arial" w:cs="Arial"/>
          <w:bCs/>
          <w:iCs/>
          <w:sz w:val="22"/>
          <w:szCs w:val="22"/>
        </w:rPr>
        <w:t>du droit de l’Acheteur de solliciter par ailleurs l’octroi de dommages et intérêts en réparation de son préjudice sur le fondement de l’article 18 ci-dessous ;</w:t>
      </w:r>
    </w:p>
    <w:p w14:paraId="436A6B27" w14:textId="77777777" w:rsidR="00AB0A61" w:rsidRDefault="00AB0A61" w:rsidP="00AB0A61">
      <w:pPr>
        <w:pStyle w:val="BodyText21"/>
        <w:numPr>
          <w:ilvl w:val="1"/>
          <w:numId w:val="19"/>
        </w:numPr>
        <w:shd w:val="clear" w:color="auto" w:fill="FFFFFF"/>
        <w:rPr>
          <w:rFonts w:ascii="Arial" w:hAnsi="Arial" w:cs="Arial"/>
          <w:bCs/>
          <w:iCs/>
          <w:sz w:val="22"/>
          <w:szCs w:val="22"/>
        </w:rPr>
      </w:pPr>
      <w:r>
        <w:rPr>
          <w:rFonts w:ascii="Arial" w:hAnsi="Arial" w:cs="Arial"/>
          <w:bCs/>
          <w:iCs/>
          <w:sz w:val="22"/>
          <w:szCs w:val="22"/>
        </w:rPr>
        <w:t>Le Titulaire ne facturera pas à l’Acheteur les frais d'immobilisation de ses équipes au titre du Marché pour pallier les manquements ;</w:t>
      </w:r>
    </w:p>
    <w:p w14:paraId="649DA0F7" w14:textId="77777777" w:rsidR="00AB0A61" w:rsidRDefault="00AB0A61" w:rsidP="00AB0A61">
      <w:pPr>
        <w:pStyle w:val="BodyText21"/>
        <w:numPr>
          <w:ilvl w:val="1"/>
          <w:numId w:val="19"/>
        </w:numPr>
        <w:shd w:val="clear" w:color="auto" w:fill="FFFFFF"/>
        <w:rPr>
          <w:rFonts w:ascii="Arial" w:hAnsi="Arial" w:cs="Arial"/>
          <w:bCs/>
          <w:iCs/>
          <w:sz w:val="22"/>
          <w:szCs w:val="22"/>
        </w:rPr>
      </w:pPr>
      <w:bookmarkStart w:id="33" w:name="_Hlk163655934"/>
      <w:r>
        <w:rPr>
          <w:rFonts w:ascii="Arial" w:hAnsi="Arial" w:cs="Arial"/>
          <w:bCs/>
          <w:iCs/>
          <w:sz w:val="22"/>
          <w:szCs w:val="22"/>
        </w:rPr>
        <w:lastRenderedPageBreak/>
        <w:t>L’Acheteur sera en droit de faire application des dispositions de l’article 21 « résiliation » ci-dessous ;</w:t>
      </w:r>
    </w:p>
    <w:p w14:paraId="0E350FDB" w14:textId="77777777" w:rsidR="00AB0A61" w:rsidRDefault="00AB0A61" w:rsidP="00AB0A61">
      <w:pPr>
        <w:pStyle w:val="BodyText21"/>
        <w:numPr>
          <w:ilvl w:val="1"/>
          <w:numId w:val="19"/>
        </w:numPr>
        <w:shd w:val="clear" w:color="auto" w:fill="FFFFFF"/>
        <w:rPr>
          <w:rFonts w:ascii="Arial" w:hAnsi="Arial" w:cs="Arial"/>
          <w:bCs/>
          <w:iCs/>
          <w:sz w:val="22"/>
          <w:szCs w:val="22"/>
        </w:rPr>
      </w:pPr>
      <w:r>
        <w:rPr>
          <w:rFonts w:ascii="Arial" w:hAnsi="Arial" w:cs="Arial"/>
          <w:sz w:val="22"/>
          <w:szCs w:val="22"/>
        </w:rPr>
        <w:t>Par ailleurs, en complément des dispositions précédentes, en cas de retard par rapport à la Date Impérative de Mise en production de la Solution imputable au Titulaire, le Titulaire s’engage à effectuer la reprise dans la Solution des données implémentées dans l’application antérieure de l’Acheteur entre le 5 janvier 2026 et la Mise en Production effective de la Solution, sans que cette opération puisse entrainer un quelconque surcoût pour l’Acheteur.</w:t>
      </w:r>
    </w:p>
    <w:bookmarkEnd w:id="33"/>
    <w:p w14:paraId="24ADFC28" w14:textId="77777777" w:rsidR="00AB0A61" w:rsidRDefault="00AB0A61" w:rsidP="00AB0A61">
      <w:pPr>
        <w:pStyle w:val="BodyText21"/>
        <w:numPr>
          <w:ilvl w:val="0"/>
          <w:numId w:val="19"/>
        </w:numPr>
        <w:shd w:val="clear" w:color="auto" w:fill="FFFFFF"/>
        <w:rPr>
          <w:rFonts w:ascii="Arial" w:hAnsi="Arial" w:cs="Arial"/>
          <w:bCs/>
          <w:iCs/>
          <w:sz w:val="22"/>
          <w:szCs w:val="22"/>
        </w:rPr>
      </w:pPr>
      <w:r>
        <w:rPr>
          <w:rFonts w:ascii="Arial" w:hAnsi="Arial" w:cs="Arial"/>
          <w:bCs/>
          <w:iCs/>
          <w:sz w:val="22"/>
          <w:szCs w:val="22"/>
        </w:rPr>
        <w:t>Dans tous les autres cas, les Parties appliqueront en premier lieu la procédure de règlement à l'amiable afin de tirer les conséquences, notamment financière, d'un tel décalage.</w:t>
      </w:r>
    </w:p>
    <w:p w14:paraId="41AF5BD4" w14:textId="77777777" w:rsidR="00AB0A61" w:rsidRDefault="00AB0A61" w:rsidP="00AB0A61">
      <w:pPr>
        <w:pStyle w:val="BodyText21"/>
        <w:shd w:val="clear" w:color="auto" w:fill="FFFFFF"/>
        <w:rPr>
          <w:rFonts w:ascii="Arial" w:hAnsi="Arial" w:cs="Arial"/>
          <w:bCs/>
          <w:iCs/>
          <w:sz w:val="22"/>
          <w:szCs w:val="22"/>
        </w:rPr>
      </w:pPr>
    </w:p>
    <w:p w14:paraId="7F62B0EC" w14:textId="60839088" w:rsidR="00AB0A61" w:rsidRDefault="00AB0A61" w:rsidP="00AB0A61">
      <w:pPr>
        <w:pStyle w:val="BodyText21"/>
        <w:shd w:val="clear" w:color="auto" w:fill="FFFFFF"/>
        <w:rPr>
          <w:rFonts w:ascii="Arial" w:hAnsi="Arial" w:cs="Arial"/>
          <w:bCs/>
          <w:iCs/>
          <w:sz w:val="22"/>
          <w:szCs w:val="22"/>
        </w:rPr>
      </w:pPr>
      <w:r>
        <w:rPr>
          <w:rFonts w:ascii="Arial" w:hAnsi="Arial" w:cs="Arial"/>
          <w:bCs/>
          <w:iCs/>
          <w:sz w:val="22"/>
          <w:szCs w:val="22"/>
        </w:rPr>
        <w:t>Dans les plus brefs délais à compter du dépassement d'une Date Impérative, le Titulaire et l’Acheteur se concerteront au sein d'une réunion extraordinaire qui sera convoquée par l'une quelconque des Parties pour : (1) déterminer les causes du non-respect de la Date Impérative ; (2) déterminer les moyens envisageables pour remédier au plus vite à cette situation.</w:t>
      </w:r>
    </w:p>
    <w:p w14:paraId="082A56EF" w14:textId="77777777" w:rsidR="00AB0A61" w:rsidRDefault="00AB0A61" w:rsidP="00AB0A61">
      <w:pPr>
        <w:pStyle w:val="BodyText21"/>
        <w:shd w:val="clear" w:color="auto" w:fill="FFFFFF"/>
        <w:rPr>
          <w:rFonts w:ascii="Arial" w:hAnsi="Arial" w:cs="Arial"/>
          <w:bCs/>
          <w:iCs/>
          <w:sz w:val="22"/>
          <w:szCs w:val="22"/>
        </w:rPr>
      </w:pPr>
    </w:p>
    <w:p w14:paraId="5B55B26A" w14:textId="77777777" w:rsidR="00AB0A61" w:rsidRDefault="00AB0A61" w:rsidP="00AB0A61">
      <w:pPr>
        <w:pStyle w:val="BodyText21"/>
        <w:shd w:val="clear" w:color="auto" w:fill="FFFFFF"/>
        <w:rPr>
          <w:rFonts w:ascii="Arial" w:hAnsi="Arial" w:cs="Arial"/>
          <w:bCs/>
          <w:iCs/>
          <w:sz w:val="22"/>
          <w:szCs w:val="22"/>
        </w:rPr>
      </w:pPr>
      <w:r>
        <w:rPr>
          <w:rFonts w:ascii="Arial" w:hAnsi="Arial" w:cs="Arial"/>
          <w:bCs/>
          <w:iCs/>
          <w:sz w:val="22"/>
          <w:szCs w:val="22"/>
        </w:rPr>
        <w:t>Tout décalage d’une Date Impérative convenu entre les Parties, quel que soit son origine, devra être formalisé par un avenant au Marché signé des représentant légaux des Parties.</w:t>
      </w:r>
    </w:p>
    <w:p w14:paraId="01AA7111" w14:textId="77777777" w:rsidR="00AB0A61" w:rsidRDefault="00AB0A61" w:rsidP="00AB0A61">
      <w:pPr>
        <w:pStyle w:val="BodyText21"/>
        <w:shd w:val="clear" w:color="auto" w:fill="FFFFFF"/>
        <w:rPr>
          <w:rFonts w:ascii="Arial" w:hAnsi="Arial" w:cs="Arial"/>
          <w:bCs/>
          <w:iCs/>
          <w:sz w:val="22"/>
          <w:szCs w:val="22"/>
        </w:rPr>
      </w:pPr>
    </w:p>
    <w:p w14:paraId="02C04384" w14:textId="77777777" w:rsidR="00AB0A61" w:rsidRPr="001141C9"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34" w:name="_Toc184805135"/>
      <w:r w:rsidRPr="001141C9">
        <w:rPr>
          <w:rFonts w:ascii="Arial" w:hAnsi="Arial" w:cs="Arial"/>
          <w:b/>
          <w:bCs/>
          <w:sz w:val="22"/>
          <w:szCs w:val="22"/>
        </w:rPr>
        <w:t>Pénalités</w:t>
      </w:r>
      <w:bookmarkEnd w:id="34"/>
    </w:p>
    <w:p w14:paraId="24EAC41F" w14:textId="77777777" w:rsidR="00AB0A61" w:rsidRDefault="00AB0A61" w:rsidP="00AB0A61">
      <w:pPr>
        <w:spacing w:before="240"/>
        <w:jc w:val="both"/>
        <w:rPr>
          <w:rFonts w:ascii="Arial" w:hAnsi="Arial" w:cs="Arial"/>
          <w:color w:val="000000"/>
          <w:sz w:val="22"/>
          <w:szCs w:val="22"/>
        </w:rPr>
      </w:pPr>
      <w:r>
        <w:rPr>
          <w:rFonts w:ascii="Arial" w:hAnsi="Arial" w:cs="Arial"/>
          <w:sz w:val="22"/>
          <w:szCs w:val="22"/>
        </w:rPr>
        <w:t xml:space="preserve">Cet article déroge à </w:t>
      </w:r>
      <w:r>
        <w:rPr>
          <w:rFonts w:ascii="Arial" w:hAnsi="Arial" w:cs="Arial"/>
          <w:b/>
          <w:sz w:val="22"/>
          <w:szCs w:val="22"/>
          <w:u w:val="single"/>
        </w:rPr>
        <w:t>l’article 14</w:t>
      </w:r>
      <w:r>
        <w:rPr>
          <w:rFonts w:ascii="Arial" w:hAnsi="Arial" w:cs="Arial"/>
          <w:sz w:val="22"/>
          <w:szCs w:val="22"/>
        </w:rPr>
        <w:t xml:space="preserve"> du CCAG-TIC</w:t>
      </w:r>
      <w:r>
        <w:rPr>
          <w:rFonts w:ascii="Arial" w:hAnsi="Arial" w:cs="Arial"/>
          <w:color w:val="000000"/>
          <w:sz w:val="22"/>
          <w:szCs w:val="22"/>
        </w:rPr>
        <w:t xml:space="preserve">. </w:t>
      </w:r>
    </w:p>
    <w:p w14:paraId="5D72A755" w14:textId="77777777" w:rsidR="00AB0A61" w:rsidRDefault="00AB0A61" w:rsidP="00AB0A61">
      <w:pPr>
        <w:jc w:val="both"/>
        <w:rPr>
          <w:rFonts w:ascii="Arial" w:hAnsi="Arial" w:cs="Arial"/>
          <w:b/>
          <w:sz w:val="22"/>
          <w:szCs w:val="22"/>
        </w:rPr>
      </w:pPr>
    </w:p>
    <w:p w14:paraId="128A446B"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numPr>
          <w:ilvl w:val="2"/>
          <w:numId w:val="26"/>
        </w:numPr>
        <w:shd w:val="clear" w:color="auto" w:fill="FFFFFF"/>
        <w:spacing w:after="240"/>
        <w:jc w:val="both"/>
        <w:rPr>
          <w:rFonts w:ascii="Arial" w:hAnsi="Arial" w:cs="Arial"/>
          <w:b/>
          <w:bCs/>
          <w:sz w:val="22"/>
          <w:szCs w:val="22"/>
        </w:rPr>
      </w:pPr>
      <w:bookmarkStart w:id="35" w:name="_Toc184805136"/>
      <w:r>
        <w:rPr>
          <w:rFonts w:ascii="Arial" w:hAnsi="Arial" w:cs="Arial"/>
          <w:b/>
          <w:bCs/>
          <w:sz w:val="22"/>
          <w:szCs w:val="22"/>
        </w:rPr>
        <w:t>Dispositions générales aux Pénalités</w:t>
      </w:r>
      <w:bookmarkEnd w:id="35"/>
    </w:p>
    <w:p w14:paraId="5D6F7CDC" w14:textId="77777777" w:rsidR="00AB0A61" w:rsidRDefault="00AB0A61" w:rsidP="00AB0A61">
      <w:pPr>
        <w:jc w:val="both"/>
        <w:rPr>
          <w:rFonts w:ascii="Arial" w:hAnsi="Arial" w:cs="Arial"/>
          <w:sz w:val="22"/>
          <w:szCs w:val="22"/>
        </w:rPr>
      </w:pPr>
      <w:r>
        <w:rPr>
          <w:rFonts w:ascii="Arial" w:hAnsi="Arial" w:cs="Arial"/>
          <w:sz w:val="22"/>
          <w:szCs w:val="22"/>
        </w:rPr>
        <w:t>Indépendamment des préjudices subis, les Parties conviennent de retenir une procédure de pénalités relative, notamment, au respect des Dates Impératives et Niveaux de Service par le Titulaire, étant précisé que l’application de pénalités ne restreint pas le droit pour l’Acheteur de mettre en œuvre la procédure de résiliation prévue à 21 ci-dessous.</w:t>
      </w:r>
    </w:p>
    <w:p w14:paraId="1915E269" w14:textId="77777777" w:rsidR="00AB0A61" w:rsidRDefault="00AB0A61" w:rsidP="00AB0A61">
      <w:pPr>
        <w:jc w:val="both"/>
        <w:rPr>
          <w:rFonts w:ascii="Arial" w:hAnsi="Arial" w:cs="Arial"/>
          <w:sz w:val="22"/>
          <w:szCs w:val="22"/>
        </w:rPr>
      </w:pPr>
    </w:p>
    <w:p w14:paraId="779B8B7E" w14:textId="77777777" w:rsidR="00AB0A61" w:rsidRDefault="00AB0A61" w:rsidP="00AB0A61">
      <w:pPr>
        <w:jc w:val="both"/>
        <w:rPr>
          <w:rFonts w:ascii="Arial" w:hAnsi="Arial" w:cs="Arial"/>
          <w:sz w:val="22"/>
          <w:szCs w:val="22"/>
        </w:rPr>
      </w:pPr>
      <w:r w:rsidRPr="001141C9">
        <w:rPr>
          <w:rFonts w:ascii="Arial" w:hAnsi="Arial" w:cs="Arial"/>
          <w:sz w:val="22"/>
          <w:szCs w:val="22"/>
        </w:rPr>
        <w:t>Les pénalités ne sont pas une compensation du préjudice</w:t>
      </w:r>
      <w:r>
        <w:rPr>
          <w:rFonts w:ascii="Arial" w:hAnsi="Arial" w:cs="Arial"/>
          <w:sz w:val="22"/>
          <w:szCs w:val="22"/>
        </w:rPr>
        <w:t xml:space="preserve"> né du défaut de respect des Dates Impératives et/ou des Niveaux de Services contractuels ou des dates de remise des différents Livrables, mais une incitation pour le Titulaire à respecter ceux-ci. Les pénalités ont pour objectif de sanctionner un défaut de qualité de Service du Titulaire.</w:t>
      </w:r>
    </w:p>
    <w:p w14:paraId="25434734" w14:textId="77777777" w:rsidR="00AB0A61" w:rsidRDefault="00AB0A61" w:rsidP="00AB0A61">
      <w:pPr>
        <w:jc w:val="both"/>
        <w:rPr>
          <w:rFonts w:ascii="Arial" w:hAnsi="Arial" w:cs="Arial"/>
          <w:sz w:val="22"/>
          <w:szCs w:val="22"/>
        </w:rPr>
      </w:pPr>
    </w:p>
    <w:p w14:paraId="210F550F" w14:textId="7940F5CE" w:rsidR="00AB0A61" w:rsidRDefault="00AB0A61" w:rsidP="00AB0A61">
      <w:pPr>
        <w:jc w:val="both"/>
        <w:rPr>
          <w:rFonts w:ascii="Arial" w:hAnsi="Arial" w:cs="Arial"/>
          <w:sz w:val="22"/>
          <w:szCs w:val="22"/>
        </w:rPr>
      </w:pPr>
      <w:r>
        <w:rPr>
          <w:rFonts w:ascii="Arial" w:hAnsi="Arial" w:cs="Arial"/>
          <w:sz w:val="22"/>
          <w:szCs w:val="22"/>
        </w:rPr>
        <w:t xml:space="preserve">La décision d’appliquer les pénalités sera prise par l’Acheteur après que le Titulaire </w:t>
      </w:r>
      <w:proofErr w:type="gramStart"/>
      <w:r>
        <w:rPr>
          <w:rFonts w:ascii="Arial" w:hAnsi="Arial" w:cs="Arial"/>
          <w:sz w:val="22"/>
          <w:szCs w:val="22"/>
        </w:rPr>
        <w:t>ait</w:t>
      </w:r>
      <w:proofErr w:type="gramEnd"/>
      <w:r>
        <w:rPr>
          <w:rFonts w:ascii="Arial" w:hAnsi="Arial" w:cs="Arial"/>
          <w:sz w:val="22"/>
          <w:szCs w:val="22"/>
        </w:rPr>
        <w:t xml:space="preserve"> eu l’occasion d’exposer les raisons de son ou ses manquement(s).</w:t>
      </w:r>
    </w:p>
    <w:p w14:paraId="643ED8A5" w14:textId="77777777" w:rsidR="00AB0A61" w:rsidRDefault="00AB0A61" w:rsidP="00AB0A61">
      <w:pPr>
        <w:jc w:val="both"/>
        <w:rPr>
          <w:rFonts w:ascii="Arial" w:hAnsi="Arial" w:cs="Arial"/>
          <w:sz w:val="22"/>
          <w:szCs w:val="22"/>
        </w:rPr>
      </w:pPr>
    </w:p>
    <w:p w14:paraId="5A0A149F" w14:textId="4C22CC2F" w:rsidR="00AB0A61" w:rsidRDefault="00AB0A61" w:rsidP="00AB0A61">
      <w:pPr>
        <w:jc w:val="both"/>
        <w:rPr>
          <w:rFonts w:ascii="Arial" w:hAnsi="Arial" w:cs="Arial"/>
          <w:sz w:val="22"/>
          <w:szCs w:val="22"/>
        </w:rPr>
      </w:pPr>
      <w:r>
        <w:rPr>
          <w:rFonts w:ascii="Arial" w:hAnsi="Arial" w:cs="Arial"/>
          <w:sz w:val="22"/>
          <w:szCs w:val="22"/>
        </w:rPr>
        <w:t xml:space="preserve">Précisément, l’Acheteur en informe le Titulaire en </w:t>
      </w:r>
      <w:r w:rsidR="00E07606">
        <w:rPr>
          <w:rFonts w:ascii="Arial" w:hAnsi="Arial" w:cs="Arial"/>
          <w:sz w:val="22"/>
          <w:szCs w:val="22"/>
        </w:rPr>
        <w:t>réunion de travail</w:t>
      </w:r>
      <w:r>
        <w:rPr>
          <w:rFonts w:ascii="Arial" w:hAnsi="Arial" w:cs="Arial"/>
          <w:sz w:val="22"/>
          <w:szCs w:val="22"/>
        </w:rPr>
        <w:t xml:space="preserve"> en lui précisant le montant des pénalités qu’il entend appliquer et le(s) fait(s) générateur(s) de la (des) pénalité(s) en cause étant toutefois précisé à titre de clarification que les pénalités sont applicables de plein droit par l’Acheteur du seul fait de la survenance du fait générateur de la pénalité.</w:t>
      </w:r>
    </w:p>
    <w:p w14:paraId="4FC5FA11" w14:textId="77777777" w:rsidR="00AB0A61" w:rsidRDefault="00AB0A61" w:rsidP="00AB0A61">
      <w:pPr>
        <w:jc w:val="both"/>
        <w:rPr>
          <w:rFonts w:ascii="Arial" w:hAnsi="Arial" w:cs="Arial"/>
          <w:sz w:val="22"/>
          <w:szCs w:val="22"/>
        </w:rPr>
      </w:pPr>
    </w:p>
    <w:p w14:paraId="79174400" w14:textId="0F35F972" w:rsidR="00AB0A61" w:rsidRDefault="00AB0A61" w:rsidP="00AB0A61">
      <w:pPr>
        <w:jc w:val="both"/>
        <w:rPr>
          <w:rFonts w:ascii="Arial" w:hAnsi="Arial" w:cs="Arial"/>
          <w:sz w:val="22"/>
          <w:szCs w:val="22"/>
        </w:rPr>
      </w:pPr>
      <w:r>
        <w:rPr>
          <w:rFonts w:ascii="Arial" w:hAnsi="Arial" w:cs="Arial"/>
          <w:sz w:val="22"/>
          <w:szCs w:val="22"/>
        </w:rPr>
        <w:t xml:space="preserve">En cas de désaccord sur les pénalités applicables, le Titulaire devra dans ce cas présenter ses observations dans un délai de quinze (15) jours ouvrés suivant </w:t>
      </w:r>
      <w:r w:rsidR="00E07606">
        <w:rPr>
          <w:rFonts w:ascii="Arial" w:hAnsi="Arial" w:cs="Arial"/>
          <w:sz w:val="22"/>
          <w:szCs w:val="22"/>
        </w:rPr>
        <w:t>la réunion de travail</w:t>
      </w:r>
      <w:r>
        <w:rPr>
          <w:rFonts w:ascii="Arial" w:hAnsi="Arial" w:cs="Arial"/>
          <w:sz w:val="22"/>
          <w:szCs w:val="22"/>
        </w:rPr>
        <w:t xml:space="preserve"> durant l</w:t>
      </w:r>
      <w:r w:rsidR="00E07606">
        <w:rPr>
          <w:rFonts w:ascii="Arial" w:hAnsi="Arial" w:cs="Arial"/>
          <w:sz w:val="22"/>
          <w:szCs w:val="22"/>
        </w:rPr>
        <w:t>a</w:t>
      </w:r>
      <w:r>
        <w:rPr>
          <w:rFonts w:ascii="Arial" w:hAnsi="Arial" w:cs="Arial"/>
          <w:sz w:val="22"/>
          <w:szCs w:val="22"/>
        </w:rPr>
        <w:t>quel</w:t>
      </w:r>
      <w:r w:rsidR="00E07606">
        <w:rPr>
          <w:rFonts w:ascii="Arial" w:hAnsi="Arial" w:cs="Arial"/>
          <w:sz w:val="22"/>
          <w:szCs w:val="22"/>
        </w:rPr>
        <w:t>le</w:t>
      </w:r>
      <w:r>
        <w:rPr>
          <w:rFonts w:ascii="Arial" w:hAnsi="Arial" w:cs="Arial"/>
          <w:sz w:val="22"/>
          <w:szCs w:val="22"/>
        </w:rPr>
        <w:t xml:space="preserve"> l’Acheteur l’a informé de son intention d’appliquer la pénalité. A défaut de réponse du Titulaire dans ce délai ou si l’Acheteur considère que les observations formulées par le Titulaire dans ce délai ne permettent pas de démontrer que l’accomplissement de son obligation a été empêché, sans faute ou négligence de sa part un cas de force majeure ou un manquement de l’Acheteur, ou de l'un de ses sous-traitant, à une obligation à sa charge au titre du présent Marché, dument Notifié par le Titulaire dès qu’il en a connaissance afin de permettre à l’Acheteur de tenter d’en réduire l’impact, la (les) pénalités s’appliquent conformément aux dispositions du Marché.</w:t>
      </w:r>
    </w:p>
    <w:p w14:paraId="0C98AE70" w14:textId="77777777" w:rsidR="00AB0A61" w:rsidRDefault="00AB0A61" w:rsidP="00AB0A61">
      <w:pPr>
        <w:jc w:val="both"/>
        <w:rPr>
          <w:rFonts w:ascii="Arial" w:hAnsi="Arial" w:cs="Arial"/>
          <w:sz w:val="22"/>
          <w:szCs w:val="22"/>
        </w:rPr>
      </w:pPr>
    </w:p>
    <w:p w14:paraId="5868AAAB" w14:textId="77777777" w:rsidR="00AB0A61" w:rsidRDefault="00AB0A61" w:rsidP="00AB0A61">
      <w:pPr>
        <w:jc w:val="both"/>
        <w:rPr>
          <w:rFonts w:ascii="Arial" w:hAnsi="Arial" w:cs="Arial"/>
          <w:sz w:val="22"/>
          <w:szCs w:val="22"/>
        </w:rPr>
      </w:pPr>
      <w:r>
        <w:rPr>
          <w:rFonts w:ascii="Arial" w:hAnsi="Arial" w:cs="Arial"/>
          <w:sz w:val="22"/>
          <w:szCs w:val="22"/>
        </w:rPr>
        <w:t>Si des pénalités sont applicables, celles-ci viendront se défalquer de la prochaine facturation. A défaut, ou au choix de l’Acheteur elles feront l’objet d’une facturation spécifique de la part de l’Acheteur.</w:t>
      </w:r>
    </w:p>
    <w:p w14:paraId="426853DD" w14:textId="77777777" w:rsidR="00AB0A61" w:rsidRDefault="00AB0A61" w:rsidP="00AB0A61">
      <w:pPr>
        <w:jc w:val="both"/>
        <w:rPr>
          <w:rFonts w:ascii="Arial" w:hAnsi="Arial" w:cs="Arial"/>
          <w:sz w:val="22"/>
          <w:szCs w:val="22"/>
        </w:rPr>
      </w:pPr>
    </w:p>
    <w:p w14:paraId="376614C9" w14:textId="77777777" w:rsidR="00AB0A61" w:rsidRDefault="00AB0A61" w:rsidP="00AB0A61">
      <w:pPr>
        <w:jc w:val="both"/>
        <w:rPr>
          <w:rFonts w:ascii="Arial" w:hAnsi="Arial" w:cs="Arial"/>
          <w:sz w:val="22"/>
          <w:szCs w:val="22"/>
        </w:rPr>
      </w:pPr>
      <w:r>
        <w:rPr>
          <w:rFonts w:ascii="Arial" w:hAnsi="Arial" w:cs="Arial"/>
          <w:sz w:val="22"/>
          <w:szCs w:val="22"/>
        </w:rPr>
        <w:t xml:space="preserve">Dans le cas où le non-respect des Niveaux de Service ou des Dates Impératives entraînerait la </w:t>
      </w:r>
      <w:r>
        <w:rPr>
          <w:rFonts w:ascii="Arial" w:hAnsi="Arial" w:cs="Arial"/>
          <w:sz w:val="22"/>
          <w:szCs w:val="22"/>
        </w:rPr>
        <w:t xml:space="preserve">mise en jeu de la responsabilité du Titulaire sur le fondement de l'Article 18, le montant des pénalités déjà payées à ce </w:t>
      </w:r>
      <w:r>
        <w:rPr>
          <w:rFonts w:ascii="Arial" w:hAnsi="Arial" w:cs="Arial"/>
          <w:sz w:val="22"/>
          <w:szCs w:val="22"/>
        </w:rPr>
        <w:lastRenderedPageBreak/>
        <w:t>titre ne viendra pas en déduction du montant total des dommages et intérêts éventuellement retenus à l’encontre du Titulaire à raison du préjudice subi par l’Acheteur.</w:t>
      </w:r>
    </w:p>
    <w:p w14:paraId="62383224" w14:textId="77777777" w:rsidR="00AB0A61" w:rsidRDefault="00AB0A61" w:rsidP="00AB0A61">
      <w:pPr>
        <w:jc w:val="both"/>
        <w:rPr>
          <w:rFonts w:ascii="Arial" w:hAnsi="Arial" w:cs="Arial"/>
          <w:sz w:val="22"/>
          <w:szCs w:val="22"/>
        </w:rPr>
      </w:pPr>
    </w:p>
    <w:p w14:paraId="20E88817" w14:textId="77777777" w:rsidR="00AB0A61" w:rsidRDefault="00AB0A61" w:rsidP="00AB0A61">
      <w:pPr>
        <w:jc w:val="both"/>
        <w:rPr>
          <w:rFonts w:ascii="Arial" w:hAnsi="Arial" w:cs="Arial"/>
          <w:sz w:val="22"/>
          <w:szCs w:val="22"/>
        </w:rPr>
      </w:pPr>
      <w:r>
        <w:rPr>
          <w:rFonts w:ascii="Arial" w:hAnsi="Arial" w:cs="Arial"/>
          <w:sz w:val="22"/>
          <w:szCs w:val="22"/>
        </w:rPr>
        <w:t>La liste des indicateurs pénalisables et le mode de calcul des pénalités au titre du présent mécanisme de pénalités figure dans la Convention de Services pour les pénalités applicables en phase d’exploitation démarrant à la fin de la phase de garantie visée à l’article 13.1 ci-dessous. Les pénalités applicables à la phase projet (i.e. jusqu’au terme de la phase de Garantie) sont décrites aux articles 12.2.2 et 12.2.3 ci-dessous.</w:t>
      </w:r>
    </w:p>
    <w:p w14:paraId="13B99B3F" w14:textId="77777777" w:rsidR="00AB0A61" w:rsidRDefault="00AB0A61" w:rsidP="00AB0A61">
      <w:pPr>
        <w:jc w:val="both"/>
        <w:rPr>
          <w:rFonts w:ascii="Arial" w:hAnsi="Arial" w:cs="Arial"/>
          <w:sz w:val="22"/>
          <w:szCs w:val="22"/>
        </w:rPr>
      </w:pPr>
    </w:p>
    <w:p w14:paraId="52857EE7" w14:textId="77777777" w:rsidR="00AB0A61" w:rsidRDefault="00AB0A61" w:rsidP="00AB0A61">
      <w:pPr>
        <w:jc w:val="both"/>
        <w:rPr>
          <w:rFonts w:ascii="Arial" w:hAnsi="Arial" w:cs="Arial"/>
          <w:color w:val="000000"/>
          <w:sz w:val="22"/>
          <w:szCs w:val="22"/>
        </w:rPr>
      </w:pPr>
      <w:r>
        <w:rPr>
          <w:rFonts w:ascii="Arial" w:hAnsi="Arial" w:cs="Arial"/>
          <w:color w:val="000000"/>
          <w:sz w:val="22"/>
          <w:szCs w:val="22"/>
        </w:rPr>
        <w:t xml:space="preserve">Les pénalités sont appliquées mensuellement ou annuellement en cas de non atteinte d’un Niveau de Service mesuré par un indicateur mesuré annuellement. </w:t>
      </w:r>
    </w:p>
    <w:p w14:paraId="6662348A" w14:textId="77777777" w:rsidR="00AB0A61" w:rsidRDefault="00AB0A61" w:rsidP="00AB0A61">
      <w:pPr>
        <w:jc w:val="both"/>
        <w:rPr>
          <w:rFonts w:ascii="Arial" w:hAnsi="Arial" w:cs="Arial"/>
          <w:color w:val="000000"/>
          <w:sz w:val="22"/>
          <w:szCs w:val="22"/>
        </w:rPr>
      </w:pPr>
    </w:p>
    <w:p w14:paraId="60867D0E" w14:textId="77777777" w:rsidR="00AB0A61" w:rsidRDefault="00AB0A61" w:rsidP="00AB0A61">
      <w:pPr>
        <w:jc w:val="both"/>
        <w:rPr>
          <w:rFonts w:ascii="Arial" w:hAnsi="Arial" w:cs="Arial"/>
          <w:color w:val="000000"/>
          <w:sz w:val="22"/>
          <w:szCs w:val="22"/>
        </w:rPr>
      </w:pPr>
      <w:r>
        <w:rPr>
          <w:rFonts w:ascii="Arial" w:hAnsi="Arial" w:cs="Arial"/>
          <w:color w:val="000000"/>
          <w:sz w:val="22"/>
          <w:szCs w:val="22"/>
        </w:rPr>
        <w:t>Un même fait générateur ne pourra donner lieu qu’à l’application d’une seule pénalité (la pénalité la plus forte). En cas de constations de plusieurs faits générateurs, les pénalités ainsi établies sont appliquées de façon cumulative.</w:t>
      </w:r>
    </w:p>
    <w:p w14:paraId="227863A5" w14:textId="77777777" w:rsidR="00AB0A61" w:rsidRDefault="00AB0A61" w:rsidP="00AB0A61">
      <w:pPr>
        <w:rPr>
          <w:rFonts w:ascii="Arial" w:hAnsi="Arial" w:cs="Arial"/>
          <w:sz w:val="22"/>
          <w:szCs w:val="22"/>
        </w:rPr>
      </w:pPr>
    </w:p>
    <w:p w14:paraId="7F937772" w14:textId="77777777" w:rsidR="00AB0A61" w:rsidRDefault="00AB0A61" w:rsidP="00AB0A61">
      <w:pPr>
        <w:jc w:val="both"/>
        <w:rPr>
          <w:rFonts w:ascii="Arial" w:hAnsi="Arial" w:cs="Arial"/>
          <w:sz w:val="22"/>
          <w:szCs w:val="22"/>
        </w:rPr>
      </w:pPr>
      <w:r>
        <w:rPr>
          <w:rFonts w:ascii="Arial" w:hAnsi="Arial" w:cs="Arial"/>
          <w:sz w:val="22"/>
          <w:szCs w:val="22"/>
        </w:rPr>
        <w:t xml:space="preserve">Les pénalités sont appliquées quel que soit leurs montants dès le premier euro. Par dérogation aux dispositions de </w:t>
      </w:r>
      <w:r>
        <w:rPr>
          <w:rFonts w:ascii="Arial" w:hAnsi="Arial" w:cs="Arial"/>
          <w:b/>
          <w:bCs/>
          <w:sz w:val="22"/>
          <w:szCs w:val="22"/>
        </w:rPr>
        <w:t>l’article 14.1.3 du CCAG TIC</w:t>
      </w:r>
      <w:r>
        <w:rPr>
          <w:rFonts w:ascii="Arial" w:hAnsi="Arial" w:cs="Arial"/>
          <w:sz w:val="22"/>
          <w:szCs w:val="22"/>
        </w:rPr>
        <w:t>, le Titulaire n’est pas exonéré des pénalités inférieures à 1000 € calculées au présent article</w:t>
      </w:r>
    </w:p>
    <w:p w14:paraId="575A4DB1" w14:textId="77777777" w:rsidR="00AB0A61" w:rsidRDefault="00AB0A61" w:rsidP="00AB0A61">
      <w:pPr>
        <w:jc w:val="both"/>
        <w:rPr>
          <w:rFonts w:ascii="Arial" w:hAnsi="Arial" w:cs="Arial"/>
          <w:sz w:val="22"/>
          <w:szCs w:val="22"/>
        </w:rPr>
      </w:pPr>
    </w:p>
    <w:p w14:paraId="3E63741D" w14:textId="77777777" w:rsidR="00AB0A61" w:rsidRPr="00227CEC" w:rsidRDefault="00AB0A61" w:rsidP="00AB0A61">
      <w:pPr>
        <w:pStyle w:val="Titre3Heading3Titre31t3T3H3Sectiont3Heading3-oldheader3h3chapitre111Niveau3Contrat3Annexe3l3CT3ShiftCtrl3TexteTitre3t3T3Titre3TITRE3Titre3SQTitre3SQ1Titre3SQ2Titre3SQ3Titre3SQ4Titre3T3heading3"/>
        <w:numPr>
          <w:ilvl w:val="2"/>
          <w:numId w:val="26"/>
        </w:numPr>
        <w:shd w:val="clear" w:color="auto" w:fill="FFFFFF"/>
        <w:spacing w:after="240"/>
        <w:jc w:val="both"/>
        <w:rPr>
          <w:rFonts w:ascii="Arial" w:hAnsi="Arial" w:cs="Arial"/>
          <w:b/>
          <w:bCs/>
          <w:sz w:val="22"/>
          <w:szCs w:val="22"/>
        </w:rPr>
      </w:pPr>
      <w:bookmarkStart w:id="36" w:name="_Toc184805137"/>
      <w:r w:rsidRPr="00227CEC">
        <w:rPr>
          <w:rFonts w:ascii="Arial" w:hAnsi="Arial" w:cs="Arial"/>
          <w:b/>
          <w:bCs/>
          <w:sz w:val="22"/>
          <w:szCs w:val="22"/>
        </w:rPr>
        <w:t>Pénalités liées au non-respect d’une Date Impérative</w:t>
      </w:r>
      <w:bookmarkEnd w:id="36"/>
    </w:p>
    <w:p w14:paraId="086A5D32" w14:textId="77777777" w:rsidR="00AB0A61" w:rsidRDefault="00AB0A61" w:rsidP="00AB0A61">
      <w:pPr>
        <w:jc w:val="both"/>
        <w:rPr>
          <w:rFonts w:ascii="Arial" w:hAnsi="Arial" w:cs="Arial"/>
          <w:sz w:val="22"/>
          <w:szCs w:val="22"/>
        </w:rPr>
      </w:pPr>
      <w:r>
        <w:rPr>
          <w:rFonts w:ascii="Arial" w:hAnsi="Arial" w:cs="Arial"/>
          <w:sz w:val="22"/>
          <w:szCs w:val="22"/>
        </w:rPr>
        <w:t xml:space="preserve">Sauf cas de force majeure ou retard dû à un manquement de l’Acheteur, ou de l'un de ses sous-traitant, à une obligation à sa charge au titre du présent Marché, dument Notifié par le Titulaire dès qu’il en a connaissance afin de permettre à l’Acheteur de tenter d’en réduire l’impact, le non-respect par le </w:t>
      </w:r>
      <w:bookmarkStart w:id="37" w:name="_Hlk163310064"/>
      <w:r>
        <w:rPr>
          <w:rFonts w:ascii="Arial" w:hAnsi="Arial" w:cs="Arial"/>
          <w:sz w:val="22"/>
          <w:szCs w:val="22"/>
        </w:rPr>
        <w:t>Titulaire</w:t>
      </w:r>
      <w:bookmarkEnd w:id="37"/>
      <w:r>
        <w:rPr>
          <w:rFonts w:ascii="Arial" w:hAnsi="Arial" w:cs="Arial"/>
          <w:sz w:val="22"/>
          <w:szCs w:val="22"/>
        </w:rPr>
        <w:t xml:space="preserve"> de l'une des Dates Impératives définie à l’article 5 du présent Marché entraîne de façon automatique, immédiate et de plein droit</w:t>
      </w:r>
      <w:r w:rsidRPr="00227CEC">
        <w:rPr>
          <w:rFonts w:ascii="Arial" w:hAnsi="Arial" w:cs="Arial"/>
          <w:sz w:val="22"/>
          <w:szCs w:val="22"/>
        </w:rPr>
        <w:t>, sans mise en demeure préalable,</w:t>
      </w:r>
      <w:r>
        <w:rPr>
          <w:rFonts w:ascii="Arial" w:hAnsi="Arial" w:cs="Arial"/>
          <w:sz w:val="22"/>
          <w:szCs w:val="22"/>
        </w:rPr>
        <w:t xml:space="preserve"> l'exigibilité de la pénalité associée à la Date Impérative qui n'a pas été respectée. Ladite pénalité étant calculée en vertu de la formule suivante :</w:t>
      </w:r>
    </w:p>
    <w:p w14:paraId="738606C6" w14:textId="77777777" w:rsidR="00AB0A61" w:rsidRDefault="00AB0A61" w:rsidP="00AB0A61">
      <w:pPr>
        <w:jc w:val="both"/>
        <w:rPr>
          <w:rFonts w:ascii="Arial" w:hAnsi="Arial" w:cs="Arial"/>
          <w:sz w:val="22"/>
          <w:szCs w:val="22"/>
        </w:rPr>
      </w:pPr>
      <w:r>
        <w:rPr>
          <w:rFonts w:ascii="Arial" w:hAnsi="Arial" w:cs="Arial"/>
          <w:sz w:val="22"/>
          <w:szCs w:val="22"/>
        </w:rPr>
        <w:t xml:space="preserve">En cas de retard, par rapport à l'une des Dates Impératives visées dans l'article 5 du présent </w:t>
      </w:r>
      <w:r>
        <w:rPr>
          <w:rFonts w:ascii="Arial" w:hAnsi="Arial"/>
          <w:sz w:val="22"/>
          <w:szCs w:val="22"/>
        </w:rPr>
        <w:t>document</w:t>
      </w:r>
      <w:r>
        <w:rPr>
          <w:rFonts w:ascii="Arial" w:hAnsi="Arial" w:cs="Arial"/>
          <w:sz w:val="22"/>
          <w:szCs w:val="22"/>
        </w:rPr>
        <w:t>, les pénalités seront calculées sur les bases suivantes :</w:t>
      </w:r>
    </w:p>
    <w:p w14:paraId="77BEE24C" w14:textId="7CC3959A" w:rsidR="00AB0A61" w:rsidRPr="008B29F6" w:rsidRDefault="00AB0A61" w:rsidP="00AB0A61">
      <w:pPr>
        <w:numPr>
          <w:ilvl w:val="0"/>
          <w:numId w:val="25"/>
        </w:numPr>
        <w:jc w:val="both"/>
        <w:rPr>
          <w:rFonts w:ascii="Arial" w:hAnsi="Arial" w:cs="Arial"/>
          <w:color w:val="000000"/>
          <w:sz w:val="22"/>
          <w:szCs w:val="22"/>
        </w:rPr>
      </w:pPr>
      <w:proofErr w:type="gramStart"/>
      <w:r w:rsidRPr="008B29F6">
        <w:rPr>
          <w:rFonts w:ascii="Arial" w:hAnsi="Arial" w:cs="Arial"/>
          <w:sz w:val="22"/>
          <w:szCs w:val="22"/>
        </w:rPr>
        <w:t>montant</w:t>
      </w:r>
      <w:proofErr w:type="gramEnd"/>
      <w:r w:rsidRPr="008B29F6">
        <w:rPr>
          <w:rFonts w:ascii="Arial" w:hAnsi="Arial" w:cs="Arial"/>
          <w:sz w:val="22"/>
          <w:szCs w:val="22"/>
        </w:rPr>
        <w:t xml:space="preserve"> : </w:t>
      </w:r>
      <w:r w:rsidR="00AB509A">
        <w:rPr>
          <w:rFonts w:ascii="Arial" w:hAnsi="Arial" w:cs="Arial"/>
          <w:sz w:val="22"/>
          <w:szCs w:val="22"/>
        </w:rPr>
        <w:t>2</w:t>
      </w:r>
      <w:r w:rsidRPr="008B29F6">
        <w:rPr>
          <w:rFonts w:ascii="Arial" w:hAnsi="Arial" w:cs="Arial"/>
          <w:sz w:val="22"/>
          <w:szCs w:val="22"/>
        </w:rPr>
        <w:t xml:space="preserve"> % du montant forfaitaire total hors taxes de la phase projet du Marché par jour ouvré de retard</w:t>
      </w:r>
      <w:r w:rsidRPr="008B29F6">
        <w:rPr>
          <w:rFonts w:ascii="Arial" w:hAnsi="Arial" w:cs="Arial"/>
          <w:color w:val="000000"/>
          <w:sz w:val="22"/>
          <w:szCs w:val="22"/>
        </w:rPr>
        <w:t xml:space="preserve">, plafonné à </w:t>
      </w:r>
      <w:r w:rsidR="00AB509A">
        <w:rPr>
          <w:rFonts w:ascii="Arial" w:hAnsi="Arial" w:cs="Arial"/>
          <w:color w:val="000000"/>
          <w:sz w:val="22"/>
          <w:szCs w:val="22"/>
        </w:rPr>
        <w:t>20</w:t>
      </w:r>
      <w:r w:rsidRPr="008B29F6">
        <w:rPr>
          <w:rFonts w:ascii="Arial" w:hAnsi="Arial" w:cs="Arial"/>
          <w:color w:val="000000"/>
          <w:sz w:val="22"/>
          <w:szCs w:val="22"/>
        </w:rPr>
        <w:t>% de ce montant ;</w:t>
      </w:r>
    </w:p>
    <w:p w14:paraId="70FC6DED" w14:textId="77777777" w:rsidR="00AB0A61" w:rsidRDefault="00AB0A61" w:rsidP="00AB0A61">
      <w:pPr>
        <w:jc w:val="both"/>
        <w:rPr>
          <w:rFonts w:ascii="Arial" w:hAnsi="Arial" w:cs="Arial"/>
          <w:sz w:val="22"/>
          <w:szCs w:val="22"/>
        </w:rPr>
      </w:pPr>
      <w:r>
        <w:rPr>
          <w:rFonts w:ascii="Arial" w:hAnsi="Arial" w:cs="Arial"/>
          <w:color w:val="000000"/>
          <w:sz w:val="22"/>
          <w:szCs w:val="22"/>
        </w:rPr>
        <w:t xml:space="preserve">Le </w:t>
      </w:r>
      <w:r>
        <w:rPr>
          <w:rFonts w:ascii="Arial" w:hAnsi="Arial" w:cs="Arial"/>
          <w:sz w:val="22"/>
          <w:szCs w:val="22"/>
        </w:rPr>
        <w:t>Titulaire</w:t>
      </w:r>
      <w:r>
        <w:rPr>
          <w:rFonts w:ascii="Arial" w:hAnsi="Arial" w:cs="Arial"/>
          <w:color w:val="000000"/>
          <w:sz w:val="22"/>
          <w:szCs w:val="22"/>
        </w:rPr>
        <w:t xml:space="preserve"> fournira, le cas échéant, la justification que les retards ne lui sont pas imputables.</w:t>
      </w:r>
    </w:p>
    <w:p w14:paraId="1F1201BB" w14:textId="77777777" w:rsidR="00AB0A61" w:rsidRDefault="00AB0A61" w:rsidP="00AB0A61">
      <w:pPr>
        <w:jc w:val="both"/>
        <w:rPr>
          <w:rFonts w:ascii="Arial" w:hAnsi="Arial" w:cs="Arial"/>
          <w:sz w:val="22"/>
          <w:szCs w:val="22"/>
        </w:rPr>
      </w:pPr>
      <w:r w:rsidRPr="00F71465">
        <w:rPr>
          <w:rFonts w:ascii="Arial" w:hAnsi="Arial" w:cs="Arial"/>
          <w:sz w:val="22"/>
          <w:szCs w:val="22"/>
        </w:rPr>
        <w:t xml:space="preserve">Une pénalité ne pourra plus être réclamée à l’issue d’un délai de </w:t>
      </w:r>
      <w:r>
        <w:rPr>
          <w:rFonts w:ascii="Arial" w:hAnsi="Arial" w:cs="Arial"/>
          <w:sz w:val="22"/>
          <w:szCs w:val="22"/>
        </w:rPr>
        <w:t>trois</w:t>
      </w:r>
      <w:r w:rsidRPr="00F71465">
        <w:rPr>
          <w:rFonts w:ascii="Arial" w:hAnsi="Arial" w:cs="Arial"/>
          <w:sz w:val="22"/>
          <w:szCs w:val="22"/>
        </w:rPr>
        <w:t xml:space="preserve"> (</w:t>
      </w:r>
      <w:r>
        <w:rPr>
          <w:rFonts w:ascii="Arial" w:hAnsi="Arial" w:cs="Arial"/>
          <w:sz w:val="22"/>
          <w:szCs w:val="22"/>
        </w:rPr>
        <w:t>3</w:t>
      </w:r>
      <w:r w:rsidRPr="00F71465">
        <w:rPr>
          <w:rFonts w:ascii="Arial" w:hAnsi="Arial" w:cs="Arial"/>
          <w:sz w:val="22"/>
          <w:szCs w:val="22"/>
        </w:rPr>
        <w:t xml:space="preserve">) mois calendaires suivant </w:t>
      </w:r>
      <w:r>
        <w:rPr>
          <w:rFonts w:ascii="Arial" w:hAnsi="Arial" w:cs="Arial"/>
          <w:sz w:val="22"/>
          <w:szCs w:val="22"/>
        </w:rPr>
        <w:t xml:space="preserve">la découverte de </w:t>
      </w:r>
      <w:r w:rsidRPr="00F71465">
        <w:rPr>
          <w:rFonts w:ascii="Arial" w:hAnsi="Arial" w:cs="Arial"/>
          <w:sz w:val="22"/>
          <w:szCs w:val="22"/>
        </w:rPr>
        <w:t>son fait générateur.</w:t>
      </w:r>
    </w:p>
    <w:p w14:paraId="10D91451" w14:textId="77777777" w:rsidR="00AB0A61" w:rsidRDefault="00AB0A61" w:rsidP="00AB0A61">
      <w:pPr>
        <w:pStyle w:val="Commentaire"/>
        <w:jc w:val="both"/>
        <w:rPr>
          <w:rFonts w:ascii="Arial" w:hAnsi="Arial" w:cs="Arial"/>
          <w:color w:val="000000"/>
          <w:sz w:val="22"/>
          <w:szCs w:val="22"/>
        </w:rPr>
      </w:pPr>
    </w:p>
    <w:p w14:paraId="72ED0F6F" w14:textId="77777777" w:rsidR="00AB0A61" w:rsidRDefault="00AB0A61" w:rsidP="00AB0A61">
      <w:pPr>
        <w:pStyle w:val="Commentaire"/>
        <w:jc w:val="both"/>
        <w:rPr>
          <w:rFonts w:ascii="Arial" w:hAnsi="Arial" w:cs="Arial"/>
          <w:color w:val="000000"/>
          <w:sz w:val="22"/>
          <w:szCs w:val="22"/>
        </w:rPr>
      </w:pPr>
      <w:r>
        <w:rPr>
          <w:rFonts w:ascii="Arial" w:hAnsi="Arial" w:cs="Arial"/>
          <w:color w:val="000000"/>
          <w:sz w:val="22"/>
          <w:szCs w:val="22"/>
        </w:rPr>
        <w:t xml:space="preserve">En cas de non-respect d’une Date Impérative, le </w:t>
      </w:r>
      <w:r>
        <w:rPr>
          <w:rFonts w:ascii="Arial" w:hAnsi="Arial" w:cs="Arial"/>
          <w:sz w:val="22"/>
          <w:szCs w:val="22"/>
        </w:rPr>
        <w:t>Titulaire</w:t>
      </w:r>
      <w:r>
        <w:rPr>
          <w:rFonts w:ascii="Arial" w:hAnsi="Arial" w:cs="Arial"/>
          <w:color w:val="000000"/>
          <w:sz w:val="22"/>
          <w:szCs w:val="22"/>
        </w:rPr>
        <w:t xml:space="preserve"> reste intégralement redevable de la Prestation associée à la Date Impérative convenue, et ne saurait se considérer comme libéré de son obligation du fait du paiement de ladite pénalité. </w:t>
      </w:r>
    </w:p>
    <w:p w14:paraId="0B761561" w14:textId="77777777" w:rsidR="00AB0A61" w:rsidRDefault="00AB0A61" w:rsidP="00AB0A61">
      <w:pPr>
        <w:pStyle w:val="Commentaire"/>
        <w:jc w:val="both"/>
        <w:rPr>
          <w:rFonts w:ascii="Arial" w:hAnsi="Arial" w:cs="Arial"/>
          <w:color w:val="000000"/>
          <w:sz w:val="22"/>
          <w:szCs w:val="22"/>
        </w:rPr>
      </w:pPr>
    </w:p>
    <w:p w14:paraId="4C1EEE0C" w14:textId="77777777" w:rsidR="00AB0A61" w:rsidRDefault="00AB0A61" w:rsidP="00AB0A61">
      <w:pPr>
        <w:pStyle w:val="Commentaire"/>
        <w:jc w:val="both"/>
        <w:rPr>
          <w:rFonts w:ascii="Arial" w:hAnsi="Arial" w:cs="Arial"/>
          <w:color w:val="000000"/>
          <w:sz w:val="22"/>
          <w:szCs w:val="22"/>
        </w:rPr>
      </w:pPr>
      <w:r>
        <w:rPr>
          <w:rFonts w:ascii="Arial" w:hAnsi="Arial" w:cs="Arial"/>
          <w:color w:val="000000"/>
          <w:sz w:val="22"/>
          <w:szCs w:val="22"/>
        </w:rPr>
        <w:t>Les pénalités sont dues au libre choix de l’Acheteur, par l’émission d’un avoir sur les prochaines factures ou par émission d’une facture de pénalité spécifique.</w:t>
      </w:r>
    </w:p>
    <w:p w14:paraId="599F2AF5" w14:textId="77777777" w:rsidR="00AB0A61" w:rsidRDefault="00AB0A61" w:rsidP="00AB0A61">
      <w:pPr>
        <w:pStyle w:val="Commentaire"/>
        <w:jc w:val="both"/>
        <w:rPr>
          <w:rFonts w:ascii="Arial" w:hAnsi="Arial" w:cs="Arial"/>
          <w:color w:val="000000"/>
          <w:sz w:val="22"/>
          <w:szCs w:val="22"/>
        </w:rPr>
      </w:pPr>
    </w:p>
    <w:p w14:paraId="4A3FE8B9" w14:textId="77777777" w:rsidR="00AB0A61" w:rsidRDefault="00AB0A61" w:rsidP="00AB0A61">
      <w:pPr>
        <w:pStyle w:val="Commentaire"/>
        <w:jc w:val="both"/>
        <w:rPr>
          <w:rFonts w:ascii="Arial" w:hAnsi="Arial" w:cs="Arial"/>
          <w:color w:val="000000"/>
          <w:sz w:val="22"/>
          <w:szCs w:val="22"/>
        </w:rPr>
      </w:pPr>
      <w:r>
        <w:rPr>
          <w:rFonts w:ascii="Arial" w:hAnsi="Arial" w:cs="Arial"/>
          <w:color w:val="000000"/>
          <w:sz w:val="22"/>
          <w:szCs w:val="22"/>
        </w:rPr>
        <w:t xml:space="preserve">L’Acheteur sera également en droit de notifier au </w:t>
      </w:r>
      <w:r>
        <w:rPr>
          <w:rFonts w:ascii="Arial" w:hAnsi="Arial" w:cs="Arial"/>
          <w:sz w:val="22"/>
          <w:szCs w:val="22"/>
        </w:rPr>
        <w:t>Titulaire</w:t>
      </w:r>
      <w:r>
        <w:rPr>
          <w:rFonts w:ascii="Arial" w:hAnsi="Arial" w:cs="Arial"/>
          <w:color w:val="000000"/>
          <w:sz w:val="22"/>
          <w:szCs w:val="22"/>
        </w:rPr>
        <w:t xml:space="preserve"> la résiliation de tout ou partie des Prestations dans les conditions de l'article 21 Résiliation ci-dessous. Dans cette hypothèse, l'intégralité des pénalités versées ou dues par le Titulaire restera définitivement acquise à l’Acheteur.</w:t>
      </w:r>
    </w:p>
    <w:p w14:paraId="10CFD461" w14:textId="77777777" w:rsidR="00AB0A61" w:rsidRDefault="00AB0A61" w:rsidP="00AB0A61">
      <w:pPr>
        <w:pStyle w:val="Commentaire"/>
        <w:jc w:val="both"/>
        <w:rPr>
          <w:rFonts w:ascii="Arial" w:hAnsi="Arial" w:cs="Arial"/>
          <w:color w:val="000000"/>
          <w:sz w:val="22"/>
          <w:szCs w:val="22"/>
        </w:rPr>
      </w:pPr>
    </w:p>
    <w:p w14:paraId="1013588B" w14:textId="7DC29BAE" w:rsidR="00AB0A61" w:rsidRPr="008B29F6" w:rsidRDefault="00AB0A61" w:rsidP="00AB0A61">
      <w:pPr>
        <w:pStyle w:val="Titre3Heading3Titre31t3T3H3Sectiont3Heading3-oldheader3h3chapitre111Niveau3Contrat3Annexe3l3CT3ShiftCtrl3TexteTitre3t3T3Titre3TITRE3Titre3SQTitre3SQ1Titre3SQ2Titre3SQ3Titre3SQ4Titre3T3heading3"/>
        <w:numPr>
          <w:ilvl w:val="2"/>
          <w:numId w:val="26"/>
        </w:numPr>
        <w:shd w:val="clear" w:color="auto" w:fill="FFFFFF"/>
        <w:spacing w:after="240"/>
        <w:jc w:val="both"/>
        <w:rPr>
          <w:rFonts w:ascii="Arial" w:hAnsi="Arial" w:cs="Arial"/>
          <w:b/>
          <w:bCs/>
          <w:sz w:val="22"/>
          <w:szCs w:val="22"/>
        </w:rPr>
      </w:pPr>
      <w:bookmarkStart w:id="38" w:name="_Toc184805138"/>
      <w:r w:rsidRPr="008B29F6">
        <w:rPr>
          <w:rFonts w:ascii="Arial" w:hAnsi="Arial" w:cs="Arial"/>
          <w:b/>
          <w:bCs/>
          <w:sz w:val="22"/>
          <w:szCs w:val="22"/>
        </w:rPr>
        <w:t xml:space="preserve">Pénalités liées au non-respect des délais </w:t>
      </w:r>
      <w:r w:rsidRPr="008B29F6">
        <w:rPr>
          <w:rFonts w:ascii="Arial" w:hAnsi="Arial" w:cs="Arial"/>
          <w:b/>
          <w:bCs/>
          <w:sz w:val="22"/>
          <w:szCs w:val="22"/>
        </w:rPr>
        <w:t>impératifs en phase de Garantie</w:t>
      </w:r>
      <w:r w:rsidR="00574C29">
        <w:rPr>
          <w:rFonts w:ascii="Arial" w:hAnsi="Arial" w:cs="Arial"/>
          <w:b/>
          <w:bCs/>
          <w:sz w:val="22"/>
          <w:szCs w:val="22"/>
        </w:rPr>
        <w:t xml:space="preserve"> et pendant la durée restante du Marché à son issue</w:t>
      </w:r>
      <w:bookmarkEnd w:id="38"/>
    </w:p>
    <w:p w14:paraId="51389507" w14:textId="363DEF29" w:rsidR="00AB0A61" w:rsidRDefault="00AB0A61" w:rsidP="00AB0A61">
      <w:pPr>
        <w:jc w:val="both"/>
        <w:rPr>
          <w:rFonts w:ascii="Arial" w:hAnsi="Arial" w:cs="Arial"/>
          <w:color w:val="000000"/>
          <w:sz w:val="22"/>
          <w:szCs w:val="22"/>
        </w:rPr>
      </w:pPr>
      <w:r>
        <w:rPr>
          <w:rFonts w:ascii="Arial" w:hAnsi="Arial" w:cs="Arial"/>
          <w:color w:val="000000"/>
          <w:sz w:val="22"/>
          <w:szCs w:val="22"/>
        </w:rPr>
        <w:t xml:space="preserve">A compter </w:t>
      </w:r>
      <w:r w:rsidR="00574C29">
        <w:rPr>
          <w:rFonts w:ascii="Arial" w:hAnsi="Arial" w:cs="Arial"/>
          <w:color w:val="000000"/>
          <w:sz w:val="22"/>
          <w:szCs w:val="22"/>
        </w:rPr>
        <w:t>de l’entrée en Garantie</w:t>
      </w:r>
      <w:proofErr w:type="gramStart"/>
      <w:r>
        <w:rPr>
          <w:rFonts w:ascii="Arial" w:hAnsi="Arial" w:cs="Arial"/>
          <w:color w:val="000000"/>
          <w:sz w:val="22"/>
          <w:szCs w:val="22"/>
        </w:rPr>
        <w:t>, ,</w:t>
      </w:r>
      <w:proofErr w:type="gramEnd"/>
      <w:r>
        <w:rPr>
          <w:rFonts w:ascii="Arial" w:hAnsi="Arial" w:cs="Arial"/>
          <w:color w:val="000000"/>
          <w:sz w:val="22"/>
          <w:szCs w:val="22"/>
        </w:rPr>
        <w:t xml:space="preserve"> il sera procédé à un bilan du respect des délais afférents : </w:t>
      </w:r>
    </w:p>
    <w:p w14:paraId="02BA00CB" w14:textId="77777777" w:rsidR="00AB0A61" w:rsidRDefault="00AB0A61" w:rsidP="00AB0A61">
      <w:pPr>
        <w:numPr>
          <w:ilvl w:val="0"/>
          <w:numId w:val="15"/>
        </w:numPr>
        <w:ind w:hanging="286"/>
        <w:jc w:val="both"/>
        <w:rPr>
          <w:rFonts w:ascii="Arial" w:hAnsi="Arial" w:cs="Arial"/>
          <w:sz w:val="22"/>
          <w:szCs w:val="22"/>
        </w:rPr>
      </w:pPr>
      <w:proofErr w:type="gramStart"/>
      <w:r>
        <w:rPr>
          <w:rFonts w:ascii="Arial" w:hAnsi="Arial" w:cs="Arial"/>
          <w:color w:val="000000"/>
          <w:sz w:val="22"/>
          <w:szCs w:val="22"/>
        </w:rPr>
        <w:t>à</w:t>
      </w:r>
      <w:proofErr w:type="gramEnd"/>
      <w:r>
        <w:rPr>
          <w:rFonts w:ascii="Arial" w:hAnsi="Arial" w:cs="Arial"/>
          <w:color w:val="000000"/>
          <w:sz w:val="22"/>
          <w:szCs w:val="22"/>
        </w:rPr>
        <w:t xml:space="preserve"> la prise en compte des demandes de corrections d’Anomalies ; </w:t>
      </w:r>
    </w:p>
    <w:p w14:paraId="34BD17A8" w14:textId="77777777" w:rsidR="00AB0A61" w:rsidRDefault="00AB0A61" w:rsidP="00AB0A61">
      <w:pPr>
        <w:numPr>
          <w:ilvl w:val="0"/>
          <w:numId w:val="15"/>
        </w:numPr>
        <w:ind w:hanging="286"/>
        <w:jc w:val="both"/>
        <w:rPr>
          <w:rFonts w:ascii="Arial" w:hAnsi="Arial" w:cs="Arial"/>
          <w:color w:val="000000"/>
          <w:sz w:val="22"/>
          <w:szCs w:val="22"/>
        </w:rPr>
      </w:pPr>
      <w:proofErr w:type="gramStart"/>
      <w:r>
        <w:rPr>
          <w:rFonts w:ascii="Arial" w:hAnsi="Arial" w:cs="Arial"/>
          <w:color w:val="000000"/>
          <w:sz w:val="22"/>
          <w:szCs w:val="22"/>
        </w:rPr>
        <w:t>à</w:t>
      </w:r>
      <w:proofErr w:type="gramEnd"/>
      <w:r>
        <w:rPr>
          <w:rFonts w:ascii="Arial" w:hAnsi="Arial" w:cs="Arial"/>
          <w:color w:val="000000"/>
          <w:sz w:val="22"/>
          <w:szCs w:val="22"/>
        </w:rPr>
        <w:t xml:space="preserve"> la </w:t>
      </w:r>
      <w:r>
        <w:rPr>
          <w:rFonts w:ascii="Arial" w:hAnsi="Arial" w:cs="Arial"/>
          <w:sz w:val="22"/>
          <w:szCs w:val="22"/>
        </w:rPr>
        <w:t xml:space="preserve">résolution des Anomalies, </w:t>
      </w:r>
    </w:p>
    <w:p w14:paraId="55414C71" w14:textId="77777777" w:rsidR="00AB0A61" w:rsidRDefault="00AB0A61" w:rsidP="00AB0A61">
      <w:pPr>
        <w:jc w:val="both"/>
        <w:rPr>
          <w:rFonts w:ascii="Arial" w:hAnsi="Arial" w:cs="Arial"/>
          <w:color w:val="000000"/>
          <w:sz w:val="22"/>
          <w:szCs w:val="22"/>
        </w:rPr>
      </w:pPr>
      <w:proofErr w:type="gramStart"/>
      <w:r>
        <w:rPr>
          <w:rFonts w:ascii="Arial" w:hAnsi="Arial" w:cs="Arial"/>
          <w:color w:val="000000"/>
          <w:sz w:val="22"/>
          <w:szCs w:val="22"/>
        </w:rPr>
        <w:t>tels</w:t>
      </w:r>
      <w:proofErr w:type="gramEnd"/>
      <w:r>
        <w:rPr>
          <w:rFonts w:ascii="Arial" w:hAnsi="Arial" w:cs="Arial"/>
          <w:color w:val="000000"/>
          <w:sz w:val="22"/>
          <w:szCs w:val="22"/>
        </w:rPr>
        <w:t xml:space="preserve"> que ces délais sont définis à l’article 11.6 ci-dessus.</w:t>
      </w:r>
    </w:p>
    <w:p w14:paraId="451E75AC" w14:textId="77777777" w:rsidR="00AB0A61" w:rsidRDefault="00AB0A61" w:rsidP="00AB0A61">
      <w:pPr>
        <w:ind w:left="567"/>
        <w:jc w:val="both"/>
        <w:rPr>
          <w:rFonts w:ascii="Arial" w:hAnsi="Arial" w:cs="Arial"/>
          <w:color w:val="000000"/>
          <w:sz w:val="22"/>
          <w:szCs w:val="22"/>
        </w:rPr>
      </w:pPr>
    </w:p>
    <w:p w14:paraId="3C953388" w14:textId="010CC53A" w:rsidR="00AB0A61" w:rsidRPr="00987FCF" w:rsidRDefault="00AB0A61" w:rsidP="00AB0A61">
      <w:pPr>
        <w:jc w:val="both"/>
        <w:rPr>
          <w:rFonts w:ascii="Arial" w:hAnsi="Arial" w:cs="Arial"/>
          <w:color w:val="000000"/>
          <w:sz w:val="22"/>
          <w:szCs w:val="22"/>
        </w:rPr>
      </w:pPr>
      <w:r w:rsidRPr="00EC3D29">
        <w:rPr>
          <w:rFonts w:ascii="Arial" w:hAnsi="Arial" w:cs="Arial"/>
          <w:color w:val="000000"/>
          <w:sz w:val="22"/>
          <w:szCs w:val="22"/>
          <w:u w:val="single"/>
        </w:rPr>
        <w:lastRenderedPageBreak/>
        <w:t xml:space="preserve">Tout manquement du </w:t>
      </w:r>
      <w:r w:rsidRPr="00EC3D29">
        <w:rPr>
          <w:rFonts w:ascii="Arial" w:hAnsi="Arial" w:cs="Arial"/>
          <w:sz w:val="22"/>
          <w:szCs w:val="22"/>
          <w:u w:val="single"/>
        </w:rPr>
        <w:t>Titulaire</w:t>
      </w:r>
      <w:r w:rsidRPr="00EC3D29">
        <w:rPr>
          <w:rFonts w:ascii="Arial" w:hAnsi="Arial" w:cs="Arial"/>
          <w:color w:val="000000"/>
          <w:sz w:val="22"/>
          <w:szCs w:val="22"/>
          <w:u w:val="single"/>
        </w:rPr>
        <w:t xml:space="preserve"> aux délais de résolutions des Anomalies</w:t>
      </w:r>
      <w:r w:rsidR="00961505">
        <w:rPr>
          <w:rFonts w:ascii="Arial" w:hAnsi="Arial" w:cs="Arial"/>
          <w:color w:val="000000"/>
          <w:sz w:val="22"/>
          <w:szCs w:val="22"/>
          <w:u w:val="single"/>
        </w:rPr>
        <w:t xml:space="preserve"> des Matériels (</w:t>
      </w:r>
      <w:r w:rsidR="00961505" w:rsidRPr="00961505">
        <w:rPr>
          <w:rFonts w:ascii="Arial" w:hAnsi="Arial" w:cs="Arial"/>
          <w:color w:val="000000"/>
          <w:sz w:val="22"/>
          <w:szCs w:val="22"/>
          <w:u w:val="single"/>
        </w:rPr>
        <w:t>équipements de cœur/distribution de réseau</w:t>
      </w:r>
      <w:r w:rsidR="00961505" w:rsidRPr="00987FCF">
        <w:rPr>
          <w:rFonts w:ascii="Arial" w:hAnsi="Arial" w:cs="Arial"/>
          <w:color w:val="000000"/>
          <w:sz w:val="22"/>
          <w:szCs w:val="22"/>
          <w:u w:val="single"/>
        </w:rPr>
        <w:t>, de salle serveurs et routeurs)</w:t>
      </w:r>
      <w:r w:rsidR="00574C29" w:rsidRPr="00987FCF">
        <w:rPr>
          <w:rFonts w:ascii="Arial" w:hAnsi="Arial" w:cs="Arial"/>
          <w:color w:val="000000"/>
          <w:sz w:val="22"/>
          <w:szCs w:val="22"/>
          <w:u w:val="single"/>
        </w:rPr>
        <w:t xml:space="preserve"> dans le cas où le Titulaire héberge la Solution</w:t>
      </w:r>
      <w:r w:rsidRPr="00987FCF">
        <w:rPr>
          <w:rFonts w:ascii="Arial" w:hAnsi="Arial" w:cs="Arial"/>
          <w:color w:val="000000"/>
          <w:sz w:val="22"/>
          <w:szCs w:val="22"/>
          <w:u w:val="single"/>
        </w:rPr>
        <w:t xml:space="preserve"> qui lui est exclusivement imputable </w:t>
      </w:r>
      <w:r w:rsidR="00AB509A" w:rsidRPr="00987FCF">
        <w:rPr>
          <w:rFonts w:ascii="Arial" w:hAnsi="Arial" w:cs="Arial"/>
          <w:color w:val="000000"/>
          <w:sz w:val="22"/>
          <w:szCs w:val="22"/>
          <w:u w:val="single"/>
        </w:rPr>
        <w:t>justifiera l’application de pénalités</w:t>
      </w:r>
      <w:r w:rsidRPr="00987FCF">
        <w:rPr>
          <w:rFonts w:ascii="Arial" w:hAnsi="Arial" w:cs="Arial"/>
          <w:color w:val="000000"/>
          <w:sz w:val="22"/>
          <w:szCs w:val="22"/>
        </w:rPr>
        <w:t>, telles que définies ci-après :</w:t>
      </w:r>
    </w:p>
    <w:p w14:paraId="7343B154" w14:textId="77777777" w:rsidR="00AB509A" w:rsidRPr="00987FCF" w:rsidRDefault="00AB509A" w:rsidP="00AB0A61">
      <w:pPr>
        <w:jc w:val="both"/>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4048"/>
      </w:tblGrid>
      <w:tr w:rsidR="00AB509A" w:rsidRPr="00987FCF" w14:paraId="001A1EC6" w14:textId="77777777" w:rsidTr="002F20D5">
        <w:trPr>
          <w:jc w:val="center"/>
        </w:trPr>
        <w:tc>
          <w:tcPr>
            <w:tcW w:w="3403" w:type="dxa"/>
            <w:shd w:val="clear" w:color="auto" w:fill="auto"/>
          </w:tcPr>
          <w:p w14:paraId="5B3EC42A" w14:textId="77777777" w:rsidR="00AB509A" w:rsidRPr="00987FCF" w:rsidRDefault="00AB509A" w:rsidP="002F20D5">
            <w:pPr>
              <w:rPr>
                <w:rFonts w:ascii="Arial" w:hAnsi="Arial" w:cs="Arial"/>
                <w:sz w:val="22"/>
                <w:szCs w:val="22"/>
              </w:rPr>
            </w:pPr>
            <w:r w:rsidRPr="00987FCF">
              <w:rPr>
                <w:rFonts w:ascii="Arial" w:hAnsi="Arial" w:cs="Arial"/>
                <w:sz w:val="22"/>
                <w:szCs w:val="22"/>
              </w:rPr>
              <w:t>Dépassement de la durée de rétablissement</w:t>
            </w:r>
          </w:p>
        </w:tc>
        <w:tc>
          <w:tcPr>
            <w:tcW w:w="4048" w:type="dxa"/>
            <w:shd w:val="clear" w:color="auto" w:fill="auto"/>
          </w:tcPr>
          <w:p w14:paraId="11F85D25" w14:textId="77777777" w:rsidR="00AB509A" w:rsidRPr="00987FCF" w:rsidRDefault="00AB509A" w:rsidP="002F20D5">
            <w:pPr>
              <w:jc w:val="center"/>
              <w:rPr>
                <w:rFonts w:ascii="Arial" w:hAnsi="Arial" w:cs="Arial"/>
                <w:sz w:val="22"/>
                <w:szCs w:val="22"/>
              </w:rPr>
            </w:pPr>
            <w:r w:rsidRPr="00987FCF">
              <w:rPr>
                <w:rFonts w:ascii="Arial" w:hAnsi="Arial" w:cs="Arial"/>
                <w:sz w:val="22"/>
                <w:szCs w:val="22"/>
              </w:rPr>
              <w:t xml:space="preserve">Indemnité </w:t>
            </w:r>
            <w:proofErr w:type="gramStart"/>
            <w:r w:rsidRPr="00987FCF">
              <w:rPr>
                <w:rFonts w:ascii="Arial" w:hAnsi="Arial" w:cs="Arial"/>
                <w:sz w:val="22"/>
                <w:szCs w:val="22"/>
              </w:rPr>
              <w:t>( en</w:t>
            </w:r>
            <w:proofErr w:type="gramEnd"/>
            <w:r w:rsidRPr="00987FCF">
              <w:rPr>
                <w:rFonts w:ascii="Arial" w:hAnsi="Arial" w:cs="Arial"/>
                <w:sz w:val="22"/>
                <w:szCs w:val="22"/>
              </w:rPr>
              <w:t xml:space="preserve"> % de la redevance de maintenance annuelle)</w:t>
            </w:r>
          </w:p>
        </w:tc>
      </w:tr>
      <w:tr w:rsidR="00AB509A" w:rsidRPr="00987FCF" w14:paraId="257B9768" w14:textId="77777777" w:rsidTr="002F20D5">
        <w:trPr>
          <w:jc w:val="center"/>
        </w:trPr>
        <w:tc>
          <w:tcPr>
            <w:tcW w:w="3403" w:type="dxa"/>
            <w:shd w:val="clear" w:color="auto" w:fill="auto"/>
          </w:tcPr>
          <w:p w14:paraId="051B4C9A" w14:textId="77777777" w:rsidR="00AB509A" w:rsidRPr="00987FCF" w:rsidRDefault="00AB509A" w:rsidP="002F20D5">
            <w:pPr>
              <w:jc w:val="center"/>
              <w:rPr>
                <w:rFonts w:ascii="Arial" w:hAnsi="Arial" w:cs="Arial"/>
                <w:sz w:val="22"/>
                <w:szCs w:val="22"/>
              </w:rPr>
            </w:pPr>
            <w:r w:rsidRPr="00987FCF">
              <w:rPr>
                <w:rFonts w:ascii="Arial" w:hAnsi="Arial" w:cs="Arial"/>
                <w:sz w:val="22"/>
                <w:szCs w:val="22"/>
              </w:rPr>
              <w:t>De 0 à 4 heures</w:t>
            </w:r>
          </w:p>
        </w:tc>
        <w:tc>
          <w:tcPr>
            <w:tcW w:w="4048" w:type="dxa"/>
            <w:shd w:val="clear" w:color="auto" w:fill="auto"/>
          </w:tcPr>
          <w:p w14:paraId="03566C0B" w14:textId="61F6E090" w:rsidR="00AB509A" w:rsidRPr="00987FCF" w:rsidRDefault="00AB509A" w:rsidP="002F20D5">
            <w:pPr>
              <w:jc w:val="center"/>
              <w:rPr>
                <w:rFonts w:ascii="Arial" w:hAnsi="Arial" w:cs="Arial"/>
                <w:sz w:val="22"/>
                <w:szCs w:val="22"/>
              </w:rPr>
            </w:pPr>
            <w:r w:rsidRPr="00987FCF">
              <w:rPr>
                <w:rFonts w:ascii="Arial" w:hAnsi="Arial" w:cs="Arial"/>
                <w:sz w:val="22"/>
                <w:szCs w:val="22"/>
              </w:rPr>
              <w:t>1 %</w:t>
            </w:r>
          </w:p>
        </w:tc>
      </w:tr>
      <w:tr w:rsidR="00AB509A" w:rsidRPr="00987FCF" w14:paraId="1A3B0F2D" w14:textId="77777777" w:rsidTr="002F20D5">
        <w:trPr>
          <w:jc w:val="center"/>
        </w:trPr>
        <w:tc>
          <w:tcPr>
            <w:tcW w:w="3403" w:type="dxa"/>
            <w:shd w:val="clear" w:color="auto" w:fill="auto"/>
          </w:tcPr>
          <w:p w14:paraId="116C474B" w14:textId="77777777" w:rsidR="00AB509A" w:rsidRPr="00987FCF" w:rsidRDefault="00AB509A" w:rsidP="002F20D5">
            <w:pPr>
              <w:jc w:val="center"/>
              <w:rPr>
                <w:rFonts w:ascii="Arial" w:hAnsi="Arial" w:cs="Arial"/>
                <w:sz w:val="22"/>
                <w:szCs w:val="22"/>
              </w:rPr>
            </w:pPr>
            <w:r w:rsidRPr="00987FCF">
              <w:rPr>
                <w:rFonts w:ascii="Arial" w:hAnsi="Arial" w:cs="Arial"/>
                <w:sz w:val="22"/>
                <w:szCs w:val="22"/>
              </w:rPr>
              <w:t>De 4 heures à 8 heures</w:t>
            </w:r>
          </w:p>
        </w:tc>
        <w:tc>
          <w:tcPr>
            <w:tcW w:w="4048" w:type="dxa"/>
            <w:shd w:val="clear" w:color="auto" w:fill="auto"/>
          </w:tcPr>
          <w:p w14:paraId="01F7CB33" w14:textId="5711F1BE" w:rsidR="00AB509A" w:rsidRPr="00987FCF" w:rsidRDefault="00574C29" w:rsidP="002F20D5">
            <w:pPr>
              <w:jc w:val="center"/>
              <w:rPr>
                <w:rFonts w:ascii="Arial" w:hAnsi="Arial" w:cs="Arial"/>
                <w:sz w:val="22"/>
                <w:szCs w:val="22"/>
              </w:rPr>
            </w:pPr>
            <w:r w:rsidRPr="00987FCF">
              <w:rPr>
                <w:rFonts w:ascii="Arial" w:hAnsi="Arial" w:cs="Arial"/>
                <w:sz w:val="22"/>
                <w:szCs w:val="22"/>
              </w:rPr>
              <w:t>2</w:t>
            </w:r>
            <w:r w:rsidR="00AB509A" w:rsidRPr="00987FCF">
              <w:rPr>
                <w:rFonts w:ascii="Arial" w:hAnsi="Arial" w:cs="Arial"/>
                <w:sz w:val="22"/>
                <w:szCs w:val="22"/>
              </w:rPr>
              <w:t xml:space="preserve"> %</w:t>
            </w:r>
          </w:p>
        </w:tc>
      </w:tr>
      <w:tr w:rsidR="00AB509A" w:rsidRPr="00987FCF" w14:paraId="6FEC31B0" w14:textId="77777777" w:rsidTr="002F20D5">
        <w:trPr>
          <w:jc w:val="center"/>
        </w:trPr>
        <w:tc>
          <w:tcPr>
            <w:tcW w:w="3403" w:type="dxa"/>
            <w:shd w:val="clear" w:color="auto" w:fill="auto"/>
          </w:tcPr>
          <w:p w14:paraId="66C1F08D" w14:textId="77777777" w:rsidR="00AB509A" w:rsidRPr="00987FCF" w:rsidRDefault="00AB509A" w:rsidP="002F20D5">
            <w:pPr>
              <w:jc w:val="center"/>
              <w:rPr>
                <w:rFonts w:ascii="Arial" w:hAnsi="Arial" w:cs="Arial"/>
                <w:sz w:val="22"/>
                <w:szCs w:val="22"/>
              </w:rPr>
            </w:pPr>
            <w:r w:rsidRPr="00987FCF">
              <w:rPr>
                <w:rFonts w:ascii="Arial" w:hAnsi="Arial" w:cs="Arial"/>
                <w:sz w:val="22"/>
                <w:szCs w:val="22"/>
              </w:rPr>
              <w:t>Plus de 8 heures</w:t>
            </w:r>
          </w:p>
        </w:tc>
        <w:tc>
          <w:tcPr>
            <w:tcW w:w="4048" w:type="dxa"/>
            <w:shd w:val="clear" w:color="auto" w:fill="auto"/>
          </w:tcPr>
          <w:p w14:paraId="39363717" w14:textId="6673EDDF" w:rsidR="00AB509A" w:rsidRPr="00987FCF" w:rsidRDefault="00574C29" w:rsidP="002F20D5">
            <w:pPr>
              <w:jc w:val="center"/>
              <w:rPr>
                <w:rFonts w:ascii="Arial" w:hAnsi="Arial" w:cs="Arial"/>
                <w:sz w:val="22"/>
                <w:szCs w:val="22"/>
              </w:rPr>
            </w:pPr>
            <w:r w:rsidRPr="00987FCF">
              <w:rPr>
                <w:rFonts w:ascii="Arial" w:hAnsi="Arial" w:cs="Arial"/>
                <w:sz w:val="22"/>
                <w:szCs w:val="22"/>
              </w:rPr>
              <w:t>3</w:t>
            </w:r>
            <w:r w:rsidR="00AB509A" w:rsidRPr="00987FCF">
              <w:rPr>
                <w:rFonts w:ascii="Arial" w:hAnsi="Arial" w:cs="Arial"/>
                <w:sz w:val="22"/>
                <w:szCs w:val="22"/>
              </w:rPr>
              <w:t xml:space="preserve"> %</w:t>
            </w:r>
          </w:p>
        </w:tc>
      </w:tr>
    </w:tbl>
    <w:p w14:paraId="46B65098" w14:textId="77777777" w:rsidR="00AB509A" w:rsidRPr="00987FCF" w:rsidRDefault="00AB509A" w:rsidP="00AB0A61">
      <w:pPr>
        <w:jc w:val="both"/>
        <w:rPr>
          <w:rFonts w:ascii="Arial" w:hAnsi="Arial" w:cs="Arial"/>
          <w:color w:val="000000"/>
          <w:sz w:val="22"/>
          <w:szCs w:val="22"/>
        </w:rPr>
      </w:pPr>
    </w:p>
    <w:p w14:paraId="42E6BF66" w14:textId="77777777" w:rsidR="00AB0A61" w:rsidRPr="00987FCF" w:rsidRDefault="00AB0A61" w:rsidP="00AB0A61">
      <w:pPr>
        <w:ind w:left="567"/>
        <w:jc w:val="both"/>
        <w:rPr>
          <w:rFonts w:ascii="Arial" w:hAnsi="Arial" w:cs="Arial"/>
          <w:color w:val="000000"/>
          <w:sz w:val="22"/>
          <w:szCs w:val="22"/>
        </w:rPr>
      </w:pPr>
    </w:p>
    <w:p w14:paraId="0C0EF99E" w14:textId="3767D3F3" w:rsidR="00AB509A" w:rsidRPr="00987FCF" w:rsidRDefault="00AB509A" w:rsidP="00961505">
      <w:pPr>
        <w:jc w:val="both"/>
        <w:rPr>
          <w:rFonts w:ascii="Arial" w:hAnsi="Arial" w:cs="Arial"/>
          <w:sz w:val="22"/>
          <w:szCs w:val="22"/>
        </w:rPr>
      </w:pPr>
      <w:r w:rsidRPr="00987FCF">
        <w:rPr>
          <w:rFonts w:ascii="Arial" w:hAnsi="Arial" w:cs="Arial"/>
          <w:sz w:val="22"/>
          <w:szCs w:val="22"/>
        </w:rPr>
        <w:t xml:space="preserve">La garantie de temps de rétablissement (GTR) s'appliquera dans la plage horaire de </w:t>
      </w:r>
      <w:r w:rsidR="00574C29" w:rsidRPr="00987FCF">
        <w:rPr>
          <w:rFonts w:ascii="Arial" w:hAnsi="Arial" w:cs="Arial"/>
          <w:sz w:val="22"/>
          <w:szCs w:val="22"/>
        </w:rPr>
        <w:t>8</w:t>
      </w:r>
      <w:r w:rsidRPr="00987FCF">
        <w:rPr>
          <w:rFonts w:ascii="Arial" w:hAnsi="Arial" w:cs="Arial"/>
          <w:sz w:val="22"/>
          <w:szCs w:val="22"/>
        </w:rPr>
        <w:t>h à 1</w:t>
      </w:r>
      <w:r w:rsidR="00574C29" w:rsidRPr="00987FCF">
        <w:rPr>
          <w:rFonts w:ascii="Arial" w:hAnsi="Arial" w:cs="Arial"/>
          <w:sz w:val="22"/>
          <w:szCs w:val="22"/>
        </w:rPr>
        <w:t>8</w:t>
      </w:r>
      <w:r w:rsidRPr="00987FCF">
        <w:rPr>
          <w:rFonts w:ascii="Arial" w:hAnsi="Arial" w:cs="Arial"/>
          <w:sz w:val="22"/>
          <w:szCs w:val="22"/>
        </w:rPr>
        <w:t xml:space="preserve">h. Les interventions auront pour but de rétablir la situation en fonctionnement nominal </w:t>
      </w:r>
      <w:proofErr w:type="gramStart"/>
      <w:r w:rsidRPr="00987FCF">
        <w:rPr>
          <w:rFonts w:ascii="Arial" w:hAnsi="Arial" w:cs="Arial"/>
          <w:sz w:val="22"/>
          <w:szCs w:val="22"/>
        </w:rPr>
        <w:t>suite à une</w:t>
      </w:r>
      <w:proofErr w:type="gramEnd"/>
      <w:r w:rsidRPr="00987FCF">
        <w:rPr>
          <w:rFonts w:ascii="Arial" w:hAnsi="Arial" w:cs="Arial"/>
          <w:sz w:val="22"/>
          <w:szCs w:val="22"/>
        </w:rPr>
        <w:t xml:space="preserve"> anomalie bloquante dans un délai maximum de 4 heures, majeure dans un délai maximum de 12 heures et mineure dans un délai maximum de 48 heures.</w:t>
      </w:r>
    </w:p>
    <w:p w14:paraId="358AD62D" w14:textId="77777777" w:rsidR="00AB509A" w:rsidRPr="00987FCF" w:rsidRDefault="00AB509A" w:rsidP="00AB509A">
      <w:pPr>
        <w:rPr>
          <w:rFonts w:ascii="Arial" w:hAnsi="Arial" w:cs="Arial"/>
          <w:sz w:val="22"/>
          <w:szCs w:val="22"/>
        </w:rPr>
      </w:pPr>
    </w:p>
    <w:p w14:paraId="3FFB0AA3" w14:textId="4EA1EB9F" w:rsidR="00961505" w:rsidRPr="00987FCF" w:rsidRDefault="00961505" w:rsidP="00961505">
      <w:pPr>
        <w:jc w:val="both"/>
        <w:rPr>
          <w:rFonts w:ascii="Arial" w:hAnsi="Arial" w:cs="Arial"/>
          <w:color w:val="000000"/>
          <w:sz w:val="22"/>
          <w:szCs w:val="22"/>
        </w:rPr>
      </w:pPr>
      <w:r w:rsidRPr="00987FCF">
        <w:rPr>
          <w:rFonts w:ascii="Arial" w:hAnsi="Arial" w:cs="Arial"/>
          <w:color w:val="000000"/>
          <w:sz w:val="22"/>
          <w:szCs w:val="22"/>
        </w:rPr>
        <w:t xml:space="preserve">Tout </w:t>
      </w:r>
      <w:r w:rsidR="00132D07" w:rsidRPr="00987FCF">
        <w:rPr>
          <w:rFonts w:ascii="Arial" w:hAnsi="Arial" w:cs="Arial"/>
          <w:color w:val="000000"/>
          <w:sz w:val="22"/>
          <w:szCs w:val="22"/>
        </w:rPr>
        <w:t>dépassement</w:t>
      </w:r>
      <w:r w:rsidRPr="00987FCF">
        <w:rPr>
          <w:rFonts w:ascii="Arial" w:hAnsi="Arial" w:cs="Arial"/>
          <w:color w:val="000000"/>
          <w:sz w:val="22"/>
          <w:szCs w:val="22"/>
        </w:rPr>
        <w:t xml:space="preserve"> du seuil d’interruption de service annuel des infrastructures matériels</w:t>
      </w:r>
      <w:r w:rsidRPr="00987FCF">
        <w:rPr>
          <w:rFonts w:ascii="Arial" w:hAnsi="Arial" w:cs="Arial"/>
          <w:sz w:val="22"/>
          <w:szCs w:val="22"/>
        </w:rPr>
        <w:t xml:space="preserve"> et logiciels (ne concerne que les cœurs/distribution de réseau, les équipements de salles serveurs et routeurs inter sites) </w:t>
      </w:r>
      <w:r w:rsidRPr="00987FCF">
        <w:rPr>
          <w:rFonts w:ascii="Arial" w:hAnsi="Arial" w:cs="Arial"/>
          <w:color w:val="000000"/>
          <w:sz w:val="22"/>
          <w:szCs w:val="22"/>
          <w:u w:val="single"/>
        </w:rPr>
        <w:t xml:space="preserve">qui est exclusivement imputable </w:t>
      </w:r>
      <w:r w:rsidR="00132D07" w:rsidRPr="00987FCF">
        <w:rPr>
          <w:rFonts w:ascii="Arial" w:hAnsi="Arial" w:cs="Arial"/>
          <w:color w:val="000000"/>
          <w:sz w:val="22"/>
          <w:szCs w:val="22"/>
          <w:u w:val="single"/>
        </w:rPr>
        <w:t xml:space="preserve">au Titulaire </w:t>
      </w:r>
      <w:r w:rsidRPr="00987FCF">
        <w:rPr>
          <w:rFonts w:ascii="Arial" w:hAnsi="Arial" w:cs="Arial"/>
          <w:color w:val="000000"/>
          <w:sz w:val="22"/>
          <w:szCs w:val="22"/>
          <w:u w:val="single"/>
        </w:rPr>
        <w:t>justifiera l’application de pénalités</w:t>
      </w:r>
      <w:r w:rsidRPr="00987FCF">
        <w:rPr>
          <w:rFonts w:ascii="Arial" w:hAnsi="Arial" w:cs="Arial"/>
          <w:color w:val="000000"/>
          <w:sz w:val="22"/>
          <w:szCs w:val="22"/>
        </w:rPr>
        <w:t>, telles que définies ci-après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4048"/>
      </w:tblGrid>
      <w:tr w:rsidR="00961505" w:rsidRPr="00987FCF" w14:paraId="55F736C3" w14:textId="77777777" w:rsidTr="002F20D5">
        <w:trPr>
          <w:jc w:val="center"/>
        </w:trPr>
        <w:tc>
          <w:tcPr>
            <w:tcW w:w="3403" w:type="dxa"/>
            <w:shd w:val="clear" w:color="auto" w:fill="auto"/>
          </w:tcPr>
          <w:p w14:paraId="5FE2CC88" w14:textId="77777777" w:rsidR="00961505" w:rsidRPr="00987FCF" w:rsidRDefault="00961505" w:rsidP="002F20D5">
            <w:pPr>
              <w:rPr>
                <w:rFonts w:ascii="Arial" w:hAnsi="Arial" w:cs="Arial"/>
                <w:sz w:val="22"/>
                <w:szCs w:val="22"/>
              </w:rPr>
            </w:pPr>
            <w:r w:rsidRPr="00987FCF">
              <w:rPr>
                <w:rFonts w:ascii="Arial" w:hAnsi="Arial" w:cs="Arial"/>
                <w:sz w:val="22"/>
                <w:szCs w:val="22"/>
              </w:rPr>
              <w:t>Dépassement de la durée de 12 heures d'interruption</w:t>
            </w:r>
          </w:p>
        </w:tc>
        <w:tc>
          <w:tcPr>
            <w:tcW w:w="4048" w:type="dxa"/>
            <w:shd w:val="clear" w:color="auto" w:fill="auto"/>
          </w:tcPr>
          <w:p w14:paraId="1ACD6DBA" w14:textId="77777777" w:rsidR="00961505" w:rsidRPr="00987FCF" w:rsidRDefault="00961505" w:rsidP="002F20D5">
            <w:pPr>
              <w:jc w:val="center"/>
              <w:rPr>
                <w:rFonts w:ascii="Arial" w:hAnsi="Arial" w:cs="Arial"/>
                <w:sz w:val="22"/>
                <w:szCs w:val="22"/>
              </w:rPr>
            </w:pPr>
            <w:r w:rsidRPr="00987FCF">
              <w:rPr>
                <w:rFonts w:ascii="Arial" w:hAnsi="Arial" w:cs="Arial"/>
                <w:sz w:val="22"/>
                <w:szCs w:val="22"/>
              </w:rPr>
              <w:t xml:space="preserve">Indemnité </w:t>
            </w:r>
            <w:proofErr w:type="gramStart"/>
            <w:r w:rsidRPr="00987FCF">
              <w:rPr>
                <w:rFonts w:ascii="Arial" w:hAnsi="Arial" w:cs="Arial"/>
                <w:sz w:val="22"/>
                <w:szCs w:val="22"/>
              </w:rPr>
              <w:t>( en</w:t>
            </w:r>
            <w:proofErr w:type="gramEnd"/>
            <w:r w:rsidRPr="00987FCF">
              <w:rPr>
                <w:rFonts w:ascii="Arial" w:hAnsi="Arial" w:cs="Arial"/>
                <w:sz w:val="22"/>
                <w:szCs w:val="22"/>
              </w:rPr>
              <w:t xml:space="preserve"> % de la redevance de maintenance annuelle)</w:t>
            </w:r>
          </w:p>
        </w:tc>
      </w:tr>
      <w:tr w:rsidR="00961505" w:rsidRPr="00987FCF" w14:paraId="53EF44D4" w14:textId="77777777" w:rsidTr="002F20D5">
        <w:trPr>
          <w:jc w:val="center"/>
        </w:trPr>
        <w:tc>
          <w:tcPr>
            <w:tcW w:w="3403" w:type="dxa"/>
            <w:shd w:val="clear" w:color="auto" w:fill="auto"/>
          </w:tcPr>
          <w:p w14:paraId="07FCA78B" w14:textId="77777777" w:rsidR="00961505" w:rsidRPr="00987FCF" w:rsidRDefault="00961505" w:rsidP="002F20D5">
            <w:pPr>
              <w:jc w:val="center"/>
              <w:rPr>
                <w:rFonts w:ascii="Arial" w:hAnsi="Arial" w:cs="Arial"/>
                <w:sz w:val="22"/>
                <w:szCs w:val="22"/>
              </w:rPr>
            </w:pPr>
            <w:r w:rsidRPr="00987FCF">
              <w:rPr>
                <w:rFonts w:ascii="Arial" w:hAnsi="Arial" w:cs="Arial"/>
                <w:sz w:val="22"/>
                <w:szCs w:val="22"/>
              </w:rPr>
              <w:t>De 0 à 4 heures</w:t>
            </w:r>
          </w:p>
        </w:tc>
        <w:tc>
          <w:tcPr>
            <w:tcW w:w="4048" w:type="dxa"/>
            <w:shd w:val="clear" w:color="auto" w:fill="auto"/>
          </w:tcPr>
          <w:p w14:paraId="02B424AA" w14:textId="253AD8D6" w:rsidR="00961505" w:rsidRPr="00987FCF" w:rsidRDefault="00961505" w:rsidP="002F20D5">
            <w:pPr>
              <w:jc w:val="center"/>
              <w:rPr>
                <w:rFonts w:ascii="Arial" w:hAnsi="Arial" w:cs="Arial"/>
                <w:sz w:val="22"/>
                <w:szCs w:val="22"/>
              </w:rPr>
            </w:pPr>
            <w:r w:rsidRPr="00987FCF">
              <w:rPr>
                <w:rFonts w:ascii="Arial" w:hAnsi="Arial" w:cs="Arial"/>
                <w:sz w:val="22"/>
                <w:szCs w:val="22"/>
              </w:rPr>
              <w:t>1 %</w:t>
            </w:r>
          </w:p>
        </w:tc>
      </w:tr>
      <w:tr w:rsidR="00961505" w:rsidRPr="00987FCF" w14:paraId="1B05E3CE" w14:textId="77777777" w:rsidTr="002F20D5">
        <w:trPr>
          <w:jc w:val="center"/>
        </w:trPr>
        <w:tc>
          <w:tcPr>
            <w:tcW w:w="3403" w:type="dxa"/>
            <w:shd w:val="clear" w:color="auto" w:fill="auto"/>
          </w:tcPr>
          <w:p w14:paraId="1D306644" w14:textId="77777777" w:rsidR="00961505" w:rsidRPr="00987FCF" w:rsidRDefault="00961505" w:rsidP="002F20D5">
            <w:pPr>
              <w:jc w:val="center"/>
              <w:rPr>
                <w:rFonts w:ascii="Arial" w:hAnsi="Arial" w:cs="Arial"/>
                <w:sz w:val="22"/>
                <w:szCs w:val="22"/>
              </w:rPr>
            </w:pPr>
            <w:r w:rsidRPr="00987FCF">
              <w:rPr>
                <w:rFonts w:ascii="Arial" w:hAnsi="Arial" w:cs="Arial"/>
                <w:sz w:val="22"/>
                <w:szCs w:val="22"/>
              </w:rPr>
              <w:t>De 4 heures à 8 heures</w:t>
            </w:r>
          </w:p>
        </w:tc>
        <w:tc>
          <w:tcPr>
            <w:tcW w:w="4048" w:type="dxa"/>
            <w:shd w:val="clear" w:color="auto" w:fill="auto"/>
          </w:tcPr>
          <w:p w14:paraId="64D002BC" w14:textId="5D9D4F20" w:rsidR="00961505" w:rsidRPr="00987FCF" w:rsidRDefault="00574C29" w:rsidP="002F20D5">
            <w:pPr>
              <w:jc w:val="center"/>
              <w:rPr>
                <w:rFonts w:ascii="Arial" w:hAnsi="Arial" w:cs="Arial"/>
                <w:sz w:val="22"/>
                <w:szCs w:val="22"/>
              </w:rPr>
            </w:pPr>
            <w:r w:rsidRPr="00987FCF">
              <w:rPr>
                <w:rFonts w:ascii="Arial" w:hAnsi="Arial" w:cs="Arial"/>
                <w:sz w:val="22"/>
                <w:szCs w:val="22"/>
              </w:rPr>
              <w:t>2</w:t>
            </w:r>
            <w:r w:rsidR="00961505" w:rsidRPr="00987FCF">
              <w:rPr>
                <w:rFonts w:ascii="Arial" w:hAnsi="Arial" w:cs="Arial"/>
                <w:sz w:val="22"/>
                <w:szCs w:val="22"/>
              </w:rPr>
              <w:t xml:space="preserve"> %</w:t>
            </w:r>
          </w:p>
        </w:tc>
      </w:tr>
      <w:tr w:rsidR="00961505" w14:paraId="7E2374CC" w14:textId="77777777" w:rsidTr="002F20D5">
        <w:trPr>
          <w:jc w:val="center"/>
        </w:trPr>
        <w:tc>
          <w:tcPr>
            <w:tcW w:w="3403" w:type="dxa"/>
            <w:shd w:val="clear" w:color="auto" w:fill="auto"/>
          </w:tcPr>
          <w:p w14:paraId="4C0112D4" w14:textId="77777777" w:rsidR="00961505" w:rsidRPr="00987FCF" w:rsidRDefault="00961505" w:rsidP="002F20D5">
            <w:pPr>
              <w:jc w:val="center"/>
              <w:rPr>
                <w:rFonts w:ascii="Arial" w:hAnsi="Arial" w:cs="Arial"/>
                <w:sz w:val="22"/>
                <w:szCs w:val="22"/>
              </w:rPr>
            </w:pPr>
            <w:r w:rsidRPr="00987FCF">
              <w:rPr>
                <w:rFonts w:ascii="Arial" w:hAnsi="Arial" w:cs="Arial"/>
                <w:sz w:val="22"/>
                <w:szCs w:val="22"/>
              </w:rPr>
              <w:t>Plus de 8 heures</w:t>
            </w:r>
          </w:p>
        </w:tc>
        <w:tc>
          <w:tcPr>
            <w:tcW w:w="4048" w:type="dxa"/>
            <w:shd w:val="clear" w:color="auto" w:fill="auto"/>
          </w:tcPr>
          <w:p w14:paraId="603C234F" w14:textId="76F1601B" w:rsidR="00961505" w:rsidRDefault="00574C29" w:rsidP="002F20D5">
            <w:pPr>
              <w:jc w:val="center"/>
              <w:rPr>
                <w:rFonts w:ascii="Arial" w:hAnsi="Arial" w:cs="Arial"/>
                <w:sz w:val="22"/>
                <w:szCs w:val="22"/>
              </w:rPr>
            </w:pPr>
            <w:r w:rsidRPr="00987FCF">
              <w:rPr>
                <w:rFonts w:ascii="Arial" w:hAnsi="Arial" w:cs="Arial"/>
                <w:sz w:val="22"/>
                <w:szCs w:val="22"/>
              </w:rPr>
              <w:t>3</w:t>
            </w:r>
            <w:r w:rsidR="00961505" w:rsidRPr="00987FCF">
              <w:rPr>
                <w:rFonts w:ascii="Arial" w:hAnsi="Arial" w:cs="Arial"/>
                <w:sz w:val="22"/>
                <w:szCs w:val="22"/>
              </w:rPr>
              <w:t xml:space="preserve"> %</w:t>
            </w:r>
          </w:p>
        </w:tc>
      </w:tr>
    </w:tbl>
    <w:p w14:paraId="71D6FE33" w14:textId="77777777" w:rsidR="00961505" w:rsidRDefault="00961505" w:rsidP="00961505">
      <w:pPr>
        <w:jc w:val="both"/>
        <w:rPr>
          <w:rFonts w:ascii="Arial" w:hAnsi="Arial" w:cs="Arial"/>
          <w:color w:val="000000"/>
          <w:sz w:val="22"/>
          <w:szCs w:val="22"/>
        </w:rPr>
      </w:pPr>
    </w:p>
    <w:p w14:paraId="625EB533" w14:textId="1CD3E370" w:rsidR="00961505" w:rsidRDefault="00961505" w:rsidP="00132D07">
      <w:pPr>
        <w:jc w:val="both"/>
        <w:rPr>
          <w:rFonts w:ascii="Arial" w:hAnsi="Arial" w:cs="Arial"/>
          <w:sz w:val="22"/>
          <w:szCs w:val="22"/>
        </w:rPr>
      </w:pPr>
      <w:r>
        <w:rPr>
          <w:rFonts w:ascii="Arial" w:hAnsi="Arial" w:cs="Arial"/>
          <w:sz w:val="22"/>
          <w:szCs w:val="22"/>
        </w:rPr>
        <w:t>La date de mise en service des équipements sera considérée comme la date de démarrage du compteur. Le compteur sera remis à zéro tous les ans à la date anniversaire de mise en service des équipements.</w:t>
      </w:r>
    </w:p>
    <w:p w14:paraId="665A59E4" w14:textId="2B7A0E28" w:rsidR="00961505" w:rsidRDefault="00961505" w:rsidP="00132D07">
      <w:pPr>
        <w:jc w:val="both"/>
        <w:rPr>
          <w:rFonts w:ascii="Arial" w:hAnsi="Arial" w:cs="Arial"/>
          <w:sz w:val="22"/>
          <w:szCs w:val="22"/>
        </w:rPr>
      </w:pPr>
      <w:r>
        <w:rPr>
          <w:rFonts w:ascii="Arial" w:hAnsi="Arial" w:cs="Arial"/>
          <w:sz w:val="22"/>
          <w:szCs w:val="22"/>
        </w:rPr>
        <w:t xml:space="preserve">Le seuil d'interruption de service annuel pour les </w:t>
      </w:r>
      <w:r w:rsidR="00132D07">
        <w:rPr>
          <w:rFonts w:ascii="Arial" w:hAnsi="Arial" w:cs="Arial"/>
          <w:sz w:val="22"/>
          <w:szCs w:val="22"/>
        </w:rPr>
        <w:t>A</w:t>
      </w:r>
      <w:r>
        <w:rPr>
          <w:rFonts w:ascii="Arial" w:hAnsi="Arial" w:cs="Arial"/>
          <w:sz w:val="22"/>
          <w:szCs w:val="22"/>
        </w:rPr>
        <w:t xml:space="preserve">nomalies </w:t>
      </w:r>
      <w:r w:rsidR="00132D07">
        <w:rPr>
          <w:rFonts w:ascii="Arial" w:hAnsi="Arial" w:cs="Arial"/>
          <w:sz w:val="22"/>
          <w:szCs w:val="22"/>
        </w:rPr>
        <w:t>B</w:t>
      </w:r>
      <w:r>
        <w:rPr>
          <w:rFonts w:ascii="Arial" w:hAnsi="Arial" w:cs="Arial"/>
          <w:sz w:val="22"/>
          <w:szCs w:val="22"/>
        </w:rPr>
        <w:t xml:space="preserve">loquantes et </w:t>
      </w:r>
      <w:r w:rsidR="00132D07">
        <w:rPr>
          <w:rFonts w:ascii="Arial" w:hAnsi="Arial" w:cs="Arial"/>
          <w:sz w:val="22"/>
          <w:szCs w:val="22"/>
        </w:rPr>
        <w:t>Majeures</w:t>
      </w:r>
      <w:r>
        <w:rPr>
          <w:rFonts w:ascii="Arial" w:hAnsi="Arial" w:cs="Arial"/>
          <w:sz w:val="22"/>
          <w:szCs w:val="22"/>
        </w:rPr>
        <w:t xml:space="preserve"> est de 12 heures dans la plage de </w:t>
      </w:r>
      <w:r w:rsidR="00574C29">
        <w:rPr>
          <w:rFonts w:ascii="Arial" w:hAnsi="Arial" w:cs="Arial"/>
          <w:sz w:val="22"/>
          <w:szCs w:val="22"/>
        </w:rPr>
        <w:t>8</w:t>
      </w:r>
      <w:r>
        <w:rPr>
          <w:rFonts w:ascii="Arial" w:hAnsi="Arial" w:cs="Arial"/>
          <w:sz w:val="22"/>
          <w:szCs w:val="22"/>
        </w:rPr>
        <w:t>h à 1</w:t>
      </w:r>
      <w:r w:rsidR="00574C29">
        <w:rPr>
          <w:rFonts w:ascii="Arial" w:hAnsi="Arial" w:cs="Arial"/>
          <w:sz w:val="22"/>
          <w:szCs w:val="22"/>
        </w:rPr>
        <w:t>8</w:t>
      </w:r>
      <w:r>
        <w:rPr>
          <w:rFonts w:ascii="Arial" w:hAnsi="Arial" w:cs="Arial"/>
          <w:sz w:val="22"/>
          <w:szCs w:val="22"/>
        </w:rPr>
        <w:t>h.</w:t>
      </w:r>
    </w:p>
    <w:p w14:paraId="6DF920F9" w14:textId="65A71E52" w:rsidR="00961505" w:rsidRDefault="00961505" w:rsidP="00132D07">
      <w:pPr>
        <w:jc w:val="both"/>
        <w:rPr>
          <w:rFonts w:ascii="Arial" w:hAnsi="Arial" w:cs="Arial"/>
          <w:sz w:val="22"/>
          <w:szCs w:val="22"/>
        </w:rPr>
      </w:pPr>
      <w:r>
        <w:rPr>
          <w:rFonts w:ascii="Arial" w:hAnsi="Arial" w:cs="Arial"/>
          <w:sz w:val="22"/>
          <w:szCs w:val="22"/>
        </w:rPr>
        <w:t xml:space="preserve">En cas de dépassement de ce seuil d'interruption de service de 12 heures, les pénalités suivantes seront </w:t>
      </w:r>
      <w:r>
        <w:rPr>
          <w:rFonts w:ascii="Arial" w:hAnsi="Arial" w:cs="Arial"/>
          <w:sz w:val="22"/>
          <w:szCs w:val="22"/>
        </w:rPr>
        <w:t>applicables :</w:t>
      </w:r>
    </w:p>
    <w:p w14:paraId="4FD5881C" w14:textId="77777777" w:rsidR="00961505" w:rsidRDefault="00961505" w:rsidP="00961505">
      <w:pPr>
        <w:rPr>
          <w:rFonts w:ascii="Arial" w:hAnsi="Arial" w:cs="Arial"/>
          <w:sz w:val="22"/>
          <w:szCs w:val="22"/>
        </w:rPr>
      </w:pPr>
    </w:p>
    <w:p w14:paraId="4DD36FE1" w14:textId="42983E9E" w:rsidR="00961505" w:rsidRDefault="00961505" w:rsidP="00961505">
      <w:pPr>
        <w:rPr>
          <w:rFonts w:ascii="Arial" w:hAnsi="Arial" w:cs="Arial"/>
          <w:sz w:val="22"/>
          <w:szCs w:val="22"/>
        </w:rPr>
      </w:pPr>
      <w:r>
        <w:rPr>
          <w:rFonts w:ascii="Arial" w:hAnsi="Arial" w:cs="Arial"/>
          <w:sz w:val="22"/>
          <w:szCs w:val="22"/>
        </w:rPr>
        <w:t xml:space="preserve">Les </w:t>
      </w:r>
      <w:r w:rsidR="00132D07">
        <w:rPr>
          <w:rFonts w:ascii="Arial" w:hAnsi="Arial" w:cs="Arial"/>
          <w:sz w:val="22"/>
          <w:szCs w:val="22"/>
        </w:rPr>
        <w:t>A</w:t>
      </w:r>
      <w:r>
        <w:rPr>
          <w:rFonts w:ascii="Arial" w:hAnsi="Arial" w:cs="Arial"/>
          <w:sz w:val="22"/>
          <w:szCs w:val="22"/>
        </w:rPr>
        <w:t xml:space="preserve">nomalies </w:t>
      </w:r>
      <w:r w:rsidR="00132D07">
        <w:rPr>
          <w:rFonts w:ascii="Arial" w:hAnsi="Arial" w:cs="Arial"/>
          <w:sz w:val="22"/>
          <w:szCs w:val="22"/>
        </w:rPr>
        <w:t>M</w:t>
      </w:r>
      <w:r>
        <w:rPr>
          <w:rFonts w:ascii="Arial" w:hAnsi="Arial" w:cs="Arial"/>
          <w:sz w:val="22"/>
          <w:szCs w:val="22"/>
        </w:rPr>
        <w:t>ineures ne sont pas concernées par le seuil d'interruption de service annuel.</w:t>
      </w:r>
    </w:p>
    <w:p w14:paraId="02306673" w14:textId="77777777" w:rsidR="00132D07" w:rsidRDefault="00132D07" w:rsidP="00961505">
      <w:pPr>
        <w:rPr>
          <w:rFonts w:ascii="Arial" w:hAnsi="Arial" w:cs="Arial"/>
          <w:sz w:val="22"/>
          <w:szCs w:val="22"/>
        </w:rPr>
      </w:pPr>
    </w:p>
    <w:p w14:paraId="0F5DA2C6" w14:textId="77777777" w:rsidR="00132D07" w:rsidRDefault="00132D07" w:rsidP="00132D07">
      <w:pPr>
        <w:rPr>
          <w:rFonts w:ascii="Arial" w:hAnsi="Arial" w:cs="Arial"/>
          <w:sz w:val="22"/>
          <w:szCs w:val="22"/>
        </w:rPr>
      </w:pPr>
    </w:p>
    <w:p w14:paraId="0EE60BA8" w14:textId="77777777" w:rsidR="00AB0A61" w:rsidRDefault="00AB0A61" w:rsidP="00961505">
      <w:pPr>
        <w:jc w:val="both"/>
        <w:rPr>
          <w:rFonts w:ascii="Arial" w:hAnsi="Arial" w:cs="Arial"/>
          <w:sz w:val="22"/>
          <w:szCs w:val="22"/>
        </w:rPr>
      </w:pPr>
    </w:p>
    <w:p w14:paraId="2A59E20E" w14:textId="77777777" w:rsidR="00AB0A61" w:rsidRDefault="00AB0A61" w:rsidP="00961505">
      <w:pPr>
        <w:jc w:val="both"/>
        <w:rPr>
          <w:rFonts w:ascii="Arial" w:hAnsi="Arial" w:cs="Arial"/>
          <w:sz w:val="22"/>
          <w:szCs w:val="22"/>
        </w:rPr>
      </w:pPr>
      <w:r w:rsidRPr="00F71465">
        <w:rPr>
          <w:rFonts w:ascii="Arial" w:hAnsi="Arial" w:cs="Arial"/>
          <w:sz w:val="22"/>
          <w:szCs w:val="22"/>
        </w:rPr>
        <w:t xml:space="preserve">Une pénalité ne pourra plus être réclamée à l’issue d’un délai de </w:t>
      </w:r>
      <w:r>
        <w:rPr>
          <w:rFonts w:ascii="Arial" w:hAnsi="Arial" w:cs="Arial"/>
          <w:sz w:val="22"/>
          <w:szCs w:val="22"/>
        </w:rPr>
        <w:t>trois</w:t>
      </w:r>
      <w:r w:rsidRPr="00F71465">
        <w:rPr>
          <w:rFonts w:ascii="Arial" w:hAnsi="Arial" w:cs="Arial"/>
          <w:sz w:val="22"/>
          <w:szCs w:val="22"/>
        </w:rPr>
        <w:t xml:space="preserve"> (</w:t>
      </w:r>
      <w:r>
        <w:rPr>
          <w:rFonts w:ascii="Arial" w:hAnsi="Arial" w:cs="Arial"/>
          <w:sz w:val="22"/>
          <w:szCs w:val="22"/>
        </w:rPr>
        <w:t>3</w:t>
      </w:r>
      <w:r w:rsidRPr="00F71465">
        <w:rPr>
          <w:rFonts w:ascii="Arial" w:hAnsi="Arial" w:cs="Arial"/>
          <w:sz w:val="22"/>
          <w:szCs w:val="22"/>
        </w:rPr>
        <w:t xml:space="preserve">) mois calendaires suivant </w:t>
      </w:r>
      <w:r>
        <w:rPr>
          <w:rFonts w:ascii="Arial" w:hAnsi="Arial" w:cs="Arial"/>
          <w:sz w:val="22"/>
          <w:szCs w:val="22"/>
        </w:rPr>
        <w:t xml:space="preserve">la découverte de </w:t>
      </w:r>
      <w:r w:rsidRPr="00F71465">
        <w:rPr>
          <w:rFonts w:ascii="Arial" w:hAnsi="Arial" w:cs="Arial"/>
          <w:sz w:val="22"/>
          <w:szCs w:val="22"/>
        </w:rPr>
        <w:t>son fait générateur.</w:t>
      </w:r>
    </w:p>
    <w:p w14:paraId="55420B80" w14:textId="77777777" w:rsidR="00AB0A61" w:rsidRPr="00961505" w:rsidRDefault="00AB0A61" w:rsidP="00961505">
      <w:pPr>
        <w:jc w:val="both"/>
        <w:rPr>
          <w:rFonts w:ascii="Arial" w:hAnsi="Arial" w:cs="Arial"/>
          <w:sz w:val="22"/>
          <w:szCs w:val="22"/>
        </w:rPr>
      </w:pPr>
    </w:p>
    <w:p w14:paraId="61C0143A" w14:textId="77777777" w:rsidR="00AB0A61" w:rsidRPr="00961505" w:rsidRDefault="00AB0A61" w:rsidP="00961505">
      <w:pPr>
        <w:jc w:val="both"/>
        <w:rPr>
          <w:rFonts w:ascii="Arial" w:hAnsi="Arial" w:cs="Arial"/>
          <w:sz w:val="22"/>
          <w:szCs w:val="22"/>
        </w:rPr>
      </w:pPr>
      <w:r w:rsidRPr="00961505">
        <w:rPr>
          <w:rFonts w:ascii="Arial" w:hAnsi="Arial" w:cs="Arial"/>
          <w:sz w:val="22"/>
          <w:szCs w:val="22"/>
        </w:rPr>
        <w:t xml:space="preserve">Le versement de ces pénalités est sans préjudice de la faculté de </w:t>
      </w:r>
      <w:r>
        <w:rPr>
          <w:rFonts w:ascii="Arial" w:hAnsi="Arial" w:cs="Arial"/>
          <w:sz w:val="22"/>
          <w:szCs w:val="22"/>
        </w:rPr>
        <w:t>l’Acheteur</w:t>
      </w:r>
      <w:r w:rsidRPr="00961505">
        <w:rPr>
          <w:rFonts w:ascii="Arial" w:hAnsi="Arial" w:cs="Arial"/>
          <w:sz w:val="22"/>
          <w:szCs w:val="22"/>
        </w:rPr>
        <w:t xml:space="preserve"> de décider de la résiliation du Marché conformément aux stipulations de l'article 21. Dans cette hypothèse, l’intégralité des pénalités versées ou dues par le </w:t>
      </w:r>
      <w:r>
        <w:rPr>
          <w:rFonts w:ascii="Arial" w:hAnsi="Arial" w:cs="Arial"/>
          <w:sz w:val="22"/>
          <w:szCs w:val="22"/>
        </w:rPr>
        <w:t>Titulaire</w:t>
      </w:r>
      <w:r w:rsidRPr="00961505">
        <w:rPr>
          <w:rFonts w:ascii="Arial" w:hAnsi="Arial" w:cs="Arial"/>
          <w:sz w:val="22"/>
          <w:szCs w:val="22"/>
        </w:rPr>
        <w:t xml:space="preserve"> restera définitivement acquise à </w:t>
      </w:r>
      <w:r>
        <w:rPr>
          <w:rFonts w:ascii="Arial" w:hAnsi="Arial" w:cs="Arial"/>
          <w:sz w:val="22"/>
          <w:szCs w:val="22"/>
        </w:rPr>
        <w:t>l’Acheteur</w:t>
      </w:r>
      <w:r w:rsidRPr="00961505">
        <w:rPr>
          <w:rFonts w:ascii="Arial" w:hAnsi="Arial" w:cs="Arial"/>
          <w:sz w:val="22"/>
          <w:szCs w:val="22"/>
        </w:rPr>
        <w:t xml:space="preserve">. </w:t>
      </w:r>
    </w:p>
    <w:p w14:paraId="20D4D009" w14:textId="77777777" w:rsidR="00AB0A61" w:rsidRPr="00961505" w:rsidRDefault="00AB0A61" w:rsidP="00961505">
      <w:pPr>
        <w:jc w:val="both"/>
        <w:rPr>
          <w:rFonts w:ascii="Arial" w:hAnsi="Arial" w:cs="Arial"/>
          <w:sz w:val="22"/>
          <w:szCs w:val="22"/>
        </w:rPr>
      </w:pPr>
    </w:p>
    <w:p w14:paraId="1F3DB061" w14:textId="77777777" w:rsidR="00AB0A61" w:rsidRPr="00961505" w:rsidRDefault="00AB0A61" w:rsidP="00961505">
      <w:pPr>
        <w:jc w:val="both"/>
        <w:rPr>
          <w:rFonts w:ascii="Arial" w:hAnsi="Arial" w:cs="Arial"/>
          <w:sz w:val="22"/>
          <w:szCs w:val="22"/>
        </w:rPr>
      </w:pPr>
      <w:r w:rsidRPr="00961505">
        <w:rPr>
          <w:rFonts w:ascii="Arial" w:hAnsi="Arial" w:cs="Arial"/>
          <w:sz w:val="22"/>
          <w:szCs w:val="22"/>
        </w:rPr>
        <w:t>Les pénalités sont dues sur présentation de facture ou, au choix de l’Acheteur, via l’émission de facture d’avoir.</w:t>
      </w:r>
    </w:p>
    <w:p w14:paraId="1CA43B2D" w14:textId="77777777" w:rsidR="00AB0A61" w:rsidRPr="00961505" w:rsidRDefault="00AB0A61" w:rsidP="00961505">
      <w:pPr>
        <w:jc w:val="both"/>
        <w:rPr>
          <w:rFonts w:ascii="Arial" w:hAnsi="Arial" w:cs="Arial"/>
          <w:sz w:val="22"/>
          <w:szCs w:val="22"/>
        </w:rPr>
      </w:pPr>
    </w:p>
    <w:p w14:paraId="1A5D9875" w14:textId="77777777" w:rsidR="00AB0A61" w:rsidRDefault="00AB0A61" w:rsidP="00132D07">
      <w:pPr>
        <w:jc w:val="both"/>
        <w:rPr>
          <w:rFonts w:ascii="Arial" w:hAnsi="Arial" w:cs="Arial"/>
          <w:color w:val="000000"/>
          <w:sz w:val="22"/>
          <w:szCs w:val="22"/>
        </w:rPr>
      </w:pPr>
    </w:p>
    <w:p w14:paraId="13AE8A50" w14:textId="77777777" w:rsidR="00AB0A61" w:rsidRDefault="00AB0A61" w:rsidP="00AB0A61">
      <w:pPr>
        <w:ind w:firstLine="540"/>
        <w:jc w:val="both"/>
        <w:rPr>
          <w:rFonts w:ascii="Arial" w:hAnsi="Arial" w:cs="Arial"/>
          <w:color w:val="000000"/>
          <w:sz w:val="22"/>
          <w:szCs w:val="22"/>
        </w:rPr>
      </w:pPr>
    </w:p>
    <w:p w14:paraId="29FCCF51" w14:textId="77777777" w:rsidR="00AB0A61" w:rsidRDefault="00AB0A61" w:rsidP="00AB0A61">
      <w:pPr>
        <w:ind w:firstLine="540"/>
        <w:jc w:val="both"/>
        <w:rPr>
          <w:rFonts w:ascii="Arial" w:hAnsi="Arial" w:cs="Arial"/>
          <w:sz w:val="22"/>
          <w:szCs w:val="22"/>
        </w:rPr>
      </w:pPr>
    </w:p>
    <w:p w14:paraId="62AA2F5D" w14:textId="77777777" w:rsidR="00AB0A61" w:rsidRPr="003410FD"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caps/>
          <w:sz w:val="22"/>
          <w:szCs w:val="22"/>
        </w:rPr>
      </w:pPr>
      <w:bookmarkStart w:id="39" w:name="_Toc184805139"/>
      <w:r w:rsidRPr="003410FD">
        <w:rPr>
          <w:rFonts w:ascii="Arial" w:hAnsi="Arial" w:cs="Arial"/>
          <w:caps/>
          <w:sz w:val="22"/>
          <w:szCs w:val="22"/>
        </w:rPr>
        <w:t>Garantie et phase d’Exploitation et de Réversibilité</w:t>
      </w:r>
      <w:bookmarkEnd w:id="39"/>
    </w:p>
    <w:p w14:paraId="35E7F3EE" w14:textId="77777777" w:rsidR="00AB0A61" w:rsidRPr="003410FD" w:rsidRDefault="00AB0A61" w:rsidP="00AB0A61">
      <w:pPr>
        <w:pStyle w:val="Titre3Heading3Titre31t3T3H3Sectiont3Heading3-oldheader3h3chapitre111Niveau3Contrat3Annexe3l3CT3ShiftCtrl3TexteTitre3t3T3Titre3TITRE3Titre3SQTitre3SQ1Titre3SQ2Titre3SQ3Titre3SQ4Titre3T3heading3"/>
        <w:shd w:val="clear" w:color="auto" w:fill="FFFFFF"/>
        <w:spacing w:after="240"/>
        <w:ind w:left="360" w:firstLine="0"/>
        <w:jc w:val="both"/>
        <w:rPr>
          <w:rFonts w:ascii="Arial" w:hAnsi="Arial" w:cs="Arial"/>
          <w:b/>
          <w:bCs/>
          <w:sz w:val="22"/>
          <w:szCs w:val="22"/>
        </w:rPr>
      </w:pPr>
      <w:bookmarkStart w:id="40" w:name="_Toc184805140"/>
      <w:r w:rsidRPr="003410FD">
        <w:rPr>
          <w:rFonts w:ascii="Arial" w:hAnsi="Arial" w:cs="Arial"/>
          <w:b/>
          <w:bCs/>
          <w:sz w:val="22"/>
          <w:szCs w:val="22"/>
        </w:rPr>
        <w:t xml:space="preserve">13.1 </w:t>
      </w:r>
      <w:r w:rsidRPr="00227CEC">
        <w:rPr>
          <w:rFonts w:ascii="Arial" w:hAnsi="Arial" w:cs="Arial"/>
          <w:b/>
          <w:bCs/>
          <w:sz w:val="22"/>
          <w:szCs w:val="22"/>
        </w:rPr>
        <w:t>Phase de Garantie Projet</w:t>
      </w:r>
      <w:bookmarkEnd w:id="40"/>
    </w:p>
    <w:p w14:paraId="1E85AF94" w14:textId="59B7F484" w:rsidR="00AB0A61" w:rsidRDefault="00AB0A61" w:rsidP="00AB0A61">
      <w:pPr>
        <w:jc w:val="both"/>
        <w:rPr>
          <w:rFonts w:ascii="Arial" w:hAnsi="Arial" w:cs="Arial"/>
          <w:sz w:val="22"/>
          <w:szCs w:val="22"/>
        </w:rPr>
      </w:pPr>
      <w:r w:rsidRPr="003410FD">
        <w:rPr>
          <w:rFonts w:ascii="Arial" w:hAnsi="Arial" w:cs="Arial"/>
          <w:sz w:val="22"/>
          <w:szCs w:val="22"/>
        </w:rPr>
        <w:t xml:space="preserve">Le Titulaire accorde à l’Acheteur, au surplus des garanties légales, une garantie projet de la Solution pendant une période </w:t>
      </w:r>
      <w:proofErr w:type="gramStart"/>
      <w:r w:rsidRPr="003410FD">
        <w:rPr>
          <w:rFonts w:ascii="Arial" w:hAnsi="Arial" w:cs="Arial"/>
          <w:sz w:val="22"/>
          <w:szCs w:val="22"/>
        </w:rPr>
        <w:t xml:space="preserve">de </w:t>
      </w:r>
      <w:r w:rsidR="00B347F4">
        <w:rPr>
          <w:rFonts w:ascii="Arial" w:hAnsi="Arial" w:cs="Arial"/>
          <w:sz w:val="22"/>
          <w:szCs w:val="22"/>
        </w:rPr>
        <w:t>un</w:t>
      </w:r>
      <w:proofErr w:type="gramEnd"/>
      <w:r w:rsidRPr="00227CEC">
        <w:rPr>
          <w:rFonts w:ascii="Arial" w:hAnsi="Arial" w:cs="Arial"/>
          <w:sz w:val="22"/>
          <w:szCs w:val="22"/>
        </w:rPr>
        <w:t xml:space="preserve"> (</w:t>
      </w:r>
      <w:r w:rsidR="00B347F4">
        <w:rPr>
          <w:rFonts w:ascii="Arial" w:hAnsi="Arial" w:cs="Arial"/>
          <w:sz w:val="22"/>
          <w:szCs w:val="22"/>
        </w:rPr>
        <w:t>1</w:t>
      </w:r>
      <w:r w:rsidRPr="00227CEC">
        <w:rPr>
          <w:rFonts w:ascii="Arial" w:hAnsi="Arial" w:cs="Arial"/>
          <w:sz w:val="22"/>
          <w:szCs w:val="22"/>
        </w:rPr>
        <w:t>) mois</w:t>
      </w:r>
      <w:r w:rsidRPr="003410FD">
        <w:rPr>
          <w:rFonts w:ascii="Arial" w:hAnsi="Arial" w:cs="Arial"/>
          <w:sz w:val="22"/>
          <w:szCs w:val="22"/>
        </w:rPr>
        <w:t xml:space="preserve"> à compter de la date de prononcé de la Recette définitive.</w:t>
      </w:r>
    </w:p>
    <w:p w14:paraId="09AD8A80" w14:textId="77777777" w:rsidR="00AB0A61" w:rsidRDefault="00AB0A61" w:rsidP="00AB0A61">
      <w:pPr>
        <w:jc w:val="both"/>
        <w:rPr>
          <w:rFonts w:ascii="Arial" w:hAnsi="Arial" w:cs="Arial"/>
          <w:sz w:val="22"/>
          <w:szCs w:val="22"/>
        </w:rPr>
      </w:pPr>
    </w:p>
    <w:p w14:paraId="61A6F9C9" w14:textId="77777777" w:rsidR="00AB0A61" w:rsidRDefault="00AB0A61" w:rsidP="00AB0A61">
      <w:pPr>
        <w:pStyle w:val="Corpsdetexte2"/>
        <w:spacing w:line="240" w:lineRule="auto"/>
        <w:rPr>
          <w:rFonts w:ascii="Arial" w:hAnsi="Arial"/>
          <w:sz w:val="22"/>
          <w:szCs w:val="22"/>
        </w:rPr>
      </w:pPr>
      <w:r>
        <w:rPr>
          <w:rFonts w:ascii="Arial" w:hAnsi="Arial"/>
          <w:sz w:val="22"/>
          <w:szCs w:val="22"/>
        </w:rPr>
        <w:lastRenderedPageBreak/>
        <w:t xml:space="preserve">Pendant cette période, le Titulaire s’engage à intervenir et à corriger l’ensemble des éventuelles Anomalies qui seraient détectées en production, sans que cela ne puisse générer quelque coût supplémentaire pour l’Acheteur. </w:t>
      </w:r>
    </w:p>
    <w:p w14:paraId="5DC97114" w14:textId="77777777" w:rsidR="00AB0A61" w:rsidRDefault="00AB0A61" w:rsidP="00AB0A61">
      <w:pPr>
        <w:pStyle w:val="Corpsdetexte2"/>
        <w:spacing w:line="240" w:lineRule="auto"/>
        <w:rPr>
          <w:rFonts w:ascii="Arial" w:hAnsi="Arial"/>
          <w:sz w:val="22"/>
          <w:szCs w:val="22"/>
        </w:rPr>
      </w:pPr>
    </w:p>
    <w:p w14:paraId="780F03E7" w14:textId="25A0FF6D" w:rsidR="00AB0A61" w:rsidRDefault="00AB0A61" w:rsidP="00AB0A61">
      <w:pPr>
        <w:jc w:val="both"/>
        <w:rPr>
          <w:rFonts w:ascii="Arial" w:hAnsi="Arial" w:cs="Arial"/>
          <w:sz w:val="22"/>
          <w:szCs w:val="22"/>
        </w:rPr>
      </w:pPr>
      <w:r>
        <w:rPr>
          <w:rFonts w:ascii="Arial" w:hAnsi="Arial" w:cs="Arial"/>
          <w:sz w:val="22"/>
          <w:szCs w:val="22"/>
        </w:rPr>
        <w:t>Le Titulaire devra reprendre à ses frais les parties de la Prestation nécessaires à l'élimination</w:t>
      </w:r>
      <w:r w:rsidR="00132D07">
        <w:rPr>
          <w:rFonts w:ascii="Arial" w:hAnsi="Arial" w:cs="Arial"/>
          <w:sz w:val="22"/>
          <w:szCs w:val="22"/>
        </w:rPr>
        <w:t xml:space="preserve"> </w:t>
      </w:r>
      <w:r>
        <w:rPr>
          <w:rFonts w:ascii="Arial" w:hAnsi="Arial" w:cs="Arial"/>
          <w:sz w:val="22"/>
          <w:szCs w:val="22"/>
        </w:rPr>
        <w:t>des Anomalies et remettre à niveau la Prestation ainsi que l'ensemble des Documentations correspondantes.</w:t>
      </w:r>
    </w:p>
    <w:p w14:paraId="7315B99D" w14:textId="77777777" w:rsidR="00AB0A61" w:rsidRDefault="00AB0A61" w:rsidP="00AB0A61">
      <w:pPr>
        <w:jc w:val="both"/>
        <w:rPr>
          <w:rFonts w:ascii="Arial" w:hAnsi="Arial" w:cs="Arial"/>
          <w:sz w:val="22"/>
          <w:szCs w:val="22"/>
        </w:rPr>
      </w:pPr>
    </w:p>
    <w:p w14:paraId="237EB040" w14:textId="77777777" w:rsidR="00AB0A61" w:rsidRDefault="00AB0A61" w:rsidP="00AB0A61">
      <w:pPr>
        <w:jc w:val="both"/>
        <w:rPr>
          <w:rFonts w:ascii="Arial" w:hAnsi="Arial" w:cs="Arial"/>
          <w:sz w:val="22"/>
          <w:szCs w:val="22"/>
        </w:rPr>
      </w:pPr>
      <w:r>
        <w:rPr>
          <w:rFonts w:ascii="Arial" w:hAnsi="Arial" w:cs="Arial"/>
          <w:sz w:val="22"/>
          <w:szCs w:val="22"/>
        </w:rPr>
        <w:t>Tous les frais de remplacement, de main-d’œuvre, d’assurance, de transport et autres résultant de la mise en œuvre de la présente garantie sont à la charge du Titulaire. Cette garantie projet est incluse dans le prix forfaitaire du présent Marché.</w:t>
      </w:r>
    </w:p>
    <w:p w14:paraId="4E3C5699" w14:textId="77777777" w:rsidR="00AB0A61" w:rsidRDefault="00AB0A61" w:rsidP="00AB0A61">
      <w:pPr>
        <w:jc w:val="both"/>
        <w:rPr>
          <w:rFonts w:ascii="Arial" w:hAnsi="Arial" w:cs="Arial"/>
          <w:sz w:val="22"/>
          <w:szCs w:val="22"/>
        </w:rPr>
      </w:pPr>
    </w:p>
    <w:p w14:paraId="7BD31321" w14:textId="77777777" w:rsidR="00AB0A61" w:rsidRDefault="00AB0A61" w:rsidP="00AB0A61">
      <w:pPr>
        <w:jc w:val="both"/>
        <w:rPr>
          <w:rFonts w:ascii="Arial" w:hAnsi="Arial" w:cs="Arial"/>
          <w:sz w:val="22"/>
          <w:szCs w:val="22"/>
        </w:rPr>
      </w:pPr>
      <w:r>
        <w:rPr>
          <w:rFonts w:ascii="Arial" w:hAnsi="Arial" w:cs="Arial"/>
          <w:sz w:val="22"/>
          <w:szCs w:val="22"/>
        </w:rPr>
        <w:t xml:space="preserve">Durant la Phase de garantie projet, si l’Acheteur constate des dysfonctionnements, Anomalies, et de manière générale toute non-conformité relative aux Livrables garantis, l’Acheteur les signale au Titulaire qui doit intervenir et corriger les </w:t>
      </w:r>
      <w:r>
        <w:rPr>
          <w:rFonts w:ascii="Arial" w:hAnsi="Arial" w:cs="Arial"/>
          <w:sz w:val="22"/>
          <w:szCs w:val="22"/>
        </w:rPr>
        <w:t>éventuelles Anomalies qui seraient détectées en production dans des délais visés à l’article 11.6 ci-dessus.</w:t>
      </w:r>
    </w:p>
    <w:p w14:paraId="6B91DA3D" w14:textId="77777777" w:rsidR="00AB0A61" w:rsidRDefault="00AB0A61" w:rsidP="00AB0A61">
      <w:pPr>
        <w:pStyle w:val="Corpsdetexte2"/>
        <w:spacing w:line="240" w:lineRule="auto"/>
        <w:rPr>
          <w:rFonts w:ascii="Arial" w:hAnsi="Arial"/>
          <w:sz w:val="22"/>
          <w:szCs w:val="22"/>
        </w:rPr>
      </w:pPr>
    </w:p>
    <w:p w14:paraId="556E3CBC" w14:textId="4B0D3778" w:rsidR="00AB0A61" w:rsidRDefault="00AB0A61" w:rsidP="00AB0A61">
      <w:pPr>
        <w:pStyle w:val="Corpsdetexte2"/>
        <w:spacing w:line="240" w:lineRule="auto"/>
        <w:rPr>
          <w:rFonts w:ascii="Arial" w:hAnsi="Arial"/>
          <w:sz w:val="22"/>
          <w:szCs w:val="22"/>
        </w:rPr>
      </w:pPr>
      <w:r>
        <w:rPr>
          <w:rFonts w:ascii="Arial" w:hAnsi="Arial"/>
          <w:sz w:val="22"/>
          <w:szCs w:val="22"/>
        </w:rPr>
        <w:t xml:space="preserve">La garantie projet est exclue en cas d'Utilisation du Livrable garanti non conforme aux conditions figurant dans le </w:t>
      </w:r>
      <w:r w:rsidR="005B6208">
        <w:rPr>
          <w:rFonts w:ascii="Arial" w:hAnsi="Arial"/>
          <w:sz w:val="22"/>
          <w:szCs w:val="22"/>
        </w:rPr>
        <w:t>Cahier des charges</w:t>
      </w:r>
      <w:r>
        <w:rPr>
          <w:rFonts w:ascii="Arial" w:hAnsi="Arial"/>
          <w:sz w:val="22"/>
          <w:szCs w:val="22"/>
        </w:rPr>
        <w:t>.</w:t>
      </w:r>
    </w:p>
    <w:p w14:paraId="011CEBC4" w14:textId="77777777" w:rsidR="00AB0A61" w:rsidRDefault="00AB0A61" w:rsidP="00AB0A61">
      <w:pPr>
        <w:pStyle w:val="Corpsdetexte2"/>
        <w:spacing w:line="240" w:lineRule="auto"/>
        <w:rPr>
          <w:rFonts w:ascii="Arial" w:hAnsi="Arial"/>
          <w:sz w:val="22"/>
          <w:szCs w:val="22"/>
        </w:rPr>
      </w:pPr>
    </w:p>
    <w:p w14:paraId="4D8D6E28" w14:textId="77777777" w:rsidR="00AB0A61" w:rsidRPr="00F07E81" w:rsidRDefault="00AB0A61" w:rsidP="00AB0A61">
      <w:pPr>
        <w:pStyle w:val="Titre3Heading3Titre31t3T3H3Sectiont3Heading3-oldheader3h3chapitre111Niveau3Contrat3Annexe3l3CT3ShiftCtrl3TexteTitre3t3T3Titre3TITRE3Titre3SQTitre3SQ1Titre3SQ2Titre3SQ3Titre3SQ4Titre3T3heading3"/>
        <w:shd w:val="clear" w:color="auto" w:fill="FFFFFF"/>
        <w:spacing w:after="240"/>
        <w:ind w:left="360" w:firstLine="0"/>
        <w:jc w:val="both"/>
        <w:rPr>
          <w:rFonts w:ascii="Arial" w:hAnsi="Arial" w:cs="Arial"/>
          <w:b/>
          <w:bCs/>
          <w:sz w:val="22"/>
          <w:szCs w:val="22"/>
        </w:rPr>
      </w:pPr>
      <w:bookmarkStart w:id="41" w:name="_Toc184805141"/>
      <w:r>
        <w:rPr>
          <w:rFonts w:ascii="Arial" w:hAnsi="Arial" w:cs="Arial"/>
          <w:b/>
          <w:bCs/>
          <w:sz w:val="22"/>
          <w:szCs w:val="22"/>
        </w:rPr>
        <w:t xml:space="preserve">13.2 </w:t>
      </w:r>
      <w:r w:rsidRPr="00F07E81">
        <w:rPr>
          <w:rFonts w:ascii="Arial" w:hAnsi="Arial" w:cs="Arial"/>
          <w:b/>
          <w:bCs/>
          <w:sz w:val="22"/>
          <w:szCs w:val="22"/>
        </w:rPr>
        <w:t>Phase d’Exploitation</w:t>
      </w:r>
      <w:bookmarkEnd w:id="41"/>
    </w:p>
    <w:p w14:paraId="45C7D7F6" w14:textId="77777777" w:rsidR="00AB0A61" w:rsidRDefault="00AB0A61" w:rsidP="00AB0A61">
      <w:pPr>
        <w:jc w:val="both"/>
        <w:rPr>
          <w:rFonts w:ascii="Arial" w:hAnsi="Arial" w:cs="Arial"/>
          <w:sz w:val="22"/>
          <w:szCs w:val="22"/>
        </w:rPr>
      </w:pPr>
      <w:r w:rsidRPr="00F07E81">
        <w:rPr>
          <w:rFonts w:ascii="Arial" w:hAnsi="Arial" w:cs="Arial"/>
          <w:sz w:val="22"/>
          <w:szCs w:val="22"/>
        </w:rPr>
        <w:t xml:space="preserve">Au cours de la Phase d’exploitation le Titulaire s’engage à fournir à l’Acheteur une disponibilité de la Solution conforme </w:t>
      </w:r>
      <w:r>
        <w:rPr>
          <w:rFonts w:ascii="Arial" w:hAnsi="Arial" w:cs="Arial"/>
          <w:sz w:val="22"/>
          <w:szCs w:val="22"/>
        </w:rPr>
        <w:t xml:space="preserve">au taux de disponibilité défini dans la </w:t>
      </w:r>
      <w:r w:rsidRPr="00131635">
        <w:rPr>
          <w:rFonts w:ascii="Arial" w:hAnsi="Arial" w:cs="Arial"/>
          <w:color w:val="000000"/>
          <w:sz w:val="22"/>
          <w:szCs w:val="22"/>
        </w:rPr>
        <w:t>Convention de Services</w:t>
      </w:r>
      <w:r w:rsidRPr="00F07E81">
        <w:rPr>
          <w:rFonts w:ascii="Arial" w:hAnsi="Arial" w:cs="Arial"/>
          <w:sz w:val="22"/>
          <w:szCs w:val="22"/>
        </w:rPr>
        <w:t>.</w:t>
      </w:r>
    </w:p>
    <w:p w14:paraId="1EB4DF19" w14:textId="77777777" w:rsidR="00AB0A61" w:rsidRDefault="00AB0A61" w:rsidP="00AB0A61">
      <w:pPr>
        <w:jc w:val="both"/>
        <w:rPr>
          <w:rFonts w:ascii="Arial" w:hAnsi="Arial" w:cs="Arial"/>
          <w:sz w:val="22"/>
          <w:szCs w:val="22"/>
        </w:rPr>
      </w:pPr>
    </w:p>
    <w:p w14:paraId="1BDF76AF" w14:textId="77777777" w:rsidR="00AB0A61" w:rsidRDefault="00AB0A61" w:rsidP="00AB0A61">
      <w:pPr>
        <w:jc w:val="both"/>
        <w:rPr>
          <w:rFonts w:ascii="Arial" w:hAnsi="Arial" w:cs="Arial"/>
          <w:sz w:val="22"/>
          <w:szCs w:val="22"/>
        </w:rPr>
      </w:pPr>
      <w:r>
        <w:rPr>
          <w:rFonts w:ascii="Arial" w:hAnsi="Arial" w:cs="Arial"/>
          <w:sz w:val="22"/>
          <w:szCs w:val="22"/>
        </w:rPr>
        <w:t>Dans le cadre de l’exploitation de la Solution, le Titulaire devra assurer les Prestations suivantes :</w:t>
      </w:r>
    </w:p>
    <w:p w14:paraId="66D8DEAE" w14:textId="77777777" w:rsidR="00AB0A61" w:rsidRDefault="00AB0A61" w:rsidP="00AB0A61">
      <w:pPr>
        <w:numPr>
          <w:ilvl w:val="0"/>
          <w:numId w:val="7"/>
        </w:numPr>
        <w:contextualSpacing/>
        <w:jc w:val="both"/>
        <w:rPr>
          <w:rFonts w:ascii="Arial" w:hAnsi="Arial" w:cs="Arial"/>
          <w:sz w:val="22"/>
          <w:szCs w:val="22"/>
          <w:lang w:eastAsia="en-US"/>
        </w:rPr>
      </w:pPr>
      <w:r>
        <w:rPr>
          <w:rFonts w:ascii="Arial" w:hAnsi="Arial" w:cs="Arial"/>
          <w:sz w:val="22"/>
          <w:szCs w:val="22"/>
          <w:lang w:eastAsia="en-US"/>
        </w:rPr>
        <w:t xml:space="preserve">Le support </w:t>
      </w:r>
    </w:p>
    <w:p w14:paraId="28E3A183" w14:textId="77777777" w:rsidR="00AB0A61" w:rsidRDefault="00AB0A61" w:rsidP="00AB0A61">
      <w:pPr>
        <w:numPr>
          <w:ilvl w:val="0"/>
          <w:numId w:val="7"/>
        </w:numPr>
        <w:contextualSpacing/>
        <w:jc w:val="both"/>
        <w:rPr>
          <w:rFonts w:ascii="Arial" w:hAnsi="Arial" w:cs="Arial"/>
          <w:sz w:val="22"/>
          <w:szCs w:val="22"/>
          <w:lang w:eastAsia="en-US"/>
        </w:rPr>
      </w:pPr>
      <w:bookmarkStart w:id="42" w:name="_Hlk163656182"/>
      <w:r>
        <w:rPr>
          <w:rFonts w:ascii="Arial" w:hAnsi="Arial" w:cs="Arial"/>
          <w:sz w:val="22"/>
          <w:szCs w:val="22"/>
          <w:lang w:eastAsia="en-US"/>
        </w:rPr>
        <w:t>Le Pilotage de la Phase d’exploitation</w:t>
      </w:r>
    </w:p>
    <w:bookmarkEnd w:id="42"/>
    <w:p w14:paraId="3FB7F26F" w14:textId="77777777" w:rsidR="00AB0A61" w:rsidRPr="00227CEC" w:rsidRDefault="00AB0A61" w:rsidP="00AB0A61">
      <w:pPr>
        <w:numPr>
          <w:ilvl w:val="0"/>
          <w:numId w:val="7"/>
        </w:numPr>
        <w:contextualSpacing/>
        <w:jc w:val="both"/>
        <w:rPr>
          <w:rFonts w:ascii="Arial" w:hAnsi="Arial" w:cs="Arial"/>
          <w:sz w:val="22"/>
          <w:szCs w:val="22"/>
          <w:lang w:eastAsia="en-US"/>
        </w:rPr>
      </w:pPr>
      <w:r w:rsidRPr="00227CEC">
        <w:rPr>
          <w:rFonts w:ascii="Arial" w:hAnsi="Arial" w:cs="Arial"/>
          <w:sz w:val="22"/>
          <w:szCs w:val="22"/>
          <w:lang w:eastAsia="en-US"/>
        </w:rPr>
        <w:t>Les actions de Maintenance ou de TMA :</w:t>
      </w:r>
    </w:p>
    <w:p w14:paraId="0EDC6FFB" w14:textId="77777777" w:rsidR="00AB0A61" w:rsidRDefault="00AB0A61" w:rsidP="00AB0A61">
      <w:pPr>
        <w:numPr>
          <w:ilvl w:val="1"/>
          <w:numId w:val="7"/>
        </w:numPr>
        <w:contextualSpacing/>
        <w:jc w:val="both"/>
        <w:rPr>
          <w:rFonts w:ascii="Arial" w:hAnsi="Arial" w:cs="Arial"/>
          <w:sz w:val="22"/>
          <w:szCs w:val="22"/>
          <w:lang w:eastAsia="en-US"/>
        </w:rPr>
      </w:pPr>
      <w:r>
        <w:rPr>
          <w:rFonts w:ascii="Arial" w:hAnsi="Arial" w:cs="Arial"/>
          <w:sz w:val="22"/>
          <w:szCs w:val="22"/>
          <w:lang w:eastAsia="en-US"/>
        </w:rPr>
        <w:t xml:space="preserve">La Maintenance corrective de la Solution </w:t>
      </w:r>
    </w:p>
    <w:p w14:paraId="39C0B9FD" w14:textId="77777777" w:rsidR="00AB0A61" w:rsidRDefault="00AB0A61" w:rsidP="00AB0A61">
      <w:pPr>
        <w:numPr>
          <w:ilvl w:val="1"/>
          <w:numId w:val="7"/>
        </w:numPr>
        <w:contextualSpacing/>
        <w:jc w:val="both"/>
        <w:rPr>
          <w:rFonts w:ascii="Arial" w:hAnsi="Arial" w:cs="Arial"/>
          <w:sz w:val="22"/>
          <w:szCs w:val="22"/>
          <w:lang w:eastAsia="en-US"/>
        </w:rPr>
      </w:pPr>
      <w:r>
        <w:rPr>
          <w:rFonts w:ascii="Arial" w:hAnsi="Arial" w:cs="Arial"/>
          <w:sz w:val="22"/>
          <w:szCs w:val="22"/>
          <w:lang w:eastAsia="en-US"/>
        </w:rPr>
        <w:t>La Maintenance évolutive de la Solution</w:t>
      </w:r>
    </w:p>
    <w:p w14:paraId="31ABF587" w14:textId="77777777" w:rsidR="00AB0A61" w:rsidRDefault="00AB0A61" w:rsidP="00AB0A61">
      <w:pPr>
        <w:numPr>
          <w:ilvl w:val="1"/>
          <w:numId w:val="7"/>
        </w:numPr>
        <w:contextualSpacing/>
        <w:jc w:val="both"/>
        <w:rPr>
          <w:rFonts w:ascii="Arial" w:hAnsi="Arial" w:cs="Arial"/>
          <w:sz w:val="22"/>
          <w:szCs w:val="22"/>
          <w:lang w:eastAsia="en-US"/>
        </w:rPr>
      </w:pPr>
      <w:bookmarkStart w:id="43" w:name="_Hlk163656219"/>
      <w:r>
        <w:rPr>
          <w:rFonts w:ascii="Arial" w:hAnsi="Arial" w:cs="Arial"/>
          <w:sz w:val="22"/>
          <w:szCs w:val="22"/>
          <w:lang w:eastAsia="en-US"/>
        </w:rPr>
        <w:t xml:space="preserve">Maintien et mise à jour de la Documentation </w:t>
      </w:r>
      <w:proofErr w:type="gramStart"/>
      <w:r>
        <w:rPr>
          <w:rFonts w:ascii="Arial" w:hAnsi="Arial" w:cs="Arial"/>
          <w:sz w:val="22"/>
          <w:szCs w:val="22"/>
          <w:lang w:eastAsia="en-US"/>
        </w:rPr>
        <w:t>suite aux</w:t>
      </w:r>
      <w:proofErr w:type="gramEnd"/>
      <w:r>
        <w:rPr>
          <w:rFonts w:ascii="Arial" w:hAnsi="Arial" w:cs="Arial"/>
          <w:sz w:val="22"/>
          <w:szCs w:val="22"/>
          <w:lang w:eastAsia="en-US"/>
        </w:rPr>
        <w:t xml:space="preserve"> opérations de Maintenance </w:t>
      </w:r>
    </w:p>
    <w:bookmarkEnd w:id="43"/>
    <w:p w14:paraId="4EFE0C5A" w14:textId="77777777" w:rsidR="00AB0A61" w:rsidRDefault="00AB0A61" w:rsidP="00AB0A61">
      <w:pPr>
        <w:jc w:val="both"/>
        <w:rPr>
          <w:rFonts w:ascii="Arial" w:hAnsi="Arial" w:cs="Arial"/>
          <w:sz w:val="22"/>
          <w:szCs w:val="22"/>
        </w:rPr>
      </w:pPr>
    </w:p>
    <w:p w14:paraId="032CC977" w14:textId="77777777" w:rsidR="00AB0A61" w:rsidRDefault="00AB0A61" w:rsidP="00AB0A61">
      <w:pPr>
        <w:jc w:val="both"/>
        <w:rPr>
          <w:rFonts w:ascii="Arial" w:hAnsi="Arial" w:cs="Arial"/>
          <w:sz w:val="22"/>
          <w:szCs w:val="22"/>
        </w:rPr>
      </w:pPr>
      <w:r>
        <w:rPr>
          <w:rFonts w:ascii="Arial" w:hAnsi="Arial" w:cs="Arial"/>
          <w:sz w:val="22"/>
          <w:szCs w:val="22"/>
        </w:rPr>
        <w:t>Le détail des Prestations attendues à minima au titre de l'exploitation de la Solution figure au CCTP.</w:t>
      </w:r>
    </w:p>
    <w:p w14:paraId="68399BDE" w14:textId="77777777" w:rsidR="00AB0A61" w:rsidRDefault="00AB0A61" w:rsidP="00AB0A61">
      <w:pPr>
        <w:jc w:val="both"/>
        <w:rPr>
          <w:rFonts w:ascii="Arial" w:hAnsi="Arial" w:cs="Arial"/>
          <w:sz w:val="22"/>
          <w:szCs w:val="22"/>
        </w:rPr>
      </w:pPr>
    </w:p>
    <w:p w14:paraId="051D71FD" w14:textId="77777777" w:rsidR="00AB0A61" w:rsidRDefault="00AB0A61" w:rsidP="00AB0A61">
      <w:pPr>
        <w:jc w:val="both"/>
        <w:rPr>
          <w:rFonts w:ascii="Arial" w:hAnsi="Arial" w:cs="Arial"/>
          <w:sz w:val="22"/>
          <w:szCs w:val="22"/>
        </w:rPr>
      </w:pPr>
      <w:r>
        <w:rPr>
          <w:rFonts w:ascii="Arial" w:hAnsi="Arial" w:cs="Arial"/>
          <w:sz w:val="22"/>
          <w:szCs w:val="22"/>
        </w:rPr>
        <w:t xml:space="preserve">Les engagements de service du Titulaire au titre de ces Prestations sont définis dans la Convention de Services (ou SLA), détaillant les Niveaux de Services liés à ces Prestations, et fixant le mode de calcul des pénalités mise en place en cas de non-respect de ces Niveaux de </w:t>
      </w:r>
      <w:r>
        <w:rPr>
          <w:rFonts w:ascii="Arial" w:hAnsi="Arial" w:cs="Arial"/>
          <w:sz w:val="22"/>
          <w:szCs w:val="22"/>
        </w:rPr>
        <w:t>Services, notamment sur les items suivants :</w:t>
      </w:r>
    </w:p>
    <w:p w14:paraId="55AAB553" w14:textId="77777777" w:rsidR="00AB0A61" w:rsidRDefault="00AB0A61" w:rsidP="00AB0A61">
      <w:pPr>
        <w:numPr>
          <w:ilvl w:val="0"/>
          <w:numId w:val="7"/>
        </w:numPr>
        <w:contextualSpacing/>
        <w:jc w:val="both"/>
        <w:rPr>
          <w:rFonts w:ascii="Arial" w:hAnsi="Arial" w:cs="Arial"/>
          <w:sz w:val="22"/>
          <w:szCs w:val="22"/>
          <w:lang w:eastAsia="en-US"/>
        </w:rPr>
      </w:pPr>
      <w:bookmarkStart w:id="44" w:name="_Hlk163656238"/>
      <w:r>
        <w:rPr>
          <w:rFonts w:ascii="Arial" w:hAnsi="Arial" w:cs="Arial"/>
          <w:sz w:val="22"/>
          <w:szCs w:val="22"/>
          <w:lang w:eastAsia="en-US"/>
        </w:rPr>
        <w:t xml:space="preserve">Taux de </w:t>
      </w:r>
      <w:bookmarkEnd w:id="44"/>
      <w:r>
        <w:rPr>
          <w:rFonts w:ascii="Arial" w:hAnsi="Arial" w:cs="Arial"/>
          <w:sz w:val="22"/>
          <w:szCs w:val="22"/>
          <w:lang w:eastAsia="en-US"/>
        </w:rPr>
        <w:t>disponibilité de la Solution</w:t>
      </w:r>
    </w:p>
    <w:p w14:paraId="10FB16C2" w14:textId="77777777" w:rsidR="00AB0A61" w:rsidRDefault="00AB0A61" w:rsidP="00AB0A61">
      <w:pPr>
        <w:numPr>
          <w:ilvl w:val="0"/>
          <w:numId w:val="7"/>
        </w:numPr>
        <w:contextualSpacing/>
        <w:jc w:val="both"/>
        <w:rPr>
          <w:rFonts w:ascii="Arial" w:hAnsi="Arial" w:cs="Arial"/>
          <w:sz w:val="22"/>
          <w:szCs w:val="22"/>
          <w:lang w:eastAsia="en-US"/>
        </w:rPr>
      </w:pPr>
      <w:r>
        <w:rPr>
          <w:rFonts w:ascii="Arial" w:hAnsi="Arial" w:cs="Arial"/>
          <w:sz w:val="22"/>
          <w:szCs w:val="22"/>
          <w:lang w:eastAsia="en-US"/>
        </w:rPr>
        <w:t>Réactivité du support et de la Maintenance corrective</w:t>
      </w:r>
    </w:p>
    <w:p w14:paraId="6E1E553E" w14:textId="77777777" w:rsidR="00132D07" w:rsidRDefault="00132D07" w:rsidP="00132D07">
      <w:pPr>
        <w:ind w:left="720"/>
        <w:contextualSpacing/>
        <w:jc w:val="both"/>
        <w:rPr>
          <w:rFonts w:ascii="Arial" w:hAnsi="Arial" w:cs="Arial"/>
          <w:sz w:val="22"/>
          <w:szCs w:val="22"/>
          <w:lang w:eastAsia="en-US"/>
        </w:rPr>
      </w:pPr>
    </w:p>
    <w:p w14:paraId="4CBEA523"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shd w:val="clear" w:color="auto" w:fill="FFFFFF"/>
        <w:spacing w:after="240"/>
        <w:ind w:left="360" w:firstLine="0"/>
        <w:jc w:val="both"/>
        <w:rPr>
          <w:rFonts w:ascii="Arial" w:hAnsi="Arial" w:cs="Arial"/>
          <w:b/>
          <w:bCs/>
          <w:sz w:val="22"/>
          <w:szCs w:val="22"/>
        </w:rPr>
      </w:pPr>
      <w:bookmarkStart w:id="45" w:name="_Toc184805142"/>
      <w:r>
        <w:rPr>
          <w:rFonts w:ascii="Arial" w:hAnsi="Arial" w:cs="Arial"/>
          <w:b/>
          <w:bCs/>
          <w:sz w:val="22"/>
          <w:szCs w:val="22"/>
        </w:rPr>
        <w:t xml:space="preserve">13.3 </w:t>
      </w:r>
      <w:r w:rsidRPr="00B4650E">
        <w:rPr>
          <w:rFonts w:ascii="Arial" w:hAnsi="Arial" w:cs="Arial"/>
          <w:b/>
          <w:bCs/>
          <w:sz w:val="22"/>
          <w:szCs w:val="22"/>
        </w:rPr>
        <w:t>Réversibilité</w:t>
      </w:r>
      <w:bookmarkEnd w:id="45"/>
    </w:p>
    <w:p w14:paraId="48D21265" w14:textId="77777777" w:rsidR="00AB0A61" w:rsidRDefault="00AB0A61" w:rsidP="00AB0A61">
      <w:pPr>
        <w:jc w:val="both"/>
        <w:rPr>
          <w:rFonts w:ascii="Arial" w:hAnsi="Arial" w:cs="Arial"/>
          <w:bCs/>
          <w:iCs/>
          <w:sz w:val="22"/>
          <w:szCs w:val="22"/>
        </w:rPr>
      </w:pPr>
      <w:r>
        <w:rPr>
          <w:rFonts w:ascii="Arial" w:hAnsi="Arial" w:cs="Arial"/>
          <w:bCs/>
          <w:iCs/>
          <w:sz w:val="22"/>
          <w:szCs w:val="22"/>
        </w:rPr>
        <w:t xml:space="preserve">Cet article déroge à </w:t>
      </w:r>
      <w:r>
        <w:rPr>
          <w:rFonts w:ascii="Arial" w:hAnsi="Arial" w:cs="Arial"/>
          <w:b/>
          <w:iCs/>
          <w:sz w:val="22"/>
          <w:szCs w:val="22"/>
          <w:u w:val="single"/>
        </w:rPr>
        <w:t>l’article 38.4 et l’article 42</w:t>
      </w:r>
      <w:r>
        <w:rPr>
          <w:rFonts w:ascii="Arial" w:hAnsi="Arial" w:cs="Arial"/>
          <w:bCs/>
          <w:iCs/>
          <w:sz w:val="22"/>
          <w:szCs w:val="22"/>
        </w:rPr>
        <w:t xml:space="preserve"> du CCAG-TIC.</w:t>
      </w:r>
    </w:p>
    <w:p w14:paraId="3E188EFF" w14:textId="77777777" w:rsidR="00AB0A61" w:rsidRDefault="00AB0A61" w:rsidP="00AB0A61">
      <w:pPr>
        <w:jc w:val="both"/>
        <w:rPr>
          <w:rFonts w:ascii="Arial" w:hAnsi="Arial" w:cs="Arial"/>
          <w:bCs/>
          <w:iCs/>
          <w:sz w:val="22"/>
          <w:szCs w:val="22"/>
        </w:rPr>
      </w:pPr>
    </w:p>
    <w:p w14:paraId="4F32B277" w14:textId="77777777" w:rsidR="00AB0A61" w:rsidRDefault="00AB0A61" w:rsidP="00AB0A61">
      <w:pPr>
        <w:jc w:val="both"/>
        <w:rPr>
          <w:rFonts w:ascii="Arial" w:hAnsi="Arial" w:cs="Arial"/>
          <w:bCs/>
          <w:iCs/>
          <w:sz w:val="22"/>
          <w:szCs w:val="22"/>
        </w:rPr>
      </w:pPr>
      <w:r>
        <w:rPr>
          <w:rFonts w:ascii="Arial" w:hAnsi="Arial" w:cs="Arial"/>
          <w:bCs/>
          <w:iCs/>
          <w:sz w:val="22"/>
          <w:szCs w:val="22"/>
        </w:rPr>
        <w:t xml:space="preserve">En cas de Solution hébergée chez le Titulaire, ce dernier s’engage sur la réversibilité du Marché, permettant notamment la restitution des Données, à l’Acheteur et/ou tout tiers désigné par l’Acheteur. </w:t>
      </w:r>
    </w:p>
    <w:p w14:paraId="66F5534C" w14:textId="77777777" w:rsidR="00AB0A61" w:rsidRDefault="00AB0A61" w:rsidP="00AB0A61">
      <w:pPr>
        <w:jc w:val="both"/>
        <w:rPr>
          <w:rFonts w:ascii="Arial" w:hAnsi="Arial" w:cs="Arial"/>
          <w:bCs/>
          <w:iCs/>
          <w:sz w:val="22"/>
          <w:szCs w:val="22"/>
        </w:rPr>
      </w:pPr>
    </w:p>
    <w:p w14:paraId="6C89832B" w14:textId="77777777" w:rsidR="00AB0A61" w:rsidRDefault="00AB0A61" w:rsidP="00AB0A61">
      <w:pPr>
        <w:jc w:val="both"/>
        <w:rPr>
          <w:rFonts w:ascii="Arial" w:hAnsi="Arial" w:cs="Arial"/>
          <w:bCs/>
          <w:iCs/>
          <w:sz w:val="22"/>
          <w:szCs w:val="22"/>
        </w:rPr>
      </w:pPr>
      <w:r>
        <w:rPr>
          <w:rFonts w:ascii="Arial" w:hAnsi="Arial" w:cs="Arial"/>
          <w:bCs/>
          <w:iCs/>
          <w:sz w:val="22"/>
          <w:szCs w:val="22"/>
        </w:rPr>
        <w:t xml:space="preserve">Cette Phase démarrera à compter de la date mentionnée dans la Notification par l’Acheteur au Titulaire du déclenchement de la réversibilité partielle et/ou totale du Marché liée soit à l’arrivé du terme du Marché, soit à la résiliation anticipée partielle ou totale du Marché. </w:t>
      </w:r>
    </w:p>
    <w:p w14:paraId="7279EC6C" w14:textId="77777777" w:rsidR="00AB0A61" w:rsidRDefault="00AB0A61" w:rsidP="00AB0A61">
      <w:pPr>
        <w:jc w:val="both"/>
        <w:rPr>
          <w:rFonts w:ascii="Arial" w:hAnsi="Arial" w:cs="Arial"/>
          <w:bCs/>
          <w:iCs/>
          <w:sz w:val="22"/>
          <w:szCs w:val="22"/>
        </w:rPr>
      </w:pPr>
    </w:p>
    <w:p w14:paraId="4A6FE957" w14:textId="77777777" w:rsidR="00AB0A61" w:rsidRDefault="00AB0A61" w:rsidP="00AB0A61">
      <w:pPr>
        <w:jc w:val="both"/>
        <w:rPr>
          <w:rFonts w:ascii="Arial" w:hAnsi="Arial" w:cs="Arial"/>
          <w:bCs/>
          <w:iCs/>
          <w:sz w:val="22"/>
          <w:szCs w:val="22"/>
        </w:rPr>
      </w:pPr>
      <w:r>
        <w:rPr>
          <w:rFonts w:ascii="Arial" w:hAnsi="Arial" w:cs="Arial"/>
          <w:bCs/>
          <w:iCs/>
          <w:sz w:val="22"/>
          <w:szCs w:val="22"/>
        </w:rPr>
        <w:t>Cette Phase peut concerner la globalité du Marché (en cas d’arrivé du terme du Marché, ou en cas de résiliation anticipée totale du Marché) ou seulement une partie des Services (en cas de résiliation partielle du Marché). Dans cette dernière hypothèse, les Services non concernés par la Phase de Réversibilité enclenchée par l’Acheteur continueront à être exécutés au titre de la Phase d’exploitation visée ci-dessus.</w:t>
      </w:r>
    </w:p>
    <w:p w14:paraId="42577D0E" w14:textId="77777777" w:rsidR="00AB0A61" w:rsidRDefault="00AB0A61" w:rsidP="00AB0A61">
      <w:pPr>
        <w:jc w:val="both"/>
        <w:rPr>
          <w:rFonts w:ascii="Arial" w:hAnsi="Arial" w:cs="Arial"/>
          <w:bCs/>
          <w:iCs/>
          <w:sz w:val="22"/>
          <w:szCs w:val="22"/>
        </w:rPr>
      </w:pPr>
    </w:p>
    <w:p w14:paraId="316562BF" w14:textId="77777777" w:rsidR="00AB0A61" w:rsidRDefault="00AB0A61" w:rsidP="00AB0A61">
      <w:pPr>
        <w:jc w:val="both"/>
        <w:rPr>
          <w:rFonts w:ascii="Arial" w:hAnsi="Arial" w:cs="Arial"/>
          <w:bCs/>
          <w:iCs/>
          <w:sz w:val="22"/>
          <w:szCs w:val="22"/>
        </w:rPr>
      </w:pPr>
      <w:r>
        <w:rPr>
          <w:rFonts w:ascii="Arial" w:hAnsi="Arial" w:cs="Arial"/>
          <w:bCs/>
          <w:iCs/>
          <w:sz w:val="22"/>
          <w:szCs w:val="22"/>
        </w:rPr>
        <w:lastRenderedPageBreak/>
        <w:t>En tout état de cause :</w:t>
      </w:r>
    </w:p>
    <w:p w14:paraId="1989F901" w14:textId="77777777" w:rsidR="00AB0A61" w:rsidRDefault="00AB0A61" w:rsidP="00AB0A61">
      <w:pPr>
        <w:pStyle w:val="ParagraphedelistePuceniveau2"/>
        <w:numPr>
          <w:ilvl w:val="0"/>
          <w:numId w:val="25"/>
        </w:numPr>
        <w:jc w:val="both"/>
        <w:rPr>
          <w:rFonts w:ascii="Arial" w:hAnsi="Arial" w:cs="Arial"/>
          <w:bCs/>
          <w:iCs/>
          <w:szCs w:val="22"/>
        </w:rPr>
      </w:pPr>
      <w:r>
        <w:rPr>
          <w:rFonts w:ascii="Arial" w:hAnsi="Arial" w:cs="Arial"/>
          <w:bCs/>
          <w:iCs/>
          <w:szCs w:val="22"/>
        </w:rPr>
        <w:t xml:space="preserve">Lorsque la Phase de Réversibilité concerne l’ensemble des Services il est convenu que le Marché continuera à produire pleinement ses effets jusqu’au terme de la Phase de réversibilité ; et </w:t>
      </w:r>
    </w:p>
    <w:p w14:paraId="64419EA9" w14:textId="361031B0" w:rsidR="00AB0A61" w:rsidRPr="00132D07" w:rsidRDefault="00AB0A61" w:rsidP="00AB0A61">
      <w:pPr>
        <w:pStyle w:val="ParagraphedelistePuceniveau2"/>
        <w:numPr>
          <w:ilvl w:val="0"/>
          <w:numId w:val="25"/>
        </w:numPr>
        <w:jc w:val="both"/>
        <w:rPr>
          <w:rFonts w:ascii="Arial" w:hAnsi="Arial" w:cs="Arial"/>
          <w:bCs/>
          <w:iCs/>
          <w:szCs w:val="22"/>
        </w:rPr>
      </w:pPr>
      <w:r>
        <w:rPr>
          <w:rFonts w:ascii="Arial" w:hAnsi="Arial" w:cs="Arial"/>
          <w:bCs/>
          <w:iCs/>
          <w:szCs w:val="22"/>
        </w:rPr>
        <w:t xml:space="preserve">Lorsque la Phase de Réversibilité ne concerne qu’une partie des Services il est convenu que le Marché continuera à produire pleinement ses effets jusqu’au terme de la Phase de réversibilité pour l’ensemble des Services et au-delà uniquement pour les Services non résiliés. </w:t>
      </w:r>
    </w:p>
    <w:p w14:paraId="4470999A" w14:textId="77777777" w:rsidR="00AB0A61" w:rsidRPr="00173FDB" w:rsidRDefault="00AB0A61" w:rsidP="00AB0A61">
      <w:pPr>
        <w:rPr>
          <w:rFonts w:ascii="Arial" w:hAnsi="Arial" w:cs="Arial"/>
          <w:bCs/>
          <w:iCs/>
          <w:sz w:val="22"/>
          <w:szCs w:val="22"/>
        </w:rPr>
      </w:pPr>
    </w:p>
    <w:p w14:paraId="2EC18B7A" w14:textId="5515E2A4"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Au titre des Prestations de réversibilité le Titulaire s'engage à restituer les Données dans les conditions définies dans l’offre du Titulaire, Résultats et l'ensemble des fichiers éventuellement hébergés chez le Titulaire, dans un format exploitable par tout équipement informatique standard. </w:t>
      </w:r>
    </w:p>
    <w:p w14:paraId="52109BB0" w14:textId="77777777" w:rsidR="00AB0A61" w:rsidRDefault="00AB0A61" w:rsidP="00AB0A61">
      <w:pPr>
        <w:tabs>
          <w:tab w:val="center" w:pos="567"/>
          <w:tab w:val="right" w:pos="9071"/>
        </w:tabs>
        <w:jc w:val="both"/>
        <w:rPr>
          <w:rFonts w:ascii="Arial" w:hAnsi="Arial" w:cs="Arial"/>
          <w:sz w:val="22"/>
          <w:szCs w:val="22"/>
        </w:rPr>
      </w:pPr>
    </w:p>
    <w:p w14:paraId="62319D01" w14:textId="77777777" w:rsidR="00AB0A61" w:rsidRDefault="00AB0A61" w:rsidP="00AB0A61">
      <w:pPr>
        <w:tabs>
          <w:tab w:val="center" w:pos="567"/>
          <w:tab w:val="right" w:pos="9071"/>
        </w:tabs>
        <w:jc w:val="both"/>
        <w:rPr>
          <w:rFonts w:ascii="Arial" w:hAnsi="Arial" w:cs="Arial"/>
          <w:sz w:val="22"/>
          <w:szCs w:val="22"/>
        </w:rPr>
      </w:pPr>
      <w:r>
        <w:rPr>
          <w:rFonts w:ascii="Arial" w:hAnsi="Arial" w:cs="Arial"/>
          <w:sz w:val="22"/>
          <w:szCs w:val="22"/>
        </w:rPr>
        <w:t>Le Titulaire s'engage à restituer l'ensemble des documents originaux confidentiels remis par l’Acheteur, quel qu'en soit le support, et à en détruire les copies qui auraient pu être réalisées. Le Titulaire s'engage alors à ne plus utiliser aucune donnée concernant l’Acheteur.</w:t>
      </w:r>
    </w:p>
    <w:p w14:paraId="2461290D" w14:textId="77777777" w:rsidR="00AB0A61" w:rsidRDefault="00AB0A61" w:rsidP="00AB0A61">
      <w:pPr>
        <w:tabs>
          <w:tab w:val="center" w:pos="567"/>
          <w:tab w:val="right" w:pos="9071"/>
        </w:tabs>
        <w:jc w:val="both"/>
        <w:rPr>
          <w:rFonts w:ascii="Arial" w:hAnsi="Arial" w:cs="Arial"/>
          <w:sz w:val="22"/>
          <w:szCs w:val="22"/>
        </w:rPr>
      </w:pPr>
    </w:p>
    <w:p w14:paraId="3E708A99" w14:textId="77777777"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Le Titulaire s'engage à fournir les ressources matérielles, humaines et logistiques nécessaires à la réversibilité partielle ou totale des Prestations visées aux présentes, que ce soit au profit de l’Acheteur ou de tout autre prestataire qui se substituerait à lui. </w:t>
      </w:r>
    </w:p>
    <w:p w14:paraId="7E81F63B" w14:textId="77777777" w:rsidR="00AB0A61" w:rsidRDefault="00AB0A61" w:rsidP="00AB0A61">
      <w:pPr>
        <w:tabs>
          <w:tab w:val="center" w:pos="4819"/>
          <w:tab w:val="right" w:pos="9071"/>
        </w:tabs>
        <w:jc w:val="both"/>
        <w:rPr>
          <w:rFonts w:ascii="Arial" w:hAnsi="Arial" w:cs="Arial"/>
          <w:sz w:val="22"/>
          <w:szCs w:val="22"/>
        </w:rPr>
      </w:pPr>
    </w:p>
    <w:p w14:paraId="5AD02FCA" w14:textId="77777777"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Les Prestations de réversibilité restent soumises au terme du Marché jusqu'à la restitution des Données. </w:t>
      </w:r>
    </w:p>
    <w:p w14:paraId="7FC64A0C" w14:textId="77777777" w:rsidR="00AB0A61" w:rsidRDefault="00AB0A61" w:rsidP="00AB0A61">
      <w:pPr>
        <w:tabs>
          <w:tab w:val="center" w:pos="4819"/>
          <w:tab w:val="right" w:pos="9071"/>
        </w:tabs>
        <w:jc w:val="both"/>
        <w:rPr>
          <w:rFonts w:ascii="Arial" w:hAnsi="Arial" w:cs="Arial"/>
          <w:sz w:val="22"/>
          <w:szCs w:val="22"/>
        </w:rPr>
      </w:pPr>
    </w:p>
    <w:p w14:paraId="75139D40" w14:textId="77777777"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De façon générale, pendant toute la période de la réversibilité, le Titulaire s'engage à maintenir la continuité de la Solution dans son Environnement d'exploitation, sans dégradation des Niveaux de services. Si les opérations de réversibilité sont susceptibles d'affecter les Niveaux de services, il appartient au Titulaire de le Notifier à l’Acheteur et de lui proposer des solutions et moyens à mettre en œuvre afin de limiter les effets pour l’Acheteur. </w:t>
      </w:r>
    </w:p>
    <w:p w14:paraId="0C8499DD" w14:textId="77777777" w:rsidR="00AB0A61" w:rsidRDefault="00AB0A61" w:rsidP="00AB0A61">
      <w:pPr>
        <w:tabs>
          <w:tab w:val="center" w:pos="4819"/>
          <w:tab w:val="right" w:pos="9071"/>
        </w:tabs>
        <w:jc w:val="both"/>
        <w:rPr>
          <w:rFonts w:ascii="Arial" w:hAnsi="Arial" w:cs="Arial"/>
          <w:sz w:val="22"/>
          <w:szCs w:val="22"/>
        </w:rPr>
      </w:pPr>
    </w:p>
    <w:p w14:paraId="560F5F44" w14:textId="77777777"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Ces Prestations se poursuivront aussi longtemps qu'il est nécessaire, </w:t>
      </w:r>
      <w:proofErr w:type="gramStart"/>
      <w:r>
        <w:rPr>
          <w:rFonts w:ascii="Arial" w:hAnsi="Arial" w:cs="Arial"/>
          <w:sz w:val="22"/>
          <w:szCs w:val="22"/>
        </w:rPr>
        <w:t>de façon à ce</w:t>
      </w:r>
      <w:proofErr w:type="gramEnd"/>
      <w:r>
        <w:rPr>
          <w:rFonts w:ascii="Arial" w:hAnsi="Arial" w:cs="Arial"/>
          <w:sz w:val="22"/>
          <w:szCs w:val="22"/>
        </w:rPr>
        <w:t xml:space="preserve"> que l’Acheteur ne subisse aucune interruption ou altération des Prestations. </w:t>
      </w:r>
    </w:p>
    <w:p w14:paraId="26C6A572" w14:textId="77777777" w:rsidR="00AB0A61" w:rsidRDefault="00AB0A61" w:rsidP="00AB0A61">
      <w:pPr>
        <w:tabs>
          <w:tab w:val="center" w:pos="4819"/>
          <w:tab w:val="right" w:pos="9071"/>
        </w:tabs>
        <w:jc w:val="both"/>
        <w:rPr>
          <w:rFonts w:ascii="Arial" w:hAnsi="Arial" w:cs="Arial"/>
          <w:sz w:val="22"/>
          <w:szCs w:val="22"/>
        </w:rPr>
      </w:pPr>
    </w:p>
    <w:p w14:paraId="2DC5D5EA" w14:textId="2371C470"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Le « </w:t>
      </w:r>
      <w:r>
        <w:rPr>
          <w:rFonts w:ascii="Arial" w:hAnsi="Arial" w:cs="Arial"/>
          <w:b/>
          <w:sz w:val="22"/>
          <w:szCs w:val="22"/>
        </w:rPr>
        <w:t>Plan de Réversibilité</w:t>
      </w:r>
      <w:r>
        <w:rPr>
          <w:rFonts w:ascii="Arial" w:hAnsi="Arial" w:cs="Arial"/>
          <w:sz w:val="22"/>
          <w:szCs w:val="22"/>
        </w:rPr>
        <w:t xml:space="preserve"> » définit les grands principes de mise en œuvre de la réversibilité et la liste des éléments à transférer, y sont inclus les </w:t>
      </w:r>
      <w:r>
        <w:rPr>
          <w:rFonts w:ascii="Arial" w:hAnsi="Arial" w:cs="Arial"/>
          <w:sz w:val="22"/>
          <w:szCs w:val="22"/>
        </w:rPr>
        <w:t xml:space="preserve">moyens dont l’Acheteur devrait se doter pour mettre en œuvre la réversibilité (tels que logiciels et matériels). </w:t>
      </w:r>
    </w:p>
    <w:p w14:paraId="19AC4122" w14:textId="77777777" w:rsidR="00AB0A61" w:rsidRDefault="00AB0A61" w:rsidP="00AB0A61">
      <w:pPr>
        <w:tabs>
          <w:tab w:val="center" w:pos="4819"/>
          <w:tab w:val="right" w:pos="9071"/>
        </w:tabs>
        <w:jc w:val="both"/>
        <w:rPr>
          <w:rFonts w:ascii="Arial" w:hAnsi="Arial" w:cs="Arial"/>
          <w:sz w:val="22"/>
          <w:szCs w:val="22"/>
        </w:rPr>
      </w:pPr>
    </w:p>
    <w:p w14:paraId="004B8800" w14:textId="74D79D83"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Ce Plan de Réversibilité est réalisé dans les six (6) premier mois de la prise d'effet du Marché, et ensuite mis à jour, au moins une fois par an. </w:t>
      </w:r>
    </w:p>
    <w:p w14:paraId="6CAD28E3" w14:textId="77777777" w:rsidR="00AB0A61" w:rsidRDefault="00AB0A61" w:rsidP="00AB0A61">
      <w:pPr>
        <w:tabs>
          <w:tab w:val="center" w:pos="4819"/>
          <w:tab w:val="right" w:pos="9071"/>
        </w:tabs>
        <w:jc w:val="both"/>
        <w:rPr>
          <w:rFonts w:ascii="Arial" w:hAnsi="Arial" w:cs="Arial"/>
          <w:sz w:val="22"/>
          <w:szCs w:val="22"/>
        </w:rPr>
      </w:pPr>
    </w:p>
    <w:p w14:paraId="4A0671D8" w14:textId="560C90FC"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Le Plan initial de Réversibilité sera soumis par le Titulaire à l’Acheteur. Ce Plan est mis à jour au plus tard à la fin de la phase de </w:t>
      </w:r>
      <w:r w:rsidR="00574C29">
        <w:rPr>
          <w:rFonts w:ascii="Arial" w:hAnsi="Arial" w:cs="Arial"/>
          <w:sz w:val="22"/>
          <w:szCs w:val="22"/>
        </w:rPr>
        <w:t xml:space="preserve">Recette </w:t>
      </w:r>
      <w:proofErr w:type="gramStart"/>
      <w:r w:rsidR="00574C29">
        <w:rPr>
          <w:rFonts w:ascii="Arial" w:hAnsi="Arial" w:cs="Arial"/>
          <w:sz w:val="22"/>
          <w:szCs w:val="22"/>
        </w:rPr>
        <w:t xml:space="preserve">technique </w:t>
      </w:r>
      <w:r>
        <w:rPr>
          <w:rFonts w:ascii="Arial" w:hAnsi="Arial" w:cs="Arial"/>
          <w:sz w:val="22"/>
          <w:szCs w:val="22"/>
        </w:rPr>
        <w:t>.</w:t>
      </w:r>
      <w:proofErr w:type="gramEnd"/>
    </w:p>
    <w:p w14:paraId="744A4A8D" w14:textId="77777777" w:rsidR="00AB0A61" w:rsidRDefault="00AB0A61" w:rsidP="00AB0A61">
      <w:pPr>
        <w:tabs>
          <w:tab w:val="center" w:pos="4819"/>
          <w:tab w:val="right" w:pos="9071"/>
        </w:tabs>
        <w:jc w:val="both"/>
        <w:rPr>
          <w:rFonts w:ascii="Arial" w:hAnsi="Arial" w:cs="Arial"/>
          <w:sz w:val="22"/>
          <w:szCs w:val="22"/>
        </w:rPr>
      </w:pPr>
    </w:p>
    <w:p w14:paraId="611AF051" w14:textId="77777777"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Ce plan expose les modalités de reprise totale ou partielle des Prestations par l’Acheteur ou par un prestataire tiers, en indiquant les tâches respectives à accomplir par chacune des Parties pour assurer la transition, ainsi que le calendrier opérationnel de la réversibilité.</w:t>
      </w:r>
    </w:p>
    <w:p w14:paraId="61823F3F" w14:textId="77777777" w:rsidR="00AB0A61" w:rsidRDefault="00AB0A61" w:rsidP="00AB0A61">
      <w:pPr>
        <w:tabs>
          <w:tab w:val="center" w:pos="4819"/>
          <w:tab w:val="right" w:pos="9071"/>
        </w:tabs>
        <w:jc w:val="both"/>
        <w:rPr>
          <w:rFonts w:ascii="Arial" w:hAnsi="Arial" w:cs="Arial"/>
          <w:sz w:val="22"/>
          <w:szCs w:val="22"/>
        </w:rPr>
      </w:pPr>
    </w:p>
    <w:p w14:paraId="5CC13C56" w14:textId="46ABF89E"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Le Plan de Réversibilité et ses mises à jour successives feront l'objet de validation </w:t>
      </w:r>
      <w:r w:rsidR="00574C29">
        <w:rPr>
          <w:rFonts w:ascii="Arial" w:hAnsi="Arial" w:cs="Arial"/>
          <w:sz w:val="22"/>
          <w:szCs w:val="22"/>
        </w:rPr>
        <w:t>par les Parties</w:t>
      </w:r>
      <w:r>
        <w:rPr>
          <w:rFonts w:ascii="Arial" w:hAnsi="Arial" w:cs="Arial"/>
          <w:sz w:val="22"/>
          <w:szCs w:val="22"/>
        </w:rPr>
        <w:t xml:space="preserve">. </w:t>
      </w:r>
    </w:p>
    <w:p w14:paraId="7C349105" w14:textId="77777777" w:rsidR="00AB0A61" w:rsidRDefault="00AB0A61" w:rsidP="00AB0A61">
      <w:pPr>
        <w:tabs>
          <w:tab w:val="center" w:pos="4819"/>
          <w:tab w:val="right" w:pos="9071"/>
        </w:tabs>
        <w:jc w:val="both"/>
        <w:rPr>
          <w:rFonts w:ascii="Arial" w:hAnsi="Arial" w:cs="Arial"/>
          <w:sz w:val="22"/>
          <w:szCs w:val="22"/>
        </w:rPr>
      </w:pPr>
    </w:p>
    <w:p w14:paraId="07AC6E99" w14:textId="77777777"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 xml:space="preserve">La fourniture du Plan de Réversibilité, sa mise à jour régulière et les tests de réversibilité, ainsi que le coût de sa mise en œuvre, sont inclus dans le prix forfaitaire visé à l'article 16 ci-dessous. </w:t>
      </w:r>
    </w:p>
    <w:p w14:paraId="7D1B87C5" w14:textId="77777777" w:rsidR="00AB0A61" w:rsidRDefault="00AB0A61" w:rsidP="00AB0A61">
      <w:pPr>
        <w:tabs>
          <w:tab w:val="center" w:pos="4819"/>
          <w:tab w:val="right" w:pos="9071"/>
        </w:tabs>
        <w:jc w:val="both"/>
        <w:rPr>
          <w:rFonts w:ascii="Arial" w:hAnsi="Arial" w:cs="Arial"/>
          <w:sz w:val="22"/>
          <w:szCs w:val="22"/>
        </w:rPr>
      </w:pPr>
    </w:p>
    <w:p w14:paraId="24348681" w14:textId="4E6DABD3"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Au terme de la phase de réversibilité, totale ou partielle, un procès-verbal de Recette de la réversibilité sera rédigé par l’Acheteur et signé par les Parties. Le procès-verbal constatera la validation (i) des Prestations effectuées par le Titulaire au cours de la période de réversibilité, y inclus la remise de l'ensemble des Livrables et de la Documentation nécessaires à la reprise des Prestations par l’Acheteur ou par un prestataire tiers, ainsi que (ii) l'achèvement desdites Prestations.</w:t>
      </w:r>
    </w:p>
    <w:p w14:paraId="0E18D91C" w14:textId="77777777" w:rsidR="00AB0A61" w:rsidRDefault="00AB0A61" w:rsidP="00AB0A61">
      <w:pPr>
        <w:tabs>
          <w:tab w:val="center" w:pos="4819"/>
          <w:tab w:val="right" w:pos="9071"/>
        </w:tabs>
        <w:jc w:val="both"/>
        <w:rPr>
          <w:rFonts w:ascii="Arial" w:hAnsi="Arial" w:cs="Arial"/>
          <w:sz w:val="22"/>
          <w:szCs w:val="22"/>
        </w:rPr>
      </w:pPr>
    </w:p>
    <w:p w14:paraId="6A4DBD45" w14:textId="77777777" w:rsidR="00AB0A61" w:rsidRDefault="00AB0A61" w:rsidP="00AB0A61">
      <w:pPr>
        <w:tabs>
          <w:tab w:val="center" w:pos="4819"/>
          <w:tab w:val="right" w:pos="9071"/>
        </w:tabs>
        <w:jc w:val="both"/>
        <w:rPr>
          <w:rFonts w:ascii="Arial" w:hAnsi="Arial" w:cs="Arial"/>
          <w:sz w:val="22"/>
          <w:szCs w:val="22"/>
        </w:rPr>
      </w:pPr>
      <w:r>
        <w:rPr>
          <w:rFonts w:ascii="Arial" w:hAnsi="Arial" w:cs="Arial"/>
          <w:sz w:val="22"/>
          <w:szCs w:val="22"/>
        </w:rPr>
        <w:t>En cas de réversibilité totale, la validation</w:t>
      </w:r>
      <w:r w:rsidRPr="00CD3DC0">
        <w:rPr>
          <w:rFonts w:ascii="Arial" w:hAnsi="Arial" w:cs="Arial"/>
          <w:sz w:val="22"/>
          <w:szCs w:val="22"/>
        </w:rPr>
        <w:t xml:space="preserve"> </w:t>
      </w:r>
      <w:r>
        <w:rPr>
          <w:rFonts w:ascii="Arial" w:hAnsi="Arial" w:cs="Arial"/>
          <w:sz w:val="22"/>
          <w:szCs w:val="22"/>
        </w:rPr>
        <w:t>de la phase de réversibilité totale marque la fin de l'intervention du Titulaire auprès de l’Acheteur.</w:t>
      </w:r>
    </w:p>
    <w:p w14:paraId="35C487F1" w14:textId="77777777" w:rsidR="00AB0A61" w:rsidRDefault="00AB0A61" w:rsidP="00AB0A61">
      <w:pPr>
        <w:rPr>
          <w:rFonts w:ascii="Arial" w:hAnsi="Arial" w:cs="Arial"/>
          <w:bCs/>
          <w:iCs/>
          <w:sz w:val="22"/>
          <w:szCs w:val="22"/>
        </w:rPr>
      </w:pPr>
    </w:p>
    <w:p w14:paraId="4F9FEC23" w14:textId="77777777" w:rsidR="00AB0A61" w:rsidRPr="008B6E94"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46" w:name="_Toc184805143"/>
      <w:r w:rsidRPr="008B6E94">
        <w:rPr>
          <w:rFonts w:ascii="Arial" w:hAnsi="Arial" w:cs="Arial"/>
          <w:sz w:val="22"/>
          <w:szCs w:val="22"/>
        </w:rPr>
        <w:lastRenderedPageBreak/>
        <w:t>CONFIDENTIALITE</w:t>
      </w:r>
      <w:bookmarkEnd w:id="46"/>
      <w:r w:rsidRPr="008B6E94">
        <w:rPr>
          <w:rFonts w:ascii="Arial" w:hAnsi="Arial" w:cs="Arial"/>
          <w:sz w:val="22"/>
          <w:szCs w:val="22"/>
        </w:rPr>
        <w:t xml:space="preserve"> </w:t>
      </w:r>
    </w:p>
    <w:p w14:paraId="4532CE69" w14:textId="77777777" w:rsidR="00AB0A61" w:rsidRDefault="00AB0A61" w:rsidP="00AB0A61">
      <w:pPr>
        <w:rPr>
          <w:rFonts w:ascii="Arial" w:hAnsi="Arial" w:cs="Arial"/>
          <w:sz w:val="22"/>
          <w:szCs w:val="22"/>
        </w:rPr>
      </w:pPr>
      <w:r>
        <w:rPr>
          <w:rFonts w:ascii="Arial" w:hAnsi="Arial" w:cs="Arial"/>
          <w:color w:val="000000"/>
          <w:sz w:val="22"/>
          <w:szCs w:val="22"/>
        </w:rPr>
        <w:t xml:space="preserve">Par dérogation à </w:t>
      </w:r>
      <w:r>
        <w:rPr>
          <w:rFonts w:ascii="Arial" w:hAnsi="Arial" w:cs="Arial"/>
          <w:b/>
          <w:bCs/>
          <w:color w:val="000000"/>
          <w:sz w:val="22"/>
          <w:szCs w:val="22"/>
          <w:u w:val="single"/>
        </w:rPr>
        <w:t xml:space="preserve">l’article </w:t>
      </w:r>
      <w:r>
        <w:rPr>
          <w:rFonts w:ascii="Arial" w:hAnsi="Arial" w:cs="Arial"/>
          <w:b/>
          <w:bCs/>
          <w:sz w:val="22"/>
          <w:szCs w:val="22"/>
          <w:u w:val="single"/>
        </w:rPr>
        <w:t>5.1</w:t>
      </w:r>
      <w:r>
        <w:rPr>
          <w:rFonts w:ascii="Arial" w:hAnsi="Arial" w:cs="Arial"/>
          <w:b/>
          <w:bCs/>
          <w:sz w:val="22"/>
          <w:szCs w:val="22"/>
        </w:rPr>
        <w:t xml:space="preserve"> du CCAG</w:t>
      </w:r>
      <w:r>
        <w:rPr>
          <w:rFonts w:ascii="Arial" w:hAnsi="Arial" w:cs="Arial"/>
          <w:sz w:val="22"/>
          <w:szCs w:val="22"/>
        </w:rPr>
        <w:t>, les dispositions des articles 5.1.1 à 5.1.4 du CCAG sont non applicables au présent Marché et sont remplacées par les dispositions suivantes :</w:t>
      </w:r>
    </w:p>
    <w:p w14:paraId="492567DD" w14:textId="77777777" w:rsidR="00AB0A61" w:rsidRDefault="00AB0A61" w:rsidP="00AB0A61">
      <w:pPr>
        <w:pStyle w:val="Retraitcorpsdetexte"/>
        <w:spacing w:line="240" w:lineRule="auto"/>
        <w:rPr>
          <w:rFonts w:ascii="Arial" w:hAnsi="Arial" w:cs="Arial"/>
          <w:sz w:val="22"/>
          <w:szCs w:val="22"/>
        </w:rPr>
      </w:pPr>
    </w:p>
    <w:p w14:paraId="3B0E5B55" w14:textId="77777777"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Le Titulaire s'engage à appliquer et à faire appliquer à son personnel, le secret le plus absolu sur les Informations Confidentielles qui pourront lui être communiquées pour les besoins des Prestations ou dont il pourra avoir connaissance à l'occasion de l'exécution des Prestations, ainsi que sur les résultats des Prestations propres à l’Acheteur, quelle que soit la nature de l'Information Confidentielle (économique, scientifique, juridique, technique, stratégique, sociale etc...) et quelle que soit sa forme.</w:t>
      </w:r>
    </w:p>
    <w:p w14:paraId="30D2A1BF" w14:textId="77777777" w:rsidR="00AB0A61" w:rsidRDefault="00AB0A61" w:rsidP="00AB0A61">
      <w:pPr>
        <w:pStyle w:val="Retraitcorpsdetexte"/>
        <w:spacing w:line="240" w:lineRule="auto"/>
        <w:rPr>
          <w:rFonts w:ascii="Arial" w:hAnsi="Arial" w:cs="Arial"/>
          <w:sz w:val="22"/>
          <w:szCs w:val="22"/>
        </w:rPr>
      </w:pPr>
    </w:p>
    <w:p w14:paraId="1B93FC5F" w14:textId="77777777"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Les obligations prises au titre de cet article ne s'appliqueront pas aux informations lorsque le Titulaire pourra démontrer :</w:t>
      </w:r>
    </w:p>
    <w:p w14:paraId="17459624" w14:textId="77777777" w:rsidR="00AB0A61" w:rsidRDefault="00AB0A61" w:rsidP="00AB0A61">
      <w:pPr>
        <w:pStyle w:val="Retraitcorpsdetexte"/>
        <w:spacing w:line="240" w:lineRule="auto"/>
        <w:ind w:left="567" w:hanging="567"/>
        <w:rPr>
          <w:rFonts w:ascii="Arial" w:hAnsi="Arial" w:cs="Arial"/>
          <w:sz w:val="22"/>
          <w:szCs w:val="22"/>
        </w:rPr>
      </w:pPr>
      <w:r>
        <w:rPr>
          <w:rFonts w:ascii="Arial" w:hAnsi="Arial" w:cs="Arial"/>
          <w:sz w:val="22"/>
          <w:szCs w:val="22"/>
        </w:rPr>
        <w:t>(i)</w:t>
      </w:r>
      <w:r>
        <w:rPr>
          <w:rFonts w:ascii="Arial" w:hAnsi="Arial" w:cs="Arial"/>
          <w:sz w:val="22"/>
          <w:szCs w:val="22"/>
        </w:rPr>
        <w:tab/>
        <w:t>qu'elles lui appartenaient déjà en propre avant leur communication au titre du Marché ;</w:t>
      </w:r>
    </w:p>
    <w:p w14:paraId="639D9D72" w14:textId="77777777" w:rsidR="00AB0A61" w:rsidRDefault="00AB0A61" w:rsidP="00AB0A61">
      <w:pPr>
        <w:pStyle w:val="Retraitcorpsdetexte"/>
        <w:spacing w:line="240" w:lineRule="auto"/>
        <w:ind w:left="567" w:hanging="567"/>
        <w:rPr>
          <w:rFonts w:ascii="Arial" w:hAnsi="Arial" w:cs="Arial"/>
          <w:sz w:val="22"/>
          <w:szCs w:val="22"/>
        </w:rPr>
      </w:pPr>
      <w:r>
        <w:rPr>
          <w:rFonts w:ascii="Arial" w:hAnsi="Arial" w:cs="Arial"/>
          <w:sz w:val="22"/>
          <w:szCs w:val="22"/>
        </w:rPr>
        <w:t>(ii)</w:t>
      </w:r>
      <w:r>
        <w:rPr>
          <w:rFonts w:ascii="Arial" w:hAnsi="Arial" w:cs="Arial"/>
          <w:sz w:val="22"/>
          <w:szCs w:val="22"/>
        </w:rPr>
        <w:tab/>
        <w:t>qu'elles faisaient partie du domaine public à la date de leur communication, ou qu'elles y sont tombées postérieurement sans participation ni faute de la part du Titulaire ;</w:t>
      </w:r>
    </w:p>
    <w:p w14:paraId="30AE0B5C" w14:textId="77777777" w:rsidR="00AB0A61" w:rsidRDefault="00AB0A61" w:rsidP="00AB0A61">
      <w:pPr>
        <w:pStyle w:val="Retraitcorpsdetexte"/>
        <w:spacing w:line="240" w:lineRule="auto"/>
        <w:ind w:left="567" w:hanging="567"/>
        <w:rPr>
          <w:rFonts w:ascii="Arial" w:hAnsi="Arial" w:cs="Arial"/>
          <w:sz w:val="22"/>
          <w:szCs w:val="22"/>
        </w:rPr>
      </w:pPr>
      <w:r>
        <w:rPr>
          <w:rFonts w:ascii="Arial" w:hAnsi="Arial" w:cs="Arial"/>
          <w:sz w:val="22"/>
          <w:szCs w:val="22"/>
        </w:rPr>
        <w:t>(iii)</w:t>
      </w:r>
      <w:r>
        <w:rPr>
          <w:rFonts w:ascii="Arial" w:hAnsi="Arial" w:cs="Arial"/>
          <w:sz w:val="22"/>
          <w:szCs w:val="22"/>
        </w:rPr>
        <w:tab/>
        <w:t>qu'elles lui ont été communiquées par un tiers sans que cette communication soit faite en violation de dispositions légales ou stipulations contractuelles en faveur de l’Acheteur ;</w:t>
      </w:r>
    </w:p>
    <w:p w14:paraId="1FF6A64F" w14:textId="77777777" w:rsidR="00AB0A61" w:rsidRDefault="00AB0A61" w:rsidP="00AB0A61">
      <w:pPr>
        <w:pStyle w:val="Retraitcorpsdetexte"/>
        <w:spacing w:line="240" w:lineRule="auto"/>
        <w:ind w:left="567" w:hanging="567"/>
        <w:rPr>
          <w:rFonts w:ascii="Arial" w:hAnsi="Arial" w:cs="Arial"/>
          <w:sz w:val="22"/>
          <w:szCs w:val="22"/>
        </w:rPr>
      </w:pPr>
      <w:r>
        <w:rPr>
          <w:rFonts w:ascii="Arial" w:hAnsi="Arial" w:cs="Arial"/>
          <w:sz w:val="22"/>
          <w:szCs w:val="22"/>
        </w:rPr>
        <w:t>(iv)</w:t>
      </w:r>
      <w:r>
        <w:rPr>
          <w:rFonts w:ascii="Arial" w:hAnsi="Arial" w:cs="Arial"/>
          <w:sz w:val="22"/>
          <w:szCs w:val="22"/>
        </w:rPr>
        <w:tab/>
        <w:t xml:space="preserve">qu'elles ont été développées de façon indépendante par des membres du personnel du Titulaire sans que ces derniers aient eu accès aux Information Confidentielles divulguées par l’Acheteur. </w:t>
      </w:r>
    </w:p>
    <w:p w14:paraId="5456EF07" w14:textId="77777777" w:rsidR="00AB0A61" w:rsidRDefault="00AB0A61" w:rsidP="00AB0A61">
      <w:pPr>
        <w:pStyle w:val="Retraitcorpsdetexte"/>
        <w:spacing w:line="240" w:lineRule="auto"/>
        <w:ind w:left="567" w:hanging="567"/>
        <w:rPr>
          <w:rFonts w:ascii="Arial" w:hAnsi="Arial" w:cs="Arial"/>
          <w:sz w:val="22"/>
          <w:szCs w:val="22"/>
        </w:rPr>
      </w:pPr>
      <w:r>
        <w:rPr>
          <w:rFonts w:ascii="Arial" w:hAnsi="Arial" w:cs="Arial"/>
          <w:sz w:val="22"/>
          <w:szCs w:val="22"/>
        </w:rPr>
        <w:t>(vi)</w:t>
      </w:r>
      <w:r>
        <w:rPr>
          <w:rFonts w:ascii="Arial" w:hAnsi="Arial" w:cs="Arial"/>
          <w:sz w:val="22"/>
          <w:szCs w:val="22"/>
        </w:rPr>
        <w:tab/>
        <w:t>que l’information concernée doit être divulguée par l'application de la réglementation, d'une décision de justice ou d'un ordre émanant d'une autorité gouvernementale ou administrative. Dans ce cas, la communication des informations doit être limitée au strict nécessaire. Le Titulaire s'engage à informer l’Acheteur dans les plus brefs délais de toute communication faite à ce titre, et le cas échéant, à mettre tout en œuvre pour respecter les instructions raisonnables de l’Acheteur concernant cette communication.  Le Titulaire reste tenu par les obligations de confidentialité contenues dans le Marché concernant les informations susvisées.</w:t>
      </w:r>
    </w:p>
    <w:p w14:paraId="261CC094" w14:textId="77777777" w:rsidR="00AB0A61" w:rsidRDefault="00AB0A61" w:rsidP="00AB0A61">
      <w:pPr>
        <w:pStyle w:val="Retraitcorpsdetexte"/>
        <w:spacing w:line="240" w:lineRule="auto"/>
        <w:ind w:left="567" w:hanging="567"/>
        <w:rPr>
          <w:rFonts w:ascii="Arial" w:hAnsi="Arial" w:cs="Arial"/>
          <w:sz w:val="22"/>
          <w:szCs w:val="22"/>
        </w:rPr>
      </w:pPr>
    </w:p>
    <w:p w14:paraId="3814A9DC" w14:textId="77777777"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 xml:space="preserve">En revanche, toute combinaison d'informations divulguée au Titulaire et répondant à la définition d’Informations Confidentielles sera soumise aux engagements de confidentialité du présent article, et ce, même si certaines informations prises individuellement relèvent des exceptions énumérées ci-dessus. </w:t>
      </w:r>
    </w:p>
    <w:p w14:paraId="0BC52A54" w14:textId="77777777" w:rsidR="00AB0A61" w:rsidRDefault="00AB0A61" w:rsidP="00AB0A61">
      <w:pPr>
        <w:pStyle w:val="Retraitcorpsdetexte"/>
        <w:spacing w:line="240" w:lineRule="auto"/>
        <w:rPr>
          <w:rFonts w:ascii="Arial" w:hAnsi="Arial" w:cs="Arial"/>
          <w:sz w:val="22"/>
          <w:szCs w:val="22"/>
        </w:rPr>
      </w:pPr>
    </w:p>
    <w:p w14:paraId="25F57DFB" w14:textId="77777777"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Il est entendu entre les Parties que l'ensemble des informations auxquelles le Titulaire aura accès, fût-ce sur le Site de l’Acheteur ou dans le cadre d'une intervention à distance par le Titulaire, reste couvert par l'obligation renforcée de confidentialité prévue au présent article.</w:t>
      </w:r>
    </w:p>
    <w:p w14:paraId="55EED921" w14:textId="77777777" w:rsidR="00AB0A61" w:rsidRDefault="00AB0A61" w:rsidP="00AB0A61">
      <w:pPr>
        <w:pStyle w:val="Retraitcorpsdetexte"/>
        <w:spacing w:line="240" w:lineRule="auto"/>
        <w:rPr>
          <w:rFonts w:ascii="Arial" w:hAnsi="Arial" w:cs="Arial"/>
          <w:sz w:val="22"/>
          <w:szCs w:val="22"/>
        </w:rPr>
      </w:pPr>
    </w:p>
    <w:p w14:paraId="470CA3C0" w14:textId="77777777"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Le Titulaire s'interdit de reproduire, communiquer ou utiliser pour lui-même ou pour le compte de tiers, sous quelque forme que ce soit, les Informations Confidentielles autrement que pour les besoins du Marché et avec toutes les précautions nécessaires. Il s'oblige à restituer à l’Acheteur tout document ou autre support matériel intégrant des Informations Confidentielles de l’Acheteur au terme de la Prestation, ou sur simple demande écrite de l’Acheteur.</w:t>
      </w:r>
    </w:p>
    <w:p w14:paraId="4AF2D1A5" w14:textId="77777777" w:rsidR="00AB0A61" w:rsidRDefault="00AB0A61" w:rsidP="00AB0A61">
      <w:pPr>
        <w:pStyle w:val="Retraitcorpsdetexte"/>
        <w:spacing w:line="240" w:lineRule="auto"/>
        <w:rPr>
          <w:rFonts w:ascii="Arial" w:hAnsi="Arial" w:cs="Arial"/>
          <w:sz w:val="22"/>
          <w:szCs w:val="22"/>
        </w:rPr>
      </w:pPr>
    </w:p>
    <w:p w14:paraId="60617910" w14:textId="77777777" w:rsidR="00AB0A61" w:rsidRDefault="00AB0A61" w:rsidP="00AB0A61">
      <w:pPr>
        <w:pStyle w:val="Retraitcorpsdetexte"/>
        <w:spacing w:line="240" w:lineRule="auto"/>
        <w:rPr>
          <w:rFonts w:ascii="Arial" w:hAnsi="Arial" w:cs="Arial"/>
          <w:sz w:val="22"/>
          <w:szCs w:val="22"/>
        </w:rPr>
      </w:pPr>
      <w:r>
        <w:rPr>
          <w:rFonts w:ascii="Arial" w:hAnsi="Arial" w:cs="Arial"/>
          <w:sz w:val="22"/>
          <w:szCs w:val="22"/>
        </w:rPr>
        <w:t>Cette obligation de confidentialité restera en vigueur pendant une durée de cinq (5) ans à compter de l'expiration du présent Marché ou de sa résiliation pour quelque motif que ce soit ou jusqu'à ce que l'Information Confidentielle tombe dans le domaine public sans faute de la part du Titulaire.</w:t>
      </w:r>
    </w:p>
    <w:p w14:paraId="166E37A7" w14:textId="77777777" w:rsidR="00AB0A61" w:rsidRDefault="00AB0A61" w:rsidP="00AB0A61">
      <w:pPr>
        <w:pStyle w:val="Retraitcorpsdetexte"/>
        <w:spacing w:line="240" w:lineRule="auto"/>
        <w:rPr>
          <w:rFonts w:ascii="Arial" w:hAnsi="Arial" w:cs="Arial"/>
          <w:sz w:val="22"/>
          <w:szCs w:val="22"/>
        </w:rPr>
      </w:pPr>
    </w:p>
    <w:p w14:paraId="1D59B72B" w14:textId="77777777" w:rsidR="00AB0A61" w:rsidRDefault="00AB0A61" w:rsidP="00AB0A61">
      <w:pPr>
        <w:pStyle w:val="Retraitcorpsdetexte3"/>
        <w:tabs>
          <w:tab w:val="left" w:pos="1134"/>
        </w:tabs>
        <w:ind w:left="0" w:firstLine="0"/>
        <w:rPr>
          <w:rFonts w:ascii="Arial" w:hAnsi="Arial" w:cs="Arial"/>
          <w:sz w:val="22"/>
          <w:szCs w:val="22"/>
        </w:rPr>
      </w:pPr>
      <w:r>
        <w:rPr>
          <w:rFonts w:ascii="Arial" w:hAnsi="Arial" w:cs="Arial"/>
          <w:sz w:val="22"/>
          <w:szCs w:val="22"/>
        </w:rPr>
        <w:t xml:space="preserve">Cette obligation de confidentialité s’applique au Titulaire ainsi qu’à ses salariés et sous-traitants pour lesquels il se porte-fort. </w:t>
      </w:r>
    </w:p>
    <w:p w14:paraId="15D4BAA0" w14:textId="77777777" w:rsidR="00AB0A61" w:rsidRDefault="00AB0A61" w:rsidP="00AB0A61">
      <w:pPr>
        <w:pStyle w:val="Retraitcorpsdetexte3"/>
        <w:shd w:val="clear" w:color="auto" w:fill="FFFFFF"/>
        <w:tabs>
          <w:tab w:val="left" w:pos="1134"/>
        </w:tabs>
        <w:ind w:left="0" w:firstLine="0"/>
        <w:rPr>
          <w:rFonts w:ascii="Arial" w:hAnsi="Arial" w:cs="Arial"/>
          <w:sz w:val="22"/>
          <w:szCs w:val="22"/>
        </w:rPr>
      </w:pPr>
    </w:p>
    <w:p w14:paraId="1D0842FA" w14:textId="77777777" w:rsidR="00AB0A61" w:rsidRDefault="00AB0A61" w:rsidP="00AB0A61">
      <w:pPr>
        <w:pStyle w:val="Retraitcorpsdetexte3"/>
        <w:shd w:val="clear" w:color="auto" w:fill="FFFFFF"/>
        <w:tabs>
          <w:tab w:val="left" w:pos="1134"/>
        </w:tabs>
        <w:ind w:left="0" w:firstLine="0"/>
        <w:rPr>
          <w:rFonts w:ascii="Arial" w:hAnsi="Arial" w:cs="Arial"/>
          <w:sz w:val="22"/>
          <w:szCs w:val="22"/>
        </w:rPr>
      </w:pPr>
    </w:p>
    <w:p w14:paraId="60FE22CC" w14:textId="77777777" w:rsidR="00AB0A61" w:rsidRPr="00227CEC"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47" w:name="_Toc184805144"/>
      <w:r w:rsidRPr="006B41A4">
        <w:rPr>
          <w:rFonts w:ascii="Arial" w:hAnsi="Arial" w:cs="Arial"/>
          <w:sz w:val="22"/>
          <w:szCs w:val="22"/>
        </w:rPr>
        <w:t>PROPRIETE INTELLECTUELLE</w:t>
      </w:r>
      <w:bookmarkEnd w:id="47"/>
      <w:r w:rsidRPr="006B41A4">
        <w:rPr>
          <w:rFonts w:ascii="Arial" w:hAnsi="Arial" w:cs="Arial"/>
          <w:sz w:val="22"/>
          <w:szCs w:val="22"/>
        </w:rPr>
        <w:t xml:space="preserve"> </w:t>
      </w:r>
    </w:p>
    <w:p w14:paraId="1089CBDF" w14:textId="77777777" w:rsidR="00AB0A61" w:rsidRDefault="00AB0A61" w:rsidP="00AB0A61">
      <w:pPr>
        <w:shd w:val="clear" w:color="auto" w:fill="FFFFFF"/>
        <w:jc w:val="both"/>
        <w:rPr>
          <w:rFonts w:ascii="Arial" w:hAnsi="Arial" w:cs="Arial"/>
          <w:sz w:val="22"/>
          <w:szCs w:val="22"/>
        </w:rPr>
      </w:pPr>
      <w:r w:rsidRPr="00227CEC">
        <w:rPr>
          <w:rFonts w:ascii="Arial" w:hAnsi="Arial" w:cs="Arial"/>
          <w:sz w:val="22"/>
          <w:szCs w:val="22"/>
        </w:rPr>
        <w:t xml:space="preserve">Il est fait application des dispositions des </w:t>
      </w:r>
      <w:r w:rsidRPr="00227CEC">
        <w:rPr>
          <w:rFonts w:ascii="Arial" w:hAnsi="Arial" w:cs="Arial"/>
          <w:b/>
          <w:bCs/>
          <w:sz w:val="22"/>
          <w:szCs w:val="22"/>
          <w:u w:val="single"/>
        </w:rPr>
        <w:t>articles 43 à 46 du CCAG-TIC</w:t>
      </w:r>
      <w:r w:rsidRPr="00C013BE">
        <w:rPr>
          <w:rFonts w:ascii="Arial" w:hAnsi="Arial" w:cs="Arial"/>
          <w:sz w:val="22"/>
          <w:szCs w:val="22"/>
        </w:rPr>
        <w:t>,</w:t>
      </w:r>
      <w:r>
        <w:rPr>
          <w:rFonts w:ascii="Arial" w:hAnsi="Arial" w:cs="Arial"/>
          <w:sz w:val="22"/>
          <w:szCs w:val="22"/>
        </w:rPr>
        <w:t xml:space="preserve"> étant précisé que les connaissances antérieures de l’Acheteur et les Résultats couverts par l’article « confidentialité » ci-dessus, sont qualifiés de confidentiels pour l’application desdits articles.</w:t>
      </w:r>
    </w:p>
    <w:p w14:paraId="5B59B15D" w14:textId="77777777" w:rsidR="00AB0A61" w:rsidRDefault="00AB0A61" w:rsidP="00AB0A61">
      <w:pPr>
        <w:shd w:val="clear" w:color="auto" w:fill="FFFFFF"/>
        <w:jc w:val="both"/>
        <w:rPr>
          <w:rFonts w:ascii="Arial" w:hAnsi="Arial" w:cs="Arial"/>
          <w:sz w:val="22"/>
          <w:szCs w:val="22"/>
        </w:rPr>
      </w:pPr>
    </w:p>
    <w:p w14:paraId="1AF6253D" w14:textId="77777777" w:rsidR="00AB0A61" w:rsidRDefault="00AB0A61" w:rsidP="00AB0A61">
      <w:pPr>
        <w:pStyle w:val="TableParagraph"/>
        <w:jc w:val="both"/>
        <w:rPr>
          <w:rFonts w:ascii="Arial" w:eastAsia="Times New Roman" w:hAnsi="Arial" w:cs="Arial"/>
          <w:lang w:eastAsia="fr-FR"/>
        </w:rPr>
      </w:pPr>
    </w:p>
    <w:p w14:paraId="24A35B45" w14:textId="77777777" w:rsidR="00AB0A61" w:rsidRDefault="00AB0A61" w:rsidP="00AB0A61">
      <w:pPr>
        <w:shd w:val="clear" w:color="auto" w:fill="FFFFFF"/>
        <w:jc w:val="both"/>
        <w:rPr>
          <w:rFonts w:ascii="Arial" w:hAnsi="Arial" w:cs="Arial"/>
          <w:sz w:val="22"/>
          <w:szCs w:val="22"/>
        </w:rPr>
      </w:pPr>
    </w:p>
    <w:p w14:paraId="29F1296E"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48" w:name="_Toc184805145"/>
      <w:r>
        <w:rPr>
          <w:rFonts w:ascii="Arial" w:hAnsi="Arial" w:cs="Arial"/>
          <w:sz w:val="22"/>
          <w:szCs w:val="22"/>
        </w:rPr>
        <w:t>PRIX</w:t>
      </w:r>
      <w:bookmarkEnd w:id="48"/>
    </w:p>
    <w:p w14:paraId="23CF1FC1"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Conformément à </w:t>
      </w:r>
      <w:r>
        <w:rPr>
          <w:rFonts w:ascii="Arial" w:hAnsi="Arial" w:cs="Arial"/>
          <w:b/>
          <w:sz w:val="22"/>
          <w:szCs w:val="22"/>
          <w:u w:val="single"/>
        </w:rPr>
        <w:t>l’article 10.1</w:t>
      </w:r>
      <w:r>
        <w:rPr>
          <w:rFonts w:ascii="Arial" w:hAnsi="Arial" w:cs="Arial"/>
          <w:sz w:val="22"/>
          <w:szCs w:val="22"/>
        </w:rPr>
        <w:t xml:space="preserve"> du CCAG-TIC, les prix des Prestations objets du Marché, sont forfaitaires, fermes et révisables conformément aux dispositions du paragraphe Révision des prix. Les prix sont exprimés en euros et figurent dans la DPGF qui est annexée à l’Acte d’engagement. </w:t>
      </w:r>
    </w:p>
    <w:p w14:paraId="5C01EAD4" w14:textId="77777777" w:rsidR="00AB0A61" w:rsidRDefault="00AB0A61" w:rsidP="00AB0A61">
      <w:pPr>
        <w:pStyle w:val="Retraitcorpsdetexte"/>
        <w:shd w:val="clear" w:color="auto" w:fill="FFFFFF"/>
        <w:spacing w:line="240" w:lineRule="auto"/>
        <w:rPr>
          <w:rFonts w:ascii="Arial" w:hAnsi="Arial" w:cs="Arial"/>
          <w:sz w:val="22"/>
          <w:szCs w:val="22"/>
        </w:rPr>
      </w:pPr>
    </w:p>
    <w:p w14:paraId="509ABE4D" w14:textId="77777777" w:rsidR="00AB0A61" w:rsidRDefault="00AB0A61" w:rsidP="00AB0A61">
      <w:pPr>
        <w:jc w:val="both"/>
        <w:rPr>
          <w:rFonts w:ascii="Arial" w:hAnsi="Arial" w:cs="Arial"/>
          <w:sz w:val="22"/>
          <w:szCs w:val="22"/>
        </w:rPr>
      </w:pPr>
      <w:r>
        <w:rPr>
          <w:rFonts w:ascii="Arial" w:hAnsi="Arial" w:cs="Arial"/>
          <w:sz w:val="22"/>
          <w:szCs w:val="22"/>
        </w:rPr>
        <w:t>Les prix figurant en annexe de l’Acte d’engagement « DPGF » s’entend en euros hors taxes. Ils sont majorés de la TVA au taux en vigueur au jour de la facturation.</w:t>
      </w:r>
    </w:p>
    <w:p w14:paraId="5B837067" w14:textId="77777777" w:rsidR="00AB0A61" w:rsidRDefault="00AB0A61" w:rsidP="00AB0A61">
      <w:pPr>
        <w:jc w:val="both"/>
        <w:rPr>
          <w:rFonts w:ascii="Arial" w:hAnsi="Arial" w:cs="Arial"/>
          <w:sz w:val="22"/>
          <w:szCs w:val="22"/>
        </w:rPr>
      </w:pPr>
    </w:p>
    <w:p w14:paraId="5C7C16DA" w14:textId="77777777" w:rsidR="00AB0A61" w:rsidRDefault="00AB0A61" w:rsidP="00AB0A61">
      <w:pPr>
        <w:jc w:val="both"/>
        <w:rPr>
          <w:rFonts w:ascii="Arial" w:hAnsi="Arial" w:cs="Arial"/>
          <w:sz w:val="22"/>
          <w:szCs w:val="22"/>
        </w:rPr>
      </w:pPr>
      <w:r>
        <w:rPr>
          <w:rFonts w:ascii="Arial" w:hAnsi="Arial" w:cs="Arial"/>
          <w:sz w:val="22"/>
          <w:szCs w:val="22"/>
        </w:rPr>
        <w:t>Ces prix s’entendent tous frais compris, y compris ceux liés aux personnels affectés à la réalisation des Prestations, notamment les frais de déplacements et d’équipements de protection desdits personnels.</w:t>
      </w:r>
    </w:p>
    <w:p w14:paraId="1F859791" w14:textId="77777777" w:rsidR="00AB0A61" w:rsidRDefault="00AB0A61" w:rsidP="00AB0A61">
      <w:pPr>
        <w:jc w:val="both"/>
        <w:rPr>
          <w:rFonts w:ascii="Arial" w:hAnsi="Arial" w:cs="Arial"/>
          <w:sz w:val="22"/>
          <w:szCs w:val="22"/>
        </w:rPr>
      </w:pPr>
    </w:p>
    <w:p w14:paraId="63145E81" w14:textId="77777777" w:rsidR="00AB0A61" w:rsidRDefault="00AB0A61" w:rsidP="00AB0A61">
      <w:pPr>
        <w:jc w:val="both"/>
        <w:rPr>
          <w:rFonts w:ascii="Arial" w:hAnsi="Arial" w:cs="Arial"/>
          <w:sz w:val="22"/>
          <w:szCs w:val="22"/>
        </w:rPr>
      </w:pPr>
      <w:r>
        <w:rPr>
          <w:rFonts w:ascii="Arial" w:hAnsi="Arial" w:cs="Arial"/>
          <w:sz w:val="22"/>
          <w:szCs w:val="22"/>
        </w:rPr>
        <w:t>Aucun supplément de prix ne pourra être facturé au-delà du prix des Prestations forfaitaires auquel s’est engagé le Titulaire, sans l’accord préalable écrit de l’Acheteur quant à une modification du périmètre contractuel. De fait, le Titulaire devra Notifier par écrit (</w:t>
      </w:r>
      <w:r>
        <w:rPr>
          <w:rFonts w:ascii="Arial" w:hAnsi="Arial" w:cs="Arial"/>
          <w:i/>
          <w:sz w:val="22"/>
          <w:szCs w:val="22"/>
        </w:rPr>
        <w:t>a minima</w:t>
      </w:r>
      <w:r>
        <w:rPr>
          <w:rFonts w:ascii="Arial" w:hAnsi="Arial" w:cs="Arial"/>
          <w:sz w:val="22"/>
          <w:szCs w:val="22"/>
        </w:rPr>
        <w:t xml:space="preserve"> par mail avec accusé de réception) au Responsable du Marché de l’Acheteur toute demande de l’Acheteur sortant selon lui du périmètre forfaitaire du Marché et ayant un impact sur le prix des Prestations avant toute exécution de ladite demande.   </w:t>
      </w:r>
    </w:p>
    <w:p w14:paraId="1F7A69FC" w14:textId="77777777" w:rsidR="00AB0A61" w:rsidRDefault="00AB0A61" w:rsidP="00AB0A61">
      <w:pPr>
        <w:jc w:val="both"/>
        <w:rPr>
          <w:rFonts w:ascii="Arial" w:hAnsi="Arial" w:cs="Arial"/>
          <w:sz w:val="22"/>
          <w:szCs w:val="22"/>
        </w:rPr>
      </w:pPr>
    </w:p>
    <w:p w14:paraId="3640AA56" w14:textId="77777777" w:rsidR="00AB0A61" w:rsidRDefault="00AB0A61" w:rsidP="00AB0A61">
      <w:pPr>
        <w:tabs>
          <w:tab w:val="left" w:pos="-1440"/>
          <w:tab w:val="left" w:pos="-720"/>
        </w:tabs>
        <w:ind w:right="-28"/>
        <w:jc w:val="both"/>
        <w:rPr>
          <w:rFonts w:ascii="Arial" w:hAnsi="Arial" w:cs="Arial"/>
          <w:sz w:val="22"/>
          <w:szCs w:val="22"/>
        </w:rPr>
      </w:pPr>
      <w:r>
        <w:rPr>
          <w:rFonts w:ascii="Arial" w:hAnsi="Arial" w:cs="Arial"/>
          <w:sz w:val="22"/>
          <w:szCs w:val="22"/>
        </w:rPr>
        <w:t xml:space="preserve">Conformément à </w:t>
      </w:r>
      <w:r>
        <w:rPr>
          <w:rFonts w:ascii="Arial" w:hAnsi="Arial" w:cs="Arial"/>
          <w:b/>
          <w:sz w:val="22"/>
          <w:szCs w:val="22"/>
          <w:u w:val="single"/>
        </w:rPr>
        <w:t>l’article 10.1.3</w:t>
      </w:r>
      <w:r>
        <w:rPr>
          <w:rFonts w:ascii="Arial" w:hAnsi="Arial" w:cs="Arial"/>
          <w:sz w:val="22"/>
          <w:szCs w:val="22"/>
        </w:rPr>
        <w:t xml:space="preserve"> du CCAG-TIC, </w:t>
      </w:r>
      <w:r>
        <w:rPr>
          <w:rFonts w:ascii="Arial" w:hAnsi="Arial" w:cs="Arial"/>
          <w:b/>
          <w:sz w:val="22"/>
          <w:szCs w:val="22"/>
        </w:rPr>
        <w:t>les prix sont réputés complets</w:t>
      </w:r>
      <w:r>
        <w:rPr>
          <w:rFonts w:ascii="Arial" w:hAnsi="Arial" w:cs="Arial"/>
          <w:sz w:val="22"/>
          <w:szCs w:val="22"/>
        </w:rPr>
        <w:t>. Ils comprennent notamment toutes les charges fiscales, parafiscales, ou autres frappant obligatoirement la Prestation, l'assurance, ainsi que toutes les autres dépenses nécessaires à l'exécution des Prestations, les marges pour risque et les marges bénéficiaires.</w:t>
      </w:r>
    </w:p>
    <w:p w14:paraId="69D36B26" w14:textId="77777777" w:rsidR="00AB0A61" w:rsidRDefault="00AB0A61" w:rsidP="00AB0A61">
      <w:pPr>
        <w:tabs>
          <w:tab w:val="left" w:pos="-1440"/>
          <w:tab w:val="left" w:pos="-720"/>
        </w:tabs>
        <w:ind w:right="-28"/>
        <w:jc w:val="both"/>
        <w:rPr>
          <w:rFonts w:ascii="Arial" w:hAnsi="Arial" w:cs="Arial"/>
          <w:sz w:val="22"/>
          <w:szCs w:val="22"/>
        </w:rPr>
      </w:pPr>
    </w:p>
    <w:p w14:paraId="6EC27CB3" w14:textId="77777777" w:rsidR="00AB0A61" w:rsidRDefault="00AB0A61" w:rsidP="00AB0A61">
      <w:pPr>
        <w:tabs>
          <w:tab w:val="left" w:pos="-1440"/>
          <w:tab w:val="left" w:pos="-720"/>
        </w:tabs>
        <w:ind w:right="-28"/>
        <w:jc w:val="both"/>
        <w:rPr>
          <w:rFonts w:ascii="Arial" w:hAnsi="Arial" w:cs="Arial"/>
          <w:sz w:val="22"/>
          <w:szCs w:val="22"/>
        </w:rPr>
      </w:pPr>
      <w:r w:rsidRPr="00227CEC">
        <w:rPr>
          <w:rFonts w:ascii="Arial" w:hAnsi="Arial" w:cs="Arial"/>
          <w:sz w:val="22"/>
          <w:szCs w:val="22"/>
        </w:rPr>
        <w:t xml:space="preserve">Le </w:t>
      </w:r>
      <w:r w:rsidRPr="00173FDB">
        <w:rPr>
          <w:rFonts w:ascii="Arial" w:hAnsi="Arial" w:cs="Arial"/>
          <w:sz w:val="22"/>
          <w:szCs w:val="22"/>
        </w:rPr>
        <w:t xml:space="preserve">Titulaire </w:t>
      </w:r>
      <w:r>
        <w:rPr>
          <w:rFonts w:ascii="Arial" w:hAnsi="Arial" w:cs="Arial"/>
          <w:sz w:val="22"/>
          <w:szCs w:val="22"/>
        </w:rPr>
        <w:t xml:space="preserve">est seul responsable des éventuelles estimations de charges communiquées dans son engagement contractuel et toute erreur ne saurait être opposée à l’Acheteur pour demander un complément de prix. </w:t>
      </w:r>
    </w:p>
    <w:p w14:paraId="3636CE72" w14:textId="77777777" w:rsidR="00AB0A61" w:rsidRDefault="00AB0A61" w:rsidP="00AB0A61">
      <w:pPr>
        <w:tabs>
          <w:tab w:val="left" w:pos="-1440"/>
          <w:tab w:val="left" w:pos="-720"/>
        </w:tabs>
        <w:ind w:right="-28"/>
        <w:jc w:val="both"/>
        <w:rPr>
          <w:rFonts w:ascii="Arial" w:hAnsi="Arial" w:cs="Arial"/>
          <w:sz w:val="22"/>
          <w:szCs w:val="22"/>
        </w:rPr>
      </w:pPr>
    </w:p>
    <w:p w14:paraId="6F9AC926"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 Titulaire est réputé avoir prévu, pour l'établissement du prix, les aléas propres à sa profession et à la nature des Prestations. En conséquence, le Titulaire ne saurait prétendre à un supplément au-delà de ce montant ou à une indemnité en cas d'erreur d'appréciation dans son évaluation. </w:t>
      </w:r>
    </w:p>
    <w:p w14:paraId="20239990" w14:textId="77777777" w:rsidR="00AB0A61" w:rsidRDefault="00AB0A61" w:rsidP="00AB0A61">
      <w:pPr>
        <w:pStyle w:val="Retraitcorpsdetexte"/>
        <w:shd w:val="clear" w:color="auto" w:fill="FFFFFF"/>
        <w:spacing w:line="240" w:lineRule="auto"/>
        <w:rPr>
          <w:rFonts w:ascii="Arial" w:hAnsi="Arial" w:cs="Arial"/>
          <w:sz w:val="22"/>
          <w:szCs w:val="22"/>
        </w:rPr>
      </w:pPr>
    </w:p>
    <w:p w14:paraId="10C6EC60"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Les Évolutions qui seraient demandées par l’Acheteur sont toutefois hors du champ forfaitaire et ces prestations complémentaires feront l’objet d’une commande par l’Acheteur. </w:t>
      </w:r>
    </w:p>
    <w:p w14:paraId="3A66E828"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 </w:t>
      </w:r>
    </w:p>
    <w:p w14:paraId="18E512BC" w14:textId="77777777" w:rsidR="00AB0A61" w:rsidRDefault="00AB0A61" w:rsidP="00AB0A61">
      <w:pPr>
        <w:pStyle w:val="Retraitcorpsdetexte"/>
        <w:shd w:val="clear" w:color="auto" w:fill="FFFFFF"/>
        <w:spacing w:before="240" w:line="240" w:lineRule="auto"/>
        <w:rPr>
          <w:rFonts w:ascii="Arial" w:hAnsi="Arial" w:cs="Arial"/>
          <w:sz w:val="22"/>
          <w:szCs w:val="22"/>
        </w:rPr>
      </w:pPr>
      <w:r>
        <w:rPr>
          <w:rFonts w:ascii="Arial" w:hAnsi="Arial" w:cs="Arial"/>
          <w:sz w:val="22"/>
          <w:szCs w:val="22"/>
        </w:rPr>
        <w:t>Le Titulaire reconnaît avoir été suffisamment informé des conséquences directes ou indirectes des circonstances de temps, de lieux et d’horaires dans lesquelles la Prestation demandée doit être réalisée, et a élaboré ses prix en toute connaissance de cause. Le Titulaire reconnaît avoir vérifié les données techniques et les éléments quantitatifs du Marché. Il ne peut, en cours d’exécution du Marché, se prévaloir d’omissions ou d’imprécisions des documents contractuels fournis pour se dégager du caractère forfaitaire des prix du marché et solliciter une rémunération supplémentaire.</w:t>
      </w:r>
    </w:p>
    <w:p w14:paraId="270C85B9" w14:textId="77777777" w:rsidR="00AB0A61" w:rsidRDefault="00AB0A61" w:rsidP="00AB0A61">
      <w:pPr>
        <w:pStyle w:val="Retraitcorpsdetexte"/>
        <w:shd w:val="clear" w:color="auto" w:fill="FFFFFF"/>
        <w:spacing w:line="240" w:lineRule="auto"/>
        <w:rPr>
          <w:rFonts w:ascii="Arial" w:hAnsi="Arial" w:cs="Arial"/>
          <w:sz w:val="22"/>
          <w:szCs w:val="22"/>
        </w:rPr>
      </w:pPr>
    </w:p>
    <w:p w14:paraId="2672D25D" w14:textId="77777777" w:rsidR="00AB0A61" w:rsidRPr="00A37C26" w:rsidRDefault="00AB0A61" w:rsidP="00AB0A61">
      <w:pPr>
        <w:pStyle w:val="Retraitcorpsdetexte"/>
        <w:shd w:val="clear" w:color="auto" w:fill="FFFFFF"/>
        <w:spacing w:line="240" w:lineRule="auto"/>
        <w:rPr>
          <w:rFonts w:ascii="Arial" w:hAnsi="Arial" w:cs="Arial"/>
          <w:b/>
          <w:bCs/>
          <w:sz w:val="22"/>
          <w:szCs w:val="22"/>
        </w:rPr>
      </w:pPr>
      <w:r w:rsidRPr="00227CEC">
        <w:rPr>
          <w:rFonts w:ascii="Arial" w:hAnsi="Arial" w:cs="Arial"/>
          <w:b/>
          <w:bCs/>
          <w:sz w:val="22"/>
          <w:szCs w:val="22"/>
        </w:rPr>
        <w:t>REVISIONS DES PRIX</w:t>
      </w:r>
    </w:p>
    <w:p w14:paraId="1DFD108E" w14:textId="77777777" w:rsidR="00AB0A61" w:rsidRPr="00A37C26" w:rsidRDefault="00AB0A61" w:rsidP="00AB0A61">
      <w:pPr>
        <w:pStyle w:val="Retraitcorpsdetexte"/>
        <w:shd w:val="clear" w:color="auto" w:fill="FFFFFF"/>
        <w:spacing w:line="240" w:lineRule="auto"/>
        <w:rPr>
          <w:rFonts w:ascii="Arial" w:hAnsi="Arial" w:cs="Arial"/>
          <w:sz w:val="22"/>
          <w:szCs w:val="22"/>
        </w:rPr>
      </w:pPr>
    </w:p>
    <w:p w14:paraId="1070D81A" w14:textId="77777777" w:rsidR="00AB0A61" w:rsidRPr="00A37C26" w:rsidRDefault="00AB0A61" w:rsidP="00AB0A61">
      <w:pPr>
        <w:jc w:val="both"/>
        <w:rPr>
          <w:rFonts w:ascii="Arial" w:hAnsi="Arial" w:cs="Arial"/>
          <w:sz w:val="22"/>
          <w:szCs w:val="22"/>
        </w:rPr>
      </w:pPr>
      <w:r w:rsidRPr="00A37C26">
        <w:rPr>
          <w:rFonts w:ascii="Arial" w:hAnsi="Arial" w:cs="Arial"/>
          <w:sz w:val="22"/>
          <w:szCs w:val="22"/>
        </w:rPr>
        <w:t>La révision est réglée par les dispositions suivantes :</w:t>
      </w:r>
    </w:p>
    <w:p w14:paraId="541F1FFB" w14:textId="77777777" w:rsidR="00AB0A61" w:rsidRDefault="00AB0A61" w:rsidP="00AB0A61">
      <w:pPr>
        <w:jc w:val="both"/>
        <w:rPr>
          <w:rFonts w:ascii="Arial" w:hAnsi="Arial" w:cs="Arial"/>
          <w:sz w:val="22"/>
          <w:szCs w:val="22"/>
        </w:rPr>
      </w:pPr>
      <w:r w:rsidRPr="00227CEC">
        <w:rPr>
          <w:rFonts w:ascii="Arial" w:hAnsi="Arial" w:cs="Arial"/>
          <w:sz w:val="22"/>
          <w:szCs w:val="22"/>
        </w:rPr>
        <w:t>Les prix sont fermes durant les 3 premières années</w:t>
      </w:r>
      <w:r w:rsidRPr="007F48E8">
        <w:rPr>
          <w:rFonts w:ascii="Arial" w:hAnsi="Arial" w:cs="Arial"/>
          <w:sz w:val="22"/>
          <w:szCs w:val="22"/>
        </w:rPr>
        <w:t>.</w:t>
      </w:r>
      <w:r>
        <w:rPr>
          <w:rFonts w:ascii="Arial" w:hAnsi="Arial" w:cs="Arial"/>
          <w:sz w:val="22"/>
          <w:szCs w:val="22"/>
        </w:rPr>
        <w:t xml:space="preserve"> Ils sont ensuite révisables selon la formule ci-dessous :</w:t>
      </w:r>
    </w:p>
    <w:p w14:paraId="491AC569" w14:textId="77777777" w:rsidR="00AB0A61" w:rsidRDefault="00AB0A61" w:rsidP="00AB0A61">
      <w:pPr>
        <w:jc w:val="both"/>
        <w:rPr>
          <w:rFonts w:ascii="Arial" w:hAnsi="Arial" w:cs="Arial"/>
          <w:sz w:val="22"/>
          <w:szCs w:val="22"/>
        </w:rPr>
      </w:pPr>
      <w:r>
        <w:rPr>
          <w:rFonts w:ascii="Arial" w:hAnsi="Arial" w:cs="Arial"/>
          <w:sz w:val="22"/>
          <w:szCs w:val="22"/>
        </w:rPr>
        <w:t>Hors cas de force majeur ou d’imprévision, ils sont ensuite révisables, à la hausse comme à la baisse, à la date anniversaire du Marché conformément aux dispositions de l'article R2112-13 du code de la commande publique et dans les conditions exposées ci-dessous.</w:t>
      </w:r>
    </w:p>
    <w:p w14:paraId="23143632" w14:textId="77777777" w:rsidR="00AB0A61" w:rsidRDefault="00AB0A61" w:rsidP="00AB0A61">
      <w:pPr>
        <w:jc w:val="both"/>
        <w:rPr>
          <w:rFonts w:ascii="Arial" w:hAnsi="Arial" w:cs="Arial"/>
          <w:sz w:val="22"/>
          <w:szCs w:val="22"/>
        </w:rPr>
      </w:pPr>
      <w:r w:rsidRPr="0053607B">
        <w:rPr>
          <w:rFonts w:ascii="Arial" w:hAnsi="Arial" w:cs="Arial"/>
          <w:sz w:val="22"/>
          <w:szCs w:val="22"/>
        </w:rPr>
        <w:t>La demande de révision des prix est formulée soit par lettre recommandée avec accusé de réception (sous peine de forclusion) soit par courriel 30 jours avant l’application des nouveaux prix</w:t>
      </w:r>
      <w:r>
        <w:rPr>
          <w:rFonts w:ascii="Arial" w:hAnsi="Arial" w:cs="Arial"/>
          <w:sz w:val="22"/>
          <w:szCs w:val="22"/>
        </w:rPr>
        <w:t xml:space="preserve"> à la Direction financières de l’Acheteur – département des achats (l’adresse mél est celle communiquée lors de la notification du marché).</w:t>
      </w:r>
    </w:p>
    <w:p w14:paraId="596FE8F7" w14:textId="77777777" w:rsidR="00AB0A61" w:rsidRDefault="00AB0A61" w:rsidP="00AB0A61">
      <w:pPr>
        <w:jc w:val="both"/>
        <w:rPr>
          <w:rFonts w:ascii="Arial" w:hAnsi="Arial" w:cs="Arial"/>
          <w:sz w:val="22"/>
          <w:szCs w:val="22"/>
        </w:rPr>
      </w:pPr>
      <w:r>
        <w:rPr>
          <w:rFonts w:ascii="Arial" w:hAnsi="Arial" w:cs="Arial"/>
          <w:sz w:val="22"/>
          <w:szCs w:val="22"/>
        </w:rPr>
        <w:t>La révision des Prix s’opère suivant la variation de l’indice SYNTEC révisé.</w:t>
      </w:r>
    </w:p>
    <w:p w14:paraId="35492C8A" w14:textId="77777777" w:rsidR="00AB0A61" w:rsidRDefault="00AB0A61" w:rsidP="00AB0A61">
      <w:pPr>
        <w:spacing w:before="240"/>
        <w:jc w:val="both"/>
        <w:rPr>
          <w:rFonts w:ascii="Arial" w:hAnsi="Arial" w:cs="Arial"/>
          <w:sz w:val="22"/>
          <w:szCs w:val="22"/>
        </w:rPr>
      </w:pPr>
      <w:r>
        <w:rPr>
          <w:rFonts w:ascii="Arial" w:hAnsi="Arial" w:cs="Arial"/>
          <w:sz w:val="22"/>
          <w:szCs w:val="22"/>
        </w:rPr>
        <w:t>La formule d’indexation retenue est la suivante :</w:t>
      </w:r>
    </w:p>
    <w:p w14:paraId="533E77AF" w14:textId="77777777" w:rsidR="00AB0A61" w:rsidRDefault="00AB0A61" w:rsidP="00AB0A61">
      <w:pPr>
        <w:spacing w:before="240"/>
        <w:jc w:val="both"/>
        <w:rPr>
          <w:rFonts w:ascii="Arial" w:hAnsi="Arial" w:cs="Arial"/>
          <w:sz w:val="22"/>
          <w:szCs w:val="22"/>
        </w:rPr>
      </w:pPr>
      <w:r>
        <w:rPr>
          <w:rFonts w:ascii="Arial" w:hAnsi="Arial" w:cs="Arial"/>
          <w:sz w:val="22"/>
          <w:szCs w:val="22"/>
        </w:rPr>
        <w:lastRenderedPageBreak/>
        <w:t>P = P1*(1*S1/S)</w:t>
      </w:r>
    </w:p>
    <w:p w14:paraId="1E824E57" w14:textId="77777777" w:rsidR="00AB0A61" w:rsidRDefault="00AB0A61" w:rsidP="00AB0A61">
      <w:pPr>
        <w:spacing w:before="240"/>
        <w:jc w:val="both"/>
        <w:rPr>
          <w:rFonts w:ascii="Arial" w:hAnsi="Arial" w:cs="Arial"/>
          <w:sz w:val="22"/>
          <w:szCs w:val="22"/>
        </w:rPr>
      </w:pPr>
      <w:r>
        <w:rPr>
          <w:rFonts w:ascii="Arial" w:hAnsi="Arial" w:cs="Arial"/>
          <w:sz w:val="22"/>
          <w:szCs w:val="22"/>
        </w:rPr>
        <w:t xml:space="preserve">Avec : </w:t>
      </w:r>
    </w:p>
    <w:p w14:paraId="08042A50" w14:textId="77777777" w:rsidR="00AB0A61" w:rsidRDefault="00AB0A61" w:rsidP="00AB0A61">
      <w:pPr>
        <w:spacing w:before="240"/>
        <w:jc w:val="both"/>
        <w:rPr>
          <w:rFonts w:ascii="Arial" w:hAnsi="Arial" w:cs="Arial"/>
          <w:sz w:val="22"/>
          <w:szCs w:val="22"/>
        </w:rPr>
      </w:pPr>
      <w:r>
        <w:rPr>
          <w:rFonts w:ascii="Arial" w:hAnsi="Arial" w:cs="Arial"/>
          <w:sz w:val="22"/>
          <w:szCs w:val="22"/>
        </w:rPr>
        <w:t>P = Prix révisé.</w:t>
      </w:r>
    </w:p>
    <w:p w14:paraId="22D7F636" w14:textId="77777777" w:rsidR="00AB0A61" w:rsidRDefault="00AB0A61" w:rsidP="00AB0A61">
      <w:pPr>
        <w:spacing w:before="240"/>
        <w:jc w:val="both"/>
        <w:rPr>
          <w:rFonts w:ascii="Arial" w:hAnsi="Arial" w:cs="Arial"/>
          <w:sz w:val="22"/>
          <w:szCs w:val="22"/>
        </w:rPr>
      </w:pPr>
      <w:r>
        <w:rPr>
          <w:rFonts w:ascii="Arial" w:hAnsi="Arial" w:cs="Arial"/>
          <w:sz w:val="22"/>
          <w:szCs w:val="22"/>
        </w:rPr>
        <w:t>P1 = Prix fixé au départ dans le Marché.</w:t>
      </w:r>
    </w:p>
    <w:p w14:paraId="520D4378" w14:textId="4F2DBA6B" w:rsidR="00AB0A61" w:rsidRDefault="00AB0A61" w:rsidP="00AB0A61">
      <w:pPr>
        <w:spacing w:before="240"/>
        <w:jc w:val="both"/>
        <w:rPr>
          <w:rFonts w:ascii="Arial" w:hAnsi="Arial" w:cs="Arial"/>
          <w:sz w:val="22"/>
          <w:szCs w:val="22"/>
        </w:rPr>
      </w:pPr>
      <w:r>
        <w:rPr>
          <w:rFonts w:ascii="Arial" w:hAnsi="Arial" w:cs="Arial"/>
          <w:sz w:val="22"/>
          <w:szCs w:val="22"/>
        </w:rPr>
        <w:t xml:space="preserve">S = Il s’agit de la valeur de l’indice SYNTEC connu </w:t>
      </w:r>
      <w:r w:rsidR="00132D07">
        <w:rPr>
          <w:rFonts w:ascii="Arial" w:hAnsi="Arial" w:cs="Arial"/>
          <w:sz w:val="22"/>
          <w:szCs w:val="22"/>
        </w:rPr>
        <w:t>à la date de signature du Marché</w:t>
      </w:r>
      <w:r>
        <w:rPr>
          <w:rFonts w:ascii="Arial" w:hAnsi="Arial" w:cs="Arial"/>
          <w:sz w:val="22"/>
          <w:szCs w:val="22"/>
        </w:rPr>
        <w:t>.</w:t>
      </w:r>
    </w:p>
    <w:p w14:paraId="61E221DE" w14:textId="77777777" w:rsidR="00AB0A61" w:rsidRDefault="00AB0A61" w:rsidP="00AB0A61">
      <w:pPr>
        <w:spacing w:before="240"/>
        <w:jc w:val="both"/>
        <w:rPr>
          <w:rFonts w:ascii="Arial" w:hAnsi="Arial" w:cs="Arial"/>
          <w:sz w:val="22"/>
          <w:szCs w:val="22"/>
        </w:rPr>
      </w:pPr>
      <w:r>
        <w:rPr>
          <w:rFonts w:ascii="Arial" w:hAnsi="Arial" w:cs="Arial"/>
          <w:sz w:val="22"/>
          <w:szCs w:val="22"/>
        </w:rPr>
        <w:t>S1 = Valeur du dernier indice publié à la date de révision de la redevance.</w:t>
      </w:r>
    </w:p>
    <w:p w14:paraId="3B3A223B" w14:textId="77777777" w:rsidR="00AB0A61" w:rsidRDefault="00AB0A61" w:rsidP="00AB0A61">
      <w:pPr>
        <w:spacing w:before="240"/>
        <w:jc w:val="both"/>
        <w:rPr>
          <w:rFonts w:ascii="Arial" w:hAnsi="Arial" w:cs="Arial"/>
          <w:sz w:val="22"/>
          <w:szCs w:val="22"/>
        </w:rPr>
      </w:pPr>
      <w:r>
        <w:rPr>
          <w:rFonts w:ascii="Arial" w:hAnsi="Arial" w:cs="Arial"/>
          <w:sz w:val="22"/>
          <w:szCs w:val="22"/>
        </w:rPr>
        <w:t> </w:t>
      </w:r>
    </w:p>
    <w:p w14:paraId="40401071" w14:textId="77777777" w:rsidR="00AB0A61" w:rsidRDefault="00AB0A61" w:rsidP="00AB0A61">
      <w:pPr>
        <w:jc w:val="both"/>
        <w:rPr>
          <w:rFonts w:ascii="Arial" w:hAnsi="Arial" w:cs="Arial"/>
          <w:sz w:val="22"/>
          <w:szCs w:val="22"/>
        </w:rPr>
      </w:pPr>
      <w:r>
        <w:rPr>
          <w:rFonts w:ascii="Arial" w:hAnsi="Arial" w:cs="Arial"/>
          <w:sz w:val="22"/>
          <w:szCs w:val="22"/>
        </w:rPr>
        <w:t>Au cas où l’indice Syntec viendrait à disparaître, les Parties conviendront du choix d’un nouvel indice.</w:t>
      </w:r>
    </w:p>
    <w:p w14:paraId="74C3A52D" w14:textId="77777777" w:rsidR="00AB0A61" w:rsidRDefault="00AB0A61" w:rsidP="00AB0A61">
      <w:pPr>
        <w:jc w:val="both"/>
        <w:rPr>
          <w:rFonts w:ascii="Arial" w:hAnsi="Arial" w:cs="Arial"/>
          <w:sz w:val="22"/>
          <w:szCs w:val="22"/>
        </w:rPr>
      </w:pPr>
      <w:r>
        <w:rPr>
          <w:rFonts w:ascii="Arial" w:hAnsi="Arial" w:cs="Arial"/>
          <w:sz w:val="22"/>
          <w:szCs w:val="22"/>
        </w:rPr>
        <w:t>Toute demande de révision réceptionnée par l’Acheteur postérieurement au délai indiqué ci-dessus ou n’étant pas justifiée pourra être rejetée.</w:t>
      </w:r>
    </w:p>
    <w:p w14:paraId="10A49F4B" w14:textId="77777777" w:rsidR="00AB0A61" w:rsidRDefault="00AB0A61" w:rsidP="00AB0A61">
      <w:pPr>
        <w:jc w:val="both"/>
        <w:rPr>
          <w:rFonts w:ascii="Arial" w:hAnsi="Arial" w:cs="Arial"/>
          <w:sz w:val="22"/>
          <w:szCs w:val="22"/>
        </w:rPr>
      </w:pPr>
      <w:r>
        <w:rPr>
          <w:rFonts w:ascii="Arial" w:hAnsi="Arial" w:cs="Arial"/>
          <w:sz w:val="22"/>
          <w:szCs w:val="22"/>
        </w:rPr>
        <w:t>Il appartient au Titulaire de communiquer à l’Acheteur une nouvelle annexe financière avec les prix révisés. Ce document fait mention des variations en pourcentage dans les lignes de ladite annexe.</w:t>
      </w:r>
    </w:p>
    <w:p w14:paraId="167FC21C" w14:textId="77777777" w:rsidR="00AB0A61" w:rsidRDefault="00AB0A61" w:rsidP="00AB0A61">
      <w:pPr>
        <w:jc w:val="both"/>
        <w:rPr>
          <w:rFonts w:ascii="Arial" w:hAnsi="Arial" w:cs="Arial"/>
          <w:sz w:val="22"/>
          <w:szCs w:val="22"/>
        </w:rPr>
      </w:pPr>
      <w:r>
        <w:rPr>
          <w:rFonts w:ascii="Arial" w:hAnsi="Arial" w:cs="Arial"/>
          <w:sz w:val="22"/>
          <w:szCs w:val="22"/>
        </w:rPr>
        <w:t>L’application de la révision porte sur l’ensemble des prix, les calculs de chaque révision de prix sont effectués avec au maximum deux décimales.</w:t>
      </w:r>
    </w:p>
    <w:p w14:paraId="3E46790C" w14:textId="77777777" w:rsidR="00AB0A61" w:rsidRDefault="00AB0A61" w:rsidP="00AB0A61">
      <w:pPr>
        <w:pStyle w:val="Retraitcorpsdetexte"/>
        <w:shd w:val="clear" w:color="auto" w:fill="FFFFFF"/>
        <w:spacing w:line="240" w:lineRule="auto"/>
        <w:rPr>
          <w:rFonts w:ascii="Arial" w:hAnsi="Arial" w:cs="Arial"/>
          <w:sz w:val="22"/>
          <w:szCs w:val="22"/>
        </w:rPr>
      </w:pPr>
    </w:p>
    <w:p w14:paraId="309EA923"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49" w:name="_Toc184805146"/>
      <w:r>
        <w:rPr>
          <w:rFonts w:ascii="Arial" w:hAnsi="Arial" w:cs="Arial"/>
          <w:sz w:val="22"/>
          <w:szCs w:val="22"/>
        </w:rPr>
        <w:t>FACTURATION – REGLEMENT</w:t>
      </w:r>
      <w:bookmarkEnd w:id="49"/>
    </w:p>
    <w:p w14:paraId="51CB6D25" w14:textId="77777777" w:rsidR="00AB0A61" w:rsidRDefault="00AB0A61" w:rsidP="00AB0A61">
      <w:pPr>
        <w:rPr>
          <w:rFonts w:ascii="Arial" w:hAnsi="Arial" w:cs="Arial"/>
          <w:b/>
          <w:bCs/>
          <w:sz w:val="22"/>
          <w:szCs w:val="22"/>
        </w:rPr>
      </w:pPr>
      <w:r>
        <w:rPr>
          <w:rFonts w:ascii="Arial" w:hAnsi="Arial" w:cs="Arial"/>
          <w:b/>
          <w:bCs/>
          <w:sz w:val="22"/>
          <w:szCs w:val="22"/>
        </w:rPr>
        <w:t>En complément des dispositions de l’article 11.8.1 du CCAG-TIC il est précisé que :</w:t>
      </w:r>
    </w:p>
    <w:p w14:paraId="0426FE96" w14:textId="77777777" w:rsidR="00AB0A61" w:rsidRDefault="00AB0A61" w:rsidP="00AB0A61">
      <w:pPr>
        <w:rPr>
          <w:rFonts w:ascii="Arial" w:hAnsi="Arial" w:cs="Arial"/>
          <w:sz w:val="22"/>
          <w:szCs w:val="22"/>
        </w:rPr>
      </w:pPr>
    </w:p>
    <w:p w14:paraId="6701614F" w14:textId="77777777" w:rsidR="00AB0A61" w:rsidRDefault="00AB0A61" w:rsidP="00AB0A61">
      <w:pPr>
        <w:jc w:val="both"/>
        <w:rPr>
          <w:rFonts w:ascii="Arial" w:hAnsi="Arial" w:cs="Arial"/>
          <w:sz w:val="22"/>
          <w:szCs w:val="22"/>
        </w:rPr>
      </w:pPr>
      <w:r>
        <w:rPr>
          <w:rFonts w:ascii="Arial" w:hAnsi="Arial" w:cs="Arial"/>
          <w:sz w:val="22"/>
          <w:szCs w:val="22"/>
        </w:rPr>
        <w:t>En vertu de l’article L2192-1 et suivants du Code de la Commande Publique, le Titulaire est soumis à l’obligation de déposer et de transmettre ses factures sous format dématérialisé sur le portail Chorus Pro (</w:t>
      </w:r>
      <w:hyperlink r:id="rId13" w:history="1">
        <w:r>
          <w:rPr>
            <w:rStyle w:val="Lienhypertexte"/>
            <w:rFonts w:ascii="Arial" w:hAnsi="Arial" w:cs="Arial"/>
            <w:color w:val="000000"/>
            <w:sz w:val="22"/>
            <w:szCs w:val="22"/>
          </w:rPr>
          <w:t>https://chorus-pro.gouv.fr/</w:t>
        </w:r>
      </w:hyperlink>
      <w:r>
        <w:rPr>
          <w:rFonts w:ascii="Arial" w:hAnsi="Arial" w:cs="Arial"/>
          <w:sz w:val="22"/>
          <w:szCs w:val="22"/>
        </w:rPr>
        <w:t>).</w:t>
      </w:r>
    </w:p>
    <w:p w14:paraId="3AFF02F8" w14:textId="77777777" w:rsidR="00AB0A61" w:rsidRDefault="00AB0A61" w:rsidP="00AB0A61">
      <w:pPr>
        <w:jc w:val="both"/>
        <w:rPr>
          <w:rFonts w:ascii="Arial" w:hAnsi="Arial" w:cs="Arial"/>
          <w:sz w:val="22"/>
          <w:szCs w:val="22"/>
        </w:rPr>
      </w:pPr>
    </w:p>
    <w:p w14:paraId="6421B3D1" w14:textId="77777777" w:rsidR="00AB0A61" w:rsidRDefault="00AB0A61" w:rsidP="00AB0A61">
      <w:pPr>
        <w:jc w:val="both"/>
        <w:rPr>
          <w:rFonts w:ascii="Arial" w:hAnsi="Arial" w:cs="Arial"/>
          <w:sz w:val="22"/>
          <w:szCs w:val="22"/>
        </w:rPr>
      </w:pPr>
      <w:r>
        <w:rPr>
          <w:rFonts w:ascii="Arial" w:hAnsi="Arial" w:cs="Arial"/>
          <w:sz w:val="22"/>
          <w:szCs w:val="22"/>
        </w:rPr>
        <w:t>L’Acheteur informe le Titulaire que :</w:t>
      </w:r>
    </w:p>
    <w:p w14:paraId="7BFC3CF4" w14:textId="77777777" w:rsidR="00AB0A61" w:rsidRDefault="00AB0A61" w:rsidP="00AB0A61">
      <w:pPr>
        <w:ind w:left="1134" w:hanging="567"/>
        <w:jc w:val="both"/>
        <w:rPr>
          <w:rFonts w:ascii="Arial" w:hAnsi="Arial" w:cs="Arial"/>
          <w:sz w:val="22"/>
          <w:szCs w:val="22"/>
        </w:rPr>
      </w:pPr>
      <w:r>
        <w:rPr>
          <w:rFonts w:ascii="Arial" w:hAnsi="Arial" w:cs="Arial"/>
          <w:sz w:val="22"/>
          <w:szCs w:val="22"/>
        </w:rPr>
        <w:t>-        Le numéro de Siret d’IFPEN à utiliser en tant qu’identifiant sur Chorus Pro est : 775 729 155 00017,</w:t>
      </w:r>
    </w:p>
    <w:p w14:paraId="16BB494A" w14:textId="77777777" w:rsidR="00AB0A61" w:rsidRDefault="00AB0A61" w:rsidP="00AB0A61">
      <w:pPr>
        <w:ind w:left="1134" w:hanging="567"/>
        <w:jc w:val="both"/>
        <w:rPr>
          <w:rFonts w:ascii="Arial" w:hAnsi="Arial" w:cs="Arial"/>
          <w:sz w:val="22"/>
          <w:szCs w:val="22"/>
        </w:rPr>
      </w:pPr>
      <w:r>
        <w:rPr>
          <w:rFonts w:ascii="Arial" w:hAnsi="Arial" w:cs="Arial"/>
          <w:sz w:val="22"/>
          <w:szCs w:val="22"/>
        </w:rPr>
        <w:t xml:space="preserve">-        Le code Service à utiliser est : « </w:t>
      </w:r>
      <w:proofErr w:type="spellStart"/>
      <w:r>
        <w:rPr>
          <w:rFonts w:ascii="Arial" w:hAnsi="Arial" w:cs="Arial"/>
          <w:sz w:val="22"/>
          <w:szCs w:val="22"/>
        </w:rPr>
        <w:t>Facture_Commande</w:t>
      </w:r>
      <w:proofErr w:type="spellEnd"/>
      <w:r>
        <w:rPr>
          <w:rFonts w:ascii="Arial" w:hAnsi="Arial" w:cs="Arial"/>
          <w:sz w:val="22"/>
          <w:szCs w:val="22"/>
        </w:rPr>
        <w:t xml:space="preserve"> » </w:t>
      </w:r>
    </w:p>
    <w:p w14:paraId="29F75E0C" w14:textId="77777777" w:rsidR="00AB0A61" w:rsidRDefault="00AB0A61" w:rsidP="00AB0A61">
      <w:pPr>
        <w:ind w:left="1134" w:hanging="567"/>
        <w:jc w:val="both"/>
        <w:rPr>
          <w:rFonts w:ascii="Arial" w:hAnsi="Arial" w:cs="Arial"/>
          <w:sz w:val="22"/>
          <w:szCs w:val="22"/>
        </w:rPr>
      </w:pPr>
      <w:r>
        <w:rPr>
          <w:rFonts w:ascii="Arial" w:hAnsi="Arial" w:cs="Arial"/>
          <w:sz w:val="22"/>
          <w:szCs w:val="22"/>
        </w:rPr>
        <w:t>-        Le numéro d’engagement à utiliser est : n° de commande</w:t>
      </w:r>
    </w:p>
    <w:p w14:paraId="11DFB4C0" w14:textId="77777777" w:rsidR="00AB0A61" w:rsidRDefault="00AB0A61" w:rsidP="00AB0A61">
      <w:pPr>
        <w:ind w:hanging="567"/>
        <w:jc w:val="both"/>
        <w:rPr>
          <w:rFonts w:ascii="Arial" w:hAnsi="Arial" w:cs="Arial"/>
          <w:sz w:val="22"/>
          <w:szCs w:val="22"/>
        </w:rPr>
      </w:pPr>
    </w:p>
    <w:p w14:paraId="4E25DAAD" w14:textId="77777777" w:rsidR="00AB0A61" w:rsidRDefault="00AB0A61" w:rsidP="00AB0A61">
      <w:pPr>
        <w:jc w:val="both"/>
        <w:rPr>
          <w:rFonts w:ascii="Arial" w:hAnsi="Arial" w:cs="Arial"/>
          <w:sz w:val="22"/>
          <w:szCs w:val="22"/>
        </w:rPr>
      </w:pPr>
      <w:r>
        <w:rPr>
          <w:rFonts w:ascii="Arial" w:hAnsi="Arial" w:cs="Arial"/>
          <w:sz w:val="22"/>
          <w:szCs w:val="22"/>
        </w:rPr>
        <w:t>L’abonnement SaaS sera facturé annuellement, terme à échoir.</w:t>
      </w:r>
    </w:p>
    <w:p w14:paraId="1D431024" w14:textId="77777777" w:rsidR="00AB0A61" w:rsidRDefault="00AB0A61" w:rsidP="00AB0A61">
      <w:pPr>
        <w:jc w:val="both"/>
        <w:rPr>
          <w:rFonts w:ascii="Arial" w:hAnsi="Arial" w:cs="Arial"/>
          <w:sz w:val="22"/>
          <w:szCs w:val="22"/>
        </w:rPr>
      </w:pPr>
    </w:p>
    <w:p w14:paraId="30CF0122" w14:textId="77777777" w:rsidR="00AB0A61" w:rsidRDefault="00AB0A61" w:rsidP="00AB0A61">
      <w:pPr>
        <w:jc w:val="both"/>
        <w:rPr>
          <w:rFonts w:ascii="Arial" w:hAnsi="Arial" w:cs="Arial"/>
          <w:sz w:val="22"/>
          <w:szCs w:val="22"/>
        </w:rPr>
      </w:pPr>
      <w:r>
        <w:rPr>
          <w:rFonts w:ascii="Arial" w:hAnsi="Arial" w:cs="Arial"/>
          <w:sz w:val="22"/>
          <w:szCs w:val="22"/>
        </w:rPr>
        <w:t>Le paiement des factures s’effectue par virement bancaire sur le numéro de compte indiqué sur la facture, à quarante-cinq (45) jours, à réception de la facture par l’Acheteur sous réserve de factures correspondantes conformes indiquant impérativement :</w:t>
      </w:r>
    </w:p>
    <w:p w14:paraId="106B36D8" w14:textId="77777777" w:rsidR="00AB0A61" w:rsidRDefault="00AB0A61" w:rsidP="00AB0A61">
      <w:pPr>
        <w:ind w:left="1560" w:hanging="851"/>
        <w:jc w:val="both"/>
        <w:rPr>
          <w:rFonts w:ascii="Arial" w:hAnsi="Arial" w:cs="Arial"/>
          <w:sz w:val="22"/>
          <w:szCs w:val="22"/>
        </w:rPr>
      </w:pPr>
    </w:p>
    <w:p w14:paraId="7C23A680" w14:textId="77777777" w:rsidR="00AB0A61" w:rsidRDefault="00AB0A61" w:rsidP="00AB0A61">
      <w:pPr>
        <w:ind w:left="1134" w:hanging="567"/>
        <w:jc w:val="both"/>
        <w:rPr>
          <w:rFonts w:ascii="Arial" w:hAnsi="Arial" w:cs="Arial"/>
          <w:sz w:val="22"/>
          <w:szCs w:val="22"/>
        </w:rPr>
      </w:pPr>
      <w:r>
        <w:rPr>
          <w:rFonts w:ascii="Arial" w:hAnsi="Arial" w:cs="Arial"/>
          <w:sz w:val="22"/>
          <w:szCs w:val="22"/>
        </w:rPr>
        <w:t xml:space="preserve">-             IFPEN </w:t>
      </w:r>
    </w:p>
    <w:p w14:paraId="7EB778E1" w14:textId="77777777" w:rsidR="00AB0A61" w:rsidRDefault="00AB0A61" w:rsidP="00AB0A61">
      <w:pPr>
        <w:ind w:left="1134" w:hanging="567"/>
        <w:jc w:val="both"/>
        <w:rPr>
          <w:rFonts w:ascii="Arial" w:hAnsi="Arial" w:cs="Arial"/>
          <w:sz w:val="22"/>
          <w:szCs w:val="22"/>
        </w:rPr>
      </w:pPr>
      <w:r>
        <w:rPr>
          <w:rFonts w:ascii="Arial" w:hAnsi="Arial" w:cs="Arial"/>
          <w:sz w:val="22"/>
          <w:szCs w:val="22"/>
        </w:rPr>
        <w:t>              Comptabilité Fournisseurs</w:t>
      </w:r>
    </w:p>
    <w:p w14:paraId="5FA53DA8" w14:textId="77777777" w:rsidR="00AB0A61" w:rsidRDefault="00AB0A61" w:rsidP="00AB0A61">
      <w:pPr>
        <w:ind w:left="1134" w:firstLine="282"/>
        <w:jc w:val="both"/>
        <w:rPr>
          <w:rFonts w:ascii="Arial" w:hAnsi="Arial" w:cs="Arial"/>
          <w:sz w:val="22"/>
          <w:szCs w:val="22"/>
        </w:rPr>
      </w:pPr>
      <w:r>
        <w:rPr>
          <w:rFonts w:ascii="Arial" w:hAnsi="Arial" w:cs="Arial"/>
          <w:sz w:val="22"/>
          <w:szCs w:val="22"/>
        </w:rPr>
        <w:t>1 et 4, avenue de Bois Préau</w:t>
      </w:r>
    </w:p>
    <w:p w14:paraId="613B41DA" w14:textId="77777777" w:rsidR="00AB0A61" w:rsidRDefault="00AB0A61" w:rsidP="00AB0A61">
      <w:pPr>
        <w:ind w:left="1134" w:firstLine="282"/>
        <w:jc w:val="both"/>
        <w:rPr>
          <w:rFonts w:ascii="Arial" w:hAnsi="Arial" w:cs="Arial"/>
          <w:sz w:val="22"/>
          <w:szCs w:val="22"/>
        </w:rPr>
      </w:pPr>
      <w:r>
        <w:rPr>
          <w:rFonts w:ascii="Arial" w:hAnsi="Arial" w:cs="Arial"/>
          <w:sz w:val="22"/>
          <w:szCs w:val="22"/>
        </w:rPr>
        <w:t>92852 RUEIL MALMAISON CEDEX</w:t>
      </w:r>
    </w:p>
    <w:p w14:paraId="395A30A5" w14:textId="29D7BB69" w:rsidR="00AB0A61" w:rsidRDefault="00AB0A61" w:rsidP="00AB0A61">
      <w:pPr>
        <w:ind w:left="1134" w:hanging="567"/>
        <w:jc w:val="both"/>
        <w:rPr>
          <w:rFonts w:ascii="Arial" w:hAnsi="Arial" w:cs="Arial"/>
          <w:sz w:val="22"/>
          <w:szCs w:val="22"/>
        </w:rPr>
      </w:pPr>
      <w:r>
        <w:rPr>
          <w:rFonts w:ascii="Arial" w:hAnsi="Arial" w:cs="Arial"/>
          <w:sz w:val="22"/>
          <w:szCs w:val="22"/>
        </w:rPr>
        <w:t>- </w:t>
      </w:r>
      <w:r>
        <w:rPr>
          <w:rFonts w:ascii="Arial" w:hAnsi="Arial" w:cs="Arial"/>
          <w:sz w:val="22"/>
          <w:szCs w:val="22"/>
        </w:rPr>
        <w:tab/>
        <w:t>la référence contractuelle IFPEN n°</w:t>
      </w:r>
      <w:r w:rsidR="00132D07">
        <w:rPr>
          <w:rFonts w:ascii="Arial" w:hAnsi="Arial" w:cs="Arial"/>
          <w:sz w:val="22"/>
          <w:szCs w:val="22"/>
        </w:rPr>
        <w:t>2024-0</w:t>
      </w:r>
      <w:r w:rsidR="00B347F4">
        <w:rPr>
          <w:rFonts w:ascii="Arial" w:hAnsi="Arial" w:cs="Arial"/>
          <w:sz w:val="22"/>
          <w:szCs w:val="22"/>
        </w:rPr>
        <w:t>829</w:t>
      </w:r>
      <w:r>
        <w:rPr>
          <w:rFonts w:ascii="Arial" w:hAnsi="Arial" w:cs="Arial"/>
          <w:sz w:val="22"/>
          <w:szCs w:val="22"/>
        </w:rPr>
        <w:t>, accompagnée le cas échéant des justificatifs nécessaires,</w:t>
      </w:r>
    </w:p>
    <w:p w14:paraId="54090BB9" w14:textId="77777777" w:rsidR="00AB0A61" w:rsidRDefault="00AB0A61" w:rsidP="00AB0A61">
      <w:pPr>
        <w:ind w:left="1134" w:hanging="567"/>
        <w:jc w:val="both"/>
        <w:rPr>
          <w:rFonts w:ascii="Arial" w:hAnsi="Arial" w:cs="Arial"/>
          <w:sz w:val="22"/>
          <w:szCs w:val="22"/>
        </w:rPr>
      </w:pPr>
      <w:r>
        <w:rPr>
          <w:rFonts w:ascii="Arial" w:hAnsi="Arial" w:cs="Arial"/>
          <w:sz w:val="22"/>
          <w:szCs w:val="22"/>
        </w:rPr>
        <w:t>- </w:t>
      </w:r>
      <w:r>
        <w:rPr>
          <w:rFonts w:ascii="Arial" w:hAnsi="Arial" w:cs="Arial"/>
          <w:sz w:val="22"/>
          <w:szCs w:val="22"/>
        </w:rPr>
        <w:tab/>
        <w:t xml:space="preserve">le n° de commande,        </w:t>
      </w:r>
    </w:p>
    <w:p w14:paraId="7A13939E" w14:textId="77777777" w:rsidR="00AB0A61" w:rsidRDefault="00AB0A61" w:rsidP="00AB0A61">
      <w:pPr>
        <w:ind w:left="1134" w:hanging="567"/>
        <w:jc w:val="both"/>
        <w:rPr>
          <w:rFonts w:ascii="Arial" w:hAnsi="Arial" w:cs="Arial"/>
          <w:sz w:val="22"/>
          <w:szCs w:val="22"/>
        </w:rPr>
      </w:pPr>
      <w:r>
        <w:rPr>
          <w:rFonts w:ascii="Arial" w:hAnsi="Arial" w:cs="Arial"/>
          <w:sz w:val="22"/>
          <w:szCs w:val="22"/>
        </w:rPr>
        <w:t>- </w:t>
      </w:r>
      <w:r>
        <w:rPr>
          <w:rFonts w:ascii="Arial" w:hAnsi="Arial" w:cs="Arial"/>
          <w:sz w:val="22"/>
          <w:szCs w:val="22"/>
        </w:rPr>
        <w:tab/>
        <w:t>le numéro et le descriptif de la ligne de commande correspondante, accompagnée le cas échéant des justificatifs nécessaires.</w:t>
      </w:r>
    </w:p>
    <w:p w14:paraId="5C130550" w14:textId="77777777" w:rsidR="00AB0A61" w:rsidRDefault="00AB0A61" w:rsidP="00AB0A61">
      <w:pPr>
        <w:jc w:val="both"/>
        <w:rPr>
          <w:rFonts w:ascii="Arial" w:hAnsi="Arial" w:cs="Arial"/>
          <w:sz w:val="22"/>
          <w:szCs w:val="22"/>
        </w:rPr>
      </w:pPr>
    </w:p>
    <w:p w14:paraId="60BFC413" w14:textId="77777777" w:rsidR="00AB0A61" w:rsidRDefault="00AB0A61" w:rsidP="00AB0A61">
      <w:pPr>
        <w:jc w:val="both"/>
        <w:rPr>
          <w:rFonts w:ascii="Arial" w:hAnsi="Arial" w:cs="Arial"/>
          <w:sz w:val="22"/>
          <w:szCs w:val="22"/>
        </w:rPr>
      </w:pPr>
      <w:r>
        <w:rPr>
          <w:rFonts w:ascii="Arial" w:hAnsi="Arial" w:cs="Arial"/>
          <w:sz w:val="22"/>
          <w:szCs w:val="22"/>
        </w:rPr>
        <w:t xml:space="preserve">Conformément à l’article R2192-15 2° du Code de la Commande Publique, la date de réception est la date de notification à l’Acheteur du message électronique l'informant de la mise à disposition de la facture. </w:t>
      </w:r>
    </w:p>
    <w:p w14:paraId="37D1E9F7" w14:textId="77777777" w:rsidR="00AB0A61" w:rsidRDefault="00AB0A61" w:rsidP="00AB0A61">
      <w:pPr>
        <w:jc w:val="both"/>
        <w:rPr>
          <w:rFonts w:ascii="Arial" w:hAnsi="Arial" w:cs="Arial"/>
          <w:sz w:val="22"/>
          <w:szCs w:val="22"/>
        </w:rPr>
      </w:pPr>
    </w:p>
    <w:p w14:paraId="0B097323" w14:textId="77777777" w:rsidR="00AB0A61" w:rsidRDefault="00AB0A61" w:rsidP="00AB0A61">
      <w:pPr>
        <w:jc w:val="both"/>
        <w:rPr>
          <w:rFonts w:ascii="Arial" w:hAnsi="Arial" w:cs="Arial"/>
          <w:sz w:val="22"/>
          <w:szCs w:val="22"/>
        </w:rPr>
      </w:pPr>
      <w:r>
        <w:rPr>
          <w:rFonts w:ascii="Arial" w:hAnsi="Arial" w:cs="Arial"/>
          <w:sz w:val="22"/>
          <w:szCs w:val="22"/>
        </w:rPr>
        <w:t xml:space="preserve">Toute communication relative à la facturation devra être envoyée à l’adresse </w:t>
      </w:r>
      <w:proofErr w:type="gramStart"/>
      <w:r>
        <w:rPr>
          <w:rFonts w:ascii="Arial" w:hAnsi="Arial" w:cs="Arial"/>
          <w:sz w:val="22"/>
          <w:szCs w:val="22"/>
        </w:rPr>
        <w:t>mail</w:t>
      </w:r>
      <w:proofErr w:type="gramEnd"/>
      <w:r>
        <w:rPr>
          <w:rFonts w:ascii="Arial" w:hAnsi="Arial" w:cs="Arial"/>
          <w:sz w:val="22"/>
          <w:szCs w:val="22"/>
        </w:rPr>
        <w:t xml:space="preserve"> suivante : </w:t>
      </w:r>
      <w:hyperlink r:id="rId14" w:history="1">
        <w:r>
          <w:rPr>
            <w:rStyle w:val="Lienhypertexte"/>
            <w:rFonts w:ascii="Arial" w:hAnsi="Arial" w:cs="Arial"/>
            <w:sz w:val="22"/>
            <w:szCs w:val="22"/>
          </w:rPr>
          <w:t>relance-factures@ifpen.fr</w:t>
        </w:r>
      </w:hyperlink>
      <w:r>
        <w:rPr>
          <w:rFonts w:ascii="Arial" w:hAnsi="Arial" w:cs="Arial"/>
          <w:sz w:val="22"/>
          <w:szCs w:val="22"/>
        </w:rPr>
        <w:t xml:space="preserve"> </w:t>
      </w:r>
    </w:p>
    <w:p w14:paraId="0492C75B" w14:textId="77777777" w:rsidR="00AB0A61" w:rsidRDefault="00AB0A61" w:rsidP="00AB0A61">
      <w:pPr>
        <w:jc w:val="both"/>
        <w:rPr>
          <w:rFonts w:ascii="Arial" w:hAnsi="Arial" w:cs="Arial"/>
          <w:sz w:val="22"/>
          <w:szCs w:val="22"/>
        </w:rPr>
      </w:pPr>
    </w:p>
    <w:p w14:paraId="0DF6A609" w14:textId="77777777" w:rsidR="00AB0A61" w:rsidRDefault="00AB0A61" w:rsidP="00AB0A61">
      <w:pPr>
        <w:jc w:val="both"/>
        <w:rPr>
          <w:rFonts w:ascii="Arial" w:hAnsi="Arial" w:cs="Arial"/>
          <w:sz w:val="22"/>
          <w:szCs w:val="22"/>
        </w:rPr>
      </w:pPr>
      <w:r>
        <w:rPr>
          <w:rFonts w:ascii="Arial" w:hAnsi="Arial" w:cs="Arial"/>
          <w:sz w:val="22"/>
          <w:szCs w:val="22"/>
        </w:rPr>
        <w:lastRenderedPageBreak/>
        <w:t>En cas de retard de paiement, et sans contestation ou opposition de la part de l'Acheteur de la facture concernée, le Titulaire a droit à :</w:t>
      </w:r>
    </w:p>
    <w:p w14:paraId="4A4C4EAE" w14:textId="77777777" w:rsidR="00AB0A61" w:rsidRDefault="00AB0A61" w:rsidP="00AB0A61">
      <w:pPr>
        <w:ind w:left="993" w:hanging="426"/>
        <w:jc w:val="both"/>
        <w:rPr>
          <w:rFonts w:ascii="Arial" w:hAnsi="Arial" w:cs="Arial"/>
          <w:sz w:val="22"/>
          <w:szCs w:val="22"/>
        </w:rPr>
      </w:pPr>
      <w:r>
        <w:rPr>
          <w:rFonts w:ascii="Arial" w:hAnsi="Arial" w:cs="Arial"/>
          <w:sz w:val="22"/>
          <w:szCs w:val="22"/>
        </w:rPr>
        <w:t>-      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dix (10) points de pourcentage; les intérêts moratoires courent à compter du jour suivant l'expiration du délai de paiement de la facture considérée jusqu'à la date de mise en paiement du principal incluse; les intérêts moratoires sont calculés sur le montant T.T.C.</w:t>
      </w:r>
    </w:p>
    <w:p w14:paraId="6C7357E1" w14:textId="77777777" w:rsidR="00AB0A61" w:rsidRDefault="00AB0A61" w:rsidP="00AB0A61">
      <w:pPr>
        <w:ind w:left="993" w:hanging="426"/>
        <w:jc w:val="both"/>
        <w:rPr>
          <w:rFonts w:ascii="Arial" w:hAnsi="Arial" w:cs="Arial"/>
          <w:sz w:val="22"/>
          <w:szCs w:val="22"/>
        </w:rPr>
      </w:pPr>
      <w:r>
        <w:rPr>
          <w:rFonts w:ascii="Arial" w:hAnsi="Arial" w:cs="Arial"/>
          <w:sz w:val="22"/>
          <w:szCs w:val="22"/>
        </w:rPr>
        <w:t>-      au versement d'une indemnité forfaitaire pour frais de recouvrement d'un montant de quarante (40) euros.</w:t>
      </w:r>
    </w:p>
    <w:p w14:paraId="1FFF3772" w14:textId="77777777" w:rsidR="00AB0A61" w:rsidRDefault="00AB0A61" w:rsidP="00AB0A61">
      <w:pPr>
        <w:ind w:left="993" w:hanging="426"/>
        <w:jc w:val="both"/>
        <w:rPr>
          <w:rFonts w:ascii="Arial" w:hAnsi="Arial" w:cs="Arial"/>
          <w:sz w:val="22"/>
          <w:szCs w:val="22"/>
        </w:rPr>
      </w:pPr>
    </w:p>
    <w:p w14:paraId="1CFEC8B0" w14:textId="77777777" w:rsidR="00AB0A61" w:rsidRDefault="00AB0A61" w:rsidP="00AB0A61">
      <w:pPr>
        <w:jc w:val="both"/>
        <w:rPr>
          <w:rFonts w:ascii="Arial" w:hAnsi="Arial" w:cs="Arial"/>
          <w:sz w:val="22"/>
          <w:szCs w:val="22"/>
        </w:rPr>
      </w:pPr>
      <w:r>
        <w:rPr>
          <w:rFonts w:ascii="Arial" w:hAnsi="Arial" w:cs="Arial"/>
          <w:sz w:val="22"/>
          <w:szCs w:val="22"/>
        </w:rPr>
        <w:t>Les intérêts moratoires et l’indemnité forfaitaire pour frais de recouvrement visés à l'alinéa ci-dessus sont payés dans un délai de quarante-cinq (45) jours suivant la mise en paiement du principal.</w:t>
      </w:r>
    </w:p>
    <w:p w14:paraId="7565CB38" w14:textId="77777777" w:rsidR="00AB0A61" w:rsidRDefault="00AB0A61" w:rsidP="00AB0A61">
      <w:pPr>
        <w:jc w:val="both"/>
        <w:rPr>
          <w:rFonts w:ascii="Arial" w:hAnsi="Arial" w:cs="Arial"/>
          <w:sz w:val="22"/>
          <w:szCs w:val="22"/>
        </w:rPr>
      </w:pPr>
    </w:p>
    <w:p w14:paraId="5D3227E4" w14:textId="77777777" w:rsidR="00AB0A61" w:rsidRDefault="00AB0A61" w:rsidP="00AB0A61">
      <w:pPr>
        <w:jc w:val="both"/>
        <w:rPr>
          <w:rFonts w:ascii="Arial" w:hAnsi="Arial" w:cs="Arial"/>
          <w:sz w:val="22"/>
          <w:szCs w:val="22"/>
        </w:rPr>
      </w:pPr>
      <w:r>
        <w:rPr>
          <w:rFonts w:ascii="Arial" w:hAnsi="Arial" w:cs="Arial"/>
          <w:sz w:val="22"/>
          <w:szCs w:val="22"/>
        </w:rPr>
        <w:t xml:space="preserve">Toutefois, lorsqu’un règlement est lié à une étape de la Prestation, le paiement des factures correspondantes est subordonné à la réalisation effective et complète de cette étape, conformément aux conditions fixées pour celle-ci et à la réception de la demande de paiement correspondante, le délai de paiement visé à l'alinéa précédent court à compter de la réalisation de la dernière de ces deux conditions. </w:t>
      </w:r>
    </w:p>
    <w:p w14:paraId="68313C1A" w14:textId="77777777" w:rsidR="00AB0A61" w:rsidRDefault="00AB0A61" w:rsidP="00AB0A61">
      <w:pPr>
        <w:jc w:val="both"/>
        <w:rPr>
          <w:rFonts w:ascii="Arial" w:hAnsi="Arial" w:cs="Arial"/>
          <w:sz w:val="22"/>
          <w:szCs w:val="22"/>
        </w:rPr>
      </w:pPr>
    </w:p>
    <w:p w14:paraId="43DBAF53" w14:textId="77777777" w:rsidR="00AB0A61" w:rsidRDefault="00AB0A61" w:rsidP="00AB0A61">
      <w:pPr>
        <w:jc w:val="both"/>
        <w:rPr>
          <w:rFonts w:ascii="Arial" w:hAnsi="Arial" w:cs="Arial"/>
          <w:sz w:val="22"/>
          <w:szCs w:val="22"/>
        </w:rPr>
      </w:pPr>
      <w:r>
        <w:rPr>
          <w:rFonts w:ascii="Arial" w:hAnsi="Arial" w:cs="Arial"/>
          <w:sz w:val="22"/>
          <w:szCs w:val="22"/>
        </w:rPr>
        <w:t>Si l’Acheteur conteste tout ou partie d'une facture, l’Acheteur retourne cette facture au Titulaire en donnant par écrit les raisons de son désaccord. Le Titulaire peut alors :</w:t>
      </w:r>
    </w:p>
    <w:p w14:paraId="5DE1E2FC" w14:textId="77777777" w:rsidR="00AB0A61" w:rsidRDefault="00AB0A61" w:rsidP="00AB0A61">
      <w:pPr>
        <w:numPr>
          <w:ilvl w:val="0"/>
          <w:numId w:val="25"/>
        </w:numPr>
        <w:jc w:val="both"/>
        <w:rPr>
          <w:rFonts w:ascii="Arial" w:hAnsi="Arial" w:cs="Arial"/>
          <w:sz w:val="22"/>
          <w:szCs w:val="22"/>
        </w:rPr>
      </w:pPr>
      <w:r>
        <w:rPr>
          <w:rFonts w:ascii="Arial" w:hAnsi="Arial" w:cs="Arial"/>
          <w:sz w:val="22"/>
          <w:szCs w:val="22"/>
        </w:rPr>
        <w:t>Soit redéposer sur Chorus Pro, la facture rectifiée à la satisfaction de l’Acheteur,</w:t>
      </w:r>
    </w:p>
    <w:p w14:paraId="3DCDC39A" w14:textId="77777777" w:rsidR="00AB0A61" w:rsidRDefault="00AB0A61" w:rsidP="00AB0A61">
      <w:pPr>
        <w:numPr>
          <w:ilvl w:val="0"/>
          <w:numId w:val="25"/>
        </w:numPr>
        <w:jc w:val="both"/>
        <w:rPr>
          <w:rFonts w:ascii="Arial" w:hAnsi="Arial" w:cs="Arial"/>
          <w:sz w:val="22"/>
          <w:szCs w:val="22"/>
        </w:rPr>
      </w:pPr>
      <w:r>
        <w:rPr>
          <w:rFonts w:ascii="Arial" w:hAnsi="Arial" w:cs="Arial"/>
          <w:sz w:val="22"/>
          <w:szCs w:val="22"/>
        </w:rPr>
        <w:t>Soit redéposer sur Chorus Pro, une facture correspondant à la partie non contestée, la facture pour la partie contestée étant déposée sur ledit portail, le cas échéant, après règlement du différend.</w:t>
      </w:r>
    </w:p>
    <w:p w14:paraId="19D5AD8F" w14:textId="77777777" w:rsidR="00AB0A61" w:rsidRDefault="00AB0A61" w:rsidP="00AB0A61">
      <w:pPr>
        <w:jc w:val="both"/>
        <w:rPr>
          <w:rFonts w:ascii="Arial" w:hAnsi="Arial" w:cs="Arial"/>
          <w:sz w:val="22"/>
          <w:szCs w:val="22"/>
        </w:rPr>
      </w:pPr>
    </w:p>
    <w:p w14:paraId="35700CC9" w14:textId="77777777" w:rsidR="00AB0A61" w:rsidRPr="00713B1B" w:rsidRDefault="00AB0A61" w:rsidP="00AB0A61">
      <w:pPr>
        <w:jc w:val="both"/>
        <w:rPr>
          <w:rFonts w:ascii="Arial" w:hAnsi="Arial" w:cs="Arial"/>
          <w:b/>
          <w:bCs/>
          <w:sz w:val="22"/>
          <w:szCs w:val="22"/>
        </w:rPr>
      </w:pPr>
      <w:r w:rsidRPr="00713B1B">
        <w:rPr>
          <w:rFonts w:ascii="Arial" w:hAnsi="Arial" w:cs="Arial"/>
          <w:b/>
          <w:bCs/>
          <w:sz w:val="22"/>
          <w:szCs w:val="22"/>
        </w:rPr>
        <w:t xml:space="preserve">Echéancier de facturation de la phase projet : </w:t>
      </w:r>
    </w:p>
    <w:p w14:paraId="6ADC2B61" w14:textId="6DCCC954" w:rsidR="00E45024" w:rsidRDefault="00AB0A61" w:rsidP="00E45024">
      <w:pPr>
        <w:pBdr>
          <w:top w:val="none" w:sz="4" w:space="0" w:color="000000"/>
          <w:left w:val="none" w:sz="4" w:space="0" w:color="000000"/>
          <w:bottom w:val="none" w:sz="4" w:space="0" w:color="000000"/>
          <w:right w:val="none" w:sz="4" w:space="0" w:color="000000"/>
        </w:pBdr>
        <w:jc w:val="both"/>
        <w:rPr>
          <w:rFonts w:ascii="Arial" w:hAnsi="Arial" w:cs="Arial"/>
          <w:sz w:val="22"/>
          <w:szCs w:val="22"/>
        </w:rPr>
      </w:pPr>
      <w:r w:rsidRPr="00713B1B">
        <w:rPr>
          <w:rFonts w:ascii="Arial" w:hAnsi="Arial" w:cs="Arial"/>
          <w:sz w:val="22"/>
          <w:szCs w:val="22"/>
        </w:rPr>
        <w:t>Le règlement des sommes dues au titre du présent Marché sera effectué conformément à l'échéancier suivant :</w:t>
      </w:r>
    </w:p>
    <w:p w14:paraId="12B4DE65" w14:textId="1640F6E5" w:rsidR="005907AF" w:rsidRDefault="005907AF" w:rsidP="005A37E0">
      <w:pPr>
        <w:pStyle w:val="Paragraphedeliste"/>
        <w:numPr>
          <w:ilvl w:val="0"/>
          <w:numId w:val="45"/>
        </w:numPr>
        <w:pBdr>
          <w:top w:val="none" w:sz="4" w:space="0" w:color="000000"/>
          <w:left w:val="none" w:sz="4" w:space="0" w:color="000000"/>
          <w:bottom w:val="none" w:sz="4" w:space="0" w:color="000000"/>
          <w:right w:val="none" w:sz="4" w:space="0" w:color="000000"/>
        </w:pBdr>
        <w:jc w:val="both"/>
        <w:rPr>
          <w:rFonts w:ascii="Arial" w:hAnsi="Arial" w:cs="Arial"/>
          <w:sz w:val="22"/>
          <w:szCs w:val="22"/>
        </w:rPr>
      </w:pPr>
      <w:r>
        <w:rPr>
          <w:rFonts w:ascii="Arial" w:hAnsi="Arial" w:cs="Arial"/>
          <w:sz w:val="22"/>
          <w:szCs w:val="22"/>
        </w:rPr>
        <w:t xml:space="preserve">100% du montant de la prestation d’installation </w:t>
      </w:r>
      <w:r w:rsidR="001421C1">
        <w:rPr>
          <w:rFonts w:ascii="Arial" w:hAnsi="Arial" w:cs="Arial"/>
          <w:sz w:val="22"/>
          <w:szCs w:val="22"/>
        </w:rPr>
        <w:t xml:space="preserve">de la solution </w:t>
      </w:r>
      <w:r>
        <w:rPr>
          <w:rFonts w:ascii="Arial" w:hAnsi="Arial" w:cs="Arial"/>
          <w:sz w:val="22"/>
          <w:szCs w:val="22"/>
        </w:rPr>
        <w:t xml:space="preserve">à </w:t>
      </w:r>
      <w:r w:rsidR="001421C1">
        <w:rPr>
          <w:rFonts w:ascii="Arial" w:hAnsi="Arial" w:cs="Arial"/>
          <w:sz w:val="22"/>
          <w:szCs w:val="22"/>
        </w:rPr>
        <w:t>l’issue de la phase de Garantie</w:t>
      </w:r>
      <w:r w:rsidR="00987FCF">
        <w:rPr>
          <w:rFonts w:ascii="Arial" w:hAnsi="Arial" w:cs="Arial"/>
          <w:sz w:val="22"/>
          <w:szCs w:val="22"/>
        </w:rPr>
        <w:t xml:space="preserve"> Projet</w:t>
      </w:r>
    </w:p>
    <w:p w14:paraId="39712581" w14:textId="2113743F" w:rsidR="001421C1" w:rsidRDefault="001421C1" w:rsidP="005A37E0">
      <w:pPr>
        <w:pStyle w:val="Paragraphedeliste"/>
        <w:numPr>
          <w:ilvl w:val="0"/>
          <w:numId w:val="45"/>
        </w:numPr>
        <w:pBdr>
          <w:top w:val="none" w:sz="4" w:space="0" w:color="000000"/>
          <w:left w:val="none" w:sz="4" w:space="0" w:color="000000"/>
          <w:bottom w:val="none" w:sz="4" w:space="0" w:color="000000"/>
          <w:right w:val="none" w:sz="4" w:space="0" w:color="000000"/>
        </w:pBdr>
        <w:jc w:val="both"/>
        <w:rPr>
          <w:rFonts w:ascii="Arial" w:hAnsi="Arial" w:cs="Arial"/>
          <w:sz w:val="22"/>
          <w:szCs w:val="22"/>
        </w:rPr>
      </w:pPr>
      <w:r>
        <w:rPr>
          <w:rFonts w:ascii="Arial" w:hAnsi="Arial" w:cs="Arial"/>
          <w:sz w:val="22"/>
          <w:szCs w:val="22"/>
        </w:rPr>
        <w:t>100% du montant de la prestation des formations à l’issue des journées de formations</w:t>
      </w:r>
    </w:p>
    <w:p w14:paraId="61AF01FA" w14:textId="26DA8443" w:rsidR="001421C1" w:rsidRPr="005A37E0" w:rsidRDefault="001421C1" w:rsidP="005A37E0">
      <w:pPr>
        <w:pStyle w:val="Paragraphedeliste"/>
        <w:numPr>
          <w:ilvl w:val="0"/>
          <w:numId w:val="45"/>
        </w:numPr>
        <w:pBdr>
          <w:top w:val="none" w:sz="4" w:space="0" w:color="000000"/>
          <w:left w:val="none" w:sz="4" w:space="0" w:color="000000"/>
          <w:bottom w:val="none" w:sz="4" w:space="0" w:color="000000"/>
          <w:right w:val="none" w:sz="4" w:space="0" w:color="000000"/>
        </w:pBdr>
        <w:jc w:val="both"/>
        <w:rPr>
          <w:rFonts w:ascii="Arial" w:hAnsi="Arial" w:cs="Arial"/>
          <w:sz w:val="22"/>
          <w:szCs w:val="22"/>
        </w:rPr>
      </w:pPr>
      <w:r>
        <w:rPr>
          <w:rFonts w:ascii="Arial" w:hAnsi="Arial" w:cs="Arial"/>
          <w:sz w:val="22"/>
          <w:szCs w:val="22"/>
        </w:rPr>
        <w:t xml:space="preserve">100% du montant de la prestation d’accompagnement sur le premier use-case à </w:t>
      </w:r>
      <w:r w:rsidR="00826E2B">
        <w:rPr>
          <w:rFonts w:ascii="Arial" w:hAnsi="Arial" w:cs="Arial"/>
          <w:sz w:val="22"/>
          <w:szCs w:val="22"/>
        </w:rPr>
        <w:t>la livraison du use-case sur l’environnement de recette</w:t>
      </w:r>
    </w:p>
    <w:p w14:paraId="7B2EEB8C" w14:textId="7D18B17F" w:rsidR="00E45024" w:rsidRDefault="00E45024" w:rsidP="00AB0A61">
      <w:pPr>
        <w:pBdr>
          <w:top w:val="none" w:sz="4" w:space="0" w:color="000000"/>
          <w:left w:val="none" w:sz="4" w:space="0" w:color="000000"/>
          <w:bottom w:val="none" w:sz="4" w:space="0" w:color="000000"/>
          <w:right w:val="none" w:sz="4" w:space="0" w:color="000000"/>
        </w:pBdr>
        <w:jc w:val="both"/>
        <w:rPr>
          <w:rFonts w:ascii="Arial" w:hAnsi="Arial" w:cs="Arial"/>
          <w:sz w:val="22"/>
          <w:szCs w:val="22"/>
        </w:rPr>
      </w:pPr>
    </w:p>
    <w:p w14:paraId="2D376734"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50" w:name="_Toc184805147"/>
      <w:r>
        <w:rPr>
          <w:rFonts w:ascii="Arial" w:hAnsi="Arial" w:cs="Arial"/>
          <w:sz w:val="22"/>
          <w:szCs w:val="22"/>
        </w:rPr>
        <w:t>RESPONSABILITE</w:t>
      </w:r>
      <w:bookmarkEnd w:id="50"/>
    </w:p>
    <w:p w14:paraId="417F0BC2"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En dérogation des dispositions de </w:t>
      </w:r>
      <w:r>
        <w:rPr>
          <w:rFonts w:ascii="Arial" w:hAnsi="Arial" w:cs="Arial"/>
          <w:b/>
          <w:bCs/>
          <w:sz w:val="22"/>
          <w:szCs w:val="22"/>
          <w:u w:val="single"/>
        </w:rPr>
        <w:t>l’article 8 du CCAG-TIC</w:t>
      </w:r>
      <w:r>
        <w:rPr>
          <w:rFonts w:ascii="Arial" w:hAnsi="Arial" w:cs="Arial"/>
          <w:sz w:val="22"/>
          <w:szCs w:val="22"/>
        </w:rPr>
        <w:t>, il est convenu entre les Parties des dispositions suivantes :</w:t>
      </w:r>
    </w:p>
    <w:p w14:paraId="41F2F176" w14:textId="77777777" w:rsidR="00AB0A61" w:rsidRDefault="00AB0A61" w:rsidP="00AB0A61">
      <w:pPr>
        <w:shd w:val="clear" w:color="auto" w:fill="FFFFFF"/>
        <w:jc w:val="both"/>
        <w:rPr>
          <w:rFonts w:ascii="Arial" w:hAnsi="Arial" w:cs="Arial"/>
          <w:sz w:val="22"/>
          <w:szCs w:val="22"/>
        </w:rPr>
      </w:pPr>
    </w:p>
    <w:p w14:paraId="2026097F"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Le Titulaire s’engage à assumer toutes les conséquences des dommages directs et prévisibles dans les conditions définies à l’article 1231-3 du Code Civil, à l’exclusion de tous les dommages indirects (au sens de l’article 1231-4 du Code Civil), de toute nature dont lui-même, son personnel, son sous-traitant ou personnel du sous-traitant dont l’Acheteur, son personnel pourraient être victimes, ou que leurs biens pourraient subir à l’occasion de l’exécution des Prestations du fait d’une non-exécution, d’une omission, insuffisance, erreur du Titulaire, de son personnel ou de l'un de ses sous-traitants ou personnel de l'un de ses sous-traitants dans l’exécution des Prestations.</w:t>
      </w:r>
    </w:p>
    <w:p w14:paraId="6E470781" w14:textId="77777777" w:rsidR="00AB0A61" w:rsidRDefault="00AB0A61" w:rsidP="00AB0A61">
      <w:pPr>
        <w:shd w:val="clear" w:color="auto" w:fill="FFFFFF"/>
        <w:jc w:val="both"/>
        <w:rPr>
          <w:rFonts w:ascii="Arial" w:hAnsi="Arial" w:cs="Arial"/>
          <w:sz w:val="22"/>
          <w:szCs w:val="22"/>
        </w:rPr>
      </w:pPr>
    </w:p>
    <w:p w14:paraId="35F7CCCF"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 xml:space="preserve">La responsabilité du Titulaire ne pourra en aucun cas être engagé au titre des dommages indirects (au sens de l’article 1231-4 du Code Civil) et imprévisibles, hors faute lourde ou dolosive dans ce dernier cas conformément aux dispositions de l’article 1231-3 du Code Civil. </w:t>
      </w:r>
    </w:p>
    <w:p w14:paraId="7E78FF3B" w14:textId="77777777" w:rsidR="00AB0A61" w:rsidRDefault="00AB0A61" w:rsidP="00AB0A61">
      <w:pPr>
        <w:shd w:val="clear" w:color="auto" w:fill="FFFFFF"/>
        <w:jc w:val="both"/>
        <w:rPr>
          <w:rFonts w:ascii="Arial" w:hAnsi="Arial" w:cs="Arial"/>
          <w:sz w:val="22"/>
          <w:szCs w:val="22"/>
        </w:rPr>
      </w:pPr>
    </w:p>
    <w:p w14:paraId="02E47911"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Toutefois, nonobstant les dispositions de l’article 18 ci-dessus, les Parties entendent limiter leur responsabilité quant à l'indemnisation des dommages pouvant résulter d'une inexécution de Prestation ou d'une faute dans l'exécution du Marché, à hauteur du montant forfaitaire hors taxe du Marché.</w:t>
      </w:r>
    </w:p>
    <w:p w14:paraId="120533C1" w14:textId="77777777" w:rsidR="00AB0A61" w:rsidRDefault="00AB0A61" w:rsidP="00AB0A61">
      <w:pPr>
        <w:shd w:val="clear" w:color="auto" w:fill="FFFFFF"/>
        <w:jc w:val="both"/>
        <w:rPr>
          <w:rFonts w:ascii="Arial" w:hAnsi="Arial" w:cs="Arial"/>
          <w:sz w:val="22"/>
          <w:szCs w:val="22"/>
        </w:rPr>
      </w:pPr>
    </w:p>
    <w:p w14:paraId="34164F50" w14:textId="310795F9" w:rsidR="00AB0A61" w:rsidRDefault="00AB0A61" w:rsidP="00132D07">
      <w:pPr>
        <w:shd w:val="clear" w:color="auto" w:fill="FFFFFF"/>
        <w:jc w:val="both"/>
        <w:rPr>
          <w:rFonts w:ascii="Arial" w:hAnsi="Arial" w:cs="Arial"/>
          <w:sz w:val="22"/>
          <w:szCs w:val="22"/>
        </w:rPr>
      </w:pPr>
      <w:r>
        <w:rPr>
          <w:rFonts w:ascii="Arial" w:hAnsi="Arial" w:cs="Arial"/>
          <w:sz w:val="22"/>
          <w:szCs w:val="22"/>
        </w:rPr>
        <w:t>Le plafond de responsabilité ci-avant mentionné n’est pas applicable </w:t>
      </w:r>
      <w:r w:rsidR="00132D07">
        <w:rPr>
          <w:rFonts w:ascii="Arial" w:hAnsi="Arial" w:cs="Arial"/>
          <w:sz w:val="22"/>
          <w:szCs w:val="22"/>
        </w:rPr>
        <w:t>a</w:t>
      </w:r>
      <w:r>
        <w:rPr>
          <w:rFonts w:ascii="Arial" w:hAnsi="Arial" w:cs="Arial"/>
          <w:sz w:val="22"/>
          <w:szCs w:val="22"/>
        </w:rPr>
        <w:t>ux dommages résultant d’une faute lourde, intentionnelle ou dolosive</w:t>
      </w:r>
      <w:r w:rsidR="00132D07">
        <w:rPr>
          <w:rFonts w:ascii="Arial" w:hAnsi="Arial" w:cs="Arial"/>
          <w:sz w:val="22"/>
          <w:szCs w:val="22"/>
        </w:rPr>
        <w:t>.</w:t>
      </w:r>
    </w:p>
    <w:p w14:paraId="45C9210F"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51" w:name="_Toc184805148"/>
      <w:r>
        <w:rPr>
          <w:rFonts w:ascii="Arial" w:hAnsi="Arial" w:cs="Arial"/>
          <w:sz w:val="22"/>
          <w:szCs w:val="22"/>
        </w:rPr>
        <w:lastRenderedPageBreak/>
        <w:t>ASSURANCES</w:t>
      </w:r>
      <w:bookmarkEnd w:id="51"/>
    </w:p>
    <w:p w14:paraId="5006092D" w14:textId="77777777" w:rsidR="00AB0A61" w:rsidRDefault="00AB0A61" w:rsidP="00AB0A61">
      <w:pPr>
        <w:jc w:val="both"/>
        <w:rPr>
          <w:rFonts w:ascii="Arial" w:hAnsi="Arial" w:cs="Arial"/>
          <w:sz w:val="22"/>
          <w:szCs w:val="22"/>
        </w:rPr>
      </w:pPr>
      <w:r>
        <w:rPr>
          <w:rFonts w:ascii="Arial" w:hAnsi="Arial" w:cs="Arial"/>
          <w:sz w:val="22"/>
          <w:szCs w:val="22"/>
        </w:rPr>
        <w:t xml:space="preserve">En complément des dispositions de </w:t>
      </w:r>
      <w:r>
        <w:rPr>
          <w:rFonts w:ascii="Arial" w:hAnsi="Arial" w:cs="Arial"/>
          <w:b/>
          <w:bCs/>
          <w:sz w:val="22"/>
          <w:szCs w:val="22"/>
          <w:u w:val="single"/>
        </w:rPr>
        <w:t>l’article 9 des CCAG-TIC</w:t>
      </w:r>
      <w:r>
        <w:rPr>
          <w:rFonts w:ascii="Arial" w:hAnsi="Arial" w:cs="Arial"/>
          <w:sz w:val="22"/>
          <w:szCs w:val="22"/>
        </w:rPr>
        <w:t xml:space="preserve"> applicable au Marché, il est précisé que le Titulaire s’engage à maintenir une couverture par rapport aux risques et responsabilité encourus du fait du Marché </w:t>
      </w:r>
      <w:r>
        <w:rPr>
          <w:rFonts w:ascii="Arial" w:hAnsi="Arial" w:cs="Arial"/>
          <w:i/>
          <w:iCs/>
          <w:sz w:val="22"/>
          <w:szCs w:val="22"/>
        </w:rPr>
        <w:t xml:space="preserve">a </w:t>
      </w:r>
      <w:proofErr w:type="gramStart"/>
      <w:r>
        <w:rPr>
          <w:rFonts w:ascii="Arial" w:hAnsi="Arial" w:cs="Arial"/>
          <w:i/>
          <w:iCs/>
          <w:sz w:val="22"/>
          <w:szCs w:val="22"/>
        </w:rPr>
        <w:t>minima</w:t>
      </w:r>
      <w:r>
        <w:rPr>
          <w:rFonts w:ascii="Arial" w:hAnsi="Arial" w:cs="Arial"/>
          <w:sz w:val="22"/>
          <w:szCs w:val="22"/>
        </w:rPr>
        <w:t xml:space="preserve"> équivalente</w:t>
      </w:r>
      <w:proofErr w:type="gramEnd"/>
      <w:r>
        <w:rPr>
          <w:rFonts w:ascii="Arial" w:hAnsi="Arial" w:cs="Arial"/>
          <w:sz w:val="22"/>
          <w:szCs w:val="22"/>
        </w:rPr>
        <w:t xml:space="preserve"> à celle présentée lors de la remise de son offre.</w:t>
      </w:r>
    </w:p>
    <w:p w14:paraId="129ADD31" w14:textId="77777777" w:rsidR="00AB0A61" w:rsidRDefault="00AB0A61" w:rsidP="00AB0A61">
      <w:pPr>
        <w:pStyle w:val="Retraitnormal"/>
        <w:keepLines/>
        <w:shd w:val="clear" w:color="auto" w:fill="FFFFFF"/>
        <w:ind w:left="0"/>
        <w:jc w:val="both"/>
        <w:rPr>
          <w:rFonts w:ascii="Arial" w:hAnsi="Arial" w:cs="Arial"/>
          <w:sz w:val="22"/>
          <w:szCs w:val="22"/>
        </w:rPr>
      </w:pPr>
    </w:p>
    <w:p w14:paraId="5A244C1C"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52" w:name="_Toc184805149"/>
      <w:r>
        <w:rPr>
          <w:rFonts w:ascii="Arial" w:hAnsi="Arial" w:cs="Arial"/>
          <w:sz w:val="22"/>
          <w:szCs w:val="22"/>
        </w:rPr>
        <w:t>DATE D'ENTREE EN VIGUEUR – DUREE</w:t>
      </w:r>
      <w:bookmarkEnd w:id="52"/>
    </w:p>
    <w:p w14:paraId="3D88A790" w14:textId="77777777" w:rsidR="00AB0A61" w:rsidRDefault="00AB0A61" w:rsidP="00AB0A61">
      <w:pPr>
        <w:pStyle w:val="Style"/>
        <w:shd w:val="clear" w:color="auto" w:fill="FFFFFF"/>
        <w:spacing w:after="0" w:line="240" w:lineRule="auto"/>
        <w:jc w:val="both"/>
        <w:rPr>
          <w:rFonts w:ascii="Arial" w:hAnsi="Arial" w:cs="Arial"/>
          <w:sz w:val="22"/>
          <w:szCs w:val="22"/>
          <w:lang w:val="fr-FR" w:eastAsia="fr-FR"/>
        </w:rPr>
      </w:pPr>
      <w:r>
        <w:rPr>
          <w:rFonts w:ascii="Arial" w:hAnsi="Arial" w:cs="Arial"/>
          <w:sz w:val="22"/>
          <w:szCs w:val="22"/>
          <w:lang w:val="fr-FR" w:eastAsia="fr-FR"/>
        </w:rPr>
        <w:t>Le Marché prend effet à compter de la date de sa notification au Titulaire.</w:t>
      </w:r>
    </w:p>
    <w:p w14:paraId="3E910D8A" w14:textId="77777777" w:rsidR="00AB0A61" w:rsidRDefault="00AB0A61" w:rsidP="00AB0A61">
      <w:pPr>
        <w:pStyle w:val="Style"/>
        <w:shd w:val="clear" w:color="auto" w:fill="FFFFFF"/>
        <w:spacing w:after="0" w:line="240" w:lineRule="auto"/>
        <w:jc w:val="both"/>
        <w:rPr>
          <w:rFonts w:ascii="Arial" w:hAnsi="Arial" w:cs="Arial"/>
          <w:sz w:val="22"/>
          <w:szCs w:val="22"/>
          <w:lang w:val="fr-FR" w:eastAsia="fr-FR"/>
        </w:rPr>
      </w:pPr>
    </w:p>
    <w:p w14:paraId="5DC132E2" w14:textId="4D2F9676" w:rsidR="00AB0A61" w:rsidRDefault="00AB0A61" w:rsidP="00AB0A61">
      <w:pPr>
        <w:pStyle w:val="Style"/>
        <w:shd w:val="clear" w:color="auto" w:fill="FFFFFF"/>
        <w:spacing w:after="0" w:line="240" w:lineRule="auto"/>
        <w:jc w:val="both"/>
        <w:rPr>
          <w:rFonts w:ascii="Arial" w:hAnsi="Arial" w:cs="Arial"/>
          <w:sz w:val="22"/>
          <w:szCs w:val="22"/>
          <w:lang w:val="fr-FR" w:eastAsia="fr-FR"/>
        </w:rPr>
      </w:pPr>
      <w:r w:rsidRPr="00B43433">
        <w:rPr>
          <w:rFonts w:ascii="Arial" w:hAnsi="Arial" w:cs="Arial"/>
          <w:sz w:val="22"/>
          <w:szCs w:val="22"/>
          <w:lang w:val="fr-FR" w:eastAsia="fr-FR"/>
        </w:rPr>
        <w:t xml:space="preserve">Le Marché est conclu pour une </w:t>
      </w:r>
      <w:r w:rsidRPr="00B43433">
        <w:rPr>
          <w:rFonts w:ascii="Arial" w:hAnsi="Arial" w:cs="Arial"/>
          <w:b/>
          <w:bCs/>
          <w:sz w:val="22"/>
          <w:szCs w:val="22"/>
          <w:lang w:val="fr-FR" w:eastAsia="fr-FR"/>
        </w:rPr>
        <w:t>période ferme de</w:t>
      </w:r>
      <w:r w:rsidRPr="00B43433">
        <w:rPr>
          <w:rFonts w:ascii="Arial" w:hAnsi="Arial" w:cs="Arial"/>
          <w:sz w:val="22"/>
          <w:szCs w:val="22"/>
          <w:lang w:val="fr-FR" w:eastAsia="fr-FR"/>
        </w:rPr>
        <w:t xml:space="preserve"> </w:t>
      </w:r>
      <w:r w:rsidR="00B347F4">
        <w:rPr>
          <w:rFonts w:ascii="Arial" w:hAnsi="Arial" w:cs="Arial"/>
          <w:b/>
          <w:bCs/>
          <w:sz w:val="22"/>
          <w:szCs w:val="22"/>
          <w:lang w:val="fr-FR" w:eastAsia="fr-FR"/>
        </w:rPr>
        <w:t xml:space="preserve">cinq </w:t>
      </w:r>
      <w:r w:rsidRPr="00B43433">
        <w:rPr>
          <w:rFonts w:ascii="Arial" w:hAnsi="Arial" w:cs="Arial"/>
          <w:b/>
          <w:bCs/>
          <w:sz w:val="22"/>
          <w:szCs w:val="22"/>
          <w:lang w:val="fr-FR" w:eastAsia="fr-FR"/>
        </w:rPr>
        <w:t>(</w:t>
      </w:r>
      <w:r w:rsidR="00B347F4">
        <w:rPr>
          <w:rFonts w:ascii="Arial" w:hAnsi="Arial" w:cs="Arial"/>
          <w:b/>
          <w:bCs/>
          <w:sz w:val="22"/>
          <w:szCs w:val="22"/>
          <w:lang w:val="fr-FR" w:eastAsia="fr-FR"/>
        </w:rPr>
        <w:t>5</w:t>
      </w:r>
      <w:r w:rsidRPr="00B43433">
        <w:rPr>
          <w:rFonts w:ascii="Arial" w:hAnsi="Arial" w:cs="Arial"/>
          <w:b/>
          <w:bCs/>
          <w:sz w:val="22"/>
          <w:szCs w:val="22"/>
          <w:lang w:val="fr-FR" w:eastAsia="fr-FR"/>
        </w:rPr>
        <w:t>) ans</w:t>
      </w:r>
      <w:r>
        <w:rPr>
          <w:rFonts w:ascii="Arial" w:hAnsi="Arial" w:cs="Arial"/>
          <w:sz w:val="22"/>
          <w:szCs w:val="22"/>
          <w:lang w:val="fr-FR" w:eastAsia="fr-FR"/>
        </w:rPr>
        <w:t xml:space="preserve"> (hors cas de résiliation anticipée prononcée dans les conditions de l’article 21 ci-dessous) couvrant le projet. </w:t>
      </w:r>
    </w:p>
    <w:p w14:paraId="57C9FA71" w14:textId="77777777" w:rsidR="00AB0A61" w:rsidRDefault="00AB0A61" w:rsidP="00AB0A61">
      <w:pPr>
        <w:pStyle w:val="Style"/>
        <w:shd w:val="clear" w:color="auto" w:fill="FFFFFF"/>
        <w:spacing w:after="0" w:line="240" w:lineRule="auto"/>
        <w:jc w:val="both"/>
        <w:rPr>
          <w:rFonts w:ascii="Arial" w:hAnsi="Arial" w:cs="Arial"/>
          <w:sz w:val="22"/>
          <w:szCs w:val="22"/>
          <w:lang w:val="fr-FR" w:eastAsia="fr-FR"/>
        </w:rPr>
      </w:pPr>
    </w:p>
    <w:p w14:paraId="7A99A1EE" w14:textId="77777777" w:rsidR="00AB0A61" w:rsidRDefault="00AB0A61" w:rsidP="00AB0A61">
      <w:pPr>
        <w:jc w:val="both"/>
        <w:rPr>
          <w:rFonts w:ascii="Arial" w:hAnsi="Arial" w:cs="Arial"/>
          <w:sz w:val="22"/>
          <w:szCs w:val="22"/>
        </w:rPr>
      </w:pPr>
      <w:r>
        <w:rPr>
          <w:rFonts w:ascii="Arial" w:hAnsi="Arial" w:cs="Arial"/>
          <w:sz w:val="22"/>
          <w:szCs w:val="22"/>
        </w:rPr>
        <w:t>Nonobstant les dispositions du présent article, les obligations qui par nature se poursuivent à l’échéance du Marché ou dont il est indiqué spécifiquement dans le Marché qu’elles survivent pour une durée leur étant propre continueront à être applicables pour la durée leur étant propre, notamment les dispositions des articles « Confidentialité », « Propriété intellectuelle », « Responsabilité », « Loi applicable et attribution de compétence » resteront en vigueur à l’échéance du présent document.</w:t>
      </w:r>
    </w:p>
    <w:p w14:paraId="72E62257" w14:textId="77777777" w:rsidR="00AB0A61" w:rsidRDefault="00AB0A61" w:rsidP="00AB0A61">
      <w:pPr>
        <w:pStyle w:val="Style"/>
        <w:shd w:val="clear" w:color="auto" w:fill="FFFFFF"/>
        <w:spacing w:after="0" w:line="240" w:lineRule="auto"/>
        <w:jc w:val="both"/>
        <w:rPr>
          <w:rFonts w:ascii="Arial" w:hAnsi="Arial" w:cs="Arial"/>
          <w:sz w:val="22"/>
          <w:szCs w:val="22"/>
          <w:lang w:val="fr-FR" w:eastAsia="fr-FR"/>
        </w:rPr>
      </w:pPr>
    </w:p>
    <w:p w14:paraId="01C05F9E"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53" w:name="_Toc184805150"/>
      <w:r>
        <w:rPr>
          <w:rFonts w:ascii="Arial" w:hAnsi="Arial" w:cs="Arial"/>
          <w:sz w:val="22"/>
          <w:szCs w:val="22"/>
        </w:rPr>
        <w:t>RESILIATION</w:t>
      </w:r>
      <w:bookmarkEnd w:id="53"/>
    </w:p>
    <w:p w14:paraId="4C20D530"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54" w:name="_Toc184805151"/>
      <w:r>
        <w:rPr>
          <w:rFonts w:ascii="Arial" w:hAnsi="Arial" w:cs="Arial"/>
          <w:b/>
          <w:bCs/>
          <w:sz w:val="22"/>
          <w:szCs w:val="22"/>
        </w:rPr>
        <w:t>Résiliation anticipée pour Faute</w:t>
      </w:r>
      <w:bookmarkEnd w:id="54"/>
    </w:p>
    <w:p w14:paraId="229F7366" w14:textId="77777777" w:rsidR="00AB0A61" w:rsidRDefault="00AB0A61" w:rsidP="00AB0A61">
      <w:pPr>
        <w:widowControl w:val="0"/>
        <w:shd w:val="clear" w:color="auto" w:fill="FFFFFF"/>
        <w:jc w:val="both"/>
        <w:rPr>
          <w:rFonts w:ascii="Arial" w:hAnsi="Arial" w:cs="Arial"/>
          <w:sz w:val="22"/>
          <w:szCs w:val="22"/>
        </w:rPr>
      </w:pPr>
      <w:r>
        <w:rPr>
          <w:rFonts w:ascii="Arial" w:hAnsi="Arial" w:cs="Arial"/>
          <w:sz w:val="22"/>
          <w:szCs w:val="22"/>
        </w:rPr>
        <w:t xml:space="preserve">En complément et ou dérogation des dispositions de </w:t>
      </w:r>
      <w:r>
        <w:rPr>
          <w:rFonts w:ascii="Arial" w:hAnsi="Arial" w:cs="Arial"/>
          <w:b/>
          <w:bCs/>
          <w:sz w:val="22"/>
          <w:szCs w:val="22"/>
          <w:u w:val="single"/>
        </w:rPr>
        <w:t>l’article 50.1 du CCAG-TIC</w:t>
      </w:r>
      <w:r>
        <w:rPr>
          <w:rFonts w:ascii="Arial" w:hAnsi="Arial" w:cs="Arial"/>
          <w:sz w:val="22"/>
          <w:szCs w:val="22"/>
        </w:rPr>
        <w:t xml:space="preserve">, l’Acheteur peut résilier le marché pour faute du Titulaire en cas de manquement à l’une quelconque de ses obligations au titre de ce Marché non réparé dans un délai de 30 (trente) jours ouvrés à compter de la réception d’une lettre recommandée avec accusé de Réception notifiant le manquement en cause. </w:t>
      </w:r>
    </w:p>
    <w:p w14:paraId="5A1ADC2E" w14:textId="77777777" w:rsidR="00AB0A61" w:rsidRDefault="00AB0A61" w:rsidP="00AB0A61">
      <w:pPr>
        <w:widowControl w:val="0"/>
        <w:shd w:val="clear" w:color="auto" w:fill="FFFFFF"/>
        <w:jc w:val="both"/>
        <w:rPr>
          <w:rFonts w:ascii="Arial" w:hAnsi="Arial" w:cs="Arial"/>
          <w:sz w:val="22"/>
          <w:szCs w:val="22"/>
        </w:rPr>
      </w:pPr>
    </w:p>
    <w:p w14:paraId="537DBF87" w14:textId="77777777" w:rsidR="00AB0A61" w:rsidRDefault="00AB0A61" w:rsidP="00AB0A61">
      <w:pPr>
        <w:widowControl w:val="0"/>
        <w:shd w:val="clear" w:color="auto" w:fill="FFFFFF"/>
        <w:jc w:val="both"/>
        <w:rPr>
          <w:rFonts w:ascii="Arial" w:hAnsi="Arial" w:cs="Arial"/>
          <w:sz w:val="22"/>
          <w:szCs w:val="22"/>
        </w:rPr>
      </w:pPr>
      <w:r>
        <w:rPr>
          <w:rFonts w:ascii="Arial" w:hAnsi="Arial" w:cs="Arial"/>
          <w:sz w:val="22"/>
          <w:szCs w:val="22"/>
        </w:rPr>
        <w:t xml:space="preserve">L’Acheteur pourra résilier le présent Marché de plein droit, sans indemnité à sa charge et sans recours aux tribunaux, en adressant au Titulaire par une lettre recommandée avec accusé de réception la Notification de la résiliation. Dans ce cas, la résiliation prend effet à la réception de ladite lettre ou à défaut à la date de sa première présentation par les services postaux. Cette résiliation à l’initiative de l’Acheteur se fait sans remise en cause des dommages et intérêts auxquels il peut par ailleurs prétendre au titre de la réparation des dommages que lui cause ladite résiliation et les manquements étant à son origine. </w:t>
      </w:r>
    </w:p>
    <w:p w14:paraId="1A2990B0" w14:textId="77777777" w:rsidR="00AB0A61" w:rsidRDefault="00AB0A61" w:rsidP="00AB0A61">
      <w:pPr>
        <w:widowControl w:val="0"/>
        <w:shd w:val="clear" w:color="auto" w:fill="FFFFFF"/>
        <w:jc w:val="both"/>
        <w:rPr>
          <w:rFonts w:ascii="Arial" w:hAnsi="Arial" w:cs="Arial"/>
          <w:sz w:val="22"/>
          <w:szCs w:val="22"/>
        </w:rPr>
      </w:pPr>
    </w:p>
    <w:p w14:paraId="47A05FF7" w14:textId="77777777" w:rsidR="00AB0A61" w:rsidRDefault="00AB0A61" w:rsidP="00AB0A61">
      <w:pPr>
        <w:widowControl w:val="0"/>
        <w:jc w:val="both"/>
        <w:rPr>
          <w:rFonts w:ascii="Arial" w:hAnsi="Arial" w:cs="Arial"/>
          <w:sz w:val="22"/>
          <w:szCs w:val="22"/>
        </w:rPr>
      </w:pPr>
      <w:r>
        <w:rPr>
          <w:rFonts w:ascii="Arial" w:hAnsi="Arial" w:cs="Arial"/>
          <w:sz w:val="22"/>
          <w:szCs w:val="22"/>
        </w:rPr>
        <w:t>Nonobstant les dispositions ci-dessus, l’Acheteur pourra dans les cas listés ci-dessous, compte tenu de leur particulière gravité ou des risques qu’ils engendrent pour l’Acheteur, prononcer la résiliation de plein droit du Marché en totalité ou en partie dans les conditions précisées ci-dessous :</w:t>
      </w:r>
    </w:p>
    <w:p w14:paraId="6E8E7120"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t>Inobservation grave des règles de sécurité et de protection de la main d’œuvre (articles 6 et 8 notamment) ;</w:t>
      </w:r>
    </w:p>
    <w:p w14:paraId="6996D621"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Violation de la règlementation relative à la situation régulière du personnel du Titulaire et de ses éventuels sous-traitants (article 8) ;</w:t>
      </w:r>
    </w:p>
    <w:p w14:paraId="5AA1936B"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Sous-traitance d’une partie ou de la totalité du Marché sans autorisation et agrément préalables de l’Acheteur ; </w:t>
      </w:r>
    </w:p>
    <w:p w14:paraId="03A14B23"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t>Inobservation de l’obligation de confidentialité ;</w:t>
      </w:r>
    </w:p>
    <w:p w14:paraId="5DCC3A55"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Inobservation des règles relatives à la cession du Marché ;</w:t>
      </w:r>
    </w:p>
    <w:p w14:paraId="7EE6A6B1"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Inobservation des règles relatives à la lutte contre la corruption ;</w:t>
      </w:r>
    </w:p>
    <w:p w14:paraId="7195D001"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Inobservation des obligations contractuelles en termes d’assurances ;</w:t>
      </w:r>
    </w:p>
    <w:p w14:paraId="1B59B25F" w14:textId="77777777" w:rsidR="00AB0A61" w:rsidRDefault="00AB0A61" w:rsidP="00AB0A61">
      <w:pPr>
        <w:widowControl w:val="0"/>
        <w:ind w:left="567" w:hanging="283"/>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Atteinte des plafonds des pénalités prévues aux articles 12.2.2 et 12.2.3 ci-dessus.</w:t>
      </w:r>
    </w:p>
    <w:p w14:paraId="5B1CB1AA" w14:textId="77777777" w:rsidR="00AB0A61" w:rsidRDefault="00AB0A61" w:rsidP="00AB0A61">
      <w:pPr>
        <w:widowControl w:val="0"/>
        <w:ind w:left="567" w:hanging="283"/>
        <w:jc w:val="both"/>
        <w:rPr>
          <w:rFonts w:ascii="Arial" w:hAnsi="Arial" w:cs="Arial"/>
          <w:sz w:val="22"/>
          <w:szCs w:val="22"/>
        </w:rPr>
      </w:pPr>
    </w:p>
    <w:p w14:paraId="76D8A7B6" w14:textId="77777777" w:rsidR="00AB0A61" w:rsidRDefault="00AB0A61" w:rsidP="00AB0A61">
      <w:pPr>
        <w:widowControl w:val="0"/>
        <w:jc w:val="both"/>
        <w:rPr>
          <w:rFonts w:ascii="Arial" w:hAnsi="Arial" w:cs="Arial"/>
          <w:sz w:val="22"/>
          <w:szCs w:val="22"/>
        </w:rPr>
      </w:pPr>
      <w:r>
        <w:rPr>
          <w:rFonts w:ascii="Arial" w:hAnsi="Arial" w:cs="Arial"/>
          <w:sz w:val="22"/>
          <w:szCs w:val="22"/>
        </w:rPr>
        <w:t xml:space="preserve">Dans ces cas </w:t>
      </w:r>
      <w:r>
        <w:rPr>
          <w:rFonts w:ascii="Arial" w:hAnsi="Arial" w:cs="Arial"/>
          <w:bCs/>
          <w:sz w:val="22"/>
          <w:szCs w:val="22"/>
        </w:rPr>
        <w:t xml:space="preserve">la résiliation </w:t>
      </w:r>
      <w:r>
        <w:rPr>
          <w:rFonts w:ascii="Arial" w:hAnsi="Arial" w:cs="Arial"/>
          <w:sz w:val="22"/>
          <w:szCs w:val="22"/>
        </w:rPr>
        <w:t>pourra être prononcée par l’Acheteur sans préavis, de plein droit et sans recours aux tribunaux en adressant une Notification au Titulaire par lettre recommandée avec accusé de réception. La résiliation sera effective au jour de la réception par le Titulaire de la Notification de l'Acheteur ou de sa première présentation au Titulaire par les services postaux</w:t>
      </w:r>
      <w:r>
        <w:rPr>
          <w:rFonts w:ascii="Arial" w:hAnsi="Arial" w:cs="Arial"/>
          <w:bCs/>
          <w:sz w:val="22"/>
          <w:szCs w:val="22"/>
        </w:rPr>
        <w:t>, sauf autre date mentionnée dans ladite lettre</w:t>
      </w:r>
      <w:r>
        <w:rPr>
          <w:rFonts w:ascii="Arial" w:hAnsi="Arial" w:cs="Arial"/>
          <w:sz w:val="22"/>
          <w:szCs w:val="22"/>
        </w:rPr>
        <w:t>. Le Titulaire ne pourra prétendre à aucune indemnité au titre de cette résiliation.</w:t>
      </w:r>
      <w:r w:rsidRPr="00565CFF">
        <w:rPr>
          <w:rFonts w:ascii="Arial" w:hAnsi="Arial" w:cs="Arial"/>
          <w:sz w:val="22"/>
          <w:szCs w:val="22"/>
        </w:rPr>
        <w:t xml:space="preserve"> </w:t>
      </w:r>
    </w:p>
    <w:p w14:paraId="70A6F2F7" w14:textId="77777777" w:rsidR="00AB0A61" w:rsidRDefault="00AB0A61" w:rsidP="00AB0A61">
      <w:pPr>
        <w:widowControl w:val="0"/>
        <w:jc w:val="both"/>
        <w:rPr>
          <w:rFonts w:ascii="Arial" w:hAnsi="Arial" w:cs="Arial"/>
          <w:sz w:val="22"/>
          <w:szCs w:val="22"/>
        </w:rPr>
      </w:pPr>
    </w:p>
    <w:p w14:paraId="4FC3E5B1" w14:textId="77777777" w:rsidR="00AB0A61" w:rsidRDefault="00AB0A61" w:rsidP="00AB0A61">
      <w:pPr>
        <w:widowControl w:val="0"/>
        <w:jc w:val="both"/>
        <w:rPr>
          <w:rFonts w:ascii="Arial" w:hAnsi="Arial" w:cs="Arial"/>
          <w:sz w:val="22"/>
          <w:szCs w:val="22"/>
        </w:rPr>
      </w:pPr>
    </w:p>
    <w:p w14:paraId="294F89CC" w14:textId="77777777" w:rsidR="00AB0A61" w:rsidRPr="00227CEC" w:rsidRDefault="00AB0A61" w:rsidP="00AB0A61">
      <w:pPr>
        <w:pStyle w:val="Titre3Heading3Titre31t3T3H3Sectiont3Heading3-oldheader3h3chapitre111Niveau3Contrat3Annexe3l3CT3ShiftCtrl3TexteTitre3t3T3Titre3TITRE3Titre3SQTitre3SQ1Titre3SQ2Titre3SQ3Titre3SQ4Titre3T3heading3"/>
        <w:widowControl w:val="0"/>
        <w:numPr>
          <w:ilvl w:val="1"/>
          <w:numId w:val="26"/>
        </w:numPr>
        <w:shd w:val="clear" w:color="auto" w:fill="FFFFFF"/>
        <w:spacing w:after="240"/>
        <w:jc w:val="both"/>
        <w:rPr>
          <w:rFonts w:ascii="Arial" w:hAnsi="Arial" w:cs="Arial"/>
          <w:sz w:val="22"/>
          <w:szCs w:val="22"/>
        </w:rPr>
      </w:pPr>
      <w:bookmarkStart w:id="55" w:name="_Toc184805152"/>
      <w:r w:rsidRPr="00B57569">
        <w:rPr>
          <w:rFonts w:ascii="Arial" w:hAnsi="Arial" w:cs="Arial"/>
          <w:b/>
          <w:bCs/>
          <w:sz w:val="22"/>
          <w:szCs w:val="22"/>
        </w:rPr>
        <w:t>Résiliation anticipée pour non-paiement</w:t>
      </w:r>
      <w:r>
        <w:rPr>
          <w:rFonts w:ascii="Arial" w:hAnsi="Arial" w:cs="Arial"/>
          <w:b/>
          <w:bCs/>
          <w:sz w:val="22"/>
          <w:szCs w:val="22"/>
        </w:rPr>
        <w:t>.</w:t>
      </w:r>
      <w:bookmarkEnd w:id="55"/>
    </w:p>
    <w:p w14:paraId="6B66306C" w14:textId="77777777" w:rsidR="00AB0A61" w:rsidRPr="00565CFF" w:rsidRDefault="00AB0A61" w:rsidP="00AB0A61">
      <w:pPr>
        <w:rPr>
          <w:rFonts w:ascii="Arial" w:hAnsi="Arial" w:cs="Arial"/>
          <w:sz w:val="22"/>
          <w:szCs w:val="22"/>
        </w:rPr>
      </w:pPr>
      <w:bookmarkStart w:id="56" w:name="_Hlk178354447"/>
      <w:r w:rsidRPr="00565CFF">
        <w:rPr>
          <w:rFonts w:ascii="Arial" w:hAnsi="Arial" w:cs="Arial"/>
          <w:sz w:val="22"/>
          <w:szCs w:val="22"/>
        </w:rPr>
        <w:t>En cas de retard de paiement supérieur à soixante (60) jours, et sans contestation ou opposition de la part de l'Acheteur de la facture concernée, le Titulaire devra en aviser l’Acheteur par lettre recommandée avec accusé de réception dans les meilleurs délais. L’Acheteur aura alors quinze (15) jours pour réaliser le paiement, faute de quoi, le Titulaire pourra résilier le présent Marché en adressant une Notification à l’Acheteur par lettre recommandée avec accusé de réception.</w:t>
      </w:r>
    </w:p>
    <w:p w14:paraId="4A5C8CDB" w14:textId="77777777" w:rsidR="00AB0A61" w:rsidRPr="00565CFF" w:rsidRDefault="00AB0A61" w:rsidP="00AB0A61">
      <w:pPr>
        <w:widowControl w:val="0"/>
        <w:jc w:val="both"/>
        <w:rPr>
          <w:rFonts w:ascii="Arial" w:hAnsi="Arial" w:cs="Arial"/>
          <w:sz w:val="22"/>
          <w:szCs w:val="22"/>
        </w:rPr>
      </w:pPr>
      <w:r w:rsidRPr="00565CFF">
        <w:rPr>
          <w:rFonts w:ascii="Arial" w:hAnsi="Arial" w:cs="Arial"/>
          <w:sz w:val="22"/>
          <w:szCs w:val="22"/>
        </w:rPr>
        <w:t>La résiliation sera effective au jour de la réception par l’Acheteur de la Notification du Titulaire ou de sa première présentation à l’Acheteur par les services postaux</w:t>
      </w:r>
      <w:r w:rsidRPr="00565CFF">
        <w:rPr>
          <w:rFonts w:ascii="Arial" w:hAnsi="Arial" w:cs="Arial"/>
          <w:bCs/>
          <w:sz w:val="22"/>
          <w:szCs w:val="22"/>
        </w:rPr>
        <w:t>, sauf autre date mentionnée dans ladite lettre</w:t>
      </w:r>
      <w:r w:rsidRPr="00565CFF">
        <w:rPr>
          <w:rFonts w:ascii="Arial" w:hAnsi="Arial" w:cs="Arial"/>
          <w:sz w:val="22"/>
          <w:szCs w:val="22"/>
        </w:rPr>
        <w:t xml:space="preserve">. </w:t>
      </w:r>
    </w:p>
    <w:p w14:paraId="5B947D81" w14:textId="77777777" w:rsidR="00AB0A61" w:rsidRPr="00565CFF" w:rsidRDefault="00AB0A61" w:rsidP="00AB0A61">
      <w:pPr>
        <w:widowControl w:val="0"/>
        <w:jc w:val="both"/>
        <w:rPr>
          <w:rFonts w:ascii="Arial" w:hAnsi="Arial" w:cs="Arial"/>
          <w:sz w:val="22"/>
          <w:szCs w:val="22"/>
        </w:rPr>
      </w:pPr>
    </w:p>
    <w:p w14:paraId="6A9FB6CC" w14:textId="77777777" w:rsidR="00AB0A61" w:rsidRPr="00227CEC" w:rsidRDefault="00AB0A61" w:rsidP="00AB0A61">
      <w:r w:rsidRPr="00565CFF">
        <w:rPr>
          <w:rFonts w:ascii="Arial" w:hAnsi="Arial" w:cs="Arial"/>
          <w:sz w:val="22"/>
          <w:szCs w:val="22"/>
        </w:rPr>
        <w:t>Nonobstant les dispositions énoncées ci-dessus, l’Article 13.3 « Réversibilité » s’applique.</w:t>
      </w:r>
      <w:bookmarkEnd w:id="56"/>
    </w:p>
    <w:p w14:paraId="0C349065" w14:textId="77777777" w:rsidR="00AB0A61" w:rsidRDefault="00AB0A61" w:rsidP="00AB0A61">
      <w:pPr>
        <w:widowControl w:val="0"/>
        <w:jc w:val="both"/>
        <w:rPr>
          <w:rFonts w:ascii="Arial" w:hAnsi="Arial" w:cs="Arial"/>
          <w:sz w:val="22"/>
          <w:szCs w:val="22"/>
        </w:rPr>
      </w:pPr>
    </w:p>
    <w:p w14:paraId="579435D3" w14:textId="77777777" w:rsidR="00AB0A61" w:rsidRDefault="00AB0A61" w:rsidP="00AB0A61">
      <w:pPr>
        <w:widowControl w:val="0"/>
        <w:shd w:val="clear" w:color="auto" w:fill="FFFFFF"/>
        <w:jc w:val="both"/>
        <w:rPr>
          <w:rFonts w:ascii="Arial" w:hAnsi="Arial" w:cs="Arial"/>
          <w:sz w:val="22"/>
          <w:szCs w:val="22"/>
        </w:rPr>
      </w:pPr>
    </w:p>
    <w:p w14:paraId="6BE1D643" w14:textId="77777777" w:rsidR="00AB0A61" w:rsidRDefault="00AB0A61" w:rsidP="00AB0A61">
      <w:pPr>
        <w:widowControl w:val="0"/>
        <w:shd w:val="clear" w:color="auto" w:fill="FFFFFF"/>
        <w:jc w:val="both"/>
        <w:rPr>
          <w:rFonts w:ascii="Arial" w:hAnsi="Arial" w:cs="Arial"/>
          <w:sz w:val="22"/>
          <w:szCs w:val="22"/>
        </w:rPr>
      </w:pPr>
    </w:p>
    <w:p w14:paraId="51E5B6C9"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57" w:name="_Toc184805153"/>
      <w:r>
        <w:rPr>
          <w:rFonts w:ascii="Arial" w:hAnsi="Arial" w:cs="Arial"/>
          <w:b/>
          <w:bCs/>
          <w:sz w:val="22"/>
          <w:szCs w:val="22"/>
        </w:rPr>
        <w:t xml:space="preserve">Résiliation anticipée </w:t>
      </w:r>
      <w:proofErr w:type="gramStart"/>
      <w:r>
        <w:rPr>
          <w:rFonts w:ascii="Arial" w:hAnsi="Arial" w:cs="Arial"/>
          <w:b/>
          <w:bCs/>
          <w:sz w:val="22"/>
          <w:szCs w:val="22"/>
        </w:rPr>
        <w:t>suite à un</w:t>
      </w:r>
      <w:proofErr w:type="gramEnd"/>
      <w:r>
        <w:rPr>
          <w:rFonts w:ascii="Arial" w:hAnsi="Arial" w:cs="Arial"/>
          <w:b/>
          <w:bCs/>
          <w:sz w:val="22"/>
          <w:szCs w:val="22"/>
        </w:rPr>
        <w:t xml:space="preserve"> cas de force majeure</w:t>
      </w:r>
      <w:bookmarkEnd w:id="57"/>
    </w:p>
    <w:p w14:paraId="74A20CF7" w14:textId="77777777" w:rsidR="00AB0A61" w:rsidRDefault="00AB0A61" w:rsidP="00AB0A61">
      <w:pPr>
        <w:widowControl w:val="0"/>
        <w:shd w:val="clear" w:color="auto" w:fill="FFFFFF"/>
        <w:jc w:val="both"/>
        <w:rPr>
          <w:rFonts w:ascii="Arial" w:hAnsi="Arial" w:cs="Arial"/>
          <w:sz w:val="22"/>
          <w:szCs w:val="22"/>
        </w:rPr>
      </w:pPr>
      <w:r>
        <w:rPr>
          <w:rFonts w:ascii="Arial" w:hAnsi="Arial" w:cs="Arial"/>
          <w:sz w:val="22"/>
          <w:szCs w:val="22"/>
        </w:rPr>
        <w:t>En cas de suspension du Marché due à un cas de Force Majeure tel que défini à l’article 23 ci-dessous pendant une durée supérieure à deux (2) mois ce dernier pourra être résilié de plein droit par l’une ou l’autre des Parties, sans recours aux tribunaux. Dans cette hypothèse, la résiliation prend effet, le lendemain de l’envoi d’une notification adressée par lettre recommandée avec avis de réception.</w:t>
      </w:r>
    </w:p>
    <w:p w14:paraId="07D858AB" w14:textId="77777777" w:rsidR="00AB0A61" w:rsidRDefault="00AB0A61" w:rsidP="00AB0A61">
      <w:pPr>
        <w:widowControl w:val="0"/>
        <w:shd w:val="clear" w:color="auto" w:fill="FFFFFF"/>
        <w:jc w:val="both"/>
        <w:rPr>
          <w:rFonts w:ascii="Arial" w:hAnsi="Arial" w:cs="Arial"/>
          <w:sz w:val="22"/>
          <w:szCs w:val="22"/>
        </w:rPr>
      </w:pPr>
    </w:p>
    <w:p w14:paraId="11CE5232" w14:textId="77777777" w:rsidR="00AB0A61" w:rsidRDefault="00AB0A61" w:rsidP="00AB0A61">
      <w:pPr>
        <w:widowControl w:val="0"/>
        <w:shd w:val="clear" w:color="auto" w:fill="FFFFFF"/>
        <w:jc w:val="both"/>
        <w:rPr>
          <w:rFonts w:ascii="Arial" w:hAnsi="Arial" w:cs="Arial"/>
          <w:sz w:val="22"/>
          <w:szCs w:val="22"/>
        </w:rPr>
      </w:pPr>
      <w:r>
        <w:rPr>
          <w:rFonts w:ascii="Arial" w:hAnsi="Arial" w:cs="Arial"/>
          <w:sz w:val="22"/>
          <w:szCs w:val="22"/>
        </w:rPr>
        <w:t>La résiliation s’opère sans qu'il y ait lieu dans ce cas à quelque indemnisation de part et d’autre.</w:t>
      </w:r>
    </w:p>
    <w:p w14:paraId="3333F2E0" w14:textId="77777777" w:rsidR="00AB0A61" w:rsidRDefault="00AB0A61" w:rsidP="00AB0A61">
      <w:pPr>
        <w:widowControl w:val="0"/>
        <w:shd w:val="clear" w:color="auto" w:fill="FFFFFF"/>
        <w:jc w:val="both"/>
        <w:rPr>
          <w:rFonts w:ascii="Arial" w:hAnsi="Arial" w:cs="Arial"/>
          <w:sz w:val="22"/>
          <w:szCs w:val="22"/>
        </w:rPr>
      </w:pPr>
    </w:p>
    <w:p w14:paraId="6AF94361" w14:textId="77777777" w:rsidR="00AB0A61" w:rsidRDefault="00AB0A61" w:rsidP="00AB0A61">
      <w:pPr>
        <w:pStyle w:val="Titre3Heading3Titre31t3T3H3Sectiont3Heading3-oldheader3h3chapitre111Niveau3Contrat3Annexe3l3CT3ShiftCtrl3TexteTitre3t3T3Titre3TITRE3Titre3SQTitre3SQ1Titre3SQ2Titre3SQ3Titre3SQ4Titre3T3heading3"/>
        <w:numPr>
          <w:ilvl w:val="1"/>
          <w:numId w:val="26"/>
        </w:numPr>
        <w:shd w:val="clear" w:color="auto" w:fill="FFFFFF"/>
        <w:spacing w:after="240"/>
        <w:jc w:val="both"/>
        <w:rPr>
          <w:rFonts w:ascii="Arial" w:hAnsi="Arial" w:cs="Arial"/>
          <w:b/>
          <w:bCs/>
          <w:sz w:val="22"/>
          <w:szCs w:val="22"/>
        </w:rPr>
      </w:pPr>
      <w:r>
        <w:rPr>
          <w:rFonts w:ascii="Arial" w:hAnsi="Arial" w:cs="Arial"/>
          <w:b/>
          <w:bCs/>
          <w:sz w:val="22"/>
          <w:szCs w:val="22"/>
        </w:rPr>
        <w:t xml:space="preserve"> </w:t>
      </w:r>
      <w:bookmarkStart w:id="58" w:name="_Toc184805154"/>
      <w:r>
        <w:rPr>
          <w:rFonts w:ascii="Arial" w:hAnsi="Arial" w:cs="Arial"/>
          <w:b/>
          <w:bCs/>
          <w:sz w:val="22"/>
          <w:szCs w:val="22"/>
        </w:rPr>
        <w:t>Conséquence d’une résiliation anticipée</w:t>
      </w:r>
      <w:bookmarkEnd w:id="58"/>
    </w:p>
    <w:p w14:paraId="779ACF6E" w14:textId="77777777" w:rsidR="00AB0A61" w:rsidRDefault="00AB0A61" w:rsidP="00AB0A61">
      <w:pPr>
        <w:widowControl w:val="0"/>
        <w:shd w:val="clear" w:color="auto" w:fill="FFFFFF"/>
        <w:jc w:val="both"/>
        <w:rPr>
          <w:rFonts w:ascii="Arial" w:hAnsi="Arial" w:cs="Arial"/>
          <w:sz w:val="22"/>
          <w:szCs w:val="22"/>
        </w:rPr>
      </w:pPr>
      <w:r>
        <w:rPr>
          <w:rFonts w:ascii="Arial" w:hAnsi="Arial" w:cs="Arial"/>
          <w:sz w:val="22"/>
          <w:szCs w:val="22"/>
        </w:rPr>
        <w:t>Toute résiliation anticipée du Marché, quelle qu’en soit la cause, ne pourra porter atteinte aux droits et responsabilités acquis ou aux paiements dus, ni à l’entrée en vigueur ou au maintien de toutes les dispositions de ce Marché pour lesquelles il est expressément ou implicitement prévu qu’elles resteront ou qu’elles rentreront en vigueur à la fin du Marché.</w:t>
      </w:r>
    </w:p>
    <w:p w14:paraId="09149E15" w14:textId="77777777" w:rsidR="00AB0A61" w:rsidRDefault="00AB0A61" w:rsidP="00AB0A61">
      <w:pPr>
        <w:widowControl w:val="0"/>
        <w:shd w:val="clear" w:color="auto" w:fill="FFFFFF"/>
        <w:jc w:val="both"/>
        <w:rPr>
          <w:rFonts w:ascii="Arial" w:hAnsi="Arial" w:cs="Arial"/>
          <w:sz w:val="22"/>
          <w:szCs w:val="22"/>
        </w:rPr>
      </w:pPr>
    </w:p>
    <w:p w14:paraId="77014D7D" w14:textId="77777777" w:rsidR="00AB0A61" w:rsidRDefault="00AB0A61" w:rsidP="00AB0A61">
      <w:pPr>
        <w:widowControl w:val="0"/>
        <w:shd w:val="clear" w:color="auto" w:fill="FFFFFF"/>
        <w:jc w:val="both"/>
        <w:rPr>
          <w:rFonts w:ascii="Arial" w:hAnsi="Arial" w:cs="Arial"/>
          <w:sz w:val="22"/>
          <w:szCs w:val="22"/>
        </w:rPr>
      </w:pPr>
      <w:r>
        <w:rPr>
          <w:rFonts w:ascii="Arial" w:hAnsi="Arial" w:cs="Arial"/>
          <w:sz w:val="22"/>
          <w:szCs w:val="22"/>
        </w:rPr>
        <w:t xml:space="preserve">En cas de résiliation anticipée du présent Marché, la Partie à l’origine de la résiliation émettra un décompte de résiliation qui identifiera les sommes au débit et au crédit de l’autre Partie. Etant, toutefois précisé que le Titulaire ne pourra prétendre à aucune indemnité en cas de résiliation du Marché en raison de sa défaillance. </w:t>
      </w:r>
    </w:p>
    <w:p w14:paraId="0806A7A7" w14:textId="77777777" w:rsidR="00AB0A61" w:rsidRDefault="00AB0A61" w:rsidP="00AB0A61">
      <w:pPr>
        <w:widowControl w:val="0"/>
        <w:shd w:val="clear" w:color="auto" w:fill="FFFFFF"/>
        <w:jc w:val="both"/>
        <w:rPr>
          <w:rFonts w:ascii="Arial" w:hAnsi="Arial" w:cs="Arial"/>
          <w:sz w:val="22"/>
          <w:szCs w:val="22"/>
        </w:rPr>
      </w:pPr>
    </w:p>
    <w:p w14:paraId="025A733C"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sz w:val="22"/>
          <w:szCs w:val="22"/>
        </w:rPr>
      </w:pPr>
      <w:r>
        <w:rPr>
          <w:rFonts w:ascii="Arial" w:hAnsi="Arial" w:cs="Arial"/>
          <w:sz w:val="22"/>
          <w:szCs w:val="22"/>
        </w:rPr>
        <w:t xml:space="preserve">Par ailleurs, en cas de défaillance d’une des Parties, l’autre Partie se réserve la faculté d’obtenir la réparation des préjudices subis dans le cadre de l'exécution de ce Marché, et la condamnation de la Partie défaillante à lui verser tous les dommages et intérêts auxquels elle pourrait prétendre </w:t>
      </w:r>
      <w:proofErr w:type="gramStart"/>
      <w:r>
        <w:rPr>
          <w:rFonts w:ascii="Arial" w:hAnsi="Arial" w:cs="Arial"/>
          <w:sz w:val="22"/>
          <w:szCs w:val="22"/>
        </w:rPr>
        <w:t>compte tenus</w:t>
      </w:r>
      <w:proofErr w:type="gramEnd"/>
      <w:r>
        <w:rPr>
          <w:rFonts w:ascii="Arial" w:hAnsi="Arial" w:cs="Arial"/>
          <w:sz w:val="22"/>
          <w:szCs w:val="22"/>
        </w:rPr>
        <w:t xml:space="preserve"> des frais, y compris des frais de reprises de la Prestation par un tiers, supportés par l’Acheteur du fait de cette défaillance dans le cas d’un manquement du Titulaire.</w:t>
      </w:r>
    </w:p>
    <w:p w14:paraId="630375CC"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Style w:val="Marquedecommentaire"/>
          <w:rFonts w:ascii="Arial" w:hAnsi="Arial" w:cs="Arial"/>
          <w:sz w:val="22"/>
          <w:szCs w:val="22"/>
        </w:rPr>
      </w:pPr>
    </w:p>
    <w:p w14:paraId="16CB0B60" w14:textId="19225BEF"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sz w:val="22"/>
          <w:szCs w:val="22"/>
        </w:rPr>
      </w:pPr>
      <w:r>
        <w:rPr>
          <w:rFonts w:ascii="Arial" w:hAnsi="Arial" w:cs="Arial"/>
          <w:sz w:val="22"/>
          <w:szCs w:val="22"/>
        </w:rPr>
        <w:t>Quel que soit le cas de résiliation, le Titulaire s'engage, à première demande, à restituer l'ensemble des matériels, Données de l’Acheteur, dans les conditions définies dans l’offre du Titulaire, et/ou documentations mis à sa disposition par l’Acheteur et à livrer l'ensemble de la Documentation et des Livrables encore en sa possession et qui ont été payés en intégralité en l'état où ils se trouvent à la date effective de résiliation dans les meilleurs délais à compter de cette date. L’article 13.3 ci-dessus « Réversibilité » sera alors mis en œuvre à la demande de l’Acheteur.</w:t>
      </w:r>
    </w:p>
    <w:p w14:paraId="06801A73"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sz w:val="22"/>
          <w:szCs w:val="22"/>
        </w:rPr>
      </w:pPr>
    </w:p>
    <w:p w14:paraId="7B836692" w14:textId="77777777" w:rsidR="00AB0A61" w:rsidRDefault="00AB0A61" w:rsidP="00AB0A61">
      <w:pPr>
        <w:pStyle w:val="Corpsdetextebodytextcontentsbodytext1bodytext2bodytext3bodytext4bodytext5bodytext6bodytext7bodytext8bodytext9bodytext11bodytext21bodytext31bodytext41bodytext51bodytext61bodytext71bodytext81bodytext10bodytext12"/>
        <w:shd w:val="clear" w:color="auto" w:fill="FFFFFF"/>
        <w:jc w:val="both"/>
        <w:rPr>
          <w:rFonts w:ascii="Arial" w:hAnsi="Arial" w:cs="Arial"/>
          <w:sz w:val="22"/>
          <w:szCs w:val="22"/>
        </w:rPr>
      </w:pPr>
    </w:p>
    <w:p w14:paraId="7B02E31A" w14:textId="77777777" w:rsidR="00AB0A61" w:rsidRPr="003064FC"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59" w:name="_Toc184805155"/>
      <w:r w:rsidRPr="003064FC">
        <w:rPr>
          <w:rFonts w:ascii="Arial" w:hAnsi="Arial" w:cs="Arial"/>
          <w:sz w:val="22"/>
          <w:szCs w:val="22"/>
        </w:rPr>
        <w:t>CESSION</w:t>
      </w:r>
      <w:bookmarkEnd w:id="59"/>
    </w:p>
    <w:p w14:paraId="38CF4439" w14:textId="77777777" w:rsidR="00AB0A61" w:rsidRDefault="00AB0A61" w:rsidP="00AB0A61">
      <w:pPr>
        <w:jc w:val="both"/>
        <w:rPr>
          <w:rFonts w:ascii="Arial" w:hAnsi="Arial" w:cs="Arial"/>
          <w:sz w:val="22"/>
          <w:szCs w:val="22"/>
        </w:rPr>
      </w:pPr>
      <w:r>
        <w:rPr>
          <w:rFonts w:ascii="Arial" w:hAnsi="Arial" w:cs="Arial"/>
          <w:sz w:val="22"/>
          <w:szCs w:val="22"/>
        </w:rPr>
        <w:t>Le présent Marché ne pourra faire l'objet d'une cession totale ou partielle, à titre onéreux ou gracieux, par l'une des Parties sans l'accord écrit et préalable de l'autre Partie.</w:t>
      </w:r>
    </w:p>
    <w:p w14:paraId="02790837" w14:textId="77777777" w:rsidR="00AB0A61" w:rsidRDefault="00AB0A61" w:rsidP="00AB0A61">
      <w:pPr>
        <w:jc w:val="both"/>
        <w:rPr>
          <w:rFonts w:ascii="Arial" w:hAnsi="Arial" w:cs="Arial"/>
          <w:sz w:val="22"/>
          <w:szCs w:val="22"/>
        </w:rPr>
      </w:pPr>
    </w:p>
    <w:p w14:paraId="783CE0B9" w14:textId="77777777" w:rsidR="00AB0A61" w:rsidRDefault="00AB0A61" w:rsidP="00AB0A61">
      <w:pPr>
        <w:jc w:val="both"/>
        <w:rPr>
          <w:rFonts w:ascii="Arial" w:hAnsi="Arial" w:cs="Arial"/>
          <w:sz w:val="22"/>
          <w:szCs w:val="22"/>
        </w:rPr>
      </w:pPr>
      <w:r>
        <w:rPr>
          <w:rFonts w:ascii="Arial" w:hAnsi="Arial" w:cs="Arial"/>
          <w:sz w:val="22"/>
          <w:szCs w:val="22"/>
        </w:rPr>
        <w:lastRenderedPageBreak/>
        <w:t>Si une cession est conclue sans autorisation, le Titulaire demeure personnellement responsable tant envers l’Acheteur qu’envers les tiers. En outre, l’Acheteur se réserve la faculté d’appliquer les dispositions de l’article « Résiliation » ci-dessus.</w:t>
      </w:r>
    </w:p>
    <w:p w14:paraId="528602A2" w14:textId="77777777" w:rsidR="00AB0A61" w:rsidRDefault="00AB0A61" w:rsidP="00AB0A61">
      <w:pPr>
        <w:jc w:val="both"/>
        <w:rPr>
          <w:rFonts w:ascii="Arial" w:hAnsi="Arial" w:cs="Arial"/>
          <w:sz w:val="22"/>
          <w:szCs w:val="22"/>
        </w:rPr>
      </w:pPr>
    </w:p>
    <w:p w14:paraId="7A1FE122"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sz w:val="22"/>
          <w:szCs w:val="22"/>
        </w:rPr>
      </w:pPr>
      <w:bookmarkStart w:id="60" w:name="_Toc184805156"/>
      <w:r>
        <w:rPr>
          <w:rFonts w:ascii="Arial" w:hAnsi="Arial" w:cs="Arial"/>
          <w:sz w:val="22"/>
          <w:szCs w:val="22"/>
        </w:rPr>
        <w:t>FORCE MAJEURE</w:t>
      </w:r>
      <w:bookmarkEnd w:id="60"/>
    </w:p>
    <w:p w14:paraId="340CBEDA"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Les dispositions de </w:t>
      </w:r>
      <w:r>
        <w:rPr>
          <w:rFonts w:ascii="Arial" w:hAnsi="Arial" w:cs="Arial"/>
          <w:b/>
          <w:bCs/>
          <w:sz w:val="22"/>
          <w:szCs w:val="22"/>
          <w:u w:val="single"/>
        </w:rPr>
        <w:t>l’article 26 du CCAG-TIC</w:t>
      </w:r>
      <w:r>
        <w:rPr>
          <w:rFonts w:ascii="Arial" w:hAnsi="Arial" w:cs="Arial"/>
          <w:sz w:val="22"/>
          <w:szCs w:val="22"/>
        </w:rPr>
        <w:t xml:space="preserve"> sont supprimées et remplacées par les dispositions suivantes :</w:t>
      </w:r>
    </w:p>
    <w:p w14:paraId="68028171" w14:textId="77777777" w:rsidR="00AB0A61" w:rsidRDefault="00AB0A61" w:rsidP="00AB0A61">
      <w:pPr>
        <w:pStyle w:val="Retraitcorpsdetexte"/>
        <w:shd w:val="clear" w:color="auto" w:fill="FFFFFF"/>
        <w:spacing w:line="240" w:lineRule="auto"/>
        <w:rPr>
          <w:rFonts w:ascii="Arial" w:hAnsi="Arial" w:cs="Arial"/>
          <w:sz w:val="22"/>
          <w:szCs w:val="22"/>
        </w:rPr>
      </w:pPr>
    </w:p>
    <w:p w14:paraId="432CBA7F"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On entend par force majeure (ci-après « Force Majeure »), tout événement présentant un caractère extérieur échappant au contrôle du débiteur, qui ne pouvait être raisonnablement prévu lors de la conclusion du Marché, dont les effets ne peuvent être évités par des mesures appropriées, et qui empêche l'exécution de son obligation par le débiteur dans les conditions de l’Article 1218 du Code civil. </w:t>
      </w:r>
    </w:p>
    <w:p w14:paraId="25FB69F0" w14:textId="77777777" w:rsidR="00AB0A61" w:rsidRDefault="00AB0A61" w:rsidP="00AB0A61">
      <w:pPr>
        <w:pStyle w:val="Retraitcorpsdetexte"/>
        <w:shd w:val="clear" w:color="auto" w:fill="FFFFFF"/>
        <w:spacing w:line="240" w:lineRule="auto"/>
        <w:rPr>
          <w:rFonts w:ascii="Arial" w:hAnsi="Arial" w:cs="Arial"/>
          <w:sz w:val="22"/>
          <w:szCs w:val="22"/>
        </w:rPr>
      </w:pPr>
    </w:p>
    <w:p w14:paraId="391BE0D3"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La Partie se trouvant empêchée d’exécuter ses obligations prévues au présent Marché du fait de la survenance d’un évènement de Force Majeure informera l’autre Partie dans les meilleurs délais, par tout moyen, confirmé par écrit/lettre recommandée avec accusé de réception, en lui indiquant la nature de ses circonstances et, dans la mesure du possible sa durée prévisionnelle et l’étendue de l’empêchement. </w:t>
      </w:r>
    </w:p>
    <w:p w14:paraId="7D8CC0D0" w14:textId="77777777" w:rsidR="00AB0A61" w:rsidRDefault="00AB0A61" w:rsidP="00AB0A61">
      <w:pPr>
        <w:pStyle w:val="Retraitcorpsdetexte"/>
        <w:shd w:val="clear" w:color="auto" w:fill="FFFFFF"/>
        <w:spacing w:line="240" w:lineRule="auto"/>
        <w:rPr>
          <w:rFonts w:ascii="Arial" w:hAnsi="Arial" w:cs="Arial"/>
          <w:sz w:val="22"/>
          <w:szCs w:val="22"/>
        </w:rPr>
      </w:pPr>
    </w:p>
    <w:p w14:paraId="1BCDD451"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Cet évènement de Force Majeure entraînera la suspension pour les Parties des obligations issues du Marché. De ce fait, aucune Partie ne pourra être tenue responsable du retard ou de l’inexécution de tout ou partie de ses obligations dans le cadre du Marché si ce retard ou cette inexécution est dû(e) à la survenance d’un événement de Force Majeure.</w:t>
      </w:r>
    </w:p>
    <w:p w14:paraId="4256D881"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La Partie ayant invoqué le cas de Force Majeure : </w:t>
      </w:r>
    </w:p>
    <w:p w14:paraId="18BCA5BB" w14:textId="77777777" w:rsidR="00AB0A61" w:rsidRDefault="00AB0A61" w:rsidP="00AB0A61">
      <w:pPr>
        <w:pStyle w:val="Retraitcorpsdetexte"/>
        <w:numPr>
          <w:ilvl w:val="0"/>
          <w:numId w:val="17"/>
        </w:numPr>
        <w:shd w:val="clear" w:color="auto" w:fill="FFFFFF"/>
        <w:spacing w:line="240" w:lineRule="auto"/>
        <w:rPr>
          <w:rFonts w:ascii="Arial" w:hAnsi="Arial" w:cs="Arial"/>
          <w:sz w:val="22"/>
          <w:szCs w:val="22"/>
        </w:rPr>
      </w:pPr>
      <w:r>
        <w:rPr>
          <w:rFonts w:ascii="Arial" w:hAnsi="Arial" w:cs="Arial"/>
          <w:sz w:val="22"/>
          <w:szCs w:val="22"/>
        </w:rPr>
        <w:t>Fera tous ses efforts pour limiter et/ou atténuer autant que possible ses conséquences afin de reprendre dans les meilleurs délais l’exécution du Marché ;</w:t>
      </w:r>
    </w:p>
    <w:p w14:paraId="182EBABF" w14:textId="77777777" w:rsidR="00AB0A61" w:rsidRDefault="00AB0A61" w:rsidP="00AB0A61">
      <w:pPr>
        <w:pStyle w:val="Retraitcorpsdetexte"/>
        <w:numPr>
          <w:ilvl w:val="0"/>
          <w:numId w:val="17"/>
        </w:numPr>
        <w:shd w:val="clear" w:color="auto" w:fill="FFFFFF"/>
        <w:spacing w:line="240" w:lineRule="auto"/>
        <w:rPr>
          <w:rFonts w:ascii="Arial" w:hAnsi="Arial" w:cs="Arial"/>
          <w:sz w:val="22"/>
          <w:szCs w:val="22"/>
        </w:rPr>
      </w:pPr>
      <w:r>
        <w:rPr>
          <w:rFonts w:ascii="Arial" w:hAnsi="Arial" w:cs="Arial"/>
          <w:sz w:val="22"/>
          <w:szCs w:val="22"/>
        </w:rPr>
        <w:t xml:space="preserve">Devra poursuivre l’exécution des obligations non affectées par l’évènement de Force </w:t>
      </w:r>
      <w:proofErr w:type="gramStart"/>
      <w:r>
        <w:rPr>
          <w:rFonts w:ascii="Arial" w:hAnsi="Arial" w:cs="Arial"/>
          <w:sz w:val="22"/>
          <w:szCs w:val="22"/>
        </w:rPr>
        <w:t>Majeure;</w:t>
      </w:r>
      <w:proofErr w:type="gramEnd"/>
    </w:p>
    <w:p w14:paraId="53BEF39F" w14:textId="798E421A" w:rsidR="00AB0A61" w:rsidRDefault="00AB0A61" w:rsidP="00AB0A61">
      <w:pPr>
        <w:pStyle w:val="Retraitcorpsdetexte"/>
        <w:numPr>
          <w:ilvl w:val="0"/>
          <w:numId w:val="17"/>
        </w:numPr>
        <w:shd w:val="clear" w:color="auto" w:fill="FFFFFF"/>
        <w:spacing w:line="240" w:lineRule="auto"/>
        <w:rPr>
          <w:rFonts w:ascii="Arial" w:hAnsi="Arial" w:cs="Arial"/>
          <w:sz w:val="22"/>
          <w:szCs w:val="22"/>
        </w:rPr>
      </w:pPr>
      <w:r>
        <w:rPr>
          <w:rFonts w:ascii="Arial" w:hAnsi="Arial" w:cs="Arial"/>
          <w:sz w:val="22"/>
          <w:szCs w:val="22"/>
        </w:rPr>
        <w:t xml:space="preserve">Proposera dans la mesure du possible, des </w:t>
      </w:r>
      <w:r w:rsidR="007E1011">
        <w:rPr>
          <w:rFonts w:ascii="Arial" w:hAnsi="Arial" w:cs="Arial"/>
          <w:sz w:val="22"/>
          <w:szCs w:val="22"/>
        </w:rPr>
        <w:t>S</w:t>
      </w:r>
      <w:r>
        <w:rPr>
          <w:rFonts w:ascii="Arial" w:hAnsi="Arial" w:cs="Arial"/>
          <w:sz w:val="22"/>
          <w:szCs w:val="22"/>
        </w:rPr>
        <w:t>olutions de contournement permettant l’exécution de l’obligation empêchée, et ce sans frais pour l’autre Partie,</w:t>
      </w:r>
    </w:p>
    <w:p w14:paraId="5F950A7A" w14:textId="77777777" w:rsidR="00AB0A61" w:rsidRDefault="00AB0A61" w:rsidP="00AB0A61">
      <w:pPr>
        <w:pStyle w:val="Retraitcorpsdetexte"/>
        <w:numPr>
          <w:ilvl w:val="0"/>
          <w:numId w:val="17"/>
        </w:numPr>
        <w:shd w:val="clear" w:color="auto" w:fill="FFFFFF"/>
        <w:spacing w:line="240" w:lineRule="auto"/>
        <w:rPr>
          <w:rFonts w:ascii="Arial" w:hAnsi="Arial" w:cs="Arial"/>
          <w:sz w:val="22"/>
          <w:szCs w:val="22"/>
        </w:rPr>
      </w:pPr>
      <w:r>
        <w:rPr>
          <w:rFonts w:ascii="Arial" w:hAnsi="Arial" w:cs="Arial"/>
          <w:sz w:val="22"/>
          <w:szCs w:val="22"/>
        </w:rPr>
        <w:t xml:space="preserve">Informera par écrit </w:t>
      </w:r>
      <w:proofErr w:type="gramStart"/>
      <w:r>
        <w:rPr>
          <w:rFonts w:ascii="Arial" w:hAnsi="Arial" w:cs="Arial"/>
          <w:sz w:val="22"/>
          <w:szCs w:val="22"/>
        </w:rPr>
        <w:t>l’ (</w:t>
      </w:r>
      <w:proofErr w:type="gramEnd"/>
      <w:r>
        <w:rPr>
          <w:rFonts w:ascii="Arial" w:hAnsi="Arial" w:cs="Arial"/>
          <w:sz w:val="22"/>
          <w:szCs w:val="22"/>
        </w:rPr>
        <w:t xml:space="preserve">les) autre(s) Partie(s)  de sa cessation. </w:t>
      </w:r>
    </w:p>
    <w:p w14:paraId="73BFE3DA"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Les obligations suspendues seront exécutées à nouveau dès que l’évènement de Force Majeure aura cessé, les délais contractuels étant prolongés de la durée dudit évènement.</w:t>
      </w:r>
    </w:p>
    <w:p w14:paraId="239513DD" w14:textId="77777777" w:rsidR="00AB0A61" w:rsidRDefault="00AB0A61" w:rsidP="00AB0A61">
      <w:pPr>
        <w:shd w:val="clear" w:color="auto" w:fill="FFFFFF"/>
        <w:jc w:val="both"/>
        <w:rPr>
          <w:rFonts w:ascii="Arial" w:hAnsi="Arial" w:cs="Arial"/>
          <w:sz w:val="22"/>
          <w:szCs w:val="22"/>
        </w:rPr>
      </w:pPr>
      <w:r>
        <w:rPr>
          <w:rFonts w:ascii="Arial" w:hAnsi="Arial" w:cs="Arial"/>
          <w:sz w:val="22"/>
          <w:szCs w:val="22"/>
        </w:rPr>
        <w:t>Si les effets de la Force Majeure se prolongeaient au-delà d’une durée d’un (1) mois à compter de sa survenance, les Parties se concerteront aux fins de décider des suites de l’exécution du Marché. À l’issue de ce délai, chaque Partie pourra résilier de plein droit le Marché par lettre recommandée avec avis de réception notifiant à l’autre Partie la résiliation immédiate du Marché, sans qu'il y ait lieu à indemnisation quelconque de part et d’autre. La résiliation sera effective au jour de la réception par une Partie de la notification de l’autre Partie ou de sa première présentation au Titulaire.</w:t>
      </w:r>
    </w:p>
    <w:p w14:paraId="2927CDE4"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shd w:val="clear" w:color="auto" w:fill="FFFFFF"/>
        <w:spacing w:after="240"/>
        <w:jc w:val="both"/>
        <w:rPr>
          <w:rFonts w:ascii="Arial" w:hAnsi="Arial" w:cs="Arial"/>
          <w:sz w:val="22"/>
          <w:szCs w:val="22"/>
        </w:rPr>
      </w:pPr>
    </w:p>
    <w:p w14:paraId="77127E0A"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caps/>
          <w:sz w:val="22"/>
          <w:szCs w:val="22"/>
        </w:rPr>
      </w:pPr>
      <w:bookmarkStart w:id="61" w:name="_Toc184805157"/>
      <w:r>
        <w:rPr>
          <w:rFonts w:ascii="Arial" w:hAnsi="Arial" w:cs="Arial"/>
          <w:caps/>
          <w:sz w:val="22"/>
          <w:szCs w:val="22"/>
        </w:rPr>
        <w:t>Dispositions générales</w:t>
      </w:r>
      <w:bookmarkEnd w:id="61"/>
    </w:p>
    <w:p w14:paraId="1B7A3A26" w14:textId="77777777" w:rsidR="00AB0A61" w:rsidRDefault="00AB0A61" w:rsidP="00AB0A61">
      <w:pPr>
        <w:rPr>
          <w:rFonts w:ascii="Arial" w:hAnsi="Arial" w:cs="Arial"/>
          <w:sz w:val="22"/>
          <w:szCs w:val="22"/>
        </w:rPr>
      </w:pPr>
    </w:p>
    <w:p w14:paraId="3B1588AA"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2" w:name="_Toc184805158"/>
      <w:r>
        <w:rPr>
          <w:rFonts w:ascii="Arial" w:hAnsi="Arial" w:cs="Arial"/>
          <w:sz w:val="22"/>
          <w:szCs w:val="22"/>
        </w:rPr>
        <w:t>Indépendance des Parties</w:t>
      </w:r>
      <w:bookmarkEnd w:id="62"/>
    </w:p>
    <w:p w14:paraId="4428B8D3" w14:textId="77777777" w:rsidR="00AB0A61" w:rsidRDefault="00AB0A61" w:rsidP="00AB0A61">
      <w:pPr>
        <w:jc w:val="both"/>
        <w:rPr>
          <w:rFonts w:ascii="Arial" w:hAnsi="Arial" w:cs="Arial"/>
          <w:sz w:val="22"/>
          <w:szCs w:val="22"/>
        </w:rPr>
      </w:pPr>
    </w:p>
    <w:p w14:paraId="69475309" w14:textId="77777777" w:rsidR="00AB0A61" w:rsidRDefault="00AB0A61" w:rsidP="00AB0A61">
      <w:pPr>
        <w:jc w:val="both"/>
        <w:rPr>
          <w:rFonts w:ascii="Arial" w:hAnsi="Arial" w:cs="Arial"/>
          <w:sz w:val="22"/>
          <w:szCs w:val="22"/>
        </w:rPr>
      </w:pPr>
      <w:r>
        <w:rPr>
          <w:rFonts w:ascii="Arial" w:hAnsi="Arial" w:cs="Arial"/>
          <w:sz w:val="22"/>
          <w:szCs w:val="22"/>
        </w:rPr>
        <w:t>Aucune des Parties ne peut prendre un engagement au nom et/ou pour le compte de l’autre.</w:t>
      </w:r>
    </w:p>
    <w:p w14:paraId="70497F0C" w14:textId="77777777" w:rsidR="00AB0A61" w:rsidRDefault="00AB0A61" w:rsidP="00AB0A61">
      <w:pPr>
        <w:jc w:val="both"/>
        <w:rPr>
          <w:rFonts w:ascii="Arial" w:hAnsi="Arial" w:cs="Arial"/>
          <w:sz w:val="22"/>
          <w:szCs w:val="22"/>
        </w:rPr>
      </w:pPr>
    </w:p>
    <w:p w14:paraId="4E9BD616" w14:textId="77777777" w:rsidR="00AB0A61" w:rsidRDefault="00AB0A61" w:rsidP="00AB0A61">
      <w:pPr>
        <w:jc w:val="both"/>
        <w:rPr>
          <w:rFonts w:ascii="Arial" w:hAnsi="Arial" w:cs="Arial"/>
          <w:sz w:val="22"/>
          <w:szCs w:val="22"/>
        </w:rPr>
      </w:pPr>
      <w:r>
        <w:rPr>
          <w:rFonts w:ascii="Arial" w:hAnsi="Arial" w:cs="Arial"/>
          <w:sz w:val="22"/>
          <w:szCs w:val="22"/>
        </w:rPr>
        <w:t>En outre, chacune des Parties demeure seule responsable de ses actes, allégations, engagements, Prestations, personnels et sous-traitants.</w:t>
      </w:r>
    </w:p>
    <w:p w14:paraId="4B70E508" w14:textId="77777777" w:rsidR="00AB0A61" w:rsidRDefault="00AB0A61" w:rsidP="00AB0A61">
      <w:pPr>
        <w:jc w:val="both"/>
        <w:rPr>
          <w:rFonts w:ascii="Arial" w:hAnsi="Arial" w:cs="Arial"/>
          <w:sz w:val="22"/>
          <w:szCs w:val="22"/>
        </w:rPr>
      </w:pPr>
    </w:p>
    <w:p w14:paraId="450F31FB"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3" w:name="_Toc184805159"/>
      <w:r>
        <w:rPr>
          <w:rFonts w:ascii="Arial" w:hAnsi="Arial" w:cs="Arial"/>
          <w:sz w:val="22"/>
          <w:szCs w:val="22"/>
        </w:rPr>
        <w:t>Références</w:t>
      </w:r>
      <w:bookmarkEnd w:id="63"/>
      <w:r>
        <w:rPr>
          <w:rFonts w:ascii="Arial" w:hAnsi="Arial" w:cs="Arial"/>
          <w:sz w:val="22"/>
          <w:szCs w:val="22"/>
        </w:rPr>
        <w:t xml:space="preserve"> </w:t>
      </w:r>
    </w:p>
    <w:p w14:paraId="72FD4E5C" w14:textId="77777777" w:rsidR="00AB0A61" w:rsidRDefault="00AB0A61" w:rsidP="00AB0A61">
      <w:pPr>
        <w:jc w:val="both"/>
        <w:rPr>
          <w:rFonts w:ascii="Arial" w:hAnsi="Arial" w:cs="Arial"/>
          <w:sz w:val="22"/>
          <w:szCs w:val="22"/>
        </w:rPr>
      </w:pPr>
    </w:p>
    <w:p w14:paraId="7AB41A00" w14:textId="77777777" w:rsidR="00AB0A61" w:rsidRDefault="00AB0A61" w:rsidP="00AB0A61">
      <w:pPr>
        <w:jc w:val="both"/>
        <w:rPr>
          <w:rFonts w:ascii="Arial" w:hAnsi="Arial" w:cs="Arial"/>
          <w:sz w:val="22"/>
          <w:szCs w:val="22"/>
        </w:rPr>
      </w:pPr>
      <w:r>
        <w:rPr>
          <w:rFonts w:ascii="Arial" w:hAnsi="Arial" w:cs="Arial"/>
          <w:sz w:val="22"/>
          <w:szCs w:val="22"/>
        </w:rPr>
        <w:t>Le Titulaire ne pourra utiliser le nom de l’Acheteur ou tout autre signe distinctif à titre de référence commerciale sans avoir obtenu l’accord express et préalable écrit de l’Acheteur.</w:t>
      </w:r>
    </w:p>
    <w:p w14:paraId="6A56787E" w14:textId="77777777" w:rsidR="00AB0A61" w:rsidRDefault="00AB0A61" w:rsidP="00AB0A61">
      <w:pPr>
        <w:jc w:val="both"/>
        <w:rPr>
          <w:rFonts w:ascii="Arial" w:hAnsi="Arial" w:cs="Arial"/>
          <w:sz w:val="22"/>
          <w:szCs w:val="22"/>
        </w:rPr>
      </w:pPr>
    </w:p>
    <w:p w14:paraId="12597BC7" w14:textId="77777777" w:rsidR="00AB0A61" w:rsidRDefault="00AB0A61" w:rsidP="00AB0A61">
      <w:pPr>
        <w:jc w:val="both"/>
        <w:rPr>
          <w:rFonts w:ascii="Arial" w:hAnsi="Arial" w:cs="Arial"/>
          <w:sz w:val="22"/>
          <w:szCs w:val="22"/>
        </w:rPr>
      </w:pPr>
      <w:r>
        <w:rPr>
          <w:rFonts w:ascii="Arial" w:hAnsi="Arial" w:cs="Arial"/>
          <w:sz w:val="22"/>
          <w:szCs w:val="22"/>
        </w:rPr>
        <w:lastRenderedPageBreak/>
        <w:t>En aucun cas, cette référence ne devra remettre en cause l'engagement de confidentialité défini à l'article 14 « Confidentialité ».</w:t>
      </w:r>
    </w:p>
    <w:p w14:paraId="0DEE3A64"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ind w:firstLine="1275"/>
        <w:rPr>
          <w:rFonts w:ascii="Arial" w:hAnsi="Arial" w:cs="Arial"/>
          <w:sz w:val="22"/>
          <w:szCs w:val="22"/>
        </w:rPr>
      </w:pPr>
    </w:p>
    <w:p w14:paraId="0742D18B"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4" w:name="_Toc184805160"/>
      <w:r>
        <w:rPr>
          <w:rFonts w:ascii="Arial" w:hAnsi="Arial" w:cs="Arial"/>
          <w:sz w:val="22"/>
          <w:szCs w:val="22"/>
        </w:rPr>
        <w:t>Titres</w:t>
      </w:r>
      <w:bookmarkEnd w:id="64"/>
    </w:p>
    <w:p w14:paraId="296D725A" w14:textId="77777777" w:rsidR="00AB0A61" w:rsidRDefault="00AB0A61" w:rsidP="00AB0A61">
      <w:pPr>
        <w:jc w:val="both"/>
        <w:rPr>
          <w:rFonts w:ascii="Arial" w:hAnsi="Arial" w:cs="Arial"/>
          <w:sz w:val="22"/>
          <w:szCs w:val="22"/>
        </w:rPr>
      </w:pPr>
    </w:p>
    <w:p w14:paraId="66C8AAA7" w14:textId="77777777" w:rsidR="00AB0A61" w:rsidRDefault="00AB0A61" w:rsidP="00AB0A61">
      <w:pPr>
        <w:jc w:val="both"/>
        <w:rPr>
          <w:rFonts w:ascii="Arial" w:hAnsi="Arial" w:cs="Arial"/>
          <w:sz w:val="22"/>
          <w:szCs w:val="22"/>
        </w:rPr>
      </w:pPr>
      <w:r>
        <w:rPr>
          <w:rFonts w:ascii="Arial" w:hAnsi="Arial" w:cs="Arial"/>
          <w:sz w:val="22"/>
          <w:szCs w:val="22"/>
        </w:rPr>
        <w:t>En cas de difficultés d’interprétation entre l’un quelconque des titres figurant en tête des clauses et l’une quelconque des clauses, les titres seront déclarés inexistants.</w:t>
      </w:r>
    </w:p>
    <w:p w14:paraId="3B47BF35" w14:textId="77777777" w:rsidR="00AB0A61" w:rsidRDefault="00AB0A61" w:rsidP="00AB0A61">
      <w:pPr>
        <w:jc w:val="both"/>
        <w:rPr>
          <w:rFonts w:ascii="Arial" w:hAnsi="Arial" w:cs="Arial"/>
          <w:sz w:val="22"/>
          <w:szCs w:val="22"/>
        </w:rPr>
      </w:pPr>
    </w:p>
    <w:p w14:paraId="4A7F155E" w14:textId="77777777" w:rsidR="00AB0A61" w:rsidRDefault="00AB0A61" w:rsidP="00AB0A61">
      <w:pPr>
        <w:jc w:val="both"/>
        <w:rPr>
          <w:rFonts w:ascii="Arial" w:hAnsi="Arial" w:cs="Arial"/>
          <w:sz w:val="22"/>
          <w:szCs w:val="22"/>
        </w:rPr>
      </w:pPr>
    </w:p>
    <w:p w14:paraId="08638B12"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5" w:name="_Toc184805161"/>
      <w:r>
        <w:rPr>
          <w:rFonts w:ascii="Arial" w:hAnsi="Arial" w:cs="Arial"/>
          <w:sz w:val="22"/>
          <w:szCs w:val="22"/>
        </w:rPr>
        <w:t>Autonomie des stipulations contractuelles</w:t>
      </w:r>
      <w:bookmarkEnd w:id="65"/>
    </w:p>
    <w:p w14:paraId="6DDAF5CC" w14:textId="77777777" w:rsidR="00AB0A61" w:rsidRDefault="00AB0A61" w:rsidP="00AB0A61">
      <w:pPr>
        <w:jc w:val="both"/>
        <w:rPr>
          <w:rFonts w:ascii="Arial" w:hAnsi="Arial" w:cs="Arial"/>
          <w:sz w:val="22"/>
          <w:szCs w:val="22"/>
        </w:rPr>
      </w:pPr>
    </w:p>
    <w:p w14:paraId="04147F29" w14:textId="77777777" w:rsidR="00AB0A61" w:rsidRDefault="00AB0A61" w:rsidP="00AB0A61">
      <w:pPr>
        <w:jc w:val="both"/>
        <w:rPr>
          <w:rFonts w:ascii="Arial" w:hAnsi="Arial" w:cs="Arial"/>
          <w:sz w:val="22"/>
          <w:szCs w:val="22"/>
        </w:rPr>
      </w:pPr>
      <w:r>
        <w:rPr>
          <w:rFonts w:ascii="Arial" w:hAnsi="Arial" w:cs="Arial"/>
          <w:sz w:val="22"/>
          <w:szCs w:val="22"/>
        </w:rPr>
        <w:t>Si une ou plusieurs stipulations du Marché sont tenues pour non valides ou déclarées telles en application d’une loi, d’un règlement ou à la suite d’une décision définitive d’une juridiction compétente, les autres stipulations garderont toute leur force et leur portée. Les Parties se rencontreront au plus tôt pour remplacer la clause invalidée par une clause valide, la plus proche possible de l'esprit initial et de l’équilibre du Marché.</w:t>
      </w:r>
    </w:p>
    <w:p w14:paraId="215EF8AD" w14:textId="77777777" w:rsidR="00AB0A61" w:rsidRDefault="00AB0A61" w:rsidP="00AB0A61">
      <w:pPr>
        <w:jc w:val="both"/>
        <w:rPr>
          <w:rFonts w:ascii="Arial" w:hAnsi="Arial" w:cs="Arial"/>
          <w:sz w:val="22"/>
          <w:szCs w:val="22"/>
        </w:rPr>
      </w:pPr>
    </w:p>
    <w:p w14:paraId="5376C1D7"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6" w:name="_Toc184805162"/>
      <w:r>
        <w:rPr>
          <w:rFonts w:ascii="Arial" w:hAnsi="Arial" w:cs="Arial"/>
          <w:sz w:val="22"/>
          <w:szCs w:val="22"/>
        </w:rPr>
        <w:t>Langue</w:t>
      </w:r>
      <w:bookmarkEnd w:id="66"/>
    </w:p>
    <w:p w14:paraId="0DF72967" w14:textId="77777777" w:rsidR="00AB0A61" w:rsidRDefault="00AB0A61" w:rsidP="00AB0A61">
      <w:pPr>
        <w:rPr>
          <w:rFonts w:ascii="Arial" w:hAnsi="Arial" w:cs="Arial"/>
          <w:sz w:val="22"/>
          <w:szCs w:val="22"/>
        </w:rPr>
      </w:pPr>
    </w:p>
    <w:p w14:paraId="5DFC1528" w14:textId="77777777" w:rsidR="00AB0A61" w:rsidRDefault="00AB0A61" w:rsidP="00AB0A61">
      <w:pPr>
        <w:jc w:val="both"/>
        <w:rPr>
          <w:rFonts w:ascii="Arial" w:hAnsi="Arial" w:cs="Arial"/>
          <w:sz w:val="22"/>
          <w:szCs w:val="22"/>
        </w:rPr>
      </w:pPr>
      <w:r>
        <w:rPr>
          <w:rFonts w:ascii="Arial" w:hAnsi="Arial" w:cs="Arial"/>
          <w:sz w:val="22"/>
          <w:szCs w:val="22"/>
        </w:rPr>
        <w:t>Le présent Marché est rédigé en langue française.</w:t>
      </w:r>
    </w:p>
    <w:p w14:paraId="2AC476F9" w14:textId="77777777" w:rsidR="00AB0A61" w:rsidRDefault="00AB0A61" w:rsidP="00AB0A61">
      <w:pPr>
        <w:jc w:val="both"/>
        <w:rPr>
          <w:rFonts w:ascii="Arial" w:hAnsi="Arial" w:cs="Arial"/>
          <w:sz w:val="22"/>
          <w:szCs w:val="22"/>
        </w:rPr>
      </w:pPr>
    </w:p>
    <w:p w14:paraId="4E150752" w14:textId="77777777" w:rsidR="00AB0A61" w:rsidRDefault="00AB0A61" w:rsidP="00AB0A61">
      <w:pPr>
        <w:jc w:val="both"/>
        <w:rPr>
          <w:rFonts w:ascii="Arial" w:hAnsi="Arial" w:cs="Arial"/>
          <w:sz w:val="22"/>
          <w:szCs w:val="22"/>
        </w:rPr>
      </w:pPr>
      <w:r>
        <w:rPr>
          <w:rFonts w:ascii="Arial" w:hAnsi="Arial" w:cs="Arial"/>
          <w:sz w:val="22"/>
          <w:szCs w:val="22"/>
        </w:rPr>
        <w:t>En cas de documents rédigés dans une autre langue et en cas de conflit entre les Parties, seul le Marché et les documents contractuels rédigés en langue française seront considérés comme valables sur le plan juridique.</w:t>
      </w:r>
    </w:p>
    <w:p w14:paraId="17C6BEF7"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rPr>
          <w:rFonts w:ascii="Arial" w:hAnsi="Arial" w:cs="Arial"/>
          <w:b w:val="0"/>
          <w:bCs w:val="0"/>
          <w:sz w:val="22"/>
          <w:szCs w:val="22"/>
        </w:rPr>
      </w:pPr>
    </w:p>
    <w:p w14:paraId="3E98CBF8"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7" w:name="_Toc184805163"/>
      <w:r>
        <w:rPr>
          <w:rFonts w:ascii="Arial" w:hAnsi="Arial" w:cs="Arial"/>
          <w:sz w:val="22"/>
          <w:szCs w:val="22"/>
        </w:rPr>
        <w:t>Renonciation</w:t>
      </w:r>
      <w:bookmarkEnd w:id="67"/>
      <w:r>
        <w:rPr>
          <w:rFonts w:ascii="Arial" w:hAnsi="Arial" w:cs="Arial"/>
          <w:sz w:val="22"/>
          <w:szCs w:val="22"/>
        </w:rPr>
        <w:t xml:space="preserve"> </w:t>
      </w:r>
    </w:p>
    <w:p w14:paraId="06D5B274" w14:textId="77777777" w:rsidR="00AB0A61" w:rsidRDefault="00AB0A61" w:rsidP="00AB0A61">
      <w:pPr>
        <w:pStyle w:val="Notedebasdepage"/>
        <w:ind w:left="540"/>
        <w:rPr>
          <w:rFonts w:ascii="Arial" w:hAnsi="Arial" w:cs="Arial"/>
          <w:sz w:val="22"/>
          <w:szCs w:val="22"/>
        </w:rPr>
      </w:pPr>
    </w:p>
    <w:p w14:paraId="4F2BB8F2" w14:textId="77777777" w:rsidR="00AB0A61" w:rsidRDefault="00AB0A61" w:rsidP="00AB0A61">
      <w:pPr>
        <w:jc w:val="both"/>
        <w:rPr>
          <w:rFonts w:ascii="Arial" w:hAnsi="Arial" w:cs="Arial"/>
          <w:sz w:val="22"/>
          <w:szCs w:val="22"/>
        </w:rPr>
      </w:pPr>
      <w:r>
        <w:rPr>
          <w:rFonts w:ascii="Arial" w:hAnsi="Arial" w:cs="Arial"/>
          <w:sz w:val="22"/>
          <w:szCs w:val="22"/>
        </w:rPr>
        <w:t>Le fait pour l'une ou l'autre des Parties de ne pas exercer un quelconque droit stipulé dans les présentes ne sera pas réputé être une renonciation pour l’avenir à l’exercice de ce droit.</w:t>
      </w:r>
    </w:p>
    <w:p w14:paraId="5B630D94" w14:textId="77777777" w:rsidR="00AB0A61" w:rsidRDefault="00AB0A61" w:rsidP="00AB0A61">
      <w:pPr>
        <w:jc w:val="both"/>
        <w:rPr>
          <w:rFonts w:ascii="Arial" w:hAnsi="Arial" w:cs="Arial"/>
          <w:sz w:val="22"/>
          <w:szCs w:val="22"/>
        </w:rPr>
      </w:pPr>
    </w:p>
    <w:p w14:paraId="020CD5AA" w14:textId="77777777" w:rsidR="00AB0A61" w:rsidRDefault="00AB0A61" w:rsidP="00AB0A61">
      <w:pPr>
        <w:jc w:val="both"/>
        <w:rPr>
          <w:rFonts w:ascii="Arial" w:hAnsi="Arial" w:cs="Arial"/>
          <w:sz w:val="22"/>
          <w:szCs w:val="22"/>
        </w:rPr>
      </w:pPr>
    </w:p>
    <w:p w14:paraId="416D87A4"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8" w:name="_Toc184805164"/>
      <w:r>
        <w:rPr>
          <w:rFonts w:ascii="Arial" w:hAnsi="Arial" w:cs="Arial"/>
          <w:sz w:val="22"/>
          <w:szCs w:val="22"/>
        </w:rPr>
        <w:t>Domicile des Parties</w:t>
      </w:r>
      <w:bookmarkEnd w:id="68"/>
      <w:r>
        <w:rPr>
          <w:rFonts w:ascii="Arial" w:hAnsi="Arial" w:cs="Arial"/>
          <w:sz w:val="22"/>
          <w:szCs w:val="22"/>
        </w:rPr>
        <w:t xml:space="preserve"> </w:t>
      </w:r>
    </w:p>
    <w:p w14:paraId="21F970DB" w14:textId="77777777" w:rsidR="00AB0A61" w:rsidRDefault="00AB0A61" w:rsidP="00AB0A61">
      <w:pPr>
        <w:rPr>
          <w:rFonts w:ascii="Arial" w:hAnsi="Arial" w:cs="Arial"/>
          <w:sz w:val="22"/>
          <w:szCs w:val="22"/>
        </w:rPr>
      </w:pPr>
    </w:p>
    <w:p w14:paraId="796B369B" w14:textId="77777777" w:rsidR="00AB0A61" w:rsidRDefault="00AB0A61" w:rsidP="00AB0A61">
      <w:pPr>
        <w:rPr>
          <w:rFonts w:ascii="Arial" w:hAnsi="Arial" w:cs="Arial"/>
          <w:sz w:val="22"/>
          <w:szCs w:val="22"/>
        </w:rPr>
      </w:pPr>
      <w:r>
        <w:rPr>
          <w:rFonts w:ascii="Arial" w:hAnsi="Arial" w:cs="Arial"/>
          <w:sz w:val="22"/>
          <w:szCs w:val="22"/>
        </w:rPr>
        <w:t>Les Parties élisent domicile au lieu de leur siège social respectif indiqué en entête.</w:t>
      </w:r>
    </w:p>
    <w:p w14:paraId="211AC93A" w14:textId="77777777" w:rsidR="00AB0A61" w:rsidRDefault="00AB0A61" w:rsidP="00AB0A61">
      <w:pPr>
        <w:rPr>
          <w:rFonts w:ascii="Arial" w:hAnsi="Arial" w:cs="Arial"/>
          <w:sz w:val="22"/>
          <w:szCs w:val="22"/>
        </w:rPr>
      </w:pPr>
    </w:p>
    <w:p w14:paraId="1BA685B9" w14:textId="77777777" w:rsidR="00AB0A61" w:rsidRDefault="00AB0A61" w:rsidP="00AB0A61">
      <w:pPr>
        <w:pStyle w:val="Titre2Heading2H2l2I2Titre2T2h2Titre21t2T2HD2FonctionnalitHeading2Hiddenheader2paragrapheTitre2ALDt2T2Titre2t2Niveau2Niveau2Contrat2CttAnnexe2SocitsTexteTitre2Headnum2chapitre11h21h22Titredemodulett2"/>
        <w:numPr>
          <w:ilvl w:val="1"/>
          <w:numId w:val="26"/>
        </w:numPr>
        <w:rPr>
          <w:rFonts w:ascii="Arial" w:hAnsi="Arial" w:cs="Arial"/>
          <w:sz w:val="22"/>
          <w:szCs w:val="22"/>
        </w:rPr>
      </w:pPr>
      <w:r>
        <w:rPr>
          <w:rFonts w:ascii="Arial" w:hAnsi="Arial" w:cs="Arial"/>
          <w:sz w:val="22"/>
          <w:szCs w:val="22"/>
        </w:rPr>
        <w:t xml:space="preserve"> </w:t>
      </w:r>
      <w:bookmarkStart w:id="69" w:name="_Toc184805165"/>
      <w:r>
        <w:rPr>
          <w:rFonts w:ascii="Arial" w:hAnsi="Arial" w:cs="Arial"/>
          <w:sz w:val="22"/>
          <w:szCs w:val="22"/>
        </w:rPr>
        <w:t>Loi applicable et attribution de compétence</w:t>
      </w:r>
      <w:bookmarkEnd w:id="69"/>
    </w:p>
    <w:p w14:paraId="5E64C0E7" w14:textId="77777777" w:rsidR="00AB0A61" w:rsidRDefault="00AB0A61" w:rsidP="00AB0A61">
      <w:pPr>
        <w:jc w:val="both"/>
        <w:rPr>
          <w:rFonts w:ascii="Arial" w:hAnsi="Arial" w:cs="Arial"/>
          <w:sz w:val="22"/>
          <w:szCs w:val="22"/>
        </w:rPr>
      </w:pPr>
    </w:p>
    <w:p w14:paraId="5A494EAF" w14:textId="77777777" w:rsidR="00AB0A61" w:rsidRDefault="00AB0A61" w:rsidP="00AB0A61">
      <w:pPr>
        <w:jc w:val="both"/>
        <w:rPr>
          <w:rFonts w:ascii="Arial" w:hAnsi="Arial" w:cs="Arial"/>
          <w:sz w:val="22"/>
          <w:szCs w:val="22"/>
        </w:rPr>
      </w:pPr>
      <w:r>
        <w:rPr>
          <w:rFonts w:ascii="Arial" w:hAnsi="Arial" w:cs="Arial"/>
          <w:sz w:val="22"/>
          <w:szCs w:val="22"/>
        </w:rPr>
        <w:t>Le présent Marché est soumis à la loi française.</w:t>
      </w:r>
    </w:p>
    <w:p w14:paraId="495C7793" w14:textId="77777777" w:rsidR="00AB0A61" w:rsidRDefault="00AB0A61" w:rsidP="00AB0A61">
      <w:pPr>
        <w:jc w:val="both"/>
        <w:rPr>
          <w:rFonts w:ascii="Arial" w:hAnsi="Arial" w:cs="Arial"/>
          <w:sz w:val="22"/>
          <w:szCs w:val="22"/>
        </w:rPr>
      </w:pPr>
    </w:p>
    <w:p w14:paraId="7B6420BC" w14:textId="77777777" w:rsidR="00AB0A61" w:rsidRPr="00B456D6" w:rsidRDefault="00AB0A61" w:rsidP="00AB0A61">
      <w:pPr>
        <w:jc w:val="both"/>
        <w:rPr>
          <w:rFonts w:ascii="Arial" w:hAnsi="Arial" w:cs="Arial"/>
          <w:sz w:val="22"/>
          <w:szCs w:val="22"/>
        </w:rPr>
      </w:pPr>
      <w:r>
        <w:rPr>
          <w:rFonts w:ascii="Arial" w:hAnsi="Arial" w:cs="Arial"/>
          <w:sz w:val="22"/>
          <w:szCs w:val="22"/>
        </w:rPr>
        <w:t xml:space="preserve">En cas de litige relatif à l’interprétation ou à l’exécution du présent Marché compétence expresse est attribuée au Tribunal compétant du ressort du siège social de l’Acheteur, nonobstant une pluralité de défendeurs ou appel en garantie, même pour les procédures </w:t>
      </w:r>
      <w:r w:rsidRPr="00B456D6">
        <w:rPr>
          <w:rFonts w:ascii="Arial" w:hAnsi="Arial" w:cs="Arial"/>
          <w:sz w:val="22"/>
          <w:szCs w:val="22"/>
        </w:rPr>
        <w:t>d’urgences ou procédures conservatoires, en référé ou sur requête.</w:t>
      </w:r>
    </w:p>
    <w:p w14:paraId="4B48C06F" w14:textId="77777777" w:rsidR="00AB0A61" w:rsidRPr="00B456D6" w:rsidRDefault="00AB0A61" w:rsidP="00AB0A61">
      <w:pPr>
        <w:shd w:val="clear" w:color="auto" w:fill="FFFFFF" w:themeFill="background1"/>
        <w:rPr>
          <w:rFonts w:ascii="Arial" w:hAnsi="Arial" w:cs="Arial"/>
          <w:sz w:val="22"/>
          <w:szCs w:val="22"/>
        </w:rPr>
      </w:pPr>
    </w:p>
    <w:p w14:paraId="410B5125" w14:textId="77777777" w:rsidR="00AB0A61" w:rsidRPr="00B456D6"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themeFill="background1"/>
        <w:spacing w:after="240"/>
        <w:jc w:val="both"/>
        <w:rPr>
          <w:rFonts w:ascii="Arial" w:hAnsi="Arial" w:cs="Arial"/>
          <w:sz w:val="22"/>
          <w:szCs w:val="22"/>
        </w:rPr>
      </w:pPr>
      <w:bookmarkStart w:id="70" w:name="_Toc184805166"/>
      <w:r w:rsidRPr="00B456D6">
        <w:rPr>
          <w:rFonts w:ascii="Arial" w:hAnsi="Arial" w:cs="Arial"/>
          <w:sz w:val="22"/>
          <w:szCs w:val="22"/>
        </w:rPr>
        <w:t>ANTI-CORRUPTION</w:t>
      </w:r>
      <w:bookmarkEnd w:id="70"/>
    </w:p>
    <w:p w14:paraId="6A34C4B7"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Le Titulaire s’engage à lutter contre la corruption sous toutes ses formes, publique ou privée, active ou passive tant vis-à-vis de ses fournisseurs ou sous-traitants que vis-à-vis de ses donneurs d’ordre.</w:t>
      </w:r>
    </w:p>
    <w:p w14:paraId="056B9D3D"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A ce titre, le Titulaire s’engage à respecter, d’une part, la législation française de lutte contre la corruption ainsi que les législations analogues applicables au Titulaire si tout ou partie du Marché est réalisé à l’étranger et, d’autre part, le </w:t>
      </w:r>
      <w:hyperlink r:id="rId15" w:history="1">
        <w:r>
          <w:rPr>
            <w:rStyle w:val="Lienhypertexte"/>
            <w:rFonts w:ascii="Arial" w:hAnsi="Arial" w:cs="Arial"/>
            <w:sz w:val="22"/>
            <w:szCs w:val="22"/>
          </w:rPr>
          <w:t>code de conduite de l’Acheteur</w:t>
        </w:r>
      </w:hyperlink>
      <w:r>
        <w:rPr>
          <w:rFonts w:ascii="Arial" w:hAnsi="Arial" w:cs="Arial"/>
          <w:sz w:val="22"/>
          <w:szCs w:val="22"/>
        </w:rPr>
        <w:t xml:space="preserve"> accessible sur son site internet. </w:t>
      </w:r>
    </w:p>
    <w:p w14:paraId="0C7BF133"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Pour tout ce qui a trait au Marché, le Titulaire déclare et garantit, qu’à la date de son entrée en vigueur, il n’a pas et il ne donnera ou proposera de donner, directement ou indirectement, une somme d’argent, un avantage pécuniaire ou tout autre type d’avantage à qui que ce soit dans le but d’obtenir le Marché ou d’en faciliter son exécution. </w:t>
      </w:r>
    </w:p>
    <w:p w14:paraId="09E0E24F"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Le Titulaire s’engage, à première demande de l’Acheteur à ouvrir ses livres comptables ou tout autre pièce comptable ou documentation liés aux paiements faits ou reçus et des dépenses réalisées par le Titulaire </w:t>
      </w:r>
      <w:r>
        <w:rPr>
          <w:rFonts w:ascii="Arial" w:hAnsi="Arial" w:cs="Arial"/>
          <w:sz w:val="22"/>
          <w:szCs w:val="22"/>
        </w:rPr>
        <w:lastRenderedPageBreak/>
        <w:t xml:space="preserve">dans le cadre de la passation ou l’exécution du présent Marché pendant sa durée à un cabinet d’expertise comptable indépendant et lié au titulaire par un accord de confidentialité, sans que ledit accord n’empêche la réalisation de l’Audit Anti-Corruption. Ce cabinet transmettra à l’Acheteur les seules informations relatives à une éventuelle infraction du Titulaire aux obligations de la présente clause. </w:t>
      </w:r>
    </w:p>
    <w:p w14:paraId="1356ADB2"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 xml:space="preserve">Dans le cas où cet audit révèlerait que le Titulaire a manqué aux obligations susvisées, le Titulaire s’engage à rembourser à l’Acheteur les frais dudit audit. </w:t>
      </w:r>
    </w:p>
    <w:p w14:paraId="7F523397" w14:textId="77777777" w:rsidR="00AB0A61" w:rsidRDefault="00AB0A61" w:rsidP="00AB0A61">
      <w:pPr>
        <w:pStyle w:val="Retraitcorpsdetexte"/>
        <w:shd w:val="clear" w:color="auto" w:fill="FFFFFF"/>
        <w:spacing w:line="240" w:lineRule="auto"/>
        <w:rPr>
          <w:rFonts w:ascii="Arial" w:hAnsi="Arial" w:cs="Arial"/>
          <w:sz w:val="22"/>
          <w:szCs w:val="22"/>
        </w:rPr>
      </w:pPr>
      <w:r>
        <w:rPr>
          <w:rFonts w:ascii="Arial" w:hAnsi="Arial" w:cs="Arial"/>
          <w:sz w:val="22"/>
          <w:szCs w:val="22"/>
        </w:rPr>
        <w:t>En cas de manquement par le Titulaire à une de ses obligations susvisées, l’Acheteur se réserve le droit de mettre fin immédiatement au présent Marché sans préavis ni indemnité de toute sorte, sans préjudice de tout dommages et intérêts.</w:t>
      </w:r>
    </w:p>
    <w:p w14:paraId="0F923553" w14:textId="77777777" w:rsidR="00AB0A61" w:rsidRDefault="00AB0A61" w:rsidP="00AB0A61">
      <w:pPr>
        <w:pStyle w:val="En-tteannexe"/>
        <w:shd w:val="clear" w:color="auto" w:fill="FFFFFF"/>
        <w:jc w:val="both"/>
        <w:rPr>
          <w:rFonts w:ascii="Arial" w:hAnsi="Arial" w:cs="Arial"/>
          <w:sz w:val="22"/>
          <w:szCs w:val="22"/>
        </w:rPr>
      </w:pPr>
      <w:r>
        <w:rPr>
          <w:rFonts w:ascii="Arial" w:hAnsi="Arial" w:cs="Arial"/>
          <w:sz w:val="22"/>
          <w:szCs w:val="22"/>
        </w:rPr>
        <w:t>Les Parties s’interdisent de céder à des tiers le bénéfice du présent Marché à quelque titre que ce soit, sauf accord préalable écrit signé entre elles.</w:t>
      </w:r>
    </w:p>
    <w:p w14:paraId="7714623A" w14:textId="77777777" w:rsidR="00AB0A61" w:rsidRDefault="00AB0A61" w:rsidP="00AB0A61">
      <w:pPr>
        <w:pStyle w:val="En-tteannexe"/>
        <w:shd w:val="clear" w:color="auto" w:fill="FFFFFF"/>
        <w:jc w:val="both"/>
        <w:rPr>
          <w:rFonts w:ascii="Arial" w:hAnsi="Arial" w:cs="Arial"/>
          <w:sz w:val="22"/>
          <w:szCs w:val="22"/>
        </w:rPr>
      </w:pPr>
    </w:p>
    <w:p w14:paraId="64094A4C" w14:textId="77777777" w:rsidR="00AB0A61" w:rsidRDefault="00AB0A61" w:rsidP="00AB0A61">
      <w:pPr>
        <w:pStyle w:val="En-tteannexe"/>
        <w:shd w:val="clear" w:color="auto" w:fill="FFFFFF"/>
        <w:jc w:val="both"/>
        <w:rPr>
          <w:rFonts w:ascii="Arial" w:hAnsi="Arial" w:cs="Arial"/>
          <w:sz w:val="22"/>
          <w:szCs w:val="22"/>
        </w:rPr>
      </w:pPr>
    </w:p>
    <w:p w14:paraId="53742FEF" w14:textId="77777777" w:rsidR="00AB0A61" w:rsidRPr="003A2F9D"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jc w:val="both"/>
        <w:rPr>
          <w:rFonts w:ascii="Arial" w:hAnsi="Arial" w:cs="Arial"/>
          <w:sz w:val="22"/>
          <w:szCs w:val="22"/>
        </w:rPr>
      </w:pPr>
      <w:bookmarkStart w:id="71" w:name="_Toc184805167"/>
      <w:r w:rsidRPr="003A2F9D">
        <w:rPr>
          <w:rFonts w:ascii="Arial" w:hAnsi="Arial" w:cs="Arial"/>
          <w:sz w:val="22"/>
          <w:szCs w:val="22"/>
        </w:rPr>
        <w:t>AUDIT</w:t>
      </w:r>
      <w:bookmarkEnd w:id="71"/>
    </w:p>
    <w:p w14:paraId="2B5FB400" w14:textId="77777777" w:rsidR="00AB0A61" w:rsidRPr="003A2F9D" w:rsidRDefault="00AB0A61" w:rsidP="00AB0A61">
      <w:pPr>
        <w:jc w:val="both"/>
        <w:rPr>
          <w:rFonts w:ascii="Arial" w:hAnsi="Arial" w:cs="Arial"/>
          <w:sz w:val="22"/>
          <w:szCs w:val="22"/>
        </w:rPr>
      </w:pPr>
    </w:p>
    <w:p w14:paraId="1189251E" w14:textId="77777777" w:rsidR="00AB0A61" w:rsidRDefault="00AB0A61" w:rsidP="00AB0A61">
      <w:pPr>
        <w:jc w:val="both"/>
        <w:rPr>
          <w:rFonts w:ascii="Arial" w:hAnsi="Arial" w:cs="Arial"/>
          <w:sz w:val="22"/>
          <w:szCs w:val="22"/>
        </w:rPr>
      </w:pPr>
      <w:r w:rsidRPr="003A2F9D">
        <w:rPr>
          <w:rFonts w:ascii="Arial" w:hAnsi="Arial" w:cs="Arial"/>
          <w:sz w:val="22"/>
          <w:szCs w:val="22"/>
        </w:rPr>
        <w:t xml:space="preserve">Le présent article complète les dispositions de </w:t>
      </w:r>
      <w:r w:rsidRPr="003A2F9D">
        <w:rPr>
          <w:rFonts w:ascii="Arial" w:hAnsi="Arial" w:cs="Arial"/>
          <w:b/>
          <w:bCs/>
          <w:sz w:val="22"/>
          <w:szCs w:val="22"/>
          <w:u w:val="single"/>
        </w:rPr>
        <w:t>l’article 24 du CCAG-TIC</w:t>
      </w:r>
      <w:r w:rsidRPr="003A2F9D">
        <w:rPr>
          <w:rFonts w:ascii="Arial" w:hAnsi="Arial" w:cs="Arial"/>
          <w:sz w:val="22"/>
          <w:szCs w:val="22"/>
        </w:rPr>
        <w:t>.</w:t>
      </w:r>
    </w:p>
    <w:p w14:paraId="55619D74" w14:textId="77777777" w:rsidR="00AB0A61" w:rsidRDefault="00AB0A61" w:rsidP="00AB0A61">
      <w:pPr>
        <w:jc w:val="both"/>
        <w:rPr>
          <w:rFonts w:ascii="Arial" w:hAnsi="Arial" w:cs="Arial"/>
          <w:sz w:val="22"/>
          <w:szCs w:val="22"/>
        </w:rPr>
      </w:pPr>
    </w:p>
    <w:p w14:paraId="1CE255C4" w14:textId="77777777" w:rsidR="00AB0A61" w:rsidRDefault="00AB0A61" w:rsidP="00AB0A61">
      <w:pPr>
        <w:pStyle w:val="Retraitcorpsdetexte"/>
        <w:widowControl w:val="0"/>
        <w:shd w:val="clear" w:color="auto" w:fill="FFFFFF"/>
        <w:spacing w:line="240" w:lineRule="auto"/>
        <w:rPr>
          <w:rFonts w:ascii="Arial" w:hAnsi="Arial" w:cs="Arial"/>
          <w:sz w:val="22"/>
          <w:szCs w:val="22"/>
        </w:rPr>
      </w:pPr>
      <w:r>
        <w:rPr>
          <w:rFonts w:ascii="Arial" w:hAnsi="Arial" w:cs="Arial"/>
          <w:sz w:val="22"/>
          <w:szCs w:val="22"/>
        </w:rPr>
        <w:t xml:space="preserve">Les Parties conviennent que l’Acheteur pourra faire procéder, à tout moment pendant la durée du présent Marché, et au maximum une fois tous les trois ans, à ses frais, à condition d'en avoir avisé par écrit le Titulaire en respectant un préavis de vingt (20) jours ouvrés, à un audit des conditions d’exécution des Prestations prévues au présent Marché. </w:t>
      </w:r>
    </w:p>
    <w:p w14:paraId="320105E3" w14:textId="77777777" w:rsidR="00AB0A61" w:rsidRDefault="00AB0A61" w:rsidP="00AB0A61">
      <w:pPr>
        <w:pStyle w:val="Retraitcorpsdetexte"/>
        <w:widowControl w:val="0"/>
        <w:shd w:val="clear" w:color="auto" w:fill="FFFFFF"/>
        <w:spacing w:line="240" w:lineRule="auto"/>
        <w:rPr>
          <w:rFonts w:ascii="Arial" w:hAnsi="Arial" w:cs="Arial"/>
          <w:sz w:val="22"/>
          <w:szCs w:val="22"/>
        </w:rPr>
      </w:pPr>
    </w:p>
    <w:p w14:paraId="6C4BAC74" w14:textId="77777777" w:rsidR="00AB0A61" w:rsidRDefault="00AB0A61" w:rsidP="00AB0A61">
      <w:pPr>
        <w:pStyle w:val="Retraitcorpsdetexte"/>
        <w:widowControl w:val="0"/>
        <w:shd w:val="clear" w:color="auto" w:fill="FFFFFF"/>
        <w:spacing w:line="240" w:lineRule="auto"/>
        <w:rPr>
          <w:rFonts w:ascii="Arial" w:hAnsi="Arial" w:cs="Arial"/>
          <w:sz w:val="22"/>
          <w:szCs w:val="22"/>
        </w:rPr>
      </w:pPr>
      <w:r>
        <w:rPr>
          <w:rFonts w:ascii="Arial" w:hAnsi="Arial" w:cs="Arial"/>
          <w:sz w:val="22"/>
          <w:szCs w:val="22"/>
        </w:rPr>
        <w:t>Cet audit pourra être effectué par les soins, au choix de l’Acheteur, soit par un auditeur interne de l’Acheteur, soit par un auditeur extérieur et qui ne pourra pas être un concurrent du Titulaire dans le domaine de l’édition et/ou de l’intégration, soit d'une équipe composée d'un auditeur interne de l’Acheteur et d'un auditeur externe.</w:t>
      </w:r>
    </w:p>
    <w:p w14:paraId="2E23D9EC" w14:textId="77777777" w:rsidR="00AB0A61" w:rsidRDefault="00AB0A61" w:rsidP="00AB0A61">
      <w:pPr>
        <w:pStyle w:val="Retraitcorpsdetexte"/>
        <w:widowControl w:val="0"/>
        <w:shd w:val="clear" w:color="auto" w:fill="FFFFFF"/>
        <w:spacing w:line="240" w:lineRule="auto"/>
        <w:rPr>
          <w:rFonts w:ascii="Arial" w:hAnsi="Arial" w:cs="Arial"/>
          <w:sz w:val="22"/>
          <w:szCs w:val="22"/>
        </w:rPr>
      </w:pPr>
    </w:p>
    <w:p w14:paraId="306C0F46" w14:textId="77777777" w:rsidR="00AB0A61" w:rsidRDefault="00AB0A61" w:rsidP="00AB0A61">
      <w:pPr>
        <w:pStyle w:val="Retraitcorpsdetexte"/>
        <w:widowControl w:val="0"/>
        <w:shd w:val="clear" w:color="auto" w:fill="FFFFFF"/>
        <w:spacing w:line="240" w:lineRule="auto"/>
        <w:rPr>
          <w:rFonts w:ascii="Arial" w:hAnsi="Arial" w:cs="Arial"/>
          <w:sz w:val="22"/>
          <w:szCs w:val="22"/>
        </w:rPr>
      </w:pPr>
      <w:r>
        <w:rPr>
          <w:rFonts w:ascii="Arial" w:hAnsi="Arial" w:cs="Arial"/>
          <w:sz w:val="22"/>
          <w:szCs w:val="22"/>
        </w:rPr>
        <w:t>Les auditeurs devront prendre un engagement formel de confidentialité et de non-divulgation de toutes les informations du Titulaire dont ils auront connaissance au cours de leur mission et notamment de toutes les caractéristiques des centres de services du Titulaire qu'ils auront à connaître du fait de leur mission.</w:t>
      </w:r>
    </w:p>
    <w:p w14:paraId="3C92B06B" w14:textId="77777777" w:rsidR="00AB0A61" w:rsidRDefault="00AB0A61" w:rsidP="00AB0A61">
      <w:pPr>
        <w:pStyle w:val="Retraitcorpsdetexte"/>
        <w:widowControl w:val="0"/>
        <w:shd w:val="clear" w:color="auto" w:fill="FFFFFF"/>
        <w:spacing w:line="240" w:lineRule="auto"/>
        <w:rPr>
          <w:rFonts w:ascii="Arial" w:hAnsi="Arial" w:cs="Arial"/>
          <w:sz w:val="22"/>
          <w:szCs w:val="22"/>
        </w:rPr>
      </w:pPr>
    </w:p>
    <w:p w14:paraId="6286D75B" w14:textId="77777777" w:rsidR="00AB0A61" w:rsidRDefault="00AB0A61" w:rsidP="00AB0A61">
      <w:pPr>
        <w:jc w:val="both"/>
        <w:rPr>
          <w:rFonts w:ascii="Arial" w:hAnsi="Arial" w:cs="Arial"/>
          <w:sz w:val="22"/>
          <w:szCs w:val="22"/>
        </w:rPr>
      </w:pPr>
      <w:r>
        <w:rPr>
          <w:rFonts w:ascii="Arial" w:hAnsi="Arial" w:cs="Arial"/>
          <w:sz w:val="22"/>
          <w:szCs w:val="22"/>
        </w:rPr>
        <w:t>L’audit diligenté par l’Acheteur aura notamment pour but de vérifier :</w:t>
      </w:r>
    </w:p>
    <w:p w14:paraId="6A0099C5" w14:textId="77777777" w:rsidR="00AB0A61" w:rsidRDefault="00AB0A61" w:rsidP="00AB0A61">
      <w:pPr>
        <w:numPr>
          <w:ilvl w:val="0"/>
          <w:numId w:val="24"/>
        </w:numPr>
        <w:jc w:val="both"/>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niveau de qualité des Prestations,</w:t>
      </w:r>
    </w:p>
    <w:p w14:paraId="341800FF" w14:textId="77777777" w:rsidR="00AB0A61" w:rsidRDefault="00AB0A61" w:rsidP="00AB0A61">
      <w:pPr>
        <w:numPr>
          <w:ilvl w:val="0"/>
          <w:numId w:val="24"/>
        </w:numPr>
        <w:jc w:val="both"/>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respect des normes et de l'état de l'art,</w:t>
      </w:r>
    </w:p>
    <w:p w14:paraId="17EAF5BB" w14:textId="77777777" w:rsidR="00AB0A61" w:rsidRDefault="00AB0A61" w:rsidP="00AB0A61">
      <w:pPr>
        <w:numPr>
          <w:ilvl w:val="0"/>
          <w:numId w:val="24"/>
        </w:numPr>
        <w:jc w:val="both"/>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niveau de sécurité de l’infrastructure technique du Titulaire utilisée dans le cadre de la Prestation,</w:t>
      </w:r>
    </w:p>
    <w:p w14:paraId="2BE1B82A" w14:textId="77777777" w:rsidR="00AB0A61" w:rsidRDefault="00AB0A61" w:rsidP="00AB0A61">
      <w:pPr>
        <w:numPr>
          <w:ilvl w:val="0"/>
          <w:numId w:val="24"/>
        </w:numPr>
        <w:jc w:val="both"/>
        <w:rPr>
          <w:rFonts w:ascii="Arial" w:hAnsi="Arial" w:cs="Arial"/>
          <w:sz w:val="22"/>
          <w:szCs w:val="22"/>
        </w:rPr>
      </w:pPr>
      <w:proofErr w:type="gramStart"/>
      <w:r>
        <w:rPr>
          <w:rFonts w:ascii="Arial" w:hAnsi="Arial" w:cs="Arial"/>
          <w:sz w:val="22"/>
          <w:szCs w:val="22"/>
        </w:rPr>
        <w:t>l'application</w:t>
      </w:r>
      <w:proofErr w:type="gramEnd"/>
      <w:r>
        <w:rPr>
          <w:rFonts w:ascii="Arial" w:hAnsi="Arial" w:cs="Arial"/>
          <w:sz w:val="22"/>
          <w:szCs w:val="22"/>
        </w:rPr>
        <w:t xml:space="preserve"> des règles de sécurité mises en œuvre,</w:t>
      </w:r>
    </w:p>
    <w:p w14:paraId="0D62E3B3" w14:textId="77777777" w:rsidR="00AB0A61" w:rsidRDefault="00AB0A61" w:rsidP="00AB0A61">
      <w:pPr>
        <w:numPr>
          <w:ilvl w:val="0"/>
          <w:numId w:val="24"/>
        </w:numPr>
        <w:jc w:val="both"/>
        <w:rPr>
          <w:rFonts w:ascii="Arial" w:hAnsi="Arial" w:cs="Arial"/>
          <w:sz w:val="22"/>
          <w:szCs w:val="22"/>
        </w:rPr>
      </w:pPr>
      <w:proofErr w:type="gramStart"/>
      <w:r>
        <w:rPr>
          <w:rFonts w:ascii="Arial" w:hAnsi="Arial" w:cs="Arial"/>
          <w:sz w:val="22"/>
          <w:szCs w:val="22"/>
        </w:rPr>
        <w:t>l'exactitude</w:t>
      </w:r>
      <w:proofErr w:type="gramEnd"/>
      <w:r>
        <w:rPr>
          <w:rFonts w:ascii="Arial" w:hAnsi="Arial" w:cs="Arial"/>
          <w:sz w:val="22"/>
          <w:szCs w:val="22"/>
        </w:rPr>
        <w:t xml:space="preserve"> des informations de </w:t>
      </w:r>
      <w:proofErr w:type="spellStart"/>
      <w:r>
        <w:rPr>
          <w:rFonts w:ascii="Arial" w:hAnsi="Arial" w:cs="Arial"/>
          <w:sz w:val="22"/>
          <w:szCs w:val="22"/>
        </w:rPr>
        <w:t>reporting</w:t>
      </w:r>
      <w:proofErr w:type="spellEnd"/>
      <w:r>
        <w:rPr>
          <w:rFonts w:ascii="Arial" w:hAnsi="Arial" w:cs="Arial"/>
          <w:sz w:val="22"/>
          <w:szCs w:val="22"/>
        </w:rPr>
        <w:t xml:space="preserve">, notamment celles concernant les Niveaux de services, l'état du parc et celles contribuant à l'application des </w:t>
      </w:r>
      <w:r>
        <w:rPr>
          <w:rFonts w:ascii="Arial" w:hAnsi="Arial" w:cs="Arial"/>
          <w:sz w:val="22"/>
          <w:szCs w:val="22"/>
        </w:rPr>
        <w:t>conditions financières du Marché,</w:t>
      </w:r>
    </w:p>
    <w:p w14:paraId="25C60599" w14:textId="77777777" w:rsidR="00AB0A61" w:rsidRDefault="00AB0A61" w:rsidP="00AB0A61">
      <w:pPr>
        <w:numPr>
          <w:ilvl w:val="0"/>
          <w:numId w:val="24"/>
        </w:numPr>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documentation nécessaire à la réversibilité afin de vérifier la faisabilité de celle-ci. </w:t>
      </w:r>
    </w:p>
    <w:p w14:paraId="38D18192" w14:textId="77777777" w:rsidR="00AB0A61" w:rsidRDefault="00AB0A61" w:rsidP="00AB0A61">
      <w:pPr>
        <w:pStyle w:val="Retraitcorpsdetexte"/>
        <w:widowControl w:val="0"/>
        <w:shd w:val="clear" w:color="auto" w:fill="FFFFFF"/>
        <w:spacing w:line="240" w:lineRule="auto"/>
        <w:rPr>
          <w:rFonts w:ascii="Arial" w:hAnsi="Arial" w:cs="Arial"/>
          <w:sz w:val="22"/>
          <w:szCs w:val="22"/>
        </w:rPr>
      </w:pPr>
    </w:p>
    <w:p w14:paraId="58648059" w14:textId="77777777" w:rsidR="00AB0A61" w:rsidRDefault="00AB0A61" w:rsidP="00AB0A61">
      <w:pPr>
        <w:jc w:val="both"/>
        <w:rPr>
          <w:rFonts w:ascii="Arial" w:hAnsi="Arial" w:cs="Arial"/>
          <w:sz w:val="22"/>
          <w:szCs w:val="22"/>
        </w:rPr>
      </w:pPr>
      <w:r>
        <w:rPr>
          <w:rFonts w:ascii="Arial" w:hAnsi="Arial" w:cs="Arial"/>
          <w:sz w:val="22"/>
          <w:szCs w:val="22"/>
        </w:rPr>
        <w:t>Dans le cadre de ces audits, le Titulaire s’engage à coopérer pleinement avec les auditeurs internes à l’Acheteur ou dûment mandatés à cet effet et à leur fournir toutes les informations nécessaires.</w:t>
      </w:r>
    </w:p>
    <w:p w14:paraId="229CCD05" w14:textId="77777777" w:rsidR="00AB0A61" w:rsidRDefault="00AB0A61" w:rsidP="00AB0A61">
      <w:pPr>
        <w:jc w:val="both"/>
        <w:rPr>
          <w:rFonts w:ascii="Arial" w:hAnsi="Arial" w:cs="Arial"/>
          <w:sz w:val="22"/>
          <w:szCs w:val="22"/>
        </w:rPr>
      </w:pPr>
    </w:p>
    <w:p w14:paraId="747207DD" w14:textId="6DABB4B7" w:rsidR="00AB0A61" w:rsidRDefault="00AB0A61" w:rsidP="00AB0A61">
      <w:pPr>
        <w:jc w:val="both"/>
        <w:rPr>
          <w:rFonts w:ascii="Arial" w:hAnsi="Arial" w:cs="Arial"/>
          <w:sz w:val="22"/>
          <w:szCs w:val="22"/>
        </w:rPr>
      </w:pPr>
      <w:r>
        <w:rPr>
          <w:rFonts w:ascii="Arial" w:hAnsi="Arial" w:cs="Arial"/>
          <w:sz w:val="22"/>
          <w:szCs w:val="22"/>
        </w:rPr>
        <w:t xml:space="preserve">Les conclusions ou le rapport de l'audit seront gratuitement adressés au Titulaire et feront l'objet d'un examen approfondi dans le cadre des réunions de </w:t>
      </w:r>
      <w:proofErr w:type="gramStart"/>
      <w:r w:rsidR="00574C29">
        <w:rPr>
          <w:rFonts w:ascii="Arial" w:hAnsi="Arial" w:cs="Arial"/>
          <w:sz w:val="22"/>
          <w:szCs w:val="22"/>
        </w:rPr>
        <w:t xml:space="preserve">travail </w:t>
      </w:r>
      <w:r>
        <w:rPr>
          <w:rFonts w:ascii="Arial" w:hAnsi="Arial" w:cs="Arial"/>
          <w:sz w:val="22"/>
          <w:szCs w:val="22"/>
        </w:rPr>
        <w:t>.</w:t>
      </w:r>
      <w:proofErr w:type="gramEnd"/>
      <w:r>
        <w:rPr>
          <w:rFonts w:ascii="Arial" w:hAnsi="Arial" w:cs="Arial"/>
          <w:sz w:val="22"/>
          <w:szCs w:val="22"/>
        </w:rPr>
        <w:t xml:space="preserve"> </w:t>
      </w:r>
    </w:p>
    <w:p w14:paraId="55A49B53" w14:textId="77777777" w:rsidR="00AB0A61" w:rsidRDefault="00AB0A61" w:rsidP="00AB0A61">
      <w:pPr>
        <w:jc w:val="both"/>
        <w:rPr>
          <w:rFonts w:ascii="Arial" w:hAnsi="Arial" w:cs="Arial"/>
          <w:sz w:val="22"/>
          <w:szCs w:val="22"/>
        </w:rPr>
      </w:pPr>
    </w:p>
    <w:p w14:paraId="26E7AAAD" w14:textId="6F40B9AD" w:rsidR="00AB0A61" w:rsidRDefault="00AB0A61" w:rsidP="00AB0A61">
      <w:pPr>
        <w:jc w:val="both"/>
        <w:rPr>
          <w:rFonts w:ascii="Arial" w:hAnsi="Arial" w:cs="Arial"/>
          <w:sz w:val="22"/>
          <w:szCs w:val="22"/>
        </w:rPr>
      </w:pPr>
      <w:r>
        <w:rPr>
          <w:rFonts w:ascii="Arial" w:hAnsi="Arial" w:cs="Arial"/>
          <w:sz w:val="22"/>
          <w:szCs w:val="22"/>
        </w:rPr>
        <w:t xml:space="preserve">Dans le cas où les conclusions d’audit feraient apparaître des manquements substantiels aux obligations incombant au Titulaire dans le cadre du Marché, le Titulaire s’engage à prendre toutes les mesures correctives nécessaires pour y remédier dans un délai de trente (30) jours calendaires à compter de la date de notification par l’Acheteur du rapport d’audit au Titulaire, sauf décision contraire </w:t>
      </w:r>
      <w:r w:rsidR="00E07606">
        <w:rPr>
          <w:rFonts w:ascii="Arial" w:hAnsi="Arial" w:cs="Arial"/>
          <w:sz w:val="22"/>
          <w:szCs w:val="22"/>
        </w:rPr>
        <w:t>des Parties</w:t>
      </w:r>
      <w:r>
        <w:rPr>
          <w:rFonts w:ascii="Arial" w:hAnsi="Arial" w:cs="Arial"/>
          <w:sz w:val="22"/>
          <w:szCs w:val="22"/>
        </w:rPr>
        <w:t>. Dans ce cas les frais d’audits seront supportés par le Titulaire sur présentation des justificatifs par l’Acheteur.</w:t>
      </w:r>
    </w:p>
    <w:p w14:paraId="208B7B6D" w14:textId="77777777" w:rsidR="00AB0A61" w:rsidRDefault="00AB0A61" w:rsidP="00AB0A61">
      <w:pPr>
        <w:jc w:val="both"/>
        <w:rPr>
          <w:rFonts w:ascii="Arial" w:hAnsi="Arial" w:cs="Arial"/>
          <w:sz w:val="22"/>
          <w:szCs w:val="22"/>
        </w:rPr>
      </w:pPr>
    </w:p>
    <w:p w14:paraId="220AD081" w14:textId="77777777" w:rsidR="00AB0A61" w:rsidRDefault="00AB0A61" w:rsidP="00AB0A61">
      <w:pPr>
        <w:jc w:val="both"/>
        <w:rPr>
          <w:rFonts w:ascii="Arial" w:hAnsi="Arial" w:cs="Arial"/>
          <w:sz w:val="22"/>
          <w:szCs w:val="22"/>
        </w:rPr>
      </w:pPr>
      <w:r>
        <w:rPr>
          <w:rFonts w:ascii="Arial" w:hAnsi="Arial" w:cs="Arial"/>
          <w:sz w:val="22"/>
          <w:szCs w:val="22"/>
        </w:rPr>
        <w:t xml:space="preserve">Les Parties conviennent qu’en tout état de cause les conclusions du rapport d’audit et/ou la mise en œuvre de la procédure d’audit </w:t>
      </w:r>
      <w:proofErr w:type="gramStart"/>
      <w:r>
        <w:rPr>
          <w:rFonts w:ascii="Arial" w:hAnsi="Arial" w:cs="Arial"/>
          <w:sz w:val="22"/>
          <w:szCs w:val="22"/>
        </w:rPr>
        <w:t>n’exonèrent</w:t>
      </w:r>
      <w:proofErr w:type="gramEnd"/>
      <w:r>
        <w:rPr>
          <w:rFonts w:ascii="Arial" w:hAnsi="Arial" w:cs="Arial"/>
          <w:sz w:val="22"/>
          <w:szCs w:val="22"/>
        </w:rPr>
        <w:t xml:space="preserve"> d’aucune manière le Titulaire ou l’Acheteur du respect de ses </w:t>
      </w:r>
      <w:r>
        <w:rPr>
          <w:rFonts w:ascii="Arial" w:hAnsi="Arial" w:cs="Arial"/>
          <w:sz w:val="22"/>
          <w:szCs w:val="22"/>
        </w:rPr>
        <w:t>obligations contractuelles.</w:t>
      </w:r>
    </w:p>
    <w:p w14:paraId="2F08CE13" w14:textId="77777777" w:rsidR="00AB0A61" w:rsidRDefault="00AB0A61" w:rsidP="00AB0A61">
      <w:pPr>
        <w:jc w:val="both"/>
        <w:rPr>
          <w:rFonts w:ascii="Arial" w:hAnsi="Arial" w:cs="Arial"/>
          <w:sz w:val="22"/>
          <w:szCs w:val="22"/>
        </w:rPr>
      </w:pPr>
    </w:p>
    <w:p w14:paraId="7FD67D80" w14:textId="77777777" w:rsidR="00AB0A61" w:rsidRDefault="00AB0A61" w:rsidP="00AB0A61">
      <w:pPr>
        <w:rPr>
          <w:rFonts w:ascii="Arial" w:hAnsi="Arial" w:cs="Arial"/>
          <w:sz w:val="22"/>
          <w:szCs w:val="22"/>
        </w:rPr>
      </w:pPr>
    </w:p>
    <w:p w14:paraId="62998618"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jc w:val="both"/>
        <w:rPr>
          <w:rFonts w:ascii="Arial" w:hAnsi="Arial" w:cs="Arial"/>
          <w:sz w:val="22"/>
          <w:szCs w:val="22"/>
        </w:rPr>
      </w:pPr>
      <w:bookmarkStart w:id="72" w:name="_Toc184805168"/>
      <w:r>
        <w:rPr>
          <w:rFonts w:ascii="Arial" w:hAnsi="Arial" w:cs="Arial"/>
          <w:sz w:val="22"/>
          <w:szCs w:val="22"/>
        </w:rPr>
        <w:lastRenderedPageBreak/>
        <w:t>DONNÉES A CARACTÈRE PERSONNEL</w:t>
      </w:r>
      <w:bookmarkEnd w:id="72"/>
    </w:p>
    <w:p w14:paraId="36BA2474" w14:textId="77777777" w:rsidR="00AB0A61" w:rsidRDefault="00AB0A61" w:rsidP="00AB0A61">
      <w:pPr>
        <w:rPr>
          <w:rFonts w:ascii="Arial" w:hAnsi="Arial" w:cs="Arial"/>
          <w:sz w:val="22"/>
          <w:szCs w:val="22"/>
        </w:rPr>
      </w:pPr>
    </w:p>
    <w:p w14:paraId="1E1558E6" w14:textId="77777777" w:rsidR="00AB0A61" w:rsidRDefault="00AB0A61" w:rsidP="00AB0A61">
      <w:pPr>
        <w:jc w:val="both"/>
        <w:rPr>
          <w:rFonts w:ascii="Arial" w:hAnsi="Arial" w:cs="Arial"/>
          <w:sz w:val="22"/>
          <w:szCs w:val="22"/>
        </w:rPr>
      </w:pPr>
      <w:r w:rsidRPr="0025796E">
        <w:rPr>
          <w:rFonts w:ascii="Arial" w:hAnsi="Arial" w:cs="Arial"/>
          <w:b/>
          <w:bCs/>
          <w:sz w:val="22"/>
          <w:szCs w:val="22"/>
        </w:rPr>
        <w:t xml:space="preserve">En complément des dispositions de </w:t>
      </w:r>
      <w:r w:rsidRPr="0025796E">
        <w:rPr>
          <w:rFonts w:ascii="Arial" w:hAnsi="Arial" w:cs="Arial"/>
          <w:b/>
          <w:bCs/>
          <w:sz w:val="22"/>
          <w:szCs w:val="22"/>
          <w:u w:val="single"/>
        </w:rPr>
        <w:t>l’article 5.2 du CCAG-TIC</w:t>
      </w:r>
      <w:r w:rsidRPr="0025796E">
        <w:rPr>
          <w:rFonts w:ascii="Arial" w:hAnsi="Arial" w:cs="Arial"/>
          <w:sz w:val="22"/>
          <w:szCs w:val="22"/>
        </w:rPr>
        <w:t xml:space="preserve"> les Parties conviennent des dispositions indiquées dans le CCTP.</w:t>
      </w:r>
    </w:p>
    <w:p w14:paraId="34003277" w14:textId="77777777" w:rsidR="00AB0A61" w:rsidRDefault="00AB0A61" w:rsidP="00AB0A61">
      <w:pPr>
        <w:jc w:val="both"/>
        <w:rPr>
          <w:rFonts w:ascii="Arial" w:hAnsi="Arial" w:cs="Arial"/>
          <w:sz w:val="22"/>
          <w:szCs w:val="22"/>
        </w:rPr>
      </w:pPr>
    </w:p>
    <w:p w14:paraId="069CE0F1" w14:textId="77777777" w:rsidR="00AB0A61" w:rsidRDefault="00AB0A61" w:rsidP="00AB0A61">
      <w:pPr>
        <w:jc w:val="both"/>
        <w:rPr>
          <w:rFonts w:ascii="Arial" w:hAnsi="Arial" w:cs="Arial"/>
          <w:sz w:val="22"/>
          <w:szCs w:val="22"/>
        </w:rPr>
      </w:pPr>
    </w:p>
    <w:p w14:paraId="4B6E2BA2" w14:textId="77777777" w:rsidR="00AB0A61" w:rsidRDefault="00AB0A61" w:rsidP="00AB0A61">
      <w:pPr>
        <w:jc w:val="both"/>
        <w:rPr>
          <w:rFonts w:ascii="Arial" w:hAnsi="Arial" w:cs="Arial"/>
          <w:sz w:val="22"/>
          <w:szCs w:val="22"/>
        </w:rPr>
      </w:pPr>
    </w:p>
    <w:p w14:paraId="5C8CB486" w14:textId="77777777" w:rsidR="00AB0A61" w:rsidRDefault="00AB0A61" w:rsidP="00AB0A61">
      <w:pPr>
        <w:numPr>
          <w:ilvl w:val="0"/>
          <w:numId w:val="23"/>
        </w:numPr>
        <w:contextualSpacing/>
        <w:jc w:val="both"/>
        <w:rPr>
          <w:rFonts w:ascii="Arial" w:hAnsi="Arial" w:cs="Arial"/>
          <w:sz w:val="22"/>
          <w:szCs w:val="22"/>
        </w:rPr>
      </w:pPr>
    </w:p>
    <w:p w14:paraId="1CF66E3F" w14:textId="77777777" w:rsidR="00AB0A61" w:rsidRDefault="00AB0A61" w:rsidP="00AB0A61">
      <w:pPr>
        <w:pStyle w:val="Titre1Heading1Titre11t1T1Titre1t1t1T1ActivitHeader1h1H1chapitreT1-Metrot1T1MtroTitre1ALDTitre1ALDCarTITRE1Titre1edt1T1Titre1AnnexeTitre1CEATitre1SQl1Titre1l1toc1I1Arial14FettArial14Fett1heading11"/>
        <w:numPr>
          <w:ilvl w:val="0"/>
          <w:numId w:val="26"/>
        </w:numPr>
        <w:shd w:val="clear" w:color="auto" w:fill="FFFFFF"/>
        <w:spacing w:after="240"/>
        <w:jc w:val="both"/>
        <w:rPr>
          <w:rFonts w:ascii="Arial" w:hAnsi="Arial" w:cs="Arial"/>
          <w:caps/>
          <w:sz w:val="22"/>
          <w:szCs w:val="22"/>
        </w:rPr>
      </w:pPr>
      <w:bookmarkStart w:id="73" w:name="_Toc184805169"/>
      <w:r>
        <w:rPr>
          <w:rFonts w:ascii="Arial" w:hAnsi="Arial" w:cs="Arial"/>
          <w:caps/>
          <w:sz w:val="22"/>
          <w:szCs w:val="22"/>
        </w:rPr>
        <w:t>Listes récapitulatives des dérogations au CCAG-TIC</w:t>
      </w:r>
      <w:bookmarkEnd w:id="73"/>
    </w:p>
    <w:p w14:paraId="34F01A24" w14:textId="77777777" w:rsidR="00AB0A61" w:rsidRDefault="00AB0A61" w:rsidP="00AB0A61">
      <w:pPr>
        <w:rPr>
          <w:rFonts w:ascii="Arial" w:hAnsi="Arial" w:cs="Arial"/>
          <w:sz w:val="22"/>
          <w:szCs w:val="22"/>
        </w:rPr>
      </w:pPr>
    </w:p>
    <w:p w14:paraId="7A2793D7" w14:textId="77777777" w:rsidR="00AB0A61" w:rsidRDefault="00AB0A61" w:rsidP="00AB0A61">
      <w:pPr>
        <w:jc w:val="both"/>
        <w:rPr>
          <w:rFonts w:ascii="Arial" w:hAnsi="Arial" w:cs="Arial"/>
          <w:sz w:val="22"/>
          <w:szCs w:val="22"/>
        </w:rPr>
      </w:pPr>
      <w:r>
        <w:rPr>
          <w:rFonts w:ascii="Arial" w:hAnsi="Arial" w:cs="Arial"/>
          <w:sz w:val="22"/>
          <w:szCs w:val="22"/>
        </w:rPr>
        <w:t>Les dérogations aux CCAG-TIC apportées par le présent CCAP sont les suivantes :</w:t>
      </w:r>
    </w:p>
    <w:p w14:paraId="5B5FAB38" w14:textId="77777777" w:rsidR="00AB0A61" w:rsidRDefault="00AB0A61" w:rsidP="00AB0A61">
      <w:pPr>
        <w:pStyle w:val="BodyText21"/>
        <w:shd w:val="clear" w:color="auto" w:fill="FFFFFF"/>
        <w:rPr>
          <w:rFonts w:ascii="Arial" w:hAnsi="Arial" w:cs="Arial"/>
          <w:bCs/>
          <w:iCs/>
          <w:sz w:val="22"/>
          <w:szCs w:val="22"/>
        </w:rPr>
      </w:pPr>
    </w:p>
    <w:p w14:paraId="003876F6" w14:textId="77777777" w:rsidR="00AB0A61" w:rsidRDefault="00AB0A61" w:rsidP="00AB0A61">
      <w:pPr>
        <w:rPr>
          <w:rFonts w:ascii="Arial" w:hAnsi="Arial" w:cs="Arial"/>
          <w:sz w:val="22"/>
          <w:szCs w:val="22"/>
        </w:rPr>
      </w:pPr>
      <w:r>
        <w:rPr>
          <w:rFonts w:ascii="Arial" w:hAnsi="Arial" w:cs="Arial"/>
          <w:sz w:val="22"/>
          <w:szCs w:val="22"/>
        </w:rPr>
        <w:t> </w:t>
      </w:r>
    </w:p>
    <w:p w14:paraId="11387943" w14:textId="77777777" w:rsidR="00AB0A61" w:rsidRDefault="00AB0A61" w:rsidP="00AB0A61">
      <w:pPr>
        <w:shd w:val="clear" w:color="auto" w:fill="FFFFFF"/>
        <w:jc w:val="both"/>
        <w:rPr>
          <w:rFonts w:ascii="Arial" w:hAnsi="Arial" w:cs="Arial"/>
          <w:sz w:val="22"/>
          <w:szCs w:val="22"/>
        </w:rPr>
      </w:pPr>
    </w:p>
    <w:tbl>
      <w:tblPr>
        <w:tblW w:w="0" w:type="auto"/>
        <w:tblCellMar>
          <w:left w:w="0" w:type="dxa"/>
          <w:right w:w="0" w:type="dxa"/>
        </w:tblCellMar>
        <w:tblLook w:val="04A0" w:firstRow="1" w:lastRow="0" w:firstColumn="1" w:lastColumn="0" w:noHBand="0" w:noVBand="1"/>
      </w:tblPr>
      <w:tblGrid>
        <w:gridCol w:w="4212"/>
        <w:gridCol w:w="2625"/>
        <w:gridCol w:w="2393"/>
      </w:tblGrid>
      <w:tr w:rsidR="00AB0A61" w14:paraId="1D932DD6" w14:textId="77777777" w:rsidTr="002F20D5">
        <w:tc>
          <w:tcPr>
            <w:tcW w:w="42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E90B42B" w14:textId="77777777" w:rsidR="00AB0A61" w:rsidRDefault="00AB0A61" w:rsidP="002F20D5">
            <w:pPr>
              <w:rPr>
                <w:rFonts w:ascii="Arial" w:hAnsi="Arial" w:cs="Arial"/>
                <w:sz w:val="22"/>
                <w:szCs w:val="22"/>
              </w:rPr>
            </w:pPr>
            <w:r>
              <w:rPr>
                <w:rFonts w:ascii="Arial" w:hAnsi="Arial" w:cs="Arial"/>
                <w:sz w:val="22"/>
                <w:szCs w:val="22"/>
              </w:rPr>
              <w:t> </w:t>
            </w:r>
          </w:p>
        </w:tc>
        <w:tc>
          <w:tcPr>
            <w:tcW w:w="2625" w:type="dxa"/>
            <w:tcBorders>
              <w:top w:val="single" w:sz="8" w:space="0" w:color="A3A3A3"/>
              <w:left w:val="none" w:sz="255" w:space="0" w:color="FFFFFF"/>
              <w:bottom w:val="single" w:sz="8" w:space="0" w:color="A3A3A3"/>
              <w:right w:val="single" w:sz="8" w:space="0" w:color="A3A3A3"/>
            </w:tcBorders>
            <w:tcMar>
              <w:top w:w="80" w:type="dxa"/>
              <w:left w:w="80" w:type="dxa"/>
              <w:bottom w:w="80" w:type="dxa"/>
              <w:right w:w="80" w:type="dxa"/>
            </w:tcMar>
          </w:tcPr>
          <w:p w14:paraId="505C99A3" w14:textId="77777777" w:rsidR="00AB0A61" w:rsidRDefault="00AB0A61" w:rsidP="002F20D5">
            <w:pPr>
              <w:spacing w:before="120"/>
              <w:rPr>
                <w:rFonts w:ascii="Arial" w:hAnsi="Arial" w:cs="Arial"/>
                <w:sz w:val="22"/>
                <w:szCs w:val="22"/>
              </w:rPr>
            </w:pPr>
            <w:r>
              <w:rPr>
                <w:rFonts w:ascii="Arial" w:hAnsi="Arial" w:cs="Arial"/>
                <w:sz w:val="22"/>
                <w:szCs w:val="22"/>
              </w:rPr>
              <w:t xml:space="preserve">Articles du présent C.C.A.P. qui dérogent    </w:t>
            </w:r>
          </w:p>
        </w:tc>
        <w:tc>
          <w:tcPr>
            <w:tcW w:w="2393" w:type="dxa"/>
            <w:tcBorders>
              <w:top w:val="single" w:sz="8" w:space="0" w:color="A3A3A3"/>
              <w:left w:val="none" w:sz="255" w:space="0" w:color="FFFFFF"/>
              <w:bottom w:val="single" w:sz="8" w:space="0" w:color="A3A3A3"/>
              <w:right w:val="single" w:sz="8" w:space="0" w:color="A3A3A3"/>
            </w:tcBorders>
            <w:tcMar>
              <w:top w:w="80" w:type="dxa"/>
              <w:left w:w="80" w:type="dxa"/>
              <w:bottom w:w="80" w:type="dxa"/>
              <w:right w:w="80" w:type="dxa"/>
            </w:tcMar>
          </w:tcPr>
          <w:p w14:paraId="0B7EE13A" w14:textId="77777777" w:rsidR="00AB0A61" w:rsidRDefault="00AB0A61" w:rsidP="002F20D5">
            <w:pPr>
              <w:spacing w:before="120"/>
              <w:rPr>
                <w:rFonts w:ascii="Arial" w:hAnsi="Arial" w:cs="Arial"/>
                <w:sz w:val="22"/>
                <w:szCs w:val="22"/>
              </w:rPr>
            </w:pPr>
            <w:r>
              <w:rPr>
                <w:rFonts w:ascii="Arial" w:hAnsi="Arial" w:cs="Arial"/>
                <w:sz w:val="22"/>
                <w:szCs w:val="22"/>
              </w:rPr>
              <w:t>Articles du C.C.A.G. auxquels il est dérogé</w:t>
            </w:r>
          </w:p>
        </w:tc>
      </w:tr>
      <w:tr w:rsidR="00AB0A61" w14:paraId="4E7BFE82"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32523453" w14:textId="77777777" w:rsidR="00AB0A61" w:rsidRDefault="00AB0A61" w:rsidP="002F20D5">
            <w:pPr>
              <w:spacing w:before="120"/>
              <w:rPr>
                <w:rFonts w:ascii="Arial" w:hAnsi="Arial" w:cs="Arial"/>
                <w:caps/>
                <w:sz w:val="22"/>
                <w:szCs w:val="22"/>
              </w:rPr>
            </w:pPr>
            <w:r>
              <w:rPr>
                <w:rFonts w:ascii="Arial" w:hAnsi="Arial" w:cs="Arial"/>
                <w:sz w:val="22"/>
                <w:szCs w:val="22"/>
              </w:rPr>
              <w:t xml:space="preserve">Pièces constitutives du Marché </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16AE15DE" w14:textId="77777777" w:rsidR="00AB0A61" w:rsidRDefault="00AB0A61" w:rsidP="002F20D5">
            <w:pPr>
              <w:spacing w:before="120"/>
              <w:rPr>
                <w:rFonts w:ascii="Arial" w:hAnsi="Arial" w:cs="Arial"/>
                <w:sz w:val="22"/>
                <w:szCs w:val="22"/>
              </w:rPr>
            </w:pPr>
            <w:r>
              <w:rPr>
                <w:rFonts w:ascii="Arial" w:hAnsi="Arial" w:cs="Arial"/>
                <w:sz w:val="22"/>
                <w:szCs w:val="22"/>
              </w:rPr>
              <w:t>3</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2F89A497" w14:textId="77777777" w:rsidR="00AB0A61" w:rsidRDefault="00AB0A61" w:rsidP="002F20D5">
            <w:pPr>
              <w:spacing w:before="120"/>
              <w:rPr>
                <w:rFonts w:ascii="Arial" w:hAnsi="Arial" w:cs="Arial"/>
                <w:sz w:val="22"/>
                <w:szCs w:val="22"/>
              </w:rPr>
            </w:pPr>
            <w:r>
              <w:rPr>
                <w:rFonts w:ascii="Arial" w:hAnsi="Arial" w:cs="Arial"/>
                <w:sz w:val="22"/>
                <w:szCs w:val="22"/>
              </w:rPr>
              <w:t>4.1</w:t>
            </w:r>
          </w:p>
        </w:tc>
      </w:tr>
      <w:tr w:rsidR="00AB0A61" w14:paraId="65103450"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05DFB046" w14:textId="77777777" w:rsidR="00AB0A61" w:rsidRDefault="00AB0A61" w:rsidP="002F20D5">
            <w:pPr>
              <w:spacing w:before="120"/>
              <w:rPr>
                <w:rFonts w:ascii="Arial" w:hAnsi="Arial" w:cs="Arial"/>
                <w:caps/>
                <w:sz w:val="22"/>
                <w:szCs w:val="22"/>
              </w:rPr>
            </w:pPr>
            <w:r>
              <w:rPr>
                <w:rFonts w:ascii="Arial" w:hAnsi="Arial" w:cs="Arial"/>
                <w:sz w:val="22"/>
                <w:szCs w:val="22"/>
              </w:rPr>
              <w:t xml:space="preserve"> Obligations des Parties </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717A283F" w14:textId="77777777" w:rsidR="00AB0A61" w:rsidRDefault="00AB0A61" w:rsidP="002F20D5">
            <w:pPr>
              <w:spacing w:before="120"/>
              <w:rPr>
                <w:rFonts w:ascii="Arial" w:hAnsi="Arial" w:cs="Arial"/>
                <w:sz w:val="22"/>
                <w:szCs w:val="22"/>
              </w:rPr>
            </w:pPr>
            <w:r>
              <w:rPr>
                <w:rFonts w:ascii="Arial" w:hAnsi="Arial" w:cs="Arial"/>
                <w:sz w:val="22"/>
                <w:szCs w:val="22"/>
              </w:rPr>
              <w:t>8</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7666E947" w14:textId="77777777" w:rsidR="00AB0A61" w:rsidRDefault="00AB0A61" w:rsidP="002F20D5">
            <w:pPr>
              <w:spacing w:before="120"/>
              <w:rPr>
                <w:rFonts w:ascii="Arial" w:hAnsi="Arial" w:cs="Arial"/>
                <w:sz w:val="22"/>
                <w:szCs w:val="22"/>
              </w:rPr>
            </w:pPr>
            <w:r>
              <w:rPr>
                <w:rFonts w:ascii="Arial" w:hAnsi="Arial" w:cs="Arial"/>
                <w:sz w:val="22"/>
                <w:szCs w:val="22"/>
              </w:rPr>
              <w:t xml:space="preserve"> 6.1 </w:t>
            </w:r>
          </w:p>
        </w:tc>
      </w:tr>
      <w:tr w:rsidR="00AB0A61" w14:paraId="15429E3F"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39B3D414" w14:textId="77777777" w:rsidR="00AB0A61" w:rsidRDefault="00AB0A61" w:rsidP="002F20D5">
            <w:pPr>
              <w:spacing w:before="120"/>
              <w:rPr>
                <w:rFonts w:ascii="Arial" w:hAnsi="Arial" w:cs="Arial"/>
                <w:sz w:val="22"/>
                <w:szCs w:val="22"/>
              </w:rPr>
            </w:pPr>
            <w:r>
              <w:rPr>
                <w:rFonts w:ascii="Arial" w:hAnsi="Arial" w:cs="Arial"/>
                <w:sz w:val="22"/>
                <w:szCs w:val="22"/>
              </w:rPr>
              <w:t> Livrables et recette</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42DBD623" w14:textId="77777777" w:rsidR="00AB0A61" w:rsidRDefault="00AB0A61" w:rsidP="002F20D5">
            <w:pPr>
              <w:spacing w:before="120"/>
              <w:rPr>
                <w:rFonts w:ascii="Arial" w:hAnsi="Arial" w:cs="Arial"/>
                <w:sz w:val="22"/>
                <w:szCs w:val="22"/>
              </w:rPr>
            </w:pPr>
            <w:r>
              <w:rPr>
                <w:rFonts w:ascii="Arial" w:hAnsi="Arial" w:cs="Arial"/>
                <w:sz w:val="22"/>
                <w:szCs w:val="22"/>
              </w:rPr>
              <w:t>10</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06B2D283" w14:textId="77777777" w:rsidR="00AB0A61" w:rsidRDefault="00AB0A61" w:rsidP="002F20D5">
            <w:pPr>
              <w:spacing w:before="120"/>
              <w:rPr>
                <w:rFonts w:ascii="Arial" w:hAnsi="Arial" w:cs="Arial"/>
                <w:sz w:val="22"/>
                <w:szCs w:val="22"/>
              </w:rPr>
            </w:pPr>
            <w:r>
              <w:rPr>
                <w:rFonts w:ascii="Arial" w:hAnsi="Arial" w:cs="Arial"/>
                <w:sz w:val="22"/>
                <w:szCs w:val="22"/>
              </w:rPr>
              <w:t> 32.2</w:t>
            </w:r>
          </w:p>
        </w:tc>
      </w:tr>
      <w:tr w:rsidR="00AB0A61" w14:paraId="036EC199"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37BD8245" w14:textId="77777777" w:rsidR="00AB0A61" w:rsidRDefault="00AB0A61" w:rsidP="002F20D5">
            <w:pPr>
              <w:spacing w:before="120"/>
              <w:rPr>
                <w:rFonts w:ascii="Arial" w:hAnsi="Arial" w:cs="Arial"/>
                <w:sz w:val="22"/>
                <w:szCs w:val="22"/>
              </w:rPr>
            </w:pPr>
            <w:r>
              <w:rPr>
                <w:rFonts w:ascii="Arial" w:hAnsi="Arial" w:cs="Arial"/>
                <w:sz w:val="22"/>
                <w:szCs w:val="22"/>
              </w:rPr>
              <w:t>Procédure de réception de la solution</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7C3B716C" w14:textId="77777777" w:rsidR="00AB0A61" w:rsidRDefault="00AB0A61" w:rsidP="002F20D5">
            <w:pPr>
              <w:spacing w:before="120"/>
              <w:rPr>
                <w:rFonts w:ascii="Arial" w:hAnsi="Arial" w:cs="Arial"/>
                <w:sz w:val="22"/>
                <w:szCs w:val="22"/>
              </w:rPr>
            </w:pPr>
            <w:r>
              <w:rPr>
                <w:rFonts w:ascii="Arial" w:hAnsi="Arial" w:cs="Arial"/>
                <w:sz w:val="22"/>
                <w:szCs w:val="22"/>
              </w:rPr>
              <w:t>11</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0F7B2CB4" w14:textId="77777777" w:rsidR="00AB0A61" w:rsidRDefault="00AB0A61" w:rsidP="002F20D5">
            <w:pPr>
              <w:spacing w:before="120"/>
              <w:rPr>
                <w:rFonts w:ascii="Arial" w:hAnsi="Arial" w:cs="Arial"/>
                <w:sz w:val="22"/>
                <w:szCs w:val="22"/>
              </w:rPr>
            </w:pPr>
            <w:r>
              <w:rPr>
                <w:rFonts w:ascii="Arial" w:hAnsi="Arial" w:cs="Arial"/>
                <w:sz w:val="22"/>
                <w:szCs w:val="22"/>
              </w:rPr>
              <w:t>29 ; 30 ; 33.2 ; 32.4 ; 33.3 et 34.4</w:t>
            </w:r>
          </w:p>
        </w:tc>
      </w:tr>
      <w:tr w:rsidR="00AB0A61" w14:paraId="59B31DB5"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4B05B3A4" w14:textId="77777777" w:rsidR="00AB0A61" w:rsidRDefault="00AB0A61" w:rsidP="002F20D5">
            <w:pPr>
              <w:spacing w:before="120"/>
              <w:rPr>
                <w:rFonts w:ascii="Arial" w:hAnsi="Arial" w:cs="Arial"/>
                <w:sz w:val="22"/>
                <w:szCs w:val="22"/>
              </w:rPr>
            </w:pPr>
            <w:r>
              <w:rPr>
                <w:rFonts w:ascii="Arial" w:hAnsi="Arial" w:cs="Arial"/>
                <w:sz w:val="22"/>
                <w:szCs w:val="22"/>
              </w:rPr>
              <w:t>Pénalités</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34C98919" w14:textId="77777777" w:rsidR="00AB0A61" w:rsidRDefault="00AB0A61" w:rsidP="002F20D5">
            <w:pPr>
              <w:spacing w:before="120"/>
              <w:rPr>
                <w:rFonts w:ascii="Arial" w:hAnsi="Arial" w:cs="Arial"/>
                <w:sz w:val="22"/>
                <w:szCs w:val="22"/>
              </w:rPr>
            </w:pPr>
            <w:r>
              <w:rPr>
                <w:rFonts w:ascii="Arial" w:hAnsi="Arial" w:cs="Arial"/>
                <w:sz w:val="22"/>
                <w:szCs w:val="22"/>
              </w:rPr>
              <w:t>12.2</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329D5ADA" w14:textId="77777777" w:rsidR="00AB0A61" w:rsidRDefault="00AB0A61" w:rsidP="002F20D5">
            <w:pPr>
              <w:spacing w:before="120"/>
              <w:rPr>
                <w:rFonts w:ascii="Arial" w:hAnsi="Arial" w:cs="Arial"/>
                <w:sz w:val="22"/>
                <w:szCs w:val="22"/>
              </w:rPr>
            </w:pPr>
            <w:r>
              <w:rPr>
                <w:rFonts w:ascii="Arial" w:hAnsi="Arial" w:cs="Arial"/>
                <w:sz w:val="22"/>
                <w:szCs w:val="22"/>
              </w:rPr>
              <w:t>14</w:t>
            </w:r>
          </w:p>
        </w:tc>
      </w:tr>
      <w:tr w:rsidR="00AB0A61" w14:paraId="740C8152"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478791A7" w14:textId="77777777" w:rsidR="00AB0A61" w:rsidRDefault="00AB0A61" w:rsidP="002F20D5">
            <w:pPr>
              <w:rPr>
                <w:rFonts w:ascii="Arial" w:hAnsi="Arial" w:cs="Arial"/>
                <w:sz w:val="22"/>
                <w:szCs w:val="22"/>
              </w:rPr>
            </w:pPr>
            <w:r>
              <w:rPr>
                <w:rFonts w:ascii="Arial" w:hAnsi="Arial" w:cs="Arial"/>
                <w:sz w:val="22"/>
                <w:szCs w:val="22"/>
              </w:rPr>
              <w:t>Dispositions générales aux Pénalités</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36EB98E6" w14:textId="77777777" w:rsidR="00AB0A61" w:rsidRDefault="00AB0A61" w:rsidP="002F20D5">
            <w:pPr>
              <w:rPr>
                <w:rFonts w:ascii="Arial" w:hAnsi="Arial" w:cs="Arial"/>
                <w:sz w:val="22"/>
                <w:szCs w:val="22"/>
              </w:rPr>
            </w:pPr>
            <w:r>
              <w:rPr>
                <w:rFonts w:ascii="Arial" w:hAnsi="Arial" w:cs="Arial"/>
                <w:sz w:val="22"/>
                <w:szCs w:val="22"/>
              </w:rPr>
              <w:t>12.2.1</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0755723F" w14:textId="77777777" w:rsidR="00AB0A61" w:rsidRDefault="00AB0A61" w:rsidP="002F20D5">
            <w:pPr>
              <w:rPr>
                <w:rFonts w:ascii="Arial" w:hAnsi="Arial" w:cs="Arial"/>
                <w:sz w:val="22"/>
                <w:szCs w:val="22"/>
              </w:rPr>
            </w:pPr>
            <w:r>
              <w:rPr>
                <w:rFonts w:ascii="Arial" w:hAnsi="Arial" w:cs="Arial"/>
                <w:sz w:val="22"/>
                <w:szCs w:val="22"/>
              </w:rPr>
              <w:t xml:space="preserve">14.1.3 </w:t>
            </w:r>
          </w:p>
        </w:tc>
      </w:tr>
      <w:tr w:rsidR="00AB0A61" w14:paraId="1CA9916C"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1ECA2DF6" w14:textId="77777777" w:rsidR="00AB0A61" w:rsidRDefault="00AB0A61" w:rsidP="002F20D5">
            <w:pPr>
              <w:spacing w:before="120"/>
              <w:rPr>
                <w:rFonts w:ascii="Arial" w:hAnsi="Arial" w:cs="Arial"/>
                <w:sz w:val="22"/>
                <w:szCs w:val="22"/>
              </w:rPr>
            </w:pPr>
            <w:r>
              <w:rPr>
                <w:rFonts w:ascii="Arial" w:hAnsi="Arial" w:cs="Arial"/>
                <w:sz w:val="22"/>
                <w:szCs w:val="22"/>
              </w:rPr>
              <w:t>Réversibilité</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4D5203EB" w14:textId="77777777" w:rsidR="00AB0A61" w:rsidRDefault="00AB0A61" w:rsidP="002F20D5">
            <w:pPr>
              <w:spacing w:before="120"/>
              <w:rPr>
                <w:rFonts w:ascii="Arial" w:hAnsi="Arial" w:cs="Arial"/>
                <w:sz w:val="22"/>
                <w:szCs w:val="22"/>
              </w:rPr>
            </w:pPr>
            <w:r>
              <w:rPr>
                <w:rFonts w:ascii="Arial" w:hAnsi="Arial" w:cs="Arial"/>
                <w:sz w:val="22"/>
                <w:szCs w:val="22"/>
              </w:rPr>
              <w:t>13.3</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5E6D2822" w14:textId="77777777" w:rsidR="00AB0A61" w:rsidRDefault="00AB0A61" w:rsidP="002F20D5">
            <w:pPr>
              <w:spacing w:before="120"/>
              <w:rPr>
                <w:rFonts w:ascii="Arial" w:hAnsi="Arial" w:cs="Arial"/>
                <w:sz w:val="22"/>
                <w:szCs w:val="22"/>
              </w:rPr>
            </w:pPr>
            <w:r>
              <w:rPr>
                <w:rFonts w:ascii="Arial" w:hAnsi="Arial" w:cs="Arial"/>
                <w:sz w:val="22"/>
                <w:szCs w:val="22"/>
              </w:rPr>
              <w:t>38.4 et 42</w:t>
            </w:r>
          </w:p>
        </w:tc>
      </w:tr>
      <w:tr w:rsidR="00AB0A61" w14:paraId="343F9417"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303C9362" w14:textId="77777777" w:rsidR="00AB0A61" w:rsidRDefault="00AB0A61" w:rsidP="002F20D5">
            <w:pPr>
              <w:spacing w:before="120"/>
              <w:rPr>
                <w:rFonts w:ascii="Arial" w:hAnsi="Arial" w:cs="Arial"/>
                <w:sz w:val="22"/>
                <w:szCs w:val="22"/>
              </w:rPr>
            </w:pPr>
            <w:r>
              <w:rPr>
                <w:rFonts w:ascii="Arial" w:hAnsi="Arial" w:cs="Arial"/>
                <w:sz w:val="22"/>
                <w:szCs w:val="22"/>
              </w:rPr>
              <w:t xml:space="preserve">Confidentialité </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1EEEE474" w14:textId="77777777" w:rsidR="00AB0A61" w:rsidRDefault="00AB0A61" w:rsidP="002F20D5">
            <w:pPr>
              <w:spacing w:before="120"/>
              <w:rPr>
                <w:rFonts w:ascii="Arial" w:hAnsi="Arial" w:cs="Arial"/>
                <w:sz w:val="22"/>
                <w:szCs w:val="22"/>
              </w:rPr>
            </w:pPr>
            <w:r>
              <w:rPr>
                <w:rFonts w:ascii="Arial" w:hAnsi="Arial" w:cs="Arial"/>
                <w:sz w:val="22"/>
                <w:szCs w:val="22"/>
              </w:rPr>
              <w:t>14</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4DBF056A" w14:textId="77777777" w:rsidR="00AB0A61" w:rsidRDefault="00AB0A61" w:rsidP="002F20D5">
            <w:pPr>
              <w:spacing w:before="120"/>
              <w:rPr>
                <w:rFonts w:ascii="Arial" w:hAnsi="Arial" w:cs="Arial"/>
                <w:sz w:val="22"/>
                <w:szCs w:val="22"/>
              </w:rPr>
            </w:pPr>
            <w:r>
              <w:rPr>
                <w:rFonts w:ascii="Arial" w:hAnsi="Arial" w:cs="Arial"/>
                <w:sz w:val="22"/>
                <w:szCs w:val="22"/>
              </w:rPr>
              <w:t>5.1</w:t>
            </w:r>
          </w:p>
        </w:tc>
      </w:tr>
      <w:tr w:rsidR="00AB0A61" w14:paraId="5E413A91"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0621155E" w14:textId="77777777" w:rsidR="00AB0A61" w:rsidRDefault="00AB0A61" w:rsidP="002F20D5">
            <w:pPr>
              <w:spacing w:before="120"/>
              <w:rPr>
                <w:rFonts w:ascii="Arial" w:hAnsi="Arial" w:cs="Arial"/>
                <w:sz w:val="22"/>
                <w:szCs w:val="22"/>
              </w:rPr>
            </w:pPr>
            <w:r>
              <w:rPr>
                <w:rFonts w:ascii="Arial" w:hAnsi="Arial" w:cs="Arial"/>
                <w:sz w:val="22"/>
                <w:szCs w:val="22"/>
              </w:rPr>
              <w:t xml:space="preserve">Facturation - règlement </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3E3D76EA" w14:textId="77777777" w:rsidR="00AB0A61" w:rsidRDefault="00AB0A61" w:rsidP="002F20D5">
            <w:pPr>
              <w:spacing w:before="120"/>
              <w:rPr>
                <w:rFonts w:ascii="Arial" w:hAnsi="Arial" w:cs="Arial"/>
                <w:sz w:val="22"/>
                <w:szCs w:val="22"/>
              </w:rPr>
            </w:pPr>
            <w:r>
              <w:rPr>
                <w:rFonts w:ascii="Arial" w:hAnsi="Arial" w:cs="Arial"/>
                <w:sz w:val="22"/>
                <w:szCs w:val="22"/>
              </w:rPr>
              <w:t>17</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5707B896" w14:textId="77777777" w:rsidR="00AB0A61" w:rsidRDefault="00AB0A61" w:rsidP="002F20D5">
            <w:pPr>
              <w:spacing w:before="120"/>
              <w:rPr>
                <w:rFonts w:ascii="Arial" w:hAnsi="Arial" w:cs="Arial"/>
                <w:sz w:val="22"/>
                <w:szCs w:val="22"/>
              </w:rPr>
            </w:pPr>
            <w:r>
              <w:rPr>
                <w:rFonts w:ascii="Arial" w:hAnsi="Arial" w:cs="Arial"/>
                <w:sz w:val="22"/>
                <w:szCs w:val="22"/>
              </w:rPr>
              <w:t> 11.8.1</w:t>
            </w:r>
          </w:p>
        </w:tc>
      </w:tr>
      <w:tr w:rsidR="00AB0A61" w14:paraId="64DF8B33"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0770B1FC" w14:textId="77777777" w:rsidR="00AB0A61" w:rsidRDefault="00AB0A61" w:rsidP="002F20D5">
            <w:pPr>
              <w:spacing w:before="120"/>
              <w:rPr>
                <w:rFonts w:ascii="Arial" w:hAnsi="Arial" w:cs="Arial"/>
                <w:sz w:val="22"/>
                <w:szCs w:val="22"/>
              </w:rPr>
            </w:pPr>
            <w:r>
              <w:rPr>
                <w:rFonts w:ascii="Arial" w:hAnsi="Arial" w:cs="Arial"/>
                <w:sz w:val="22"/>
                <w:szCs w:val="22"/>
              </w:rPr>
              <w:t>Responsabilité</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0968B3D7" w14:textId="77777777" w:rsidR="00AB0A61" w:rsidRDefault="00AB0A61" w:rsidP="002F20D5">
            <w:pPr>
              <w:spacing w:before="120"/>
              <w:rPr>
                <w:rFonts w:ascii="Arial" w:hAnsi="Arial" w:cs="Arial"/>
                <w:sz w:val="22"/>
                <w:szCs w:val="22"/>
              </w:rPr>
            </w:pPr>
            <w:r>
              <w:rPr>
                <w:rFonts w:ascii="Arial" w:hAnsi="Arial" w:cs="Arial"/>
                <w:sz w:val="22"/>
                <w:szCs w:val="22"/>
              </w:rPr>
              <w:t>18</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10C807CA" w14:textId="77777777" w:rsidR="00AB0A61" w:rsidRDefault="00AB0A61" w:rsidP="002F20D5">
            <w:pPr>
              <w:spacing w:before="120"/>
              <w:rPr>
                <w:rFonts w:ascii="Arial" w:hAnsi="Arial" w:cs="Arial"/>
                <w:sz w:val="22"/>
                <w:szCs w:val="22"/>
              </w:rPr>
            </w:pPr>
            <w:r>
              <w:rPr>
                <w:rFonts w:ascii="Arial" w:hAnsi="Arial" w:cs="Arial"/>
                <w:sz w:val="22"/>
                <w:szCs w:val="22"/>
              </w:rPr>
              <w:t>8</w:t>
            </w:r>
          </w:p>
        </w:tc>
      </w:tr>
      <w:tr w:rsidR="00AB0A61" w14:paraId="7BF1CB69"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6EEC13EB" w14:textId="77777777" w:rsidR="00AB0A61" w:rsidRDefault="00AB0A61" w:rsidP="002F20D5">
            <w:pPr>
              <w:spacing w:before="120"/>
              <w:rPr>
                <w:rFonts w:ascii="Arial" w:hAnsi="Arial" w:cs="Arial"/>
                <w:sz w:val="22"/>
                <w:szCs w:val="22"/>
              </w:rPr>
            </w:pPr>
            <w:r>
              <w:rPr>
                <w:rFonts w:ascii="Arial" w:hAnsi="Arial" w:cs="Arial"/>
                <w:sz w:val="22"/>
                <w:szCs w:val="22"/>
              </w:rPr>
              <w:t>Assurances</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71C509E4" w14:textId="77777777" w:rsidR="00AB0A61" w:rsidRDefault="00AB0A61" w:rsidP="002F20D5">
            <w:pPr>
              <w:spacing w:before="120"/>
              <w:rPr>
                <w:rFonts w:ascii="Arial" w:hAnsi="Arial" w:cs="Arial"/>
                <w:sz w:val="22"/>
                <w:szCs w:val="22"/>
              </w:rPr>
            </w:pPr>
            <w:r>
              <w:rPr>
                <w:rFonts w:ascii="Arial" w:hAnsi="Arial" w:cs="Arial"/>
                <w:sz w:val="22"/>
                <w:szCs w:val="22"/>
              </w:rPr>
              <w:t>19</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2F1962D8" w14:textId="77777777" w:rsidR="00AB0A61" w:rsidRDefault="00AB0A61" w:rsidP="002F20D5">
            <w:pPr>
              <w:spacing w:before="120"/>
              <w:rPr>
                <w:rFonts w:ascii="Arial" w:hAnsi="Arial" w:cs="Arial"/>
                <w:sz w:val="22"/>
                <w:szCs w:val="22"/>
              </w:rPr>
            </w:pPr>
            <w:r>
              <w:rPr>
                <w:rFonts w:ascii="Arial" w:hAnsi="Arial" w:cs="Arial"/>
                <w:sz w:val="22"/>
                <w:szCs w:val="22"/>
              </w:rPr>
              <w:t>9</w:t>
            </w:r>
          </w:p>
        </w:tc>
      </w:tr>
      <w:tr w:rsidR="00AB0A61" w14:paraId="707E3807"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06157E46" w14:textId="77777777" w:rsidR="00AB0A61" w:rsidRDefault="00AB0A61" w:rsidP="002F20D5">
            <w:pPr>
              <w:spacing w:before="120"/>
              <w:rPr>
                <w:rFonts w:ascii="Arial" w:hAnsi="Arial" w:cs="Arial"/>
                <w:sz w:val="22"/>
                <w:szCs w:val="22"/>
              </w:rPr>
            </w:pPr>
            <w:r>
              <w:rPr>
                <w:rFonts w:ascii="Arial" w:hAnsi="Arial" w:cs="Arial"/>
                <w:sz w:val="22"/>
                <w:szCs w:val="22"/>
              </w:rPr>
              <w:t>Résiliation anticipée pour faute</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0199F21D" w14:textId="77777777" w:rsidR="00AB0A61" w:rsidRDefault="00AB0A61" w:rsidP="002F20D5">
            <w:pPr>
              <w:spacing w:before="120"/>
              <w:rPr>
                <w:rFonts w:ascii="Arial" w:hAnsi="Arial" w:cs="Arial"/>
                <w:sz w:val="22"/>
                <w:szCs w:val="22"/>
              </w:rPr>
            </w:pPr>
            <w:r>
              <w:rPr>
                <w:rFonts w:ascii="Arial" w:hAnsi="Arial" w:cs="Arial"/>
                <w:sz w:val="22"/>
                <w:szCs w:val="22"/>
              </w:rPr>
              <w:t>21.1</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09E9FC3C" w14:textId="77777777" w:rsidR="00AB0A61" w:rsidRDefault="00AB0A61" w:rsidP="002F20D5">
            <w:pPr>
              <w:spacing w:before="120"/>
              <w:rPr>
                <w:rFonts w:ascii="Arial" w:hAnsi="Arial" w:cs="Arial"/>
                <w:sz w:val="22"/>
                <w:szCs w:val="22"/>
              </w:rPr>
            </w:pPr>
            <w:r>
              <w:rPr>
                <w:rFonts w:ascii="Arial" w:hAnsi="Arial" w:cs="Arial"/>
                <w:sz w:val="22"/>
                <w:szCs w:val="22"/>
              </w:rPr>
              <w:t>50.1</w:t>
            </w:r>
          </w:p>
        </w:tc>
      </w:tr>
      <w:tr w:rsidR="00AB0A61" w14:paraId="3F35E716"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35384CA8" w14:textId="77777777" w:rsidR="00AB0A61" w:rsidRDefault="00AB0A61" w:rsidP="002F20D5">
            <w:pPr>
              <w:spacing w:before="120"/>
              <w:rPr>
                <w:rFonts w:ascii="Arial" w:hAnsi="Arial" w:cs="Arial"/>
                <w:sz w:val="22"/>
                <w:szCs w:val="22"/>
              </w:rPr>
            </w:pPr>
            <w:r>
              <w:rPr>
                <w:rFonts w:ascii="Arial" w:hAnsi="Arial" w:cs="Arial"/>
                <w:sz w:val="22"/>
                <w:szCs w:val="22"/>
              </w:rPr>
              <w:t>Force Majeure</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4BE19EAD" w14:textId="77777777" w:rsidR="00AB0A61" w:rsidRDefault="00AB0A61" w:rsidP="002F20D5">
            <w:pPr>
              <w:spacing w:before="120"/>
              <w:rPr>
                <w:rFonts w:ascii="Arial" w:hAnsi="Arial" w:cs="Arial"/>
                <w:sz w:val="22"/>
                <w:szCs w:val="22"/>
              </w:rPr>
            </w:pPr>
            <w:r>
              <w:rPr>
                <w:rFonts w:ascii="Arial" w:hAnsi="Arial" w:cs="Arial"/>
                <w:sz w:val="22"/>
                <w:szCs w:val="22"/>
              </w:rPr>
              <w:t>23</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29911DED" w14:textId="77777777" w:rsidR="00AB0A61" w:rsidRDefault="00AB0A61" w:rsidP="002F20D5">
            <w:pPr>
              <w:spacing w:before="120"/>
              <w:rPr>
                <w:rFonts w:ascii="Arial" w:hAnsi="Arial" w:cs="Arial"/>
                <w:sz w:val="22"/>
                <w:szCs w:val="22"/>
              </w:rPr>
            </w:pPr>
            <w:r>
              <w:rPr>
                <w:rFonts w:ascii="Arial" w:hAnsi="Arial" w:cs="Arial"/>
                <w:sz w:val="22"/>
                <w:szCs w:val="22"/>
              </w:rPr>
              <w:t>26</w:t>
            </w:r>
          </w:p>
        </w:tc>
      </w:tr>
      <w:tr w:rsidR="00AB0A61" w14:paraId="4E82175F"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11EF169B" w14:textId="77777777" w:rsidR="00AB0A61" w:rsidRDefault="00AB0A61" w:rsidP="002F20D5">
            <w:pPr>
              <w:spacing w:before="120"/>
              <w:rPr>
                <w:rFonts w:ascii="Arial" w:hAnsi="Arial" w:cs="Arial"/>
                <w:sz w:val="22"/>
                <w:szCs w:val="22"/>
              </w:rPr>
            </w:pPr>
            <w:r>
              <w:rPr>
                <w:rFonts w:ascii="Arial" w:hAnsi="Arial" w:cs="Arial"/>
                <w:sz w:val="22"/>
                <w:szCs w:val="22"/>
              </w:rPr>
              <w:t xml:space="preserve">Audit </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1C42E318" w14:textId="77777777" w:rsidR="00AB0A61" w:rsidRDefault="00AB0A61" w:rsidP="002F20D5">
            <w:pPr>
              <w:spacing w:before="120"/>
              <w:rPr>
                <w:rFonts w:ascii="Arial" w:hAnsi="Arial" w:cs="Arial"/>
                <w:sz w:val="22"/>
                <w:szCs w:val="22"/>
              </w:rPr>
            </w:pPr>
            <w:r>
              <w:rPr>
                <w:rFonts w:ascii="Arial" w:hAnsi="Arial" w:cs="Arial"/>
                <w:sz w:val="22"/>
                <w:szCs w:val="22"/>
              </w:rPr>
              <w:t>26</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4D0EDEB1" w14:textId="77777777" w:rsidR="00AB0A61" w:rsidRDefault="00AB0A61" w:rsidP="002F20D5">
            <w:pPr>
              <w:spacing w:before="120"/>
              <w:rPr>
                <w:rFonts w:ascii="Arial" w:hAnsi="Arial" w:cs="Arial"/>
                <w:sz w:val="22"/>
                <w:szCs w:val="22"/>
              </w:rPr>
            </w:pPr>
            <w:r>
              <w:rPr>
                <w:rFonts w:ascii="Arial" w:hAnsi="Arial" w:cs="Arial"/>
                <w:sz w:val="22"/>
                <w:szCs w:val="22"/>
              </w:rPr>
              <w:t>24</w:t>
            </w:r>
          </w:p>
        </w:tc>
      </w:tr>
      <w:tr w:rsidR="00AB0A61" w14:paraId="33F82CD4"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6FC78701" w14:textId="77777777" w:rsidR="00AB0A61" w:rsidRDefault="00AB0A61" w:rsidP="002F20D5">
            <w:pPr>
              <w:spacing w:before="120"/>
              <w:rPr>
                <w:rFonts w:ascii="Arial" w:hAnsi="Arial" w:cs="Arial"/>
                <w:sz w:val="22"/>
                <w:szCs w:val="22"/>
              </w:rPr>
            </w:pPr>
            <w:r>
              <w:rPr>
                <w:rFonts w:ascii="Arial" w:hAnsi="Arial" w:cs="Arial"/>
                <w:sz w:val="22"/>
                <w:szCs w:val="22"/>
              </w:rPr>
              <w:t xml:space="preserve"> Données à caractère personnel </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549315FE" w14:textId="77777777" w:rsidR="00AB0A61" w:rsidRDefault="00AB0A61" w:rsidP="002F20D5">
            <w:pPr>
              <w:spacing w:before="120"/>
              <w:rPr>
                <w:rFonts w:ascii="Arial" w:hAnsi="Arial" w:cs="Arial"/>
                <w:sz w:val="22"/>
                <w:szCs w:val="22"/>
              </w:rPr>
            </w:pPr>
            <w:r>
              <w:rPr>
                <w:rFonts w:ascii="Arial" w:hAnsi="Arial" w:cs="Arial"/>
                <w:sz w:val="22"/>
                <w:szCs w:val="22"/>
              </w:rPr>
              <w:t>27</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29BF8904" w14:textId="77777777" w:rsidR="00AB0A61" w:rsidRDefault="00AB0A61" w:rsidP="002F20D5">
            <w:pPr>
              <w:spacing w:before="120"/>
              <w:rPr>
                <w:rFonts w:ascii="Arial" w:hAnsi="Arial" w:cs="Arial"/>
                <w:sz w:val="22"/>
                <w:szCs w:val="22"/>
              </w:rPr>
            </w:pPr>
            <w:r>
              <w:rPr>
                <w:rFonts w:ascii="Arial" w:hAnsi="Arial" w:cs="Arial"/>
                <w:sz w:val="22"/>
                <w:szCs w:val="22"/>
              </w:rPr>
              <w:t>5.2</w:t>
            </w:r>
          </w:p>
        </w:tc>
      </w:tr>
      <w:tr w:rsidR="00AB0A61" w14:paraId="2D5FB98C" w14:textId="77777777" w:rsidTr="002F20D5">
        <w:tc>
          <w:tcPr>
            <w:tcW w:w="4212" w:type="dxa"/>
            <w:tcBorders>
              <w:top w:val="none" w:sz="255" w:space="0" w:color="FFFFFF"/>
              <w:left w:val="single" w:sz="8" w:space="0" w:color="A3A3A3"/>
              <w:bottom w:val="single" w:sz="8" w:space="0" w:color="A3A3A3"/>
              <w:right w:val="single" w:sz="8" w:space="0" w:color="A3A3A3"/>
            </w:tcBorders>
            <w:tcMar>
              <w:top w:w="80" w:type="dxa"/>
              <w:left w:w="80" w:type="dxa"/>
              <w:bottom w:w="80" w:type="dxa"/>
              <w:right w:w="80" w:type="dxa"/>
            </w:tcMar>
          </w:tcPr>
          <w:p w14:paraId="52DC9AB4" w14:textId="77777777" w:rsidR="00AB0A61" w:rsidRDefault="00AB0A61" w:rsidP="002F20D5">
            <w:pPr>
              <w:spacing w:before="120"/>
              <w:rPr>
                <w:rFonts w:ascii="Arial" w:hAnsi="Arial" w:cs="Arial"/>
                <w:sz w:val="22"/>
                <w:szCs w:val="22"/>
              </w:rPr>
            </w:pPr>
            <w:r>
              <w:rPr>
                <w:rFonts w:ascii="Arial" w:hAnsi="Arial" w:cs="Arial"/>
                <w:sz w:val="22"/>
                <w:szCs w:val="22"/>
              </w:rPr>
              <w:t> Réfaction</w:t>
            </w:r>
          </w:p>
        </w:tc>
        <w:tc>
          <w:tcPr>
            <w:tcW w:w="2625"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7427D57C" w14:textId="77777777" w:rsidR="00AB0A61" w:rsidRDefault="00AB0A61" w:rsidP="002F20D5">
            <w:pPr>
              <w:spacing w:before="120"/>
              <w:rPr>
                <w:rFonts w:ascii="Arial" w:hAnsi="Arial" w:cs="Arial"/>
                <w:sz w:val="22"/>
                <w:szCs w:val="22"/>
              </w:rPr>
            </w:pPr>
            <w:r>
              <w:rPr>
                <w:rFonts w:ascii="Arial" w:hAnsi="Arial" w:cs="Arial"/>
                <w:sz w:val="22"/>
                <w:szCs w:val="22"/>
              </w:rPr>
              <w:t>11.8</w:t>
            </w:r>
          </w:p>
        </w:tc>
        <w:tc>
          <w:tcPr>
            <w:tcW w:w="2393" w:type="dxa"/>
            <w:tcBorders>
              <w:top w:val="none" w:sz="255" w:space="0" w:color="FFFFFF"/>
              <w:left w:val="none" w:sz="255" w:space="0" w:color="FFFFFF"/>
              <w:bottom w:val="single" w:sz="8" w:space="0" w:color="A3A3A3"/>
              <w:right w:val="single" w:sz="8" w:space="0" w:color="A3A3A3"/>
            </w:tcBorders>
            <w:tcMar>
              <w:top w:w="80" w:type="dxa"/>
              <w:left w:w="80" w:type="dxa"/>
              <w:bottom w:w="80" w:type="dxa"/>
              <w:right w:w="80" w:type="dxa"/>
            </w:tcMar>
          </w:tcPr>
          <w:p w14:paraId="3735FE0B" w14:textId="77777777" w:rsidR="00AB0A61" w:rsidRDefault="00AB0A61" w:rsidP="002F20D5">
            <w:pPr>
              <w:spacing w:before="120"/>
              <w:rPr>
                <w:rFonts w:ascii="Arial" w:hAnsi="Arial" w:cs="Arial"/>
                <w:sz w:val="22"/>
                <w:szCs w:val="22"/>
              </w:rPr>
            </w:pPr>
            <w:r>
              <w:rPr>
                <w:rFonts w:ascii="Arial" w:hAnsi="Arial" w:cs="Arial"/>
                <w:sz w:val="22"/>
                <w:szCs w:val="22"/>
              </w:rPr>
              <w:t>34.3</w:t>
            </w:r>
          </w:p>
        </w:tc>
      </w:tr>
    </w:tbl>
    <w:p w14:paraId="4C5E099F" w14:textId="77777777" w:rsidR="00AB0A61" w:rsidRDefault="00AB0A61" w:rsidP="00AB0A61"/>
    <w:p w14:paraId="38544901" w14:textId="77777777" w:rsidR="00055753" w:rsidRDefault="00055753"/>
    <w:sectPr w:rsidR="00055753" w:rsidSect="00AB0A61">
      <w:headerReference w:type="default" r:id="rId16"/>
      <w:footerReference w:type="default" r:id="rId17"/>
      <w:footerReference w:type="first" r:id="rId18"/>
      <w:pgSz w:w="11906" w:h="16838" w:orient="landscape"/>
      <w:pgMar w:top="720" w:right="720" w:bottom="720" w:left="720" w:header="709" w:footer="306" w:gutter="0"/>
      <w:cols w:space="709"/>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LANG Lorraine " w:date="2024-12-05T10:26:00Z" w:initials="LL">
    <w:p w14:paraId="10163621" w14:textId="77777777" w:rsidR="00546048" w:rsidRDefault="00DC1720" w:rsidP="00546048">
      <w:pPr>
        <w:pStyle w:val="Commentaire"/>
      </w:pPr>
      <w:r>
        <w:rPr>
          <w:rStyle w:val="Marquedecommentaire"/>
        </w:rPr>
        <w:annotationRef/>
      </w:r>
      <w:r w:rsidR="00546048">
        <w:t>A compléter lors de la signature</w:t>
      </w:r>
    </w:p>
  </w:comment>
  <w:comment w:id="10" w:author="LANG Lorraine " w:date="2024-12-05T11:29:00Z" w:initials="LL">
    <w:p w14:paraId="647E2A04" w14:textId="77777777" w:rsidR="00546048" w:rsidRDefault="000C0023" w:rsidP="00546048">
      <w:pPr>
        <w:pStyle w:val="Commentaire"/>
      </w:pPr>
      <w:r>
        <w:rPr>
          <w:rStyle w:val="Marquedecommentaire"/>
        </w:rPr>
        <w:annotationRef/>
      </w:r>
      <w:r w:rsidR="00546048">
        <w:t>A compléter lors de la signature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163621" w15:done="0"/>
  <w15:commentEx w15:paraId="647E2A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3EF8D37" w16cex:dateUtc="2024-12-05T09:26:00Z"/>
  <w16cex:commentExtensible w16cex:durableId="0AC82749" w16cex:dateUtc="2024-12-05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163621" w16cid:durableId="53EF8D37"/>
  <w16cid:commentId w16cid:paraId="647E2A04" w16cid:durableId="0AC827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E448C" w14:textId="77777777" w:rsidR="00982470" w:rsidRDefault="00982470">
      <w:r>
        <w:separator/>
      </w:r>
    </w:p>
  </w:endnote>
  <w:endnote w:type="continuationSeparator" w:id="0">
    <w:p w14:paraId="01E53633" w14:textId="77777777" w:rsidR="00982470" w:rsidRDefault="00982470">
      <w:r>
        <w:continuationSeparator/>
      </w:r>
    </w:p>
  </w:endnote>
  <w:endnote w:type="continuationNotice" w:id="1">
    <w:p w14:paraId="780B4260" w14:textId="77777777" w:rsidR="00982470" w:rsidRDefault="009824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Sans Serif">
    <w:altName w:val="Microsoft Sans Serif"/>
    <w:charset w:val="00"/>
    <w:family w:val="auto"/>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alatino">
    <w:altName w:val="Palatino Linotype"/>
    <w:charset w:val="00"/>
    <w:family w:val="auto"/>
    <w:pitch w:val="default"/>
  </w:font>
  <w:font w:name="Tms Rmn">
    <w:panose1 w:val="02020603040505020304"/>
    <w:charset w:val="00"/>
    <w:family w:val="roman"/>
    <w:pitch w:val="variable"/>
    <w:sig w:usb0="00000003" w:usb1="00000000" w:usb2="00000000" w:usb3="00000000" w:csb0="00000001" w:csb1="00000000"/>
  </w:font>
  <w:font w:name="VAG Rounded Lt">
    <w:altName w:val="Arial Narrow"/>
    <w:charset w:val="00"/>
    <w:family w:val="auto"/>
    <w:pitch w:val="default"/>
  </w:font>
  <w:font w:name="Century Gothic">
    <w:panose1 w:val="020B0502020202020204"/>
    <w:charset w:val="00"/>
    <w:family w:val="swiss"/>
    <w:pitch w:val="variable"/>
    <w:sig w:usb0="00000287" w:usb1="00000000" w:usb2="00000000" w:usb3="00000000" w:csb0="0000009F" w:csb1="00000000"/>
  </w:font>
  <w:font w:name="Helvetica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20D0" w14:textId="77777777" w:rsidR="00203E6C" w:rsidRDefault="00BA3B09">
    <w:pPr>
      <w:pStyle w:val="Pieddepage"/>
      <w:jc w:val="center"/>
    </w:pPr>
    <w:r>
      <w:tab/>
    </w:r>
  </w:p>
  <w:p w14:paraId="3BCDAA92" w14:textId="77777777" w:rsidR="00203E6C" w:rsidRDefault="00BA3B09">
    <w:pPr>
      <w:pStyle w:val="Pieddepage"/>
      <w:rPr>
        <w:rFonts w:ascii="Arial" w:hAnsi="Arial" w:cs="Arial"/>
      </w:rPr>
    </w:pPr>
    <w:r>
      <w:tab/>
    </w:r>
    <w:r>
      <w:rPr>
        <w:rStyle w:val="Numrodepage"/>
        <w:rFonts w:ascii="Arial" w:hAnsi="Arial" w:cs="Arial"/>
      </w:rPr>
      <w:fldChar w:fldCharType="begin"/>
    </w:r>
    <w:r>
      <w:rPr>
        <w:rStyle w:val="Numrodepage"/>
        <w:rFonts w:ascii="Arial" w:hAnsi="Arial" w:cs="Arial"/>
      </w:rPr>
      <w:instrText xml:space="preserve"> PAGE </w:instrText>
    </w:r>
    <w:r>
      <w:rPr>
        <w:rStyle w:val="Numrodepage"/>
        <w:rFonts w:ascii="Arial" w:hAnsi="Arial" w:cs="Arial"/>
      </w:rPr>
      <w:fldChar w:fldCharType="separate"/>
    </w:r>
    <w:r>
      <w:rPr>
        <w:rStyle w:val="Numrodepage"/>
        <w:rFonts w:ascii="Arial" w:hAnsi="Arial" w:cs="Arial"/>
      </w:rPr>
      <w:t>67</w:t>
    </w:r>
    <w:r>
      <w:rPr>
        <w:rStyle w:val="Numrodepage"/>
        <w:rFonts w:ascii="Arial" w:hAnsi="Arial" w:cs="Arial"/>
      </w:rPr>
      <w:fldChar w:fldCharType="end"/>
    </w:r>
    <w:r>
      <w:rPr>
        <w:rStyle w:val="Numrodepage"/>
        <w:rFonts w:ascii="Arial" w:hAnsi="Arial" w:cs="Arial"/>
      </w:rPr>
      <w:t>/</w:t>
    </w:r>
    <w:r>
      <w:rPr>
        <w:rStyle w:val="Numrodepage"/>
        <w:rFonts w:ascii="Arial" w:hAnsi="Arial" w:cs="Arial"/>
      </w:rPr>
      <w:fldChar w:fldCharType="begin"/>
    </w:r>
    <w:r>
      <w:rPr>
        <w:rStyle w:val="Numrodepage"/>
        <w:rFonts w:ascii="Arial" w:hAnsi="Arial" w:cs="Arial"/>
      </w:rPr>
      <w:instrText xml:space="preserve"> NUMPAGES </w:instrText>
    </w:r>
    <w:r>
      <w:rPr>
        <w:rStyle w:val="Numrodepage"/>
        <w:rFonts w:ascii="Arial" w:hAnsi="Arial" w:cs="Arial"/>
      </w:rPr>
      <w:fldChar w:fldCharType="separate"/>
    </w:r>
    <w:r>
      <w:rPr>
        <w:rStyle w:val="Numrodepage"/>
        <w:rFonts w:ascii="Arial" w:hAnsi="Arial" w:cs="Arial"/>
      </w:rPr>
      <w:t>68</w:t>
    </w:r>
    <w:r>
      <w:rPr>
        <w:rStyle w:val="Numrodepage"/>
        <w:rFonts w:ascii="Arial" w:hAnsi="Arial" w:cs="Arial"/>
      </w:rPr>
      <w:fldChar w:fldCharType="end"/>
    </w:r>
  </w:p>
  <w:p w14:paraId="5C15892A" w14:textId="77777777" w:rsidR="00203E6C" w:rsidRDefault="00203E6C">
    <w:pPr>
      <w:pStyle w:val="Pieddepage"/>
    </w:pPr>
  </w:p>
  <w:p w14:paraId="413C0033" w14:textId="77777777" w:rsidR="00203E6C" w:rsidRDefault="00203E6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D541" w14:textId="77777777" w:rsidR="00203E6C" w:rsidRDefault="00BA3B09">
    <w:pPr>
      <w:pStyle w:val="Pieddepage"/>
      <w:rPr>
        <w:rFonts w:ascii="Arial" w:hAnsi="Arial" w:cs="Arial"/>
      </w:rPr>
    </w:pPr>
    <w:r>
      <w:tab/>
    </w:r>
    <w:r>
      <w:rPr>
        <w:rStyle w:val="Numrodepage"/>
        <w:rFonts w:ascii="Arial" w:hAnsi="Arial" w:cs="Arial"/>
      </w:rPr>
      <w:fldChar w:fldCharType="begin"/>
    </w:r>
    <w:r>
      <w:rPr>
        <w:rStyle w:val="Numrodepage"/>
        <w:rFonts w:ascii="Arial" w:hAnsi="Arial" w:cs="Arial"/>
      </w:rPr>
      <w:instrText xml:space="preserve"> PAGE </w:instrText>
    </w:r>
    <w:r>
      <w:rPr>
        <w:rStyle w:val="Numrodepage"/>
        <w:rFonts w:ascii="Arial" w:hAnsi="Arial" w:cs="Arial"/>
      </w:rPr>
      <w:fldChar w:fldCharType="separate"/>
    </w:r>
    <w:r>
      <w:rPr>
        <w:rStyle w:val="Numrodepage"/>
        <w:rFonts w:ascii="Arial" w:hAnsi="Arial" w:cs="Arial"/>
      </w:rPr>
      <w:t>1</w:t>
    </w:r>
    <w:r>
      <w:rPr>
        <w:rStyle w:val="Numrodepage"/>
        <w:rFonts w:ascii="Arial" w:hAnsi="Arial" w:cs="Arial"/>
      </w:rPr>
      <w:fldChar w:fldCharType="end"/>
    </w:r>
    <w:r>
      <w:rPr>
        <w:rStyle w:val="Numrodepage"/>
        <w:rFonts w:ascii="Arial" w:hAnsi="Arial" w:cs="Arial"/>
      </w:rPr>
      <w:t>/</w:t>
    </w:r>
    <w:r>
      <w:rPr>
        <w:rStyle w:val="Numrodepage"/>
        <w:rFonts w:ascii="Arial" w:hAnsi="Arial" w:cs="Arial"/>
      </w:rPr>
      <w:fldChar w:fldCharType="begin"/>
    </w:r>
    <w:r>
      <w:rPr>
        <w:rStyle w:val="Numrodepage"/>
        <w:rFonts w:ascii="Arial" w:hAnsi="Arial" w:cs="Arial"/>
      </w:rPr>
      <w:instrText xml:space="preserve"> NUMPAGES </w:instrText>
    </w:r>
    <w:r>
      <w:rPr>
        <w:rStyle w:val="Numrodepage"/>
        <w:rFonts w:ascii="Arial" w:hAnsi="Arial" w:cs="Arial"/>
      </w:rPr>
      <w:fldChar w:fldCharType="separate"/>
    </w:r>
    <w:r>
      <w:rPr>
        <w:rStyle w:val="Numrodepage"/>
        <w:rFonts w:ascii="Arial" w:hAnsi="Arial" w:cs="Arial"/>
      </w:rPr>
      <w:t>1</w:t>
    </w:r>
    <w:r>
      <w:rPr>
        <w:rStyle w:val="Numrodepage"/>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F5E16" w14:textId="77777777" w:rsidR="00982470" w:rsidRDefault="00982470">
      <w:r>
        <w:separator/>
      </w:r>
    </w:p>
  </w:footnote>
  <w:footnote w:type="continuationSeparator" w:id="0">
    <w:p w14:paraId="48FB700A" w14:textId="77777777" w:rsidR="00982470" w:rsidRDefault="00982470">
      <w:r>
        <w:continuationSeparator/>
      </w:r>
    </w:p>
  </w:footnote>
  <w:footnote w:type="continuationNotice" w:id="1">
    <w:p w14:paraId="10A32D40" w14:textId="77777777" w:rsidR="00982470" w:rsidRDefault="009824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F3E5" w14:textId="77777777" w:rsidR="00203E6C" w:rsidRDefault="00BA3B09">
    <w:pPr>
      <w:pStyle w:val="En-tteannexe"/>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324A"/>
    <w:multiLevelType w:val="multilevel"/>
    <w:tmpl w:val="96C6D970"/>
    <w:lvl w:ilvl="0">
      <w:start w:val="1"/>
      <w:numFmt w:val="decimal"/>
      <w:suff w:val="space"/>
      <w:lvlText w:val="%1."/>
      <w:lvlJc w:val="left"/>
      <w:pPr>
        <w:ind w:left="720" w:hanging="360"/>
      </w:pPr>
    </w:lvl>
    <w:lvl w:ilvl="1">
      <w:start w:val="1"/>
      <w:numFmt w:val="decimal"/>
      <w:suff w:val="space"/>
      <w:lvlText w:val="%1.%2"/>
      <w:lvlJc w:val="left"/>
      <w:pPr>
        <w:ind w:left="792" w:hanging="432"/>
      </w:pPr>
    </w:lvl>
    <w:lvl w:ilvl="2">
      <w:start w:val="1"/>
      <w:numFmt w:val="decimal"/>
      <w:suff w:val="space"/>
      <w:lvlText w:val="%1.%2.%3"/>
      <w:lvlJc w:val="left"/>
      <w:pPr>
        <w:ind w:left="1080" w:hanging="720"/>
      </w:pPr>
    </w:lvl>
    <w:lvl w:ilvl="3">
      <w:start w:val="1"/>
      <w:numFmt w:val="decimal"/>
      <w:suff w:val="space"/>
      <w:lvlText w:val="%1.%2.%3.%4"/>
      <w:lvlJc w:val="left"/>
      <w:pPr>
        <w:ind w:left="1080" w:hanging="720"/>
      </w:pPr>
    </w:lvl>
    <w:lvl w:ilvl="4">
      <w:start w:val="1"/>
      <w:numFmt w:val="decimal"/>
      <w:suff w:val="space"/>
      <w:lvlText w:val="%1.%2.%3.%4.%5"/>
      <w:lvlJc w:val="left"/>
      <w:pPr>
        <w:ind w:left="1440" w:hanging="1080"/>
      </w:pPr>
    </w:lvl>
    <w:lvl w:ilvl="5">
      <w:start w:val="1"/>
      <w:numFmt w:val="decimal"/>
      <w:suff w:val="space"/>
      <w:lvlText w:val="%1.%2.%3.%4.%5.%6"/>
      <w:lvlJc w:val="left"/>
      <w:pPr>
        <w:ind w:left="1440" w:hanging="1080"/>
      </w:pPr>
    </w:lvl>
    <w:lvl w:ilvl="6">
      <w:start w:val="1"/>
      <w:numFmt w:val="decimal"/>
      <w:suff w:val="space"/>
      <w:lvlText w:val="%1.%2.%3.%4.%5.%6.%7"/>
      <w:lvlJc w:val="left"/>
      <w:pPr>
        <w:ind w:left="1800" w:hanging="1440"/>
      </w:pPr>
    </w:lvl>
    <w:lvl w:ilvl="7">
      <w:start w:val="1"/>
      <w:numFmt w:val="decimal"/>
      <w:suff w:val="space"/>
      <w:lvlText w:val="%1.%2.%3.%4.%5.%6.%7.%8"/>
      <w:lvlJc w:val="left"/>
      <w:pPr>
        <w:ind w:left="1800" w:hanging="1440"/>
      </w:pPr>
    </w:lvl>
    <w:lvl w:ilvl="8">
      <w:start w:val="1"/>
      <w:numFmt w:val="decimal"/>
      <w:suff w:val="space"/>
      <w:lvlText w:val="%1.%2.%3.%4.%5.%6.%7.%8.%9"/>
      <w:lvlJc w:val="left"/>
      <w:pPr>
        <w:ind w:left="2160" w:hanging="1800"/>
      </w:pPr>
    </w:lvl>
  </w:abstractNum>
  <w:abstractNum w:abstractNumId="1" w15:restartNumberingAfterBreak="0">
    <w:nsid w:val="054600FB"/>
    <w:multiLevelType w:val="multilevel"/>
    <w:tmpl w:val="92B0D062"/>
    <w:lvl w:ilvl="0">
      <w:start w:val="1"/>
      <w:numFmt w:val="decimal"/>
      <w:suff w:val="space"/>
      <w:lvlText w:val="Article %1."/>
      <w:lvlJc w:val="left"/>
      <w:pPr>
        <w:tabs>
          <w:tab w:val="num" w:pos="3054"/>
        </w:tabs>
        <w:ind w:left="3054" w:hanging="360"/>
      </w:pPr>
      <w:rPr>
        <w:rFonts w:ascii="Arial" w:hAnsi="Arial" w:cs="Arial"/>
        <w:b/>
        <w:bCs w:val="0"/>
        <w:i w:val="0"/>
        <w:iCs w:val="0"/>
        <w:caps w:val="0"/>
        <w:smallCaps w:val="0"/>
        <w:strike w:val="0"/>
        <w:vanish w:val="0"/>
        <w:spacing w:val="0"/>
        <w:position w:val="0"/>
        <w:u w:val="none"/>
        <w:vertAlign w:val="baseline"/>
      </w:rPr>
    </w:lvl>
    <w:lvl w:ilvl="1">
      <w:start w:val="1"/>
      <w:numFmt w:val="decimal"/>
      <w:suff w:val="space"/>
      <w:lvlText w:val="%1.%2."/>
      <w:lvlJc w:val="left"/>
      <w:pPr>
        <w:tabs>
          <w:tab w:val="num" w:pos="1992"/>
        </w:tabs>
        <w:ind w:left="1992" w:hanging="432"/>
      </w:pPr>
    </w:lvl>
    <w:lvl w:ilvl="2">
      <w:start w:val="1"/>
      <w:numFmt w:val="decimal"/>
      <w:suff w:val="space"/>
      <w:lvlText w:val="%1.%2.%3."/>
      <w:lvlJc w:val="left"/>
      <w:pPr>
        <w:tabs>
          <w:tab w:val="num" w:pos="1440"/>
        </w:tabs>
        <w:ind w:left="1224" w:hanging="504"/>
      </w:pPr>
      <w:rPr>
        <w:rFonts w:ascii="Times New Roman" w:hAnsi="Times New Roman" w:cs="Times New Roman"/>
        <w:b w:val="0"/>
        <w:bCs w:val="0"/>
        <w:i w:val="0"/>
        <w:iCs w:val="0"/>
        <w:caps w:val="0"/>
        <w:smallCaps w:val="0"/>
        <w:strike w:val="0"/>
        <w:vanish w:val="0"/>
        <w:spacing w:val="0"/>
        <w:position w:val="0"/>
        <w:u w:val="none"/>
        <w:vertAlign w:val="baseline"/>
      </w:rPr>
    </w:lvl>
    <w:lvl w:ilvl="3">
      <w:start w:val="1"/>
      <w:numFmt w:val="decimal"/>
      <w:suff w:val="space"/>
      <w:lvlText w:val="%1.%2.%3.%4."/>
      <w:lvlJc w:val="left"/>
      <w:pPr>
        <w:tabs>
          <w:tab w:val="num" w:pos="2160"/>
        </w:tabs>
        <w:ind w:left="1728" w:hanging="648"/>
      </w:pPr>
    </w:lvl>
    <w:lvl w:ilvl="4">
      <w:start w:val="1"/>
      <w:numFmt w:val="decimal"/>
      <w:suff w:val="space"/>
      <w:lvlText w:val="%1.%2.%3.%4.%5."/>
      <w:lvlJc w:val="left"/>
      <w:pPr>
        <w:tabs>
          <w:tab w:val="num" w:pos="2520"/>
        </w:tabs>
        <w:ind w:left="2232" w:hanging="792"/>
      </w:pPr>
    </w:lvl>
    <w:lvl w:ilvl="5">
      <w:start w:val="1"/>
      <w:numFmt w:val="decimal"/>
      <w:suff w:val="space"/>
      <w:lvlText w:val="%1.%2.%3.%4.%5.%6."/>
      <w:lvlJc w:val="left"/>
      <w:pPr>
        <w:tabs>
          <w:tab w:val="num" w:pos="3240"/>
        </w:tabs>
        <w:ind w:left="2736" w:hanging="936"/>
      </w:pPr>
    </w:lvl>
    <w:lvl w:ilvl="6">
      <w:start w:val="1"/>
      <w:numFmt w:val="decimal"/>
      <w:suff w:val="space"/>
      <w:lvlText w:val="%1.%2.%3.%4.%5.%6.%7."/>
      <w:lvlJc w:val="left"/>
      <w:pPr>
        <w:tabs>
          <w:tab w:val="num" w:pos="3600"/>
        </w:tabs>
        <w:ind w:left="3240" w:hanging="1080"/>
      </w:pPr>
    </w:lvl>
    <w:lvl w:ilvl="7">
      <w:start w:val="1"/>
      <w:numFmt w:val="decimal"/>
      <w:suff w:val="space"/>
      <w:lvlText w:val="%1.%2.%3.%4.%5.%6.%7.%8."/>
      <w:lvlJc w:val="left"/>
      <w:pPr>
        <w:tabs>
          <w:tab w:val="num" w:pos="4320"/>
        </w:tabs>
        <w:ind w:left="3744" w:hanging="1224"/>
      </w:pPr>
    </w:lvl>
    <w:lvl w:ilvl="8">
      <w:start w:val="1"/>
      <w:numFmt w:val="decimal"/>
      <w:suff w:val="space"/>
      <w:lvlText w:val="%1.%2.%3.%4.%5.%6.%7.%8.%9."/>
      <w:lvlJc w:val="left"/>
      <w:pPr>
        <w:tabs>
          <w:tab w:val="num" w:pos="4680"/>
        </w:tabs>
        <w:ind w:left="4320" w:hanging="1440"/>
      </w:pPr>
    </w:lvl>
  </w:abstractNum>
  <w:abstractNum w:abstractNumId="2" w15:restartNumberingAfterBreak="0">
    <w:nsid w:val="06F812A7"/>
    <w:multiLevelType w:val="multilevel"/>
    <w:tmpl w:val="96ACE620"/>
    <w:lvl w:ilvl="0">
      <w:start w:val="1"/>
      <w:numFmt w:val="bullet"/>
      <w:pStyle w:val="Listepuces2"/>
      <w:suff w:val="space"/>
      <w:lvlText w:val=""/>
      <w:lvlJc w:val="left"/>
      <w:pPr>
        <w:tabs>
          <w:tab w:val="num" w:pos="926"/>
        </w:tabs>
        <w:ind w:left="926" w:hanging="360"/>
      </w:pPr>
      <w:rPr>
        <w:rFonts w:ascii="Symbol" w:hAnsi="Symbol"/>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3" w15:restartNumberingAfterBreak="0">
    <w:nsid w:val="0723696D"/>
    <w:multiLevelType w:val="multilevel"/>
    <w:tmpl w:val="96C6D970"/>
    <w:lvl w:ilvl="0">
      <w:start w:val="1"/>
      <w:numFmt w:val="decimal"/>
      <w:suff w:val="space"/>
      <w:lvlText w:val="%1."/>
      <w:lvlJc w:val="left"/>
      <w:pPr>
        <w:ind w:left="720" w:hanging="360"/>
      </w:pPr>
    </w:lvl>
    <w:lvl w:ilvl="1">
      <w:start w:val="1"/>
      <w:numFmt w:val="decimal"/>
      <w:suff w:val="space"/>
      <w:lvlText w:val="%1.%2"/>
      <w:lvlJc w:val="left"/>
      <w:pPr>
        <w:ind w:left="858" w:hanging="432"/>
      </w:pPr>
    </w:lvl>
    <w:lvl w:ilvl="2">
      <w:start w:val="1"/>
      <w:numFmt w:val="decimal"/>
      <w:suff w:val="space"/>
      <w:lvlText w:val="%1.%2.%3"/>
      <w:lvlJc w:val="left"/>
      <w:pPr>
        <w:ind w:left="1080" w:hanging="720"/>
      </w:pPr>
    </w:lvl>
    <w:lvl w:ilvl="3">
      <w:start w:val="1"/>
      <w:numFmt w:val="decimal"/>
      <w:suff w:val="space"/>
      <w:lvlText w:val="%1.%2.%3.%4"/>
      <w:lvlJc w:val="left"/>
      <w:pPr>
        <w:ind w:left="1080" w:hanging="720"/>
      </w:pPr>
    </w:lvl>
    <w:lvl w:ilvl="4">
      <w:start w:val="1"/>
      <w:numFmt w:val="decimal"/>
      <w:suff w:val="space"/>
      <w:lvlText w:val="%1.%2.%3.%4.%5"/>
      <w:lvlJc w:val="left"/>
      <w:pPr>
        <w:ind w:left="1440" w:hanging="1080"/>
      </w:pPr>
    </w:lvl>
    <w:lvl w:ilvl="5">
      <w:start w:val="1"/>
      <w:numFmt w:val="decimal"/>
      <w:suff w:val="space"/>
      <w:lvlText w:val="%1.%2.%3.%4.%5.%6"/>
      <w:lvlJc w:val="left"/>
      <w:pPr>
        <w:ind w:left="1440" w:hanging="1080"/>
      </w:pPr>
    </w:lvl>
    <w:lvl w:ilvl="6">
      <w:start w:val="1"/>
      <w:numFmt w:val="decimal"/>
      <w:suff w:val="space"/>
      <w:lvlText w:val="%1.%2.%3.%4.%5.%6.%7"/>
      <w:lvlJc w:val="left"/>
      <w:pPr>
        <w:ind w:left="1800" w:hanging="1440"/>
      </w:pPr>
    </w:lvl>
    <w:lvl w:ilvl="7">
      <w:start w:val="1"/>
      <w:numFmt w:val="decimal"/>
      <w:suff w:val="space"/>
      <w:lvlText w:val="%1.%2.%3.%4.%5.%6.%7.%8"/>
      <w:lvlJc w:val="left"/>
      <w:pPr>
        <w:ind w:left="1800" w:hanging="1440"/>
      </w:pPr>
    </w:lvl>
    <w:lvl w:ilvl="8">
      <w:start w:val="1"/>
      <w:numFmt w:val="decimal"/>
      <w:suff w:val="space"/>
      <w:lvlText w:val="%1.%2.%3.%4.%5.%6.%7.%8.%9"/>
      <w:lvlJc w:val="left"/>
      <w:pPr>
        <w:ind w:left="2160" w:hanging="1800"/>
      </w:pPr>
    </w:lvl>
  </w:abstractNum>
  <w:abstractNum w:abstractNumId="4" w15:restartNumberingAfterBreak="0">
    <w:nsid w:val="085B36FB"/>
    <w:multiLevelType w:val="multilevel"/>
    <w:tmpl w:val="0256EEC2"/>
    <w:lvl w:ilvl="0">
      <w:start w:val="1"/>
      <w:numFmt w:val="bullet"/>
      <w:pStyle w:val="Alina1"/>
      <w:suff w:val="space"/>
      <w:lvlText w:val=""/>
      <w:lvlJc w:val="left"/>
      <w:pPr>
        <w:ind w:left="360" w:hanging="360"/>
      </w:pPr>
      <w:rPr>
        <w:rFonts w:ascii="Symbol" w:hAnsi="Symbol"/>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5" w15:restartNumberingAfterBreak="0">
    <w:nsid w:val="08711408"/>
    <w:multiLevelType w:val="multilevel"/>
    <w:tmpl w:val="C26C3C56"/>
    <w:lvl w:ilvl="0">
      <w:start w:val="2"/>
      <w:numFmt w:val="bullet"/>
      <w:lvlText w:val="-"/>
      <w:lvlJc w:val="left"/>
      <w:pPr>
        <w:tabs>
          <w:tab w:val="num" w:pos="1440"/>
        </w:tabs>
        <w:ind w:left="1440" w:hanging="360"/>
      </w:pPr>
      <w:rPr>
        <w:rFonts w:ascii="Arial" w:eastAsiaTheme="minorEastAsia" w:hAnsi="Arial" w:cs="Aria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6" w15:restartNumberingAfterBreak="0">
    <w:nsid w:val="09ED744C"/>
    <w:multiLevelType w:val="multilevel"/>
    <w:tmpl w:val="D4A0A740"/>
    <w:lvl w:ilvl="0">
      <w:numFmt w:val="bullet"/>
      <w:suff w:val="space"/>
      <w:lvlText w:val="-"/>
      <w:lvlJc w:val="left"/>
      <w:pPr>
        <w:tabs>
          <w:tab w:val="num" w:pos="720"/>
        </w:tabs>
        <w:ind w:left="720" w:hanging="360"/>
      </w:pPr>
      <w:rPr>
        <w:rFonts w:ascii="Times New Roman" w:eastAsia="Times New Roman" w:hAnsi="Times New Roman" w:cs="Times New Roman"/>
      </w:rPr>
    </w:lvl>
    <w:lvl w:ilvl="1">
      <w:start w:val="1"/>
      <w:numFmt w:val="bullet"/>
      <w:suff w:val="space"/>
      <w:lvlText w:val=""/>
      <w:lvlJc w:val="left"/>
      <w:pPr>
        <w:tabs>
          <w:tab w:val="num" w:pos="1440"/>
        </w:tabs>
        <w:ind w:left="1440" w:hanging="360"/>
      </w:pPr>
      <w:rPr>
        <w:rFonts w:ascii="Symbol" w:hAnsi="Symbol"/>
      </w:rPr>
    </w:lvl>
    <w:lvl w:ilvl="2">
      <w:start w:val="1"/>
      <w:numFmt w:val="bullet"/>
      <w:suff w:val="space"/>
      <w:lvlText w:val=""/>
      <w:lvlJc w:val="left"/>
      <w:pPr>
        <w:tabs>
          <w:tab w:val="num" w:pos="2160"/>
        </w:tabs>
        <w:ind w:left="2160" w:hanging="360"/>
      </w:pPr>
      <w:rPr>
        <w:rFonts w:ascii="Wingdings" w:hAnsi="Wingdings"/>
      </w:rPr>
    </w:lvl>
    <w:lvl w:ilvl="3">
      <w:start w:val="1"/>
      <w:numFmt w:val="bullet"/>
      <w:suff w:val="space"/>
      <w:lvlText w:val=""/>
      <w:lvlJc w:val="left"/>
      <w:pPr>
        <w:tabs>
          <w:tab w:val="num" w:pos="2880"/>
        </w:tabs>
        <w:ind w:left="2880" w:hanging="360"/>
      </w:pPr>
      <w:rPr>
        <w:rFonts w:ascii="Symbol" w:hAnsi="Symbol"/>
      </w:rPr>
    </w:lvl>
    <w:lvl w:ilvl="4">
      <w:start w:val="1"/>
      <w:numFmt w:val="bullet"/>
      <w:suff w:val="space"/>
      <w:lvlText w:val="o"/>
      <w:lvlJc w:val="left"/>
      <w:pPr>
        <w:tabs>
          <w:tab w:val="num" w:pos="3600"/>
        </w:tabs>
        <w:ind w:left="3600" w:hanging="360"/>
      </w:pPr>
      <w:rPr>
        <w:rFonts w:ascii="Courier New" w:hAnsi="Courier New"/>
      </w:rPr>
    </w:lvl>
    <w:lvl w:ilvl="5">
      <w:start w:val="1"/>
      <w:numFmt w:val="bullet"/>
      <w:suff w:val="space"/>
      <w:lvlText w:val=""/>
      <w:lvlJc w:val="left"/>
      <w:pPr>
        <w:tabs>
          <w:tab w:val="num" w:pos="4320"/>
        </w:tabs>
        <w:ind w:left="4320" w:hanging="360"/>
      </w:pPr>
      <w:rPr>
        <w:rFonts w:ascii="Wingdings" w:hAnsi="Wingdings"/>
      </w:rPr>
    </w:lvl>
    <w:lvl w:ilvl="6">
      <w:start w:val="1"/>
      <w:numFmt w:val="bullet"/>
      <w:suff w:val="space"/>
      <w:lvlText w:val=""/>
      <w:lvlJc w:val="left"/>
      <w:pPr>
        <w:tabs>
          <w:tab w:val="num" w:pos="5040"/>
        </w:tabs>
        <w:ind w:left="5040" w:hanging="360"/>
      </w:pPr>
      <w:rPr>
        <w:rFonts w:ascii="Symbol" w:hAnsi="Symbol"/>
      </w:rPr>
    </w:lvl>
    <w:lvl w:ilvl="7">
      <w:start w:val="1"/>
      <w:numFmt w:val="bullet"/>
      <w:suff w:val="space"/>
      <w:lvlText w:val="o"/>
      <w:lvlJc w:val="left"/>
      <w:pPr>
        <w:tabs>
          <w:tab w:val="num" w:pos="5760"/>
        </w:tabs>
        <w:ind w:left="5760" w:hanging="360"/>
      </w:pPr>
      <w:rPr>
        <w:rFonts w:ascii="Courier New" w:hAnsi="Courier New"/>
      </w:rPr>
    </w:lvl>
    <w:lvl w:ilvl="8">
      <w:start w:val="1"/>
      <w:numFmt w:val="bullet"/>
      <w:suff w:val="space"/>
      <w:lvlText w:val=""/>
      <w:lvlJc w:val="left"/>
      <w:pPr>
        <w:tabs>
          <w:tab w:val="num" w:pos="6480"/>
        </w:tabs>
        <w:ind w:left="6480" w:hanging="360"/>
      </w:pPr>
      <w:rPr>
        <w:rFonts w:ascii="Wingdings" w:hAnsi="Wingdings"/>
      </w:rPr>
    </w:lvl>
  </w:abstractNum>
  <w:abstractNum w:abstractNumId="7" w15:restartNumberingAfterBreak="0">
    <w:nsid w:val="0ED41B72"/>
    <w:multiLevelType w:val="multilevel"/>
    <w:tmpl w:val="155008BA"/>
    <w:lvl w:ilvl="0">
      <w:start w:val="1"/>
      <w:numFmt w:val="bullet"/>
      <w:pStyle w:val="enum0"/>
      <w:suff w:val="space"/>
      <w:lvlText w:val=""/>
      <w:lvlJc w:val="left"/>
      <w:pPr>
        <w:tabs>
          <w:tab w:val="num" w:pos="360"/>
        </w:tabs>
        <w:ind w:left="360" w:hanging="360"/>
      </w:pPr>
      <w:rPr>
        <w:rFonts w:ascii="Symbol" w:hAnsi="Symbol"/>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8" w15:restartNumberingAfterBreak="0">
    <w:nsid w:val="11132B09"/>
    <w:multiLevelType w:val="hybridMultilevel"/>
    <w:tmpl w:val="4802F330"/>
    <w:lvl w:ilvl="0" w:tplc="021896AE">
      <w:numFmt w:val="bullet"/>
      <w:lvlText w:val="-"/>
      <w:lvlJc w:val="left"/>
      <w:pPr>
        <w:ind w:left="371" w:hanging="360"/>
      </w:pPr>
      <w:rPr>
        <w:rFonts w:ascii="Arial" w:eastAsia="Calibri"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7200C0"/>
    <w:multiLevelType w:val="hybridMultilevel"/>
    <w:tmpl w:val="32C291A8"/>
    <w:lvl w:ilvl="0" w:tplc="021896AE">
      <w:numFmt w:val="bullet"/>
      <w:lvlText w:val="-"/>
      <w:lvlJc w:val="left"/>
      <w:pPr>
        <w:ind w:left="371" w:hanging="360"/>
      </w:pPr>
      <w:rPr>
        <w:rFonts w:ascii="Arial" w:eastAsia="Calibri" w:hAnsi="Arial" w:cs="Arial" w:hint="default"/>
        <w:color w:val="auto"/>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0" w15:restartNumberingAfterBreak="0">
    <w:nsid w:val="123A6FF6"/>
    <w:multiLevelType w:val="multilevel"/>
    <w:tmpl w:val="1940F33A"/>
    <w:lvl w:ilvl="0">
      <w:start w:val="1"/>
      <w:numFmt w:val="bullet"/>
      <w:suff w:val="space"/>
      <w:lvlText w:val=""/>
      <w:lvlJc w:val="left"/>
      <w:pPr>
        <w:ind w:left="720" w:hanging="360"/>
      </w:pPr>
      <w:rPr>
        <w:rFonts w:ascii="Symbol" w:hAnsi="Symbol"/>
      </w:rPr>
    </w:lvl>
    <w:lvl w:ilvl="1">
      <w:start w:val="1"/>
      <w:numFmt w:val="bullet"/>
      <w:suff w:val="space"/>
      <w:lvlText w:val="o"/>
      <w:lvlJc w:val="left"/>
      <w:pPr>
        <w:ind w:left="1440" w:hanging="360"/>
      </w:pPr>
      <w:rPr>
        <w:rFonts w:ascii="Courier New" w:hAnsi="Courier New" w:cs="Courier New"/>
      </w:rPr>
    </w:lvl>
    <w:lvl w:ilvl="2">
      <w:start w:val="1"/>
      <w:numFmt w:val="bullet"/>
      <w:suff w:val="space"/>
      <w:lvlText w:val=""/>
      <w:lvlJc w:val="left"/>
      <w:pPr>
        <w:ind w:left="2160" w:hanging="360"/>
      </w:pPr>
      <w:rPr>
        <w:rFonts w:ascii="Wingdings" w:hAnsi="Wingdings"/>
      </w:rPr>
    </w:lvl>
    <w:lvl w:ilvl="3">
      <w:start w:val="1"/>
      <w:numFmt w:val="bullet"/>
      <w:suff w:val="space"/>
      <w:lvlText w:val=""/>
      <w:lvlJc w:val="left"/>
      <w:pPr>
        <w:ind w:left="2880" w:hanging="360"/>
      </w:pPr>
      <w:rPr>
        <w:rFonts w:ascii="Symbol" w:hAnsi="Symbol"/>
      </w:rPr>
    </w:lvl>
    <w:lvl w:ilvl="4">
      <w:start w:val="1"/>
      <w:numFmt w:val="bullet"/>
      <w:suff w:val="space"/>
      <w:lvlText w:val="o"/>
      <w:lvlJc w:val="left"/>
      <w:pPr>
        <w:ind w:left="3600" w:hanging="360"/>
      </w:pPr>
      <w:rPr>
        <w:rFonts w:ascii="Courier New" w:hAnsi="Courier New" w:cs="Courier New"/>
      </w:rPr>
    </w:lvl>
    <w:lvl w:ilvl="5">
      <w:start w:val="1"/>
      <w:numFmt w:val="bullet"/>
      <w:suff w:val="space"/>
      <w:lvlText w:val=""/>
      <w:lvlJc w:val="left"/>
      <w:pPr>
        <w:ind w:left="4320" w:hanging="360"/>
      </w:pPr>
      <w:rPr>
        <w:rFonts w:ascii="Wingdings" w:hAnsi="Wingdings"/>
      </w:rPr>
    </w:lvl>
    <w:lvl w:ilvl="6">
      <w:start w:val="1"/>
      <w:numFmt w:val="bullet"/>
      <w:suff w:val="space"/>
      <w:lvlText w:val=""/>
      <w:lvlJc w:val="left"/>
      <w:pPr>
        <w:ind w:left="5040" w:hanging="360"/>
      </w:pPr>
      <w:rPr>
        <w:rFonts w:ascii="Symbol" w:hAnsi="Symbol"/>
      </w:rPr>
    </w:lvl>
    <w:lvl w:ilvl="7">
      <w:start w:val="1"/>
      <w:numFmt w:val="bullet"/>
      <w:suff w:val="space"/>
      <w:lvlText w:val="o"/>
      <w:lvlJc w:val="left"/>
      <w:pPr>
        <w:ind w:left="5760" w:hanging="360"/>
      </w:pPr>
      <w:rPr>
        <w:rFonts w:ascii="Courier New" w:hAnsi="Courier New" w:cs="Courier New"/>
      </w:rPr>
    </w:lvl>
    <w:lvl w:ilvl="8">
      <w:start w:val="1"/>
      <w:numFmt w:val="bullet"/>
      <w:suff w:val="space"/>
      <w:lvlText w:val=""/>
      <w:lvlJc w:val="left"/>
      <w:pPr>
        <w:ind w:left="6480" w:hanging="360"/>
      </w:pPr>
      <w:rPr>
        <w:rFonts w:ascii="Wingdings" w:hAnsi="Wingdings"/>
      </w:rPr>
    </w:lvl>
  </w:abstractNum>
  <w:abstractNum w:abstractNumId="11" w15:restartNumberingAfterBreak="0">
    <w:nsid w:val="12C54644"/>
    <w:multiLevelType w:val="multilevel"/>
    <w:tmpl w:val="A00A36DE"/>
    <w:lvl w:ilvl="0">
      <w:start w:val="1"/>
      <w:numFmt w:val="bullet"/>
      <w:suff w:val="space"/>
      <w:lvlText w:val="-"/>
      <w:lvlJc w:val="left"/>
      <w:pPr>
        <w:ind w:left="720" w:hanging="360"/>
      </w:pPr>
      <w:rPr>
        <w:rFonts w:ascii="Arial" w:eastAsia="Times New Roman" w:hAnsi="Arial" w:cs="Arial"/>
      </w:rPr>
    </w:lvl>
    <w:lvl w:ilvl="1">
      <w:start w:val="1"/>
      <w:numFmt w:val="bullet"/>
      <w:suff w:val="space"/>
      <w:lvlText w:val="o"/>
      <w:lvlJc w:val="left"/>
      <w:pPr>
        <w:ind w:left="1440" w:hanging="360"/>
      </w:pPr>
      <w:rPr>
        <w:rFonts w:ascii="Courier New" w:hAnsi="Courier New" w:cs="Courier New"/>
      </w:rPr>
    </w:lvl>
    <w:lvl w:ilvl="2">
      <w:start w:val="1"/>
      <w:numFmt w:val="bullet"/>
      <w:suff w:val="space"/>
      <w:lvlText w:val=""/>
      <w:lvlJc w:val="left"/>
      <w:pPr>
        <w:ind w:left="2160" w:hanging="360"/>
      </w:pPr>
      <w:rPr>
        <w:rFonts w:ascii="Wingdings" w:hAnsi="Wingdings"/>
      </w:rPr>
    </w:lvl>
    <w:lvl w:ilvl="3">
      <w:start w:val="1"/>
      <w:numFmt w:val="bullet"/>
      <w:suff w:val="space"/>
      <w:lvlText w:val=""/>
      <w:lvlJc w:val="left"/>
      <w:pPr>
        <w:ind w:left="2880" w:hanging="360"/>
      </w:pPr>
      <w:rPr>
        <w:rFonts w:ascii="Symbol" w:hAnsi="Symbol"/>
      </w:rPr>
    </w:lvl>
    <w:lvl w:ilvl="4">
      <w:start w:val="1"/>
      <w:numFmt w:val="bullet"/>
      <w:suff w:val="space"/>
      <w:lvlText w:val="o"/>
      <w:lvlJc w:val="left"/>
      <w:pPr>
        <w:ind w:left="3600" w:hanging="360"/>
      </w:pPr>
      <w:rPr>
        <w:rFonts w:ascii="Courier New" w:hAnsi="Courier New" w:cs="Courier New"/>
      </w:rPr>
    </w:lvl>
    <w:lvl w:ilvl="5">
      <w:start w:val="1"/>
      <w:numFmt w:val="bullet"/>
      <w:suff w:val="space"/>
      <w:lvlText w:val=""/>
      <w:lvlJc w:val="left"/>
      <w:pPr>
        <w:ind w:left="4320" w:hanging="360"/>
      </w:pPr>
      <w:rPr>
        <w:rFonts w:ascii="Wingdings" w:hAnsi="Wingdings"/>
      </w:rPr>
    </w:lvl>
    <w:lvl w:ilvl="6">
      <w:start w:val="1"/>
      <w:numFmt w:val="bullet"/>
      <w:suff w:val="space"/>
      <w:lvlText w:val=""/>
      <w:lvlJc w:val="left"/>
      <w:pPr>
        <w:ind w:left="5040" w:hanging="360"/>
      </w:pPr>
      <w:rPr>
        <w:rFonts w:ascii="Symbol" w:hAnsi="Symbol"/>
      </w:rPr>
    </w:lvl>
    <w:lvl w:ilvl="7">
      <w:start w:val="1"/>
      <w:numFmt w:val="bullet"/>
      <w:suff w:val="space"/>
      <w:lvlText w:val="o"/>
      <w:lvlJc w:val="left"/>
      <w:pPr>
        <w:ind w:left="5760" w:hanging="360"/>
      </w:pPr>
      <w:rPr>
        <w:rFonts w:ascii="Courier New" w:hAnsi="Courier New" w:cs="Courier New"/>
      </w:rPr>
    </w:lvl>
    <w:lvl w:ilvl="8">
      <w:start w:val="1"/>
      <w:numFmt w:val="bullet"/>
      <w:suff w:val="space"/>
      <w:lvlText w:val=""/>
      <w:lvlJc w:val="left"/>
      <w:pPr>
        <w:ind w:left="6480" w:hanging="360"/>
      </w:pPr>
      <w:rPr>
        <w:rFonts w:ascii="Wingdings" w:hAnsi="Wingdings"/>
      </w:rPr>
    </w:lvl>
  </w:abstractNum>
  <w:abstractNum w:abstractNumId="12" w15:restartNumberingAfterBreak="0">
    <w:nsid w:val="13E73A6E"/>
    <w:multiLevelType w:val="hybridMultilevel"/>
    <w:tmpl w:val="9F262676"/>
    <w:lvl w:ilvl="0" w:tplc="021896AE">
      <w:numFmt w:val="bullet"/>
      <w:lvlText w:val="-"/>
      <w:lvlJc w:val="left"/>
      <w:pPr>
        <w:ind w:left="1068" w:hanging="360"/>
      </w:pPr>
      <w:rPr>
        <w:rFonts w:ascii="Arial" w:eastAsia="Calibri" w:hAnsi="Arial" w:cs="Arial" w:hint="default"/>
        <w:color w:val="auto"/>
      </w:rPr>
    </w:lvl>
    <w:lvl w:ilvl="1" w:tplc="040C0003">
      <w:start w:val="1"/>
      <w:numFmt w:val="bullet"/>
      <w:lvlText w:val="o"/>
      <w:lvlJc w:val="left"/>
      <w:pPr>
        <w:ind w:left="2137" w:hanging="360"/>
      </w:pPr>
      <w:rPr>
        <w:rFonts w:ascii="Courier New" w:hAnsi="Courier New" w:cs="Courier New" w:hint="default"/>
      </w:rPr>
    </w:lvl>
    <w:lvl w:ilvl="2" w:tplc="040C0005" w:tentative="1">
      <w:start w:val="1"/>
      <w:numFmt w:val="bullet"/>
      <w:lvlText w:val=""/>
      <w:lvlJc w:val="left"/>
      <w:pPr>
        <w:ind w:left="2857" w:hanging="360"/>
      </w:pPr>
      <w:rPr>
        <w:rFonts w:ascii="Wingdings" w:hAnsi="Wingdings" w:hint="default"/>
      </w:rPr>
    </w:lvl>
    <w:lvl w:ilvl="3" w:tplc="040C0001" w:tentative="1">
      <w:start w:val="1"/>
      <w:numFmt w:val="bullet"/>
      <w:lvlText w:val=""/>
      <w:lvlJc w:val="left"/>
      <w:pPr>
        <w:ind w:left="3577" w:hanging="360"/>
      </w:pPr>
      <w:rPr>
        <w:rFonts w:ascii="Symbol" w:hAnsi="Symbol" w:hint="default"/>
      </w:rPr>
    </w:lvl>
    <w:lvl w:ilvl="4" w:tplc="040C0003" w:tentative="1">
      <w:start w:val="1"/>
      <w:numFmt w:val="bullet"/>
      <w:lvlText w:val="o"/>
      <w:lvlJc w:val="left"/>
      <w:pPr>
        <w:ind w:left="4297" w:hanging="360"/>
      </w:pPr>
      <w:rPr>
        <w:rFonts w:ascii="Courier New" w:hAnsi="Courier New" w:cs="Courier New" w:hint="default"/>
      </w:rPr>
    </w:lvl>
    <w:lvl w:ilvl="5" w:tplc="040C0005" w:tentative="1">
      <w:start w:val="1"/>
      <w:numFmt w:val="bullet"/>
      <w:lvlText w:val=""/>
      <w:lvlJc w:val="left"/>
      <w:pPr>
        <w:ind w:left="5017" w:hanging="360"/>
      </w:pPr>
      <w:rPr>
        <w:rFonts w:ascii="Wingdings" w:hAnsi="Wingdings" w:hint="default"/>
      </w:rPr>
    </w:lvl>
    <w:lvl w:ilvl="6" w:tplc="040C0001" w:tentative="1">
      <w:start w:val="1"/>
      <w:numFmt w:val="bullet"/>
      <w:lvlText w:val=""/>
      <w:lvlJc w:val="left"/>
      <w:pPr>
        <w:ind w:left="5737" w:hanging="360"/>
      </w:pPr>
      <w:rPr>
        <w:rFonts w:ascii="Symbol" w:hAnsi="Symbol" w:hint="default"/>
      </w:rPr>
    </w:lvl>
    <w:lvl w:ilvl="7" w:tplc="040C0003" w:tentative="1">
      <w:start w:val="1"/>
      <w:numFmt w:val="bullet"/>
      <w:lvlText w:val="o"/>
      <w:lvlJc w:val="left"/>
      <w:pPr>
        <w:ind w:left="6457" w:hanging="360"/>
      </w:pPr>
      <w:rPr>
        <w:rFonts w:ascii="Courier New" w:hAnsi="Courier New" w:cs="Courier New" w:hint="default"/>
      </w:rPr>
    </w:lvl>
    <w:lvl w:ilvl="8" w:tplc="040C0005" w:tentative="1">
      <w:start w:val="1"/>
      <w:numFmt w:val="bullet"/>
      <w:lvlText w:val=""/>
      <w:lvlJc w:val="left"/>
      <w:pPr>
        <w:ind w:left="7177" w:hanging="360"/>
      </w:pPr>
      <w:rPr>
        <w:rFonts w:ascii="Wingdings" w:hAnsi="Wingdings" w:hint="default"/>
      </w:rPr>
    </w:lvl>
  </w:abstractNum>
  <w:abstractNum w:abstractNumId="13" w15:restartNumberingAfterBreak="0">
    <w:nsid w:val="1ACD5478"/>
    <w:multiLevelType w:val="multilevel"/>
    <w:tmpl w:val="78107CFE"/>
    <w:lvl w:ilvl="0">
      <w:start w:val="1"/>
      <w:numFmt w:val="bullet"/>
      <w:suff w:val="space"/>
      <w:lvlText w:val=""/>
      <w:lvlJc w:val="left"/>
      <w:pPr>
        <w:tabs>
          <w:tab w:val="num" w:pos="360"/>
        </w:tabs>
        <w:ind w:left="360" w:hanging="360"/>
      </w:pPr>
      <w:rPr>
        <w:rFonts w:ascii="Symbol" w:hAnsi="Symbol"/>
      </w:rPr>
    </w:lvl>
    <w:lvl w:ilvl="1">
      <w:start w:val="1"/>
      <w:numFmt w:val="bullet"/>
      <w:pStyle w:val="IFPTitre2"/>
      <w:suff w:val="space"/>
      <w:lvlText w:val="o"/>
      <w:lvlJc w:val="left"/>
      <w:pPr>
        <w:ind w:left="1440" w:hanging="360"/>
      </w:pPr>
      <w:rPr>
        <w:rFonts w:ascii="Courier New" w:eastAsia="Courier New" w:hAnsi="Courier New" w:cs="Courier New" w:hint="default"/>
      </w:rPr>
    </w:lvl>
    <w:lvl w:ilvl="2">
      <w:start w:val="1"/>
      <w:numFmt w:val="bullet"/>
      <w:pStyle w:val="IFPTitre3"/>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4" w15:restartNumberingAfterBreak="0">
    <w:nsid w:val="1D5337B8"/>
    <w:multiLevelType w:val="multilevel"/>
    <w:tmpl w:val="B4B62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03F40B6"/>
    <w:multiLevelType w:val="multilevel"/>
    <w:tmpl w:val="B2F4A688"/>
    <w:lvl w:ilvl="0">
      <w:start w:val="3"/>
      <w:numFmt w:val="bullet"/>
      <w:suff w:val="space"/>
      <w:lvlText w:val="-"/>
      <w:lvlJc w:val="left"/>
      <w:pPr>
        <w:ind w:left="720" w:hanging="360"/>
      </w:pPr>
    </w:lvl>
    <w:lvl w:ilvl="1">
      <w:start w:val="1"/>
      <w:numFmt w:val="bullet"/>
      <w:suff w:val="space"/>
      <w:lvlText w:val="o"/>
      <w:lvlJc w:val="left"/>
      <w:pPr>
        <w:ind w:left="1440" w:hanging="360"/>
      </w:pPr>
      <w:rPr>
        <w:rFonts w:ascii="Courier New" w:hAnsi="Courier New" w:cs="Courier New"/>
      </w:rPr>
    </w:lvl>
    <w:lvl w:ilvl="2">
      <w:start w:val="1"/>
      <w:numFmt w:val="bullet"/>
      <w:suff w:val="space"/>
      <w:lvlText w:val=""/>
      <w:lvlJc w:val="left"/>
      <w:pPr>
        <w:ind w:left="2160" w:hanging="360"/>
      </w:pPr>
      <w:rPr>
        <w:rFonts w:ascii="Wingdings" w:hAnsi="Wingdings"/>
      </w:rPr>
    </w:lvl>
    <w:lvl w:ilvl="3">
      <w:start w:val="1"/>
      <w:numFmt w:val="bullet"/>
      <w:suff w:val="space"/>
      <w:lvlText w:val=""/>
      <w:lvlJc w:val="left"/>
      <w:pPr>
        <w:ind w:left="2880" w:hanging="360"/>
      </w:pPr>
      <w:rPr>
        <w:rFonts w:ascii="Symbol" w:hAnsi="Symbol"/>
      </w:rPr>
    </w:lvl>
    <w:lvl w:ilvl="4">
      <w:start w:val="1"/>
      <w:numFmt w:val="bullet"/>
      <w:suff w:val="space"/>
      <w:lvlText w:val="o"/>
      <w:lvlJc w:val="left"/>
      <w:pPr>
        <w:ind w:left="3600" w:hanging="360"/>
      </w:pPr>
      <w:rPr>
        <w:rFonts w:ascii="Courier New" w:hAnsi="Courier New" w:cs="Courier New"/>
      </w:rPr>
    </w:lvl>
    <w:lvl w:ilvl="5">
      <w:start w:val="1"/>
      <w:numFmt w:val="bullet"/>
      <w:suff w:val="space"/>
      <w:lvlText w:val=""/>
      <w:lvlJc w:val="left"/>
      <w:pPr>
        <w:ind w:left="4320" w:hanging="360"/>
      </w:pPr>
      <w:rPr>
        <w:rFonts w:ascii="Wingdings" w:hAnsi="Wingdings"/>
      </w:rPr>
    </w:lvl>
    <w:lvl w:ilvl="6">
      <w:start w:val="1"/>
      <w:numFmt w:val="bullet"/>
      <w:suff w:val="space"/>
      <w:lvlText w:val=""/>
      <w:lvlJc w:val="left"/>
      <w:pPr>
        <w:ind w:left="5040" w:hanging="360"/>
      </w:pPr>
      <w:rPr>
        <w:rFonts w:ascii="Symbol" w:hAnsi="Symbol"/>
      </w:rPr>
    </w:lvl>
    <w:lvl w:ilvl="7">
      <w:start w:val="1"/>
      <w:numFmt w:val="bullet"/>
      <w:suff w:val="space"/>
      <w:lvlText w:val="o"/>
      <w:lvlJc w:val="left"/>
      <w:pPr>
        <w:ind w:left="5760" w:hanging="360"/>
      </w:pPr>
      <w:rPr>
        <w:rFonts w:ascii="Courier New" w:hAnsi="Courier New" w:cs="Courier New"/>
      </w:rPr>
    </w:lvl>
    <w:lvl w:ilvl="8">
      <w:start w:val="1"/>
      <w:numFmt w:val="bullet"/>
      <w:suff w:val="space"/>
      <w:lvlText w:val=""/>
      <w:lvlJc w:val="left"/>
      <w:pPr>
        <w:ind w:left="6480" w:hanging="360"/>
      </w:pPr>
      <w:rPr>
        <w:rFonts w:ascii="Wingdings" w:hAnsi="Wingdings"/>
      </w:rPr>
    </w:lvl>
  </w:abstractNum>
  <w:abstractNum w:abstractNumId="16" w15:restartNumberingAfterBreak="0">
    <w:nsid w:val="2210652E"/>
    <w:multiLevelType w:val="hybridMultilevel"/>
    <w:tmpl w:val="4F583DF8"/>
    <w:lvl w:ilvl="0" w:tplc="EDFEC470">
      <w:start w:val="1"/>
      <w:numFmt w:val="bullet"/>
      <w:lvlText w:val=""/>
      <w:lvlJc w:val="left"/>
      <w:pPr>
        <w:ind w:left="720" w:hanging="360"/>
      </w:pPr>
      <w:rPr>
        <w:rFonts w:ascii="Symbol" w:hAnsi="Symbol"/>
      </w:rPr>
    </w:lvl>
    <w:lvl w:ilvl="1" w:tplc="BFD4BE9E">
      <w:start w:val="1"/>
      <w:numFmt w:val="bullet"/>
      <w:lvlText w:val=""/>
      <w:lvlJc w:val="left"/>
      <w:pPr>
        <w:ind w:left="720" w:hanging="360"/>
      </w:pPr>
      <w:rPr>
        <w:rFonts w:ascii="Symbol" w:hAnsi="Symbol"/>
      </w:rPr>
    </w:lvl>
    <w:lvl w:ilvl="2" w:tplc="76B21354">
      <w:start w:val="1"/>
      <w:numFmt w:val="bullet"/>
      <w:lvlText w:val=""/>
      <w:lvlJc w:val="left"/>
      <w:pPr>
        <w:ind w:left="720" w:hanging="360"/>
      </w:pPr>
      <w:rPr>
        <w:rFonts w:ascii="Symbol" w:hAnsi="Symbol"/>
      </w:rPr>
    </w:lvl>
    <w:lvl w:ilvl="3" w:tplc="E4E81FBE">
      <w:start w:val="1"/>
      <w:numFmt w:val="bullet"/>
      <w:lvlText w:val=""/>
      <w:lvlJc w:val="left"/>
      <w:pPr>
        <w:ind w:left="720" w:hanging="360"/>
      </w:pPr>
      <w:rPr>
        <w:rFonts w:ascii="Symbol" w:hAnsi="Symbol"/>
      </w:rPr>
    </w:lvl>
    <w:lvl w:ilvl="4" w:tplc="16CE57D4">
      <w:start w:val="1"/>
      <w:numFmt w:val="bullet"/>
      <w:lvlText w:val=""/>
      <w:lvlJc w:val="left"/>
      <w:pPr>
        <w:ind w:left="720" w:hanging="360"/>
      </w:pPr>
      <w:rPr>
        <w:rFonts w:ascii="Symbol" w:hAnsi="Symbol"/>
      </w:rPr>
    </w:lvl>
    <w:lvl w:ilvl="5" w:tplc="E3FCC998">
      <w:start w:val="1"/>
      <w:numFmt w:val="bullet"/>
      <w:lvlText w:val=""/>
      <w:lvlJc w:val="left"/>
      <w:pPr>
        <w:ind w:left="720" w:hanging="360"/>
      </w:pPr>
      <w:rPr>
        <w:rFonts w:ascii="Symbol" w:hAnsi="Symbol"/>
      </w:rPr>
    </w:lvl>
    <w:lvl w:ilvl="6" w:tplc="44CEF204">
      <w:start w:val="1"/>
      <w:numFmt w:val="bullet"/>
      <w:lvlText w:val=""/>
      <w:lvlJc w:val="left"/>
      <w:pPr>
        <w:ind w:left="720" w:hanging="360"/>
      </w:pPr>
      <w:rPr>
        <w:rFonts w:ascii="Symbol" w:hAnsi="Symbol"/>
      </w:rPr>
    </w:lvl>
    <w:lvl w:ilvl="7" w:tplc="2A38FCAA">
      <w:start w:val="1"/>
      <w:numFmt w:val="bullet"/>
      <w:lvlText w:val=""/>
      <w:lvlJc w:val="left"/>
      <w:pPr>
        <w:ind w:left="720" w:hanging="360"/>
      </w:pPr>
      <w:rPr>
        <w:rFonts w:ascii="Symbol" w:hAnsi="Symbol"/>
      </w:rPr>
    </w:lvl>
    <w:lvl w:ilvl="8" w:tplc="8D2A0950">
      <w:start w:val="1"/>
      <w:numFmt w:val="bullet"/>
      <w:lvlText w:val=""/>
      <w:lvlJc w:val="left"/>
      <w:pPr>
        <w:ind w:left="720" w:hanging="360"/>
      </w:pPr>
      <w:rPr>
        <w:rFonts w:ascii="Symbol" w:hAnsi="Symbol"/>
      </w:rPr>
    </w:lvl>
  </w:abstractNum>
  <w:abstractNum w:abstractNumId="17" w15:restartNumberingAfterBreak="0">
    <w:nsid w:val="25E74381"/>
    <w:multiLevelType w:val="hybridMultilevel"/>
    <w:tmpl w:val="B72A6D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6A2EF2"/>
    <w:multiLevelType w:val="hybridMultilevel"/>
    <w:tmpl w:val="5E6EFF4A"/>
    <w:lvl w:ilvl="0" w:tplc="6FDA9540">
      <w:start w:val="1"/>
      <w:numFmt w:val="lowerLetter"/>
      <w:lvlText w:val="%1)"/>
      <w:lvlJc w:val="left"/>
      <w:pPr>
        <w:ind w:left="720" w:hanging="360"/>
      </w:pPr>
    </w:lvl>
    <w:lvl w:ilvl="1" w:tplc="5CEE9B12">
      <w:start w:val="1"/>
      <w:numFmt w:val="lowerLetter"/>
      <w:lvlText w:val="%2)"/>
      <w:lvlJc w:val="left"/>
      <w:pPr>
        <w:ind w:left="720" w:hanging="360"/>
      </w:pPr>
    </w:lvl>
    <w:lvl w:ilvl="2" w:tplc="964EC0FA">
      <w:start w:val="1"/>
      <w:numFmt w:val="lowerLetter"/>
      <w:lvlText w:val="%3)"/>
      <w:lvlJc w:val="left"/>
      <w:pPr>
        <w:ind w:left="720" w:hanging="360"/>
      </w:pPr>
    </w:lvl>
    <w:lvl w:ilvl="3" w:tplc="E196E654">
      <w:start w:val="1"/>
      <w:numFmt w:val="lowerLetter"/>
      <w:lvlText w:val="%4)"/>
      <w:lvlJc w:val="left"/>
      <w:pPr>
        <w:ind w:left="720" w:hanging="360"/>
      </w:pPr>
    </w:lvl>
    <w:lvl w:ilvl="4" w:tplc="B942D1AE">
      <w:start w:val="1"/>
      <w:numFmt w:val="lowerLetter"/>
      <w:lvlText w:val="%5)"/>
      <w:lvlJc w:val="left"/>
      <w:pPr>
        <w:ind w:left="720" w:hanging="360"/>
      </w:pPr>
    </w:lvl>
    <w:lvl w:ilvl="5" w:tplc="93BE534C">
      <w:start w:val="1"/>
      <w:numFmt w:val="lowerLetter"/>
      <w:lvlText w:val="%6)"/>
      <w:lvlJc w:val="left"/>
      <w:pPr>
        <w:ind w:left="720" w:hanging="360"/>
      </w:pPr>
    </w:lvl>
    <w:lvl w:ilvl="6" w:tplc="E1FAF5A0">
      <w:start w:val="1"/>
      <w:numFmt w:val="lowerLetter"/>
      <w:lvlText w:val="%7)"/>
      <w:lvlJc w:val="left"/>
      <w:pPr>
        <w:ind w:left="720" w:hanging="360"/>
      </w:pPr>
    </w:lvl>
    <w:lvl w:ilvl="7" w:tplc="957EA126">
      <w:start w:val="1"/>
      <w:numFmt w:val="lowerLetter"/>
      <w:lvlText w:val="%8)"/>
      <w:lvlJc w:val="left"/>
      <w:pPr>
        <w:ind w:left="720" w:hanging="360"/>
      </w:pPr>
    </w:lvl>
    <w:lvl w:ilvl="8" w:tplc="DF264B10">
      <w:start w:val="1"/>
      <w:numFmt w:val="lowerLetter"/>
      <w:lvlText w:val="%9)"/>
      <w:lvlJc w:val="left"/>
      <w:pPr>
        <w:ind w:left="720" w:hanging="360"/>
      </w:pPr>
    </w:lvl>
  </w:abstractNum>
  <w:abstractNum w:abstractNumId="19" w15:restartNumberingAfterBreak="0">
    <w:nsid w:val="2A20570E"/>
    <w:multiLevelType w:val="multilevel"/>
    <w:tmpl w:val="163A2250"/>
    <w:lvl w:ilvl="0">
      <w:start w:val="1"/>
      <w:numFmt w:val="upperLetter"/>
      <w:suff w:val="space"/>
      <w:lvlText w:val="%1."/>
      <w:lvlJc w:val="left"/>
      <w:pPr>
        <w:ind w:left="720" w:hanging="360"/>
      </w:pPr>
      <w:rPr>
        <w:b/>
        <w:bCs/>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20" w15:restartNumberingAfterBreak="0">
    <w:nsid w:val="2ACF0754"/>
    <w:multiLevelType w:val="multilevel"/>
    <w:tmpl w:val="4FB64FE4"/>
    <w:lvl w:ilvl="0">
      <w:start w:val="1"/>
      <w:numFmt w:val="bullet"/>
      <w:lvlText w:val=""/>
      <w:lvlJc w:val="left"/>
      <w:pPr>
        <w:tabs>
          <w:tab w:val="num" w:pos="360"/>
        </w:tabs>
        <w:ind w:left="360" w:hanging="360"/>
      </w:pPr>
      <w:rPr>
        <w:rFonts w:ascii="Symbol" w:hAnsi="Symbol" w:hint="default"/>
        <w:b/>
        <w:i w:val="0"/>
        <w:sz w:val="24"/>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1" w15:restartNumberingAfterBreak="0">
    <w:nsid w:val="2AD024C2"/>
    <w:multiLevelType w:val="multilevel"/>
    <w:tmpl w:val="D3B6A00A"/>
    <w:lvl w:ilvl="0">
      <w:start w:val="1"/>
      <w:numFmt w:val="lowerLetter"/>
      <w:suff w:val="space"/>
      <w:lvlText w:val="%1)"/>
      <w:lvlJc w:val="left"/>
      <w:pPr>
        <w:tabs>
          <w:tab w:val="num" w:pos="1494"/>
        </w:tabs>
        <w:ind w:left="1494" w:hanging="360"/>
      </w:pPr>
      <w:rPr>
        <w:rFonts w:cs="Times New Roman"/>
      </w:rPr>
    </w:lvl>
    <w:lvl w:ilvl="1">
      <w:start w:val="1"/>
      <w:numFmt w:val="lowerLetter"/>
      <w:suff w:val="space"/>
      <w:lvlText w:val="(%2)"/>
      <w:lvlJc w:val="left"/>
      <w:pPr>
        <w:tabs>
          <w:tab w:val="num" w:pos="2214"/>
        </w:tabs>
        <w:ind w:left="2214" w:hanging="360"/>
      </w:pPr>
      <w:rPr>
        <w:rFonts w:cs="Times New Roman"/>
      </w:rPr>
    </w:lvl>
    <w:lvl w:ilvl="2">
      <w:start w:val="1"/>
      <w:numFmt w:val="lowerRoman"/>
      <w:suff w:val="space"/>
      <w:lvlText w:val="%3."/>
      <w:lvlJc w:val="right"/>
      <w:pPr>
        <w:tabs>
          <w:tab w:val="num" w:pos="2934"/>
        </w:tabs>
        <w:ind w:left="2934" w:hanging="180"/>
      </w:pPr>
      <w:rPr>
        <w:rFonts w:cs="Times New Roman"/>
      </w:rPr>
    </w:lvl>
    <w:lvl w:ilvl="3">
      <w:start w:val="1"/>
      <w:numFmt w:val="decimal"/>
      <w:suff w:val="space"/>
      <w:lvlText w:val="%4."/>
      <w:lvlJc w:val="left"/>
      <w:pPr>
        <w:tabs>
          <w:tab w:val="num" w:pos="3654"/>
        </w:tabs>
        <w:ind w:left="3654" w:hanging="360"/>
      </w:pPr>
      <w:rPr>
        <w:rFonts w:cs="Times New Roman"/>
      </w:rPr>
    </w:lvl>
    <w:lvl w:ilvl="4">
      <w:start w:val="1"/>
      <w:numFmt w:val="lowerLetter"/>
      <w:suff w:val="space"/>
      <w:lvlText w:val="%5."/>
      <w:lvlJc w:val="left"/>
      <w:pPr>
        <w:tabs>
          <w:tab w:val="num" w:pos="4374"/>
        </w:tabs>
        <w:ind w:left="4374" w:hanging="360"/>
      </w:pPr>
      <w:rPr>
        <w:rFonts w:cs="Times New Roman"/>
      </w:rPr>
    </w:lvl>
    <w:lvl w:ilvl="5">
      <w:start w:val="1"/>
      <w:numFmt w:val="lowerRoman"/>
      <w:suff w:val="space"/>
      <w:lvlText w:val="%6."/>
      <w:lvlJc w:val="right"/>
      <w:pPr>
        <w:tabs>
          <w:tab w:val="num" w:pos="5094"/>
        </w:tabs>
        <w:ind w:left="5094" w:hanging="180"/>
      </w:pPr>
      <w:rPr>
        <w:rFonts w:cs="Times New Roman"/>
      </w:rPr>
    </w:lvl>
    <w:lvl w:ilvl="6">
      <w:start w:val="1"/>
      <w:numFmt w:val="decimal"/>
      <w:suff w:val="space"/>
      <w:lvlText w:val="%7."/>
      <w:lvlJc w:val="left"/>
      <w:pPr>
        <w:tabs>
          <w:tab w:val="num" w:pos="5814"/>
        </w:tabs>
        <w:ind w:left="5814" w:hanging="360"/>
      </w:pPr>
      <w:rPr>
        <w:rFonts w:cs="Times New Roman"/>
      </w:rPr>
    </w:lvl>
    <w:lvl w:ilvl="7">
      <w:start w:val="1"/>
      <w:numFmt w:val="lowerLetter"/>
      <w:suff w:val="space"/>
      <w:lvlText w:val="%8."/>
      <w:lvlJc w:val="left"/>
      <w:pPr>
        <w:tabs>
          <w:tab w:val="num" w:pos="6534"/>
        </w:tabs>
        <w:ind w:left="6534" w:hanging="360"/>
      </w:pPr>
      <w:rPr>
        <w:rFonts w:cs="Times New Roman"/>
      </w:rPr>
    </w:lvl>
    <w:lvl w:ilvl="8">
      <w:start w:val="1"/>
      <w:numFmt w:val="lowerRoman"/>
      <w:suff w:val="space"/>
      <w:lvlText w:val="%9."/>
      <w:lvlJc w:val="right"/>
      <w:pPr>
        <w:tabs>
          <w:tab w:val="num" w:pos="7254"/>
        </w:tabs>
        <w:ind w:left="7254" w:hanging="180"/>
      </w:pPr>
      <w:rPr>
        <w:rFonts w:cs="Times New Roman"/>
      </w:rPr>
    </w:lvl>
  </w:abstractNum>
  <w:abstractNum w:abstractNumId="22" w15:restartNumberingAfterBreak="0">
    <w:nsid w:val="2C5A2D6E"/>
    <w:multiLevelType w:val="multilevel"/>
    <w:tmpl w:val="01CE899E"/>
    <w:lvl w:ilvl="0">
      <w:start w:val="1"/>
      <w:numFmt w:val="bullet"/>
      <w:suff w:val="space"/>
      <w:lvlText w:val=""/>
      <w:lvlJc w:val="left"/>
      <w:pPr>
        <w:ind w:left="1146" w:hanging="360"/>
      </w:pPr>
      <w:rPr>
        <w:rFonts w:ascii="Symbol" w:hAnsi="Symbol"/>
      </w:rPr>
    </w:lvl>
    <w:lvl w:ilvl="1">
      <w:start w:val="1"/>
      <w:numFmt w:val="bullet"/>
      <w:suff w:val="space"/>
      <w:lvlText w:val="o"/>
      <w:lvlJc w:val="left"/>
      <w:pPr>
        <w:ind w:left="1866" w:hanging="360"/>
      </w:pPr>
      <w:rPr>
        <w:rFonts w:ascii="Courier New" w:hAnsi="Courier New" w:cs="Courier New"/>
      </w:rPr>
    </w:lvl>
    <w:lvl w:ilvl="2">
      <w:start w:val="1"/>
      <w:numFmt w:val="bullet"/>
      <w:suff w:val="space"/>
      <w:lvlText w:val=""/>
      <w:lvlJc w:val="left"/>
      <w:pPr>
        <w:ind w:left="2586" w:hanging="360"/>
      </w:pPr>
      <w:rPr>
        <w:rFonts w:ascii="Wingdings" w:hAnsi="Wingdings"/>
      </w:rPr>
    </w:lvl>
    <w:lvl w:ilvl="3">
      <w:start w:val="1"/>
      <w:numFmt w:val="bullet"/>
      <w:suff w:val="space"/>
      <w:lvlText w:val=""/>
      <w:lvlJc w:val="left"/>
      <w:pPr>
        <w:ind w:left="3306" w:hanging="360"/>
      </w:pPr>
      <w:rPr>
        <w:rFonts w:ascii="Symbol" w:hAnsi="Symbol"/>
      </w:rPr>
    </w:lvl>
    <w:lvl w:ilvl="4">
      <w:start w:val="1"/>
      <w:numFmt w:val="bullet"/>
      <w:suff w:val="space"/>
      <w:lvlText w:val="o"/>
      <w:lvlJc w:val="left"/>
      <w:pPr>
        <w:ind w:left="4026" w:hanging="360"/>
      </w:pPr>
      <w:rPr>
        <w:rFonts w:ascii="Courier New" w:hAnsi="Courier New" w:cs="Courier New"/>
      </w:rPr>
    </w:lvl>
    <w:lvl w:ilvl="5">
      <w:start w:val="1"/>
      <w:numFmt w:val="bullet"/>
      <w:suff w:val="space"/>
      <w:lvlText w:val=""/>
      <w:lvlJc w:val="left"/>
      <w:pPr>
        <w:ind w:left="4746" w:hanging="360"/>
      </w:pPr>
      <w:rPr>
        <w:rFonts w:ascii="Wingdings" w:hAnsi="Wingdings"/>
      </w:rPr>
    </w:lvl>
    <w:lvl w:ilvl="6">
      <w:start w:val="1"/>
      <w:numFmt w:val="bullet"/>
      <w:suff w:val="space"/>
      <w:lvlText w:val=""/>
      <w:lvlJc w:val="left"/>
      <w:pPr>
        <w:ind w:left="5466" w:hanging="360"/>
      </w:pPr>
      <w:rPr>
        <w:rFonts w:ascii="Symbol" w:hAnsi="Symbol"/>
      </w:rPr>
    </w:lvl>
    <w:lvl w:ilvl="7">
      <w:start w:val="1"/>
      <w:numFmt w:val="bullet"/>
      <w:suff w:val="space"/>
      <w:lvlText w:val="o"/>
      <w:lvlJc w:val="left"/>
      <w:pPr>
        <w:ind w:left="6186" w:hanging="360"/>
      </w:pPr>
      <w:rPr>
        <w:rFonts w:ascii="Courier New" w:hAnsi="Courier New" w:cs="Courier New"/>
      </w:rPr>
    </w:lvl>
    <w:lvl w:ilvl="8">
      <w:start w:val="1"/>
      <w:numFmt w:val="bullet"/>
      <w:suff w:val="space"/>
      <w:lvlText w:val=""/>
      <w:lvlJc w:val="left"/>
      <w:pPr>
        <w:ind w:left="6906" w:hanging="360"/>
      </w:pPr>
      <w:rPr>
        <w:rFonts w:ascii="Wingdings" w:hAnsi="Wingdings"/>
      </w:rPr>
    </w:lvl>
  </w:abstractNum>
  <w:abstractNum w:abstractNumId="23" w15:restartNumberingAfterBreak="0">
    <w:nsid w:val="2FF17D1F"/>
    <w:multiLevelType w:val="hybridMultilevel"/>
    <w:tmpl w:val="D6702C68"/>
    <w:lvl w:ilvl="0" w:tplc="021896AE">
      <w:numFmt w:val="bullet"/>
      <w:lvlText w:val="-"/>
      <w:lvlJc w:val="left"/>
      <w:pPr>
        <w:ind w:left="371" w:hanging="360"/>
      </w:pPr>
      <w:rPr>
        <w:rFonts w:ascii="Arial" w:eastAsia="Calibr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880823"/>
    <w:multiLevelType w:val="multilevel"/>
    <w:tmpl w:val="8D1279BA"/>
    <w:lvl w:ilvl="0">
      <w:start w:val="2"/>
      <w:numFmt w:val="bullet"/>
      <w:suff w:val="space"/>
      <w:lvlText w:val="-"/>
      <w:lvlJc w:val="left"/>
      <w:pPr>
        <w:tabs>
          <w:tab w:val="num" w:pos="1065"/>
        </w:tabs>
        <w:ind w:left="1065" w:hanging="705"/>
      </w:pPr>
      <w:rPr>
        <w:rFonts w:ascii="Times" w:eastAsia="Times New Roman" w:hAnsi="Times" w:cs="Garamond"/>
      </w:rPr>
    </w:lvl>
    <w:lvl w:ilvl="1">
      <w:start w:val="1"/>
      <w:numFmt w:val="bullet"/>
      <w:suff w:val="space"/>
      <w:lvlText w:val="o"/>
      <w:lvlJc w:val="left"/>
      <w:pPr>
        <w:tabs>
          <w:tab w:val="num" w:pos="1440"/>
        </w:tabs>
        <w:ind w:left="1440" w:hanging="360"/>
      </w:pPr>
      <w:rPr>
        <w:rFonts w:ascii="Courier New" w:hAnsi="Courier New" w:cs="Courier New"/>
      </w:rPr>
    </w:lvl>
    <w:lvl w:ilvl="2">
      <w:start w:val="1"/>
      <w:numFmt w:val="bullet"/>
      <w:suff w:val="space"/>
      <w:lvlText w:val=""/>
      <w:lvlJc w:val="left"/>
      <w:pPr>
        <w:tabs>
          <w:tab w:val="num" w:pos="2160"/>
        </w:tabs>
        <w:ind w:left="2160" w:hanging="360"/>
      </w:pPr>
      <w:rPr>
        <w:rFonts w:ascii="Wingdings" w:hAnsi="Wingdings"/>
      </w:rPr>
    </w:lvl>
    <w:lvl w:ilvl="3">
      <w:start w:val="1"/>
      <w:numFmt w:val="bullet"/>
      <w:suff w:val="space"/>
      <w:lvlText w:val=""/>
      <w:lvlJc w:val="left"/>
      <w:pPr>
        <w:tabs>
          <w:tab w:val="num" w:pos="2880"/>
        </w:tabs>
        <w:ind w:left="2880" w:hanging="360"/>
      </w:pPr>
      <w:rPr>
        <w:rFonts w:ascii="Symbol" w:hAnsi="Symbol"/>
      </w:rPr>
    </w:lvl>
    <w:lvl w:ilvl="4">
      <w:start w:val="1"/>
      <w:numFmt w:val="bullet"/>
      <w:suff w:val="space"/>
      <w:lvlText w:val="o"/>
      <w:lvlJc w:val="left"/>
      <w:pPr>
        <w:tabs>
          <w:tab w:val="num" w:pos="3600"/>
        </w:tabs>
        <w:ind w:left="3600" w:hanging="360"/>
      </w:pPr>
      <w:rPr>
        <w:rFonts w:ascii="Courier New" w:hAnsi="Courier New" w:cs="Courier New"/>
      </w:rPr>
    </w:lvl>
    <w:lvl w:ilvl="5">
      <w:start w:val="1"/>
      <w:numFmt w:val="bullet"/>
      <w:suff w:val="space"/>
      <w:lvlText w:val=""/>
      <w:lvlJc w:val="left"/>
      <w:pPr>
        <w:tabs>
          <w:tab w:val="num" w:pos="4320"/>
        </w:tabs>
        <w:ind w:left="4320" w:hanging="360"/>
      </w:pPr>
      <w:rPr>
        <w:rFonts w:ascii="Wingdings" w:hAnsi="Wingdings"/>
      </w:rPr>
    </w:lvl>
    <w:lvl w:ilvl="6">
      <w:start w:val="1"/>
      <w:numFmt w:val="bullet"/>
      <w:suff w:val="space"/>
      <w:lvlText w:val=""/>
      <w:lvlJc w:val="left"/>
      <w:pPr>
        <w:tabs>
          <w:tab w:val="num" w:pos="5040"/>
        </w:tabs>
        <w:ind w:left="5040" w:hanging="360"/>
      </w:pPr>
      <w:rPr>
        <w:rFonts w:ascii="Symbol" w:hAnsi="Symbol"/>
      </w:rPr>
    </w:lvl>
    <w:lvl w:ilvl="7">
      <w:start w:val="1"/>
      <w:numFmt w:val="bullet"/>
      <w:suff w:val="space"/>
      <w:lvlText w:val="o"/>
      <w:lvlJc w:val="left"/>
      <w:pPr>
        <w:tabs>
          <w:tab w:val="num" w:pos="5760"/>
        </w:tabs>
        <w:ind w:left="5760" w:hanging="360"/>
      </w:pPr>
      <w:rPr>
        <w:rFonts w:ascii="Courier New" w:hAnsi="Courier New" w:cs="Courier New"/>
      </w:rPr>
    </w:lvl>
    <w:lvl w:ilvl="8">
      <w:start w:val="1"/>
      <w:numFmt w:val="bullet"/>
      <w:suff w:val="space"/>
      <w:lvlText w:val=""/>
      <w:lvlJc w:val="left"/>
      <w:pPr>
        <w:tabs>
          <w:tab w:val="num" w:pos="6480"/>
        </w:tabs>
        <w:ind w:left="6480" w:hanging="360"/>
      </w:pPr>
      <w:rPr>
        <w:rFonts w:ascii="Wingdings" w:hAnsi="Wingdings"/>
      </w:rPr>
    </w:lvl>
  </w:abstractNum>
  <w:abstractNum w:abstractNumId="25" w15:restartNumberingAfterBreak="0">
    <w:nsid w:val="39D155BC"/>
    <w:multiLevelType w:val="hybridMultilevel"/>
    <w:tmpl w:val="94A4F8CC"/>
    <w:lvl w:ilvl="0" w:tplc="5AB68CFC">
      <w:start w:val="1"/>
      <w:numFmt w:val="bullet"/>
      <w:lvlText w:val=""/>
      <w:lvlJc w:val="left"/>
      <w:pPr>
        <w:ind w:left="720" w:hanging="360"/>
      </w:pPr>
      <w:rPr>
        <w:rFonts w:ascii="Symbol" w:hAnsi="Symbol"/>
      </w:rPr>
    </w:lvl>
    <w:lvl w:ilvl="1" w:tplc="225ED180">
      <w:start w:val="1"/>
      <w:numFmt w:val="bullet"/>
      <w:lvlText w:val=""/>
      <w:lvlJc w:val="left"/>
      <w:pPr>
        <w:ind w:left="720" w:hanging="360"/>
      </w:pPr>
      <w:rPr>
        <w:rFonts w:ascii="Symbol" w:hAnsi="Symbol"/>
      </w:rPr>
    </w:lvl>
    <w:lvl w:ilvl="2" w:tplc="9D9C1624">
      <w:start w:val="1"/>
      <w:numFmt w:val="bullet"/>
      <w:lvlText w:val=""/>
      <w:lvlJc w:val="left"/>
      <w:pPr>
        <w:ind w:left="720" w:hanging="360"/>
      </w:pPr>
      <w:rPr>
        <w:rFonts w:ascii="Symbol" w:hAnsi="Symbol"/>
      </w:rPr>
    </w:lvl>
    <w:lvl w:ilvl="3" w:tplc="A22043CA">
      <w:start w:val="1"/>
      <w:numFmt w:val="bullet"/>
      <w:lvlText w:val=""/>
      <w:lvlJc w:val="left"/>
      <w:pPr>
        <w:ind w:left="720" w:hanging="360"/>
      </w:pPr>
      <w:rPr>
        <w:rFonts w:ascii="Symbol" w:hAnsi="Symbol"/>
      </w:rPr>
    </w:lvl>
    <w:lvl w:ilvl="4" w:tplc="29587D08">
      <w:start w:val="1"/>
      <w:numFmt w:val="bullet"/>
      <w:lvlText w:val=""/>
      <w:lvlJc w:val="left"/>
      <w:pPr>
        <w:ind w:left="720" w:hanging="360"/>
      </w:pPr>
      <w:rPr>
        <w:rFonts w:ascii="Symbol" w:hAnsi="Symbol"/>
      </w:rPr>
    </w:lvl>
    <w:lvl w:ilvl="5" w:tplc="0B645E12">
      <w:start w:val="1"/>
      <w:numFmt w:val="bullet"/>
      <w:lvlText w:val=""/>
      <w:lvlJc w:val="left"/>
      <w:pPr>
        <w:ind w:left="720" w:hanging="360"/>
      </w:pPr>
      <w:rPr>
        <w:rFonts w:ascii="Symbol" w:hAnsi="Symbol"/>
      </w:rPr>
    </w:lvl>
    <w:lvl w:ilvl="6" w:tplc="4BDC9EC4">
      <w:start w:val="1"/>
      <w:numFmt w:val="bullet"/>
      <w:lvlText w:val=""/>
      <w:lvlJc w:val="left"/>
      <w:pPr>
        <w:ind w:left="720" w:hanging="360"/>
      </w:pPr>
      <w:rPr>
        <w:rFonts w:ascii="Symbol" w:hAnsi="Symbol"/>
      </w:rPr>
    </w:lvl>
    <w:lvl w:ilvl="7" w:tplc="45AEA922">
      <w:start w:val="1"/>
      <w:numFmt w:val="bullet"/>
      <w:lvlText w:val=""/>
      <w:lvlJc w:val="left"/>
      <w:pPr>
        <w:ind w:left="720" w:hanging="360"/>
      </w:pPr>
      <w:rPr>
        <w:rFonts w:ascii="Symbol" w:hAnsi="Symbol"/>
      </w:rPr>
    </w:lvl>
    <w:lvl w:ilvl="8" w:tplc="25B4D82E">
      <w:start w:val="1"/>
      <w:numFmt w:val="bullet"/>
      <w:lvlText w:val=""/>
      <w:lvlJc w:val="left"/>
      <w:pPr>
        <w:ind w:left="720" w:hanging="360"/>
      </w:pPr>
      <w:rPr>
        <w:rFonts w:ascii="Symbol" w:hAnsi="Symbol"/>
      </w:rPr>
    </w:lvl>
  </w:abstractNum>
  <w:abstractNum w:abstractNumId="26" w15:restartNumberingAfterBreak="0">
    <w:nsid w:val="41BE5C81"/>
    <w:multiLevelType w:val="multilevel"/>
    <w:tmpl w:val="F42E3C90"/>
    <w:lvl w:ilvl="0">
      <w:start w:val="1"/>
      <w:numFmt w:val="bullet"/>
      <w:pStyle w:val="TextAlt4"/>
      <w:suff w:val="space"/>
      <w:lvlText w:val=""/>
      <w:lvlJc w:val="left"/>
      <w:pPr>
        <w:tabs>
          <w:tab w:val="num" w:pos="643"/>
        </w:tabs>
        <w:ind w:left="643" w:hanging="360"/>
      </w:pPr>
      <w:rPr>
        <w:rFonts w:ascii="Symbol" w:hAnsi="Symbol"/>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7" w15:restartNumberingAfterBreak="0">
    <w:nsid w:val="43915C63"/>
    <w:multiLevelType w:val="multilevel"/>
    <w:tmpl w:val="1DEAE30E"/>
    <w:lvl w:ilvl="0">
      <w:start w:val="101"/>
      <w:numFmt w:val="bullet"/>
      <w:suff w:val="space"/>
      <w:lvlText w:val="-"/>
      <w:lvlJc w:val="left"/>
      <w:pPr>
        <w:tabs>
          <w:tab w:val="num" w:pos="1137"/>
        </w:tabs>
        <w:ind w:left="1137" w:hanging="570"/>
      </w:pPr>
      <w:rPr>
        <w:rFonts w:ascii="Arial" w:eastAsia="Times New Roman" w:hAnsi="Arial" w:cs="Arial"/>
      </w:rPr>
    </w:lvl>
    <w:lvl w:ilvl="1">
      <w:start w:val="1"/>
      <w:numFmt w:val="bullet"/>
      <w:suff w:val="space"/>
      <w:lvlText w:val="o"/>
      <w:lvlJc w:val="left"/>
      <w:pPr>
        <w:tabs>
          <w:tab w:val="num" w:pos="1647"/>
        </w:tabs>
        <w:ind w:left="1647" w:hanging="360"/>
      </w:pPr>
      <w:rPr>
        <w:rFonts w:ascii="Courier New" w:hAnsi="Courier New" w:cs="Courier New"/>
      </w:rPr>
    </w:lvl>
    <w:lvl w:ilvl="2">
      <w:start w:val="1"/>
      <w:numFmt w:val="bullet"/>
      <w:suff w:val="space"/>
      <w:lvlText w:val=""/>
      <w:lvlJc w:val="left"/>
      <w:pPr>
        <w:tabs>
          <w:tab w:val="num" w:pos="2367"/>
        </w:tabs>
        <w:ind w:left="2367" w:hanging="360"/>
      </w:pPr>
      <w:rPr>
        <w:rFonts w:ascii="Wingdings" w:hAnsi="Wingdings"/>
      </w:rPr>
    </w:lvl>
    <w:lvl w:ilvl="3">
      <w:start w:val="1"/>
      <w:numFmt w:val="bullet"/>
      <w:suff w:val="space"/>
      <w:lvlText w:val=""/>
      <w:lvlJc w:val="left"/>
      <w:pPr>
        <w:tabs>
          <w:tab w:val="num" w:pos="3087"/>
        </w:tabs>
        <w:ind w:left="3087" w:hanging="360"/>
      </w:pPr>
      <w:rPr>
        <w:rFonts w:ascii="Symbol" w:hAnsi="Symbol"/>
      </w:rPr>
    </w:lvl>
    <w:lvl w:ilvl="4">
      <w:start w:val="1"/>
      <w:numFmt w:val="bullet"/>
      <w:suff w:val="space"/>
      <w:lvlText w:val="o"/>
      <w:lvlJc w:val="left"/>
      <w:pPr>
        <w:tabs>
          <w:tab w:val="num" w:pos="3807"/>
        </w:tabs>
        <w:ind w:left="3807" w:hanging="360"/>
      </w:pPr>
      <w:rPr>
        <w:rFonts w:ascii="Courier New" w:hAnsi="Courier New" w:cs="Courier New"/>
      </w:rPr>
    </w:lvl>
    <w:lvl w:ilvl="5">
      <w:start w:val="1"/>
      <w:numFmt w:val="bullet"/>
      <w:suff w:val="space"/>
      <w:lvlText w:val=""/>
      <w:lvlJc w:val="left"/>
      <w:pPr>
        <w:tabs>
          <w:tab w:val="num" w:pos="4527"/>
        </w:tabs>
        <w:ind w:left="4527" w:hanging="360"/>
      </w:pPr>
      <w:rPr>
        <w:rFonts w:ascii="Wingdings" w:hAnsi="Wingdings"/>
      </w:rPr>
    </w:lvl>
    <w:lvl w:ilvl="6">
      <w:start w:val="1"/>
      <w:numFmt w:val="bullet"/>
      <w:suff w:val="space"/>
      <w:lvlText w:val=""/>
      <w:lvlJc w:val="left"/>
      <w:pPr>
        <w:tabs>
          <w:tab w:val="num" w:pos="5247"/>
        </w:tabs>
        <w:ind w:left="5247" w:hanging="360"/>
      </w:pPr>
      <w:rPr>
        <w:rFonts w:ascii="Symbol" w:hAnsi="Symbol"/>
      </w:rPr>
    </w:lvl>
    <w:lvl w:ilvl="7">
      <w:start w:val="1"/>
      <w:numFmt w:val="bullet"/>
      <w:suff w:val="space"/>
      <w:lvlText w:val="o"/>
      <w:lvlJc w:val="left"/>
      <w:pPr>
        <w:tabs>
          <w:tab w:val="num" w:pos="5967"/>
        </w:tabs>
        <w:ind w:left="5967" w:hanging="360"/>
      </w:pPr>
      <w:rPr>
        <w:rFonts w:ascii="Courier New" w:hAnsi="Courier New" w:cs="Courier New"/>
      </w:rPr>
    </w:lvl>
    <w:lvl w:ilvl="8">
      <w:start w:val="1"/>
      <w:numFmt w:val="bullet"/>
      <w:suff w:val="space"/>
      <w:lvlText w:val=""/>
      <w:lvlJc w:val="left"/>
      <w:pPr>
        <w:tabs>
          <w:tab w:val="num" w:pos="6687"/>
        </w:tabs>
        <w:ind w:left="6687" w:hanging="360"/>
      </w:pPr>
      <w:rPr>
        <w:rFonts w:ascii="Wingdings" w:hAnsi="Wingdings"/>
      </w:rPr>
    </w:lvl>
  </w:abstractNum>
  <w:abstractNum w:abstractNumId="28" w15:restartNumberingAfterBreak="0">
    <w:nsid w:val="45AC092B"/>
    <w:multiLevelType w:val="multilevel"/>
    <w:tmpl w:val="EBD4D232"/>
    <w:lvl w:ilvl="0">
      <w:start w:val="101"/>
      <w:numFmt w:val="bullet"/>
      <w:suff w:val="space"/>
      <w:lvlText w:val="-"/>
      <w:lvlJc w:val="left"/>
      <w:pPr>
        <w:tabs>
          <w:tab w:val="num" w:pos="720"/>
        </w:tabs>
        <w:ind w:left="720" w:hanging="360"/>
      </w:pPr>
      <w:rPr>
        <w:rFonts w:ascii="Garamond" w:eastAsia="Times New Roman" w:hAnsi="Garamond"/>
      </w:rPr>
    </w:lvl>
    <w:lvl w:ilvl="1">
      <w:start w:val="1"/>
      <w:numFmt w:val="bullet"/>
      <w:suff w:val="space"/>
      <w:lvlText w:val="o"/>
      <w:lvlJc w:val="left"/>
      <w:pPr>
        <w:tabs>
          <w:tab w:val="num" w:pos="1440"/>
        </w:tabs>
        <w:ind w:left="1440" w:hanging="360"/>
      </w:pPr>
      <w:rPr>
        <w:rFonts w:ascii="Courier New" w:hAnsi="Courier New"/>
      </w:rPr>
    </w:lvl>
    <w:lvl w:ilvl="2">
      <w:start w:val="1"/>
      <w:numFmt w:val="bullet"/>
      <w:suff w:val="space"/>
      <w:lvlText w:val=""/>
      <w:lvlJc w:val="left"/>
      <w:pPr>
        <w:tabs>
          <w:tab w:val="num" w:pos="2160"/>
        </w:tabs>
        <w:ind w:left="2160" w:hanging="360"/>
      </w:pPr>
      <w:rPr>
        <w:rFonts w:ascii="Wingdings" w:hAnsi="Wingdings"/>
      </w:rPr>
    </w:lvl>
    <w:lvl w:ilvl="3">
      <w:start w:val="1"/>
      <w:numFmt w:val="bullet"/>
      <w:suff w:val="space"/>
      <w:lvlText w:val=""/>
      <w:lvlJc w:val="left"/>
      <w:pPr>
        <w:tabs>
          <w:tab w:val="num" w:pos="2880"/>
        </w:tabs>
        <w:ind w:left="2880" w:hanging="360"/>
      </w:pPr>
      <w:rPr>
        <w:rFonts w:ascii="Symbol" w:hAnsi="Symbol"/>
      </w:rPr>
    </w:lvl>
    <w:lvl w:ilvl="4">
      <w:start w:val="1"/>
      <w:numFmt w:val="bullet"/>
      <w:suff w:val="space"/>
      <w:lvlText w:val="o"/>
      <w:lvlJc w:val="left"/>
      <w:pPr>
        <w:tabs>
          <w:tab w:val="num" w:pos="3600"/>
        </w:tabs>
        <w:ind w:left="3600" w:hanging="360"/>
      </w:pPr>
      <w:rPr>
        <w:rFonts w:ascii="Courier New" w:hAnsi="Courier New"/>
      </w:rPr>
    </w:lvl>
    <w:lvl w:ilvl="5">
      <w:start w:val="1"/>
      <w:numFmt w:val="bullet"/>
      <w:suff w:val="space"/>
      <w:lvlText w:val=""/>
      <w:lvlJc w:val="left"/>
      <w:pPr>
        <w:tabs>
          <w:tab w:val="num" w:pos="4320"/>
        </w:tabs>
        <w:ind w:left="4320" w:hanging="360"/>
      </w:pPr>
      <w:rPr>
        <w:rFonts w:ascii="Wingdings" w:hAnsi="Wingdings"/>
      </w:rPr>
    </w:lvl>
    <w:lvl w:ilvl="6">
      <w:start w:val="1"/>
      <w:numFmt w:val="bullet"/>
      <w:suff w:val="space"/>
      <w:lvlText w:val=""/>
      <w:lvlJc w:val="left"/>
      <w:pPr>
        <w:tabs>
          <w:tab w:val="num" w:pos="5040"/>
        </w:tabs>
        <w:ind w:left="5040" w:hanging="360"/>
      </w:pPr>
      <w:rPr>
        <w:rFonts w:ascii="Symbol" w:hAnsi="Symbol"/>
      </w:rPr>
    </w:lvl>
    <w:lvl w:ilvl="7">
      <w:start w:val="1"/>
      <w:numFmt w:val="bullet"/>
      <w:suff w:val="space"/>
      <w:lvlText w:val="o"/>
      <w:lvlJc w:val="left"/>
      <w:pPr>
        <w:tabs>
          <w:tab w:val="num" w:pos="5760"/>
        </w:tabs>
        <w:ind w:left="5760" w:hanging="360"/>
      </w:pPr>
      <w:rPr>
        <w:rFonts w:ascii="Courier New" w:hAnsi="Courier New"/>
      </w:rPr>
    </w:lvl>
    <w:lvl w:ilvl="8">
      <w:start w:val="1"/>
      <w:numFmt w:val="bullet"/>
      <w:suff w:val="space"/>
      <w:lvlText w:val=""/>
      <w:lvlJc w:val="left"/>
      <w:pPr>
        <w:tabs>
          <w:tab w:val="num" w:pos="6480"/>
        </w:tabs>
        <w:ind w:left="6480" w:hanging="360"/>
      </w:pPr>
      <w:rPr>
        <w:rFonts w:ascii="Wingdings" w:hAnsi="Wingdings"/>
      </w:rPr>
    </w:lvl>
  </w:abstractNum>
  <w:abstractNum w:abstractNumId="29" w15:restartNumberingAfterBreak="0">
    <w:nsid w:val="48C03749"/>
    <w:multiLevelType w:val="hybridMultilevel"/>
    <w:tmpl w:val="46D609E6"/>
    <w:lvl w:ilvl="0" w:tplc="18C0E580">
      <w:start w:val="1"/>
      <w:numFmt w:val="bullet"/>
      <w:lvlText w:val=""/>
      <w:lvlJc w:val="left"/>
      <w:pPr>
        <w:ind w:left="720" w:hanging="360"/>
      </w:pPr>
      <w:rPr>
        <w:rFonts w:ascii="Symbol" w:hAnsi="Symbol"/>
      </w:rPr>
    </w:lvl>
    <w:lvl w:ilvl="1" w:tplc="0BF408E2">
      <w:start w:val="1"/>
      <w:numFmt w:val="bullet"/>
      <w:lvlText w:val=""/>
      <w:lvlJc w:val="left"/>
      <w:pPr>
        <w:ind w:left="720" w:hanging="360"/>
      </w:pPr>
      <w:rPr>
        <w:rFonts w:ascii="Symbol" w:hAnsi="Symbol"/>
      </w:rPr>
    </w:lvl>
    <w:lvl w:ilvl="2" w:tplc="35B825F6">
      <w:start w:val="1"/>
      <w:numFmt w:val="bullet"/>
      <w:lvlText w:val=""/>
      <w:lvlJc w:val="left"/>
      <w:pPr>
        <w:ind w:left="720" w:hanging="360"/>
      </w:pPr>
      <w:rPr>
        <w:rFonts w:ascii="Symbol" w:hAnsi="Symbol"/>
      </w:rPr>
    </w:lvl>
    <w:lvl w:ilvl="3" w:tplc="D75200E8">
      <w:start w:val="1"/>
      <w:numFmt w:val="bullet"/>
      <w:lvlText w:val=""/>
      <w:lvlJc w:val="left"/>
      <w:pPr>
        <w:ind w:left="720" w:hanging="360"/>
      </w:pPr>
      <w:rPr>
        <w:rFonts w:ascii="Symbol" w:hAnsi="Symbol"/>
      </w:rPr>
    </w:lvl>
    <w:lvl w:ilvl="4" w:tplc="34E244F0">
      <w:start w:val="1"/>
      <w:numFmt w:val="bullet"/>
      <w:lvlText w:val=""/>
      <w:lvlJc w:val="left"/>
      <w:pPr>
        <w:ind w:left="720" w:hanging="360"/>
      </w:pPr>
      <w:rPr>
        <w:rFonts w:ascii="Symbol" w:hAnsi="Symbol"/>
      </w:rPr>
    </w:lvl>
    <w:lvl w:ilvl="5" w:tplc="251608B4">
      <w:start w:val="1"/>
      <w:numFmt w:val="bullet"/>
      <w:lvlText w:val=""/>
      <w:lvlJc w:val="left"/>
      <w:pPr>
        <w:ind w:left="720" w:hanging="360"/>
      </w:pPr>
      <w:rPr>
        <w:rFonts w:ascii="Symbol" w:hAnsi="Symbol"/>
      </w:rPr>
    </w:lvl>
    <w:lvl w:ilvl="6" w:tplc="2AD0DE2A">
      <w:start w:val="1"/>
      <w:numFmt w:val="bullet"/>
      <w:lvlText w:val=""/>
      <w:lvlJc w:val="left"/>
      <w:pPr>
        <w:ind w:left="720" w:hanging="360"/>
      </w:pPr>
      <w:rPr>
        <w:rFonts w:ascii="Symbol" w:hAnsi="Symbol"/>
      </w:rPr>
    </w:lvl>
    <w:lvl w:ilvl="7" w:tplc="985A24C2">
      <w:start w:val="1"/>
      <w:numFmt w:val="bullet"/>
      <w:lvlText w:val=""/>
      <w:lvlJc w:val="left"/>
      <w:pPr>
        <w:ind w:left="720" w:hanging="360"/>
      </w:pPr>
      <w:rPr>
        <w:rFonts w:ascii="Symbol" w:hAnsi="Symbol"/>
      </w:rPr>
    </w:lvl>
    <w:lvl w:ilvl="8" w:tplc="AD40FDB6">
      <w:start w:val="1"/>
      <w:numFmt w:val="bullet"/>
      <w:lvlText w:val=""/>
      <w:lvlJc w:val="left"/>
      <w:pPr>
        <w:ind w:left="720" w:hanging="360"/>
      </w:pPr>
      <w:rPr>
        <w:rFonts w:ascii="Symbol" w:hAnsi="Symbol"/>
      </w:rPr>
    </w:lvl>
  </w:abstractNum>
  <w:abstractNum w:abstractNumId="30" w15:restartNumberingAfterBreak="0">
    <w:nsid w:val="490F78A8"/>
    <w:multiLevelType w:val="multilevel"/>
    <w:tmpl w:val="4900E170"/>
    <w:lvl w:ilvl="0">
      <w:start w:val="1"/>
      <w:numFmt w:val="upperLetter"/>
      <w:suff w:val="space"/>
      <w:lvlText w:val="%1."/>
      <w:lvlJc w:val="left"/>
      <w:pPr>
        <w:ind w:left="720" w:hanging="360"/>
      </w:pPr>
      <w:rPr>
        <w:b/>
        <w:bCs/>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31" w15:restartNumberingAfterBreak="0">
    <w:nsid w:val="4A2D6792"/>
    <w:multiLevelType w:val="multilevel"/>
    <w:tmpl w:val="22687584"/>
    <w:lvl w:ilvl="0">
      <w:start w:val="1"/>
      <w:numFmt w:val="bullet"/>
      <w:pStyle w:val="Puce1"/>
      <w:suff w:val="space"/>
      <w:lvlText w:val=""/>
      <w:lvlJc w:val="left"/>
      <w:pPr>
        <w:tabs>
          <w:tab w:val="num" w:pos="1049"/>
        </w:tabs>
        <w:ind w:left="1049" w:hanging="340"/>
      </w:pPr>
      <w:rPr>
        <w:rFonts w:ascii="Symbol" w:hAnsi="Symbol"/>
        <w:color w:val="365F91"/>
      </w:rPr>
    </w:lvl>
    <w:lvl w:ilvl="1">
      <w:start w:val="1"/>
      <w:numFmt w:val="bullet"/>
      <w:pStyle w:val="Puce2"/>
      <w:suff w:val="space"/>
      <w:lvlText w:val=""/>
      <w:lvlJc w:val="left"/>
      <w:pPr>
        <w:tabs>
          <w:tab w:val="num" w:pos="1333"/>
        </w:tabs>
        <w:ind w:left="1333" w:hanging="284"/>
      </w:pPr>
      <w:rPr>
        <w:rFonts w:ascii="Wingdings" w:hAnsi="Wingdings"/>
        <w:color w:val="365F91"/>
      </w:rPr>
    </w:lvl>
    <w:lvl w:ilvl="2">
      <w:start w:val="1"/>
      <w:numFmt w:val="bullet"/>
      <w:pStyle w:val="Puce3"/>
      <w:suff w:val="space"/>
      <w:lvlText w:val=""/>
      <w:lvlJc w:val="left"/>
      <w:pPr>
        <w:tabs>
          <w:tab w:val="num" w:pos="1616"/>
        </w:tabs>
        <w:ind w:left="1616" w:hanging="283"/>
      </w:pPr>
      <w:rPr>
        <w:rFonts w:ascii="Wingdings" w:hAnsi="Wingdings"/>
        <w:b w:val="0"/>
        <w:i w:val="0"/>
        <w:color w:val="4472C4"/>
        <w:sz w:val="22"/>
      </w:rPr>
    </w:lvl>
    <w:lvl w:ilvl="3">
      <w:start w:val="1"/>
      <w:numFmt w:val="bullet"/>
      <w:pStyle w:val="Puce4"/>
      <w:suff w:val="space"/>
      <w:lvlText w:val=""/>
      <w:lvlJc w:val="left"/>
      <w:pPr>
        <w:tabs>
          <w:tab w:val="num" w:pos="2013"/>
        </w:tabs>
        <w:ind w:left="2013" w:hanging="170"/>
      </w:pPr>
      <w:rPr>
        <w:rFonts w:ascii="Symbol" w:hAnsi="Symbol"/>
        <w:color w:val="4F81BD"/>
      </w:rPr>
    </w:lvl>
    <w:lvl w:ilvl="4">
      <w:start w:val="1"/>
      <w:numFmt w:val="bullet"/>
      <w:suff w:val="space"/>
      <w:lvlText w:val="o"/>
      <w:lvlJc w:val="left"/>
      <w:pPr>
        <w:tabs>
          <w:tab w:val="num" w:pos="4309"/>
        </w:tabs>
        <w:ind w:left="4309" w:hanging="360"/>
      </w:pPr>
      <w:rPr>
        <w:rFonts w:ascii="Courier New" w:hAnsi="Courier New" w:cs="Courier New"/>
      </w:rPr>
    </w:lvl>
    <w:lvl w:ilvl="5">
      <w:start w:val="1"/>
      <w:numFmt w:val="bullet"/>
      <w:suff w:val="space"/>
      <w:lvlText w:val=""/>
      <w:lvlJc w:val="left"/>
      <w:pPr>
        <w:tabs>
          <w:tab w:val="num" w:pos="5029"/>
        </w:tabs>
        <w:ind w:left="5029" w:hanging="360"/>
      </w:pPr>
      <w:rPr>
        <w:rFonts w:ascii="Wingdings" w:hAnsi="Wingdings"/>
      </w:rPr>
    </w:lvl>
    <w:lvl w:ilvl="6">
      <w:start w:val="1"/>
      <w:numFmt w:val="bullet"/>
      <w:suff w:val="space"/>
      <w:lvlText w:val=""/>
      <w:lvlJc w:val="left"/>
      <w:pPr>
        <w:tabs>
          <w:tab w:val="num" w:pos="5749"/>
        </w:tabs>
        <w:ind w:left="5749" w:hanging="360"/>
      </w:pPr>
      <w:rPr>
        <w:rFonts w:ascii="Symbol" w:hAnsi="Symbol"/>
      </w:rPr>
    </w:lvl>
    <w:lvl w:ilvl="7">
      <w:start w:val="1"/>
      <w:numFmt w:val="bullet"/>
      <w:suff w:val="space"/>
      <w:lvlText w:val="o"/>
      <w:lvlJc w:val="left"/>
      <w:pPr>
        <w:tabs>
          <w:tab w:val="num" w:pos="6469"/>
        </w:tabs>
        <w:ind w:left="6469" w:hanging="360"/>
      </w:pPr>
      <w:rPr>
        <w:rFonts w:ascii="Courier New" w:hAnsi="Courier New" w:cs="Courier New"/>
      </w:rPr>
    </w:lvl>
    <w:lvl w:ilvl="8">
      <w:start w:val="1"/>
      <w:numFmt w:val="bullet"/>
      <w:suff w:val="space"/>
      <w:lvlText w:val=""/>
      <w:lvlJc w:val="left"/>
      <w:pPr>
        <w:tabs>
          <w:tab w:val="num" w:pos="7189"/>
        </w:tabs>
        <w:ind w:left="7189" w:hanging="360"/>
      </w:pPr>
      <w:rPr>
        <w:rFonts w:ascii="Wingdings" w:hAnsi="Wingdings"/>
      </w:rPr>
    </w:lvl>
  </w:abstractNum>
  <w:abstractNum w:abstractNumId="32" w15:restartNumberingAfterBreak="0">
    <w:nsid w:val="51753197"/>
    <w:multiLevelType w:val="multilevel"/>
    <w:tmpl w:val="440282DE"/>
    <w:lvl w:ilvl="0">
      <w:start w:val="1"/>
      <w:numFmt w:val="bullet"/>
      <w:pStyle w:val="enum2"/>
      <w:suff w:val="space"/>
      <w:lvlText w:val=""/>
      <w:lvlJc w:val="left"/>
      <w:pPr>
        <w:tabs>
          <w:tab w:val="num" w:pos="360"/>
        </w:tabs>
        <w:ind w:left="360" w:hanging="360"/>
      </w:pPr>
      <w:rPr>
        <w:rFonts w:ascii="Symbol" w:hAnsi="Symbol"/>
        <w:color w:val="000000"/>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33" w15:restartNumberingAfterBreak="0">
    <w:nsid w:val="54E362FA"/>
    <w:multiLevelType w:val="multilevel"/>
    <w:tmpl w:val="B2BC8C96"/>
    <w:lvl w:ilvl="0">
      <w:start w:val="1"/>
      <w:numFmt w:val="upperLetter"/>
      <w:pStyle w:val="Sansinterligne"/>
      <w:suff w:val="space"/>
      <w:lvlText w:val="%1."/>
      <w:lvlJc w:val="left"/>
      <w:pPr>
        <w:tabs>
          <w:tab w:val="num" w:pos="360"/>
        </w:tabs>
        <w:ind w:left="360" w:hanging="360"/>
      </w:pPr>
      <w:rPr>
        <w:rFonts w:ascii="Times New Roman" w:hAnsi="Times New Roman" w:cs="Times New Roman"/>
        <w:b/>
        <w:i w:val="0"/>
        <w:sz w:val="24"/>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34" w15:restartNumberingAfterBreak="0">
    <w:nsid w:val="563028BA"/>
    <w:multiLevelType w:val="hybridMultilevel"/>
    <w:tmpl w:val="42EA61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1D286A"/>
    <w:multiLevelType w:val="hybridMultilevel"/>
    <w:tmpl w:val="7B6AF0FC"/>
    <w:lvl w:ilvl="0" w:tplc="E6001920">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3C4ABF"/>
    <w:multiLevelType w:val="multilevel"/>
    <w:tmpl w:val="9D30D2A0"/>
    <w:lvl w:ilvl="0">
      <w:start w:val="1"/>
      <w:numFmt w:val="bullet"/>
      <w:suff w:val="space"/>
      <w:lvlText w:val="-"/>
      <w:lvlJc w:val="left"/>
      <w:pPr>
        <w:tabs>
          <w:tab w:val="num" w:pos="720"/>
        </w:tabs>
        <w:ind w:left="720" w:hanging="360"/>
      </w:pPr>
      <w:rPr>
        <w:rFonts w:hAnsi="Courier New"/>
      </w:rPr>
    </w:lvl>
    <w:lvl w:ilvl="1">
      <w:start w:val="1"/>
      <w:numFmt w:val="bullet"/>
      <w:suff w:val="space"/>
      <w:lvlText w:val="o"/>
      <w:lvlJc w:val="left"/>
      <w:pPr>
        <w:tabs>
          <w:tab w:val="num" w:pos="1440"/>
        </w:tabs>
        <w:ind w:left="1440" w:hanging="360"/>
      </w:pPr>
      <w:rPr>
        <w:rFonts w:ascii="Courier New" w:hAnsi="Courier New"/>
      </w:rPr>
    </w:lvl>
    <w:lvl w:ilvl="2">
      <w:start w:val="1"/>
      <w:numFmt w:val="bullet"/>
      <w:suff w:val="space"/>
      <w:lvlText w:val=""/>
      <w:lvlJc w:val="left"/>
      <w:pPr>
        <w:tabs>
          <w:tab w:val="num" w:pos="2160"/>
        </w:tabs>
        <w:ind w:left="2160" w:hanging="360"/>
      </w:pPr>
      <w:rPr>
        <w:rFonts w:ascii="Wingdings" w:hAnsi="Wingdings"/>
      </w:rPr>
    </w:lvl>
    <w:lvl w:ilvl="3">
      <w:start w:val="1"/>
      <w:numFmt w:val="bullet"/>
      <w:suff w:val="space"/>
      <w:lvlText w:val=""/>
      <w:lvlJc w:val="left"/>
      <w:pPr>
        <w:tabs>
          <w:tab w:val="num" w:pos="2880"/>
        </w:tabs>
        <w:ind w:left="2880" w:hanging="360"/>
      </w:pPr>
      <w:rPr>
        <w:rFonts w:ascii="Symbol" w:hAnsi="Symbol"/>
      </w:rPr>
    </w:lvl>
    <w:lvl w:ilvl="4">
      <w:start w:val="1"/>
      <w:numFmt w:val="bullet"/>
      <w:suff w:val="space"/>
      <w:lvlText w:val="o"/>
      <w:lvlJc w:val="left"/>
      <w:pPr>
        <w:tabs>
          <w:tab w:val="num" w:pos="3600"/>
        </w:tabs>
        <w:ind w:left="3600" w:hanging="360"/>
      </w:pPr>
      <w:rPr>
        <w:rFonts w:ascii="Courier New" w:hAnsi="Courier New"/>
      </w:rPr>
    </w:lvl>
    <w:lvl w:ilvl="5">
      <w:start w:val="1"/>
      <w:numFmt w:val="bullet"/>
      <w:suff w:val="space"/>
      <w:lvlText w:val=""/>
      <w:lvlJc w:val="left"/>
      <w:pPr>
        <w:tabs>
          <w:tab w:val="num" w:pos="4320"/>
        </w:tabs>
        <w:ind w:left="4320" w:hanging="360"/>
      </w:pPr>
      <w:rPr>
        <w:rFonts w:ascii="Wingdings" w:hAnsi="Wingdings"/>
      </w:rPr>
    </w:lvl>
    <w:lvl w:ilvl="6">
      <w:start w:val="1"/>
      <w:numFmt w:val="bullet"/>
      <w:suff w:val="space"/>
      <w:lvlText w:val=""/>
      <w:lvlJc w:val="left"/>
      <w:pPr>
        <w:tabs>
          <w:tab w:val="num" w:pos="5040"/>
        </w:tabs>
        <w:ind w:left="5040" w:hanging="360"/>
      </w:pPr>
      <w:rPr>
        <w:rFonts w:ascii="Symbol" w:hAnsi="Symbol"/>
      </w:rPr>
    </w:lvl>
    <w:lvl w:ilvl="7">
      <w:start w:val="1"/>
      <w:numFmt w:val="bullet"/>
      <w:suff w:val="space"/>
      <w:lvlText w:val="o"/>
      <w:lvlJc w:val="left"/>
      <w:pPr>
        <w:tabs>
          <w:tab w:val="num" w:pos="5760"/>
        </w:tabs>
        <w:ind w:left="5760" w:hanging="360"/>
      </w:pPr>
      <w:rPr>
        <w:rFonts w:ascii="Courier New" w:hAnsi="Courier New"/>
      </w:rPr>
    </w:lvl>
    <w:lvl w:ilvl="8">
      <w:start w:val="1"/>
      <w:numFmt w:val="bullet"/>
      <w:suff w:val="space"/>
      <w:lvlText w:val=""/>
      <w:lvlJc w:val="left"/>
      <w:pPr>
        <w:tabs>
          <w:tab w:val="num" w:pos="6480"/>
        </w:tabs>
        <w:ind w:left="6480" w:hanging="360"/>
      </w:pPr>
      <w:rPr>
        <w:rFonts w:ascii="Wingdings" w:hAnsi="Wingdings"/>
      </w:rPr>
    </w:lvl>
  </w:abstractNum>
  <w:abstractNum w:abstractNumId="37" w15:restartNumberingAfterBreak="0">
    <w:nsid w:val="5F0622E5"/>
    <w:multiLevelType w:val="multilevel"/>
    <w:tmpl w:val="DD56F0B4"/>
    <w:lvl w:ilvl="0">
      <w:start w:val="1"/>
      <w:numFmt w:val="bullet"/>
      <w:pStyle w:val="Enum00"/>
      <w:suff w:val="space"/>
      <w:lvlText w:val=""/>
      <w:lvlJc w:val="left"/>
      <w:pPr>
        <w:tabs>
          <w:tab w:val="num" w:pos="502"/>
        </w:tabs>
        <w:ind w:left="502" w:hanging="360"/>
      </w:pPr>
      <w:rPr>
        <w:rFonts w:ascii="Symbol" w:hAnsi="Symbol"/>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38" w15:restartNumberingAfterBreak="0">
    <w:nsid w:val="6F0555C2"/>
    <w:multiLevelType w:val="multilevel"/>
    <w:tmpl w:val="5CDE3854"/>
    <w:lvl w:ilvl="0">
      <w:start w:val="1"/>
      <w:numFmt w:val="bullet"/>
      <w:suff w:val="space"/>
      <w:lvlText w:val="-"/>
      <w:lvlJc w:val="left"/>
      <w:pPr>
        <w:tabs>
          <w:tab w:val="num" w:pos="720"/>
        </w:tabs>
        <w:ind w:left="720" w:hanging="360"/>
      </w:pPr>
      <w:rPr>
        <w:rFonts w:ascii="Times New Roman" w:eastAsia="Times New Roman" w:hAnsi="Times New Roman"/>
      </w:rPr>
    </w:lvl>
    <w:lvl w:ilvl="1">
      <w:start w:val="1"/>
      <w:numFmt w:val="bullet"/>
      <w:suff w:val="space"/>
      <w:lvlText w:val="o"/>
      <w:lvlJc w:val="left"/>
      <w:pPr>
        <w:tabs>
          <w:tab w:val="num" w:pos="1353"/>
        </w:tabs>
        <w:ind w:left="1353" w:hanging="360"/>
      </w:pPr>
      <w:rPr>
        <w:rFonts w:ascii="Courier New" w:hAnsi="Courier New"/>
      </w:rPr>
    </w:lvl>
    <w:lvl w:ilvl="2">
      <w:start w:val="1"/>
      <w:numFmt w:val="bullet"/>
      <w:suff w:val="space"/>
      <w:lvlText w:val=""/>
      <w:lvlJc w:val="left"/>
      <w:pPr>
        <w:tabs>
          <w:tab w:val="num" w:pos="2160"/>
        </w:tabs>
        <w:ind w:left="2160" w:hanging="360"/>
      </w:pPr>
      <w:rPr>
        <w:rFonts w:ascii="Wingdings" w:hAnsi="Wingdings"/>
      </w:rPr>
    </w:lvl>
    <w:lvl w:ilvl="3">
      <w:start w:val="1"/>
      <w:numFmt w:val="bullet"/>
      <w:suff w:val="space"/>
      <w:lvlText w:val=""/>
      <w:lvlJc w:val="left"/>
      <w:pPr>
        <w:tabs>
          <w:tab w:val="num" w:pos="2880"/>
        </w:tabs>
        <w:ind w:left="2880" w:hanging="360"/>
      </w:pPr>
      <w:rPr>
        <w:rFonts w:ascii="Symbol" w:hAnsi="Symbol"/>
      </w:rPr>
    </w:lvl>
    <w:lvl w:ilvl="4">
      <w:start w:val="1"/>
      <w:numFmt w:val="bullet"/>
      <w:suff w:val="space"/>
      <w:lvlText w:val="o"/>
      <w:lvlJc w:val="left"/>
      <w:pPr>
        <w:tabs>
          <w:tab w:val="num" w:pos="3600"/>
        </w:tabs>
        <w:ind w:left="3600" w:hanging="360"/>
      </w:pPr>
      <w:rPr>
        <w:rFonts w:ascii="Courier New" w:hAnsi="Courier New"/>
      </w:rPr>
    </w:lvl>
    <w:lvl w:ilvl="5">
      <w:start w:val="1"/>
      <w:numFmt w:val="bullet"/>
      <w:suff w:val="space"/>
      <w:lvlText w:val=""/>
      <w:lvlJc w:val="left"/>
      <w:pPr>
        <w:tabs>
          <w:tab w:val="num" w:pos="4320"/>
        </w:tabs>
        <w:ind w:left="4320" w:hanging="360"/>
      </w:pPr>
      <w:rPr>
        <w:rFonts w:ascii="Wingdings" w:hAnsi="Wingdings"/>
      </w:rPr>
    </w:lvl>
    <w:lvl w:ilvl="6">
      <w:start w:val="1"/>
      <w:numFmt w:val="bullet"/>
      <w:suff w:val="space"/>
      <w:lvlText w:val=""/>
      <w:lvlJc w:val="left"/>
      <w:pPr>
        <w:tabs>
          <w:tab w:val="num" w:pos="5040"/>
        </w:tabs>
        <w:ind w:left="5040" w:hanging="360"/>
      </w:pPr>
      <w:rPr>
        <w:rFonts w:ascii="Symbol" w:hAnsi="Symbol"/>
      </w:rPr>
    </w:lvl>
    <w:lvl w:ilvl="7">
      <w:start w:val="1"/>
      <w:numFmt w:val="bullet"/>
      <w:suff w:val="space"/>
      <w:lvlText w:val="o"/>
      <w:lvlJc w:val="left"/>
      <w:pPr>
        <w:tabs>
          <w:tab w:val="num" w:pos="5760"/>
        </w:tabs>
        <w:ind w:left="5760" w:hanging="360"/>
      </w:pPr>
      <w:rPr>
        <w:rFonts w:ascii="Courier New" w:hAnsi="Courier New"/>
      </w:rPr>
    </w:lvl>
    <w:lvl w:ilvl="8">
      <w:start w:val="1"/>
      <w:numFmt w:val="bullet"/>
      <w:suff w:val="space"/>
      <w:lvlText w:val=""/>
      <w:lvlJc w:val="left"/>
      <w:pPr>
        <w:tabs>
          <w:tab w:val="num" w:pos="6480"/>
        </w:tabs>
        <w:ind w:left="6480" w:hanging="360"/>
      </w:pPr>
      <w:rPr>
        <w:rFonts w:ascii="Wingdings" w:hAnsi="Wingdings"/>
      </w:rPr>
    </w:lvl>
  </w:abstractNum>
  <w:abstractNum w:abstractNumId="39" w15:restartNumberingAfterBreak="0">
    <w:nsid w:val="71453AA3"/>
    <w:multiLevelType w:val="multilevel"/>
    <w:tmpl w:val="A348AAC6"/>
    <w:lvl w:ilvl="0">
      <w:start w:val="1"/>
      <w:numFmt w:val="bullet"/>
      <w:suff w:val="space"/>
      <w:lvlText w:val="-"/>
      <w:lvlJc w:val="left"/>
      <w:pPr>
        <w:ind w:left="720" w:hanging="360"/>
      </w:pPr>
      <w:rPr>
        <w:rFonts w:ascii="Arial" w:eastAsia="Times New Roman" w:hAnsi="Arial" w:cs="Arial"/>
      </w:rPr>
    </w:lvl>
    <w:lvl w:ilvl="1">
      <w:start w:val="1"/>
      <w:numFmt w:val="bullet"/>
      <w:suff w:val="space"/>
      <w:lvlText w:val="o"/>
      <w:lvlJc w:val="left"/>
      <w:pPr>
        <w:ind w:left="1440" w:hanging="360"/>
      </w:pPr>
      <w:rPr>
        <w:rFonts w:ascii="Courier New" w:hAnsi="Courier New" w:cs="Courier New"/>
      </w:rPr>
    </w:lvl>
    <w:lvl w:ilvl="2">
      <w:start w:val="1"/>
      <w:numFmt w:val="bullet"/>
      <w:suff w:val="space"/>
      <w:lvlText w:val=""/>
      <w:lvlJc w:val="left"/>
      <w:pPr>
        <w:ind w:left="2160" w:hanging="360"/>
      </w:pPr>
      <w:rPr>
        <w:rFonts w:ascii="Wingdings" w:hAnsi="Wingdings"/>
      </w:rPr>
    </w:lvl>
    <w:lvl w:ilvl="3">
      <w:start w:val="1"/>
      <w:numFmt w:val="bullet"/>
      <w:suff w:val="space"/>
      <w:lvlText w:val=""/>
      <w:lvlJc w:val="left"/>
      <w:pPr>
        <w:ind w:left="2880" w:hanging="360"/>
      </w:pPr>
      <w:rPr>
        <w:rFonts w:ascii="Symbol" w:hAnsi="Symbol"/>
      </w:rPr>
    </w:lvl>
    <w:lvl w:ilvl="4">
      <w:start w:val="1"/>
      <w:numFmt w:val="bullet"/>
      <w:suff w:val="space"/>
      <w:lvlText w:val="o"/>
      <w:lvlJc w:val="left"/>
      <w:pPr>
        <w:ind w:left="3600" w:hanging="360"/>
      </w:pPr>
      <w:rPr>
        <w:rFonts w:ascii="Courier New" w:hAnsi="Courier New" w:cs="Courier New"/>
      </w:rPr>
    </w:lvl>
    <w:lvl w:ilvl="5">
      <w:start w:val="1"/>
      <w:numFmt w:val="bullet"/>
      <w:suff w:val="space"/>
      <w:lvlText w:val=""/>
      <w:lvlJc w:val="left"/>
      <w:pPr>
        <w:ind w:left="4320" w:hanging="360"/>
      </w:pPr>
      <w:rPr>
        <w:rFonts w:ascii="Wingdings" w:hAnsi="Wingdings"/>
      </w:rPr>
    </w:lvl>
    <w:lvl w:ilvl="6">
      <w:start w:val="1"/>
      <w:numFmt w:val="bullet"/>
      <w:suff w:val="space"/>
      <w:lvlText w:val=""/>
      <w:lvlJc w:val="left"/>
      <w:pPr>
        <w:ind w:left="5040" w:hanging="360"/>
      </w:pPr>
      <w:rPr>
        <w:rFonts w:ascii="Symbol" w:hAnsi="Symbol"/>
      </w:rPr>
    </w:lvl>
    <w:lvl w:ilvl="7">
      <w:start w:val="1"/>
      <w:numFmt w:val="bullet"/>
      <w:suff w:val="space"/>
      <w:lvlText w:val="o"/>
      <w:lvlJc w:val="left"/>
      <w:pPr>
        <w:ind w:left="5760" w:hanging="360"/>
      </w:pPr>
      <w:rPr>
        <w:rFonts w:ascii="Courier New" w:hAnsi="Courier New" w:cs="Courier New"/>
      </w:rPr>
    </w:lvl>
    <w:lvl w:ilvl="8">
      <w:start w:val="1"/>
      <w:numFmt w:val="bullet"/>
      <w:suff w:val="space"/>
      <w:lvlText w:val=""/>
      <w:lvlJc w:val="left"/>
      <w:pPr>
        <w:ind w:left="6480" w:hanging="360"/>
      </w:pPr>
      <w:rPr>
        <w:rFonts w:ascii="Wingdings" w:hAnsi="Wingdings"/>
      </w:rPr>
    </w:lvl>
  </w:abstractNum>
  <w:abstractNum w:abstractNumId="40" w15:restartNumberingAfterBreak="0">
    <w:nsid w:val="724B708A"/>
    <w:multiLevelType w:val="multilevel"/>
    <w:tmpl w:val="3FA85C86"/>
    <w:lvl w:ilvl="0">
      <w:numFmt w:val="decimal"/>
      <w:pStyle w:val="Style14"/>
      <w:suff w:val="space"/>
      <w:lvlText w:val="*"/>
      <w:lvlJc w:val="left"/>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41" w15:restartNumberingAfterBreak="0">
    <w:nsid w:val="7298773B"/>
    <w:multiLevelType w:val="hybridMultilevel"/>
    <w:tmpl w:val="DD6AB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297573"/>
    <w:multiLevelType w:val="multilevel"/>
    <w:tmpl w:val="0E180268"/>
    <w:lvl w:ilvl="0">
      <w:start w:val="1"/>
      <w:numFmt w:val="bullet"/>
      <w:suff w:val="space"/>
      <w:lvlText w:val="-"/>
      <w:lvlJc w:val="left"/>
      <w:pPr>
        <w:tabs>
          <w:tab w:val="num" w:pos="1065"/>
        </w:tabs>
        <w:ind w:left="1065" w:hanging="705"/>
      </w:pPr>
      <w:rPr>
        <w:rFonts w:ascii="Garamond" w:eastAsia="Times New Roman" w:hAnsi="Garamond" w:cs="Times New Roman"/>
      </w:rPr>
    </w:lvl>
    <w:lvl w:ilvl="1">
      <w:start w:val="1"/>
      <w:numFmt w:val="bullet"/>
      <w:suff w:val="space"/>
      <w:lvlText w:val="o"/>
      <w:lvlJc w:val="left"/>
      <w:pPr>
        <w:tabs>
          <w:tab w:val="num" w:pos="1440"/>
        </w:tabs>
        <w:ind w:left="1440" w:hanging="360"/>
      </w:pPr>
      <w:rPr>
        <w:rFonts w:ascii="Courier New" w:hAnsi="Courier New" w:cs="Symbol"/>
      </w:rPr>
    </w:lvl>
    <w:lvl w:ilvl="2">
      <w:start w:val="1"/>
      <w:numFmt w:val="bullet"/>
      <w:suff w:val="space"/>
      <w:lvlText w:val=""/>
      <w:lvlJc w:val="left"/>
      <w:pPr>
        <w:tabs>
          <w:tab w:val="num" w:pos="2160"/>
        </w:tabs>
        <w:ind w:left="2160" w:hanging="360"/>
      </w:pPr>
      <w:rPr>
        <w:rFonts w:ascii="Wingdings" w:hAnsi="Wingdings"/>
      </w:rPr>
    </w:lvl>
    <w:lvl w:ilvl="3">
      <w:start w:val="1"/>
      <w:numFmt w:val="bullet"/>
      <w:suff w:val="space"/>
      <w:lvlText w:val=""/>
      <w:lvlJc w:val="left"/>
      <w:pPr>
        <w:tabs>
          <w:tab w:val="num" w:pos="2880"/>
        </w:tabs>
        <w:ind w:left="2880" w:hanging="360"/>
      </w:pPr>
      <w:rPr>
        <w:rFonts w:ascii="Symbol" w:hAnsi="Symbol"/>
      </w:rPr>
    </w:lvl>
    <w:lvl w:ilvl="4">
      <w:start w:val="1"/>
      <w:numFmt w:val="bullet"/>
      <w:suff w:val="space"/>
      <w:lvlText w:val="o"/>
      <w:lvlJc w:val="left"/>
      <w:pPr>
        <w:tabs>
          <w:tab w:val="num" w:pos="3600"/>
        </w:tabs>
        <w:ind w:left="3600" w:hanging="360"/>
      </w:pPr>
      <w:rPr>
        <w:rFonts w:ascii="Courier New" w:hAnsi="Courier New" w:cs="Symbol"/>
      </w:rPr>
    </w:lvl>
    <w:lvl w:ilvl="5">
      <w:start w:val="1"/>
      <w:numFmt w:val="bullet"/>
      <w:suff w:val="space"/>
      <w:lvlText w:val=""/>
      <w:lvlJc w:val="left"/>
      <w:pPr>
        <w:tabs>
          <w:tab w:val="num" w:pos="4320"/>
        </w:tabs>
        <w:ind w:left="4320" w:hanging="360"/>
      </w:pPr>
      <w:rPr>
        <w:rFonts w:ascii="Wingdings" w:hAnsi="Wingdings"/>
      </w:rPr>
    </w:lvl>
    <w:lvl w:ilvl="6">
      <w:start w:val="1"/>
      <w:numFmt w:val="bullet"/>
      <w:suff w:val="space"/>
      <w:lvlText w:val=""/>
      <w:lvlJc w:val="left"/>
      <w:pPr>
        <w:tabs>
          <w:tab w:val="num" w:pos="5040"/>
        </w:tabs>
        <w:ind w:left="5040" w:hanging="360"/>
      </w:pPr>
      <w:rPr>
        <w:rFonts w:ascii="Symbol" w:hAnsi="Symbol"/>
      </w:rPr>
    </w:lvl>
    <w:lvl w:ilvl="7">
      <w:start w:val="1"/>
      <w:numFmt w:val="bullet"/>
      <w:suff w:val="space"/>
      <w:lvlText w:val="o"/>
      <w:lvlJc w:val="left"/>
      <w:pPr>
        <w:tabs>
          <w:tab w:val="num" w:pos="5760"/>
        </w:tabs>
        <w:ind w:left="5760" w:hanging="360"/>
      </w:pPr>
      <w:rPr>
        <w:rFonts w:ascii="Courier New" w:hAnsi="Courier New" w:cs="Symbol"/>
      </w:rPr>
    </w:lvl>
    <w:lvl w:ilvl="8">
      <w:start w:val="1"/>
      <w:numFmt w:val="bullet"/>
      <w:suff w:val="space"/>
      <w:lvlText w:val=""/>
      <w:lvlJc w:val="left"/>
      <w:pPr>
        <w:tabs>
          <w:tab w:val="num" w:pos="6480"/>
        </w:tabs>
        <w:ind w:left="6480" w:hanging="360"/>
      </w:pPr>
      <w:rPr>
        <w:rFonts w:ascii="Wingdings" w:hAnsi="Wingdings"/>
      </w:rPr>
    </w:lvl>
  </w:abstractNum>
  <w:abstractNum w:abstractNumId="43" w15:restartNumberingAfterBreak="0">
    <w:nsid w:val="76752E98"/>
    <w:multiLevelType w:val="multilevel"/>
    <w:tmpl w:val="85580234"/>
    <w:lvl w:ilvl="0">
      <w:start w:val="1"/>
      <w:numFmt w:val="bullet"/>
      <w:suff w:val="space"/>
      <w:lvlText w:val="-"/>
      <w:lvlJc w:val="left"/>
      <w:pPr>
        <w:tabs>
          <w:tab w:val="num" w:pos="720"/>
        </w:tabs>
        <w:ind w:left="720" w:hanging="360"/>
      </w:pPr>
      <w:rPr>
        <w:rFonts w:hAnsi="Courier New"/>
      </w:rPr>
    </w:lvl>
    <w:lvl w:ilvl="1">
      <w:start w:val="1"/>
      <w:numFmt w:val="bullet"/>
      <w:suff w:val="space"/>
      <w:lvlText w:val="o"/>
      <w:lvlJc w:val="left"/>
      <w:pPr>
        <w:tabs>
          <w:tab w:val="num" w:pos="1440"/>
        </w:tabs>
        <w:ind w:left="1440" w:hanging="360"/>
      </w:pPr>
      <w:rPr>
        <w:rFonts w:ascii="Courier New" w:hAnsi="Courier New"/>
      </w:rPr>
    </w:lvl>
    <w:lvl w:ilvl="2">
      <w:start w:val="1"/>
      <w:numFmt w:val="bullet"/>
      <w:suff w:val="space"/>
      <w:lvlText w:val=""/>
      <w:lvlJc w:val="left"/>
      <w:pPr>
        <w:tabs>
          <w:tab w:val="num" w:pos="2160"/>
        </w:tabs>
        <w:ind w:left="2160" w:hanging="360"/>
      </w:pPr>
      <w:rPr>
        <w:rFonts w:ascii="Wingdings" w:hAnsi="Wingdings"/>
      </w:rPr>
    </w:lvl>
    <w:lvl w:ilvl="3">
      <w:start w:val="1"/>
      <w:numFmt w:val="bullet"/>
      <w:suff w:val="space"/>
      <w:lvlText w:val=""/>
      <w:lvlJc w:val="left"/>
      <w:pPr>
        <w:tabs>
          <w:tab w:val="num" w:pos="2880"/>
        </w:tabs>
        <w:ind w:left="2880" w:hanging="360"/>
      </w:pPr>
      <w:rPr>
        <w:rFonts w:ascii="Symbol" w:hAnsi="Symbol"/>
      </w:rPr>
    </w:lvl>
    <w:lvl w:ilvl="4">
      <w:start w:val="1"/>
      <w:numFmt w:val="bullet"/>
      <w:suff w:val="space"/>
      <w:lvlText w:val="o"/>
      <w:lvlJc w:val="left"/>
      <w:pPr>
        <w:tabs>
          <w:tab w:val="num" w:pos="3600"/>
        </w:tabs>
        <w:ind w:left="3600" w:hanging="360"/>
      </w:pPr>
      <w:rPr>
        <w:rFonts w:ascii="Courier New" w:hAnsi="Courier New"/>
      </w:rPr>
    </w:lvl>
    <w:lvl w:ilvl="5">
      <w:start w:val="1"/>
      <w:numFmt w:val="bullet"/>
      <w:suff w:val="space"/>
      <w:lvlText w:val=""/>
      <w:lvlJc w:val="left"/>
      <w:pPr>
        <w:tabs>
          <w:tab w:val="num" w:pos="4320"/>
        </w:tabs>
        <w:ind w:left="4320" w:hanging="360"/>
      </w:pPr>
      <w:rPr>
        <w:rFonts w:ascii="Wingdings" w:hAnsi="Wingdings"/>
      </w:rPr>
    </w:lvl>
    <w:lvl w:ilvl="6">
      <w:start w:val="1"/>
      <w:numFmt w:val="bullet"/>
      <w:suff w:val="space"/>
      <w:lvlText w:val=""/>
      <w:lvlJc w:val="left"/>
      <w:pPr>
        <w:tabs>
          <w:tab w:val="num" w:pos="5040"/>
        </w:tabs>
        <w:ind w:left="5040" w:hanging="360"/>
      </w:pPr>
      <w:rPr>
        <w:rFonts w:ascii="Symbol" w:hAnsi="Symbol"/>
      </w:rPr>
    </w:lvl>
    <w:lvl w:ilvl="7">
      <w:start w:val="1"/>
      <w:numFmt w:val="bullet"/>
      <w:suff w:val="space"/>
      <w:lvlText w:val="o"/>
      <w:lvlJc w:val="left"/>
      <w:pPr>
        <w:tabs>
          <w:tab w:val="num" w:pos="5760"/>
        </w:tabs>
        <w:ind w:left="5760" w:hanging="360"/>
      </w:pPr>
      <w:rPr>
        <w:rFonts w:ascii="Courier New" w:hAnsi="Courier New"/>
      </w:rPr>
    </w:lvl>
    <w:lvl w:ilvl="8">
      <w:start w:val="1"/>
      <w:numFmt w:val="bullet"/>
      <w:suff w:val="space"/>
      <w:lvlText w:val=""/>
      <w:lvlJc w:val="left"/>
      <w:pPr>
        <w:tabs>
          <w:tab w:val="num" w:pos="6480"/>
        </w:tabs>
        <w:ind w:left="6480" w:hanging="360"/>
      </w:pPr>
      <w:rPr>
        <w:rFonts w:ascii="Wingdings" w:hAnsi="Wingdings"/>
      </w:rPr>
    </w:lvl>
  </w:abstractNum>
  <w:abstractNum w:abstractNumId="44" w15:restartNumberingAfterBreak="0">
    <w:nsid w:val="7ACB2218"/>
    <w:multiLevelType w:val="multilevel"/>
    <w:tmpl w:val="418C0BE4"/>
    <w:lvl w:ilvl="0">
      <w:start w:val="1"/>
      <w:numFmt w:val="bullet"/>
      <w:pStyle w:val="Alina2"/>
      <w:suff w:val="space"/>
      <w:lvlText w:val=""/>
      <w:lvlJc w:val="left"/>
      <w:pPr>
        <w:ind w:left="720" w:hanging="360"/>
      </w:pPr>
      <w:rPr>
        <w:rFonts w:ascii="Wingdings" w:hAnsi="Wingdings"/>
      </w:rPr>
    </w:lvl>
    <w:lvl w:ilvl="1">
      <w:start w:val="1"/>
      <w:numFmt w:val="bullet"/>
      <w:suff w:val="space"/>
      <w:lvlText w:val="o"/>
      <w:lvlJc w:val="left"/>
      <w:pPr>
        <w:ind w:left="1440" w:hanging="360"/>
      </w:pPr>
      <w:rPr>
        <w:rFonts w:ascii="Courier New" w:hAnsi="Courier New" w:cs="Courier New"/>
      </w:rPr>
    </w:lvl>
    <w:lvl w:ilvl="2">
      <w:numFmt w:val="bullet"/>
      <w:suff w:val="space"/>
      <w:lvlText w:val="-"/>
      <w:lvlJc w:val="left"/>
      <w:pPr>
        <w:tabs>
          <w:tab w:val="num" w:pos="2160"/>
        </w:tabs>
        <w:ind w:left="2160" w:hanging="360"/>
      </w:pPr>
      <w:rPr>
        <w:rFonts w:ascii="Calibri" w:eastAsia="Times New Roman" w:hAnsi="Calibri" w:cs="Times New Roman"/>
      </w:rPr>
    </w:lvl>
    <w:lvl w:ilvl="3">
      <w:start w:val="1"/>
      <w:numFmt w:val="bullet"/>
      <w:suff w:val="space"/>
      <w:lvlText w:val=""/>
      <w:lvlJc w:val="left"/>
      <w:pPr>
        <w:ind w:left="2880" w:hanging="360"/>
      </w:pPr>
      <w:rPr>
        <w:rFonts w:ascii="Symbol" w:hAnsi="Symbol"/>
      </w:rPr>
    </w:lvl>
    <w:lvl w:ilvl="4">
      <w:start w:val="1"/>
      <w:numFmt w:val="bullet"/>
      <w:suff w:val="space"/>
      <w:lvlText w:val="o"/>
      <w:lvlJc w:val="left"/>
      <w:pPr>
        <w:ind w:left="3600" w:hanging="360"/>
      </w:pPr>
      <w:rPr>
        <w:rFonts w:ascii="Courier New" w:hAnsi="Courier New" w:cs="Courier New"/>
      </w:rPr>
    </w:lvl>
    <w:lvl w:ilvl="5">
      <w:start w:val="1"/>
      <w:numFmt w:val="bullet"/>
      <w:suff w:val="space"/>
      <w:lvlText w:val=""/>
      <w:lvlJc w:val="left"/>
      <w:pPr>
        <w:ind w:left="4320" w:hanging="360"/>
      </w:pPr>
      <w:rPr>
        <w:rFonts w:ascii="Wingdings" w:hAnsi="Wingdings"/>
      </w:rPr>
    </w:lvl>
    <w:lvl w:ilvl="6">
      <w:start w:val="1"/>
      <w:numFmt w:val="bullet"/>
      <w:suff w:val="space"/>
      <w:lvlText w:val=""/>
      <w:lvlJc w:val="left"/>
      <w:pPr>
        <w:ind w:left="5040" w:hanging="360"/>
      </w:pPr>
      <w:rPr>
        <w:rFonts w:ascii="Symbol" w:hAnsi="Symbol"/>
      </w:rPr>
    </w:lvl>
    <w:lvl w:ilvl="7">
      <w:start w:val="1"/>
      <w:numFmt w:val="bullet"/>
      <w:suff w:val="space"/>
      <w:lvlText w:val="o"/>
      <w:lvlJc w:val="left"/>
      <w:pPr>
        <w:ind w:left="5760" w:hanging="360"/>
      </w:pPr>
      <w:rPr>
        <w:rFonts w:ascii="Courier New" w:hAnsi="Courier New" w:cs="Courier New"/>
      </w:rPr>
    </w:lvl>
    <w:lvl w:ilvl="8">
      <w:start w:val="1"/>
      <w:numFmt w:val="bullet"/>
      <w:suff w:val="space"/>
      <w:lvlText w:val=""/>
      <w:lvlJc w:val="left"/>
      <w:pPr>
        <w:ind w:left="6480" w:hanging="360"/>
      </w:pPr>
      <w:rPr>
        <w:rFonts w:ascii="Wingdings" w:hAnsi="Wingdings"/>
      </w:rPr>
    </w:lvl>
  </w:abstractNum>
  <w:abstractNum w:abstractNumId="45" w15:restartNumberingAfterBreak="0">
    <w:nsid w:val="7CD83A94"/>
    <w:multiLevelType w:val="multilevel"/>
    <w:tmpl w:val="E9C6D36C"/>
    <w:lvl w:ilvl="0">
      <w:start w:val="1"/>
      <w:numFmt w:val="decimal"/>
      <w:suff w:val="space"/>
      <w:lvlText w:val="%1."/>
      <w:lvlJc w:val="left"/>
      <w:pPr>
        <w:ind w:left="720" w:hanging="360"/>
      </w:p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num w:numId="1" w16cid:durableId="1885437788">
    <w:abstractNumId w:val="13"/>
  </w:num>
  <w:num w:numId="2" w16cid:durableId="2098868621">
    <w:abstractNumId w:val="2"/>
  </w:num>
  <w:num w:numId="3" w16cid:durableId="1888641082">
    <w:abstractNumId w:val="26"/>
  </w:num>
  <w:num w:numId="4" w16cid:durableId="1016151143">
    <w:abstractNumId w:val="32"/>
  </w:num>
  <w:num w:numId="5" w16cid:durableId="2029719849">
    <w:abstractNumId w:val="7"/>
  </w:num>
  <w:num w:numId="6" w16cid:durableId="1233780816">
    <w:abstractNumId w:val="37"/>
  </w:num>
  <w:num w:numId="7" w16cid:durableId="825819847">
    <w:abstractNumId w:val="28"/>
  </w:num>
  <w:num w:numId="8" w16cid:durableId="1671715505">
    <w:abstractNumId w:val="4"/>
  </w:num>
  <w:num w:numId="9" w16cid:durableId="636420284">
    <w:abstractNumId w:val="38"/>
  </w:num>
  <w:num w:numId="10" w16cid:durableId="850069698">
    <w:abstractNumId w:val="44"/>
  </w:num>
  <w:num w:numId="11" w16cid:durableId="1810053234">
    <w:abstractNumId w:val="40"/>
    <w:lvlOverride w:ilvl="0">
      <w:lvl w:ilvl="0">
        <w:start w:val="1"/>
        <w:numFmt w:val="bullet"/>
        <w:pStyle w:val="Style14"/>
        <w:suff w:val="space"/>
        <w:lvlText w:val=""/>
        <w:legacy w:legacy="1" w:legacySpace="0" w:legacyIndent="0"/>
        <w:lvlJc w:val="left"/>
        <w:pPr>
          <w:ind w:left="1723" w:hanging="283"/>
        </w:pPr>
        <w:rPr>
          <w:rFonts w:ascii="Symbol" w:hAnsi="Symbol"/>
        </w:rPr>
      </w:lvl>
    </w:lvlOverride>
  </w:num>
  <w:num w:numId="12" w16cid:durableId="1243685385">
    <w:abstractNumId w:val="21"/>
  </w:num>
  <w:num w:numId="13" w16cid:durableId="714892116">
    <w:abstractNumId w:val="24"/>
  </w:num>
  <w:num w:numId="14" w16cid:durableId="604192098">
    <w:abstractNumId w:val="40"/>
    <w:lvlOverride w:ilvl="0">
      <w:lvl w:ilvl="0">
        <w:numFmt w:val="bullet"/>
        <w:pStyle w:val="Style14"/>
        <w:suff w:val="space"/>
        <w:lvlText w:val="•"/>
        <w:legacy w:legacy="1" w:legacySpace="0" w:legacyIndent="0"/>
        <w:lvlJc w:val="left"/>
        <w:pPr>
          <w:ind w:left="0" w:firstLine="0"/>
        </w:pPr>
        <w:rPr>
          <w:rFonts w:ascii="Helv" w:hAnsi="Helv"/>
        </w:rPr>
      </w:lvl>
    </w:lvlOverride>
    <w:lvlOverride w:ilvl="1">
      <w:lvl w:ilvl="1">
        <w:start w:val="1"/>
        <w:numFmt w:val="bullet"/>
        <w:suff w:val="space"/>
        <w:lvlText w:val="o"/>
        <w:lvlJc w:val="left"/>
        <w:pPr>
          <w:ind w:left="1440" w:hanging="360"/>
        </w:pPr>
        <w:rPr>
          <w:rFonts w:ascii="Courier New" w:hAnsi="Courier New" w:cs="Courier New"/>
        </w:rPr>
      </w:lvl>
    </w:lvlOverride>
    <w:lvlOverride w:ilvl="2">
      <w:lvl w:ilvl="2">
        <w:start w:val="1"/>
        <w:numFmt w:val="bullet"/>
        <w:suff w:val="space"/>
        <w:lvlText w:val=""/>
        <w:lvlJc w:val="left"/>
        <w:pPr>
          <w:ind w:left="2160" w:hanging="360"/>
        </w:pPr>
        <w:rPr>
          <w:rFonts w:ascii="Wingdings" w:hAnsi="Wingdings"/>
        </w:rPr>
      </w:lvl>
    </w:lvlOverride>
    <w:lvlOverride w:ilvl="3">
      <w:lvl w:ilvl="3">
        <w:start w:val="1"/>
        <w:numFmt w:val="bullet"/>
        <w:suff w:val="space"/>
        <w:lvlText w:val=""/>
        <w:lvlJc w:val="left"/>
        <w:pPr>
          <w:ind w:left="2880" w:hanging="360"/>
        </w:pPr>
        <w:rPr>
          <w:rFonts w:ascii="Symbol" w:hAnsi="Symbol"/>
        </w:rPr>
      </w:lvl>
    </w:lvlOverride>
    <w:lvlOverride w:ilvl="4">
      <w:lvl w:ilvl="4">
        <w:start w:val="1"/>
        <w:numFmt w:val="bullet"/>
        <w:suff w:val="space"/>
        <w:lvlText w:val="o"/>
        <w:lvlJc w:val="left"/>
        <w:pPr>
          <w:ind w:left="3600" w:hanging="360"/>
        </w:pPr>
        <w:rPr>
          <w:rFonts w:ascii="Courier New" w:hAnsi="Courier New" w:cs="Courier New"/>
        </w:rPr>
      </w:lvl>
    </w:lvlOverride>
    <w:lvlOverride w:ilvl="5">
      <w:lvl w:ilvl="5">
        <w:start w:val="1"/>
        <w:numFmt w:val="bullet"/>
        <w:suff w:val="space"/>
        <w:lvlText w:val=""/>
        <w:lvlJc w:val="left"/>
        <w:pPr>
          <w:ind w:left="4320" w:hanging="360"/>
        </w:pPr>
        <w:rPr>
          <w:rFonts w:ascii="Wingdings" w:hAnsi="Wingdings"/>
        </w:rPr>
      </w:lvl>
    </w:lvlOverride>
    <w:lvlOverride w:ilvl="6">
      <w:lvl w:ilvl="6">
        <w:start w:val="1"/>
        <w:numFmt w:val="bullet"/>
        <w:suff w:val="space"/>
        <w:lvlText w:val=""/>
        <w:lvlJc w:val="left"/>
        <w:pPr>
          <w:ind w:left="5040" w:hanging="360"/>
        </w:pPr>
        <w:rPr>
          <w:rFonts w:ascii="Symbol" w:hAnsi="Symbol"/>
        </w:rPr>
      </w:lvl>
    </w:lvlOverride>
    <w:lvlOverride w:ilvl="7">
      <w:lvl w:ilvl="7">
        <w:start w:val="1"/>
        <w:numFmt w:val="bullet"/>
        <w:suff w:val="space"/>
        <w:lvlText w:val="o"/>
        <w:lvlJc w:val="left"/>
        <w:pPr>
          <w:ind w:left="5760" w:hanging="360"/>
        </w:pPr>
        <w:rPr>
          <w:rFonts w:ascii="Courier New" w:hAnsi="Courier New" w:cs="Courier New"/>
        </w:rPr>
      </w:lvl>
    </w:lvlOverride>
    <w:lvlOverride w:ilvl="8">
      <w:lvl w:ilvl="8">
        <w:start w:val="1"/>
        <w:numFmt w:val="bullet"/>
        <w:suff w:val="space"/>
        <w:lvlText w:val=""/>
        <w:lvlJc w:val="left"/>
        <w:pPr>
          <w:ind w:left="6480" w:hanging="360"/>
        </w:pPr>
        <w:rPr>
          <w:rFonts w:ascii="Wingdings" w:hAnsi="Wingdings"/>
        </w:rPr>
      </w:lvl>
    </w:lvlOverride>
  </w:num>
  <w:num w:numId="15" w16cid:durableId="563104669">
    <w:abstractNumId w:val="27"/>
  </w:num>
  <w:num w:numId="16" w16cid:durableId="1638291368">
    <w:abstractNumId w:val="42"/>
  </w:num>
  <w:num w:numId="17" w16cid:durableId="146750365">
    <w:abstractNumId w:val="15"/>
  </w:num>
  <w:num w:numId="18" w16cid:durableId="416053746">
    <w:abstractNumId w:val="31"/>
  </w:num>
  <w:num w:numId="19" w16cid:durableId="2079739071">
    <w:abstractNumId w:val="10"/>
  </w:num>
  <w:num w:numId="20" w16cid:durableId="1829399119">
    <w:abstractNumId w:val="33"/>
  </w:num>
  <w:num w:numId="21" w16cid:durableId="1043627678">
    <w:abstractNumId w:val="30"/>
  </w:num>
  <w:num w:numId="22" w16cid:durableId="324748549">
    <w:abstractNumId w:val="19"/>
  </w:num>
  <w:num w:numId="23" w16cid:durableId="617445386">
    <w:abstractNumId w:val="1"/>
  </w:num>
  <w:num w:numId="24" w16cid:durableId="959068302">
    <w:abstractNumId w:val="43"/>
  </w:num>
  <w:num w:numId="25" w16cid:durableId="878080660">
    <w:abstractNumId w:val="36"/>
  </w:num>
  <w:num w:numId="26" w16cid:durableId="1084649820">
    <w:abstractNumId w:val="3"/>
  </w:num>
  <w:num w:numId="27" w16cid:durableId="1837917023">
    <w:abstractNumId w:val="45"/>
  </w:num>
  <w:num w:numId="28" w16cid:durableId="1751268511">
    <w:abstractNumId w:val="11"/>
  </w:num>
  <w:num w:numId="29" w16cid:durableId="2123382406">
    <w:abstractNumId w:val="39"/>
  </w:num>
  <w:num w:numId="30" w16cid:durableId="328486246">
    <w:abstractNumId w:val="22"/>
  </w:num>
  <w:num w:numId="31" w16cid:durableId="1417288884">
    <w:abstractNumId w:val="6"/>
  </w:num>
  <w:num w:numId="32" w16cid:durableId="434252987">
    <w:abstractNumId w:val="35"/>
  </w:num>
  <w:num w:numId="33" w16cid:durableId="1585912591">
    <w:abstractNumId w:val="29"/>
  </w:num>
  <w:num w:numId="34" w16cid:durableId="123936356">
    <w:abstractNumId w:val="18"/>
  </w:num>
  <w:num w:numId="35" w16cid:durableId="1187213523">
    <w:abstractNumId w:val="16"/>
  </w:num>
  <w:num w:numId="36" w16cid:durableId="2054962181">
    <w:abstractNumId w:val="25"/>
  </w:num>
  <w:num w:numId="37" w16cid:durableId="2092190921">
    <w:abstractNumId w:val="9"/>
  </w:num>
  <w:num w:numId="38" w16cid:durableId="1904756453">
    <w:abstractNumId w:val="12"/>
  </w:num>
  <w:num w:numId="39" w16cid:durableId="1737430724">
    <w:abstractNumId w:val="8"/>
  </w:num>
  <w:num w:numId="40" w16cid:durableId="860440014">
    <w:abstractNumId w:val="23"/>
  </w:num>
  <w:num w:numId="41" w16cid:durableId="1986348513">
    <w:abstractNumId w:val="0"/>
  </w:num>
  <w:num w:numId="42" w16cid:durableId="1648896707">
    <w:abstractNumId w:val="14"/>
  </w:num>
  <w:num w:numId="43" w16cid:durableId="645207503">
    <w:abstractNumId w:val="5"/>
  </w:num>
  <w:num w:numId="44" w16cid:durableId="416638078">
    <w:abstractNumId w:val="41"/>
  </w:num>
  <w:num w:numId="45" w16cid:durableId="1188300523">
    <w:abstractNumId w:val="17"/>
  </w:num>
  <w:num w:numId="46" w16cid:durableId="1687707171">
    <w:abstractNumId w:val="20"/>
  </w:num>
  <w:num w:numId="47" w16cid:durableId="634527160">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NG Lorraine ">
    <w15:presenceInfo w15:providerId="None" w15:userId="LANG Lorraine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A61"/>
    <w:rsid w:val="00016D02"/>
    <w:rsid w:val="0002098D"/>
    <w:rsid w:val="0002496F"/>
    <w:rsid w:val="00034D29"/>
    <w:rsid w:val="00055753"/>
    <w:rsid w:val="00063654"/>
    <w:rsid w:val="00084C78"/>
    <w:rsid w:val="000B2539"/>
    <w:rsid w:val="000C0023"/>
    <w:rsid w:val="000C3E12"/>
    <w:rsid w:val="000C6727"/>
    <w:rsid w:val="000D0C8A"/>
    <w:rsid w:val="000F3990"/>
    <w:rsid w:val="000F7E9C"/>
    <w:rsid w:val="00105514"/>
    <w:rsid w:val="00105C80"/>
    <w:rsid w:val="00111A1B"/>
    <w:rsid w:val="00121407"/>
    <w:rsid w:val="00132D07"/>
    <w:rsid w:val="001421C1"/>
    <w:rsid w:val="001477F0"/>
    <w:rsid w:val="0015317E"/>
    <w:rsid w:val="00153864"/>
    <w:rsid w:val="00154A75"/>
    <w:rsid w:val="001622D2"/>
    <w:rsid w:val="00163487"/>
    <w:rsid w:val="00174EF6"/>
    <w:rsid w:val="00181109"/>
    <w:rsid w:val="001C3FAB"/>
    <w:rsid w:val="001D302C"/>
    <w:rsid w:val="001F64E3"/>
    <w:rsid w:val="00203E6C"/>
    <w:rsid w:val="00206357"/>
    <w:rsid w:val="0021321B"/>
    <w:rsid w:val="00215A8C"/>
    <w:rsid w:val="00234B94"/>
    <w:rsid w:val="00234CB0"/>
    <w:rsid w:val="00235666"/>
    <w:rsid w:val="0025377B"/>
    <w:rsid w:val="00275C46"/>
    <w:rsid w:val="002973DF"/>
    <w:rsid w:val="002975B9"/>
    <w:rsid w:val="002A3131"/>
    <w:rsid w:val="002A75AD"/>
    <w:rsid w:val="002B0904"/>
    <w:rsid w:val="002C3764"/>
    <w:rsid w:val="002D3DFB"/>
    <w:rsid w:val="002F20D5"/>
    <w:rsid w:val="002F571B"/>
    <w:rsid w:val="003046DD"/>
    <w:rsid w:val="00315290"/>
    <w:rsid w:val="00321F57"/>
    <w:rsid w:val="00335843"/>
    <w:rsid w:val="00342A90"/>
    <w:rsid w:val="00352695"/>
    <w:rsid w:val="00352BD2"/>
    <w:rsid w:val="00353A99"/>
    <w:rsid w:val="00381E37"/>
    <w:rsid w:val="0038380E"/>
    <w:rsid w:val="00390DF6"/>
    <w:rsid w:val="00393FA6"/>
    <w:rsid w:val="003A48CD"/>
    <w:rsid w:val="003C1C81"/>
    <w:rsid w:val="003D34D2"/>
    <w:rsid w:val="003E0511"/>
    <w:rsid w:val="003F0606"/>
    <w:rsid w:val="003F58B4"/>
    <w:rsid w:val="003F5AFA"/>
    <w:rsid w:val="004023E6"/>
    <w:rsid w:val="00403F20"/>
    <w:rsid w:val="00412FDF"/>
    <w:rsid w:val="00414C4E"/>
    <w:rsid w:val="004150EC"/>
    <w:rsid w:val="004224CD"/>
    <w:rsid w:val="00422574"/>
    <w:rsid w:val="00424AED"/>
    <w:rsid w:val="004271D7"/>
    <w:rsid w:val="00431B46"/>
    <w:rsid w:val="00444ACC"/>
    <w:rsid w:val="004514B1"/>
    <w:rsid w:val="00457170"/>
    <w:rsid w:val="00457D70"/>
    <w:rsid w:val="0046638D"/>
    <w:rsid w:val="00481F3D"/>
    <w:rsid w:val="00492F8A"/>
    <w:rsid w:val="004D1DE0"/>
    <w:rsid w:val="004D7934"/>
    <w:rsid w:val="004E01F3"/>
    <w:rsid w:val="004F191D"/>
    <w:rsid w:val="004F3532"/>
    <w:rsid w:val="00517224"/>
    <w:rsid w:val="005339B3"/>
    <w:rsid w:val="00546048"/>
    <w:rsid w:val="0054758F"/>
    <w:rsid w:val="0056302A"/>
    <w:rsid w:val="00574C29"/>
    <w:rsid w:val="005808E1"/>
    <w:rsid w:val="005907AF"/>
    <w:rsid w:val="005910D4"/>
    <w:rsid w:val="005A37E0"/>
    <w:rsid w:val="005B6208"/>
    <w:rsid w:val="005D1B25"/>
    <w:rsid w:val="005E425D"/>
    <w:rsid w:val="006103C3"/>
    <w:rsid w:val="006125A3"/>
    <w:rsid w:val="006126D7"/>
    <w:rsid w:val="0061531B"/>
    <w:rsid w:val="00641EF0"/>
    <w:rsid w:val="00655566"/>
    <w:rsid w:val="00662512"/>
    <w:rsid w:val="00663C01"/>
    <w:rsid w:val="006652A2"/>
    <w:rsid w:val="0066549A"/>
    <w:rsid w:val="006669D2"/>
    <w:rsid w:val="00673D01"/>
    <w:rsid w:val="006C07D1"/>
    <w:rsid w:val="006C440D"/>
    <w:rsid w:val="006D2F92"/>
    <w:rsid w:val="006F3175"/>
    <w:rsid w:val="006F49A5"/>
    <w:rsid w:val="00716AB3"/>
    <w:rsid w:val="0072433D"/>
    <w:rsid w:val="00741FD1"/>
    <w:rsid w:val="007478E0"/>
    <w:rsid w:val="00752DE5"/>
    <w:rsid w:val="00754988"/>
    <w:rsid w:val="00760EF8"/>
    <w:rsid w:val="0076362F"/>
    <w:rsid w:val="00773C60"/>
    <w:rsid w:val="00793DBE"/>
    <w:rsid w:val="007A0FFE"/>
    <w:rsid w:val="007A35EC"/>
    <w:rsid w:val="007B4FE6"/>
    <w:rsid w:val="007E1011"/>
    <w:rsid w:val="007F4005"/>
    <w:rsid w:val="007F49FA"/>
    <w:rsid w:val="007F7C4A"/>
    <w:rsid w:val="008137B7"/>
    <w:rsid w:val="00816020"/>
    <w:rsid w:val="00826E2B"/>
    <w:rsid w:val="008539A9"/>
    <w:rsid w:val="00860C3B"/>
    <w:rsid w:val="008724AA"/>
    <w:rsid w:val="00876A07"/>
    <w:rsid w:val="00884700"/>
    <w:rsid w:val="008D1260"/>
    <w:rsid w:val="008D2EC9"/>
    <w:rsid w:val="00912BB7"/>
    <w:rsid w:val="00913552"/>
    <w:rsid w:val="009154F3"/>
    <w:rsid w:val="00934A97"/>
    <w:rsid w:val="00961505"/>
    <w:rsid w:val="0096176D"/>
    <w:rsid w:val="00981731"/>
    <w:rsid w:val="00982470"/>
    <w:rsid w:val="00987FCF"/>
    <w:rsid w:val="009B61D7"/>
    <w:rsid w:val="009C76EC"/>
    <w:rsid w:val="009E5DB4"/>
    <w:rsid w:val="00A562A3"/>
    <w:rsid w:val="00A80925"/>
    <w:rsid w:val="00A83143"/>
    <w:rsid w:val="00A97641"/>
    <w:rsid w:val="00AB0A61"/>
    <w:rsid w:val="00AB509A"/>
    <w:rsid w:val="00AC4CA4"/>
    <w:rsid w:val="00AC68BD"/>
    <w:rsid w:val="00AD0CA5"/>
    <w:rsid w:val="00AF44DF"/>
    <w:rsid w:val="00B02C68"/>
    <w:rsid w:val="00B03F1A"/>
    <w:rsid w:val="00B347F4"/>
    <w:rsid w:val="00B45A2F"/>
    <w:rsid w:val="00B476E4"/>
    <w:rsid w:val="00B540D2"/>
    <w:rsid w:val="00B633A0"/>
    <w:rsid w:val="00B66EA4"/>
    <w:rsid w:val="00B724FC"/>
    <w:rsid w:val="00B7571E"/>
    <w:rsid w:val="00B907B9"/>
    <w:rsid w:val="00B91C04"/>
    <w:rsid w:val="00B92B33"/>
    <w:rsid w:val="00BA2F98"/>
    <w:rsid w:val="00BA3B09"/>
    <w:rsid w:val="00BB3AA1"/>
    <w:rsid w:val="00BC04A0"/>
    <w:rsid w:val="00C00F21"/>
    <w:rsid w:val="00C0231A"/>
    <w:rsid w:val="00C127A5"/>
    <w:rsid w:val="00C1457C"/>
    <w:rsid w:val="00C14F0A"/>
    <w:rsid w:val="00C421B5"/>
    <w:rsid w:val="00C828DA"/>
    <w:rsid w:val="00C86E9F"/>
    <w:rsid w:val="00CA2F05"/>
    <w:rsid w:val="00CC3DE4"/>
    <w:rsid w:val="00CD5C98"/>
    <w:rsid w:val="00CD7946"/>
    <w:rsid w:val="00CF51ED"/>
    <w:rsid w:val="00CF762B"/>
    <w:rsid w:val="00D2307B"/>
    <w:rsid w:val="00D267DB"/>
    <w:rsid w:val="00D306A5"/>
    <w:rsid w:val="00D3323F"/>
    <w:rsid w:val="00D3380C"/>
    <w:rsid w:val="00D41955"/>
    <w:rsid w:val="00D52A36"/>
    <w:rsid w:val="00D61C02"/>
    <w:rsid w:val="00D62094"/>
    <w:rsid w:val="00D84626"/>
    <w:rsid w:val="00DA18A2"/>
    <w:rsid w:val="00DC1720"/>
    <w:rsid w:val="00DC1D75"/>
    <w:rsid w:val="00DF08D2"/>
    <w:rsid w:val="00DF2953"/>
    <w:rsid w:val="00E02F81"/>
    <w:rsid w:val="00E07606"/>
    <w:rsid w:val="00E07B81"/>
    <w:rsid w:val="00E1004D"/>
    <w:rsid w:val="00E140E7"/>
    <w:rsid w:val="00E2184D"/>
    <w:rsid w:val="00E22E5A"/>
    <w:rsid w:val="00E26EB8"/>
    <w:rsid w:val="00E313F1"/>
    <w:rsid w:val="00E34894"/>
    <w:rsid w:val="00E45024"/>
    <w:rsid w:val="00E758E1"/>
    <w:rsid w:val="00E76B31"/>
    <w:rsid w:val="00E804ED"/>
    <w:rsid w:val="00E809A7"/>
    <w:rsid w:val="00E81834"/>
    <w:rsid w:val="00E8405F"/>
    <w:rsid w:val="00E912EE"/>
    <w:rsid w:val="00EA40D9"/>
    <w:rsid w:val="00EA4725"/>
    <w:rsid w:val="00EB1950"/>
    <w:rsid w:val="00EB74F5"/>
    <w:rsid w:val="00EC270A"/>
    <w:rsid w:val="00EC7CF2"/>
    <w:rsid w:val="00EE4967"/>
    <w:rsid w:val="00EF76CD"/>
    <w:rsid w:val="00F1027D"/>
    <w:rsid w:val="00F229F1"/>
    <w:rsid w:val="00F22E81"/>
    <w:rsid w:val="00F23FAC"/>
    <w:rsid w:val="00F27B47"/>
    <w:rsid w:val="00F27FFD"/>
    <w:rsid w:val="00F32CAC"/>
    <w:rsid w:val="00F50EE6"/>
    <w:rsid w:val="00F53748"/>
    <w:rsid w:val="00F71BE1"/>
    <w:rsid w:val="00F75ED6"/>
    <w:rsid w:val="00F813FC"/>
    <w:rsid w:val="00F85BE7"/>
    <w:rsid w:val="00F9037F"/>
    <w:rsid w:val="00F93061"/>
    <w:rsid w:val="00F97C0E"/>
    <w:rsid w:val="00FB275E"/>
    <w:rsid w:val="00FB2E0A"/>
    <w:rsid w:val="00FB551C"/>
    <w:rsid w:val="00FB7FE4"/>
    <w:rsid w:val="00FC2543"/>
    <w:rsid w:val="00FC55F9"/>
    <w:rsid w:val="00FD09C9"/>
    <w:rsid w:val="00FD119D"/>
    <w:rsid w:val="00FD1FDE"/>
    <w:rsid w:val="00FD3DC3"/>
    <w:rsid w:val="00FE1339"/>
    <w:rsid w:val="00FE2A4A"/>
    <w:rsid w:val="00FF2F4D"/>
    <w:rsid w:val="00FF58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AC02"/>
  <w15:chartTrackingRefBased/>
  <w15:docId w15:val="{9E642FF4-14C6-41F0-ACF7-AD8CBCC9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A61"/>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AB0A6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AB0A6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unhideWhenUsed/>
    <w:qFormat/>
    <w:rsid w:val="00AB0A61"/>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unhideWhenUsed/>
    <w:qFormat/>
    <w:rsid w:val="00AB0A61"/>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unhideWhenUsed/>
    <w:qFormat/>
    <w:rsid w:val="00AB0A61"/>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nhideWhenUsed/>
    <w:qFormat/>
    <w:rsid w:val="00AB0A6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AB0A6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AB0A6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AB0A6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B0A61"/>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rsid w:val="00AB0A61"/>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rsid w:val="00AB0A61"/>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rsid w:val="00AB0A61"/>
    <w:rPr>
      <w:rFonts w:eastAsiaTheme="majorEastAsia" w:cstheme="majorBidi"/>
      <w:i/>
      <w:iCs/>
      <w:color w:val="365F91" w:themeColor="accent1" w:themeShade="BF"/>
    </w:rPr>
  </w:style>
  <w:style w:type="character" w:customStyle="1" w:styleId="Titre5Car">
    <w:name w:val="Titre 5 Car"/>
    <w:basedOn w:val="Policepardfaut"/>
    <w:link w:val="Titre5"/>
    <w:uiPriority w:val="9"/>
    <w:rsid w:val="00AB0A61"/>
    <w:rPr>
      <w:rFonts w:eastAsiaTheme="majorEastAsia" w:cstheme="majorBidi"/>
      <w:color w:val="365F91" w:themeColor="accent1" w:themeShade="BF"/>
    </w:rPr>
  </w:style>
  <w:style w:type="character" w:customStyle="1" w:styleId="Titre6Car">
    <w:name w:val="Titre 6 Car"/>
    <w:basedOn w:val="Policepardfaut"/>
    <w:link w:val="Titre6"/>
    <w:rsid w:val="00AB0A61"/>
    <w:rPr>
      <w:rFonts w:eastAsiaTheme="majorEastAsia" w:cstheme="majorBidi"/>
      <w:i/>
      <w:iCs/>
      <w:color w:val="595959" w:themeColor="text1" w:themeTint="A6"/>
    </w:rPr>
  </w:style>
  <w:style w:type="character" w:customStyle="1" w:styleId="Titre7Car">
    <w:name w:val="Titre 7 Car"/>
    <w:basedOn w:val="Policepardfaut"/>
    <w:link w:val="Titre7"/>
    <w:semiHidden/>
    <w:rsid w:val="00AB0A61"/>
    <w:rPr>
      <w:rFonts w:eastAsiaTheme="majorEastAsia" w:cstheme="majorBidi"/>
      <w:color w:val="595959" w:themeColor="text1" w:themeTint="A6"/>
    </w:rPr>
  </w:style>
  <w:style w:type="character" w:customStyle="1" w:styleId="Titre8Car">
    <w:name w:val="Titre 8 Car"/>
    <w:basedOn w:val="Policepardfaut"/>
    <w:link w:val="Titre8"/>
    <w:semiHidden/>
    <w:rsid w:val="00AB0A61"/>
    <w:rPr>
      <w:rFonts w:eastAsiaTheme="majorEastAsia" w:cstheme="majorBidi"/>
      <w:i/>
      <w:iCs/>
      <w:color w:val="272727" w:themeColor="text1" w:themeTint="D8"/>
    </w:rPr>
  </w:style>
  <w:style w:type="character" w:customStyle="1" w:styleId="Titre9Car">
    <w:name w:val="Titre 9 Car"/>
    <w:basedOn w:val="Policepardfaut"/>
    <w:link w:val="Titre9"/>
    <w:semiHidden/>
    <w:rsid w:val="00AB0A61"/>
    <w:rPr>
      <w:rFonts w:eastAsiaTheme="majorEastAsia" w:cstheme="majorBidi"/>
      <w:color w:val="272727" w:themeColor="text1" w:themeTint="D8"/>
    </w:rPr>
  </w:style>
  <w:style w:type="paragraph" w:styleId="Titre">
    <w:name w:val="Title"/>
    <w:basedOn w:val="Normal"/>
    <w:next w:val="Normal"/>
    <w:link w:val="TitreCar"/>
    <w:qFormat/>
    <w:rsid w:val="00AB0A6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AB0A6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AB0A61"/>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rsid w:val="00AB0A6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B0A61"/>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AB0A61"/>
    <w:rPr>
      <w:i/>
      <w:iCs/>
      <w:color w:val="404040" w:themeColor="text1" w:themeTint="BF"/>
    </w:rPr>
  </w:style>
  <w:style w:type="paragraph" w:styleId="Paragraphedeliste">
    <w:name w:val="List Paragraph"/>
    <w:aliases w:val="Liste à puce"/>
    <w:basedOn w:val="Normal"/>
    <w:link w:val="ParagraphedelisteCar"/>
    <w:uiPriority w:val="34"/>
    <w:qFormat/>
    <w:rsid w:val="00AB0A61"/>
    <w:pPr>
      <w:ind w:left="720"/>
      <w:contextualSpacing/>
    </w:pPr>
  </w:style>
  <w:style w:type="character" w:styleId="Accentuationintense">
    <w:name w:val="Intense Emphasis"/>
    <w:basedOn w:val="Policepardfaut"/>
    <w:uiPriority w:val="21"/>
    <w:qFormat/>
    <w:rsid w:val="00AB0A61"/>
    <w:rPr>
      <w:i/>
      <w:iCs/>
      <w:color w:val="365F91" w:themeColor="accent1" w:themeShade="BF"/>
    </w:rPr>
  </w:style>
  <w:style w:type="paragraph" w:styleId="Citationintense">
    <w:name w:val="Intense Quote"/>
    <w:basedOn w:val="Normal"/>
    <w:next w:val="Normal"/>
    <w:link w:val="CitationintenseCar"/>
    <w:uiPriority w:val="30"/>
    <w:qFormat/>
    <w:rsid w:val="00AB0A6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AB0A61"/>
    <w:rPr>
      <w:i/>
      <w:iCs/>
      <w:color w:val="365F91" w:themeColor="accent1" w:themeShade="BF"/>
    </w:rPr>
  </w:style>
  <w:style w:type="character" w:styleId="Rfrenceintense">
    <w:name w:val="Intense Reference"/>
    <w:basedOn w:val="Policepardfaut"/>
    <w:uiPriority w:val="32"/>
    <w:qFormat/>
    <w:rsid w:val="00AB0A61"/>
    <w:rPr>
      <w:b/>
      <w:bCs/>
      <w:smallCaps/>
      <w:color w:val="365F91" w:themeColor="accent1" w:themeShade="BF"/>
      <w:spacing w:val="5"/>
    </w:rPr>
  </w:style>
  <w:style w:type="character" w:customStyle="1" w:styleId="Heading6Char">
    <w:name w:val="Heading 6 Char"/>
    <w:uiPriority w:val="9"/>
    <w:rsid w:val="00AB0A61"/>
    <w:rPr>
      <w:rFonts w:ascii="Arial" w:eastAsia="Arial" w:hAnsi="Arial" w:cs="Arial"/>
      <w:b/>
      <w:bCs/>
      <w:sz w:val="22"/>
      <w:szCs w:val="22"/>
    </w:rPr>
  </w:style>
  <w:style w:type="character" w:customStyle="1" w:styleId="Heading7Char">
    <w:name w:val="Heading 7 Char"/>
    <w:uiPriority w:val="9"/>
    <w:rsid w:val="00AB0A61"/>
    <w:rPr>
      <w:rFonts w:ascii="Arial" w:eastAsia="Arial" w:hAnsi="Arial" w:cs="Arial"/>
      <w:b/>
      <w:bCs/>
      <w:i/>
      <w:iCs/>
      <w:sz w:val="22"/>
      <w:szCs w:val="22"/>
    </w:rPr>
  </w:style>
  <w:style w:type="character" w:customStyle="1" w:styleId="Heading8Char">
    <w:name w:val="Heading 8 Char"/>
    <w:uiPriority w:val="9"/>
    <w:rsid w:val="00AB0A61"/>
    <w:rPr>
      <w:rFonts w:ascii="Arial" w:eastAsia="Arial" w:hAnsi="Arial" w:cs="Arial"/>
      <w:i/>
      <w:iCs/>
      <w:sz w:val="22"/>
      <w:szCs w:val="22"/>
    </w:rPr>
  </w:style>
  <w:style w:type="character" w:customStyle="1" w:styleId="Heading9Char">
    <w:name w:val="Heading 9 Char"/>
    <w:uiPriority w:val="9"/>
    <w:rsid w:val="00AB0A61"/>
    <w:rPr>
      <w:rFonts w:ascii="Arial" w:eastAsia="Arial" w:hAnsi="Arial" w:cs="Arial"/>
      <w:i/>
      <w:iCs/>
      <w:sz w:val="21"/>
      <w:szCs w:val="21"/>
    </w:rPr>
  </w:style>
  <w:style w:type="paragraph" w:styleId="Sansinterligne">
    <w:name w:val="No Spacing"/>
    <w:link w:val="SansinterligneCar"/>
    <w:uiPriority w:val="1"/>
    <w:qFormat/>
    <w:rsid w:val="00AB0A61"/>
    <w:pPr>
      <w:numPr>
        <w:numId w:val="20"/>
      </w:numPr>
      <w:spacing w:after="0" w:line="240" w:lineRule="auto"/>
      <w:jc w:val="both"/>
    </w:pPr>
    <w:rPr>
      <w:rFonts w:ascii="Arial" w:eastAsia="Calibri" w:hAnsi="Arial" w:cs="Times New Roman"/>
      <w:sz w:val="20"/>
    </w:rPr>
  </w:style>
  <w:style w:type="character" w:customStyle="1" w:styleId="TitleChar">
    <w:name w:val="Title Char"/>
    <w:uiPriority w:val="10"/>
    <w:rsid w:val="00AB0A61"/>
    <w:rPr>
      <w:sz w:val="48"/>
      <w:szCs w:val="48"/>
    </w:rPr>
  </w:style>
  <w:style w:type="character" w:customStyle="1" w:styleId="SubtitleChar">
    <w:name w:val="Subtitle Char"/>
    <w:uiPriority w:val="11"/>
    <w:rsid w:val="00AB0A61"/>
    <w:rPr>
      <w:sz w:val="24"/>
      <w:szCs w:val="24"/>
    </w:rPr>
  </w:style>
  <w:style w:type="paragraph" w:styleId="En-tte">
    <w:name w:val="header"/>
    <w:basedOn w:val="Normal"/>
    <w:link w:val="En-tteCar"/>
    <w:uiPriority w:val="99"/>
    <w:unhideWhenUsed/>
    <w:rsid w:val="00AB0A61"/>
    <w:pPr>
      <w:tabs>
        <w:tab w:val="center" w:pos="7143"/>
        <w:tab w:val="right" w:pos="14287"/>
      </w:tabs>
    </w:pPr>
  </w:style>
  <w:style w:type="character" w:customStyle="1" w:styleId="En-tteCar">
    <w:name w:val="En-tête Car"/>
    <w:basedOn w:val="Policepardfaut"/>
    <w:link w:val="En-tte"/>
    <w:uiPriority w:val="99"/>
    <w:rsid w:val="00AB0A61"/>
    <w:rPr>
      <w:rFonts w:ascii="Times New Roman" w:eastAsia="Times New Roman" w:hAnsi="Times New Roman" w:cs="Times New Roman"/>
      <w:sz w:val="20"/>
      <w:szCs w:val="20"/>
      <w:lang w:eastAsia="fr-FR"/>
    </w:rPr>
  </w:style>
  <w:style w:type="paragraph" w:styleId="Pieddepage">
    <w:name w:val="footer"/>
    <w:basedOn w:val="Normal"/>
    <w:link w:val="PieddepageCar"/>
    <w:rsid w:val="00AB0A61"/>
    <w:pPr>
      <w:tabs>
        <w:tab w:val="center" w:pos="4536"/>
        <w:tab w:val="right" w:pos="9072"/>
      </w:tabs>
    </w:pPr>
  </w:style>
  <w:style w:type="character" w:customStyle="1" w:styleId="PieddepageCar">
    <w:name w:val="Pied de page Car"/>
    <w:basedOn w:val="Policepardfaut"/>
    <w:link w:val="Pieddepage"/>
    <w:rsid w:val="00AB0A61"/>
    <w:rPr>
      <w:rFonts w:ascii="Times New Roman" w:eastAsia="Times New Roman" w:hAnsi="Times New Roman" w:cs="Times New Roman"/>
      <w:sz w:val="20"/>
      <w:szCs w:val="20"/>
      <w:lang w:eastAsia="fr-FR"/>
    </w:rPr>
  </w:style>
  <w:style w:type="character" w:customStyle="1" w:styleId="FooterChar">
    <w:name w:val="Footer Char"/>
    <w:uiPriority w:val="99"/>
    <w:rsid w:val="00AB0A61"/>
  </w:style>
  <w:style w:type="paragraph" w:styleId="Lgende">
    <w:name w:val="caption"/>
    <w:basedOn w:val="Normal"/>
    <w:next w:val="Normal"/>
    <w:qFormat/>
    <w:rsid w:val="00AB0A61"/>
    <w:pPr>
      <w:widowControl w:val="0"/>
      <w:jc w:val="both"/>
    </w:pPr>
    <w:rPr>
      <w:rFonts w:ascii="Arial" w:hAnsi="Arial" w:cs="Arial"/>
      <w:i/>
      <w:iCs/>
    </w:rPr>
  </w:style>
  <w:style w:type="character" w:customStyle="1" w:styleId="CaptionChar">
    <w:name w:val="Caption Char"/>
    <w:uiPriority w:val="99"/>
    <w:rsid w:val="00AB0A61"/>
  </w:style>
  <w:style w:type="table" w:styleId="Grilledutableau">
    <w:name w:val="Table Grid"/>
    <w:basedOn w:val="TableauNormal"/>
    <w:rsid w:val="00AB0A61"/>
    <w:pPr>
      <w:spacing w:after="0" w:line="240" w:lineRule="auto"/>
      <w:jc w:val="both"/>
    </w:pPr>
    <w:rPr>
      <w:rFonts w:ascii="Times New Roman" w:eastAsia="Times New Roman" w:hAnsi="Times New Roman" w:cs="Times New Roman"/>
      <w:sz w:val="20"/>
      <w:szCs w:val="20"/>
      <w:lang w:eastAsia="fr-FR"/>
    </w:rPr>
    <w:tblPr/>
  </w:style>
  <w:style w:type="table" w:customStyle="1" w:styleId="TableGridLight1">
    <w:name w:val="Table Grid Light1"/>
    <w:uiPriority w:val="59"/>
    <w:rsid w:val="00AB0A61"/>
    <w:pPr>
      <w:spacing w:after="0" w:line="240" w:lineRule="auto"/>
    </w:pPr>
    <w:rPr>
      <w:rFonts w:ascii="Times New Roman" w:eastAsia="Times New Roman" w:hAnsi="Times New Roman" w:cs="Times New Roman"/>
      <w:sz w:val="20"/>
      <w:szCs w:val="20"/>
      <w:lang w:eastAsia="fr-FR"/>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Tableausimple1">
    <w:name w:val="Plain Table 1"/>
    <w:uiPriority w:val="59"/>
    <w:rsid w:val="00AB0A61"/>
    <w:pPr>
      <w:spacing w:after="0" w:line="240" w:lineRule="auto"/>
    </w:pPr>
    <w:rPr>
      <w:rFonts w:ascii="Times New Roman" w:eastAsia="Times New Roman" w:hAnsi="Times New Roman" w:cs="Times New Roman"/>
      <w:sz w:val="20"/>
      <w:szCs w:val="20"/>
      <w:lang w:eastAsia="fr-FR"/>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Tableausimple2">
    <w:name w:val="Plain Table 2"/>
    <w:uiPriority w:val="59"/>
    <w:rsid w:val="00AB0A61"/>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Tableausimple3">
    <w:name w:val="Plain Table 3"/>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styleId="Tableausimple4">
    <w:name w:val="Plain Table 4"/>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styleId="Tableausimple5">
    <w:name w:val="Plain Table 5"/>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styleId="TableauGrille1Clair">
    <w:name w:val="Grid Table 1 Light"/>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TableauGrille2">
    <w:name w:val="Grid Table 2"/>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3">
    <w:name w:val="Grid Table 3"/>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4">
    <w:name w:val="Grid Table 4"/>
    <w:uiPriority w:val="5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5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5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5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5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5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5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leauGrille5Fonc">
    <w:name w:val="Grid Table 5 Dark"/>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1">
    <w:name w:val="Grid Table 5 Dark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1">
    <w:name w:val="Grid Table 5 Dark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1">
    <w:name w:val="Grid Table 5 Dark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1">
    <w:name w:val="Grid Table 5 Dark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TableauGrille6Couleur">
    <w:name w:val="Grid Table 6 Colorful"/>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7Couleur">
    <w:name w:val="Grid Table 7 Colorful"/>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leauListe1Clair">
    <w:name w:val="List Table 1 Light"/>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stTable1Light-Accent11">
    <w:name w:val="List Table 1 Light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stTable1Light-Accent21">
    <w:name w:val="List Table 1 Light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stTable1Light-Accent31">
    <w:name w:val="List Table 1 Light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stTable1Light-Accent41">
    <w:name w:val="List Table 1 Light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stTable1Light-Accent51">
    <w:name w:val="List Table 1 Light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stTable1Light-Accent61">
    <w:name w:val="List Table 1 Light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CellMar>
        <w:top w:w="0" w:type="dxa"/>
        <w:left w:w="0" w:type="dxa"/>
        <w:bottom w:w="0" w:type="dxa"/>
        <w:right w:w="0" w:type="dxa"/>
      </w:tblCellMar>
    </w:tblPr>
  </w:style>
  <w:style w:type="table" w:styleId="TableauListe2">
    <w:name w:val="List Table 2"/>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TableauListe3">
    <w:name w:val="List Table 3"/>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TableauListe4">
    <w:name w:val="List Table 4"/>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TableauListe5Fonc">
    <w:name w:val="List Table 5 Dark"/>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1">
    <w:name w:val="List Table 5 Dark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1">
    <w:name w:val="List Table 5 Dark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1">
    <w:name w:val="List Table 5 Dark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1">
    <w:name w:val="List Table 5 Dark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1">
    <w:name w:val="List Table 5 Dark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1">
    <w:name w:val="List Table 5 Dark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TableauListe6Couleur">
    <w:name w:val="List Table 6 Colorful"/>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TableauListe7Couleur">
    <w:name w:val="List Table 7 Colorful"/>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AB0A61"/>
    <w:pPr>
      <w:spacing w:after="0" w:line="240" w:lineRule="auto"/>
    </w:pPr>
    <w:rPr>
      <w:rFonts w:ascii="Times New Roman" w:eastAsia="Times New Roman" w:hAnsi="Times New Roman" w:cs="Times New Roman"/>
      <w:color w:val="404040"/>
      <w:sz w:val="20"/>
      <w:szCs w:val="20"/>
      <w:lang w:eastAsia="fr-FR"/>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AB0A61"/>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Lienhypertexte">
    <w:name w:val="Hyperlink"/>
    <w:uiPriority w:val="99"/>
    <w:rsid w:val="00AB0A61"/>
    <w:rPr>
      <w:rFonts w:cs="Times New Roman"/>
      <w:color w:val="0000FF"/>
      <w:u w:val="single"/>
    </w:rPr>
  </w:style>
  <w:style w:type="paragraph" w:styleId="Notedebasdepage">
    <w:name w:val="footnote text"/>
    <w:basedOn w:val="Normal"/>
    <w:link w:val="NotedebasdepageCar"/>
    <w:semiHidden/>
    <w:rsid w:val="00AB0A61"/>
    <w:pPr>
      <w:spacing w:before="40"/>
    </w:pPr>
  </w:style>
  <w:style w:type="character" w:customStyle="1" w:styleId="NotedebasdepageCar">
    <w:name w:val="Note de bas de page Car"/>
    <w:basedOn w:val="Policepardfaut"/>
    <w:link w:val="Notedebasdepage"/>
    <w:semiHidden/>
    <w:rsid w:val="00AB0A61"/>
    <w:rPr>
      <w:rFonts w:ascii="Times New Roman" w:eastAsia="Times New Roman" w:hAnsi="Times New Roman" w:cs="Times New Roman"/>
      <w:sz w:val="20"/>
      <w:szCs w:val="20"/>
      <w:lang w:eastAsia="fr-FR"/>
    </w:rPr>
  </w:style>
  <w:style w:type="character" w:customStyle="1" w:styleId="FootnoteTextChar">
    <w:name w:val="Footnote Text Char"/>
    <w:uiPriority w:val="99"/>
    <w:rsid w:val="00AB0A61"/>
    <w:rPr>
      <w:sz w:val="18"/>
    </w:rPr>
  </w:style>
  <w:style w:type="character" w:styleId="Appelnotedebasdep">
    <w:name w:val="footnote reference"/>
    <w:uiPriority w:val="99"/>
    <w:unhideWhenUsed/>
    <w:rsid w:val="00AB0A61"/>
    <w:rPr>
      <w:vertAlign w:val="superscript"/>
    </w:rPr>
  </w:style>
  <w:style w:type="paragraph" w:styleId="Notedefin">
    <w:name w:val="endnote text"/>
    <w:basedOn w:val="Normal"/>
    <w:link w:val="NotedefinCar"/>
    <w:uiPriority w:val="99"/>
    <w:semiHidden/>
    <w:unhideWhenUsed/>
    <w:rsid w:val="00AB0A61"/>
  </w:style>
  <w:style w:type="character" w:customStyle="1" w:styleId="NotedefinCar">
    <w:name w:val="Note de fin Car"/>
    <w:basedOn w:val="Policepardfaut"/>
    <w:link w:val="Notedefin"/>
    <w:uiPriority w:val="99"/>
    <w:semiHidden/>
    <w:rsid w:val="00AB0A61"/>
    <w:rPr>
      <w:rFonts w:ascii="Times New Roman" w:eastAsia="Times New Roman" w:hAnsi="Times New Roman" w:cs="Times New Roman"/>
      <w:sz w:val="20"/>
      <w:szCs w:val="20"/>
      <w:lang w:eastAsia="fr-FR"/>
    </w:rPr>
  </w:style>
  <w:style w:type="character" w:styleId="Appeldenotedefin">
    <w:name w:val="endnote reference"/>
    <w:uiPriority w:val="99"/>
    <w:semiHidden/>
    <w:unhideWhenUsed/>
    <w:rsid w:val="00AB0A61"/>
    <w:rPr>
      <w:vertAlign w:val="superscript"/>
    </w:rPr>
  </w:style>
  <w:style w:type="paragraph" w:styleId="TM1">
    <w:name w:val="toc 1"/>
    <w:basedOn w:val="Normal"/>
    <w:next w:val="Normal"/>
    <w:uiPriority w:val="39"/>
    <w:rsid w:val="00AB0A61"/>
    <w:pPr>
      <w:tabs>
        <w:tab w:val="left" w:pos="600"/>
        <w:tab w:val="right" w:leader="dot" w:pos="9061"/>
      </w:tabs>
    </w:pPr>
    <w:rPr>
      <w:rFonts w:ascii="Arial" w:hAnsi="Arial" w:cs="Arial"/>
      <w:b/>
      <w:bCs/>
      <w:sz w:val="22"/>
      <w:szCs w:val="22"/>
    </w:rPr>
  </w:style>
  <w:style w:type="paragraph" w:styleId="TM2">
    <w:name w:val="toc 2"/>
    <w:basedOn w:val="Normal"/>
    <w:next w:val="Normal"/>
    <w:uiPriority w:val="39"/>
    <w:rsid w:val="00AB0A61"/>
    <w:pPr>
      <w:shd w:val="clear" w:color="auto" w:fill="FFFFFF"/>
      <w:tabs>
        <w:tab w:val="left" w:pos="1000"/>
        <w:tab w:val="right" w:leader="dot" w:pos="9061"/>
      </w:tabs>
    </w:pPr>
  </w:style>
  <w:style w:type="paragraph" w:styleId="TM3">
    <w:name w:val="toc 3"/>
    <w:basedOn w:val="Normal"/>
    <w:next w:val="Normal"/>
    <w:uiPriority w:val="39"/>
    <w:rsid w:val="00AB0A61"/>
    <w:pPr>
      <w:tabs>
        <w:tab w:val="left" w:pos="1000"/>
        <w:tab w:val="right" w:leader="dot" w:pos="9060"/>
      </w:tabs>
    </w:pPr>
  </w:style>
  <w:style w:type="paragraph" w:styleId="TM4">
    <w:name w:val="toc 4"/>
    <w:basedOn w:val="Normal"/>
    <w:next w:val="Normal"/>
    <w:semiHidden/>
    <w:rsid w:val="00AB0A61"/>
    <w:pPr>
      <w:ind w:left="600"/>
    </w:pPr>
  </w:style>
  <w:style w:type="paragraph" w:styleId="TM5">
    <w:name w:val="toc 5"/>
    <w:basedOn w:val="Normal"/>
    <w:next w:val="Normal"/>
    <w:semiHidden/>
    <w:rsid w:val="00AB0A61"/>
    <w:pPr>
      <w:ind w:left="800"/>
    </w:pPr>
  </w:style>
  <w:style w:type="paragraph" w:styleId="TM6">
    <w:name w:val="toc 6"/>
    <w:basedOn w:val="Normal"/>
    <w:next w:val="Normal"/>
    <w:semiHidden/>
    <w:rsid w:val="00AB0A61"/>
    <w:pPr>
      <w:ind w:left="1000"/>
    </w:pPr>
  </w:style>
  <w:style w:type="paragraph" w:styleId="TM7">
    <w:name w:val="toc 7"/>
    <w:basedOn w:val="Normal"/>
    <w:next w:val="Normal"/>
    <w:semiHidden/>
    <w:rsid w:val="00AB0A61"/>
    <w:pPr>
      <w:ind w:left="1200"/>
    </w:pPr>
  </w:style>
  <w:style w:type="paragraph" w:styleId="TM8">
    <w:name w:val="toc 8"/>
    <w:basedOn w:val="Normal"/>
    <w:next w:val="Normal"/>
    <w:semiHidden/>
    <w:rsid w:val="00AB0A61"/>
    <w:pPr>
      <w:ind w:left="1400"/>
    </w:pPr>
  </w:style>
  <w:style w:type="paragraph" w:styleId="TM9">
    <w:name w:val="toc 9"/>
    <w:basedOn w:val="Normal"/>
    <w:next w:val="Normal"/>
    <w:semiHidden/>
    <w:rsid w:val="00AB0A61"/>
    <w:pPr>
      <w:ind w:left="1600"/>
    </w:pPr>
  </w:style>
  <w:style w:type="paragraph" w:styleId="En-ttedetabledesmatires">
    <w:name w:val="TOC Heading"/>
    <w:basedOn w:val="Titre1Heading1Titre11t1T1Titre1t1t1T1ActivitHeader1h1H1chapitreT1-Metrot1T1MtroTitre1ALDTitre1ALDCarTITRE1Titre1edt1T1Titre1AnnexeTitre1CEATitre1SQl1Titre1l1toc1I1Arial14FettArial14Fett1heading11"/>
    <w:next w:val="Normal"/>
    <w:uiPriority w:val="39"/>
    <w:unhideWhenUsed/>
    <w:qFormat/>
    <w:rsid w:val="00AB0A61"/>
    <w:pPr>
      <w:keepNext/>
      <w:keepLines/>
      <w:spacing w:line="259" w:lineRule="auto"/>
      <w:jc w:val="left"/>
      <w:outlineLvl w:val="9"/>
    </w:pPr>
    <w:rPr>
      <w:rFonts w:ascii="Calibri Light" w:hAnsi="Calibri Light"/>
      <w:b w:val="0"/>
      <w:bCs w:val="0"/>
      <w:color w:val="2F5496"/>
      <w:sz w:val="32"/>
      <w:szCs w:val="32"/>
    </w:rPr>
  </w:style>
  <w:style w:type="paragraph" w:styleId="Tabledesillustrations">
    <w:name w:val="table of figures"/>
    <w:basedOn w:val="Normal"/>
    <w:next w:val="Normal"/>
    <w:uiPriority w:val="99"/>
    <w:unhideWhenUsed/>
    <w:rsid w:val="00AB0A61"/>
  </w:style>
  <w:style w:type="paragraph" w:customStyle="1" w:styleId="Titre1Heading1Titre11t1T1Titre1t1t1T1ActivitHeader1h1H1chapitreT1-Metrot1T1MtroTitre1ALDTitre1ALDCarTITRE1Titre1edt1T1Titre1AnnexeTitre1CEATitre1SQl1Titre1l1toc1I1Arial14FettArial14Fett1heading11">
    <w:name w:val="Titre 1;Heading 1;Titre 11;t1.T1.Titre 1;t1;t1.T1;Activité;Header1;h1;H1;chapitre;T1-Metro;t1.T1.Métro;Titre 1 ALD;Titre 1 ALD Car;TITRE1;Titre 1ed;t1.T1.Titre 1Annexe;Titre 1 CEA;Titre 1 SQ;l1;Titre1;l1+toc 1;I1;Arial 14 Fett;Arial 14 Fett1;heading 1;1"/>
    <w:basedOn w:val="Normal"/>
    <w:next w:val="Normal"/>
    <w:link w:val="Titre1CarTitre11Car1t1T1Titre1Car1t1Car1t1T1Car1ActivitCar1Header1Car1h1Car1H1Car1chapitreCar1T1-MetroCar1t1T1MtroCar1Titre1ALDCar2Titre1ALDCarCar1TITRE1Car1Titre1edCar1t1T1Titre1AnnexeCar1l1Car1"/>
    <w:qFormat/>
    <w:rsid w:val="00AB0A61"/>
    <w:pPr>
      <w:spacing w:before="240"/>
      <w:jc w:val="center"/>
      <w:outlineLvl w:val="0"/>
    </w:pPr>
    <w:rPr>
      <w:b/>
      <w:bCs/>
      <w:sz w:val="48"/>
      <w:szCs w:val="48"/>
    </w:rPr>
  </w:style>
  <w:style w:type="paragraph" w:customStyle="1" w:styleId="Titre2Heading2H2l2I2Titre2T2h2Titre21t2T2HD2FonctionnalitHeading2Hiddenheader2paragrapheTitre2ALDt2T2Titre2t2Niveau2Niveau2Contrat2CttAnnexe2SocitsTexteTitre2Headnum2chapitre11h21h22Titredemodulett2">
    <w:name w:val="Titre 2;Heading 2;H2;l2;I2;Titre2;T2;h2;Titre 21;t2.T2;HD2;Fonctionnalité;Heading 2 Hidden;header 2;paragraphe;Titre 2 ALD;t2.T2.Titre 2;t2;Niveau 2;Niveau2;Contrat 2;Ctt;Annexe 2;Sociétés;TexteTitre2;Headnum 2;chapitre 1.1;h21;h22;Titre de module;tt;2"/>
    <w:basedOn w:val="Normal"/>
    <w:next w:val="Normal"/>
    <w:link w:val="Titre2CarH2Car1l2Car1I2Car1Titre2Car1T2Car1h2Car1Titre21Car1t2T2Car1HD2Car1FonctionnalitCar1Heading2HiddenCar1header2Car1paragrapheCar1Titre2ALDCar1t2T2Titre2Car1t2Car1Niveau2Car1Niveau2Car1CttCar1"/>
    <w:qFormat/>
    <w:rsid w:val="00AB0A61"/>
    <w:pPr>
      <w:ind w:left="-567"/>
      <w:outlineLvl w:val="1"/>
    </w:pPr>
    <w:rPr>
      <w:rFonts w:ascii="MS Sans Serif" w:hAnsi="MS Sans Serif" w:cs="MS Sans Serif"/>
      <w:b/>
      <w:bCs/>
      <w:sz w:val="24"/>
      <w:szCs w:val="24"/>
    </w:rPr>
  </w:style>
  <w:style w:type="paragraph" w:customStyle="1" w:styleId="Titre3Heading3Titre31t3T3H3Sectiont3Heading3-oldheader3h3chapitre111Niveau3Contrat3Annexe3l3CT3ShiftCtrl3TexteTitre3t3T3Titre3TITRE3Titre3SQTitre3SQ1Titre3SQ2Titre3SQ3Titre3SQ4Titre3T3heading3">
    <w:name w:val="Titre 3;Heading 3;Titre 31;t3.T3;H3;Section;t3;Heading 3 - old;header 3;h3;chapitre 1.1.1;Niveau3;Contrat 3;Annexe 3;l3;CT;3;(Shift Ctrl 3);TexteTitre3;t3.T3.Titre 3;TITRE 3;Titre 3 SQ;Titre 3 SQ1;Titre 3 SQ2;Titre 3 SQ3;Titre 3 SQ4;Titre3;T3;heading 3"/>
    <w:basedOn w:val="Normal"/>
    <w:next w:val="Normal"/>
    <w:link w:val="Titre3CarTitre31Car1t3T3Car1H3Car1SectionCar1t3Car1Heading3-oldCar1header3Car1h3Car1chapitre111Car1Niveau3Car1Contrat3Car1Annexe3Car1l3Car1CTCar13Car1ShiftCtrl3Car1TexteTitre3Car1t3T3Titre3Car1"/>
    <w:qFormat/>
    <w:rsid w:val="00AB0A61"/>
    <w:pPr>
      <w:spacing w:before="120"/>
      <w:ind w:left="426" w:hanging="426"/>
      <w:outlineLvl w:val="2"/>
    </w:pPr>
  </w:style>
  <w:style w:type="paragraph" w:customStyle="1" w:styleId="Titre4Titre41t4T4ShiftCtrl4H4chapitre1111Niveau4Niveau4Contrat4Texte4niveau2t4h4MapTitleFirstSubheadingLevel4TopicHeadingannexeT4l4I4Heading4Titre4UnterunterabschnittHeadnum4H41H42H43Titre4">
    <w:name w:val="Titre 4;Titre 41;t4.T4;(Shift Ctrl 4);H4;chapitre 1.1.1.1;Niveau 4;Niveau4;Contrat 4;Texte 4;niveau 2;t4;h4;Map Title;First Subheading;Level 4 Topic Heading;(annexe);T4;l4;I4;Heading4_Titre4;Unterunterabschnitt;Headnum 4;H41;H42;H43;Titre4"/>
    <w:basedOn w:val="Normal"/>
    <w:next w:val="Normal"/>
    <w:link w:val="Titre4CarTitre41Cart4T4CarShiftCtrl4CarH4Carchapitre1111CarNiveau4CarNiveau4CarContrat4CarTexte4Carniveau2Cart4Carh4CarMapTitleCarFirstSubheadingCarLevel4TopicHeadingCarannexeCarT4Carl4Car"/>
    <w:qFormat/>
    <w:rsid w:val="00AB0A61"/>
    <w:pPr>
      <w:keepNext/>
      <w:spacing w:before="240" w:after="60"/>
      <w:outlineLvl w:val="3"/>
    </w:pPr>
    <w:rPr>
      <w:b/>
      <w:bCs/>
      <w:i/>
      <w:iCs/>
      <w:sz w:val="24"/>
      <w:szCs w:val="24"/>
    </w:rPr>
  </w:style>
  <w:style w:type="paragraph" w:customStyle="1" w:styleId="Titre5BlockLabelH5Contrat5Heading5Titre5Niveau5Niveau5Niveau5CharShiftCtrl5h5SecondSubheadingRomanlistTempoHeading5ScheduleAtoXEdfTitre5Heading5CFMUTitre5L5Titre11111AstonT5Lev5sb4T5">
    <w:name w:val="Titre 5;Block Label;H5;Contrat 5;Heading5_Titre5;Niveau 5;Niveau5;Niveau5 Char;(Shift Ctrl 5);h5;Second Subheading;Roman list;Tempo Heading 5;Schedule A to X;Edf Titre 5;Heading 5 CFMU;Titre5;L5;Titre 1.1111;Aston T5;Lev 5;sb;4;T5"/>
    <w:basedOn w:val="Normal"/>
    <w:next w:val="Normal"/>
    <w:link w:val="Titre5CarBlockLabelCarH5CarContrat5CarHeading5Titre5CarNiveau5CarNiveau5CarNiveau5CharCarShiftCtrl5Carh5CarSecondSubheadingCarRomanlistCarTempoHeading5CarScheduleAtoXCarEdfTitre5CarHeading5CFMUCar"/>
    <w:qFormat/>
    <w:rsid w:val="00AB0A61"/>
    <w:pPr>
      <w:keepNext/>
      <w:ind w:left="1275" w:hanging="567"/>
      <w:jc w:val="both"/>
      <w:outlineLvl w:val="4"/>
    </w:pPr>
    <w:rPr>
      <w:sz w:val="24"/>
      <w:szCs w:val="24"/>
    </w:rPr>
  </w:style>
  <w:style w:type="character" w:customStyle="1" w:styleId="Titre1CarTitre11Car1t1T1Titre1Car1t1Car1t1T1Car1ActivitCar1Header1Car1h1Car1H1Car1chapitreCar1T1-MetroCar1t1T1MtroCar1Titre1ALDCar2Titre1ALDCarCar1TITRE1Car1Titre1edCar1t1T1Titre1AnnexeCar1l1Car1">
    <w:name w:val="Titre 1 Car;Titre 11 Car1;t1.T1.Titre 1 Car1;t1 Car1;t1.T1 Car1;Activité Car1;Header1 Car1;h1 Car1;H1 Car1;chapitre Car1;T1-Metro Car1;t1.T1.Métro Car1;Titre 1 ALD Car2;Titre 1 ALD Car Car1;TITRE1 Car1;Titre 1ed Car1;t1.T1.Titre 1Annexe Car1;l1 Car1"/>
    <w:link w:val="Titre1Heading1Titre11t1T1Titre1t1t1T1ActivitHeader1h1H1chapitreT1-Metrot1T1MtroTitre1ALDTitre1ALDCarTITRE1Titre1edt1T1Titre1AnnexeTitre1CEATitre1SQl1Titre1l1toc1I1Arial14FettArial14Fett1heading11"/>
    <w:rsid w:val="00AB0A61"/>
    <w:rPr>
      <w:rFonts w:ascii="Times New Roman" w:eastAsia="Times New Roman" w:hAnsi="Times New Roman" w:cs="Times New Roman"/>
      <w:b/>
      <w:bCs/>
      <w:sz w:val="48"/>
      <w:szCs w:val="48"/>
      <w:lang w:eastAsia="fr-FR"/>
    </w:rPr>
  </w:style>
  <w:style w:type="character" w:customStyle="1" w:styleId="Titre2CarH2Car1l2Car1I2Car1Titre2Car1T2Car1h2Car1Titre21Car1t2T2Car1HD2Car1FonctionnalitCar1Heading2HiddenCar1header2Car1paragrapheCar1Titre2ALDCar1t2T2Titre2Car1t2Car1Niveau2Car1Niveau2Car1CttCar1">
    <w:name w:val="Titre 2 Car;H2 Car1;l2 Car1;I2 Car1;Titre2 Car1;T2 Car1;h2 Car1;Titre 21 Car1;t2.T2 Car1;HD2 Car1;Fonctionnalité Car1;Heading 2 Hidden Car1;header 2 Car1;paragraphe Car1;Titre 2 ALD Car1;t2.T2.Titre 2 Car1;t2 Car1;Niveau 2 Car1;Niveau2 Car1;Ctt Car1"/>
    <w:link w:val="Titre2Heading2H2l2I2Titre2T2h2Titre21t2T2HD2FonctionnalitHeading2Hiddenheader2paragrapheTitre2ALDt2T2Titre2t2Niveau2Niveau2Contrat2CttAnnexe2SocitsTexteTitre2Headnum2chapitre11h21h22Titredemodulett2"/>
    <w:rsid w:val="00AB0A61"/>
    <w:rPr>
      <w:rFonts w:ascii="MS Sans Serif" w:eastAsia="Times New Roman" w:hAnsi="MS Sans Serif" w:cs="MS Sans Serif"/>
      <w:b/>
      <w:bCs/>
      <w:sz w:val="24"/>
      <w:szCs w:val="24"/>
      <w:lang w:eastAsia="fr-FR"/>
    </w:rPr>
  </w:style>
  <w:style w:type="character" w:customStyle="1" w:styleId="Titre3CarTitre31Car1t3T3Car1H3Car1SectionCar1t3Car1Heading3-oldCar1header3Car1h3Car1chapitre111Car1Niveau3Car1Contrat3Car1Annexe3Car1l3Car1CTCar13Car1ShiftCtrl3Car1TexteTitre3Car1t3T3Titre3Car1">
    <w:name w:val="Titre 3 Car;Titre 31 Car1;t3.T3 Car1;H3 Car1;Section Car1;t3 Car1;Heading 3 - old Car1;header 3 Car1;h3 Car1;chapitre 1.1.1 Car1;Niveau3 Car1;Contrat 3 Car1;Annexe 3 Car1;l3 Car1;CT Car1;3 Car1;(Shift Ctrl 3) Car1;TexteTitre3 Car1;t3.T3.Titre 3 Car1"/>
    <w:link w:val="Titre3Heading3Titre31t3T3H3Sectiont3Heading3-oldheader3h3chapitre111Niveau3Contrat3Annexe3l3CT3ShiftCtrl3TexteTitre3t3T3Titre3TITRE3Titre3SQTitre3SQ1Titre3SQ2Titre3SQ3Titre3SQ4Titre3T3heading3"/>
    <w:rsid w:val="00AB0A61"/>
    <w:rPr>
      <w:rFonts w:ascii="Times New Roman" w:eastAsia="Times New Roman" w:hAnsi="Times New Roman" w:cs="Times New Roman"/>
      <w:sz w:val="20"/>
      <w:szCs w:val="20"/>
      <w:lang w:eastAsia="fr-FR"/>
    </w:rPr>
  </w:style>
  <w:style w:type="character" w:customStyle="1" w:styleId="Titre4CarTitre41Cart4T4CarShiftCtrl4CarH4Carchapitre1111CarNiveau4CarNiveau4CarContrat4CarTexte4Carniveau2Cart4Carh4CarMapTitleCarFirstSubheadingCarLevel4TopicHeadingCarannexeCarT4Carl4Car">
    <w:name w:val="Titre 4 Car;Titre 41 Car;t4.T4 Car;(Shift Ctrl 4) Car;H4 Car;chapitre 1.1.1.1 Car;Niveau 4 Car;Niveau4 Car;Contrat 4 Car;Texte 4 Car;niveau 2 Car;t4 Car;h4 Car;Map Title Car;First Subheading Car;Level 4 Topic Heading Car;(annexe) Car;T4 Car;l4 Car"/>
    <w:link w:val="Titre4Titre41t4T4ShiftCtrl4H4chapitre1111Niveau4Niveau4Contrat4Texte4niveau2t4h4MapTitleFirstSubheadingLevel4TopicHeadingannexeT4l4I4Heading4Titre4UnterunterabschnittHeadnum4H41H42H43Titre4"/>
    <w:rsid w:val="00AB0A61"/>
    <w:rPr>
      <w:rFonts w:ascii="Times New Roman" w:eastAsia="Times New Roman" w:hAnsi="Times New Roman" w:cs="Times New Roman"/>
      <w:b/>
      <w:bCs/>
      <w:i/>
      <w:iCs/>
      <w:sz w:val="24"/>
      <w:szCs w:val="24"/>
      <w:lang w:eastAsia="fr-FR"/>
    </w:rPr>
  </w:style>
  <w:style w:type="character" w:customStyle="1" w:styleId="Titre5CarBlockLabelCarH5CarContrat5CarHeading5Titre5CarNiveau5CarNiveau5CarNiveau5CharCarShiftCtrl5Carh5CarSecondSubheadingCarRomanlistCarTempoHeading5CarScheduleAtoXCarEdfTitre5CarHeading5CFMUCar">
    <w:name w:val="Titre 5 Car;Block Label Car;H5 Car;Contrat 5 Car;Heading5_Titre5 Car;Niveau 5 Car;Niveau5 Car;Niveau5 Char Car;(Shift Ctrl 5) Car;h5 Car;Second Subheading Car;Roman list Car;Tempo Heading 5 Car;Schedule A to X Car;Edf Titre 5 Car;Heading 5 CFMU Car"/>
    <w:link w:val="Titre5BlockLabelH5Contrat5Heading5Titre5Niveau5Niveau5Niveau5CharShiftCtrl5h5SecondSubheadingRomanlistTempoHeading5ScheduleAtoXEdfTitre5Heading5CFMUTitre5L5Titre11111AstonT5Lev5sb4T5"/>
    <w:rsid w:val="00AB0A61"/>
    <w:rPr>
      <w:rFonts w:ascii="Times New Roman" w:eastAsia="Times New Roman" w:hAnsi="Times New Roman" w:cs="Times New Roman"/>
      <w:sz w:val="24"/>
      <w:szCs w:val="24"/>
      <w:lang w:eastAsia="fr-FR"/>
    </w:rPr>
  </w:style>
  <w:style w:type="paragraph" w:customStyle="1" w:styleId="Style">
    <w:name w:val="Style"/>
    <w:basedOn w:val="Normal"/>
    <w:rsid w:val="00AB0A61"/>
    <w:pPr>
      <w:spacing w:after="160" w:line="240" w:lineRule="exact"/>
    </w:pPr>
    <w:rPr>
      <w:rFonts w:ascii="Verdana" w:hAnsi="Verdana"/>
      <w:lang w:val="en-US" w:eastAsia="en-US"/>
    </w:rPr>
  </w:style>
  <w:style w:type="paragraph" w:customStyle="1" w:styleId="En-tteannexe">
    <w:name w:val="En-tête;annexe"/>
    <w:basedOn w:val="Normal"/>
    <w:link w:val="En-tteCarannexeCar"/>
    <w:rsid w:val="00AB0A61"/>
    <w:pPr>
      <w:tabs>
        <w:tab w:val="center" w:pos="4819"/>
        <w:tab w:val="right" w:pos="9071"/>
      </w:tabs>
    </w:pPr>
  </w:style>
  <w:style w:type="character" w:customStyle="1" w:styleId="En-tteCarannexeCar">
    <w:name w:val="En-tête Car;annexe Car"/>
    <w:link w:val="En-tteannexe"/>
    <w:rsid w:val="00AB0A61"/>
    <w:rPr>
      <w:rFonts w:ascii="Times New Roman" w:eastAsia="Times New Roman" w:hAnsi="Times New Roman" w:cs="Times New Roman"/>
      <w:sz w:val="20"/>
      <w:szCs w:val="20"/>
      <w:lang w:eastAsia="fr-FR"/>
    </w:rPr>
  </w:style>
  <w:style w:type="paragraph" w:styleId="Retraitnormal">
    <w:name w:val="Normal Indent"/>
    <w:basedOn w:val="Normal"/>
    <w:rsid w:val="00AB0A61"/>
    <w:pPr>
      <w:ind w:left="708"/>
    </w:pPr>
  </w:style>
  <w:style w:type="paragraph" w:styleId="Retraitcorpsdetexte">
    <w:name w:val="Body Text Indent"/>
    <w:basedOn w:val="Normal"/>
    <w:link w:val="RetraitcorpsdetexteCar"/>
    <w:rsid w:val="00AB0A61"/>
    <w:pPr>
      <w:spacing w:line="360" w:lineRule="auto"/>
      <w:jc w:val="both"/>
    </w:pPr>
    <w:rPr>
      <w:rFonts w:ascii="Garamond" w:hAnsi="Garamond"/>
      <w:sz w:val="24"/>
      <w:szCs w:val="24"/>
    </w:rPr>
  </w:style>
  <w:style w:type="character" w:customStyle="1" w:styleId="RetraitcorpsdetexteCar">
    <w:name w:val="Retrait corps de texte Car"/>
    <w:basedOn w:val="Policepardfaut"/>
    <w:link w:val="Retraitcorpsdetexte"/>
    <w:rsid w:val="00AB0A61"/>
    <w:rPr>
      <w:rFonts w:ascii="Garamond" w:eastAsia="Times New Roman" w:hAnsi="Garamond" w:cs="Times New Roman"/>
      <w:sz w:val="24"/>
      <w:szCs w:val="24"/>
      <w:lang w:eastAsia="fr-FR"/>
    </w:rPr>
  </w:style>
  <w:style w:type="paragraph" w:styleId="Retraitcorpsdetexte2">
    <w:name w:val="Body Text Indent 2"/>
    <w:basedOn w:val="Normal"/>
    <w:link w:val="Retraitcorpsdetexte2Car"/>
    <w:rsid w:val="00AB0A61"/>
    <w:pPr>
      <w:ind w:left="1275"/>
      <w:jc w:val="both"/>
    </w:pPr>
    <w:rPr>
      <w:rFonts w:ascii="Garamond" w:hAnsi="Garamond" w:cs="Garamond"/>
      <w:b/>
      <w:bCs/>
      <w:i/>
      <w:iCs/>
      <w:sz w:val="24"/>
      <w:szCs w:val="24"/>
    </w:rPr>
  </w:style>
  <w:style w:type="character" w:customStyle="1" w:styleId="Retraitcorpsdetexte2Car">
    <w:name w:val="Retrait corps de texte 2 Car"/>
    <w:basedOn w:val="Policepardfaut"/>
    <w:link w:val="Retraitcorpsdetexte2"/>
    <w:rsid w:val="00AB0A61"/>
    <w:rPr>
      <w:rFonts w:ascii="Garamond" w:eastAsia="Times New Roman" w:hAnsi="Garamond" w:cs="Garamond"/>
      <w:b/>
      <w:bCs/>
      <w:i/>
      <w:iCs/>
      <w:sz w:val="24"/>
      <w:szCs w:val="24"/>
      <w:lang w:eastAsia="fr-FR"/>
    </w:rPr>
  </w:style>
  <w:style w:type="paragraph" w:styleId="Retraitcorpsdetexte3">
    <w:name w:val="Body Text Indent 3"/>
    <w:basedOn w:val="Normal"/>
    <w:link w:val="Retraitcorpsdetexte3Car"/>
    <w:rsid w:val="00AB0A61"/>
    <w:pPr>
      <w:ind w:left="741" w:hanging="14"/>
      <w:jc w:val="both"/>
    </w:pPr>
    <w:rPr>
      <w:rFonts w:ascii="Garamond" w:hAnsi="Garamond" w:cs="Garamond"/>
      <w:sz w:val="24"/>
      <w:szCs w:val="24"/>
    </w:rPr>
  </w:style>
  <w:style w:type="character" w:customStyle="1" w:styleId="Retraitcorpsdetexte3Car">
    <w:name w:val="Retrait corps de texte 3 Car"/>
    <w:basedOn w:val="Policepardfaut"/>
    <w:link w:val="Retraitcorpsdetexte3"/>
    <w:rsid w:val="00AB0A61"/>
    <w:rPr>
      <w:rFonts w:ascii="Garamond" w:eastAsia="Times New Roman" w:hAnsi="Garamond" w:cs="Garamond"/>
      <w:sz w:val="24"/>
      <w:szCs w:val="24"/>
      <w:lang w:eastAsia="fr-FR"/>
    </w:rPr>
  </w:style>
  <w:style w:type="paragraph" w:customStyle="1" w:styleId="Corpsdetextebodytextcontentsbodytext1bodytext2bodytext3bodytext4bodytext5bodytext6bodytext7bodytext8bodytext9bodytext11bodytext21bodytext31bodytext41bodytext51bodytext61bodytext71bodytext81bodytext10bodytext12">
    <w:name w:val="Corps de texte;body text;contents;body text1;body text2;body text3;body text4;body text5;body text6;body text7;body text8;body text9;body text11;body text21;body text31;body text41;body text51;body text61;body text71;body text81;body text10;body text12"/>
    <w:basedOn w:val="Normal"/>
    <w:link w:val="CorpsdetexteCarbodytextCar1contentsCar1bodytext1Car1bodytext2Car1bodytext3Car1bodytext4Car1bodytext5Car1bodytext6Car1bodytext7Car1bodytext8Car1bodytext9Car1bodytext11Car1bodytext21Car1bodytext31Car1"/>
    <w:rsid w:val="00AB0A61"/>
    <w:rPr>
      <w:rFonts w:ascii="Garamond" w:hAnsi="Garamond" w:cs="Garamond"/>
      <w:sz w:val="24"/>
      <w:szCs w:val="24"/>
    </w:rPr>
  </w:style>
  <w:style w:type="character" w:customStyle="1" w:styleId="CorpsdetexteCarbodytextCar1contentsCar1bodytext1Car1bodytext2Car1bodytext3Car1bodytext4Car1bodytext5Car1bodytext6Car1bodytext7Car1bodytext8Car1bodytext9Car1bodytext11Car1bodytext21Car1bodytext31Car1">
    <w:name w:val="Corps de texte Car;body text Car1;contents Car1;body text1 Car1;body text2 Car1;body text3 Car1;body text4 Car1;body text5 Car1;body text6 Car1;body text7 Car1;body text8 Car1;body text9 Car1;body text11 Car1;body text21 Car1;body text31 Car1"/>
    <w:link w:val="Corpsdetextebodytextcontentsbodytext1bodytext2bodytext3bodytext4bodytext5bodytext6bodytext7bodytext8bodytext9bodytext11bodytext21bodytext31bodytext41bodytext51bodytext61bodytext71bodytext81bodytext10bodytext12"/>
    <w:rsid w:val="00AB0A61"/>
    <w:rPr>
      <w:rFonts w:ascii="Garamond" w:eastAsia="Times New Roman" w:hAnsi="Garamond" w:cs="Garamond"/>
      <w:sz w:val="24"/>
      <w:szCs w:val="24"/>
      <w:lang w:eastAsia="fr-FR"/>
    </w:rPr>
  </w:style>
  <w:style w:type="paragraph" w:styleId="Corpsdetexte3">
    <w:name w:val="Body Text 3"/>
    <w:basedOn w:val="Normal"/>
    <w:link w:val="Corpsdetexte3Car"/>
    <w:rsid w:val="00AB0A61"/>
    <w:pPr>
      <w:jc w:val="both"/>
    </w:pPr>
    <w:rPr>
      <w:rFonts w:ascii="Garamond" w:hAnsi="Garamond" w:cs="Garamond"/>
      <w:b/>
      <w:bCs/>
      <w:i/>
      <w:iCs/>
      <w:sz w:val="24"/>
      <w:szCs w:val="24"/>
    </w:rPr>
  </w:style>
  <w:style w:type="character" w:customStyle="1" w:styleId="Corpsdetexte3Car">
    <w:name w:val="Corps de texte 3 Car"/>
    <w:basedOn w:val="Policepardfaut"/>
    <w:link w:val="Corpsdetexte3"/>
    <w:rsid w:val="00AB0A61"/>
    <w:rPr>
      <w:rFonts w:ascii="Garamond" w:eastAsia="Times New Roman" w:hAnsi="Garamond" w:cs="Garamond"/>
      <w:b/>
      <w:bCs/>
      <w:i/>
      <w:iCs/>
      <w:sz w:val="24"/>
      <w:szCs w:val="24"/>
      <w:lang w:eastAsia="fr-FR"/>
    </w:rPr>
  </w:style>
  <w:style w:type="character" w:styleId="Numrodepage">
    <w:name w:val="page number"/>
    <w:rsid w:val="00AB0A61"/>
    <w:rPr>
      <w:rFonts w:cs="Times New Roman"/>
    </w:rPr>
  </w:style>
  <w:style w:type="paragraph" w:styleId="Textedebulles">
    <w:name w:val="Balloon Text"/>
    <w:basedOn w:val="Normal"/>
    <w:link w:val="TextedebullesCar"/>
    <w:semiHidden/>
    <w:rsid w:val="00AB0A61"/>
    <w:rPr>
      <w:rFonts w:ascii="Tahoma" w:hAnsi="Tahoma" w:cs="Tahoma"/>
      <w:sz w:val="16"/>
      <w:szCs w:val="16"/>
    </w:rPr>
  </w:style>
  <w:style w:type="character" w:customStyle="1" w:styleId="TextedebullesCar">
    <w:name w:val="Texte de bulles Car"/>
    <w:basedOn w:val="Policepardfaut"/>
    <w:link w:val="Textedebulles"/>
    <w:semiHidden/>
    <w:rsid w:val="00AB0A61"/>
    <w:rPr>
      <w:rFonts w:ascii="Tahoma" w:eastAsia="Times New Roman" w:hAnsi="Tahoma" w:cs="Tahoma"/>
      <w:sz w:val="16"/>
      <w:szCs w:val="16"/>
      <w:lang w:eastAsia="fr-FR"/>
    </w:rPr>
  </w:style>
  <w:style w:type="character" w:styleId="Marquedecommentaire">
    <w:name w:val="annotation reference"/>
    <w:semiHidden/>
    <w:rsid w:val="00AB0A61"/>
    <w:rPr>
      <w:rFonts w:cs="Times New Roman"/>
      <w:sz w:val="16"/>
      <w:szCs w:val="16"/>
    </w:rPr>
  </w:style>
  <w:style w:type="paragraph" w:styleId="Commentaire">
    <w:name w:val="annotation text"/>
    <w:basedOn w:val="Normal"/>
    <w:link w:val="CommentaireCar"/>
    <w:semiHidden/>
    <w:rsid w:val="00AB0A61"/>
  </w:style>
  <w:style w:type="character" w:customStyle="1" w:styleId="CommentaireCar">
    <w:name w:val="Commentaire Car"/>
    <w:basedOn w:val="Policepardfaut"/>
    <w:link w:val="Commentaire"/>
    <w:semiHidden/>
    <w:rsid w:val="00AB0A6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AB0A61"/>
    <w:rPr>
      <w:b/>
      <w:bCs/>
    </w:rPr>
  </w:style>
  <w:style w:type="character" w:customStyle="1" w:styleId="ObjetducommentaireCar">
    <w:name w:val="Objet du commentaire Car"/>
    <w:basedOn w:val="CommentaireCar"/>
    <w:link w:val="Objetducommentaire"/>
    <w:semiHidden/>
    <w:rsid w:val="00AB0A61"/>
    <w:rPr>
      <w:rFonts w:ascii="Times New Roman" w:eastAsia="Times New Roman" w:hAnsi="Times New Roman" w:cs="Times New Roman"/>
      <w:b/>
      <w:bCs/>
      <w:sz w:val="20"/>
      <w:szCs w:val="20"/>
      <w:lang w:eastAsia="fr-FR"/>
    </w:rPr>
  </w:style>
  <w:style w:type="paragraph" w:customStyle="1" w:styleId="CharChar1CarCarCar2">
    <w:name w:val="Char Char1 Car Car Car2"/>
    <w:basedOn w:val="Normal"/>
    <w:rsid w:val="00AB0A61"/>
    <w:pPr>
      <w:spacing w:after="160" w:line="240" w:lineRule="exact"/>
    </w:pPr>
    <w:rPr>
      <w:rFonts w:ascii="Verdana" w:hAnsi="Verdana"/>
      <w:lang w:val="en-US" w:eastAsia="en-US"/>
    </w:rPr>
  </w:style>
  <w:style w:type="paragraph" w:styleId="Listepuces">
    <w:name w:val="List Bullet"/>
    <w:basedOn w:val="Normal"/>
    <w:rsid w:val="00AB0A61"/>
    <w:pPr>
      <w:tabs>
        <w:tab w:val="right" w:pos="8647"/>
      </w:tabs>
      <w:spacing w:before="120"/>
      <w:jc w:val="both"/>
    </w:pPr>
    <w:rPr>
      <w:rFonts w:ascii="Arial" w:hAnsi="Arial"/>
      <w:sz w:val="22"/>
    </w:rPr>
  </w:style>
  <w:style w:type="paragraph" w:styleId="Listepuces3">
    <w:name w:val="List Bullet 3"/>
    <w:basedOn w:val="Normal"/>
    <w:rsid w:val="00AB0A61"/>
    <w:pPr>
      <w:tabs>
        <w:tab w:val="num" w:pos="926"/>
      </w:tabs>
      <w:spacing w:before="120"/>
      <w:ind w:left="926" w:hanging="360"/>
      <w:jc w:val="both"/>
    </w:pPr>
    <w:rPr>
      <w:rFonts w:ascii="Arial" w:hAnsi="Arial"/>
      <w:sz w:val="22"/>
    </w:rPr>
  </w:style>
  <w:style w:type="paragraph" w:customStyle="1" w:styleId="StyleListepucesBleuclair">
    <w:name w:val="Style Liste à puces + Bleu clair"/>
    <w:basedOn w:val="Listepuces"/>
    <w:link w:val="StyleListepucesBleuclairCarCar"/>
    <w:rsid w:val="00AB0A61"/>
    <w:pPr>
      <w:keepLines/>
      <w:tabs>
        <w:tab w:val="clear" w:pos="8647"/>
        <w:tab w:val="num" w:pos="1069"/>
      </w:tabs>
      <w:ind w:left="1069"/>
    </w:pPr>
    <w:rPr>
      <w:sz w:val="24"/>
    </w:rPr>
  </w:style>
  <w:style w:type="character" w:customStyle="1" w:styleId="StyleListepucesBleuclairCarCar">
    <w:name w:val="Style Liste à puces + Bleu clair Car Car"/>
    <w:link w:val="StyleListepucesBleuclair"/>
    <w:rsid w:val="00AB0A61"/>
    <w:rPr>
      <w:rFonts w:ascii="Arial" w:eastAsia="Times New Roman" w:hAnsi="Arial" w:cs="Times New Roman"/>
      <w:sz w:val="24"/>
      <w:szCs w:val="20"/>
      <w:lang w:eastAsia="fr-FR"/>
    </w:rPr>
  </w:style>
  <w:style w:type="paragraph" w:customStyle="1" w:styleId="SousNiveau4">
    <w:name w:val="Sous Niveau 4"/>
    <w:basedOn w:val="Normal"/>
    <w:rsid w:val="00AB0A61"/>
    <w:rPr>
      <w:rFonts w:ascii="Arial Narrow" w:hAnsi="Arial Narrow"/>
      <w:b/>
      <w:szCs w:val="24"/>
    </w:rPr>
  </w:style>
  <w:style w:type="paragraph" w:customStyle="1" w:styleId="CharChar1CarCarCar1">
    <w:name w:val="Char Char1 Car Car Car1"/>
    <w:basedOn w:val="Normal"/>
    <w:rsid w:val="00AB0A61"/>
    <w:pPr>
      <w:spacing w:after="160" w:line="240" w:lineRule="exact"/>
    </w:pPr>
    <w:rPr>
      <w:rFonts w:ascii="Verdana" w:hAnsi="Verdana"/>
      <w:lang w:val="en-US" w:eastAsia="en-US"/>
    </w:rPr>
  </w:style>
  <w:style w:type="paragraph" w:customStyle="1" w:styleId="IFPTitre1">
    <w:name w:val="IFP Titre 1"/>
    <w:basedOn w:val="Normal"/>
    <w:next w:val="Normal"/>
    <w:rsid w:val="00AB0A61"/>
    <w:pPr>
      <w:tabs>
        <w:tab w:val="num" w:pos="425"/>
        <w:tab w:val="left" w:pos="567"/>
        <w:tab w:val="left" w:pos="1134"/>
        <w:tab w:val="left" w:pos="1701"/>
        <w:tab w:val="left" w:pos="2268"/>
        <w:tab w:val="left" w:pos="2835"/>
      </w:tabs>
      <w:spacing w:before="240" w:after="120"/>
      <w:ind w:left="425" w:hanging="425"/>
      <w:jc w:val="both"/>
    </w:pPr>
    <w:rPr>
      <w:b/>
      <w:caps/>
      <w:sz w:val="36"/>
      <w:szCs w:val="24"/>
    </w:rPr>
  </w:style>
  <w:style w:type="paragraph" w:customStyle="1" w:styleId="IFPTitre2">
    <w:name w:val="IFP Titre 2"/>
    <w:basedOn w:val="Normal"/>
    <w:next w:val="Normal"/>
    <w:rsid w:val="00AB0A61"/>
    <w:pPr>
      <w:numPr>
        <w:ilvl w:val="1"/>
        <w:numId w:val="1"/>
      </w:numPr>
      <w:tabs>
        <w:tab w:val="left" w:pos="567"/>
        <w:tab w:val="num" w:pos="643"/>
        <w:tab w:val="num" w:pos="926"/>
        <w:tab w:val="left" w:pos="1134"/>
        <w:tab w:val="left" w:pos="1701"/>
        <w:tab w:val="left" w:pos="2268"/>
        <w:tab w:val="left" w:pos="2835"/>
      </w:tabs>
      <w:spacing w:before="120" w:after="120"/>
      <w:jc w:val="both"/>
    </w:pPr>
    <w:rPr>
      <w:b/>
      <w:sz w:val="32"/>
      <w:szCs w:val="24"/>
    </w:rPr>
  </w:style>
  <w:style w:type="paragraph" w:customStyle="1" w:styleId="IFPTitre3">
    <w:name w:val="IFP Titre 3"/>
    <w:basedOn w:val="Normal"/>
    <w:next w:val="Normal"/>
    <w:rsid w:val="00AB0A61"/>
    <w:pPr>
      <w:numPr>
        <w:ilvl w:val="2"/>
        <w:numId w:val="1"/>
      </w:numPr>
      <w:tabs>
        <w:tab w:val="left" w:pos="567"/>
        <w:tab w:val="num" w:pos="643"/>
        <w:tab w:val="num" w:pos="926"/>
        <w:tab w:val="left" w:pos="1134"/>
        <w:tab w:val="left" w:pos="1701"/>
        <w:tab w:val="left" w:pos="2268"/>
        <w:tab w:val="left" w:pos="2835"/>
      </w:tabs>
      <w:spacing w:before="120" w:after="120"/>
      <w:ind w:left="1588"/>
      <w:jc w:val="both"/>
    </w:pPr>
    <w:rPr>
      <w:b/>
      <w:sz w:val="24"/>
      <w:szCs w:val="24"/>
    </w:rPr>
  </w:style>
  <w:style w:type="paragraph" w:customStyle="1" w:styleId="texte">
    <w:name w:val="texte"/>
    <w:basedOn w:val="Normal"/>
    <w:rsid w:val="00AB0A61"/>
    <w:pPr>
      <w:spacing w:before="100" w:beforeAutospacing="1" w:after="100" w:afterAutospacing="1"/>
    </w:pPr>
    <w:rPr>
      <w:rFonts w:ascii="Verdana" w:hAnsi="Verdana"/>
      <w:color w:val="003366"/>
      <w:sz w:val="18"/>
      <w:szCs w:val="18"/>
    </w:rPr>
  </w:style>
  <w:style w:type="paragraph" w:customStyle="1" w:styleId="BulletB">
    <w:name w:val="Bullet.B"/>
    <w:basedOn w:val="Normal"/>
    <w:rsid w:val="00AB0A61"/>
    <w:pPr>
      <w:tabs>
        <w:tab w:val="left" w:pos="1400"/>
        <w:tab w:val="left" w:pos="1840"/>
        <w:tab w:val="right" w:pos="9040"/>
      </w:tabs>
      <w:ind w:left="560" w:hanging="170"/>
      <w:jc w:val="both"/>
    </w:pPr>
    <w:rPr>
      <w:rFonts w:ascii="Palatino" w:hAnsi="Palatino"/>
    </w:rPr>
  </w:style>
  <w:style w:type="paragraph" w:customStyle="1" w:styleId="t">
    <w:name w:val="t"/>
    <w:basedOn w:val="Normal"/>
    <w:rsid w:val="00AB0A61"/>
    <w:pPr>
      <w:jc w:val="both"/>
    </w:pPr>
    <w:rPr>
      <w:sz w:val="22"/>
      <w:szCs w:val="22"/>
    </w:rPr>
  </w:style>
  <w:style w:type="paragraph" w:styleId="z-Basduformulaire">
    <w:name w:val="HTML Bottom of Form"/>
    <w:basedOn w:val="Normal"/>
    <w:next w:val="Normal"/>
    <w:link w:val="z-BasduformulaireCar"/>
    <w:hidden/>
    <w:rsid w:val="00AB0A61"/>
    <w:pPr>
      <w:pBdr>
        <w:top w:val="single" w:sz="6" w:space="1" w:color="000000"/>
      </w:pBdr>
      <w:jc w:val="center"/>
    </w:pPr>
    <w:rPr>
      <w:rFonts w:ascii="Arial" w:hAnsi="Arial" w:cs="Arial"/>
      <w:vanish/>
      <w:sz w:val="16"/>
      <w:szCs w:val="16"/>
    </w:rPr>
  </w:style>
  <w:style w:type="character" w:customStyle="1" w:styleId="z-BasduformulaireCar">
    <w:name w:val="z-Bas du formulaire Car"/>
    <w:basedOn w:val="Policepardfaut"/>
    <w:link w:val="z-Basduformulaire"/>
    <w:rsid w:val="00AB0A61"/>
    <w:rPr>
      <w:rFonts w:ascii="Arial" w:eastAsia="Times New Roman" w:hAnsi="Arial" w:cs="Arial"/>
      <w:vanish/>
      <w:sz w:val="16"/>
      <w:szCs w:val="16"/>
      <w:lang w:eastAsia="fr-FR"/>
    </w:rPr>
  </w:style>
  <w:style w:type="paragraph" w:customStyle="1" w:styleId="Corpsdetexte1">
    <w:name w:val="Corps de texte 1"/>
    <w:basedOn w:val="Retraitcorpsdetexte"/>
    <w:rsid w:val="00AB0A61"/>
    <w:pPr>
      <w:spacing w:line="240" w:lineRule="auto"/>
      <w:ind w:left="992"/>
    </w:pPr>
    <w:rPr>
      <w:rFonts w:ascii="Times New Roman" w:hAnsi="Times New Roman"/>
    </w:rPr>
  </w:style>
  <w:style w:type="character" w:styleId="Lienhypertextesuivivisit">
    <w:name w:val="FollowedHyperlink"/>
    <w:rsid w:val="00AB0A61"/>
    <w:rPr>
      <w:rFonts w:cs="Times New Roman"/>
      <w:color w:val="800080"/>
      <w:u w:val="single"/>
    </w:rPr>
  </w:style>
  <w:style w:type="paragraph" w:customStyle="1" w:styleId="dsittextestandard">
    <w:name w:val="dsittextestandard"/>
    <w:basedOn w:val="Normal"/>
    <w:rsid w:val="00AB0A61"/>
    <w:pPr>
      <w:spacing w:before="100" w:beforeAutospacing="1" w:after="100" w:afterAutospacing="1"/>
    </w:pPr>
    <w:rPr>
      <w:sz w:val="24"/>
      <w:szCs w:val="24"/>
      <w:lang w:eastAsia="ko-KR"/>
    </w:rPr>
  </w:style>
  <w:style w:type="character" w:styleId="lev">
    <w:name w:val="Strong"/>
    <w:uiPriority w:val="22"/>
    <w:qFormat/>
    <w:rsid w:val="00AB0A61"/>
    <w:rPr>
      <w:rFonts w:cs="Times New Roman"/>
      <w:b/>
      <w:bCs/>
    </w:rPr>
  </w:style>
  <w:style w:type="paragraph" w:styleId="NormalWeb">
    <w:name w:val="Normal (Web)"/>
    <w:basedOn w:val="Normal"/>
    <w:uiPriority w:val="99"/>
    <w:rsid w:val="00AB0A61"/>
    <w:pPr>
      <w:spacing w:before="100" w:beforeAutospacing="1" w:after="100" w:afterAutospacing="1"/>
    </w:pPr>
    <w:rPr>
      <w:sz w:val="24"/>
      <w:szCs w:val="24"/>
      <w:lang w:eastAsia="ko-KR"/>
    </w:rPr>
  </w:style>
  <w:style w:type="paragraph" w:customStyle="1" w:styleId="Textecourant">
    <w:name w:val="!Texte courant"/>
    <w:basedOn w:val="Normal"/>
    <w:rsid w:val="00AB0A61"/>
    <w:pPr>
      <w:spacing w:line="280" w:lineRule="atLeast"/>
      <w:ind w:firstLine="567"/>
      <w:jc w:val="both"/>
    </w:pPr>
    <w:rPr>
      <w:color w:val="000000"/>
      <w:sz w:val="22"/>
      <w:szCs w:val="24"/>
    </w:rPr>
  </w:style>
  <w:style w:type="paragraph" w:customStyle="1" w:styleId="TextAlt4">
    <w:name w:val="Text (Alt+4)"/>
    <w:rsid w:val="00AB0A61"/>
    <w:pPr>
      <w:numPr>
        <w:numId w:val="3"/>
      </w:numPr>
      <w:tabs>
        <w:tab w:val="num" w:pos="1065"/>
      </w:tabs>
      <w:spacing w:before="120" w:after="120" w:line="260" w:lineRule="atLeast"/>
      <w:ind w:left="1134"/>
      <w:jc w:val="both"/>
    </w:pPr>
    <w:rPr>
      <w:rFonts w:ascii="Arial" w:eastAsia="Times New Roman" w:hAnsi="Arial" w:cs="Arial"/>
      <w:sz w:val="20"/>
      <w:szCs w:val="20"/>
      <w:lang w:val="en-US" w:eastAsia="ko-KR"/>
    </w:rPr>
  </w:style>
  <w:style w:type="paragraph" w:customStyle="1" w:styleId="enumeration1erniveau">
    <w:name w:val="enumeration (1er niveau)"/>
    <w:basedOn w:val="Normal"/>
    <w:rsid w:val="00AB0A61"/>
    <w:pPr>
      <w:tabs>
        <w:tab w:val="num" w:pos="720"/>
        <w:tab w:val="num" w:pos="926"/>
        <w:tab w:val="num" w:pos="1065"/>
        <w:tab w:val="right" w:pos="1559"/>
      </w:tabs>
      <w:spacing w:line="280" w:lineRule="atLeast"/>
      <w:ind w:left="1560" w:hanging="284"/>
      <w:jc w:val="both"/>
    </w:pPr>
    <w:rPr>
      <w:color w:val="000000"/>
      <w:sz w:val="24"/>
    </w:rPr>
  </w:style>
  <w:style w:type="paragraph" w:customStyle="1" w:styleId="TEXTELIBRE">
    <w:name w:val="TEXTE LIBRE"/>
    <w:basedOn w:val="Normal"/>
    <w:rsid w:val="00AB0A61"/>
    <w:pPr>
      <w:ind w:left="993"/>
      <w:jc w:val="both"/>
    </w:pPr>
    <w:rPr>
      <w:rFonts w:ascii="Arial" w:hAnsi="Arial"/>
    </w:rPr>
  </w:style>
  <w:style w:type="paragraph" w:customStyle="1" w:styleId="Car1CharCharCarCharCharCarCharCharCarCharCharCarCharCharCarCarCarCarCharCharCarCharCharCarCharCharCarChar">
    <w:name w:val="Car1 Char Char Car Char Char Car Char Char Car Char Char Car Char Char Car Car Car Car Char Char Car Char Char Car Char Char Car Char"/>
    <w:basedOn w:val="Normal"/>
    <w:rsid w:val="00AB0A61"/>
    <w:pPr>
      <w:spacing w:after="160" w:line="240" w:lineRule="exact"/>
    </w:pPr>
    <w:rPr>
      <w:rFonts w:ascii="Verdana" w:hAnsi="Verdana"/>
      <w:lang w:val="en-US" w:eastAsia="en-US"/>
    </w:rPr>
  </w:style>
  <w:style w:type="paragraph" w:customStyle="1" w:styleId="Tche">
    <w:name w:val="Tâche"/>
    <w:basedOn w:val="Normal"/>
    <w:rsid w:val="00AB0A61"/>
    <w:pPr>
      <w:spacing w:before="60" w:after="60"/>
    </w:pPr>
    <w:rPr>
      <w:rFonts w:ascii="Arial" w:hAnsi="Arial" w:cs="Arial"/>
      <w:b/>
      <w:bCs/>
    </w:rPr>
  </w:style>
  <w:style w:type="paragraph" w:customStyle="1" w:styleId="TableText">
    <w:name w:val="TableText"/>
    <w:basedOn w:val="TextAlt4"/>
    <w:rsid w:val="00AB0A61"/>
    <w:pPr>
      <w:keepLines/>
      <w:spacing w:before="24" w:after="24" w:line="240" w:lineRule="auto"/>
      <w:ind w:left="0"/>
      <w:jc w:val="left"/>
    </w:pPr>
    <w:rPr>
      <w:sz w:val="18"/>
      <w:szCs w:val="18"/>
    </w:rPr>
  </w:style>
  <w:style w:type="paragraph" w:customStyle="1" w:styleId="xl23">
    <w:name w:val="xl23"/>
    <w:basedOn w:val="Normal"/>
    <w:rsid w:val="00AB0A61"/>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lang w:eastAsia="ko-KR"/>
    </w:rPr>
  </w:style>
  <w:style w:type="paragraph" w:customStyle="1" w:styleId="xl24">
    <w:name w:val="xl24"/>
    <w:basedOn w:val="Normal"/>
    <w:rsid w:val="00AB0A61"/>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lang w:eastAsia="ko-KR"/>
    </w:rPr>
  </w:style>
  <w:style w:type="paragraph" w:customStyle="1" w:styleId="xl25">
    <w:name w:val="xl25"/>
    <w:basedOn w:val="Normal"/>
    <w:rsid w:val="00AB0A6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lang w:eastAsia="ko-KR"/>
    </w:rPr>
  </w:style>
  <w:style w:type="paragraph" w:customStyle="1" w:styleId="xl26">
    <w:name w:val="xl26"/>
    <w:basedOn w:val="Normal"/>
    <w:rsid w:val="00AB0A6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lang w:eastAsia="ko-KR"/>
    </w:rPr>
  </w:style>
  <w:style w:type="paragraph" w:customStyle="1" w:styleId="xl27">
    <w:name w:val="xl27"/>
    <w:basedOn w:val="Normal"/>
    <w:rsid w:val="00AB0A61"/>
    <w:pPr>
      <w:pBdr>
        <w:top w:val="single" w:sz="4" w:space="0" w:color="000000"/>
        <w:bottom w:val="single" w:sz="4" w:space="0" w:color="000000"/>
        <w:right w:val="single" w:sz="4" w:space="0" w:color="000000"/>
      </w:pBdr>
      <w:spacing w:before="100" w:beforeAutospacing="1" w:after="100" w:afterAutospacing="1"/>
    </w:pPr>
    <w:rPr>
      <w:sz w:val="18"/>
      <w:szCs w:val="18"/>
      <w:lang w:eastAsia="ko-KR"/>
    </w:rPr>
  </w:style>
  <w:style w:type="paragraph" w:styleId="Listepuces2">
    <w:name w:val="List Bullet 2"/>
    <w:basedOn w:val="Normal"/>
    <w:rsid w:val="00AB0A61"/>
    <w:pPr>
      <w:numPr>
        <w:numId w:val="2"/>
      </w:numPr>
      <w:tabs>
        <w:tab w:val="clear" w:pos="926"/>
        <w:tab w:val="num" w:pos="643"/>
        <w:tab w:val="num" w:pos="1065"/>
      </w:tabs>
      <w:ind w:left="643"/>
    </w:pPr>
  </w:style>
  <w:style w:type="paragraph" w:customStyle="1" w:styleId="CarCar1">
    <w:name w:val="Car Car1"/>
    <w:basedOn w:val="Normal"/>
    <w:rsid w:val="00AB0A61"/>
    <w:pPr>
      <w:spacing w:after="160" w:line="240" w:lineRule="exact"/>
    </w:pPr>
    <w:rPr>
      <w:rFonts w:ascii="Verdana" w:hAnsi="Verdana"/>
      <w:lang w:val="en-US" w:eastAsia="en-US"/>
    </w:rPr>
  </w:style>
  <w:style w:type="paragraph" w:customStyle="1" w:styleId="CharChar1CarCarCar3">
    <w:name w:val="Char Char1 Car Car Car3"/>
    <w:basedOn w:val="Normal"/>
    <w:rsid w:val="00AB0A61"/>
    <w:pPr>
      <w:spacing w:after="160" w:line="240" w:lineRule="exact"/>
    </w:pPr>
    <w:rPr>
      <w:rFonts w:ascii="Verdana" w:hAnsi="Verdana"/>
      <w:lang w:val="en-US" w:eastAsia="en-US"/>
    </w:rPr>
  </w:style>
  <w:style w:type="paragraph" w:customStyle="1" w:styleId="CharChar1CarCarCar4">
    <w:name w:val="Char Char1 Car Car Car4"/>
    <w:basedOn w:val="Normal"/>
    <w:rsid w:val="00AB0A61"/>
    <w:pPr>
      <w:spacing w:after="160" w:line="240" w:lineRule="exact"/>
    </w:pPr>
    <w:rPr>
      <w:rFonts w:ascii="Verdana" w:hAnsi="Verdana"/>
      <w:sz w:val="22"/>
      <w:lang w:val="en-US" w:eastAsia="en-US"/>
    </w:rPr>
  </w:style>
  <w:style w:type="paragraph" w:styleId="Explorateurdedocuments">
    <w:name w:val="Document Map"/>
    <w:basedOn w:val="Normal"/>
    <w:link w:val="ExplorateurdedocumentsCar"/>
    <w:semiHidden/>
    <w:rsid w:val="00AB0A61"/>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AB0A61"/>
    <w:rPr>
      <w:rFonts w:ascii="Tahoma" w:eastAsia="Times New Roman" w:hAnsi="Tahoma" w:cs="Tahoma"/>
      <w:sz w:val="20"/>
      <w:szCs w:val="20"/>
      <w:shd w:val="clear" w:color="auto" w:fill="000080"/>
      <w:lang w:eastAsia="fr-FR"/>
    </w:rPr>
  </w:style>
  <w:style w:type="character" w:customStyle="1" w:styleId="DeltaViewInsertion">
    <w:name w:val="DeltaView Insertion"/>
    <w:rsid w:val="00AB0A61"/>
    <w:rPr>
      <w:color w:val="0000FF"/>
      <w:spacing w:val="0"/>
      <w:u w:val="single"/>
    </w:rPr>
  </w:style>
  <w:style w:type="paragraph" w:customStyle="1" w:styleId="Default">
    <w:name w:val="Default"/>
    <w:rsid w:val="00AB0A61"/>
    <w:pPr>
      <w:widowControl w:val="0"/>
      <w:spacing w:after="0" w:line="240" w:lineRule="auto"/>
    </w:pPr>
    <w:rPr>
      <w:rFonts w:ascii="Arial" w:eastAsia="Times New Roman" w:hAnsi="Arial" w:cs="Arial"/>
      <w:color w:val="000000"/>
      <w:sz w:val="24"/>
      <w:szCs w:val="24"/>
    </w:rPr>
  </w:style>
  <w:style w:type="paragraph" w:customStyle="1" w:styleId="CM4">
    <w:name w:val="CM4"/>
    <w:basedOn w:val="Default"/>
    <w:next w:val="Default"/>
    <w:rsid w:val="00AB0A61"/>
    <w:pPr>
      <w:spacing w:after="250"/>
    </w:pPr>
  </w:style>
  <w:style w:type="paragraph" w:customStyle="1" w:styleId="CM6">
    <w:name w:val="CM6"/>
    <w:basedOn w:val="Default"/>
    <w:next w:val="Default"/>
    <w:rsid w:val="00AB0A61"/>
    <w:pPr>
      <w:spacing w:after="343"/>
    </w:pPr>
  </w:style>
  <w:style w:type="paragraph" w:customStyle="1" w:styleId="TM">
    <w:name w:val="TM"/>
    <w:rsid w:val="00AB0A61"/>
    <w:pPr>
      <w:spacing w:after="0" w:line="360" w:lineRule="atLeast"/>
      <w:jc w:val="both"/>
    </w:pPr>
    <w:rPr>
      <w:rFonts w:ascii="Tms Rmn" w:eastAsia="Times New Roman" w:hAnsi="Tms Rmn" w:cs="Times New Roman"/>
      <w:lang w:eastAsia="fr-FR"/>
    </w:rPr>
  </w:style>
  <w:style w:type="paragraph" w:customStyle="1" w:styleId="CarCarCarCarCar">
    <w:name w:val="Car Car Car Car Car"/>
    <w:basedOn w:val="Normal"/>
    <w:rsid w:val="00AB0A61"/>
    <w:pPr>
      <w:spacing w:after="160" w:line="240" w:lineRule="exact"/>
    </w:pPr>
    <w:rPr>
      <w:rFonts w:ascii="Verdana" w:hAnsi="Verdana"/>
      <w:lang w:val="en-US" w:eastAsia="en-US"/>
    </w:rPr>
  </w:style>
  <w:style w:type="paragraph" w:customStyle="1" w:styleId="FA">
    <w:name w:val="FA"/>
    <w:rsid w:val="00AB0A61"/>
    <w:pPr>
      <w:spacing w:after="0" w:line="240" w:lineRule="atLeast"/>
      <w:ind w:left="709" w:hanging="709"/>
      <w:jc w:val="both"/>
    </w:pPr>
    <w:rPr>
      <w:rFonts w:ascii="Tms Rmn" w:eastAsia="Times New Roman" w:hAnsi="Tms Rmn" w:cs="Times New Roman"/>
      <w:lang w:eastAsia="fr-FR"/>
    </w:rPr>
  </w:style>
  <w:style w:type="paragraph" w:customStyle="1" w:styleId="FE">
    <w:name w:val="FE"/>
    <w:rsid w:val="00AB0A61"/>
    <w:pPr>
      <w:spacing w:after="0" w:line="360" w:lineRule="atLeast"/>
      <w:ind w:left="1411" w:hanging="706"/>
      <w:jc w:val="both"/>
    </w:pPr>
    <w:rPr>
      <w:rFonts w:ascii="Times" w:eastAsia="Times New Roman" w:hAnsi="Times" w:cs="Times New Roman"/>
      <w:lang w:eastAsia="fr-FR"/>
    </w:rPr>
  </w:style>
  <w:style w:type="paragraph" w:customStyle="1" w:styleId="CharChar1CarCarCar5">
    <w:name w:val="Char Char1 Car Car Car5"/>
    <w:basedOn w:val="Normal"/>
    <w:rsid w:val="00AB0A61"/>
    <w:pPr>
      <w:spacing w:after="160" w:line="240" w:lineRule="exact"/>
    </w:pPr>
    <w:rPr>
      <w:rFonts w:ascii="Verdana" w:hAnsi="Verdana"/>
      <w:lang w:val="en-US" w:eastAsia="en-US"/>
    </w:rPr>
  </w:style>
  <w:style w:type="paragraph" w:styleId="Corpsdetexte2">
    <w:name w:val="Body Text 2"/>
    <w:basedOn w:val="Normal"/>
    <w:link w:val="Corpsdetexte2Car"/>
    <w:rsid w:val="00AB0A61"/>
    <w:pPr>
      <w:spacing w:line="360" w:lineRule="auto"/>
      <w:jc w:val="both"/>
    </w:pPr>
    <w:rPr>
      <w:rFonts w:ascii="Garamond" w:hAnsi="Garamond" w:cs="Arial"/>
      <w:sz w:val="24"/>
      <w:szCs w:val="24"/>
    </w:rPr>
  </w:style>
  <w:style w:type="character" w:customStyle="1" w:styleId="Corpsdetexte2Car">
    <w:name w:val="Corps de texte 2 Car"/>
    <w:basedOn w:val="Policepardfaut"/>
    <w:link w:val="Corpsdetexte2"/>
    <w:rsid w:val="00AB0A61"/>
    <w:rPr>
      <w:rFonts w:ascii="Garamond" w:eastAsia="Times New Roman" w:hAnsi="Garamond" w:cs="Arial"/>
      <w:sz w:val="24"/>
      <w:szCs w:val="24"/>
      <w:lang w:eastAsia="fr-FR"/>
    </w:rPr>
  </w:style>
  <w:style w:type="paragraph" w:customStyle="1" w:styleId="CarCar11">
    <w:name w:val="Car Car11"/>
    <w:basedOn w:val="Normal"/>
    <w:rsid w:val="00AB0A61"/>
    <w:pPr>
      <w:spacing w:after="160" w:line="240" w:lineRule="exact"/>
    </w:pPr>
    <w:rPr>
      <w:rFonts w:ascii="Verdana" w:hAnsi="Verdana"/>
      <w:lang w:val="en-US" w:eastAsia="en-US"/>
    </w:rPr>
  </w:style>
  <w:style w:type="paragraph" w:customStyle="1" w:styleId="CharChar1CarCarCar">
    <w:name w:val="Char Char1 Car Car Car"/>
    <w:basedOn w:val="Normal"/>
    <w:rsid w:val="00AB0A61"/>
    <w:pPr>
      <w:spacing w:after="160" w:line="240" w:lineRule="exact"/>
    </w:pPr>
    <w:rPr>
      <w:rFonts w:ascii="Verdana" w:hAnsi="Verdana"/>
      <w:lang w:val="en-US" w:eastAsia="en-US"/>
    </w:rPr>
  </w:style>
  <w:style w:type="paragraph" w:customStyle="1" w:styleId="enum2">
    <w:name w:val="enum2"/>
    <w:basedOn w:val="Normal"/>
    <w:rsid w:val="00AB0A61"/>
    <w:pPr>
      <w:numPr>
        <w:numId w:val="4"/>
      </w:numPr>
      <w:tabs>
        <w:tab w:val="left" w:pos="1134"/>
        <w:tab w:val="left" w:pos="2420"/>
        <w:tab w:val="left" w:leader="hyphen" w:pos="6020"/>
      </w:tabs>
      <w:spacing w:before="60" w:line="320" w:lineRule="atLeast"/>
      <w:jc w:val="both"/>
    </w:pPr>
    <w:rPr>
      <w:rFonts w:ascii="Times" w:hAnsi="Times"/>
      <w:sz w:val="24"/>
    </w:rPr>
  </w:style>
  <w:style w:type="paragraph" w:customStyle="1" w:styleId="tableau">
    <w:name w:val="tableau"/>
    <w:basedOn w:val="Normal"/>
    <w:rsid w:val="00AB0A61"/>
    <w:pPr>
      <w:tabs>
        <w:tab w:val="left" w:pos="2420"/>
        <w:tab w:val="left" w:leader="hyphen" w:pos="6020"/>
      </w:tabs>
      <w:spacing w:line="320" w:lineRule="atLeast"/>
      <w:jc w:val="both"/>
    </w:pPr>
    <w:rPr>
      <w:sz w:val="22"/>
    </w:rPr>
  </w:style>
  <w:style w:type="paragraph" w:customStyle="1" w:styleId="CharChar1CarCarCar6">
    <w:name w:val="Char Char1 Car Car Car6"/>
    <w:basedOn w:val="Normal"/>
    <w:rsid w:val="00AB0A61"/>
    <w:pPr>
      <w:spacing w:after="160" w:line="240" w:lineRule="exact"/>
    </w:pPr>
    <w:rPr>
      <w:rFonts w:ascii="Verdana" w:hAnsi="Verdana"/>
      <w:lang w:val="en-US" w:eastAsia="en-US"/>
    </w:rPr>
  </w:style>
  <w:style w:type="paragraph" w:customStyle="1" w:styleId="Normenum">
    <w:name w:val="Normenum"/>
    <w:basedOn w:val="Normal"/>
    <w:next w:val="Normal"/>
    <w:rsid w:val="00AB0A61"/>
    <w:pPr>
      <w:keepNext/>
      <w:spacing w:after="120" w:line="360" w:lineRule="atLeast"/>
      <w:ind w:left="1418" w:firstLine="567"/>
      <w:jc w:val="both"/>
    </w:pPr>
    <w:rPr>
      <w:sz w:val="24"/>
    </w:rPr>
  </w:style>
  <w:style w:type="paragraph" w:customStyle="1" w:styleId="enum0">
    <w:name w:val="enum0"/>
    <w:basedOn w:val="enum2"/>
    <w:rsid w:val="00AB0A61"/>
    <w:pPr>
      <w:numPr>
        <w:numId w:val="5"/>
      </w:numPr>
      <w:tabs>
        <w:tab w:val="clear" w:pos="360"/>
        <w:tab w:val="clear" w:pos="1134"/>
        <w:tab w:val="clear" w:pos="2420"/>
        <w:tab w:val="clear" w:pos="6020"/>
        <w:tab w:val="left" w:pos="426"/>
        <w:tab w:val="num" w:pos="720"/>
      </w:tabs>
      <w:spacing w:before="0" w:line="320" w:lineRule="exact"/>
      <w:ind w:left="720"/>
    </w:pPr>
    <w:rPr>
      <w:rFonts w:ascii="Times New Roman" w:hAnsi="Times New Roman"/>
      <w:b/>
      <w:u w:val="single"/>
    </w:rPr>
  </w:style>
  <w:style w:type="paragraph" w:customStyle="1" w:styleId="Enum00">
    <w:name w:val="Enum0"/>
    <w:basedOn w:val="Normal"/>
    <w:rsid w:val="00AB0A61"/>
    <w:pPr>
      <w:numPr>
        <w:numId w:val="6"/>
      </w:numPr>
      <w:spacing w:before="180"/>
      <w:jc w:val="both"/>
    </w:pPr>
    <w:rPr>
      <w:b/>
      <w:sz w:val="24"/>
      <w:u w:val="single"/>
    </w:rPr>
  </w:style>
  <w:style w:type="paragraph" w:customStyle="1" w:styleId="Paragraphe2">
    <w:name w:val="Paragraphe 2"/>
    <w:basedOn w:val="Normal"/>
    <w:rsid w:val="00AB0A61"/>
    <w:pPr>
      <w:spacing w:before="60" w:after="30"/>
      <w:ind w:left="284"/>
      <w:jc w:val="both"/>
    </w:pPr>
    <w:rPr>
      <w:sz w:val="24"/>
    </w:rPr>
  </w:style>
  <w:style w:type="paragraph" w:customStyle="1" w:styleId="Paragraphe">
    <w:name w:val="Paragraphe"/>
    <w:basedOn w:val="Normal"/>
    <w:rsid w:val="00AB0A61"/>
    <w:pPr>
      <w:spacing w:before="240"/>
      <w:ind w:left="709"/>
      <w:jc w:val="both"/>
    </w:pPr>
    <w:rPr>
      <w:sz w:val="22"/>
      <w:szCs w:val="22"/>
      <w:lang w:eastAsia="en-US"/>
    </w:rPr>
  </w:style>
  <w:style w:type="paragraph" w:customStyle="1" w:styleId="CharChar1CarCarCarCarCarCarCarCarCarCarCarCarCarCarCarCarCarCarCarCarCar">
    <w:name w:val="Char Char1 Car Car Car Car Car Car Car Car Car Car Car Car Car Car Car Car Car Car Car Car Car"/>
    <w:basedOn w:val="Normal"/>
    <w:rsid w:val="00AB0A61"/>
    <w:pPr>
      <w:spacing w:after="160" w:line="240" w:lineRule="exact"/>
    </w:pPr>
    <w:rPr>
      <w:rFonts w:ascii="Verdana" w:hAnsi="Verdana"/>
      <w:lang w:val="en-US" w:eastAsia="en-US"/>
    </w:rPr>
  </w:style>
  <w:style w:type="paragraph" w:customStyle="1" w:styleId="CarCar1CarCarCarCarCarCar">
    <w:name w:val="Car Car1 Car Car Car Car Car Car"/>
    <w:basedOn w:val="Normal"/>
    <w:rsid w:val="00AB0A61"/>
    <w:pPr>
      <w:spacing w:after="160" w:line="240" w:lineRule="exact"/>
    </w:pPr>
    <w:rPr>
      <w:rFonts w:ascii="Verdana" w:hAnsi="Verdana"/>
      <w:lang w:val="en-US" w:eastAsia="en-US"/>
    </w:rPr>
  </w:style>
  <w:style w:type="paragraph" w:customStyle="1" w:styleId="BodyText21">
    <w:name w:val="Body Text 21"/>
    <w:basedOn w:val="Normal"/>
    <w:rsid w:val="00AB0A61"/>
    <w:pPr>
      <w:jc w:val="both"/>
    </w:pPr>
    <w:rPr>
      <w:rFonts w:ascii="VAG Rounded Lt" w:hAnsi="VAG Rounded Lt"/>
    </w:rPr>
  </w:style>
  <w:style w:type="paragraph" w:customStyle="1" w:styleId="Level1Text">
    <w:name w:val="Level 1 Text"/>
    <w:basedOn w:val="Normal"/>
    <w:rsid w:val="00AB0A61"/>
    <w:pPr>
      <w:spacing w:before="28" w:after="28"/>
      <w:ind w:left="567"/>
      <w:jc w:val="both"/>
    </w:pPr>
    <w:rPr>
      <w:rFonts w:ascii="Arial" w:hAnsi="Arial"/>
    </w:rPr>
  </w:style>
  <w:style w:type="paragraph" w:customStyle="1" w:styleId="Alina1">
    <w:name w:val="Alinéa 1"/>
    <w:basedOn w:val="Normal"/>
    <w:link w:val="Alina1Char1"/>
    <w:rsid w:val="00AB0A61"/>
    <w:pPr>
      <w:numPr>
        <w:numId w:val="8"/>
      </w:numPr>
      <w:spacing w:before="120"/>
      <w:contextualSpacing/>
      <w:jc w:val="both"/>
    </w:pPr>
    <w:rPr>
      <w:rFonts w:ascii="Calibri" w:hAnsi="Calibri"/>
      <w:sz w:val="22"/>
      <w:szCs w:val="22"/>
      <w:lang w:eastAsia="en-US"/>
    </w:rPr>
  </w:style>
  <w:style w:type="character" w:customStyle="1" w:styleId="Alina1Char1">
    <w:name w:val="Alinéa 1 Char1"/>
    <w:link w:val="Alina1"/>
    <w:rsid w:val="00AB0A61"/>
    <w:rPr>
      <w:rFonts w:ascii="Calibri" w:eastAsia="Times New Roman" w:hAnsi="Calibri" w:cs="Times New Roman"/>
    </w:rPr>
  </w:style>
  <w:style w:type="character" w:customStyle="1" w:styleId="bodytextCarcontentsCarCarcontentsCarbodytext1Carbodytext2Carbodytext3Carbodytext4Carbodytext5Carbodytext6Carbodytext7Carbodytext8Carbodytext9Carbodytext11Carbodytext21Carbodytext31Carbodytext41Car">
    <w:name w:val="body text Car;contents Car Car;contents Car;body text1 Car;body text2 Car;body text3 Car;body text4 Car;body text5 Car;body text6 Car;body text7 Car;body text8 Car;body text9 Car;body text11 Car;body text21 Car;body text31 Car;body text41 Car"/>
    <w:rsid w:val="00AB0A61"/>
    <w:rPr>
      <w:rFonts w:ascii="Times" w:hAnsi="Times" w:cs="Times"/>
      <w:iCs/>
      <w:sz w:val="22"/>
      <w:szCs w:val="22"/>
      <w:lang w:val="fr-FR" w:eastAsia="fr-FR" w:bidi="ar-SA"/>
    </w:rPr>
  </w:style>
  <w:style w:type="character" w:customStyle="1" w:styleId="Titre31Cart3T3CarH3CarSectionCart3CarHeading3-oldCarheader3Carh3Carchapitre111CarNiveau3CarContrat3CarAnnexe3CarHeading3Carl3CarCTCar3CarShiftCtrl3CarTexteTitre3Cart3T3Titre3CarTITRE3Car">
    <w:name w:val="Titre 31 Car;t3.T3 Car;H3 Car;Section Car;t3 Car;Heading 3 - old Car;header 3 Car;h3 Car;chapitre 1.1.1 Car;Niveau3 Car;Contrat 3 Car;Annexe 3 Car;Heading 3 Car;l3 Car;CT Car;3 Car;(Shift Ctrl 3) Car;TexteTitre3 Car;t3.T3.Titre 3 Car;TITRE 3 Car"/>
    <w:rsid w:val="00AB0A61"/>
    <w:rPr>
      <w:rFonts w:cs="Times New Roman"/>
      <w:lang w:val="fr-FR" w:eastAsia="fr-FR" w:bidi="ar-SA"/>
    </w:rPr>
  </w:style>
  <w:style w:type="character" w:customStyle="1" w:styleId="H2Carl2CarI2CarTitre2CarT2Carh2CarTitre21Cart2T2CarHD2CarFonctionnalitCarHeading2HiddenCarheader2CarparagrapheCarTitre2ALDCart2T2Titre2Cart2CarNiveau2CarNiveau2CarContrat2CarCttCarHeading2CarttCar">
    <w:name w:val="H2 Car;l2 Car;I2 Car;Titre2 Car;T2 Car;h2 Car;Titre 21 Car;t2.T2 Car;HD2 Car;Fonctionnalité Car;Heading 2 Hidden Car;header 2 Car;paragraphe Car;Titre 2 ALD Car;t2.T2.Titre 2 Car;t2 Car;Niveau 2 Car;Niveau2 Car;Contrat 2 Car;Ctt Car;Heading 2 Car;tt Car"/>
    <w:rsid w:val="00AB0A61"/>
    <w:rPr>
      <w:rFonts w:ascii="MS Sans Serif" w:hAnsi="MS Sans Serif" w:cs="MS Sans Serif"/>
      <w:b/>
      <w:bCs/>
      <w:sz w:val="24"/>
      <w:szCs w:val="24"/>
      <w:lang w:val="fr-FR" w:eastAsia="fr-FR" w:bidi="ar-SA"/>
    </w:rPr>
  </w:style>
  <w:style w:type="table" w:styleId="Grilledetableau1">
    <w:name w:val="Table Grid 1"/>
    <w:basedOn w:val="TableauNormal"/>
    <w:rsid w:val="00AB0A61"/>
    <w:pPr>
      <w:spacing w:after="0" w:line="240" w:lineRule="auto"/>
    </w:pPr>
    <w:rPr>
      <w:rFonts w:ascii="Times New Roman" w:eastAsia="Times New Roman" w:hAnsi="Times New Roman" w:cs="Times New Roman"/>
      <w:sz w:val="20"/>
      <w:szCs w:val="20"/>
      <w:lang w:eastAsia="fr-FR"/>
    </w:rPr>
    <w:tblPr/>
  </w:style>
  <w:style w:type="paragraph" w:customStyle="1" w:styleId="Illustration">
    <w:name w:val="Illustration"/>
    <w:basedOn w:val="Normal"/>
    <w:rsid w:val="00AB0A61"/>
    <w:pPr>
      <w:jc w:val="center"/>
    </w:pPr>
    <w:rPr>
      <w:rFonts w:ascii="Century Gothic" w:hAnsi="Century Gothic"/>
      <w:szCs w:val="22"/>
    </w:rPr>
  </w:style>
  <w:style w:type="character" w:customStyle="1" w:styleId="CarCar">
    <w:name w:val="Car Car"/>
    <w:semiHidden/>
    <w:rsid w:val="00AB0A61"/>
    <w:rPr>
      <w:rFonts w:cs="Times New Roman"/>
    </w:rPr>
  </w:style>
  <w:style w:type="paragraph" w:customStyle="1" w:styleId="Alina2">
    <w:name w:val="Alinéa2"/>
    <w:basedOn w:val="Alina1"/>
    <w:link w:val="Alina2Char"/>
    <w:qFormat/>
    <w:rsid w:val="00AB0A61"/>
    <w:pPr>
      <w:numPr>
        <w:numId w:val="10"/>
      </w:numPr>
      <w:spacing w:before="60"/>
    </w:pPr>
  </w:style>
  <w:style w:type="character" w:customStyle="1" w:styleId="Alina2Char">
    <w:name w:val="Alinéa2 Char"/>
    <w:link w:val="Alina2"/>
    <w:rsid w:val="00AB0A61"/>
    <w:rPr>
      <w:rFonts w:ascii="Calibri" w:eastAsia="Times New Roman" w:hAnsi="Calibri" w:cs="Times New Roman"/>
    </w:rPr>
  </w:style>
  <w:style w:type="paragraph" w:customStyle="1" w:styleId="puceniveau1">
    <w:name w:val="puce niveau 1"/>
    <w:basedOn w:val="Normal"/>
    <w:rsid w:val="00AB0A61"/>
    <w:pPr>
      <w:tabs>
        <w:tab w:val="num" w:pos="454"/>
      </w:tabs>
      <w:ind w:left="454" w:hanging="454"/>
      <w:jc w:val="both"/>
    </w:pPr>
    <w:rPr>
      <w:rFonts w:ascii="Arial" w:hAnsi="Arial" w:cs="Arial"/>
      <w:sz w:val="24"/>
      <w:szCs w:val="24"/>
    </w:rPr>
  </w:style>
  <w:style w:type="paragraph" w:customStyle="1" w:styleId="Texte1">
    <w:name w:val="Texte 1"/>
    <w:basedOn w:val="Normal"/>
    <w:rsid w:val="00AB0A61"/>
    <w:pPr>
      <w:spacing w:before="240" w:after="120"/>
      <w:jc w:val="both"/>
    </w:pPr>
    <w:rPr>
      <w:rFonts w:ascii="Arial" w:hAnsi="Arial"/>
      <w:b/>
      <w:bCs/>
      <w:sz w:val="22"/>
      <w:szCs w:val="22"/>
      <w:lang w:eastAsia="en-US"/>
    </w:rPr>
  </w:style>
  <w:style w:type="paragraph" w:customStyle="1" w:styleId="Parag1">
    <w:name w:val="Parag.1"/>
    <w:basedOn w:val="Normal"/>
    <w:rsid w:val="00AB0A61"/>
    <w:pPr>
      <w:tabs>
        <w:tab w:val="left" w:pos="1308"/>
        <w:tab w:val="left" w:pos="5070"/>
      </w:tabs>
      <w:jc w:val="both"/>
    </w:pPr>
    <w:rPr>
      <w:sz w:val="24"/>
      <w:szCs w:val="24"/>
    </w:rPr>
  </w:style>
  <w:style w:type="paragraph" w:customStyle="1" w:styleId="Style14">
    <w:name w:val="Style14"/>
    <w:basedOn w:val="Normal"/>
    <w:rsid w:val="00AB0A61"/>
    <w:pPr>
      <w:numPr>
        <w:numId w:val="11"/>
      </w:numPr>
      <w:spacing w:before="120" w:after="120"/>
      <w:ind w:left="1174" w:hanging="454"/>
      <w:jc w:val="both"/>
    </w:pPr>
    <w:rPr>
      <w:i/>
      <w:iCs/>
      <w:sz w:val="24"/>
      <w:szCs w:val="24"/>
    </w:rPr>
  </w:style>
  <w:style w:type="paragraph" w:customStyle="1" w:styleId="Corpsdetextebodytextbodytext1bodytext2bodytext3bodytext4bodytext5bodytext6bodytext7bodytext8bodytext9bodytext11bodytext21bodytext31bodytext41bodytext51bodytext61bodytext71bodytext81bodytext10bodytext12">
    <w:name w:val="Corps de texte.body text.body text1.body text2.body text3.body text4.body text5.body text6.body text7.body text8.body text9.body text11.body text21.body text31.body text41.body text51.body text61.body text71.body text81.body text10.body text12"/>
    <w:basedOn w:val="Normal"/>
    <w:rsid w:val="00AB0A61"/>
    <w:pPr>
      <w:jc w:val="both"/>
    </w:pPr>
    <w:rPr>
      <w:sz w:val="22"/>
      <w:szCs w:val="22"/>
    </w:rPr>
  </w:style>
  <w:style w:type="paragraph" w:customStyle="1" w:styleId="Par">
    <w:name w:val="Par"/>
    <w:basedOn w:val="Normal"/>
    <w:rsid w:val="00AB0A61"/>
    <w:pPr>
      <w:tabs>
        <w:tab w:val="left" w:pos="720"/>
      </w:tabs>
      <w:spacing w:before="120" w:after="240" w:line="240" w:lineRule="exact"/>
      <w:ind w:left="567"/>
      <w:jc w:val="both"/>
    </w:pPr>
    <w:rPr>
      <w:sz w:val="24"/>
      <w:szCs w:val="24"/>
    </w:rPr>
  </w:style>
  <w:style w:type="paragraph" w:customStyle="1" w:styleId="alina10">
    <w:name w:val="alina1"/>
    <w:basedOn w:val="Normal"/>
    <w:rsid w:val="00AB0A61"/>
    <w:pPr>
      <w:spacing w:before="100" w:beforeAutospacing="1" w:after="100" w:afterAutospacing="1"/>
    </w:pPr>
    <w:rPr>
      <w:sz w:val="24"/>
      <w:szCs w:val="24"/>
    </w:rPr>
  </w:style>
  <w:style w:type="paragraph" w:customStyle="1" w:styleId="alina1cxsplast">
    <w:name w:val="alina1cxsplast"/>
    <w:basedOn w:val="Normal"/>
    <w:rsid w:val="00AB0A61"/>
    <w:pPr>
      <w:spacing w:before="100" w:beforeAutospacing="1" w:after="100" w:afterAutospacing="1"/>
    </w:pPr>
    <w:rPr>
      <w:sz w:val="24"/>
      <w:szCs w:val="24"/>
    </w:rPr>
  </w:style>
  <w:style w:type="paragraph" w:customStyle="1" w:styleId="Titre3Level1-1EtiquettedeblocvisibleH3SectionTitre31t3T3t3Heading3-oldheader3h3Heading3Heading31Section1Titre311t3T313rdlevelT3tttSection2Section3Section4Section5Section6Section7Section8Section9C">
    <w:name w:val="Titre 3.Level 1 - 1.Etiquette de bloc visible.H3.Section.Titre 31.t3.T3.t3.Heading 3 - old.header 3.h3.Heading 3.Heading 31.Section1.Titre 311.t3.T31.3rd level.T3.ttt.Section2.Section3.Section4.Section5.Section6.Section7.Section8.Section9.C"/>
    <w:basedOn w:val="Normal"/>
    <w:next w:val="Normal"/>
    <w:rsid w:val="00AB0A61"/>
    <w:pPr>
      <w:widowControl w:val="0"/>
      <w:spacing w:line="360" w:lineRule="atLeast"/>
      <w:ind w:left="2160" w:hanging="360"/>
      <w:jc w:val="both"/>
      <w:outlineLvl w:val="2"/>
    </w:pPr>
    <w:rPr>
      <w:sz w:val="22"/>
      <w:szCs w:val="22"/>
    </w:rPr>
  </w:style>
  <w:style w:type="character" w:customStyle="1" w:styleId="CarCar12">
    <w:name w:val="Car Car12"/>
    <w:semiHidden/>
    <w:rsid w:val="00AB0A61"/>
    <w:rPr>
      <w:rFonts w:cs="Times New Roman"/>
    </w:rPr>
  </w:style>
  <w:style w:type="character" w:customStyle="1" w:styleId="CarCar5">
    <w:name w:val="Car Car5"/>
    <w:semiHidden/>
    <w:rsid w:val="00AB0A61"/>
    <w:rPr>
      <w:rFonts w:cs="Times New Roman"/>
    </w:rPr>
  </w:style>
  <w:style w:type="character" w:customStyle="1" w:styleId="Titre11Cart1T1Titre1Cart1Cart1T1CarActivitCarHeader1Carh1CarH1CarchapitreCarT1-MetroCart1T1MtroCarTitre1ALDCar1Titre1ALDCarCarTITRE1CarTitre1edCart1T1Titre1AnnexeCarTitre1CEACarTitre1SQCarl1Car">
    <w:name w:val="Titre 11 Car;t1.T1.Titre 1 Car;t1 Car;t1.T1 Car;Activité Car;Header1 Car;h1 Car;H1 Car;chapitre Car;T1-Metro Car;t1.T1.Métro Car;Titre 1 ALD Car1;Titre 1 ALD Car Car;TITRE1 Car;Titre 1ed Car;t1.T1.Titre 1Annexe Car;Titre 1 CEA Car;Titre 1 SQ Car;l1 Car"/>
    <w:rsid w:val="00AB0A61"/>
    <w:rPr>
      <w:rFonts w:ascii="Cambria" w:hAnsi="Cambria" w:cs="Times New Roman"/>
      <w:b/>
      <w:bCs/>
      <w:sz w:val="32"/>
      <w:szCs w:val="32"/>
    </w:rPr>
  </w:style>
  <w:style w:type="paragraph" w:customStyle="1" w:styleId="CarCarCarCarCarCarCarCarCarCar">
    <w:name w:val="Car Car Car Car Car Car Car Car Car Car"/>
    <w:basedOn w:val="Normal"/>
    <w:rsid w:val="00AB0A61"/>
    <w:pPr>
      <w:spacing w:after="160" w:line="240" w:lineRule="exact"/>
    </w:pPr>
    <w:rPr>
      <w:rFonts w:ascii="Verdana" w:hAnsi="Verdana"/>
      <w:lang w:val="en-US" w:eastAsia="en-US"/>
    </w:rPr>
  </w:style>
  <w:style w:type="paragraph" w:styleId="Rvision">
    <w:name w:val="Revision"/>
    <w:hidden/>
    <w:uiPriority w:val="99"/>
    <w:semiHidden/>
    <w:rsid w:val="00AB0A61"/>
    <w:pPr>
      <w:spacing w:after="0" w:line="240" w:lineRule="auto"/>
    </w:pPr>
    <w:rPr>
      <w:rFonts w:ascii="Times New Roman" w:eastAsia="Times New Roman" w:hAnsi="Times New Roman" w:cs="Times New Roman"/>
      <w:sz w:val="20"/>
      <w:szCs w:val="20"/>
      <w:lang w:eastAsia="fr-FR"/>
    </w:rPr>
  </w:style>
  <w:style w:type="table" w:customStyle="1" w:styleId="Grilledutableau1">
    <w:name w:val="Grille du tableau1"/>
    <w:basedOn w:val="TableauNormal"/>
    <w:next w:val="Grilledutableau"/>
    <w:uiPriority w:val="59"/>
    <w:rsid w:val="00AB0A61"/>
    <w:pPr>
      <w:spacing w:after="0" w:line="240" w:lineRule="auto"/>
    </w:pPr>
    <w:rPr>
      <w:rFonts w:ascii="Calibri" w:eastAsia="Calibri" w:hAnsi="Calibri" w:cs="Times New Roman"/>
    </w:rPr>
    <w:tblPr/>
  </w:style>
  <w:style w:type="paragraph" w:customStyle="1" w:styleId="NB">
    <w:name w:val="NB"/>
    <w:basedOn w:val="Normal"/>
    <w:rsid w:val="00AB0A61"/>
    <w:pPr>
      <w:spacing w:after="240"/>
      <w:ind w:left="567" w:hanging="567"/>
      <w:jc w:val="both"/>
    </w:pPr>
    <w:rPr>
      <w:rFonts w:ascii="Arial" w:hAnsi="Arial" w:cs="Arial"/>
      <w:sz w:val="22"/>
      <w:szCs w:val="22"/>
      <w:lang w:eastAsia="en-US"/>
    </w:rPr>
  </w:style>
  <w:style w:type="paragraph" w:customStyle="1" w:styleId="Puce4">
    <w:name w:val="Puce 4"/>
    <w:basedOn w:val="Puce3"/>
    <w:qFormat/>
    <w:rsid w:val="00AB0A61"/>
    <w:pPr>
      <w:numPr>
        <w:ilvl w:val="3"/>
      </w:numPr>
      <w:tabs>
        <w:tab w:val="clear" w:pos="2013"/>
        <w:tab w:val="num" w:pos="926"/>
      </w:tabs>
      <w:ind w:left="926" w:hanging="360"/>
    </w:pPr>
  </w:style>
  <w:style w:type="paragraph" w:customStyle="1" w:styleId="Puce3">
    <w:name w:val="Puce 3"/>
    <w:basedOn w:val="Puce2"/>
    <w:qFormat/>
    <w:rsid w:val="00AB0A61"/>
    <w:pPr>
      <w:numPr>
        <w:ilvl w:val="2"/>
      </w:numPr>
      <w:tabs>
        <w:tab w:val="clear" w:pos="1616"/>
        <w:tab w:val="num" w:pos="926"/>
      </w:tabs>
      <w:ind w:left="926" w:hanging="360"/>
    </w:pPr>
  </w:style>
  <w:style w:type="paragraph" w:customStyle="1" w:styleId="Puce2">
    <w:name w:val="Puce 2"/>
    <w:basedOn w:val="Puce1"/>
    <w:link w:val="Puce2Car"/>
    <w:qFormat/>
    <w:rsid w:val="00AB0A61"/>
    <w:pPr>
      <w:numPr>
        <w:ilvl w:val="1"/>
      </w:numPr>
      <w:tabs>
        <w:tab w:val="clear" w:pos="1333"/>
        <w:tab w:val="num" w:pos="926"/>
      </w:tabs>
      <w:ind w:left="926" w:hanging="360"/>
    </w:pPr>
  </w:style>
  <w:style w:type="paragraph" w:customStyle="1" w:styleId="Puce1">
    <w:name w:val="Puce 1"/>
    <w:basedOn w:val="Normal"/>
    <w:link w:val="Puce1Car"/>
    <w:qFormat/>
    <w:rsid w:val="00AB0A61"/>
    <w:pPr>
      <w:numPr>
        <w:numId w:val="18"/>
      </w:numPr>
      <w:spacing w:before="60"/>
      <w:jc w:val="both"/>
    </w:pPr>
    <w:rPr>
      <w:rFonts w:ascii="Calibri" w:hAnsi="Calibri" w:cs="Calibri"/>
      <w:sz w:val="22"/>
      <w:szCs w:val="22"/>
    </w:rPr>
  </w:style>
  <w:style w:type="character" w:customStyle="1" w:styleId="Puce1Car">
    <w:name w:val="Puce 1 Car"/>
    <w:link w:val="Puce1"/>
    <w:rsid w:val="00AB0A61"/>
    <w:rPr>
      <w:rFonts w:ascii="Calibri" w:eastAsia="Times New Roman" w:hAnsi="Calibri" w:cs="Calibri"/>
      <w:lang w:eastAsia="fr-FR"/>
    </w:rPr>
  </w:style>
  <w:style w:type="character" w:customStyle="1" w:styleId="Puce2Car">
    <w:name w:val="Puce 2 Car"/>
    <w:link w:val="Puce2"/>
    <w:rsid w:val="00AB0A61"/>
    <w:rPr>
      <w:rFonts w:ascii="Calibri" w:eastAsia="Times New Roman" w:hAnsi="Calibri" w:cs="Calibri"/>
      <w:lang w:eastAsia="fr-FR"/>
    </w:rPr>
  </w:style>
  <w:style w:type="paragraph" w:customStyle="1" w:styleId="AR">
    <w:name w:val="AR"/>
    <w:rsid w:val="00AB0A61"/>
    <w:pPr>
      <w:keepNext/>
      <w:spacing w:after="0" w:line="240" w:lineRule="atLeast"/>
      <w:jc w:val="both"/>
    </w:pPr>
    <w:rPr>
      <w:rFonts w:ascii="Tms Rmn" w:eastAsia="Times New Roman" w:hAnsi="Tms Rmn" w:cs="Times New Roman"/>
      <w:b/>
      <w:bCs/>
      <w:u w:val="single"/>
      <w:lang w:eastAsia="fr-FR"/>
    </w:rPr>
  </w:style>
  <w:style w:type="character" w:styleId="Accentuation">
    <w:name w:val="Emphasis"/>
    <w:qFormat/>
    <w:rsid w:val="00AB0A61"/>
    <w:rPr>
      <w:i/>
      <w:iCs/>
    </w:rPr>
  </w:style>
  <w:style w:type="table" w:customStyle="1" w:styleId="Grilledutableau2">
    <w:name w:val="Grille du tableau2"/>
    <w:basedOn w:val="TableauNormal"/>
    <w:next w:val="Grilledutableau"/>
    <w:uiPriority w:val="39"/>
    <w:rsid w:val="00AB0A61"/>
    <w:pPr>
      <w:spacing w:after="0" w:line="240" w:lineRule="auto"/>
    </w:pPr>
    <w:rPr>
      <w:rFonts w:ascii="Times New Roman" w:eastAsia="Times New Roman" w:hAnsi="Times New Roman" w:cs="Times New Roman"/>
      <w:sz w:val="20"/>
      <w:szCs w:val="20"/>
      <w:lang w:eastAsia="fr-FR"/>
    </w:rPr>
    <w:tblPr/>
  </w:style>
  <w:style w:type="character" w:customStyle="1" w:styleId="A1">
    <w:name w:val="A1"/>
    <w:uiPriority w:val="99"/>
    <w:rsid w:val="00AB0A61"/>
    <w:rPr>
      <w:rFonts w:cs="Helvetica Light"/>
      <w:color w:val="000000"/>
      <w:sz w:val="20"/>
      <w:szCs w:val="20"/>
    </w:rPr>
  </w:style>
  <w:style w:type="paragraph" w:customStyle="1" w:styleId="ParagraphedelistePuceniveau2">
    <w:name w:val="Paragraphe de liste;Puce (niveau2)"/>
    <w:basedOn w:val="Normal"/>
    <w:link w:val="ParagraphedelisteCarPuceniveau2Car"/>
    <w:uiPriority w:val="34"/>
    <w:qFormat/>
    <w:rsid w:val="00AB0A61"/>
    <w:pPr>
      <w:ind w:left="720"/>
      <w:contextualSpacing/>
    </w:pPr>
    <w:rPr>
      <w:sz w:val="22"/>
    </w:rPr>
  </w:style>
  <w:style w:type="character" w:customStyle="1" w:styleId="ParagraphedelisteCarPuceniveau2Car">
    <w:name w:val="Paragraphe de liste Car;Puce (niveau2) Car"/>
    <w:link w:val="ParagraphedelistePuceniveau2"/>
    <w:uiPriority w:val="34"/>
    <w:rsid w:val="00AB0A61"/>
    <w:rPr>
      <w:rFonts w:ascii="Times New Roman" w:eastAsia="Times New Roman" w:hAnsi="Times New Roman" w:cs="Times New Roman"/>
      <w:szCs w:val="20"/>
      <w:lang w:eastAsia="fr-FR"/>
    </w:rPr>
  </w:style>
  <w:style w:type="table" w:customStyle="1" w:styleId="Grilledutableau3">
    <w:name w:val="Grille du tableau3"/>
    <w:basedOn w:val="TableauNormal"/>
    <w:next w:val="Grilledutableau"/>
    <w:uiPriority w:val="39"/>
    <w:rsid w:val="00AB0A61"/>
    <w:pPr>
      <w:spacing w:after="0" w:line="240" w:lineRule="auto"/>
    </w:pPr>
    <w:rPr>
      <w:rFonts w:ascii="Times New Roman" w:eastAsia="Times New Roman" w:hAnsi="Times New Roman" w:cs="Times New Roman"/>
      <w:sz w:val="20"/>
      <w:szCs w:val="20"/>
      <w:lang w:eastAsia="fr-FR"/>
    </w:rPr>
    <w:tblPr/>
  </w:style>
  <w:style w:type="character" w:styleId="Mentionnonrsolue">
    <w:name w:val="Unresolved Mention"/>
    <w:uiPriority w:val="99"/>
    <w:semiHidden/>
    <w:unhideWhenUsed/>
    <w:rsid w:val="00AB0A61"/>
    <w:rPr>
      <w:color w:val="605E5C"/>
      <w:shd w:val="clear" w:color="auto" w:fill="E1DFDD"/>
    </w:rPr>
  </w:style>
  <w:style w:type="table" w:customStyle="1" w:styleId="Grilledutableau4">
    <w:name w:val="Grille du tableau4"/>
    <w:basedOn w:val="TableauNormal"/>
    <w:next w:val="Grilledutableau"/>
    <w:uiPriority w:val="39"/>
    <w:rsid w:val="00AB0A61"/>
    <w:pPr>
      <w:spacing w:after="0" w:line="240" w:lineRule="auto"/>
    </w:pPr>
    <w:rPr>
      <w:rFonts w:ascii="Times New Roman" w:eastAsia="Times New Roman" w:hAnsi="Times New Roman" w:cs="Times New Roman"/>
      <w:sz w:val="20"/>
      <w:szCs w:val="20"/>
      <w:lang w:eastAsia="fr-FR"/>
    </w:rPr>
    <w:tblPr/>
  </w:style>
  <w:style w:type="character" w:customStyle="1" w:styleId="ParagraphedelisteCar">
    <w:name w:val="Paragraphe de liste Car"/>
    <w:aliases w:val="Liste à puce Car"/>
    <w:link w:val="Paragraphedeliste"/>
    <w:uiPriority w:val="34"/>
    <w:locked/>
    <w:rsid w:val="00AB0A61"/>
  </w:style>
  <w:style w:type="table" w:customStyle="1" w:styleId="TableNormal1">
    <w:name w:val="Table Normal1"/>
    <w:uiPriority w:val="2"/>
    <w:semiHidden/>
    <w:unhideWhenUsed/>
    <w:qFormat/>
    <w:rsid w:val="00AB0A6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B0A61"/>
    <w:pPr>
      <w:widowControl w:val="0"/>
      <w:autoSpaceDE w:val="0"/>
      <w:autoSpaceDN w:val="0"/>
    </w:pPr>
    <w:rPr>
      <w:rFonts w:ascii="Calibri" w:eastAsia="Calibri" w:hAnsi="Calibri" w:cs="Calibri"/>
      <w:sz w:val="22"/>
      <w:szCs w:val="22"/>
      <w:lang w:eastAsia="en-US"/>
    </w:rPr>
  </w:style>
  <w:style w:type="character" w:customStyle="1" w:styleId="SansinterligneCar">
    <w:name w:val="Sans interligne Car"/>
    <w:link w:val="Sansinterligne"/>
    <w:uiPriority w:val="1"/>
    <w:locked/>
    <w:rsid w:val="00AB0A61"/>
    <w:rPr>
      <w:rFonts w:ascii="Arial" w:eastAsia="Calibri" w:hAnsi="Arial" w:cs="Times New Roman"/>
      <w:sz w:val="20"/>
    </w:rPr>
  </w:style>
  <w:style w:type="paragraph" w:customStyle="1" w:styleId="CarCar2Car">
    <w:name w:val="Car Car2 Car"/>
    <w:basedOn w:val="Normal"/>
    <w:rsid w:val="00AB0A61"/>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48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ifpenergiesnouvelles.fr/sites/ifpen.fr/files/inline-images/IFPEN/VF_Code-de-conduite-anticorruption-IFPEN.pdf" TargetMode="Externa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relance-factures@ifp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E3250-7830-45A4-943F-07EF73E6C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35</Pages>
  <Words>19117</Words>
  <Characters>105144</Characters>
  <Application>Microsoft Office Word</Application>
  <DocSecurity>0</DocSecurity>
  <Lines>876</Lines>
  <Paragraphs>248</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124013</CharactersWithSpaces>
  <SharedDoc>false</SharedDoc>
  <HLinks>
    <vt:vector size="378" baseType="variant">
      <vt:variant>
        <vt:i4>2752532</vt:i4>
      </vt:variant>
      <vt:variant>
        <vt:i4>369</vt:i4>
      </vt:variant>
      <vt:variant>
        <vt:i4>0</vt:i4>
      </vt:variant>
      <vt:variant>
        <vt:i4>5</vt:i4>
      </vt:variant>
      <vt:variant>
        <vt:lpwstr>https://www.ifpenergiesnouvelles.fr/sites/ifpen.fr/files/inline-images/IFPEN/VF_Code-de-conduite-anticorruption-IFPEN.pdf</vt:lpwstr>
      </vt:variant>
      <vt:variant>
        <vt:lpwstr/>
      </vt:variant>
      <vt:variant>
        <vt:i4>8192005</vt:i4>
      </vt:variant>
      <vt:variant>
        <vt:i4>366</vt:i4>
      </vt:variant>
      <vt:variant>
        <vt:i4>0</vt:i4>
      </vt:variant>
      <vt:variant>
        <vt:i4>5</vt:i4>
      </vt:variant>
      <vt:variant>
        <vt:lpwstr>mailto:relance-factures@ifpen.fr</vt:lpwstr>
      </vt:variant>
      <vt:variant>
        <vt:lpwstr/>
      </vt:variant>
      <vt:variant>
        <vt:i4>2687031</vt:i4>
      </vt:variant>
      <vt:variant>
        <vt:i4>363</vt:i4>
      </vt:variant>
      <vt:variant>
        <vt:i4>0</vt:i4>
      </vt:variant>
      <vt:variant>
        <vt:i4>5</vt:i4>
      </vt:variant>
      <vt:variant>
        <vt:lpwstr>https://chorus-pro.gouv.fr/</vt:lpwstr>
      </vt:variant>
      <vt:variant>
        <vt:lpwstr/>
      </vt:variant>
      <vt:variant>
        <vt:i4>1638456</vt:i4>
      </vt:variant>
      <vt:variant>
        <vt:i4>356</vt:i4>
      </vt:variant>
      <vt:variant>
        <vt:i4>0</vt:i4>
      </vt:variant>
      <vt:variant>
        <vt:i4>5</vt:i4>
      </vt:variant>
      <vt:variant>
        <vt:lpwstr/>
      </vt:variant>
      <vt:variant>
        <vt:lpwstr>_Toc178696894</vt:lpwstr>
      </vt:variant>
      <vt:variant>
        <vt:i4>1638456</vt:i4>
      </vt:variant>
      <vt:variant>
        <vt:i4>350</vt:i4>
      </vt:variant>
      <vt:variant>
        <vt:i4>0</vt:i4>
      </vt:variant>
      <vt:variant>
        <vt:i4>5</vt:i4>
      </vt:variant>
      <vt:variant>
        <vt:lpwstr/>
      </vt:variant>
      <vt:variant>
        <vt:lpwstr>_Toc178696893</vt:lpwstr>
      </vt:variant>
      <vt:variant>
        <vt:i4>1638456</vt:i4>
      </vt:variant>
      <vt:variant>
        <vt:i4>344</vt:i4>
      </vt:variant>
      <vt:variant>
        <vt:i4>0</vt:i4>
      </vt:variant>
      <vt:variant>
        <vt:i4>5</vt:i4>
      </vt:variant>
      <vt:variant>
        <vt:lpwstr/>
      </vt:variant>
      <vt:variant>
        <vt:lpwstr>_Toc178696892</vt:lpwstr>
      </vt:variant>
      <vt:variant>
        <vt:i4>1638456</vt:i4>
      </vt:variant>
      <vt:variant>
        <vt:i4>338</vt:i4>
      </vt:variant>
      <vt:variant>
        <vt:i4>0</vt:i4>
      </vt:variant>
      <vt:variant>
        <vt:i4>5</vt:i4>
      </vt:variant>
      <vt:variant>
        <vt:lpwstr/>
      </vt:variant>
      <vt:variant>
        <vt:lpwstr>_Toc178696891</vt:lpwstr>
      </vt:variant>
      <vt:variant>
        <vt:i4>1638456</vt:i4>
      </vt:variant>
      <vt:variant>
        <vt:i4>332</vt:i4>
      </vt:variant>
      <vt:variant>
        <vt:i4>0</vt:i4>
      </vt:variant>
      <vt:variant>
        <vt:i4>5</vt:i4>
      </vt:variant>
      <vt:variant>
        <vt:lpwstr/>
      </vt:variant>
      <vt:variant>
        <vt:lpwstr>_Toc178696890</vt:lpwstr>
      </vt:variant>
      <vt:variant>
        <vt:i4>1572920</vt:i4>
      </vt:variant>
      <vt:variant>
        <vt:i4>326</vt:i4>
      </vt:variant>
      <vt:variant>
        <vt:i4>0</vt:i4>
      </vt:variant>
      <vt:variant>
        <vt:i4>5</vt:i4>
      </vt:variant>
      <vt:variant>
        <vt:lpwstr/>
      </vt:variant>
      <vt:variant>
        <vt:lpwstr>_Toc178696889</vt:lpwstr>
      </vt:variant>
      <vt:variant>
        <vt:i4>1572920</vt:i4>
      </vt:variant>
      <vt:variant>
        <vt:i4>320</vt:i4>
      </vt:variant>
      <vt:variant>
        <vt:i4>0</vt:i4>
      </vt:variant>
      <vt:variant>
        <vt:i4>5</vt:i4>
      </vt:variant>
      <vt:variant>
        <vt:lpwstr/>
      </vt:variant>
      <vt:variant>
        <vt:lpwstr>_Toc178696888</vt:lpwstr>
      </vt:variant>
      <vt:variant>
        <vt:i4>1572920</vt:i4>
      </vt:variant>
      <vt:variant>
        <vt:i4>314</vt:i4>
      </vt:variant>
      <vt:variant>
        <vt:i4>0</vt:i4>
      </vt:variant>
      <vt:variant>
        <vt:i4>5</vt:i4>
      </vt:variant>
      <vt:variant>
        <vt:lpwstr/>
      </vt:variant>
      <vt:variant>
        <vt:lpwstr>_Toc178696887</vt:lpwstr>
      </vt:variant>
      <vt:variant>
        <vt:i4>1572920</vt:i4>
      </vt:variant>
      <vt:variant>
        <vt:i4>308</vt:i4>
      </vt:variant>
      <vt:variant>
        <vt:i4>0</vt:i4>
      </vt:variant>
      <vt:variant>
        <vt:i4>5</vt:i4>
      </vt:variant>
      <vt:variant>
        <vt:lpwstr/>
      </vt:variant>
      <vt:variant>
        <vt:lpwstr>_Toc178696886</vt:lpwstr>
      </vt:variant>
      <vt:variant>
        <vt:i4>1572920</vt:i4>
      </vt:variant>
      <vt:variant>
        <vt:i4>302</vt:i4>
      </vt:variant>
      <vt:variant>
        <vt:i4>0</vt:i4>
      </vt:variant>
      <vt:variant>
        <vt:i4>5</vt:i4>
      </vt:variant>
      <vt:variant>
        <vt:lpwstr/>
      </vt:variant>
      <vt:variant>
        <vt:lpwstr>_Toc178696885</vt:lpwstr>
      </vt:variant>
      <vt:variant>
        <vt:i4>1572920</vt:i4>
      </vt:variant>
      <vt:variant>
        <vt:i4>296</vt:i4>
      </vt:variant>
      <vt:variant>
        <vt:i4>0</vt:i4>
      </vt:variant>
      <vt:variant>
        <vt:i4>5</vt:i4>
      </vt:variant>
      <vt:variant>
        <vt:lpwstr/>
      </vt:variant>
      <vt:variant>
        <vt:lpwstr>_Toc178696884</vt:lpwstr>
      </vt:variant>
      <vt:variant>
        <vt:i4>1572920</vt:i4>
      </vt:variant>
      <vt:variant>
        <vt:i4>290</vt:i4>
      </vt:variant>
      <vt:variant>
        <vt:i4>0</vt:i4>
      </vt:variant>
      <vt:variant>
        <vt:i4>5</vt:i4>
      </vt:variant>
      <vt:variant>
        <vt:lpwstr/>
      </vt:variant>
      <vt:variant>
        <vt:lpwstr>_Toc178696883</vt:lpwstr>
      </vt:variant>
      <vt:variant>
        <vt:i4>1572920</vt:i4>
      </vt:variant>
      <vt:variant>
        <vt:i4>284</vt:i4>
      </vt:variant>
      <vt:variant>
        <vt:i4>0</vt:i4>
      </vt:variant>
      <vt:variant>
        <vt:i4>5</vt:i4>
      </vt:variant>
      <vt:variant>
        <vt:lpwstr/>
      </vt:variant>
      <vt:variant>
        <vt:lpwstr>_Toc178696882</vt:lpwstr>
      </vt:variant>
      <vt:variant>
        <vt:i4>1572920</vt:i4>
      </vt:variant>
      <vt:variant>
        <vt:i4>278</vt:i4>
      </vt:variant>
      <vt:variant>
        <vt:i4>0</vt:i4>
      </vt:variant>
      <vt:variant>
        <vt:i4>5</vt:i4>
      </vt:variant>
      <vt:variant>
        <vt:lpwstr/>
      </vt:variant>
      <vt:variant>
        <vt:lpwstr>_Toc178696881</vt:lpwstr>
      </vt:variant>
      <vt:variant>
        <vt:i4>1572920</vt:i4>
      </vt:variant>
      <vt:variant>
        <vt:i4>272</vt:i4>
      </vt:variant>
      <vt:variant>
        <vt:i4>0</vt:i4>
      </vt:variant>
      <vt:variant>
        <vt:i4>5</vt:i4>
      </vt:variant>
      <vt:variant>
        <vt:lpwstr/>
      </vt:variant>
      <vt:variant>
        <vt:lpwstr>_Toc178696880</vt:lpwstr>
      </vt:variant>
      <vt:variant>
        <vt:i4>1507384</vt:i4>
      </vt:variant>
      <vt:variant>
        <vt:i4>266</vt:i4>
      </vt:variant>
      <vt:variant>
        <vt:i4>0</vt:i4>
      </vt:variant>
      <vt:variant>
        <vt:i4>5</vt:i4>
      </vt:variant>
      <vt:variant>
        <vt:lpwstr/>
      </vt:variant>
      <vt:variant>
        <vt:lpwstr>_Toc178696879</vt:lpwstr>
      </vt:variant>
      <vt:variant>
        <vt:i4>1507384</vt:i4>
      </vt:variant>
      <vt:variant>
        <vt:i4>260</vt:i4>
      </vt:variant>
      <vt:variant>
        <vt:i4>0</vt:i4>
      </vt:variant>
      <vt:variant>
        <vt:i4>5</vt:i4>
      </vt:variant>
      <vt:variant>
        <vt:lpwstr/>
      </vt:variant>
      <vt:variant>
        <vt:lpwstr>_Toc178696878</vt:lpwstr>
      </vt:variant>
      <vt:variant>
        <vt:i4>1507384</vt:i4>
      </vt:variant>
      <vt:variant>
        <vt:i4>254</vt:i4>
      </vt:variant>
      <vt:variant>
        <vt:i4>0</vt:i4>
      </vt:variant>
      <vt:variant>
        <vt:i4>5</vt:i4>
      </vt:variant>
      <vt:variant>
        <vt:lpwstr/>
      </vt:variant>
      <vt:variant>
        <vt:lpwstr>_Toc178696877</vt:lpwstr>
      </vt:variant>
      <vt:variant>
        <vt:i4>1507384</vt:i4>
      </vt:variant>
      <vt:variant>
        <vt:i4>248</vt:i4>
      </vt:variant>
      <vt:variant>
        <vt:i4>0</vt:i4>
      </vt:variant>
      <vt:variant>
        <vt:i4>5</vt:i4>
      </vt:variant>
      <vt:variant>
        <vt:lpwstr/>
      </vt:variant>
      <vt:variant>
        <vt:lpwstr>_Toc178696876</vt:lpwstr>
      </vt:variant>
      <vt:variant>
        <vt:i4>1507384</vt:i4>
      </vt:variant>
      <vt:variant>
        <vt:i4>242</vt:i4>
      </vt:variant>
      <vt:variant>
        <vt:i4>0</vt:i4>
      </vt:variant>
      <vt:variant>
        <vt:i4>5</vt:i4>
      </vt:variant>
      <vt:variant>
        <vt:lpwstr/>
      </vt:variant>
      <vt:variant>
        <vt:lpwstr>_Toc178696875</vt:lpwstr>
      </vt:variant>
      <vt:variant>
        <vt:i4>1507384</vt:i4>
      </vt:variant>
      <vt:variant>
        <vt:i4>236</vt:i4>
      </vt:variant>
      <vt:variant>
        <vt:i4>0</vt:i4>
      </vt:variant>
      <vt:variant>
        <vt:i4>5</vt:i4>
      </vt:variant>
      <vt:variant>
        <vt:lpwstr/>
      </vt:variant>
      <vt:variant>
        <vt:lpwstr>_Toc178696874</vt:lpwstr>
      </vt:variant>
      <vt:variant>
        <vt:i4>1507384</vt:i4>
      </vt:variant>
      <vt:variant>
        <vt:i4>230</vt:i4>
      </vt:variant>
      <vt:variant>
        <vt:i4>0</vt:i4>
      </vt:variant>
      <vt:variant>
        <vt:i4>5</vt:i4>
      </vt:variant>
      <vt:variant>
        <vt:lpwstr/>
      </vt:variant>
      <vt:variant>
        <vt:lpwstr>_Toc178696873</vt:lpwstr>
      </vt:variant>
      <vt:variant>
        <vt:i4>1507384</vt:i4>
      </vt:variant>
      <vt:variant>
        <vt:i4>224</vt:i4>
      </vt:variant>
      <vt:variant>
        <vt:i4>0</vt:i4>
      </vt:variant>
      <vt:variant>
        <vt:i4>5</vt:i4>
      </vt:variant>
      <vt:variant>
        <vt:lpwstr/>
      </vt:variant>
      <vt:variant>
        <vt:lpwstr>_Toc178696872</vt:lpwstr>
      </vt:variant>
      <vt:variant>
        <vt:i4>1507384</vt:i4>
      </vt:variant>
      <vt:variant>
        <vt:i4>218</vt:i4>
      </vt:variant>
      <vt:variant>
        <vt:i4>0</vt:i4>
      </vt:variant>
      <vt:variant>
        <vt:i4>5</vt:i4>
      </vt:variant>
      <vt:variant>
        <vt:lpwstr/>
      </vt:variant>
      <vt:variant>
        <vt:lpwstr>_Toc178696871</vt:lpwstr>
      </vt:variant>
      <vt:variant>
        <vt:i4>1507384</vt:i4>
      </vt:variant>
      <vt:variant>
        <vt:i4>212</vt:i4>
      </vt:variant>
      <vt:variant>
        <vt:i4>0</vt:i4>
      </vt:variant>
      <vt:variant>
        <vt:i4>5</vt:i4>
      </vt:variant>
      <vt:variant>
        <vt:lpwstr/>
      </vt:variant>
      <vt:variant>
        <vt:lpwstr>_Toc178696870</vt:lpwstr>
      </vt:variant>
      <vt:variant>
        <vt:i4>1441848</vt:i4>
      </vt:variant>
      <vt:variant>
        <vt:i4>206</vt:i4>
      </vt:variant>
      <vt:variant>
        <vt:i4>0</vt:i4>
      </vt:variant>
      <vt:variant>
        <vt:i4>5</vt:i4>
      </vt:variant>
      <vt:variant>
        <vt:lpwstr/>
      </vt:variant>
      <vt:variant>
        <vt:lpwstr>_Toc178696869</vt:lpwstr>
      </vt:variant>
      <vt:variant>
        <vt:i4>1441848</vt:i4>
      </vt:variant>
      <vt:variant>
        <vt:i4>200</vt:i4>
      </vt:variant>
      <vt:variant>
        <vt:i4>0</vt:i4>
      </vt:variant>
      <vt:variant>
        <vt:i4>5</vt:i4>
      </vt:variant>
      <vt:variant>
        <vt:lpwstr/>
      </vt:variant>
      <vt:variant>
        <vt:lpwstr>_Toc178696868</vt:lpwstr>
      </vt:variant>
      <vt:variant>
        <vt:i4>1441848</vt:i4>
      </vt:variant>
      <vt:variant>
        <vt:i4>194</vt:i4>
      </vt:variant>
      <vt:variant>
        <vt:i4>0</vt:i4>
      </vt:variant>
      <vt:variant>
        <vt:i4>5</vt:i4>
      </vt:variant>
      <vt:variant>
        <vt:lpwstr/>
      </vt:variant>
      <vt:variant>
        <vt:lpwstr>_Toc178696867</vt:lpwstr>
      </vt:variant>
      <vt:variant>
        <vt:i4>1441848</vt:i4>
      </vt:variant>
      <vt:variant>
        <vt:i4>188</vt:i4>
      </vt:variant>
      <vt:variant>
        <vt:i4>0</vt:i4>
      </vt:variant>
      <vt:variant>
        <vt:i4>5</vt:i4>
      </vt:variant>
      <vt:variant>
        <vt:lpwstr/>
      </vt:variant>
      <vt:variant>
        <vt:lpwstr>_Toc178696866</vt:lpwstr>
      </vt:variant>
      <vt:variant>
        <vt:i4>1441848</vt:i4>
      </vt:variant>
      <vt:variant>
        <vt:i4>182</vt:i4>
      </vt:variant>
      <vt:variant>
        <vt:i4>0</vt:i4>
      </vt:variant>
      <vt:variant>
        <vt:i4>5</vt:i4>
      </vt:variant>
      <vt:variant>
        <vt:lpwstr/>
      </vt:variant>
      <vt:variant>
        <vt:lpwstr>_Toc178696865</vt:lpwstr>
      </vt:variant>
      <vt:variant>
        <vt:i4>1441848</vt:i4>
      </vt:variant>
      <vt:variant>
        <vt:i4>176</vt:i4>
      </vt:variant>
      <vt:variant>
        <vt:i4>0</vt:i4>
      </vt:variant>
      <vt:variant>
        <vt:i4>5</vt:i4>
      </vt:variant>
      <vt:variant>
        <vt:lpwstr/>
      </vt:variant>
      <vt:variant>
        <vt:lpwstr>_Toc178696864</vt:lpwstr>
      </vt:variant>
      <vt:variant>
        <vt:i4>1441848</vt:i4>
      </vt:variant>
      <vt:variant>
        <vt:i4>170</vt:i4>
      </vt:variant>
      <vt:variant>
        <vt:i4>0</vt:i4>
      </vt:variant>
      <vt:variant>
        <vt:i4>5</vt:i4>
      </vt:variant>
      <vt:variant>
        <vt:lpwstr/>
      </vt:variant>
      <vt:variant>
        <vt:lpwstr>_Toc178696863</vt:lpwstr>
      </vt:variant>
      <vt:variant>
        <vt:i4>1441848</vt:i4>
      </vt:variant>
      <vt:variant>
        <vt:i4>164</vt:i4>
      </vt:variant>
      <vt:variant>
        <vt:i4>0</vt:i4>
      </vt:variant>
      <vt:variant>
        <vt:i4>5</vt:i4>
      </vt:variant>
      <vt:variant>
        <vt:lpwstr/>
      </vt:variant>
      <vt:variant>
        <vt:lpwstr>_Toc178696862</vt:lpwstr>
      </vt:variant>
      <vt:variant>
        <vt:i4>1441848</vt:i4>
      </vt:variant>
      <vt:variant>
        <vt:i4>158</vt:i4>
      </vt:variant>
      <vt:variant>
        <vt:i4>0</vt:i4>
      </vt:variant>
      <vt:variant>
        <vt:i4>5</vt:i4>
      </vt:variant>
      <vt:variant>
        <vt:lpwstr/>
      </vt:variant>
      <vt:variant>
        <vt:lpwstr>_Toc178696861</vt:lpwstr>
      </vt:variant>
      <vt:variant>
        <vt:i4>1441848</vt:i4>
      </vt:variant>
      <vt:variant>
        <vt:i4>152</vt:i4>
      </vt:variant>
      <vt:variant>
        <vt:i4>0</vt:i4>
      </vt:variant>
      <vt:variant>
        <vt:i4>5</vt:i4>
      </vt:variant>
      <vt:variant>
        <vt:lpwstr/>
      </vt:variant>
      <vt:variant>
        <vt:lpwstr>_Toc178696860</vt:lpwstr>
      </vt:variant>
      <vt:variant>
        <vt:i4>1376312</vt:i4>
      </vt:variant>
      <vt:variant>
        <vt:i4>146</vt:i4>
      </vt:variant>
      <vt:variant>
        <vt:i4>0</vt:i4>
      </vt:variant>
      <vt:variant>
        <vt:i4>5</vt:i4>
      </vt:variant>
      <vt:variant>
        <vt:lpwstr/>
      </vt:variant>
      <vt:variant>
        <vt:lpwstr>_Toc178696859</vt:lpwstr>
      </vt:variant>
      <vt:variant>
        <vt:i4>1376312</vt:i4>
      </vt:variant>
      <vt:variant>
        <vt:i4>140</vt:i4>
      </vt:variant>
      <vt:variant>
        <vt:i4>0</vt:i4>
      </vt:variant>
      <vt:variant>
        <vt:i4>5</vt:i4>
      </vt:variant>
      <vt:variant>
        <vt:lpwstr/>
      </vt:variant>
      <vt:variant>
        <vt:lpwstr>_Toc178696858</vt:lpwstr>
      </vt:variant>
      <vt:variant>
        <vt:i4>1376312</vt:i4>
      </vt:variant>
      <vt:variant>
        <vt:i4>134</vt:i4>
      </vt:variant>
      <vt:variant>
        <vt:i4>0</vt:i4>
      </vt:variant>
      <vt:variant>
        <vt:i4>5</vt:i4>
      </vt:variant>
      <vt:variant>
        <vt:lpwstr/>
      </vt:variant>
      <vt:variant>
        <vt:lpwstr>_Toc178696857</vt:lpwstr>
      </vt:variant>
      <vt:variant>
        <vt:i4>1376312</vt:i4>
      </vt:variant>
      <vt:variant>
        <vt:i4>128</vt:i4>
      </vt:variant>
      <vt:variant>
        <vt:i4>0</vt:i4>
      </vt:variant>
      <vt:variant>
        <vt:i4>5</vt:i4>
      </vt:variant>
      <vt:variant>
        <vt:lpwstr/>
      </vt:variant>
      <vt:variant>
        <vt:lpwstr>_Toc178696856</vt:lpwstr>
      </vt:variant>
      <vt:variant>
        <vt:i4>1376312</vt:i4>
      </vt:variant>
      <vt:variant>
        <vt:i4>122</vt:i4>
      </vt:variant>
      <vt:variant>
        <vt:i4>0</vt:i4>
      </vt:variant>
      <vt:variant>
        <vt:i4>5</vt:i4>
      </vt:variant>
      <vt:variant>
        <vt:lpwstr/>
      </vt:variant>
      <vt:variant>
        <vt:lpwstr>_Toc178696855</vt:lpwstr>
      </vt:variant>
      <vt:variant>
        <vt:i4>1376312</vt:i4>
      </vt:variant>
      <vt:variant>
        <vt:i4>116</vt:i4>
      </vt:variant>
      <vt:variant>
        <vt:i4>0</vt:i4>
      </vt:variant>
      <vt:variant>
        <vt:i4>5</vt:i4>
      </vt:variant>
      <vt:variant>
        <vt:lpwstr/>
      </vt:variant>
      <vt:variant>
        <vt:lpwstr>_Toc178696854</vt:lpwstr>
      </vt:variant>
      <vt:variant>
        <vt:i4>1376312</vt:i4>
      </vt:variant>
      <vt:variant>
        <vt:i4>110</vt:i4>
      </vt:variant>
      <vt:variant>
        <vt:i4>0</vt:i4>
      </vt:variant>
      <vt:variant>
        <vt:i4>5</vt:i4>
      </vt:variant>
      <vt:variant>
        <vt:lpwstr/>
      </vt:variant>
      <vt:variant>
        <vt:lpwstr>_Toc178696853</vt:lpwstr>
      </vt:variant>
      <vt:variant>
        <vt:i4>1376312</vt:i4>
      </vt:variant>
      <vt:variant>
        <vt:i4>104</vt:i4>
      </vt:variant>
      <vt:variant>
        <vt:i4>0</vt:i4>
      </vt:variant>
      <vt:variant>
        <vt:i4>5</vt:i4>
      </vt:variant>
      <vt:variant>
        <vt:lpwstr/>
      </vt:variant>
      <vt:variant>
        <vt:lpwstr>_Toc178696852</vt:lpwstr>
      </vt:variant>
      <vt:variant>
        <vt:i4>1376312</vt:i4>
      </vt:variant>
      <vt:variant>
        <vt:i4>98</vt:i4>
      </vt:variant>
      <vt:variant>
        <vt:i4>0</vt:i4>
      </vt:variant>
      <vt:variant>
        <vt:i4>5</vt:i4>
      </vt:variant>
      <vt:variant>
        <vt:lpwstr/>
      </vt:variant>
      <vt:variant>
        <vt:lpwstr>_Toc178696851</vt:lpwstr>
      </vt:variant>
      <vt:variant>
        <vt:i4>1376312</vt:i4>
      </vt:variant>
      <vt:variant>
        <vt:i4>92</vt:i4>
      </vt:variant>
      <vt:variant>
        <vt:i4>0</vt:i4>
      </vt:variant>
      <vt:variant>
        <vt:i4>5</vt:i4>
      </vt:variant>
      <vt:variant>
        <vt:lpwstr/>
      </vt:variant>
      <vt:variant>
        <vt:lpwstr>_Toc178696850</vt:lpwstr>
      </vt:variant>
      <vt:variant>
        <vt:i4>1310776</vt:i4>
      </vt:variant>
      <vt:variant>
        <vt:i4>86</vt:i4>
      </vt:variant>
      <vt:variant>
        <vt:i4>0</vt:i4>
      </vt:variant>
      <vt:variant>
        <vt:i4>5</vt:i4>
      </vt:variant>
      <vt:variant>
        <vt:lpwstr/>
      </vt:variant>
      <vt:variant>
        <vt:lpwstr>_Toc178696849</vt:lpwstr>
      </vt:variant>
      <vt:variant>
        <vt:i4>1310776</vt:i4>
      </vt:variant>
      <vt:variant>
        <vt:i4>80</vt:i4>
      </vt:variant>
      <vt:variant>
        <vt:i4>0</vt:i4>
      </vt:variant>
      <vt:variant>
        <vt:i4>5</vt:i4>
      </vt:variant>
      <vt:variant>
        <vt:lpwstr/>
      </vt:variant>
      <vt:variant>
        <vt:lpwstr>_Toc178696848</vt:lpwstr>
      </vt:variant>
      <vt:variant>
        <vt:i4>1310776</vt:i4>
      </vt:variant>
      <vt:variant>
        <vt:i4>74</vt:i4>
      </vt:variant>
      <vt:variant>
        <vt:i4>0</vt:i4>
      </vt:variant>
      <vt:variant>
        <vt:i4>5</vt:i4>
      </vt:variant>
      <vt:variant>
        <vt:lpwstr/>
      </vt:variant>
      <vt:variant>
        <vt:lpwstr>_Toc178696847</vt:lpwstr>
      </vt:variant>
      <vt:variant>
        <vt:i4>1310776</vt:i4>
      </vt:variant>
      <vt:variant>
        <vt:i4>68</vt:i4>
      </vt:variant>
      <vt:variant>
        <vt:i4>0</vt:i4>
      </vt:variant>
      <vt:variant>
        <vt:i4>5</vt:i4>
      </vt:variant>
      <vt:variant>
        <vt:lpwstr/>
      </vt:variant>
      <vt:variant>
        <vt:lpwstr>_Toc178696846</vt:lpwstr>
      </vt:variant>
      <vt:variant>
        <vt:i4>1310776</vt:i4>
      </vt:variant>
      <vt:variant>
        <vt:i4>62</vt:i4>
      </vt:variant>
      <vt:variant>
        <vt:i4>0</vt:i4>
      </vt:variant>
      <vt:variant>
        <vt:i4>5</vt:i4>
      </vt:variant>
      <vt:variant>
        <vt:lpwstr/>
      </vt:variant>
      <vt:variant>
        <vt:lpwstr>_Toc178696845</vt:lpwstr>
      </vt:variant>
      <vt:variant>
        <vt:i4>1310776</vt:i4>
      </vt:variant>
      <vt:variant>
        <vt:i4>56</vt:i4>
      </vt:variant>
      <vt:variant>
        <vt:i4>0</vt:i4>
      </vt:variant>
      <vt:variant>
        <vt:i4>5</vt:i4>
      </vt:variant>
      <vt:variant>
        <vt:lpwstr/>
      </vt:variant>
      <vt:variant>
        <vt:lpwstr>_Toc178696844</vt:lpwstr>
      </vt:variant>
      <vt:variant>
        <vt:i4>1310776</vt:i4>
      </vt:variant>
      <vt:variant>
        <vt:i4>50</vt:i4>
      </vt:variant>
      <vt:variant>
        <vt:i4>0</vt:i4>
      </vt:variant>
      <vt:variant>
        <vt:i4>5</vt:i4>
      </vt:variant>
      <vt:variant>
        <vt:lpwstr/>
      </vt:variant>
      <vt:variant>
        <vt:lpwstr>_Toc178696843</vt:lpwstr>
      </vt:variant>
      <vt:variant>
        <vt:i4>1310776</vt:i4>
      </vt:variant>
      <vt:variant>
        <vt:i4>44</vt:i4>
      </vt:variant>
      <vt:variant>
        <vt:i4>0</vt:i4>
      </vt:variant>
      <vt:variant>
        <vt:i4>5</vt:i4>
      </vt:variant>
      <vt:variant>
        <vt:lpwstr/>
      </vt:variant>
      <vt:variant>
        <vt:lpwstr>_Toc178696842</vt:lpwstr>
      </vt:variant>
      <vt:variant>
        <vt:i4>1310776</vt:i4>
      </vt:variant>
      <vt:variant>
        <vt:i4>38</vt:i4>
      </vt:variant>
      <vt:variant>
        <vt:i4>0</vt:i4>
      </vt:variant>
      <vt:variant>
        <vt:i4>5</vt:i4>
      </vt:variant>
      <vt:variant>
        <vt:lpwstr/>
      </vt:variant>
      <vt:variant>
        <vt:lpwstr>_Toc178696841</vt:lpwstr>
      </vt:variant>
      <vt:variant>
        <vt:i4>1310776</vt:i4>
      </vt:variant>
      <vt:variant>
        <vt:i4>32</vt:i4>
      </vt:variant>
      <vt:variant>
        <vt:i4>0</vt:i4>
      </vt:variant>
      <vt:variant>
        <vt:i4>5</vt:i4>
      </vt:variant>
      <vt:variant>
        <vt:lpwstr/>
      </vt:variant>
      <vt:variant>
        <vt:lpwstr>_Toc178696840</vt:lpwstr>
      </vt:variant>
      <vt:variant>
        <vt:i4>1245240</vt:i4>
      </vt:variant>
      <vt:variant>
        <vt:i4>26</vt:i4>
      </vt:variant>
      <vt:variant>
        <vt:i4>0</vt:i4>
      </vt:variant>
      <vt:variant>
        <vt:i4>5</vt:i4>
      </vt:variant>
      <vt:variant>
        <vt:lpwstr/>
      </vt:variant>
      <vt:variant>
        <vt:lpwstr>_Toc178696839</vt:lpwstr>
      </vt:variant>
      <vt:variant>
        <vt:i4>1245240</vt:i4>
      </vt:variant>
      <vt:variant>
        <vt:i4>20</vt:i4>
      </vt:variant>
      <vt:variant>
        <vt:i4>0</vt:i4>
      </vt:variant>
      <vt:variant>
        <vt:i4>5</vt:i4>
      </vt:variant>
      <vt:variant>
        <vt:lpwstr/>
      </vt:variant>
      <vt:variant>
        <vt:lpwstr>_Toc178696838</vt:lpwstr>
      </vt:variant>
      <vt:variant>
        <vt:i4>1245240</vt:i4>
      </vt:variant>
      <vt:variant>
        <vt:i4>14</vt:i4>
      </vt:variant>
      <vt:variant>
        <vt:i4>0</vt:i4>
      </vt:variant>
      <vt:variant>
        <vt:i4>5</vt:i4>
      </vt:variant>
      <vt:variant>
        <vt:lpwstr/>
      </vt:variant>
      <vt:variant>
        <vt:lpwstr>_Toc178696837</vt:lpwstr>
      </vt:variant>
      <vt:variant>
        <vt:i4>1245240</vt:i4>
      </vt:variant>
      <vt:variant>
        <vt:i4>8</vt:i4>
      </vt:variant>
      <vt:variant>
        <vt:i4>0</vt:i4>
      </vt:variant>
      <vt:variant>
        <vt:i4>5</vt:i4>
      </vt:variant>
      <vt:variant>
        <vt:lpwstr/>
      </vt:variant>
      <vt:variant>
        <vt:lpwstr>_Toc178696836</vt:lpwstr>
      </vt:variant>
      <vt:variant>
        <vt:i4>1245240</vt:i4>
      </vt:variant>
      <vt:variant>
        <vt:i4>2</vt:i4>
      </vt:variant>
      <vt:variant>
        <vt:i4>0</vt:i4>
      </vt:variant>
      <vt:variant>
        <vt:i4>5</vt:i4>
      </vt:variant>
      <vt:variant>
        <vt:lpwstr/>
      </vt:variant>
      <vt:variant>
        <vt:lpwstr>_Toc178696835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 Lorraine</dc:creator>
  <cp:keywords/>
  <dc:description/>
  <cp:lastModifiedBy>BERNIER Quentin</cp:lastModifiedBy>
  <cp:revision>51</cp:revision>
  <dcterms:created xsi:type="dcterms:W3CDTF">2024-12-05T11:28:00Z</dcterms:created>
  <dcterms:modified xsi:type="dcterms:W3CDTF">2024-12-11T09:25:00Z</dcterms:modified>
</cp:coreProperties>
</file>