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2A1D8D4F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EB4491">
        <w:rPr>
          <w:rFonts w:ascii="Arial" w:hAnsi="Arial" w:cs="Arial"/>
          <w:b/>
          <w:bCs/>
          <w:sz w:val="22"/>
          <w:szCs w:val="22"/>
        </w:rPr>
        <w:t>7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1E1CEBC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B1B95">
        <w:rPr>
          <w:rFonts w:ascii="Arial" w:hAnsi="Arial" w:cs="Arial"/>
          <w:b/>
          <w:bCs/>
          <w:sz w:val="22"/>
          <w:szCs w:val="22"/>
        </w:rPr>
        <w:t>Abattage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B1B95">
        <w:rPr>
          <w:rFonts w:ascii="Arial" w:hAnsi="Arial" w:cs="Arial"/>
          <w:b/>
          <w:bCs/>
          <w:sz w:val="22"/>
          <w:szCs w:val="22"/>
        </w:rPr>
        <w:t>façonnage manuel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s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et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3B1B95">
        <w:rPr>
          <w:rFonts w:ascii="Arial" w:hAnsi="Arial" w:cs="Arial"/>
          <w:b/>
          <w:bCs/>
          <w:sz w:val="22"/>
          <w:szCs w:val="22"/>
        </w:rPr>
        <w:t>boi</w:t>
      </w:r>
      <w:r w:rsidRPr="003B1B95">
        <w:rPr>
          <w:rFonts w:ascii="Arial" w:hAnsi="Arial" w:cs="Arial"/>
          <w:b/>
          <w:bCs/>
          <w:sz w:val="22"/>
          <w:szCs w:val="22"/>
        </w:rPr>
        <w:t>s résineux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20E8B870" w:rsidR="009E4E52" w:rsidRDefault="00EB4491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EB4491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C858EC9" wp14:editId="0CB41225">
            <wp:extent cx="1646641" cy="2038028"/>
            <wp:effectExtent l="0" t="0" r="0" b="635"/>
            <wp:docPr id="833385797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801" cy="2045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8E5E1" w14:textId="13BF924A" w:rsidR="009078A5" w:rsidRPr="009078A5" w:rsidRDefault="009078A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9078A5">
        <w:rPr>
          <w:rFonts w:ascii="Arial" w:hAnsi="Arial" w:cs="Arial"/>
          <w:b/>
          <w:bCs/>
          <w:sz w:val="22"/>
          <w:szCs w:val="22"/>
        </w:rPr>
        <w:t xml:space="preserve">ecteur </w:t>
      </w:r>
      <w:r w:rsidR="00EB4491" w:rsidRPr="00EB4491">
        <w:rPr>
          <w:rFonts w:ascii="Arial" w:hAnsi="Arial" w:cs="Arial"/>
          <w:b/>
          <w:bCs/>
          <w:sz w:val="22"/>
          <w:szCs w:val="22"/>
        </w:rPr>
        <w:t>des unités territoriales de Belledonne-Lauzière et Modane</w:t>
      </w:r>
    </w:p>
    <w:p w14:paraId="7AF7E9A7" w14:textId="77777777" w:rsidR="00CB41E1" w:rsidRPr="002B603F" w:rsidRDefault="00CB41E1" w:rsidP="00CB41E1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bookmarkStart w:id="0" w:name="_Hlk179384334"/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60DC355C" w14:textId="77777777" w:rsidR="00CB41E1" w:rsidRDefault="00CB41E1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6E9DE6" w14:textId="76ACDE61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D21325" w14:textId="550D1A36" w:rsidR="009E4E52" w:rsidRDefault="009E4E52" w:rsidP="009E4E5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p w14:paraId="365382A4" w14:textId="77777777" w:rsidR="009E4E52" w:rsidRDefault="009E4E52" w:rsidP="005D4E9C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783F1FA8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sous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44A1A81A" w:rsidR="00F17046" w:rsidRPr="006F446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D3E8D" w:rsidRPr="006F446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6F4462">
              <w:rPr>
                <w:sz w:val="22"/>
                <w:szCs w:val="22"/>
              </w:rPr>
              <w:t>Evalcoupe</w:t>
            </w:r>
            <w:proofErr w:type="spellEnd"/>
            <w:r w:rsidR="001D3E8D" w:rsidRPr="006F4462">
              <w:rPr>
                <w:sz w:val="22"/>
                <w:szCs w:val="22"/>
              </w:rPr>
              <w:t xml:space="preserve"> par mètre cube (m</w:t>
            </w:r>
            <w:r w:rsidR="001D3E8D" w:rsidRPr="006F4462">
              <w:rPr>
                <w:sz w:val="22"/>
                <w:szCs w:val="22"/>
                <w:vertAlign w:val="superscript"/>
              </w:rPr>
              <w:t>3</w:t>
            </w:r>
            <w:r w:rsidR="001D3E8D" w:rsidRPr="006F4462">
              <w:rPr>
                <w:sz w:val="22"/>
                <w:szCs w:val="22"/>
              </w:rPr>
              <w:t xml:space="preserve">) </w:t>
            </w:r>
            <w:r w:rsidR="001D3E8D" w:rsidRPr="00D372A7">
              <w:rPr>
                <w:sz w:val="22"/>
                <w:szCs w:val="22"/>
              </w:rPr>
              <w:t>sous écorce</w:t>
            </w:r>
            <w:r w:rsidR="00D372A7" w:rsidRPr="00D372A7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C886AE4" w14:textId="77777777" w:rsidR="009E4E52" w:rsidRDefault="009E4E52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lastRenderedPageBreak/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46437E" w14:paraId="31640771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4BD72546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2F37A7C1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6DF76E6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3DE742BE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17BDC965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350FA064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647C1B54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 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519C2FD3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DB7809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DB7809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4823C0A1" w14:textId="77777777" w:rsidR="002B603F" w:rsidRPr="00F75A09" w:rsidRDefault="002B603F" w:rsidP="009E4E52">
      <w:pPr>
        <w:pStyle w:val="texte1"/>
        <w:rPr>
          <w:b/>
          <w:sz w:val="20"/>
        </w:rPr>
      </w:pPr>
    </w:p>
    <w:sectPr w:rsidR="002B603F" w:rsidRPr="00F75A09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2D84ECB0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EB4491">
            <w:rPr>
              <w:rFonts w:ascii="Arial" w:hAnsi="Arial" w:cs="Arial"/>
              <w:b/>
              <w:bCs/>
              <w:sz w:val="20"/>
            </w:rPr>
            <w:t>7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364DE0BF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Sur écorce dans le cas de produits feuillus.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63E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680D"/>
    <w:rsid w:val="003B1363"/>
    <w:rsid w:val="003B1B95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50F7"/>
    <w:rsid w:val="004A70A9"/>
    <w:rsid w:val="004B12DB"/>
    <w:rsid w:val="004B21F2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77D0D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607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55E5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675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2C33"/>
    <w:rsid w:val="009039D4"/>
    <w:rsid w:val="00904DD6"/>
    <w:rsid w:val="009078A5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6E85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1D8A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EA2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3931"/>
    <w:rsid w:val="00C34D1E"/>
    <w:rsid w:val="00C35593"/>
    <w:rsid w:val="00C359D7"/>
    <w:rsid w:val="00C368BA"/>
    <w:rsid w:val="00C40C9A"/>
    <w:rsid w:val="00C41027"/>
    <w:rsid w:val="00C41585"/>
    <w:rsid w:val="00C4669D"/>
    <w:rsid w:val="00C50C96"/>
    <w:rsid w:val="00C53FCB"/>
    <w:rsid w:val="00C5455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41E1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7E4F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B7809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5A8"/>
    <w:rsid w:val="00EB373D"/>
    <w:rsid w:val="00EB4491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3</cp:revision>
  <cp:lastPrinted>2024-12-06T08:08:00Z</cp:lastPrinted>
  <dcterms:created xsi:type="dcterms:W3CDTF">2024-12-06T14:10:00Z</dcterms:created>
  <dcterms:modified xsi:type="dcterms:W3CDTF">2024-12-12T08:38:00Z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