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807" w:rsidRDefault="00BC7807" w:rsidP="00BC7807">
      <w:pPr>
        <w:jc w:val="center"/>
        <w:rPr>
          <w:b/>
          <w:sz w:val="28"/>
        </w:rPr>
      </w:pPr>
      <w:r>
        <w:rPr>
          <w:b/>
          <w:sz w:val="28"/>
        </w:rPr>
        <w:t>MARCHES PUBLICS DE TRAVAUX</w:t>
      </w:r>
    </w:p>
    <w:p w:rsidR="00BC7807" w:rsidRDefault="00BC7807" w:rsidP="00BC7807">
      <w:pPr>
        <w:rPr>
          <w:b/>
          <w:sz w:val="28"/>
        </w:rPr>
      </w:pPr>
    </w:p>
    <w:p w:rsidR="00BC7807" w:rsidRDefault="00BC7807" w:rsidP="00BC7807">
      <w:pPr>
        <w:rPr>
          <w:b/>
          <w:sz w:val="28"/>
        </w:rPr>
      </w:pPr>
    </w:p>
    <w:p w:rsidR="00BC7807" w:rsidRDefault="00BC7807" w:rsidP="00BC7807">
      <w:pPr>
        <w:pStyle w:val="Niveau2"/>
        <w:jc w:val="center"/>
      </w:pPr>
      <w:r>
        <w:t>Direction du Patrimoine Immobilier / Direction Informatique</w:t>
      </w:r>
    </w:p>
    <w:p w:rsidR="00BC7807" w:rsidRDefault="00BC7807" w:rsidP="00BC7807">
      <w:pPr>
        <w:jc w:val="center"/>
        <w:rPr>
          <w:b/>
        </w:rPr>
      </w:pPr>
      <w:r>
        <w:rPr>
          <w:b/>
        </w:rPr>
        <w:t>Département des Contrats Immobiliers</w:t>
      </w:r>
    </w:p>
    <w:p w:rsidR="00BC7807" w:rsidRDefault="00BC7807" w:rsidP="00BC7807">
      <w:pPr>
        <w:rPr>
          <w:b/>
        </w:rPr>
      </w:pPr>
    </w:p>
    <w:p w:rsidR="00BC7807" w:rsidRDefault="00BC7807" w:rsidP="00BC7807">
      <w:pPr>
        <w:rPr>
          <w:b/>
        </w:rPr>
      </w:pPr>
    </w:p>
    <w:p w:rsidR="00BC7807" w:rsidRDefault="00BC7807" w:rsidP="00BC7807">
      <w:pPr>
        <w:rPr>
          <w:b/>
        </w:rPr>
      </w:pPr>
    </w:p>
    <w:p w:rsidR="00BC7807" w:rsidRDefault="00BC7807" w:rsidP="00BC7807">
      <w:pPr>
        <w:jc w:val="center"/>
      </w:pPr>
      <w:r>
        <w:rPr>
          <w:noProof/>
          <w:lang w:eastAsia="fr-FR"/>
        </w:rPr>
        <w:drawing>
          <wp:inline distT="0" distB="0" distL="0" distR="0">
            <wp:extent cx="4283075" cy="1371600"/>
            <wp:effectExtent l="0" t="0" r="3175" b="0"/>
            <wp:docPr id="1" name="Image 1" descr="Université de Strasbourg">
              <a:hlinkClick xmlns:a="http://schemas.openxmlformats.org/drawingml/2006/main" r:id="rId8" tooltip="&quot;Université de&#10;            Strasbourg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Université de Strasbourg">
                      <a:hlinkClick r:id="rId8" tooltip="&quot;Université de&#10;            Strasbourg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307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7807" w:rsidRDefault="00BC7807" w:rsidP="00BC7807"/>
    <w:p w:rsidR="00BC7807" w:rsidRDefault="00BC7807" w:rsidP="00BC7807"/>
    <w:p w:rsidR="00BC7807" w:rsidRDefault="00BC7807" w:rsidP="00BC7807">
      <w:r>
        <w:rPr>
          <w:noProof/>
          <w:lang w:eastAsia="fr-FR"/>
        </w:rPr>
        <mc:AlternateContent>
          <mc:Choice Requires="wps">
            <w:drawing>
              <wp:anchor distT="0" distB="0" distL="90170" distR="90170" simplePos="0" relativeHeight="251658240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ragraph">
                  <wp:posOffset>635</wp:posOffset>
                </wp:positionV>
                <wp:extent cx="13970" cy="178435"/>
                <wp:effectExtent l="1270" t="4445" r="3810" b="0"/>
                <wp:wrapTopAndBottom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" cy="178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7807" w:rsidRDefault="00BC7807" w:rsidP="00BC780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.05pt;width:1.1pt;height:14.05pt;z-index:251658240;visibility:visible;mso-wrap-style:square;mso-width-percent:0;mso-height-percent:0;mso-wrap-distance-left:7.1pt;mso-wrap-distance-top:0;mso-wrap-distance-right:7.1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Y67fQIAAAIFAAAOAAAAZHJzL2Uyb0RvYy54bWysVMlu2zAQvRfoPxC8O1oqJ5YQOchSFwXS&#10;BUh76Y0WKYsoxWFJ2lJa9N87pGwn6QIURXWghuTw8c28GZ5fjL0iO2GdBF3T7CSlROgGuNSbmn78&#10;sJotKHGeac4UaFHTe+HoxfL5s/PBVCKHDhQXliCIdtVgatp5b6okcU0neuZOwAiNmy3Ynnmc2k3C&#10;LRsQvVdJnqanyQCWGwuNcA5Xb6ZNuoz4bSsa/65tnfBE1RS5+TjaOK7DmCzPWbWxzHSy2dNg/8Ci&#10;Z1LjpUeoG+YZ2Vr5C1QvGwsOWn/SQJ9A28pGxBgwmiz9KZq7jhkRY8HkOHNMk/t/sM3b3XtLJK9p&#10;TolmPUr0CYUiXBAvRi9IHlI0GFeh551BXz9ewYhSx3CduYXmsyMarjumN+LSWhg6wThSzMLJ5NHR&#10;CccFkPXwBjjexbYeItDY2j7kDzNCEB2luj/KgzxIE658UZ7hRoM72dmieDGPF7DqcNZY518J6Ekw&#10;ampR/IjNdrfOBy6sOriEqxwoyVdSqTixm/W1smTHsFBW8dujP3FTOjhrCMcmxGkFKeIdYS+QjcJ/&#10;K7O8SK/ycrY6XZzNilUxnyH/xSzNyqvyNC3K4mb1PRDMiqqTnAt9KzHzUy/g4t+JvG+HqXxiGZKh&#10;puU8n08C/THINH6/C7KXHntSyb6mi6MTq4KsLzXHsFnlmVSTnTylH7OMOTj8Y1ZiEQTdpwrw43pE&#10;lFAZa+D3WA4WUC+UFh8SNDqwXykZsClr6r5smRWUqNcaSyp08MGwB2N9MJhu8GhNPSWTee2nTt8a&#10;KzcdIk9Fq+ESy66VsSYeWOyLFRstkt8/CqGTH8+j18PTtfwBAAD//wMAUEsDBBQABgAIAAAAIQCB&#10;jLp52AAAAAIBAAAPAAAAZHJzL2Rvd25yZXYueG1sTI9BT8MwDIXvSPyHyEhcEEvJYZpK0wk2uMFh&#10;Y9rZa0xb0ThVk67dv8c7wcl6ftZ7n4v17Dt1piG2gS08LTJQxFVwLdcWDl/vjytQMSE77AKThQtF&#10;WJe3NwXmLky8o/M+1UpCOOZooUmpz7WOVUMe4yL0xOJ9h8FjEjnU2g04SbjvtMmypfbYsjQ02NOm&#10;oepnP3oLy+0wTjvePGwPbx/42dfm+Ho5Wnt/N788g0o0p79juOILOpTCdAoju6g6C/JIum6VeMaA&#10;OslYGdBlof+jl78AAAD//wMAUEsBAi0AFAAGAAgAAAAhALaDOJL+AAAA4QEAABMAAAAAAAAAAAAA&#10;AAAAAAAAAFtDb250ZW50X1R5cGVzXS54bWxQSwECLQAUAAYACAAAACEAOP0h/9YAAACUAQAACwAA&#10;AAAAAAAAAAAAAAAvAQAAX3JlbHMvLnJlbHNQSwECLQAUAAYACAAAACEAlg2Ou30CAAACBQAADgAA&#10;AAAAAAAAAAAAAAAuAgAAZHJzL2Uyb0RvYy54bWxQSwECLQAUAAYACAAAACEAgYy6edgAAAACAQAA&#10;DwAAAAAAAAAAAAAAAADXBAAAZHJzL2Rvd25yZXYueG1sUEsFBgAAAAAEAAQA8wAAANwFAAAAAA==&#10;" stroked="f">
                <v:textbox inset="0,0,0,0">
                  <w:txbxContent>
                    <w:p w:rsidR="00BC7807" w:rsidRDefault="00BC7807" w:rsidP="00BC7807">
                      <w:pPr>
                        <w:jc w:val="cent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C7807" w:rsidRDefault="00BC7807" w:rsidP="00BC7807">
      <w:pPr>
        <w:pBdr>
          <w:top w:val="double" w:sz="12" w:space="1" w:color="000000" w:shadow="1"/>
          <w:left w:val="double" w:sz="12" w:space="1" w:color="000000" w:shadow="1"/>
          <w:bottom w:val="double" w:sz="12" w:space="1" w:color="000000" w:shadow="1"/>
          <w:right w:val="double" w:sz="12" w:space="1" w:color="000000" w:shadow="1"/>
        </w:pBdr>
        <w:jc w:val="center"/>
        <w:rPr>
          <w:sz w:val="28"/>
        </w:rPr>
      </w:pPr>
      <w:r>
        <w:rPr>
          <w:b/>
          <w:caps/>
          <w:color w:val="000000"/>
          <w:sz w:val="32"/>
        </w:rPr>
        <w:t>Marché de maintenance et travaux associés</w:t>
      </w:r>
    </w:p>
    <w:p w:rsidR="00BC7807" w:rsidRDefault="00BC7807" w:rsidP="00BC7807">
      <w:pPr>
        <w:rPr>
          <w:sz w:val="28"/>
        </w:rPr>
      </w:pPr>
    </w:p>
    <w:p w:rsidR="00BC7807" w:rsidRDefault="00BC7807" w:rsidP="00BC7807">
      <w:pPr>
        <w:rPr>
          <w:sz w:val="28"/>
        </w:rPr>
      </w:pPr>
    </w:p>
    <w:p w:rsidR="00BC7807" w:rsidRDefault="00BC7807" w:rsidP="00BC7807">
      <w:pPr>
        <w:jc w:val="center"/>
        <w:rPr>
          <w:b/>
          <w:color w:val="808080"/>
          <w:sz w:val="40"/>
          <w:u w:val="single"/>
        </w:rPr>
      </w:pPr>
    </w:p>
    <w:p w:rsidR="00BC7807" w:rsidRDefault="00BC7807" w:rsidP="00BC7807">
      <w:pPr>
        <w:jc w:val="center"/>
        <w:rPr>
          <w:b/>
          <w:color w:val="808080"/>
          <w:sz w:val="40"/>
          <w:u w:val="single"/>
        </w:rPr>
      </w:pPr>
    </w:p>
    <w:p w:rsidR="00BC7807" w:rsidRDefault="00BC7807" w:rsidP="00BC7807">
      <w:pPr>
        <w:jc w:val="center"/>
        <w:rPr>
          <w:b/>
          <w:color w:val="808080"/>
          <w:sz w:val="40"/>
          <w:u w:val="single"/>
        </w:rPr>
      </w:pPr>
    </w:p>
    <w:p w:rsidR="00BC7807" w:rsidRDefault="00BC7807" w:rsidP="00BC7807">
      <w:pPr>
        <w:jc w:val="center"/>
        <w:rPr>
          <w:b/>
          <w:color w:val="808080"/>
          <w:sz w:val="40"/>
          <w:u w:val="single"/>
        </w:rPr>
      </w:pPr>
    </w:p>
    <w:p w:rsidR="00BC7807" w:rsidRDefault="00BC7807" w:rsidP="00BC7807">
      <w:pPr>
        <w:jc w:val="center"/>
        <w:rPr>
          <w:b/>
          <w:color w:val="808080"/>
          <w:sz w:val="40"/>
          <w:u w:val="single"/>
        </w:rPr>
      </w:pPr>
    </w:p>
    <w:p w:rsidR="00BC7807" w:rsidRDefault="00BC7807" w:rsidP="00BC7807">
      <w:pPr>
        <w:jc w:val="center"/>
        <w:rPr>
          <w:b/>
          <w:color w:val="808080"/>
          <w:sz w:val="40"/>
          <w:u w:val="single"/>
        </w:rPr>
      </w:pPr>
    </w:p>
    <w:p w:rsidR="00BC7807" w:rsidRDefault="00BC7807" w:rsidP="00BC7807">
      <w:pPr>
        <w:jc w:val="center"/>
        <w:rPr>
          <w:b/>
          <w:color w:val="808080"/>
          <w:sz w:val="40"/>
          <w:u w:val="single"/>
        </w:rPr>
      </w:pPr>
    </w:p>
    <w:p w:rsidR="00BC7807" w:rsidRDefault="00BC7807" w:rsidP="00BC7807">
      <w:pPr>
        <w:jc w:val="center"/>
        <w:rPr>
          <w:b/>
          <w:color w:val="808080"/>
          <w:sz w:val="40"/>
          <w:u w:val="single"/>
        </w:rPr>
      </w:pPr>
    </w:p>
    <w:p w:rsidR="00BC7807" w:rsidRDefault="00BC7807" w:rsidP="00BC7807">
      <w:pPr>
        <w:jc w:val="center"/>
        <w:rPr>
          <w:b/>
          <w:color w:val="808080"/>
          <w:sz w:val="40"/>
          <w:u w:val="single"/>
        </w:rPr>
      </w:pPr>
    </w:p>
    <w:p w:rsidR="00BC7807" w:rsidRDefault="00BC7807" w:rsidP="00BC7807">
      <w:pPr>
        <w:jc w:val="center"/>
        <w:rPr>
          <w:b/>
          <w:color w:val="808080"/>
          <w:sz w:val="40"/>
          <w:u w:val="single"/>
        </w:rPr>
      </w:pPr>
    </w:p>
    <w:p w:rsidR="00BC7807" w:rsidRDefault="00BC7807" w:rsidP="00BC7807">
      <w:pPr>
        <w:jc w:val="center"/>
        <w:rPr>
          <w:b/>
          <w:color w:val="808080"/>
          <w:sz w:val="40"/>
          <w:u w:val="single"/>
        </w:rPr>
      </w:pPr>
    </w:p>
    <w:p w:rsidR="00BC7807" w:rsidRDefault="00BC7807" w:rsidP="00BC7807">
      <w:pPr>
        <w:jc w:val="center"/>
        <w:rPr>
          <w:b/>
          <w:color w:val="808080"/>
          <w:sz w:val="40"/>
          <w:u w:val="single"/>
        </w:rPr>
      </w:pPr>
    </w:p>
    <w:p w:rsidR="00BC7807" w:rsidRPr="00D05DD9" w:rsidRDefault="0032751D" w:rsidP="00BC7807">
      <w:pPr>
        <w:jc w:val="center"/>
        <w:rPr>
          <w:b/>
          <w:color w:val="808080"/>
          <w:sz w:val="40"/>
          <w:u w:val="single"/>
        </w:rPr>
        <w:sectPr w:rsidR="00BC7807" w:rsidRPr="00D05DD9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1134" w:bottom="1137" w:left="1134" w:header="720" w:footer="567" w:gutter="0"/>
          <w:cols w:space="720"/>
          <w:docGrid w:linePitch="360"/>
        </w:sectPr>
      </w:pPr>
      <w:r>
        <w:rPr>
          <w:b/>
          <w:color w:val="808080"/>
          <w:sz w:val="40"/>
          <w:u w:val="single"/>
        </w:rPr>
        <w:t xml:space="preserve">LOT </w:t>
      </w:r>
      <w:r w:rsidR="009E72CC">
        <w:rPr>
          <w:b/>
          <w:color w:val="808080"/>
          <w:sz w:val="40"/>
          <w:u w:val="single"/>
        </w:rPr>
        <w:t>2</w:t>
      </w:r>
      <w:r w:rsidR="005E0CC1">
        <w:rPr>
          <w:b/>
          <w:color w:val="808080"/>
          <w:sz w:val="40"/>
          <w:u w:val="single"/>
        </w:rPr>
        <w:t xml:space="preserve"> </w:t>
      </w:r>
      <w:r w:rsidR="00BC7807">
        <w:rPr>
          <w:b/>
          <w:color w:val="808080"/>
          <w:sz w:val="40"/>
          <w:u w:val="single"/>
        </w:rPr>
        <w:t>- Exercice</w:t>
      </w:r>
      <w:r w:rsidR="00B31043">
        <w:rPr>
          <w:b/>
          <w:color w:val="808080"/>
          <w:sz w:val="40"/>
          <w:u w:val="single"/>
        </w:rPr>
        <w:t>s</w:t>
      </w:r>
      <w:r w:rsidR="00BC7807">
        <w:rPr>
          <w:b/>
          <w:color w:val="808080"/>
          <w:sz w:val="40"/>
          <w:u w:val="single"/>
        </w:rPr>
        <w:t xml:space="preserve"> de mise en situation</w:t>
      </w:r>
    </w:p>
    <w:p w:rsidR="00BC7807" w:rsidRDefault="00BC7807" w:rsidP="00BC7807">
      <w:pPr>
        <w:pStyle w:val="TitreTR1"/>
        <w:pageBreakBefore/>
      </w:pPr>
      <w:r>
        <w:lastRenderedPageBreak/>
        <w:t>Tab</w:t>
      </w:r>
      <w:bookmarkStart w:id="0" w:name="_GoBack"/>
      <w:bookmarkEnd w:id="0"/>
      <w:r>
        <w:t>le des matières</w:t>
      </w:r>
    </w:p>
    <w:p w:rsidR="00C56ED7" w:rsidRDefault="00C56ED7" w:rsidP="00C56ED7"/>
    <w:sdt>
      <w:sdtPr>
        <w:rPr>
          <w:rFonts w:ascii="Unistra A" w:eastAsia="Times New Roman" w:hAnsi="Unistra A" w:cs="Comic Sans MS"/>
          <w:color w:val="auto"/>
          <w:sz w:val="20"/>
          <w:szCs w:val="20"/>
          <w:lang w:eastAsia="zh-CN"/>
        </w:rPr>
        <w:id w:val="41290622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2A3E1D" w:rsidRDefault="002A3E1D">
          <w:pPr>
            <w:pStyle w:val="En-ttedetabledesmatires"/>
          </w:pPr>
        </w:p>
        <w:p w:rsidR="00EE318C" w:rsidRDefault="002A3E1D">
          <w:pPr>
            <w:pStyle w:val="TM1"/>
            <w:tabs>
              <w:tab w:val="left" w:pos="4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80750945" w:history="1">
            <w:r w:rsidR="00EE318C" w:rsidRPr="00512BB9">
              <w:rPr>
                <w:rStyle w:val="Lienhypertexte"/>
                <w:rFonts w:eastAsia="Wingdings"/>
                <w:noProof/>
              </w:rPr>
              <w:t>1.</w:t>
            </w:r>
            <w:r w:rsidR="00EE318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="00EE318C" w:rsidRPr="00512BB9">
              <w:rPr>
                <w:rStyle w:val="Lienhypertexte"/>
                <w:rFonts w:eastAsia="Wingdings"/>
                <w:noProof/>
              </w:rPr>
              <w:t>EXERCICE 1 : Résolution d’une panne CVC</w:t>
            </w:r>
            <w:r w:rsidR="00EE318C">
              <w:rPr>
                <w:noProof/>
                <w:webHidden/>
              </w:rPr>
              <w:tab/>
            </w:r>
            <w:r w:rsidR="00EE318C">
              <w:rPr>
                <w:noProof/>
                <w:webHidden/>
              </w:rPr>
              <w:fldChar w:fldCharType="begin"/>
            </w:r>
            <w:r w:rsidR="00EE318C">
              <w:rPr>
                <w:noProof/>
                <w:webHidden/>
              </w:rPr>
              <w:instrText xml:space="preserve"> PAGEREF _Toc180750945 \h </w:instrText>
            </w:r>
            <w:r w:rsidR="00EE318C">
              <w:rPr>
                <w:noProof/>
                <w:webHidden/>
              </w:rPr>
            </w:r>
            <w:r w:rsidR="00EE318C">
              <w:rPr>
                <w:noProof/>
                <w:webHidden/>
              </w:rPr>
              <w:fldChar w:fldCharType="separate"/>
            </w:r>
            <w:r w:rsidR="007D08DF">
              <w:rPr>
                <w:noProof/>
                <w:webHidden/>
              </w:rPr>
              <w:t>3</w:t>
            </w:r>
            <w:r w:rsidR="00EE318C">
              <w:rPr>
                <w:noProof/>
                <w:webHidden/>
              </w:rPr>
              <w:fldChar w:fldCharType="end"/>
            </w:r>
          </w:hyperlink>
        </w:p>
        <w:p w:rsidR="00EE318C" w:rsidRDefault="007D08DF">
          <w:pPr>
            <w:pStyle w:val="TM1"/>
            <w:tabs>
              <w:tab w:val="left" w:pos="4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80750946" w:history="1">
            <w:r w:rsidR="00EE318C" w:rsidRPr="00512BB9">
              <w:rPr>
                <w:rStyle w:val="Lienhypertexte"/>
                <w:rFonts w:eastAsia="Wingdings"/>
                <w:noProof/>
              </w:rPr>
              <w:t>2.</w:t>
            </w:r>
            <w:r w:rsidR="00EE318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="00EE318C" w:rsidRPr="00512BB9">
              <w:rPr>
                <w:rStyle w:val="Lienhypertexte"/>
                <w:rFonts w:eastAsia="Wingdings"/>
                <w:noProof/>
              </w:rPr>
              <w:t>EXERCICE 2 : Ascenseur non fonctionnel.</w:t>
            </w:r>
            <w:r w:rsidR="00EE318C">
              <w:rPr>
                <w:noProof/>
                <w:webHidden/>
              </w:rPr>
              <w:tab/>
            </w:r>
            <w:r w:rsidR="00EE318C">
              <w:rPr>
                <w:noProof/>
                <w:webHidden/>
              </w:rPr>
              <w:fldChar w:fldCharType="begin"/>
            </w:r>
            <w:r w:rsidR="00EE318C">
              <w:rPr>
                <w:noProof/>
                <w:webHidden/>
              </w:rPr>
              <w:instrText xml:space="preserve"> PAGEREF _Toc180750946 \h </w:instrText>
            </w:r>
            <w:r w:rsidR="00EE318C">
              <w:rPr>
                <w:noProof/>
                <w:webHidden/>
              </w:rPr>
            </w:r>
            <w:r w:rsidR="00EE318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E318C">
              <w:rPr>
                <w:noProof/>
                <w:webHidden/>
              </w:rPr>
              <w:fldChar w:fldCharType="end"/>
            </w:r>
          </w:hyperlink>
        </w:p>
        <w:p w:rsidR="002A3E1D" w:rsidRDefault="002A3E1D">
          <w:r>
            <w:rPr>
              <w:b/>
              <w:bCs/>
            </w:rPr>
            <w:fldChar w:fldCharType="end"/>
          </w:r>
        </w:p>
      </w:sdtContent>
    </w:sdt>
    <w:p w:rsidR="00BC7807" w:rsidRDefault="00BC7807">
      <w:pPr>
        <w:suppressAutoHyphens w:val="0"/>
        <w:spacing w:after="160" w:line="259" w:lineRule="auto"/>
        <w:jc w:val="left"/>
      </w:pPr>
    </w:p>
    <w:p w:rsidR="00472D57" w:rsidRDefault="00472D57">
      <w:pPr>
        <w:suppressAutoHyphens w:val="0"/>
        <w:spacing w:after="160" w:line="259" w:lineRule="auto"/>
        <w:jc w:val="left"/>
        <w:rPr>
          <w:rFonts w:eastAsia="Wingdings" w:cstheme="majorBidi"/>
          <w:color w:val="3720A2" w:themeColor="accent1" w:themeShade="BF"/>
          <w:sz w:val="32"/>
          <w:szCs w:val="32"/>
        </w:rPr>
      </w:pPr>
      <w:r>
        <w:rPr>
          <w:rFonts w:eastAsia="Wingdings"/>
        </w:rPr>
        <w:br w:type="page"/>
      </w:r>
    </w:p>
    <w:p w:rsidR="00BC7807" w:rsidRDefault="00BC7807" w:rsidP="00472D57">
      <w:pPr>
        <w:pStyle w:val="Titre1"/>
        <w:numPr>
          <w:ilvl w:val="0"/>
          <w:numId w:val="26"/>
        </w:numPr>
        <w:rPr>
          <w:rFonts w:eastAsia="Wingdings"/>
        </w:rPr>
      </w:pPr>
      <w:bookmarkStart w:id="1" w:name="_Toc180750945"/>
      <w:r w:rsidRPr="009705FB">
        <w:rPr>
          <w:rFonts w:eastAsia="Wingdings"/>
        </w:rPr>
        <w:lastRenderedPageBreak/>
        <w:t>EXERCICE </w:t>
      </w:r>
      <w:r w:rsidR="00472D57">
        <w:rPr>
          <w:rFonts w:eastAsia="Wingdings"/>
        </w:rPr>
        <w:t xml:space="preserve">1 </w:t>
      </w:r>
      <w:r w:rsidRPr="009705FB">
        <w:rPr>
          <w:rFonts w:eastAsia="Wingdings"/>
        </w:rPr>
        <w:t xml:space="preserve">: </w:t>
      </w:r>
      <w:r w:rsidR="009E72CC">
        <w:rPr>
          <w:rFonts w:eastAsia="Wingdings"/>
        </w:rPr>
        <w:t>Résolution d’une panne CVC</w:t>
      </w:r>
      <w:bookmarkEnd w:id="1"/>
    </w:p>
    <w:p w:rsidR="00472D57" w:rsidRPr="00472D57" w:rsidRDefault="00472D57" w:rsidP="00472D57">
      <w:pPr>
        <w:rPr>
          <w:rFonts w:eastAsia="Wingdings"/>
        </w:rPr>
      </w:pPr>
    </w:p>
    <w:p w:rsidR="00BC7807" w:rsidRPr="009705FB" w:rsidRDefault="00BC7807" w:rsidP="00BC7807">
      <w:pPr>
        <w:rPr>
          <w:rFonts w:eastAsia="Wingdings" w:cs="Arial"/>
          <w:i/>
        </w:rPr>
      </w:pPr>
      <w:r w:rsidRPr="009705FB">
        <w:rPr>
          <w:rFonts w:eastAsia="Wingdings" w:cs="Arial"/>
          <w:i/>
        </w:rPr>
        <w:t>Il s’agit de présenter la manière dont l’entreprise va aborder une demande de l’</w:t>
      </w:r>
      <w:proofErr w:type="spellStart"/>
      <w:r w:rsidRPr="009705FB">
        <w:rPr>
          <w:rFonts w:eastAsia="Wingdings" w:cs="Arial"/>
          <w:i/>
        </w:rPr>
        <w:t>Unistra</w:t>
      </w:r>
      <w:proofErr w:type="spellEnd"/>
      <w:r w:rsidRPr="009705FB">
        <w:rPr>
          <w:rFonts w:eastAsia="Wingdings" w:cs="Arial"/>
          <w:i/>
        </w:rPr>
        <w:t xml:space="preserve"> par rapport à des mises en situations de dépannage et de réparation sur des installations qui sont décrites ci-après.</w:t>
      </w:r>
    </w:p>
    <w:p w:rsidR="00BC7807" w:rsidRPr="009705FB" w:rsidRDefault="00BC7807" w:rsidP="00BC7807">
      <w:pPr>
        <w:rPr>
          <w:rFonts w:eastAsia="Wingdings"/>
        </w:rPr>
      </w:pPr>
    </w:p>
    <w:p w:rsidR="00BC7807" w:rsidRPr="009705FB" w:rsidRDefault="0032751D" w:rsidP="0032751D">
      <w:pPr>
        <w:rPr>
          <w:rFonts w:eastAsia="Wingdings"/>
        </w:rPr>
      </w:pPr>
      <w:r>
        <w:rPr>
          <w:rFonts w:eastAsia="Wingdings"/>
        </w:rPr>
        <w:t>Le 21</w:t>
      </w:r>
      <w:r w:rsidR="00BC7807" w:rsidRPr="009705FB">
        <w:rPr>
          <w:rFonts w:eastAsia="Wingdings"/>
        </w:rPr>
        <w:t xml:space="preserve"> novembre </w:t>
      </w:r>
      <w:r w:rsidR="00106209">
        <w:rPr>
          <w:rFonts w:eastAsia="Wingdings"/>
        </w:rPr>
        <w:t>2024</w:t>
      </w:r>
      <w:r w:rsidR="00A6399A" w:rsidRPr="009705FB">
        <w:rPr>
          <w:rFonts w:eastAsia="Wingdings"/>
        </w:rPr>
        <w:t xml:space="preserve"> </w:t>
      </w:r>
      <w:r>
        <w:rPr>
          <w:rFonts w:eastAsia="Wingdings"/>
        </w:rPr>
        <w:t xml:space="preserve">à 6h, vous recevez </w:t>
      </w:r>
      <w:r w:rsidRPr="00630129">
        <w:rPr>
          <w:rFonts w:eastAsia="Wingdings"/>
          <w:b/>
        </w:rPr>
        <w:t xml:space="preserve">un </w:t>
      </w:r>
      <w:r w:rsidR="00630129" w:rsidRPr="00630129">
        <w:rPr>
          <w:rFonts w:eastAsia="Wingdings"/>
          <w:b/>
        </w:rPr>
        <w:t>sms</w:t>
      </w:r>
      <w:r>
        <w:rPr>
          <w:rFonts w:eastAsia="Wingdings"/>
        </w:rPr>
        <w:t xml:space="preserve"> </w:t>
      </w:r>
      <w:r w:rsidR="00DB5372">
        <w:rPr>
          <w:rFonts w:eastAsia="Wingdings"/>
        </w:rPr>
        <w:t>« </w:t>
      </w:r>
      <w:r w:rsidR="00E11E69">
        <w:rPr>
          <w:rFonts w:eastAsia="Wingdings"/>
        </w:rPr>
        <w:t>»</w:t>
      </w:r>
      <w:r w:rsidR="00DB5372">
        <w:rPr>
          <w:rFonts w:eastAsia="Wingdings"/>
        </w:rPr>
        <w:t xml:space="preserve"> </w:t>
      </w:r>
      <w:r>
        <w:rPr>
          <w:rFonts w:eastAsia="Wingdings"/>
        </w:rPr>
        <w:t>sur votre numéro d’urgence : la centrale de traitement</w:t>
      </w:r>
      <w:r w:rsidR="009B25AC">
        <w:rPr>
          <w:rFonts w:eastAsia="Wingdings"/>
        </w:rPr>
        <w:t xml:space="preserve"> d’air</w:t>
      </w:r>
      <w:r>
        <w:rPr>
          <w:rFonts w:eastAsia="Wingdings"/>
        </w:rPr>
        <w:t xml:space="preserve"> </w:t>
      </w:r>
      <w:r w:rsidR="00B5025A">
        <w:rPr>
          <w:rFonts w:eastAsia="Wingdings"/>
        </w:rPr>
        <w:t xml:space="preserve">de laboratoires de </w:t>
      </w:r>
      <w:proofErr w:type="gramStart"/>
      <w:r w:rsidR="00B5025A">
        <w:rPr>
          <w:rFonts w:eastAsia="Wingdings"/>
        </w:rPr>
        <w:t xml:space="preserve">l’EOST </w:t>
      </w:r>
      <w:r w:rsidR="005E0CC1">
        <w:rPr>
          <w:rFonts w:eastAsia="Wingdings"/>
        </w:rPr>
        <w:t xml:space="preserve"> «</w:t>
      </w:r>
      <w:proofErr w:type="gramEnd"/>
      <w:r w:rsidR="005E0CC1">
        <w:rPr>
          <w:rFonts w:eastAsia="Wingdings"/>
        </w:rPr>
        <w:t> </w:t>
      </w:r>
      <w:r w:rsidR="00B5025A">
        <w:rPr>
          <w:rFonts w:eastAsia="Wingdings"/>
        </w:rPr>
        <w:t>015201VENP_Salle_Blanche</w:t>
      </w:r>
      <w:r w:rsidR="009B25AC">
        <w:rPr>
          <w:rFonts w:eastAsia="Wingdings"/>
        </w:rPr>
        <w:t> »</w:t>
      </w:r>
      <w:r>
        <w:rPr>
          <w:rFonts w:eastAsia="Wingdings"/>
        </w:rPr>
        <w:t xml:space="preserve"> est à l’arrêt. Vous trouverez ci-dessous le synoptique de l’installation :</w:t>
      </w:r>
    </w:p>
    <w:p w:rsidR="008E47A0" w:rsidRDefault="008E47A0" w:rsidP="00BC7807">
      <w:pPr>
        <w:rPr>
          <w:rFonts w:eastAsia="Wingdings"/>
        </w:rPr>
      </w:pPr>
    </w:p>
    <w:p w:rsidR="008E47A0" w:rsidRDefault="00B5025A" w:rsidP="00BC7807">
      <w:pPr>
        <w:rPr>
          <w:rFonts w:eastAsia="Wingdings"/>
        </w:rPr>
      </w:pPr>
      <w:r w:rsidRPr="00B5025A">
        <w:rPr>
          <w:rFonts w:eastAsia="Wingdings"/>
          <w:noProof/>
          <w:lang w:eastAsia="fr-FR"/>
        </w:rPr>
        <w:drawing>
          <wp:inline distT="0" distB="0" distL="0" distR="0" wp14:anchorId="52809195" wp14:editId="26E65B92">
            <wp:extent cx="5760720" cy="3427730"/>
            <wp:effectExtent l="0" t="0" r="0" b="127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27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47A0" w:rsidRDefault="008E47A0" w:rsidP="00BC7807">
      <w:pPr>
        <w:rPr>
          <w:rFonts w:eastAsia="Wingdings"/>
        </w:rPr>
      </w:pPr>
    </w:p>
    <w:p w:rsidR="00472D57" w:rsidRDefault="00472D57" w:rsidP="00BC7807">
      <w:pPr>
        <w:rPr>
          <w:rFonts w:eastAsia="Wingdings"/>
        </w:rPr>
      </w:pPr>
    </w:p>
    <w:p w:rsidR="00472D57" w:rsidRPr="00472D57" w:rsidRDefault="00472D57" w:rsidP="00BC7807">
      <w:pPr>
        <w:rPr>
          <w:rFonts w:eastAsia="Wingdings"/>
          <w:b/>
        </w:rPr>
      </w:pPr>
      <w:r w:rsidRPr="00472D57">
        <w:rPr>
          <w:rFonts w:eastAsia="Wingdings"/>
          <w:b/>
        </w:rPr>
        <w:t xml:space="preserve">Il </w:t>
      </w:r>
      <w:r w:rsidR="00B5025A">
        <w:rPr>
          <w:rFonts w:eastAsia="Wingdings"/>
          <w:b/>
        </w:rPr>
        <w:t>est à précise</w:t>
      </w:r>
      <w:r w:rsidR="00BC1843">
        <w:rPr>
          <w:rFonts w:eastAsia="Wingdings"/>
          <w:b/>
        </w:rPr>
        <w:t>r que le local G408 est à risqu</w:t>
      </w:r>
      <w:r w:rsidR="00106209">
        <w:rPr>
          <w:rFonts w:eastAsia="Wingdings"/>
          <w:b/>
        </w:rPr>
        <w:t xml:space="preserve">e important, c’est un L3, l’accès se fera accompagné d’un personnel de l’établissement. </w:t>
      </w:r>
    </w:p>
    <w:p w:rsidR="00472D57" w:rsidRDefault="00472D57" w:rsidP="00BC7807">
      <w:pPr>
        <w:rPr>
          <w:rFonts w:eastAsia="Wingdings"/>
        </w:rPr>
      </w:pPr>
    </w:p>
    <w:p w:rsidR="00106209" w:rsidRDefault="00106209" w:rsidP="00106209">
      <w:pPr>
        <w:rPr>
          <w:rFonts w:eastAsia="Wingdings"/>
          <w:b/>
        </w:rPr>
      </w:pPr>
      <w:r w:rsidRPr="00472D57">
        <w:rPr>
          <w:rFonts w:eastAsia="Wingdings"/>
          <w:b/>
        </w:rPr>
        <w:t xml:space="preserve">L’installation n’a pas été mise à l’arrêt dans le cadre de l’exercice. </w:t>
      </w:r>
    </w:p>
    <w:p w:rsidR="00106209" w:rsidRDefault="00106209" w:rsidP="00106209">
      <w:pPr>
        <w:rPr>
          <w:rFonts w:eastAsia="Wingdings"/>
          <w:b/>
        </w:rPr>
      </w:pPr>
      <w:r>
        <w:rPr>
          <w:rFonts w:eastAsia="Wingdings"/>
          <w:b/>
        </w:rPr>
        <w:t xml:space="preserve">Vous devez donc nous indiquer les différentes pannes possibles de l’installation. </w:t>
      </w:r>
    </w:p>
    <w:p w:rsidR="00106209" w:rsidRDefault="00106209" w:rsidP="00106209">
      <w:pPr>
        <w:rPr>
          <w:rFonts w:eastAsia="Wingdings"/>
          <w:b/>
        </w:rPr>
      </w:pPr>
      <w:r>
        <w:rPr>
          <w:rFonts w:eastAsia="Wingdings"/>
          <w:b/>
        </w:rPr>
        <w:t>Le diagnostic portera donc sur l’ensemble des pannes possibles.</w:t>
      </w:r>
    </w:p>
    <w:p w:rsidR="008E47A0" w:rsidRPr="009705FB" w:rsidRDefault="008E47A0" w:rsidP="00BC7807">
      <w:pPr>
        <w:rPr>
          <w:rFonts w:eastAsia="Wingdings"/>
        </w:rPr>
      </w:pPr>
    </w:p>
    <w:p w:rsidR="00BC7807" w:rsidRPr="009B25AC" w:rsidRDefault="009B25AC" w:rsidP="009B25AC">
      <w:pPr>
        <w:rPr>
          <w:rFonts w:eastAsia="Wingdings"/>
        </w:rPr>
      </w:pPr>
      <w:r>
        <w:rPr>
          <w:rFonts w:eastAsia="Wingdings"/>
        </w:rPr>
        <w:t>Merci de nous</w:t>
      </w:r>
      <w:r w:rsidR="00BC7807" w:rsidRPr="009B25AC">
        <w:rPr>
          <w:rFonts w:eastAsia="Wingdings"/>
        </w:rPr>
        <w:t xml:space="preserve"> indiquer votre démarche</w:t>
      </w:r>
      <w:r w:rsidR="00A6399A" w:rsidRPr="009B25AC">
        <w:rPr>
          <w:rFonts w:eastAsia="Wingdings"/>
        </w:rPr>
        <w:t xml:space="preserve">, pour la prise en compte et </w:t>
      </w:r>
      <w:r w:rsidR="0032751D" w:rsidRPr="009B25AC">
        <w:rPr>
          <w:rFonts w:eastAsia="Wingdings"/>
        </w:rPr>
        <w:t xml:space="preserve">la résolution de cette panne : </w:t>
      </w:r>
    </w:p>
    <w:p w:rsidR="0032751D" w:rsidRDefault="0032751D" w:rsidP="009B25AC">
      <w:pPr>
        <w:pStyle w:val="Paragraphedeliste"/>
        <w:numPr>
          <w:ilvl w:val="0"/>
          <w:numId w:val="22"/>
        </w:numPr>
        <w:rPr>
          <w:rFonts w:eastAsia="Wingdings"/>
        </w:rPr>
      </w:pPr>
      <w:r>
        <w:rPr>
          <w:rFonts w:eastAsia="Wingdings"/>
        </w:rPr>
        <w:t>Gestion de l’appel</w:t>
      </w:r>
    </w:p>
    <w:p w:rsidR="0032751D" w:rsidRDefault="009B25AC" w:rsidP="009B25AC">
      <w:pPr>
        <w:pStyle w:val="Paragraphedeliste"/>
        <w:numPr>
          <w:ilvl w:val="0"/>
          <w:numId w:val="22"/>
        </w:numPr>
        <w:rPr>
          <w:rFonts w:eastAsia="Wingdings"/>
        </w:rPr>
      </w:pPr>
      <w:r>
        <w:rPr>
          <w:rFonts w:eastAsia="Wingdings"/>
        </w:rPr>
        <w:t>Grafcet</w:t>
      </w:r>
      <w:r w:rsidR="0032751D">
        <w:rPr>
          <w:rFonts w:eastAsia="Wingdings"/>
        </w:rPr>
        <w:t xml:space="preserve"> détaillé de l’appel à la mise en </w:t>
      </w:r>
      <w:r>
        <w:rPr>
          <w:rFonts w:eastAsia="Wingdings"/>
        </w:rPr>
        <w:t>service</w:t>
      </w:r>
      <w:r w:rsidR="0032751D">
        <w:rPr>
          <w:rFonts w:eastAsia="Wingdings"/>
        </w:rPr>
        <w:t xml:space="preserve"> provisoire de l’installation. </w:t>
      </w:r>
    </w:p>
    <w:p w:rsidR="00630129" w:rsidRDefault="00630129" w:rsidP="009B25AC">
      <w:pPr>
        <w:pStyle w:val="Paragraphedeliste"/>
        <w:numPr>
          <w:ilvl w:val="0"/>
          <w:numId w:val="22"/>
        </w:numPr>
        <w:rPr>
          <w:rFonts w:eastAsia="Wingdings"/>
        </w:rPr>
      </w:pPr>
      <w:r>
        <w:rPr>
          <w:rFonts w:eastAsia="Wingdings"/>
        </w:rPr>
        <w:t>Détail pour remettre l’installation en service</w:t>
      </w:r>
    </w:p>
    <w:p w:rsidR="0032751D" w:rsidRDefault="0032751D" w:rsidP="009B25AC">
      <w:pPr>
        <w:pStyle w:val="Paragraphedeliste"/>
        <w:numPr>
          <w:ilvl w:val="0"/>
          <w:numId w:val="22"/>
        </w:numPr>
        <w:rPr>
          <w:rFonts w:eastAsia="Wingdings"/>
        </w:rPr>
      </w:pPr>
      <w:r>
        <w:rPr>
          <w:rFonts w:eastAsia="Wingdings"/>
        </w:rPr>
        <w:t>Couts</w:t>
      </w:r>
      <w:r w:rsidR="00630129">
        <w:rPr>
          <w:rFonts w:eastAsia="Wingdings"/>
        </w:rPr>
        <w:t xml:space="preserve"> et délais</w:t>
      </w:r>
      <w:r>
        <w:rPr>
          <w:rFonts w:eastAsia="Wingdings"/>
        </w:rPr>
        <w:t xml:space="preserve"> pour remise en état définitive</w:t>
      </w:r>
    </w:p>
    <w:p w:rsidR="0032751D" w:rsidRDefault="0032751D" w:rsidP="009B25AC">
      <w:pPr>
        <w:pStyle w:val="Paragraphedeliste"/>
        <w:numPr>
          <w:ilvl w:val="0"/>
          <w:numId w:val="22"/>
        </w:numPr>
        <w:rPr>
          <w:rFonts w:eastAsia="Wingdings"/>
        </w:rPr>
      </w:pPr>
      <w:r>
        <w:rPr>
          <w:rFonts w:eastAsia="Wingdings"/>
        </w:rPr>
        <w:t>Remise en état définitive</w:t>
      </w:r>
    </w:p>
    <w:p w:rsidR="0032751D" w:rsidRDefault="009B25AC" w:rsidP="009B25AC">
      <w:pPr>
        <w:pStyle w:val="Paragraphedeliste"/>
        <w:numPr>
          <w:ilvl w:val="0"/>
          <w:numId w:val="22"/>
        </w:numPr>
        <w:rPr>
          <w:rFonts w:eastAsia="Wingdings"/>
        </w:rPr>
      </w:pPr>
      <w:r>
        <w:rPr>
          <w:rFonts w:eastAsia="Wingdings"/>
        </w:rPr>
        <w:t>Clôture de la demande et du bon d’intervention.</w:t>
      </w:r>
    </w:p>
    <w:p w:rsidR="00630129" w:rsidRDefault="00630129" w:rsidP="009B25AC">
      <w:pPr>
        <w:pStyle w:val="Paragraphedeliste"/>
        <w:numPr>
          <w:ilvl w:val="0"/>
          <w:numId w:val="22"/>
        </w:numPr>
        <w:rPr>
          <w:rFonts w:eastAsia="Wingdings"/>
        </w:rPr>
      </w:pPr>
      <w:r>
        <w:rPr>
          <w:rFonts w:eastAsia="Wingdings"/>
        </w:rPr>
        <w:t>Facturation</w:t>
      </w:r>
    </w:p>
    <w:p w:rsidR="009B25AC" w:rsidRDefault="009B25AC" w:rsidP="009B25AC">
      <w:pPr>
        <w:rPr>
          <w:rFonts w:eastAsia="Wingdings"/>
        </w:rPr>
      </w:pPr>
    </w:p>
    <w:p w:rsidR="00BC7807" w:rsidRDefault="00BC7807" w:rsidP="00BC7807">
      <w:pPr>
        <w:rPr>
          <w:rFonts w:eastAsia="Wingdings"/>
          <w:highlight w:val="yellow"/>
        </w:rPr>
      </w:pPr>
    </w:p>
    <w:p w:rsidR="00BC7807" w:rsidRDefault="00BC7807" w:rsidP="00472D57">
      <w:pPr>
        <w:pStyle w:val="Titre1"/>
        <w:numPr>
          <w:ilvl w:val="0"/>
          <w:numId w:val="26"/>
        </w:numPr>
        <w:rPr>
          <w:rFonts w:eastAsia="Wingdings"/>
        </w:rPr>
      </w:pPr>
      <w:bookmarkStart w:id="2" w:name="_Toc180750946"/>
      <w:r w:rsidRPr="000735AF">
        <w:rPr>
          <w:rFonts w:eastAsia="Wingdings"/>
        </w:rPr>
        <w:t>EXERCICE </w:t>
      </w:r>
      <w:r w:rsidR="00B5025A">
        <w:rPr>
          <w:rFonts w:eastAsia="Wingdings"/>
        </w:rPr>
        <w:t xml:space="preserve">2 </w:t>
      </w:r>
      <w:r w:rsidRPr="000735AF">
        <w:rPr>
          <w:rFonts w:eastAsia="Wingdings"/>
        </w:rPr>
        <w:t xml:space="preserve">: </w:t>
      </w:r>
      <w:r w:rsidR="00B5025A">
        <w:rPr>
          <w:rFonts w:eastAsia="Wingdings"/>
        </w:rPr>
        <w:t>Ascenseur non fonctionnel.</w:t>
      </w:r>
      <w:bookmarkEnd w:id="2"/>
    </w:p>
    <w:p w:rsidR="00472D57" w:rsidRDefault="00472D57" w:rsidP="00472D57">
      <w:pPr>
        <w:rPr>
          <w:rFonts w:eastAsia="Wingdings"/>
        </w:rPr>
      </w:pPr>
    </w:p>
    <w:p w:rsidR="00472D57" w:rsidRPr="009705FB" w:rsidRDefault="00472D57" w:rsidP="00472D57">
      <w:pPr>
        <w:rPr>
          <w:rFonts w:eastAsia="Wingdings" w:cs="Arial"/>
          <w:i/>
        </w:rPr>
      </w:pPr>
      <w:r>
        <w:rPr>
          <w:rFonts w:eastAsia="Wingdings" w:cs="Arial"/>
          <w:i/>
        </w:rPr>
        <w:t xml:space="preserve">Il </w:t>
      </w:r>
      <w:r w:rsidRPr="009705FB">
        <w:rPr>
          <w:rFonts w:eastAsia="Wingdings" w:cs="Arial"/>
          <w:i/>
        </w:rPr>
        <w:t>s’agit de présenter la manière dont l’entreprise va aborder une demande de l’</w:t>
      </w:r>
      <w:proofErr w:type="spellStart"/>
      <w:r w:rsidRPr="009705FB">
        <w:rPr>
          <w:rFonts w:eastAsia="Wingdings" w:cs="Arial"/>
          <w:i/>
        </w:rPr>
        <w:t>Unistra</w:t>
      </w:r>
      <w:proofErr w:type="spellEnd"/>
      <w:r w:rsidRPr="009705FB">
        <w:rPr>
          <w:rFonts w:eastAsia="Wingdings" w:cs="Arial"/>
          <w:i/>
        </w:rPr>
        <w:t xml:space="preserve"> par rapport à des mises en situations de dépannage et de réparation sur des installations qui sont décrites ci-après.</w:t>
      </w:r>
    </w:p>
    <w:p w:rsidR="00472D57" w:rsidRPr="009705FB" w:rsidRDefault="00472D57" w:rsidP="00472D57">
      <w:pPr>
        <w:rPr>
          <w:rFonts w:eastAsia="Wingdings"/>
        </w:rPr>
      </w:pPr>
    </w:p>
    <w:p w:rsidR="00B31043" w:rsidRDefault="00C77A16" w:rsidP="00B5025A">
      <w:pPr>
        <w:rPr>
          <w:rFonts w:eastAsia="Wingdings"/>
        </w:rPr>
      </w:pPr>
      <w:r>
        <w:rPr>
          <w:rFonts w:eastAsia="Wingdings"/>
        </w:rPr>
        <w:t>Le 5 janvier</w:t>
      </w:r>
      <w:r w:rsidR="00761696">
        <w:rPr>
          <w:rFonts w:eastAsia="Wingdings"/>
        </w:rPr>
        <w:t xml:space="preserve"> 2024, vous recevez un appel d’un responsable technique </w:t>
      </w:r>
      <w:r w:rsidR="00B5025A">
        <w:rPr>
          <w:rFonts w:eastAsia="Wingdings"/>
        </w:rPr>
        <w:t xml:space="preserve">du PORTIQUE. </w:t>
      </w:r>
    </w:p>
    <w:p w:rsidR="00C77A16" w:rsidRDefault="00C77A16" w:rsidP="00B5025A">
      <w:pPr>
        <w:rPr>
          <w:rFonts w:eastAsia="Wingdings"/>
        </w:rPr>
      </w:pPr>
      <w:r>
        <w:rPr>
          <w:rFonts w:eastAsia="Wingdings"/>
        </w:rPr>
        <w:t xml:space="preserve">Il y a de nombreux partiels qui se déroulent dans le bâtiment. Il y a urgence à résoudre la situation. </w:t>
      </w:r>
    </w:p>
    <w:p w:rsidR="00C77A16" w:rsidRDefault="00C77A16" w:rsidP="00B5025A">
      <w:pPr>
        <w:rPr>
          <w:rFonts w:eastAsia="Wingdings"/>
        </w:rPr>
      </w:pPr>
    </w:p>
    <w:p w:rsidR="00B5025A" w:rsidRDefault="00B5025A" w:rsidP="00B5025A">
      <w:pPr>
        <w:rPr>
          <w:rFonts w:eastAsia="Wingdings"/>
        </w:rPr>
      </w:pPr>
      <w:r>
        <w:rPr>
          <w:rFonts w:eastAsia="Wingdings"/>
        </w:rPr>
        <w:t>Les portes de l’ascenseur ne se ferment plus.</w:t>
      </w:r>
    </w:p>
    <w:p w:rsidR="00B5025A" w:rsidRDefault="00B5025A" w:rsidP="00B5025A">
      <w:pPr>
        <w:rPr>
          <w:rFonts w:eastAsia="Wingdings"/>
        </w:rPr>
      </w:pPr>
      <w:r>
        <w:rPr>
          <w:rFonts w:eastAsia="Wingdings"/>
        </w:rPr>
        <w:t xml:space="preserve">De nombreux étudiants à mobilité réduite sont en cours dans ce bâtiment. </w:t>
      </w:r>
    </w:p>
    <w:p w:rsidR="00C77A16" w:rsidRDefault="00C77A16" w:rsidP="00B5025A">
      <w:pPr>
        <w:rPr>
          <w:rFonts w:eastAsia="Wingdings"/>
        </w:rPr>
      </w:pPr>
    </w:p>
    <w:p w:rsidR="00B5025A" w:rsidRDefault="00B5025A" w:rsidP="00B5025A">
      <w:pPr>
        <w:rPr>
          <w:rFonts w:eastAsia="Wingdings"/>
        </w:rPr>
      </w:pPr>
      <w:r>
        <w:rPr>
          <w:rFonts w:eastAsia="Wingdings"/>
        </w:rPr>
        <w:t>Il y a 3 marches pour entrer dans le bâtiment</w:t>
      </w:r>
      <w:r w:rsidR="00C77A16">
        <w:rPr>
          <w:rFonts w:eastAsia="Wingdings"/>
        </w:rPr>
        <w:t>, pour accéder aux amphis.</w:t>
      </w:r>
    </w:p>
    <w:p w:rsidR="00EE318C" w:rsidRDefault="00EE318C" w:rsidP="00B5025A">
      <w:pPr>
        <w:rPr>
          <w:rFonts w:eastAsia="Wingdings"/>
        </w:rPr>
      </w:pPr>
    </w:p>
    <w:p w:rsidR="00EE318C" w:rsidRDefault="00EE318C" w:rsidP="00B5025A">
      <w:pPr>
        <w:rPr>
          <w:rFonts w:eastAsia="Wingdings"/>
        </w:rPr>
      </w:pPr>
      <w:r>
        <w:rPr>
          <w:rFonts w:eastAsia="Wingdings"/>
        </w:rPr>
        <w:t>L’ascenseur date de 1994.</w:t>
      </w:r>
    </w:p>
    <w:p w:rsidR="00FF3AC7" w:rsidRDefault="00FF3AC7" w:rsidP="00B5025A">
      <w:pPr>
        <w:rPr>
          <w:rFonts w:eastAsia="Wingdings"/>
        </w:rPr>
      </w:pPr>
    </w:p>
    <w:p w:rsidR="00FF3AC7" w:rsidRPr="00FF3AC7" w:rsidRDefault="00FF3AC7" w:rsidP="00B5025A">
      <w:pPr>
        <w:rPr>
          <w:rFonts w:eastAsia="Wingdings"/>
          <w:b/>
        </w:rPr>
      </w:pPr>
      <w:r w:rsidRPr="00FF3AC7">
        <w:rPr>
          <w:rFonts w:eastAsia="Wingdings"/>
          <w:b/>
        </w:rPr>
        <w:t>Pour l’exercice, l’ascenseur est Duplex.</w:t>
      </w:r>
    </w:p>
    <w:p w:rsidR="00B31043" w:rsidRDefault="00B31043" w:rsidP="00472D57">
      <w:pPr>
        <w:rPr>
          <w:rFonts w:eastAsia="Wingdings"/>
        </w:rPr>
      </w:pPr>
    </w:p>
    <w:p w:rsidR="00B31043" w:rsidRDefault="00B31043" w:rsidP="00472D57">
      <w:pPr>
        <w:rPr>
          <w:rFonts w:eastAsia="Wingdings"/>
        </w:rPr>
      </w:pPr>
    </w:p>
    <w:p w:rsidR="00761696" w:rsidRDefault="00761696" w:rsidP="00472D57">
      <w:pPr>
        <w:rPr>
          <w:rFonts w:eastAsia="Wingdings"/>
        </w:rPr>
      </w:pPr>
    </w:p>
    <w:p w:rsidR="00761696" w:rsidRDefault="00B5025A" w:rsidP="00472D57">
      <w:pPr>
        <w:rPr>
          <w:rFonts w:eastAsia="Wingdings"/>
        </w:rPr>
      </w:pPr>
      <w:r>
        <w:rPr>
          <w:rFonts w:eastAsia="Wingdings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3298494</wp:posOffset>
                </wp:positionH>
                <wp:positionV relativeFrom="paragraph">
                  <wp:posOffset>2303476</wp:posOffset>
                </wp:positionV>
                <wp:extent cx="3000347" cy="1534602"/>
                <wp:effectExtent l="0" t="0" r="10160" b="27940"/>
                <wp:wrapNone/>
                <wp:docPr id="9" name="Groupe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00347" cy="1534602"/>
                          <a:chOff x="0" y="0"/>
                          <a:chExt cx="3000347" cy="1534602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0" y="826936"/>
                            <a:ext cx="604299" cy="707666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Connecteur droit avec flèche 8"/>
                        <wps:cNvCnPr/>
                        <wps:spPr>
                          <a:xfrm flipH="1">
                            <a:off x="556591" y="31806"/>
                            <a:ext cx="1025718" cy="787179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715617" y="0"/>
                            <a:ext cx="2284730" cy="261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5025A" w:rsidRDefault="00B5025A" w:rsidP="00B5025A">
                              <w:r>
                                <w:t>Ascenseurs duplex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9" o:spid="_x0000_s1027" style="position:absolute;left:0;text-align:left;margin-left:259.7pt;margin-top:181.4pt;width:236.25pt;height:120.85pt;z-index:251663360" coordsize="30003,15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4R/NQQAAKYLAAAOAAAAZHJzL2Uyb0RvYy54bWy8Vt1u2zYUvh+wdyB4v1iSbdkWohSeW2cD&#10;sjZoWhTYHU1RFlGK5Eg6svdEe4+9WA+pnziOswXdEF/IonjOIc/H832Hl2/2tUD3zFiuZI7jiwgj&#10;JqkquNzm+POn9U9zjKwjsiBCSZbjA7P4zdWPP1w2OmOJqpQomEEQRNqs0TmunNPZaGRpxWpiL5Rm&#10;EiZLZWriYGi2o8KQBqLXYpREUTpqlCm0UZRZC1/ftpP4KsQvS0bdh7K0zCGRY9ibC08Tnhv/HF1d&#10;kmxriK447bZBvmMXNeESFh1CvSWOoJ3hT0LVnBplVekuqKpHqiw5ZSEHyCaOTrK5NmqnQy7brNnq&#10;ASaA9gSn7w5L39/fGsSLHC8wkqSGIwqrMrTw2DR6m4HJtdF3+tZ0H7btyKe7L03t/yERtA+oHgZU&#10;2d4hCh/HURSNJzOMKMzF0/EkjZIWd1rB4Tzxo9W7f/Ec9QuP/P6G7TQaasg+wGT/G0x3FdEsoG89&#10;Bh1MaQ/TR6gtIreCobRFKlgNMNnMAmLPYjRP0sU4OJKsByqNJskCjsHjNItmaRrmh2RJpo1110zV&#10;yL/k2MAOQtGR+xvr4HDAtDfxC0u15kL47x6ZdjvhzR0E8wZCfmQlHD4cUhICBdqxlTDongBhCKVM&#10;utinB6GDtXcrIergGJ9zFINTZ+vdWKDj4Bidc3y84uARVlXSDc41l8qcC1B87bdbtvZ99m3OPv2N&#10;Kg5wmEa1YmA1XXPA84ZYd0sMsB90AhTNfYBHKVSTY9W9YVQp8+e5794eqg1mMWpATXJs/9gRwzAS&#10;v0qow0U8mXj5CYPJdJbAwBzPbI5n5K5eKcA/Bu3UNLx6eyf619Ko+gsI39KvClNEUlg7x9SZfrBy&#10;rcqBdFK2XAYzkBxN3I2809QH96j6evm0/0KM7orKQTW+V33tk+yktlpb7ynVcudUyUPhPeDa4Q08&#10;9OrxCoSEBtPq1kpJCYxgO4MKo7hD5J5RVIq//4JmguZHJF3JTst6VrR6ArZc/9Ij00nadJpOF3AQ&#10;wMlxPI9OKBtHyXQWwxYCZ+ezeBZk83nOWmcI31au26wy7TGcoOxJ7jEW0j8d4eKdLJA7aJBnZ3iQ&#10;nYGVfYUHuXmO32dp+pht5/n9Apq+Nsfd/oUc76Xv9YoxiaHPteX4O9x3UMGQJxRDoeP5w4FO4nsE&#10;cvufFehudy76RtGvFkm1quBw2dIY1VSMFCAdba5Hri2vvJyjTfObKqAmCDAx0PmkH8/iaep39LQp&#10;J8l8MhuDdPjCTdI4BUVqZb4P0XeSFzYbqwQvfL/xFWvNdjN0kXX4ddEfmQmJQF0X02TaSvmzIeAG&#10;Ab9zIWru4P4oeJ3j+WBEMo8dUAYyGujTN7EndHH7zT7cgALSHuiTDvH/inuv1e5EqQNu2mvq+p80&#10;NVx54DIIaTy6bR6PQ4oP1+urbwAAAP//AwBQSwMEFAAGAAgAAAAhAC6EV3fiAAAACwEAAA8AAABk&#10;cnMvZG93bnJldi54bWxMj8FqwzAQRO+F/oPYQm+NrCQ2tWM5hND2FApNCiW3jbWxTSzJWIrt/H3V&#10;U3Nc9jHzJl9PumUD9a6xRoKYRcDIlFY1ppLwfXh/eQXmPBqFrTUk4UYO1sXjQ46ZsqP5omHvKxZC&#10;jMtQQu19l3Huypo0upntyITf2fYafTj7iqsexxCuWz6PooRrbExoqLGjbU3lZX/VEj5GHDcL8Tbs&#10;Luft7XiIP392gqR8fpo2K2CeJv8Pw59+UIciOJ3s1SjHWgmxSJcBlbBI5mFDINJUpMBOEpJoGQMv&#10;cn6/ofgFAAD//wMAUEsBAi0AFAAGAAgAAAAhALaDOJL+AAAA4QEAABMAAAAAAAAAAAAAAAAAAAAA&#10;AFtDb250ZW50X1R5cGVzXS54bWxQSwECLQAUAAYACAAAACEAOP0h/9YAAACUAQAACwAAAAAAAAAA&#10;AAAAAAAvAQAAX3JlbHMvLnJlbHNQSwECLQAUAAYACAAAACEA9KuEfzUEAACmCwAADgAAAAAAAAAA&#10;AAAAAAAuAgAAZHJzL2Uyb0RvYy54bWxQSwECLQAUAAYACAAAACEALoRXd+IAAAALAQAADwAAAAAA&#10;AAAAAAAAAACPBgAAZHJzL2Rvd25yZXYueG1sUEsFBgAAAAAEAAQA8wAAAJ4HAAAAAA==&#10;">
                <v:rect id="Rectangle 6" o:spid="_x0000_s1028" style="position:absolute;top:8269;width:6042;height:7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2+SwAAAANoAAAAPAAAAZHJzL2Rvd25yZXYueG1sRI/BasMw&#10;EETvgf6D2EJvidxCQ3CjhBAo5NgmqXNdrI1taq2MVrHcv68KgR6HmXnDrLeT69VIQTrPBp4XBSji&#10;2tuOGwPn0/t8BUoissXeMxn4IYHt5mG2xtL6xJ80HmOjMoSlRANtjEOptdQtOZSFH4izd/XBYcwy&#10;NNoGTBnuev1SFEvtsOO80OJA+5bq7+PNGYgpvY5SX+z1vArpo6rkCy9izNPjtHsDFWmK/+F7+2AN&#10;LOHvSr4BevMLAAD//wMAUEsBAi0AFAAGAAgAAAAhANvh9svuAAAAhQEAABMAAAAAAAAAAAAAAAAA&#10;AAAAAFtDb250ZW50X1R5cGVzXS54bWxQSwECLQAUAAYACAAAACEAWvQsW78AAAAVAQAACwAAAAAA&#10;AAAAAAAAAAAfAQAAX3JlbHMvLnJlbHNQSwECLQAUAAYACAAAACEAS9tvksAAAADaAAAADwAAAAAA&#10;AAAAAAAAAAAHAgAAZHJzL2Rvd25yZXYueG1sUEsFBgAAAAADAAMAtwAAAPQCAAAAAA==&#10;" filled="f" strokecolor="#4c2ed6 [3204]" strokeweight="1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8" o:spid="_x0000_s1029" type="#_x0000_t32" style="position:absolute;left:5565;top:318;width:10258;height:787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qVdwgAAANoAAAAPAAAAZHJzL2Rvd25yZXYueG1sRE/Pa8Iw&#10;FL4P9j+EN/Aimk6dSDXKrAx21Q2st0fzbLo1L7XJat1fbw6DHT++36tNb2vRUesrxwqexwkI4sLp&#10;iksFnx9vowUIH5A11o5JwY08bNaPDytMtbvynrpDKEUMYZ+iAhNCk0rpC0MW/dg1xJE7u9ZiiLAt&#10;pW7xGsNtLSdJMpcWK44NBhvKDBXfhx+r4HR+0d0221WFybPpcTj7vXzlO6UGT/3rEkSgPvyL/9zv&#10;WkHcGq/EGyDXdwAAAP//AwBQSwECLQAUAAYACAAAACEA2+H2y+4AAACFAQAAEwAAAAAAAAAAAAAA&#10;AAAAAAAAW0NvbnRlbnRfVHlwZXNdLnhtbFBLAQItABQABgAIAAAAIQBa9CxbvwAAABUBAAALAAAA&#10;AAAAAAAAAAAAAB8BAABfcmVscy8ucmVsc1BLAQItABQABgAIAAAAIQAlzqVdwgAAANoAAAAPAAAA&#10;AAAAAAAAAAAAAAcCAABkcnMvZG93bnJldi54bWxQSwUGAAAAAAMAAwC3AAAA9gIAAAAA&#10;" strokecolor="#4c2ed6 [3204]" strokeweight=".5pt">
                  <v:stroke endarrow="block" joinstyle="miter"/>
                </v:shape>
                <v:shape id="_x0000_s1030" type="#_x0000_t202" style="position:absolute;left:7156;width:22847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WJsxQAAANwAAAAPAAAAZHJzL2Rvd25yZXYueG1sRI9PawIx&#10;FMTvQr9DeIXeNKvQKlujlIrQW/0HpbfX5LlZ3Lysm7iu/fRGEDwOM/MbZjrvXCVaakLpWcFwkIEg&#10;1t6UXCjYbZf9CYgQkQ1WnknBhQLMZ0+9KebGn3lN7SYWIkE45KjAxljnUgZtyWEY+Jo4eXvfOIxJ&#10;NoU0DZ4T3FVylGVv0mHJacFiTZ+W9GFzcgrCYnWs9X71d7Dm8v+9aF/1z/JXqZfn7uMdRKQuPsL3&#10;9pdRMBqO4XYmHQE5uwIAAP//AwBQSwECLQAUAAYACAAAACEA2+H2y+4AAACFAQAAEwAAAAAAAAAA&#10;AAAAAAAAAAAAW0NvbnRlbnRfVHlwZXNdLnhtbFBLAQItABQABgAIAAAAIQBa9CxbvwAAABUBAAAL&#10;AAAAAAAAAAAAAAAAAB8BAABfcmVscy8ucmVsc1BLAQItABQABgAIAAAAIQBXRWJsxQAAANwAAAAP&#10;AAAAAAAAAAAAAAAAAAcCAABkcnMvZG93bnJldi54bWxQSwUGAAAAAAMAAwC3AAAA+QIAAAAA&#10;">
                  <v:textbox style="mso-fit-shape-to-text:t">
                    <w:txbxContent>
                      <w:p w:rsidR="00B5025A" w:rsidRDefault="00B5025A" w:rsidP="00B5025A">
                        <w:r>
                          <w:t>Ascenseurs duplex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5025A">
        <w:rPr>
          <w:rFonts w:eastAsia="Wingdings"/>
          <w:noProof/>
          <w:lang w:eastAsia="fr-FR"/>
        </w:rPr>
        <w:drawing>
          <wp:inline distT="0" distB="0" distL="0" distR="0" wp14:anchorId="01A58957" wp14:editId="45FDDB3F">
            <wp:extent cx="5760720" cy="421005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1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1696" w:rsidRDefault="00761696" w:rsidP="00472D57">
      <w:pPr>
        <w:rPr>
          <w:rFonts w:eastAsia="Wingdings"/>
        </w:rPr>
      </w:pPr>
    </w:p>
    <w:p w:rsidR="00472D57" w:rsidRDefault="00472D57" w:rsidP="00472D57">
      <w:pPr>
        <w:rPr>
          <w:rFonts w:eastAsia="Wingdings"/>
        </w:rPr>
      </w:pPr>
    </w:p>
    <w:p w:rsidR="00106209" w:rsidRDefault="00106209" w:rsidP="00106209">
      <w:pPr>
        <w:rPr>
          <w:rFonts w:eastAsia="Wingdings"/>
          <w:b/>
        </w:rPr>
      </w:pPr>
      <w:r>
        <w:rPr>
          <w:rFonts w:eastAsia="Wingdings"/>
          <w:b/>
        </w:rPr>
        <w:t xml:space="preserve">Vous devez donc nous indiquer les différentes pannes possibles de l’installation. </w:t>
      </w:r>
    </w:p>
    <w:p w:rsidR="00106209" w:rsidRDefault="00106209" w:rsidP="00106209">
      <w:pPr>
        <w:rPr>
          <w:rFonts w:eastAsia="Wingdings"/>
          <w:b/>
        </w:rPr>
      </w:pPr>
      <w:r>
        <w:rPr>
          <w:rFonts w:eastAsia="Wingdings"/>
          <w:b/>
        </w:rPr>
        <w:t>Le diagnostic portera donc sur l’ensemble des pannes possibles.</w:t>
      </w:r>
    </w:p>
    <w:p w:rsidR="00472D57" w:rsidRDefault="00472D57" w:rsidP="00472D57">
      <w:pPr>
        <w:rPr>
          <w:rFonts w:eastAsia="Wingdings"/>
        </w:rPr>
      </w:pPr>
    </w:p>
    <w:p w:rsidR="00472D57" w:rsidRPr="009B25AC" w:rsidRDefault="00472D57" w:rsidP="00472D57">
      <w:pPr>
        <w:rPr>
          <w:rFonts w:eastAsia="Wingdings"/>
        </w:rPr>
      </w:pPr>
      <w:r>
        <w:rPr>
          <w:rFonts w:eastAsia="Wingdings"/>
        </w:rPr>
        <w:t>Merci de nous</w:t>
      </w:r>
      <w:r w:rsidRPr="009B25AC">
        <w:rPr>
          <w:rFonts w:eastAsia="Wingdings"/>
        </w:rPr>
        <w:t xml:space="preserve"> indiquer votre démarche, pour la prise en compte et la résolution de cette panne : </w:t>
      </w:r>
    </w:p>
    <w:p w:rsidR="00472D57" w:rsidRDefault="00472D57" w:rsidP="00472D57">
      <w:pPr>
        <w:pStyle w:val="Paragraphedeliste"/>
        <w:numPr>
          <w:ilvl w:val="0"/>
          <w:numId w:val="22"/>
        </w:numPr>
        <w:rPr>
          <w:rFonts w:eastAsia="Wingdings"/>
        </w:rPr>
      </w:pPr>
      <w:r>
        <w:rPr>
          <w:rFonts w:eastAsia="Wingdings"/>
        </w:rPr>
        <w:t>Gestion de l’appel</w:t>
      </w:r>
    </w:p>
    <w:p w:rsidR="00472D57" w:rsidRDefault="00472D57" w:rsidP="00472D57">
      <w:pPr>
        <w:pStyle w:val="Paragraphedeliste"/>
        <w:numPr>
          <w:ilvl w:val="0"/>
          <w:numId w:val="22"/>
        </w:numPr>
        <w:rPr>
          <w:rFonts w:eastAsia="Wingdings"/>
        </w:rPr>
      </w:pPr>
      <w:r>
        <w:rPr>
          <w:rFonts w:eastAsia="Wingdings"/>
        </w:rPr>
        <w:t xml:space="preserve">Grafcet détaillé de l’appel à la mise en service provisoire de l’installation. </w:t>
      </w:r>
    </w:p>
    <w:p w:rsidR="00472D57" w:rsidRDefault="00472D57" w:rsidP="00472D57">
      <w:pPr>
        <w:pStyle w:val="Paragraphedeliste"/>
        <w:numPr>
          <w:ilvl w:val="0"/>
          <w:numId w:val="22"/>
        </w:numPr>
        <w:rPr>
          <w:rFonts w:eastAsia="Wingdings"/>
        </w:rPr>
      </w:pPr>
      <w:r>
        <w:rPr>
          <w:rFonts w:eastAsia="Wingdings"/>
        </w:rPr>
        <w:t>Détail pour remettre l’installation en service</w:t>
      </w:r>
    </w:p>
    <w:p w:rsidR="00472D57" w:rsidRDefault="00472D57" w:rsidP="00472D57">
      <w:pPr>
        <w:pStyle w:val="Paragraphedeliste"/>
        <w:numPr>
          <w:ilvl w:val="0"/>
          <w:numId w:val="22"/>
        </w:numPr>
        <w:rPr>
          <w:rFonts w:eastAsia="Wingdings"/>
        </w:rPr>
      </w:pPr>
      <w:r>
        <w:rPr>
          <w:rFonts w:eastAsia="Wingdings"/>
        </w:rPr>
        <w:t>Couts et délais pour remise en état définitive</w:t>
      </w:r>
    </w:p>
    <w:p w:rsidR="00472D57" w:rsidRDefault="00472D57" w:rsidP="00472D57">
      <w:pPr>
        <w:pStyle w:val="Paragraphedeliste"/>
        <w:numPr>
          <w:ilvl w:val="0"/>
          <w:numId w:val="22"/>
        </w:numPr>
        <w:rPr>
          <w:rFonts w:eastAsia="Wingdings"/>
        </w:rPr>
      </w:pPr>
      <w:r>
        <w:rPr>
          <w:rFonts w:eastAsia="Wingdings"/>
        </w:rPr>
        <w:t>Remise en état définitive</w:t>
      </w:r>
    </w:p>
    <w:p w:rsidR="00472D57" w:rsidRDefault="00472D57" w:rsidP="00472D57">
      <w:pPr>
        <w:pStyle w:val="Paragraphedeliste"/>
        <w:numPr>
          <w:ilvl w:val="0"/>
          <w:numId w:val="22"/>
        </w:numPr>
        <w:rPr>
          <w:rFonts w:eastAsia="Wingdings"/>
        </w:rPr>
      </w:pPr>
      <w:r>
        <w:rPr>
          <w:rFonts w:eastAsia="Wingdings"/>
        </w:rPr>
        <w:t>Clôture de la demande et du bon d’intervention.</w:t>
      </w:r>
    </w:p>
    <w:p w:rsidR="00472D57" w:rsidRDefault="00472D57" w:rsidP="00472D57">
      <w:pPr>
        <w:pStyle w:val="Paragraphedeliste"/>
        <w:numPr>
          <w:ilvl w:val="0"/>
          <w:numId w:val="22"/>
        </w:numPr>
        <w:rPr>
          <w:rFonts w:eastAsia="Wingdings"/>
        </w:rPr>
      </w:pPr>
      <w:r>
        <w:rPr>
          <w:rFonts w:eastAsia="Wingdings"/>
        </w:rPr>
        <w:t>Facturation</w:t>
      </w:r>
    </w:p>
    <w:sectPr w:rsidR="00472D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2E8" w:rsidRDefault="00E332E8" w:rsidP="00E332E8">
      <w:r>
        <w:separator/>
      </w:r>
    </w:p>
  </w:endnote>
  <w:endnote w:type="continuationSeparator" w:id="0">
    <w:p w:rsidR="00E332E8" w:rsidRDefault="00E332E8" w:rsidP="00E33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stra A">
    <w:panose1 w:val="02000503030000020000"/>
    <w:charset w:val="00"/>
    <w:family w:val="auto"/>
    <w:pitch w:val="variable"/>
    <w:sig w:usb0="A00000AF" w:usb1="5000606B" w:usb2="00000000" w:usb3="00000000" w:csb0="00000093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stra Symbol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2E8" w:rsidRDefault="00E332E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2E8" w:rsidRDefault="00E332E8" w:rsidP="00E332E8">
    <w:pPr>
      <w:pStyle w:val="Pieddepage"/>
      <w:jc w:val="center"/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7D08DF">
      <w:rPr>
        <w:noProof/>
      </w:rPr>
      <w:t>1</w:t>
    </w:r>
    <w:r>
      <w:fldChar w:fldCharType="end"/>
    </w:r>
    <w:r>
      <w:t xml:space="preserve"> sur </w:t>
    </w:r>
    <w:r w:rsidR="00E83C08">
      <w:rPr>
        <w:noProof/>
      </w:rPr>
      <w:fldChar w:fldCharType="begin"/>
    </w:r>
    <w:r w:rsidR="00E83C08">
      <w:rPr>
        <w:noProof/>
      </w:rPr>
      <w:instrText xml:space="preserve"> NUMPAGES \* ARABIC </w:instrText>
    </w:r>
    <w:r w:rsidR="00E83C08">
      <w:rPr>
        <w:noProof/>
      </w:rPr>
      <w:fldChar w:fldCharType="separate"/>
    </w:r>
    <w:r w:rsidR="007D08DF">
      <w:rPr>
        <w:noProof/>
      </w:rPr>
      <w:t>4</w:t>
    </w:r>
    <w:r w:rsidR="00E83C08">
      <w:rPr>
        <w:noProof/>
      </w:rPr>
      <w:fldChar w:fldCharType="end"/>
    </w:r>
  </w:p>
  <w:p w:rsidR="00E332E8" w:rsidRDefault="00E332E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2E8" w:rsidRDefault="00E332E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2E8" w:rsidRDefault="00E332E8" w:rsidP="00E332E8">
      <w:r>
        <w:separator/>
      </w:r>
    </w:p>
  </w:footnote>
  <w:footnote w:type="continuationSeparator" w:id="0">
    <w:p w:rsidR="00E332E8" w:rsidRDefault="00E332E8" w:rsidP="00E332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2E8" w:rsidRDefault="00E332E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2E8" w:rsidRDefault="00E332E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2E8" w:rsidRDefault="00E332E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6A3CD688"/>
    <w:lvl w:ilvl="0">
      <w:start w:val="1"/>
      <w:numFmt w:val="lowerLetter"/>
      <w:pStyle w:val="Listenumros2"/>
      <w:lvlText w:val="%1)"/>
      <w:lvlJc w:val="left"/>
      <w:pPr>
        <w:ind w:left="643" w:hanging="360"/>
      </w:pPr>
    </w:lvl>
  </w:abstractNum>
  <w:abstractNum w:abstractNumId="1" w15:restartNumberingAfterBreak="0">
    <w:nsid w:val="FFFFFF82"/>
    <w:multiLevelType w:val="singleLevel"/>
    <w:tmpl w:val="3334B260"/>
    <w:lvl w:ilvl="0">
      <w:start w:val="1"/>
      <w:numFmt w:val="bullet"/>
      <w:pStyle w:val="Listepuces3"/>
      <w:lvlText w:val="o"/>
      <w:lvlJc w:val="left"/>
      <w:pPr>
        <w:ind w:left="926" w:hanging="360"/>
      </w:pPr>
      <w:rPr>
        <w:rFonts w:ascii="Courier New" w:hAnsi="Courier New" w:cs="Courier New" w:hint="default"/>
      </w:rPr>
    </w:lvl>
  </w:abstractNum>
  <w:abstractNum w:abstractNumId="2" w15:restartNumberingAfterBreak="0">
    <w:nsid w:val="FFFFFF83"/>
    <w:multiLevelType w:val="singleLevel"/>
    <w:tmpl w:val="162AA5A2"/>
    <w:lvl w:ilvl="0">
      <w:start w:val="1"/>
      <w:numFmt w:val="bullet"/>
      <w:pStyle w:val="Listepuces2"/>
      <w:lvlText w:val=""/>
      <w:lvlJc w:val="left"/>
      <w:pPr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F812680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A53EE5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1715"/>
        </w:tabs>
        <w:ind w:left="1715" w:hanging="864"/>
      </w:pPr>
      <w:rPr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2B57681"/>
    <w:multiLevelType w:val="hybridMultilevel"/>
    <w:tmpl w:val="E80CBA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F3413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863E1A"/>
    <w:multiLevelType w:val="hybridMultilevel"/>
    <w:tmpl w:val="373417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970096"/>
    <w:multiLevelType w:val="hybridMultilevel"/>
    <w:tmpl w:val="0C625FE4"/>
    <w:lvl w:ilvl="0" w:tplc="0A00E0C8">
      <w:start w:val="2"/>
      <w:numFmt w:val="bullet"/>
      <w:lvlText w:val="-"/>
      <w:lvlJc w:val="left"/>
      <w:pPr>
        <w:ind w:left="720" w:hanging="360"/>
      </w:pPr>
      <w:rPr>
        <w:rFonts w:ascii="Unistra A" w:eastAsia="Wingdings" w:hAnsi="Unistra A" w:cs="Comic Sans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E2035C"/>
    <w:multiLevelType w:val="multilevel"/>
    <w:tmpl w:val="279A92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49D658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69843C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79E228E"/>
    <w:multiLevelType w:val="hybridMultilevel"/>
    <w:tmpl w:val="CFA22FF8"/>
    <w:lvl w:ilvl="0" w:tplc="A80ED4F4">
      <w:start w:val="1"/>
      <w:numFmt w:val="bullet"/>
      <w:pStyle w:val="Listepuces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43652F"/>
    <w:multiLevelType w:val="hybridMultilevel"/>
    <w:tmpl w:val="DA02FEEA"/>
    <w:lvl w:ilvl="0" w:tplc="F2BCC39C">
      <w:start w:val="4"/>
      <w:numFmt w:val="bullet"/>
      <w:lvlText w:val="-"/>
      <w:lvlJc w:val="left"/>
      <w:pPr>
        <w:ind w:left="720" w:hanging="360"/>
      </w:pPr>
      <w:rPr>
        <w:rFonts w:ascii="Unistra A" w:eastAsia="Wingdings" w:hAnsi="Unistra A" w:cs="Comic Sans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955EB6"/>
    <w:multiLevelType w:val="hybridMultilevel"/>
    <w:tmpl w:val="8FBC9C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956A8"/>
    <w:multiLevelType w:val="hybridMultilevel"/>
    <w:tmpl w:val="45DC810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9161C3"/>
    <w:multiLevelType w:val="hybridMultilevel"/>
    <w:tmpl w:val="F348CD6E"/>
    <w:lvl w:ilvl="0" w:tplc="8BF8181A">
      <w:start w:val="3"/>
      <w:numFmt w:val="bullet"/>
      <w:lvlText w:val="-"/>
      <w:lvlJc w:val="left"/>
      <w:pPr>
        <w:ind w:left="720" w:hanging="360"/>
      </w:pPr>
      <w:rPr>
        <w:rFonts w:ascii="Unistra A" w:eastAsia="Wingdings" w:hAnsi="Unistra 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72288D"/>
    <w:multiLevelType w:val="hybridMultilevel"/>
    <w:tmpl w:val="D60AD2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CF6D5D"/>
    <w:multiLevelType w:val="hybridMultilevel"/>
    <w:tmpl w:val="0874ADE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136AD6"/>
    <w:multiLevelType w:val="hybridMultilevel"/>
    <w:tmpl w:val="B122E8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4"/>
  </w:num>
  <w:num w:numId="7">
    <w:abstractNumId w:val="17"/>
  </w:num>
  <w:num w:numId="8">
    <w:abstractNumId w:val="5"/>
  </w:num>
  <w:num w:numId="9">
    <w:abstractNumId w:val="6"/>
  </w:num>
  <w:num w:numId="10">
    <w:abstractNumId w:val="7"/>
  </w:num>
  <w:num w:numId="11">
    <w:abstractNumId w:val="9"/>
  </w:num>
  <w:num w:numId="12">
    <w:abstractNumId w:val="20"/>
  </w:num>
  <w:num w:numId="13">
    <w:abstractNumId w:val="16"/>
  </w:num>
  <w:num w:numId="14">
    <w:abstractNumId w:val="11"/>
  </w:num>
  <w:num w:numId="15">
    <w:abstractNumId w:val="15"/>
  </w:num>
  <w:num w:numId="16">
    <w:abstractNumId w:val="14"/>
  </w:num>
  <w:num w:numId="17">
    <w:abstractNumId w:val="13"/>
  </w:num>
  <w:num w:numId="18">
    <w:abstractNumId w:val="8"/>
  </w:num>
  <w:num w:numId="19">
    <w:abstractNumId w:val="23"/>
  </w:num>
  <w:num w:numId="20">
    <w:abstractNumId w:val="10"/>
  </w:num>
  <w:num w:numId="21">
    <w:abstractNumId w:val="12"/>
  </w:num>
  <w:num w:numId="22">
    <w:abstractNumId w:val="22"/>
  </w:num>
  <w:num w:numId="23">
    <w:abstractNumId w:val="18"/>
  </w:num>
  <w:num w:numId="24">
    <w:abstractNumId w:val="21"/>
  </w:num>
  <w:num w:numId="25">
    <w:abstractNumId w:val="24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807"/>
    <w:rsid w:val="00011564"/>
    <w:rsid w:val="000117D7"/>
    <w:rsid w:val="00060075"/>
    <w:rsid w:val="000735AF"/>
    <w:rsid w:val="0008565E"/>
    <w:rsid w:val="000C0BA2"/>
    <w:rsid w:val="000C0C16"/>
    <w:rsid w:val="00102E35"/>
    <w:rsid w:val="00106209"/>
    <w:rsid w:val="001374D1"/>
    <w:rsid w:val="001C6DD5"/>
    <w:rsid w:val="001D5C8A"/>
    <w:rsid w:val="001F7F3B"/>
    <w:rsid w:val="0025142F"/>
    <w:rsid w:val="0027373A"/>
    <w:rsid w:val="002A3E1D"/>
    <w:rsid w:val="002F22E3"/>
    <w:rsid w:val="00300CFE"/>
    <w:rsid w:val="0032751D"/>
    <w:rsid w:val="003465F6"/>
    <w:rsid w:val="003633DF"/>
    <w:rsid w:val="003C7C2D"/>
    <w:rsid w:val="003F357F"/>
    <w:rsid w:val="00451209"/>
    <w:rsid w:val="0047235B"/>
    <w:rsid w:val="00472D57"/>
    <w:rsid w:val="0049030D"/>
    <w:rsid w:val="00491417"/>
    <w:rsid w:val="004C067B"/>
    <w:rsid w:val="00525C05"/>
    <w:rsid w:val="00541532"/>
    <w:rsid w:val="005524A4"/>
    <w:rsid w:val="00555A76"/>
    <w:rsid w:val="005623F6"/>
    <w:rsid w:val="005A4E49"/>
    <w:rsid w:val="005C3894"/>
    <w:rsid w:val="005C793F"/>
    <w:rsid w:val="005E0CC1"/>
    <w:rsid w:val="005F26C5"/>
    <w:rsid w:val="00630129"/>
    <w:rsid w:val="00662724"/>
    <w:rsid w:val="00680545"/>
    <w:rsid w:val="006C4DA4"/>
    <w:rsid w:val="00761696"/>
    <w:rsid w:val="00783A25"/>
    <w:rsid w:val="007925B8"/>
    <w:rsid w:val="007C4BCB"/>
    <w:rsid w:val="007D08DF"/>
    <w:rsid w:val="007F10DD"/>
    <w:rsid w:val="0081471A"/>
    <w:rsid w:val="008768C4"/>
    <w:rsid w:val="00880941"/>
    <w:rsid w:val="008B0F3A"/>
    <w:rsid w:val="008E164A"/>
    <w:rsid w:val="008E47A0"/>
    <w:rsid w:val="009705FB"/>
    <w:rsid w:val="009A441D"/>
    <w:rsid w:val="009B25AC"/>
    <w:rsid w:val="009E72CC"/>
    <w:rsid w:val="009F2B05"/>
    <w:rsid w:val="00A574C7"/>
    <w:rsid w:val="00A6399A"/>
    <w:rsid w:val="00A74883"/>
    <w:rsid w:val="00AA7E2C"/>
    <w:rsid w:val="00AB42C8"/>
    <w:rsid w:val="00B31043"/>
    <w:rsid w:val="00B35EB7"/>
    <w:rsid w:val="00B42CFA"/>
    <w:rsid w:val="00B5025A"/>
    <w:rsid w:val="00BC1843"/>
    <w:rsid w:val="00BC6600"/>
    <w:rsid w:val="00BC7807"/>
    <w:rsid w:val="00BE00E1"/>
    <w:rsid w:val="00C56ED7"/>
    <w:rsid w:val="00C668B0"/>
    <w:rsid w:val="00C75451"/>
    <w:rsid w:val="00C77A16"/>
    <w:rsid w:val="00CA032B"/>
    <w:rsid w:val="00D111AA"/>
    <w:rsid w:val="00D252A0"/>
    <w:rsid w:val="00D37D1A"/>
    <w:rsid w:val="00D40A91"/>
    <w:rsid w:val="00D45599"/>
    <w:rsid w:val="00D65661"/>
    <w:rsid w:val="00D772D0"/>
    <w:rsid w:val="00D93A11"/>
    <w:rsid w:val="00DB10AA"/>
    <w:rsid w:val="00DB212E"/>
    <w:rsid w:val="00DB5372"/>
    <w:rsid w:val="00DB7289"/>
    <w:rsid w:val="00DC09E1"/>
    <w:rsid w:val="00DD105D"/>
    <w:rsid w:val="00DE63B3"/>
    <w:rsid w:val="00E01911"/>
    <w:rsid w:val="00E11E69"/>
    <w:rsid w:val="00E17B8B"/>
    <w:rsid w:val="00E332E8"/>
    <w:rsid w:val="00E83C08"/>
    <w:rsid w:val="00EE318C"/>
    <w:rsid w:val="00EF262C"/>
    <w:rsid w:val="00F56A7D"/>
    <w:rsid w:val="00F703CA"/>
    <w:rsid w:val="00FA113B"/>
    <w:rsid w:val="00FA2699"/>
    <w:rsid w:val="00FA546C"/>
    <w:rsid w:val="00FE3730"/>
    <w:rsid w:val="00FE4535"/>
    <w:rsid w:val="00FE611F"/>
    <w:rsid w:val="00FF3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E8F5E"/>
  <w15:chartTrackingRefBased/>
  <w15:docId w15:val="{478D25AF-4DA5-4212-9715-0B29BD95A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807"/>
    <w:pPr>
      <w:suppressAutoHyphens/>
      <w:spacing w:after="0" w:line="240" w:lineRule="auto"/>
      <w:jc w:val="both"/>
    </w:pPr>
    <w:rPr>
      <w:rFonts w:ascii="Unistra A" w:eastAsia="Times New Roman" w:hAnsi="Unistra A" w:cs="Comic Sans MS"/>
      <w:sz w:val="20"/>
      <w:szCs w:val="20"/>
      <w:lang w:eastAsia="zh-CN"/>
    </w:rPr>
  </w:style>
  <w:style w:type="paragraph" w:styleId="Titre1">
    <w:name w:val="heading 1"/>
    <w:basedOn w:val="Normal"/>
    <w:next w:val="Normal"/>
    <w:link w:val="Titre1Car"/>
    <w:qFormat/>
    <w:rsid w:val="00BC7807"/>
    <w:pPr>
      <w:keepNext/>
      <w:spacing w:before="240"/>
      <w:outlineLvl w:val="0"/>
    </w:pPr>
    <w:rPr>
      <w:rFonts w:eastAsiaTheme="majorEastAsia" w:cstheme="majorBidi"/>
      <w:color w:val="3720A2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nhideWhenUsed/>
    <w:qFormat/>
    <w:rsid w:val="00BC7807"/>
    <w:pPr>
      <w:keepNext/>
      <w:spacing w:before="40"/>
      <w:outlineLvl w:val="1"/>
    </w:pPr>
    <w:rPr>
      <w:rFonts w:eastAsiaTheme="majorEastAsia" w:cstheme="majorBidi"/>
      <w:color w:val="9381E6" w:themeColor="accent1" w:themeTint="99"/>
      <w:sz w:val="28"/>
      <w:szCs w:val="26"/>
    </w:rPr>
  </w:style>
  <w:style w:type="paragraph" w:styleId="Titre3">
    <w:name w:val="heading 3"/>
    <w:basedOn w:val="Normal"/>
    <w:next w:val="Normal"/>
    <w:link w:val="Titre3Car"/>
    <w:unhideWhenUsed/>
    <w:qFormat/>
    <w:rsid w:val="00BC7807"/>
    <w:pPr>
      <w:keepNext/>
      <w:spacing w:before="100"/>
      <w:outlineLvl w:val="2"/>
    </w:pPr>
    <w:rPr>
      <w:rFonts w:eastAsiaTheme="majorEastAsia" w:cstheme="majorBidi"/>
      <w:b/>
      <w:color w:val="9381E6" w:themeColor="accent1" w:themeTint="99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rsid w:val="007C4BCB"/>
    <w:pPr>
      <w:keepNext/>
      <w:spacing w:before="10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Titre5">
    <w:name w:val="heading 5"/>
    <w:basedOn w:val="Titre4"/>
    <w:next w:val="Normal"/>
    <w:link w:val="Titre5Car"/>
    <w:uiPriority w:val="9"/>
    <w:semiHidden/>
    <w:rsid w:val="007C4BCB"/>
    <w:pPr>
      <w:spacing w:before="40"/>
      <w:outlineLvl w:val="4"/>
    </w:pPr>
    <w:rPr>
      <w:i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puces">
    <w:name w:val="List Bullet"/>
    <w:basedOn w:val="Normal"/>
    <w:uiPriority w:val="99"/>
    <w:rsid w:val="00011564"/>
    <w:pPr>
      <w:numPr>
        <w:numId w:val="7"/>
      </w:numPr>
      <w:tabs>
        <w:tab w:val="clear" w:pos="360"/>
      </w:tabs>
      <w:ind w:left="0"/>
    </w:pPr>
  </w:style>
  <w:style w:type="paragraph" w:styleId="Listepuces2">
    <w:name w:val="List Bullet 2"/>
    <w:basedOn w:val="Normal"/>
    <w:uiPriority w:val="99"/>
    <w:rsid w:val="00011564"/>
    <w:pPr>
      <w:numPr>
        <w:numId w:val="4"/>
      </w:numPr>
      <w:ind w:left="0" w:hanging="284"/>
      <w:contextualSpacing/>
    </w:pPr>
  </w:style>
  <w:style w:type="character" w:customStyle="1" w:styleId="Titre1Car">
    <w:name w:val="Titre 1 Car"/>
    <w:basedOn w:val="Policepardfaut"/>
    <w:link w:val="Titre1"/>
    <w:rsid w:val="00BC7807"/>
    <w:rPr>
      <w:rFonts w:ascii="Unistra A" w:eastAsiaTheme="majorEastAsia" w:hAnsi="Unistra A" w:cstheme="majorBidi"/>
      <w:color w:val="3720A2" w:themeColor="accent1" w:themeShade="BF"/>
      <w:sz w:val="32"/>
      <w:szCs w:val="32"/>
      <w:lang w:eastAsia="zh-CN"/>
    </w:rPr>
  </w:style>
  <w:style w:type="character" w:customStyle="1" w:styleId="Titre2Car">
    <w:name w:val="Titre 2 Car"/>
    <w:basedOn w:val="Policepardfaut"/>
    <w:link w:val="Titre2"/>
    <w:rsid w:val="00BC7807"/>
    <w:rPr>
      <w:rFonts w:ascii="Unistra A" w:eastAsiaTheme="majorEastAsia" w:hAnsi="Unistra A" w:cstheme="majorBidi"/>
      <w:color w:val="9381E6" w:themeColor="accent1" w:themeTint="99"/>
      <w:sz w:val="28"/>
      <w:szCs w:val="26"/>
      <w:lang w:eastAsia="zh-CN"/>
    </w:rPr>
  </w:style>
  <w:style w:type="character" w:customStyle="1" w:styleId="Titre3Car">
    <w:name w:val="Titre 3 Car"/>
    <w:basedOn w:val="Policepardfaut"/>
    <w:link w:val="Titre3"/>
    <w:rsid w:val="00BC7807"/>
    <w:rPr>
      <w:rFonts w:ascii="Unistra A" w:eastAsiaTheme="majorEastAsia" w:hAnsi="Unistra A" w:cstheme="majorBidi"/>
      <w:b/>
      <w:color w:val="9381E6" w:themeColor="accent1" w:themeTint="99"/>
      <w:sz w:val="20"/>
      <w:szCs w:val="24"/>
      <w:lang w:eastAsia="zh-CN"/>
    </w:rPr>
  </w:style>
  <w:style w:type="character" w:customStyle="1" w:styleId="Titre4Car">
    <w:name w:val="Titre 4 Car"/>
    <w:basedOn w:val="Policepardfaut"/>
    <w:link w:val="Titre4"/>
    <w:uiPriority w:val="9"/>
    <w:semiHidden/>
    <w:rsid w:val="007C4BCB"/>
    <w:rPr>
      <w:rFonts w:asciiTheme="majorHAnsi" w:eastAsiaTheme="majorEastAsia" w:hAnsiTheme="majorHAnsi" w:cstheme="majorBidi"/>
      <w:i/>
      <w:iCs/>
      <w:kern w:val="16"/>
      <w:sz w:val="24"/>
      <w14:ligatures w14:val="standardContextual"/>
      <w14:numForm w14:val="lining"/>
      <w14:numSpacing w14:val="tabular"/>
    </w:rPr>
  </w:style>
  <w:style w:type="character" w:customStyle="1" w:styleId="Titre5Car">
    <w:name w:val="Titre 5 Car"/>
    <w:basedOn w:val="Policepardfaut"/>
    <w:link w:val="Titre5"/>
    <w:uiPriority w:val="9"/>
    <w:semiHidden/>
    <w:rsid w:val="007C4BCB"/>
    <w:rPr>
      <w:rFonts w:asciiTheme="majorHAnsi" w:eastAsiaTheme="majorEastAsia" w:hAnsiTheme="majorHAnsi" w:cstheme="majorBidi"/>
      <w:iCs/>
      <w:kern w:val="16"/>
      <w:sz w:val="24"/>
      <w14:ligatures w14:val="standardContextual"/>
      <w14:numForm w14:val="lining"/>
      <w14:numSpacing w14:val="tabular"/>
    </w:rPr>
  </w:style>
  <w:style w:type="character" w:customStyle="1" w:styleId="Unistrasymbol">
    <w:name w:val="Unistra_symbol"/>
    <w:uiPriority w:val="1"/>
    <w:qFormat/>
    <w:rsid w:val="0047235B"/>
    <w:rPr>
      <w:rFonts w:ascii="Unistra Symbol" w:hAnsi="Unistra Symbol"/>
    </w:rPr>
  </w:style>
  <w:style w:type="paragraph" w:styleId="Listepuces3">
    <w:name w:val="List Bullet 3"/>
    <w:basedOn w:val="Normal"/>
    <w:uiPriority w:val="99"/>
    <w:rsid w:val="00011564"/>
    <w:pPr>
      <w:numPr>
        <w:numId w:val="5"/>
      </w:numPr>
      <w:ind w:left="0" w:hanging="285"/>
      <w:contextualSpacing/>
    </w:pPr>
  </w:style>
  <w:style w:type="paragraph" w:styleId="Listenumros2">
    <w:name w:val="List Number 2"/>
    <w:basedOn w:val="Normal"/>
    <w:uiPriority w:val="99"/>
    <w:rsid w:val="007C4BCB"/>
    <w:pPr>
      <w:numPr>
        <w:numId w:val="2"/>
      </w:numPr>
      <w:contextualSpacing/>
    </w:pPr>
  </w:style>
  <w:style w:type="paragraph" w:styleId="Listenumros">
    <w:name w:val="List Number"/>
    <w:basedOn w:val="Normal"/>
    <w:uiPriority w:val="99"/>
    <w:rsid w:val="007C4BCB"/>
    <w:pPr>
      <w:numPr>
        <w:numId w:val="1"/>
      </w:numPr>
      <w:ind w:left="357" w:hanging="357"/>
      <w:contextualSpacing/>
    </w:pPr>
  </w:style>
  <w:style w:type="paragraph" w:customStyle="1" w:styleId="Niveau2">
    <w:name w:val="Niveau 2"/>
    <w:basedOn w:val="Normal"/>
    <w:rsid w:val="00BC7807"/>
    <w:rPr>
      <w:b/>
    </w:rPr>
  </w:style>
  <w:style w:type="paragraph" w:customStyle="1" w:styleId="TitreTR1">
    <w:name w:val="Titre TR1"/>
    <w:basedOn w:val="Normal"/>
    <w:rsid w:val="00BC7807"/>
    <w:pPr>
      <w:keepNext/>
      <w:suppressLineNumbers/>
      <w:spacing w:before="240" w:after="120"/>
      <w:jc w:val="center"/>
    </w:pPr>
    <w:rPr>
      <w:rFonts w:ascii="Arial" w:eastAsia="DejaVu Sans" w:hAnsi="Arial" w:cs="DejaVu Sans"/>
      <w:b/>
      <w:bCs/>
      <w:sz w:val="32"/>
      <w:szCs w:val="32"/>
    </w:rPr>
  </w:style>
  <w:style w:type="paragraph" w:styleId="Paragraphedeliste">
    <w:name w:val="List Paragraph"/>
    <w:basedOn w:val="Normal"/>
    <w:uiPriority w:val="34"/>
    <w:semiHidden/>
    <w:qFormat/>
    <w:rsid w:val="00BC7807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2A3E1D"/>
    <w:pPr>
      <w:keepLines/>
      <w:suppressAutoHyphens w:val="0"/>
      <w:spacing w:line="259" w:lineRule="auto"/>
      <w:jc w:val="left"/>
      <w:outlineLvl w:val="9"/>
    </w:pPr>
    <w:rPr>
      <w:rFonts w:asciiTheme="majorHAnsi" w:hAnsiTheme="majorHAnsi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2A3E1D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2A3E1D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2A3E1D"/>
    <w:pPr>
      <w:spacing w:after="100"/>
      <w:ind w:left="400"/>
    </w:pPr>
  </w:style>
  <w:style w:type="character" w:styleId="Lienhypertexte">
    <w:name w:val="Hyperlink"/>
    <w:basedOn w:val="Policepardfaut"/>
    <w:uiPriority w:val="99"/>
    <w:unhideWhenUsed/>
    <w:rsid w:val="002A3E1D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117D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117D7"/>
    <w:rPr>
      <w:rFonts w:ascii="Segoe UI" w:eastAsia="Times New Roman" w:hAnsi="Segoe UI" w:cs="Segoe UI"/>
      <w:sz w:val="18"/>
      <w:szCs w:val="18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E332E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332E8"/>
    <w:rPr>
      <w:rFonts w:ascii="Unistra A" w:eastAsia="Times New Roman" w:hAnsi="Unistra A" w:cs="Comic Sans MS"/>
      <w:sz w:val="20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E332E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332E8"/>
    <w:rPr>
      <w:rFonts w:ascii="Unistra A" w:eastAsia="Times New Roman" w:hAnsi="Unistra A" w:cs="Comic Sans MS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stra.fr/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unistra_calibri">
  <a:themeElements>
    <a:clrScheme name="Unistra">
      <a:dk1>
        <a:sysClr val="windowText" lastClr="000000"/>
      </a:dk1>
      <a:lt1>
        <a:sysClr val="window" lastClr="FFFFFF"/>
      </a:lt1>
      <a:dk2>
        <a:srgbClr val="E40136"/>
      </a:dk2>
      <a:lt2>
        <a:srgbClr val="F4EAE7"/>
      </a:lt2>
      <a:accent1>
        <a:srgbClr val="4C2ED6"/>
      </a:accent1>
      <a:accent2>
        <a:srgbClr val="B0685F"/>
      </a:accent2>
      <a:accent3>
        <a:srgbClr val="BF1C66"/>
      </a:accent3>
      <a:accent4>
        <a:srgbClr val="0095FF"/>
      </a:accent4>
      <a:accent5>
        <a:srgbClr val="00C1C1"/>
      </a:accent5>
      <a:accent6>
        <a:srgbClr val="008A57"/>
      </a:accent6>
      <a:hlink>
        <a:srgbClr val="0563C1"/>
      </a:hlink>
      <a:folHlink>
        <a:srgbClr val="4472C4"/>
      </a:folHlink>
    </a:clrScheme>
    <a:fontScheme name="Unistra_norma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unistra_calibri" id="{E1A4B62C-EB00-46E2-93AD-C66DDE721F51}" vid="{48AF0DF8-3F8E-4532-95BE-99237CBEBBC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0B7E04-C78B-4130-B5EC-571DA1F06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4</Pages>
  <Words>455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Strasbourg</Company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BESTIEN Marie</dc:creator>
  <cp:keywords/>
  <dc:description/>
  <cp:lastModifiedBy>Marie Bestien</cp:lastModifiedBy>
  <cp:revision>29</cp:revision>
  <cp:lastPrinted>2018-11-21T06:16:00Z</cp:lastPrinted>
  <dcterms:created xsi:type="dcterms:W3CDTF">2018-11-20T14:52:00Z</dcterms:created>
  <dcterms:modified xsi:type="dcterms:W3CDTF">2024-11-06T08:06:00Z</dcterms:modified>
</cp:coreProperties>
</file>