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B91F5A" w14:textId="77777777" w:rsidR="008A421E" w:rsidRDefault="008A421E" w:rsidP="00631268">
      <w:pPr>
        <w:rPr>
          <w:b/>
          <w:sz w:val="32"/>
          <w:szCs w:val="32"/>
        </w:rPr>
      </w:pPr>
    </w:p>
    <w:p w14:paraId="0BF4A141" w14:textId="6207A207" w:rsidR="008A421E" w:rsidRPr="00C11A6F" w:rsidRDefault="00C96A6C" w:rsidP="00AF22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-567"/>
        <w:jc w:val="center"/>
        <w:rPr>
          <w:rFonts w:ascii="Calibri" w:hAnsi="Calibri" w:cs="Calibri"/>
          <w:b/>
          <w:sz w:val="34"/>
          <w:szCs w:val="34"/>
        </w:rPr>
      </w:pPr>
      <w:r w:rsidRPr="00C11A6F">
        <w:rPr>
          <w:rFonts w:ascii="Calibri" w:hAnsi="Calibri" w:cs="Calibri"/>
          <w:b/>
          <w:sz w:val="34"/>
          <w:szCs w:val="34"/>
        </w:rPr>
        <w:t>PASSEPORT</w:t>
      </w:r>
      <w:r w:rsidR="00221B2D" w:rsidRPr="00C11A6F">
        <w:rPr>
          <w:rFonts w:ascii="Calibri" w:hAnsi="Calibri" w:cs="Calibri"/>
          <w:b/>
          <w:sz w:val="34"/>
          <w:szCs w:val="34"/>
        </w:rPr>
        <w:t xml:space="preserve"> FORMATIONS</w:t>
      </w:r>
    </w:p>
    <w:p w14:paraId="42DB011F" w14:textId="546FFF50" w:rsidR="00BD3B3D" w:rsidRDefault="003225C8" w:rsidP="00BD3B3D">
      <w:pPr>
        <w:ind w:left="-567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Ce passeport est délivré à chaque nouvel agent.</w:t>
      </w:r>
    </w:p>
    <w:p w14:paraId="66C6D92D" w14:textId="2904E859" w:rsidR="00631268" w:rsidRPr="008011BA" w:rsidRDefault="00631268" w:rsidP="004860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rPr>
          <w:rFonts w:ascii="Calibri" w:hAnsi="Calibri" w:cs="Calibri"/>
          <w:b/>
          <w:caps/>
          <w:sz w:val="24"/>
          <w:szCs w:val="24"/>
        </w:rPr>
      </w:pPr>
      <w:r w:rsidRPr="008011BA">
        <w:rPr>
          <w:rFonts w:ascii="Calibri" w:hAnsi="Calibri" w:cs="Calibri"/>
          <w:b/>
          <w:caps/>
          <w:sz w:val="24"/>
          <w:szCs w:val="24"/>
        </w:rPr>
        <w:t>Nom / prénom </w:t>
      </w:r>
      <w:r w:rsidR="004860D4" w:rsidRPr="008011BA">
        <w:rPr>
          <w:rFonts w:ascii="Calibri" w:hAnsi="Calibri" w:cs="Calibri"/>
          <w:b/>
          <w:caps/>
          <w:sz w:val="24"/>
          <w:szCs w:val="24"/>
        </w:rPr>
        <w:t xml:space="preserve">de l’agent </w:t>
      </w:r>
      <w:r w:rsidRPr="008011BA">
        <w:rPr>
          <w:rFonts w:ascii="Calibri" w:hAnsi="Calibri" w:cs="Calibri"/>
          <w:b/>
          <w:caps/>
          <w:sz w:val="24"/>
          <w:szCs w:val="24"/>
        </w:rPr>
        <w:t>:</w:t>
      </w:r>
    </w:p>
    <w:p w14:paraId="1D60D309" w14:textId="268CD0BF" w:rsidR="008B37F9" w:rsidRDefault="008B37F9" w:rsidP="008B37F9">
      <w:pPr>
        <w:tabs>
          <w:tab w:val="left" w:pos="1755"/>
        </w:tabs>
      </w:pPr>
    </w:p>
    <w:p w14:paraId="0330E603" w14:textId="05F4C487" w:rsidR="008B37F9" w:rsidRDefault="008B37F9" w:rsidP="008B37F9">
      <w:pPr>
        <w:tabs>
          <w:tab w:val="left" w:pos="1755"/>
        </w:tabs>
      </w:pPr>
    </w:p>
    <w:tbl>
      <w:tblPr>
        <w:tblStyle w:val="Grilledutableau"/>
        <w:tblW w:w="10348" w:type="dxa"/>
        <w:tblInd w:w="-572" w:type="dxa"/>
        <w:tblLook w:val="04A0" w:firstRow="1" w:lastRow="0" w:firstColumn="1" w:lastColumn="0" w:noHBand="0" w:noVBand="1"/>
      </w:tblPr>
      <w:tblGrid>
        <w:gridCol w:w="3328"/>
        <w:gridCol w:w="3044"/>
        <w:gridCol w:w="1611"/>
        <w:gridCol w:w="2365"/>
      </w:tblGrid>
      <w:tr w:rsidR="008B37F9" w:rsidRPr="008A421E" w14:paraId="5EE8C687" w14:textId="77777777" w:rsidTr="00C11A6F">
        <w:tc>
          <w:tcPr>
            <w:tcW w:w="3328" w:type="dxa"/>
            <w:shd w:val="clear" w:color="auto" w:fill="D9D9D9" w:themeFill="background1" w:themeFillShade="D9"/>
          </w:tcPr>
          <w:p w14:paraId="2188960E" w14:textId="77777777" w:rsidR="003225C8" w:rsidRDefault="003225C8" w:rsidP="0052613F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3AAE9AFB" w14:textId="77777777" w:rsidR="003225C8" w:rsidRDefault="003225C8" w:rsidP="0052613F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A0A916C" w14:textId="0FF164A4" w:rsidR="008B37F9" w:rsidRPr="008A421E" w:rsidRDefault="008B37F9" w:rsidP="0052613F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A421E">
              <w:rPr>
                <w:rFonts w:ascii="Calibri" w:hAnsi="Calibri" w:cs="Calibri"/>
                <w:b/>
                <w:sz w:val="24"/>
                <w:szCs w:val="24"/>
              </w:rPr>
              <w:t>ACTIONS</w:t>
            </w:r>
          </w:p>
        </w:tc>
        <w:tc>
          <w:tcPr>
            <w:tcW w:w="3044" w:type="dxa"/>
            <w:shd w:val="clear" w:color="auto" w:fill="D9D9D9" w:themeFill="background1" w:themeFillShade="D9"/>
          </w:tcPr>
          <w:p w14:paraId="38B29423" w14:textId="77777777" w:rsidR="00221B2D" w:rsidRDefault="00221B2D" w:rsidP="0052613F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65BF5C47" w14:textId="77777777" w:rsidR="00221B2D" w:rsidRDefault="00221B2D" w:rsidP="0052613F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0279E1F3" w14:textId="35E9CF38" w:rsidR="008B37F9" w:rsidRPr="008A421E" w:rsidRDefault="008B37F9" w:rsidP="0052613F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A421E">
              <w:rPr>
                <w:rFonts w:ascii="Calibri" w:hAnsi="Calibri" w:cs="Calibri"/>
                <w:b/>
                <w:sz w:val="24"/>
                <w:szCs w:val="24"/>
              </w:rPr>
              <w:t>RESPONSABLE</w:t>
            </w:r>
          </w:p>
        </w:tc>
        <w:tc>
          <w:tcPr>
            <w:tcW w:w="1611" w:type="dxa"/>
            <w:shd w:val="clear" w:color="auto" w:fill="D9D9D9" w:themeFill="background1" w:themeFillShade="D9"/>
          </w:tcPr>
          <w:p w14:paraId="3E07B648" w14:textId="77777777" w:rsidR="00221B2D" w:rsidRDefault="00221B2D" w:rsidP="0052613F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2444A6DD" w14:textId="77777777" w:rsidR="00221B2D" w:rsidRDefault="00221B2D" w:rsidP="0052613F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18DDCCF8" w14:textId="48E8C119" w:rsidR="008B37F9" w:rsidRPr="008A421E" w:rsidRDefault="008B37F9" w:rsidP="0052613F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A421E">
              <w:rPr>
                <w:rFonts w:ascii="Calibri" w:hAnsi="Calibri" w:cs="Calibri"/>
                <w:b/>
                <w:sz w:val="24"/>
                <w:szCs w:val="24"/>
              </w:rPr>
              <w:t>DATE</w:t>
            </w:r>
          </w:p>
        </w:tc>
        <w:tc>
          <w:tcPr>
            <w:tcW w:w="2365" w:type="dxa"/>
            <w:shd w:val="clear" w:color="auto" w:fill="D9D9D9" w:themeFill="background1" w:themeFillShade="D9"/>
          </w:tcPr>
          <w:p w14:paraId="4F69C624" w14:textId="3FE94D5A" w:rsidR="006907CF" w:rsidRDefault="008B37F9" w:rsidP="006907CF">
            <w:pPr>
              <w:pStyle w:val="Commentaire"/>
            </w:pPr>
            <w:r w:rsidRPr="008A421E">
              <w:rPr>
                <w:rFonts w:ascii="Calibri" w:hAnsi="Calibri" w:cs="Calibri"/>
                <w:b/>
                <w:sz w:val="24"/>
                <w:szCs w:val="24"/>
              </w:rPr>
              <w:t>EMARGEMENT</w:t>
            </w:r>
            <w:r w:rsidR="006F3E74">
              <w:rPr>
                <w:rFonts w:ascii="Calibri" w:hAnsi="Calibri" w:cs="Calibri"/>
                <w:b/>
                <w:sz w:val="24"/>
                <w:szCs w:val="24"/>
              </w:rPr>
              <w:t xml:space="preserve"> (validation par le responsable mentionné dans la colonne</w:t>
            </w:r>
            <w:r w:rsidR="00995AD6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6907CF">
              <w:rPr>
                <w:rFonts w:ascii="Calibri" w:hAnsi="Calibri" w:cs="Calibri"/>
                <w:b/>
                <w:sz w:val="24"/>
                <w:szCs w:val="24"/>
              </w:rPr>
              <w:t>(SPPE (</w:t>
            </w:r>
            <w:r w:rsidR="006907CF">
              <w:t>Service de pilotage des prestations externalisées SPPE)</w:t>
            </w:r>
          </w:p>
          <w:p w14:paraId="100D0796" w14:textId="74494F88" w:rsidR="008B37F9" w:rsidRPr="008A421E" w:rsidRDefault="008B37F9" w:rsidP="006907C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B37F9" w:rsidRPr="00BD3462" w14:paraId="1AA58B02" w14:textId="77777777" w:rsidTr="003074DC">
        <w:tc>
          <w:tcPr>
            <w:tcW w:w="10348" w:type="dxa"/>
            <w:gridSpan w:val="4"/>
            <w:shd w:val="clear" w:color="auto" w:fill="FFFFFF" w:themeFill="background1"/>
          </w:tcPr>
          <w:p w14:paraId="67C5644B" w14:textId="59B0A7D3" w:rsidR="008B37F9" w:rsidRPr="008B37F9" w:rsidRDefault="008B37F9" w:rsidP="001E6D55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B37F9">
              <w:rPr>
                <w:rFonts w:ascii="Calibri" w:hAnsi="Calibri" w:cs="Calibri"/>
                <w:b/>
                <w:sz w:val="24"/>
                <w:szCs w:val="24"/>
              </w:rPr>
              <w:t xml:space="preserve">FORMATION </w:t>
            </w:r>
            <w:bookmarkStart w:id="0" w:name="_GoBack"/>
            <w:r w:rsidR="001E6D55" w:rsidRPr="001E6D55">
              <w:rPr>
                <w:rFonts w:ascii="Calibri" w:hAnsi="Calibri" w:cs="Calibri"/>
                <w:b/>
                <w:caps/>
                <w:sz w:val="24"/>
                <w:szCs w:val="24"/>
              </w:rPr>
              <w:t>initiale de 35 heures  minimum</w:t>
            </w:r>
            <w:bookmarkEnd w:id="0"/>
          </w:p>
        </w:tc>
      </w:tr>
      <w:tr w:rsidR="008B37F9" w:rsidRPr="00BD3462" w14:paraId="10FFA92C" w14:textId="77777777" w:rsidTr="00C11A6F">
        <w:tc>
          <w:tcPr>
            <w:tcW w:w="3328" w:type="dxa"/>
            <w:shd w:val="clear" w:color="auto" w:fill="FFFFFF" w:themeFill="background1"/>
          </w:tcPr>
          <w:p w14:paraId="23151C5C" w14:textId="77777777" w:rsidR="008B37F9" w:rsidRPr="008B37F9" w:rsidRDefault="008B37F9" w:rsidP="0052613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7BEDBDCD" w14:textId="69233938" w:rsidR="008B37F9" w:rsidRPr="008B37F9" w:rsidRDefault="008B37F9" w:rsidP="0052613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B37F9">
              <w:rPr>
                <w:rFonts w:ascii="Calibri" w:hAnsi="Calibri" w:cs="Calibri"/>
                <w:sz w:val="24"/>
                <w:szCs w:val="24"/>
              </w:rPr>
              <w:t xml:space="preserve">Formation initiale </w:t>
            </w:r>
            <w:r w:rsidR="00C14D99">
              <w:rPr>
                <w:rFonts w:ascii="Calibri" w:hAnsi="Calibri" w:cs="Calibri"/>
                <w:sz w:val="24"/>
                <w:szCs w:val="24"/>
              </w:rPr>
              <w:t xml:space="preserve">(POSTE 1 : ; POSTE 2 : </w:t>
            </w:r>
            <w:r w:rsidR="00C14D99" w:rsidRPr="008B37F9">
              <w:rPr>
                <w:rFonts w:ascii="Calibri" w:hAnsi="Calibri" w:cs="Calibri"/>
                <w:sz w:val="24"/>
                <w:szCs w:val="24"/>
              </w:rPr>
              <w:t>Maîtriser les logiciels de prise de r</w:t>
            </w:r>
            <w:r w:rsidR="00C11A6F">
              <w:rPr>
                <w:rFonts w:ascii="Calibri" w:hAnsi="Calibri" w:cs="Calibri"/>
                <w:sz w:val="24"/>
                <w:szCs w:val="24"/>
              </w:rPr>
              <w:t xml:space="preserve">endez-vous </w:t>
            </w:r>
            <w:r w:rsidR="00C14D99" w:rsidRPr="008B37F9">
              <w:rPr>
                <w:rFonts w:ascii="Calibri" w:hAnsi="Calibri" w:cs="Calibri"/>
                <w:sz w:val="24"/>
                <w:szCs w:val="24"/>
              </w:rPr>
              <w:t>Amadeus et Doctolib</w:t>
            </w:r>
            <w:r w:rsidR="00C14D99">
              <w:rPr>
                <w:rFonts w:ascii="Calibri" w:hAnsi="Calibri" w:cs="Calibri"/>
                <w:sz w:val="24"/>
                <w:szCs w:val="24"/>
              </w:rPr>
              <w:t>…)</w:t>
            </w:r>
            <w:r w:rsidR="00C14D99" w:rsidRPr="008A421E">
              <w:rPr>
                <w:rFonts w:ascii="Calibri" w:hAnsi="Calibri" w:cs="Calibri"/>
                <w:sz w:val="24"/>
                <w:szCs w:val="24"/>
              </w:rPr>
              <w:t xml:space="preserve"> Formation sur poste par collaborateur</w:t>
            </w:r>
            <w:r w:rsidR="006969F5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6A974D24" w14:textId="77777777" w:rsidR="008B37F9" w:rsidRPr="008B37F9" w:rsidRDefault="008B37F9" w:rsidP="0052613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44" w:type="dxa"/>
            <w:shd w:val="clear" w:color="auto" w:fill="FFFFFF" w:themeFill="background1"/>
          </w:tcPr>
          <w:p w14:paraId="49775F08" w14:textId="77777777" w:rsidR="008B37F9" w:rsidRDefault="008B37F9" w:rsidP="0052613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376135A6" w14:textId="77777777" w:rsidR="008B37F9" w:rsidRDefault="008B37F9" w:rsidP="0052613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Titulaire</w:t>
            </w:r>
          </w:p>
          <w:p w14:paraId="5A07C0EF" w14:textId="77777777" w:rsidR="00C11A6F" w:rsidRDefault="00C11A6F" w:rsidP="0052613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0385808A" w14:textId="13350750" w:rsidR="00C11A6F" w:rsidRPr="00C11A6F" w:rsidRDefault="00C11A6F" w:rsidP="0052613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11A6F">
              <w:rPr>
                <w:rFonts w:ascii="Calibri" w:hAnsi="Calibri" w:cs="Calibri"/>
                <w:sz w:val="24"/>
                <w:szCs w:val="24"/>
              </w:rPr>
              <w:t>Formation sur poste par collaborateur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(agent déjà employé titulaire du marché)</w:t>
            </w:r>
          </w:p>
        </w:tc>
        <w:tc>
          <w:tcPr>
            <w:tcW w:w="1611" w:type="dxa"/>
            <w:shd w:val="clear" w:color="auto" w:fill="FFFFFF" w:themeFill="background1"/>
          </w:tcPr>
          <w:p w14:paraId="33A0DE50" w14:textId="77777777" w:rsidR="008B37F9" w:rsidRPr="00BD3462" w:rsidRDefault="008B37F9" w:rsidP="0052613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65" w:type="dxa"/>
            <w:shd w:val="clear" w:color="auto" w:fill="FFFFFF" w:themeFill="background1"/>
          </w:tcPr>
          <w:p w14:paraId="3D7D7509" w14:textId="77777777" w:rsidR="008B37F9" w:rsidRPr="00BD3462" w:rsidRDefault="008B37F9" w:rsidP="0052613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B37F9" w:rsidRPr="00BD3462" w14:paraId="4F447C28" w14:textId="77777777" w:rsidTr="00C11A6F">
        <w:tc>
          <w:tcPr>
            <w:tcW w:w="3328" w:type="dxa"/>
            <w:shd w:val="clear" w:color="auto" w:fill="FFFFFF" w:themeFill="background1"/>
          </w:tcPr>
          <w:p w14:paraId="6C87E10B" w14:textId="77777777" w:rsidR="008B37F9" w:rsidRPr="00425356" w:rsidRDefault="008B37F9" w:rsidP="008B37F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33D15616" w14:textId="77777777" w:rsidR="008B37F9" w:rsidRPr="00425356" w:rsidRDefault="008B37F9" w:rsidP="008B37F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25356">
              <w:rPr>
                <w:rFonts w:ascii="Calibri" w:hAnsi="Calibri" w:cs="Calibri"/>
                <w:sz w:val="24"/>
                <w:szCs w:val="24"/>
              </w:rPr>
              <w:t>Maîtriser les procédures des différents services : ophtalmologie, radiologie, cardiologie, pneumologie, PIT/MIT, neurologie, MPR, CCE</w:t>
            </w:r>
          </w:p>
          <w:p w14:paraId="46BB02F3" w14:textId="77777777" w:rsidR="008B37F9" w:rsidRPr="00576BE6" w:rsidRDefault="008B37F9" w:rsidP="008B37F9">
            <w:pPr>
              <w:jc w:val="center"/>
              <w:rPr>
                <w:rFonts w:ascii="Calibri" w:hAnsi="Calibri" w:cs="Calibri"/>
                <w:color w:val="00B050"/>
                <w:sz w:val="24"/>
                <w:szCs w:val="24"/>
              </w:rPr>
            </w:pPr>
          </w:p>
        </w:tc>
        <w:tc>
          <w:tcPr>
            <w:tcW w:w="3044" w:type="dxa"/>
            <w:shd w:val="clear" w:color="auto" w:fill="FFFFFF" w:themeFill="background1"/>
          </w:tcPr>
          <w:p w14:paraId="00E063D6" w14:textId="77777777" w:rsidR="008B37F9" w:rsidRPr="00BD3462" w:rsidRDefault="008B37F9" w:rsidP="008B37F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0F6D0DA1" w14:textId="5054747A" w:rsidR="008B37F9" w:rsidRPr="00BD3462" w:rsidRDefault="008B37F9" w:rsidP="008B37F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907CF">
              <w:rPr>
                <w:rFonts w:ascii="Calibri" w:hAnsi="Calibri" w:cs="Calibri"/>
                <w:sz w:val="24"/>
                <w:szCs w:val="24"/>
              </w:rPr>
              <w:t>SPPE</w:t>
            </w:r>
            <w:r w:rsidR="006907CF" w:rsidRPr="006907CF">
              <w:rPr>
                <w:rFonts w:ascii="Arial" w:hAnsi="Arial" w:cs="Arial"/>
              </w:rPr>
              <w:t xml:space="preserve"> </w:t>
            </w:r>
            <w:r w:rsidR="006907CF" w:rsidRPr="006907CF">
              <w:rPr>
                <w:rFonts w:ascii="Calibri" w:hAnsi="Calibri" w:cs="Calibri"/>
                <w:b/>
                <w:sz w:val="24"/>
                <w:szCs w:val="24"/>
              </w:rPr>
              <w:t>(</w:t>
            </w:r>
            <w:r w:rsidR="006907CF">
              <w:t>Service de pilotage des prestations externalisées SPPE)</w:t>
            </w:r>
          </w:p>
        </w:tc>
        <w:tc>
          <w:tcPr>
            <w:tcW w:w="1611" w:type="dxa"/>
            <w:shd w:val="clear" w:color="auto" w:fill="FFFFFF" w:themeFill="background1"/>
          </w:tcPr>
          <w:p w14:paraId="65B09BCC" w14:textId="77777777" w:rsidR="008B37F9" w:rsidRPr="00BD3462" w:rsidRDefault="008B37F9" w:rsidP="008B37F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65" w:type="dxa"/>
            <w:shd w:val="clear" w:color="auto" w:fill="FFFFFF" w:themeFill="background1"/>
          </w:tcPr>
          <w:p w14:paraId="4355D7CC" w14:textId="77777777" w:rsidR="008B37F9" w:rsidRPr="00BD3462" w:rsidRDefault="008B37F9" w:rsidP="008B37F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25356" w:rsidRPr="00BD3462" w14:paraId="32FB5311" w14:textId="77777777" w:rsidTr="00C11A6F">
        <w:tc>
          <w:tcPr>
            <w:tcW w:w="3328" w:type="dxa"/>
            <w:shd w:val="clear" w:color="auto" w:fill="FFFFFF" w:themeFill="background1"/>
          </w:tcPr>
          <w:p w14:paraId="780D4C83" w14:textId="77777777" w:rsidR="00425356" w:rsidRPr="008A421E" w:rsidRDefault="00425356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313D2F68" w14:textId="77777777" w:rsidR="00425356" w:rsidRPr="00425356" w:rsidRDefault="00425356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04064">
              <w:rPr>
                <w:rFonts w:ascii="Calibri" w:hAnsi="Calibri" w:cs="Calibri"/>
                <w:b/>
                <w:sz w:val="24"/>
                <w:szCs w:val="24"/>
                <w:u w:val="single"/>
              </w:rPr>
              <w:t>Avoir suivi la formation de cyber sécurité </w:t>
            </w:r>
            <w:r w:rsidRPr="00425356">
              <w:rPr>
                <w:rFonts w:ascii="Calibri" w:hAnsi="Calibri" w:cs="Calibri"/>
                <w:sz w:val="24"/>
                <w:szCs w:val="24"/>
              </w:rPr>
              <w:t>: à l’issue, seront délivrés identifiants et mots de passe pour connexion à Windows, Amadeus et Doctolib</w:t>
            </w:r>
          </w:p>
          <w:p w14:paraId="0F7D5893" w14:textId="67EA1176" w:rsidR="00425356" w:rsidRPr="008A421E" w:rsidRDefault="006708C3" w:rsidP="00AF22C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="00AF22C1">
              <w:rPr>
                <w:rFonts w:ascii="Calibri" w:hAnsi="Calibri" w:cs="Calibri"/>
                <w:sz w:val="24"/>
                <w:szCs w:val="24"/>
              </w:rPr>
              <w:t xml:space="preserve">OSTE </w:t>
            </w:r>
            <w:r>
              <w:rPr>
                <w:rFonts w:ascii="Calibri" w:hAnsi="Calibri" w:cs="Calibri"/>
                <w:sz w:val="24"/>
                <w:szCs w:val="24"/>
              </w:rPr>
              <w:t>1 POSTE 2</w:t>
            </w:r>
          </w:p>
        </w:tc>
        <w:tc>
          <w:tcPr>
            <w:tcW w:w="3044" w:type="dxa"/>
            <w:shd w:val="clear" w:color="auto" w:fill="FFFFFF" w:themeFill="background1"/>
          </w:tcPr>
          <w:p w14:paraId="13507F54" w14:textId="77777777" w:rsidR="00425356" w:rsidRPr="008A421E" w:rsidRDefault="00425356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12316521" w14:textId="77777777" w:rsidR="00425356" w:rsidRPr="008A421E" w:rsidRDefault="00425356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A421E">
              <w:rPr>
                <w:rFonts w:ascii="Calibri" w:hAnsi="Calibri" w:cs="Calibri"/>
                <w:sz w:val="24"/>
                <w:szCs w:val="24"/>
              </w:rPr>
              <w:t>Officier Sécurité du Système Informatique (OSSI).</w:t>
            </w:r>
          </w:p>
          <w:p w14:paraId="56BBAD55" w14:textId="0C014B87" w:rsidR="00425356" w:rsidRPr="008A421E" w:rsidRDefault="00425356" w:rsidP="00425356">
            <w:pPr>
              <w:pStyle w:val="Paragraphedeliste"/>
              <w:ind w:left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A421E">
              <w:rPr>
                <w:rFonts w:ascii="Calibri" w:hAnsi="Calibri" w:cs="Calibri"/>
                <w:sz w:val="24"/>
                <w:szCs w:val="24"/>
              </w:rPr>
              <w:t>Service d’Information Médicale (SIM/Cellule de Soutien au Dossier Patient Informatisé CSDPI )</w:t>
            </w:r>
          </w:p>
        </w:tc>
        <w:tc>
          <w:tcPr>
            <w:tcW w:w="1611" w:type="dxa"/>
            <w:shd w:val="clear" w:color="auto" w:fill="FFFFFF" w:themeFill="background1"/>
          </w:tcPr>
          <w:p w14:paraId="78F57CFA" w14:textId="77777777" w:rsidR="00425356" w:rsidRPr="00BD3462" w:rsidRDefault="00425356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65" w:type="dxa"/>
            <w:shd w:val="clear" w:color="auto" w:fill="FFFFFF" w:themeFill="background1"/>
          </w:tcPr>
          <w:p w14:paraId="7CC8809F" w14:textId="77777777" w:rsidR="00425356" w:rsidRPr="00BD3462" w:rsidRDefault="00425356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25356" w:rsidRPr="00BD3462" w14:paraId="5167F182" w14:textId="77777777" w:rsidTr="00C11A6F">
        <w:tc>
          <w:tcPr>
            <w:tcW w:w="3328" w:type="dxa"/>
            <w:shd w:val="clear" w:color="auto" w:fill="FFFFFF" w:themeFill="background1"/>
          </w:tcPr>
          <w:p w14:paraId="484083AE" w14:textId="77777777" w:rsidR="00425356" w:rsidRPr="00AF22C1" w:rsidRDefault="00425356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6E087942" w14:textId="77777777" w:rsidR="00425356" w:rsidRPr="00AF22C1" w:rsidRDefault="00425356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F22C1">
              <w:rPr>
                <w:rFonts w:ascii="Calibri" w:hAnsi="Calibri" w:cs="Calibri"/>
                <w:sz w:val="24"/>
                <w:szCs w:val="24"/>
              </w:rPr>
              <w:t>Comprendre le fonctionnement organisationnel de l’hôpital (Annuaire + organigramme)</w:t>
            </w:r>
          </w:p>
          <w:p w14:paraId="3C0458B8" w14:textId="77777777" w:rsidR="00425356" w:rsidRPr="00AF22C1" w:rsidRDefault="00425356" w:rsidP="00425356">
            <w:pPr>
              <w:jc w:val="center"/>
              <w:rPr>
                <w:rFonts w:ascii="Calibri" w:hAnsi="Calibri" w:cs="Calibri"/>
                <w:color w:val="00B050"/>
                <w:sz w:val="24"/>
                <w:szCs w:val="24"/>
              </w:rPr>
            </w:pPr>
          </w:p>
        </w:tc>
        <w:tc>
          <w:tcPr>
            <w:tcW w:w="3044" w:type="dxa"/>
            <w:shd w:val="clear" w:color="auto" w:fill="FFFFFF" w:themeFill="background1"/>
          </w:tcPr>
          <w:p w14:paraId="5620CB04" w14:textId="77777777" w:rsidR="00425356" w:rsidRPr="00AF22C1" w:rsidRDefault="00425356" w:rsidP="00425356">
            <w:pPr>
              <w:pStyle w:val="Paragraphedeliste"/>
              <w:ind w:left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0DCC4F68" w14:textId="15A17DD8" w:rsidR="00425356" w:rsidRPr="00AF22C1" w:rsidRDefault="00425356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F22C1">
              <w:rPr>
                <w:rFonts w:ascii="Calibri" w:hAnsi="Calibri" w:cs="Calibri"/>
                <w:sz w:val="24"/>
                <w:szCs w:val="24"/>
              </w:rPr>
              <w:t>Formation sur poste par collaborateur</w:t>
            </w:r>
            <w:r w:rsidR="008F6489">
              <w:rPr>
                <w:rFonts w:ascii="Calibri" w:hAnsi="Calibri" w:cs="Calibri"/>
                <w:sz w:val="24"/>
                <w:szCs w:val="24"/>
              </w:rPr>
              <w:t xml:space="preserve"> (formation sur environnement de l’Hôpital)</w:t>
            </w:r>
          </w:p>
        </w:tc>
        <w:tc>
          <w:tcPr>
            <w:tcW w:w="1611" w:type="dxa"/>
            <w:shd w:val="clear" w:color="auto" w:fill="FFFFFF" w:themeFill="background1"/>
          </w:tcPr>
          <w:p w14:paraId="720F03F9" w14:textId="77777777" w:rsidR="00425356" w:rsidRPr="00BD3462" w:rsidRDefault="00425356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65" w:type="dxa"/>
            <w:shd w:val="clear" w:color="auto" w:fill="FFFFFF" w:themeFill="background1"/>
          </w:tcPr>
          <w:p w14:paraId="45185454" w14:textId="05780E16" w:rsidR="00425356" w:rsidRPr="00BD3462" w:rsidRDefault="00425356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25356" w:rsidRPr="00BD3462" w14:paraId="5288A326" w14:textId="77777777" w:rsidTr="00C11A6F">
        <w:tc>
          <w:tcPr>
            <w:tcW w:w="3328" w:type="dxa"/>
            <w:shd w:val="clear" w:color="auto" w:fill="FFFFFF" w:themeFill="background1"/>
          </w:tcPr>
          <w:p w14:paraId="77908D6C" w14:textId="77777777" w:rsidR="00425356" w:rsidRPr="00AF22C1" w:rsidRDefault="00425356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7F8E5148" w14:textId="77777777" w:rsidR="00425356" w:rsidRPr="00AF22C1" w:rsidRDefault="00425356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F22C1">
              <w:rPr>
                <w:rFonts w:ascii="Calibri" w:hAnsi="Calibri" w:cs="Calibri"/>
                <w:sz w:val="24"/>
                <w:szCs w:val="24"/>
              </w:rPr>
              <w:lastRenderedPageBreak/>
              <w:t>Prendre connaissance de la Charte Marianne et du Règlement Intérieur</w:t>
            </w:r>
          </w:p>
          <w:p w14:paraId="0426C568" w14:textId="77777777" w:rsidR="00425356" w:rsidRPr="00AF22C1" w:rsidRDefault="00425356" w:rsidP="00425356">
            <w:pPr>
              <w:jc w:val="center"/>
              <w:rPr>
                <w:rFonts w:ascii="Calibri" w:hAnsi="Calibri" w:cs="Calibri"/>
                <w:color w:val="00B050"/>
                <w:sz w:val="24"/>
                <w:szCs w:val="24"/>
              </w:rPr>
            </w:pPr>
          </w:p>
        </w:tc>
        <w:tc>
          <w:tcPr>
            <w:tcW w:w="3044" w:type="dxa"/>
            <w:shd w:val="clear" w:color="auto" w:fill="FFFFFF" w:themeFill="background1"/>
          </w:tcPr>
          <w:p w14:paraId="11D12A79" w14:textId="6F658189" w:rsidR="00425356" w:rsidRDefault="00425356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4275C35" w14:textId="77777777" w:rsidR="008F6489" w:rsidRPr="00AF22C1" w:rsidRDefault="008F6489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5E6FDBD4" w14:textId="20572C6A" w:rsidR="00425356" w:rsidRPr="00AF22C1" w:rsidRDefault="00425356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F22C1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Agent </w:t>
            </w:r>
          </w:p>
        </w:tc>
        <w:tc>
          <w:tcPr>
            <w:tcW w:w="1611" w:type="dxa"/>
            <w:shd w:val="clear" w:color="auto" w:fill="FFFFFF" w:themeFill="background1"/>
          </w:tcPr>
          <w:p w14:paraId="045144F0" w14:textId="77777777" w:rsidR="00425356" w:rsidRPr="00BD3462" w:rsidRDefault="00425356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65" w:type="dxa"/>
            <w:shd w:val="clear" w:color="auto" w:fill="FFFFFF" w:themeFill="background1"/>
          </w:tcPr>
          <w:p w14:paraId="3CCE5466" w14:textId="77777777" w:rsidR="00425356" w:rsidRPr="00BD3462" w:rsidRDefault="00425356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25356" w:rsidRPr="00BD3462" w14:paraId="12692E97" w14:textId="77777777" w:rsidTr="00453F3C">
        <w:tc>
          <w:tcPr>
            <w:tcW w:w="10348" w:type="dxa"/>
            <w:gridSpan w:val="4"/>
            <w:shd w:val="clear" w:color="auto" w:fill="FFFFFF" w:themeFill="background1"/>
          </w:tcPr>
          <w:p w14:paraId="50B6DDD6" w14:textId="3A39D633" w:rsidR="00425356" w:rsidRPr="00221B2D" w:rsidRDefault="00425356" w:rsidP="00425356">
            <w:pPr>
              <w:jc w:val="center"/>
              <w:rPr>
                <w:rFonts w:ascii="Calibri" w:hAnsi="Calibri" w:cs="Calibri"/>
                <w:b/>
                <w:sz w:val="24"/>
                <w:szCs w:val="24"/>
                <w:highlight w:val="lightGray"/>
              </w:rPr>
            </w:pPr>
            <w:r w:rsidRPr="00221B2D">
              <w:rPr>
                <w:rFonts w:ascii="Calibri" w:hAnsi="Calibri" w:cs="Calibri"/>
                <w:b/>
                <w:sz w:val="24"/>
                <w:szCs w:val="24"/>
                <w:highlight w:val="lightGray"/>
              </w:rPr>
              <w:t>DEMANDE D’HABILITATION</w:t>
            </w:r>
            <w:r w:rsidR="001D1BF0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⃰</w:t>
            </w:r>
          </w:p>
        </w:tc>
      </w:tr>
      <w:tr w:rsidR="00221B2D" w:rsidRPr="00BD3462" w14:paraId="5A05AAE4" w14:textId="77777777" w:rsidTr="00C11A6F">
        <w:tc>
          <w:tcPr>
            <w:tcW w:w="3328" w:type="dxa"/>
            <w:shd w:val="clear" w:color="auto" w:fill="FFFFFF" w:themeFill="background1"/>
          </w:tcPr>
          <w:p w14:paraId="6820B6E2" w14:textId="5A6833B9" w:rsidR="00221B2D" w:rsidRPr="001D1BF0" w:rsidRDefault="00221B2D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D1BF0">
              <w:rPr>
                <w:rFonts w:ascii="Calibri" w:hAnsi="Calibri" w:cs="Calibri"/>
                <w:sz w:val="24"/>
                <w:szCs w:val="24"/>
              </w:rPr>
              <w:t>ACTIONS</w:t>
            </w:r>
          </w:p>
        </w:tc>
        <w:tc>
          <w:tcPr>
            <w:tcW w:w="3044" w:type="dxa"/>
            <w:shd w:val="clear" w:color="auto" w:fill="FFFFFF" w:themeFill="background1"/>
          </w:tcPr>
          <w:p w14:paraId="4A14EB38" w14:textId="34F42048" w:rsidR="00221B2D" w:rsidRPr="00BD3462" w:rsidRDefault="00221B2D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Responsable </w:t>
            </w:r>
          </w:p>
        </w:tc>
        <w:tc>
          <w:tcPr>
            <w:tcW w:w="1611" w:type="dxa"/>
            <w:shd w:val="clear" w:color="auto" w:fill="FFFFFF" w:themeFill="background1"/>
          </w:tcPr>
          <w:p w14:paraId="1F90AB7F" w14:textId="51518B6D" w:rsidR="00221B2D" w:rsidRPr="00BD3462" w:rsidRDefault="00221B2D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Date</w:t>
            </w:r>
          </w:p>
        </w:tc>
        <w:tc>
          <w:tcPr>
            <w:tcW w:w="2365" w:type="dxa"/>
            <w:shd w:val="clear" w:color="auto" w:fill="FFFFFF" w:themeFill="background1"/>
          </w:tcPr>
          <w:p w14:paraId="0C0FED0C" w14:textId="0A7F7D0C" w:rsidR="00221B2D" w:rsidRPr="00BD3462" w:rsidRDefault="00221B2D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Emargement</w:t>
            </w:r>
          </w:p>
        </w:tc>
      </w:tr>
      <w:tr w:rsidR="00425356" w:rsidRPr="00BD3462" w14:paraId="1F15DA54" w14:textId="77777777" w:rsidTr="00C11A6F">
        <w:tc>
          <w:tcPr>
            <w:tcW w:w="3328" w:type="dxa"/>
            <w:shd w:val="clear" w:color="auto" w:fill="FFFFFF" w:themeFill="background1"/>
          </w:tcPr>
          <w:p w14:paraId="3B09BABA" w14:textId="77777777" w:rsidR="00425356" w:rsidRPr="001D1BF0" w:rsidRDefault="00425356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D1BF0">
              <w:rPr>
                <w:rFonts w:ascii="Calibri" w:hAnsi="Calibri" w:cs="Calibri"/>
                <w:sz w:val="24"/>
                <w:szCs w:val="24"/>
              </w:rPr>
              <w:t xml:space="preserve">Demande d’habilitation </w:t>
            </w:r>
          </w:p>
        </w:tc>
        <w:tc>
          <w:tcPr>
            <w:tcW w:w="3044" w:type="dxa"/>
            <w:shd w:val="clear" w:color="auto" w:fill="FFFFFF" w:themeFill="background1"/>
          </w:tcPr>
          <w:p w14:paraId="7F4D3ED1" w14:textId="77777777" w:rsidR="00425356" w:rsidRDefault="00425356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D3462">
              <w:rPr>
                <w:rFonts w:ascii="Calibri" w:hAnsi="Calibri" w:cs="Calibri"/>
                <w:sz w:val="24"/>
                <w:szCs w:val="24"/>
              </w:rPr>
              <w:t>Service de Pilotage des Prestations Externalisées (SPPE)</w:t>
            </w:r>
          </w:p>
        </w:tc>
        <w:tc>
          <w:tcPr>
            <w:tcW w:w="1611" w:type="dxa"/>
            <w:shd w:val="clear" w:color="auto" w:fill="FFFFFF" w:themeFill="background1"/>
          </w:tcPr>
          <w:p w14:paraId="0F3683BF" w14:textId="77777777" w:rsidR="00425356" w:rsidRDefault="00425356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516FE28B" w14:textId="2946E0DD" w:rsidR="00221B2D" w:rsidRPr="00BD3462" w:rsidRDefault="00221B2D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Jour de la demande</w:t>
            </w:r>
          </w:p>
        </w:tc>
        <w:tc>
          <w:tcPr>
            <w:tcW w:w="2365" w:type="dxa"/>
            <w:shd w:val="clear" w:color="auto" w:fill="FFFFFF" w:themeFill="background1"/>
          </w:tcPr>
          <w:p w14:paraId="4C52C9D5" w14:textId="77777777" w:rsidR="00425356" w:rsidRPr="00BD3462" w:rsidRDefault="00425356" w:rsidP="0042535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C284973" w14:textId="7DA7AB6A" w:rsidR="001017C6" w:rsidRDefault="001D1BF0" w:rsidP="001D1BF0">
      <w:pPr>
        <w:tabs>
          <w:tab w:val="left" w:pos="1755"/>
        </w:tabs>
        <w:spacing w:after="0" w:line="240" w:lineRule="auto"/>
        <w:jc w:val="both"/>
      </w:pPr>
      <w:r>
        <w:rPr>
          <w:rFonts w:ascii="Arial" w:hAnsi="Arial" w:cs="Arial"/>
        </w:rPr>
        <w:t>⃰</w:t>
      </w:r>
      <w:r w:rsidRPr="001D1BF0">
        <w:rPr>
          <w:rFonts w:ascii="Arial" w:hAnsi="Arial" w:cs="Arial"/>
          <w:b/>
          <w:sz w:val="20"/>
          <w:szCs w:val="20"/>
          <w:u w:val="single"/>
        </w:rPr>
        <w:t>Rappel </w:t>
      </w:r>
      <w:r w:rsidRPr="001D1BF0">
        <w:rPr>
          <w:rFonts w:ascii="Arial" w:hAnsi="Arial" w:cs="Arial"/>
          <w:sz w:val="20"/>
          <w:szCs w:val="20"/>
        </w:rPr>
        <w:t xml:space="preserve">: Pour chaque personnel </w:t>
      </w:r>
      <w:r>
        <w:rPr>
          <w:rFonts w:ascii="Arial" w:hAnsi="Arial" w:cs="Arial"/>
          <w:sz w:val="20"/>
          <w:szCs w:val="20"/>
        </w:rPr>
        <w:t xml:space="preserve">amené à intervenir dans le cadre de ce marché, </w:t>
      </w:r>
      <w:r w:rsidRPr="001D1BF0">
        <w:rPr>
          <w:rFonts w:ascii="Arial" w:hAnsi="Arial" w:cs="Arial"/>
          <w:sz w:val="20"/>
          <w:szCs w:val="20"/>
        </w:rPr>
        <w:t xml:space="preserve">concerné pour lequel le titulaire n’a pas transmis dans son offre le formulaire de demande de contrôle primaire dûment complété, le titulaire doit remettre à l’officier de sécurité du site sur lesquels sont exécutées les prestations dans les meilleurs délais, </w:t>
      </w:r>
      <w:r>
        <w:rPr>
          <w:rFonts w:ascii="Arial" w:hAnsi="Arial" w:cs="Arial"/>
          <w:sz w:val="20"/>
          <w:szCs w:val="20"/>
        </w:rPr>
        <w:t xml:space="preserve">le formulaire de demande primaire dûment complété </w:t>
      </w:r>
      <w:r w:rsidRPr="001D1BF0">
        <w:rPr>
          <w:rFonts w:ascii="Arial" w:hAnsi="Arial" w:cs="Arial"/>
          <w:sz w:val="20"/>
          <w:szCs w:val="20"/>
        </w:rPr>
        <w:t>au minimum 30 jours avant leur premier accès au site</w:t>
      </w:r>
    </w:p>
    <w:sectPr w:rsidR="001017C6" w:rsidSect="001D1BF0">
      <w:pgSz w:w="11906" w:h="16838"/>
      <w:pgMar w:top="567" w:right="566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40F17"/>
    <w:multiLevelType w:val="hybridMultilevel"/>
    <w:tmpl w:val="E2EAA612"/>
    <w:lvl w:ilvl="0" w:tplc="A2367C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743190"/>
    <w:multiLevelType w:val="hybridMultilevel"/>
    <w:tmpl w:val="264EF892"/>
    <w:lvl w:ilvl="0" w:tplc="BB24E19E">
      <w:numFmt w:val="bullet"/>
      <w:lvlText w:val="-"/>
      <w:lvlJc w:val="left"/>
      <w:pPr>
        <w:ind w:left="1571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F65"/>
    <w:rsid w:val="0002215D"/>
    <w:rsid w:val="001017C6"/>
    <w:rsid w:val="001C6690"/>
    <w:rsid w:val="001D1BF0"/>
    <w:rsid w:val="001E6D55"/>
    <w:rsid w:val="00201FD5"/>
    <w:rsid w:val="00221B2D"/>
    <w:rsid w:val="00236C83"/>
    <w:rsid w:val="002D2E84"/>
    <w:rsid w:val="003225C8"/>
    <w:rsid w:val="003C4A27"/>
    <w:rsid w:val="003D4866"/>
    <w:rsid w:val="00425356"/>
    <w:rsid w:val="004860D4"/>
    <w:rsid w:val="00576BE6"/>
    <w:rsid w:val="0058191C"/>
    <w:rsid w:val="00593068"/>
    <w:rsid w:val="005F3F65"/>
    <w:rsid w:val="00631268"/>
    <w:rsid w:val="006708C3"/>
    <w:rsid w:val="006907CF"/>
    <w:rsid w:val="006969F5"/>
    <w:rsid w:val="006B130C"/>
    <w:rsid w:val="006F3E74"/>
    <w:rsid w:val="006F6FB8"/>
    <w:rsid w:val="007566D9"/>
    <w:rsid w:val="0077257C"/>
    <w:rsid w:val="007E555A"/>
    <w:rsid w:val="008011BA"/>
    <w:rsid w:val="00804064"/>
    <w:rsid w:val="008700DA"/>
    <w:rsid w:val="008A421E"/>
    <w:rsid w:val="008B37F9"/>
    <w:rsid w:val="008F6489"/>
    <w:rsid w:val="00903B5D"/>
    <w:rsid w:val="009421F6"/>
    <w:rsid w:val="009951DE"/>
    <w:rsid w:val="00995AD6"/>
    <w:rsid w:val="009A4C2E"/>
    <w:rsid w:val="009D1897"/>
    <w:rsid w:val="00AD58BD"/>
    <w:rsid w:val="00AF1DAA"/>
    <w:rsid w:val="00AF22C1"/>
    <w:rsid w:val="00B07C48"/>
    <w:rsid w:val="00B10113"/>
    <w:rsid w:val="00B247C9"/>
    <w:rsid w:val="00B666A7"/>
    <w:rsid w:val="00B836AA"/>
    <w:rsid w:val="00BD3462"/>
    <w:rsid w:val="00BD3B3D"/>
    <w:rsid w:val="00C11A6F"/>
    <w:rsid w:val="00C14D99"/>
    <w:rsid w:val="00C96A6C"/>
    <w:rsid w:val="00D762C2"/>
    <w:rsid w:val="00DC48DD"/>
    <w:rsid w:val="00DE315C"/>
    <w:rsid w:val="00E01529"/>
    <w:rsid w:val="00E10377"/>
    <w:rsid w:val="00E863DF"/>
    <w:rsid w:val="00EA4E6B"/>
    <w:rsid w:val="00EA7F72"/>
    <w:rsid w:val="00F26267"/>
    <w:rsid w:val="00F52611"/>
    <w:rsid w:val="00F52641"/>
    <w:rsid w:val="00F860C3"/>
    <w:rsid w:val="00FA7095"/>
    <w:rsid w:val="00FB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14E84"/>
  <w15:chartTrackingRefBased/>
  <w15:docId w15:val="{77282463-28B4-4201-8D3A-184B9AE6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F3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F3F65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5930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9306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9306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930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9306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93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30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EBE98-41D1-4207-B460-2F29E326B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SAVAL GAIDDON Audrey SA CN MINDEF</dc:creator>
  <cp:keywords/>
  <dc:description/>
  <cp:lastModifiedBy>P</cp:lastModifiedBy>
  <cp:revision>9</cp:revision>
  <cp:lastPrinted>2024-10-25T09:51:00Z</cp:lastPrinted>
  <dcterms:created xsi:type="dcterms:W3CDTF">2024-11-27T13:20:00Z</dcterms:created>
  <dcterms:modified xsi:type="dcterms:W3CDTF">2024-12-05T08:42:00Z</dcterms:modified>
</cp:coreProperties>
</file>