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Document.xml" ContentType="application/vnd.openxmlformats-officedocument.wordprocessingml.people+xml"/>
  <Override PartName="/word/commentsIdsDocument.xml" ContentType="application/vnd.openxmlformats-officedocument.wordprocessingml.commentsIds+xml"/>
  <Override PartName="/word/commentsExtendedDocument.xml" ContentType="application/vnd.openxmlformats-officedocument.wordprocessingml.commentsExtended+xml"/>
  <Override PartName="/word/commentsDocument.xml" ContentType="application/vnd.openxmlformats-officedocument.wordprocessingml.comment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DF799D">
        <w:tc>
          <w:tcPr>
            <w:tcW w:w="1384" w:type="dxa"/>
            <w:tcBorders>
              <w:top w:val="none" w:sz="4" w:space="0" w:color="000000"/>
              <w:left w:val="none" w:sz="4" w:space="0" w:color="000000"/>
              <w:bottom w:val="none" w:sz="4" w:space="0" w:color="000000"/>
            </w:tcBorders>
          </w:tcPr>
          <w:p w:rsidR="00DF799D" w:rsidRDefault="00DF799D">
            <w:pPr>
              <w:rPr>
                <w:rFonts w:asciiTheme="minorHAnsi" w:hAnsiTheme="minorHAnsi" w:cs="Arial"/>
                <w:b/>
                <w:sz w:val="28"/>
              </w:rPr>
            </w:pPr>
          </w:p>
        </w:tc>
        <w:tc>
          <w:tcPr>
            <w:tcW w:w="8224" w:type="dxa"/>
            <w:tcBorders>
              <w:top w:val="none" w:sz="4" w:space="0" w:color="000000"/>
              <w:bottom w:val="single" w:sz="4" w:space="0" w:color="auto"/>
              <w:right w:val="none" w:sz="4" w:space="0" w:color="000000"/>
            </w:tcBorders>
          </w:tcPr>
          <w:p w:rsidR="00DF799D" w:rsidRDefault="00777E8C">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DF799D">
        <w:tc>
          <w:tcPr>
            <w:tcW w:w="1384" w:type="dxa"/>
            <w:tcBorders>
              <w:top w:val="none" w:sz="4" w:space="0" w:color="000000"/>
              <w:left w:val="none" w:sz="4" w:space="0" w:color="000000"/>
              <w:bottom w:val="none" w:sz="4" w:space="0" w:color="000000"/>
            </w:tcBorders>
          </w:tcPr>
          <w:p w:rsidR="00DF799D" w:rsidRDefault="00DF799D">
            <w:pPr>
              <w:rPr>
                <w:rFonts w:asciiTheme="minorHAnsi" w:hAnsiTheme="minorHAnsi" w:cs="Arial"/>
                <w:b/>
                <w:sz w:val="24"/>
              </w:rPr>
            </w:pPr>
          </w:p>
        </w:tc>
        <w:tc>
          <w:tcPr>
            <w:tcW w:w="8224" w:type="dxa"/>
            <w:tcBorders>
              <w:bottom w:val="single" w:sz="4" w:space="0" w:color="auto"/>
              <w:right w:val="none" w:sz="4" w:space="0" w:color="000000"/>
            </w:tcBorders>
          </w:tcPr>
          <w:p w:rsidR="00DF799D" w:rsidRDefault="006274EA">
            <w:pPr>
              <w:rPr>
                <w:rFonts w:asciiTheme="minorHAnsi" w:hAnsiTheme="minorHAnsi"/>
                <w:b/>
                <w:sz w:val="24"/>
              </w:rPr>
            </w:pPr>
            <w:sdt>
              <w:sdtPr>
                <w:rPr>
                  <w:rFonts w:asciiTheme="minorHAnsi" w:eastAsia="MS Gothic" w:hAnsiTheme="minorHAnsi" w:cs="Segoe UI Symbol"/>
                  <w:b/>
                  <w:smallCaps/>
                  <w:sz w:val="24"/>
                </w:rPr>
                <w:id w:val="-50693993"/>
                <w14:checkbox>
                  <w14:checked w14:val="1"/>
                  <w14:checkedState w14:val="2612" w14:font="MS Gothic"/>
                  <w14:uncheckedState w14:val="2610" w14:font="MS Gothic"/>
                </w14:checkbox>
              </w:sdtPr>
              <w:sdtEndPr/>
              <w:sdtContent>
                <w:r w:rsidR="00777E8C">
                  <w:rPr>
                    <w:rFonts w:ascii="MS Gothic" w:eastAsia="MS Gothic" w:hAnsi="MS Gothic" w:cs="MS Gothic" w:hint="eastAsia"/>
                    <w:b/>
                    <w:smallCaps/>
                    <w:sz w:val="24"/>
                  </w:rPr>
                  <w:t>☒</w:t>
                </w:r>
              </w:sdtContent>
            </w:sdt>
            <w:r w:rsidR="00777E8C">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777E8C">
                  <w:rPr>
                    <w:rFonts w:ascii="MS Gothic" w:eastAsia="MS Gothic" w:hAnsi="MS Gothic" w:cs="Segoe UI Symbol" w:hint="eastAsia"/>
                    <w:b/>
                    <w:smallCaps/>
                    <w:sz w:val="24"/>
                  </w:rPr>
                  <w:t>☐</w:t>
                </w:r>
              </w:sdtContent>
            </w:sdt>
            <w:r w:rsidR="00777E8C">
              <w:rPr>
                <w:rFonts w:asciiTheme="minorHAnsi" w:eastAsia="MS Gothic" w:hAnsiTheme="minorHAnsi" w:cs="Segoe UI Symbol"/>
                <w:b/>
                <w:bCs/>
                <w:smallCaps/>
                <w:sz w:val="24"/>
                <w:lang w:val="en"/>
              </w:rPr>
              <w:t>Supplies</w:t>
            </w:r>
          </w:p>
        </w:tc>
      </w:tr>
      <w:tr w:rsidR="00DF799D">
        <w:tc>
          <w:tcPr>
            <w:tcW w:w="1384" w:type="dxa"/>
            <w:tcBorders>
              <w:top w:val="none" w:sz="4" w:space="0" w:color="000000"/>
              <w:left w:val="none" w:sz="4" w:space="0" w:color="000000"/>
              <w:bottom w:val="none" w:sz="4" w:space="0" w:color="000000"/>
            </w:tcBorders>
          </w:tcPr>
          <w:p w:rsidR="00DF799D" w:rsidRDefault="00DF799D">
            <w:pPr>
              <w:rPr>
                <w:rFonts w:asciiTheme="minorHAnsi" w:hAnsiTheme="minorHAnsi" w:cs="Arial"/>
                <w:b/>
                <w:sz w:val="24"/>
              </w:rPr>
            </w:pPr>
          </w:p>
        </w:tc>
        <w:tc>
          <w:tcPr>
            <w:tcW w:w="8224" w:type="dxa"/>
            <w:tcBorders>
              <w:bottom w:val="single" w:sz="4" w:space="0" w:color="auto"/>
              <w:right w:val="none" w:sz="4" w:space="0" w:color="000000"/>
            </w:tcBorders>
          </w:tcPr>
          <w:p w:rsidR="00DF799D" w:rsidRDefault="00777E8C">
            <w:pPr>
              <w:rPr>
                <w:rFonts w:asciiTheme="minorHAnsi" w:hAnsiTheme="minorHAnsi"/>
                <w:b/>
                <w:sz w:val="24"/>
              </w:rPr>
            </w:pPr>
            <w:r>
              <w:rPr>
                <w:rFonts w:asciiTheme="minorHAnsi" w:hAnsiTheme="minorHAnsi"/>
                <w:b/>
                <w:bCs/>
                <w:smallCaps/>
                <w:sz w:val="24"/>
                <w:lang w:val="en"/>
              </w:rPr>
              <w:t xml:space="preserve">Number: </w:t>
            </w:r>
          </w:p>
        </w:tc>
      </w:tr>
      <w:tr w:rsidR="00DF799D">
        <w:tc>
          <w:tcPr>
            <w:tcW w:w="9608" w:type="dxa"/>
            <w:gridSpan w:val="2"/>
            <w:tcBorders>
              <w:top w:val="none" w:sz="4" w:space="0" w:color="000000"/>
              <w:left w:val="none" w:sz="4" w:space="0" w:color="000000"/>
              <w:bottom w:val="none" w:sz="4" w:space="0" w:color="000000"/>
              <w:right w:val="none" w:sz="4" w:space="0" w:color="000000"/>
            </w:tcBorders>
          </w:tcPr>
          <w:p w:rsidR="00DF799D" w:rsidRDefault="00DF799D">
            <w:pPr>
              <w:rPr>
                <w:rFonts w:asciiTheme="minorHAnsi" w:hAnsiTheme="minorHAnsi" w:cs="Arial"/>
                <w:b/>
                <w:sz w:val="24"/>
              </w:rPr>
            </w:pPr>
          </w:p>
        </w:tc>
      </w:tr>
      <w:tr w:rsidR="00DF799D" w:rsidRPr="00FF360C">
        <w:tc>
          <w:tcPr>
            <w:tcW w:w="1384" w:type="dxa"/>
            <w:tcBorders>
              <w:top w:val="none" w:sz="4" w:space="0" w:color="000000"/>
              <w:left w:val="none" w:sz="4" w:space="0" w:color="000000"/>
              <w:bottom w:val="none" w:sz="4" w:space="0" w:color="000000"/>
              <w:right w:val="single" w:sz="4" w:space="0" w:color="auto"/>
            </w:tcBorders>
          </w:tcPr>
          <w:p w:rsidR="00DF799D" w:rsidRDefault="00DF799D">
            <w:pPr>
              <w:rPr>
                <w:rFonts w:asciiTheme="minorHAnsi" w:hAnsiTheme="minorHAnsi" w:cs="Arial"/>
                <w:b/>
                <w:sz w:val="24"/>
              </w:rPr>
            </w:pPr>
          </w:p>
        </w:tc>
        <w:tc>
          <w:tcPr>
            <w:tcW w:w="8224" w:type="dxa"/>
            <w:tcBorders>
              <w:top w:val="none" w:sz="4" w:space="0" w:color="000000"/>
              <w:left w:val="single" w:sz="4" w:space="0" w:color="auto"/>
              <w:bottom w:val="single" w:sz="4" w:space="0" w:color="auto"/>
              <w:right w:val="none" w:sz="4" w:space="0" w:color="000000"/>
            </w:tcBorders>
          </w:tcPr>
          <w:p w:rsidR="00DF799D" w:rsidRDefault="00777E8C">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rsidR="00DF799D" w:rsidRDefault="00777E8C">
            <w:pPr>
              <w:jc w:val="both"/>
              <w:rPr>
                <w:rFonts w:asciiTheme="minorHAnsi" w:hAnsiTheme="minorHAnsi" w:cstheme="minorHAnsi"/>
                <w:b/>
                <w:bCs/>
                <w:caps/>
                <w:sz w:val="22"/>
                <w:szCs w:val="22"/>
                <w:lang w:val="en"/>
              </w:rPr>
            </w:pPr>
            <w:r>
              <w:rPr>
                <w:rFonts w:asciiTheme="minorHAnsi" w:hAnsiTheme="minorHAnsi" w:cstheme="minorHAnsi"/>
                <w:b/>
                <w:bCs/>
                <w:caps/>
                <w:sz w:val="22"/>
                <w:szCs w:val="22"/>
                <w:lang w:val="en"/>
              </w:rPr>
              <w:t>analysis, development and support of the implementation of sustainable financing schemes and/or tools within the framework of Panama's National Carbon Market (MNCP).</w:t>
            </w:r>
          </w:p>
          <w:p w:rsidR="00DF799D" w:rsidRDefault="00DF799D">
            <w:pPr>
              <w:jc w:val="both"/>
              <w:rPr>
                <w:rFonts w:asciiTheme="minorHAnsi" w:hAnsiTheme="minorHAnsi" w:cstheme="minorHAnsi"/>
                <w:b/>
                <w:bCs/>
                <w:caps/>
                <w:sz w:val="22"/>
                <w:szCs w:val="22"/>
                <w:lang w:val="en"/>
              </w:rPr>
            </w:pPr>
          </w:p>
          <w:p w:rsidR="00DF799D" w:rsidRDefault="00777E8C">
            <w:pPr>
              <w:rPr>
                <w:rFonts w:asciiTheme="minorHAnsi" w:hAnsiTheme="minorHAnsi" w:cs="Arial"/>
                <w:sz w:val="24"/>
                <w:lang w:val="es-CO"/>
              </w:rPr>
            </w:pPr>
            <w:r>
              <w:rPr>
                <w:rFonts w:asciiTheme="minorHAnsi" w:hAnsiTheme="minorHAnsi" w:cstheme="minorHAnsi"/>
                <w:bCs/>
                <w:caps/>
                <w:sz w:val="22"/>
                <w:szCs w:val="22"/>
                <w:lang w:val="es-CO"/>
              </w:rPr>
              <w:t>(</w:t>
            </w:r>
            <w:r>
              <w:rPr>
                <w:rFonts w:asciiTheme="minorHAnsi" w:hAnsiTheme="minorHAnsi" w:cstheme="minorHAnsi"/>
                <w:bCs/>
                <w:sz w:val="22"/>
                <w:szCs w:val="22"/>
                <w:lang w:val="es-CO"/>
              </w:rPr>
              <w:t xml:space="preserve">In Spanish: </w:t>
            </w:r>
            <w:r>
              <w:rPr>
                <w:rFonts w:asciiTheme="minorHAnsi" w:hAnsiTheme="minorHAnsi" w:cstheme="minorHAnsi"/>
                <w:i/>
                <w:sz w:val="22"/>
                <w:szCs w:val="22"/>
                <w:lang w:val="es-CO"/>
              </w:rPr>
              <w:t>Análisis, desarrollo y apoyo a la implementación de esquemas y/o herramientas de financiamiento sostenible en el marco del mercado nacional de carbono de Panamá (MNCP).)</w:t>
            </w:r>
          </w:p>
        </w:tc>
      </w:tr>
      <w:tr w:rsidR="00DF799D" w:rsidRPr="00FF360C">
        <w:trPr>
          <w:trHeight w:val="318"/>
        </w:trPr>
        <w:tc>
          <w:tcPr>
            <w:tcW w:w="9608" w:type="dxa"/>
            <w:gridSpan w:val="2"/>
            <w:tcBorders>
              <w:top w:val="none" w:sz="4" w:space="0" w:color="000000"/>
              <w:left w:val="none" w:sz="4" w:space="0" w:color="000000"/>
              <w:bottom w:val="none" w:sz="4" w:space="0" w:color="000000"/>
              <w:right w:val="none" w:sz="4" w:space="0" w:color="000000"/>
            </w:tcBorders>
          </w:tcPr>
          <w:p w:rsidR="00DF799D" w:rsidRDefault="00DF799D">
            <w:pPr>
              <w:rPr>
                <w:rFonts w:asciiTheme="minorHAnsi" w:hAnsiTheme="minorHAnsi" w:cs="Arial"/>
                <w:b/>
                <w:sz w:val="24"/>
                <w:lang w:val="es-CO"/>
              </w:rPr>
            </w:pPr>
          </w:p>
        </w:tc>
      </w:tr>
      <w:tr w:rsidR="00DF799D" w:rsidRPr="00FF360C">
        <w:tc>
          <w:tcPr>
            <w:tcW w:w="1384" w:type="dxa"/>
            <w:tcBorders>
              <w:top w:val="none" w:sz="4" w:space="0" w:color="000000"/>
              <w:left w:val="none" w:sz="4" w:space="0" w:color="000000"/>
              <w:bottom w:val="none" w:sz="4" w:space="0" w:color="000000"/>
              <w:right w:val="single" w:sz="4" w:space="0" w:color="auto"/>
            </w:tcBorders>
          </w:tcPr>
          <w:p w:rsidR="00DF799D" w:rsidRDefault="00DF799D">
            <w:pPr>
              <w:rPr>
                <w:rFonts w:asciiTheme="minorHAnsi" w:hAnsiTheme="minorHAnsi" w:cs="Arial"/>
                <w:b/>
                <w:sz w:val="24"/>
                <w:lang w:val="es-CO"/>
              </w:rPr>
            </w:pPr>
          </w:p>
        </w:tc>
        <w:tc>
          <w:tcPr>
            <w:tcW w:w="8224" w:type="dxa"/>
            <w:tcBorders>
              <w:top w:val="none" w:sz="4" w:space="0" w:color="000000"/>
              <w:left w:val="single" w:sz="4" w:space="0" w:color="auto"/>
              <w:bottom w:val="single" w:sz="4" w:space="0" w:color="auto"/>
              <w:right w:val="none" w:sz="4" w:space="0" w:color="000000"/>
            </w:tcBorders>
          </w:tcPr>
          <w:p w:rsidR="00DF799D" w:rsidRDefault="00777E8C">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rsidR="00DF799D" w:rsidRDefault="00777E8C">
            <w:pPr>
              <w:rPr>
                <w:rFonts w:asciiTheme="minorHAnsi" w:hAnsiTheme="minorHAnsi" w:cs="Arial"/>
                <w:i/>
                <w:iCs/>
                <w:sz w:val="24"/>
                <w:highlight w:val="yellow"/>
                <w:lang w:val="en"/>
              </w:rPr>
            </w:pPr>
            <w:r>
              <w:rPr>
                <w:rFonts w:asciiTheme="minorHAnsi" w:hAnsiTheme="minorHAnsi" w:cs="Arial"/>
                <w:i/>
                <w:iCs/>
                <w:sz w:val="24"/>
                <w:highlight w:val="yellow"/>
                <w:lang w:val="en"/>
              </w:rPr>
              <w:t>state here the maximum amount of the Contract</w:t>
            </w:r>
          </w:p>
          <w:p w:rsidR="00DF799D" w:rsidRDefault="00777E8C">
            <w:pPr>
              <w:rPr>
                <w:rFonts w:asciiTheme="minorHAnsi" w:hAnsiTheme="minorHAnsi" w:cs="Arial"/>
                <w:sz w:val="24"/>
                <w:lang w:val="en-GB"/>
              </w:rPr>
            </w:pPr>
            <w:r>
              <w:rPr>
                <w:rFonts w:asciiTheme="minorHAnsi" w:hAnsiTheme="minorHAnsi" w:cs="Arial"/>
                <w:i/>
                <w:iCs/>
                <w:sz w:val="24"/>
                <w:highlight w:val="yellow"/>
                <w:lang w:val="en"/>
              </w:rPr>
              <w:t>(to be completed by Tenderer)</w:t>
            </w:r>
          </w:p>
        </w:tc>
      </w:tr>
      <w:tr w:rsidR="00DF799D" w:rsidRPr="00FF360C">
        <w:trPr>
          <w:trHeight w:val="7018"/>
        </w:trPr>
        <w:tc>
          <w:tcPr>
            <w:tcW w:w="9608" w:type="dxa"/>
            <w:gridSpan w:val="2"/>
            <w:tcBorders>
              <w:top w:val="none" w:sz="4" w:space="0" w:color="000000"/>
              <w:left w:val="none" w:sz="4" w:space="0" w:color="000000"/>
              <w:bottom w:val="none" w:sz="4" w:space="0" w:color="000000"/>
              <w:right w:val="none" w:sz="4" w:space="0" w:color="000000"/>
            </w:tcBorders>
          </w:tcPr>
          <w:p w:rsidR="00DF799D" w:rsidRDefault="00DF799D">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DF799D" w:rsidRPr="00FF360C">
              <w:trPr>
                <w:trHeight w:val="702"/>
              </w:trPr>
              <w:tc>
                <w:tcPr>
                  <w:tcW w:w="4644" w:type="dxa"/>
                  <w:shd w:val="clear" w:color="auto" w:fill="D9D9D9" w:themeFill="background1" w:themeFillShade="D9"/>
                  <w:vAlign w:val="center"/>
                </w:tcPr>
                <w:p w:rsidR="00DF799D" w:rsidRDefault="00777E8C">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rsidR="00DF799D" w:rsidRDefault="00DF799D">
            <w:pPr>
              <w:rPr>
                <w:rFonts w:asciiTheme="minorHAnsi" w:hAnsiTheme="minorHAnsi" w:cs="Arial"/>
                <w:sz w:val="22"/>
                <w:szCs w:val="22"/>
                <w:lang w:val="en-GB"/>
              </w:rPr>
            </w:pPr>
          </w:p>
          <w:p w:rsidR="00DF799D" w:rsidRDefault="00DF799D">
            <w:pPr>
              <w:rPr>
                <w:rFonts w:asciiTheme="minorHAnsi" w:hAnsiTheme="minorHAnsi" w:cs="Arial"/>
                <w:sz w:val="22"/>
                <w:szCs w:val="22"/>
                <w:lang w:val="en-GB"/>
              </w:rPr>
            </w:pPr>
          </w:p>
          <w:p w:rsidR="00DF799D" w:rsidRDefault="00DF799D">
            <w:pPr>
              <w:rPr>
                <w:rFonts w:asciiTheme="minorHAnsi" w:hAnsiTheme="minorHAnsi" w:cs="Arial"/>
                <w:sz w:val="22"/>
                <w:szCs w:val="22"/>
                <w:lang w:val="en-GB"/>
              </w:rPr>
            </w:pPr>
          </w:p>
          <w:p w:rsidR="00DF799D" w:rsidRDefault="00DF799D">
            <w:pPr>
              <w:rPr>
                <w:rFonts w:asciiTheme="minorHAnsi" w:hAnsiTheme="minorHAnsi" w:cs="Arial"/>
                <w:sz w:val="22"/>
                <w:szCs w:val="22"/>
                <w:lang w:val="en-GB"/>
              </w:rPr>
            </w:pPr>
          </w:p>
          <w:p w:rsidR="00DF799D" w:rsidRDefault="00DF799D">
            <w:pPr>
              <w:rPr>
                <w:rFonts w:asciiTheme="minorHAnsi" w:hAnsiTheme="minorHAnsi" w:cs="Arial"/>
                <w:sz w:val="22"/>
                <w:szCs w:val="22"/>
                <w:lang w:val="en-GB"/>
              </w:rPr>
            </w:pPr>
          </w:p>
          <w:p w:rsidR="00DF799D" w:rsidRDefault="00DF799D">
            <w:pPr>
              <w:rPr>
                <w:rFonts w:asciiTheme="minorHAnsi" w:hAnsiTheme="minorHAnsi" w:cs="Arial"/>
                <w:sz w:val="22"/>
                <w:szCs w:val="22"/>
                <w:lang w:val="en-GB"/>
              </w:rPr>
            </w:pPr>
          </w:p>
          <w:p w:rsidR="00DF799D" w:rsidRDefault="00DF799D">
            <w:pPr>
              <w:pBdr>
                <w:top w:val="single" w:sz="4" w:space="1" w:color="000000"/>
              </w:pBdr>
              <w:tabs>
                <w:tab w:val="right" w:pos="9356"/>
              </w:tabs>
              <w:rPr>
                <w:rFonts w:asciiTheme="minorHAnsi" w:hAnsiTheme="minorHAnsi" w:cstheme="minorHAnsi"/>
                <w:sz w:val="22"/>
                <w:szCs w:val="22"/>
                <w:lang w:val="en-GB"/>
              </w:rPr>
            </w:pPr>
          </w:p>
          <w:p w:rsidR="00DF799D" w:rsidRDefault="00777E8C">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tooltip="http://www.marche-public.fr/ccp/ccp-plan-legislative.htm"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tooltip="http://www.marche-public.fr/ccp/ccp-plan-reglementaire.htm"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rsidR="00DF799D" w:rsidRDefault="00777E8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rsidR="00DF799D" w:rsidRDefault="00777E8C">
            <w:pPr>
              <w:tabs>
                <w:tab w:val="left" w:pos="510"/>
                <w:tab w:val="left" w:pos="10977"/>
              </w:tabs>
              <w:spacing w:before="120"/>
              <w:ind w:right="83"/>
              <w:jc w:val="both"/>
              <w:rPr>
                <w:rFonts w:asciiTheme="minorHAnsi" w:hAnsiTheme="minorHAnsi"/>
                <w:sz w:val="22"/>
                <w:szCs w:val="22"/>
                <w:lang w:val="en"/>
              </w:rPr>
            </w:pPr>
            <w:r>
              <w:rPr>
                <w:rFonts w:asciiTheme="minorHAnsi" w:hAnsiTheme="minorHAnsi"/>
                <w:sz w:val="22"/>
                <w:szCs w:val="22"/>
                <w:lang w:val="en"/>
              </w:rPr>
              <w:t>adapted procedure in application of Articles L. 2123-1 and R. 2123-1 to R. 2123-7 of CCP.</w:t>
            </w:r>
          </w:p>
          <w:p w:rsidR="00DF799D" w:rsidRDefault="00DF799D">
            <w:pPr>
              <w:tabs>
                <w:tab w:val="left" w:pos="510"/>
                <w:tab w:val="left" w:pos="10977"/>
              </w:tabs>
              <w:spacing w:before="120"/>
              <w:ind w:right="83"/>
              <w:jc w:val="both"/>
              <w:rPr>
                <w:rFonts w:asciiTheme="minorHAnsi" w:hAnsiTheme="minorHAnsi"/>
                <w:sz w:val="22"/>
                <w:szCs w:val="22"/>
                <w:lang w:val="en-GB"/>
              </w:rPr>
            </w:pPr>
          </w:p>
        </w:tc>
      </w:tr>
    </w:tbl>
    <w:p w:rsidR="00DF799D" w:rsidRDefault="00DF799D">
      <w:pPr>
        <w:rPr>
          <w:rFonts w:asciiTheme="minorHAnsi" w:hAnsiTheme="minorHAnsi" w:cs="Arial"/>
          <w:sz w:val="18"/>
          <w:lang w:val="en-GB"/>
        </w:rPr>
        <w:sectPr w:rsidR="00DF799D">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rsidR="00DF799D" w:rsidRDefault="00777E8C">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rsidR="008A7FE2" w:rsidRDefault="00777E8C">
          <w:pPr>
            <w:pStyle w:val="TM1"/>
            <w:tabs>
              <w:tab w:val="right" w:leader="dot" w:pos="9736"/>
            </w:tabs>
            <w:rPr>
              <w:rFonts w:asciiTheme="minorHAnsi" w:eastAsiaTheme="minorEastAsia" w:hAnsiTheme="minorHAnsi" w:cstheme="minorBidi"/>
              <w:noProof/>
              <w:sz w:val="22"/>
              <w:szCs w:val="22"/>
              <w:lang w:val="es-CO" w:eastAsia="es-CO"/>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184286251" w:history="1">
            <w:r w:rsidR="008A7FE2" w:rsidRPr="005D0372">
              <w:rPr>
                <w:rStyle w:val="Lienhypertexte"/>
                <w:b/>
                <w:bCs/>
                <w:caps/>
                <w:noProof/>
                <w:lang w:val="en"/>
              </w:rPr>
              <w:t>special conditions – commitment procedure</w:t>
            </w:r>
            <w:r w:rsidR="008A7FE2">
              <w:rPr>
                <w:noProof/>
                <w:webHidden/>
              </w:rPr>
              <w:tab/>
            </w:r>
            <w:r w:rsidR="008A7FE2">
              <w:rPr>
                <w:noProof/>
                <w:webHidden/>
              </w:rPr>
              <w:fldChar w:fldCharType="begin"/>
            </w:r>
            <w:r w:rsidR="008A7FE2">
              <w:rPr>
                <w:noProof/>
                <w:webHidden/>
              </w:rPr>
              <w:instrText xml:space="preserve"> PAGEREF _Toc184286251 \h </w:instrText>
            </w:r>
            <w:r w:rsidR="008A7FE2">
              <w:rPr>
                <w:noProof/>
                <w:webHidden/>
              </w:rPr>
            </w:r>
            <w:r w:rsidR="008A7FE2">
              <w:rPr>
                <w:noProof/>
                <w:webHidden/>
              </w:rPr>
              <w:fldChar w:fldCharType="separate"/>
            </w:r>
            <w:r w:rsidR="008A7FE2">
              <w:rPr>
                <w:noProof/>
                <w:webHidden/>
              </w:rPr>
              <w:t>5</w:t>
            </w:r>
            <w:r w:rsidR="008A7FE2">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52" w:history="1">
            <w:r w:rsidRPr="005D0372">
              <w:rPr>
                <w:rStyle w:val="Lienhypertexte"/>
                <w:b/>
                <w:caps/>
                <w:noProof/>
              </w:rPr>
              <w:t>ARTICLE 1:</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_Toc184286252 \h </w:instrText>
            </w:r>
            <w:r>
              <w:rPr>
                <w:noProof/>
                <w:webHidden/>
              </w:rPr>
            </w:r>
            <w:r>
              <w:rPr>
                <w:noProof/>
                <w:webHidden/>
              </w:rPr>
              <w:fldChar w:fldCharType="separate"/>
            </w:r>
            <w:r>
              <w:rPr>
                <w:noProof/>
                <w:webHidden/>
              </w:rPr>
              <w:t>6</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53" w:history="1">
            <w:r w:rsidRPr="005D0372">
              <w:rPr>
                <w:rStyle w:val="Lienhypertexte"/>
                <w:b/>
                <w:caps/>
                <w:noProof/>
              </w:rPr>
              <w:t>ARTICLE 2:</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_Toc184286253 \h </w:instrText>
            </w:r>
            <w:r>
              <w:rPr>
                <w:noProof/>
                <w:webHidden/>
              </w:rPr>
            </w:r>
            <w:r>
              <w:rPr>
                <w:noProof/>
                <w:webHidden/>
              </w:rPr>
              <w:fldChar w:fldCharType="separate"/>
            </w:r>
            <w:r>
              <w:rPr>
                <w:noProof/>
                <w:webHidden/>
              </w:rPr>
              <w:t>6</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54" w:history="1">
            <w:r w:rsidRPr="005D0372">
              <w:rPr>
                <w:rStyle w:val="Lienhypertexte"/>
                <w:b/>
                <w:caps/>
                <w:noProof/>
              </w:rPr>
              <w:t>ARTICLE 3:</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_Toc184286254 \h </w:instrText>
            </w:r>
            <w:r>
              <w:rPr>
                <w:noProof/>
                <w:webHidden/>
              </w:rPr>
            </w:r>
            <w:r>
              <w:rPr>
                <w:noProof/>
                <w:webHidden/>
              </w:rPr>
              <w:fldChar w:fldCharType="separate"/>
            </w:r>
            <w:r>
              <w:rPr>
                <w:noProof/>
                <w:webHidden/>
              </w:rPr>
              <w:t>7</w:t>
            </w:r>
            <w:r>
              <w:rPr>
                <w:noProof/>
                <w:webHidden/>
              </w:rPr>
              <w:fldChar w:fldCharType="end"/>
            </w:r>
          </w:hyperlink>
        </w:p>
        <w:p w:rsidR="008A7FE2" w:rsidRDefault="008A7FE2">
          <w:pPr>
            <w:pStyle w:val="TM2"/>
            <w:rPr>
              <w:noProof/>
              <w:lang w:val="es-CO" w:eastAsia="es-CO"/>
            </w:rPr>
          </w:pPr>
          <w:hyperlink w:anchor="_Toc184286255" w:history="1">
            <w:r w:rsidRPr="005D0372">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_Toc184286255 \h </w:instrText>
            </w:r>
            <w:r>
              <w:rPr>
                <w:noProof/>
                <w:webHidden/>
              </w:rPr>
            </w:r>
            <w:r>
              <w:rPr>
                <w:noProof/>
                <w:webHidden/>
              </w:rPr>
              <w:fldChar w:fldCharType="separate"/>
            </w:r>
            <w:r>
              <w:rPr>
                <w:noProof/>
                <w:webHidden/>
              </w:rPr>
              <w:t>7</w:t>
            </w:r>
            <w:r>
              <w:rPr>
                <w:noProof/>
                <w:webHidden/>
              </w:rPr>
              <w:fldChar w:fldCharType="end"/>
            </w:r>
          </w:hyperlink>
        </w:p>
        <w:p w:rsidR="008A7FE2" w:rsidRDefault="008A7FE2">
          <w:pPr>
            <w:pStyle w:val="TM2"/>
            <w:rPr>
              <w:noProof/>
              <w:lang w:val="es-CO" w:eastAsia="es-CO"/>
            </w:rPr>
          </w:pPr>
          <w:hyperlink w:anchor="_Toc184286256" w:history="1">
            <w:r w:rsidRPr="005D0372">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_Toc184286256 \h </w:instrText>
            </w:r>
            <w:r>
              <w:rPr>
                <w:noProof/>
                <w:webHidden/>
              </w:rPr>
            </w:r>
            <w:r>
              <w:rPr>
                <w:noProof/>
                <w:webHidden/>
              </w:rPr>
              <w:fldChar w:fldCharType="separate"/>
            </w:r>
            <w:r>
              <w:rPr>
                <w:noProof/>
                <w:webHidden/>
              </w:rPr>
              <w:t>7</w:t>
            </w:r>
            <w:r>
              <w:rPr>
                <w:noProof/>
                <w:webHidden/>
              </w:rPr>
              <w:fldChar w:fldCharType="end"/>
            </w:r>
          </w:hyperlink>
        </w:p>
        <w:p w:rsidR="008A7FE2" w:rsidRDefault="008A7FE2">
          <w:pPr>
            <w:pStyle w:val="TM2"/>
            <w:rPr>
              <w:noProof/>
              <w:lang w:val="es-CO" w:eastAsia="es-CO"/>
            </w:rPr>
          </w:pPr>
          <w:hyperlink w:anchor="_Toc184286257" w:history="1">
            <w:r w:rsidRPr="005D0372">
              <w:rPr>
                <w:rStyle w:val="Lienhypertexte"/>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_Toc184286257 \h </w:instrText>
            </w:r>
            <w:r>
              <w:rPr>
                <w:noProof/>
                <w:webHidden/>
              </w:rPr>
            </w:r>
            <w:r>
              <w:rPr>
                <w:noProof/>
                <w:webHidden/>
              </w:rPr>
              <w:fldChar w:fldCharType="separate"/>
            </w:r>
            <w:r>
              <w:rPr>
                <w:noProof/>
                <w:webHidden/>
              </w:rPr>
              <w:t>7</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58" w:history="1">
            <w:r w:rsidRPr="005D0372">
              <w:rPr>
                <w:rStyle w:val="Lienhypertexte"/>
                <w:b/>
                <w:caps/>
                <w:noProof/>
              </w:rPr>
              <w:t>ARTICLE 4:</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Financial provisions</w:t>
            </w:r>
            <w:r>
              <w:rPr>
                <w:noProof/>
                <w:webHidden/>
              </w:rPr>
              <w:tab/>
            </w:r>
            <w:r>
              <w:rPr>
                <w:noProof/>
                <w:webHidden/>
              </w:rPr>
              <w:fldChar w:fldCharType="begin"/>
            </w:r>
            <w:r>
              <w:rPr>
                <w:noProof/>
                <w:webHidden/>
              </w:rPr>
              <w:instrText xml:space="preserve"> PAGEREF _Toc184286258 \h </w:instrText>
            </w:r>
            <w:r>
              <w:rPr>
                <w:noProof/>
                <w:webHidden/>
              </w:rPr>
            </w:r>
            <w:r>
              <w:rPr>
                <w:noProof/>
                <w:webHidden/>
              </w:rPr>
              <w:fldChar w:fldCharType="separate"/>
            </w:r>
            <w:r>
              <w:rPr>
                <w:noProof/>
                <w:webHidden/>
              </w:rPr>
              <w:t>7</w:t>
            </w:r>
            <w:r>
              <w:rPr>
                <w:noProof/>
                <w:webHidden/>
              </w:rPr>
              <w:fldChar w:fldCharType="end"/>
            </w:r>
          </w:hyperlink>
        </w:p>
        <w:p w:rsidR="008A7FE2" w:rsidRDefault="008A7FE2">
          <w:pPr>
            <w:pStyle w:val="TM2"/>
            <w:rPr>
              <w:noProof/>
              <w:lang w:val="es-CO" w:eastAsia="es-CO"/>
            </w:rPr>
          </w:pPr>
          <w:hyperlink w:anchor="_Toc184286259" w:history="1">
            <w:r w:rsidRPr="005D0372">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_Toc184286259 \h </w:instrText>
            </w:r>
            <w:r>
              <w:rPr>
                <w:noProof/>
                <w:webHidden/>
              </w:rPr>
            </w:r>
            <w:r>
              <w:rPr>
                <w:noProof/>
                <w:webHidden/>
              </w:rPr>
              <w:fldChar w:fldCharType="separate"/>
            </w:r>
            <w:r>
              <w:rPr>
                <w:noProof/>
                <w:webHidden/>
              </w:rPr>
              <w:t>7</w:t>
            </w:r>
            <w:r>
              <w:rPr>
                <w:noProof/>
                <w:webHidden/>
              </w:rPr>
              <w:fldChar w:fldCharType="end"/>
            </w:r>
          </w:hyperlink>
        </w:p>
        <w:p w:rsidR="008A7FE2" w:rsidRDefault="008A7FE2">
          <w:pPr>
            <w:pStyle w:val="TM2"/>
            <w:rPr>
              <w:noProof/>
              <w:lang w:val="es-CO" w:eastAsia="es-CO"/>
            </w:rPr>
          </w:pPr>
          <w:hyperlink w:anchor="_Toc184286260" w:history="1">
            <w:r w:rsidRPr="005D0372">
              <w:rPr>
                <w:rStyle w:val="Lienhypertexte"/>
                <w:rFonts w:cstheme="minorHAnsi"/>
                <w:noProof/>
                <w:lang w:val="en"/>
              </w:rPr>
              <w:t>Form of prices</w:t>
            </w:r>
            <w:r>
              <w:rPr>
                <w:noProof/>
                <w:webHidden/>
              </w:rPr>
              <w:tab/>
            </w:r>
            <w:r>
              <w:rPr>
                <w:noProof/>
                <w:webHidden/>
              </w:rPr>
              <w:fldChar w:fldCharType="begin"/>
            </w:r>
            <w:r>
              <w:rPr>
                <w:noProof/>
                <w:webHidden/>
              </w:rPr>
              <w:instrText xml:space="preserve"> PAGEREF _Toc184286260 \h </w:instrText>
            </w:r>
            <w:r>
              <w:rPr>
                <w:noProof/>
                <w:webHidden/>
              </w:rPr>
            </w:r>
            <w:r>
              <w:rPr>
                <w:noProof/>
                <w:webHidden/>
              </w:rPr>
              <w:fldChar w:fldCharType="separate"/>
            </w:r>
            <w:r>
              <w:rPr>
                <w:noProof/>
                <w:webHidden/>
              </w:rPr>
              <w:t>8</w:t>
            </w:r>
            <w:r>
              <w:rPr>
                <w:noProof/>
                <w:webHidden/>
              </w:rPr>
              <w:fldChar w:fldCharType="end"/>
            </w:r>
          </w:hyperlink>
        </w:p>
        <w:p w:rsidR="008A7FE2" w:rsidRDefault="008A7FE2">
          <w:pPr>
            <w:pStyle w:val="TM2"/>
            <w:rPr>
              <w:noProof/>
              <w:lang w:val="es-CO" w:eastAsia="es-CO"/>
            </w:rPr>
          </w:pPr>
          <w:hyperlink w:anchor="_Toc184286261" w:history="1">
            <w:r w:rsidRPr="005D0372">
              <w:rPr>
                <w:rStyle w:val="Lienhypertexte"/>
                <w:rFonts w:cstheme="minorHAnsi"/>
                <w:noProof/>
                <w:lang w:val="en"/>
              </w:rPr>
              <w:t>Advance</w:t>
            </w:r>
            <w:r>
              <w:rPr>
                <w:noProof/>
                <w:webHidden/>
              </w:rPr>
              <w:tab/>
            </w:r>
            <w:r>
              <w:rPr>
                <w:noProof/>
                <w:webHidden/>
              </w:rPr>
              <w:fldChar w:fldCharType="begin"/>
            </w:r>
            <w:r>
              <w:rPr>
                <w:noProof/>
                <w:webHidden/>
              </w:rPr>
              <w:instrText xml:space="preserve"> PAGEREF _Toc184286261 \h </w:instrText>
            </w:r>
            <w:r>
              <w:rPr>
                <w:noProof/>
                <w:webHidden/>
              </w:rPr>
            </w:r>
            <w:r>
              <w:rPr>
                <w:noProof/>
                <w:webHidden/>
              </w:rPr>
              <w:fldChar w:fldCharType="separate"/>
            </w:r>
            <w:r>
              <w:rPr>
                <w:noProof/>
                <w:webHidden/>
              </w:rPr>
              <w:t>8</w:t>
            </w:r>
            <w:r>
              <w:rPr>
                <w:noProof/>
                <w:webHidden/>
              </w:rPr>
              <w:fldChar w:fldCharType="end"/>
            </w:r>
          </w:hyperlink>
        </w:p>
        <w:p w:rsidR="008A7FE2" w:rsidRDefault="008A7FE2">
          <w:pPr>
            <w:pStyle w:val="TM2"/>
            <w:rPr>
              <w:noProof/>
              <w:lang w:val="es-CO" w:eastAsia="es-CO"/>
            </w:rPr>
          </w:pPr>
          <w:hyperlink w:anchor="_Toc184286262" w:history="1">
            <w:r w:rsidRPr="005D0372">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_Toc184286262 \h </w:instrText>
            </w:r>
            <w:r>
              <w:rPr>
                <w:noProof/>
                <w:webHidden/>
              </w:rPr>
            </w:r>
            <w:r>
              <w:rPr>
                <w:noProof/>
                <w:webHidden/>
              </w:rPr>
              <w:fldChar w:fldCharType="separate"/>
            </w:r>
            <w:r>
              <w:rPr>
                <w:noProof/>
                <w:webHidden/>
              </w:rPr>
              <w:t>8</w:t>
            </w:r>
            <w:r>
              <w:rPr>
                <w:noProof/>
                <w:webHidden/>
              </w:rPr>
              <w:fldChar w:fldCharType="end"/>
            </w:r>
          </w:hyperlink>
        </w:p>
        <w:p w:rsidR="008A7FE2" w:rsidRDefault="008A7FE2">
          <w:pPr>
            <w:pStyle w:val="TM2"/>
            <w:rPr>
              <w:noProof/>
              <w:lang w:val="es-CO" w:eastAsia="es-CO"/>
            </w:rPr>
          </w:pPr>
          <w:hyperlink w:anchor="_Toc184286263" w:history="1">
            <w:r w:rsidRPr="005D0372">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_Toc184286263 \h </w:instrText>
            </w:r>
            <w:r>
              <w:rPr>
                <w:noProof/>
                <w:webHidden/>
              </w:rPr>
            </w:r>
            <w:r>
              <w:rPr>
                <w:noProof/>
                <w:webHidden/>
              </w:rPr>
              <w:fldChar w:fldCharType="separate"/>
            </w:r>
            <w:r>
              <w:rPr>
                <w:noProof/>
                <w:webHidden/>
              </w:rPr>
              <w:t>10</w:t>
            </w:r>
            <w:r>
              <w:rPr>
                <w:noProof/>
                <w:webHidden/>
              </w:rPr>
              <w:fldChar w:fldCharType="end"/>
            </w:r>
          </w:hyperlink>
        </w:p>
        <w:p w:rsidR="008A7FE2" w:rsidRDefault="008A7FE2">
          <w:pPr>
            <w:pStyle w:val="TM2"/>
            <w:rPr>
              <w:noProof/>
              <w:lang w:val="es-CO" w:eastAsia="es-CO"/>
            </w:rPr>
          </w:pPr>
          <w:hyperlink w:anchor="_Toc184286264" w:history="1">
            <w:r w:rsidRPr="005D0372">
              <w:rPr>
                <w:rStyle w:val="Lienhypertexte"/>
                <w:noProof/>
                <w:lang w:val="en"/>
              </w:rPr>
              <w:t>Presentation of payment demands</w:t>
            </w:r>
            <w:r>
              <w:rPr>
                <w:noProof/>
                <w:webHidden/>
              </w:rPr>
              <w:tab/>
            </w:r>
            <w:r>
              <w:rPr>
                <w:noProof/>
                <w:webHidden/>
              </w:rPr>
              <w:fldChar w:fldCharType="begin"/>
            </w:r>
            <w:r>
              <w:rPr>
                <w:noProof/>
                <w:webHidden/>
              </w:rPr>
              <w:instrText xml:space="preserve"> PAGEREF _Toc184286264 \h </w:instrText>
            </w:r>
            <w:r>
              <w:rPr>
                <w:noProof/>
                <w:webHidden/>
              </w:rPr>
            </w:r>
            <w:r>
              <w:rPr>
                <w:noProof/>
                <w:webHidden/>
              </w:rPr>
              <w:fldChar w:fldCharType="separate"/>
            </w:r>
            <w:r>
              <w:rPr>
                <w:noProof/>
                <w:webHidden/>
              </w:rPr>
              <w:t>10</w:t>
            </w:r>
            <w:r>
              <w:rPr>
                <w:noProof/>
                <w:webHidden/>
              </w:rPr>
              <w:fldChar w:fldCharType="end"/>
            </w:r>
          </w:hyperlink>
        </w:p>
        <w:p w:rsidR="008A7FE2" w:rsidRDefault="008A7FE2">
          <w:pPr>
            <w:pStyle w:val="TM2"/>
            <w:rPr>
              <w:noProof/>
              <w:lang w:val="es-CO" w:eastAsia="es-CO"/>
            </w:rPr>
          </w:pPr>
          <w:hyperlink w:anchor="_Toc184286265" w:history="1">
            <w:r w:rsidRPr="005D0372">
              <w:rPr>
                <w:rStyle w:val="Lienhypertexte"/>
                <w:noProof/>
                <w:lang w:val="en"/>
              </w:rPr>
              <w:t>Bank transfer</w:t>
            </w:r>
            <w:r>
              <w:rPr>
                <w:noProof/>
                <w:webHidden/>
              </w:rPr>
              <w:tab/>
            </w:r>
            <w:r>
              <w:rPr>
                <w:noProof/>
                <w:webHidden/>
              </w:rPr>
              <w:fldChar w:fldCharType="begin"/>
            </w:r>
            <w:r>
              <w:rPr>
                <w:noProof/>
                <w:webHidden/>
              </w:rPr>
              <w:instrText xml:space="preserve"> PAGEREF _Toc184286265 \h </w:instrText>
            </w:r>
            <w:r>
              <w:rPr>
                <w:noProof/>
                <w:webHidden/>
              </w:rPr>
            </w:r>
            <w:r>
              <w:rPr>
                <w:noProof/>
                <w:webHidden/>
              </w:rPr>
              <w:fldChar w:fldCharType="separate"/>
            </w:r>
            <w:r>
              <w:rPr>
                <w:noProof/>
                <w:webHidden/>
              </w:rPr>
              <w:t>11</w:t>
            </w:r>
            <w:r>
              <w:rPr>
                <w:noProof/>
                <w:webHidden/>
              </w:rPr>
              <w:fldChar w:fldCharType="end"/>
            </w:r>
          </w:hyperlink>
        </w:p>
        <w:p w:rsidR="008A7FE2" w:rsidRDefault="008A7FE2">
          <w:pPr>
            <w:pStyle w:val="TM2"/>
            <w:rPr>
              <w:noProof/>
              <w:lang w:val="es-CO" w:eastAsia="es-CO"/>
            </w:rPr>
          </w:pPr>
          <w:hyperlink w:anchor="_Toc184286266" w:history="1">
            <w:r w:rsidRPr="005D0372">
              <w:rPr>
                <w:rStyle w:val="Lienhypertexte"/>
                <w:noProof/>
                <w:lang w:val="en"/>
              </w:rPr>
              <w:t>Value added tax (VAT)</w:t>
            </w:r>
            <w:r>
              <w:rPr>
                <w:noProof/>
                <w:webHidden/>
              </w:rPr>
              <w:tab/>
            </w:r>
            <w:r>
              <w:rPr>
                <w:noProof/>
                <w:webHidden/>
              </w:rPr>
              <w:fldChar w:fldCharType="begin"/>
            </w:r>
            <w:r>
              <w:rPr>
                <w:noProof/>
                <w:webHidden/>
              </w:rPr>
              <w:instrText xml:space="preserve"> PAGEREF _Toc184286266 \h </w:instrText>
            </w:r>
            <w:r>
              <w:rPr>
                <w:noProof/>
                <w:webHidden/>
              </w:rPr>
            </w:r>
            <w:r>
              <w:rPr>
                <w:noProof/>
                <w:webHidden/>
              </w:rPr>
              <w:fldChar w:fldCharType="separate"/>
            </w:r>
            <w:r>
              <w:rPr>
                <w:noProof/>
                <w:webHidden/>
              </w:rPr>
              <w:t>11</w:t>
            </w:r>
            <w:r>
              <w:rPr>
                <w:noProof/>
                <w:webHidden/>
              </w:rPr>
              <w:fldChar w:fldCharType="end"/>
            </w:r>
          </w:hyperlink>
        </w:p>
        <w:p w:rsidR="008A7FE2" w:rsidRDefault="008A7FE2">
          <w:pPr>
            <w:pStyle w:val="TM2"/>
            <w:rPr>
              <w:noProof/>
              <w:lang w:val="es-CO" w:eastAsia="es-CO"/>
            </w:rPr>
          </w:pPr>
          <w:hyperlink w:anchor="_Toc184286267" w:history="1">
            <w:r w:rsidRPr="005D0372">
              <w:rPr>
                <w:rStyle w:val="Lienhypertexte"/>
                <w:noProof/>
                <w:lang w:val="en"/>
              </w:rPr>
              <w:t>Taxes and duties</w:t>
            </w:r>
            <w:r>
              <w:rPr>
                <w:noProof/>
                <w:webHidden/>
              </w:rPr>
              <w:tab/>
            </w:r>
            <w:r>
              <w:rPr>
                <w:noProof/>
                <w:webHidden/>
              </w:rPr>
              <w:fldChar w:fldCharType="begin"/>
            </w:r>
            <w:r>
              <w:rPr>
                <w:noProof/>
                <w:webHidden/>
              </w:rPr>
              <w:instrText xml:space="preserve"> PAGEREF _Toc184286267 \h </w:instrText>
            </w:r>
            <w:r>
              <w:rPr>
                <w:noProof/>
                <w:webHidden/>
              </w:rPr>
            </w:r>
            <w:r>
              <w:rPr>
                <w:noProof/>
                <w:webHidden/>
              </w:rPr>
              <w:fldChar w:fldCharType="separate"/>
            </w:r>
            <w:r>
              <w:rPr>
                <w:noProof/>
                <w:webHidden/>
              </w:rPr>
              <w:t>11</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68" w:history="1">
            <w:r w:rsidRPr="005D0372">
              <w:rPr>
                <w:rStyle w:val="Lienhypertexte"/>
                <w:b/>
                <w:caps/>
                <w:noProof/>
              </w:rPr>
              <w:t>ARTICLE 5:</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_Toc184286268 \h </w:instrText>
            </w:r>
            <w:r>
              <w:rPr>
                <w:noProof/>
                <w:webHidden/>
              </w:rPr>
            </w:r>
            <w:r>
              <w:rPr>
                <w:noProof/>
                <w:webHidden/>
              </w:rPr>
              <w:fldChar w:fldCharType="separate"/>
            </w:r>
            <w:r>
              <w:rPr>
                <w:noProof/>
                <w:webHidden/>
              </w:rPr>
              <w:t>11</w:t>
            </w:r>
            <w:r>
              <w:rPr>
                <w:noProof/>
                <w:webHidden/>
              </w:rPr>
              <w:fldChar w:fldCharType="end"/>
            </w:r>
          </w:hyperlink>
        </w:p>
        <w:p w:rsidR="008A7FE2" w:rsidRDefault="008A7FE2">
          <w:pPr>
            <w:pStyle w:val="TM2"/>
            <w:rPr>
              <w:noProof/>
              <w:lang w:val="es-CO" w:eastAsia="es-CO"/>
            </w:rPr>
          </w:pPr>
          <w:hyperlink w:anchor="_Toc184286269" w:history="1">
            <w:r w:rsidRPr="005D0372">
              <w:rPr>
                <w:rStyle w:val="Lienhypertexte"/>
                <w:noProof/>
                <w:lang w:val="en"/>
              </w:rPr>
              <w:t>Inspection activities</w:t>
            </w:r>
            <w:r>
              <w:rPr>
                <w:noProof/>
                <w:webHidden/>
              </w:rPr>
              <w:tab/>
            </w:r>
            <w:r>
              <w:rPr>
                <w:noProof/>
                <w:webHidden/>
              </w:rPr>
              <w:fldChar w:fldCharType="begin"/>
            </w:r>
            <w:r>
              <w:rPr>
                <w:noProof/>
                <w:webHidden/>
              </w:rPr>
              <w:instrText xml:space="preserve"> PAGEREF _Toc184286269 \h </w:instrText>
            </w:r>
            <w:r>
              <w:rPr>
                <w:noProof/>
                <w:webHidden/>
              </w:rPr>
            </w:r>
            <w:r>
              <w:rPr>
                <w:noProof/>
                <w:webHidden/>
              </w:rPr>
              <w:fldChar w:fldCharType="separate"/>
            </w:r>
            <w:r>
              <w:rPr>
                <w:noProof/>
                <w:webHidden/>
              </w:rPr>
              <w:t>11</w:t>
            </w:r>
            <w:r>
              <w:rPr>
                <w:noProof/>
                <w:webHidden/>
              </w:rPr>
              <w:fldChar w:fldCharType="end"/>
            </w:r>
          </w:hyperlink>
        </w:p>
        <w:p w:rsidR="008A7FE2" w:rsidRDefault="008A7FE2">
          <w:pPr>
            <w:pStyle w:val="TM2"/>
            <w:rPr>
              <w:noProof/>
              <w:lang w:val="es-CO" w:eastAsia="es-CO"/>
            </w:rPr>
          </w:pPr>
          <w:hyperlink w:anchor="_Toc184286270" w:history="1">
            <w:r w:rsidRPr="005D0372">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_Toc184286270 \h </w:instrText>
            </w:r>
            <w:r>
              <w:rPr>
                <w:noProof/>
                <w:webHidden/>
              </w:rPr>
            </w:r>
            <w:r>
              <w:rPr>
                <w:noProof/>
                <w:webHidden/>
              </w:rPr>
              <w:fldChar w:fldCharType="separate"/>
            </w:r>
            <w:r>
              <w:rPr>
                <w:noProof/>
                <w:webHidden/>
              </w:rPr>
              <w:t>12</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71" w:history="1">
            <w:r w:rsidRPr="005D0372">
              <w:rPr>
                <w:rStyle w:val="Lienhypertexte"/>
                <w:b/>
                <w:caps/>
                <w:noProof/>
              </w:rPr>
              <w:t>ARTICLE 6:</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Specific terms of executio</w:t>
            </w:r>
            <w:bookmarkStart w:id="3" w:name="_GoBack"/>
            <w:bookmarkEnd w:id="3"/>
            <w:r w:rsidRPr="005D0372">
              <w:rPr>
                <w:rStyle w:val="Lienhypertexte"/>
                <w:b/>
                <w:bCs/>
                <w:caps/>
                <w:noProof/>
                <w:lang w:val="en"/>
              </w:rPr>
              <w:t>n</w:t>
            </w:r>
            <w:r>
              <w:rPr>
                <w:noProof/>
                <w:webHidden/>
              </w:rPr>
              <w:tab/>
            </w:r>
            <w:r>
              <w:rPr>
                <w:noProof/>
                <w:webHidden/>
              </w:rPr>
              <w:fldChar w:fldCharType="begin"/>
            </w:r>
            <w:r>
              <w:rPr>
                <w:noProof/>
                <w:webHidden/>
              </w:rPr>
              <w:instrText xml:space="preserve"> PAGEREF _Toc184286271 \h </w:instrText>
            </w:r>
            <w:r>
              <w:rPr>
                <w:noProof/>
                <w:webHidden/>
              </w:rPr>
            </w:r>
            <w:r>
              <w:rPr>
                <w:noProof/>
                <w:webHidden/>
              </w:rPr>
              <w:fldChar w:fldCharType="separate"/>
            </w:r>
            <w:r>
              <w:rPr>
                <w:noProof/>
                <w:webHidden/>
              </w:rPr>
              <w:t>12</w:t>
            </w:r>
            <w:r>
              <w:rPr>
                <w:noProof/>
                <w:webHidden/>
              </w:rPr>
              <w:fldChar w:fldCharType="end"/>
            </w:r>
          </w:hyperlink>
        </w:p>
        <w:p w:rsidR="008A7FE2" w:rsidRDefault="008A7FE2">
          <w:pPr>
            <w:pStyle w:val="TM2"/>
            <w:rPr>
              <w:noProof/>
              <w:lang w:val="es-CO" w:eastAsia="es-CO"/>
            </w:rPr>
          </w:pPr>
          <w:hyperlink w:anchor="_Toc184286272" w:history="1">
            <w:r w:rsidRPr="005D0372">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_Toc184286272 \h </w:instrText>
            </w:r>
            <w:r>
              <w:rPr>
                <w:noProof/>
                <w:webHidden/>
              </w:rPr>
            </w:r>
            <w:r>
              <w:rPr>
                <w:noProof/>
                <w:webHidden/>
              </w:rPr>
              <w:fldChar w:fldCharType="separate"/>
            </w:r>
            <w:r>
              <w:rPr>
                <w:noProof/>
                <w:webHidden/>
              </w:rPr>
              <w:t>12</w:t>
            </w:r>
            <w:r>
              <w:rPr>
                <w:noProof/>
                <w:webHidden/>
              </w:rPr>
              <w:fldChar w:fldCharType="end"/>
            </w:r>
          </w:hyperlink>
        </w:p>
        <w:p w:rsidR="008A7FE2" w:rsidRDefault="008A7FE2">
          <w:pPr>
            <w:pStyle w:val="TM2"/>
            <w:rPr>
              <w:noProof/>
              <w:lang w:val="es-CO" w:eastAsia="es-CO"/>
            </w:rPr>
          </w:pPr>
          <w:hyperlink w:anchor="_Toc184286273" w:history="1">
            <w:r w:rsidRPr="005D0372">
              <w:rPr>
                <w:rStyle w:val="Lienhypertexte"/>
                <w:rFonts w:cstheme="minorHAnsi"/>
                <w:noProof/>
                <w:lang w:val="en"/>
              </w:rPr>
              <w:t>Expert in charge of the assignment</w:t>
            </w:r>
            <w:r>
              <w:rPr>
                <w:noProof/>
                <w:webHidden/>
              </w:rPr>
              <w:tab/>
            </w:r>
            <w:r>
              <w:rPr>
                <w:noProof/>
                <w:webHidden/>
              </w:rPr>
              <w:fldChar w:fldCharType="begin"/>
            </w:r>
            <w:r>
              <w:rPr>
                <w:noProof/>
                <w:webHidden/>
              </w:rPr>
              <w:instrText xml:space="preserve"> PAGEREF _Toc184286273 \h </w:instrText>
            </w:r>
            <w:r>
              <w:rPr>
                <w:noProof/>
                <w:webHidden/>
              </w:rPr>
            </w:r>
            <w:r>
              <w:rPr>
                <w:noProof/>
                <w:webHidden/>
              </w:rPr>
              <w:fldChar w:fldCharType="separate"/>
            </w:r>
            <w:r>
              <w:rPr>
                <w:noProof/>
                <w:webHidden/>
              </w:rPr>
              <w:t>13</w:t>
            </w:r>
            <w:r>
              <w:rPr>
                <w:noProof/>
                <w:webHidden/>
              </w:rPr>
              <w:fldChar w:fldCharType="end"/>
            </w:r>
          </w:hyperlink>
        </w:p>
        <w:p w:rsidR="008A7FE2" w:rsidRDefault="008A7FE2">
          <w:pPr>
            <w:pStyle w:val="TM2"/>
            <w:rPr>
              <w:noProof/>
              <w:lang w:val="es-CO" w:eastAsia="es-CO"/>
            </w:rPr>
          </w:pPr>
          <w:hyperlink w:anchor="_Toc184286274" w:history="1">
            <w:r w:rsidRPr="005D0372">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_Toc184286274 \h </w:instrText>
            </w:r>
            <w:r>
              <w:rPr>
                <w:noProof/>
                <w:webHidden/>
              </w:rPr>
            </w:r>
            <w:r>
              <w:rPr>
                <w:noProof/>
                <w:webHidden/>
              </w:rPr>
              <w:fldChar w:fldCharType="separate"/>
            </w:r>
            <w:r>
              <w:rPr>
                <w:noProof/>
                <w:webHidden/>
              </w:rPr>
              <w:t>13</w:t>
            </w:r>
            <w:r>
              <w:rPr>
                <w:noProof/>
                <w:webHidden/>
              </w:rPr>
              <w:fldChar w:fldCharType="end"/>
            </w:r>
          </w:hyperlink>
        </w:p>
        <w:p w:rsidR="008A7FE2" w:rsidRDefault="008A7FE2">
          <w:pPr>
            <w:pStyle w:val="TM2"/>
            <w:rPr>
              <w:noProof/>
              <w:lang w:val="es-CO" w:eastAsia="es-CO"/>
            </w:rPr>
          </w:pPr>
          <w:hyperlink w:anchor="_Toc184286275" w:history="1">
            <w:r w:rsidRPr="005D0372">
              <w:rPr>
                <w:rStyle w:val="Lienhypertexte"/>
                <w:noProof/>
                <w:lang w:val="en"/>
              </w:rPr>
              <w:t xml:space="preserve">Language of the </w:t>
            </w:r>
            <w:r w:rsidRPr="005D0372">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_Toc184286275 \h </w:instrText>
            </w:r>
            <w:r>
              <w:rPr>
                <w:noProof/>
                <w:webHidden/>
              </w:rPr>
            </w:r>
            <w:r>
              <w:rPr>
                <w:noProof/>
                <w:webHidden/>
              </w:rPr>
              <w:fldChar w:fldCharType="separate"/>
            </w:r>
            <w:r>
              <w:rPr>
                <w:noProof/>
                <w:webHidden/>
              </w:rPr>
              <w:t>14</w:t>
            </w:r>
            <w:r>
              <w:rPr>
                <w:noProof/>
                <w:webHidden/>
              </w:rPr>
              <w:fldChar w:fldCharType="end"/>
            </w:r>
          </w:hyperlink>
        </w:p>
        <w:p w:rsidR="008A7FE2" w:rsidRDefault="008A7FE2">
          <w:pPr>
            <w:pStyle w:val="TM2"/>
            <w:rPr>
              <w:noProof/>
              <w:lang w:val="es-CO" w:eastAsia="es-CO"/>
            </w:rPr>
          </w:pPr>
          <w:hyperlink w:anchor="_Toc184286276" w:history="1">
            <w:r w:rsidRPr="005D0372">
              <w:rPr>
                <w:rStyle w:val="Lienhypertexte"/>
                <w:noProof/>
                <w:lang w:val="en"/>
              </w:rPr>
              <w:t xml:space="preserve">Commitments of the </w:t>
            </w:r>
            <w:r w:rsidRPr="005D0372">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_Toc184286276 \h </w:instrText>
            </w:r>
            <w:r>
              <w:rPr>
                <w:noProof/>
                <w:webHidden/>
              </w:rPr>
            </w:r>
            <w:r>
              <w:rPr>
                <w:noProof/>
                <w:webHidden/>
              </w:rPr>
              <w:fldChar w:fldCharType="separate"/>
            </w:r>
            <w:r>
              <w:rPr>
                <w:noProof/>
                <w:webHidden/>
              </w:rPr>
              <w:t>14</w:t>
            </w:r>
            <w:r>
              <w:rPr>
                <w:noProof/>
                <w:webHidden/>
              </w:rPr>
              <w:fldChar w:fldCharType="end"/>
            </w:r>
          </w:hyperlink>
        </w:p>
        <w:p w:rsidR="008A7FE2" w:rsidRDefault="008A7FE2">
          <w:pPr>
            <w:pStyle w:val="TM2"/>
            <w:rPr>
              <w:noProof/>
              <w:lang w:val="es-CO" w:eastAsia="es-CO"/>
            </w:rPr>
          </w:pPr>
          <w:hyperlink w:anchor="_Toc184286277" w:history="1">
            <w:r w:rsidRPr="005D0372">
              <w:rPr>
                <w:rStyle w:val="Lienhypertexte"/>
                <w:noProof/>
                <w:lang w:val="en"/>
              </w:rPr>
              <w:t>Confidentiality</w:t>
            </w:r>
            <w:r>
              <w:rPr>
                <w:noProof/>
                <w:webHidden/>
              </w:rPr>
              <w:tab/>
            </w:r>
            <w:r>
              <w:rPr>
                <w:noProof/>
                <w:webHidden/>
              </w:rPr>
              <w:fldChar w:fldCharType="begin"/>
            </w:r>
            <w:r>
              <w:rPr>
                <w:noProof/>
                <w:webHidden/>
              </w:rPr>
              <w:instrText xml:space="preserve"> PAGEREF _Toc184286277 \h </w:instrText>
            </w:r>
            <w:r>
              <w:rPr>
                <w:noProof/>
                <w:webHidden/>
              </w:rPr>
            </w:r>
            <w:r>
              <w:rPr>
                <w:noProof/>
                <w:webHidden/>
              </w:rPr>
              <w:fldChar w:fldCharType="separate"/>
            </w:r>
            <w:r>
              <w:rPr>
                <w:noProof/>
                <w:webHidden/>
              </w:rPr>
              <w:t>14</w:t>
            </w:r>
            <w:r>
              <w:rPr>
                <w:noProof/>
                <w:webHidden/>
              </w:rPr>
              <w:fldChar w:fldCharType="end"/>
            </w:r>
          </w:hyperlink>
        </w:p>
        <w:p w:rsidR="008A7FE2" w:rsidRDefault="008A7FE2">
          <w:pPr>
            <w:pStyle w:val="TM2"/>
            <w:rPr>
              <w:noProof/>
              <w:lang w:val="es-CO" w:eastAsia="es-CO"/>
            </w:rPr>
          </w:pPr>
          <w:hyperlink w:anchor="_Toc184286278" w:history="1">
            <w:r w:rsidRPr="005D0372">
              <w:rPr>
                <w:rStyle w:val="Lienhypertexte"/>
                <w:noProof/>
                <w:lang w:val="en"/>
              </w:rPr>
              <w:t>Provision of documents</w:t>
            </w:r>
            <w:r>
              <w:rPr>
                <w:noProof/>
                <w:webHidden/>
              </w:rPr>
              <w:tab/>
            </w:r>
            <w:r>
              <w:rPr>
                <w:noProof/>
                <w:webHidden/>
              </w:rPr>
              <w:fldChar w:fldCharType="begin"/>
            </w:r>
            <w:r>
              <w:rPr>
                <w:noProof/>
                <w:webHidden/>
              </w:rPr>
              <w:instrText xml:space="preserve"> PAGEREF _Toc184286278 \h </w:instrText>
            </w:r>
            <w:r>
              <w:rPr>
                <w:noProof/>
                <w:webHidden/>
              </w:rPr>
            </w:r>
            <w:r>
              <w:rPr>
                <w:noProof/>
                <w:webHidden/>
              </w:rPr>
              <w:fldChar w:fldCharType="separate"/>
            </w:r>
            <w:r>
              <w:rPr>
                <w:noProof/>
                <w:webHidden/>
              </w:rPr>
              <w:t>15</w:t>
            </w:r>
            <w:r>
              <w:rPr>
                <w:noProof/>
                <w:webHidden/>
              </w:rPr>
              <w:fldChar w:fldCharType="end"/>
            </w:r>
          </w:hyperlink>
        </w:p>
        <w:p w:rsidR="008A7FE2" w:rsidRDefault="008A7FE2">
          <w:pPr>
            <w:pStyle w:val="TM2"/>
            <w:rPr>
              <w:noProof/>
              <w:lang w:val="es-CO" w:eastAsia="es-CO"/>
            </w:rPr>
          </w:pPr>
          <w:hyperlink w:anchor="_Toc184286279" w:history="1">
            <w:r w:rsidRPr="005D0372">
              <w:rPr>
                <w:rStyle w:val="Lienhypertexte"/>
                <w:noProof/>
                <w:lang w:val="en"/>
              </w:rPr>
              <w:t>Insurance</w:t>
            </w:r>
            <w:r>
              <w:rPr>
                <w:noProof/>
                <w:webHidden/>
              </w:rPr>
              <w:tab/>
            </w:r>
            <w:r>
              <w:rPr>
                <w:noProof/>
                <w:webHidden/>
              </w:rPr>
              <w:fldChar w:fldCharType="begin"/>
            </w:r>
            <w:r>
              <w:rPr>
                <w:noProof/>
                <w:webHidden/>
              </w:rPr>
              <w:instrText xml:space="preserve"> PAGEREF _Toc184286279 \h </w:instrText>
            </w:r>
            <w:r>
              <w:rPr>
                <w:noProof/>
                <w:webHidden/>
              </w:rPr>
            </w:r>
            <w:r>
              <w:rPr>
                <w:noProof/>
                <w:webHidden/>
              </w:rPr>
              <w:fldChar w:fldCharType="separate"/>
            </w:r>
            <w:r>
              <w:rPr>
                <w:noProof/>
                <w:webHidden/>
              </w:rPr>
              <w:t>15</w:t>
            </w:r>
            <w:r>
              <w:rPr>
                <w:noProof/>
                <w:webHidden/>
              </w:rPr>
              <w:fldChar w:fldCharType="end"/>
            </w:r>
          </w:hyperlink>
        </w:p>
        <w:p w:rsidR="008A7FE2" w:rsidRDefault="008A7FE2">
          <w:pPr>
            <w:pStyle w:val="TM2"/>
            <w:rPr>
              <w:noProof/>
              <w:lang w:val="es-CO" w:eastAsia="es-CO"/>
            </w:rPr>
          </w:pPr>
          <w:hyperlink w:anchor="_Toc184286280" w:history="1">
            <w:r w:rsidRPr="005D0372">
              <w:rPr>
                <w:rStyle w:val="Lienhypertexte"/>
                <w:noProof/>
                <w:lang w:val="en"/>
              </w:rPr>
              <w:t>Contact person and communication</w:t>
            </w:r>
            <w:r>
              <w:rPr>
                <w:noProof/>
                <w:webHidden/>
              </w:rPr>
              <w:tab/>
            </w:r>
            <w:r>
              <w:rPr>
                <w:noProof/>
                <w:webHidden/>
              </w:rPr>
              <w:fldChar w:fldCharType="begin"/>
            </w:r>
            <w:r>
              <w:rPr>
                <w:noProof/>
                <w:webHidden/>
              </w:rPr>
              <w:instrText xml:space="preserve"> PAGEREF _Toc184286280 \h </w:instrText>
            </w:r>
            <w:r>
              <w:rPr>
                <w:noProof/>
                <w:webHidden/>
              </w:rPr>
            </w:r>
            <w:r>
              <w:rPr>
                <w:noProof/>
                <w:webHidden/>
              </w:rPr>
              <w:fldChar w:fldCharType="separate"/>
            </w:r>
            <w:r>
              <w:rPr>
                <w:noProof/>
                <w:webHidden/>
              </w:rPr>
              <w:t>15</w:t>
            </w:r>
            <w:r>
              <w:rPr>
                <w:noProof/>
                <w:webHidden/>
              </w:rPr>
              <w:fldChar w:fldCharType="end"/>
            </w:r>
          </w:hyperlink>
        </w:p>
        <w:p w:rsidR="008A7FE2" w:rsidRDefault="008A7FE2">
          <w:pPr>
            <w:pStyle w:val="TM2"/>
            <w:rPr>
              <w:noProof/>
              <w:lang w:val="es-CO" w:eastAsia="es-CO"/>
            </w:rPr>
          </w:pPr>
          <w:hyperlink w:anchor="_Toc184286281" w:history="1">
            <w:r w:rsidRPr="005D0372">
              <w:rPr>
                <w:rStyle w:val="Lienhypertexte"/>
                <w:noProof/>
                <w:lang w:val="en"/>
              </w:rPr>
              <w:t>Understaking against deforestation</w:t>
            </w:r>
            <w:r>
              <w:rPr>
                <w:noProof/>
                <w:webHidden/>
              </w:rPr>
              <w:tab/>
            </w:r>
            <w:r>
              <w:rPr>
                <w:noProof/>
                <w:webHidden/>
              </w:rPr>
              <w:fldChar w:fldCharType="begin"/>
            </w:r>
            <w:r>
              <w:rPr>
                <w:noProof/>
                <w:webHidden/>
              </w:rPr>
              <w:instrText xml:space="preserve"> PAGEREF _Toc184286281 \h </w:instrText>
            </w:r>
            <w:r>
              <w:rPr>
                <w:noProof/>
                <w:webHidden/>
              </w:rPr>
            </w:r>
            <w:r>
              <w:rPr>
                <w:noProof/>
                <w:webHidden/>
              </w:rPr>
              <w:fldChar w:fldCharType="separate"/>
            </w:r>
            <w:r>
              <w:rPr>
                <w:noProof/>
                <w:webHidden/>
              </w:rPr>
              <w:t>16</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82" w:history="1">
            <w:r w:rsidRPr="005D0372">
              <w:rPr>
                <w:rStyle w:val="Lienhypertexte"/>
                <w:b/>
                <w:caps/>
                <w:noProof/>
              </w:rPr>
              <w:t>ARTICLE 7:</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Re-examination clause</w:t>
            </w:r>
            <w:r>
              <w:rPr>
                <w:noProof/>
                <w:webHidden/>
              </w:rPr>
              <w:tab/>
            </w:r>
            <w:r>
              <w:rPr>
                <w:noProof/>
                <w:webHidden/>
              </w:rPr>
              <w:fldChar w:fldCharType="begin"/>
            </w:r>
            <w:r>
              <w:rPr>
                <w:noProof/>
                <w:webHidden/>
              </w:rPr>
              <w:instrText xml:space="preserve"> PAGEREF _Toc184286282 \h </w:instrText>
            </w:r>
            <w:r>
              <w:rPr>
                <w:noProof/>
                <w:webHidden/>
              </w:rPr>
            </w:r>
            <w:r>
              <w:rPr>
                <w:noProof/>
                <w:webHidden/>
              </w:rPr>
              <w:fldChar w:fldCharType="separate"/>
            </w:r>
            <w:r>
              <w:rPr>
                <w:noProof/>
                <w:webHidden/>
              </w:rPr>
              <w:t>16</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83" w:history="1">
            <w:r w:rsidRPr="005D0372">
              <w:rPr>
                <w:rStyle w:val="Lienhypertexte"/>
                <w:b/>
                <w:caps/>
                <w:noProof/>
              </w:rPr>
              <w:t>ARTICLE 8:</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Similar services</w:t>
            </w:r>
            <w:r>
              <w:rPr>
                <w:noProof/>
                <w:webHidden/>
              </w:rPr>
              <w:tab/>
            </w:r>
            <w:r>
              <w:rPr>
                <w:noProof/>
                <w:webHidden/>
              </w:rPr>
              <w:fldChar w:fldCharType="begin"/>
            </w:r>
            <w:r>
              <w:rPr>
                <w:noProof/>
                <w:webHidden/>
              </w:rPr>
              <w:instrText xml:space="preserve"> PAGEREF _Toc184286283 \h </w:instrText>
            </w:r>
            <w:r>
              <w:rPr>
                <w:noProof/>
                <w:webHidden/>
              </w:rPr>
            </w:r>
            <w:r>
              <w:rPr>
                <w:noProof/>
                <w:webHidden/>
              </w:rPr>
              <w:fldChar w:fldCharType="separate"/>
            </w:r>
            <w:r>
              <w:rPr>
                <w:noProof/>
                <w:webHidden/>
              </w:rPr>
              <w:t>16</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84" w:history="1">
            <w:r w:rsidRPr="005D0372">
              <w:rPr>
                <w:rStyle w:val="Lienhypertexte"/>
                <w:b/>
                <w:caps/>
                <w:noProof/>
              </w:rPr>
              <w:t>ARTICLE 9:</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penalties</w:t>
            </w:r>
            <w:r>
              <w:rPr>
                <w:noProof/>
                <w:webHidden/>
              </w:rPr>
              <w:tab/>
            </w:r>
            <w:r>
              <w:rPr>
                <w:noProof/>
                <w:webHidden/>
              </w:rPr>
              <w:fldChar w:fldCharType="begin"/>
            </w:r>
            <w:r>
              <w:rPr>
                <w:noProof/>
                <w:webHidden/>
              </w:rPr>
              <w:instrText xml:space="preserve"> PAGEREF _Toc184286284 \h </w:instrText>
            </w:r>
            <w:r>
              <w:rPr>
                <w:noProof/>
                <w:webHidden/>
              </w:rPr>
            </w:r>
            <w:r>
              <w:rPr>
                <w:noProof/>
                <w:webHidden/>
              </w:rPr>
              <w:fldChar w:fldCharType="separate"/>
            </w:r>
            <w:r>
              <w:rPr>
                <w:noProof/>
                <w:webHidden/>
              </w:rPr>
              <w:t>17</w:t>
            </w:r>
            <w:r>
              <w:rPr>
                <w:noProof/>
                <w:webHidden/>
              </w:rPr>
              <w:fldChar w:fldCharType="end"/>
            </w:r>
          </w:hyperlink>
        </w:p>
        <w:p w:rsidR="008A7FE2" w:rsidRDefault="008A7FE2">
          <w:pPr>
            <w:pStyle w:val="TM2"/>
            <w:rPr>
              <w:noProof/>
              <w:lang w:val="es-CO" w:eastAsia="es-CO"/>
            </w:rPr>
          </w:pPr>
          <w:hyperlink w:anchor="_Toc184286285" w:history="1">
            <w:r w:rsidRPr="005D0372">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_Toc184286285 \h </w:instrText>
            </w:r>
            <w:r>
              <w:rPr>
                <w:noProof/>
                <w:webHidden/>
              </w:rPr>
            </w:r>
            <w:r>
              <w:rPr>
                <w:noProof/>
                <w:webHidden/>
              </w:rPr>
              <w:fldChar w:fldCharType="separate"/>
            </w:r>
            <w:r>
              <w:rPr>
                <w:noProof/>
                <w:webHidden/>
              </w:rPr>
              <w:t>17</w:t>
            </w:r>
            <w:r>
              <w:rPr>
                <w:noProof/>
                <w:webHidden/>
              </w:rPr>
              <w:fldChar w:fldCharType="end"/>
            </w:r>
          </w:hyperlink>
        </w:p>
        <w:p w:rsidR="008A7FE2" w:rsidRDefault="008A7FE2">
          <w:pPr>
            <w:pStyle w:val="TM2"/>
            <w:rPr>
              <w:noProof/>
              <w:lang w:val="es-CO" w:eastAsia="es-CO"/>
            </w:rPr>
          </w:pPr>
          <w:hyperlink w:anchor="_Toc184286286" w:history="1">
            <w:r w:rsidRPr="005D0372">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_Toc184286286 \h </w:instrText>
            </w:r>
            <w:r>
              <w:rPr>
                <w:noProof/>
                <w:webHidden/>
              </w:rPr>
            </w:r>
            <w:r>
              <w:rPr>
                <w:noProof/>
                <w:webHidden/>
              </w:rPr>
              <w:fldChar w:fldCharType="separate"/>
            </w:r>
            <w:r>
              <w:rPr>
                <w:noProof/>
                <w:webHidden/>
              </w:rPr>
              <w:t>17</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87" w:history="1">
            <w:r w:rsidRPr="005D0372">
              <w:rPr>
                <w:rStyle w:val="Lienhypertexte"/>
                <w:b/>
                <w:caps/>
                <w:noProof/>
              </w:rPr>
              <w:t>ARTICLE 10:</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_Toc184286287 \h </w:instrText>
            </w:r>
            <w:r>
              <w:rPr>
                <w:noProof/>
                <w:webHidden/>
              </w:rPr>
            </w:r>
            <w:r>
              <w:rPr>
                <w:noProof/>
                <w:webHidden/>
              </w:rPr>
              <w:fldChar w:fldCharType="separate"/>
            </w:r>
            <w:r>
              <w:rPr>
                <w:noProof/>
                <w:webHidden/>
              </w:rPr>
              <w:t>17</w:t>
            </w:r>
            <w:r>
              <w:rPr>
                <w:noProof/>
                <w:webHidden/>
              </w:rPr>
              <w:fldChar w:fldCharType="end"/>
            </w:r>
          </w:hyperlink>
        </w:p>
        <w:p w:rsidR="008A7FE2" w:rsidRDefault="008A7FE2">
          <w:pPr>
            <w:pStyle w:val="TM2"/>
            <w:rPr>
              <w:noProof/>
              <w:lang w:val="es-CO" w:eastAsia="es-CO"/>
            </w:rPr>
          </w:pPr>
          <w:hyperlink w:anchor="_Toc184286288" w:history="1">
            <w:r w:rsidRPr="005D0372">
              <w:rPr>
                <w:rStyle w:val="Lienhypertexte"/>
                <w:noProof/>
                <w:lang w:val="en"/>
              </w:rPr>
              <w:t>Definitions</w:t>
            </w:r>
            <w:r>
              <w:rPr>
                <w:noProof/>
                <w:webHidden/>
              </w:rPr>
              <w:tab/>
            </w:r>
            <w:r>
              <w:rPr>
                <w:noProof/>
                <w:webHidden/>
              </w:rPr>
              <w:fldChar w:fldCharType="begin"/>
            </w:r>
            <w:r>
              <w:rPr>
                <w:noProof/>
                <w:webHidden/>
              </w:rPr>
              <w:instrText xml:space="preserve"> PAGEREF _Toc184286288 \h </w:instrText>
            </w:r>
            <w:r>
              <w:rPr>
                <w:noProof/>
                <w:webHidden/>
              </w:rPr>
            </w:r>
            <w:r>
              <w:rPr>
                <w:noProof/>
                <w:webHidden/>
              </w:rPr>
              <w:fldChar w:fldCharType="separate"/>
            </w:r>
            <w:r>
              <w:rPr>
                <w:noProof/>
                <w:webHidden/>
              </w:rPr>
              <w:t>17</w:t>
            </w:r>
            <w:r>
              <w:rPr>
                <w:noProof/>
                <w:webHidden/>
              </w:rPr>
              <w:fldChar w:fldCharType="end"/>
            </w:r>
          </w:hyperlink>
        </w:p>
        <w:p w:rsidR="008A7FE2" w:rsidRDefault="008A7FE2">
          <w:pPr>
            <w:pStyle w:val="TM2"/>
            <w:rPr>
              <w:noProof/>
              <w:lang w:val="es-CO" w:eastAsia="es-CO"/>
            </w:rPr>
          </w:pPr>
          <w:hyperlink w:anchor="_Toc184286289" w:history="1">
            <w:r w:rsidRPr="005D0372">
              <w:rPr>
                <w:rStyle w:val="Lienhypertexte"/>
                <w:noProof/>
                <w:lang w:val="en"/>
              </w:rPr>
              <w:t>Ownership of results</w:t>
            </w:r>
            <w:r>
              <w:rPr>
                <w:noProof/>
                <w:webHidden/>
              </w:rPr>
              <w:tab/>
            </w:r>
            <w:r>
              <w:rPr>
                <w:noProof/>
                <w:webHidden/>
              </w:rPr>
              <w:fldChar w:fldCharType="begin"/>
            </w:r>
            <w:r>
              <w:rPr>
                <w:noProof/>
                <w:webHidden/>
              </w:rPr>
              <w:instrText xml:space="preserve"> PAGEREF _Toc184286289 \h </w:instrText>
            </w:r>
            <w:r>
              <w:rPr>
                <w:noProof/>
                <w:webHidden/>
              </w:rPr>
            </w:r>
            <w:r>
              <w:rPr>
                <w:noProof/>
                <w:webHidden/>
              </w:rPr>
              <w:fldChar w:fldCharType="separate"/>
            </w:r>
            <w:r>
              <w:rPr>
                <w:noProof/>
                <w:webHidden/>
              </w:rPr>
              <w:t>17</w:t>
            </w:r>
            <w:r>
              <w:rPr>
                <w:noProof/>
                <w:webHidden/>
              </w:rPr>
              <w:fldChar w:fldCharType="end"/>
            </w:r>
          </w:hyperlink>
        </w:p>
        <w:p w:rsidR="008A7FE2" w:rsidRDefault="008A7FE2">
          <w:pPr>
            <w:pStyle w:val="TM2"/>
            <w:rPr>
              <w:noProof/>
              <w:lang w:val="es-CO" w:eastAsia="es-CO"/>
            </w:rPr>
          </w:pPr>
          <w:hyperlink w:anchor="_Toc184286290" w:history="1">
            <w:r w:rsidRPr="005D0372">
              <w:rPr>
                <w:rStyle w:val="Lienhypertexte"/>
                <w:noProof/>
                <w:lang w:val="en"/>
              </w:rPr>
              <w:t>Exploitation of results</w:t>
            </w:r>
            <w:r>
              <w:rPr>
                <w:noProof/>
                <w:webHidden/>
              </w:rPr>
              <w:tab/>
            </w:r>
            <w:r>
              <w:rPr>
                <w:noProof/>
                <w:webHidden/>
              </w:rPr>
              <w:fldChar w:fldCharType="begin"/>
            </w:r>
            <w:r>
              <w:rPr>
                <w:noProof/>
                <w:webHidden/>
              </w:rPr>
              <w:instrText xml:space="preserve"> PAGEREF _Toc184286290 \h </w:instrText>
            </w:r>
            <w:r>
              <w:rPr>
                <w:noProof/>
                <w:webHidden/>
              </w:rPr>
            </w:r>
            <w:r>
              <w:rPr>
                <w:noProof/>
                <w:webHidden/>
              </w:rPr>
              <w:fldChar w:fldCharType="separate"/>
            </w:r>
            <w:r>
              <w:rPr>
                <w:noProof/>
                <w:webHidden/>
              </w:rPr>
              <w:t>18</w:t>
            </w:r>
            <w:r>
              <w:rPr>
                <w:noProof/>
                <w:webHidden/>
              </w:rPr>
              <w:fldChar w:fldCharType="end"/>
            </w:r>
          </w:hyperlink>
        </w:p>
        <w:p w:rsidR="008A7FE2" w:rsidRDefault="008A7FE2">
          <w:pPr>
            <w:pStyle w:val="TM2"/>
            <w:rPr>
              <w:noProof/>
              <w:lang w:val="es-CO" w:eastAsia="es-CO"/>
            </w:rPr>
          </w:pPr>
          <w:hyperlink w:anchor="_Toc184286291" w:history="1">
            <w:r w:rsidRPr="005D0372">
              <w:rPr>
                <w:rStyle w:val="Lienhypertexte"/>
                <w:noProof/>
                <w:lang w:val="en"/>
              </w:rPr>
              <w:t>Licensing of pre-existing rights</w:t>
            </w:r>
            <w:r>
              <w:rPr>
                <w:noProof/>
                <w:webHidden/>
              </w:rPr>
              <w:tab/>
            </w:r>
            <w:r>
              <w:rPr>
                <w:noProof/>
                <w:webHidden/>
              </w:rPr>
              <w:fldChar w:fldCharType="begin"/>
            </w:r>
            <w:r>
              <w:rPr>
                <w:noProof/>
                <w:webHidden/>
              </w:rPr>
              <w:instrText xml:space="preserve"> PAGEREF _Toc184286291 \h </w:instrText>
            </w:r>
            <w:r>
              <w:rPr>
                <w:noProof/>
                <w:webHidden/>
              </w:rPr>
            </w:r>
            <w:r>
              <w:rPr>
                <w:noProof/>
                <w:webHidden/>
              </w:rPr>
              <w:fldChar w:fldCharType="separate"/>
            </w:r>
            <w:r>
              <w:rPr>
                <w:noProof/>
                <w:webHidden/>
              </w:rPr>
              <w:t>18</w:t>
            </w:r>
            <w:r>
              <w:rPr>
                <w:noProof/>
                <w:webHidden/>
              </w:rPr>
              <w:fldChar w:fldCharType="end"/>
            </w:r>
          </w:hyperlink>
        </w:p>
        <w:p w:rsidR="008A7FE2" w:rsidRDefault="008A7FE2">
          <w:pPr>
            <w:pStyle w:val="TM2"/>
            <w:rPr>
              <w:noProof/>
              <w:lang w:val="es-CO" w:eastAsia="es-CO"/>
            </w:rPr>
          </w:pPr>
          <w:hyperlink w:anchor="_Toc184286292" w:history="1">
            <w:r w:rsidRPr="005D0372">
              <w:rPr>
                <w:rStyle w:val="Lienhypertexte"/>
                <w:noProof/>
                <w:lang w:val="en"/>
              </w:rPr>
              <w:t>Guarantees</w:t>
            </w:r>
            <w:r>
              <w:rPr>
                <w:noProof/>
                <w:webHidden/>
              </w:rPr>
              <w:tab/>
            </w:r>
            <w:r>
              <w:rPr>
                <w:noProof/>
                <w:webHidden/>
              </w:rPr>
              <w:fldChar w:fldCharType="begin"/>
            </w:r>
            <w:r>
              <w:rPr>
                <w:noProof/>
                <w:webHidden/>
              </w:rPr>
              <w:instrText xml:space="preserve"> PAGEREF _Toc184286292 \h </w:instrText>
            </w:r>
            <w:r>
              <w:rPr>
                <w:noProof/>
                <w:webHidden/>
              </w:rPr>
            </w:r>
            <w:r>
              <w:rPr>
                <w:noProof/>
                <w:webHidden/>
              </w:rPr>
              <w:fldChar w:fldCharType="separate"/>
            </w:r>
            <w:r>
              <w:rPr>
                <w:noProof/>
                <w:webHidden/>
              </w:rPr>
              <w:t>18</w:t>
            </w:r>
            <w:r>
              <w:rPr>
                <w:noProof/>
                <w:webHidden/>
              </w:rPr>
              <w:fldChar w:fldCharType="end"/>
            </w:r>
          </w:hyperlink>
        </w:p>
        <w:p w:rsidR="008A7FE2" w:rsidRDefault="008A7FE2">
          <w:pPr>
            <w:pStyle w:val="TM2"/>
            <w:rPr>
              <w:noProof/>
              <w:lang w:val="es-CO" w:eastAsia="es-CO"/>
            </w:rPr>
          </w:pPr>
          <w:hyperlink w:anchor="_Toc184286293" w:history="1">
            <w:r w:rsidRPr="005D0372">
              <w:rPr>
                <w:rStyle w:val="Lienhypertexte"/>
                <w:noProof/>
                <w:lang w:val="en"/>
              </w:rPr>
              <w:t>Image rights</w:t>
            </w:r>
            <w:r>
              <w:rPr>
                <w:noProof/>
                <w:webHidden/>
              </w:rPr>
              <w:tab/>
            </w:r>
            <w:r>
              <w:rPr>
                <w:noProof/>
                <w:webHidden/>
              </w:rPr>
              <w:fldChar w:fldCharType="begin"/>
            </w:r>
            <w:r>
              <w:rPr>
                <w:noProof/>
                <w:webHidden/>
              </w:rPr>
              <w:instrText xml:space="preserve"> PAGEREF _Toc184286293 \h </w:instrText>
            </w:r>
            <w:r>
              <w:rPr>
                <w:noProof/>
                <w:webHidden/>
              </w:rPr>
            </w:r>
            <w:r>
              <w:rPr>
                <w:noProof/>
                <w:webHidden/>
              </w:rPr>
              <w:fldChar w:fldCharType="separate"/>
            </w:r>
            <w:r>
              <w:rPr>
                <w:noProof/>
                <w:webHidden/>
              </w:rPr>
              <w:t>18</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94" w:history="1">
            <w:r w:rsidRPr="005D0372">
              <w:rPr>
                <w:rStyle w:val="Lienhypertexte"/>
                <w:b/>
                <w:caps/>
                <w:noProof/>
              </w:rPr>
              <w:t>ARTICLE 11:</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_Toc184286294 \h </w:instrText>
            </w:r>
            <w:r>
              <w:rPr>
                <w:noProof/>
                <w:webHidden/>
              </w:rPr>
            </w:r>
            <w:r>
              <w:rPr>
                <w:noProof/>
                <w:webHidden/>
              </w:rPr>
              <w:fldChar w:fldCharType="separate"/>
            </w:r>
            <w:r>
              <w:rPr>
                <w:noProof/>
                <w:webHidden/>
              </w:rPr>
              <w:t>19</w:t>
            </w:r>
            <w:r>
              <w:rPr>
                <w:noProof/>
                <w:webHidden/>
              </w:rPr>
              <w:fldChar w:fldCharType="end"/>
            </w:r>
          </w:hyperlink>
        </w:p>
        <w:p w:rsidR="008A7FE2" w:rsidRDefault="008A7FE2">
          <w:pPr>
            <w:pStyle w:val="TM2"/>
            <w:rPr>
              <w:noProof/>
              <w:lang w:val="es-CO" w:eastAsia="es-CO"/>
            </w:rPr>
          </w:pPr>
          <w:hyperlink w:anchor="_Toc184286295" w:history="1">
            <w:r w:rsidRPr="005D0372">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_Toc184286295 \h </w:instrText>
            </w:r>
            <w:r>
              <w:rPr>
                <w:noProof/>
                <w:webHidden/>
              </w:rPr>
            </w:r>
            <w:r>
              <w:rPr>
                <w:noProof/>
                <w:webHidden/>
              </w:rPr>
              <w:fldChar w:fldCharType="separate"/>
            </w:r>
            <w:r>
              <w:rPr>
                <w:noProof/>
                <w:webHidden/>
              </w:rPr>
              <w:t>19</w:t>
            </w:r>
            <w:r>
              <w:rPr>
                <w:noProof/>
                <w:webHidden/>
              </w:rPr>
              <w:fldChar w:fldCharType="end"/>
            </w:r>
          </w:hyperlink>
        </w:p>
        <w:p w:rsidR="008A7FE2" w:rsidRDefault="008A7FE2">
          <w:pPr>
            <w:pStyle w:val="TM2"/>
            <w:rPr>
              <w:noProof/>
              <w:lang w:val="es-CO" w:eastAsia="es-CO"/>
            </w:rPr>
          </w:pPr>
          <w:hyperlink w:anchor="_Toc184286296" w:history="1">
            <w:r w:rsidRPr="005D0372">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_Toc184286296 \h </w:instrText>
            </w:r>
            <w:r>
              <w:rPr>
                <w:noProof/>
                <w:webHidden/>
              </w:rPr>
            </w:r>
            <w:r>
              <w:rPr>
                <w:noProof/>
                <w:webHidden/>
              </w:rPr>
              <w:fldChar w:fldCharType="separate"/>
            </w:r>
            <w:r>
              <w:rPr>
                <w:noProof/>
                <w:webHidden/>
              </w:rPr>
              <w:t>19</w:t>
            </w:r>
            <w:r>
              <w:rPr>
                <w:noProof/>
                <w:webHidden/>
              </w:rPr>
              <w:fldChar w:fldCharType="end"/>
            </w:r>
          </w:hyperlink>
        </w:p>
        <w:p w:rsidR="008A7FE2" w:rsidRDefault="008A7FE2">
          <w:pPr>
            <w:pStyle w:val="TM2"/>
            <w:rPr>
              <w:noProof/>
              <w:lang w:val="es-CO" w:eastAsia="es-CO"/>
            </w:rPr>
          </w:pPr>
          <w:hyperlink w:anchor="_Toc184286297" w:history="1">
            <w:r w:rsidRPr="005D0372">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_Toc184286297 \h </w:instrText>
            </w:r>
            <w:r>
              <w:rPr>
                <w:noProof/>
                <w:webHidden/>
              </w:rPr>
            </w:r>
            <w:r>
              <w:rPr>
                <w:noProof/>
                <w:webHidden/>
              </w:rPr>
              <w:fldChar w:fldCharType="separate"/>
            </w:r>
            <w:r>
              <w:rPr>
                <w:noProof/>
                <w:webHidden/>
              </w:rPr>
              <w:t>19</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98" w:history="1">
            <w:r w:rsidRPr="005D0372">
              <w:rPr>
                <w:rStyle w:val="Lienhypertexte"/>
                <w:b/>
                <w:caps/>
                <w:noProof/>
                <w:lang w:val="en-GB"/>
              </w:rPr>
              <w:t>ARTICLE 12:</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_Toc184286298 \h </w:instrText>
            </w:r>
            <w:r>
              <w:rPr>
                <w:noProof/>
                <w:webHidden/>
              </w:rPr>
            </w:r>
            <w:r>
              <w:rPr>
                <w:noProof/>
                <w:webHidden/>
              </w:rPr>
              <w:fldChar w:fldCharType="separate"/>
            </w:r>
            <w:r>
              <w:rPr>
                <w:noProof/>
                <w:webHidden/>
              </w:rPr>
              <w:t>19</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299" w:history="1">
            <w:r w:rsidRPr="005D0372">
              <w:rPr>
                <w:rStyle w:val="Lienhypertexte"/>
                <w:b/>
                <w:caps/>
                <w:noProof/>
                <w:lang w:val="en-GB"/>
              </w:rPr>
              <w:t>ARTICLE 13:</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ethics</w:t>
            </w:r>
            <w:r>
              <w:rPr>
                <w:noProof/>
                <w:webHidden/>
              </w:rPr>
              <w:tab/>
            </w:r>
            <w:r>
              <w:rPr>
                <w:noProof/>
                <w:webHidden/>
              </w:rPr>
              <w:fldChar w:fldCharType="begin"/>
            </w:r>
            <w:r>
              <w:rPr>
                <w:noProof/>
                <w:webHidden/>
              </w:rPr>
              <w:instrText xml:space="preserve"> PAGEREF _Toc184286299 \h </w:instrText>
            </w:r>
            <w:r>
              <w:rPr>
                <w:noProof/>
                <w:webHidden/>
              </w:rPr>
            </w:r>
            <w:r>
              <w:rPr>
                <w:noProof/>
                <w:webHidden/>
              </w:rPr>
              <w:fldChar w:fldCharType="separate"/>
            </w:r>
            <w:r>
              <w:rPr>
                <w:noProof/>
                <w:webHidden/>
              </w:rPr>
              <w:t>19</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300" w:history="1">
            <w:r w:rsidRPr="005D0372">
              <w:rPr>
                <w:rStyle w:val="Lienhypertexte"/>
                <w:b/>
                <w:caps/>
                <w:noProof/>
              </w:rPr>
              <w:t>ARTICLE 14:</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_Toc184286300 \h </w:instrText>
            </w:r>
            <w:r>
              <w:rPr>
                <w:noProof/>
                <w:webHidden/>
              </w:rPr>
            </w:r>
            <w:r>
              <w:rPr>
                <w:noProof/>
                <w:webHidden/>
              </w:rPr>
              <w:fldChar w:fldCharType="separate"/>
            </w:r>
            <w:r>
              <w:rPr>
                <w:noProof/>
                <w:webHidden/>
              </w:rPr>
              <w:t>20</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301" w:history="1">
            <w:r w:rsidRPr="005D0372">
              <w:rPr>
                <w:rStyle w:val="Lienhypertexte"/>
                <w:b/>
                <w:caps/>
                <w:noProof/>
              </w:rPr>
              <w:t>ARTICLE 15:</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_Toc184286301 \h </w:instrText>
            </w:r>
            <w:r>
              <w:rPr>
                <w:noProof/>
                <w:webHidden/>
              </w:rPr>
            </w:r>
            <w:r>
              <w:rPr>
                <w:noProof/>
                <w:webHidden/>
              </w:rPr>
              <w:fldChar w:fldCharType="separate"/>
            </w:r>
            <w:r>
              <w:rPr>
                <w:noProof/>
                <w:webHidden/>
              </w:rPr>
              <w:t>20</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302" w:history="1">
            <w:r w:rsidRPr="005D0372">
              <w:rPr>
                <w:rStyle w:val="Lienhypertexte"/>
                <w:b/>
                <w:caps/>
                <w:noProof/>
              </w:rPr>
              <w:t>ARTICLE 16:</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_Toc184286302 \h </w:instrText>
            </w:r>
            <w:r>
              <w:rPr>
                <w:noProof/>
                <w:webHidden/>
              </w:rPr>
            </w:r>
            <w:r>
              <w:rPr>
                <w:noProof/>
                <w:webHidden/>
              </w:rPr>
              <w:fldChar w:fldCharType="separate"/>
            </w:r>
            <w:r>
              <w:rPr>
                <w:noProof/>
                <w:webHidden/>
              </w:rPr>
              <w:t>21</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303" w:history="1">
            <w:r w:rsidRPr="005D0372">
              <w:rPr>
                <w:rStyle w:val="Lienhypertexte"/>
                <w:b/>
                <w:caps/>
                <w:noProof/>
              </w:rPr>
              <w:t>ARTICLE 17:</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AUDIT</w:t>
            </w:r>
            <w:r>
              <w:rPr>
                <w:noProof/>
                <w:webHidden/>
              </w:rPr>
              <w:tab/>
            </w:r>
            <w:r>
              <w:rPr>
                <w:noProof/>
                <w:webHidden/>
              </w:rPr>
              <w:fldChar w:fldCharType="begin"/>
            </w:r>
            <w:r>
              <w:rPr>
                <w:noProof/>
                <w:webHidden/>
              </w:rPr>
              <w:instrText xml:space="preserve"> PAGEREF _Toc184286303 \h </w:instrText>
            </w:r>
            <w:r>
              <w:rPr>
                <w:noProof/>
                <w:webHidden/>
              </w:rPr>
            </w:r>
            <w:r>
              <w:rPr>
                <w:noProof/>
                <w:webHidden/>
              </w:rPr>
              <w:fldChar w:fldCharType="separate"/>
            </w:r>
            <w:r>
              <w:rPr>
                <w:noProof/>
                <w:webHidden/>
              </w:rPr>
              <w:t>21</w:t>
            </w:r>
            <w:r>
              <w:rPr>
                <w:noProof/>
                <w:webHidden/>
              </w:rPr>
              <w:fldChar w:fldCharType="end"/>
            </w:r>
          </w:hyperlink>
        </w:p>
        <w:p w:rsidR="008A7FE2" w:rsidRDefault="008A7FE2">
          <w:pPr>
            <w:pStyle w:val="TM1"/>
            <w:tabs>
              <w:tab w:val="left" w:pos="1540"/>
              <w:tab w:val="right" w:leader="dot" w:pos="9736"/>
            </w:tabs>
            <w:rPr>
              <w:rFonts w:asciiTheme="minorHAnsi" w:eastAsiaTheme="minorEastAsia" w:hAnsiTheme="minorHAnsi" w:cstheme="minorBidi"/>
              <w:noProof/>
              <w:sz w:val="22"/>
              <w:szCs w:val="22"/>
              <w:lang w:val="es-CO" w:eastAsia="es-CO"/>
            </w:rPr>
          </w:pPr>
          <w:hyperlink w:anchor="_Toc184286304" w:history="1">
            <w:r w:rsidRPr="005D0372">
              <w:rPr>
                <w:rStyle w:val="Lienhypertexte"/>
                <w:b/>
                <w:caps/>
                <w:noProof/>
              </w:rPr>
              <w:t>ARTICLE 18:</w:t>
            </w:r>
            <w:r>
              <w:rPr>
                <w:rFonts w:asciiTheme="minorHAnsi" w:eastAsiaTheme="minorEastAsia" w:hAnsiTheme="minorHAnsi" w:cstheme="minorBidi"/>
                <w:noProof/>
                <w:sz w:val="22"/>
                <w:szCs w:val="22"/>
                <w:lang w:val="es-CO" w:eastAsia="es-CO"/>
              </w:rPr>
              <w:tab/>
            </w:r>
            <w:r w:rsidRPr="005D0372">
              <w:rPr>
                <w:rStyle w:val="Lienhypertexte"/>
                <w:b/>
                <w:bCs/>
                <w:caps/>
                <w:noProof/>
                <w:lang w:val="en"/>
              </w:rPr>
              <w:t>Final provisions</w:t>
            </w:r>
            <w:r>
              <w:rPr>
                <w:noProof/>
                <w:webHidden/>
              </w:rPr>
              <w:tab/>
            </w:r>
            <w:r>
              <w:rPr>
                <w:noProof/>
                <w:webHidden/>
              </w:rPr>
              <w:fldChar w:fldCharType="begin"/>
            </w:r>
            <w:r>
              <w:rPr>
                <w:noProof/>
                <w:webHidden/>
              </w:rPr>
              <w:instrText xml:space="preserve"> PAGEREF _Toc184286304 \h </w:instrText>
            </w:r>
            <w:r>
              <w:rPr>
                <w:noProof/>
                <w:webHidden/>
              </w:rPr>
            </w:r>
            <w:r>
              <w:rPr>
                <w:noProof/>
                <w:webHidden/>
              </w:rPr>
              <w:fldChar w:fldCharType="separate"/>
            </w:r>
            <w:r>
              <w:rPr>
                <w:noProof/>
                <w:webHidden/>
              </w:rPr>
              <w:t>22</w:t>
            </w:r>
            <w:r>
              <w:rPr>
                <w:noProof/>
                <w:webHidden/>
              </w:rPr>
              <w:fldChar w:fldCharType="end"/>
            </w:r>
          </w:hyperlink>
        </w:p>
        <w:p w:rsidR="008A7FE2" w:rsidRDefault="008A7FE2">
          <w:pPr>
            <w:pStyle w:val="TM2"/>
            <w:rPr>
              <w:noProof/>
              <w:lang w:val="es-CO" w:eastAsia="es-CO"/>
            </w:rPr>
          </w:pPr>
          <w:hyperlink w:anchor="_Toc184286305" w:history="1">
            <w:r w:rsidRPr="005D0372">
              <w:rPr>
                <w:rStyle w:val="Lienhypertexte"/>
                <w:noProof/>
                <w:lang w:val="en"/>
              </w:rPr>
              <w:t>Declaration</w:t>
            </w:r>
            <w:r>
              <w:rPr>
                <w:noProof/>
                <w:webHidden/>
              </w:rPr>
              <w:tab/>
            </w:r>
            <w:r>
              <w:rPr>
                <w:noProof/>
                <w:webHidden/>
              </w:rPr>
              <w:fldChar w:fldCharType="begin"/>
            </w:r>
            <w:r>
              <w:rPr>
                <w:noProof/>
                <w:webHidden/>
              </w:rPr>
              <w:instrText xml:space="preserve"> PAGEREF _Toc184286305 \h </w:instrText>
            </w:r>
            <w:r>
              <w:rPr>
                <w:noProof/>
                <w:webHidden/>
              </w:rPr>
            </w:r>
            <w:r>
              <w:rPr>
                <w:noProof/>
                <w:webHidden/>
              </w:rPr>
              <w:fldChar w:fldCharType="separate"/>
            </w:r>
            <w:r>
              <w:rPr>
                <w:noProof/>
                <w:webHidden/>
              </w:rPr>
              <w:t>22</w:t>
            </w:r>
            <w:r>
              <w:rPr>
                <w:noProof/>
                <w:webHidden/>
              </w:rPr>
              <w:fldChar w:fldCharType="end"/>
            </w:r>
          </w:hyperlink>
        </w:p>
        <w:p w:rsidR="008A7FE2" w:rsidRDefault="008A7FE2">
          <w:pPr>
            <w:pStyle w:val="TM1"/>
            <w:tabs>
              <w:tab w:val="right" w:leader="dot" w:pos="9736"/>
            </w:tabs>
            <w:rPr>
              <w:rFonts w:asciiTheme="minorHAnsi" w:eastAsiaTheme="minorEastAsia" w:hAnsiTheme="minorHAnsi" w:cstheme="minorBidi"/>
              <w:noProof/>
              <w:sz w:val="22"/>
              <w:szCs w:val="22"/>
              <w:lang w:val="es-CO" w:eastAsia="es-CO"/>
            </w:rPr>
          </w:pPr>
          <w:hyperlink w:anchor="_Toc184286306" w:history="1">
            <w:r w:rsidRPr="005D0372">
              <w:rPr>
                <w:rStyle w:val="Lienhypertexte"/>
                <w:b/>
                <w:bCs/>
                <w:caps/>
                <w:noProof/>
                <w:lang w:val="en"/>
              </w:rPr>
              <w:t>Annex 1: Terms of reference</w:t>
            </w:r>
            <w:r>
              <w:rPr>
                <w:noProof/>
                <w:webHidden/>
              </w:rPr>
              <w:tab/>
            </w:r>
            <w:r>
              <w:rPr>
                <w:noProof/>
                <w:webHidden/>
              </w:rPr>
              <w:fldChar w:fldCharType="begin"/>
            </w:r>
            <w:r>
              <w:rPr>
                <w:noProof/>
                <w:webHidden/>
              </w:rPr>
              <w:instrText xml:space="preserve"> PAGEREF _Toc184286306 \h </w:instrText>
            </w:r>
            <w:r>
              <w:rPr>
                <w:noProof/>
                <w:webHidden/>
              </w:rPr>
            </w:r>
            <w:r>
              <w:rPr>
                <w:noProof/>
                <w:webHidden/>
              </w:rPr>
              <w:fldChar w:fldCharType="separate"/>
            </w:r>
            <w:r>
              <w:rPr>
                <w:noProof/>
                <w:webHidden/>
              </w:rPr>
              <w:t>25</w:t>
            </w:r>
            <w:r>
              <w:rPr>
                <w:noProof/>
                <w:webHidden/>
              </w:rPr>
              <w:fldChar w:fldCharType="end"/>
            </w:r>
          </w:hyperlink>
        </w:p>
        <w:p w:rsidR="00DF799D" w:rsidRDefault="00777E8C">
          <w:pPr>
            <w:rPr>
              <w:rFonts w:asciiTheme="minorHAnsi" w:hAnsiTheme="minorHAnsi"/>
            </w:rPr>
          </w:pPr>
          <w:r>
            <w:rPr>
              <w:rFonts w:asciiTheme="minorHAnsi" w:hAnsiTheme="minorHAnsi"/>
            </w:rPr>
            <w:fldChar w:fldCharType="end"/>
          </w:r>
        </w:p>
      </w:sdtContent>
    </w:sdt>
    <w:p w:rsidR="00DF799D" w:rsidRDefault="00DF799D">
      <w:pPr>
        <w:widowControl w:val="0"/>
        <w:rPr>
          <w:rFonts w:asciiTheme="minorHAnsi" w:hAnsiTheme="minorHAnsi" w:cs="Arial"/>
          <w:b/>
          <w:sz w:val="22"/>
        </w:rPr>
        <w:sectPr w:rsidR="00DF799D">
          <w:headerReference w:type="default" r:id="rId14"/>
          <w:pgSz w:w="11906" w:h="16838"/>
          <w:pgMar w:top="902" w:right="1009" w:bottom="1616" w:left="1151" w:header="431" w:footer="567" w:gutter="0"/>
          <w:cols w:space="708"/>
        </w:sectPr>
      </w:pPr>
    </w:p>
    <w:p w:rsidR="00DF799D" w:rsidRDefault="00777E8C">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184286251"/>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rsidR="00DF799D" w:rsidRDefault="00777E8C">
      <w:pPr>
        <w:pStyle w:val="a"/>
        <w:widowControl w:val="0"/>
        <w:spacing w:before="240" w:after="240"/>
        <w:rPr>
          <w:rFonts w:asciiTheme="minorHAnsi" w:hAnsiTheme="minorHAnsi" w:cs="Arial"/>
          <w:b/>
          <w:lang w:val="en-GB"/>
        </w:rPr>
      </w:pPr>
      <w:r>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F799D">
        <w:tc>
          <w:tcPr>
            <w:tcW w:w="9886" w:type="dxa"/>
          </w:tcPr>
          <w:p w:rsidR="00DF799D" w:rsidRDefault="00777E8C">
            <w:pPr>
              <w:pStyle w:val="a"/>
              <w:widowControl w:val="0"/>
              <w:rPr>
                <w:rFonts w:asciiTheme="minorHAnsi" w:hAnsiTheme="minorHAnsi" w:cs="Arial"/>
                <w:b/>
                <w:smallCaps/>
                <w:sz w:val="20"/>
                <w:u w:val="single"/>
              </w:rPr>
            </w:pPr>
            <w:r>
              <w:rPr>
                <w:rFonts w:ascii="Calibri" w:hAnsi="Calibri"/>
                <w:b/>
                <w:smallCaps/>
              </w:rPr>
              <w:t>EXPERTISE FRANCE SAS</w:t>
            </w:r>
          </w:p>
          <w:p w:rsidR="00DF799D" w:rsidRDefault="00777E8C">
            <w:pPr>
              <w:pStyle w:val="a"/>
              <w:widowControl w:val="0"/>
              <w:rPr>
                <w:rFonts w:asciiTheme="minorHAnsi" w:hAnsiTheme="minorHAnsi" w:cs="Arial"/>
              </w:rPr>
            </w:pPr>
            <w:r>
              <w:rPr>
                <w:rFonts w:asciiTheme="minorHAnsi" w:hAnsiTheme="minorHAnsi" w:cs="Arial"/>
              </w:rPr>
              <w:t>40, boulevard de Port Royal - 75005 PARIS, France</w:t>
            </w:r>
          </w:p>
          <w:p w:rsidR="00DF799D" w:rsidRDefault="00777E8C">
            <w:pPr>
              <w:pStyle w:val="a"/>
              <w:widowControl w:val="0"/>
              <w:ind w:left="29"/>
              <w:jc w:val="left"/>
              <w:rPr>
                <w:rFonts w:asciiTheme="minorHAnsi" w:hAnsiTheme="minorHAnsi" w:cstheme="minorHAnsi"/>
                <w:szCs w:val="22"/>
                <w:lang w:val="en-GB"/>
              </w:rPr>
            </w:pPr>
            <w:r>
              <w:rPr>
                <w:rFonts w:asciiTheme="minorHAnsi" w:hAnsiTheme="minorHAnsi" w:cstheme="minorHAnsi"/>
                <w:szCs w:val="22"/>
                <w:lang w:val="en-GB"/>
              </w:rPr>
              <w:t xml:space="preserve">A simplified joint-stock company with share capital of €828,933 </w:t>
            </w:r>
            <w:r>
              <w:rPr>
                <w:rFonts w:asciiTheme="minorHAnsi" w:hAnsiTheme="minorHAnsi" w:cs="Arial"/>
                <w:lang w:val="en"/>
              </w:rPr>
              <w:t>registered under the following numbers:</w:t>
            </w:r>
          </w:p>
          <w:p w:rsidR="00DF799D" w:rsidRDefault="00777E8C">
            <w:pPr>
              <w:pStyle w:val="a"/>
              <w:widowControl w:val="0"/>
              <w:numPr>
                <w:ilvl w:val="0"/>
                <w:numId w:val="2"/>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rsidR="00DF799D" w:rsidRDefault="00777E8C">
            <w:pPr>
              <w:pStyle w:val="a"/>
              <w:widowControl w:val="0"/>
              <w:numPr>
                <w:ilvl w:val="0"/>
                <w:numId w:val="2"/>
              </w:numPr>
              <w:tabs>
                <w:tab w:val="clear" w:pos="360"/>
                <w:tab w:val="num" w:pos="1134"/>
              </w:tabs>
              <w:ind w:left="1134"/>
              <w:rPr>
                <w:rFonts w:asciiTheme="minorHAnsi" w:hAnsiTheme="minorHAnsi" w:cs="Arial"/>
                <w:lang w:val="en-GB"/>
              </w:rPr>
            </w:pPr>
            <w:r>
              <w:rPr>
                <w:rFonts w:asciiTheme="minorHAnsi" w:hAnsiTheme="minorHAnsi" w:cs="Arial"/>
                <w:lang w:val="en"/>
              </w:rPr>
              <w:t>Intra-community VAT number: FR36 808734792</w:t>
            </w:r>
          </w:p>
          <w:p w:rsidR="00DF799D" w:rsidRDefault="00DF799D">
            <w:pPr>
              <w:pStyle w:val="a"/>
              <w:widowControl w:val="0"/>
              <w:rPr>
                <w:rFonts w:asciiTheme="minorHAnsi" w:hAnsiTheme="minorHAnsi" w:cs="Arial"/>
                <w:lang w:val="en-GB"/>
              </w:rPr>
            </w:pPr>
          </w:p>
          <w:p w:rsidR="00DF799D" w:rsidRDefault="00777E8C">
            <w:pPr>
              <w:pStyle w:val="a"/>
              <w:widowControl w:val="0"/>
              <w:rPr>
                <w:rFonts w:asciiTheme="minorHAnsi" w:hAnsiTheme="minorHAnsi" w:cs="Arial"/>
                <w:lang w:val="en-GB"/>
              </w:rPr>
            </w:pPr>
            <w:r>
              <w:rPr>
                <w:rFonts w:asciiTheme="minorHAnsi" w:hAnsiTheme="minorHAnsi" w:cs="Arial"/>
                <w:lang w:val="en"/>
              </w:rPr>
              <w:t>Represented by Mr Jérémie PELLET, Managing Director,</w:t>
            </w:r>
          </w:p>
          <w:p w:rsidR="00DF799D" w:rsidRDefault="00777E8C">
            <w:pPr>
              <w:widowControl w:val="0"/>
              <w:jc w:val="both"/>
              <w:rPr>
                <w:rFonts w:asciiTheme="minorHAnsi" w:hAnsiTheme="minorHAnsi" w:cs="Arial"/>
                <w:b/>
                <w:bCs/>
                <w:sz w:val="22"/>
                <w:u w:val="single"/>
              </w:rPr>
            </w:pPr>
            <w:r>
              <w:rPr>
                <w:rFonts w:asciiTheme="minorHAnsi" w:hAnsiTheme="minorHAnsi" w:cs="Arial"/>
                <w:b/>
                <w:bCs/>
                <w:sz w:val="22"/>
                <w:u w:val="single"/>
                <w:lang w:val="en"/>
              </w:rPr>
              <w:t>of the first part,</w:t>
            </w:r>
          </w:p>
          <w:p w:rsidR="00DF799D" w:rsidRDefault="00DF799D">
            <w:pPr>
              <w:pStyle w:val="a"/>
              <w:widowControl w:val="0"/>
              <w:rPr>
                <w:rFonts w:asciiTheme="minorHAnsi" w:hAnsiTheme="minorHAnsi" w:cs="Arial"/>
                <w:sz w:val="20"/>
              </w:rPr>
            </w:pPr>
          </w:p>
        </w:tc>
      </w:tr>
    </w:tbl>
    <w:p w:rsidR="00DF799D" w:rsidRDefault="00777E8C">
      <w:pPr>
        <w:widowControl w:val="0"/>
        <w:spacing w:before="240" w:after="240"/>
        <w:jc w:val="both"/>
        <w:rPr>
          <w:rFonts w:asciiTheme="minorHAnsi" w:hAnsiTheme="minorHAnsi" w:cs="Arial"/>
          <w:b/>
          <w:bCs/>
          <w:sz w:val="22"/>
          <w:highlight w:val="yellow"/>
        </w:rPr>
      </w:pPr>
      <w:r>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F799D" w:rsidRPr="00FF360C">
        <w:tc>
          <w:tcPr>
            <w:tcW w:w="9886" w:type="dxa"/>
          </w:tcPr>
          <w:p w:rsidR="00DF799D" w:rsidRDefault="00777E8C">
            <w:pPr>
              <w:pStyle w:val="a"/>
              <w:widowControl w:val="0"/>
              <w:rPr>
                <w:rFonts w:asciiTheme="minorHAnsi" w:hAnsiTheme="minorHAnsi" w:cstheme="minorHAnsi"/>
                <w:b/>
                <w:smallCaps/>
                <w:szCs w:val="22"/>
                <w:u w:val="single"/>
                <w:lang w:val="en-GB"/>
              </w:rPr>
            </w:pPr>
            <w:r>
              <w:rPr>
                <w:rFonts w:asciiTheme="minorHAnsi" w:hAnsiTheme="minorHAnsi" w:cstheme="minorHAnsi"/>
                <w:b/>
                <w:bCs/>
                <w:smallCaps/>
                <w:szCs w:val="22"/>
                <w:highlight w:val="yellow"/>
                <w:u w:val="single"/>
                <w:lang w:val="en"/>
              </w:rPr>
              <w:t>co-contracting party’s name</w:t>
            </w:r>
          </w:p>
          <w:p w:rsidR="00DF799D" w:rsidRDefault="00777E8C">
            <w:pPr>
              <w:pStyle w:val="a"/>
              <w:widowControl w:val="0"/>
              <w:rPr>
                <w:rFonts w:asciiTheme="minorHAnsi" w:hAnsiTheme="minorHAnsi" w:cstheme="minorHAnsi"/>
                <w:szCs w:val="22"/>
                <w:lang w:val="en-GB"/>
              </w:rPr>
            </w:pPr>
            <w:r>
              <w:rPr>
                <w:rFonts w:asciiTheme="minorHAnsi" w:hAnsiTheme="minorHAnsi" w:cstheme="minorHAnsi"/>
                <w:szCs w:val="22"/>
                <w:lang w:val="en"/>
              </w:rPr>
              <w:t>(Hereafter the “</w:t>
            </w:r>
            <w:r>
              <w:rPr>
                <w:rFonts w:asciiTheme="minorHAnsi" w:hAnsiTheme="minorHAnsi" w:cstheme="minorHAnsi"/>
                <w:smallCaps/>
                <w:szCs w:val="22"/>
                <w:lang w:val="en"/>
              </w:rPr>
              <w:t>Contractor”</w:t>
            </w:r>
            <w:r>
              <w:rPr>
                <w:rFonts w:asciiTheme="minorHAnsi" w:hAnsiTheme="minorHAnsi" w:cstheme="minorHAnsi"/>
                <w:szCs w:val="22"/>
                <w:lang w:val="en"/>
              </w:rPr>
              <w:t>)</w:t>
            </w:r>
          </w:p>
          <w:p w:rsidR="00DF799D" w:rsidRDefault="00777E8C">
            <w:pPr>
              <w:pStyle w:val="a"/>
              <w:widowControl w:val="0"/>
              <w:numPr>
                <w:ilvl w:val="0"/>
                <w:numId w:val="2"/>
              </w:numPr>
              <w:tabs>
                <w:tab w:val="clear" w:pos="360"/>
                <w:tab w:val="num" w:pos="1134"/>
              </w:tabs>
              <w:ind w:left="1134"/>
              <w:rPr>
                <w:rFonts w:asciiTheme="minorHAnsi" w:hAnsiTheme="minorHAnsi" w:cstheme="minorHAnsi"/>
                <w:szCs w:val="22"/>
              </w:rPr>
            </w:pPr>
            <w:r>
              <w:rPr>
                <w:rFonts w:asciiTheme="minorHAnsi" w:hAnsiTheme="minorHAnsi" w:cstheme="minorHAnsi"/>
                <w:szCs w:val="22"/>
                <w:lang w:val="en"/>
              </w:rPr>
              <w:t>Registered office address:</w:t>
            </w:r>
          </w:p>
          <w:p w:rsidR="00DF799D" w:rsidRDefault="00777E8C">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
              </w:rPr>
              <w:t>Registration number at the trade and companies registry:</w:t>
            </w:r>
          </w:p>
          <w:p w:rsidR="00DF799D" w:rsidRDefault="00777E8C">
            <w:pPr>
              <w:pStyle w:val="a"/>
              <w:widowControl w:val="0"/>
              <w:numPr>
                <w:ilvl w:val="0"/>
                <w:numId w:val="2"/>
              </w:numPr>
              <w:tabs>
                <w:tab w:val="clear" w:pos="360"/>
                <w:tab w:val="num" w:pos="1134"/>
              </w:tabs>
              <w:ind w:left="1134"/>
              <w:rPr>
                <w:rFonts w:asciiTheme="minorHAnsi" w:hAnsiTheme="minorHAnsi" w:cstheme="minorHAnsi"/>
                <w:szCs w:val="22"/>
                <w:lang w:val="en-GB"/>
              </w:rPr>
            </w:pPr>
            <w:r>
              <w:rPr>
                <w:rFonts w:asciiTheme="minorHAnsi" w:hAnsiTheme="minorHAnsi" w:cstheme="minorHAnsi"/>
                <w:szCs w:val="22"/>
                <w:lang w:val="en-GB"/>
              </w:rPr>
              <w:t>I</w:t>
            </w:r>
            <w:r>
              <w:rPr>
                <w:rFonts w:asciiTheme="minorHAnsi" w:hAnsiTheme="minorHAnsi" w:cstheme="minorHAnsi"/>
                <w:szCs w:val="22"/>
                <w:lang w:val="en"/>
              </w:rPr>
              <w:t xml:space="preserve">ntra-community VAT no. (as applicable): </w:t>
            </w:r>
          </w:p>
          <w:p w:rsidR="00DF799D" w:rsidRDefault="00DF799D">
            <w:pPr>
              <w:pStyle w:val="a"/>
              <w:widowControl w:val="0"/>
              <w:tabs>
                <w:tab w:val="left" w:pos="4284"/>
              </w:tabs>
              <w:rPr>
                <w:rFonts w:asciiTheme="minorHAnsi" w:hAnsiTheme="minorHAnsi" w:cstheme="minorHAnsi"/>
                <w:szCs w:val="22"/>
                <w:lang w:val="en"/>
              </w:rPr>
            </w:pPr>
          </w:p>
          <w:p w:rsidR="00DF799D" w:rsidRDefault="00777E8C">
            <w:pPr>
              <w:pStyle w:val="a"/>
              <w:widowControl w:val="0"/>
              <w:tabs>
                <w:tab w:val="left" w:pos="4284"/>
              </w:tabs>
              <w:rPr>
                <w:rFonts w:asciiTheme="minorHAnsi" w:hAnsiTheme="minorHAnsi" w:cstheme="minorHAnsi"/>
                <w:szCs w:val="22"/>
                <w:lang w:val="en-GB"/>
              </w:rPr>
            </w:pPr>
            <w:r>
              <w:rPr>
                <w:rFonts w:asciiTheme="minorHAnsi" w:hAnsiTheme="minorHAnsi" w:cstheme="minorHAnsi"/>
                <w:szCs w:val="22"/>
                <w:lang w:val="en"/>
              </w:rPr>
              <w:t xml:space="preserve">Represented by: </w:t>
            </w:r>
            <w:r>
              <w:rPr>
                <w:rFonts w:asciiTheme="minorHAnsi" w:hAnsiTheme="minorHAnsi" w:cstheme="minorHAnsi"/>
                <w:szCs w:val="22"/>
                <w:lang w:val="en"/>
              </w:rPr>
              <w:tab/>
            </w:r>
          </w:p>
          <w:p w:rsidR="00DF799D" w:rsidRDefault="00777E8C">
            <w:pPr>
              <w:jc w:val="both"/>
              <w:rPr>
                <w:rFonts w:asciiTheme="minorHAnsi" w:hAnsiTheme="minorHAnsi" w:cstheme="minorHAnsi"/>
                <w:b/>
                <w:bCs/>
                <w:sz w:val="22"/>
                <w:szCs w:val="22"/>
                <w:u w:val="single"/>
                <w:lang w:val="en-GB"/>
              </w:rPr>
            </w:pPr>
            <w:r>
              <w:rPr>
                <w:rFonts w:asciiTheme="minorHAnsi" w:hAnsiTheme="minorHAnsi" w:cstheme="minorHAnsi"/>
                <w:b/>
                <w:bCs/>
                <w:sz w:val="22"/>
                <w:szCs w:val="22"/>
                <w:u w:val="single"/>
                <w:lang w:val="en"/>
              </w:rPr>
              <w:t>of the second part,</w:t>
            </w:r>
          </w:p>
          <w:p w:rsidR="00DF799D" w:rsidRDefault="00DF799D">
            <w:pPr>
              <w:jc w:val="both"/>
              <w:rPr>
                <w:rFonts w:asciiTheme="minorHAnsi" w:hAnsiTheme="minorHAnsi"/>
                <w:lang w:val="en-GB"/>
              </w:rPr>
            </w:pPr>
          </w:p>
        </w:tc>
      </w:tr>
    </w:tbl>
    <w:p w:rsidR="00DF799D" w:rsidRDefault="00777E8C">
      <w:pPr>
        <w:pStyle w:val="a"/>
        <w:widowControl w:val="0"/>
        <w:spacing w:before="240"/>
        <w:rPr>
          <w:rFonts w:asciiTheme="minorHAnsi" w:hAnsiTheme="minorHAnsi" w:cstheme="minorHAnsi"/>
          <w:lang w:val="en-GB"/>
        </w:rPr>
      </w:pPr>
      <w:r>
        <w:rPr>
          <w:rFonts w:asciiTheme="minorHAnsi" w:hAnsiTheme="minorHAnsi" w:cstheme="minorHAnsi"/>
          <w:lang w:val="en"/>
        </w:rPr>
        <w:t>(Hereafter referred to collectively as the “</w:t>
      </w:r>
      <w:r>
        <w:rPr>
          <w:rFonts w:asciiTheme="minorHAnsi" w:hAnsiTheme="minorHAnsi" w:cstheme="minorHAnsi"/>
          <w:smallCaps/>
          <w:lang w:val="en"/>
        </w:rPr>
        <w:t>Parties</w:t>
      </w:r>
      <w:r>
        <w:rPr>
          <w:rFonts w:asciiTheme="minorHAnsi" w:hAnsiTheme="minorHAnsi" w:cstheme="minorHAnsi"/>
          <w:lang w:val="en"/>
        </w:rPr>
        <w:t>“)</w:t>
      </w:r>
    </w:p>
    <w:p w:rsidR="00DF799D" w:rsidRDefault="00777E8C">
      <w:pPr>
        <w:widowControl w:val="0"/>
        <w:spacing w:before="120"/>
        <w:rPr>
          <w:rFonts w:asciiTheme="minorHAnsi" w:hAnsiTheme="minorHAnsi" w:cstheme="minorHAnsi"/>
          <w:b/>
          <w:sz w:val="22"/>
          <w:lang w:val="en-GB"/>
        </w:rPr>
      </w:pPr>
      <w:r>
        <w:rPr>
          <w:rFonts w:asciiTheme="minorHAnsi" w:hAnsiTheme="minorHAnsi" w:cstheme="minorHAnsi"/>
          <w:b/>
          <w:bCs/>
          <w:sz w:val="22"/>
          <w:lang w:val="en"/>
        </w:rPr>
        <w:t>Whereas:</w:t>
      </w:r>
    </w:p>
    <w:p w:rsidR="00DF799D" w:rsidRDefault="00777E8C">
      <w:pPr>
        <w:pStyle w:val="docdata"/>
        <w:spacing w:before="120" w:beforeAutospacing="0" w:after="0" w:afterAutospacing="0" w:line="300" w:lineRule="atLeast"/>
        <w:jc w:val="both"/>
        <w:rPr>
          <w:lang w:val="en-US"/>
        </w:rPr>
      </w:pPr>
      <w:r>
        <w:rPr>
          <w:rFonts w:ascii="Calibri" w:hAnsi="Calibri" w:cs="Calibri"/>
          <w:color w:val="000000"/>
          <w:sz w:val="22"/>
          <w:szCs w:val="22"/>
          <w:lang w:val="en-US"/>
        </w:rPr>
        <w:t xml:space="preserve">In the context of the cooperation project, hereafter the “Main Contract” (donor contract) signed on </w:t>
      </w:r>
      <w:r>
        <w:rPr>
          <w:rFonts w:ascii="Calibri" w:hAnsi="Calibri" w:cs="Calibri"/>
          <w:i/>
          <w:iCs/>
          <w:color w:val="000000"/>
          <w:sz w:val="22"/>
          <w:szCs w:val="22"/>
          <w:lang w:val="en-US"/>
        </w:rPr>
        <w:t>21/12/2022</w:t>
      </w:r>
      <w:r>
        <w:rPr>
          <w:rFonts w:ascii="Calibri" w:hAnsi="Calibri" w:cs="Calibri"/>
          <w:color w:val="000000"/>
          <w:sz w:val="22"/>
          <w:szCs w:val="22"/>
          <w:lang w:val="en-US"/>
        </w:rPr>
        <w:t xml:space="preserve"> between </w:t>
      </w:r>
      <w:r>
        <w:rPr>
          <w:rFonts w:ascii="Calibri" w:hAnsi="Calibri" w:cs="Calibri"/>
          <w:i/>
          <w:iCs/>
          <w:color w:val="000000"/>
          <w:sz w:val="22"/>
          <w:szCs w:val="22"/>
          <w:lang w:val="en-US"/>
        </w:rPr>
        <w:t>Expertise France</w:t>
      </w:r>
      <w:r>
        <w:rPr>
          <w:rFonts w:ascii="Calibri" w:hAnsi="Calibri" w:cs="Calibri"/>
          <w:color w:val="000000"/>
          <w:sz w:val="22"/>
          <w:szCs w:val="22"/>
          <w:lang w:val="en-US"/>
        </w:rPr>
        <w:t xml:space="preserve"> and </w:t>
      </w:r>
      <w:r>
        <w:rPr>
          <w:rFonts w:ascii="Calibri" w:hAnsi="Calibri" w:cs="Calibri"/>
          <w:i/>
          <w:iCs/>
          <w:color w:val="000000"/>
          <w:sz w:val="22"/>
          <w:szCs w:val="22"/>
          <w:lang w:val="en-US"/>
        </w:rPr>
        <w:t>the European Commission</w:t>
      </w:r>
      <w:r>
        <w:rPr>
          <w:rFonts w:ascii="Calibri" w:hAnsi="Calibri" w:cs="Calibri"/>
          <w:color w:val="000000"/>
          <w:sz w:val="22"/>
          <w:szCs w:val="22"/>
          <w:lang w:val="en-US"/>
        </w:rPr>
        <w:t>, covering “</w:t>
      </w:r>
      <w:r>
        <w:rPr>
          <w:rFonts w:ascii="Calibri" w:hAnsi="Calibri" w:cs="Calibri"/>
          <w:i/>
          <w:iCs/>
          <w:color w:val="000000"/>
          <w:sz w:val="22"/>
          <w:szCs w:val="22"/>
          <w:lang w:val="en-US"/>
        </w:rPr>
        <w:t>Latin America and Caribbean Green Transition Initiative (EUROCLIMA LAC)</w:t>
      </w:r>
      <w:r>
        <w:rPr>
          <w:rFonts w:ascii="Calibri" w:hAnsi="Calibri" w:cs="Calibri"/>
          <w:color w:val="000000"/>
          <w:sz w:val="22"/>
          <w:szCs w:val="22"/>
          <w:lang w:val="en-US"/>
        </w:rPr>
        <w:t>“, </w:t>
      </w:r>
      <w:r>
        <w:rPr>
          <w:rFonts w:ascii="Calibri" w:hAnsi="Calibri" w:cs="Calibri"/>
          <w:color w:val="000000"/>
          <w:sz w:val="20"/>
          <w:szCs w:val="20"/>
          <w:lang w:val="en-US"/>
        </w:rPr>
        <w:t>E</w:t>
      </w:r>
      <w:r>
        <w:rPr>
          <w:rFonts w:ascii="Calibri" w:hAnsi="Calibri" w:cs="Calibri"/>
          <w:color w:val="000000"/>
          <w:sz w:val="22"/>
          <w:szCs w:val="22"/>
          <w:lang w:val="en-US"/>
        </w:rPr>
        <w:t xml:space="preserve">xpertise </w:t>
      </w:r>
      <w:r>
        <w:rPr>
          <w:rFonts w:ascii="Calibri" w:hAnsi="Calibri" w:cs="Calibri"/>
          <w:color w:val="000000"/>
          <w:sz w:val="20"/>
          <w:szCs w:val="20"/>
          <w:lang w:val="en-US"/>
        </w:rPr>
        <w:t>F</w:t>
      </w:r>
      <w:r>
        <w:rPr>
          <w:rFonts w:ascii="Calibri" w:hAnsi="Calibri" w:cs="Calibri"/>
          <w:color w:val="000000"/>
          <w:sz w:val="22"/>
          <w:szCs w:val="22"/>
          <w:lang w:val="en-US"/>
        </w:rPr>
        <w:t>rance asks the Contractor, which accepts the same, to perform the services and deliver the services under the Contract as set out in the attached technical annex entitled “Specifications”.</w:t>
      </w:r>
    </w:p>
    <w:p w:rsidR="00DF799D" w:rsidRDefault="00DF799D">
      <w:pPr>
        <w:spacing w:before="120"/>
        <w:jc w:val="both"/>
        <w:rPr>
          <w:rFonts w:asciiTheme="minorHAnsi" w:hAnsiTheme="minorHAnsi" w:cstheme="minorHAnsi"/>
          <w:sz w:val="22"/>
          <w:lang w:val="en-GB"/>
        </w:rPr>
      </w:pPr>
    </w:p>
    <w:p w:rsidR="00DF799D" w:rsidRDefault="00DF799D">
      <w:pPr>
        <w:spacing w:before="120"/>
        <w:jc w:val="both"/>
        <w:rPr>
          <w:rFonts w:asciiTheme="minorHAnsi" w:hAnsiTheme="minorHAnsi" w:cstheme="minorHAnsi"/>
          <w:sz w:val="22"/>
          <w:lang w:val="en-GB"/>
        </w:rPr>
      </w:pPr>
    </w:p>
    <w:p w:rsidR="00DF799D" w:rsidRDefault="00777E8C">
      <w:pPr>
        <w:spacing w:before="240"/>
        <w:jc w:val="right"/>
        <w:rPr>
          <w:rFonts w:asciiTheme="minorHAnsi" w:hAnsiTheme="minorHAnsi" w:cs="Arial"/>
          <w:b/>
          <w:sz w:val="22"/>
          <w:lang w:val="en-GB"/>
        </w:rPr>
      </w:pPr>
      <w:r>
        <w:rPr>
          <w:rFonts w:asciiTheme="minorHAnsi" w:hAnsiTheme="minorHAnsi" w:cs="Arial"/>
          <w:b/>
          <w:bCs/>
          <w:sz w:val="22"/>
          <w:lang w:val="en"/>
        </w:rPr>
        <w:t>In the light of the foregoing, the following is agreed:</w:t>
      </w:r>
    </w:p>
    <w:p w:rsidR="00DF799D" w:rsidRDefault="00777E8C">
      <w:pPr>
        <w:spacing w:before="120" w:line="240" w:lineRule="auto"/>
        <w:rPr>
          <w:rFonts w:asciiTheme="minorHAnsi" w:hAnsiTheme="minorHAnsi" w:cs="Arial"/>
          <w:lang w:val="en-GB"/>
        </w:rPr>
      </w:pPr>
      <w:r>
        <w:rPr>
          <w:rFonts w:asciiTheme="minorHAnsi" w:hAnsiTheme="minorHAnsi"/>
          <w:b/>
          <w:bCs/>
          <w:caps/>
          <w:lang w:val="en"/>
        </w:rPr>
        <w:br w:type="page" w:clear="all"/>
      </w:r>
    </w:p>
    <w:p w:rsidR="00DF799D" w:rsidRDefault="00777E8C">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6" w:name="_Toc184286252"/>
      <w:r>
        <w:rPr>
          <w:rFonts w:asciiTheme="minorHAnsi" w:hAnsiTheme="minorHAnsi"/>
          <w:b/>
          <w:bCs/>
          <w:caps/>
          <w:sz w:val="24"/>
          <w:u w:val="single"/>
          <w:lang w:val="en"/>
        </w:rPr>
        <w:lastRenderedPageBreak/>
        <w:t>Object of the contract</w:t>
      </w:r>
      <w:bookmarkEnd w:id="6"/>
    </w:p>
    <w:p w:rsidR="00DF799D" w:rsidRDefault="00777E8C">
      <w:pPr>
        <w:jc w:val="both"/>
        <w:rPr>
          <w:rFonts w:asciiTheme="minorHAnsi" w:hAnsiTheme="minorHAnsi" w:cs="Arial"/>
          <w:i/>
          <w:sz w:val="22"/>
          <w:lang w:val="en"/>
        </w:rPr>
      </w:pPr>
      <w:r>
        <w:rPr>
          <w:rFonts w:asciiTheme="minorHAnsi" w:hAnsiTheme="minorHAnsi" w:cs="Arial"/>
          <w:sz w:val="22"/>
          <w:lang w:val="en"/>
        </w:rPr>
        <w:t>The object of this contract (hereafter the “</w:t>
      </w:r>
      <w:r>
        <w:rPr>
          <w:rFonts w:asciiTheme="minorHAnsi" w:hAnsiTheme="minorHAnsi" w:cs="Arial"/>
          <w:smallCaps/>
          <w:sz w:val="22"/>
          <w:lang w:val="en"/>
        </w:rPr>
        <w:t>Contract</w:t>
      </w:r>
      <w:r>
        <w:rPr>
          <w:rFonts w:asciiTheme="minorHAnsi" w:hAnsiTheme="minorHAnsi" w:cs="Arial"/>
          <w:sz w:val="22"/>
          <w:lang w:val="en"/>
        </w:rPr>
        <w:t>) is “</w:t>
      </w:r>
      <w:r>
        <w:rPr>
          <w:rFonts w:asciiTheme="minorHAnsi" w:hAnsiTheme="minorHAnsi" w:cs="Arial"/>
          <w:i/>
          <w:sz w:val="22"/>
          <w:lang w:val="en"/>
        </w:rPr>
        <w:t xml:space="preserve">Analysis, development and support of the implementation of sustainable financing schemes and/or tools within the framework of Panama's National Carbon Market (MNCP).” </w:t>
      </w:r>
    </w:p>
    <w:p w:rsidR="00DF799D" w:rsidRDefault="00DF799D">
      <w:pPr>
        <w:jc w:val="both"/>
        <w:rPr>
          <w:rFonts w:asciiTheme="minorHAnsi" w:hAnsiTheme="minorHAnsi" w:cs="Arial"/>
          <w:i/>
          <w:lang w:val="en"/>
        </w:rPr>
      </w:pPr>
    </w:p>
    <w:p w:rsidR="00DF799D" w:rsidRDefault="00777E8C">
      <w:pPr>
        <w:jc w:val="both"/>
        <w:rPr>
          <w:rFonts w:asciiTheme="minorHAnsi" w:hAnsiTheme="minorHAnsi" w:cs="Arial"/>
          <w:lang w:val="es-CO"/>
        </w:rPr>
      </w:pPr>
      <w:r>
        <w:rPr>
          <w:rFonts w:asciiTheme="minorHAnsi" w:hAnsiTheme="minorHAnsi" w:cs="Arial"/>
          <w:i/>
          <w:lang w:val="es-CO"/>
        </w:rPr>
        <w:t>(</w:t>
      </w:r>
      <w:r>
        <w:rPr>
          <w:rFonts w:asciiTheme="minorHAnsi" w:hAnsiTheme="minorHAnsi" w:cstheme="minorHAnsi"/>
          <w:bCs/>
          <w:caps/>
          <w:sz w:val="22"/>
          <w:szCs w:val="22"/>
          <w:lang w:val="es-CO"/>
        </w:rPr>
        <w:t>(</w:t>
      </w:r>
      <w:r>
        <w:rPr>
          <w:rFonts w:asciiTheme="minorHAnsi" w:hAnsiTheme="minorHAnsi" w:cstheme="minorHAnsi"/>
          <w:bCs/>
          <w:sz w:val="22"/>
          <w:szCs w:val="22"/>
          <w:lang w:val="es-CO"/>
        </w:rPr>
        <w:t xml:space="preserve">In Spanish: </w:t>
      </w:r>
      <w:r>
        <w:rPr>
          <w:rFonts w:asciiTheme="minorHAnsi" w:hAnsiTheme="minorHAnsi" w:cstheme="minorHAnsi"/>
          <w:i/>
          <w:sz w:val="22"/>
          <w:szCs w:val="22"/>
          <w:lang w:val="es-CO"/>
        </w:rPr>
        <w:t>Análisis, desarrollo y apoyo a la implementación de esquemas y/o herramientas de financiamiento sostenible en el marco del mercado nacional de carbono de Panamá (MNCP).)</w:t>
      </w:r>
      <w:r>
        <w:rPr>
          <w:rFonts w:asciiTheme="minorHAnsi" w:hAnsiTheme="minorHAnsi" w:cstheme="minorHAnsi"/>
          <w:i/>
          <w:iCs/>
          <w:szCs w:val="22"/>
          <w:lang w:val="es-CO"/>
        </w:rPr>
        <w:t>.”</w:t>
      </w:r>
    </w:p>
    <w:p w:rsidR="00DF799D" w:rsidRDefault="00777E8C">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7" w:name="_Toc184286253"/>
      <w:r>
        <w:rPr>
          <w:rFonts w:asciiTheme="minorHAnsi" w:hAnsiTheme="minorHAnsi"/>
          <w:b/>
          <w:bCs/>
          <w:caps/>
          <w:sz w:val="24"/>
          <w:u w:val="single"/>
          <w:lang w:val="en"/>
        </w:rPr>
        <w:t>Contractual documents</w:t>
      </w:r>
      <w:bookmarkEnd w:id="7"/>
    </w:p>
    <w:p w:rsidR="00DF799D" w:rsidRDefault="00777E8C">
      <w:pPr>
        <w:pStyle w:val="v"/>
        <w:widowControl w:val="0"/>
        <w:spacing w:before="120"/>
        <w:ind w:left="555" w:firstLine="0"/>
        <w:jc w:val="left"/>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composed of the contractual documents set out below in decreasing order of priority:</w:t>
      </w:r>
    </w:p>
    <w:p w:rsidR="00DF799D" w:rsidRDefault="00777E8C">
      <w:pPr>
        <w:pStyle w:val="w"/>
        <w:widowControl w:val="0"/>
        <w:numPr>
          <w:ilvl w:val="0"/>
          <w:numId w:val="12"/>
        </w:numPr>
        <w:spacing w:before="120"/>
        <w:rPr>
          <w:rFonts w:asciiTheme="minorHAnsi" w:hAnsiTheme="minorHAnsi" w:cstheme="minorHAnsi"/>
          <w:szCs w:val="22"/>
          <w:lang w:val="en-GB"/>
        </w:rPr>
      </w:pPr>
      <w:r>
        <w:rPr>
          <w:rFonts w:asciiTheme="minorHAnsi" w:hAnsiTheme="minorHAnsi" w:cstheme="minorHAnsi"/>
          <w:szCs w:val="22"/>
          <w:lang w:val="en"/>
        </w:rPr>
        <w:t>This document and its annexes:</w:t>
      </w:r>
    </w:p>
    <w:p w:rsidR="00DF799D" w:rsidRDefault="00777E8C">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US"/>
        </w:rPr>
      </w:pPr>
      <w:r>
        <w:rPr>
          <w:rFonts w:asciiTheme="minorHAnsi" w:hAnsiTheme="minorHAnsi" w:cstheme="minorHAnsi"/>
          <w:szCs w:val="22"/>
          <w:lang w:val="en"/>
        </w:rPr>
        <w:t>Annex 1 attached: Terms of reference;</w:t>
      </w:r>
    </w:p>
    <w:p w:rsidR="00DF799D" w:rsidRDefault="00777E8C">
      <w:pPr>
        <w:pStyle w:val="w"/>
        <w:widowControl w:val="0"/>
        <w:numPr>
          <w:ilvl w:val="0"/>
          <w:numId w:val="7"/>
        </w:numPr>
        <w:tabs>
          <w:tab w:val="clear" w:pos="994"/>
          <w:tab w:val="num" w:pos="1701"/>
        </w:tabs>
        <w:spacing w:before="120"/>
        <w:ind w:left="1701"/>
        <w:jc w:val="left"/>
        <w:rPr>
          <w:rFonts w:asciiTheme="minorHAnsi" w:hAnsiTheme="minorHAnsi" w:cstheme="minorHAnsi"/>
          <w:szCs w:val="22"/>
          <w:lang w:val="en-US"/>
        </w:rPr>
      </w:pPr>
      <w:r>
        <w:rPr>
          <w:rFonts w:asciiTheme="minorHAnsi" w:hAnsiTheme="minorHAnsi" w:cstheme="minorHAnsi"/>
          <w:szCs w:val="22"/>
          <w:lang w:val="en"/>
        </w:rPr>
        <w:t xml:space="preserve">The Code of Conduct of Expertise France (available at </w:t>
      </w:r>
      <w:hyperlink r:id="rId15" w:tooltip="https://www.expertisefrance.fr/documents/20182/426622/Expertise+France+%E2%80%93+Code+of+conduct/82cf6060-4768-4b25-8817-ccba1d86e568" w:history="1">
        <w:r>
          <w:rPr>
            <w:rStyle w:val="Lienhypertexte"/>
            <w:rFonts w:asciiTheme="minorHAnsi" w:hAnsiTheme="minorHAnsi" w:cstheme="minorHAnsi"/>
            <w:szCs w:val="22"/>
            <w:lang w:val="en"/>
          </w:rPr>
          <w:t>https://www.expertisefrance.fr/documents/20182/426622/Expertise+France+%E2%80%93+Code+of+conduct/82cf6060-4768-4b25-8817-ccba1d86e568</w:t>
        </w:r>
      </w:hyperlink>
      <w:r>
        <w:rPr>
          <w:rFonts w:asciiTheme="minorHAnsi" w:hAnsiTheme="minorHAnsi" w:cstheme="minorHAnsi"/>
          <w:szCs w:val="22"/>
          <w:lang w:val="en"/>
        </w:rPr>
        <w:t>);</w:t>
      </w:r>
    </w:p>
    <w:p w:rsidR="00DF799D" w:rsidRDefault="00777E8C">
      <w:pPr>
        <w:pStyle w:val="Paragraphedeliste"/>
        <w:numPr>
          <w:ilvl w:val="0"/>
          <w:numId w:val="7"/>
        </w:numPr>
        <w:tabs>
          <w:tab w:val="clear" w:pos="994"/>
        </w:tabs>
        <w:ind w:left="1701"/>
        <w:rPr>
          <w:rFonts w:asciiTheme="minorHAnsi" w:eastAsia="Times New Roman" w:hAnsiTheme="minorHAnsi" w:cstheme="minorHAnsi"/>
          <w:sz w:val="22"/>
          <w:szCs w:val="22"/>
          <w:lang w:val="en-GB"/>
        </w:rPr>
      </w:pPr>
      <w:r>
        <w:rPr>
          <w:rFonts w:asciiTheme="minorHAnsi" w:hAnsiTheme="minorHAnsi" w:cstheme="minorHAnsi"/>
          <w:sz w:val="22"/>
          <w:szCs w:val="22"/>
          <w:lang w:val="en"/>
        </w:rPr>
        <w:t xml:space="preserve">Contractual annex (DAJ_M050) covering the processing of personal data in the event of GDPR data processing (collection of personal data on behalf of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w:t>
      </w:r>
    </w:p>
    <w:p w:rsidR="00DF799D" w:rsidRDefault="00777E8C">
      <w:pPr>
        <w:pStyle w:val="w"/>
        <w:widowControl w:val="0"/>
        <w:numPr>
          <w:ilvl w:val="0"/>
          <w:numId w:val="12"/>
        </w:numPr>
        <w:spacing w:before="120"/>
        <w:rPr>
          <w:rFonts w:asciiTheme="minorHAnsi" w:hAnsiTheme="minorHAnsi" w:cstheme="minorHAnsi"/>
          <w:szCs w:val="22"/>
          <w:lang w:val="en"/>
        </w:rPr>
      </w:pPr>
      <w:r>
        <w:rPr>
          <w:rFonts w:asciiTheme="minorHAnsi" w:hAnsiTheme="minorHAnsi" w:cstheme="minorHAnsi"/>
          <w:szCs w:val="22"/>
          <w:lang w:val="en"/>
        </w:rPr>
        <w:t xml:space="preserve">CCAG - General administrative clauses applicable to public procurement for day-to-day supplies and services approved under the Order of 30/03/2021, subject to the exceptions set out in the Contract. </w:t>
      </w:r>
    </w:p>
    <w:p w:rsidR="00DF799D" w:rsidRDefault="00777E8C">
      <w:pPr>
        <w:pStyle w:val="w"/>
        <w:widowControl w:val="0"/>
        <w:numPr>
          <w:ilvl w:val="0"/>
          <w:numId w:val="12"/>
        </w:numPr>
        <w:spacing w:before="12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Contractor’s</w:t>
      </w:r>
      <w:r>
        <w:rPr>
          <w:rFonts w:asciiTheme="minorHAnsi" w:hAnsiTheme="minorHAnsi" w:cstheme="minorHAnsi"/>
          <w:szCs w:val="22"/>
          <w:lang w:val="en"/>
        </w:rPr>
        <w:t xml:space="preserve"> bid </w:t>
      </w:r>
      <w:r w:rsidRPr="00210E0D">
        <w:rPr>
          <w:rFonts w:asciiTheme="minorHAnsi" w:hAnsiTheme="minorHAnsi" w:cstheme="minorHAnsi"/>
          <w:szCs w:val="22"/>
          <w:lang w:val="en"/>
        </w:rPr>
        <w:t xml:space="preserve">dated </w:t>
      </w:r>
      <w:r w:rsidR="00210E0D" w:rsidRPr="00210E0D">
        <w:rPr>
          <w:rFonts w:asciiTheme="minorHAnsi" w:hAnsiTheme="minorHAnsi" w:cstheme="minorHAnsi"/>
          <w:szCs w:val="22"/>
          <w:highlight w:val="yellow"/>
          <w:lang w:val="en"/>
        </w:rPr>
        <w:t>XX</w:t>
      </w:r>
      <w:r w:rsidRPr="00210E0D">
        <w:rPr>
          <w:rFonts w:asciiTheme="minorHAnsi" w:hAnsiTheme="minorHAnsi" w:cstheme="minorHAnsi"/>
          <w:szCs w:val="22"/>
          <w:lang w:val="en"/>
        </w:rPr>
        <w:t>/01/2025</w:t>
      </w:r>
    </w:p>
    <w:p w:rsidR="00DF799D" w:rsidRDefault="00777E8C">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These documents constitute the entirety of the agreement between the </w:t>
      </w:r>
      <w:r>
        <w:rPr>
          <w:rFonts w:asciiTheme="minorHAnsi" w:hAnsiTheme="minorHAnsi" w:cs="Arial"/>
          <w:smallCaps/>
          <w:lang w:val="en"/>
        </w:rPr>
        <w:t>Parties</w:t>
      </w:r>
      <w:r>
        <w:rPr>
          <w:rFonts w:asciiTheme="minorHAnsi" w:hAnsiTheme="minorHAnsi" w:cs="Arial"/>
          <w:lang w:val="en"/>
        </w:rPr>
        <w:t xml:space="preserve"> with regard to the </w:t>
      </w:r>
      <w:r>
        <w:rPr>
          <w:rFonts w:asciiTheme="minorHAnsi" w:hAnsiTheme="minorHAnsi" w:cs="Arial"/>
          <w:smallCaps/>
          <w:lang w:val="en"/>
        </w:rPr>
        <w:t>Contract</w:t>
      </w:r>
      <w:r>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Pr>
          <w:rFonts w:asciiTheme="minorHAnsi" w:hAnsiTheme="minorHAnsi" w:cs="Arial"/>
          <w:smallCaps/>
          <w:lang w:val="en"/>
        </w:rPr>
        <w:t>Party</w:t>
      </w:r>
      <w:r>
        <w:rPr>
          <w:rFonts w:asciiTheme="minorHAnsi" w:hAnsiTheme="minorHAnsi" w:cs="Arial"/>
          <w:lang w:val="en"/>
        </w:rPr>
        <w:t xml:space="preserve"> to the other </w:t>
      </w:r>
      <w:r>
        <w:rPr>
          <w:rFonts w:asciiTheme="minorHAnsi" w:hAnsiTheme="minorHAnsi" w:cs="Arial"/>
          <w:smallCaps/>
          <w:lang w:val="en"/>
        </w:rPr>
        <w:t>Party</w:t>
      </w:r>
      <w:r>
        <w:rPr>
          <w:rFonts w:asciiTheme="minorHAnsi" w:hAnsiTheme="minorHAnsi" w:cs="Arial"/>
          <w:lang w:val="en"/>
        </w:rPr>
        <w:t xml:space="preserve"> before the notification date. These documents are acknowledged by the Parties to represent the sole and complete expression of the terms of their agreement.</w:t>
      </w:r>
    </w:p>
    <w:p w:rsidR="00DF799D" w:rsidRDefault="00777E8C">
      <w:pPr>
        <w:pStyle w:val="v"/>
        <w:widowControl w:val="0"/>
        <w:spacing w:before="576"/>
        <w:ind w:left="556" w:firstLine="0"/>
        <w:rPr>
          <w:rFonts w:asciiTheme="minorHAnsi" w:hAnsiTheme="minorHAnsi" w:cs="Arial"/>
          <w:lang w:val="en-GB"/>
        </w:rPr>
      </w:pPr>
      <w:r>
        <w:rPr>
          <w:rFonts w:asciiTheme="minorHAnsi" w:hAnsiTheme="minorHAnsi" w:cs="Arial"/>
          <w:lang w:val="en"/>
        </w:rPr>
        <w:t xml:space="preserve">Without prejudice to the general rules applicable to administrative contracts, any modification to the </w:t>
      </w:r>
      <w:r>
        <w:rPr>
          <w:rFonts w:asciiTheme="minorHAnsi" w:hAnsiTheme="minorHAnsi" w:cs="Arial"/>
          <w:smallCaps/>
          <w:lang w:val="en"/>
        </w:rPr>
        <w:t>Contract</w:t>
      </w:r>
      <w:r>
        <w:rPr>
          <w:rFonts w:asciiTheme="minorHAnsi" w:hAnsiTheme="minorHAnsi" w:cs="Arial"/>
          <w:lang w:val="en"/>
        </w:rPr>
        <w:t xml:space="preserve"> or the waiver of any right resulting from the </w:t>
      </w:r>
      <w:r>
        <w:rPr>
          <w:rFonts w:asciiTheme="minorHAnsi" w:hAnsiTheme="minorHAnsi" w:cs="Arial"/>
          <w:smallCaps/>
          <w:lang w:val="en"/>
        </w:rPr>
        <w:t xml:space="preserve">Contract </w:t>
      </w:r>
      <w:r>
        <w:rPr>
          <w:rFonts w:asciiTheme="minorHAnsi" w:hAnsiTheme="minorHAnsi" w:cs="Arial"/>
          <w:lang w:val="en"/>
        </w:rPr>
        <w:t xml:space="preserve">must be covered by an amendment signed by a duly authorised representative of each </w:t>
      </w:r>
      <w:r>
        <w:rPr>
          <w:rFonts w:asciiTheme="minorHAnsi" w:hAnsiTheme="minorHAnsi" w:cs="Arial"/>
          <w:smallCaps/>
          <w:lang w:val="en"/>
        </w:rPr>
        <w:t>Party</w:t>
      </w:r>
      <w:r>
        <w:rPr>
          <w:rFonts w:asciiTheme="minorHAnsi" w:hAnsiTheme="minorHAnsi" w:cs="Arial"/>
          <w:lang w:val="en"/>
        </w:rPr>
        <w:t>.</w:t>
      </w:r>
    </w:p>
    <w:p w:rsidR="00DF799D" w:rsidRDefault="00777E8C">
      <w:pPr>
        <w:pStyle w:val="v"/>
        <w:widowControl w:val="0"/>
        <w:spacing w:before="576"/>
        <w:ind w:left="556" w:firstLine="0"/>
        <w:rPr>
          <w:rFonts w:asciiTheme="minorHAnsi" w:hAnsiTheme="minorHAnsi"/>
          <w:b/>
          <w:caps/>
          <w:sz w:val="24"/>
          <w:lang w:val="en-GB"/>
        </w:rPr>
      </w:pPr>
      <w:r>
        <w:rPr>
          <w:rFonts w:asciiTheme="minorHAnsi" w:hAnsiTheme="minorHAnsi"/>
          <w:b/>
          <w:bCs/>
          <w:caps/>
          <w:sz w:val="24"/>
          <w:lang w:val="en"/>
        </w:rPr>
        <w:br w:type="page" w:clear="all"/>
      </w:r>
    </w:p>
    <w:p w:rsidR="00DF799D" w:rsidRDefault="00777E8C">
      <w:pPr>
        <w:pStyle w:val="v"/>
        <w:widowControl w:val="0"/>
        <w:numPr>
          <w:ilvl w:val="0"/>
          <w:numId w:val="6"/>
        </w:numPr>
        <w:spacing w:before="600" w:after="240"/>
        <w:ind w:left="357" w:hanging="357"/>
        <w:jc w:val="left"/>
        <w:outlineLvl w:val="0"/>
        <w:rPr>
          <w:rFonts w:asciiTheme="minorHAnsi" w:hAnsiTheme="minorHAnsi"/>
          <w:b/>
          <w:caps/>
          <w:sz w:val="24"/>
          <w:u w:val="single"/>
        </w:rPr>
      </w:pPr>
      <w:bookmarkStart w:id="8" w:name="_Toc392669631"/>
      <w:bookmarkStart w:id="9" w:name="_Toc184286254"/>
      <w:r>
        <w:rPr>
          <w:rFonts w:asciiTheme="minorHAnsi" w:hAnsiTheme="minorHAnsi"/>
          <w:b/>
          <w:bCs/>
          <w:caps/>
          <w:sz w:val="24"/>
          <w:u w:val="single"/>
          <w:lang w:val="en"/>
        </w:rPr>
        <w:lastRenderedPageBreak/>
        <w:t>General characteristics of the Contract</w:t>
      </w:r>
      <w:bookmarkEnd w:id="9"/>
    </w:p>
    <w:p w:rsidR="00DF799D" w:rsidRDefault="00777E8C">
      <w:pPr>
        <w:pStyle w:val="Titre2"/>
        <w:rPr>
          <w:rFonts w:asciiTheme="minorHAnsi" w:hAnsiTheme="minorHAnsi" w:cstheme="minorHAnsi"/>
          <w:i/>
          <w:sz w:val="22"/>
          <w:szCs w:val="22"/>
          <w:lang w:val="en-US"/>
        </w:rPr>
      </w:pPr>
      <w:bookmarkStart w:id="10" w:name="_Toc184286255"/>
      <w:r>
        <w:rPr>
          <w:rFonts w:asciiTheme="minorHAnsi" w:hAnsiTheme="minorHAnsi" w:cstheme="minorHAnsi"/>
          <w:sz w:val="22"/>
          <w:szCs w:val="22"/>
          <w:lang w:val="en"/>
        </w:rPr>
        <w:t>Form of the Contract</w:t>
      </w:r>
      <w:bookmarkEnd w:id="8"/>
      <w:bookmarkEnd w:id="10"/>
      <w:r>
        <w:rPr>
          <w:rFonts w:asciiTheme="minorHAnsi" w:hAnsiTheme="minorHAnsi" w:cstheme="minorHAnsi"/>
          <w:sz w:val="22"/>
          <w:szCs w:val="22"/>
          <w:lang w:val="en"/>
        </w:rPr>
        <w:t xml:space="preserve"> </w:t>
      </w:r>
    </w:p>
    <w:p w:rsidR="00DF799D" w:rsidRDefault="00777E8C">
      <w:pPr>
        <w:pStyle w:val="u"/>
        <w:widowControl w:val="0"/>
        <w:spacing w:before="240"/>
        <w:ind w:left="567"/>
        <w:rPr>
          <w:rFonts w:asciiTheme="minorHAnsi" w:hAnsiTheme="minorHAnsi" w:cstheme="minorHAnsi"/>
          <w:szCs w:val="22"/>
          <w:lang w:val="en-GB"/>
        </w:rPr>
      </w:pPr>
      <w:bookmarkStart w:id="11" w:name="_Toc379270787"/>
      <w:bookmarkStart w:id="12" w:name="_Toc392669632"/>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a public contract for services at fixed and total prices. </w:t>
      </w:r>
      <w:bookmarkEnd w:id="11"/>
    </w:p>
    <w:p w:rsidR="00DF799D" w:rsidRDefault="00777E8C">
      <w:pPr>
        <w:pStyle w:val="Titre2"/>
        <w:spacing w:before="120" w:after="60"/>
        <w:rPr>
          <w:rFonts w:asciiTheme="minorHAnsi" w:hAnsiTheme="minorHAnsi" w:cstheme="minorHAnsi"/>
          <w:sz w:val="22"/>
          <w:szCs w:val="22"/>
          <w:lang w:val="en-GB"/>
        </w:rPr>
      </w:pPr>
      <w:bookmarkStart w:id="13" w:name="_Toc184286256"/>
      <w:r>
        <w:rPr>
          <w:rFonts w:asciiTheme="minorHAnsi" w:hAnsiTheme="minorHAnsi" w:cstheme="minorHAnsi"/>
          <w:sz w:val="22"/>
          <w:szCs w:val="22"/>
          <w:lang w:val="en"/>
        </w:rPr>
        <w:t xml:space="preserve">Term </w:t>
      </w:r>
      <w:bookmarkEnd w:id="12"/>
      <w:r>
        <w:rPr>
          <w:rFonts w:asciiTheme="minorHAnsi" w:hAnsiTheme="minorHAnsi" w:cstheme="minorHAnsi"/>
          <w:sz w:val="22"/>
          <w:szCs w:val="22"/>
          <w:lang w:val="en"/>
        </w:rPr>
        <w:t>of the Contract</w:t>
      </w:r>
      <w:bookmarkEnd w:id="13"/>
    </w:p>
    <w:p w:rsidR="00DF799D" w:rsidRDefault="00777E8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term of 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is 14 months from its award to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by </w:t>
      </w:r>
      <w:r>
        <w:rPr>
          <w:rFonts w:asciiTheme="minorHAnsi" w:hAnsiTheme="minorHAnsi" w:cstheme="minorHAnsi"/>
          <w:smallCaps/>
          <w:szCs w:val="22"/>
          <w:lang w:val="en"/>
        </w:rPr>
        <w:t>Expertise France.</w:t>
      </w:r>
    </w:p>
    <w:p w:rsidR="00DF799D" w:rsidRDefault="00777E8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shall expire after all services have been delivered by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and all rights and obligations of the Parties resulting from the </w:t>
      </w:r>
      <w:r>
        <w:rPr>
          <w:rFonts w:asciiTheme="minorHAnsi" w:hAnsiTheme="minorHAnsi" w:cstheme="minorHAnsi"/>
          <w:smallCaps/>
          <w:szCs w:val="22"/>
          <w:lang w:val="en"/>
        </w:rPr>
        <w:t>Contract</w:t>
      </w:r>
      <w:r>
        <w:rPr>
          <w:rFonts w:asciiTheme="minorHAnsi" w:hAnsiTheme="minorHAnsi" w:cstheme="minorHAnsi"/>
          <w:szCs w:val="22"/>
          <w:lang w:val="en"/>
        </w:rPr>
        <w:t xml:space="preserve"> have been extinguished. If all or some of the services/supplies remain outstanding by the specified period,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DF799D" w:rsidRDefault="00777E8C">
      <w:pPr>
        <w:pStyle w:val="v"/>
        <w:widowControl w:val="0"/>
        <w:spacing w:before="120" w:after="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Pr>
          <w:rFonts w:asciiTheme="minorHAnsi" w:hAnsiTheme="minorHAnsi" w:cstheme="minorHAnsi"/>
          <w:smallCaps/>
          <w:szCs w:val="22"/>
          <w:lang w:val="en"/>
        </w:rPr>
        <w:t>Contract</w:t>
      </w:r>
      <w:r>
        <w:rPr>
          <w:rFonts w:asciiTheme="minorHAnsi" w:hAnsiTheme="minorHAnsi" w:cstheme="minorHAnsi"/>
          <w:szCs w:val="22"/>
          <w:lang w:val="en"/>
        </w:rPr>
        <w:t xml:space="preserve"> is entered into with an initial validity period of 12 months from its award date. This initial validity period will be tacitly renewed for additional periods of validity, up to the maximum amount of 14 months from the award date. </w:t>
      </w:r>
    </w:p>
    <w:tbl>
      <w:tblPr>
        <w:tblStyle w:val="Grilledutableau"/>
        <w:tblW w:w="0" w:type="auto"/>
        <w:tblInd w:w="556" w:type="dxa"/>
        <w:tblLook w:val="04A0" w:firstRow="1" w:lastRow="0" w:firstColumn="1" w:lastColumn="0" w:noHBand="0" w:noVBand="1"/>
      </w:tblPr>
      <w:tblGrid>
        <w:gridCol w:w="4593"/>
        <w:gridCol w:w="4587"/>
      </w:tblGrid>
      <w:tr w:rsidR="00DF799D">
        <w:tc>
          <w:tcPr>
            <w:tcW w:w="4593" w:type="dxa"/>
            <w:vAlign w:val="center"/>
          </w:tcPr>
          <w:p w:rsidR="00DF799D" w:rsidRDefault="00777E8C">
            <w:pPr>
              <w:pStyle w:val="v"/>
              <w:widowControl w:val="0"/>
              <w:spacing w:before="60" w:after="60"/>
              <w:ind w:left="0" w:firstLine="0"/>
              <w:jc w:val="left"/>
              <w:rPr>
                <w:rFonts w:asciiTheme="minorHAnsi" w:hAnsiTheme="minorHAnsi" w:cstheme="minorHAnsi"/>
                <w:b/>
                <w:szCs w:val="22"/>
              </w:rPr>
            </w:pPr>
            <w:r>
              <w:rPr>
                <w:rFonts w:asciiTheme="minorHAnsi" w:hAnsiTheme="minorHAnsi" w:cstheme="minorHAnsi"/>
                <w:b/>
                <w:bCs/>
                <w:szCs w:val="22"/>
                <w:lang w:val="en"/>
              </w:rPr>
              <w:t>Validity periods</w:t>
            </w:r>
          </w:p>
        </w:tc>
        <w:tc>
          <w:tcPr>
            <w:tcW w:w="4587" w:type="dxa"/>
            <w:vAlign w:val="center"/>
          </w:tcPr>
          <w:p w:rsidR="00DF799D" w:rsidRDefault="00777E8C">
            <w:pPr>
              <w:pStyle w:val="v"/>
              <w:widowControl w:val="0"/>
              <w:spacing w:before="60" w:after="60"/>
              <w:ind w:left="0" w:firstLine="0"/>
              <w:jc w:val="center"/>
              <w:rPr>
                <w:rFonts w:asciiTheme="minorHAnsi" w:hAnsiTheme="minorHAnsi" w:cstheme="minorHAnsi"/>
                <w:b/>
                <w:szCs w:val="22"/>
              </w:rPr>
            </w:pPr>
            <w:r>
              <w:rPr>
                <w:rFonts w:asciiTheme="minorHAnsi" w:hAnsiTheme="minorHAnsi" w:cstheme="minorHAnsi"/>
                <w:b/>
                <w:bCs/>
                <w:szCs w:val="22"/>
                <w:lang w:val="en"/>
              </w:rPr>
              <w:t>Duration of validity periods</w:t>
            </w:r>
          </w:p>
        </w:tc>
      </w:tr>
      <w:tr w:rsidR="00DF799D">
        <w:tc>
          <w:tcPr>
            <w:tcW w:w="4593" w:type="dxa"/>
            <w:vAlign w:val="center"/>
          </w:tcPr>
          <w:p w:rsidR="00DF799D" w:rsidRDefault="00777E8C">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First period</w:t>
            </w:r>
          </w:p>
        </w:tc>
        <w:tc>
          <w:tcPr>
            <w:tcW w:w="4587" w:type="dxa"/>
            <w:vAlign w:val="center"/>
          </w:tcPr>
          <w:p w:rsidR="00DF799D" w:rsidRDefault="00777E8C">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12 months</w:t>
            </w:r>
          </w:p>
        </w:tc>
      </w:tr>
      <w:tr w:rsidR="00DF799D">
        <w:tc>
          <w:tcPr>
            <w:tcW w:w="4593" w:type="dxa"/>
            <w:vAlign w:val="center"/>
          </w:tcPr>
          <w:p w:rsidR="00DF799D" w:rsidRDefault="00777E8C">
            <w:pPr>
              <w:pStyle w:val="v"/>
              <w:widowControl w:val="0"/>
              <w:spacing w:before="60" w:after="60"/>
              <w:ind w:left="0" w:firstLine="0"/>
              <w:jc w:val="left"/>
              <w:rPr>
                <w:rFonts w:asciiTheme="minorHAnsi" w:hAnsiTheme="minorHAnsi" w:cstheme="minorHAnsi"/>
                <w:szCs w:val="22"/>
              </w:rPr>
            </w:pPr>
            <w:r>
              <w:rPr>
                <w:rFonts w:asciiTheme="minorHAnsi" w:hAnsiTheme="minorHAnsi" w:cstheme="minorHAnsi"/>
                <w:szCs w:val="22"/>
                <w:lang w:val="en"/>
              </w:rPr>
              <w:t>Second period</w:t>
            </w:r>
          </w:p>
        </w:tc>
        <w:tc>
          <w:tcPr>
            <w:tcW w:w="4587" w:type="dxa"/>
            <w:vAlign w:val="center"/>
          </w:tcPr>
          <w:p w:rsidR="00DF799D" w:rsidRDefault="00777E8C">
            <w:pPr>
              <w:pStyle w:val="v"/>
              <w:widowControl w:val="0"/>
              <w:spacing w:before="60" w:after="60"/>
              <w:ind w:left="0" w:firstLine="0"/>
              <w:jc w:val="center"/>
              <w:rPr>
                <w:rFonts w:asciiTheme="minorHAnsi" w:hAnsiTheme="minorHAnsi" w:cstheme="minorHAnsi"/>
                <w:szCs w:val="22"/>
              </w:rPr>
            </w:pPr>
            <w:r>
              <w:rPr>
                <w:rFonts w:asciiTheme="minorHAnsi" w:hAnsiTheme="minorHAnsi" w:cstheme="minorHAnsi"/>
                <w:szCs w:val="22"/>
                <w:lang w:val="en"/>
              </w:rPr>
              <w:t>2 months</w:t>
            </w:r>
          </w:p>
        </w:tc>
      </w:tr>
    </w:tbl>
    <w:p w:rsidR="00DF799D" w:rsidRDefault="00777E8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However,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reserves the right not to renew any given validity period. In the event of non-renewal,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will notify its decision at least 2 months prior to the end of the current validity period, by way of registered letter with acknowledgement of receipt. Non-renewal of any given validity period of the </w:t>
      </w:r>
      <w:r>
        <w:rPr>
          <w:rFonts w:asciiTheme="minorHAnsi" w:hAnsiTheme="minorHAnsi" w:cstheme="minorHAnsi"/>
          <w:smallCaps/>
          <w:szCs w:val="22"/>
          <w:lang w:val="en"/>
        </w:rPr>
        <w:t>Contract</w:t>
      </w:r>
      <w:r>
        <w:rPr>
          <w:rFonts w:asciiTheme="minorHAnsi" w:hAnsiTheme="minorHAnsi" w:cstheme="minorHAnsi"/>
          <w:szCs w:val="22"/>
          <w:lang w:val="en"/>
        </w:rPr>
        <w:t xml:space="preserve"> does not establish entitlement to any indemnity for the </w:t>
      </w:r>
      <w:r>
        <w:rPr>
          <w:rFonts w:asciiTheme="minorHAnsi" w:hAnsiTheme="minorHAnsi" w:cstheme="minorHAnsi"/>
          <w:smallCaps/>
          <w:szCs w:val="22"/>
          <w:lang w:val="en"/>
        </w:rPr>
        <w:t>Contractor</w:t>
      </w:r>
      <w:r>
        <w:rPr>
          <w:rFonts w:asciiTheme="minorHAnsi" w:hAnsiTheme="minorHAnsi" w:cstheme="minorHAnsi"/>
          <w:szCs w:val="22"/>
          <w:lang w:val="en"/>
        </w:rPr>
        <w:t>.</w:t>
      </w:r>
    </w:p>
    <w:p w:rsidR="00DF799D" w:rsidRDefault="00777E8C">
      <w:pPr>
        <w:pStyle w:val="Titre2"/>
        <w:spacing w:before="120" w:after="60"/>
        <w:rPr>
          <w:rFonts w:asciiTheme="minorHAnsi" w:hAnsiTheme="minorHAnsi" w:cstheme="minorHAnsi"/>
          <w:sz w:val="22"/>
          <w:szCs w:val="22"/>
          <w:lang w:val="en-GB"/>
        </w:rPr>
      </w:pPr>
      <w:bookmarkStart w:id="14" w:name="_Toc184286257"/>
      <w:r>
        <w:rPr>
          <w:rFonts w:asciiTheme="minorHAnsi" w:hAnsiTheme="minorHAnsi" w:cstheme="minorHAnsi"/>
          <w:sz w:val="22"/>
          <w:szCs w:val="22"/>
          <w:lang w:val="en"/>
        </w:rPr>
        <w:t>Commencement and deadline of service provision</w:t>
      </w:r>
      <w:bookmarkEnd w:id="14"/>
    </w:p>
    <w:p w:rsidR="00DF799D" w:rsidRDefault="00777E8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service provision deadline under this </w:t>
      </w:r>
      <w:r>
        <w:rPr>
          <w:rFonts w:asciiTheme="minorHAnsi" w:hAnsiTheme="minorHAnsi" w:cstheme="minorHAnsi"/>
          <w:smallCaps/>
          <w:szCs w:val="22"/>
          <w:lang w:val="en"/>
        </w:rPr>
        <w:t>Contract</w:t>
      </w:r>
      <w:r>
        <w:rPr>
          <w:rFonts w:asciiTheme="minorHAnsi" w:hAnsiTheme="minorHAnsi" w:cstheme="minorHAnsi"/>
          <w:szCs w:val="22"/>
          <w:lang w:val="en"/>
        </w:rPr>
        <w:t xml:space="preserve"> is 12 months from the award date of this </w:t>
      </w:r>
      <w:r>
        <w:rPr>
          <w:rFonts w:asciiTheme="minorHAnsi" w:hAnsiTheme="minorHAnsi" w:cstheme="minorHAnsi"/>
          <w:smallCaps/>
          <w:szCs w:val="22"/>
          <w:lang w:val="en"/>
        </w:rPr>
        <w:t xml:space="preserve">Contract. </w:t>
      </w:r>
      <w:r>
        <w:rPr>
          <w:rFonts w:asciiTheme="minorHAnsi" w:hAnsiTheme="minorHAnsi" w:cstheme="minorHAnsi"/>
          <w:szCs w:val="22"/>
          <w:lang w:val="en"/>
        </w:rPr>
        <w:t xml:space="preserve">This initial validity period will be tacitly renewed for additional periods of validity, up to the maximum amount of 14 months from the award date. </w:t>
      </w:r>
    </w:p>
    <w:p w:rsidR="00DF799D" w:rsidRDefault="00777E8C">
      <w:pPr>
        <w:pStyle w:val="v"/>
        <w:widowControl w:val="0"/>
        <w:spacing w:before="120"/>
        <w:ind w:left="556" w:firstLine="0"/>
        <w:rPr>
          <w:rFonts w:asciiTheme="minorHAnsi" w:hAnsiTheme="minorHAnsi" w:cstheme="minorHAnsi"/>
          <w:szCs w:val="22"/>
          <w:lang w:val="en"/>
        </w:rPr>
      </w:pPr>
      <w:r>
        <w:rPr>
          <w:rFonts w:asciiTheme="minorHAnsi" w:hAnsiTheme="minorHAnsi" w:cstheme="minorHAnsi"/>
          <w:szCs w:val="22"/>
          <w:lang w:val="en"/>
        </w:rPr>
        <w:t xml:space="preserve">If all or some of the services remain outstanding within the specified deadline, the </w:t>
      </w:r>
      <w:r>
        <w:rPr>
          <w:rFonts w:asciiTheme="minorHAnsi" w:hAnsiTheme="minorHAnsi" w:cstheme="minorHAnsi"/>
          <w:smallCaps/>
          <w:lang w:val="en"/>
        </w:rPr>
        <w:t>Contractor</w:t>
      </w:r>
      <w:r>
        <w:rPr>
          <w:rFonts w:asciiTheme="minorHAnsi" w:hAnsiTheme="minorHAnsi" w:cstheme="minorHAnsi"/>
          <w:szCs w:val="22"/>
          <w:lang w:val="en"/>
        </w:rPr>
        <w:t xml:space="preserve"> must immediately take all necessary steps to complete delivery without being able to claim any remuneration in this regard.</w:t>
      </w:r>
    </w:p>
    <w:p w:rsidR="00DF799D" w:rsidRDefault="00DF799D">
      <w:pPr>
        <w:pStyle w:val="v"/>
        <w:widowControl w:val="0"/>
        <w:spacing w:before="120"/>
        <w:ind w:left="556" w:firstLine="0"/>
        <w:rPr>
          <w:rFonts w:asciiTheme="minorHAnsi" w:hAnsiTheme="minorHAnsi" w:cstheme="minorHAnsi"/>
          <w:szCs w:val="22"/>
          <w:lang w:val="en-GB"/>
        </w:rPr>
      </w:pPr>
    </w:p>
    <w:p w:rsidR="00DF799D" w:rsidRDefault="00777E8C">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15" w:name="_Toc184286258"/>
      <w:r>
        <w:rPr>
          <w:rFonts w:asciiTheme="minorHAnsi" w:hAnsiTheme="minorHAnsi"/>
          <w:b/>
          <w:bCs/>
          <w:caps/>
          <w:sz w:val="24"/>
          <w:u w:val="single"/>
          <w:lang w:val="en"/>
        </w:rPr>
        <w:t>Financial provisions</w:t>
      </w:r>
      <w:bookmarkEnd w:id="15"/>
    </w:p>
    <w:p w:rsidR="00DF799D" w:rsidRDefault="00777E8C">
      <w:pPr>
        <w:pStyle w:val="Titre2"/>
        <w:spacing w:before="120" w:after="60"/>
        <w:rPr>
          <w:rFonts w:asciiTheme="minorHAnsi" w:hAnsiTheme="minorHAnsi" w:cstheme="minorHAnsi"/>
          <w:sz w:val="22"/>
          <w:szCs w:val="22"/>
        </w:rPr>
      </w:pPr>
      <w:bookmarkStart w:id="16" w:name="_Toc524095228"/>
      <w:bookmarkStart w:id="17" w:name="_Toc392669634"/>
      <w:bookmarkStart w:id="18" w:name="_Toc184286259"/>
      <w:r>
        <w:rPr>
          <w:rFonts w:asciiTheme="minorHAnsi" w:hAnsiTheme="minorHAnsi" w:cstheme="minorHAnsi"/>
          <w:sz w:val="22"/>
          <w:szCs w:val="22"/>
          <w:lang w:val="en"/>
        </w:rPr>
        <w:t>Amount of the Contract</w:t>
      </w:r>
      <w:bookmarkEnd w:id="16"/>
      <w:bookmarkEnd w:id="17"/>
      <w:bookmarkEnd w:id="18"/>
    </w:p>
    <w:p w:rsidR="00DF799D" w:rsidRDefault="00777E8C">
      <w:pPr>
        <w:pStyle w:val="docdata"/>
        <w:widowControl w:val="0"/>
        <w:spacing w:before="240" w:beforeAutospacing="0" w:after="120" w:afterAutospacing="0"/>
        <w:ind w:left="561"/>
        <w:rPr>
          <w:lang w:val="en-US"/>
        </w:rPr>
      </w:pPr>
      <w:r>
        <w:rPr>
          <w:rFonts w:ascii="Calibri" w:hAnsi="Calibri" w:cs="Calibri"/>
          <w:color w:val="000000"/>
          <w:sz w:val="22"/>
          <w:szCs w:val="22"/>
          <w:lang w:val="en-US"/>
        </w:rPr>
        <w:t xml:space="preserve">The amount of the Contract is: </w:t>
      </w:r>
      <w:r>
        <w:rPr>
          <w:rFonts w:ascii="Calibri" w:hAnsi="Calibri" w:cs="Calibri"/>
          <w:color w:val="000000"/>
          <w:sz w:val="22"/>
          <w:szCs w:val="22"/>
          <w:shd w:val="clear" w:color="auto" w:fill="FFFF00"/>
          <w:lang w:val="en-US"/>
        </w:rPr>
        <w:t xml:space="preserve">State amount in € exc. VAT. </w:t>
      </w:r>
      <w:r>
        <w:rPr>
          <w:rFonts w:asciiTheme="minorHAnsi" w:hAnsiTheme="minorHAnsi" w:cs="Arial"/>
          <w:i/>
          <w:iCs/>
          <w:highlight w:val="yellow"/>
          <w:lang w:val="en"/>
        </w:rPr>
        <w:t>(to be completed by the Tenderer)</w:t>
      </w:r>
    </w:p>
    <w:p w:rsidR="00DF799D" w:rsidRDefault="00777E8C">
      <w:pPr>
        <w:pStyle w:val="NormalWeb"/>
        <w:widowControl w:val="0"/>
        <w:spacing w:before="240"/>
        <w:ind w:left="561"/>
        <w:rPr>
          <w:lang w:val="en-US"/>
        </w:rPr>
      </w:pPr>
      <w:r>
        <w:rPr>
          <w:rFonts w:ascii="Calibri" w:hAnsi="Calibri" w:cs="Calibri"/>
          <w:color w:val="000000"/>
          <w:sz w:val="22"/>
          <w:szCs w:val="22"/>
          <w:lang w:val="en-US"/>
        </w:rPr>
        <w:t>Amount of VAT:</w:t>
      </w:r>
      <w:r>
        <w:rPr>
          <w:rFonts w:ascii="Calibri" w:hAnsi="Calibri" w:cs="Calibri"/>
          <w:color w:val="000000"/>
          <w:sz w:val="22"/>
          <w:szCs w:val="22"/>
          <w:shd w:val="clear" w:color="auto" w:fill="FFFF00"/>
          <w:lang w:val="en-US"/>
        </w:rPr>
        <w:t xml:space="preserve"> State VAT amount and percentage. </w:t>
      </w:r>
      <w:r>
        <w:rPr>
          <w:rFonts w:asciiTheme="minorHAnsi" w:hAnsiTheme="minorHAnsi" w:cs="Arial"/>
          <w:i/>
          <w:iCs/>
          <w:highlight w:val="yellow"/>
          <w:lang w:val="en"/>
        </w:rPr>
        <w:t>(to be completed by the Tenderer)</w:t>
      </w:r>
    </w:p>
    <w:p w:rsidR="00DF799D" w:rsidRDefault="00777E8C">
      <w:pPr>
        <w:pStyle w:val="NormalWeb"/>
        <w:widowControl w:val="0"/>
        <w:spacing w:before="240"/>
        <w:ind w:left="561"/>
        <w:rPr>
          <w:sz w:val="22"/>
          <w:szCs w:val="22"/>
          <w:lang w:val="en-US"/>
        </w:rPr>
      </w:pPr>
      <w:r>
        <w:rPr>
          <w:rFonts w:ascii="Calibri" w:hAnsi="Calibri" w:cs="Calibri"/>
          <w:color w:val="000000"/>
          <w:sz w:val="22"/>
          <w:szCs w:val="22"/>
          <w:lang w:val="en-US"/>
        </w:rPr>
        <w:t xml:space="preserve">Amount of the Contract including VAT: </w:t>
      </w:r>
      <w:r>
        <w:rPr>
          <w:rFonts w:ascii="Calibri" w:hAnsi="Calibri" w:cs="Calibri"/>
          <w:color w:val="000000"/>
          <w:sz w:val="22"/>
          <w:szCs w:val="22"/>
          <w:shd w:val="clear" w:color="auto" w:fill="FFFF00"/>
          <w:lang w:val="en-US"/>
        </w:rPr>
        <w:t xml:space="preserve">State amount in € including VAT. </w:t>
      </w:r>
      <w:r>
        <w:rPr>
          <w:rFonts w:asciiTheme="minorHAnsi" w:hAnsiTheme="minorHAnsi" w:cs="Arial"/>
          <w:i/>
          <w:iCs/>
          <w:sz w:val="22"/>
          <w:szCs w:val="22"/>
          <w:highlight w:val="yellow"/>
          <w:lang w:val="en"/>
        </w:rPr>
        <w:t xml:space="preserve">(to be completed by the </w:t>
      </w:r>
      <w:r>
        <w:rPr>
          <w:rFonts w:asciiTheme="minorHAnsi" w:hAnsiTheme="minorHAnsi" w:cs="Arial"/>
          <w:i/>
          <w:iCs/>
          <w:sz w:val="22"/>
          <w:szCs w:val="22"/>
          <w:highlight w:val="yellow"/>
          <w:lang w:val="en"/>
        </w:rPr>
        <w:lastRenderedPageBreak/>
        <w:t>Tenderer)</w:t>
      </w:r>
    </w:p>
    <w:p w:rsidR="00DF799D" w:rsidRDefault="00777E8C">
      <w:pPr>
        <w:pStyle w:val="NormalWeb"/>
        <w:widowControl w:val="0"/>
        <w:spacing w:before="240"/>
        <w:ind w:left="561"/>
        <w:rPr>
          <w:lang w:val="en-US"/>
        </w:rPr>
      </w:pPr>
      <w:r>
        <w:rPr>
          <w:rFonts w:ascii="Calibri" w:hAnsi="Calibri" w:cs="Calibri"/>
          <w:color w:val="000000"/>
          <w:sz w:val="22"/>
          <w:szCs w:val="22"/>
          <w:lang w:val="en-US"/>
        </w:rPr>
        <w:t>This amount (in EUR exc. VAT) equates to the total and fixed price of the Contract, which Expertise France undertakes to pay, after validation, all the services due under the Contract have been accepted without reservation. As pricing is fixed, it includes all costs relating to the corresponding service provision.</w:t>
      </w:r>
    </w:p>
    <w:p w:rsidR="00DF799D" w:rsidRDefault="00777E8C">
      <w:pPr>
        <w:pStyle w:val="NormalWeb"/>
        <w:widowControl w:val="0"/>
        <w:spacing w:before="240"/>
        <w:ind w:left="561"/>
        <w:jc w:val="both"/>
        <w:rPr>
          <w:lang w:val="en-US"/>
        </w:rPr>
      </w:pPr>
      <w:r>
        <w:rPr>
          <w:rFonts w:ascii="Calibri" w:hAnsi="Calibri" w:cs="Calibri"/>
          <w:color w:val="000000"/>
          <w:sz w:val="22"/>
          <w:szCs w:val="22"/>
          <w:lang w:val="en-US"/>
        </w:rPr>
        <w:t>All currencies other than EUR shall be converted in EUR according to the European rate at the invoice date:</w:t>
      </w:r>
    </w:p>
    <w:p w:rsidR="00DF799D" w:rsidRDefault="00777E8C">
      <w:pPr>
        <w:pStyle w:val="NormalWeb"/>
        <w:widowControl w:val="0"/>
        <w:spacing w:before="240"/>
        <w:ind w:left="561"/>
        <w:jc w:val="both"/>
        <w:rPr>
          <w:lang w:val="en-US"/>
        </w:rPr>
      </w:pPr>
      <w:r>
        <w:rPr>
          <w:rFonts w:ascii="Calibri" w:hAnsi="Calibri" w:cs="Calibri"/>
          <w:color w:val="0000FF"/>
          <w:sz w:val="22"/>
          <w:szCs w:val="22"/>
          <w:u w:val="single"/>
          <w:lang w:val="en-US"/>
        </w:rPr>
        <w:t>https://commission.europa.eu/funding-tenders/procedures-guidelines-tenders/information-contractors-and-beneficiaries/exchange-rate-inforeuro_es</w:t>
      </w:r>
      <w:r>
        <w:rPr>
          <w:rFonts w:ascii="Calibri" w:hAnsi="Calibri" w:cs="Calibri"/>
          <w:color w:val="000000"/>
          <w:sz w:val="22"/>
          <w:szCs w:val="22"/>
          <w:lang w:val="en-US"/>
        </w:rPr>
        <w:t>  </w:t>
      </w:r>
    </w:p>
    <w:p w:rsidR="00DF799D" w:rsidRDefault="00777E8C">
      <w:pPr>
        <w:pStyle w:val="NormalWeb"/>
        <w:widowControl w:val="0"/>
        <w:spacing w:before="240"/>
        <w:ind w:left="561"/>
        <w:jc w:val="both"/>
        <w:rPr>
          <w:lang w:val="en-US"/>
        </w:rPr>
      </w:pPr>
      <w:r>
        <w:rPr>
          <w:rFonts w:ascii="Calibri" w:hAnsi="Calibri" w:cs="Calibri"/>
          <w:color w:val="000000"/>
          <w:sz w:val="22"/>
          <w:szCs w:val="22"/>
          <w:lang w:val="en-US"/>
        </w:rPr>
        <w:t>There shall be no compensation for the contractor who invoices in a currency different from the contract currency in case of loss due to variations in the exchange rate and/or cost of banking transactions.</w:t>
      </w:r>
    </w:p>
    <w:p w:rsidR="00DF799D" w:rsidRDefault="00777E8C">
      <w:pPr>
        <w:pStyle w:val="Titre2"/>
        <w:spacing w:before="120" w:after="60"/>
        <w:rPr>
          <w:rFonts w:asciiTheme="minorHAnsi" w:hAnsiTheme="minorHAnsi" w:cstheme="minorHAnsi"/>
          <w:sz w:val="22"/>
          <w:szCs w:val="22"/>
          <w:lang w:val="en-GB"/>
        </w:rPr>
      </w:pPr>
      <w:bookmarkStart w:id="19" w:name="_Toc392669637"/>
      <w:bookmarkStart w:id="20" w:name="_Toc184286260"/>
      <w:r>
        <w:rPr>
          <w:rFonts w:asciiTheme="minorHAnsi" w:hAnsiTheme="minorHAnsi" w:cstheme="minorHAnsi"/>
          <w:sz w:val="22"/>
          <w:szCs w:val="22"/>
          <w:lang w:val="en"/>
        </w:rPr>
        <w:t>Form of prices</w:t>
      </w:r>
      <w:bookmarkEnd w:id="20"/>
    </w:p>
    <w:p w:rsidR="00DF799D" w:rsidRDefault="00777E8C">
      <w:pPr>
        <w:pStyle w:val="u"/>
        <w:widowControl w:val="0"/>
        <w:spacing w:after="120"/>
        <w:ind w:left="561"/>
        <w:jc w:val="left"/>
        <w:rPr>
          <w:rFonts w:asciiTheme="minorHAnsi" w:hAnsiTheme="minorHAnsi" w:cstheme="minorHAnsi"/>
          <w:szCs w:val="22"/>
          <w:lang w:val="en-GB"/>
        </w:rPr>
      </w:pPr>
      <w:r>
        <w:rPr>
          <w:rFonts w:asciiTheme="minorHAnsi" w:hAnsiTheme="minorHAnsi" w:cstheme="minorHAnsi"/>
          <w:szCs w:val="22"/>
          <w:lang w:val="en"/>
        </w:rPr>
        <w:t xml:space="preserve">Prices are firm and non-modifiable. </w:t>
      </w:r>
    </w:p>
    <w:p w:rsidR="00DF799D" w:rsidRDefault="00777E8C">
      <w:pPr>
        <w:pStyle w:val="Titre2"/>
        <w:spacing w:before="120" w:after="60"/>
        <w:rPr>
          <w:rFonts w:asciiTheme="minorHAnsi" w:hAnsiTheme="minorHAnsi" w:cstheme="minorHAnsi"/>
          <w:sz w:val="22"/>
          <w:szCs w:val="22"/>
          <w:lang w:val="en-GB"/>
        </w:rPr>
      </w:pPr>
      <w:bookmarkStart w:id="21" w:name="_Toc184286261"/>
      <w:r>
        <w:rPr>
          <w:rFonts w:asciiTheme="minorHAnsi" w:hAnsiTheme="minorHAnsi" w:cstheme="minorHAnsi"/>
          <w:sz w:val="22"/>
          <w:szCs w:val="22"/>
          <w:lang w:val="en"/>
        </w:rPr>
        <w:t>Advance</w:t>
      </w:r>
      <w:bookmarkEnd w:id="21"/>
    </w:p>
    <w:p w:rsidR="00DF799D" w:rsidRDefault="00777E8C">
      <w:pPr>
        <w:pStyle w:val="u"/>
        <w:widowControl w:val="0"/>
        <w:shd w:val="clear" w:color="FFFFFF" w:themeColor="background1" w:fill="FFFFFF" w:themeFill="background1"/>
        <w:spacing w:after="120"/>
        <w:ind w:left="561"/>
        <w:jc w:val="left"/>
        <w:rPr>
          <w:rFonts w:asciiTheme="minorHAnsi" w:hAnsiTheme="minorHAnsi" w:cstheme="minorHAnsi"/>
          <w:szCs w:val="22"/>
          <w:lang w:val="en-US"/>
        </w:rPr>
      </w:pPr>
      <w:r>
        <w:rPr>
          <w:rFonts w:asciiTheme="minorHAnsi" w:hAnsiTheme="minorHAnsi" w:cstheme="minorHAnsi"/>
          <w:szCs w:val="22"/>
          <w:lang w:val="en"/>
        </w:rPr>
        <w:t xml:space="preserve">An advance of 30% is granted to the </w:t>
      </w:r>
      <w:r>
        <w:rPr>
          <w:rFonts w:asciiTheme="minorHAnsi" w:hAnsiTheme="minorHAnsi" w:cstheme="minorHAnsi"/>
          <w:smallCaps/>
          <w:lang w:val="en"/>
        </w:rPr>
        <w:t>Contractor</w:t>
      </w:r>
      <w:r>
        <w:rPr>
          <w:rFonts w:asciiTheme="minorHAnsi" w:hAnsiTheme="minorHAnsi" w:cstheme="minorHAnsi"/>
          <w:szCs w:val="22"/>
          <w:lang w:val="en"/>
        </w:rPr>
        <w:t xml:space="preserve"> from the award date of the </w:t>
      </w:r>
      <w:r>
        <w:rPr>
          <w:rFonts w:asciiTheme="minorHAnsi" w:hAnsiTheme="minorHAnsi" w:cstheme="minorHAnsi"/>
          <w:smallCaps/>
          <w:lang w:val="en"/>
        </w:rPr>
        <w:t>Contract</w:t>
      </w:r>
      <w:r>
        <w:rPr>
          <w:rFonts w:asciiTheme="minorHAnsi" w:hAnsiTheme="minorHAnsi" w:cstheme="minorHAnsi"/>
          <w:szCs w:val="22"/>
          <w:lang w:val="en"/>
        </w:rPr>
        <w:t xml:space="preserve">. </w:t>
      </w:r>
    </w:p>
    <w:p w:rsidR="00DF799D" w:rsidRDefault="00777E8C">
      <w:pPr>
        <w:pStyle w:val="u"/>
        <w:widowControl w:val="0"/>
        <w:shd w:val="clear" w:color="FFFFFF" w:themeColor="background1" w:fill="FFFFFF" w:themeFill="background1"/>
        <w:spacing w:after="120"/>
        <w:ind w:left="561"/>
        <w:jc w:val="left"/>
        <w:rPr>
          <w:rFonts w:asciiTheme="minorHAnsi" w:hAnsiTheme="minorHAnsi" w:cstheme="minorHAnsi"/>
          <w:szCs w:val="22"/>
          <w:lang w:val="en-US"/>
        </w:rPr>
      </w:pPr>
      <w:r>
        <w:rPr>
          <w:rFonts w:asciiTheme="minorHAnsi" w:hAnsiTheme="minorHAnsi" w:cstheme="minorHAnsi"/>
          <w:szCs w:val="22"/>
          <w:lang w:val="en"/>
        </w:rPr>
        <w:t xml:space="preserve">Any renewal of the </w:t>
      </w:r>
      <w:r>
        <w:rPr>
          <w:rFonts w:asciiTheme="minorHAnsi" w:hAnsiTheme="minorHAnsi" w:cstheme="minorHAnsi"/>
          <w:smallCaps/>
          <w:lang w:val="en"/>
        </w:rPr>
        <w:t>Contract</w:t>
      </w:r>
      <w:r>
        <w:rPr>
          <w:rFonts w:asciiTheme="minorHAnsi" w:hAnsiTheme="minorHAnsi" w:cstheme="minorHAnsi"/>
          <w:szCs w:val="22"/>
          <w:lang w:val="en"/>
        </w:rPr>
        <w:t xml:space="preserve"> execution period will not establish entitlement to any additional advance.</w:t>
      </w:r>
    </w:p>
    <w:p w:rsidR="00DF799D" w:rsidRDefault="00777E8C">
      <w:pPr>
        <w:pStyle w:val="u"/>
        <w:widowControl w:val="0"/>
        <w:shd w:val="clear" w:color="FFFFFF" w:themeColor="background1" w:fill="FFFFFF" w:themeFill="background1"/>
        <w:spacing w:after="120"/>
        <w:ind w:left="561"/>
        <w:jc w:val="left"/>
        <w:rPr>
          <w:rFonts w:asciiTheme="minorHAnsi" w:hAnsiTheme="minorHAnsi" w:cstheme="minorHAnsi"/>
          <w:szCs w:val="22"/>
          <w:lang w:val="en-US"/>
        </w:rPr>
      </w:pPr>
      <w:r>
        <w:rPr>
          <w:rFonts w:asciiTheme="minorHAnsi" w:hAnsiTheme="minorHAnsi" w:cstheme="minorHAnsi"/>
          <w:szCs w:val="22"/>
          <w:lang w:val="en"/>
        </w:rPr>
        <w:t>The advance must be repaid in full once the aggregate amount of payments reaches 60% of the price of the item.</w:t>
      </w:r>
    </w:p>
    <w:p w:rsidR="00DF799D" w:rsidRDefault="00777E8C">
      <w:pPr>
        <w:pStyle w:val="Titre2"/>
        <w:spacing w:before="120" w:after="60"/>
        <w:rPr>
          <w:rFonts w:asciiTheme="minorHAnsi" w:hAnsiTheme="minorHAnsi" w:cstheme="minorHAnsi"/>
          <w:sz w:val="22"/>
          <w:szCs w:val="22"/>
          <w:lang w:val="en-GB"/>
        </w:rPr>
      </w:pPr>
      <w:bookmarkStart w:id="22" w:name="_Toc184286262"/>
      <w:r>
        <w:rPr>
          <w:rFonts w:asciiTheme="minorHAnsi" w:hAnsiTheme="minorHAnsi" w:cstheme="minorHAnsi"/>
          <w:sz w:val="22"/>
          <w:szCs w:val="22"/>
          <w:lang w:val="en"/>
        </w:rPr>
        <w:t>Payment procedure</w:t>
      </w:r>
      <w:bookmarkEnd w:id="22"/>
    </w:p>
    <w:p w:rsidR="00DF799D" w:rsidRDefault="00777E8C">
      <w:pPr>
        <w:pStyle w:val="u"/>
        <w:widowControl w:val="0"/>
        <w:numPr>
          <w:ilvl w:val="0"/>
          <w:numId w:val="15"/>
        </w:numPr>
        <w:ind w:left="567" w:hanging="283"/>
        <w:rPr>
          <w:rFonts w:asciiTheme="minorHAnsi" w:hAnsiTheme="minorHAnsi" w:cstheme="minorHAnsi"/>
          <w:b/>
          <w:szCs w:val="22"/>
          <w:lang w:val="en-GB"/>
        </w:rPr>
      </w:pPr>
      <w:r>
        <w:rPr>
          <w:rFonts w:asciiTheme="minorHAnsi" w:hAnsiTheme="minorHAnsi" w:cstheme="minorHAnsi"/>
          <w:b/>
          <w:bCs/>
          <w:szCs w:val="22"/>
          <w:lang w:val="en"/>
        </w:rPr>
        <w:t>Interim payment</w:t>
      </w:r>
    </w:p>
    <w:p w:rsidR="00DF799D" w:rsidRDefault="00DF799D">
      <w:pPr>
        <w:pStyle w:val="u"/>
        <w:widowControl w:val="0"/>
        <w:spacing w:after="120"/>
        <w:ind w:left="561"/>
        <w:jc w:val="left"/>
        <w:rPr>
          <w:rFonts w:asciiTheme="minorHAnsi" w:hAnsiTheme="minorHAnsi" w:cstheme="minorHAnsi"/>
          <w:lang w:val="en"/>
        </w:rPr>
      </w:pPr>
    </w:p>
    <w:p w:rsidR="00DF799D" w:rsidRDefault="00777E8C">
      <w:pPr>
        <w:pStyle w:val="u"/>
        <w:widowControl w:val="0"/>
        <w:spacing w:after="120"/>
        <w:ind w:left="561"/>
        <w:jc w:val="left"/>
        <w:rPr>
          <w:rFonts w:asciiTheme="minorHAnsi" w:hAnsiTheme="minorHAnsi" w:cstheme="minorHAnsi"/>
          <w:lang w:val="en"/>
        </w:rPr>
      </w:pPr>
      <w:r>
        <w:rPr>
          <w:rFonts w:asciiTheme="minorHAnsi" w:hAnsiTheme="minorHAnsi" w:cstheme="minorHAnsi"/>
          <w:szCs w:val="22"/>
          <w:lang w:val="en"/>
        </w:rPr>
        <w:t xml:space="preserve">Delivery of the services/supplies due under the </w:t>
      </w:r>
      <w:r>
        <w:rPr>
          <w:rFonts w:asciiTheme="minorHAnsi" w:hAnsiTheme="minorHAnsi" w:cstheme="minorHAnsi"/>
          <w:smallCaps/>
          <w:lang w:val="en"/>
        </w:rPr>
        <w:t>Contract</w:t>
      </w:r>
      <w:r>
        <w:rPr>
          <w:rFonts w:asciiTheme="minorHAnsi" w:hAnsiTheme="minorHAnsi" w:cstheme="minorHAnsi"/>
          <w:szCs w:val="22"/>
          <w:lang w:val="en"/>
        </w:rPr>
        <w:t xml:space="preserve"> establishes entitlement to an advance in line with the following schedule:</w:t>
      </w:r>
    </w:p>
    <w:tbl>
      <w:tblPr>
        <w:tblStyle w:val="Grilledutableau"/>
        <w:tblW w:w="0" w:type="auto"/>
        <w:tblInd w:w="168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3386"/>
        <w:gridCol w:w="3275"/>
      </w:tblGrid>
      <w:tr w:rsidR="00DF799D">
        <w:tc>
          <w:tcPr>
            <w:tcW w:w="3386" w:type="dxa"/>
            <w:vAlign w:val="center"/>
          </w:tcPr>
          <w:p w:rsidR="00DF799D" w:rsidRDefault="00777E8C">
            <w:pPr>
              <w:pStyle w:val="u"/>
              <w:widowControl w:val="0"/>
              <w:ind w:left="0"/>
              <w:jc w:val="center"/>
              <w:rPr>
                <w:rFonts w:asciiTheme="minorHAnsi" w:hAnsiTheme="minorHAnsi" w:cstheme="minorHAnsi"/>
                <w:b/>
                <w:szCs w:val="22"/>
              </w:rPr>
            </w:pPr>
            <w:r>
              <w:rPr>
                <w:rFonts w:asciiTheme="minorHAnsi" w:hAnsiTheme="minorHAnsi" w:cstheme="minorHAnsi"/>
                <w:b/>
                <w:bCs/>
                <w:szCs w:val="22"/>
                <w:lang w:val="en"/>
              </w:rPr>
              <w:t>Amount of the advance</w:t>
            </w:r>
          </w:p>
        </w:tc>
        <w:tc>
          <w:tcPr>
            <w:tcW w:w="3275" w:type="dxa"/>
            <w:vAlign w:val="center"/>
          </w:tcPr>
          <w:p w:rsidR="00DF799D" w:rsidRDefault="00777E8C">
            <w:pPr>
              <w:pStyle w:val="u"/>
              <w:widowControl w:val="0"/>
              <w:ind w:left="0"/>
              <w:jc w:val="center"/>
              <w:rPr>
                <w:rFonts w:asciiTheme="minorHAnsi" w:hAnsiTheme="minorHAnsi" w:cstheme="minorHAnsi"/>
                <w:b/>
                <w:szCs w:val="22"/>
              </w:rPr>
            </w:pPr>
            <w:r>
              <w:rPr>
                <w:rFonts w:asciiTheme="minorHAnsi" w:hAnsiTheme="minorHAnsi" w:cstheme="minorHAnsi"/>
                <w:b/>
                <w:bCs/>
                <w:szCs w:val="22"/>
                <w:lang w:val="en"/>
              </w:rPr>
              <w:t>Payment date</w:t>
            </w:r>
          </w:p>
        </w:tc>
      </w:tr>
      <w:tr w:rsidR="00DF799D" w:rsidRPr="00FF360C">
        <w:tc>
          <w:tcPr>
            <w:tcW w:w="3386" w:type="dxa"/>
            <w:vAlign w:val="center"/>
          </w:tcPr>
          <w:p w:rsidR="00DF799D" w:rsidRDefault="00777E8C">
            <w:pPr>
              <w:pStyle w:val="u"/>
              <w:widowControl w:val="0"/>
              <w:ind w:left="0"/>
              <w:jc w:val="center"/>
              <w:rPr>
                <w:rFonts w:asciiTheme="minorHAnsi" w:hAnsiTheme="minorHAnsi" w:cstheme="minorHAnsi"/>
                <w:szCs w:val="22"/>
                <w:lang w:val="en-US"/>
              </w:rPr>
            </w:pPr>
            <w:r>
              <w:rPr>
                <w:rFonts w:asciiTheme="minorHAnsi" w:hAnsiTheme="minorHAnsi" w:cstheme="minorHAnsi"/>
                <w:szCs w:val="22"/>
                <w:lang w:val="en"/>
              </w:rPr>
              <w:t>40 % of the amount of the Contract</w:t>
            </w:r>
          </w:p>
        </w:tc>
        <w:tc>
          <w:tcPr>
            <w:tcW w:w="3275" w:type="dxa"/>
            <w:vAlign w:val="center"/>
          </w:tcPr>
          <w:p w:rsidR="00DF799D" w:rsidRDefault="00777E8C">
            <w:pPr>
              <w:pBdr>
                <w:top w:val="none" w:sz="4" w:space="0" w:color="000000"/>
                <w:left w:val="none" w:sz="4" w:space="0" w:color="000000"/>
                <w:bottom w:val="none" w:sz="4" w:space="0" w:color="000000"/>
                <w:right w:val="none" w:sz="4" w:space="0" w:color="000000"/>
              </w:pBdr>
              <w:spacing w:line="240" w:lineRule="auto"/>
              <w:jc w:val="center"/>
              <w:rPr>
                <w:lang w:val="en-US"/>
              </w:rPr>
            </w:pPr>
            <w:r>
              <w:rPr>
                <w:rFonts w:ascii="Calibri" w:eastAsia="Calibri" w:hAnsi="Calibri" w:cs="Calibri"/>
                <w:color w:val="000000"/>
                <w:sz w:val="22"/>
                <w:lang w:val="en-US"/>
              </w:rPr>
              <w:t xml:space="preserve">Acceptance of the deliverables: </w:t>
            </w:r>
          </w:p>
          <w:p w:rsidR="00DF799D" w:rsidRDefault="00DF799D">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color w:val="000000"/>
                <w:sz w:val="22"/>
                <w:lang w:val="en-US"/>
              </w:rPr>
            </w:pP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b/>
                <w:lang w:val="en-US"/>
              </w:rPr>
            </w:pPr>
            <w:r>
              <w:rPr>
                <w:rFonts w:ascii="Calibri" w:eastAsia="Calibri" w:hAnsi="Calibri" w:cs="Calibri"/>
                <w:b/>
                <w:color w:val="000000"/>
                <w:sz w:val="22"/>
                <w:lang w:val="en-US"/>
              </w:rPr>
              <w:t xml:space="preserve">From: deliverable n°1 </w:t>
            </w: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color w:val="000000"/>
                <w:sz w:val="22"/>
                <w:lang w:val="en-US"/>
              </w:rPr>
            </w:pPr>
            <w:r>
              <w:rPr>
                <w:rFonts w:ascii="Calibri" w:eastAsia="Calibri" w:hAnsi="Calibri" w:cs="Calibri"/>
                <w:color w:val="000000"/>
                <w:sz w:val="22"/>
                <w:lang w:val="en-US"/>
              </w:rPr>
              <w:t xml:space="preserve">“Updated methodology </w:t>
            </w:r>
          </w:p>
          <w:p w:rsidR="00DF799D" w:rsidRPr="00FF360C"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color w:val="000000"/>
                <w:sz w:val="22"/>
                <w:lang w:val="en-US"/>
              </w:rPr>
            </w:pPr>
            <w:r w:rsidRPr="00FF360C">
              <w:rPr>
                <w:rFonts w:ascii="Calibri" w:eastAsia="Calibri" w:hAnsi="Calibri" w:cs="Calibri"/>
                <w:color w:val="000000"/>
                <w:sz w:val="22"/>
                <w:lang w:val="en-US"/>
              </w:rPr>
              <w:t>and work plan”</w:t>
            </w: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lang w:val="es-CO"/>
              </w:rPr>
            </w:pPr>
            <w:r>
              <w:rPr>
                <w:rFonts w:ascii="Calibri" w:eastAsia="Calibri" w:hAnsi="Calibri" w:cs="Calibri"/>
                <w:i/>
                <w:color w:val="000000"/>
                <w:sz w:val="22"/>
                <w:lang w:val="es-CO"/>
              </w:rPr>
              <w:t>(in Spanish: “Metodología y plan de trabajo actualizado”)</w:t>
            </w:r>
          </w:p>
          <w:p w:rsidR="00DF799D" w:rsidRPr="00FF360C" w:rsidRDefault="00777E8C">
            <w:pPr>
              <w:pStyle w:val="NormalWeb"/>
              <w:spacing w:line="240" w:lineRule="auto"/>
              <w:jc w:val="center"/>
              <w:rPr>
                <w:rFonts w:ascii="Calibri" w:eastAsia="Calibri" w:hAnsi="Calibri" w:cs="Calibri"/>
                <w:b/>
                <w:color w:val="000000"/>
                <w:sz w:val="22"/>
                <w:lang w:val="en-US"/>
              </w:rPr>
            </w:pPr>
            <w:r w:rsidRPr="00FF360C">
              <w:rPr>
                <w:rFonts w:ascii="Calibri" w:eastAsia="Calibri" w:hAnsi="Calibri" w:cs="Calibri"/>
                <w:b/>
                <w:color w:val="000000"/>
                <w:sz w:val="22"/>
                <w:lang w:val="en-US"/>
              </w:rPr>
              <w:t xml:space="preserve">Until: deliverable n°5 </w:t>
            </w:r>
          </w:p>
          <w:p w:rsidR="00DF799D" w:rsidRDefault="00777E8C">
            <w:pPr>
              <w:spacing w:line="240" w:lineRule="auto"/>
              <w:jc w:val="center"/>
              <w:rPr>
                <w:rFonts w:ascii="Calibri" w:eastAsia="Calibri" w:hAnsi="Calibri" w:cs="Calibri"/>
                <w:color w:val="000000"/>
                <w:sz w:val="22"/>
                <w:lang w:val="en-US"/>
              </w:rPr>
            </w:pPr>
            <w:r>
              <w:rPr>
                <w:rFonts w:ascii="Calibri" w:eastAsia="Calibri" w:hAnsi="Calibri" w:cs="Calibri"/>
                <w:color w:val="000000"/>
                <w:sz w:val="22"/>
                <w:lang w:val="en-US"/>
              </w:rPr>
              <w:t xml:space="preserve">“Report proposals and recommendations for appropriate financing schemes/tools, </w:t>
            </w:r>
            <w:r>
              <w:rPr>
                <w:rFonts w:ascii="Calibri" w:eastAsia="Calibri" w:hAnsi="Calibri" w:cs="Calibri"/>
                <w:color w:val="000000"/>
                <w:sz w:val="22"/>
                <w:lang w:val="en-US"/>
              </w:rPr>
              <w:lastRenderedPageBreak/>
              <w:t>following the criteria presented in the activity description.”</w:t>
            </w:r>
          </w:p>
          <w:p w:rsidR="00DF799D" w:rsidRDefault="00777E8C">
            <w:pPr>
              <w:spacing w:line="240" w:lineRule="auto"/>
              <w:jc w:val="center"/>
              <w:rPr>
                <w:rFonts w:asciiTheme="minorHAnsi" w:hAnsiTheme="minorHAnsi" w:cstheme="minorHAnsi"/>
                <w:bCs/>
                <w:i/>
                <w:lang w:val="es-CO"/>
              </w:rPr>
            </w:pPr>
            <w:r>
              <w:rPr>
                <w:rFonts w:ascii="Calibri" w:eastAsia="Calibri" w:hAnsi="Calibri" w:cs="Calibri"/>
                <w:i/>
                <w:color w:val="000000"/>
                <w:sz w:val="22"/>
                <w:lang w:val="es-CO"/>
              </w:rPr>
              <w:t>(in Spanish: Informe de propuestas y recomendaciones de esquemas/herramientas de financiamiento adecuados, siguiendo los criterios presentados en la descripción de la actividad)</w:t>
            </w:r>
          </w:p>
        </w:tc>
      </w:tr>
      <w:tr w:rsidR="00DF799D" w:rsidRPr="00FF360C">
        <w:tc>
          <w:tcPr>
            <w:tcW w:w="3386" w:type="dxa"/>
            <w:vAlign w:val="center"/>
          </w:tcPr>
          <w:p w:rsidR="00DF799D" w:rsidRDefault="00777E8C">
            <w:pPr>
              <w:pStyle w:val="u"/>
              <w:widowControl w:val="0"/>
              <w:ind w:left="0"/>
              <w:jc w:val="center"/>
              <w:rPr>
                <w:rFonts w:asciiTheme="minorHAnsi" w:hAnsiTheme="minorHAnsi" w:cs="Arial"/>
                <w:szCs w:val="22"/>
                <w:lang w:val="en-US"/>
              </w:rPr>
            </w:pPr>
            <w:r>
              <w:rPr>
                <w:rFonts w:asciiTheme="minorHAnsi" w:hAnsiTheme="minorHAnsi" w:cs="Arial"/>
                <w:szCs w:val="22"/>
                <w:lang w:val="en"/>
              </w:rPr>
              <w:lastRenderedPageBreak/>
              <w:t>30 % of the amount of the Contract</w:t>
            </w:r>
          </w:p>
        </w:tc>
        <w:tc>
          <w:tcPr>
            <w:tcW w:w="3275" w:type="dxa"/>
            <w:vAlign w:val="center"/>
          </w:tcPr>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color w:val="000000"/>
                <w:sz w:val="22"/>
                <w:szCs w:val="22"/>
                <w:lang w:val="en-US"/>
              </w:rPr>
            </w:pPr>
            <w:r>
              <w:rPr>
                <w:rFonts w:ascii="Calibri" w:eastAsia="Calibri" w:hAnsi="Calibri" w:cs="Calibri"/>
                <w:color w:val="000000"/>
                <w:sz w:val="22"/>
                <w:lang w:val="en-US"/>
              </w:rPr>
              <w:t xml:space="preserve">Acceptance of the deliverables: </w:t>
            </w:r>
          </w:p>
          <w:p w:rsidR="00DF799D" w:rsidRDefault="00DF799D">
            <w:pPr>
              <w:pBdr>
                <w:top w:val="none" w:sz="4" w:space="0" w:color="000000"/>
                <w:left w:val="none" w:sz="4" w:space="0" w:color="000000"/>
                <w:bottom w:val="none" w:sz="4" w:space="0" w:color="000000"/>
                <w:right w:val="none" w:sz="4" w:space="0" w:color="000000"/>
              </w:pBdr>
              <w:spacing w:line="240" w:lineRule="auto"/>
              <w:jc w:val="center"/>
              <w:rPr>
                <w:lang w:val="en-US"/>
              </w:rPr>
            </w:pP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sz w:val="22"/>
                <w:lang w:val="en-US"/>
              </w:rPr>
            </w:pPr>
            <w:r>
              <w:rPr>
                <w:rFonts w:ascii="Calibri" w:eastAsia="Calibri" w:hAnsi="Calibri" w:cs="Calibri"/>
                <w:b/>
                <w:color w:val="000000"/>
                <w:sz w:val="22"/>
                <w:lang w:val="en-US"/>
              </w:rPr>
              <w:t>From: deliverable n°6</w:t>
            </w:r>
          </w:p>
          <w:p w:rsidR="00DF799D" w:rsidRPr="00FF360C"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iCs/>
                <w:color w:val="000000"/>
                <w:sz w:val="22"/>
                <w:szCs w:val="22"/>
                <w:lang w:val="en-US"/>
              </w:rPr>
            </w:pPr>
            <w:r w:rsidRPr="00FF360C">
              <w:rPr>
                <w:rFonts w:ascii="Calibri" w:eastAsia="Calibri" w:hAnsi="Calibri" w:cs="Calibri"/>
                <w:color w:val="000000"/>
                <w:sz w:val="22"/>
                <w:lang w:val="en-US"/>
              </w:rPr>
              <w:t xml:space="preserve">“Report of the socialisation event(s)” </w:t>
            </w: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Cs/>
                <w:i/>
                <w:color w:val="000000"/>
                <w:sz w:val="22"/>
                <w:szCs w:val="22"/>
                <w:lang w:val="es-CO"/>
              </w:rPr>
            </w:pPr>
            <w:r>
              <w:rPr>
                <w:rFonts w:ascii="Calibri" w:eastAsia="Calibri" w:hAnsi="Calibri" w:cs="Calibri"/>
                <w:i/>
                <w:iCs/>
                <w:color w:val="000000"/>
                <w:sz w:val="22"/>
                <w:szCs w:val="22"/>
                <w:lang w:val="es-CO" w:eastAsia="es-CO"/>
              </w:rPr>
              <w:t>(in Spanish: “Informe del o de los eventos de socialización”)</w:t>
            </w:r>
          </w:p>
          <w:p w:rsidR="00DF799D" w:rsidRDefault="00DF799D">
            <w:pPr>
              <w:pBdr>
                <w:top w:val="none" w:sz="4" w:space="0" w:color="000000"/>
                <w:left w:val="none" w:sz="4" w:space="0" w:color="000000"/>
                <w:bottom w:val="none" w:sz="4" w:space="0" w:color="000000"/>
                <w:right w:val="none" w:sz="4" w:space="0" w:color="000000"/>
              </w:pBdr>
              <w:spacing w:line="240" w:lineRule="auto"/>
              <w:jc w:val="center"/>
              <w:rPr>
                <w:i/>
                <w:lang w:val="es-CO"/>
              </w:rPr>
            </w:pP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sz w:val="22"/>
                <w:lang w:val="en-US"/>
              </w:rPr>
            </w:pPr>
            <w:r w:rsidRPr="00FF360C">
              <w:rPr>
                <w:rFonts w:ascii="Calibri" w:eastAsia="Calibri" w:hAnsi="Calibri" w:cs="Calibri"/>
                <w:b/>
                <w:color w:val="000000"/>
                <w:sz w:val="22"/>
                <w:lang w:val="es-CO"/>
              </w:rPr>
              <w:t xml:space="preserve"> </w:t>
            </w:r>
            <w:r>
              <w:rPr>
                <w:rFonts w:ascii="Calibri" w:eastAsia="Calibri" w:hAnsi="Calibri" w:cs="Calibri"/>
                <w:b/>
                <w:color w:val="000000"/>
                <w:sz w:val="22"/>
                <w:lang w:val="en-US"/>
              </w:rPr>
              <w:t>Until acceptance of the following deliverables:</w:t>
            </w:r>
          </w:p>
          <w:p w:rsidR="00DF799D" w:rsidRPr="00FF360C"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bCs/>
                <w:color w:val="000000"/>
                <w:sz w:val="22"/>
                <w:lang w:val="en-US"/>
              </w:rPr>
            </w:pPr>
            <w:r>
              <w:rPr>
                <w:rFonts w:ascii="Calibri" w:eastAsia="Calibri" w:hAnsi="Calibri" w:cs="Calibri"/>
                <w:b/>
                <w:bCs/>
                <w:color w:val="000000"/>
                <w:sz w:val="22"/>
                <w:lang w:val="en-US"/>
              </w:rPr>
              <w:t>50% (first half) of the total number of</w:t>
            </w:r>
          </w:p>
          <w:p w:rsidR="00DF799D" w:rsidRPr="00FF360C"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bCs/>
                <w:color w:val="000000"/>
                <w:sz w:val="22"/>
                <w:lang w:val="en-US"/>
              </w:rPr>
            </w:pPr>
            <w:r>
              <w:rPr>
                <w:rFonts w:ascii="Calibri" w:eastAsia="Calibri" w:hAnsi="Calibri" w:cs="Calibri"/>
                <w:b/>
                <w:bCs/>
                <w:color w:val="000000"/>
                <w:sz w:val="22"/>
                <w:lang w:val="en-US"/>
              </w:rPr>
              <w:t>“Reports of capacity building and accompaniment sessions with checklists and results to build capacity and facilitate implementation.”</w:t>
            </w:r>
          </w:p>
          <w:p w:rsidR="00DF799D" w:rsidRDefault="00777E8C">
            <w:pPr>
              <w:spacing w:line="240" w:lineRule="auto"/>
              <w:jc w:val="center"/>
              <w:rPr>
                <w:i/>
                <w:lang w:val="es-CO"/>
              </w:rPr>
            </w:pPr>
            <w:r>
              <w:rPr>
                <w:rFonts w:ascii="Calibri" w:eastAsia="Calibri" w:hAnsi="Calibri" w:cs="Calibri"/>
                <w:i/>
                <w:color w:val="000000"/>
                <w:sz w:val="22"/>
                <w:lang w:val="es-CO"/>
              </w:rPr>
              <w:t>(in Spanish: “50% (primera mitad) del número total de “Informes de las sesiones de fortalecimiento de capacidades y acompañamiento con listas de presencia y resultados para creación de capacidades y facilitar la implementación.”)</w:t>
            </w:r>
          </w:p>
        </w:tc>
      </w:tr>
      <w:tr w:rsidR="00DF799D">
        <w:tc>
          <w:tcPr>
            <w:tcW w:w="3386" w:type="dxa"/>
            <w:vAlign w:val="center"/>
          </w:tcPr>
          <w:p w:rsidR="00DF799D" w:rsidRDefault="00777E8C">
            <w:pPr>
              <w:pStyle w:val="u"/>
              <w:widowControl w:val="0"/>
              <w:ind w:left="0"/>
              <w:jc w:val="center"/>
              <w:rPr>
                <w:rFonts w:asciiTheme="minorHAnsi" w:hAnsiTheme="minorHAnsi" w:cs="Arial"/>
                <w:szCs w:val="22"/>
                <w:lang w:val="en-US"/>
              </w:rPr>
            </w:pPr>
            <w:r>
              <w:rPr>
                <w:rFonts w:asciiTheme="minorHAnsi" w:hAnsiTheme="minorHAnsi" w:cs="Arial"/>
                <w:szCs w:val="22"/>
                <w:lang w:val="en"/>
              </w:rPr>
              <w:t>30 % of the amount of the Contract</w:t>
            </w:r>
          </w:p>
          <w:p w:rsidR="00DF799D" w:rsidRDefault="00DF799D">
            <w:pPr>
              <w:pStyle w:val="u"/>
              <w:widowControl w:val="0"/>
              <w:ind w:left="0"/>
              <w:jc w:val="center"/>
              <w:rPr>
                <w:rFonts w:asciiTheme="minorHAnsi" w:hAnsiTheme="minorHAnsi" w:cs="Arial"/>
                <w:szCs w:val="22"/>
                <w:lang w:val="en-US"/>
              </w:rPr>
            </w:pPr>
          </w:p>
        </w:tc>
        <w:tc>
          <w:tcPr>
            <w:tcW w:w="3275" w:type="dxa"/>
            <w:vAlign w:val="center"/>
          </w:tcPr>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color w:val="000000"/>
                <w:sz w:val="22"/>
                <w:lang w:val="en-US"/>
              </w:rPr>
            </w:pPr>
            <w:r>
              <w:rPr>
                <w:rFonts w:ascii="Calibri" w:eastAsia="Calibri" w:hAnsi="Calibri" w:cs="Calibri"/>
                <w:color w:val="000000"/>
                <w:sz w:val="22"/>
                <w:lang w:val="en-US"/>
              </w:rPr>
              <w:t>Acceptance of the following deliverables:</w:t>
            </w:r>
          </w:p>
          <w:p w:rsidR="00DF799D" w:rsidRDefault="00DF799D">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sz w:val="22"/>
                <w:szCs w:val="22"/>
                <w:lang w:val="en-US"/>
              </w:rPr>
            </w:pPr>
          </w:p>
          <w:p w:rsidR="007E2941"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sz w:val="22"/>
                <w:lang w:val="en-US"/>
              </w:rPr>
            </w:pPr>
            <w:r>
              <w:rPr>
                <w:rFonts w:ascii="Calibri" w:eastAsia="Calibri" w:hAnsi="Calibri" w:cs="Calibri"/>
                <w:b/>
                <w:color w:val="000000"/>
                <w:sz w:val="22"/>
                <w:lang w:val="en-US"/>
              </w:rPr>
              <w:t xml:space="preserve">From: 50% (second half) of the total number of </w:t>
            </w: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sz w:val="22"/>
                <w:lang w:val="en-US"/>
              </w:rPr>
            </w:pPr>
            <w:r>
              <w:rPr>
                <w:rFonts w:ascii="Calibri" w:eastAsia="Calibri" w:hAnsi="Calibri" w:cs="Calibri"/>
                <w:b/>
                <w:color w:val="000000"/>
                <w:sz w:val="22"/>
                <w:lang w:val="en-US"/>
              </w:rPr>
              <w:t>“Reports of capacity building and accompaniment sessions with checklists and results to build capacity and facilitate implementation.”</w:t>
            </w: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i/>
                <w:color w:val="000000"/>
                <w:sz w:val="22"/>
                <w:lang w:val="es-CO"/>
              </w:rPr>
            </w:pPr>
            <w:r w:rsidRPr="00FF360C">
              <w:rPr>
                <w:rFonts w:ascii="Calibri" w:eastAsia="Calibri" w:hAnsi="Calibri" w:cs="Calibri"/>
                <w:i/>
                <w:color w:val="000000"/>
                <w:sz w:val="22"/>
                <w:lang w:val="es-CO"/>
              </w:rPr>
              <w:t xml:space="preserve">(in Spanish: 50% (segunda mitad) del número total de “Informes de </w:t>
            </w:r>
            <w:r w:rsidRPr="00FF360C">
              <w:rPr>
                <w:rFonts w:ascii="Calibri" w:eastAsia="Calibri" w:hAnsi="Calibri" w:cs="Calibri"/>
                <w:i/>
                <w:color w:val="000000"/>
                <w:sz w:val="22"/>
                <w:lang w:val="es-CO"/>
              </w:rPr>
              <w:lastRenderedPageBreak/>
              <w:t>las sesiones de fortalecimiento de capacidades y acompañamiento co</w:t>
            </w:r>
            <w:r>
              <w:rPr>
                <w:rFonts w:ascii="Calibri" w:eastAsia="Calibri" w:hAnsi="Calibri" w:cs="Calibri"/>
                <w:i/>
                <w:color w:val="000000"/>
                <w:sz w:val="22"/>
                <w:lang w:val="es-CO"/>
              </w:rPr>
              <w:t>n listas de presencia y resultados para creación de capacidades y facilitar la implementación.”)</w:t>
            </w:r>
          </w:p>
          <w:p w:rsidR="00DF799D" w:rsidRPr="00FF360C" w:rsidRDefault="00DF799D">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bCs/>
                <w:color w:val="000000"/>
                <w:sz w:val="22"/>
                <w:szCs w:val="22"/>
                <w:lang w:val="es-CO"/>
              </w:rPr>
            </w:pP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sz w:val="22"/>
                <w:lang w:val="en-US"/>
              </w:rPr>
            </w:pPr>
            <w:r>
              <w:rPr>
                <w:rFonts w:ascii="Calibri" w:eastAsia="Calibri" w:hAnsi="Calibri" w:cs="Calibri"/>
                <w:b/>
                <w:color w:val="000000"/>
                <w:sz w:val="22"/>
                <w:lang w:val="en-US"/>
              </w:rPr>
              <w:t>Until: deliverabl</w:t>
            </w:r>
            <w:r>
              <w:rPr>
                <w:rFonts w:ascii="Calibri" w:eastAsia="Calibri" w:hAnsi="Calibri" w:cs="Calibri"/>
                <w:b/>
                <w:bCs/>
                <w:color w:val="000000"/>
                <w:sz w:val="22"/>
                <w:szCs w:val="22"/>
                <w:lang w:val="en-US"/>
              </w:rPr>
              <w:t>es n°9 and 1</w:t>
            </w:r>
            <w:r>
              <w:rPr>
                <w:rFonts w:ascii="Calibri" w:eastAsia="Calibri" w:hAnsi="Calibri" w:cs="Calibri"/>
                <w:b/>
                <w:color w:val="000000"/>
                <w:sz w:val="22"/>
                <w:lang w:val="en-US"/>
              </w:rPr>
              <w:t xml:space="preserve">0 </w:t>
            </w: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sz w:val="22"/>
                <w:lang w:val="en-US"/>
              </w:rPr>
            </w:pPr>
            <w:r>
              <w:rPr>
                <w:rFonts w:ascii="Calibri" w:eastAsia="Calibri" w:hAnsi="Calibri" w:cs="Calibri"/>
                <w:b/>
                <w:color w:val="000000"/>
                <w:sz w:val="22"/>
                <w:lang w:val="en-US"/>
              </w:rPr>
              <w:t xml:space="preserve">“Final mission report”. </w:t>
            </w: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i/>
                <w:color w:val="000000"/>
                <w:sz w:val="22"/>
                <w:lang w:val="es-CO"/>
              </w:rPr>
            </w:pPr>
            <w:r>
              <w:rPr>
                <w:rFonts w:ascii="Calibri" w:eastAsia="Calibri" w:hAnsi="Calibri" w:cs="Calibri"/>
                <w:i/>
                <w:color w:val="000000"/>
                <w:sz w:val="22"/>
                <w:lang w:val="es-CO"/>
              </w:rPr>
              <w:t>(in Spanish: “Informe final de la misión”)</w:t>
            </w: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rFonts w:ascii="Calibri" w:eastAsia="Calibri" w:hAnsi="Calibri" w:cs="Calibri"/>
                <w:b/>
                <w:color w:val="000000"/>
                <w:sz w:val="22"/>
                <w:lang w:val="en-US"/>
              </w:rPr>
            </w:pPr>
            <w:r>
              <w:rPr>
                <w:rFonts w:ascii="Calibri" w:eastAsia="Calibri" w:hAnsi="Calibri" w:cs="Calibri"/>
                <w:color w:val="000000"/>
                <w:sz w:val="22"/>
                <w:lang w:val="en-US"/>
              </w:rPr>
              <w:t xml:space="preserve">And the </w:t>
            </w:r>
            <w:r>
              <w:rPr>
                <w:rFonts w:ascii="Calibri" w:eastAsia="Calibri" w:hAnsi="Calibri" w:cs="Calibri"/>
                <w:b/>
                <w:color w:val="000000"/>
                <w:sz w:val="22"/>
                <w:lang w:val="en-US"/>
              </w:rPr>
              <w:t>totality of the quarterly progress reports of the consultancy</w:t>
            </w:r>
          </w:p>
          <w:p w:rsidR="00DF799D" w:rsidRDefault="00777E8C">
            <w:pPr>
              <w:pBdr>
                <w:top w:val="none" w:sz="4" w:space="0" w:color="000000"/>
                <w:left w:val="none" w:sz="4" w:space="0" w:color="000000"/>
                <w:bottom w:val="none" w:sz="4" w:space="0" w:color="000000"/>
                <w:right w:val="none" w:sz="4" w:space="0" w:color="000000"/>
              </w:pBdr>
              <w:spacing w:line="240" w:lineRule="auto"/>
              <w:jc w:val="center"/>
              <w:rPr>
                <w:highlight w:val="yellow"/>
                <w:lang w:val="en-US"/>
              </w:rPr>
            </w:pPr>
            <w:r>
              <w:rPr>
                <w:rFonts w:ascii="Calibri" w:eastAsia="Calibri" w:hAnsi="Calibri" w:cs="Calibri"/>
                <w:i/>
                <w:color w:val="000000"/>
                <w:sz w:val="22"/>
                <w:lang w:val="es-CO"/>
              </w:rPr>
              <w:t>(in Spanish: “Informe trimestral de avance de la consultoría”)</w:t>
            </w:r>
          </w:p>
        </w:tc>
      </w:tr>
    </w:tbl>
    <w:p w:rsidR="00DF799D" w:rsidRDefault="00777E8C">
      <w:pPr>
        <w:pStyle w:val="u"/>
        <w:widowControl w:val="0"/>
        <w:numPr>
          <w:ilvl w:val="0"/>
          <w:numId w:val="15"/>
        </w:numPr>
        <w:spacing w:before="240"/>
        <w:ind w:left="567" w:hanging="283"/>
        <w:rPr>
          <w:rFonts w:asciiTheme="minorHAnsi" w:hAnsiTheme="minorHAnsi" w:cstheme="minorHAnsi"/>
          <w:b/>
          <w:bCs/>
          <w:szCs w:val="22"/>
          <w:lang w:val="en"/>
        </w:rPr>
      </w:pPr>
      <w:r>
        <w:rPr>
          <w:rFonts w:asciiTheme="minorHAnsi" w:hAnsiTheme="minorHAnsi" w:cstheme="minorHAnsi"/>
          <w:b/>
          <w:bCs/>
          <w:szCs w:val="22"/>
          <w:lang w:val="en"/>
        </w:rPr>
        <w:lastRenderedPageBreak/>
        <w:t>Partial definitive payments/balance</w:t>
      </w:r>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Each item and purchase order gives rise to a partial definitive payment corresponding to the balance, to be carried out after receipt and final acceptance of all corresponding services and supplies.</w:t>
      </w:r>
    </w:p>
    <w:p w:rsidR="00DF799D" w:rsidRDefault="00777E8C">
      <w:pPr>
        <w:pStyle w:val="Titre2"/>
        <w:spacing w:before="120" w:after="60"/>
        <w:jc w:val="both"/>
        <w:rPr>
          <w:rFonts w:asciiTheme="minorHAnsi" w:hAnsiTheme="minorHAnsi"/>
          <w:sz w:val="22"/>
          <w:szCs w:val="22"/>
          <w:lang w:val="en-GB"/>
        </w:rPr>
      </w:pPr>
      <w:bookmarkStart w:id="23" w:name="_Toc184286263"/>
      <w:r>
        <w:rPr>
          <w:rFonts w:asciiTheme="minorHAnsi" w:hAnsiTheme="minorHAnsi"/>
          <w:sz w:val="22"/>
          <w:szCs w:val="22"/>
          <w:lang w:val="en"/>
        </w:rPr>
        <w:t>Payment terms and late payment interest</w:t>
      </w:r>
      <w:bookmarkEnd w:id="23"/>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Overall payment terms for monies due under the </w:t>
      </w:r>
      <w:r>
        <w:rPr>
          <w:rFonts w:asciiTheme="minorHAnsi" w:hAnsiTheme="minorHAnsi" w:cstheme="minorHAnsi"/>
          <w:smallCaps/>
          <w:lang w:val="en"/>
        </w:rPr>
        <w:t>Contract</w:t>
      </w:r>
      <w:r>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these payment terms are not respected, </w:t>
      </w:r>
      <w:r>
        <w:rPr>
          <w:rFonts w:asciiTheme="minorHAnsi" w:hAnsiTheme="minorHAnsi" w:cstheme="minorHAnsi"/>
          <w:smallCaps/>
          <w:szCs w:val="22"/>
          <w:lang w:val="en-GB"/>
        </w:rPr>
        <w:t>Expertise France</w:t>
      </w:r>
      <w:r>
        <w:rPr>
          <w:rFonts w:asciiTheme="minorHAnsi" w:hAnsiTheme="minorHAnsi" w:cs="Arial"/>
          <w:szCs w:val="22"/>
          <w:lang w:val="en"/>
        </w:rPr>
        <w:t xml:space="preserve"> will pay late payment interest to the </w:t>
      </w:r>
      <w:r>
        <w:rPr>
          <w:rFonts w:asciiTheme="minorHAnsi" w:hAnsiTheme="minorHAnsi" w:cstheme="minorHAnsi"/>
          <w:smallCaps/>
          <w:lang w:val="en"/>
        </w:rPr>
        <w:t>Contractor</w:t>
      </w:r>
      <w:r>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The amount of the fixed indemnity to cover collection costs is set at forty (40) euros and will be systematically paid in addition to late payment interest. Interest below €40 shall not be mandated.</w:t>
      </w:r>
    </w:p>
    <w:p w:rsidR="00DF799D" w:rsidRDefault="00777E8C">
      <w:pPr>
        <w:pStyle w:val="Titre2"/>
        <w:spacing w:before="120" w:after="60"/>
        <w:rPr>
          <w:rFonts w:asciiTheme="minorHAnsi" w:hAnsiTheme="minorHAnsi"/>
          <w:sz w:val="22"/>
          <w:szCs w:val="22"/>
          <w:lang w:val="en-GB"/>
        </w:rPr>
      </w:pPr>
      <w:bookmarkStart w:id="24" w:name="_Toc184286264"/>
      <w:r>
        <w:rPr>
          <w:rFonts w:asciiTheme="minorHAnsi" w:hAnsiTheme="minorHAnsi"/>
          <w:sz w:val="22"/>
          <w:szCs w:val="22"/>
          <w:lang w:val="en"/>
        </w:rPr>
        <w:t>Presentation of payment demands</w:t>
      </w:r>
      <w:bookmarkEnd w:id="24"/>
    </w:p>
    <w:p w:rsidR="00DF799D" w:rsidRDefault="00777E8C">
      <w:pPr>
        <w:widowControl w:val="0"/>
        <w:spacing w:before="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addition to the legal notices (intracommunity VAT no.), invoices relating to the </w:t>
      </w:r>
      <w:r>
        <w:rPr>
          <w:rFonts w:asciiTheme="minorHAnsi" w:hAnsiTheme="minorHAnsi" w:cstheme="minorHAnsi"/>
          <w:smallCaps/>
          <w:sz w:val="22"/>
          <w:lang w:val="en"/>
        </w:rPr>
        <w:t>Contract</w:t>
      </w:r>
      <w:r>
        <w:rPr>
          <w:rFonts w:asciiTheme="minorHAnsi" w:eastAsia="Times New Roman" w:hAnsiTheme="minorHAnsi" w:cs="Arial"/>
          <w:sz w:val="22"/>
          <w:szCs w:val="22"/>
          <w:lang w:val="en"/>
        </w:rPr>
        <w:t xml:space="preserve"> must contain the following information:</w:t>
      </w:r>
    </w:p>
    <w:p w:rsidR="00DF799D" w:rsidRDefault="00777E8C">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Company name, address and registered office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w:t>
      </w:r>
    </w:p>
    <w:p w:rsidR="00DF799D" w:rsidRDefault="00777E8C">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Registration number of the </w:t>
      </w:r>
      <w:r>
        <w:rPr>
          <w:rFonts w:asciiTheme="minorHAnsi" w:hAnsiTheme="minorHAnsi" w:cstheme="minorHAnsi"/>
          <w:smallCaps/>
          <w:sz w:val="22"/>
          <w:lang w:val="en"/>
        </w:rPr>
        <w:t>Contractor</w:t>
      </w:r>
      <w:r>
        <w:rPr>
          <w:rFonts w:asciiTheme="minorHAnsi" w:eastAsia="Times New Roman" w:hAnsiTheme="minorHAnsi" w:cs="Arial"/>
          <w:sz w:val="22"/>
          <w:szCs w:val="22"/>
          <w:lang w:val="en"/>
        </w:rPr>
        <w:t xml:space="preserve"> (SIRET or equivalent); </w:t>
      </w:r>
    </w:p>
    <w:p w:rsidR="00DF799D" w:rsidRDefault="00777E8C">
      <w:pPr>
        <w:pStyle w:val="Paragraphedeliste"/>
        <w:widowControl w:val="0"/>
        <w:numPr>
          <w:ilvl w:val="0"/>
          <w:numId w:val="13"/>
        </w:numPr>
        <w:spacing w:before="120"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lang w:val="en"/>
        </w:rPr>
        <w:t>Bank account details;</w:t>
      </w:r>
    </w:p>
    <w:p w:rsidR="00DF799D" w:rsidRDefault="00777E8C">
      <w:pPr>
        <w:pStyle w:val="Paragraphedeliste"/>
        <w:widowControl w:val="0"/>
        <w:numPr>
          <w:ilvl w:val="0"/>
          <w:numId w:val="13"/>
        </w:numPr>
        <w:spacing w:before="12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code of the department acting as specifying department (stated in the article entitled </w:t>
      </w:r>
      <w:r>
        <w:rPr>
          <w:rFonts w:asciiTheme="minorHAnsi" w:eastAsia="Times New Roman" w:hAnsiTheme="minorHAnsi" w:cs="Arial"/>
          <w:sz w:val="22"/>
          <w:szCs w:val="22"/>
          <w:lang w:val="en"/>
        </w:rPr>
        <w:fldChar w:fldCharType="begin"/>
      </w:r>
      <w:r>
        <w:rPr>
          <w:rFonts w:asciiTheme="minorHAnsi" w:eastAsia="Times New Roman" w:hAnsiTheme="minorHAnsi" w:cs="Arial"/>
          <w:sz w:val="22"/>
          <w:szCs w:val="22"/>
          <w:lang w:val="en"/>
        </w:rPr>
        <w:instrText xml:space="preserve"> REF _Ref464060009 \h  \* MERGEFORMAT </w:instrText>
      </w:r>
      <w:r>
        <w:rPr>
          <w:rFonts w:asciiTheme="minorHAnsi" w:eastAsia="Times New Roman" w:hAnsiTheme="minorHAnsi" w:cs="Arial"/>
          <w:sz w:val="22"/>
          <w:szCs w:val="22"/>
          <w:lang w:val="en"/>
        </w:rPr>
      </w:r>
      <w:r>
        <w:rPr>
          <w:rFonts w:asciiTheme="minorHAnsi" w:eastAsia="Times New Roman" w:hAnsiTheme="minorHAnsi" w:cs="Arial"/>
          <w:sz w:val="22"/>
          <w:szCs w:val="22"/>
          <w:lang w:val="en"/>
        </w:rPr>
        <w:fldChar w:fldCharType="separate"/>
      </w:r>
      <w:r>
        <w:rPr>
          <w:rFonts w:asciiTheme="minorHAnsi" w:eastAsia="Times New Roman" w:hAnsiTheme="minorHAnsi" w:cs="Arial"/>
          <w:sz w:val="22"/>
          <w:szCs w:val="22"/>
          <w:lang w:val="en"/>
        </w:rPr>
        <w:t>Contact person and communication</w:t>
      </w:r>
      <w:r>
        <w:rPr>
          <w:rFonts w:asciiTheme="minorHAnsi" w:eastAsia="Times New Roman" w:hAnsiTheme="minorHAnsi" w:cs="Arial"/>
          <w:sz w:val="22"/>
          <w:szCs w:val="22"/>
          <w:lang w:val="en"/>
        </w:rPr>
        <w:fldChar w:fldCharType="end"/>
      </w:r>
      <w:r>
        <w:rPr>
          <w:rFonts w:asciiTheme="minorHAnsi" w:eastAsia="Times New Roman" w:hAnsiTheme="minorHAnsi" w:cs="Arial"/>
          <w:sz w:val="22"/>
          <w:szCs w:val="22"/>
          <w:lang w:val="en"/>
        </w:rPr>
        <w:t>): DDU</w:t>
      </w:r>
    </w:p>
    <w:p w:rsidR="00DF799D" w:rsidRDefault="00777E8C">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 xml:space="preserve">Reference number of the </w:t>
      </w:r>
      <w:r>
        <w:rPr>
          <w:rFonts w:asciiTheme="minorHAnsi" w:hAnsiTheme="minorHAnsi" w:cstheme="minorHAnsi"/>
          <w:smallCaps/>
          <w:sz w:val="22"/>
          <w:lang w:val="en"/>
        </w:rPr>
        <w:t>Contract</w:t>
      </w:r>
      <w:r>
        <w:rPr>
          <w:rFonts w:asciiTheme="minorHAnsi" w:eastAsia="Times New Roman" w:hAnsiTheme="minorHAnsi" w:cstheme="minorHAnsi"/>
          <w:sz w:val="22"/>
          <w:lang w:val="en"/>
        </w:rPr>
        <w:t>;</w:t>
      </w:r>
    </w:p>
    <w:p w:rsidR="00DF799D" w:rsidRDefault="00777E8C">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GB"/>
        </w:rPr>
        <w:lastRenderedPageBreak/>
        <w:t>The reference and title of the cooperation project concerned (if applicable);</w:t>
      </w:r>
    </w:p>
    <w:p w:rsidR="00DF799D" w:rsidRDefault="00777E8C">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eastAsia="Times New Roman" w:hAnsiTheme="minorHAnsi" w:cstheme="minorHAnsi"/>
          <w:sz w:val="22"/>
          <w:lang w:val="en"/>
        </w:rPr>
        <w:t>Clear and accurate description of the equipment/supplies sold and/or services performed;</w:t>
      </w:r>
    </w:p>
    <w:p w:rsidR="00DF799D" w:rsidRDefault="00777E8C">
      <w:pPr>
        <w:pStyle w:val="Paragraphedeliste"/>
        <w:widowControl w:val="0"/>
        <w:numPr>
          <w:ilvl w:val="0"/>
          <w:numId w:val="13"/>
        </w:numPr>
        <w:spacing w:before="120" w:line="240" w:lineRule="auto"/>
        <w:jc w:val="both"/>
        <w:rPr>
          <w:rFonts w:asciiTheme="minorHAnsi" w:eastAsia="Times New Roman" w:hAnsiTheme="minorHAnsi" w:cstheme="minorHAnsi"/>
          <w:sz w:val="22"/>
          <w:lang w:val="en-GB"/>
        </w:rPr>
      </w:pPr>
      <w:r>
        <w:rPr>
          <w:rFonts w:asciiTheme="minorHAnsi" w:hAnsiTheme="minorHAnsi" w:cstheme="minorHAnsi"/>
          <w:sz w:val="22"/>
          <w:lang w:val="en"/>
        </w:rPr>
        <w:t xml:space="preserve">If the </w:t>
      </w:r>
      <w:r>
        <w:rPr>
          <w:rFonts w:asciiTheme="minorHAnsi" w:hAnsiTheme="minorHAnsi" w:cstheme="minorHAnsi"/>
          <w:smallCaps/>
          <w:sz w:val="22"/>
          <w:lang w:val="en"/>
        </w:rPr>
        <w:t>Contractor</w:t>
      </w:r>
      <w:r>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are to be forwarded via the Chorus Pro system, and must state the department code provided above corresponding to the department of </w:t>
      </w:r>
      <w:r>
        <w:rPr>
          <w:rFonts w:asciiTheme="minorHAnsi" w:hAnsiTheme="minorHAnsi" w:cstheme="minorHAnsi"/>
          <w:smallCaps/>
          <w:szCs w:val="22"/>
          <w:lang w:val="en-GB"/>
        </w:rPr>
        <w:t>Expertise France</w:t>
      </w:r>
      <w:r>
        <w:rPr>
          <w:rFonts w:asciiTheme="minorHAnsi" w:hAnsiTheme="minorHAnsi" w:cs="Arial"/>
          <w:szCs w:val="22"/>
          <w:lang w:val="en"/>
        </w:rPr>
        <w:t xml:space="preserve"> on behalf of which the </w:t>
      </w:r>
      <w:r>
        <w:rPr>
          <w:rFonts w:asciiTheme="minorHAnsi" w:hAnsiTheme="minorHAnsi" w:cstheme="minorHAnsi"/>
          <w:smallCaps/>
          <w:lang w:val="en"/>
        </w:rPr>
        <w:t>Contract</w:t>
      </w:r>
      <w:r>
        <w:rPr>
          <w:rFonts w:asciiTheme="minorHAnsi" w:hAnsiTheme="minorHAnsi" w:cs="Arial"/>
          <w:szCs w:val="22"/>
          <w:lang w:val="en"/>
        </w:rPr>
        <w:t xml:space="preserve"> has been placed.</w:t>
      </w:r>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If the </w:t>
      </w:r>
      <w:r>
        <w:rPr>
          <w:rFonts w:asciiTheme="minorHAnsi" w:hAnsiTheme="minorHAnsi" w:cstheme="minorHAnsi"/>
          <w:smallCaps/>
          <w:lang w:val="en"/>
        </w:rPr>
        <w:t>Contractor</w:t>
      </w:r>
      <w:r>
        <w:rPr>
          <w:rFonts w:asciiTheme="minorHAnsi" w:hAnsiTheme="minorHAnsi" w:cs="Arial"/>
          <w:szCs w:val="22"/>
          <w:lang w:val="en"/>
        </w:rPr>
        <w:t xml:space="preserve"> is not obliged to forward invoices via Chorus, it may submit its invoices to the contact person stated in the article entitled </w:t>
      </w:r>
      <w:r>
        <w:rPr>
          <w:rFonts w:asciiTheme="minorHAnsi" w:hAnsiTheme="minorHAnsi" w:cs="Arial"/>
          <w:szCs w:val="22"/>
          <w:lang w:val="en"/>
        </w:rPr>
        <w:fldChar w:fldCharType="begin"/>
      </w:r>
      <w:r>
        <w:rPr>
          <w:rFonts w:asciiTheme="minorHAnsi" w:hAnsiTheme="minorHAnsi" w:cs="Arial"/>
          <w:szCs w:val="22"/>
          <w:lang w:val="en"/>
        </w:rPr>
        <w:instrText xml:space="preserve"> REF _Ref464060009 \h  \* MERGEFORMAT </w:instrText>
      </w:r>
      <w:r>
        <w:rPr>
          <w:rFonts w:asciiTheme="minorHAnsi" w:hAnsiTheme="minorHAnsi" w:cs="Arial"/>
          <w:szCs w:val="22"/>
          <w:lang w:val="en"/>
        </w:rPr>
      </w:r>
      <w:r>
        <w:rPr>
          <w:rFonts w:asciiTheme="minorHAnsi" w:hAnsiTheme="minorHAnsi" w:cs="Arial"/>
          <w:szCs w:val="22"/>
          <w:lang w:val="en"/>
        </w:rPr>
        <w:fldChar w:fldCharType="separate"/>
      </w:r>
      <w:r>
        <w:rPr>
          <w:rFonts w:asciiTheme="minorHAnsi" w:hAnsiTheme="minorHAnsi" w:cs="Arial"/>
          <w:szCs w:val="22"/>
          <w:lang w:val="en"/>
        </w:rPr>
        <w:t>Contact person and communication</w:t>
      </w:r>
      <w:r>
        <w:rPr>
          <w:rFonts w:asciiTheme="minorHAnsi" w:hAnsiTheme="minorHAnsi" w:cs="Arial"/>
          <w:szCs w:val="22"/>
          <w:lang w:val="en"/>
        </w:rPr>
        <w:fldChar w:fldCharType="end"/>
      </w:r>
      <w:r>
        <w:rPr>
          <w:rFonts w:asciiTheme="minorHAnsi" w:hAnsiTheme="minorHAnsi" w:cs="Arial"/>
          <w:szCs w:val="22"/>
          <w:lang w:val="en"/>
        </w:rPr>
        <w:t>.</w:t>
      </w:r>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advances must be accompanied by the corresponding supporting documentation validated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Any missing document will prevent payment.</w:t>
      </w:r>
    </w:p>
    <w:p w:rsidR="00DF799D" w:rsidRDefault="00777E8C">
      <w:pPr>
        <w:pStyle w:val="Titre2"/>
        <w:tabs>
          <w:tab w:val="num" w:pos="576"/>
        </w:tabs>
        <w:spacing w:before="120" w:after="60"/>
        <w:jc w:val="both"/>
        <w:rPr>
          <w:rFonts w:asciiTheme="minorHAnsi" w:hAnsiTheme="minorHAnsi"/>
          <w:b w:val="0"/>
          <w:sz w:val="22"/>
          <w:szCs w:val="22"/>
          <w:lang w:val="en-GB"/>
        </w:rPr>
      </w:pPr>
      <w:bookmarkStart w:id="25" w:name="_Toc344300189"/>
      <w:bookmarkStart w:id="26" w:name="_Toc184286265"/>
      <w:bookmarkEnd w:id="19"/>
      <w:r>
        <w:rPr>
          <w:rFonts w:asciiTheme="minorHAnsi" w:hAnsiTheme="minorHAnsi"/>
          <w:sz w:val="22"/>
          <w:szCs w:val="22"/>
          <w:lang w:val="en"/>
        </w:rPr>
        <w:t>Bank transfer</w:t>
      </w:r>
      <w:bookmarkEnd w:id="26"/>
    </w:p>
    <w:p w:rsidR="00DF799D" w:rsidRDefault="00777E8C">
      <w:pPr>
        <w:pStyle w:val="u"/>
        <w:widowControl w:val="0"/>
        <w:spacing w:after="120"/>
        <w:ind w:left="561"/>
        <w:rPr>
          <w:rFonts w:asciiTheme="minorHAnsi" w:eastAsia="Calibri" w:hAnsiTheme="minorHAnsi"/>
          <w:szCs w:val="22"/>
          <w:lang w:val="en-GB"/>
        </w:rPr>
      </w:pPr>
      <w:r>
        <w:rPr>
          <w:rFonts w:asciiTheme="minorHAnsi" w:hAnsiTheme="minorHAnsi" w:cs="Arial"/>
          <w:szCs w:val="22"/>
          <w:lang w:val="en"/>
        </w:rPr>
        <w:t>Payment for invoiced services/supplies will be made to the bank account identified in the third-party sheet.</w:t>
      </w:r>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Payment is always made out in the name of the issuer of the invoice or of the expense reimbursement request.</w:t>
      </w:r>
    </w:p>
    <w:p w:rsidR="00DF799D" w:rsidRDefault="00777E8C">
      <w:pPr>
        <w:pStyle w:val="Titre2"/>
        <w:tabs>
          <w:tab w:val="num" w:pos="576"/>
        </w:tabs>
        <w:spacing w:before="120" w:after="60"/>
        <w:rPr>
          <w:rFonts w:asciiTheme="minorHAnsi" w:hAnsiTheme="minorHAnsi"/>
          <w:sz w:val="22"/>
          <w:szCs w:val="22"/>
          <w:lang w:val="en-GB"/>
        </w:rPr>
      </w:pPr>
      <w:bookmarkStart w:id="27" w:name="_Toc184286266"/>
      <w:r>
        <w:rPr>
          <w:rFonts w:asciiTheme="minorHAnsi" w:hAnsiTheme="minorHAnsi"/>
          <w:sz w:val="22"/>
          <w:szCs w:val="22"/>
          <w:lang w:val="en"/>
        </w:rPr>
        <w:t>Value added tax (VAT)</w:t>
      </w:r>
      <w:bookmarkEnd w:id="25"/>
      <w:bookmarkEnd w:id="27"/>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Any </w:t>
      </w:r>
      <w:r>
        <w:rPr>
          <w:rFonts w:asciiTheme="minorHAnsi" w:hAnsiTheme="minorHAnsi" w:cstheme="minorHAnsi"/>
          <w:smallCaps/>
          <w:lang w:val="en"/>
        </w:rPr>
        <w:t>Contractor</w:t>
      </w:r>
      <w:r>
        <w:rPr>
          <w:rFonts w:asciiTheme="minorHAnsi" w:hAnsiTheme="minorHAnsi" w:cs="Arial"/>
          <w:szCs w:val="22"/>
          <w:lang w:val="en"/>
        </w:rPr>
        <w:t xml:space="preserve"> benefitting from exemption must state “VAT exempt” in accordance with the rules that apply to it.</w:t>
      </w:r>
    </w:p>
    <w:p w:rsidR="00DF799D" w:rsidRDefault="00777E8C">
      <w:pPr>
        <w:pStyle w:val="Titre2"/>
        <w:tabs>
          <w:tab w:val="num" w:pos="576"/>
        </w:tabs>
        <w:spacing w:before="120" w:after="60"/>
        <w:jc w:val="both"/>
        <w:rPr>
          <w:rFonts w:asciiTheme="minorHAnsi" w:hAnsiTheme="minorHAnsi"/>
          <w:sz w:val="22"/>
          <w:szCs w:val="22"/>
          <w:lang w:val="en-GB"/>
        </w:rPr>
      </w:pPr>
      <w:bookmarkStart w:id="28" w:name="_Toc392669638"/>
      <w:bookmarkStart w:id="29" w:name="_Toc184286267"/>
      <w:r>
        <w:rPr>
          <w:rFonts w:asciiTheme="minorHAnsi" w:hAnsiTheme="minorHAnsi"/>
          <w:sz w:val="22"/>
          <w:szCs w:val="22"/>
          <w:lang w:val="en"/>
        </w:rPr>
        <w:t>Taxes and duties</w:t>
      </w:r>
      <w:bookmarkEnd w:id="28"/>
      <w:bookmarkEnd w:id="29"/>
    </w:p>
    <w:p w:rsidR="00DF799D" w:rsidRDefault="00777E8C">
      <w:pPr>
        <w:pStyle w:val="u"/>
        <w:widowControl w:val="0"/>
        <w:spacing w:after="120"/>
        <w:ind w:left="561"/>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theme="minorHAnsi"/>
          <w:smallCaps/>
          <w:lang w:val="en"/>
        </w:rPr>
        <w:t>Contractor</w:t>
      </w:r>
      <w:r>
        <w:rPr>
          <w:rFonts w:asciiTheme="minorHAnsi" w:hAnsiTheme="minorHAnsi" w:cs="Arial"/>
          <w:szCs w:val="22"/>
          <w:lang w:val="en"/>
        </w:rPr>
        <w:t xml:space="preserve"> shall be directly responsible for all taxes and duties that may be levied against it under the </w:t>
      </w:r>
      <w:r>
        <w:rPr>
          <w:rFonts w:asciiTheme="minorHAnsi" w:hAnsiTheme="minorHAnsi" w:cstheme="minorHAnsi"/>
          <w:smallCaps/>
          <w:lang w:val="en"/>
        </w:rPr>
        <w:t>Contract</w:t>
      </w:r>
      <w:r>
        <w:rPr>
          <w:rFonts w:asciiTheme="minorHAnsi" w:hAnsiTheme="minorHAnsi" w:cs="Arial"/>
          <w:szCs w:val="22"/>
          <w:lang w:val="en"/>
        </w:rPr>
        <w:t>, both in the country of its registered office and in those of project implementation.</w:t>
      </w:r>
    </w:p>
    <w:p w:rsidR="00DF799D" w:rsidRDefault="00777E8C">
      <w:pPr>
        <w:pStyle w:val="v"/>
        <w:widowControl w:val="0"/>
        <w:numPr>
          <w:ilvl w:val="0"/>
          <w:numId w:val="6"/>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184286268"/>
      <w:r>
        <w:rPr>
          <w:rFonts w:asciiTheme="minorHAnsi" w:hAnsiTheme="minorHAnsi"/>
          <w:b/>
          <w:bCs/>
          <w:caps/>
          <w:sz w:val="24"/>
          <w:u w:val="single"/>
          <w:lang w:val="en"/>
        </w:rPr>
        <w:t>inspection and acceptance activities</w:t>
      </w:r>
      <w:bookmarkEnd w:id="30"/>
    </w:p>
    <w:p w:rsidR="00DF799D" w:rsidRDefault="00777E8C">
      <w:pPr>
        <w:pStyle w:val="Titre2"/>
        <w:jc w:val="both"/>
        <w:rPr>
          <w:rFonts w:asciiTheme="minorHAnsi" w:hAnsiTheme="minorHAnsi"/>
          <w:sz w:val="22"/>
          <w:szCs w:val="22"/>
        </w:rPr>
      </w:pPr>
      <w:bookmarkStart w:id="31" w:name="_Toc392669640"/>
      <w:bookmarkStart w:id="32" w:name="_Toc390691469"/>
      <w:bookmarkStart w:id="33" w:name="_Toc165392862"/>
      <w:bookmarkStart w:id="34" w:name="_Toc184286269"/>
      <w:r>
        <w:rPr>
          <w:rFonts w:asciiTheme="minorHAnsi" w:hAnsiTheme="minorHAnsi"/>
          <w:sz w:val="22"/>
          <w:szCs w:val="22"/>
          <w:lang w:val="en"/>
        </w:rPr>
        <w:t>Inspection activities</w:t>
      </w:r>
      <w:bookmarkEnd w:id="31"/>
      <w:bookmarkEnd w:id="32"/>
      <w:bookmarkEnd w:id="33"/>
      <w:bookmarkEnd w:id="34"/>
    </w:p>
    <w:p w:rsidR="00DF799D" w:rsidRDefault="00777E8C">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rsidR="00DF799D" w:rsidRDefault="0095526D">
      <w:pPr>
        <w:pStyle w:val="u"/>
        <w:widowControl w:val="0"/>
        <w:numPr>
          <w:ilvl w:val="0"/>
          <w:numId w:val="24"/>
        </w:numPr>
        <w:rPr>
          <w:rFonts w:asciiTheme="minorHAnsi" w:hAnsiTheme="minorHAnsi" w:cs="Arial"/>
          <w:szCs w:val="22"/>
          <w:lang w:val="en-GB"/>
        </w:rPr>
      </w:pPr>
      <w:r>
        <w:rPr>
          <w:rFonts w:asciiTheme="minorHAnsi" w:hAnsiTheme="minorHAnsi" w:cs="Arial"/>
          <w:szCs w:val="22"/>
          <w:lang w:val="en"/>
        </w:rPr>
        <w:t>the Project Manager</w:t>
      </w:r>
    </w:p>
    <w:p w:rsidR="00DF799D" w:rsidRDefault="00777E8C">
      <w:pPr>
        <w:pStyle w:val="u"/>
        <w:widowControl w:val="0"/>
        <w:numPr>
          <w:ilvl w:val="0"/>
          <w:numId w:val="24"/>
        </w:numPr>
        <w:rPr>
          <w:rFonts w:asciiTheme="minorHAnsi" w:hAnsiTheme="minorHAnsi" w:cs="Arial"/>
          <w:szCs w:val="22"/>
          <w:lang w:val="en-GB"/>
        </w:rPr>
      </w:pPr>
      <w:r>
        <w:rPr>
          <w:rFonts w:asciiTheme="minorHAnsi" w:hAnsiTheme="minorHAnsi" w:cs="Arial"/>
          <w:szCs w:val="22"/>
          <w:lang w:val="en"/>
        </w:rPr>
        <w:t>the Programs Director, Murielle GURTNER</w:t>
      </w:r>
    </w:p>
    <w:p w:rsidR="00DF799D" w:rsidRDefault="00777E8C">
      <w:pPr>
        <w:pStyle w:val="Titre2"/>
        <w:spacing w:before="120" w:after="60"/>
        <w:jc w:val="both"/>
        <w:rPr>
          <w:rFonts w:asciiTheme="minorHAnsi" w:hAnsiTheme="minorHAnsi"/>
          <w:sz w:val="22"/>
          <w:szCs w:val="22"/>
          <w:lang w:val="en-GB"/>
        </w:rPr>
      </w:pPr>
      <w:bookmarkStart w:id="35" w:name="_Toc390691470"/>
      <w:bookmarkStart w:id="36" w:name="_Toc392669641"/>
      <w:bookmarkStart w:id="37" w:name="_Toc165392863"/>
      <w:bookmarkStart w:id="38" w:name="_Toc184286270"/>
      <w:r>
        <w:rPr>
          <w:rFonts w:asciiTheme="minorHAnsi" w:hAnsiTheme="minorHAnsi"/>
          <w:sz w:val="22"/>
          <w:szCs w:val="22"/>
          <w:lang w:val="en"/>
        </w:rPr>
        <w:lastRenderedPageBreak/>
        <w:t>Acceptance</w:t>
      </w:r>
      <w:bookmarkEnd w:id="35"/>
      <w:r>
        <w:rPr>
          <w:rFonts w:asciiTheme="minorHAnsi" w:hAnsiTheme="minorHAnsi"/>
          <w:sz w:val="22"/>
          <w:szCs w:val="22"/>
          <w:lang w:val="en"/>
        </w:rPr>
        <w:t xml:space="preserve"> of service</w:t>
      </w:r>
      <w:bookmarkEnd w:id="36"/>
      <w:r>
        <w:rPr>
          <w:rFonts w:asciiTheme="minorHAnsi" w:hAnsiTheme="minorHAnsi"/>
          <w:sz w:val="22"/>
          <w:szCs w:val="22"/>
          <w:lang w:val="en"/>
        </w:rPr>
        <w:t>s and supplies</w:t>
      </w:r>
      <w:bookmarkEnd w:id="37"/>
      <w:bookmarkEnd w:id="38"/>
    </w:p>
    <w:p w:rsidR="00DF799D" w:rsidRDefault="00777E8C">
      <w:pPr>
        <w:pStyle w:val="u"/>
        <w:widowControl w:val="0"/>
        <w:spacing w:before="120"/>
        <w:ind w:left="561"/>
        <w:rPr>
          <w:rFonts w:asciiTheme="minorHAnsi" w:hAnsiTheme="minorHAnsi" w:cs="Arial"/>
          <w:szCs w:val="22"/>
          <w:lang w:val="en-GB"/>
        </w:rPr>
      </w:pPr>
      <w:r>
        <w:rPr>
          <w:rFonts w:asciiTheme="minorHAnsi" w:hAnsiTheme="minorHAnsi" w:cs="Arial"/>
          <w:szCs w:val="22"/>
          <w:lang w:val="en"/>
        </w:rPr>
        <w:t>By way of derogation from Article 25 of the CCAG-FCS, acceptance activities will be carried out by:</w:t>
      </w:r>
    </w:p>
    <w:p w:rsidR="00DF799D" w:rsidRDefault="00777E8C">
      <w:pPr>
        <w:pStyle w:val="u"/>
        <w:widowControl w:val="0"/>
        <w:numPr>
          <w:ilvl w:val="0"/>
          <w:numId w:val="24"/>
        </w:numPr>
        <w:rPr>
          <w:rFonts w:asciiTheme="minorHAnsi" w:hAnsiTheme="minorHAnsi" w:cs="Arial"/>
          <w:szCs w:val="22"/>
          <w:lang w:val="en-GB"/>
        </w:rPr>
      </w:pPr>
      <w:r>
        <w:rPr>
          <w:rFonts w:asciiTheme="minorHAnsi" w:hAnsiTheme="minorHAnsi" w:cs="Arial"/>
          <w:szCs w:val="22"/>
          <w:lang w:val="en"/>
        </w:rPr>
        <w:t>the Project Manager</w:t>
      </w:r>
    </w:p>
    <w:p w:rsidR="00DF799D" w:rsidRDefault="00777E8C">
      <w:pPr>
        <w:pStyle w:val="u"/>
        <w:widowControl w:val="0"/>
        <w:numPr>
          <w:ilvl w:val="0"/>
          <w:numId w:val="24"/>
        </w:numPr>
        <w:rPr>
          <w:rFonts w:asciiTheme="minorHAnsi" w:hAnsiTheme="minorHAnsi" w:cs="Arial"/>
          <w:szCs w:val="22"/>
          <w:lang w:val="en-GB"/>
        </w:rPr>
      </w:pPr>
      <w:r>
        <w:rPr>
          <w:rFonts w:asciiTheme="minorHAnsi" w:hAnsiTheme="minorHAnsi" w:cs="Arial"/>
          <w:szCs w:val="22"/>
          <w:lang w:val="en"/>
        </w:rPr>
        <w:t>the Programs Director, Murielle GURTNER</w:t>
      </w:r>
    </w:p>
    <w:p w:rsidR="00DF799D" w:rsidRDefault="00777E8C">
      <w:pPr>
        <w:pStyle w:val="v"/>
        <w:widowControl w:val="0"/>
        <w:numPr>
          <w:ilvl w:val="0"/>
          <w:numId w:val="6"/>
        </w:numPr>
        <w:tabs>
          <w:tab w:val="left" w:pos="1276"/>
        </w:tabs>
        <w:spacing w:before="600" w:after="240"/>
        <w:ind w:left="357" w:hanging="357"/>
        <w:jc w:val="left"/>
        <w:outlineLvl w:val="0"/>
        <w:rPr>
          <w:rFonts w:asciiTheme="minorHAnsi" w:hAnsiTheme="minorHAnsi"/>
          <w:b/>
          <w:caps/>
          <w:sz w:val="24"/>
          <w:u w:val="single"/>
        </w:rPr>
      </w:pPr>
      <w:bookmarkStart w:id="39" w:name="_Toc184286271"/>
      <w:r>
        <w:rPr>
          <w:rFonts w:asciiTheme="minorHAnsi" w:hAnsiTheme="minorHAnsi"/>
          <w:b/>
          <w:bCs/>
          <w:caps/>
          <w:sz w:val="24"/>
          <w:u w:val="single"/>
          <w:lang w:val="en"/>
        </w:rPr>
        <w:t>Specific terms of execution</w:t>
      </w:r>
      <w:bookmarkEnd w:id="39"/>
    </w:p>
    <w:p w:rsidR="00DF799D" w:rsidRDefault="00777E8C">
      <w:pPr>
        <w:pStyle w:val="Titre2"/>
        <w:spacing w:before="120" w:after="60"/>
        <w:rPr>
          <w:rFonts w:asciiTheme="minorHAnsi" w:hAnsiTheme="minorHAnsi" w:cstheme="minorHAnsi"/>
          <w:sz w:val="22"/>
          <w:szCs w:val="22"/>
        </w:rPr>
      </w:pPr>
      <w:bookmarkStart w:id="40" w:name="_Toc392669643"/>
      <w:bookmarkStart w:id="41" w:name="_Toc184286272"/>
      <w:r>
        <w:rPr>
          <w:rFonts w:asciiTheme="minorHAnsi" w:hAnsiTheme="minorHAnsi" w:cstheme="minorHAnsi"/>
          <w:sz w:val="22"/>
          <w:szCs w:val="22"/>
          <w:lang w:val="en"/>
        </w:rPr>
        <w:t>Deliverables table</w:t>
      </w:r>
      <w:bookmarkEnd w:id="41"/>
    </w:p>
    <w:tbl>
      <w:tblPr>
        <w:tblStyle w:val="Grilledutableau"/>
        <w:tblW w:w="0" w:type="auto"/>
        <w:tblInd w:w="562" w:type="dxa"/>
        <w:tblLook w:val="04A0" w:firstRow="1" w:lastRow="0" w:firstColumn="1" w:lastColumn="0" w:noHBand="0" w:noVBand="1"/>
      </w:tblPr>
      <w:tblGrid>
        <w:gridCol w:w="1276"/>
        <w:gridCol w:w="5329"/>
        <w:gridCol w:w="2569"/>
      </w:tblGrid>
      <w:tr w:rsidR="00DF799D">
        <w:tc>
          <w:tcPr>
            <w:tcW w:w="9174" w:type="dxa"/>
            <w:gridSpan w:val="3"/>
            <w:shd w:val="clear" w:color="auto" w:fill="002060"/>
          </w:tcPr>
          <w:p w:rsidR="00DF799D" w:rsidRDefault="00777E8C">
            <w:pPr>
              <w:pStyle w:val="u"/>
              <w:widowControl w:val="0"/>
              <w:ind w:left="0"/>
              <w:rPr>
                <w:rFonts w:asciiTheme="minorHAnsi" w:hAnsiTheme="minorHAnsi" w:cstheme="minorHAnsi"/>
                <w:b/>
                <w:szCs w:val="22"/>
              </w:rPr>
            </w:pPr>
            <w:r>
              <w:rPr>
                <w:rFonts w:asciiTheme="minorHAnsi" w:hAnsiTheme="minorHAnsi" w:cstheme="minorHAnsi"/>
                <w:b/>
                <w:szCs w:val="22"/>
                <w:lang w:val="en"/>
              </w:rPr>
              <w:t>Periodic deliverables</w:t>
            </w:r>
          </w:p>
        </w:tc>
      </w:tr>
      <w:tr w:rsidR="00DF799D">
        <w:tc>
          <w:tcPr>
            <w:tcW w:w="9174" w:type="dxa"/>
            <w:gridSpan w:val="3"/>
            <w:shd w:val="clear" w:color="auto" w:fill="002060"/>
          </w:tcPr>
          <w:p w:rsidR="00DF799D" w:rsidRDefault="00777E8C">
            <w:pPr>
              <w:pStyle w:val="u"/>
              <w:widowControl w:val="0"/>
              <w:ind w:left="0"/>
              <w:rPr>
                <w:rFonts w:asciiTheme="minorHAnsi" w:hAnsiTheme="minorHAnsi" w:cstheme="minorHAnsi"/>
                <w:b/>
                <w:szCs w:val="22"/>
                <w:lang w:val="en"/>
              </w:rPr>
            </w:pPr>
            <w:r>
              <w:rPr>
                <w:rFonts w:asciiTheme="minorHAnsi" w:hAnsiTheme="minorHAnsi" w:cstheme="minorHAnsi"/>
                <w:b/>
                <w:szCs w:val="22"/>
                <w:lang w:val="en"/>
              </w:rPr>
              <w:t>T0 = Contract notification date</w:t>
            </w:r>
          </w:p>
        </w:tc>
      </w:tr>
      <w:tr w:rsidR="00DF799D">
        <w:tc>
          <w:tcPr>
            <w:tcW w:w="1276" w:type="dxa"/>
            <w:shd w:val="clear" w:color="auto" w:fill="002060"/>
          </w:tcPr>
          <w:p w:rsidR="00DF799D" w:rsidRDefault="00777E8C">
            <w:pPr>
              <w:pStyle w:val="u"/>
              <w:widowControl w:val="0"/>
              <w:ind w:left="0"/>
              <w:rPr>
                <w:rFonts w:asciiTheme="minorHAnsi" w:hAnsiTheme="minorHAnsi" w:cstheme="minorHAnsi"/>
                <w:b/>
                <w:szCs w:val="22"/>
              </w:rPr>
            </w:pPr>
            <w:r>
              <w:rPr>
                <w:rFonts w:asciiTheme="minorHAnsi" w:hAnsiTheme="minorHAnsi" w:cstheme="minorHAnsi"/>
                <w:b/>
                <w:szCs w:val="22"/>
                <w:lang w:val="en"/>
              </w:rPr>
              <w:t>Item</w:t>
            </w:r>
          </w:p>
        </w:tc>
        <w:tc>
          <w:tcPr>
            <w:tcW w:w="5329" w:type="dxa"/>
            <w:shd w:val="clear" w:color="auto" w:fill="002060"/>
          </w:tcPr>
          <w:p w:rsidR="00DF799D" w:rsidRDefault="00777E8C">
            <w:pPr>
              <w:pStyle w:val="u"/>
              <w:widowControl w:val="0"/>
              <w:ind w:left="0"/>
              <w:rPr>
                <w:rFonts w:asciiTheme="minorHAnsi" w:hAnsiTheme="minorHAnsi" w:cstheme="minorHAnsi"/>
                <w:b/>
                <w:szCs w:val="22"/>
              </w:rPr>
            </w:pPr>
            <w:r>
              <w:rPr>
                <w:rFonts w:asciiTheme="minorHAnsi" w:hAnsiTheme="minorHAnsi" w:cstheme="minorHAnsi"/>
                <w:b/>
                <w:szCs w:val="22"/>
                <w:lang w:val="en"/>
              </w:rPr>
              <w:t>Deliverable</w:t>
            </w:r>
          </w:p>
        </w:tc>
        <w:tc>
          <w:tcPr>
            <w:tcW w:w="2569" w:type="dxa"/>
            <w:shd w:val="clear" w:color="auto" w:fill="002060"/>
          </w:tcPr>
          <w:p w:rsidR="00DF799D" w:rsidRDefault="00777E8C">
            <w:pPr>
              <w:pStyle w:val="u"/>
              <w:widowControl w:val="0"/>
              <w:ind w:left="0"/>
              <w:rPr>
                <w:rFonts w:asciiTheme="minorHAnsi" w:hAnsiTheme="minorHAnsi" w:cstheme="minorHAnsi"/>
                <w:b/>
                <w:szCs w:val="22"/>
              </w:rPr>
            </w:pPr>
            <w:r>
              <w:rPr>
                <w:rFonts w:asciiTheme="minorHAnsi" w:hAnsiTheme="minorHAnsi" w:cstheme="minorHAnsi"/>
                <w:b/>
                <w:szCs w:val="22"/>
                <w:lang w:val="en"/>
              </w:rPr>
              <w:t>Submission frequency</w:t>
            </w:r>
          </w:p>
        </w:tc>
      </w:tr>
      <w:tr w:rsidR="00DF799D" w:rsidRPr="00FF360C">
        <w:tc>
          <w:tcPr>
            <w:tcW w:w="1276" w:type="dxa"/>
          </w:tcPr>
          <w:p w:rsidR="00DF799D" w:rsidRDefault="00777E8C">
            <w:pPr>
              <w:pStyle w:val="u"/>
              <w:widowControl w:val="0"/>
              <w:ind w:left="0"/>
              <w:rPr>
                <w:rFonts w:asciiTheme="minorHAnsi" w:hAnsiTheme="minorHAnsi" w:cstheme="minorHAnsi"/>
                <w:szCs w:val="22"/>
              </w:rPr>
            </w:pPr>
            <w:r>
              <w:rPr>
                <w:rFonts w:asciiTheme="minorHAnsi" w:hAnsiTheme="minorHAnsi" w:cstheme="minorHAnsi"/>
                <w:szCs w:val="22"/>
              </w:rPr>
              <w:t>4</w:t>
            </w:r>
          </w:p>
        </w:tc>
        <w:tc>
          <w:tcPr>
            <w:tcW w:w="5329" w:type="dxa"/>
          </w:tcPr>
          <w:p w:rsidR="00DF799D" w:rsidRDefault="00777E8C">
            <w:pPr>
              <w:pStyle w:val="u"/>
              <w:widowControl w:val="0"/>
              <w:ind w:left="0"/>
              <w:rPr>
                <w:rFonts w:asciiTheme="minorHAnsi" w:hAnsiTheme="minorHAnsi" w:cstheme="minorHAnsi"/>
                <w:color w:val="000000"/>
                <w:szCs w:val="22"/>
                <w:lang w:val="en-US" w:eastAsia="es-CO"/>
              </w:rPr>
            </w:pPr>
            <w:r>
              <w:rPr>
                <w:rFonts w:asciiTheme="minorHAnsi" w:hAnsiTheme="minorHAnsi" w:cstheme="minorHAnsi"/>
                <w:color w:val="000000"/>
                <w:szCs w:val="22"/>
                <w:lang w:val="en-US" w:eastAsia="es-CO"/>
              </w:rPr>
              <w:t>Reports of the consultative processes carried out, with description of the event, participants and results/conclusions.</w:t>
            </w:r>
          </w:p>
          <w:p w:rsidR="00DF799D" w:rsidRDefault="00DF799D">
            <w:pPr>
              <w:pStyle w:val="u"/>
              <w:widowControl w:val="0"/>
              <w:ind w:left="0"/>
              <w:rPr>
                <w:rFonts w:asciiTheme="minorHAnsi" w:hAnsiTheme="minorHAnsi" w:cstheme="minorHAnsi"/>
                <w:color w:val="000000"/>
                <w:szCs w:val="22"/>
                <w:lang w:val="en-US" w:eastAsia="es-CO"/>
              </w:rPr>
            </w:pPr>
          </w:p>
          <w:p w:rsidR="00DF799D" w:rsidRDefault="00777E8C">
            <w:pPr>
              <w:pStyle w:val="u"/>
              <w:widowControl w:val="0"/>
              <w:ind w:left="0"/>
              <w:rPr>
                <w:rFonts w:asciiTheme="minorHAnsi" w:hAnsiTheme="minorHAnsi" w:cstheme="minorHAnsi"/>
                <w:i/>
                <w:color w:val="000000"/>
                <w:szCs w:val="22"/>
                <w:lang w:val="es-CO" w:eastAsia="es-CO"/>
              </w:rPr>
            </w:pPr>
            <w:r>
              <w:rPr>
                <w:rFonts w:asciiTheme="minorHAnsi" w:hAnsiTheme="minorHAnsi" w:cstheme="minorHAnsi"/>
                <w:i/>
                <w:color w:val="000000"/>
                <w:szCs w:val="22"/>
                <w:lang w:val="es-CO" w:eastAsia="es-CO"/>
              </w:rPr>
              <w:t>(“</w:t>
            </w:r>
            <w:r w:rsidR="00BA2D41" w:rsidRPr="00BA2D41">
              <w:rPr>
                <w:rFonts w:asciiTheme="minorHAnsi" w:hAnsiTheme="minorHAnsi" w:cstheme="minorHAnsi"/>
                <w:i/>
                <w:color w:val="000000"/>
                <w:lang w:val="es-CO" w:eastAsia="es-CO"/>
              </w:rPr>
              <w:t>Reportes de los procesos consultativos realizados, con descripción del espacio, participantes y resultados/conclusiones</w:t>
            </w:r>
            <w:r>
              <w:rPr>
                <w:rFonts w:asciiTheme="minorHAnsi" w:hAnsiTheme="minorHAnsi" w:cstheme="minorHAnsi"/>
                <w:i/>
                <w:color w:val="000000"/>
                <w:szCs w:val="22"/>
                <w:lang w:val="es-CO" w:eastAsia="es-CO"/>
              </w:rPr>
              <w:t>”)</w:t>
            </w:r>
          </w:p>
        </w:tc>
        <w:tc>
          <w:tcPr>
            <w:tcW w:w="2569" w:type="dxa"/>
          </w:tcPr>
          <w:p w:rsidR="00DF799D" w:rsidRDefault="00777E8C">
            <w:pPr>
              <w:spacing w:before="100" w:beforeAutospacing="1" w:after="100" w:afterAutospacing="1" w:line="240" w:lineRule="auto"/>
              <w:rPr>
                <w:rFonts w:asciiTheme="minorHAnsi" w:hAnsiTheme="minorHAnsi" w:cstheme="minorHAnsi"/>
                <w:color w:val="000000"/>
                <w:sz w:val="22"/>
                <w:szCs w:val="22"/>
                <w:lang w:val="en-US" w:eastAsia="es-CO"/>
              </w:rPr>
            </w:pPr>
            <w:r>
              <w:rPr>
                <w:rFonts w:asciiTheme="minorHAnsi" w:hAnsiTheme="minorHAnsi" w:cstheme="minorHAnsi"/>
                <w:color w:val="000000"/>
                <w:sz w:val="22"/>
                <w:szCs w:val="22"/>
                <w:lang w:val="en-US" w:eastAsia="es-CO"/>
              </w:rPr>
              <w:t>+5 working days at the latest after the carrying out of each consultation event.</w:t>
            </w:r>
          </w:p>
          <w:p w:rsidR="00452DE1" w:rsidRPr="00452DE1" w:rsidRDefault="00452DE1" w:rsidP="00452DE1">
            <w:pPr>
              <w:pStyle w:val="u"/>
              <w:widowControl w:val="0"/>
              <w:ind w:left="0"/>
              <w:rPr>
                <w:rFonts w:asciiTheme="minorHAnsi" w:hAnsiTheme="minorHAnsi" w:cstheme="minorHAnsi"/>
                <w:color w:val="000000"/>
                <w:szCs w:val="22"/>
                <w:lang w:val="en-US"/>
              </w:rPr>
            </w:pPr>
            <w:r w:rsidRPr="00BA2D41">
              <w:rPr>
                <w:rFonts w:asciiTheme="minorHAnsi" w:hAnsiTheme="minorHAnsi" w:cstheme="minorHAnsi"/>
                <w:color w:val="000000"/>
                <w:szCs w:val="22"/>
                <w:lang w:val="en-US" w:eastAsia="es-CO"/>
              </w:rPr>
              <w:t xml:space="preserve">T0+ </w:t>
            </w:r>
            <w:r>
              <w:rPr>
                <w:rFonts w:asciiTheme="minorHAnsi" w:hAnsiTheme="minorHAnsi" w:cstheme="minorHAnsi"/>
                <w:color w:val="000000"/>
                <w:szCs w:val="22"/>
                <w:lang w:val="en-US" w:eastAsia="es-CO"/>
              </w:rPr>
              <w:t>6</w:t>
            </w:r>
            <w:r w:rsidRPr="00BA2D41">
              <w:rPr>
                <w:rFonts w:asciiTheme="minorHAnsi" w:hAnsiTheme="minorHAnsi" w:cstheme="minorHAnsi"/>
                <w:color w:val="000000"/>
                <w:szCs w:val="22"/>
                <w:lang w:val="en-US" w:eastAsia="es-CO"/>
              </w:rPr>
              <w:t>5 working days</w:t>
            </w:r>
          </w:p>
        </w:tc>
      </w:tr>
      <w:tr w:rsidR="00DF799D" w:rsidRPr="00FF360C">
        <w:tc>
          <w:tcPr>
            <w:tcW w:w="1276" w:type="dxa"/>
          </w:tcPr>
          <w:p w:rsidR="00DF799D" w:rsidRDefault="00777E8C">
            <w:pPr>
              <w:pStyle w:val="u"/>
              <w:widowControl w:val="0"/>
              <w:ind w:left="0"/>
              <w:rPr>
                <w:rFonts w:asciiTheme="minorHAnsi" w:hAnsiTheme="minorHAnsi" w:cstheme="minorHAnsi"/>
                <w:szCs w:val="22"/>
                <w:lang w:val="es-CO"/>
              </w:rPr>
            </w:pPr>
            <w:r>
              <w:rPr>
                <w:rFonts w:asciiTheme="minorHAnsi" w:hAnsiTheme="minorHAnsi" w:cstheme="minorHAnsi"/>
                <w:szCs w:val="22"/>
                <w:lang w:val="es-CO"/>
              </w:rPr>
              <w:t>6</w:t>
            </w:r>
          </w:p>
        </w:tc>
        <w:tc>
          <w:tcPr>
            <w:tcW w:w="5329" w:type="dxa"/>
          </w:tcPr>
          <w:p w:rsidR="00DF799D" w:rsidRDefault="00777E8C">
            <w:pPr>
              <w:pStyle w:val="u"/>
              <w:widowControl w:val="0"/>
              <w:ind w:left="0"/>
              <w:rPr>
                <w:rFonts w:asciiTheme="minorHAnsi" w:hAnsiTheme="minorHAnsi" w:cstheme="minorHAnsi"/>
                <w:color w:val="000000"/>
                <w:szCs w:val="22"/>
                <w:lang w:val="en-US" w:eastAsia="es-CO"/>
              </w:rPr>
            </w:pPr>
            <w:r>
              <w:rPr>
                <w:rFonts w:asciiTheme="minorHAnsi" w:hAnsiTheme="minorHAnsi" w:cstheme="minorHAnsi"/>
                <w:color w:val="000000"/>
                <w:szCs w:val="22"/>
                <w:lang w:val="en-US" w:eastAsia="es-CO"/>
              </w:rPr>
              <w:t>Report of socialization event(s)</w:t>
            </w:r>
          </w:p>
          <w:p w:rsidR="00DF799D" w:rsidRDefault="00DF799D">
            <w:pPr>
              <w:pStyle w:val="u"/>
              <w:widowControl w:val="0"/>
              <w:ind w:left="0"/>
              <w:rPr>
                <w:rFonts w:asciiTheme="minorHAnsi" w:hAnsiTheme="minorHAnsi" w:cstheme="minorHAnsi"/>
                <w:color w:val="000000"/>
                <w:szCs w:val="22"/>
                <w:lang w:val="en-US" w:eastAsia="es-CO"/>
              </w:rPr>
            </w:pPr>
          </w:p>
          <w:p w:rsidR="00DF799D" w:rsidRDefault="00777E8C" w:rsidP="00BA2D41">
            <w:pPr>
              <w:pStyle w:val="u"/>
              <w:widowControl w:val="0"/>
              <w:ind w:left="0"/>
              <w:rPr>
                <w:rFonts w:asciiTheme="minorHAnsi" w:hAnsiTheme="minorHAnsi" w:cstheme="minorHAnsi"/>
                <w:color w:val="000000"/>
                <w:szCs w:val="22"/>
                <w:lang w:val="es-CO" w:eastAsia="es-CO"/>
              </w:rPr>
            </w:pPr>
            <w:r>
              <w:rPr>
                <w:rFonts w:asciiTheme="minorHAnsi" w:hAnsiTheme="minorHAnsi" w:cstheme="minorHAnsi"/>
                <w:i/>
                <w:color w:val="000000"/>
                <w:szCs w:val="22"/>
                <w:lang w:val="es-CO" w:eastAsia="es-CO"/>
              </w:rPr>
              <w:t>(</w:t>
            </w:r>
            <w:r w:rsidR="00BA2D41">
              <w:rPr>
                <w:rFonts w:asciiTheme="minorHAnsi" w:hAnsiTheme="minorHAnsi" w:cstheme="minorHAnsi"/>
                <w:i/>
                <w:color w:val="000000"/>
                <w:szCs w:val="22"/>
                <w:lang w:val="es-CO" w:eastAsia="es-CO"/>
              </w:rPr>
              <w:t>“Reporte</w:t>
            </w:r>
            <w:r>
              <w:rPr>
                <w:rFonts w:asciiTheme="minorHAnsi" w:hAnsiTheme="minorHAnsi" w:cstheme="minorHAnsi"/>
                <w:color w:val="000000"/>
                <w:szCs w:val="22"/>
                <w:lang w:val="es-CO" w:eastAsia="es-CO"/>
              </w:rPr>
              <w:t xml:space="preserve"> </w:t>
            </w:r>
            <w:r w:rsidRPr="00BA2D41">
              <w:rPr>
                <w:rFonts w:asciiTheme="minorHAnsi" w:hAnsiTheme="minorHAnsi" w:cstheme="minorHAnsi"/>
                <w:i/>
                <w:color w:val="000000"/>
                <w:szCs w:val="22"/>
                <w:lang w:val="es-CO" w:eastAsia="es-CO"/>
              </w:rPr>
              <w:t>del o de los eventos de socialización</w:t>
            </w:r>
            <w:r>
              <w:rPr>
                <w:rFonts w:asciiTheme="minorHAnsi" w:hAnsiTheme="minorHAnsi" w:cstheme="minorHAnsi"/>
                <w:i/>
                <w:color w:val="000000"/>
                <w:szCs w:val="22"/>
                <w:lang w:val="es-CO" w:eastAsia="es-CO"/>
              </w:rPr>
              <w:t>”)</w:t>
            </w:r>
          </w:p>
        </w:tc>
        <w:tc>
          <w:tcPr>
            <w:tcW w:w="2569" w:type="dxa"/>
          </w:tcPr>
          <w:p w:rsidR="00DF799D" w:rsidRPr="00BA2D41" w:rsidRDefault="00777E8C">
            <w:pPr>
              <w:pStyle w:val="u"/>
              <w:widowControl w:val="0"/>
              <w:ind w:left="0"/>
              <w:rPr>
                <w:rFonts w:asciiTheme="minorHAnsi" w:hAnsiTheme="minorHAnsi" w:cstheme="minorHAnsi"/>
                <w:color w:val="000000"/>
                <w:szCs w:val="22"/>
                <w:lang w:val="en-US"/>
              </w:rPr>
            </w:pPr>
            <w:r w:rsidRPr="00BA2D41">
              <w:rPr>
                <w:rFonts w:asciiTheme="minorHAnsi" w:hAnsiTheme="minorHAnsi" w:cstheme="minorHAnsi"/>
                <w:color w:val="000000"/>
                <w:szCs w:val="22"/>
                <w:lang w:val="en-US" w:eastAsia="es-CO"/>
              </w:rPr>
              <w:t>T</w:t>
            </w:r>
            <w:r w:rsidR="00BA2D41" w:rsidRPr="00BA2D41">
              <w:rPr>
                <w:rFonts w:asciiTheme="minorHAnsi" w:hAnsiTheme="minorHAnsi" w:cstheme="minorHAnsi"/>
                <w:color w:val="000000"/>
                <w:szCs w:val="22"/>
                <w:lang w:val="en-US" w:eastAsia="es-CO"/>
              </w:rPr>
              <w:t>0+ 9</w:t>
            </w:r>
            <w:r w:rsidRPr="00BA2D41">
              <w:rPr>
                <w:rFonts w:asciiTheme="minorHAnsi" w:hAnsiTheme="minorHAnsi" w:cstheme="minorHAnsi"/>
                <w:color w:val="000000"/>
                <w:szCs w:val="22"/>
                <w:lang w:val="en-US" w:eastAsia="es-CO"/>
              </w:rPr>
              <w:t>5 working days</w:t>
            </w:r>
          </w:p>
          <w:p w:rsidR="00DF799D" w:rsidRPr="00BA2D41" w:rsidRDefault="00DF799D">
            <w:pPr>
              <w:pStyle w:val="u"/>
              <w:widowControl w:val="0"/>
              <w:ind w:left="0"/>
              <w:rPr>
                <w:rFonts w:asciiTheme="minorHAnsi" w:hAnsiTheme="minorHAnsi" w:cstheme="minorHAnsi"/>
                <w:color w:val="000000"/>
                <w:szCs w:val="22"/>
                <w:lang w:val="en-US" w:eastAsia="es-CO"/>
              </w:rPr>
            </w:pPr>
          </w:p>
          <w:p w:rsidR="00DF799D" w:rsidRDefault="00777E8C" w:rsidP="00AF535F">
            <w:pPr>
              <w:pStyle w:val="u"/>
              <w:widowControl w:val="0"/>
              <w:ind w:left="0"/>
              <w:rPr>
                <w:rFonts w:asciiTheme="minorHAnsi" w:hAnsiTheme="minorHAnsi" w:cstheme="minorHAnsi"/>
                <w:szCs w:val="22"/>
                <w:highlight w:val="yellow"/>
                <w:lang w:val="en-US"/>
              </w:rPr>
            </w:pPr>
            <w:r w:rsidRPr="00BA2D41">
              <w:rPr>
                <w:rFonts w:asciiTheme="minorHAnsi" w:hAnsiTheme="minorHAnsi" w:cstheme="minorHAnsi"/>
                <w:color w:val="000000"/>
                <w:szCs w:val="22"/>
                <w:lang w:val="en-US" w:eastAsia="es-CO"/>
              </w:rPr>
              <w:t>+5 working</w:t>
            </w:r>
            <w:r>
              <w:rPr>
                <w:rFonts w:asciiTheme="minorHAnsi" w:hAnsiTheme="minorHAnsi" w:cstheme="minorHAnsi"/>
                <w:color w:val="000000"/>
                <w:szCs w:val="22"/>
                <w:lang w:val="en-US" w:eastAsia="es-CO"/>
              </w:rPr>
              <w:t xml:space="preserve"> days maximum after the socialization event(s) </w:t>
            </w:r>
            <w:r w:rsidR="00AF535F">
              <w:rPr>
                <w:rFonts w:asciiTheme="minorHAnsi" w:hAnsiTheme="minorHAnsi" w:cstheme="minorHAnsi"/>
                <w:color w:val="000000"/>
                <w:szCs w:val="22"/>
                <w:lang w:val="en-US" w:eastAsia="es-CO"/>
              </w:rPr>
              <w:t>took</w:t>
            </w:r>
            <w:r>
              <w:rPr>
                <w:rFonts w:asciiTheme="minorHAnsi" w:hAnsiTheme="minorHAnsi" w:cstheme="minorHAnsi"/>
                <w:color w:val="000000"/>
                <w:szCs w:val="22"/>
                <w:lang w:val="en-US" w:eastAsia="es-CO"/>
              </w:rPr>
              <w:t xml:space="preserve"> place. </w:t>
            </w:r>
          </w:p>
        </w:tc>
      </w:tr>
      <w:tr w:rsidR="00DF799D">
        <w:tc>
          <w:tcPr>
            <w:tcW w:w="1276" w:type="dxa"/>
          </w:tcPr>
          <w:p w:rsidR="00DF799D" w:rsidRDefault="00777E8C">
            <w:pPr>
              <w:pStyle w:val="u"/>
              <w:widowControl w:val="0"/>
              <w:ind w:left="0"/>
              <w:rPr>
                <w:rFonts w:asciiTheme="minorHAnsi" w:hAnsiTheme="minorHAnsi" w:cstheme="minorHAnsi"/>
                <w:szCs w:val="22"/>
                <w:lang w:val="es-CO"/>
              </w:rPr>
            </w:pPr>
            <w:r>
              <w:rPr>
                <w:rFonts w:asciiTheme="minorHAnsi" w:hAnsiTheme="minorHAnsi" w:cstheme="minorHAnsi"/>
                <w:szCs w:val="22"/>
                <w:lang w:val="es-CO"/>
              </w:rPr>
              <w:t>8</w:t>
            </w:r>
          </w:p>
        </w:tc>
        <w:tc>
          <w:tcPr>
            <w:tcW w:w="5329" w:type="dxa"/>
          </w:tcPr>
          <w:p w:rsidR="00DF799D" w:rsidRDefault="00777E8C">
            <w:pPr>
              <w:pStyle w:val="u"/>
              <w:widowControl w:val="0"/>
              <w:ind w:left="0"/>
              <w:rPr>
                <w:rFonts w:asciiTheme="minorHAnsi" w:hAnsiTheme="minorHAnsi" w:cstheme="minorHAnsi"/>
                <w:color w:val="000000"/>
                <w:szCs w:val="22"/>
                <w:lang w:val="en-US" w:eastAsia="es-CO"/>
              </w:rPr>
            </w:pPr>
            <w:r>
              <w:rPr>
                <w:rFonts w:asciiTheme="minorHAnsi" w:hAnsiTheme="minorHAnsi" w:cstheme="minorHAnsi"/>
                <w:color w:val="000000"/>
                <w:szCs w:val="22"/>
                <w:lang w:val="en-US" w:eastAsia="es-CO"/>
              </w:rPr>
              <w:t>Report</w:t>
            </w:r>
            <w:r w:rsidR="006915D3">
              <w:rPr>
                <w:rFonts w:asciiTheme="minorHAnsi" w:hAnsiTheme="minorHAnsi" w:cstheme="minorHAnsi"/>
                <w:color w:val="000000"/>
                <w:szCs w:val="22"/>
                <w:lang w:val="en-US" w:eastAsia="es-CO"/>
              </w:rPr>
              <w:t>s</w:t>
            </w:r>
            <w:r>
              <w:rPr>
                <w:rFonts w:asciiTheme="minorHAnsi" w:hAnsiTheme="minorHAnsi" w:cstheme="minorHAnsi"/>
                <w:color w:val="000000"/>
                <w:szCs w:val="22"/>
                <w:lang w:val="en-US" w:eastAsia="es-CO"/>
              </w:rPr>
              <w:t xml:space="preserve"> of the capacity building and accompaniment sessions with attendance lists and results to build capacity and facilitate implementation.</w:t>
            </w:r>
          </w:p>
          <w:p w:rsidR="00DF799D" w:rsidRDefault="00DF799D">
            <w:pPr>
              <w:pStyle w:val="u"/>
              <w:widowControl w:val="0"/>
              <w:ind w:left="0"/>
              <w:rPr>
                <w:rFonts w:asciiTheme="minorHAnsi" w:hAnsiTheme="minorHAnsi" w:cstheme="minorHAnsi"/>
                <w:color w:val="000000"/>
                <w:szCs w:val="22"/>
                <w:lang w:val="en-US" w:eastAsia="es-CO"/>
              </w:rPr>
            </w:pPr>
          </w:p>
          <w:p w:rsidR="00DF799D" w:rsidRPr="00AF535F" w:rsidRDefault="00777E8C">
            <w:pPr>
              <w:pStyle w:val="u"/>
              <w:widowControl w:val="0"/>
              <w:ind w:left="0"/>
              <w:rPr>
                <w:rFonts w:asciiTheme="minorHAnsi" w:hAnsiTheme="minorHAnsi" w:cstheme="minorHAnsi"/>
                <w:bCs/>
                <w:i/>
                <w:color w:val="000000"/>
                <w:lang w:val="es-CO" w:eastAsia="es-CO"/>
              </w:rPr>
            </w:pPr>
            <w:r w:rsidRPr="00AF535F">
              <w:rPr>
                <w:rFonts w:asciiTheme="minorHAnsi" w:hAnsiTheme="minorHAnsi" w:cstheme="minorHAnsi"/>
                <w:i/>
                <w:color w:val="000000"/>
                <w:szCs w:val="22"/>
                <w:lang w:val="es-CO" w:eastAsia="es-CO"/>
              </w:rPr>
              <w:t>(“</w:t>
            </w:r>
            <w:r w:rsidR="003919FB">
              <w:rPr>
                <w:rFonts w:asciiTheme="minorHAnsi" w:hAnsiTheme="minorHAnsi" w:cstheme="minorHAnsi"/>
                <w:i/>
                <w:color w:val="000000"/>
                <w:szCs w:val="22"/>
                <w:lang w:val="es-CO" w:eastAsia="es-CO"/>
              </w:rPr>
              <w:t>Reportes</w:t>
            </w:r>
            <w:r w:rsidRPr="00AF535F">
              <w:rPr>
                <w:rFonts w:asciiTheme="minorHAnsi" w:hAnsiTheme="minorHAnsi" w:cstheme="minorHAnsi"/>
                <w:i/>
                <w:color w:val="000000"/>
                <w:szCs w:val="22"/>
                <w:lang w:val="es-CO" w:eastAsia="es-CO"/>
              </w:rPr>
              <w:t xml:space="preserve"> de las sesiones de fortalecimiento de capacidades y acompañamiento con listas de presencia y resultados para creación de capacidades y facilitar la implementación.”)</w:t>
            </w:r>
          </w:p>
          <w:p w:rsidR="00DF799D" w:rsidRDefault="00DF799D">
            <w:pPr>
              <w:pStyle w:val="u"/>
              <w:widowControl w:val="0"/>
              <w:ind w:left="0"/>
              <w:rPr>
                <w:rFonts w:asciiTheme="minorHAnsi" w:hAnsiTheme="minorHAnsi" w:cstheme="minorHAnsi"/>
                <w:color w:val="000000"/>
                <w:lang w:val="es-CO" w:eastAsia="es-CO"/>
              </w:rPr>
            </w:pPr>
          </w:p>
          <w:p w:rsidR="00DF799D" w:rsidRDefault="003757A4">
            <w:pPr>
              <w:pStyle w:val="u"/>
              <w:widowControl w:val="0"/>
              <w:ind w:left="0"/>
              <w:rPr>
                <w:rFonts w:asciiTheme="minorHAnsi" w:hAnsiTheme="minorHAnsi" w:cstheme="minorHAnsi"/>
                <w:color w:val="000000"/>
                <w:lang w:val="en-US" w:eastAsia="es-CO"/>
              </w:rPr>
            </w:pPr>
            <w:r>
              <w:rPr>
                <w:rFonts w:asciiTheme="minorHAnsi" w:hAnsiTheme="minorHAnsi" w:cstheme="minorHAnsi"/>
                <w:color w:val="000000"/>
                <w:szCs w:val="22"/>
                <w:lang w:val="en-US" w:eastAsia="es-CO"/>
              </w:rPr>
              <w:t>Documents</w:t>
            </w:r>
            <w:r w:rsidR="00777E8C">
              <w:rPr>
                <w:rFonts w:asciiTheme="minorHAnsi" w:hAnsiTheme="minorHAnsi" w:cstheme="minorHAnsi"/>
                <w:color w:val="000000"/>
                <w:szCs w:val="22"/>
                <w:lang w:val="en-US" w:eastAsia="es-CO"/>
              </w:rPr>
              <w:t xml:space="preserve"> of the capacity building and </w:t>
            </w:r>
            <w:r w:rsidR="0095526D">
              <w:rPr>
                <w:rFonts w:asciiTheme="minorHAnsi" w:hAnsiTheme="minorHAnsi" w:cstheme="minorHAnsi"/>
                <w:color w:val="000000"/>
                <w:szCs w:val="22"/>
                <w:lang w:val="en-US" w:eastAsia="es-CO"/>
              </w:rPr>
              <w:t xml:space="preserve">support </w:t>
            </w:r>
            <w:r w:rsidR="00777E8C">
              <w:rPr>
                <w:rFonts w:asciiTheme="minorHAnsi" w:hAnsiTheme="minorHAnsi" w:cstheme="minorHAnsi"/>
                <w:color w:val="000000"/>
                <w:szCs w:val="22"/>
                <w:lang w:val="en-US" w:eastAsia="es-CO"/>
              </w:rPr>
              <w:t xml:space="preserve">sessions: documents such as worksheets, factsheets, workshop </w:t>
            </w:r>
            <w:r>
              <w:rPr>
                <w:rFonts w:asciiTheme="minorHAnsi" w:hAnsiTheme="minorHAnsi" w:cstheme="minorHAnsi"/>
                <w:color w:val="000000"/>
                <w:szCs w:val="22"/>
                <w:lang w:val="en-US" w:eastAsia="es-CO"/>
              </w:rPr>
              <w:t>format</w:t>
            </w:r>
            <w:r w:rsidR="00777E8C">
              <w:rPr>
                <w:rFonts w:asciiTheme="minorHAnsi" w:hAnsiTheme="minorHAnsi" w:cstheme="minorHAnsi"/>
                <w:color w:val="000000"/>
                <w:szCs w:val="22"/>
                <w:lang w:val="en-US" w:eastAsia="es-CO"/>
              </w:rPr>
              <w:t>s (PPT), etc.</w:t>
            </w:r>
          </w:p>
          <w:p w:rsidR="00DF799D" w:rsidRDefault="00DF799D">
            <w:pPr>
              <w:pStyle w:val="u"/>
              <w:widowControl w:val="0"/>
              <w:ind w:left="0"/>
              <w:rPr>
                <w:rFonts w:asciiTheme="minorHAnsi" w:hAnsiTheme="minorHAnsi" w:cstheme="minorHAnsi"/>
                <w:i/>
                <w:color w:val="000000"/>
                <w:szCs w:val="22"/>
                <w:lang w:val="en-US" w:eastAsia="es-CO"/>
              </w:rPr>
            </w:pPr>
          </w:p>
          <w:p w:rsidR="00DF799D" w:rsidRPr="00AF535F" w:rsidRDefault="00777E8C">
            <w:pPr>
              <w:pStyle w:val="u"/>
              <w:widowControl w:val="0"/>
              <w:ind w:left="0"/>
              <w:rPr>
                <w:rFonts w:asciiTheme="minorHAnsi" w:hAnsiTheme="minorHAnsi" w:cstheme="minorHAnsi"/>
                <w:i/>
                <w:color w:val="000000"/>
                <w:szCs w:val="22"/>
                <w:lang w:val="es-CO" w:eastAsia="es-CO"/>
              </w:rPr>
            </w:pPr>
            <w:r w:rsidRPr="00AF535F">
              <w:rPr>
                <w:rFonts w:asciiTheme="minorHAnsi" w:hAnsiTheme="minorHAnsi" w:cstheme="minorHAnsi"/>
                <w:i/>
                <w:color w:val="000000"/>
                <w:szCs w:val="22"/>
                <w:lang w:val="es-CO" w:eastAsia="es-CO"/>
              </w:rPr>
              <w:t>(“Soportes de las sesiones de fortalecimiento de capacidades y acompañamiento: documentos tipo fichas, factsheets, soportes de talleres (PPT) etc.”)</w:t>
            </w:r>
          </w:p>
          <w:p w:rsidR="00DF799D" w:rsidRDefault="00DF799D">
            <w:pPr>
              <w:pStyle w:val="u"/>
              <w:widowControl w:val="0"/>
              <w:ind w:left="0"/>
              <w:rPr>
                <w:rFonts w:asciiTheme="minorHAnsi" w:hAnsiTheme="minorHAnsi" w:cstheme="minorHAnsi"/>
                <w:color w:val="000000"/>
                <w:lang w:val="es-CO" w:eastAsia="es-CO"/>
              </w:rPr>
            </w:pPr>
          </w:p>
        </w:tc>
        <w:tc>
          <w:tcPr>
            <w:tcW w:w="2569" w:type="dxa"/>
          </w:tcPr>
          <w:p w:rsidR="00DF799D" w:rsidRDefault="00777E8C">
            <w:pPr>
              <w:spacing w:line="240" w:lineRule="auto"/>
              <w:jc w:val="both"/>
              <w:rPr>
                <w:rFonts w:asciiTheme="minorHAnsi" w:hAnsiTheme="minorHAnsi" w:cstheme="minorHAnsi"/>
                <w:color w:val="000000"/>
                <w:sz w:val="22"/>
                <w:szCs w:val="22"/>
                <w:lang w:val="en-US" w:eastAsia="es-CO"/>
              </w:rPr>
            </w:pPr>
            <w:r>
              <w:rPr>
                <w:rFonts w:asciiTheme="minorHAnsi" w:hAnsiTheme="minorHAnsi" w:cstheme="minorHAnsi"/>
                <w:color w:val="000000"/>
                <w:sz w:val="22"/>
                <w:szCs w:val="22"/>
                <w:lang w:val="en-US" w:eastAsia="es-CO"/>
              </w:rPr>
              <w:t>+5 working days maximum after each session has taken place</w:t>
            </w:r>
          </w:p>
          <w:p w:rsidR="00DF799D" w:rsidRDefault="00DF799D">
            <w:pPr>
              <w:spacing w:line="240" w:lineRule="auto"/>
              <w:jc w:val="both"/>
              <w:rPr>
                <w:rFonts w:asciiTheme="minorHAnsi" w:hAnsiTheme="minorHAnsi" w:cstheme="minorHAnsi"/>
                <w:color w:val="000000"/>
                <w:sz w:val="22"/>
                <w:szCs w:val="22"/>
                <w:lang w:val="en-US" w:eastAsia="es-CO"/>
              </w:rPr>
            </w:pPr>
          </w:p>
          <w:p w:rsidR="00DF799D" w:rsidRDefault="00777E8C">
            <w:pPr>
              <w:pStyle w:val="u"/>
              <w:widowControl w:val="0"/>
              <w:ind w:left="0"/>
              <w:rPr>
                <w:rFonts w:asciiTheme="minorHAnsi" w:hAnsiTheme="minorHAnsi" w:cstheme="minorHAnsi"/>
                <w:szCs w:val="22"/>
                <w:highlight w:val="yellow"/>
                <w:lang w:val="es-CO"/>
              </w:rPr>
            </w:pPr>
            <w:r>
              <w:rPr>
                <w:rFonts w:asciiTheme="minorHAnsi" w:hAnsiTheme="minorHAnsi" w:cstheme="minorHAnsi"/>
                <w:color w:val="000000"/>
                <w:szCs w:val="22"/>
                <w:lang w:val="es-CO" w:eastAsia="es-CO"/>
              </w:rPr>
              <w:t xml:space="preserve">Until T0+ 205 </w:t>
            </w:r>
            <w:r>
              <w:rPr>
                <w:rFonts w:asciiTheme="minorHAnsi" w:hAnsiTheme="minorHAnsi"/>
                <w:szCs w:val="22"/>
                <w:lang w:val="en-US" w:eastAsia="es-CO"/>
              </w:rPr>
              <w:t>working days</w:t>
            </w:r>
          </w:p>
        </w:tc>
      </w:tr>
      <w:tr w:rsidR="00DF799D">
        <w:tc>
          <w:tcPr>
            <w:tcW w:w="1276" w:type="dxa"/>
          </w:tcPr>
          <w:p w:rsidR="00DF799D" w:rsidRDefault="00777E8C">
            <w:pPr>
              <w:pStyle w:val="u"/>
              <w:widowControl w:val="0"/>
              <w:ind w:left="0"/>
              <w:rPr>
                <w:rFonts w:asciiTheme="minorHAnsi" w:hAnsiTheme="minorHAnsi" w:cstheme="minorHAnsi"/>
                <w:szCs w:val="22"/>
                <w:lang w:val="es-CO"/>
              </w:rPr>
            </w:pPr>
            <w:r>
              <w:rPr>
                <w:rFonts w:asciiTheme="minorHAnsi" w:hAnsiTheme="minorHAnsi" w:cstheme="minorHAnsi"/>
                <w:szCs w:val="22"/>
                <w:lang w:val="es-CO"/>
              </w:rPr>
              <w:t>10</w:t>
            </w:r>
          </w:p>
        </w:tc>
        <w:tc>
          <w:tcPr>
            <w:tcW w:w="5329" w:type="dxa"/>
          </w:tcPr>
          <w:p w:rsidR="00DF799D" w:rsidRDefault="00777E8C">
            <w:pPr>
              <w:pStyle w:val="u"/>
              <w:widowControl w:val="0"/>
              <w:ind w:left="0"/>
              <w:rPr>
                <w:rFonts w:asciiTheme="minorHAnsi" w:hAnsiTheme="minorHAnsi" w:cstheme="minorHAnsi"/>
                <w:color w:val="000000"/>
                <w:szCs w:val="22"/>
                <w:lang w:val="es-CO" w:eastAsia="es-CO"/>
              </w:rPr>
            </w:pPr>
            <w:r>
              <w:rPr>
                <w:rFonts w:asciiTheme="minorHAnsi" w:hAnsiTheme="minorHAnsi" w:cstheme="minorHAnsi"/>
                <w:color w:val="000000"/>
                <w:szCs w:val="22"/>
                <w:lang w:val="es-CO" w:eastAsia="es-CO"/>
              </w:rPr>
              <w:t>Quarterly consultancy progress report</w:t>
            </w:r>
          </w:p>
          <w:p w:rsidR="00DF799D" w:rsidRDefault="00DF799D">
            <w:pPr>
              <w:pStyle w:val="u"/>
              <w:widowControl w:val="0"/>
              <w:ind w:left="0"/>
              <w:rPr>
                <w:rFonts w:asciiTheme="minorHAnsi" w:hAnsiTheme="minorHAnsi" w:cstheme="minorHAnsi"/>
                <w:color w:val="000000"/>
                <w:szCs w:val="22"/>
                <w:lang w:val="es-CO" w:eastAsia="es-CO"/>
              </w:rPr>
            </w:pPr>
          </w:p>
          <w:p w:rsidR="00DF799D" w:rsidRDefault="00777E8C">
            <w:pPr>
              <w:pStyle w:val="u"/>
              <w:widowControl w:val="0"/>
              <w:ind w:left="0"/>
              <w:rPr>
                <w:rFonts w:asciiTheme="minorHAnsi" w:hAnsiTheme="minorHAnsi" w:cstheme="minorHAnsi"/>
                <w:szCs w:val="22"/>
                <w:highlight w:val="yellow"/>
                <w:lang w:val="es-CO"/>
              </w:rPr>
            </w:pPr>
            <w:r>
              <w:rPr>
                <w:rFonts w:asciiTheme="minorHAnsi" w:hAnsiTheme="minorHAnsi" w:cstheme="minorHAnsi"/>
                <w:i/>
                <w:color w:val="000000"/>
                <w:szCs w:val="22"/>
                <w:lang w:val="es-CO" w:eastAsia="es-CO"/>
              </w:rPr>
              <w:t>(“</w:t>
            </w:r>
            <w:r>
              <w:rPr>
                <w:rFonts w:asciiTheme="minorHAnsi" w:hAnsiTheme="minorHAnsi" w:cstheme="minorHAnsi"/>
                <w:iCs/>
                <w:szCs w:val="22"/>
                <w:lang w:val="es-CO"/>
              </w:rPr>
              <w:t>Informe trimestral de avance de la consultoría</w:t>
            </w:r>
            <w:r>
              <w:rPr>
                <w:rFonts w:asciiTheme="minorHAnsi" w:hAnsiTheme="minorHAnsi" w:cstheme="minorHAnsi"/>
                <w:i/>
                <w:color w:val="000000"/>
                <w:szCs w:val="22"/>
                <w:lang w:val="es-CO" w:eastAsia="es-CO"/>
              </w:rPr>
              <w:t>”)</w:t>
            </w:r>
          </w:p>
        </w:tc>
        <w:tc>
          <w:tcPr>
            <w:tcW w:w="2569" w:type="dxa"/>
          </w:tcPr>
          <w:p w:rsidR="00DF799D" w:rsidRDefault="00777E8C">
            <w:pPr>
              <w:spacing w:before="100" w:beforeAutospacing="1" w:after="100" w:afterAutospacing="1" w:line="240" w:lineRule="auto"/>
              <w:rPr>
                <w:rFonts w:asciiTheme="minorHAnsi" w:eastAsia="Times New Roman" w:hAnsiTheme="minorHAnsi"/>
                <w:sz w:val="22"/>
                <w:szCs w:val="22"/>
                <w:lang w:val="es-CO" w:eastAsia="es-CO"/>
              </w:rPr>
            </w:pPr>
            <w:r>
              <w:rPr>
                <w:rFonts w:asciiTheme="minorHAnsi" w:eastAsia="Times New Roman" w:hAnsiTheme="minorHAnsi"/>
                <w:sz w:val="22"/>
                <w:szCs w:val="22"/>
                <w:lang w:val="es-CO" w:eastAsia="es-CO"/>
              </w:rPr>
              <w:t>Every 3 months</w:t>
            </w:r>
          </w:p>
          <w:p w:rsidR="00DF799D" w:rsidRDefault="00DF799D">
            <w:pPr>
              <w:pStyle w:val="u"/>
              <w:widowControl w:val="0"/>
              <w:ind w:left="0"/>
              <w:rPr>
                <w:rFonts w:asciiTheme="minorHAnsi" w:hAnsiTheme="minorHAnsi" w:cstheme="minorHAnsi"/>
                <w:szCs w:val="22"/>
                <w:highlight w:val="yellow"/>
                <w:lang w:val="es-CO"/>
              </w:rPr>
            </w:pPr>
          </w:p>
        </w:tc>
      </w:tr>
      <w:tr w:rsidR="00DF799D">
        <w:tc>
          <w:tcPr>
            <w:tcW w:w="9174" w:type="dxa"/>
            <w:gridSpan w:val="3"/>
            <w:shd w:val="clear" w:color="auto" w:fill="002060"/>
          </w:tcPr>
          <w:p w:rsidR="00DF799D" w:rsidRDefault="00777E8C">
            <w:pPr>
              <w:pStyle w:val="u"/>
              <w:widowControl w:val="0"/>
              <w:ind w:left="0"/>
              <w:rPr>
                <w:rFonts w:asciiTheme="minorHAnsi" w:hAnsiTheme="minorHAnsi" w:cstheme="minorHAnsi"/>
                <w:b/>
                <w:szCs w:val="22"/>
              </w:rPr>
            </w:pPr>
            <w:r>
              <w:rPr>
                <w:rFonts w:asciiTheme="minorHAnsi" w:hAnsiTheme="minorHAnsi" w:cstheme="minorHAnsi"/>
                <w:b/>
                <w:szCs w:val="22"/>
                <w:lang w:val="en"/>
              </w:rPr>
              <w:lastRenderedPageBreak/>
              <w:t>Final deliverables</w:t>
            </w:r>
          </w:p>
        </w:tc>
      </w:tr>
      <w:tr w:rsidR="00DF799D">
        <w:tc>
          <w:tcPr>
            <w:tcW w:w="9174" w:type="dxa"/>
            <w:gridSpan w:val="3"/>
            <w:shd w:val="clear" w:color="auto" w:fill="002060"/>
          </w:tcPr>
          <w:p w:rsidR="00DF799D" w:rsidRDefault="00777E8C">
            <w:pPr>
              <w:pStyle w:val="u"/>
              <w:widowControl w:val="0"/>
              <w:ind w:left="0"/>
              <w:rPr>
                <w:rFonts w:asciiTheme="minorHAnsi" w:hAnsiTheme="minorHAnsi" w:cstheme="minorHAnsi"/>
                <w:b/>
                <w:szCs w:val="22"/>
                <w:lang w:val="en"/>
              </w:rPr>
            </w:pPr>
            <w:r>
              <w:rPr>
                <w:rFonts w:asciiTheme="minorHAnsi" w:hAnsiTheme="minorHAnsi" w:cstheme="minorHAnsi"/>
                <w:b/>
                <w:szCs w:val="22"/>
                <w:lang w:val="en"/>
              </w:rPr>
              <w:t>T0 = Contract notification date</w:t>
            </w:r>
          </w:p>
        </w:tc>
      </w:tr>
      <w:tr w:rsidR="00DF799D">
        <w:tc>
          <w:tcPr>
            <w:tcW w:w="1276" w:type="dxa"/>
            <w:shd w:val="clear" w:color="auto" w:fill="002060"/>
          </w:tcPr>
          <w:p w:rsidR="00DF799D" w:rsidRDefault="00777E8C">
            <w:pPr>
              <w:pStyle w:val="u"/>
              <w:widowControl w:val="0"/>
              <w:ind w:left="0"/>
              <w:rPr>
                <w:rFonts w:asciiTheme="minorHAnsi" w:hAnsiTheme="minorHAnsi" w:cstheme="minorHAnsi"/>
                <w:b/>
                <w:szCs w:val="22"/>
              </w:rPr>
            </w:pPr>
            <w:r>
              <w:rPr>
                <w:rFonts w:asciiTheme="minorHAnsi" w:hAnsiTheme="minorHAnsi" w:cstheme="minorHAnsi"/>
                <w:b/>
                <w:szCs w:val="22"/>
                <w:lang w:val="en"/>
              </w:rPr>
              <w:t>Item</w:t>
            </w:r>
          </w:p>
        </w:tc>
        <w:tc>
          <w:tcPr>
            <w:tcW w:w="5329" w:type="dxa"/>
            <w:shd w:val="clear" w:color="auto" w:fill="002060"/>
          </w:tcPr>
          <w:p w:rsidR="00DF799D" w:rsidRDefault="00777E8C">
            <w:pPr>
              <w:pStyle w:val="u"/>
              <w:widowControl w:val="0"/>
              <w:ind w:left="0"/>
              <w:rPr>
                <w:rFonts w:asciiTheme="minorHAnsi" w:hAnsiTheme="minorHAnsi" w:cstheme="minorHAnsi"/>
                <w:b/>
                <w:szCs w:val="22"/>
              </w:rPr>
            </w:pPr>
            <w:r>
              <w:rPr>
                <w:rFonts w:asciiTheme="minorHAnsi" w:hAnsiTheme="minorHAnsi" w:cstheme="minorHAnsi"/>
                <w:b/>
                <w:szCs w:val="22"/>
                <w:lang w:val="en"/>
              </w:rPr>
              <w:t>Deliverable</w:t>
            </w:r>
          </w:p>
        </w:tc>
        <w:tc>
          <w:tcPr>
            <w:tcW w:w="2569" w:type="dxa"/>
            <w:shd w:val="clear" w:color="auto" w:fill="002060"/>
          </w:tcPr>
          <w:p w:rsidR="00DF799D" w:rsidRDefault="00777E8C">
            <w:pPr>
              <w:pStyle w:val="u"/>
              <w:widowControl w:val="0"/>
              <w:ind w:left="0"/>
              <w:jc w:val="center"/>
              <w:rPr>
                <w:rFonts w:asciiTheme="minorHAnsi" w:hAnsiTheme="minorHAnsi" w:cstheme="minorHAnsi"/>
                <w:b/>
                <w:szCs w:val="22"/>
              </w:rPr>
            </w:pPr>
            <w:r>
              <w:rPr>
                <w:rFonts w:asciiTheme="minorHAnsi" w:hAnsiTheme="minorHAnsi" w:cstheme="minorHAnsi"/>
                <w:b/>
                <w:szCs w:val="22"/>
                <w:lang w:val="en"/>
              </w:rPr>
              <w:t>Deliverable submission deadline</w:t>
            </w:r>
          </w:p>
        </w:tc>
      </w:tr>
      <w:tr w:rsidR="00DF799D">
        <w:tc>
          <w:tcPr>
            <w:tcW w:w="1276" w:type="dxa"/>
          </w:tcPr>
          <w:p w:rsidR="00DF799D" w:rsidRDefault="00777E8C">
            <w:pPr>
              <w:pStyle w:val="u"/>
              <w:widowControl w:val="0"/>
              <w:ind w:left="0"/>
              <w:rPr>
                <w:rFonts w:asciiTheme="minorHAnsi" w:hAnsiTheme="minorHAnsi" w:cstheme="minorHAnsi"/>
                <w:szCs w:val="22"/>
              </w:rPr>
            </w:pPr>
            <w:r>
              <w:rPr>
                <w:rFonts w:asciiTheme="minorHAnsi" w:hAnsiTheme="minorHAnsi" w:cstheme="minorHAnsi"/>
                <w:szCs w:val="22"/>
              </w:rPr>
              <w:t>1</w:t>
            </w:r>
          </w:p>
        </w:tc>
        <w:tc>
          <w:tcPr>
            <w:tcW w:w="5329" w:type="dxa"/>
          </w:tcPr>
          <w:p w:rsidR="00DF799D" w:rsidRDefault="00777E8C">
            <w:pPr>
              <w:spacing w:before="100" w:beforeAutospacing="1" w:after="100" w:afterAutospacing="1" w:line="240" w:lineRule="auto"/>
              <w:rPr>
                <w:rFonts w:asciiTheme="minorHAnsi" w:eastAsia="Times New Roman" w:hAnsiTheme="minorHAnsi"/>
                <w:sz w:val="22"/>
                <w:szCs w:val="22"/>
                <w:lang w:val="es-CO" w:eastAsia="es-CO"/>
              </w:rPr>
            </w:pPr>
            <w:r>
              <w:rPr>
                <w:rFonts w:asciiTheme="minorHAnsi" w:eastAsia="Times New Roman" w:hAnsiTheme="minorHAnsi"/>
                <w:sz w:val="22"/>
                <w:szCs w:val="22"/>
                <w:lang w:val="es-CO" w:eastAsia="es-CO"/>
              </w:rPr>
              <w:t>Updated methodology and work plan</w:t>
            </w:r>
          </w:p>
          <w:p w:rsidR="00DF799D" w:rsidRPr="00AF535F" w:rsidRDefault="00777E8C">
            <w:pPr>
              <w:pStyle w:val="u"/>
              <w:widowControl w:val="0"/>
              <w:ind w:left="0"/>
              <w:rPr>
                <w:rFonts w:asciiTheme="minorHAnsi" w:hAnsiTheme="minorHAnsi" w:cstheme="minorHAnsi"/>
                <w:i/>
                <w:szCs w:val="22"/>
                <w:highlight w:val="yellow"/>
                <w:lang w:val="es-CO"/>
              </w:rPr>
            </w:pPr>
            <w:r w:rsidRPr="00AF535F">
              <w:rPr>
                <w:rFonts w:asciiTheme="minorHAnsi" w:hAnsiTheme="minorHAnsi" w:cstheme="minorHAnsi"/>
                <w:i/>
                <w:color w:val="000000"/>
                <w:szCs w:val="22"/>
                <w:lang w:val="es-CO" w:eastAsia="es-CO"/>
              </w:rPr>
              <w:t>(“</w:t>
            </w:r>
            <w:r w:rsidRPr="00AF535F">
              <w:rPr>
                <w:rFonts w:asciiTheme="minorHAnsi" w:hAnsiTheme="minorHAnsi" w:cstheme="minorHAnsi"/>
                <w:i/>
                <w:iCs/>
                <w:color w:val="000000"/>
                <w:szCs w:val="22"/>
                <w:lang w:val="es-CO" w:eastAsia="es-CO"/>
              </w:rPr>
              <w:t>Metodología y plan de trabajo actualizado</w:t>
            </w:r>
            <w:r w:rsidRPr="00AF535F">
              <w:rPr>
                <w:rFonts w:asciiTheme="minorHAnsi" w:hAnsiTheme="minorHAnsi" w:cstheme="minorHAnsi"/>
                <w:i/>
                <w:color w:val="000000"/>
                <w:szCs w:val="22"/>
                <w:lang w:val="es-CO" w:eastAsia="es-CO"/>
              </w:rPr>
              <w:t>”)</w:t>
            </w:r>
          </w:p>
        </w:tc>
        <w:tc>
          <w:tcPr>
            <w:tcW w:w="2569" w:type="dxa"/>
          </w:tcPr>
          <w:p w:rsidR="00DF799D" w:rsidRDefault="00777E8C">
            <w:pPr>
              <w:spacing w:before="100" w:beforeAutospacing="1" w:after="100" w:afterAutospacing="1" w:line="240" w:lineRule="auto"/>
              <w:rPr>
                <w:rFonts w:asciiTheme="minorHAnsi" w:eastAsia="Times New Roman" w:hAnsiTheme="minorHAnsi"/>
                <w:sz w:val="22"/>
                <w:szCs w:val="22"/>
                <w:lang w:val="en-US" w:eastAsia="es-CO"/>
              </w:rPr>
            </w:pPr>
            <w:r>
              <w:rPr>
                <w:rFonts w:asciiTheme="minorHAnsi" w:eastAsia="Times New Roman" w:hAnsiTheme="minorHAnsi"/>
                <w:sz w:val="22"/>
                <w:szCs w:val="22"/>
                <w:lang w:val="en-US" w:eastAsia="es-CO"/>
              </w:rPr>
              <w:t xml:space="preserve">T0+ 10 working days </w:t>
            </w:r>
          </w:p>
        </w:tc>
      </w:tr>
      <w:tr w:rsidR="00DF799D">
        <w:tc>
          <w:tcPr>
            <w:tcW w:w="1276" w:type="dxa"/>
          </w:tcPr>
          <w:p w:rsidR="00DF799D" w:rsidRDefault="00777E8C">
            <w:pPr>
              <w:pStyle w:val="u"/>
              <w:widowControl w:val="0"/>
              <w:ind w:left="0"/>
              <w:rPr>
                <w:rFonts w:asciiTheme="minorHAnsi" w:hAnsiTheme="minorHAnsi" w:cstheme="minorHAnsi"/>
                <w:szCs w:val="22"/>
                <w:lang w:val="en-US"/>
              </w:rPr>
            </w:pPr>
            <w:r>
              <w:rPr>
                <w:rFonts w:asciiTheme="minorHAnsi" w:hAnsiTheme="minorHAnsi" w:cstheme="minorHAnsi"/>
                <w:szCs w:val="22"/>
                <w:lang w:val="en-US"/>
              </w:rPr>
              <w:t>2</w:t>
            </w:r>
          </w:p>
        </w:tc>
        <w:tc>
          <w:tcPr>
            <w:tcW w:w="5329" w:type="dxa"/>
          </w:tcPr>
          <w:p w:rsidR="00DF799D" w:rsidRDefault="00777E8C">
            <w:pPr>
              <w:spacing w:before="100" w:beforeAutospacing="1" w:after="100" w:afterAutospacing="1" w:line="240" w:lineRule="auto"/>
              <w:rPr>
                <w:rFonts w:asciiTheme="minorHAnsi" w:eastAsia="Times New Roman" w:hAnsiTheme="minorHAnsi"/>
                <w:sz w:val="22"/>
                <w:szCs w:val="22"/>
                <w:lang w:val="en-US" w:eastAsia="es-CO"/>
              </w:rPr>
            </w:pPr>
            <w:r>
              <w:rPr>
                <w:rFonts w:asciiTheme="minorHAnsi" w:eastAsia="Times New Roman" w:hAnsiTheme="minorHAnsi"/>
                <w:sz w:val="22"/>
                <w:szCs w:val="22"/>
                <w:lang w:val="en-US" w:eastAsia="es-CO"/>
              </w:rPr>
              <w:t>Mapping, analysis and initial diagnosis report</w:t>
            </w:r>
          </w:p>
          <w:p w:rsidR="00DF799D" w:rsidRPr="00AF535F" w:rsidRDefault="00777E8C">
            <w:pPr>
              <w:pStyle w:val="u"/>
              <w:widowControl w:val="0"/>
              <w:ind w:left="0"/>
              <w:rPr>
                <w:rFonts w:asciiTheme="minorHAnsi" w:hAnsiTheme="minorHAnsi" w:cstheme="minorHAnsi"/>
                <w:i/>
                <w:szCs w:val="22"/>
                <w:highlight w:val="yellow"/>
                <w:lang w:val="es-CO"/>
              </w:rPr>
            </w:pPr>
            <w:r w:rsidRPr="00AF535F">
              <w:rPr>
                <w:rFonts w:asciiTheme="minorHAnsi" w:hAnsiTheme="minorHAnsi" w:cstheme="minorHAnsi"/>
                <w:i/>
                <w:color w:val="000000"/>
                <w:szCs w:val="22"/>
                <w:lang w:val="es-CO" w:eastAsia="es-CO"/>
              </w:rPr>
              <w:t>(“</w:t>
            </w:r>
            <w:r w:rsidRPr="00AF535F">
              <w:rPr>
                <w:rFonts w:asciiTheme="minorHAnsi" w:hAnsiTheme="minorHAnsi" w:cstheme="minorHAnsi"/>
                <w:i/>
                <w:iCs/>
                <w:color w:val="000000"/>
                <w:szCs w:val="22"/>
                <w:lang w:val="es-CO" w:eastAsia="es-CO"/>
              </w:rPr>
              <w:t>Informe de mapeo, análisis y diagnóstico inicial</w:t>
            </w:r>
            <w:r w:rsidRPr="00AF535F">
              <w:rPr>
                <w:rFonts w:asciiTheme="minorHAnsi" w:hAnsiTheme="minorHAnsi" w:cstheme="minorHAnsi"/>
                <w:i/>
                <w:color w:val="000000"/>
                <w:szCs w:val="22"/>
                <w:lang w:val="es-CO" w:eastAsia="es-CO"/>
              </w:rPr>
              <w:t>”)</w:t>
            </w:r>
          </w:p>
        </w:tc>
        <w:tc>
          <w:tcPr>
            <w:tcW w:w="2569" w:type="dxa"/>
          </w:tcPr>
          <w:p w:rsidR="00DF799D" w:rsidRDefault="00777E8C">
            <w:pPr>
              <w:pStyle w:val="u"/>
              <w:widowControl w:val="0"/>
              <w:ind w:left="0"/>
              <w:rPr>
                <w:rFonts w:asciiTheme="minorHAnsi" w:hAnsiTheme="minorHAnsi" w:cstheme="minorHAnsi"/>
                <w:szCs w:val="22"/>
                <w:highlight w:val="yellow"/>
                <w:lang w:val="es-CO"/>
              </w:rPr>
            </w:pPr>
            <w:r>
              <w:rPr>
                <w:rFonts w:asciiTheme="minorHAnsi" w:hAnsiTheme="minorHAnsi" w:cstheme="minorHAnsi"/>
                <w:color w:val="000000"/>
                <w:szCs w:val="22"/>
                <w:lang w:val="es-CO" w:eastAsia="es-CO"/>
              </w:rPr>
              <w:t xml:space="preserve">T0+ 25 </w:t>
            </w:r>
            <w:r>
              <w:rPr>
                <w:rFonts w:asciiTheme="minorHAnsi" w:hAnsiTheme="minorHAnsi"/>
                <w:szCs w:val="22"/>
                <w:lang w:val="es-CO" w:eastAsia="es-CO"/>
              </w:rPr>
              <w:t>working days</w:t>
            </w:r>
          </w:p>
          <w:p w:rsidR="00DF799D" w:rsidRDefault="00DF799D">
            <w:pPr>
              <w:jc w:val="center"/>
              <w:rPr>
                <w:rFonts w:asciiTheme="minorHAnsi" w:hAnsiTheme="minorHAnsi"/>
                <w:sz w:val="22"/>
                <w:szCs w:val="22"/>
                <w:highlight w:val="yellow"/>
                <w:lang w:val="es-CO"/>
              </w:rPr>
            </w:pPr>
          </w:p>
        </w:tc>
      </w:tr>
      <w:tr w:rsidR="00DF799D">
        <w:tc>
          <w:tcPr>
            <w:tcW w:w="1276" w:type="dxa"/>
          </w:tcPr>
          <w:p w:rsidR="00DF799D" w:rsidRDefault="00777E8C">
            <w:pPr>
              <w:pStyle w:val="u"/>
              <w:widowControl w:val="0"/>
              <w:ind w:left="0"/>
              <w:rPr>
                <w:rFonts w:asciiTheme="minorHAnsi" w:hAnsiTheme="minorHAnsi" w:cstheme="minorHAnsi"/>
                <w:szCs w:val="22"/>
                <w:lang w:val="es-CO"/>
              </w:rPr>
            </w:pPr>
            <w:r>
              <w:rPr>
                <w:rFonts w:asciiTheme="minorHAnsi" w:hAnsiTheme="minorHAnsi" w:cstheme="minorHAnsi"/>
                <w:szCs w:val="22"/>
                <w:lang w:val="es-CO"/>
              </w:rPr>
              <w:t>3</w:t>
            </w:r>
          </w:p>
        </w:tc>
        <w:tc>
          <w:tcPr>
            <w:tcW w:w="5329" w:type="dxa"/>
          </w:tcPr>
          <w:p w:rsidR="00DF799D" w:rsidRDefault="00777E8C">
            <w:pPr>
              <w:spacing w:before="100" w:beforeAutospacing="1" w:after="100" w:afterAutospacing="1" w:line="240" w:lineRule="auto"/>
              <w:rPr>
                <w:rFonts w:asciiTheme="minorHAnsi" w:eastAsia="Times New Roman" w:hAnsiTheme="minorHAnsi"/>
                <w:sz w:val="22"/>
                <w:szCs w:val="22"/>
                <w:lang w:val="en-US" w:eastAsia="es-CO"/>
              </w:rPr>
            </w:pPr>
            <w:r>
              <w:rPr>
                <w:rFonts w:asciiTheme="minorHAnsi" w:eastAsia="Times New Roman" w:hAnsiTheme="minorHAnsi"/>
                <w:sz w:val="22"/>
                <w:szCs w:val="22"/>
                <w:lang w:val="en-US" w:eastAsia="es-CO"/>
              </w:rPr>
              <w:t>Stakeholder consultation plan, with description and presentation of the expected results of the consultative processes.</w:t>
            </w:r>
          </w:p>
          <w:p w:rsidR="00DF799D" w:rsidRPr="00AF535F" w:rsidRDefault="00777E8C">
            <w:pPr>
              <w:pStyle w:val="u"/>
              <w:widowControl w:val="0"/>
              <w:ind w:left="0"/>
              <w:rPr>
                <w:rFonts w:asciiTheme="minorHAnsi" w:hAnsiTheme="minorHAnsi" w:cstheme="minorHAnsi"/>
                <w:i/>
                <w:szCs w:val="22"/>
                <w:highlight w:val="yellow"/>
                <w:lang w:val="es-CO"/>
              </w:rPr>
            </w:pPr>
            <w:r w:rsidRPr="00AF535F">
              <w:rPr>
                <w:rFonts w:asciiTheme="minorHAnsi" w:hAnsiTheme="minorHAnsi" w:cstheme="minorHAnsi"/>
                <w:i/>
                <w:color w:val="000000"/>
                <w:szCs w:val="22"/>
                <w:lang w:val="es-CO" w:eastAsia="es-CO"/>
              </w:rPr>
              <w:t>(“</w:t>
            </w:r>
            <w:r w:rsidRPr="00AF535F">
              <w:rPr>
                <w:rFonts w:asciiTheme="minorHAnsi" w:eastAsia="Calibri" w:hAnsiTheme="minorHAnsi" w:cstheme="minorHAnsi"/>
                <w:i/>
                <w:szCs w:val="22"/>
                <w:lang w:val="es-CO"/>
              </w:rPr>
              <w:t>Plan de concertación con actores involucrados, con descripción y presentación de los resultados esperados de los procesos consultativos</w:t>
            </w:r>
            <w:r w:rsidRPr="00AF535F">
              <w:rPr>
                <w:rFonts w:asciiTheme="minorHAnsi" w:hAnsiTheme="minorHAnsi" w:cstheme="minorHAnsi"/>
                <w:i/>
                <w:color w:val="000000"/>
                <w:szCs w:val="22"/>
                <w:lang w:val="es-CO" w:eastAsia="es-CO"/>
              </w:rPr>
              <w:t>”)</w:t>
            </w:r>
          </w:p>
        </w:tc>
        <w:tc>
          <w:tcPr>
            <w:tcW w:w="2569" w:type="dxa"/>
          </w:tcPr>
          <w:p w:rsidR="00DF799D" w:rsidRDefault="00777E8C">
            <w:pPr>
              <w:pStyle w:val="u"/>
              <w:widowControl w:val="0"/>
              <w:ind w:left="0"/>
              <w:rPr>
                <w:rFonts w:asciiTheme="minorHAnsi" w:hAnsiTheme="minorHAnsi" w:cstheme="minorHAnsi"/>
                <w:szCs w:val="22"/>
                <w:highlight w:val="yellow"/>
                <w:lang w:val="es-CO"/>
              </w:rPr>
            </w:pPr>
            <w:r>
              <w:rPr>
                <w:rFonts w:asciiTheme="minorHAnsi" w:hAnsiTheme="minorHAnsi" w:cstheme="minorHAnsi"/>
                <w:color w:val="000000"/>
                <w:szCs w:val="22"/>
                <w:lang w:val="es-CO" w:eastAsia="es-CO"/>
              </w:rPr>
              <w:t xml:space="preserve">T0+ 35 </w:t>
            </w:r>
            <w:r>
              <w:rPr>
                <w:rFonts w:asciiTheme="minorHAnsi" w:hAnsiTheme="minorHAnsi"/>
                <w:szCs w:val="22"/>
                <w:lang w:val="es-CO" w:eastAsia="es-CO"/>
              </w:rPr>
              <w:t>working days</w:t>
            </w:r>
          </w:p>
        </w:tc>
      </w:tr>
      <w:tr w:rsidR="00DF799D">
        <w:tc>
          <w:tcPr>
            <w:tcW w:w="1276" w:type="dxa"/>
          </w:tcPr>
          <w:p w:rsidR="00DF799D" w:rsidRDefault="00777E8C">
            <w:pPr>
              <w:pStyle w:val="u"/>
              <w:widowControl w:val="0"/>
              <w:ind w:left="0"/>
              <w:rPr>
                <w:rFonts w:asciiTheme="minorHAnsi" w:hAnsiTheme="minorHAnsi" w:cstheme="minorHAnsi"/>
                <w:szCs w:val="22"/>
                <w:lang w:val="es-CO"/>
              </w:rPr>
            </w:pPr>
            <w:r>
              <w:rPr>
                <w:rFonts w:asciiTheme="minorHAnsi" w:hAnsiTheme="minorHAnsi" w:cstheme="minorHAnsi"/>
                <w:szCs w:val="22"/>
                <w:lang w:val="es-CO"/>
              </w:rPr>
              <w:t>5</w:t>
            </w:r>
          </w:p>
        </w:tc>
        <w:tc>
          <w:tcPr>
            <w:tcW w:w="5329" w:type="dxa"/>
          </w:tcPr>
          <w:p w:rsidR="00DF799D" w:rsidRDefault="00777E8C">
            <w:pPr>
              <w:pStyle w:val="NormalWeb"/>
              <w:spacing w:before="0" w:after="0" w:line="240" w:lineRule="auto"/>
              <w:rPr>
                <w:rFonts w:asciiTheme="minorHAnsi" w:hAnsiTheme="minorHAnsi"/>
                <w:sz w:val="22"/>
                <w:szCs w:val="22"/>
                <w:lang w:val="en-US"/>
              </w:rPr>
            </w:pPr>
            <w:r>
              <w:rPr>
                <w:rFonts w:asciiTheme="minorHAnsi" w:hAnsiTheme="minorHAnsi"/>
                <w:sz w:val="22"/>
                <w:szCs w:val="22"/>
                <w:lang w:val="en-US"/>
              </w:rPr>
              <w:t xml:space="preserve">Report </w:t>
            </w:r>
            <w:r w:rsidR="007E2941">
              <w:rPr>
                <w:rFonts w:asciiTheme="minorHAnsi" w:hAnsiTheme="minorHAnsi"/>
                <w:sz w:val="22"/>
                <w:szCs w:val="22"/>
                <w:lang w:val="en-US"/>
              </w:rPr>
              <w:t xml:space="preserve">with </w:t>
            </w:r>
            <w:r>
              <w:rPr>
                <w:rFonts w:asciiTheme="minorHAnsi" w:hAnsiTheme="minorHAnsi"/>
                <w:sz w:val="22"/>
                <w:szCs w:val="22"/>
                <w:lang w:val="en-US"/>
              </w:rPr>
              <w:t>proposals and recommendations for appropriate financing schemes/tools, following the criteria presented in the activity description.</w:t>
            </w:r>
          </w:p>
          <w:p w:rsidR="00DF799D" w:rsidRDefault="00777E8C">
            <w:pPr>
              <w:pStyle w:val="u"/>
              <w:widowControl w:val="0"/>
              <w:ind w:left="0"/>
              <w:rPr>
                <w:rFonts w:asciiTheme="minorHAnsi" w:hAnsiTheme="minorHAnsi" w:cstheme="minorHAnsi"/>
                <w:i/>
                <w:color w:val="000000"/>
                <w:szCs w:val="22"/>
                <w:lang w:val="en-US" w:eastAsia="es-CO"/>
              </w:rPr>
            </w:pPr>
            <w:r>
              <w:rPr>
                <w:rFonts w:asciiTheme="minorHAnsi" w:hAnsiTheme="minorHAnsi" w:cstheme="minorHAnsi"/>
                <w:i/>
                <w:color w:val="000000"/>
                <w:szCs w:val="22"/>
                <w:lang w:val="en-US" w:eastAsia="es-CO"/>
              </w:rPr>
              <w:t xml:space="preserve"> </w:t>
            </w:r>
          </w:p>
          <w:p w:rsidR="00DF799D" w:rsidRPr="00AF535F" w:rsidRDefault="00777E8C">
            <w:pPr>
              <w:pStyle w:val="u"/>
              <w:widowControl w:val="0"/>
              <w:ind w:left="0"/>
              <w:rPr>
                <w:rFonts w:asciiTheme="minorHAnsi" w:hAnsiTheme="minorHAnsi" w:cstheme="minorHAnsi"/>
                <w:i/>
                <w:szCs w:val="22"/>
                <w:highlight w:val="yellow"/>
                <w:lang w:val="es-CO"/>
              </w:rPr>
            </w:pPr>
            <w:r w:rsidRPr="00AF535F">
              <w:rPr>
                <w:rFonts w:asciiTheme="minorHAnsi" w:hAnsiTheme="minorHAnsi" w:cstheme="minorHAnsi"/>
                <w:i/>
                <w:color w:val="000000"/>
                <w:szCs w:val="22"/>
                <w:lang w:val="es-CO" w:eastAsia="es-CO"/>
              </w:rPr>
              <w:t>(“</w:t>
            </w:r>
            <w:r w:rsidRPr="00AF535F">
              <w:rPr>
                <w:rFonts w:asciiTheme="minorHAnsi" w:hAnsiTheme="minorHAnsi" w:cstheme="minorHAnsi"/>
                <w:i/>
                <w:iCs/>
                <w:color w:val="000000"/>
                <w:szCs w:val="22"/>
                <w:lang w:val="es-CO" w:eastAsia="es-CO"/>
              </w:rPr>
              <w:t>Informe de propuestas y recomendaciones de esquemas/herramientas de financiamiento adecuados, siguiendo los criterios presentados en la descripción de la actividad</w:t>
            </w:r>
            <w:r w:rsidRPr="00AF535F">
              <w:rPr>
                <w:rFonts w:asciiTheme="minorHAnsi" w:hAnsiTheme="minorHAnsi" w:cstheme="minorHAnsi"/>
                <w:i/>
                <w:color w:val="000000"/>
                <w:szCs w:val="22"/>
                <w:lang w:val="es-CO" w:eastAsia="es-CO"/>
              </w:rPr>
              <w:t>”)</w:t>
            </w:r>
          </w:p>
        </w:tc>
        <w:tc>
          <w:tcPr>
            <w:tcW w:w="2569" w:type="dxa"/>
          </w:tcPr>
          <w:p w:rsidR="00DF799D" w:rsidRDefault="00777E8C">
            <w:pPr>
              <w:pStyle w:val="u"/>
              <w:widowControl w:val="0"/>
              <w:ind w:left="0"/>
              <w:rPr>
                <w:rFonts w:asciiTheme="minorHAnsi" w:hAnsiTheme="minorHAnsi" w:cstheme="minorHAnsi"/>
                <w:szCs w:val="22"/>
                <w:highlight w:val="yellow"/>
                <w:lang w:val="es-CO"/>
              </w:rPr>
            </w:pPr>
            <w:r>
              <w:rPr>
                <w:rFonts w:asciiTheme="minorHAnsi" w:hAnsiTheme="minorHAnsi" w:cstheme="minorHAnsi"/>
                <w:color w:val="000000"/>
                <w:szCs w:val="22"/>
                <w:lang w:val="es-CO" w:eastAsia="es-CO"/>
              </w:rPr>
              <w:t xml:space="preserve">T0+ 85 </w:t>
            </w:r>
            <w:r>
              <w:rPr>
                <w:rFonts w:asciiTheme="minorHAnsi" w:hAnsiTheme="minorHAnsi"/>
                <w:szCs w:val="22"/>
                <w:lang w:val="es-CO" w:eastAsia="es-CO"/>
              </w:rPr>
              <w:t>working days</w:t>
            </w:r>
          </w:p>
        </w:tc>
      </w:tr>
      <w:tr w:rsidR="00DF799D">
        <w:tc>
          <w:tcPr>
            <w:tcW w:w="1276" w:type="dxa"/>
          </w:tcPr>
          <w:p w:rsidR="00DF799D" w:rsidRDefault="00777E8C">
            <w:pPr>
              <w:pStyle w:val="u"/>
              <w:widowControl w:val="0"/>
              <w:ind w:left="0"/>
              <w:rPr>
                <w:rFonts w:asciiTheme="minorHAnsi" w:hAnsiTheme="minorHAnsi" w:cstheme="minorHAnsi"/>
                <w:szCs w:val="22"/>
                <w:lang w:val="es-CO"/>
              </w:rPr>
            </w:pPr>
            <w:r>
              <w:rPr>
                <w:rFonts w:asciiTheme="minorHAnsi" w:hAnsiTheme="minorHAnsi" w:cstheme="minorHAnsi"/>
                <w:szCs w:val="22"/>
                <w:lang w:val="es-CO"/>
              </w:rPr>
              <w:t>7</w:t>
            </w:r>
          </w:p>
        </w:tc>
        <w:tc>
          <w:tcPr>
            <w:tcW w:w="5329" w:type="dxa"/>
          </w:tcPr>
          <w:p w:rsidR="00DF799D" w:rsidRDefault="00777E8C">
            <w:pPr>
              <w:pStyle w:val="NormalWeb"/>
              <w:spacing w:before="0" w:after="0" w:line="240" w:lineRule="auto"/>
              <w:rPr>
                <w:rFonts w:asciiTheme="minorHAnsi" w:hAnsiTheme="minorHAnsi"/>
                <w:sz w:val="22"/>
                <w:szCs w:val="22"/>
                <w:lang w:val="en-US"/>
              </w:rPr>
            </w:pPr>
            <w:r>
              <w:rPr>
                <w:rFonts w:asciiTheme="minorHAnsi" w:hAnsiTheme="minorHAnsi"/>
                <w:sz w:val="22"/>
                <w:szCs w:val="22"/>
                <w:lang w:val="en-US"/>
              </w:rPr>
              <w:t>Support and capacity building plan, prepared according to the requirements mentioned in the description of activities.</w:t>
            </w:r>
          </w:p>
          <w:p w:rsidR="00DF799D" w:rsidRDefault="00777E8C">
            <w:pPr>
              <w:pStyle w:val="u"/>
              <w:widowControl w:val="0"/>
              <w:ind w:left="0"/>
              <w:rPr>
                <w:rFonts w:asciiTheme="minorHAnsi" w:hAnsiTheme="minorHAnsi" w:cstheme="minorHAnsi"/>
                <w:i/>
                <w:color w:val="000000"/>
                <w:szCs w:val="22"/>
                <w:lang w:val="en-US" w:eastAsia="es-CO"/>
              </w:rPr>
            </w:pPr>
            <w:r>
              <w:rPr>
                <w:rFonts w:asciiTheme="minorHAnsi" w:hAnsiTheme="minorHAnsi" w:cstheme="minorHAnsi"/>
                <w:i/>
                <w:color w:val="000000"/>
                <w:szCs w:val="22"/>
                <w:lang w:val="en-US" w:eastAsia="es-CO"/>
              </w:rPr>
              <w:t xml:space="preserve"> </w:t>
            </w:r>
          </w:p>
          <w:p w:rsidR="00DF799D" w:rsidRPr="00AF535F" w:rsidRDefault="00777E8C">
            <w:pPr>
              <w:pStyle w:val="u"/>
              <w:widowControl w:val="0"/>
              <w:ind w:left="0"/>
              <w:rPr>
                <w:rFonts w:asciiTheme="minorHAnsi" w:hAnsiTheme="minorHAnsi" w:cstheme="minorHAnsi"/>
                <w:i/>
                <w:szCs w:val="22"/>
                <w:highlight w:val="yellow"/>
                <w:lang w:val="es-CO"/>
              </w:rPr>
            </w:pPr>
            <w:r w:rsidRPr="00AF535F">
              <w:rPr>
                <w:rFonts w:asciiTheme="minorHAnsi" w:hAnsiTheme="minorHAnsi" w:cstheme="minorHAnsi"/>
                <w:i/>
                <w:color w:val="000000"/>
                <w:szCs w:val="22"/>
                <w:lang w:val="es-CO" w:eastAsia="es-CO"/>
              </w:rPr>
              <w:t>(“Plan de acompañamiento y fortalecimiento de capacidades, elaborado según los requisitos mencionados en la descripción de las actividades”)</w:t>
            </w:r>
          </w:p>
        </w:tc>
        <w:tc>
          <w:tcPr>
            <w:tcW w:w="2569" w:type="dxa"/>
          </w:tcPr>
          <w:p w:rsidR="00DF799D" w:rsidRDefault="00777E8C">
            <w:pPr>
              <w:pStyle w:val="u"/>
              <w:widowControl w:val="0"/>
              <w:ind w:left="0"/>
              <w:rPr>
                <w:rFonts w:asciiTheme="minorHAnsi" w:hAnsiTheme="minorHAnsi" w:cstheme="minorHAnsi"/>
                <w:szCs w:val="22"/>
                <w:highlight w:val="yellow"/>
                <w:lang w:val="es-CO"/>
              </w:rPr>
            </w:pPr>
            <w:r>
              <w:rPr>
                <w:rFonts w:asciiTheme="minorHAnsi" w:hAnsiTheme="minorHAnsi" w:cstheme="minorHAnsi"/>
                <w:color w:val="000000"/>
                <w:szCs w:val="22"/>
                <w:lang w:val="es-CO" w:eastAsia="es-CO"/>
              </w:rPr>
              <w:t>T0+100 working days</w:t>
            </w:r>
          </w:p>
        </w:tc>
      </w:tr>
      <w:tr w:rsidR="00DF799D" w:rsidRPr="00FF360C">
        <w:tc>
          <w:tcPr>
            <w:tcW w:w="1276" w:type="dxa"/>
          </w:tcPr>
          <w:p w:rsidR="00DF799D" w:rsidRDefault="00777E8C">
            <w:pPr>
              <w:pStyle w:val="u"/>
              <w:widowControl w:val="0"/>
              <w:ind w:left="0"/>
              <w:rPr>
                <w:rFonts w:asciiTheme="minorHAnsi" w:hAnsiTheme="minorHAnsi" w:cstheme="minorHAnsi"/>
                <w:szCs w:val="22"/>
                <w:lang w:val="es-CO"/>
              </w:rPr>
            </w:pPr>
            <w:r>
              <w:rPr>
                <w:rFonts w:asciiTheme="minorHAnsi" w:hAnsiTheme="minorHAnsi" w:cstheme="minorHAnsi"/>
                <w:szCs w:val="22"/>
                <w:lang w:val="es-CO"/>
              </w:rPr>
              <w:t>9</w:t>
            </w:r>
          </w:p>
        </w:tc>
        <w:tc>
          <w:tcPr>
            <w:tcW w:w="5329" w:type="dxa"/>
          </w:tcPr>
          <w:p w:rsidR="00DF799D" w:rsidRDefault="00777E8C">
            <w:pPr>
              <w:spacing w:before="100" w:beforeAutospacing="1" w:after="100" w:afterAutospacing="1" w:line="240" w:lineRule="auto"/>
              <w:rPr>
                <w:rFonts w:asciiTheme="minorHAnsi" w:eastAsia="Times New Roman" w:hAnsiTheme="minorHAnsi"/>
                <w:sz w:val="22"/>
                <w:szCs w:val="22"/>
                <w:lang w:val="es-CO" w:eastAsia="es-CO"/>
              </w:rPr>
            </w:pPr>
            <w:r>
              <w:rPr>
                <w:rFonts w:asciiTheme="minorHAnsi" w:eastAsia="Times New Roman" w:hAnsiTheme="minorHAnsi"/>
                <w:sz w:val="22"/>
                <w:szCs w:val="22"/>
                <w:lang w:val="es-CO" w:eastAsia="es-CO"/>
              </w:rPr>
              <w:t>Final mission report</w:t>
            </w:r>
          </w:p>
          <w:p w:rsidR="00DF799D" w:rsidRPr="00AF535F" w:rsidRDefault="00777E8C">
            <w:pPr>
              <w:pStyle w:val="u"/>
              <w:widowControl w:val="0"/>
              <w:ind w:left="0"/>
              <w:rPr>
                <w:rFonts w:asciiTheme="minorHAnsi" w:hAnsiTheme="minorHAnsi" w:cstheme="minorHAnsi"/>
                <w:i/>
                <w:szCs w:val="22"/>
                <w:highlight w:val="yellow"/>
                <w:lang w:val="es-CO"/>
              </w:rPr>
            </w:pPr>
            <w:r w:rsidRPr="00AF535F">
              <w:rPr>
                <w:rFonts w:asciiTheme="minorHAnsi" w:hAnsiTheme="minorHAnsi" w:cstheme="minorHAnsi"/>
                <w:i/>
                <w:color w:val="000000"/>
                <w:szCs w:val="22"/>
                <w:lang w:val="es-CO" w:eastAsia="es-CO"/>
              </w:rPr>
              <w:t>(“Informe final de la misión”)</w:t>
            </w:r>
          </w:p>
        </w:tc>
        <w:tc>
          <w:tcPr>
            <w:tcW w:w="2569" w:type="dxa"/>
          </w:tcPr>
          <w:p w:rsidR="00DF799D" w:rsidRDefault="00777E8C">
            <w:pPr>
              <w:pStyle w:val="u"/>
              <w:widowControl w:val="0"/>
              <w:ind w:left="0"/>
              <w:rPr>
                <w:rFonts w:asciiTheme="minorHAnsi" w:hAnsiTheme="minorHAnsi" w:cstheme="minorHAnsi"/>
                <w:szCs w:val="22"/>
                <w:highlight w:val="yellow"/>
                <w:lang w:val="en-US"/>
              </w:rPr>
            </w:pPr>
            <w:r>
              <w:rPr>
                <w:rFonts w:asciiTheme="minorHAnsi" w:hAnsiTheme="minorHAnsi" w:cstheme="minorHAnsi"/>
                <w:color w:val="000000"/>
                <w:szCs w:val="22"/>
                <w:lang w:val="en-US" w:eastAsia="es-CO"/>
              </w:rPr>
              <w:t xml:space="preserve">15 </w:t>
            </w:r>
            <w:r>
              <w:rPr>
                <w:rFonts w:asciiTheme="minorHAnsi" w:hAnsiTheme="minorHAnsi"/>
                <w:szCs w:val="22"/>
                <w:lang w:val="en-US" w:eastAsia="es-CO"/>
              </w:rPr>
              <w:t>working days after the closing of activities</w:t>
            </w:r>
          </w:p>
        </w:tc>
      </w:tr>
    </w:tbl>
    <w:p w:rsidR="00DF799D" w:rsidRDefault="00777E8C">
      <w:pPr>
        <w:pStyle w:val="Titre2"/>
        <w:spacing w:before="120" w:after="60"/>
        <w:rPr>
          <w:rFonts w:asciiTheme="minorHAnsi" w:hAnsiTheme="minorHAnsi" w:cstheme="minorHAnsi"/>
          <w:sz w:val="22"/>
          <w:szCs w:val="22"/>
          <w:lang w:val="en-GB"/>
        </w:rPr>
      </w:pPr>
      <w:bookmarkStart w:id="42" w:name="_Toc392669642"/>
      <w:bookmarkStart w:id="43" w:name="_Toc392669644"/>
      <w:bookmarkStart w:id="44" w:name="_Toc184286273"/>
      <w:bookmarkEnd w:id="40"/>
      <w:r>
        <w:rPr>
          <w:rFonts w:asciiTheme="minorHAnsi" w:hAnsiTheme="minorHAnsi" w:cstheme="minorHAnsi"/>
          <w:sz w:val="22"/>
          <w:szCs w:val="22"/>
          <w:lang w:val="en"/>
        </w:rPr>
        <w:t>Expert in charge of the assignment</w:t>
      </w:r>
      <w:bookmarkEnd w:id="42"/>
      <w:bookmarkEnd w:id="44"/>
    </w:p>
    <w:p w:rsidR="00DF799D" w:rsidRDefault="00777E8C">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assignment must be performed by one or more designated experts whose CV must be appended to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DF799D" w:rsidRDefault="00777E8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hAnsiTheme="minorHAnsi" w:cstheme="minorHAnsi"/>
          <w:sz w:val="22"/>
          <w:szCs w:val="22"/>
          <w:lang w:val="en"/>
        </w:rPr>
        <w:t xml:space="preserve">. </w:t>
      </w:r>
    </w:p>
    <w:p w:rsidR="00DF799D" w:rsidRDefault="00777E8C">
      <w:pPr>
        <w:pStyle w:val="Titre2"/>
        <w:spacing w:before="120" w:after="60"/>
        <w:rPr>
          <w:rFonts w:asciiTheme="minorHAnsi" w:hAnsiTheme="minorHAnsi" w:cstheme="minorHAnsi"/>
          <w:sz w:val="22"/>
          <w:szCs w:val="22"/>
          <w:lang w:val="en-GB"/>
        </w:rPr>
      </w:pPr>
      <w:bookmarkStart w:id="45" w:name="_Toc184286274"/>
      <w:r>
        <w:rPr>
          <w:rFonts w:asciiTheme="minorHAnsi" w:hAnsiTheme="minorHAnsi" w:cstheme="minorHAnsi"/>
          <w:sz w:val="22"/>
          <w:szCs w:val="22"/>
          <w:lang w:val="en"/>
        </w:rPr>
        <w:t>Place of execution</w:t>
      </w:r>
      <w:bookmarkEnd w:id="43"/>
      <w:bookmarkEnd w:id="45"/>
    </w:p>
    <w:p w:rsidR="00DF799D" w:rsidRDefault="00777E8C">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The services will be performed in Panama.</w:t>
      </w:r>
    </w:p>
    <w:p w:rsidR="00DF799D" w:rsidRDefault="00777E8C">
      <w:pPr>
        <w:pStyle w:val="Titre2"/>
        <w:spacing w:before="120" w:after="60"/>
        <w:jc w:val="both"/>
        <w:rPr>
          <w:rFonts w:asciiTheme="minorHAnsi" w:hAnsiTheme="minorHAnsi"/>
          <w:sz w:val="22"/>
          <w:szCs w:val="22"/>
          <w:lang w:val="en-GB"/>
        </w:rPr>
      </w:pPr>
      <w:bookmarkStart w:id="46" w:name="_Toc184286275"/>
      <w:r>
        <w:rPr>
          <w:rFonts w:asciiTheme="minorHAnsi" w:hAnsiTheme="minorHAnsi"/>
          <w:sz w:val="22"/>
          <w:szCs w:val="22"/>
          <w:lang w:val="en"/>
        </w:rPr>
        <w:lastRenderedPageBreak/>
        <w:t xml:space="preserve">Language of the </w:t>
      </w:r>
      <w:r>
        <w:rPr>
          <w:rFonts w:asciiTheme="minorHAnsi" w:hAnsiTheme="minorHAnsi" w:cstheme="minorHAnsi"/>
          <w:smallCaps/>
          <w:sz w:val="22"/>
          <w:lang w:val="en"/>
        </w:rPr>
        <w:t>Contract</w:t>
      </w:r>
      <w:bookmarkEnd w:id="46"/>
      <w:r>
        <w:rPr>
          <w:rFonts w:asciiTheme="minorHAnsi" w:hAnsiTheme="minorHAnsi"/>
          <w:sz w:val="22"/>
          <w:szCs w:val="22"/>
          <w:lang w:val="en"/>
        </w:rPr>
        <w:t xml:space="preserve"> </w:t>
      </w:r>
    </w:p>
    <w:p w:rsidR="00DF799D" w:rsidRDefault="00777E8C">
      <w:pPr>
        <w:pStyle w:val="v"/>
        <w:widowControl w:val="0"/>
        <w:spacing w:before="120"/>
        <w:ind w:left="556" w:firstLine="0"/>
        <w:rPr>
          <w:rFonts w:asciiTheme="minorHAnsi" w:hAnsiTheme="minorHAnsi" w:cs="Arial"/>
          <w:szCs w:val="22"/>
          <w:lang w:val="en-GB"/>
        </w:rPr>
      </w:pPr>
      <w:r>
        <w:rPr>
          <w:rFonts w:asciiTheme="minorHAnsi" w:hAnsiTheme="minorHAnsi" w:cs="Arial"/>
          <w:szCs w:val="22"/>
          <w:lang w:val="en"/>
        </w:rPr>
        <w:t xml:space="preserve">This document is written in English, which shall be the reference language for any dispute that may arise regarding the meaning or interpretation of the </w:t>
      </w:r>
      <w:r>
        <w:rPr>
          <w:rFonts w:asciiTheme="minorHAnsi" w:hAnsiTheme="minorHAnsi" w:cs="Arial"/>
          <w:smallCaps/>
          <w:szCs w:val="22"/>
          <w:lang w:val="en"/>
        </w:rPr>
        <w:t>Contract</w:t>
      </w:r>
      <w:r>
        <w:rPr>
          <w:rFonts w:asciiTheme="minorHAnsi" w:hAnsiTheme="minorHAnsi" w:cs="Arial"/>
          <w:szCs w:val="22"/>
          <w:lang w:val="en"/>
        </w:rPr>
        <w:t xml:space="preserve">, to the exclusion of any other language. </w:t>
      </w:r>
    </w:p>
    <w:p w:rsidR="00DF799D" w:rsidRDefault="00777E8C">
      <w:pPr>
        <w:pStyle w:val="Titre2"/>
        <w:spacing w:before="120" w:after="60"/>
        <w:jc w:val="both"/>
        <w:rPr>
          <w:rFonts w:asciiTheme="minorHAnsi" w:hAnsiTheme="minorHAnsi"/>
          <w:sz w:val="22"/>
          <w:szCs w:val="22"/>
          <w:lang w:val="en-GB"/>
        </w:rPr>
      </w:pPr>
      <w:bookmarkStart w:id="47" w:name="_Toc392669645"/>
      <w:bookmarkStart w:id="48" w:name="_Toc184286276"/>
      <w:r>
        <w:rPr>
          <w:rFonts w:asciiTheme="minorHAnsi" w:hAnsiTheme="minorHAnsi"/>
          <w:sz w:val="22"/>
          <w:szCs w:val="22"/>
          <w:lang w:val="en"/>
        </w:rPr>
        <w:t xml:space="preserve">Commitments of the </w:t>
      </w:r>
      <w:bookmarkEnd w:id="47"/>
      <w:r>
        <w:rPr>
          <w:rFonts w:asciiTheme="minorHAnsi" w:hAnsiTheme="minorHAnsi" w:cstheme="minorHAnsi"/>
          <w:smallCaps/>
          <w:sz w:val="22"/>
          <w:lang w:val="en"/>
        </w:rPr>
        <w:t>Contractor</w:t>
      </w:r>
      <w:bookmarkEnd w:id="48"/>
    </w:p>
    <w:p w:rsidR="00DF799D" w:rsidRDefault="00777E8C">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is subject to a </w:t>
      </w:r>
      <w:r>
        <w:rPr>
          <w:rFonts w:asciiTheme="minorHAnsi" w:hAnsiTheme="minorHAnsi" w:cs="Arial"/>
          <w:szCs w:val="22"/>
          <w:u w:val="single"/>
          <w:lang w:val="en"/>
        </w:rPr>
        <w:t>performance obligation</w:t>
      </w:r>
      <w:r>
        <w:rPr>
          <w:rFonts w:asciiTheme="minorHAnsi" w:hAnsiTheme="minorHAnsi" w:cs="Arial"/>
          <w:szCs w:val="22"/>
          <w:lang w:val="en"/>
        </w:rPr>
        <w:t xml:space="preserve"> and therefore undertakes to:</w:t>
      </w:r>
    </w:p>
    <w:p w:rsidR="00DF799D" w:rsidRDefault="00777E8C">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comply with the Specifications</w:t>
      </w:r>
      <w:r>
        <w:rPr>
          <w:rFonts w:asciiTheme="minorHAnsi" w:hAnsiTheme="minorHAnsi" w:cs="Arial"/>
          <w:smallCaps/>
          <w:szCs w:val="22"/>
          <w:lang w:val="en"/>
        </w:rPr>
        <w:t>;</w:t>
      </w:r>
    </w:p>
    <w:p w:rsidR="00DF799D" w:rsidRDefault="00777E8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immediately notify </w:t>
      </w:r>
      <w:r>
        <w:rPr>
          <w:rFonts w:asciiTheme="minorHAnsi" w:hAnsiTheme="minorHAnsi" w:cstheme="minorHAnsi"/>
          <w:smallCaps/>
          <w:szCs w:val="22"/>
          <w:lang w:val="en-GB"/>
        </w:rPr>
        <w:t>Expertise France</w:t>
      </w:r>
      <w:r>
        <w:rPr>
          <w:rFonts w:asciiTheme="minorHAnsi" w:hAnsiTheme="minorHAnsi" w:cs="Arial"/>
          <w:szCs w:val="22"/>
          <w:lang w:val="en"/>
        </w:rPr>
        <w:t xml:space="preserve"> in writing of any communication or instruction relating to the services/supplies that it may receive from the </w:t>
      </w:r>
      <w:r>
        <w:rPr>
          <w:rFonts w:asciiTheme="minorHAnsi" w:hAnsiTheme="minorHAnsi" w:cs="Arial"/>
          <w:smallCaps/>
          <w:szCs w:val="22"/>
          <w:lang w:val="en"/>
        </w:rPr>
        <w:t>Client</w:t>
      </w:r>
      <w:r>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Pr>
          <w:rFonts w:asciiTheme="minorHAnsi" w:hAnsiTheme="minorHAnsi" w:cstheme="minorHAnsi"/>
          <w:smallCaps/>
          <w:szCs w:val="22"/>
          <w:lang w:val="en-GB"/>
        </w:rPr>
        <w:t>Expertise France</w:t>
      </w:r>
      <w:r>
        <w:rPr>
          <w:rFonts w:asciiTheme="minorHAnsi" w:hAnsiTheme="minorHAnsi" w:cs="Arial"/>
          <w:szCs w:val="22"/>
          <w:lang w:val="en"/>
        </w:rPr>
        <w:t xml:space="preserve"> and after receiving the latter’s written authorisation;</w:t>
      </w:r>
    </w:p>
    <w:p w:rsidR="00DF799D" w:rsidRDefault="00777E8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notify any difficulty it may encounter with the performance of its obligations under the </w:t>
      </w:r>
      <w:r>
        <w:rPr>
          <w:rFonts w:asciiTheme="minorHAnsi" w:hAnsiTheme="minorHAnsi" w:cs="Arial"/>
          <w:smallCaps/>
          <w:szCs w:val="22"/>
          <w:lang w:val="en"/>
        </w:rPr>
        <w:t>Contract</w:t>
      </w:r>
      <w:r>
        <w:rPr>
          <w:rFonts w:asciiTheme="minorHAnsi" w:hAnsiTheme="minorHAnsi" w:cs="Arial"/>
          <w:szCs w:val="22"/>
          <w:lang w:val="en"/>
        </w:rPr>
        <w:t>;</w:t>
      </w:r>
    </w:p>
    <w:p w:rsidR="00DF799D" w:rsidRDefault="00777E8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such that </w:t>
      </w:r>
      <w:r>
        <w:rPr>
          <w:rFonts w:asciiTheme="minorHAnsi" w:hAnsiTheme="minorHAnsi" w:cstheme="minorHAnsi"/>
          <w:smallCaps/>
          <w:szCs w:val="22"/>
          <w:lang w:val="en-GB"/>
        </w:rPr>
        <w:t>Expertise France</w:t>
      </w:r>
      <w:r>
        <w:rPr>
          <w:rFonts w:asciiTheme="minorHAnsi" w:hAnsiTheme="minorHAnsi" w:cs="Arial"/>
          <w:szCs w:val="22"/>
          <w:lang w:val="en"/>
        </w:rPr>
        <w:t xml:space="preserve"> cannot be reproached in this regard by the </w:t>
      </w:r>
      <w:r>
        <w:rPr>
          <w:rFonts w:asciiTheme="minorHAnsi" w:hAnsiTheme="minorHAnsi" w:cs="Arial"/>
          <w:smallCaps/>
          <w:szCs w:val="22"/>
          <w:lang w:val="en"/>
        </w:rPr>
        <w:t>Client</w:t>
      </w:r>
      <w:r>
        <w:rPr>
          <w:rFonts w:asciiTheme="minorHAnsi" w:hAnsiTheme="minorHAnsi" w:cs="Arial"/>
          <w:szCs w:val="22"/>
          <w:lang w:val="en"/>
        </w:rPr>
        <w:t>, or by any person the latter may have designated;</w:t>
      </w:r>
    </w:p>
    <w:p w:rsidR="00DF799D" w:rsidRDefault="00777E8C">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protect the interests of </w:t>
      </w:r>
      <w:r>
        <w:rPr>
          <w:rFonts w:asciiTheme="minorHAnsi" w:hAnsiTheme="minorHAnsi" w:cstheme="minorHAnsi"/>
          <w:smallCaps/>
          <w:szCs w:val="22"/>
          <w:lang w:val="en-GB"/>
        </w:rPr>
        <w:t>Expertise France</w:t>
      </w:r>
      <w:r>
        <w:rPr>
          <w:rFonts w:asciiTheme="minorHAnsi" w:hAnsiTheme="minorHAnsi" w:cs="Arial"/>
          <w:szCs w:val="22"/>
          <w:lang w:val="en"/>
        </w:rPr>
        <w:t xml:space="preserve"> vis-à-vis the </w:t>
      </w:r>
      <w:r>
        <w:rPr>
          <w:rFonts w:asciiTheme="minorHAnsi" w:hAnsiTheme="minorHAnsi" w:cs="Arial"/>
          <w:smallCaps/>
          <w:szCs w:val="22"/>
          <w:lang w:val="en"/>
        </w:rPr>
        <w:t>Client</w:t>
      </w:r>
      <w:r>
        <w:rPr>
          <w:rFonts w:asciiTheme="minorHAnsi" w:hAnsiTheme="minorHAnsi" w:cs="Arial"/>
          <w:szCs w:val="22"/>
          <w:lang w:val="en"/>
        </w:rPr>
        <w:t>;</w:t>
      </w:r>
    </w:p>
    <w:p w:rsidR="00DF799D" w:rsidRDefault="00777E8C">
      <w:pPr>
        <w:pStyle w:val="u"/>
        <w:widowControl w:val="0"/>
        <w:numPr>
          <w:ilvl w:val="0"/>
          <w:numId w:val="8"/>
        </w:numPr>
        <w:spacing w:before="60"/>
        <w:ind w:left="1423" w:hanging="357"/>
        <w:rPr>
          <w:rFonts w:asciiTheme="minorHAnsi" w:hAnsiTheme="minorHAnsi" w:cs="Arial"/>
          <w:szCs w:val="22"/>
        </w:rPr>
      </w:pPr>
      <w:r>
        <w:rPr>
          <w:rFonts w:asciiTheme="minorHAnsi" w:hAnsiTheme="minorHAnsi" w:cs="Arial"/>
          <w:szCs w:val="22"/>
          <w:lang w:val="en"/>
        </w:rPr>
        <w:t xml:space="preserve">act as a loyal advisor vis-à-vis </w:t>
      </w:r>
      <w:r>
        <w:rPr>
          <w:rFonts w:asciiTheme="minorHAnsi" w:hAnsiTheme="minorHAnsi" w:cstheme="minorHAnsi"/>
          <w:smallCaps/>
          <w:szCs w:val="22"/>
          <w:lang w:val="en-GB"/>
        </w:rPr>
        <w:t>Expertise France;</w:t>
      </w:r>
    </w:p>
    <w:p w:rsidR="00DF799D" w:rsidRDefault="00777E8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present itself vis-à-vis the </w:t>
      </w:r>
      <w:r>
        <w:rPr>
          <w:rFonts w:asciiTheme="minorHAnsi" w:hAnsiTheme="minorHAnsi" w:cs="Arial"/>
          <w:smallCaps/>
          <w:szCs w:val="22"/>
          <w:lang w:val="en"/>
        </w:rPr>
        <w:t>Client</w:t>
      </w:r>
      <w:r>
        <w:rPr>
          <w:rFonts w:asciiTheme="minorHAnsi" w:hAnsiTheme="minorHAnsi" w:cs="Arial"/>
          <w:szCs w:val="22"/>
          <w:lang w:val="en"/>
        </w:rPr>
        <w:t xml:space="preserve">, partners and local authorities as a </w:t>
      </w:r>
      <w:r>
        <w:rPr>
          <w:rFonts w:asciiTheme="minorHAnsi" w:hAnsiTheme="minorHAnsi" w:cs="Arial"/>
          <w:smallCaps/>
          <w:szCs w:val="22"/>
          <w:lang w:val="en"/>
        </w:rPr>
        <w:t>Contractor</w:t>
      </w:r>
      <w:r>
        <w:rPr>
          <w:rFonts w:asciiTheme="minorHAnsi" w:hAnsiTheme="minorHAnsi" w:cs="Arial"/>
          <w:szCs w:val="22"/>
          <w:lang w:val="en"/>
        </w:rPr>
        <w:t xml:space="preserve"> engaged by </w:t>
      </w:r>
      <w:r>
        <w:rPr>
          <w:rFonts w:asciiTheme="minorHAnsi" w:hAnsiTheme="minorHAnsi" w:cstheme="minorHAnsi"/>
          <w:smallCaps/>
          <w:szCs w:val="22"/>
          <w:lang w:val="en-GB"/>
        </w:rPr>
        <w:t>Expertise France</w:t>
      </w:r>
      <w:r>
        <w:rPr>
          <w:rFonts w:asciiTheme="minorHAnsi" w:hAnsiTheme="minorHAnsi" w:cs="Arial"/>
          <w:szCs w:val="22"/>
          <w:lang w:val="en"/>
        </w:rPr>
        <w:t>;</w:t>
      </w:r>
    </w:p>
    <w:p w:rsidR="00DF799D" w:rsidRDefault="00777E8C">
      <w:pPr>
        <w:pStyle w:val="u"/>
        <w:widowControl w:val="0"/>
        <w:numPr>
          <w:ilvl w:val="0"/>
          <w:numId w:val="8"/>
        </w:numPr>
        <w:spacing w:before="60"/>
        <w:rPr>
          <w:rFonts w:asciiTheme="minorHAnsi" w:hAnsiTheme="minorHAnsi" w:cs="Arial"/>
          <w:szCs w:val="22"/>
          <w:lang w:val="en-GB"/>
        </w:rPr>
      </w:pPr>
      <w:r>
        <w:rPr>
          <w:rFonts w:asciiTheme="minorHAnsi" w:hAnsiTheme="minorHAnsi" w:cs="Arial"/>
          <w:szCs w:val="22"/>
          <w:lang w:val="en"/>
        </w:rPr>
        <w:t xml:space="preserve">apply the undertakings of </w:t>
      </w:r>
      <w:r>
        <w:rPr>
          <w:rFonts w:asciiTheme="minorHAnsi" w:hAnsiTheme="minorHAnsi" w:cs="Arial"/>
          <w:smallCaps/>
          <w:szCs w:val="22"/>
          <w:lang w:val="en"/>
        </w:rPr>
        <w:t xml:space="preserve">Expertise France </w:t>
      </w:r>
      <w:r>
        <w:rPr>
          <w:rFonts w:asciiTheme="minorHAnsi" w:hAnsiTheme="minorHAnsi" w:cs="Arial"/>
          <w:szCs w:val="22"/>
          <w:lang w:val="en"/>
        </w:rPr>
        <w:t>as expressed in its Code of Ethics, provided in Annex 5 of the Contract.</w:t>
      </w:r>
    </w:p>
    <w:p w:rsidR="00DF799D" w:rsidRDefault="00777E8C">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In the context of </w:t>
      </w:r>
      <w:r>
        <w:rPr>
          <w:rFonts w:asciiTheme="minorHAnsi" w:hAnsiTheme="minorHAnsi" w:cs="Arial"/>
          <w:smallCaps/>
          <w:szCs w:val="22"/>
          <w:lang w:val="en"/>
        </w:rPr>
        <w:t>Contract</w:t>
      </w:r>
      <w:r>
        <w:rPr>
          <w:rFonts w:asciiTheme="minorHAnsi" w:hAnsiTheme="minorHAnsi" w:cs="Arial"/>
          <w:szCs w:val="22"/>
          <w:lang w:val="en"/>
        </w:rPr>
        <w:t xml:space="preserve"> execution, the </w:t>
      </w:r>
      <w:r>
        <w:rPr>
          <w:rFonts w:asciiTheme="minorHAnsi" w:hAnsiTheme="minorHAnsi" w:cs="Arial"/>
          <w:smallCaps/>
          <w:szCs w:val="22"/>
          <w:lang w:val="en"/>
        </w:rPr>
        <w:t xml:space="preserve">Contractor </w:t>
      </w:r>
      <w:r>
        <w:rPr>
          <w:rFonts w:asciiTheme="minorHAnsi" w:hAnsiTheme="minorHAnsi" w:cs="Arial"/>
          <w:szCs w:val="22"/>
          <w:lang w:val="en"/>
        </w:rPr>
        <w:t>undertakes</w:t>
      </w:r>
      <w:r>
        <w:rPr>
          <w:rFonts w:asciiTheme="minorHAnsi" w:hAnsiTheme="minorHAnsi" w:cs="Arial"/>
          <w:smallCaps/>
          <w:szCs w:val="22"/>
          <w:lang w:val="en"/>
        </w:rPr>
        <w:t xml:space="preserve"> </w:t>
      </w:r>
      <w:r>
        <w:rPr>
          <w:rFonts w:asciiTheme="minorHAnsi" w:hAnsiTheme="minorHAnsi" w:cs="Arial"/>
          <w:szCs w:val="22"/>
          <w:lang w:val="en"/>
        </w:rPr>
        <w:t>to:</w:t>
      </w:r>
    </w:p>
    <w:p w:rsidR="00DF799D" w:rsidRDefault="00777E8C">
      <w:pPr>
        <w:pStyle w:val="u"/>
        <w:widowControl w:val="0"/>
        <w:numPr>
          <w:ilvl w:val="0"/>
          <w:numId w:val="8"/>
        </w:numPr>
        <w:spacing w:before="120"/>
        <w:rPr>
          <w:rFonts w:asciiTheme="minorHAnsi" w:hAnsiTheme="minorHAnsi" w:cs="Arial"/>
          <w:szCs w:val="22"/>
          <w:lang w:val="en-GB"/>
        </w:rPr>
      </w:pPr>
      <w:r>
        <w:rPr>
          <w:rFonts w:asciiTheme="minorHAnsi" w:hAnsiTheme="minorHAnsi" w:cs="Arial"/>
          <w:szCs w:val="22"/>
          <w:lang w:val="en"/>
        </w:rPr>
        <w:t>perform the services/supplies in a diligent, effective and economic manner, in accordance with generally accepted techniques and practices;</w:t>
      </w:r>
    </w:p>
    <w:p w:rsidR="00DF799D" w:rsidRDefault="00777E8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employ appropriate modern techniques and safe and affective processes.</w:t>
      </w:r>
    </w:p>
    <w:p w:rsidR="00DF799D" w:rsidRDefault="00777E8C">
      <w:pPr>
        <w:pStyle w:val="Titre2"/>
        <w:spacing w:before="120" w:after="60"/>
        <w:jc w:val="both"/>
        <w:rPr>
          <w:rFonts w:asciiTheme="minorHAnsi" w:hAnsiTheme="minorHAnsi"/>
          <w:sz w:val="22"/>
          <w:szCs w:val="22"/>
          <w:lang w:val="en-GB"/>
        </w:rPr>
      </w:pPr>
      <w:bookmarkStart w:id="49" w:name="_Toc392669646"/>
      <w:bookmarkStart w:id="50" w:name="_Toc184286277"/>
      <w:r>
        <w:rPr>
          <w:rFonts w:asciiTheme="minorHAnsi" w:hAnsiTheme="minorHAnsi"/>
          <w:sz w:val="22"/>
          <w:szCs w:val="22"/>
          <w:lang w:val="en"/>
        </w:rPr>
        <w:t>Confidentiality</w:t>
      </w:r>
      <w:bookmarkEnd w:id="49"/>
      <w:bookmarkEnd w:id="50"/>
    </w:p>
    <w:p w:rsidR="00DF799D" w:rsidRDefault="00777E8C">
      <w:pPr>
        <w:pStyle w:val="u"/>
        <w:widowControl w:val="0"/>
        <w:spacing w:before="120"/>
        <w:ind w:left="567"/>
        <w:rPr>
          <w:rFonts w:asciiTheme="minorHAnsi" w:hAnsiTheme="minorHAnsi" w:cs="Arial"/>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 xml:space="preserve">Contractor </w:t>
      </w:r>
      <w:r>
        <w:rPr>
          <w:rFonts w:asciiTheme="minorHAnsi" w:hAnsiTheme="minorHAnsi" w:cs="Arial"/>
          <w:szCs w:val="22"/>
          <w:lang w:val="en"/>
        </w:rPr>
        <w:t xml:space="preserve">shall treat as private and maintain the confidentiality of all documents and information received or which it becomes aware of in the context of the </w:t>
      </w:r>
      <w:r>
        <w:rPr>
          <w:rFonts w:asciiTheme="minorHAnsi" w:hAnsiTheme="minorHAnsi" w:cs="Arial"/>
          <w:smallCaps/>
          <w:szCs w:val="22"/>
          <w:lang w:val="en"/>
        </w:rPr>
        <w:t>Project</w:t>
      </w:r>
      <w:r>
        <w:rPr>
          <w:rFonts w:asciiTheme="minorHAnsi" w:hAnsiTheme="minorHAnsi" w:cs="Arial"/>
          <w:szCs w:val="22"/>
          <w:lang w:val="en"/>
        </w:rPr>
        <w:t xml:space="preserve">. It shall maintain the secrecy thereof and not use them for any purpose other than execution of the </w:t>
      </w:r>
      <w:r>
        <w:rPr>
          <w:rFonts w:asciiTheme="minorHAnsi" w:hAnsiTheme="minorHAnsi" w:cs="Arial"/>
          <w:smallCaps/>
          <w:szCs w:val="22"/>
          <w:lang w:val="en"/>
        </w:rPr>
        <w:t>Contract</w:t>
      </w:r>
      <w:r>
        <w:rPr>
          <w:rFonts w:asciiTheme="minorHAnsi" w:hAnsiTheme="minorHAnsi" w:cs="Arial"/>
          <w:szCs w:val="22"/>
          <w:lang w:val="en"/>
        </w:rPr>
        <w:t>.</w:t>
      </w:r>
    </w:p>
    <w:p w:rsidR="00DF799D" w:rsidRDefault="00777E8C">
      <w:pPr>
        <w:ind w:firstLine="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In this regard,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undertakes: </w:t>
      </w:r>
    </w:p>
    <w:p w:rsidR="00DF799D" w:rsidRDefault="00777E8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protect and maintain the confidentiality of information considered or presented as such;</w:t>
      </w:r>
    </w:p>
    <w:p w:rsidR="00DF799D" w:rsidRDefault="00777E8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handle confidential information it receives with the same degree of care and protection as it applies to its own confidential information;</w:t>
      </w:r>
    </w:p>
    <w:p w:rsidR="00DF799D" w:rsidRDefault="00777E8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Pr>
          <w:rFonts w:asciiTheme="minorHAnsi" w:hAnsiTheme="minorHAnsi" w:cs="Arial"/>
          <w:smallCaps/>
          <w:szCs w:val="22"/>
          <w:lang w:val="en"/>
        </w:rPr>
        <w:t>Expertise France</w:t>
      </w:r>
      <w:r>
        <w:rPr>
          <w:rFonts w:asciiTheme="minorHAnsi" w:hAnsiTheme="minorHAnsi" w:cs="Arial"/>
          <w:szCs w:val="22"/>
          <w:lang w:val="en"/>
        </w:rPr>
        <w:t>;</w:t>
      </w:r>
    </w:p>
    <w:p w:rsidR="00DF799D" w:rsidRDefault="00777E8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to take all necessary steps such that its personnel and third parties involved in execution of the </w:t>
      </w:r>
      <w:r>
        <w:rPr>
          <w:rFonts w:asciiTheme="minorHAnsi" w:hAnsiTheme="minorHAnsi" w:cs="Arial"/>
          <w:smallCaps/>
          <w:szCs w:val="22"/>
          <w:lang w:val="en"/>
        </w:rPr>
        <w:t>Contract</w:t>
      </w:r>
      <w:r>
        <w:rPr>
          <w:rFonts w:asciiTheme="minorHAnsi" w:hAnsiTheme="minorHAnsi" w:cs="Arial"/>
          <w:szCs w:val="22"/>
          <w:lang w:val="en"/>
        </w:rPr>
        <w:t xml:space="preserve">, who become aware of confidential information, undertake to treat such </w:t>
      </w:r>
      <w:r>
        <w:rPr>
          <w:rFonts w:asciiTheme="minorHAnsi" w:hAnsiTheme="minorHAnsi" w:cs="Arial"/>
          <w:szCs w:val="22"/>
          <w:lang w:val="en"/>
        </w:rPr>
        <w:lastRenderedPageBreak/>
        <w:t>information with the same level of confidentiality as set out in this clause;</w:t>
      </w:r>
    </w:p>
    <w:p w:rsidR="00DF799D" w:rsidRDefault="00777E8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 xml:space="preserve">As and when required, to reiterate the confidential nature of such information to its personnel and third parties involved in the execution of the </w:t>
      </w:r>
      <w:r>
        <w:rPr>
          <w:rFonts w:asciiTheme="minorHAnsi" w:hAnsiTheme="minorHAnsi" w:cs="Arial"/>
          <w:smallCaps/>
          <w:szCs w:val="22"/>
          <w:lang w:val="en"/>
        </w:rPr>
        <w:t>Contract</w:t>
      </w:r>
      <w:r>
        <w:rPr>
          <w:rFonts w:asciiTheme="minorHAnsi" w:hAnsiTheme="minorHAnsi" w:cs="Arial"/>
          <w:szCs w:val="22"/>
          <w:lang w:val="en"/>
        </w:rPr>
        <w:t>, as soon as said confidential information is communicated to the aforementioned persons;</w:t>
      </w:r>
    </w:p>
    <w:p w:rsidR="00DF799D" w:rsidRDefault="00777E8C">
      <w:pPr>
        <w:pStyle w:val="u"/>
        <w:widowControl w:val="0"/>
        <w:numPr>
          <w:ilvl w:val="0"/>
          <w:numId w:val="8"/>
        </w:numPr>
        <w:spacing w:before="60"/>
        <w:ind w:left="1423" w:hanging="357"/>
        <w:rPr>
          <w:rFonts w:asciiTheme="minorHAnsi" w:hAnsiTheme="minorHAnsi" w:cs="Arial"/>
          <w:szCs w:val="22"/>
          <w:lang w:val="en-GB"/>
        </w:rPr>
      </w:pPr>
      <w:r>
        <w:rPr>
          <w:rFonts w:asciiTheme="minorHAnsi" w:hAnsiTheme="minorHAnsi" w:cs="Arial"/>
          <w:szCs w:val="22"/>
          <w:lang w:val="en"/>
        </w:rPr>
        <w:t>to reiterate the confidential nature of confidential information prior to any meeting during which confidential information is communicated.</w:t>
      </w:r>
    </w:p>
    <w:p w:rsidR="00DF799D" w:rsidRDefault="00777E8C">
      <w:pPr>
        <w:pStyle w:val="Titre2"/>
        <w:spacing w:before="120" w:after="60"/>
        <w:jc w:val="both"/>
        <w:rPr>
          <w:rFonts w:asciiTheme="minorHAnsi" w:hAnsiTheme="minorHAnsi"/>
          <w:sz w:val="22"/>
          <w:szCs w:val="22"/>
          <w:lang w:val="en-GB"/>
        </w:rPr>
      </w:pPr>
      <w:bookmarkStart w:id="51" w:name="_Toc392669648"/>
      <w:bookmarkStart w:id="52" w:name="_Toc165392872"/>
      <w:bookmarkStart w:id="53" w:name="_Toc184286278"/>
      <w:r>
        <w:rPr>
          <w:rFonts w:asciiTheme="minorHAnsi" w:hAnsiTheme="minorHAnsi"/>
          <w:sz w:val="22"/>
          <w:szCs w:val="22"/>
          <w:lang w:val="en"/>
        </w:rPr>
        <w:t>Provision of documents</w:t>
      </w:r>
      <w:bookmarkEnd w:id="51"/>
      <w:bookmarkEnd w:id="52"/>
      <w:bookmarkEnd w:id="53"/>
      <w:r>
        <w:rPr>
          <w:rFonts w:asciiTheme="minorHAnsi" w:hAnsiTheme="minorHAnsi"/>
          <w:sz w:val="22"/>
          <w:szCs w:val="22"/>
          <w:lang w:val="en"/>
        </w:rPr>
        <w:t xml:space="preserve"> </w:t>
      </w:r>
    </w:p>
    <w:p w:rsidR="00DF799D" w:rsidRDefault="00DF799D">
      <w:pPr>
        <w:pStyle w:val="u"/>
        <w:widowControl w:val="0"/>
        <w:spacing w:before="120"/>
        <w:ind w:left="567"/>
        <w:rPr>
          <w:rFonts w:asciiTheme="minorHAnsi" w:hAnsiTheme="minorHAnsi" w:cs="Arial"/>
          <w:lang w:val="en-GB"/>
        </w:rPr>
      </w:pPr>
    </w:p>
    <w:p w:rsidR="00DF799D" w:rsidRDefault="00777E8C">
      <w:pPr>
        <w:pStyle w:val="u"/>
        <w:widowControl w:val="0"/>
        <w:spacing w:before="120"/>
        <w:ind w:left="567"/>
        <w:rPr>
          <w:rFonts w:asciiTheme="minorHAnsi" w:hAnsiTheme="minorHAnsi" w:cs="Arial"/>
          <w:lang w:val="en"/>
        </w:rPr>
      </w:pPr>
      <w:r>
        <w:rPr>
          <w:rFonts w:asciiTheme="minorHAnsi" w:hAnsiTheme="minorHAnsi" w:cs="Arial"/>
          <w:szCs w:val="22"/>
          <w:lang w:val="en"/>
        </w:rPr>
        <w:t xml:space="preserve">Apart from where necessary for the purposes of service delivery, the </w:t>
      </w:r>
      <w:r>
        <w:rPr>
          <w:rFonts w:asciiTheme="minorHAnsi" w:hAnsiTheme="minorHAnsi" w:cs="Arial"/>
          <w:smallCaps/>
          <w:szCs w:val="22"/>
          <w:lang w:val="en"/>
        </w:rPr>
        <w:t xml:space="preserve">Contractor </w:t>
      </w:r>
      <w:r>
        <w:rPr>
          <w:rFonts w:asciiTheme="minorHAnsi" w:hAnsiTheme="minorHAnsi" w:cs="Arial"/>
          <w:szCs w:val="22"/>
          <w:lang w:val="en"/>
        </w:rPr>
        <w:t xml:space="preserve">may not disclose any element of the </w:t>
      </w:r>
      <w:r>
        <w:rPr>
          <w:rFonts w:asciiTheme="minorHAnsi" w:hAnsiTheme="minorHAnsi" w:cs="Arial"/>
          <w:smallCaps/>
          <w:szCs w:val="22"/>
          <w:lang w:val="en"/>
        </w:rPr>
        <w:t>Contract</w:t>
      </w:r>
      <w:r>
        <w:rPr>
          <w:rFonts w:asciiTheme="minorHAnsi" w:hAnsiTheme="minorHAnsi" w:cs="Arial"/>
          <w:szCs w:val="22"/>
          <w:lang w:val="en"/>
        </w:rPr>
        <w:t xml:space="preserve"> without prior written consent from the other party.</w:t>
      </w:r>
    </w:p>
    <w:p w:rsidR="00DF799D" w:rsidRDefault="00777E8C">
      <w:pPr>
        <w:pStyle w:val="u"/>
        <w:widowControl w:val="0"/>
        <w:ind w:left="567"/>
        <w:rPr>
          <w:rFonts w:asciiTheme="minorHAnsi" w:hAnsiTheme="minorHAnsi" w:cs="Arial"/>
          <w:szCs w:val="22"/>
          <w:lang w:val="en-GB"/>
        </w:rPr>
      </w:pPr>
      <w:r>
        <w:rPr>
          <w:rFonts w:asciiTheme="minorHAnsi" w:hAnsiTheme="minorHAnsi" w:cstheme="minorHAnsi"/>
          <w:smallCaps/>
          <w:szCs w:val="22"/>
          <w:lang w:val="en-GB"/>
        </w:rPr>
        <w:t>Expertise France</w:t>
      </w:r>
      <w:r>
        <w:rPr>
          <w:rFonts w:asciiTheme="minorHAnsi" w:hAnsiTheme="minorHAnsi" w:cs="Arial"/>
          <w:szCs w:val="22"/>
          <w:lang w:val="en"/>
        </w:rPr>
        <w:t xml:space="preserve"> shall ensure that the</w:t>
      </w:r>
      <w:r>
        <w:rPr>
          <w:rFonts w:asciiTheme="minorHAnsi" w:hAnsiTheme="minorHAnsi" w:cs="Arial"/>
          <w:smallCaps/>
          <w:szCs w:val="22"/>
          <w:lang w:val="en"/>
        </w:rPr>
        <w:t xml:space="preserve"> Contractor </w:t>
      </w:r>
      <w:r>
        <w:rPr>
          <w:rFonts w:asciiTheme="minorHAnsi" w:hAnsiTheme="minorHAnsi" w:cs="Arial"/>
          <w:szCs w:val="22"/>
          <w:lang w:val="en"/>
        </w:rPr>
        <w:t>receives in good time all the documents (as set out below) required for delivery of the services/supplies:</w:t>
      </w:r>
    </w:p>
    <w:p w:rsidR="00DF799D" w:rsidRDefault="00777E8C">
      <w:pPr>
        <w:pStyle w:val="u"/>
        <w:widowControl w:val="0"/>
        <w:numPr>
          <w:ilvl w:val="0"/>
          <w:numId w:val="22"/>
        </w:numPr>
        <w:rPr>
          <w:rFonts w:asciiTheme="minorHAnsi" w:hAnsiTheme="minorHAnsi" w:cs="Arial"/>
          <w:szCs w:val="22"/>
          <w:lang w:val="en-GB"/>
        </w:rPr>
      </w:pPr>
      <w:r>
        <w:rPr>
          <w:rFonts w:asciiTheme="minorHAnsi" w:hAnsiTheme="minorHAnsi" w:cs="Arial"/>
          <w:szCs w:val="22"/>
          <w:lang w:val="en"/>
        </w:rPr>
        <w:t>Technical documents</w:t>
      </w:r>
    </w:p>
    <w:p w:rsidR="00DF799D" w:rsidRDefault="00DF799D">
      <w:pPr>
        <w:pStyle w:val="u"/>
        <w:widowControl w:val="0"/>
        <w:ind w:left="1287"/>
        <w:rPr>
          <w:rFonts w:asciiTheme="minorHAnsi" w:hAnsiTheme="minorHAnsi" w:cs="Arial"/>
          <w:szCs w:val="22"/>
          <w:highlight w:val="cyan"/>
        </w:rPr>
      </w:pPr>
    </w:p>
    <w:p w:rsidR="00DF799D" w:rsidRDefault="00777E8C">
      <w:pPr>
        <w:pStyle w:val="Titre2"/>
        <w:spacing w:before="120" w:after="60"/>
        <w:jc w:val="both"/>
        <w:rPr>
          <w:rFonts w:asciiTheme="minorHAnsi" w:hAnsiTheme="minorHAnsi"/>
          <w:sz w:val="22"/>
          <w:szCs w:val="22"/>
        </w:rPr>
      </w:pPr>
      <w:bookmarkStart w:id="54" w:name="_Toc392669649"/>
      <w:bookmarkStart w:id="55" w:name="_Toc184286279"/>
      <w:r>
        <w:rPr>
          <w:rFonts w:asciiTheme="minorHAnsi" w:hAnsiTheme="minorHAnsi"/>
          <w:sz w:val="22"/>
          <w:szCs w:val="22"/>
          <w:lang w:val="en"/>
        </w:rPr>
        <w:t>Insurance</w:t>
      </w:r>
      <w:bookmarkEnd w:id="54"/>
      <w:bookmarkEnd w:id="55"/>
    </w:p>
    <w:p w:rsidR="00DF799D" w:rsidRDefault="00777E8C">
      <w:pPr>
        <w:pStyle w:val="u"/>
        <w:widowControl w:val="0"/>
        <w:rPr>
          <w:rFonts w:asciiTheme="minorHAnsi" w:hAnsiTheme="minorHAnsi" w:cs="Arial"/>
          <w:szCs w:val="22"/>
          <w:u w:val="single"/>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take out, and maintain at is own expense, third-party and professional liability insurance policies covering the physical injury and material and consequential damage that may arise from delivery of the services/supplies. </w:t>
      </w:r>
    </w:p>
    <w:p w:rsidR="00DF799D" w:rsidRDefault="00777E8C">
      <w:pPr>
        <w:pStyle w:val="v"/>
        <w:widowControl w:val="0"/>
        <w:ind w:firstLine="0"/>
        <w:rPr>
          <w:rFonts w:asciiTheme="minorHAnsi" w:hAnsiTheme="minorHAnsi" w:cs="Arial"/>
          <w:smallCaps/>
          <w:szCs w:val="22"/>
          <w:lang w:val="en-GB"/>
        </w:rPr>
      </w:pPr>
      <w:r>
        <w:rPr>
          <w:rFonts w:asciiTheme="minorHAnsi" w:hAnsiTheme="minorHAnsi" w:cs="Arial"/>
          <w:szCs w:val="22"/>
          <w:lang w:val="en"/>
        </w:rPr>
        <w:t xml:space="preserve">The </w:t>
      </w:r>
      <w:r>
        <w:rPr>
          <w:rFonts w:asciiTheme="minorHAnsi" w:hAnsiTheme="minorHAnsi" w:cs="Arial"/>
          <w:smallCaps/>
          <w:szCs w:val="22"/>
          <w:lang w:val="en"/>
        </w:rPr>
        <w:t>Contractor</w:t>
      </w:r>
      <w:r>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Pr>
          <w:rFonts w:asciiTheme="minorHAnsi" w:hAnsiTheme="minorHAnsi" w:cs="Arial"/>
          <w:smallCaps/>
          <w:szCs w:val="22"/>
          <w:lang w:val="en"/>
        </w:rPr>
        <w:t>.</w:t>
      </w:r>
    </w:p>
    <w:p w:rsidR="00DF799D" w:rsidRDefault="00DF799D">
      <w:pPr>
        <w:pStyle w:val="v"/>
        <w:widowControl w:val="0"/>
        <w:ind w:firstLine="0"/>
        <w:rPr>
          <w:rFonts w:asciiTheme="minorHAnsi" w:hAnsiTheme="minorHAnsi" w:cs="Arial"/>
          <w:smallCaps/>
          <w:szCs w:val="22"/>
          <w:lang w:val="en-GB"/>
        </w:rPr>
      </w:pPr>
    </w:p>
    <w:p w:rsidR="00DF799D" w:rsidRDefault="00777E8C">
      <w:pPr>
        <w:pStyle w:val="v"/>
        <w:widowControl w:val="0"/>
        <w:ind w:firstLine="0"/>
        <w:rPr>
          <w:rFonts w:asciiTheme="minorHAnsi" w:hAnsiTheme="minorHAnsi" w:cs="Arial"/>
          <w:smallCaps/>
          <w:lang w:val="en-GB"/>
        </w:rPr>
      </w:pPr>
      <w:r>
        <w:rPr>
          <w:rFonts w:asciiTheme="minorHAnsi" w:hAnsiTheme="minorHAnsi" w:cs="Arial"/>
          <w:lang w:val="en"/>
        </w:rPr>
        <w:t xml:space="preserve">The </w:t>
      </w:r>
      <w:r>
        <w:rPr>
          <w:rFonts w:asciiTheme="minorHAnsi" w:hAnsiTheme="minorHAnsi" w:cs="Arial"/>
          <w:smallCaps/>
          <w:lang w:val="en"/>
        </w:rPr>
        <w:t>Contractor</w:t>
      </w:r>
      <w:r>
        <w:rPr>
          <w:rFonts w:asciiTheme="minorHAnsi" w:hAnsiTheme="minorHAnsi" w:cs="Arial"/>
          <w:lang w:val="en"/>
        </w:rPr>
        <w:t xml:space="preserve"> must be able to produce on request by </w:t>
      </w:r>
      <w:r>
        <w:rPr>
          <w:rFonts w:asciiTheme="minorHAnsi" w:hAnsiTheme="minorHAnsi" w:cs="Arial"/>
          <w:smallCaps/>
          <w:lang w:val="en"/>
        </w:rPr>
        <w:t xml:space="preserve">Expertise France </w:t>
      </w:r>
      <w:r>
        <w:rPr>
          <w:rFonts w:asciiTheme="minorHAnsi" w:hAnsiTheme="minorHAnsi" w:cs="Arial"/>
          <w:lang w:val="en"/>
        </w:rPr>
        <w:t>all certificates demonstrating its possession of the aforementioned policies</w:t>
      </w:r>
      <w:r>
        <w:rPr>
          <w:rFonts w:asciiTheme="minorHAnsi" w:hAnsiTheme="minorHAnsi" w:cs="Arial"/>
          <w:smallCaps/>
          <w:lang w:val="en"/>
        </w:rPr>
        <w:t>.</w:t>
      </w:r>
    </w:p>
    <w:p w:rsidR="00DF799D" w:rsidRDefault="00777E8C">
      <w:pPr>
        <w:pStyle w:val="Titre2"/>
        <w:spacing w:before="240" w:after="60"/>
        <w:jc w:val="both"/>
        <w:rPr>
          <w:rFonts w:asciiTheme="minorHAnsi" w:hAnsiTheme="minorHAnsi"/>
          <w:sz w:val="22"/>
          <w:lang w:val="en-GB"/>
        </w:rPr>
      </w:pPr>
      <w:bookmarkStart w:id="56" w:name="_Toc525912441"/>
      <w:bookmarkStart w:id="57" w:name="_Ref464060009"/>
      <w:bookmarkStart w:id="58" w:name="_Toc184286280"/>
      <w:r>
        <w:rPr>
          <w:rFonts w:asciiTheme="minorHAnsi" w:hAnsiTheme="minorHAnsi"/>
          <w:sz w:val="22"/>
          <w:lang w:val="en"/>
        </w:rPr>
        <w:t>Contact person and communication</w:t>
      </w:r>
      <w:bookmarkEnd w:id="56"/>
      <w:bookmarkEnd w:id="57"/>
      <w:bookmarkEnd w:id="58"/>
    </w:p>
    <w:p w:rsidR="00DF799D" w:rsidRDefault="00777E8C">
      <w:pPr>
        <w:pStyle w:val="u"/>
        <w:widowControl w:val="0"/>
        <w:spacing w:before="120"/>
        <w:ind w:left="561"/>
        <w:rPr>
          <w:rFonts w:asciiTheme="minorHAnsi" w:hAnsiTheme="minorHAnsi" w:cs="Arial"/>
          <w:lang w:val="en-GB"/>
        </w:rPr>
      </w:pPr>
      <w:r>
        <w:rPr>
          <w:rFonts w:asciiTheme="minorHAnsi" w:hAnsiTheme="minorHAnsi" w:cs="Arial"/>
          <w:lang w:val="en"/>
        </w:rPr>
        <w:t xml:space="preserve">All communication and notifications between the </w:t>
      </w:r>
      <w:r>
        <w:rPr>
          <w:rFonts w:asciiTheme="minorHAnsi" w:hAnsiTheme="minorHAnsi" w:cs="Arial"/>
          <w:smallCaps/>
          <w:lang w:val="en"/>
        </w:rPr>
        <w:t>Parties</w:t>
      </w:r>
      <w:r>
        <w:rPr>
          <w:rFonts w:asciiTheme="minorHAnsi" w:hAnsiTheme="minorHAnsi" w:cs="Arial"/>
          <w:lang w:val="en"/>
        </w:rPr>
        <w:t xml:space="preserve"> under the </w:t>
      </w:r>
      <w:r>
        <w:rPr>
          <w:rFonts w:asciiTheme="minorHAnsi" w:hAnsiTheme="minorHAnsi" w:cs="Arial"/>
          <w:smallCaps/>
          <w:lang w:val="en"/>
        </w:rPr>
        <w:t>Contract</w:t>
      </w:r>
      <w:r>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Pr>
          <w:rFonts w:asciiTheme="minorHAnsi" w:hAnsiTheme="minorHAnsi" w:cs="Arial"/>
          <w:smallCaps/>
          <w:lang w:val="en"/>
        </w:rPr>
        <w:t>Contract</w:t>
      </w:r>
      <w:r>
        <w:rPr>
          <w:rFonts w:asciiTheme="minorHAnsi" w:hAnsiTheme="minorHAnsi" w:cs="Arial"/>
          <w:lang w:val="en"/>
        </w:rPr>
        <w:t>, and shall be deemed to have been validly served from its receipt by the addressee.</w:t>
      </w:r>
    </w:p>
    <w:p w:rsidR="00DF799D" w:rsidRDefault="00777E8C">
      <w:pPr>
        <w:pStyle w:val="u"/>
        <w:widowControl w:val="0"/>
        <w:spacing w:after="120"/>
        <w:ind w:left="561"/>
        <w:rPr>
          <w:rFonts w:asciiTheme="minorHAnsi" w:hAnsiTheme="minorHAnsi" w:cs="Arial"/>
          <w:lang w:val="en-GB"/>
        </w:rPr>
      </w:pPr>
      <w:r>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F799D" w:rsidRPr="00FF360C">
        <w:tc>
          <w:tcPr>
            <w:tcW w:w="4370" w:type="dxa"/>
            <w:vAlign w:val="center"/>
          </w:tcPr>
          <w:p w:rsidR="00DF799D" w:rsidRDefault="00777E8C">
            <w:pPr>
              <w:pStyle w:val="w"/>
              <w:widowControl w:val="0"/>
              <w:spacing w:before="100" w:beforeAutospacing="1" w:after="100" w:afterAutospacing="1"/>
              <w:rPr>
                <w:rFonts w:asciiTheme="minorHAnsi" w:hAnsiTheme="minorHAnsi" w:cs="Arial"/>
              </w:rPr>
            </w:pPr>
            <w:r>
              <w:rPr>
                <w:rFonts w:asciiTheme="minorHAnsi" w:hAnsiTheme="minorHAnsi" w:cs="Arial"/>
                <w:lang w:val="en"/>
              </w:rPr>
              <w:t>For E</w:t>
            </w:r>
            <w:r>
              <w:rPr>
                <w:rFonts w:asciiTheme="minorHAnsi" w:hAnsiTheme="minorHAnsi" w:cs="Arial"/>
                <w:smallCaps/>
                <w:lang w:val="en"/>
              </w:rPr>
              <w:t>xpertise France </w:t>
            </w:r>
            <w:r>
              <w:rPr>
                <w:rFonts w:asciiTheme="minorHAnsi" w:hAnsiTheme="minorHAnsi" w:cs="Arial"/>
                <w:lang w:val="en"/>
              </w:rPr>
              <w:t>:</w:t>
            </w:r>
          </w:p>
        </w:tc>
        <w:tc>
          <w:tcPr>
            <w:tcW w:w="4374" w:type="dxa"/>
            <w:vAlign w:val="center"/>
          </w:tcPr>
          <w:p w:rsidR="00DF799D" w:rsidRDefault="00777E8C">
            <w:pPr>
              <w:pStyle w:val="NormalWeb"/>
              <w:widowControl w:val="0"/>
              <w:spacing w:before="0" w:after="0"/>
              <w:jc w:val="both"/>
              <w:rPr>
                <w:rFonts w:ascii="Calibri" w:hAnsi="Calibri" w:cs="Calibri"/>
                <w:sz w:val="22"/>
                <w:szCs w:val="22"/>
                <w:lang w:val="en-US"/>
              </w:rPr>
            </w:pPr>
            <w:r>
              <w:rPr>
                <w:rFonts w:ascii="Calibri" w:hAnsi="Calibri" w:cs="Calibri"/>
                <w:color w:val="000000"/>
                <w:sz w:val="22"/>
                <w:szCs w:val="22"/>
                <w:lang w:val="en-US"/>
              </w:rPr>
              <w:t xml:space="preserve">Expertise France </w:t>
            </w:r>
          </w:p>
          <w:p w:rsidR="00DF799D" w:rsidRDefault="00777E8C">
            <w:pPr>
              <w:pStyle w:val="NormalWeb"/>
              <w:widowControl w:val="0"/>
              <w:spacing w:before="0" w:after="0"/>
              <w:jc w:val="both"/>
              <w:rPr>
                <w:rFonts w:ascii="Calibri" w:hAnsi="Calibri" w:cs="Calibri"/>
                <w:sz w:val="22"/>
                <w:szCs w:val="22"/>
                <w:lang w:val="en-US"/>
              </w:rPr>
            </w:pPr>
            <w:r>
              <w:rPr>
                <w:rFonts w:ascii="Calibri" w:hAnsi="Calibri" w:cs="Calibri"/>
                <w:color w:val="000000"/>
                <w:sz w:val="22"/>
                <w:szCs w:val="22"/>
                <w:lang w:val="en-US"/>
              </w:rPr>
              <w:t>Pauline STEPHAN, Projects Manager</w:t>
            </w:r>
          </w:p>
          <w:p w:rsidR="00DF799D" w:rsidRDefault="00777E8C">
            <w:pPr>
              <w:pStyle w:val="NormalWeb"/>
              <w:widowControl w:val="0"/>
              <w:spacing w:before="0" w:after="0"/>
              <w:jc w:val="both"/>
              <w:rPr>
                <w:rFonts w:ascii="Calibri" w:hAnsi="Calibri" w:cs="Calibri"/>
                <w:sz w:val="22"/>
                <w:szCs w:val="22"/>
                <w:lang w:val="en-US"/>
              </w:rPr>
            </w:pPr>
            <w:r>
              <w:rPr>
                <w:rFonts w:ascii="Calibri" w:hAnsi="Calibri" w:cs="Calibri"/>
                <w:color w:val="0000FF"/>
                <w:sz w:val="22"/>
                <w:szCs w:val="22"/>
                <w:u w:val="single"/>
                <w:lang w:val="en-US"/>
              </w:rPr>
              <w:t>pauline.stephan@expertisefrance.fr</w:t>
            </w:r>
          </w:p>
          <w:p w:rsidR="00DF799D" w:rsidRDefault="00777E8C">
            <w:pPr>
              <w:pStyle w:val="NormalWeb"/>
              <w:widowControl w:val="0"/>
              <w:spacing w:before="0" w:after="0"/>
              <w:jc w:val="both"/>
              <w:rPr>
                <w:rFonts w:ascii="Calibri" w:hAnsi="Calibri" w:cs="Calibri"/>
                <w:sz w:val="22"/>
                <w:szCs w:val="22"/>
                <w:lang w:val="en-US"/>
              </w:rPr>
            </w:pPr>
            <w:r>
              <w:rPr>
                <w:rFonts w:ascii="Calibri" w:hAnsi="Calibri" w:cs="Calibri"/>
                <w:color w:val="000000"/>
                <w:sz w:val="22"/>
                <w:szCs w:val="22"/>
                <w:lang w:val="en-US"/>
              </w:rPr>
              <w:t>Department Sustainable development </w:t>
            </w:r>
          </w:p>
          <w:p w:rsidR="00DF799D" w:rsidRDefault="00777E8C">
            <w:pPr>
              <w:widowControl w:val="0"/>
              <w:spacing w:line="240" w:lineRule="auto"/>
              <w:jc w:val="both"/>
              <w:rPr>
                <w:rFonts w:asciiTheme="minorHAnsi" w:hAnsiTheme="minorHAnsi" w:cs="Arial"/>
                <w:sz w:val="22"/>
              </w:rPr>
            </w:pPr>
            <w:r>
              <w:rPr>
                <w:rFonts w:asciiTheme="minorHAnsi" w:hAnsiTheme="minorHAnsi" w:cs="Arial"/>
                <w:sz w:val="22"/>
              </w:rPr>
              <w:t>40, boulevard de Port Royal</w:t>
            </w:r>
          </w:p>
          <w:p w:rsidR="00DF799D" w:rsidRDefault="00777E8C">
            <w:pPr>
              <w:pStyle w:val="NormalWeb"/>
              <w:widowControl w:val="0"/>
              <w:spacing w:before="0" w:after="0"/>
              <w:jc w:val="both"/>
              <w:rPr>
                <w:rFonts w:ascii="Calibri" w:hAnsi="Calibri" w:cs="Calibri"/>
                <w:color w:val="000000"/>
                <w:sz w:val="22"/>
                <w:szCs w:val="22"/>
              </w:rPr>
            </w:pPr>
            <w:r>
              <w:rPr>
                <w:rFonts w:asciiTheme="minorHAnsi" w:hAnsiTheme="minorHAnsi" w:cs="Arial"/>
                <w:sz w:val="22"/>
              </w:rPr>
              <w:t>F-75005 PARIS</w:t>
            </w:r>
            <w:r>
              <w:rPr>
                <w:rFonts w:ascii="Calibri" w:hAnsi="Calibri" w:cs="Calibri"/>
                <w:color w:val="000000"/>
                <w:sz w:val="22"/>
                <w:szCs w:val="22"/>
              </w:rPr>
              <w:t xml:space="preserve"> </w:t>
            </w:r>
          </w:p>
          <w:p w:rsidR="00DF799D" w:rsidRDefault="00DF799D">
            <w:pPr>
              <w:pStyle w:val="NormalWeb"/>
              <w:widowControl w:val="0"/>
              <w:spacing w:before="0" w:after="0"/>
              <w:jc w:val="both"/>
              <w:rPr>
                <w:rFonts w:ascii="Calibri" w:hAnsi="Calibri" w:cs="Calibri"/>
                <w:color w:val="000000"/>
                <w:sz w:val="22"/>
                <w:szCs w:val="22"/>
              </w:rPr>
            </w:pPr>
          </w:p>
          <w:p w:rsidR="00DF799D" w:rsidRDefault="00777E8C">
            <w:pPr>
              <w:pStyle w:val="NormalWeb"/>
              <w:widowControl w:val="0"/>
              <w:spacing w:before="0" w:after="0"/>
              <w:jc w:val="both"/>
              <w:rPr>
                <w:rFonts w:ascii="Calibri" w:hAnsi="Calibri" w:cs="Calibri"/>
                <w:sz w:val="22"/>
                <w:szCs w:val="22"/>
                <w:lang w:val="en-US"/>
              </w:rPr>
            </w:pPr>
            <w:r>
              <w:rPr>
                <w:rFonts w:ascii="Calibri" w:hAnsi="Calibri" w:cs="Calibri"/>
                <w:color w:val="000000"/>
                <w:sz w:val="22"/>
                <w:szCs w:val="22"/>
                <w:lang w:val="en-US"/>
              </w:rPr>
              <w:t>cc:</w:t>
            </w:r>
          </w:p>
          <w:p w:rsidR="00DF799D" w:rsidRDefault="00777E8C">
            <w:pPr>
              <w:pStyle w:val="NormalWeb"/>
              <w:widowControl w:val="0"/>
              <w:spacing w:before="0" w:after="0"/>
              <w:jc w:val="both"/>
              <w:rPr>
                <w:rFonts w:ascii="Calibri" w:hAnsi="Calibri" w:cs="Calibri"/>
                <w:sz w:val="22"/>
                <w:szCs w:val="22"/>
                <w:lang w:val="en-US"/>
              </w:rPr>
            </w:pPr>
            <w:r>
              <w:rPr>
                <w:rFonts w:ascii="Calibri" w:hAnsi="Calibri" w:cs="Calibri"/>
                <w:color w:val="000000"/>
                <w:sz w:val="22"/>
                <w:szCs w:val="22"/>
                <w:lang w:val="en-US"/>
              </w:rPr>
              <w:t>Genny SUAREZ, Projects assistant</w:t>
            </w:r>
          </w:p>
          <w:p w:rsidR="00DF799D" w:rsidRDefault="00777E8C">
            <w:pPr>
              <w:widowControl w:val="0"/>
              <w:spacing w:line="240" w:lineRule="auto"/>
              <w:jc w:val="both"/>
              <w:rPr>
                <w:rFonts w:asciiTheme="minorHAnsi" w:hAnsiTheme="minorHAnsi" w:cs="Arial"/>
                <w:sz w:val="22"/>
                <w:highlight w:val="cyan"/>
                <w:lang w:val="en-US"/>
              </w:rPr>
            </w:pPr>
            <w:r>
              <w:rPr>
                <w:rFonts w:ascii="Calibri" w:hAnsi="Calibri" w:cs="Calibri"/>
                <w:color w:val="0000FF"/>
                <w:sz w:val="22"/>
                <w:szCs w:val="22"/>
                <w:u w:val="single"/>
                <w:lang w:val="en-US"/>
              </w:rPr>
              <w:t>genny.suarez@expertisefrance.fr</w:t>
            </w:r>
            <w:r>
              <w:rPr>
                <w:rFonts w:asciiTheme="minorHAnsi" w:hAnsiTheme="minorHAnsi" w:cs="Arial"/>
                <w:sz w:val="22"/>
                <w:highlight w:val="cyan"/>
                <w:lang w:val="en-US"/>
              </w:rPr>
              <w:t xml:space="preserve"> </w:t>
            </w:r>
          </w:p>
        </w:tc>
      </w:tr>
      <w:tr w:rsidR="00DF799D" w:rsidRPr="00FF360C">
        <w:tc>
          <w:tcPr>
            <w:tcW w:w="4370" w:type="dxa"/>
            <w:vAlign w:val="center"/>
          </w:tcPr>
          <w:p w:rsidR="00DF799D" w:rsidRDefault="00777E8C">
            <w:pPr>
              <w:pStyle w:val="w"/>
              <w:spacing w:before="100" w:beforeAutospacing="1" w:after="100" w:afterAutospacing="1"/>
              <w:rPr>
                <w:rFonts w:asciiTheme="minorHAnsi" w:hAnsiTheme="minorHAnsi"/>
                <w:szCs w:val="20"/>
              </w:rPr>
            </w:pPr>
            <w:r>
              <w:rPr>
                <w:rFonts w:asciiTheme="minorHAnsi" w:hAnsiTheme="minorHAnsi"/>
                <w:szCs w:val="20"/>
                <w:lang w:val="en"/>
              </w:rPr>
              <w:lastRenderedPageBreak/>
              <w:t xml:space="preserve">For the </w:t>
            </w:r>
            <w:r>
              <w:rPr>
                <w:rFonts w:asciiTheme="minorHAnsi" w:hAnsiTheme="minorHAnsi"/>
                <w:smallCaps/>
                <w:szCs w:val="20"/>
                <w:lang w:val="en"/>
              </w:rPr>
              <w:t>Contractor</w:t>
            </w:r>
            <w:r>
              <w:rPr>
                <w:rFonts w:asciiTheme="minorHAnsi" w:hAnsiTheme="minorHAnsi"/>
                <w:szCs w:val="20"/>
                <w:lang w:val="en"/>
              </w:rPr>
              <w:t>:</w:t>
            </w:r>
          </w:p>
        </w:tc>
        <w:tc>
          <w:tcPr>
            <w:tcW w:w="4374" w:type="dxa"/>
            <w:vAlign w:val="center"/>
          </w:tcPr>
          <w:p w:rsidR="00DF799D" w:rsidRDefault="00777E8C">
            <w:pPr>
              <w:pStyle w:val="w"/>
              <w:spacing w:before="100" w:beforeAutospacing="1" w:after="100" w:afterAutospacing="1"/>
              <w:rPr>
                <w:rFonts w:asciiTheme="minorHAnsi" w:hAnsiTheme="minorHAnsi"/>
                <w:szCs w:val="20"/>
                <w:lang w:val="en-GB"/>
              </w:rPr>
            </w:pPr>
            <w:r>
              <w:rPr>
                <w:rFonts w:asciiTheme="minorHAnsi" w:eastAsia="Calibri" w:hAnsiTheme="minorHAnsi"/>
                <w:szCs w:val="20"/>
                <w:highlight w:val="lightGray"/>
                <w:lang w:val="en"/>
              </w:rPr>
              <w:t xml:space="preserve">To be completed by the </w:t>
            </w:r>
            <w:r>
              <w:rPr>
                <w:rFonts w:asciiTheme="minorHAnsi" w:eastAsia="Calibri" w:hAnsiTheme="minorHAnsi"/>
                <w:smallCaps/>
                <w:szCs w:val="20"/>
                <w:highlight w:val="lightGray"/>
                <w:lang w:val="en"/>
              </w:rPr>
              <w:t>Contractor</w:t>
            </w:r>
          </w:p>
        </w:tc>
      </w:tr>
    </w:tbl>
    <w:p w:rsidR="00DF799D" w:rsidRDefault="00777E8C">
      <w:pPr>
        <w:pStyle w:val="v"/>
        <w:widowControl w:val="0"/>
        <w:spacing w:before="120"/>
        <w:ind w:left="561" w:firstLine="0"/>
        <w:rPr>
          <w:rFonts w:asciiTheme="minorHAnsi" w:hAnsiTheme="minorHAnsi" w:cs="Arial"/>
          <w:lang w:val="en"/>
        </w:rPr>
      </w:pPr>
      <w:r>
        <w:rPr>
          <w:rFonts w:asciiTheme="minorHAnsi" w:hAnsiTheme="minorHAnsi" w:cs="Arial"/>
          <w:lang w:val="en"/>
        </w:rPr>
        <w:t xml:space="preserve">Each </w:t>
      </w:r>
      <w:r>
        <w:rPr>
          <w:rFonts w:asciiTheme="minorHAnsi" w:hAnsiTheme="minorHAnsi" w:cs="Arial"/>
          <w:smallCaps/>
          <w:lang w:val="en"/>
        </w:rPr>
        <w:t>Party</w:t>
      </w:r>
      <w:r>
        <w:rPr>
          <w:rFonts w:asciiTheme="minorHAnsi" w:hAnsiTheme="minorHAnsi" w:cs="Arial"/>
          <w:lang w:val="en"/>
        </w:rPr>
        <w:t xml:space="preserve"> may modify its address at any time subject to notifying the other </w:t>
      </w:r>
      <w:r>
        <w:rPr>
          <w:rFonts w:asciiTheme="minorHAnsi" w:hAnsiTheme="minorHAnsi" w:cs="Arial"/>
          <w:smallCaps/>
          <w:lang w:val="en"/>
        </w:rPr>
        <w:t>Party</w:t>
      </w:r>
      <w:r>
        <w:rPr>
          <w:rFonts w:asciiTheme="minorHAnsi" w:hAnsiTheme="minorHAnsi" w:cs="Arial"/>
          <w:lang w:val="en"/>
        </w:rPr>
        <w:t xml:space="preserve"> thereof in writing.</w:t>
      </w:r>
    </w:p>
    <w:p w:rsidR="00DF799D" w:rsidRDefault="00777E8C">
      <w:pPr>
        <w:pStyle w:val="Titre2"/>
        <w:spacing w:before="240" w:after="60"/>
        <w:jc w:val="both"/>
        <w:rPr>
          <w:rFonts w:asciiTheme="minorHAnsi" w:hAnsiTheme="minorHAnsi"/>
          <w:sz w:val="22"/>
          <w:lang w:val="en-GB"/>
        </w:rPr>
      </w:pPr>
      <w:bookmarkStart w:id="59" w:name="_Toc184286281"/>
      <w:r>
        <w:rPr>
          <w:rFonts w:asciiTheme="minorHAnsi" w:hAnsiTheme="minorHAnsi"/>
          <w:sz w:val="22"/>
          <w:lang w:val="en"/>
        </w:rPr>
        <w:t>Understaking against deforestation</w:t>
      </w:r>
      <w:bookmarkEnd w:id="59"/>
    </w:p>
    <w:p w:rsidR="00DF799D" w:rsidRDefault="00777E8C">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Theme="minorHAnsi" w:hAnsiTheme="minorHAnsi" w:cstheme="minorHAnsi"/>
          <w:sz w:val="22"/>
          <w:szCs w:val="22"/>
        </w:rPr>
        <w:t>Meat;</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Eggs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Dairy products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Leather shoes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Automotive upholstery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Household and cleaning products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Agrofuels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Lumber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Fuels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Paper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Cardboard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Textiles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Coffee, chocolate ;</w:t>
      </w:r>
    </w:p>
    <w:p w:rsidR="00DF799D" w:rsidRDefault="00777E8C">
      <w:pPr>
        <w:pStyle w:val="Paragraphedeliste"/>
        <w:numPr>
          <w:ilvl w:val="0"/>
          <w:numId w:val="1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Exotic fruits ;</w:t>
      </w:r>
    </w:p>
    <w:p w:rsidR="00DF799D" w:rsidRDefault="00777E8C">
      <w:pPr>
        <w:pStyle w:val="Paragraphedeliste"/>
        <w:numPr>
          <w:ilvl w:val="0"/>
          <w:numId w:val="1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rsidR="00DF799D" w:rsidRDefault="00777E8C">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6" w:tooltip="https://www.ecologie.gouv.fr/sites/default/files/Guide_politique_achat_public_zero_deforestation.pdf" w:history="1">
        <w:r>
          <w:rPr>
            <w:rStyle w:val="Lienhypertexte"/>
            <w:rFonts w:asciiTheme="minorHAnsi" w:hAnsiTheme="minorHAnsi"/>
            <w:sz w:val="22"/>
            <w:szCs w:val="22"/>
            <w:lang w:val="en-GB"/>
          </w:rPr>
          <w:t>https://www.ecologie.gouv.fr/sites/default/files/Guide_politique_achat_public_zero_deforestation.pdf</w:t>
        </w:r>
      </w:hyperlink>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0" w:name="_Toc184286282"/>
      <w:r>
        <w:rPr>
          <w:rFonts w:asciiTheme="minorHAnsi" w:hAnsiTheme="minorHAnsi"/>
          <w:b/>
          <w:bCs/>
          <w:caps/>
          <w:sz w:val="24"/>
          <w:u w:val="single"/>
          <w:lang w:val="en"/>
        </w:rPr>
        <w:t>Re-examination clause</w:t>
      </w:r>
      <w:bookmarkEnd w:id="60"/>
    </w:p>
    <w:p w:rsidR="00DF799D" w:rsidRDefault="00777E8C">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may amend the provisions of the </w:t>
      </w:r>
      <w:r>
        <w:rPr>
          <w:rFonts w:asciiTheme="minorHAnsi" w:hAnsiTheme="minorHAnsi" w:cstheme="minorHAnsi"/>
          <w:smallCaps/>
          <w:lang w:val="en"/>
        </w:rPr>
        <w:t>Contract</w:t>
      </w:r>
      <w:r>
        <w:rPr>
          <w:rFonts w:asciiTheme="minorHAnsi" w:hAnsiTheme="minorHAnsi" w:cstheme="minorHAnsi"/>
          <w:szCs w:val="22"/>
          <w:lang w:val="en"/>
        </w:rPr>
        <w:t xml:space="preserve"> subject to the following conditions: </w:t>
      </w:r>
    </w:p>
    <w:p w:rsidR="00DF799D" w:rsidRDefault="00777E8C">
      <w:pPr>
        <w:pStyle w:val="u"/>
        <w:widowControl w:val="0"/>
        <w:numPr>
          <w:ilvl w:val="0"/>
          <w:numId w:val="23"/>
        </w:numPr>
        <w:spacing w:before="120"/>
        <w:rPr>
          <w:rFonts w:asciiTheme="minorHAnsi" w:hAnsiTheme="minorHAnsi" w:cstheme="minorHAnsi"/>
          <w:szCs w:val="22"/>
          <w:lang w:val="en-GB"/>
        </w:rPr>
      </w:pPr>
      <w:r>
        <w:rPr>
          <w:rFonts w:asciiTheme="minorHAnsi" w:hAnsiTheme="minorHAnsi" w:cstheme="minorHAnsi"/>
          <w:szCs w:val="22"/>
          <w:lang w:val="en"/>
        </w:rPr>
        <w:t xml:space="preserve">Substitution with a new pricing schedule if deletions, modifications or additions are made to the items in the initial pricing schedule, subject to approval by </w:t>
      </w:r>
      <w:r>
        <w:rPr>
          <w:rFonts w:asciiTheme="minorHAnsi" w:hAnsiTheme="minorHAnsi" w:cstheme="minorHAnsi"/>
          <w:smallCaps/>
          <w:szCs w:val="22"/>
          <w:lang w:val="en-GB"/>
        </w:rPr>
        <w:t>Expertise France</w:t>
      </w:r>
      <w:r>
        <w:rPr>
          <w:rFonts w:asciiTheme="minorHAnsi" w:hAnsiTheme="minorHAnsi" w:cstheme="minorHAnsi"/>
          <w:szCs w:val="22"/>
          <w:lang w:val="en"/>
        </w:rPr>
        <w:t>;</w:t>
      </w:r>
    </w:p>
    <w:p w:rsidR="00DF799D" w:rsidRDefault="00777E8C">
      <w:pPr>
        <w:pStyle w:val="u"/>
        <w:widowControl w:val="0"/>
        <w:numPr>
          <w:ilvl w:val="0"/>
          <w:numId w:val="23"/>
        </w:numPr>
        <w:spacing w:before="120"/>
        <w:rPr>
          <w:rFonts w:asciiTheme="minorHAnsi" w:hAnsiTheme="minorHAnsi" w:cstheme="minorHAnsi"/>
          <w:szCs w:val="22"/>
          <w:lang w:val="en-GB"/>
        </w:rPr>
      </w:pPr>
      <w:r>
        <w:rPr>
          <w:rFonts w:asciiTheme="minorHAnsi" w:hAnsiTheme="minorHAnsi" w:cstheme="minorHAnsi"/>
          <w:szCs w:val="22"/>
          <w:lang w:val="en"/>
        </w:rPr>
        <w:t>Revision of technical elements (clarification of deliverables, producer technical definitions, equipment technical documents, updated instructions).</w:t>
      </w:r>
    </w:p>
    <w:p w:rsidR="00DF799D" w:rsidRDefault="00777E8C">
      <w:pPr>
        <w:pStyle w:val="u"/>
        <w:widowControl w:val="0"/>
        <w:numPr>
          <w:ilvl w:val="0"/>
          <w:numId w:val="23"/>
        </w:numPr>
        <w:spacing w:before="120"/>
        <w:ind w:left="561"/>
        <w:rPr>
          <w:rFonts w:asciiTheme="minorHAnsi" w:hAnsiTheme="minorHAnsi" w:cstheme="minorHAnsi"/>
          <w:szCs w:val="22"/>
          <w:lang w:val="en-GB"/>
        </w:rPr>
      </w:pPr>
      <w:r>
        <w:rPr>
          <w:rFonts w:asciiTheme="minorHAnsi" w:hAnsiTheme="minorHAnsi" w:cstheme="minorHAnsi"/>
          <w:szCs w:val="22"/>
          <w:lang w:val="en"/>
        </w:rPr>
        <w:t xml:space="preserve">Such modifications shall be notified to the Contractor: by simple exchange of correspondence via the secure platform PLACE, or via any means defined by </w:t>
      </w:r>
      <w:r>
        <w:rPr>
          <w:rFonts w:asciiTheme="minorHAnsi" w:hAnsiTheme="minorHAnsi" w:cstheme="minorHAnsi"/>
          <w:smallCaps/>
          <w:szCs w:val="22"/>
          <w:lang w:val="en-GB"/>
        </w:rPr>
        <w:t>Expertise France</w:t>
      </w:r>
      <w:r>
        <w:rPr>
          <w:rFonts w:asciiTheme="minorHAnsi" w:hAnsiTheme="minorHAnsi" w:cstheme="minorHAnsi"/>
          <w:szCs w:val="22"/>
          <w:lang w:val="en"/>
        </w:rPr>
        <w:t xml:space="preserve"> guaranteeing full traceability of exchanges.</w:t>
      </w:r>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1" w:name="_Toc70411395"/>
      <w:bookmarkStart w:id="62" w:name="_Toc184286283"/>
      <w:r>
        <w:rPr>
          <w:rFonts w:asciiTheme="minorHAnsi" w:hAnsiTheme="minorHAnsi"/>
          <w:b/>
          <w:bCs/>
          <w:caps/>
          <w:sz w:val="24"/>
          <w:u w:val="single"/>
          <w:lang w:val="en"/>
        </w:rPr>
        <w:t>Similar services</w:t>
      </w:r>
      <w:bookmarkEnd w:id="61"/>
      <w:bookmarkEnd w:id="62"/>
    </w:p>
    <w:p w:rsidR="00DF799D" w:rsidRDefault="00777E8C">
      <w:pPr>
        <w:widowControl w:val="0"/>
        <w:spacing w:before="120" w:line="240" w:lineRule="auto"/>
        <w:ind w:left="561"/>
        <w:jc w:val="both"/>
        <w:rPr>
          <w:rFonts w:asciiTheme="minorHAnsi" w:eastAsia="Times New Roman" w:hAnsiTheme="minorHAnsi" w:cs="Arial"/>
          <w:sz w:val="22"/>
          <w:lang w:val="en"/>
        </w:rPr>
      </w:pPr>
      <w:r>
        <w:rPr>
          <w:rFonts w:asciiTheme="minorHAnsi" w:eastAsia="Times New Roman" w:hAnsiTheme="minorHAnsi" w:cs="Arial"/>
          <w:sz w:val="22"/>
          <w:lang w:val="en"/>
        </w:rPr>
        <w:lastRenderedPageBreak/>
        <w:t xml:space="preserve">Under Article R.2122-7 of the French Public Procurement Code, the </w:t>
      </w:r>
      <w:r>
        <w:rPr>
          <w:rFonts w:asciiTheme="minorHAnsi" w:hAnsiTheme="minorHAnsi" w:cstheme="minorHAnsi"/>
          <w:smallCaps/>
          <w:sz w:val="22"/>
          <w:lang w:val="en"/>
        </w:rPr>
        <w:t>Contractor</w:t>
      </w:r>
      <w:r>
        <w:rPr>
          <w:rFonts w:asciiTheme="minorHAnsi" w:eastAsia="Times New Roman" w:hAnsiTheme="minorHAnsi" w:cs="Arial"/>
          <w:sz w:val="22"/>
          <w:lang w:val="en"/>
        </w:rPr>
        <w:t xml:space="preserve"> may be awarded a contract for similar services to those of the initial contract without advertising or competitive bidding.</w:t>
      </w:r>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3" w:name="_Toc184286284"/>
      <w:r>
        <w:rPr>
          <w:rFonts w:asciiTheme="minorHAnsi" w:hAnsiTheme="minorHAnsi"/>
          <w:b/>
          <w:bCs/>
          <w:caps/>
          <w:sz w:val="24"/>
          <w:u w:val="single"/>
          <w:lang w:val="en"/>
        </w:rPr>
        <w:t>penalties</w:t>
      </w:r>
      <w:bookmarkEnd w:id="63"/>
    </w:p>
    <w:p w:rsidR="00DF799D" w:rsidRDefault="00777E8C">
      <w:pPr>
        <w:pStyle w:val="u"/>
        <w:widowControl w:val="0"/>
        <w:rPr>
          <w:rFonts w:asciiTheme="minorHAnsi" w:hAnsiTheme="minorHAnsi" w:cs="Arial"/>
          <w:szCs w:val="22"/>
          <w:lang w:val="en-GB"/>
        </w:rPr>
      </w:pPr>
      <w:r>
        <w:rPr>
          <w:rFonts w:asciiTheme="minorHAnsi" w:hAnsiTheme="minorHAnsi" w:cs="Arial"/>
          <w:szCs w:val="22"/>
          <w:lang w:val="en"/>
        </w:rPr>
        <w:t>The amount of penalties will be applied within the calculation of the balance due under the relevant item or purchase order.</w:t>
      </w:r>
    </w:p>
    <w:p w:rsidR="00DF799D" w:rsidRDefault="00777E8C">
      <w:pPr>
        <w:pStyle w:val="Titre2"/>
        <w:spacing w:before="120" w:after="60"/>
        <w:jc w:val="both"/>
        <w:rPr>
          <w:rFonts w:asciiTheme="minorHAnsi" w:hAnsiTheme="minorHAnsi"/>
          <w:sz w:val="22"/>
          <w:szCs w:val="22"/>
          <w:lang w:val="en-GB"/>
        </w:rPr>
      </w:pPr>
      <w:bookmarkStart w:id="64" w:name="_Toc184286285"/>
      <w:r>
        <w:rPr>
          <w:rFonts w:asciiTheme="minorHAnsi" w:hAnsiTheme="minorHAnsi"/>
          <w:sz w:val="22"/>
          <w:szCs w:val="22"/>
          <w:lang w:val="en"/>
        </w:rPr>
        <w:t>Penalties for periodic documentary deliverables</w:t>
      </w:r>
      <w:bookmarkEnd w:id="64"/>
    </w:p>
    <w:p w:rsidR="00DF799D" w:rsidRDefault="00777E8C">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DF799D" w:rsidRDefault="00777E8C">
      <w:pPr>
        <w:pStyle w:val="Titre2"/>
        <w:spacing w:before="120" w:after="60"/>
        <w:jc w:val="both"/>
        <w:rPr>
          <w:rFonts w:asciiTheme="minorHAnsi" w:hAnsiTheme="minorHAnsi"/>
          <w:sz w:val="22"/>
          <w:szCs w:val="22"/>
          <w:lang w:val="en-GB"/>
        </w:rPr>
      </w:pPr>
      <w:bookmarkStart w:id="65" w:name="_Toc184286286"/>
      <w:r>
        <w:rPr>
          <w:rFonts w:asciiTheme="minorHAnsi" w:hAnsiTheme="minorHAnsi"/>
          <w:sz w:val="22"/>
          <w:szCs w:val="22"/>
          <w:lang w:val="en"/>
        </w:rPr>
        <w:t>Penalties applicable to submission of final deliverables</w:t>
      </w:r>
      <w:bookmarkEnd w:id="65"/>
    </w:p>
    <w:p w:rsidR="00DF799D" w:rsidRDefault="00777E8C">
      <w:pPr>
        <w:pStyle w:val="u"/>
        <w:widowControl w:val="0"/>
        <w:rPr>
          <w:rFonts w:asciiTheme="minorHAnsi" w:hAnsiTheme="minorHAnsi" w:cs="Arial"/>
          <w:szCs w:val="22"/>
          <w:lang w:val="en-GB"/>
        </w:rPr>
      </w:pPr>
      <w:r>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Pr>
          <w:rFonts w:asciiTheme="minorHAnsi" w:hAnsiTheme="minorHAnsi" w:cs="Arial"/>
          <w:smallCaps/>
          <w:szCs w:val="22"/>
          <w:lang w:val="en"/>
        </w:rPr>
        <w:t>Contract</w:t>
      </w:r>
      <w:r>
        <w:rPr>
          <w:rFonts w:asciiTheme="minorHAnsi" w:hAnsiTheme="minorHAnsi" w:cs="Arial"/>
          <w:szCs w:val="22"/>
          <w:lang w:val="en"/>
        </w:rPr>
        <w:t>.</w:t>
      </w:r>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66" w:name="_Toc184286287"/>
      <w:r>
        <w:rPr>
          <w:rFonts w:asciiTheme="minorHAnsi" w:hAnsiTheme="minorHAnsi"/>
          <w:b/>
          <w:bCs/>
          <w:caps/>
          <w:sz w:val="24"/>
          <w:u w:val="single"/>
          <w:lang w:val="en"/>
        </w:rPr>
        <w:t>intellectual property</w:t>
      </w:r>
      <w:bookmarkEnd w:id="66"/>
    </w:p>
    <w:p w:rsidR="00DF799D" w:rsidRDefault="00777E8C">
      <w:pPr>
        <w:pStyle w:val="Titre2"/>
        <w:spacing w:before="120" w:after="60"/>
        <w:jc w:val="both"/>
        <w:rPr>
          <w:rFonts w:asciiTheme="minorHAnsi" w:hAnsiTheme="minorHAnsi"/>
          <w:sz w:val="22"/>
          <w:szCs w:val="22"/>
        </w:rPr>
      </w:pPr>
      <w:bookmarkStart w:id="67" w:name="_Toc392669651"/>
      <w:bookmarkStart w:id="68" w:name="_Toc184286288"/>
      <w:r>
        <w:rPr>
          <w:rFonts w:asciiTheme="minorHAnsi" w:hAnsiTheme="minorHAnsi"/>
          <w:sz w:val="22"/>
          <w:szCs w:val="22"/>
          <w:lang w:val="en"/>
        </w:rPr>
        <w:t>Definitions</w:t>
      </w:r>
      <w:bookmarkEnd w:id="68"/>
    </w:p>
    <w:p w:rsidR="00DF799D" w:rsidRDefault="00777E8C">
      <w:pPr>
        <w:spacing w:after="120"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Assignment provided for by this article requires definition of the following terms: </w:t>
      </w:r>
    </w:p>
    <w:p w:rsidR="00DF799D" w:rsidRDefault="00777E8C">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“Result” means any intended outcome of the performance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which is delivered and definitively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DF799D" w:rsidRDefault="00777E8C">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“Creator” means any natural person who contributed to the production of the result;</w:t>
      </w:r>
    </w:p>
    <w:p w:rsidR="00DF799D" w:rsidRDefault="00777E8C">
      <w:pPr>
        <w:pStyle w:val="Paragraphedeliste"/>
        <w:numPr>
          <w:ilvl w:val="0"/>
          <w:numId w:val="11"/>
        </w:numPr>
        <w:spacing w:after="120" w:line="240" w:lineRule="auto"/>
        <w:ind w:left="1134" w:hanging="491"/>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“Pre-existing right” means any intellectual property right, including pre-existing technologies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or any third party with a prior interest in the order to be executed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w:t>
      </w:r>
    </w:p>
    <w:p w:rsidR="00DF799D" w:rsidRDefault="00777E8C">
      <w:pPr>
        <w:pStyle w:val="Titre2"/>
        <w:spacing w:before="120" w:after="60"/>
        <w:jc w:val="both"/>
        <w:rPr>
          <w:rFonts w:asciiTheme="minorHAnsi" w:hAnsiTheme="minorHAnsi"/>
          <w:sz w:val="22"/>
          <w:szCs w:val="22"/>
          <w:lang w:val="en-GB"/>
        </w:rPr>
      </w:pPr>
      <w:bookmarkStart w:id="69" w:name="_Toc184286289"/>
      <w:r>
        <w:rPr>
          <w:rFonts w:asciiTheme="minorHAnsi" w:hAnsiTheme="minorHAnsi"/>
          <w:sz w:val="22"/>
          <w:szCs w:val="22"/>
          <w:lang w:val="en"/>
        </w:rPr>
        <w:t>Ownership of results</w:t>
      </w:r>
      <w:bookmarkEnd w:id="69"/>
    </w:p>
    <w:p w:rsidR="00DF799D" w:rsidRDefault="00777E8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This Assignment only covers the economic rights of creators under the conditions set out in Article 8.3 of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rsidR="00DF799D" w:rsidRDefault="00777E8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The aforementioned elements shall be deemed to be effectively transferred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after acceptance of the results delivered to it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p>
    <w:p w:rsidR="00DF799D" w:rsidRDefault="00777E8C">
      <w:pPr>
        <w:spacing w:line="240" w:lineRule="auto"/>
        <w:ind w:left="567"/>
        <w:jc w:val="both"/>
        <w:rPr>
          <w:rFonts w:cs="Arial"/>
          <w:sz w:val="22"/>
          <w:szCs w:val="22"/>
          <w:lang w:val="en-GB"/>
        </w:rPr>
      </w:pPr>
      <w:r>
        <w:rPr>
          <w:rFonts w:asciiTheme="minorHAnsi" w:eastAsia="Times New Roman" w:hAnsiTheme="minorHAnsi" w:cs="Arial"/>
          <w:sz w:val="22"/>
          <w:szCs w:val="22"/>
          <w:lang w:val="en"/>
        </w:rPr>
        <w:t xml:space="preserve">The payment of the price to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is deemed to include any fees payable to the Contractor in relation to the acquisition of rights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notably all forms of exploitation of the results. The acquisition of such covers all territories worldwide. </w:t>
      </w:r>
    </w:p>
    <w:p w:rsidR="00DF799D" w:rsidRDefault="00777E8C">
      <w:pPr>
        <w:pStyle w:val="Titre2"/>
        <w:spacing w:before="120" w:after="60"/>
        <w:jc w:val="both"/>
        <w:rPr>
          <w:rFonts w:asciiTheme="minorHAnsi" w:hAnsiTheme="minorHAnsi"/>
          <w:sz w:val="22"/>
          <w:szCs w:val="22"/>
          <w:lang w:val="en-GB"/>
        </w:rPr>
      </w:pPr>
      <w:bookmarkStart w:id="70" w:name="_Toc184286290"/>
      <w:r>
        <w:rPr>
          <w:rFonts w:asciiTheme="minorHAnsi" w:hAnsiTheme="minorHAnsi"/>
          <w:sz w:val="22"/>
          <w:szCs w:val="22"/>
          <w:lang w:val="en"/>
        </w:rPr>
        <w:lastRenderedPageBreak/>
        <w:t>Exploitation of results</w:t>
      </w:r>
      <w:bookmarkEnd w:id="70"/>
      <w:r>
        <w:rPr>
          <w:rFonts w:asciiTheme="minorHAnsi" w:hAnsiTheme="minorHAnsi"/>
          <w:sz w:val="22"/>
          <w:szCs w:val="22"/>
          <w:lang w:val="en"/>
        </w:rPr>
        <w:t xml:space="preserve"> </w:t>
      </w:r>
    </w:p>
    <w:p w:rsidR="00DF799D" w:rsidRDefault="00777E8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By acquiring title to the results developed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may exploit the results for the following purposes: </w:t>
      </w:r>
    </w:p>
    <w:p w:rsidR="00DF799D" w:rsidRDefault="00777E8C">
      <w:pPr>
        <w:pStyle w:val="Paragraphedeliste"/>
        <w:numPr>
          <w:ilvl w:val="0"/>
          <w:numId w:val="9"/>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internal exploitation:</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 xml:space="preserve">disclosure to its personnel; </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communication disclosure to persons and entities working for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installing, uploading, processing, arranging, compiling, combining, retrieving, copying, reproducing in whole or in part and in unlimited number of copies.</w:t>
      </w:r>
    </w:p>
    <w:p w:rsidR="00DF799D" w:rsidRDefault="00777E8C">
      <w:pPr>
        <w:pStyle w:val="Paragraphedeliste"/>
        <w:numPr>
          <w:ilvl w:val="0"/>
          <w:numId w:val="9"/>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distribution to the public:</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in paper, electronic or digital format;</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the internet as a downloadable/non-downloadable file; </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via display, radio or television broadcasting or any other transmission technique;</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otherwise in any form and by any method. </w:t>
      </w:r>
    </w:p>
    <w:p w:rsidR="00DF799D" w:rsidRDefault="00777E8C">
      <w:pPr>
        <w:pStyle w:val="Paragraphedeliste"/>
        <w:numPr>
          <w:ilvl w:val="0"/>
          <w:numId w:val="10"/>
        </w:numPr>
        <w:spacing w:line="240" w:lineRule="auto"/>
        <w:ind w:left="993"/>
        <w:jc w:val="both"/>
        <w:rPr>
          <w:rFonts w:asciiTheme="minorHAnsi" w:eastAsia="Times New Roman" w:hAnsiTheme="minorHAnsi" w:cs="Arial"/>
          <w:sz w:val="22"/>
          <w:szCs w:val="22"/>
        </w:rPr>
      </w:pPr>
      <w:r>
        <w:rPr>
          <w:rFonts w:asciiTheme="minorHAnsi" w:eastAsia="Times New Roman" w:hAnsiTheme="minorHAnsi" w:cs="Arial"/>
          <w:sz w:val="22"/>
          <w:szCs w:val="22"/>
          <w:lang w:val="en"/>
        </w:rPr>
        <w:t>modifications:</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modification of content, form or technique; </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addition of new elements of content and form;</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adaptation using new media;</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translation into any language;</w:t>
      </w:r>
    </w:p>
    <w:p w:rsidR="00DF799D" w:rsidRDefault="00777E8C">
      <w:pPr>
        <w:pStyle w:val="Paragraphedeliste"/>
        <w:numPr>
          <w:ilvl w:val="1"/>
          <w:numId w:val="9"/>
        </w:numPr>
        <w:spacing w:line="240" w:lineRule="auto"/>
        <w:ind w:left="1276" w:hanging="283"/>
        <w:jc w:val="both"/>
        <w:rPr>
          <w:rFonts w:asciiTheme="minorHAnsi" w:eastAsia="Times New Roman" w:hAnsiTheme="minorHAnsi" w:cs="Arial"/>
          <w:sz w:val="22"/>
          <w:szCs w:val="22"/>
        </w:rPr>
      </w:pPr>
      <w:r>
        <w:rPr>
          <w:rFonts w:asciiTheme="minorHAnsi" w:eastAsia="Times New Roman" w:hAnsiTheme="minorHAnsi" w:cs="Arial"/>
          <w:sz w:val="22"/>
          <w:szCs w:val="22"/>
          <w:lang w:val="en"/>
        </w:rPr>
        <w:t>digitisation and computer processing.</w:t>
      </w:r>
    </w:p>
    <w:p w:rsidR="00DF799D" w:rsidRDefault="00777E8C">
      <w:pPr>
        <w:pStyle w:val="Titre2"/>
        <w:spacing w:before="120" w:after="60"/>
        <w:jc w:val="both"/>
        <w:rPr>
          <w:rFonts w:asciiTheme="minorHAnsi" w:hAnsiTheme="minorHAnsi"/>
          <w:sz w:val="22"/>
          <w:szCs w:val="22"/>
        </w:rPr>
      </w:pPr>
      <w:bookmarkStart w:id="71" w:name="_Toc184286291"/>
      <w:r>
        <w:rPr>
          <w:rFonts w:asciiTheme="minorHAnsi" w:hAnsiTheme="minorHAnsi"/>
          <w:sz w:val="22"/>
          <w:szCs w:val="22"/>
          <w:lang w:val="en"/>
        </w:rPr>
        <w:t>Licensing of pre-existing rights</w:t>
      </w:r>
      <w:bookmarkEnd w:id="71"/>
      <w:r>
        <w:rPr>
          <w:rFonts w:asciiTheme="minorHAnsi" w:hAnsiTheme="minorHAnsi"/>
          <w:sz w:val="22"/>
          <w:szCs w:val="22"/>
          <w:lang w:val="en"/>
        </w:rPr>
        <w:t xml:space="preserve"> </w:t>
      </w:r>
    </w:p>
    <w:p w:rsidR="00DF799D" w:rsidRDefault="00777E8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shall not acquire ownership of pre-existing rights.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license the pre-existing rights on a royalty-free, non-exclusive and irrevocable basis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which may use the pre-existing rights as set out in Article 8.3. Such licences shall become effective from the moment the results are delivered by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and accepted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On delivery of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may, as required, provide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under the </w:t>
      </w:r>
      <w:r>
        <w:rPr>
          <w:rFonts w:asciiTheme="minorHAnsi" w:eastAsia="Times New Roman" w:hAnsiTheme="minorHAnsi" w:cs="Arial"/>
          <w:smallCaps/>
          <w:sz w:val="22"/>
          <w:szCs w:val="22"/>
          <w:lang w:val="en"/>
        </w:rPr>
        <w:t>Contract</w:t>
      </w:r>
      <w:r>
        <w:rPr>
          <w:rFonts w:asciiTheme="minorHAnsi" w:eastAsia="Times New Roman" w:hAnsiTheme="minorHAnsi" w:cs="Arial"/>
          <w:sz w:val="22"/>
          <w:szCs w:val="22"/>
          <w:lang w:val="en"/>
        </w:rPr>
        <w:t xml:space="preserve"> covers all territories worldwide and is valid for the whole duration of intellectual property rights protection.</w:t>
      </w:r>
    </w:p>
    <w:p w:rsidR="00DF799D" w:rsidRDefault="00777E8C">
      <w:pPr>
        <w:pStyle w:val="Titre2"/>
        <w:spacing w:before="120" w:after="60"/>
        <w:jc w:val="both"/>
        <w:rPr>
          <w:rFonts w:asciiTheme="minorHAnsi" w:hAnsiTheme="minorHAnsi"/>
          <w:sz w:val="22"/>
          <w:szCs w:val="22"/>
          <w:lang w:val="en-GB"/>
        </w:rPr>
      </w:pPr>
      <w:bookmarkStart w:id="72" w:name="_Toc184286292"/>
      <w:r>
        <w:rPr>
          <w:rFonts w:asciiTheme="minorHAnsi" w:hAnsiTheme="minorHAnsi"/>
          <w:sz w:val="22"/>
          <w:szCs w:val="22"/>
          <w:lang w:val="en"/>
        </w:rPr>
        <w:t>Guarantees</w:t>
      </w:r>
      <w:bookmarkEnd w:id="72"/>
      <w:r>
        <w:rPr>
          <w:rFonts w:asciiTheme="minorHAnsi" w:hAnsiTheme="minorHAnsi"/>
          <w:sz w:val="22"/>
          <w:szCs w:val="22"/>
          <w:lang w:val="en"/>
        </w:rPr>
        <w:t xml:space="preserve"> </w:t>
      </w:r>
    </w:p>
    <w:p w:rsidR="00DF799D" w:rsidRDefault="00777E8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When delivering the results,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 xml:space="preserve">. </w:t>
      </w:r>
    </w:p>
    <w:p w:rsidR="00DF799D" w:rsidRDefault="00777E8C">
      <w:pPr>
        <w:spacing w:line="240" w:lineRule="auto"/>
        <w:ind w:left="567"/>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 xml:space="preserve">On request from </w:t>
      </w:r>
      <w:r>
        <w:rPr>
          <w:rFonts w:asciiTheme="minorHAnsi" w:eastAsia="Times New Roman" w:hAnsiTheme="minorHAnsi" w:cs="Arial"/>
          <w:smallCaps/>
          <w:sz w:val="22"/>
          <w:szCs w:val="22"/>
          <w:lang w:val="en"/>
        </w:rPr>
        <w:t>Expertise</w:t>
      </w:r>
      <w:r>
        <w:rPr>
          <w:rFonts w:asciiTheme="minorHAnsi" w:eastAsia="Times New Roman" w:hAnsiTheme="minorHAnsi" w:cs="Arial"/>
          <w:sz w:val="22"/>
          <w:szCs w:val="22"/>
          <w:lang w:val="en"/>
        </w:rPr>
        <w:t xml:space="preserve"> </w:t>
      </w:r>
      <w:r>
        <w:rPr>
          <w:rFonts w:asciiTheme="minorHAnsi" w:eastAsia="Times New Roman" w:hAnsiTheme="minorHAnsi" w:cs="Arial"/>
          <w:smallCaps/>
          <w:sz w:val="22"/>
          <w:szCs w:val="22"/>
          <w:lang w:val="en"/>
        </w:rPr>
        <w:t>France</w:t>
      </w:r>
      <w:r>
        <w:rPr>
          <w:rFonts w:asciiTheme="minorHAnsi" w:eastAsia="Times New Roman" w:hAnsiTheme="minorHAnsi" w:cs="Arial"/>
          <w:sz w:val="22"/>
          <w:szCs w:val="22"/>
          <w:lang w:val="en"/>
        </w:rPr>
        <w:t xml:space="preserve">, 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Pr>
          <w:rFonts w:asciiTheme="minorHAnsi" w:eastAsia="Times New Roman" w:hAnsiTheme="minorHAnsi" w:cs="Arial"/>
          <w:smallCaps/>
          <w:sz w:val="22"/>
          <w:szCs w:val="22"/>
          <w:lang w:val="en"/>
        </w:rPr>
        <w:t>Expertise France</w:t>
      </w:r>
      <w:r>
        <w:rPr>
          <w:rFonts w:asciiTheme="minorHAnsi" w:eastAsia="Times New Roman" w:hAnsiTheme="minorHAnsi" w:cs="Arial"/>
          <w:sz w:val="22"/>
          <w:szCs w:val="22"/>
          <w:lang w:val="en"/>
        </w:rPr>
        <w:t>.</w:t>
      </w:r>
    </w:p>
    <w:p w:rsidR="00DF799D" w:rsidRDefault="00777E8C">
      <w:pPr>
        <w:pStyle w:val="Titre2"/>
        <w:spacing w:before="120" w:after="60"/>
        <w:jc w:val="both"/>
        <w:rPr>
          <w:rFonts w:asciiTheme="minorHAnsi" w:hAnsiTheme="minorHAnsi"/>
          <w:sz w:val="22"/>
          <w:szCs w:val="22"/>
          <w:lang w:val="en-GB"/>
        </w:rPr>
      </w:pPr>
      <w:bookmarkStart w:id="73" w:name="_Toc184286293"/>
      <w:r>
        <w:rPr>
          <w:rFonts w:asciiTheme="minorHAnsi" w:hAnsiTheme="minorHAnsi"/>
          <w:sz w:val="22"/>
          <w:szCs w:val="22"/>
          <w:lang w:val="en"/>
        </w:rPr>
        <w:t>Image rights</w:t>
      </w:r>
      <w:bookmarkEnd w:id="73"/>
      <w:r>
        <w:rPr>
          <w:rFonts w:asciiTheme="minorHAnsi" w:hAnsiTheme="minorHAnsi"/>
          <w:sz w:val="22"/>
          <w:szCs w:val="22"/>
          <w:lang w:val="en"/>
        </w:rPr>
        <w:t xml:space="preserve"> </w:t>
      </w:r>
    </w:p>
    <w:p w:rsidR="00DF799D" w:rsidRDefault="00777E8C">
      <w:pPr>
        <w:spacing w:line="240" w:lineRule="auto"/>
        <w:ind w:left="567"/>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 xml:space="preserve">If natural, recognisable persons appear in a result or their voice is recorded, on request from </w:t>
      </w:r>
      <w:r>
        <w:rPr>
          <w:rFonts w:asciiTheme="minorHAnsi" w:eastAsia="Times New Roman" w:hAnsiTheme="minorHAnsi" w:cs="Arial"/>
          <w:smallCaps/>
          <w:sz w:val="22"/>
          <w:szCs w:val="22"/>
          <w:lang w:val="en"/>
        </w:rPr>
        <w:t xml:space="preserve">Expertise France </w:t>
      </w:r>
      <w:r>
        <w:rPr>
          <w:rFonts w:asciiTheme="minorHAnsi" w:eastAsia="Times New Roman" w:hAnsiTheme="minorHAnsi" w:cs="Arial"/>
          <w:sz w:val="22"/>
          <w:szCs w:val="22"/>
          <w:lang w:val="en"/>
        </w:rPr>
        <w:t xml:space="preserve">the </w:t>
      </w:r>
      <w:r>
        <w:rPr>
          <w:rFonts w:asciiTheme="minorHAnsi" w:eastAsia="Times New Roman" w:hAnsiTheme="minorHAnsi" w:cs="Arial"/>
          <w:smallCaps/>
          <w:sz w:val="22"/>
          <w:szCs w:val="22"/>
          <w:lang w:val="en"/>
        </w:rPr>
        <w:t>Contractor</w:t>
      </w:r>
      <w:r>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w:t>
      </w:r>
      <w:r>
        <w:rPr>
          <w:rFonts w:asciiTheme="minorHAnsi" w:eastAsia="Times New Roman" w:hAnsiTheme="minorHAnsi" w:cs="Arial"/>
          <w:sz w:val="22"/>
          <w:szCs w:val="22"/>
          <w:lang w:val="en"/>
        </w:rPr>
        <w:lastRenderedPageBreak/>
        <w:t>This does not apply to persons whose permission is not required in line with the law of the country where photographs were taken, films shot or audio records made.</w:t>
      </w:r>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74" w:name="_Toc184286294"/>
      <w:bookmarkEnd w:id="67"/>
      <w:r>
        <w:rPr>
          <w:rFonts w:asciiTheme="minorHAnsi" w:hAnsiTheme="minorHAnsi"/>
          <w:b/>
          <w:bCs/>
          <w:caps/>
          <w:sz w:val="24"/>
          <w:u w:val="single"/>
          <w:lang w:val="en"/>
        </w:rPr>
        <w:t>Termination of the contract</w:t>
      </w:r>
      <w:bookmarkEnd w:id="74"/>
    </w:p>
    <w:p w:rsidR="00DF799D" w:rsidRDefault="00777E8C">
      <w:pPr>
        <w:pStyle w:val="Titre2"/>
        <w:spacing w:before="120" w:after="60"/>
        <w:jc w:val="both"/>
        <w:rPr>
          <w:rFonts w:asciiTheme="minorHAnsi" w:hAnsiTheme="minorHAnsi" w:cstheme="minorHAnsi"/>
          <w:sz w:val="22"/>
          <w:szCs w:val="22"/>
        </w:rPr>
      </w:pPr>
      <w:bookmarkStart w:id="75" w:name="_Toc184286295"/>
      <w:r>
        <w:rPr>
          <w:rFonts w:asciiTheme="minorHAnsi" w:hAnsiTheme="minorHAnsi" w:cstheme="minorHAnsi"/>
          <w:sz w:val="22"/>
          <w:szCs w:val="22"/>
          <w:lang w:val="en"/>
        </w:rPr>
        <w:t>General terms of performance</w:t>
      </w:r>
      <w:bookmarkEnd w:id="75"/>
    </w:p>
    <w:p w:rsidR="00DF799D" w:rsidRDefault="00777E8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 xml:space="preserve"> is subject to the termination clauses as defined in Articles 29 to 36 of the CCAG.</w:t>
      </w:r>
    </w:p>
    <w:p w:rsidR="00DF799D" w:rsidRDefault="00777E8C">
      <w:pPr>
        <w:pStyle w:val="u"/>
        <w:widowControl w:val="0"/>
        <w:spacing w:before="120"/>
        <w:ind w:left="561"/>
        <w:rPr>
          <w:rFonts w:asciiTheme="minorHAnsi" w:hAnsiTheme="minorHAnsi" w:cstheme="minorHAnsi"/>
          <w:szCs w:val="22"/>
          <w:lang w:val="en-GB"/>
        </w:rPr>
      </w:pPr>
      <w:r>
        <w:rPr>
          <w:rFonts w:asciiTheme="minorHAnsi" w:hAnsiTheme="minorHAnsi" w:cstheme="minorHAnsi"/>
          <w:szCs w:val="22"/>
          <w:lang w:val="en"/>
        </w:rPr>
        <w:t xml:space="preserve">In the event of early termination, the </w:t>
      </w:r>
      <w:r>
        <w:rPr>
          <w:rFonts w:asciiTheme="minorHAnsi" w:hAnsiTheme="minorHAnsi" w:cstheme="minorHAnsi"/>
          <w:smallCaps/>
          <w:szCs w:val="22"/>
          <w:lang w:val="en"/>
        </w:rPr>
        <w:t>Contractor</w:t>
      </w:r>
      <w:r>
        <w:rPr>
          <w:rFonts w:asciiTheme="minorHAnsi" w:hAnsiTheme="minorHAnsi" w:cstheme="minorHAnsi"/>
          <w:szCs w:val="22"/>
          <w:lang w:val="en"/>
        </w:rPr>
        <w:t xml:space="preserve"> shall immediately return to </w:t>
      </w:r>
      <w:r>
        <w:rPr>
          <w:rFonts w:asciiTheme="minorHAnsi" w:hAnsiTheme="minorHAnsi" w:cstheme="minorHAnsi"/>
          <w:smallCaps/>
          <w:szCs w:val="22"/>
          <w:lang w:val="en"/>
        </w:rPr>
        <w:t>Expertise France</w:t>
      </w:r>
      <w:r>
        <w:rPr>
          <w:rFonts w:asciiTheme="minorHAnsi" w:hAnsiTheme="minorHAnsi" w:cstheme="minorHAnsi"/>
          <w:szCs w:val="22"/>
          <w:lang w:val="en"/>
        </w:rPr>
        <w:t xml:space="preserve"> all documents it may have received for the purposes of execution of the </w:t>
      </w:r>
      <w:r>
        <w:rPr>
          <w:rFonts w:asciiTheme="minorHAnsi" w:hAnsiTheme="minorHAnsi" w:cstheme="minorHAnsi"/>
          <w:smallCaps/>
          <w:szCs w:val="22"/>
          <w:lang w:val="en"/>
        </w:rPr>
        <w:t>Contract</w:t>
      </w:r>
      <w:r>
        <w:rPr>
          <w:rFonts w:asciiTheme="minorHAnsi" w:hAnsiTheme="minorHAnsi" w:cstheme="minorHAnsi"/>
          <w:szCs w:val="22"/>
          <w:lang w:val="en"/>
        </w:rPr>
        <w:t>.</w:t>
      </w:r>
    </w:p>
    <w:p w:rsidR="00DF799D" w:rsidRDefault="00777E8C">
      <w:pPr>
        <w:pStyle w:val="Titre2"/>
        <w:spacing w:before="120" w:after="60"/>
        <w:jc w:val="both"/>
        <w:rPr>
          <w:rFonts w:asciiTheme="minorHAnsi" w:hAnsiTheme="minorHAnsi" w:cstheme="minorHAnsi"/>
          <w:sz w:val="22"/>
          <w:szCs w:val="22"/>
          <w:lang w:val="en-GB"/>
        </w:rPr>
      </w:pPr>
      <w:bookmarkStart w:id="76" w:name="_Toc184286296"/>
      <w:r>
        <w:rPr>
          <w:rFonts w:asciiTheme="minorHAnsi" w:hAnsiTheme="minorHAnsi" w:cstheme="minorHAnsi"/>
          <w:sz w:val="22"/>
          <w:szCs w:val="22"/>
          <w:lang w:val="en"/>
        </w:rPr>
        <w:t>Termination of the Contract due to the non-availability of a designated expert</w:t>
      </w:r>
      <w:bookmarkEnd w:id="76"/>
    </w:p>
    <w:p w:rsidR="00DF799D" w:rsidRDefault="00777E8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the event of the non-availability of a designated expert,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shall notify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terminate the Contract due to fault on the part of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DF799D" w:rsidRDefault="00777E8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Regardless of the circumstances, should an expert remain unavailable for a cumulative duration of 4 weeks without a satisfactory replacement having been found, </w:t>
      </w:r>
      <w:r>
        <w:rPr>
          <w:rFonts w:asciiTheme="minorHAnsi" w:hAnsiTheme="minorHAnsi" w:cstheme="minorHAnsi"/>
          <w:smallCaps/>
          <w:sz w:val="22"/>
          <w:szCs w:val="22"/>
          <w:lang w:val="en"/>
        </w:rPr>
        <w:t xml:space="preserve">Expertise France </w:t>
      </w:r>
      <w:r>
        <w:rPr>
          <w:rFonts w:asciiTheme="minorHAnsi" w:hAnsiTheme="minorHAnsi" w:cstheme="minorHAnsi"/>
          <w:sz w:val="22"/>
          <w:szCs w:val="22"/>
          <w:lang w:val="en"/>
        </w:rPr>
        <w:t xml:space="preserve">may automatically terminate the </w:t>
      </w:r>
      <w:r>
        <w:rPr>
          <w:rFonts w:asciiTheme="minorHAnsi" w:hAnsiTheme="minorHAnsi" w:cstheme="minorHAnsi"/>
          <w:smallCaps/>
          <w:sz w:val="22"/>
          <w:szCs w:val="22"/>
          <w:lang w:val="en"/>
        </w:rPr>
        <w:t>Contract</w:t>
      </w:r>
      <w:r>
        <w:rPr>
          <w:rFonts w:asciiTheme="minorHAnsi" w:hAnsiTheme="minorHAnsi" w:cstheme="minorHAnsi"/>
          <w:sz w:val="22"/>
          <w:szCs w:val="22"/>
          <w:lang w:val="en"/>
        </w:rPr>
        <w:t>.</w:t>
      </w:r>
    </w:p>
    <w:p w:rsidR="00DF799D" w:rsidRDefault="00777E8C">
      <w:pPr>
        <w:spacing w:line="240" w:lineRule="auto"/>
        <w:ind w:left="567"/>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w:t>
      </w:r>
    </w:p>
    <w:p w:rsidR="00DF799D" w:rsidRDefault="00777E8C">
      <w:pPr>
        <w:pStyle w:val="Titre2"/>
        <w:spacing w:before="120" w:after="60"/>
        <w:jc w:val="both"/>
        <w:rPr>
          <w:rFonts w:asciiTheme="minorHAnsi" w:hAnsiTheme="minorHAnsi" w:cstheme="minorHAnsi"/>
          <w:sz w:val="22"/>
          <w:szCs w:val="22"/>
          <w:lang w:val="en-GB"/>
        </w:rPr>
      </w:pPr>
      <w:bookmarkStart w:id="77" w:name="_Toc184286297"/>
      <w:r>
        <w:rPr>
          <w:rFonts w:asciiTheme="minorHAnsi" w:hAnsiTheme="minorHAnsi" w:cstheme="minorHAnsi"/>
          <w:sz w:val="22"/>
          <w:szCs w:val="22"/>
          <w:lang w:val="en"/>
        </w:rPr>
        <w:t>Procedure</w:t>
      </w:r>
      <w:bookmarkEnd w:id="77"/>
    </w:p>
    <w:p w:rsidR="00DF799D" w:rsidRDefault="00777E8C">
      <w:pPr>
        <w:widowControl w:val="0"/>
        <w:tabs>
          <w:tab w:val="left" w:pos="567"/>
        </w:tabs>
        <w:spacing w:before="120" w:line="240" w:lineRule="auto"/>
        <w:ind w:left="567"/>
        <w:jc w:val="both"/>
        <w:rPr>
          <w:rFonts w:asciiTheme="minorHAnsi" w:eastAsia="Times New Roman" w:hAnsiTheme="minorHAnsi" w:cstheme="minorHAnsi"/>
          <w:sz w:val="22"/>
          <w:szCs w:val="22"/>
        </w:rPr>
      </w:pPr>
      <w:r>
        <w:rPr>
          <w:rFonts w:asciiTheme="minorHAnsi" w:hAnsiTheme="minorHAnsi" w:cstheme="minorHAnsi"/>
          <w:sz w:val="22"/>
          <w:szCs w:val="22"/>
          <w:lang w:val="en"/>
        </w:rPr>
        <w:t xml:space="preserve">Any termination decision shall be notified by </w:t>
      </w:r>
      <w:r>
        <w:rPr>
          <w:rFonts w:asciiTheme="minorHAnsi" w:hAnsiTheme="minorHAnsi" w:cstheme="minorHAnsi"/>
          <w:smallCaps/>
          <w:sz w:val="22"/>
          <w:szCs w:val="22"/>
          <w:lang w:val="en"/>
        </w:rPr>
        <w:t>Expertise France</w:t>
      </w:r>
      <w:r>
        <w:rPr>
          <w:rFonts w:asciiTheme="minorHAnsi" w:hAnsiTheme="minorHAnsi" w:cstheme="minorHAnsi"/>
          <w:sz w:val="22"/>
          <w:szCs w:val="22"/>
          <w:lang w:val="en"/>
        </w:rPr>
        <w:t xml:space="preserve"> to the </w:t>
      </w:r>
      <w:r>
        <w:rPr>
          <w:rFonts w:asciiTheme="minorHAnsi" w:hAnsiTheme="minorHAnsi" w:cstheme="minorHAnsi"/>
          <w:smallCaps/>
          <w:sz w:val="22"/>
          <w:szCs w:val="22"/>
          <w:lang w:val="en"/>
        </w:rPr>
        <w:t>Contractor</w:t>
      </w:r>
      <w:r>
        <w:rPr>
          <w:rFonts w:asciiTheme="minorHAnsi" w:hAnsiTheme="minorHAnsi" w:cstheme="minorHAnsi"/>
          <w:sz w:val="22"/>
          <w:szCs w:val="22"/>
          <w:lang w:val="en"/>
        </w:rPr>
        <w:t xml:space="preserve"> by registered letter with acknowledgement of receipt. It shall state the effective date of termination. </w:t>
      </w:r>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78" w:name="_Toc184286298"/>
      <w:r>
        <w:rPr>
          <w:rFonts w:asciiTheme="minorHAnsi" w:hAnsiTheme="minorHAnsi"/>
          <w:b/>
          <w:bCs/>
          <w:caps/>
          <w:sz w:val="24"/>
          <w:u w:val="single"/>
          <w:lang w:val="en"/>
        </w:rPr>
        <w:t>safety and security measures and responsabilities</w:t>
      </w:r>
      <w:bookmarkEnd w:id="78"/>
    </w:p>
    <w:p w:rsidR="00DF799D" w:rsidRDefault="00777E8C">
      <w:pPr>
        <w:spacing w:before="120" w:line="240" w:lineRule="auto"/>
        <w:ind w:left="561"/>
        <w:jc w:val="both"/>
        <w:rPr>
          <w:rFonts w:asciiTheme="minorHAnsi" w:hAnsiTheme="minorHAnsi" w:cstheme="minorHAnsi"/>
          <w:sz w:val="22"/>
          <w:szCs w:val="22"/>
          <w:lang w:val="en"/>
        </w:rPr>
      </w:pPr>
      <w:bookmarkStart w:id="79"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mobilizes for the execution of the present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and in this respect, takes all necessary measures. He undertakes to ensure that all of his employees and subcontractors comply with the safety instructions that he issues.</w:t>
      </w:r>
    </w:p>
    <w:p w:rsidR="00DF799D" w:rsidRDefault="00777E8C">
      <w:pPr>
        <w:spacing w:before="120" w:line="240" w:lineRule="auto"/>
        <w:ind w:left="561"/>
        <w:jc w:val="both"/>
        <w:rPr>
          <w:rFonts w:ascii="Calibri" w:eastAsia="Times New Roman" w:hAnsi="Calibri"/>
          <w:sz w:val="22"/>
          <w:lang w:val="en-GB"/>
        </w:rPr>
      </w:pPr>
      <w:r>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Pr>
          <w:rFonts w:ascii="Calibri" w:eastAsia="Times New Roman" w:hAnsi="Calibri"/>
          <w:sz w:val="22"/>
          <w:lang w:val="en-GB"/>
        </w:rPr>
        <w:t>cannot be held responsible in any way whatsoever.</w:t>
      </w:r>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lang w:val="en-GB"/>
        </w:rPr>
      </w:pPr>
      <w:bookmarkStart w:id="80" w:name="_Toc126923320"/>
      <w:bookmarkStart w:id="81" w:name="_Toc127876026"/>
      <w:bookmarkStart w:id="82" w:name="_Toc140836356"/>
      <w:bookmarkStart w:id="83" w:name="_Toc184286299"/>
      <w:bookmarkEnd w:id="79"/>
      <w:bookmarkEnd w:id="80"/>
      <w:bookmarkEnd w:id="81"/>
      <w:bookmarkEnd w:id="82"/>
      <w:r>
        <w:rPr>
          <w:rFonts w:asciiTheme="minorHAnsi" w:hAnsiTheme="minorHAnsi"/>
          <w:b/>
          <w:bCs/>
          <w:caps/>
          <w:sz w:val="24"/>
          <w:u w:val="single"/>
          <w:lang w:val="en"/>
        </w:rPr>
        <w:t>ethics</w:t>
      </w:r>
      <w:bookmarkEnd w:id="83"/>
    </w:p>
    <w:p w:rsidR="00DF799D" w:rsidRDefault="00777E8C">
      <w:pPr>
        <w:spacing w:before="120" w:line="240" w:lineRule="auto"/>
        <w:ind w:left="561"/>
        <w:jc w:val="both"/>
        <w:rPr>
          <w:rFonts w:ascii="Calibri" w:eastAsia="Times New Roman" w:hAnsi="Calibri"/>
          <w:sz w:val="22"/>
          <w:lang w:val="en-GB"/>
        </w:rPr>
      </w:pPr>
      <w:r>
        <w:rPr>
          <w:rFonts w:ascii="Calibri" w:hAnsi="Calibri"/>
          <w:sz w:val="22"/>
          <w:lang w:val="en"/>
        </w:rPr>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7" w:tooltip="https://www.expertisefrance.fr/documents/20182/426622/Expertise+France+%E2%80%93+Code+of+conduct/82cf6060-4768-4b25-8817-ccba1d86e56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strictly with it (the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code of conduct is available on the agency’s website: </w:t>
      </w:r>
      <w:hyperlink r:id="rId18" w:tooltip="http://www.expertisefrance.fr" w:history="1">
        <w:r>
          <w:rPr>
            <w:rStyle w:val="Lienhypertexte"/>
            <w:rFonts w:ascii="Calibri" w:hAnsi="Calibri"/>
            <w:sz w:val="22"/>
            <w:lang w:val="en"/>
          </w:rPr>
          <w:t>www.expertisefrance.fr</w:t>
        </w:r>
      </w:hyperlink>
      <w:r>
        <w:rPr>
          <w:rFonts w:ascii="Calibri" w:hAnsi="Calibri"/>
          <w:sz w:val="22"/>
          <w:lang w:val="en"/>
        </w:rPr>
        <w:t>).</w:t>
      </w:r>
    </w:p>
    <w:p w:rsidR="00DF799D" w:rsidRDefault="00777E8C">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to comply with the code of conduct may result in the termination of the </w:t>
      </w:r>
      <w:r>
        <w:rPr>
          <w:rFonts w:asciiTheme="minorHAnsi" w:hAnsiTheme="minorHAnsi" w:cstheme="minorHAnsi"/>
          <w:smallCaps/>
          <w:sz w:val="22"/>
          <w:szCs w:val="22"/>
          <w:lang w:val="en"/>
        </w:rPr>
        <w:t xml:space="preserve">Contract </w:t>
      </w:r>
      <w:r>
        <w:rPr>
          <w:rFonts w:asciiTheme="minorHAnsi" w:hAnsiTheme="minorHAnsi" w:cstheme="minorHAnsi"/>
          <w:sz w:val="22"/>
          <w:szCs w:val="22"/>
          <w:lang w:val="en"/>
        </w:rPr>
        <w:t xml:space="preserve">and incur </w:t>
      </w:r>
      <w:r>
        <w:rPr>
          <w:rFonts w:asciiTheme="minorHAnsi" w:hAnsiTheme="minorHAnsi" w:cstheme="minorHAnsi"/>
          <w:sz w:val="22"/>
          <w:szCs w:val="22"/>
          <w:lang w:val="en"/>
        </w:rPr>
        <w:lastRenderedPageBreak/>
        <w:t xml:space="preserve">the liability of the </w:t>
      </w:r>
      <w:r>
        <w:rPr>
          <w:rFonts w:asciiTheme="minorHAnsi" w:hAnsiTheme="minorHAnsi" w:cstheme="minorHAnsi"/>
          <w:smallCaps/>
          <w:sz w:val="22"/>
          <w:lang w:val="en"/>
        </w:rPr>
        <w:t>Contractor.</w:t>
      </w:r>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84" w:name="_Toc70411566"/>
      <w:bookmarkStart w:id="85" w:name="_Toc70411012"/>
      <w:bookmarkStart w:id="86" w:name="_Toc70410878"/>
      <w:bookmarkStart w:id="87" w:name="_Toc70411565"/>
      <w:bookmarkStart w:id="88" w:name="_Toc70411011"/>
      <w:bookmarkStart w:id="89" w:name="_Toc70410877"/>
      <w:bookmarkStart w:id="90" w:name="_Toc70411564"/>
      <w:bookmarkStart w:id="91" w:name="_Toc70411010"/>
      <w:bookmarkStart w:id="92" w:name="_Toc70410876"/>
      <w:bookmarkStart w:id="93" w:name="_Toc70411560"/>
      <w:bookmarkStart w:id="94" w:name="_Toc70411006"/>
      <w:bookmarkStart w:id="95" w:name="_Toc70410872"/>
      <w:bookmarkStart w:id="96" w:name="_Toc70411559"/>
      <w:bookmarkStart w:id="97" w:name="_Toc70411005"/>
      <w:bookmarkStart w:id="98" w:name="_Toc70410871"/>
      <w:bookmarkStart w:id="99" w:name="_Toc70411556"/>
      <w:bookmarkStart w:id="100" w:name="_Toc70411002"/>
      <w:bookmarkStart w:id="101" w:name="_Toc70410868"/>
      <w:bookmarkStart w:id="102" w:name="_Toc70411555"/>
      <w:bookmarkStart w:id="103" w:name="_Toc70411001"/>
      <w:bookmarkStart w:id="104" w:name="_Toc70410867"/>
      <w:bookmarkStart w:id="105" w:name="_Toc70411554"/>
      <w:bookmarkStart w:id="106" w:name="_Toc70411000"/>
      <w:bookmarkStart w:id="107" w:name="_Toc70410866"/>
      <w:bookmarkStart w:id="108" w:name="_Toc70411551"/>
      <w:bookmarkStart w:id="109" w:name="_Toc70410997"/>
      <w:bookmarkStart w:id="110" w:name="_Toc70410863"/>
      <w:bookmarkStart w:id="111" w:name="_Toc70411550"/>
      <w:bookmarkStart w:id="112" w:name="_Toc70410996"/>
      <w:bookmarkStart w:id="113" w:name="_Toc70410862"/>
      <w:bookmarkStart w:id="114" w:name="_Toc70411549"/>
      <w:bookmarkStart w:id="115" w:name="_Toc70410995"/>
      <w:bookmarkStart w:id="116" w:name="_Toc70410861"/>
      <w:bookmarkStart w:id="117" w:name="_Toc70411548"/>
      <w:bookmarkStart w:id="118" w:name="_Toc70410994"/>
      <w:bookmarkStart w:id="119" w:name="_Toc70410860"/>
      <w:bookmarkStart w:id="120" w:name="_Toc70411547"/>
      <w:bookmarkStart w:id="121" w:name="_Toc70410993"/>
      <w:bookmarkStart w:id="122" w:name="_Toc70410859"/>
      <w:bookmarkStart w:id="123" w:name="_Toc70411546"/>
      <w:bookmarkStart w:id="124" w:name="_Toc70410992"/>
      <w:bookmarkStart w:id="125" w:name="_Toc70410858"/>
      <w:bookmarkStart w:id="126" w:name="_Toc70411545"/>
      <w:bookmarkStart w:id="127" w:name="_Toc70410991"/>
      <w:bookmarkStart w:id="128" w:name="_Toc70410857"/>
      <w:bookmarkStart w:id="129" w:name="_Toc184286300"/>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r>
        <w:rPr>
          <w:rFonts w:asciiTheme="minorHAnsi" w:hAnsiTheme="minorHAnsi"/>
          <w:b/>
          <w:bCs/>
          <w:caps/>
          <w:sz w:val="24"/>
          <w:u w:val="single"/>
          <w:lang w:val="en"/>
        </w:rPr>
        <w:t>Administration of personal data</w:t>
      </w:r>
      <w:bookmarkEnd w:id="129"/>
    </w:p>
    <w:p w:rsidR="00DF799D" w:rsidRDefault="00777E8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rsidR="00DF799D" w:rsidRDefault="00777E8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notably undertakes to:</w:t>
      </w:r>
    </w:p>
    <w:p w:rsidR="00DF799D" w:rsidRDefault="00777E8C">
      <w:pPr>
        <w:widowControl w:val="0"/>
        <w:numPr>
          <w:ilvl w:val="0"/>
          <w:numId w:val="2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Process personal data solely for the purposes of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as defined in annex hereto covering the collection of personal data (GDPR data processor);</w:t>
      </w:r>
    </w:p>
    <w:p w:rsidR="00DF799D" w:rsidRDefault="00777E8C">
      <w:pPr>
        <w:widowControl w:val="0"/>
        <w:numPr>
          <w:ilvl w:val="0"/>
          <w:numId w:val="2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Ensure that persons authorised to process personal data undertake to maintain its confidentiality or are bound by an appropriate legal obligation of confidentiality;</w:t>
      </w:r>
    </w:p>
    <w:p w:rsidR="00DF799D" w:rsidRDefault="00777E8C">
      <w:pPr>
        <w:widowControl w:val="0"/>
        <w:numPr>
          <w:ilvl w:val="0"/>
          <w:numId w:val="2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Implement appropriate technical and organisational measures to guarantee a level of security commensurate with the risks resulting from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notably with regard to data encryption, confidentiality and integrity;</w:t>
      </w:r>
    </w:p>
    <w:p w:rsidR="00DF799D" w:rsidRDefault="00777E8C">
      <w:pPr>
        <w:widowControl w:val="0"/>
        <w:numPr>
          <w:ilvl w:val="0"/>
          <w:numId w:val="2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via any means, of any personal data breach within 24 hours of becoming aware of any such event;</w:t>
      </w:r>
    </w:p>
    <w:p w:rsidR="00DF799D" w:rsidRDefault="00777E8C">
      <w:pPr>
        <w:widowControl w:val="0"/>
        <w:numPr>
          <w:ilvl w:val="0"/>
          <w:numId w:val="2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Assist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in its obligation to respond to requests it may receive from data subjects;</w:t>
      </w:r>
    </w:p>
    <w:p w:rsidR="00DF799D" w:rsidRDefault="00777E8C">
      <w:pPr>
        <w:widowControl w:val="0"/>
        <w:numPr>
          <w:ilvl w:val="0"/>
          <w:numId w:val="2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Delete all personal data or return it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on conclusion of the services covered by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as specified by the latter, unless EU law or that of the member state requires such data to be retained;</w:t>
      </w:r>
    </w:p>
    <w:p w:rsidR="00DF799D" w:rsidRDefault="00777E8C">
      <w:pPr>
        <w:widowControl w:val="0"/>
        <w:numPr>
          <w:ilvl w:val="0"/>
          <w:numId w:val="25"/>
        </w:numPr>
        <w:spacing w:line="240" w:lineRule="auto"/>
        <w:ind w:left="1134"/>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Make available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rsidR="00DF799D" w:rsidRDefault="00777E8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Where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uses a data processor to process personal data during execution of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it must obtain prior written authorisation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Similarly,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shall 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of any planned change concerning the addition or replacement of processors, thereby enabling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to issue any objections it may have in this regard.</w:t>
      </w:r>
    </w:p>
    <w:p w:rsidR="00DF799D" w:rsidRDefault="00777E8C">
      <w:pPr>
        <w:widowControl w:val="0"/>
        <w:spacing w:line="240" w:lineRule="auto"/>
        <w:ind w:left="56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 xml:space="preserve">The same obligations concerning data protection as those set out in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organisational measures ensuring the protection of personal data. Should any processor fail to meet its obligations,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shall remain fully responsible vis-à-vis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for the fulfillment of the processor’s obligations. </w:t>
      </w:r>
    </w:p>
    <w:p w:rsidR="00DF799D" w:rsidRDefault="00777E8C">
      <w:pPr>
        <w:widowControl w:val="0"/>
        <w:tabs>
          <w:tab w:val="left" w:pos="567"/>
        </w:tabs>
        <w:spacing w:before="120" w:line="240" w:lineRule="auto"/>
        <w:ind w:left="567"/>
        <w:jc w:val="both"/>
        <w:rPr>
          <w:rFonts w:asciiTheme="minorHAnsi" w:hAnsiTheme="minorHAnsi" w:cstheme="minorHAnsi"/>
          <w:sz w:val="22"/>
          <w:szCs w:val="22"/>
          <w:lang w:val="en-GB"/>
        </w:rPr>
      </w:pPr>
      <w:r>
        <w:rPr>
          <w:rFonts w:asciiTheme="minorHAnsi" w:eastAsia="Times New Roman" w:hAnsiTheme="minorHAnsi" w:cstheme="minorHAnsi"/>
          <w:sz w:val="22"/>
          <w:szCs w:val="22"/>
          <w:lang w:val="en"/>
        </w:rPr>
        <w:t xml:space="preserve">In the event of non-compliance with the aforementioned provisions,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Theme="minorHAnsi" w:eastAsia="Times New Roman" w:hAnsiTheme="minorHAnsi" w:cstheme="minorHAnsi"/>
          <w:sz w:val="22"/>
          <w:szCs w:val="22"/>
          <w:lang w:val="en"/>
        </w:rPr>
        <w:t xml:space="preserve"> may immediately terminate the </w:t>
      </w:r>
      <w:r>
        <w:rPr>
          <w:rFonts w:asciiTheme="minorHAnsi" w:hAnsiTheme="minorHAnsi" w:cstheme="minorHAnsi"/>
          <w:smallCaps/>
          <w:sz w:val="22"/>
          <w:lang w:val="en"/>
        </w:rPr>
        <w:t>Contract</w:t>
      </w:r>
      <w:r>
        <w:rPr>
          <w:rFonts w:asciiTheme="minorHAnsi" w:eastAsia="Times New Roman" w:hAnsiTheme="minorHAnsi" w:cstheme="minorHAnsi"/>
          <w:sz w:val="22"/>
          <w:szCs w:val="22"/>
          <w:lang w:val="en"/>
        </w:rPr>
        <w:t xml:space="preserve"> without compensation for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w:t>
      </w:r>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0" w:name="_Toc184286301"/>
      <w:r>
        <w:rPr>
          <w:rFonts w:asciiTheme="minorHAnsi" w:hAnsiTheme="minorHAnsi"/>
          <w:b/>
          <w:bCs/>
          <w:caps/>
          <w:sz w:val="24"/>
          <w:u w:val="single"/>
          <w:lang w:val="en"/>
        </w:rPr>
        <w:t>Dispute resolution - applicable law</w:t>
      </w:r>
      <w:bookmarkEnd w:id="130"/>
    </w:p>
    <w:p w:rsidR="00DF799D" w:rsidRDefault="00777E8C">
      <w:pPr>
        <w:pStyle w:val="u"/>
        <w:widowControl w:val="0"/>
        <w:spacing w:before="120"/>
        <w:ind w:left="561"/>
        <w:rPr>
          <w:rFonts w:asciiTheme="minorHAnsi" w:hAnsiTheme="minorHAnsi" w:cs="Arial"/>
          <w:lang w:val="en-GB"/>
        </w:rPr>
      </w:pPr>
      <w:r>
        <w:rPr>
          <w:rFonts w:asciiTheme="minorHAnsi" w:hAnsiTheme="minorHAnsi" w:cs="Arial"/>
          <w:lang w:val="en"/>
        </w:rPr>
        <w:t xml:space="preserve">Any dispute between the </w:t>
      </w:r>
      <w:r>
        <w:rPr>
          <w:rFonts w:asciiTheme="minorHAnsi" w:hAnsiTheme="minorHAnsi" w:cs="Arial"/>
          <w:smallCaps/>
          <w:lang w:val="en"/>
        </w:rPr>
        <w:t>parties</w:t>
      </w:r>
      <w:r>
        <w:rPr>
          <w:rFonts w:asciiTheme="minorHAnsi" w:hAnsiTheme="minorHAnsi" w:cs="Arial"/>
          <w:lang w:val="en"/>
        </w:rPr>
        <w:t xml:space="preserve"> regarding the existence, validity, interpretation, execution or </w:t>
      </w:r>
      <w:r>
        <w:rPr>
          <w:rFonts w:asciiTheme="minorHAnsi" w:hAnsiTheme="minorHAnsi" w:cs="Arial"/>
          <w:lang w:val="en"/>
        </w:rPr>
        <w:lastRenderedPageBreak/>
        <w:t xml:space="preserve">termination of the </w:t>
      </w:r>
      <w:r>
        <w:rPr>
          <w:rFonts w:asciiTheme="minorHAnsi" w:hAnsiTheme="minorHAnsi" w:cs="Arial"/>
          <w:smallCaps/>
          <w:lang w:val="en"/>
        </w:rPr>
        <w:t xml:space="preserve">Contract </w:t>
      </w:r>
      <w:r>
        <w:rPr>
          <w:rFonts w:asciiTheme="minorHAnsi" w:hAnsiTheme="minorHAnsi" w:cs="Arial"/>
          <w:lang w:val="en"/>
        </w:rPr>
        <w:t xml:space="preserve">(or any of its clauses), which the </w:t>
      </w:r>
      <w:r>
        <w:rPr>
          <w:rFonts w:asciiTheme="minorHAnsi" w:hAnsiTheme="minorHAnsi" w:cs="Arial"/>
          <w:smallCaps/>
          <w:lang w:val="en"/>
        </w:rPr>
        <w:t>Parties</w:t>
      </w:r>
      <w:r>
        <w:rPr>
          <w:rFonts w:asciiTheme="minorHAnsi" w:hAnsiTheme="minorHAnsi" w:cs="Arial"/>
          <w:lang w:val="en"/>
        </w:rPr>
        <w:t xml:space="preserve"> are unable to settle amicably within thirty days of the dispute having been notified by the complainant to the other Party, shall be referred to the jurisdiction of the Paris Administrative Court.</w:t>
      </w:r>
    </w:p>
    <w:p w:rsidR="00DF799D" w:rsidRDefault="00777E8C">
      <w:pPr>
        <w:pStyle w:val="u"/>
        <w:widowControl w:val="0"/>
        <w:spacing w:before="120"/>
        <w:ind w:left="561"/>
        <w:rPr>
          <w:rFonts w:asciiTheme="minorHAnsi" w:hAnsiTheme="minorHAnsi" w:cs="Arial"/>
          <w:lang w:val="en"/>
        </w:rPr>
      </w:pPr>
      <w:r>
        <w:rPr>
          <w:rFonts w:asciiTheme="minorHAnsi" w:hAnsiTheme="minorHAnsi" w:cs="Arial"/>
          <w:lang w:val="en"/>
        </w:rPr>
        <w:t xml:space="preserve">The </w:t>
      </w:r>
      <w:r>
        <w:rPr>
          <w:rFonts w:asciiTheme="minorHAnsi" w:hAnsiTheme="minorHAnsi" w:cs="Arial"/>
          <w:smallCaps/>
          <w:lang w:val="en"/>
        </w:rPr>
        <w:t xml:space="preserve">Contract </w:t>
      </w:r>
      <w:r>
        <w:rPr>
          <w:rFonts w:asciiTheme="minorHAnsi" w:hAnsiTheme="minorHAnsi" w:cs="Arial"/>
          <w:lang w:val="en"/>
        </w:rPr>
        <w:t>shall be governed by French law alone.</w:t>
      </w:r>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1" w:name="_Toc126923324"/>
      <w:bookmarkStart w:id="132" w:name="_Toc127876030"/>
      <w:bookmarkStart w:id="133" w:name="_Toc140836360"/>
      <w:bookmarkStart w:id="134" w:name="_Toc184286302"/>
      <w:bookmarkEnd w:id="131"/>
      <w:bookmarkEnd w:id="132"/>
      <w:bookmarkEnd w:id="133"/>
      <w:r>
        <w:rPr>
          <w:rFonts w:asciiTheme="minorHAnsi" w:hAnsiTheme="minorHAnsi"/>
          <w:b/>
          <w:bCs/>
          <w:caps/>
          <w:sz w:val="24"/>
          <w:u w:val="single"/>
          <w:lang w:val="en"/>
        </w:rPr>
        <w:t>Derogation from the CCAG</w:t>
      </w:r>
      <w:bookmarkEnd w:id="134"/>
    </w:p>
    <w:p w:rsidR="00DF799D" w:rsidRDefault="00777E8C">
      <w:pPr>
        <w:pStyle w:val="Corpsdetexte2"/>
        <w:spacing w:before="120" w:after="0" w:line="240" w:lineRule="auto"/>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following articles of this document derogate from the CCAG-FCS:</w:t>
      </w:r>
    </w:p>
    <w:p w:rsidR="00DF799D" w:rsidRDefault="00777E8C">
      <w:pPr>
        <w:pStyle w:val="Paragraphedeliste"/>
        <w:widowControl w:val="0"/>
        <w:numPr>
          <w:ilvl w:val="0"/>
          <w:numId w:val="20"/>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5 derogates from article 28 and 15 of the CCAG;</w:t>
      </w:r>
    </w:p>
    <w:p w:rsidR="00DF799D" w:rsidRDefault="00777E8C">
      <w:pPr>
        <w:pStyle w:val="Paragraphedeliste"/>
        <w:widowControl w:val="0"/>
        <w:numPr>
          <w:ilvl w:val="0"/>
          <w:numId w:val="20"/>
        </w:numPr>
        <w:spacing w:before="120" w:line="240" w:lineRule="auto"/>
        <w:ind w:left="1281" w:hanging="357"/>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GB"/>
        </w:rPr>
        <w:t>article 9 derogates from article 14 of the CCAG</w:t>
      </w:r>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5" w:name="_Toc184286303"/>
      <w:r>
        <w:rPr>
          <w:rFonts w:asciiTheme="minorHAnsi" w:hAnsiTheme="minorHAnsi"/>
          <w:b/>
          <w:bCs/>
          <w:caps/>
          <w:sz w:val="24"/>
          <w:u w:val="single"/>
          <w:lang w:val="en"/>
        </w:rPr>
        <w:t>AUDIT</w:t>
      </w:r>
      <w:bookmarkEnd w:id="135"/>
    </w:p>
    <w:p w:rsidR="00DF799D" w:rsidRDefault="00777E8C">
      <w:pPr>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contractor may be submitted to an audit concerning compliance with the regulations and contractual obligations applicable to the performance of the present contract. This audit may be carried out by Expertise France or by a third party appointed by Expertise France and may not be refused by the contractor. If the audit is carried out by a third party, the appointed third party must not be a direct competitor of the contractor. Scheduled audits may be carried out periodically or spontaneously at the request of Expertise France or a third party. In all cases, the contractor will be informed at least 5 working days in advance.</w:t>
      </w:r>
    </w:p>
    <w:p w:rsidR="00DF799D" w:rsidRDefault="00DF799D">
      <w:pPr>
        <w:ind w:left="567"/>
        <w:rPr>
          <w:rFonts w:asciiTheme="minorHAnsi" w:eastAsia="Times New Roman" w:hAnsiTheme="minorHAnsi" w:cs="Arial"/>
          <w:sz w:val="22"/>
          <w:lang w:val="en"/>
        </w:rPr>
      </w:pPr>
    </w:p>
    <w:p w:rsidR="00DF799D" w:rsidRDefault="00777E8C">
      <w:pPr>
        <w:ind w:left="567"/>
        <w:jc w:val="both"/>
        <w:rPr>
          <w:rFonts w:asciiTheme="minorHAnsi" w:eastAsia="Times New Roman" w:hAnsiTheme="minorHAnsi" w:cstheme="minorHAnsi"/>
          <w:sz w:val="22"/>
          <w:szCs w:val="22"/>
          <w:lang w:val="en"/>
        </w:rPr>
      </w:pPr>
      <w:r>
        <w:rPr>
          <w:rFonts w:asciiTheme="minorHAnsi" w:eastAsia="Times New Roman" w:hAnsiTheme="minorHAnsi" w:cs="Arial"/>
          <w:sz w:val="22"/>
          <w:lang w:val="en"/>
        </w:rPr>
        <w:t xml:space="preserve">The </w:t>
      </w:r>
      <w:r>
        <w:rPr>
          <w:rFonts w:asciiTheme="minorHAnsi" w:eastAsia="Times New Roman" w:hAnsiTheme="minorHAnsi" w:cstheme="minorHAnsi"/>
          <w:sz w:val="22"/>
          <w:szCs w:val="22"/>
          <w:lang w:val="en"/>
        </w:rPr>
        <w:t>contractor therefore undertakes to:</w:t>
      </w:r>
    </w:p>
    <w:p w:rsidR="00DF799D" w:rsidRDefault="00777E8C">
      <w:pPr>
        <w:numPr>
          <w:ilvl w:val="0"/>
          <w:numId w:val="21"/>
        </w:num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GB"/>
        </w:rPr>
        <w:t>allow Expertise France or the appointed entity, and facilitate their access to the information required to carry out the audits,</w:t>
      </w:r>
    </w:p>
    <w:p w:rsidR="00DF799D" w:rsidRDefault="00777E8C">
      <w:pPr>
        <w:numPr>
          <w:ilvl w:val="0"/>
          <w:numId w:val="21"/>
        </w:num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submit documents relating to the performance of the present contract as well as any documents required by the auditors, </w:t>
      </w:r>
    </w:p>
    <w:p w:rsidR="00DF799D" w:rsidRDefault="00777E8C">
      <w:pPr>
        <w:numPr>
          <w:ilvl w:val="0"/>
          <w:numId w:val="21"/>
        </w:num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GB"/>
        </w:rPr>
        <w:t xml:space="preserve">demonstrate transparency and respond to auditors' requests, </w:t>
      </w:r>
    </w:p>
    <w:p w:rsidR="00DF799D" w:rsidRDefault="00777E8C">
      <w:pPr>
        <w:numPr>
          <w:ilvl w:val="0"/>
          <w:numId w:val="21"/>
        </w:num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GB"/>
        </w:rPr>
        <w:t>implement any corrective measures that may be necessary.</w:t>
      </w:r>
    </w:p>
    <w:p w:rsidR="00DF799D" w:rsidRDefault="00777E8C">
      <w:pPr>
        <w:ind w:left="567"/>
        <w:jc w:val="both"/>
        <w:rPr>
          <w:rFonts w:asciiTheme="minorHAnsi" w:eastAsia="Times New Roman" w:hAnsiTheme="minorHAnsi" w:cs="Arial"/>
          <w:sz w:val="22"/>
          <w:lang w:val="en"/>
        </w:rPr>
      </w:pPr>
      <w:r>
        <w:rPr>
          <w:rFonts w:asciiTheme="minorHAnsi" w:eastAsia="Times New Roman" w:hAnsiTheme="minorHAnsi" w:cs="Arial"/>
          <w:sz w:val="22"/>
          <w:lang w:val="en"/>
        </w:rPr>
        <w:t xml:space="preserve">Expertise France will notify the contractor of the identity of the audit structure selected in the case of an external firm, the purpose of the assignment, the planned duration of the assignment and the names of the experts assigned. </w:t>
      </w:r>
    </w:p>
    <w:p w:rsidR="00DF799D" w:rsidRDefault="00DF799D">
      <w:pPr>
        <w:ind w:firstLine="567"/>
        <w:jc w:val="both"/>
        <w:rPr>
          <w:rFonts w:asciiTheme="minorHAnsi" w:eastAsia="Times New Roman" w:hAnsiTheme="minorHAnsi" w:cs="Arial"/>
          <w:sz w:val="22"/>
          <w:lang w:val="en"/>
        </w:rPr>
      </w:pPr>
    </w:p>
    <w:p w:rsidR="00DF799D" w:rsidRDefault="00777E8C">
      <w:pPr>
        <w:ind w:left="567"/>
        <w:jc w:val="both"/>
        <w:rPr>
          <w:rFonts w:asciiTheme="minorHAnsi" w:eastAsia="Times New Roman" w:hAnsiTheme="minorHAnsi" w:cs="Arial"/>
          <w:sz w:val="22"/>
          <w:lang w:val="en"/>
        </w:rPr>
      </w:pPr>
      <w:r>
        <w:rPr>
          <w:rFonts w:asciiTheme="minorHAnsi" w:eastAsia="Times New Roman" w:hAnsiTheme="minorHAnsi" w:cs="Arial"/>
          <w:sz w:val="22"/>
          <w:lang w:val="en"/>
        </w:rPr>
        <w:t>The conclusions of the audit report will be sent to each of the Parties by any means deemed appropriate by Expertise France.</w:t>
      </w:r>
    </w:p>
    <w:p w:rsidR="00DF799D" w:rsidRDefault="00DF799D">
      <w:pPr>
        <w:ind w:firstLine="567"/>
        <w:jc w:val="both"/>
        <w:rPr>
          <w:rFonts w:asciiTheme="minorHAnsi" w:eastAsia="Times New Roman" w:hAnsiTheme="minorHAnsi" w:cs="Arial"/>
          <w:sz w:val="22"/>
          <w:lang w:val="en"/>
        </w:rPr>
      </w:pPr>
    </w:p>
    <w:p w:rsidR="00DF799D" w:rsidRDefault="00777E8C">
      <w:pPr>
        <w:ind w:firstLine="567"/>
        <w:jc w:val="both"/>
        <w:rPr>
          <w:rFonts w:asciiTheme="minorHAnsi" w:eastAsia="Times New Roman" w:hAnsiTheme="minorHAnsi" w:cs="Arial"/>
          <w:sz w:val="22"/>
          <w:lang w:val="en"/>
        </w:rPr>
      </w:pPr>
      <w:r>
        <w:rPr>
          <w:rFonts w:asciiTheme="minorHAnsi" w:eastAsia="Times New Roman" w:hAnsiTheme="minorHAnsi" w:cs="Arial"/>
          <w:sz w:val="22"/>
          <w:lang w:val="en"/>
        </w:rPr>
        <w:t>The conclusions may prescribe the implementation of actions and a deadline for completion.</w:t>
      </w:r>
    </w:p>
    <w:p w:rsidR="00DF799D" w:rsidRDefault="00DF799D">
      <w:pPr>
        <w:ind w:firstLine="567"/>
        <w:jc w:val="both"/>
        <w:rPr>
          <w:rFonts w:asciiTheme="minorHAnsi" w:eastAsia="Times New Roman" w:hAnsiTheme="minorHAnsi" w:cs="Arial"/>
          <w:sz w:val="22"/>
          <w:lang w:val="en"/>
        </w:rPr>
      </w:pPr>
    </w:p>
    <w:p w:rsidR="00DF799D" w:rsidRDefault="00777E8C">
      <w:pPr>
        <w:ind w:left="567"/>
        <w:jc w:val="both"/>
        <w:rPr>
          <w:rFonts w:cstheme="minorHAnsi"/>
          <w:szCs w:val="22"/>
          <w:lang w:val="en-GB"/>
        </w:rPr>
      </w:pPr>
      <w:r>
        <w:rPr>
          <w:rFonts w:asciiTheme="minorHAnsi" w:eastAsia="Times New Roman" w:hAnsiTheme="minorHAnsi" w:cs="Arial"/>
          <w:sz w:val="22"/>
          <w:lang w:val="en"/>
        </w:rPr>
        <w:t>Any refusal by the contractor to comply with the audit exercises and/or their conclusions gives as of right to Expertise France the possibility to terminate the present contract without compensation</w:t>
      </w:r>
      <w:r>
        <w:rPr>
          <w:color w:val="FF0000"/>
          <w:lang w:val="en-GB"/>
        </w:rPr>
        <w:t>.</w:t>
      </w:r>
    </w:p>
    <w:p w:rsidR="00DF799D" w:rsidRDefault="00777E8C">
      <w:pPr>
        <w:pStyle w:val="v"/>
        <w:widowControl w:val="0"/>
        <w:numPr>
          <w:ilvl w:val="0"/>
          <w:numId w:val="6"/>
        </w:numPr>
        <w:tabs>
          <w:tab w:val="left" w:pos="1276"/>
        </w:tabs>
        <w:spacing w:before="600" w:after="240"/>
        <w:ind w:left="357" w:hanging="357"/>
        <w:outlineLvl w:val="0"/>
        <w:rPr>
          <w:rFonts w:asciiTheme="minorHAnsi" w:hAnsiTheme="minorHAnsi"/>
          <w:b/>
          <w:caps/>
          <w:sz w:val="24"/>
          <w:u w:val="single"/>
        </w:rPr>
      </w:pPr>
      <w:bookmarkStart w:id="136" w:name="_Toc184286304"/>
      <w:r>
        <w:rPr>
          <w:rFonts w:asciiTheme="minorHAnsi" w:hAnsiTheme="minorHAnsi"/>
          <w:b/>
          <w:bCs/>
          <w:caps/>
          <w:sz w:val="24"/>
          <w:u w:val="single"/>
          <w:lang w:val="en"/>
        </w:rPr>
        <w:lastRenderedPageBreak/>
        <w:t>Final provisions</w:t>
      </w:r>
      <w:bookmarkEnd w:id="136"/>
    </w:p>
    <w:p w:rsidR="00DF799D" w:rsidRDefault="00777E8C">
      <w:pPr>
        <w:pStyle w:val="Titre2"/>
        <w:spacing w:before="120" w:after="60"/>
        <w:jc w:val="both"/>
        <w:rPr>
          <w:rFonts w:asciiTheme="minorHAnsi" w:hAnsiTheme="minorHAnsi"/>
          <w:sz w:val="22"/>
          <w:szCs w:val="22"/>
        </w:rPr>
      </w:pPr>
      <w:bookmarkStart w:id="137" w:name="_Toc392669654"/>
      <w:bookmarkStart w:id="138" w:name="_Toc184286305"/>
      <w:r>
        <w:rPr>
          <w:rFonts w:asciiTheme="minorHAnsi" w:hAnsiTheme="minorHAnsi"/>
          <w:sz w:val="22"/>
          <w:szCs w:val="22"/>
          <w:lang w:val="en"/>
        </w:rPr>
        <w:t>Declaration</w:t>
      </w:r>
      <w:bookmarkEnd w:id="137"/>
      <w:bookmarkEnd w:id="138"/>
    </w:p>
    <w:p w:rsidR="00DF799D" w:rsidRDefault="00777E8C">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w:t>
      </w:r>
      <w:r>
        <w:rPr>
          <w:rFonts w:asciiTheme="minorHAnsi" w:hAnsiTheme="minorHAnsi" w:cs="Arial"/>
          <w:sz w:val="22"/>
          <w:szCs w:val="22"/>
          <w:lang w:val="en"/>
        </w:rPr>
        <w:t>hereby declares:</w:t>
      </w:r>
    </w:p>
    <w:p w:rsidR="00DF799D" w:rsidRDefault="00777E8C">
      <w:pPr>
        <w:pStyle w:val="Paragraphedeliste"/>
        <w:numPr>
          <w:ilvl w:val="0"/>
          <w:numId w:val="16"/>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no natural or legal person on whose behalf the </w:t>
      </w:r>
      <w:r>
        <w:rPr>
          <w:rFonts w:asciiTheme="minorHAnsi" w:hAnsiTheme="minorHAnsi" w:cstheme="minorHAnsi"/>
          <w:smallCaps/>
          <w:sz w:val="22"/>
          <w:lang w:val="en"/>
        </w:rPr>
        <w:t>Contractor</w:t>
      </w:r>
      <w:r>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prohibition issued in another country;</w:t>
      </w:r>
    </w:p>
    <w:p w:rsidR="00DF799D" w:rsidRDefault="00777E8C">
      <w:pPr>
        <w:pStyle w:val="Paragraphedeliste"/>
        <w:numPr>
          <w:ilvl w:val="0"/>
          <w:numId w:val="16"/>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commitments made by the </w:t>
      </w:r>
      <w:r>
        <w:rPr>
          <w:rFonts w:asciiTheme="minorHAnsi" w:hAnsiTheme="minorHAnsi" w:cstheme="minorHAnsi"/>
          <w:smallCaps/>
          <w:sz w:val="22"/>
          <w:lang w:val="en"/>
        </w:rPr>
        <w:t>Contractor</w:t>
      </w:r>
      <w:r>
        <w:rPr>
          <w:rFonts w:asciiTheme="minorHAnsi" w:hAnsiTheme="minorHAnsi" w:cs="Arial"/>
          <w:sz w:val="22"/>
          <w:szCs w:val="22"/>
          <w:lang w:val="en"/>
        </w:rPr>
        <w:t xml:space="preserve"> within the scope of the </w:t>
      </w:r>
      <w:r>
        <w:rPr>
          <w:rFonts w:asciiTheme="minorHAnsi" w:hAnsiTheme="minorHAnsi" w:cs="Arial"/>
          <w:smallCaps/>
          <w:sz w:val="22"/>
          <w:szCs w:val="22"/>
          <w:lang w:val="en"/>
        </w:rPr>
        <w:t xml:space="preserve">Contract </w:t>
      </w:r>
      <w:r>
        <w:rPr>
          <w:rFonts w:asciiTheme="minorHAnsi" w:hAnsiTheme="minorHAnsi" w:cs="Arial"/>
          <w:sz w:val="22"/>
          <w:szCs w:val="22"/>
          <w:lang w:val="en"/>
        </w:rPr>
        <w:t xml:space="preserve">do not create a situation of conflict of interest that may affect the execution of the </w:t>
      </w:r>
      <w:r>
        <w:rPr>
          <w:rFonts w:asciiTheme="minorHAnsi" w:hAnsiTheme="minorHAnsi" w:cs="Arial"/>
          <w:smallCaps/>
          <w:sz w:val="22"/>
          <w:szCs w:val="22"/>
          <w:lang w:val="en"/>
        </w:rPr>
        <w:t>Contract</w:t>
      </w:r>
      <w:r>
        <w:rPr>
          <w:rFonts w:asciiTheme="minorHAnsi" w:hAnsiTheme="minorHAnsi" w:cs="Arial"/>
          <w:sz w:val="22"/>
          <w:szCs w:val="22"/>
          <w:lang w:val="en"/>
        </w:rPr>
        <w:t>;</w:t>
      </w:r>
    </w:p>
    <w:p w:rsidR="00DF799D" w:rsidRDefault="00777E8C">
      <w:pPr>
        <w:pStyle w:val="Paragraphedeliste"/>
        <w:numPr>
          <w:ilvl w:val="0"/>
          <w:numId w:val="16"/>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Pr>
          <w:rFonts w:asciiTheme="minorHAnsi" w:hAnsiTheme="minorHAnsi" w:cs="Arial"/>
          <w:sz w:val="22"/>
          <w:szCs w:val="22"/>
          <w:lang w:val="en"/>
        </w:rPr>
        <w:t xml:space="preserve"> have not committed any act that may influence the process of </w:t>
      </w:r>
      <w:r>
        <w:rPr>
          <w:rFonts w:asciiTheme="minorHAnsi" w:hAnsiTheme="minorHAnsi" w:cs="Arial"/>
          <w:smallCaps/>
          <w:sz w:val="22"/>
          <w:szCs w:val="22"/>
          <w:lang w:val="en"/>
        </w:rPr>
        <w:t>Project</w:t>
      </w:r>
      <w:r>
        <w:rPr>
          <w:rFonts w:asciiTheme="minorHAnsi" w:hAnsiTheme="minorHAnsi" w:cs="Arial"/>
          <w:sz w:val="22"/>
          <w:szCs w:val="22"/>
          <w:lang w:val="en"/>
        </w:rPr>
        <w:t xml:space="preserve"> implementation to the detriment of the Beneficiary, and notably that no Understanding has been, or will be, entered into;</w:t>
      </w:r>
    </w:p>
    <w:p w:rsidR="00DF799D" w:rsidRDefault="00777E8C">
      <w:pPr>
        <w:pStyle w:val="Paragraphedeliste"/>
        <w:numPr>
          <w:ilvl w:val="0"/>
          <w:numId w:val="16"/>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negotiation, award and execution of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has not given rise to, nor will do so in the future, any act of corruption as defined in the United Nations Convention Against Corruption dated 31 October 2003;</w:t>
      </w:r>
    </w:p>
    <w:p w:rsidR="00DF799D" w:rsidRDefault="00777E8C">
      <w:pPr>
        <w:pStyle w:val="Paragraphedeliste"/>
        <w:numPr>
          <w:ilvl w:val="0"/>
          <w:numId w:val="16"/>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accepts that the </w:t>
      </w:r>
      <w:r>
        <w:rPr>
          <w:rFonts w:asciiTheme="minorHAnsi" w:hAnsiTheme="minorHAnsi" w:cs="Arial"/>
          <w:smallCaps/>
          <w:sz w:val="22"/>
          <w:szCs w:val="22"/>
          <w:lang w:val="en"/>
        </w:rPr>
        <w:t>Contract</w:t>
      </w:r>
      <w:r>
        <w:rPr>
          <w:rFonts w:asciiTheme="minorHAnsi" w:hAnsiTheme="minorHAnsi" w:cs="Arial"/>
          <w:sz w:val="22"/>
          <w:szCs w:val="22"/>
          <w:lang w:val="en"/>
        </w:rPr>
        <w:t xml:space="preserve"> will be awarded in accordance with standard practices and in electronic format.</w:t>
      </w:r>
    </w:p>
    <w:p w:rsidR="00DF799D" w:rsidRDefault="00777E8C">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Furthermore,</w:t>
      </w:r>
    </w:p>
    <w:p w:rsidR="00DF799D" w:rsidRDefault="00777E8C">
      <w:pPr>
        <w:pStyle w:val="En-tte"/>
        <w:ind w:left="567"/>
        <w:jc w:val="both"/>
        <w:rPr>
          <w:rFonts w:ascii="Calibri" w:hAnsi="Calibri"/>
          <w:sz w:val="22"/>
          <w:lang w:val="en-GB"/>
        </w:rPr>
      </w:pPr>
      <w:r>
        <w:rPr>
          <w:rFonts w:asciiTheme="minorHAnsi" w:hAnsiTheme="minorHAnsi" w:cs="Arial"/>
          <w:sz w:val="22"/>
          <w:szCs w:val="22"/>
          <w:lang w:val="en-GB"/>
        </w:rPr>
        <w:t xml:space="preserve">The </w:t>
      </w:r>
      <w:r>
        <w:rPr>
          <w:rFonts w:asciiTheme="minorHAnsi" w:hAnsiTheme="minorHAnsi" w:cstheme="minorHAnsi"/>
          <w:smallCaps/>
          <w:sz w:val="22"/>
          <w:lang w:val="en"/>
        </w:rPr>
        <w:t>Contractor,</w:t>
      </w:r>
      <w:r>
        <w:rPr>
          <w:rFonts w:ascii="Calibri" w:hAnsi="Calibri"/>
          <w:sz w:val="22"/>
          <w:lang w:val="en-GB"/>
        </w:rPr>
        <w:t xml:space="preserve"> its affiliates, suppliers, service providers, consultants and subcontractors (including directors, employees and agents of such entities) certify that: </w:t>
      </w:r>
    </w:p>
    <w:p w:rsidR="00DF799D" w:rsidRDefault="00777E8C">
      <w:pPr>
        <w:pStyle w:val="En-tte"/>
        <w:numPr>
          <w:ilvl w:val="0"/>
          <w:numId w:val="17"/>
        </w:numPr>
        <w:ind w:left="851" w:hanging="284"/>
        <w:jc w:val="both"/>
        <w:rPr>
          <w:rFonts w:ascii="Calibri" w:hAnsi="Calibri"/>
          <w:sz w:val="22"/>
          <w:lang w:val="en-GB"/>
        </w:rPr>
      </w:pPr>
      <w:r>
        <w:rPr>
          <w:rFonts w:ascii="Calibri" w:hAnsi="Calibri"/>
          <w:sz w:val="22"/>
          <w:lang w:val="en-GB"/>
        </w:rPr>
        <w:t xml:space="preserve">they do not acquire and don't supply/will not acquire or supply equipment and do not intervene/will not intervene in sectors under embargo by the United Nations, the European Union or France. For information, the list can be found at: </w:t>
      </w:r>
      <w:hyperlink r:id="rId19" w:tooltip="https://www.sanctionsmap.eu" w:history="1">
        <w:r>
          <w:rPr>
            <w:rStyle w:val="Lienhypertexte"/>
            <w:rFonts w:ascii="Calibri" w:hAnsi="Calibri"/>
            <w:sz w:val="22"/>
            <w:lang w:val="en-GB"/>
          </w:rPr>
          <w:t>https://www.sanctionsmap.eu</w:t>
        </w:r>
      </w:hyperlink>
      <w:r>
        <w:rPr>
          <w:rFonts w:ascii="Calibri" w:hAnsi="Calibri"/>
          <w:sz w:val="22"/>
          <w:lang w:val="en-GB"/>
        </w:rPr>
        <w:t xml:space="preserve"> ;</w:t>
      </w:r>
    </w:p>
    <w:p w:rsidR="00DF799D" w:rsidRDefault="00777E8C">
      <w:pPr>
        <w:pStyle w:val="En-tte"/>
        <w:numPr>
          <w:ilvl w:val="0"/>
          <w:numId w:val="17"/>
        </w:numPr>
        <w:ind w:left="851" w:hanging="284"/>
        <w:jc w:val="both"/>
        <w:rPr>
          <w:rFonts w:ascii="Calibri" w:hAnsi="Calibri"/>
          <w:sz w:val="22"/>
          <w:lang w:val="en-GB"/>
        </w:rPr>
      </w:pPr>
      <w:r>
        <w:rPr>
          <w:rFonts w:ascii="Calibri" w:hAnsi="Calibri"/>
          <w:sz w:val="22"/>
          <w:lang w:val="en-GB"/>
        </w:rPr>
        <w:t>they are not included in the lists of financial sanctions adopted by the United Nations, the European Union, France and/or the United States, notably in the fight against the financing of terrorism and against attacks on national peace and security. For information, the lists can be consulted at the references below:</w:t>
      </w:r>
    </w:p>
    <w:p w:rsidR="00DF799D" w:rsidRDefault="00777E8C">
      <w:pPr>
        <w:pStyle w:val="En-tte"/>
        <w:numPr>
          <w:ilvl w:val="0"/>
          <w:numId w:val="18"/>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0" w:tooltip="https://www.un.org/securitycouncil/content/un-sc-consolidated-list" w:history="1">
        <w:r>
          <w:rPr>
            <w:rStyle w:val="Lienhypertexte"/>
            <w:rFonts w:ascii="Calibri" w:hAnsi="Calibri"/>
            <w:sz w:val="22"/>
            <w:lang w:val="en-GB"/>
          </w:rPr>
          <w:t>https://www.un.org/securitycouncil/content/un-sc-consolidated-list</w:t>
        </w:r>
      </w:hyperlink>
      <w:r>
        <w:rPr>
          <w:rFonts w:ascii="Calibri" w:hAnsi="Calibri"/>
          <w:sz w:val="22"/>
          <w:lang w:val="en-GB"/>
        </w:rPr>
        <w:t>;</w:t>
      </w:r>
    </w:p>
    <w:p w:rsidR="00DF799D" w:rsidRDefault="00777E8C">
      <w:pPr>
        <w:pStyle w:val="En-tte"/>
        <w:numPr>
          <w:ilvl w:val="0"/>
          <w:numId w:val="18"/>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1" w:tooltip="https://www.sanctionsmap.eu" w:history="1">
        <w:r>
          <w:rPr>
            <w:rStyle w:val="Lienhypertexte"/>
            <w:rFonts w:ascii="Calibri" w:hAnsi="Calibri"/>
            <w:sz w:val="22"/>
            <w:lang w:val="en-GB"/>
          </w:rPr>
          <w:t>https://www.sanctionsmap.eu</w:t>
        </w:r>
      </w:hyperlink>
      <w:r>
        <w:rPr>
          <w:rFonts w:ascii="Calibri" w:hAnsi="Calibri"/>
          <w:sz w:val="22"/>
          <w:lang w:val="en-GB"/>
        </w:rPr>
        <w:t>;</w:t>
      </w:r>
    </w:p>
    <w:p w:rsidR="00DF799D" w:rsidRDefault="00777E8C">
      <w:pPr>
        <w:pStyle w:val="En-tte"/>
        <w:numPr>
          <w:ilvl w:val="0"/>
          <w:numId w:val="18"/>
        </w:numPr>
        <w:jc w:val="both"/>
        <w:rPr>
          <w:rFonts w:ascii="Calibri" w:hAnsi="Calibri"/>
          <w:sz w:val="22"/>
          <w:lang w:val="en-GB"/>
        </w:rPr>
      </w:pPr>
      <w:r>
        <w:rPr>
          <w:rFonts w:ascii="Calibri" w:hAnsi="Calibri"/>
          <w:sz w:val="22"/>
          <w:lang w:val="en-GB"/>
        </w:rPr>
        <w:t xml:space="preserve">for France, see: </w:t>
      </w:r>
      <w:hyperlink r:id="rId22" w:tooltip="https://gels-avoirs.dgtresor.gouv.fr/List" w:history="1">
        <w:r>
          <w:rPr>
            <w:rStyle w:val="Lienhypertexte"/>
            <w:rFonts w:ascii="Calibri" w:hAnsi="Calibri"/>
            <w:sz w:val="22"/>
            <w:lang w:val="en-GB"/>
          </w:rPr>
          <w:t>https://gels-avoirs.dgtresor.gouv.fr/List</w:t>
        </w:r>
      </w:hyperlink>
      <w:r>
        <w:rPr>
          <w:rFonts w:ascii="Calibri" w:hAnsi="Calibri"/>
          <w:sz w:val="22"/>
          <w:lang w:val="en-GB"/>
        </w:rPr>
        <w:t>;</w:t>
      </w:r>
    </w:p>
    <w:p w:rsidR="00DF799D" w:rsidRDefault="00777E8C">
      <w:pPr>
        <w:pStyle w:val="En-tte"/>
        <w:numPr>
          <w:ilvl w:val="0"/>
          <w:numId w:val="18"/>
        </w:numPr>
        <w:jc w:val="both"/>
        <w:rPr>
          <w:rFonts w:ascii="Calibri" w:hAnsi="Calibri"/>
          <w:sz w:val="22"/>
          <w:lang w:val="en-GB"/>
        </w:rPr>
      </w:pPr>
      <w:r>
        <w:rPr>
          <w:rFonts w:ascii="Calibri" w:hAnsi="Calibri"/>
          <w:sz w:val="22"/>
          <w:lang w:val="en-GB"/>
        </w:rPr>
        <w:t xml:space="preserve">for the United States, see: </w:t>
      </w:r>
      <w:hyperlink r:id="rId23" w:tooltip="https://home.treasury.gov/policy-issues/financial-sanctions/sanctions-programs-and-country-information" w:history="1">
        <w:r>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rsidR="00DF799D" w:rsidRDefault="00777E8C">
      <w:pPr>
        <w:pStyle w:val="En-tte"/>
        <w:numPr>
          <w:ilvl w:val="0"/>
          <w:numId w:val="17"/>
        </w:numPr>
        <w:ind w:left="851" w:hanging="284"/>
        <w:jc w:val="both"/>
        <w:rPr>
          <w:rFonts w:ascii="Calibri" w:hAnsi="Calibri"/>
          <w:sz w:val="22"/>
          <w:lang w:val="en-GB"/>
        </w:rPr>
      </w:pPr>
      <w:r>
        <w:rPr>
          <w:rFonts w:ascii="Calibri" w:hAnsi="Calibri"/>
          <w:sz w:val="22"/>
          <w:lang w:val="en-GB"/>
        </w:rPr>
        <w:t xml:space="preserve">they are not subject to a World Bank exclusion order and are not on the list published by the World Bank. For information, the list can be consulted at the following address: </w:t>
      </w:r>
    </w:p>
    <w:p w:rsidR="00DF799D" w:rsidRDefault="006274EA">
      <w:pPr>
        <w:pStyle w:val="En-tte"/>
        <w:ind w:left="851"/>
        <w:jc w:val="both"/>
        <w:rPr>
          <w:rFonts w:ascii="Calibri" w:hAnsi="Calibri"/>
          <w:sz w:val="22"/>
          <w:lang w:val="en-GB"/>
        </w:rPr>
      </w:pPr>
      <w:hyperlink r:id="rId24" w:tooltip="https://www.worldbank.org/en/projects-operations/procurement/debarred-firms" w:history="1">
        <w:r w:rsidR="00777E8C">
          <w:rPr>
            <w:rStyle w:val="Lienhypertexte"/>
            <w:rFonts w:ascii="Calibri" w:hAnsi="Calibri"/>
            <w:sz w:val="22"/>
            <w:lang w:val="en-GB"/>
          </w:rPr>
          <w:t>https://www.worldbank.org/en/projects-operations/procurement/debarred-firms</w:t>
        </w:r>
      </w:hyperlink>
      <w:r w:rsidR="00777E8C">
        <w:rPr>
          <w:rFonts w:ascii="Calibri" w:hAnsi="Calibri"/>
          <w:sz w:val="22"/>
          <w:lang w:val="en-GB"/>
        </w:rPr>
        <w:t xml:space="preserve"> </w:t>
      </w:r>
    </w:p>
    <w:p w:rsidR="00DF799D" w:rsidRDefault="00777E8C">
      <w:pPr>
        <w:pStyle w:val="En-tte"/>
        <w:ind w:left="567"/>
        <w:jc w:val="both"/>
        <w:rPr>
          <w:rFonts w:ascii="Calibri" w:hAnsi="Calibri"/>
          <w:sz w:val="22"/>
          <w:lang w:val="en-GB"/>
        </w:rPr>
      </w:pPr>
      <w:r>
        <w:rPr>
          <w:rFonts w:ascii="Calibri" w:hAnsi="Calibri"/>
          <w:i/>
          <w:sz w:val="22"/>
          <w:lang w:val="en-GB"/>
        </w:rPr>
        <w:t>In the hypothesis of such a decision of exclusion, we can join to the present declaration on honor the additional information which would allow to consider that this decision of exclusion is not relevant within the framework of the market)</w:t>
      </w:r>
      <w:r>
        <w:rPr>
          <w:rFonts w:ascii="Calibri" w:hAnsi="Calibri"/>
          <w:sz w:val="22"/>
          <w:lang w:val="en-GB"/>
        </w:rPr>
        <w:t>.</w:t>
      </w:r>
    </w:p>
    <w:p w:rsidR="00DF799D" w:rsidRDefault="00777E8C">
      <w:pPr>
        <w:pStyle w:val="En-tte"/>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automatic termination of the contract.</w:t>
      </w:r>
    </w:p>
    <w:p w:rsidR="00DF799D" w:rsidRDefault="00777E8C">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rsidR="00DF799D" w:rsidRDefault="00777E8C">
      <w:pPr>
        <w:spacing w:line="240" w:lineRule="auto"/>
        <w:rPr>
          <w:rFonts w:asciiTheme="minorHAnsi" w:eastAsia="Times New Roman" w:hAnsiTheme="minorHAnsi" w:cs="Arial"/>
          <w:lang w:val="en-GB"/>
        </w:rPr>
      </w:pPr>
      <w:r>
        <w:rPr>
          <w:rFonts w:asciiTheme="minorHAnsi" w:hAnsiTheme="minorHAnsi" w:cs="Arial"/>
          <w:lang w:val="en"/>
        </w:rPr>
        <w:br w:type="page" w:clear="all"/>
      </w:r>
    </w:p>
    <w:p w:rsidR="00DF799D" w:rsidRDefault="00DF799D">
      <w:pPr>
        <w:pStyle w:val="u"/>
        <w:widowControl w:val="0"/>
        <w:spacing w:before="120"/>
        <w:rPr>
          <w:rFonts w:asciiTheme="minorHAnsi" w:hAnsiTheme="minorHAnsi" w:cs="Arial"/>
          <w:b/>
          <w:bCs/>
          <w:szCs w:val="22"/>
          <w:u w:val="single"/>
          <w:lang w:val="en-GB"/>
        </w:rPr>
      </w:pPr>
    </w:p>
    <w:p w:rsidR="00DF799D" w:rsidRDefault="00777E8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THE CONTRACTOR:</w:t>
      </w:r>
    </w:p>
    <w:p w:rsidR="00DF799D" w:rsidRDefault="00777E8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rsidR="00DF799D" w:rsidRDefault="00777E8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Preceded by the handwritten words “Read and approved":</w:t>
      </w:r>
    </w:p>
    <w:p w:rsidR="00DF799D" w:rsidRDefault="00777E8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1"/>
      </w:r>
      <w:r>
        <w:rPr>
          <w:rFonts w:asciiTheme="minorHAnsi" w:eastAsia="Times New Roman" w:hAnsiTheme="minorHAnsi"/>
          <w:sz w:val="22"/>
          <w:szCs w:val="22"/>
          <w:lang w:val="en"/>
        </w:rPr>
        <w:t xml:space="preserve">: </w:t>
      </w:r>
    </w:p>
    <w:p w:rsidR="00DF799D" w:rsidRDefault="00777E8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DF799D" w:rsidRDefault="00777E8C">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DF799D" w:rsidRDefault="00DF799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p>
    <w:p w:rsidR="00DF799D" w:rsidRDefault="00DF799D">
      <w:pPr>
        <w:spacing w:line="240" w:lineRule="auto"/>
        <w:jc w:val="both"/>
        <w:rPr>
          <w:rFonts w:asciiTheme="minorHAnsi" w:eastAsia="Times New Roman" w:hAnsiTheme="minorHAnsi" w:cs="Arial"/>
          <w:sz w:val="22"/>
          <w:szCs w:val="22"/>
          <w:lang w:val="en-GB"/>
        </w:rPr>
      </w:pPr>
    </w:p>
    <w:p w:rsidR="00DF799D" w:rsidRDefault="00777E8C">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rsidR="00DF799D" w:rsidRDefault="00777E8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rsidR="00DF799D" w:rsidRDefault="00777E8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 on...…….....20....</w:t>
      </w:r>
    </w:p>
    <w:p w:rsidR="00DF799D" w:rsidRDefault="00777E8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2"/>
      </w:r>
      <w:r>
        <w:rPr>
          <w:rFonts w:asciiTheme="minorHAnsi" w:eastAsia="Times New Roman" w:hAnsiTheme="minorHAnsi"/>
          <w:sz w:val="22"/>
          <w:szCs w:val="22"/>
          <w:lang w:val="en"/>
        </w:rPr>
        <w:t>:</w:t>
      </w:r>
    </w:p>
    <w:p w:rsidR="00DF799D" w:rsidRDefault="00777E8C">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rsidR="00DF799D" w:rsidRDefault="00777E8C">
      <w:pPr>
        <w:pBdr>
          <w:top w:val="single" w:sz="4" w:space="1" w:color="000000"/>
          <w:left w:val="single" w:sz="4" w:space="4" w:color="000000"/>
          <w:bottom w:val="single" w:sz="4" w:space="1" w:color="000000"/>
          <w:right w:val="single" w:sz="4" w:space="4" w:color="000000"/>
        </w:pBdr>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rsidR="00DF799D" w:rsidRDefault="00DF799D">
      <w:pPr>
        <w:pBdr>
          <w:top w:val="single" w:sz="4" w:space="1" w:color="000000"/>
          <w:left w:val="single" w:sz="4" w:space="4" w:color="000000"/>
          <w:bottom w:val="single" w:sz="4" w:space="1" w:color="000000"/>
          <w:right w:val="single" w:sz="4" w:space="4" w:color="000000"/>
        </w:pBdr>
        <w:spacing w:before="240" w:line="240" w:lineRule="auto"/>
        <w:jc w:val="both"/>
        <w:rPr>
          <w:rFonts w:asciiTheme="minorHAnsi" w:eastAsia="Times New Roman" w:hAnsiTheme="minorHAnsi" w:cs="Arial"/>
          <w:b/>
          <w:sz w:val="22"/>
          <w:szCs w:val="22"/>
          <w:lang w:val="en-GB"/>
        </w:rPr>
      </w:pPr>
    </w:p>
    <w:p w:rsidR="00DF799D" w:rsidRDefault="00777E8C">
      <w:pPr>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rsidR="00DF799D" w:rsidRDefault="00DF799D">
      <w:pPr>
        <w:spacing w:before="240" w:line="240" w:lineRule="auto"/>
        <w:ind w:right="3367"/>
        <w:jc w:val="both"/>
        <w:rPr>
          <w:rFonts w:asciiTheme="minorHAnsi" w:eastAsia="Times New Roman" w:hAnsiTheme="minorHAnsi" w:cs="Arial"/>
          <w:b/>
          <w:sz w:val="22"/>
          <w:szCs w:val="22"/>
          <w:lang w:val="en-GB"/>
        </w:rPr>
      </w:pPr>
    </w:p>
    <w:p w:rsidR="00DF799D" w:rsidRDefault="00DF799D">
      <w:pPr>
        <w:widowControl w:val="0"/>
        <w:ind w:right="3367"/>
        <w:rPr>
          <w:rFonts w:asciiTheme="minorHAnsi" w:hAnsiTheme="minorHAnsi" w:cs="Arial"/>
          <w:b/>
          <w:caps/>
          <w:lang w:val="en-GB"/>
        </w:rPr>
        <w:sectPr w:rsidR="00DF799D">
          <w:headerReference w:type="default" r:id="rId25"/>
          <w:pgSz w:w="11906" w:h="16838"/>
          <w:pgMar w:top="902" w:right="1009" w:bottom="720" w:left="1151" w:header="397" w:footer="907" w:gutter="0"/>
          <w:cols w:space="708"/>
        </w:sectPr>
      </w:pPr>
    </w:p>
    <w:p w:rsidR="00DF799D" w:rsidRDefault="00777E8C">
      <w:pPr>
        <w:pStyle w:val="v"/>
        <w:widowControl w:val="0"/>
        <w:spacing w:before="600" w:after="240"/>
        <w:ind w:left="357" w:firstLine="0"/>
        <w:jc w:val="left"/>
        <w:outlineLvl w:val="0"/>
        <w:rPr>
          <w:rFonts w:asciiTheme="minorHAnsi" w:hAnsiTheme="minorHAnsi"/>
          <w:b/>
          <w:caps/>
          <w:sz w:val="24"/>
        </w:rPr>
      </w:pPr>
      <w:bookmarkStart w:id="139" w:name="_Toc184286306"/>
      <w:r>
        <w:rPr>
          <w:rFonts w:asciiTheme="minorHAnsi" w:hAnsiTheme="minorHAnsi"/>
          <w:b/>
          <w:bCs/>
          <w:caps/>
          <w:sz w:val="24"/>
          <w:lang w:val="en"/>
        </w:rPr>
        <w:lastRenderedPageBreak/>
        <w:t>Annex 1: Terms of reference</w:t>
      </w:r>
      <w:bookmarkEnd w:id="139"/>
    </w:p>
    <w:p w:rsidR="00DF799D" w:rsidRDefault="00DF799D">
      <w:pPr>
        <w:pStyle w:val="Corpsdetexte"/>
        <w:jc w:val="left"/>
        <w:rPr>
          <w:rFonts w:asciiTheme="minorHAnsi" w:hAnsiTheme="minorHAnsi"/>
          <w:sz w:val="20"/>
        </w:rPr>
      </w:pPr>
    </w:p>
    <w:p w:rsidR="00DF799D" w:rsidRDefault="00DF799D">
      <w:pPr>
        <w:tabs>
          <w:tab w:val="left" w:pos="2745"/>
        </w:tabs>
        <w:rPr>
          <w:rFonts w:asciiTheme="minorHAnsi" w:eastAsia="Times New Roman" w:hAnsiTheme="minorHAnsi" w:cs="Arial"/>
          <w:szCs w:val="24"/>
        </w:rPr>
      </w:pPr>
    </w:p>
    <w:sectPr w:rsidR="00DF799D">
      <w:headerReference w:type="default" r:id="rId26"/>
      <w:footerReference w:type="even" r:id="rId27"/>
      <w:pgSz w:w="11906" w:h="16838"/>
      <w:pgMar w:top="845" w:right="1009" w:bottom="142" w:left="1151" w:header="431" w:footer="340" w:gutter="0"/>
      <w:cols w:space="708"/>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Vincent LECOMTE" w:date="2018-09-18T11:57:00Z" w:initials="VL">
    <w:p w14:paraId="00000001" w14:textId="00000001">
      <w:pPr>
        <w:spacing w:line="240" w:after="0" w:lineRule="auto" w:before="0"/>
        <w:ind w:firstLine="0" w:left="0" w:right="0"/>
        <w:jc w:val="left"/>
      </w:pPr>
      <w:r>
        <w:rPr>
          <w:rFonts w:eastAsia="Arial" w:ascii="Arial" w:hAnsi="Arial" w:cs="Arial"/>
          <w:sz w:val="22"/>
        </w:rPr>
        <w:t xml:space="preserve"/>
      </w:r>
    </w:p>
    <w:p w14:paraId="00000002" w14:textId="00000002">
      <w:pPr>
        <w:spacing w:line="240" w:after="0" w:lineRule="auto" w:before="0"/>
        <w:ind w:firstLine="0" w:left="0" w:right="0"/>
        <w:jc w:val="left"/>
      </w:pPr>
      <w:r>
        <w:rPr>
          <w:rFonts w:eastAsia="Arial" w:ascii="Arial" w:hAnsi="Arial" w:cs="Arial"/>
          <w:sz w:val="22"/>
        </w:rPr>
        <w:t xml:space="preserve">A supprimer dans le cadre d’un CONTRAT purement forfaitaire.</w:t>
      </w:r>
    </w:p>
    <w:p w14:paraId="00000003" w14:textId="00000003">
      <w:pPr>
        <w:spacing w:line="240" w:after="0" w:lineRule="auto" w:before="0"/>
        <w:ind w:firstLine="0" w:left="0" w:right="0"/>
        <w:jc w:val="left"/>
      </w:pPr>
      <w:r>
        <w:rPr>
          <w:rFonts w:eastAsia="Arial" w:ascii="Arial" w:hAnsi="Arial" w:cs="Arial"/>
          <w:sz w:val="22"/>
        </w:rPr>
        <w:t xml:space="preserve">A remplacer par une annexe si la liste est longue.</w:t>
      </w:r>
    </w:p>
    <w:p w14:paraId="00000004" w14:textId="00000004">
      <w:pPr>
        <w:spacing w:line="240" w:after="0" w:lineRule="auto" w:before="0"/>
        <w:ind w:firstLine="0" w:left="0" w:right="0"/>
        <w:jc w:val="left"/>
      </w:pPr>
      <w:r>
        <w:rPr>
          <w:rFonts w:eastAsia="Arial" w:ascii="Arial" w:hAnsi="Arial" w:cs="Arial"/>
          <w:sz w:val="22"/>
        </w:rPr>
        <w:t xml:space="preserve">Tableau à dupliquer pour chaque poste à BC.</w:t>
      </w:r>
    </w:p>
  </w:comment>
  <w:comment w:id="1" w:author="LECOMTE Vincent" w:date="2015-01-23T15:21:00Z" w:initials="LV">
    <w:p w14:paraId="00000005" w14:textId="00000005">
      <w:pPr>
        <w:spacing w:line="240" w:after="0" w:lineRule="auto" w:before="0"/>
        <w:ind w:firstLine="0" w:left="0" w:right="0"/>
        <w:jc w:val="left"/>
      </w:pPr>
      <w:r>
        <w:rPr>
          <w:rFonts w:eastAsia="Arial" w:ascii="Arial" w:hAnsi="Arial" w:cs="Arial"/>
          <w:sz w:val="22"/>
        </w:rPr>
        <w:t xml:space="preserve">A RENSEIGNER PAR LE CONTRACTANT</w:t>
      </w:r>
    </w:p>
    <w:p w14:paraId="00000006" w14:textId="00000006">
      <w:pPr>
        <w:spacing w:line="240" w:after="0" w:lineRule="auto" w:before="0"/>
        <w:ind w:firstLine="0" w:left="0" w:right="0"/>
        <w:jc w:val="left"/>
      </w:pPr>
      <w:r>
        <w:rPr>
          <w:rFonts w:eastAsia="Arial" w:ascii="Arial" w:hAnsi="Arial" w:cs="Arial"/>
          <w:sz w:val="22"/>
        </w:rPr>
        <w:t xml:space="preserve"/>
      </w:r>
    </w:p>
    <w:p w14:paraId="00000007" w14:textId="00000007">
      <w:pPr>
        <w:spacing w:line="240" w:after="0" w:lineRule="auto" w:before="0"/>
        <w:ind w:firstLine="0" w:left="0" w:right="0"/>
        <w:jc w:val="left"/>
      </w:pPr>
      <w:r>
        <w:rPr>
          <w:rFonts w:eastAsia="Arial" w:ascii="Arial" w:hAnsi="Arial" w:cs="Arial"/>
          <w:sz w:val="22"/>
        </w:rPr>
        <w:t xml:space="preserve">Le numéro d’enregistrement est nécessaire pour que le contractant puisse délivrer une facture relative à ses prestations. En France, les sociétés sont enregistrées au Registre du commerce et des sociétés. L’équivalent étranger est accepté.</w:t>
      </w:r>
    </w:p>
  </w:comment>
  <w:comment w:id="2" w:author="Sabrina MASPOLI" w:date="2019-03-28T16:30:00Z" w:initials="SM">
    <w:p w14:paraId="00000008" w14:textId="00000008">
      <w:pPr>
        <w:spacing w:line="240" w:after="0" w:lineRule="auto" w:before="0"/>
        <w:ind w:firstLine="0" w:left="0" w:right="0"/>
        <w:jc w:val="left"/>
      </w:pPr>
      <w:r>
        <w:rPr>
          <w:rFonts w:eastAsia="Arial" w:ascii="Arial" w:hAnsi="Arial" w:cs="Arial"/>
          <w:sz w:val="22"/>
        </w:rPr>
        <w:t xml:space="preserve">A valider avec le DAJ</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4" w15:done="0"/>
  <w15:commentEx w15:paraId="00000007" w15:done="0"/>
  <w15:commentEx w15:paraId="00000008" w15:done="0"/>
</w15:commentsEx>
</file>

<file path=word/commentsIdsDocument.xml><?xml version="1.0" encoding="utf-8"?>
<w16cid:commentsIds xmlns:mc="http://schemas.openxmlformats.org/markup-compatibility/2006" xmlns:w16cid="http://schemas.microsoft.com/office/word/2016/wordml/cid" mc:Ignorable="w16cid">
  <w16cid:commentId w16cid:paraId="00000004" w16cid:durableId="4ED26660"/>
  <w16cid:commentId w16cid:paraId="00000007" w16cid:durableId="2BC17B46"/>
  <w16cid:commentId w16cid:paraId="00000008" w16cid:durableId="0371DB0F"/>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74EA" w:rsidRDefault="006274EA">
      <w:r>
        <w:separator/>
      </w:r>
    </w:p>
  </w:endnote>
  <w:endnote w:type="continuationSeparator" w:id="0">
    <w:p w:rsidR="006274EA" w:rsidRDefault="00627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99D" w:rsidRDefault="00777E8C">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rsidR="00DF799D" w:rsidRDefault="00777E8C">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A7FE2">
              <w:rPr>
                <w:rFonts w:asciiTheme="minorHAnsi" w:hAnsiTheme="minorHAnsi"/>
                <w:noProof/>
                <w:sz w:val="22"/>
                <w:szCs w:val="22"/>
                <w:lang w:val="en"/>
              </w:rPr>
              <w:t>3</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A7FE2">
              <w:rPr>
                <w:rFonts w:asciiTheme="minorHAnsi" w:hAnsiTheme="minorHAnsi"/>
                <w:noProof/>
                <w:sz w:val="22"/>
                <w:szCs w:val="22"/>
                <w:lang w:val="en"/>
              </w:rPr>
              <w:t>25</w:t>
            </w:r>
            <w:r>
              <w:rPr>
                <w:rFonts w:asciiTheme="minorHAnsi" w:hAnsiTheme="minorHAnsi"/>
                <w:sz w:val="22"/>
                <w:szCs w:val="22"/>
                <w:lang w:val="en"/>
              </w:rPr>
              <w:fldChar w:fldCharType="end"/>
            </w:r>
          </w:p>
        </w:sdtContent>
      </w:sdt>
      <w:p w:rsidR="00DF799D" w:rsidRDefault="006274EA">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99D" w:rsidRDefault="00777E8C">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rsidR="00DF799D" w:rsidRDefault="00777E8C">
                <w:pPr>
                  <w:pStyle w:val="Pieddepage"/>
                  <w:tabs>
                    <w:tab w:val="clear" w:pos="4536"/>
                    <w:tab w:val="clear" w:pos="9072"/>
                    <w:tab w:val="right" w:pos="9468"/>
                  </w:tabs>
                  <w:jc w:val="right"/>
                  <w:rPr>
                    <w:rFonts w:asciiTheme="minorHAnsi" w:hAnsiTheme="minorHAnsi"/>
                    <w:b/>
                    <w:bCs/>
                    <w:sz w:val="22"/>
                    <w:szCs w:val="22"/>
                    <w:lang w:val="en-GB"/>
                  </w:rPr>
                </w:pPr>
                <w:r>
                  <w:rPr>
                    <w:rFonts w:asciiTheme="minorHAnsi" w:hAnsiTheme="minorHAnsi"/>
                    <w:sz w:val="22"/>
                    <w:szCs w:val="22"/>
                    <w:lang w:val="en"/>
                  </w:rPr>
                  <w:t>DAJ_M010_v12</w:t>
                </w: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8A7FE2">
                  <w:rPr>
                    <w:rFonts w:asciiTheme="minorHAnsi" w:hAnsiTheme="minorHAnsi"/>
                    <w:noProof/>
                    <w:sz w:val="22"/>
                    <w:szCs w:val="22"/>
                    <w:lang w:val="en"/>
                  </w:rPr>
                  <w:t>1</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8A7FE2">
                  <w:rPr>
                    <w:rFonts w:asciiTheme="minorHAnsi" w:hAnsiTheme="minorHAnsi"/>
                    <w:noProof/>
                    <w:sz w:val="22"/>
                    <w:szCs w:val="22"/>
                    <w:lang w:val="en"/>
                  </w:rPr>
                  <w:t>7</w:t>
                </w:r>
                <w:r>
                  <w:rPr>
                    <w:rFonts w:asciiTheme="minorHAnsi" w:hAnsiTheme="minorHAnsi"/>
                    <w:sz w:val="22"/>
                    <w:szCs w:val="22"/>
                    <w:lang w:val="en"/>
                  </w:rPr>
                  <w:fldChar w:fldCharType="end"/>
                </w:r>
              </w:p>
              <w:p w:rsidR="00DF799D" w:rsidRDefault="00777E8C">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August 2023</w:t>
                </w:r>
              </w:p>
            </w:sdtContent>
          </w:sdt>
          <w:p w:rsidR="00DF799D" w:rsidRDefault="00777E8C">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rsidR="00DF799D" w:rsidRDefault="00777E8C">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99D" w:rsidRDefault="00DF799D">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74EA" w:rsidRDefault="006274EA">
      <w:r>
        <w:separator/>
      </w:r>
    </w:p>
  </w:footnote>
  <w:footnote w:type="continuationSeparator" w:id="0">
    <w:p w:rsidR="006274EA" w:rsidRDefault="006274EA">
      <w:r>
        <w:continuationSeparator/>
      </w:r>
    </w:p>
  </w:footnote>
  <w:footnote w:id="1">
    <w:p w:rsidR="00DF799D" w:rsidRDefault="00777E8C">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2">
    <w:p w:rsidR="00DF799D" w:rsidRDefault="00777E8C">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99D" w:rsidRDefault="00777E8C">
    <w:pPr>
      <w:pStyle w:val="En-tte"/>
      <w:tabs>
        <w:tab w:val="left" w:pos="142"/>
      </w:tabs>
      <w:ind w:left="-426"/>
    </w:pPr>
    <w:r>
      <w:rPr>
        <w:noProof/>
        <w:lang w:val="es-CO" w:eastAsia="es-CO"/>
      </w:rPr>
      <mc:AlternateContent>
        <mc:Choice Requires="wpg">
          <w:drawing>
            <wp:inline distT="0" distB="0" distL="0" distR="0">
              <wp:extent cx="1637969" cy="837184"/>
              <wp:effectExtent l="0" t="0" r="635" b="1270"/>
              <wp:docPr id="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a:picLocks noChangeAspect="1"/>
                      </pic:cNvPicPr>
                    </pic:nvPicPr>
                    <pic:blipFill>
                      <a:blip r:embed="rId1"/>
                      <a:stretch/>
                    </pic:blipFill>
                    <pic:spPr bwMode="auto">
                      <a:xfrm>
                        <a:off x="0" y="0"/>
                        <a:ext cx="1652929" cy="844830"/>
                      </a:xfrm>
                      <a:prstGeom prst="rect">
                        <a:avLst/>
                      </a:prstGeom>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28.97pt;height:65.92pt;mso-wrap-distance-left:0.00pt;mso-wrap-distance-top:0.00pt;mso-wrap-distance-right:0.00pt;mso-wrap-distance-bottom:0.00pt;z-index:1;" stroked="false">
              <v:imagedata r:id="rId2" o:title=""/>
              <o:lock v:ext="edit" rotation="t"/>
            </v:shape>
          </w:pict>
        </mc:Fallback>
      </mc:AlternateContent>
    </w:r>
  </w:p>
  <w:p w:rsidR="00DF799D" w:rsidRDefault="00DF799D">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99D" w:rsidRDefault="00777E8C">
    <w:pPr>
      <w:pStyle w:val="En-tte"/>
      <w:ind w:left="-993"/>
    </w:pPr>
    <w:r>
      <w:rPr>
        <w:noProof/>
        <w:lang w:val="es-CO" w:eastAsia="es-CO"/>
      </w:rPr>
      <mc:AlternateContent>
        <mc:Choice Requires="wpg">
          <w:drawing>
            <wp:inline distT="0" distB="0" distL="0" distR="0">
              <wp:extent cx="2394444" cy="1223827"/>
              <wp:effectExtent l="0" t="0" r="6350" b="0"/>
              <wp:docPr id="2"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2394444" cy="1223827"/>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188.54pt;height:96.36pt;mso-wrap-distance-left:0.00pt;mso-wrap-distance-top:0.00pt;mso-wrap-distance-right:0.00pt;mso-wrap-distance-bottom:0.00pt;z-index:1;" stroked="f">
              <v:imagedata r:id="rId2" o:title=""/>
              <o:lock v:ext="edit" rotation="t"/>
            </v:shape>
          </w:pict>
        </mc:Fallback>
      </mc:AlternateContent>
    </w:r>
  </w:p>
  <w:p w:rsidR="00DF799D" w:rsidRDefault="00DF799D">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99D" w:rsidRDefault="00777E8C">
    <w:pPr>
      <w:pStyle w:val="En-tte"/>
      <w:rPr>
        <w:rFonts w:asciiTheme="minorHAnsi" w:hAnsiTheme="minorHAnsi" w:cs="Arial"/>
        <w:sz w:val="24"/>
      </w:rPr>
    </w:pPr>
    <w:r>
      <w:rPr>
        <w:noProof/>
        <w:lang w:val="es-CO" w:eastAsia="es-CO"/>
      </w:rPr>
      <mc:AlternateContent>
        <mc:Choice Requires="wpg">
          <w:drawing>
            <wp:inline distT="0" distB="0" distL="0" distR="0" wp14:anchorId="1D20DA6D" wp14:editId="106856CD">
              <wp:extent cx="1650669" cy="843675"/>
              <wp:effectExtent l="0" t="0" r="6985" b="0"/>
              <wp:docPr id="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50669" cy="843674"/>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29.97pt;height:66.43pt;mso-wrap-distance-left:0.00pt;mso-wrap-distance-top:0.00pt;mso-wrap-distance-right:0.00pt;mso-wrap-distance-bottom:0.00pt;z-index:1;" stroked="f">
              <v:imagedata r:id="rId2" o:title=""/>
              <o:lock v:ext="edit" rotation="t"/>
            </v:shape>
          </w:pict>
        </mc:Fallback>
      </mc:AlternateContent>
    </w:r>
  </w:p>
  <w:p w:rsidR="00DF799D" w:rsidRDefault="00777E8C">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rsidR="00DF799D" w:rsidRDefault="00777E8C">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rsidR="00DF799D" w:rsidRDefault="00DF799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99D" w:rsidRDefault="00777E8C">
    <w:pPr>
      <w:pStyle w:val="En-tte"/>
      <w:rPr>
        <w:rFonts w:asciiTheme="minorHAnsi" w:hAnsiTheme="minorHAnsi" w:cs="Arial"/>
        <w:sz w:val="24"/>
      </w:rPr>
    </w:pPr>
    <w:r>
      <w:rPr>
        <w:noProof/>
        <w:lang w:val="es-CO" w:eastAsia="es-CO"/>
      </w:rPr>
      <mc:AlternateContent>
        <mc:Choice Requires="wpg">
          <w:drawing>
            <wp:inline distT="0" distB="0" distL="0" distR="0" wp14:anchorId="0DD6A9BA" wp14:editId="7F3A0155">
              <wp:extent cx="1688246" cy="862881"/>
              <wp:effectExtent l="0" t="0" r="7620" b="0"/>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688246" cy="862881"/>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2.93pt;height:67.94pt;mso-wrap-distance-left:0.00pt;mso-wrap-distance-top:0.00pt;mso-wrap-distance-right:0.00pt;mso-wrap-distance-bottom:0.00pt;z-index:1;" stroked="f">
              <v:imagedata r:id="rId2" o:title=""/>
              <o:lock v:ext="edit" rotation="t"/>
            </v:shape>
          </w:pict>
        </mc:Fallback>
      </mc:AlternateContent>
    </w:r>
  </w:p>
  <w:p w:rsidR="00DF799D" w:rsidRDefault="00777E8C">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Special conditions/commitment procedure</w:t>
    </w:r>
    <w:r>
      <w:rPr>
        <w:rFonts w:asciiTheme="minorHAnsi" w:hAnsiTheme="minorHAnsi" w:cs="Arial"/>
        <w:smallCaps/>
        <w:lang w:val="en"/>
      </w:rPr>
      <w:tab/>
    </w:r>
  </w:p>
  <w:p w:rsidR="00DF799D" w:rsidRDefault="00777E8C">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DF799D" w:rsidRDefault="00DF799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99D" w:rsidRDefault="00777E8C">
    <w:pPr>
      <w:pStyle w:val="En-tte"/>
      <w:rPr>
        <w:rFonts w:asciiTheme="minorHAnsi" w:hAnsiTheme="minorHAnsi" w:cs="Arial"/>
        <w:sz w:val="24"/>
      </w:rPr>
    </w:pPr>
    <w:r>
      <w:rPr>
        <w:noProof/>
        <w:lang w:val="es-CO" w:eastAsia="es-CO"/>
      </w:rPr>
      <mc:AlternateContent>
        <mc:Choice Requires="wpg">
          <w:drawing>
            <wp:inline distT="0" distB="0" distL="0" distR="0">
              <wp:extent cx="1555872" cy="795223"/>
              <wp:effectExtent l="0" t="0" r="6350" b="5080"/>
              <wp:docPr id="5"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a:picLocks noChangeAspect="1"/>
                      </pic:cNvPicPr>
                    </pic:nvPicPr>
                    <pic:blipFill>
                      <a:blip r:embed="rId1"/>
                      <a:stretch/>
                    </pic:blipFill>
                    <pic:spPr bwMode="auto">
                      <a:xfrm>
                        <a:off x="0" y="0"/>
                        <a:ext cx="1555872" cy="795223"/>
                      </a:xfrm>
                      <a:prstGeom prst="rect">
                        <a:avLst/>
                      </a:prstGeom>
                      <a:ln>
                        <a:noFill/>
                      </a:ln>
                    </pic:spPr>
                  </pic:pic>
                </a:graphicData>
              </a:graphic>
            </wp:inline>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22.51pt;height:62.62pt;mso-wrap-distance-left:0.00pt;mso-wrap-distance-top:0.00pt;mso-wrap-distance-right:0.00pt;mso-wrap-distance-bottom:0.00pt;z-index:1;" stroked="f">
              <v:imagedata r:id="rId2" o:title=""/>
              <o:lock v:ext="edit" rotation="t"/>
            </v:shape>
          </w:pict>
        </mc:Fallback>
      </mc:AlternateContent>
    </w:r>
  </w:p>
  <w:p w:rsidR="00DF799D" w:rsidRDefault="00777E8C">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rsidR="00DF799D" w:rsidRDefault="00777E8C">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rsidR="00DF799D" w:rsidRDefault="00DF799D">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91D81"/>
    <w:multiLevelType w:val="multilevel"/>
    <w:tmpl w:val="05F01FEE"/>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 w15:restartNumberingAfterBreak="0">
    <w:nsid w:val="08C6422A"/>
    <w:multiLevelType w:val="multilevel"/>
    <w:tmpl w:val="24C855AC"/>
    <w:lvl w:ilvl="0">
      <w:start w:val="1"/>
      <w:numFmt w:val="bullet"/>
      <w:pStyle w:val="b"/>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8C2A00"/>
    <w:multiLevelType w:val="multilevel"/>
    <w:tmpl w:val="14C2BFC0"/>
    <w:lvl w:ilvl="0">
      <w:start w:val="1"/>
      <w:numFmt w:val="decimal"/>
      <w:lvlText w:val="%1."/>
      <w:lvlJc w:val="left"/>
      <w:pPr>
        <w:tabs>
          <w:tab w:val="num" w:pos="994"/>
        </w:tabs>
        <w:ind w:left="994" w:hanging="432"/>
      </w:pPr>
      <w:rPr>
        <w:rFont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71D5D10"/>
    <w:multiLevelType w:val="multilevel"/>
    <w:tmpl w:val="DA7ECE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18147D4D"/>
    <w:multiLevelType w:val="multilevel"/>
    <w:tmpl w:val="7CA8D5B4"/>
    <w:lvl w:ilvl="0">
      <w:start w:val="1"/>
      <w:numFmt w:val="bullet"/>
      <w:pStyle w:val="textepuce2"/>
      <w:lvlText w:val="•"/>
      <w:lvlJc w:val="left"/>
      <w:pPr>
        <w:tabs>
          <w:tab w:val="num" w:pos="360"/>
        </w:tabs>
        <w:ind w:left="0" w:firstLine="0"/>
      </w:pPr>
      <w:rPr>
        <w:rFonts w:ascii="Arial" w:hAnsi="Arial" w:hint="default"/>
        <w:b w:val="0"/>
        <w:i w:val="0"/>
        <w:caps w:val="0"/>
        <w:strike w:val="0"/>
        <w:vanish w:val="0"/>
        <w:color w:val="000000"/>
        <w:spacing w:val="0"/>
        <w:position w:val="0"/>
        <w:sz w:val="20"/>
        <w:vertAlign w:val="baseline"/>
        <w14:textOutline w14:w="0" w14:cap="rnd" w14:cmpd="sng" w14:algn="ctr">
          <w14:noFill/>
          <w14:prstDash w14:val="solid"/>
          <w14:bevel/>
        </w14:textOutline>
      </w:rPr>
    </w:lvl>
    <w:lvl w:ilvl="1">
      <w:numFmt w:val="bullet"/>
      <w:lvlText w:val="袜翼蝅翼䓐䞖l罐츞Ǯl䒨䞖l"/>
      <w:lvlJc w:val="left"/>
    </w:lvl>
    <w:lvl w:ilvl="2">
      <w:numFmt w:val="bullet"/>
      <w:lvlText w:val="袜翼蝅翼䓐䞖l罐츞Ǯl䒨䞖l"/>
      <w:lvlJc w:val="left"/>
    </w:lvl>
    <w:lvl w:ilvl="3">
      <w:numFmt w:val="bullet"/>
      <w:lvlText w:val="袜翼蝅翼䓐䞖l罐츞Ǯl䒨䞖l"/>
      <w:lvlJc w:val="left"/>
    </w:lvl>
    <w:lvl w:ilvl="4">
      <w:numFmt w:val="bullet"/>
      <w:lvlText w:val="袜翼蝅翼䓐䞖l罐츞Ǯl䒨䞖l"/>
      <w:lvlJc w:val="left"/>
    </w:lvl>
    <w:lvl w:ilvl="5">
      <w:numFmt w:val="bullet"/>
      <w:lvlText w:val="袜翼蝅翼䓐䞖l罐츞Ǯl䒨䞖l"/>
      <w:lvlJc w:val="left"/>
    </w:lvl>
    <w:lvl w:ilvl="6">
      <w:numFmt w:val="bullet"/>
      <w:lvlText w:val="袜翼蝅翼䓐䞖l罐츞Ǯl䒨䞖l"/>
      <w:lvlJc w:val="left"/>
    </w:lvl>
    <w:lvl w:ilvl="7">
      <w:numFmt w:val="bullet"/>
      <w:lvlText w:val="袜翼蝅翼䓐䞖l罐츞Ǯl䒨䞖l"/>
      <w:lvlJc w:val="left"/>
    </w:lvl>
    <w:lvl w:ilvl="8">
      <w:numFmt w:val="bullet"/>
      <w:lvlText w:val="袜翼蝅翼䓐䞖l罐츞Ǯl䒨䞖l"/>
      <w:lvlJc w:val="left"/>
    </w:lvl>
  </w:abstractNum>
  <w:abstractNum w:abstractNumId="5" w15:restartNumberingAfterBreak="0">
    <w:nsid w:val="1CE52FD2"/>
    <w:multiLevelType w:val="multilevel"/>
    <w:tmpl w:val="8E06E4EC"/>
    <w:lvl w:ilvl="0">
      <w:start w:val="3"/>
      <w:numFmt w:val="bullet"/>
      <w:lvlText w:val="-"/>
      <w:lvlJc w:val="left"/>
      <w:pPr>
        <w:ind w:left="1287" w:hanging="360"/>
      </w:pPr>
      <w:rPr>
        <w:rFonts w:ascii="Times New Roman Bold" w:eastAsia="Calibri" w:hAnsi="Times New Roman Bold" w:cs="Times New Roman"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6" w15:restartNumberingAfterBreak="0">
    <w:nsid w:val="1DAB6EA4"/>
    <w:multiLevelType w:val="multilevel"/>
    <w:tmpl w:val="BD3C1EB4"/>
    <w:lvl w:ilvl="0">
      <w:start w:val="1"/>
      <w:numFmt w:val="bullet"/>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7" w15:restartNumberingAfterBreak="0">
    <w:nsid w:val="26D6191D"/>
    <w:multiLevelType w:val="multilevel"/>
    <w:tmpl w:val="4A0C03BE"/>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8" w15:restartNumberingAfterBreak="0">
    <w:nsid w:val="435962C8"/>
    <w:multiLevelType w:val="multilevel"/>
    <w:tmpl w:val="AD24AD8E"/>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464160F8"/>
    <w:multiLevelType w:val="multilevel"/>
    <w:tmpl w:val="B976842E"/>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0" w15:restartNumberingAfterBreak="0">
    <w:nsid w:val="496F5FAD"/>
    <w:multiLevelType w:val="multilevel"/>
    <w:tmpl w:val="55DEBA28"/>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F966F85"/>
    <w:multiLevelType w:val="multilevel"/>
    <w:tmpl w:val="00C855F2"/>
    <w:lvl w:ilvl="0">
      <w:start w:val="1"/>
      <w:numFmt w:val="bullet"/>
      <w:lvlText w:val=""/>
      <w:lvlJc w:val="left"/>
      <w:pPr>
        <w:ind w:left="1706" w:hanging="360"/>
      </w:pPr>
      <w:rPr>
        <w:rFonts w:ascii="Symbol" w:hAnsi="Symbol" w:hint="default"/>
      </w:rPr>
    </w:lvl>
    <w:lvl w:ilvl="1">
      <w:start w:val="1"/>
      <w:numFmt w:val="bullet"/>
      <w:lvlText w:val="o"/>
      <w:lvlJc w:val="left"/>
      <w:pPr>
        <w:ind w:left="2426" w:hanging="360"/>
      </w:pPr>
      <w:rPr>
        <w:rFonts w:ascii="Courier New" w:hAnsi="Courier New" w:cs="Courier New" w:hint="default"/>
      </w:rPr>
    </w:lvl>
    <w:lvl w:ilvl="2">
      <w:start w:val="1"/>
      <w:numFmt w:val="bullet"/>
      <w:lvlText w:val=""/>
      <w:lvlJc w:val="left"/>
      <w:pPr>
        <w:ind w:left="3146" w:hanging="360"/>
      </w:pPr>
      <w:rPr>
        <w:rFonts w:ascii="Wingdings" w:hAnsi="Wingdings" w:hint="default"/>
      </w:rPr>
    </w:lvl>
    <w:lvl w:ilvl="3">
      <w:start w:val="1"/>
      <w:numFmt w:val="bullet"/>
      <w:lvlText w:val=""/>
      <w:lvlJc w:val="left"/>
      <w:pPr>
        <w:ind w:left="3866" w:hanging="360"/>
      </w:pPr>
      <w:rPr>
        <w:rFonts w:ascii="Symbol" w:hAnsi="Symbol" w:hint="default"/>
      </w:rPr>
    </w:lvl>
    <w:lvl w:ilvl="4">
      <w:start w:val="1"/>
      <w:numFmt w:val="bullet"/>
      <w:lvlText w:val="o"/>
      <w:lvlJc w:val="left"/>
      <w:pPr>
        <w:ind w:left="4586" w:hanging="360"/>
      </w:pPr>
      <w:rPr>
        <w:rFonts w:ascii="Courier New" w:hAnsi="Courier New" w:cs="Courier New" w:hint="default"/>
      </w:rPr>
    </w:lvl>
    <w:lvl w:ilvl="5">
      <w:start w:val="1"/>
      <w:numFmt w:val="bullet"/>
      <w:lvlText w:val=""/>
      <w:lvlJc w:val="left"/>
      <w:pPr>
        <w:ind w:left="5306" w:hanging="360"/>
      </w:pPr>
      <w:rPr>
        <w:rFonts w:ascii="Wingdings" w:hAnsi="Wingdings" w:hint="default"/>
      </w:rPr>
    </w:lvl>
    <w:lvl w:ilvl="6">
      <w:start w:val="1"/>
      <w:numFmt w:val="bullet"/>
      <w:lvlText w:val=""/>
      <w:lvlJc w:val="left"/>
      <w:pPr>
        <w:ind w:left="6026" w:hanging="360"/>
      </w:pPr>
      <w:rPr>
        <w:rFonts w:ascii="Symbol" w:hAnsi="Symbol" w:hint="default"/>
      </w:rPr>
    </w:lvl>
    <w:lvl w:ilvl="7">
      <w:start w:val="1"/>
      <w:numFmt w:val="bullet"/>
      <w:lvlText w:val="o"/>
      <w:lvlJc w:val="left"/>
      <w:pPr>
        <w:ind w:left="6746" w:hanging="360"/>
      </w:pPr>
      <w:rPr>
        <w:rFonts w:ascii="Courier New" w:hAnsi="Courier New" w:cs="Courier New" w:hint="default"/>
      </w:rPr>
    </w:lvl>
    <w:lvl w:ilvl="8">
      <w:start w:val="1"/>
      <w:numFmt w:val="bullet"/>
      <w:lvlText w:val=""/>
      <w:lvlJc w:val="left"/>
      <w:pPr>
        <w:ind w:left="7466" w:hanging="360"/>
      </w:pPr>
      <w:rPr>
        <w:rFonts w:ascii="Wingdings" w:hAnsi="Wingdings" w:hint="default"/>
      </w:rPr>
    </w:lvl>
  </w:abstractNum>
  <w:abstractNum w:abstractNumId="12" w15:restartNumberingAfterBreak="0">
    <w:nsid w:val="564F6632"/>
    <w:multiLevelType w:val="multilevel"/>
    <w:tmpl w:val="9FCE36A4"/>
    <w:lvl w:ilvl="0">
      <w:start w:val="15"/>
      <w:numFmt w:val="bullet"/>
      <w:lvlText w:val="-"/>
      <w:lvlJc w:val="left"/>
      <w:pPr>
        <w:ind w:left="720" w:hanging="360"/>
      </w:pPr>
      <w:rPr>
        <w:rFonts w:ascii="Calibri" w:eastAsia="Times New Roman" w:hAnsi="Calibri"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57FA4EEB"/>
    <w:multiLevelType w:val="multilevel"/>
    <w:tmpl w:val="BE9ACC36"/>
    <w:lvl w:ilvl="0">
      <w:start w:val="1"/>
      <w:numFmt w:val="bullet"/>
      <w:lvlText w:val=""/>
      <w:lvlJc w:val="left"/>
      <w:pPr>
        <w:ind w:left="1281" w:hanging="360"/>
      </w:pPr>
      <w:rPr>
        <w:rFonts w:ascii="Symbol" w:hAnsi="Symbol" w:hint="default"/>
      </w:rPr>
    </w:lvl>
    <w:lvl w:ilvl="1">
      <w:start w:val="1"/>
      <w:numFmt w:val="bullet"/>
      <w:lvlText w:val="o"/>
      <w:lvlJc w:val="left"/>
      <w:pPr>
        <w:ind w:left="2001" w:hanging="360"/>
      </w:pPr>
      <w:rPr>
        <w:rFonts w:ascii="Courier New" w:hAnsi="Courier New" w:cs="Courier New" w:hint="default"/>
      </w:rPr>
    </w:lvl>
    <w:lvl w:ilvl="2">
      <w:start w:val="1"/>
      <w:numFmt w:val="bullet"/>
      <w:lvlText w:val=""/>
      <w:lvlJc w:val="left"/>
      <w:pPr>
        <w:ind w:left="2721" w:hanging="360"/>
      </w:pPr>
      <w:rPr>
        <w:rFonts w:ascii="Wingdings" w:hAnsi="Wingdings" w:hint="default"/>
      </w:rPr>
    </w:lvl>
    <w:lvl w:ilvl="3">
      <w:start w:val="1"/>
      <w:numFmt w:val="bullet"/>
      <w:lvlText w:val=""/>
      <w:lvlJc w:val="left"/>
      <w:pPr>
        <w:ind w:left="3441" w:hanging="360"/>
      </w:pPr>
      <w:rPr>
        <w:rFonts w:ascii="Symbol" w:hAnsi="Symbol" w:hint="default"/>
      </w:rPr>
    </w:lvl>
    <w:lvl w:ilvl="4">
      <w:start w:val="1"/>
      <w:numFmt w:val="bullet"/>
      <w:lvlText w:val="o"/>
      <w:lvlJc w:val="left"/>
      <w:pPr>
        <w:ind w:left="4161" w:hanging="360"/>
      </w:pPr>
      <w:rPr>
        <w:rFonts w:ascii="Courier New" w:hAnsi="Courier New" w:cs="Courier New" w:hint="default"/>
      </w:rPr>
    </w:lvl>
    <w:lvl w:ilvl="5">
      <w:start w:val="1"/>
      <w:numFmt w:val="bullet"/>
      <w:lvlText w:val=""/>
      <w:lvlJc w:val="left"/>
      <w:pPr>
        <w:ind w:left="4881" w:hanging="360"/>
      </w:pPr>
      <w:rPr>
        <w:rFonts w:ascii="Wingdings" w:hAnsi="Wingdings" w:hint="default"/>
      </w:rPr>
    </w:lvl>
    <w:lvl w:ilvl="6">
      <w:start w:val="1"/>
      <w:numFmt w:val="bullet"/>
      <w:lvlText w:val=""/>
      <w:lvlJc w:val="left"/>
      <w:pPr>
        <w:ind w:left="5601" w:hanging="360"/>
      </w:pPr>
      <w:rPr>
        <w:rFonts w:ascii="Symbol" w:hAnsi="Symbol" w:hint="default"/>
      </w:rPr>
    </w:lvl>
    <w:lvl w:ilvl="7">
      <w:start w:val="1"/>
      <w:numFmt w:val="bullet"/>
      <w:lvlText w:val="o"/>
      <w:lvlJc w:val="left"/>
      <w:pPr>
        <w:ind w:left="6321" w:hanging="360"/>
      </w:pPr>
      <w:rPr>
        <w:rFonts w:ascii="Courier New" w:hAnsi="Courier New" w:cs="Courier New" w:hint="default"/>
      </w:rPr>
    </w:lvl>
    <w:lvl w:ilvl="8">
      <w:start w:val="1"/>
      <w:numFmt w:val="bullet"/>
      <w:lvlText w:val=""/>
      <w:lvlJc w:val="left"/>
      <w:pPr>
        <w:ind w:left="7041" w:hanging="360"/>
      </w:pPr>
      <w:rPr>
        <w:rFonts w:ascii="Wingdings" w:hAnsi="Wingdings" w:hint="default"/>
      </w:rPr>
    </w:lvl>
  </w:abstractNum>
  <w:abstractNum w:abstractNumId="14" w15:restartNumberingAfterBreak="0">
    <w:nsid w:val="5A3A3263"/>
    <w:multiLevelType w:val="multilevel"/>
    <w:tmpl w:val="7D082DF0"/>
    <w:lvl w:ilvl="0">
      <w:start w:val="1"/>
      <w:numFmt w:val="bullet"/>
      <w:lvlText w:val=""/>
      <w:lvlJc w:val="left"/>
      <w:pPr>
        <w:tabs>
          <w:tab w:val="num" w:pos="994"/>
        </w:tabs>
        <w:ind w:left="994" w:hanging="432"/>
      </w:pPr>
      <w:rPr>
        <w:rFonts w:ascii="Wingdings" w:hAnsi="Wingdings" w:hint="default"/>
        <w:sz w:val="22"/>
      </w:rPr>
    </w:lvl>
    <w:lvl w:ilvl="1">
      <w:start w:val="3"/>
      <w:numFmt w:val="bullet"/>
      <w:lvlText w:val="-"/>
      <w:lvlJc w:val="left"/>
      <w:pPr>
        <w:tabs>
          <w:tab w:val="num" w:pos="1440"/>
        </w:tabs>
        <w:ind w:left="1440" w:hanging="360"/>
      </w:pPr>
      <w:rPr>
        <w:rFonts w:ascii="Times New Roman" w:eastAsia="Times New Roman" w:hAnsi="Times New Roman" w:cs="Times New Roman" w:hint="default"/>
      </w:rPr>
    </w:lvl>
    <w:lvl w:ilvl="2">
      <w:start w:val="3"/>
      <w:numFmt w:val="bullet"/>
      <w:lvlText w:val=""/>
      <w:lvlJc w:val="left"/>
      <w:pPr>
        <w:tabs>
          <w:tab w:val="num" w:pos="2505"/>
        </w:tabs>
        <w:ind w:left="2505" w:hanging="705"/>
      </w:pPr>
      <w:rPr>
        <w:rFonts w:ascii="Wingdings" w:eastAsia="Times New Roman" w:hAnsi="Wingdings" w:cs="Times New Roman" w:hint="default"/>
      </w:rPr>
    </w:lvl>
    <w:lvl w:ilvl="3">
      <w:numFmt w:val="bullet"/>
      <w:lvlText w:val="•"/>
      <w:lvlJc w:val="left"/>
      <w:pPr>
        <w:ind w:left="2880" w:hanging="360"/>
      </w:pPr>
      <w:rPr>
        <w:rFonts w:ascii="Calibri" w:eastAsia="Times New Roman" w:hAnsi="Calibri" w:cs="Aria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5AC757C1"/>
    <w:multiLevelType w:val="multilevel"/>
    <w:tmpl w:val="BF56F8CC"/>
    <w:lvl w:ilvl="0">
      <w:numFmt w:val="bullet"/>
      <w:lvlText w:val="-"/>
      <w:lvlJc w:val="left"/>
      <w:pPr>
        <w:ind w:left="720" w:hanging="360"/>
      </w:pPr>
      <w:rPr>
        <w:rFonts w:ascii="Calibri" w:eastAsiaTheme="minorHAns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61110967"/>
    <w:multiLevelType w:val="multilevel"/>
    <w:tmpl w:val="C1C4EE48"/>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17" w15:restartNumberingAfterBreak="0">
    <w:nsid w:val="612062E1"/>
    <w:multiLevelType w:val="multilevel"/>
    <w:tmpl w:val="4120BFA8"/>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25E7DE6"/>
    <w:multiLevelType w:val="multilevel"/>
    <w:tmpl w:val="4C78075C"/>
    <w:lvl w:ilvl="0">
      <w:start w:val="1"/>
      <w:numFmt w:val="bullet"/>
      <w:pStyle w:val="TM3"/>
      <w:lvlText w:val=""/>
      <w:lvlJc w:val="left"/>
      <w:pPr>
        <w:tabs>
          <w:tab w:val="num" w:pos="360"/>
        </w:tabs>
        <w:ind w:left="0"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72F3F93"/>
    <w:multiLevelType w:val="multilevel"/>
    <w:tmpl w:val="3AEA7D5C"/>
    <w:lvl w:ilvl="0">
      <w:start w:val="1"/>
      <w:numFmt w:val="bullet"/>
      <w:lvlText w:val="o"/>
      <w:lvlJc w:val="left"/>
      <w:pPr>
        <w:ind w:left="1287" w:hanging="360"/>
      </w:pPr>
      <w:rPr>
        <w:rFonts w:ascii="Courier New" w:hAnsi="Courier New" w:cs="Courier New"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0" w15:restartNumberingAfterBreak="0">
    <w:nsid w:val="67ED2FCF"/>
    <w:multiLevelType w:val="multilevel"/>
    <w:tmpl w:val="918ABD40"/>
    <w:lvl w:ilvl="0">
      <w:start w:val="1"/>
      <w:numFmt w:val="bullet"/>
      <w:lvlText w:val=""/>
      <w:lvlJc w:val="left"/>
      <w:pPr>
        <w:ind w:left="1428" w:hanging="360"/>
      </w:pPr>
      <w:rPr>
        <w:rFonts w:ascii="Wingdings" w:hAnsi="Wingdings"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hint="default"/>
      </w:rPr>
    </w:lvl>
    <w:lvl w:ilvl="3">
      <w:start w:val="1"/>
      <w:numFmt w:val="bullet"/>
      <w:lvlText w:val=""/>
      <w:lvlJc w:val="left"/>
      <w:pPr>
        <w:ind w:left="3588" w:hanging="360"/>
      </w:pPr>
      <w:rPr>
        <w:rFonts w:ascii="Symbol" w:hAnsi="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hint="default"/>
      </w:rPr>
    </w:lvl>
    <w:lvl w:ilvl="6">
      <w:start w:val="1"/>
      <w:numFmt w:val="bullet"/>
      <w:lvlText w:val=""/>
      <w:lvlJc w:val="left"/>
      <w:pPr>
        <w:ind w:left="5748" w:hanging="360"/>
      </w:pPr>
      <w:rPr>
        <w:rFonts w:ascii="Symbol" w:hAnsi="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hint="default"/>
      </w:rPr>
    </w:lvl>
  </w:abstractNum>
  <w:abstractNum w:abstractNumId="21" w15:restartNumberingAfterBreak="0">
    <w:nsid w:val="6E377FB0"/>
    <w:multiLevelType w:val="multilevel"/>
    <w:tmpl w:val="9432CF04"/>
    <w:lvl w:ilvl="0">
      <w:start w:val="1"/>
      <w:numFmt w:val="bullet"/>
      <w:lvlText w:val=""/>
      <w:lvlJc w:val="left"/>
      <w:pPr>
        <w:tabs>
          <w:tab w:val="num" w:pos="360"/>
        </w:tabs>
        <w:ind w:left="360" w:hanging="360"/>
      </w:pPr>
      <w:rPr>
        <w:rFonts w:ascii="Symbol" w:hAnsi="Symbol" w:hint="default"/>
      </w:rPr>
    </w:lvl>
    <w:lvl w:ilvl="1">
      <w:numFmt w:val="bullet"/>
      <w:lvlText w:val="쵳Ǯ㝰쵳Ǯ(罐츞Ǯ罐츞Ǯ労蝆翼.翼"/>
      <w:lvlJc w:val="left"/>
    </w:lvl>
    <w:lvl w:ilvl="2">
      <w:numFmt w:val="bullet"/>
      <w:lvlText w:val="쵳Ǯ㝰쵳Ǯ(罐츞Ǯ罐츞Ǯ労蝆翼.翼"/>
      <w:lvlJc w:val="left"/>
    </w:lvl>
    <w:lvl w:ilvl="3">
      <w:numFmt w:val="bullet"/>
      <w:lvlText w:val="쵳Ǯ㝰쵳Ǯ(罐츞Ǯ罐츞Ǯ労蝆翼.翼"/>
      <w:lvlJc w:val="left"/>
    </w:lvl>
    <w:lvl w:ilvl="4">
      <w:numFmt w:val="bullet"/>
      <w:lvlText w:val="쵳Ǯ㝰쵳Ǯ(罐츞Ǯ罐츞Ǯ労蝆翼.翼"/>
      <w:lvlJc w:val="left"/>
    </w:lvl>
    <w:lvl w:ilvl="5">
      <w:numFmt w:val="bullet"/>
      <w:lvlText w:val="쵳Ǯ㝰쵳Ǯ(罐츞Ǯ罐츞Ǯ労蝆翼.翼"/>
      <w:lvlJc w:val="left"/>
    </w:lvl>
    <w:lvl w:ilvl="6">
      <w:numFmt w:val="bullet"/>
      <w:lvlText w:val="쵳Ǯ㝰쵳Ǯ(罐츞Ǯ罐츞Ǯ労蝆翼.翼"/>
      <w:lvlJc w:val="left"/>
    </w:lvl>
    <w:lvl w:ilvl="7">
      <w:numFmt w:val="bullet"/>
      <w:lvlText w:val="쵳Ǯ㝰쵳Ǯ(罐츞Ǯ罐츞Ǯ労蝆翼.翼"/>
      <w:lvlJc w:val="left"/>
    </w:lvl>
    <w:lvl w:ilvl="8">
      <w:numFmt w:val="bullet"/>
      <w:lvlText w:val="쵳Ǯ㝰쵳Ǯ(罐츞Ǯ罐츞Ǯ労蝆翼.翼"/>
      <w:lvlJc w:val="left"/>
    </w:lvl>
  </w:abstractNum>
  <w:abstractNum w:abstractNumId="22" w15:restartNumberingAfterBreak="0">
    <w:nsid w:val="6F7539EA"/>
    <w:multiLevelType w:val="multilevel"/>
    <w:tmpl w:val="1BA27516"/>
    <w:lvl w:ilvl="0">
      <w:start w:val="1"/>
      <w:numFmt w:val="bullet"/>
      <w:lvlText w:val="-"/>
      <w:lvlJc w:val="left"/>
      <w:pPr>
        <w:ind w:left="720" w:hanging="360"/>
      </w:pPr>
      <w:rPr>
        <w:rFonts w:ascii="Calibri" w:hAnsi="Calibri" w:hint="default"/>
        <w:color w:val="auto"/>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77B41471"/>
    <w:multiLevelType w:val="multilevel"/>
    <w:tmpl w:val="E6EEF7E8"/>
    <w:lvl w:ilvl="0">
      <w:start w:val="1"/>
      <w:numFmt w:val="bullet"/>
      <w:pStyle w:val="q"/>
      <w:lvlText w:val=""/>
      <w:lvlJc w:val="left"/>
      <w:pPr>
        <w:tabs>
          <w:tab w:val="num" w:pos="922"/>
        </w:tabs>
        <w:ind w:left="922" w:hanging="360"/>
      </w:pPr>
      <w:rPr>
        <w:rFonts w:ascii="Symbol" w:hAnsi="Symbol" w:hint="default"/>
        <w:b w:val="0"/>
        <w:i w:val="0"/>
        <w:caps w:val="0"/>
        <w:strike w:val="0"/>
        <w:vanish w:val="0"/>
        <w:color w:val="000000"/>
        <w:sz w:val="16"/>
        <w:vertAlign w:val="baseline"/>
        <w14:textOutline w14:w="0" w14:cap="rnd" w14:cmpd="sng" w14:algn="ctr">
          <w14:noFill/>
          <w14:prstDash w14:val="solid"/>
          <w14:bevel/>
        </w14:textOutline>
      </w:rPr>
    </w:lvl>
    <w:lvl w:ilvl="1">
      <w:start w:val="1"/>
      <w:numFmt w:val="bullet"/>
      <w:lvlText w:val="o"/>
      <w:lvlJc w:val="left"/>
      <w:pPr>
        <w:tabs>
          <w:tab w:val="num" w:pos="2002"/>
        </w:tabs>
        <w:ind w:left="2002" w:hanging="360"/>
      </w:pPr>
      <w:rPr>
        <w:rFonts w:ascii="Courier New" w:hAnsi="Courier New" w:hint="default"/>
      </w:rPr>
    </w:lvl>
    <w:lvl w:ilvl="2">
      <w:start w:val="1"/>
      <w:numFmt w:val="bullet"/>
      <w:lvlText w:val=""/>
      <w:lvlJc w:val="left"/>
      <w:pPr>
        <w:tabs>
          <w:tab w:val="num" w:pos="2722"/>
        </w:tabs>
        <w:ind w:left="2722" w:hanging="360"/>
      </w:pPr>
      <w:rPr>
        <w:rFonts w:ascii="Wingdings" w:hAnsi="Wingdings" w:hint="default"/>
      </w:rPr>
    </w:lvl>
    <w:lvl w:ilvl="3">
      <w:start w:val="1"/>
      <w:numFmt w:val="bullet"/>
      <w:lvlText w:val=""/>
      <w:lvlJc w:val="left"/>
      <w:pPr>
        <w:tabs>
          <w:tab w:val="num" w:pos="3442"/>
        </w:tabs>
        <w:ind w:left="3442" w:hanging="360"/>
      </w:pPr>
      <w:rPr>
        <w:rFonts w:ascii="Symbol" w:hAnsi="Symbol" w:hint="default"/>
      </w:rPr>
    </w:lvl>
    <w:lvl w:ilvl="4">
      <w:start w:val="1"/>
      <w:numFmt w:val="bullet"/>
      <w:lvlText w:val="o"/>
      <w:lvlJc w:val="left"/>
      <w:pPr>
        <w:tabs>
          <w:tab w:val="num" w:pos="4162"/>
        </w:tabs>
        <w:ind w:left="4162" w:hanging="360"/>
      </w:pPr>
      <w:rPr>
        <w:rFonts w:ascii="Courier New" w:hAnsi="Courier New" w:hint="default"/>
      </w:rPr>
    </w:lvl>
    <w:lvl w:ilvl="5">
      <w:start w:val="1"/>
      <w:numFmt w:val="bullet"/>
      <w:lvlText w:val=""/>
      <w:lvlJc w:val="left"/>
      <w:pPr>
        <w:tabs>
          <w:tab w:val="num" w:pos="4882"/>
        </w:tabs>
        <w:ind w:left="4882" w:hanging="360"/>
      </w:pPr>
      <w:rPr>
        <w:rFonts w:ascii="Wingdings" w:hAnsi="Wingdings" w:hint="default"/>
      </w:rPr>
    </w:lvl>
    <w:lvl w:ilvl="6">
      <w:start w:val="1"/>
      <w:numFmt w:val="bullet"/>
      <w:lvlText w:val=""/>
      <w:lvlJc w:val="left"/>
      <w:pPr>
        <w:tabs>
          <w:tab w:val="num" w:pos="5602"/>
        </w:tabs>
        <w:ind w:left="5602" w:hanging="360"/>
      </w:pPr>
      <w:rPr>
        <w:rFonts w:ascii="Symbol" w:hAnsi="Symbol" w:hint="default"/>
      </w:rPr>
    </w:lvl>
    <w:lvl w:ilvl="7">
      <w:start w:val="1"/>
      <w:numFmt w:val="bullet"/>
      <w:lvlText w:val="o"/>
      <w:lvlJc w:val="left"/>
      <w:pPr>
        <w:tabs>
          <w:tab w:val="num" w:pos="6322"/>
        </w:tabs>
        <w:ind w:left="6322" w:hanging="360"/>
      </w:pPr>
      <w:rPr>
        <w:rFonts w:ascii="Courier New" w:hAnsi="Courier New" w:hint="default"/>
      </w:rPr>
    </w:lvl>
    <w:lvl w:ilvl="8">
      <w:start w:val="1"/>
      <w:numFmt w:val="bullet"/>
      <w:lvlText w:val=""/>
      <w:lvlJc w:val="left"/>
      <w:pPr>
        <w:tabs>
          <w:tab w:val="num" w:pos="7042"/>
        </w:tabs>
        <w:ind w:left="7042" w:hanging="360"/>
      </w:pPr>
      <w:rPr>
        <w:rFonts w:ascii="Wingdings" w:hAnsi="Wingdings" w:hint="default"/>
      </w:rPr>
    </w:lvl>
  </w:abstractNum>
  <w:abstractNum w:abstractNumId="24" w15:restartNumberingAfterBreak="0">
    <w:nsid w:val="7A7940C0"/>
    <w:multiLevelType w:val="multilevel"/>
    <w:tmpl w:val="A24A7C6C"/>
    <w:lvl w:ilvl="0">
      <w:start w:val="1"/>
      <w:numFmt w:val="bullet"/>
      <w:lvlText w:val=""/>
      <w:lvlJc w:val="left"/>
      <w:pPr>
        <w:ind w:left="1287" w:hanging="360"/>
      </w:pPr>
      <w:rPr>
        <w:rFonts w:ascii="Wingdings" w:hAnsi="Wingdings" w:hint="default"/>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num w:numId="1">
    <w:abstractNumId w:val="4"/>
  </w:num>
  <w:num w:numId="2">
    <w:abstractNumId w:val="21"/>
  </w:num>
  <w:num w:numId="3">
    <w:abstractNumId w:val="1"/>
  </w:num>
  <w:num w:numId="4">
    <w:abstractNumId w:val="23"/>
  </w:num>
  <w:num w:numId="5">
    <w:abstractNumId w:val="18"/>
  </w:num>
  <w:num w:numId="6">
    <w:abstractNumId w:val="7"/>
  </w:num>
  <w:num w:numId="7">
    <w:abstractNumId w:val="10"/>
  </w:num>
  <w:num w:numId="8">
    <w:abstractNumId w:val="20"/>
  </w:num>
  <w:num w:numId="9">
    <w:abstractNumId w:val="17"/>
  </w:num>
  <w:num w:numId="10">
    <w:abstractNumId w:val="22"/>
  </w:num>
  <w:num w:numId="11">
    <w:abstractNumId w:val="8"/>
  </w:num>
  <w:num w:numId="12">
    <w:abstractNumId w:val="2"/>
  </w:num>
  <w:num w:numId="13">
    <w:abstractNumId w:val="0"/>
  </w:num>
  <w:num w:numId="14">
    <w:abstractNumId w:val="12"/>
  </w:num>
  <w:num w:numId="15">
    <w:abstractNumId w:val="19"/>
  </w:num>
  <w:num w:numId="16">
    <w:abstractNumId w:val="5"/>
  </w:num>
  <w:num w:numId="17">
    <w:abstractNumId w:val="15"/>
  </w:num>
  <w:num w:numId="18">
    <w:abstractNumId w:val="11"/>
  </w:num>
  <w:num w:numId="19">
    <w:abstractNumId w:val="15"/>
  </w:num>
  <w:num w:numId="20">
    <w:abstractNumId w:val="24"/>
  </w:num>
  <w:num w:numId="21">
    <w:abstractNumId w:val="9"/>
  </w:num>
  <w:num w:numId="22">
    <w:abstractNumId w:val="6"/>
  </w:num>
  <w:num w:numId="23">
    <w:abstractNumId w:val="13"/>
  </w:num>
  <w:num w:numId="24">
    <w:abstractNumId w:val="16"/>
  </w:num>
  <w:num w:numId="25">
    <w:abstractNumId w:val="3"/>
  </w:num>
  <w:num w:numId="26">
    <w:abstractNumId w:val="14"/>
  </w:num>
</w:numbering>
</file>

<file path=word/peopleDocument.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Vincent LECOMTE">
    <w15:presenceInfo w15:providerId="AD" w15:userId="S-1-5-21-3406572209-2354835200-999462638-1137"/>
  </w15:person>
  <w15:person w15:author="Sabrina MASPOLI">
    <w15:presenceInfo w15:providerId="AD" w15:userId="S-1-5-21-3406572209-2354835200-999462638-35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99D"/>
    <w:rsid w:val="00210E0D"/>
    <w:rsid w:val="003757A4"/>
    <w:rsid w:val="003919FB"/>
    <w:rsid w:val="00452DE1"/>
    <w:rsid w:val="006274EA"/>
    <w:rsid w:val="006915D3"/>
    <w:rsid w:val="00777E8C"/>
    <w:rsid w:val="007E2941"/>
    <w:rsid w:val="008A7FE2"/>
    <w:rsid w:val="0095526D"/>
    <w:rsid w:val="00AF535F"/>
    <w:rsid w:val="00BA2D41"/>
    <w:rsid w:val="00DF799D"/>
    <w:rsid w:val="00FF36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7BCA22-0BC2-4623-A4E9-DA2CC9A47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link w:val="Titre1Car"/>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link w:val="Titre3Car"/>
    <w:qFormat/>
    <w:pPr>
      <w:keepNext/>
      <w:spacing w:before="240" w:after="60"/>
      <w:outlineLvl w:val="2"/>
    </w:pPr>
    <w:rPr>
      <w:rFonts w:ascii="Helvetica" w:hAnsi="Helvetica"/>
      <w:sz w:val="24"/>
    </w:rPr>
  </w:style>
  <w:style w:type="paragraph" w:styleId="Titre4">
    <w:name w:val="heading 4"/>
    <w:basedOn w:val="Normal"/>
    <w:next w:val="Normal"/>
    <w:link w:val="Titre4Car"/>
    <w:qFormat/>
    <w:pPr>
      <w:keepNext/>
      <w:widowControl w:val="0"/>
      <w:jc w:val="both"/>
      <w:outlineLvl w:val="3"/>
    </w:pPr>
    <w:rPr>
      <w:rFonts w:cs="Arial"/>
      <w:b/>
      <w:bCs/>
      <w:i/>
      <w:iCs/>
      <w:color w:val="0000FF"/>
    </w:rPr>
  </w:style>
  <w:style w:type="paragraph" w:styleId="Titre5">
    <w:name w:val="heading 5"/>
    <w:basedOn w:val="Normal"/>
    <w:next w:val="Normal"/>
    <w:link w:val="Titre5Car"/>
    <w:qFormat/>
    <w:pPr>
      <w:keepNext/>
      <w:widowControl w:val="0"/>
      <w:jc w:val="both"/>
      <w:outlineLvl w:val="4"/>
    </w:pPr>
    <w:rPr>
      <w:rFonts w:cs="Arial"/>
      <w:b/>
      <w:bCs/>
    </w:rPr>
  </w:style>
  <w:style w:type="paragraph" w:styleId="Titre6">
    <w:name w:val="heading 6"/>
    <w:basedOn w:val="Normal"/>
    <w:next w:val="Normal"/>
    <w:link w:val="Titre6Car"/>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link w:val="Titre7Car"/>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link w:val="Titre8Car"/>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paragraph" w:styleId="Titre9">
    <w:name w:val="heading 9"/>
    <w:basedOn w:val="Normal"/>
    <w:next w:val="Normal"/>
    <w:link w:val="Titre9Car"/>
    <w:uiPriority w:val="9"/>
    <w:unhideWhenUsed/>
    <w:qFormat/>
    <w:pPr>
      <w:keepNext/>
      <w:keepLines/>
      <w:outlineLvl w:val="8"/>
    </w:pPr>
    <w:rPr>
      <w:rFonts w:eastAsia="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3Char">
    <w:name w:val="Heading 3 Char"/>
    <w:basedOn w:val="Policepardfaut"/>
    <w:uiPriority w:val="9"/>
    <w:rPr>
      <w:rFonts w:ascii="Arial" w:eastAsia="Arial" w:hAnsi="Arial" w:cs="Arial"/>
      <w:color w:val="365F91" w:themeColor="accent1" w:themeShade="BF"/>
      <w:sz w:val="28"/>
      <w:szCs w:val="28"/>
    </w:rPr>
  </w:style>
  <w:style w:type="character" w:customStyle="1" w:styleId="Heading4Char">
    <w:name w:val="Heading 4 Char"/>
    <w:basedOn w:val="Policepardfaut"/>
    <w:uiPriority w:val="9"/>
    <w:rPr>
      <w:rFonts w:ascii="Arial" w:eastAsia="Arial" w:hAnsi="Arial" w:cs="Arial"/>
      <w:i/>
      <w:iCs/>
      <w:color w:val="365F91" w:themeColor="accent1" w:themeShade="BF"/>
    </w:rPr>
  </w:style>
  <w:style w:type="character" w:customStyle="1" w:styleId="Heading5Char">
    <w:name w:val="Heading 5 Char"/>
    <w:basedOn w:val="Policepardfaut"/>
    <w:uiPriority w:val="9"/>
    <w:rPr>
      <w:rFonts w:ascii="Arial" w:eastAsia="Arial" w:hAnsi="Arial" w:cs="Arial"/>
      <w:color w:val="365F91" w:themeColor="accent1" w:themeShade="BF"/>
    </w:rPr>
  </w:style>
  <w:style w:type="character" w:customStyle="1" w:styleId="Heading6Char">
    <w:name w:val="Heading 6 Char"/>
    <w:basedOn w:val="Policepardfaut"/>
    <w:uiPriority w:val="9"/>
    <w:rPr>
      <w:rFonts w:ascii="Arial" w:eastAsia="Arial" w:hAnsi="Arial" w:cs="Arial"/>
      <w:i/>
      <w:iCs/>
      <w:color w:val="595959" w:themeColor="text1" w:themeTint="A6"/>
    </w:rPr>
  </w:style>
  <w:style w:type="character" w:customStyle="1" w:styleId="Heading7Char">
    <w:name w:val="Heading 7 Char"/>
    <w:basedOn w:val="Policepardfaut"/>
    <w:uiPriority w:val="9"/>
    <w:rPr>
      <w:rFonts w:ascii="Arial" w:eastAsia="Arial" w:hAnsi="Arial" w:cs="Arial"/>
      <w:color w:val="595959" w:themeColor="text1" w:themeTint="A6"/>
    </w:rPr>
  </w:style>
  <w:style w:type="character" w:customStyle="1" w:styleId="Heading8Char">
    <w:name w:val="Heading 8 Char"/>
    <w:basedOn w:val="Policepardfaut"/>
    <w:uiPriority w:val="9"/>
    <w:rPr>
      <w:rFonts w:ascii="Arial" w:eastAsia="Arial" w:hAnsi="Arial" w:cs="Arial"/>
      <w:i/>
      <w:iCs/>
      <w:color w:val="272727" w:themeColor="text1" w:themeTint="D8"/>
    </w:rPr>
  </w:style>
  <w:style w:type="character" w:customStyle="1" w:styleId="Heading9Char">
    <w:name w:val="Heading 9 Char"/>
    <w:basedOn w:val="Policepardfaut"/>
    <w:uiPriority w:val="9"/>
    <w:rPr>
      <w:rFonts w:ascii="Arial" w:eastAsia="Arial" w:hAnsi="Arial" w:cs="Arial"/>
      <w:i/>
      <w:iCs/>
      <w:color w:val="272727" w:themeColor="text1" w:themeTint="D8"/>
    </w:rPr>
  </w:style>
  <w:style w:type="character" w:customStyle="1" w:styleId="TitleChar">
    <w:name w:val="Title Char"/>
    <w:basedOn w:val="Policepardfaut"/>
    <w:uiPriority w:val="10"/>
    <w:rPr>
      <w:rFonts w:ascii="Arial" w:eastAsia="Arial" w:hAnsi="Arial" w:cs="Arial"/>
      <w:spacing w:val="-10"/>
      <w:sz w:val="56"/>
      <w:szCs w:val="56"/>
    </w:rPr>
  </w:style>
  <w:style w:type="character" w:customStyle="1" w:styleId="SubtitleChar">
    <w:name w:val="Subtitle Char"/>
    <w:basedOn w:val="Policepardfaut"/>
    <w:uiPriority w:val="11"/>
    <w:rPr>
      <w:color w:val="595959" w:themeColor="text1" w:themeTint="A6"/>
      <w:spacing w:val="15"/>
      <w:sz w:val="28"/>
      <w:szCs w:val="28"/>
    </w:rPr>
  </w:style>
  <w:style w:type="character" w:customStyle="1" w:styleId="QuoteChar">
    <w:name w:val="Quote Char"/>
    <w:basedOn w:val="Policepardfaut"/>
    <w:uiPriority w:val="29"/>
    <w:rPr>
      <w:i/>
      <w:iCs/>
      <w:color w:val="404040" w:themeColor="text1" w:themeTint="BF"/>
    </w:rPr>
  </w:style>
  <w:style w:type="character" w:customStyle="1" w:styleId="IntenseQuoteChar">
    <w:name w:val="Intense Quote Char"/>
    <w:basedOn w:val="Policepardfaut"/>
    <w:uiPriority w:val="30"/>
    <w:rPr>
      <w:i/>
      <w:iCs/>
      <w:color w:val="365F91" w:themeColor="accent1" w:themeShade="BF"/>
    </w:rPr>
  </w:style>
  <w:style w:type="character" w:customStyle="1" w:styleId="EndnoteTextChar">
    <w:name w:val="Endnote Text Char"/>
    <w:basedOn w:val="Policepardfaut"/>
    <w:uiPriority w:val="99"/>
    <w:semiHidden/>
    <w:rPr>
      <w:sz w:val="20"/>
      <w:szCs w:val="20"/>
    </w:r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lang w:val="es-CO" w:eastAsia="es-CO"/>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lang w:val="es-CO" w:eastAsia="es-CO"/>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lang w:val="es-CO" w:eastAsia="es-CO"/>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lang w:val="es-CO" w:eastAsia="es-CO"/>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lang w:val="es-CO" w:eastAsia="es-CO"/>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lang w:val="es-CO" w:eastAsia="es-CO"/>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lang w:val="es-CO" w:eastAsia="es-CO"/>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lang w:val="es-CO" w:eastAsia="es-CO"/>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Titre1Car">
    <w:name w:val="Titre 1 Car"/>
    <w:basedOn w:val="Policepardfaut"/>
    <w:link w:val="Titre1"/>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pPr>
      <w:spacing w:line="240" w:lineRule="auto"/>
    </w:pPr>
  </w:style>
  <w:style w:type="character" w:styleId="Emphaseple">
    <w:name w:val="Subtle Emphasis"/>
    <w:basedOn w:val="Policepardfaut"/>
    <w:uiPriority w:val="19"/>
    <w:qFormat/>
    <w:rPr>
      <w:i/>
      <w:iCs/>
      <w:color w:val="404040" w:themeColor="text1" w:themeTint="BF"/>
    </w:rPr>
  </w:style>
  <w:style w:type="character" w:styleId="lev">
    <w:name w:val="Strong"/>
    <w:basedOn w:val="Policepardfaut"/>
    <w:uiPriority w:val="22"/>
    <w:qFormat/>
    <w:rPr>
      <w:b/>
      <w:bCs/>
    </w:rPr>
  </w:style>
  <w:style w:type="character" w:styleId="Rfrenceple">
    <w:name w:val="Subtle Reference"/>
    <w:basedOn w:val="Policepardfaut"/>
    <w:uiPriority w:val="31"/>
    <w:qFormat/>
    <w:rPr>
      <w:smallCaps/>
      <w:color w:val="5A5A5A" w:themeColor="text1" w:themeTint="A5"/>
    </w:rPr>
  </w:style>
  <w:style w:type="character" w:customStyle="1" w:styleId="HeaderChar">
    <w:name w:val="Header Char"/>
    <w:basedOn w:val="Policepardfaut"/>
    <w:uiPriority w:val="99"/>
  </w:style>
  <w:style w:type="character" w:customStyle="1" w:styleId="FooterChar">
    <w:name w:val="Footer Char"/>
    <w:basedOn w:val="Policepardfaut"/>
    <w:uiPriority w:val="99"/>
  </w:style>
  <w:style w:type="paragraph" w:styleId="Lgende">
    <w:name w:val="caption"/>
    <w:basedOn w:val="Normal"/>
    <w:next w:val="Normal"/>
    <w:uiPriority w:val="35"/>
    <w:unhideWhenUsed/>
    <w:qFormat/>
    <w:pPr>
      <w:spacing w:after="200" w:line="240" w:lineRule="auto"/>
    </w:pPr>
    <w:rPr>
      <w:i/>
      <w:iCs/>
      <w:color w:val="1F497D" w:themeColor="text2"/>
      <w:sz w:val="18"/>
      <w:szCs w:val="18"/>
    </w:rPr>
  </w:style>
  <w:style w:type="character" w:customStyle="1" w:styleId="FootnoteTextChar">
    <w:name w:val="Footnote Text Char"/>
    <w:basedOn w:val="Policepardfaut"/>
    <w:uiPriority w:val="99"/>
    <w:semiHidden/>
    <w:rPr>
      <w:sz w:val="20"/>
      <w:szCs w:val="20"/>
    </w:rPr>
  </w:style>
  <w:style w:type="paragraph" w:styleId="Notedefin">
    <w:name w:val="endnote text"/>
    <w:basedOn w:val="Normal"/>
    <w:link w:val="NotedefinCar"/>
    <w:uiPriority w:val="99"/>
    <w:semiHidden/>
    <w:unhideWhenUsed/>
    <w:pPr>
      <w:spacing w:line="240" w:lineRule="auto"/>
    </w:p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paragraph" w:styleId="Tabledesillustrations">
    <w:name w:val="table of figures"/>
    <w:basedOn w:val="Normal"/>
    <w:next w:val="Normal"/>
    <w:uiPriority w:val="99"/>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spacing w:line="240" w:lineRule="auto"/>
      <w:jc w:val="both"/>
    </w:pPr>
    <w:rPr>
      <w:rFonts w:eastAsia="Times New Roman"/>
      <w:sz w:val="22"/>
    </w:rPr>
  </w:style>
  <w:style w:type="paragraph" w:customStyle="1" w:styleId="u">
    <w:name w:val="u"/>
    <w:basedOn w:val="Normal"/>
    <w:pPr>
      <w:spacing w:line="240" w:lineRule="auto"/>
      <w:ind w:left="562"/>
      <w:jc w:val="both"/>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spacing w:after="540" w:line="240" w:lineRule="auto"/>
      <w:jc w:val="both"/>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spacing w:after="270" w:line="240" w:lineRule="auto"/>
      <w:ind w:left="562" w:hanging="562"/>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spacing w:after="270" w:line="240" w:lineRule="auto"/>
      <w:ind w:left="562" w:hanging="562"/>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link w:val="TitreCar"/>
    <w:qFormat/>
    <w:pPr>
      <w:pBdr>
        <w:top w:val="single" w:sz="6" w:space="1" w:color="000000"/>
        <w:left w:val="single" w:sz="6" w:space="1" w:color="000000"/>
        <w:bottom w:val="single" w:sz="6" w:space="1" w:color="000000"/>
        <w:right w:val="single" w:sz="6" w:space="1" w:color="000000"/>
      </w:pBdr>
      <w:spacing w:line="240" w:lineRule="auto"/>
      <w:jc w:val="center"/>
    </w:pPr>
    <w:rPr>
      <w:rFonts w:ascii="Garamond" w:eastAsia="Times New Roman" w:hAnsi="Garamond"/>
      <w:b/>
      <w:sz w:val="28"/>
    </w:rPr>
  </w:style>
  <w:style w:type="paragraph" w:customStyle="1" w:styleId="Default">
    <w:name w:val="Default"/>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uiPriority w:val="39"/>
    <w:semiHidden/>
    <w:qFormat/>
    <w:pPr>
      <w:numPr>
        <w:numId w:val="5"/>
      </w:numPr>
    </w:pPr>
  </w:style>
  <w:style w:type="paragraph" w:styleId="Textedebulles">
    <w:name w:val="Balloon Text"/>
    <w:basedOn w:val="Normal"/>
    <w:link w:val="TextedebullesCar"/>
    <w:uiPriority w:val="99"/>
    <w:semiHidden/>
    <w:unhideWhenUsed/>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hAnsi="Tahoma" w:cs="Tahoma"/>
      <w:sz w:val="16"/>
      <w:szCs w:val="16"/>
    </w:rPr>
  </w:style>
  <w:style w:type="table" w:styleId="Grilledutableau">
    <w:name w:val="Table Grid"/>
    <w:basedOn w:val="TableauNormal"/>
    <w:uiPriority w:val="9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En-ttedetabledesmatires">
    <w:name w:val="TOC Heading"/>
    <w:basedOn w:val="Titre1"/>
    <w:next w:val="Normal"/>
    <w:uiPriority w:val="39"/>
    <w:semiHidden/>
    <w:unhideWhenUsed/>
    <w:qFormat/>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uiPriority w:val="39"/>
    <w:unhideWhenUsed/>
    <w:qFormat/>
    <w:pPr>
      <w:spacing w:after="100"/>
    </w:pPr>
  </w:style>
  <w:style w:type="paragraph" w:styleId="TM2">
    <w:name w:val="toc 2"/>
    <w:basedOn w:val="Normal"/>
    <w:next w:val="Normal"/>
    <w:uiPriority w:val="39"/>
    <w:unhideWhenUsed/>
    <w:qFormat/>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Pr>
      <w:rFonts w:eastAsia="Times New Roman" w:cs="Times"/>
    </w:rPr>
  </w:style>
  <w:style w:type="character" w:styleId="Appelnotedebasdep">
    <w:name w:val="footnote reference"/>
    <w:semiHidden/>
    <w:unhideWhenUsed/>
    <w:rPr>
      <w:rFonts w:ascii="Times New Roman" w:hAnsi="Times New Roman" w:cs="Times New Roman" w:hint="default"/>
      <w:vertAlign w:val="superscript"/>
    </w:rPr>
  </w:style>
  <w:style w:type="paragraph" w:styleId="Paragraphedeliste">
    <w:name w:val="List Paragraph"/>
    <w:basedOn w:val="Normal"/>
    <w:link w:val="ParagraphedelisteCar"/>
    <w:uiPriority w:val="34"/>
    <w:qFormat/>
    <w:pPr>
      <w:ind w:left="720"/>
      <w:contextualSpacing/>
    </w:pPr>
  </w:style>
  <w:style w:type="character" w:styleId="Marquedecommentaire">
    <w:name w:val="annotation reference"/>
    <w:basedOn w:val="Policepardfaut"/>
    <w:uiPriority w:val="99"/>
    <w:unhideWhenUsed/>
    <w:rPr>
      <w:sz w:val="16"/>
      <w:szCs w:val="16"/>
    </w:rPr>
  </w:style>
  <w:style w:type="paragraph" w:styleId="Commentaire">
    <w:name w:val="annotation text"/>
    <w:basedOn w:val="Normal"/>
    <w:link w:val="CommentaireCar"/>
    <w:uiPriority w:val="99"/>
    <w:unhideWhenUsed/>
    <w:pPr>
      <w:spacing w:line="240" w:lineRule="auto"/>
    </w:pPr>
  </w:style>
  <w:style w:type="character" w:customStyle="1" w:styleId="CommentaireCar">
    <w:name w:val="Commentaire Car"/>
    <w:basedOn w:val="Policepardfaut"/>
    <w:link w:val="Commentaire"/>
    <w:uiPriority w:val="99"/>
    <w:rPr>
      <w:rFonts w:ascii="Arial" w:hAnsi="Arial"/>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Arial" w:hAnsi="Arial"/>
      <w:b/>
      <w:bCs/>
    </w:rPr>
  </w:style>
  <w:style w:type="paragraph" w:customStyle="1" w:styleId="NormalA">
    <w:name w:val="Normal A"/>
    <w:basedOn w:val="Normal"/>
    <w:uiPriority w:val="99"/>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Pr>
      <w:rFonts w:ascii="Arial" w:hAnsi="Arial"/>
    </w:rPr>
  </w:style>
  <w:style w:type="paragraph" w:styleId="Corpsdetexte2">
    <w:name w:val="Body Text 2"/>
    <w:basedOn w:val="Normal"/>
    <w:link w:val="Corpsdetexte2Car"/>
    <w:uiPriority w:val="99"/>
    <w:semiHidden/>
    <w:unhideWhenUsed/>
    <w:pPr>
      <w:spacing w:after="120" w:line="480" w:lineRule="auto"/>
    </w:pPr>
  </w:style>
  <w:style w:type="character" w:customStyle="1" w:styleId="Corpsdetexte2Car">
    <w:name w:val="Corps de texte 2 Car"/>
    <w:basedOn w:val="Policepardfaut"/>
    <w:link w:val="Corpsdetexte2"/>
    <w:uiPriority w:val="99"/>
    <w:semiHidden/>
    <w:rPr>
      <w:rFonts w:ascii="Arial" w:hAnsi="Arial"/>
    </w:rPr>
  </w:style>
  <w:style w:type="character" w:customStyle="1" w:styleId="Titre2Car">
    <w:name w:val="Titre 2 Car"/>
    <w:basedOn w:val="Policepardfaut"/>
    <w:link w:val="Titre2"/>
    <w:rPr>
      <w:rFonts w:ascii="Arial" w:hAnsi="Arial" w:cs="Arial"/>
      <w:b/>
      <w:bCs/>
      <w:sz w:val="18"/>
    </w:rPr>
  </w:style>
  <w:style w:type="character" w:styleId="Titredulivre">
    <w:name w:val="Book Title"/>
    <w:basedOn w:val="Policepardfaut"/>
    <w:uiPriority w:val="33"/>
    <w:qFormat/>
    <w:rPr>
      <w:b/>
      <w:bCs/>
      <w:smallCaps/>
      <w:spacing w:val="5"/>
    </w:rPr>
  </w:style>
  <w:style w:type="character" w:customStyle="1" w:styleId="Caractresdenotedebasdepage">
    <w:name w:val="Caractères de note de bas de page"/>
    <w:basedOn w:val="Policepardfaut"/>
    <w:rPr>
      <w:rFonts w:ascii="Times New Roman" w:hAnsi="Times New Roman" w:cs="Times New Roman" w:hint="default"/>
      <w:vertAlign w:val="superscript"/>
    </w:rPr>
  </w:style>
  <w:style w:type="paragraph" w:styleId="Rvision">
    <w:name w:val="Revision"/>
    <w:hidden/>
    <w:uiPriority w:val="99"/>
    <w:semiHidden/>
    <w:rPr>
      <w:rFonts w:ascii="Arial" w:hAnsi="Arial"/>
    </w:rPr>
  </w:style>
  <w:style w:type="paragraph" w:customStyle="1" w:styleId="H23">
    <w:name w:val="_ H_2/3"/>
    <w:basedOn w:val="Default"/>
    <w:next w:val="Default"/>
    <w:uiPriority w:val="99"/>
    <w:rPr>
      <w:rFonts w:ascii="Gill Sans MT" w:hAnsi="Gill Sans MT" w:cs="Times New Roman"/>
      <w:color w:val="auto"/>
    </w:rPr>
  </w:style>
  <w:style w:type="paragraph" w:customStyle="1" w:styleId="Heading3contract">
    <w:name w:val="Heading 3 contract"/>
    <w:basedOn w:val="Normal"/>
    <w:link w:val="Heading3contractChar"/>
    <w:qFormat/>
    <w:pPr>
      <w:keepNext/>
      <w:spacing w:before="120" w:line="240" w:lineRule="auto"/>
      <w:jc w:val="both"/>
    </w:pPr>
    <w:rPr>
      <w:rFonts w:asciiTheme="minorHAnsi" w:eastAsia="Times New Roman" w:hAnsiTheme="minorHAnsi"/>
      <w:b/>
      <w:sz w:val="24"/>
      <w:szCs w:val="24"/>
    </w:rPr>
  </w:style>
  <w:style w:type="character" w:customStyle="1" w:styleId="Heading3contractChar">
    <w:name w:val="Heading 3 contract Char"/>
    <w:link w:val="Heading3contract"/>
    <w:rPr>
      <w:rFonts w:asciiTheme="minorHAnsi" w:eastAsia="Times New Roman" w:hAnsiTheme="minorHAnsi"/>
      <w:b/>
      <w:sz w:val="24"/>
      <w:szCs w:val="24"/>
    </w:rPr>
  </w:style>
  <w:style w:type="character" w:customStyle="1" w:styleId="ParagraphedelisteCar">
    <w:name w:val="Paragraphe de liste Car"/>
    <w:link w:val="Paragraphedeliste"/>
    <w:uiPriority w:val="34"/>
    <w:qFormat/>
    <w:rPr>
      <w:rFonts w:ascii="Arial" w:hAnsi="Arial"/>
    </w:rPr>
  </w:style>
  <w:style w:type="character" w:customStyle="1" w:styleId="En-tteCar">
    <w:name w:val="En-tête Car"/>
    <w:basedOn w:val="Policepardfaut"/>
    <w:link w:val="En-tte"/>
    <w:semiHidden/>
    <w:rPr>
      <w:rFonts w:ascii="Arial" w:hAnsi="Arial"/>
    </w:rPr>
  </w:style>
  <w:style w:type="character" w:styleId="Lienhypertextesuivivisit">
    <w:name w:val="FollowedHyperlink"/>
    <w:basedOn w:val="Policepardfaut"/>
    <w:uiPriority w:val="99"/>
    <w:semiHidden/>
    <w:unhideWhenUsed/>
    <w:rPr>
      <w:color w:val="800080" w:themeColor="followedHyperlink"/>
      <w:u w:val="single"/>
    </w:rPr>
  </w:style>
  <w:style w:type="paragraph" w:customStyle="1" w:styleId="docdata">
    <w:name w:val="docdata"/>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sz w:val="24"/>
      <w:szCs w:val="24"/>
      <w:lang w:val="es-CO" w:eastAsia="es-CO"/>
    </w:rPr>
  </w:style>
  <w:style w:type="paragraph" w:styleId="TM5">
    <w:name w:val="toc 5"/>
    <w:basedOn w:val="Normal"/>
    <w:next w:val="Normal"/>
    <w:uiPriority w:val="39"/>
    <w:semiHidden/>
    <w:unhideWhenUsed/>
    <w:pPr>
      <w:spacing w:after="100"/>
      <w:ind w:left="800"/>
    </w:pPr>
  </w:style>
  <w:style w:type="character" w:customStyle="1" w:styleId="WW-Absatz-Standardschriftart111">
    <w:name w:val="WW-Absatz-Standardschriftart1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expertisefrance.fr" TargetMode="External"/><Relationship Id="rId26" Type="http://schemas.openxmlformats.org/officeDocument/2006/relationships/header" Target="header5.xml"/><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xpertisefrance.fr/documents/20182/426622/Expertise+France+%E2%80%93+Code+of+conduct/82cf6060-4768-4b25-8817-ccba1d86e568" TargetMode="External"/><Relationship Id="rId25" Type="http://schemas.openxmlformats.org/officeDocument/2006/relationships/header" Target="header4.xml"/><Relationship Id="rId33" Type="http://schemas.onlyoffice.com/peopleDocument" Target="peopleDocument.xml"/><Relationship Id="rId2" Type="http://schemas.openxmlformats.org/officeDocument/2006/relationships/numbering" Target="numbering.xml"/><Relationship Id="rId16" Type="http://schemas.openxmlformats.org/officeDocument/2006/relationships/hyperlink" Target="https://www.ecologie.gouv.fr/sites/default/files/Guide_politique_achat_public_zero_deforestation.pdf" TargetMode="External"/><Relationship Id="rId20" Type="http://schemas.openxmlformats.org/officeDocument/2006/relationships/hyperlink" Target="https://www.un.org/securitycouncil/content/un-sc-consolidated-list"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32" Type="http://schemas.onlyoffice.com/commentsIdsDocument" Target="commentsIdsDocument.xm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s://www.sanctionsmap.eu" TargetMode="External"/><Relationship Id="rId31" Type="http://schemas.onlyoffice.com/commentsExtendedDocument" Target="commentsExtendedDocument.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gels-avoirs.dgtresor.gouv.fr/List" TargetMode="External"/><Relationship Id="rId27" Type="http://schemas.openxmlformats.org/officeDocument/2006/relationships/footer" Target="footer3.xml"/><Relationship Id="rId30" Type="http://schemas.onlyoffice.com/commentsDocument" Target="commentsDocument.xml"/><Relationship Id="rId8" Type="http://schemas.openxmlformats.org/officeDocument/2006/relationships/hyperlink" Target="http://www.marche-public.fr/ccp/ccp-plan-legislative.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2" Type="http://schemas.openxmlformats.org/officeDocument/2006/relationships/image" Target="media/image10.jp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55A9A-80BA-489C-A194-B8CEC08EE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7371</Words>
  <Characters>40541</Characters>
  <Application>Microsoft Office Word</Application>
  <DocSecurity>0</DocSecurity>
  <Lines>337</Lines>
  <Paragraphs>95</Paragraphs>
  <ScaleCrop>false</ScaleCrop>
  <Company>MINEFI</Company>
  <LinksUpToDate>false</LinksUpToDate>
  <CharactersWithSpaces>47817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Quentin DEROO</cp:lastModifiedBy>
  <cp:revision>33</cp:revision>
  <dcterms:created xsi:type="dcterms:W3CDTF">2024-12-02T15:02:00Z</dcterms:created>
  <dcterms:modified xsi:type="dcterms:W3CDTF">2024-12-05T15:17:00Z</dcterms:modified>
</cp:coreProperties>
</file>