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5282" w:type="dxa"/>
        <w:tblInd w:w="-438" w:type="dxa"/>
        <w:tblLook w:val="04A0" w:firstRow="1" w:lastRow="0" w:firstColumn="1" w:lastColumn="0" w:noHBand="0" w:noVBand="1"/>
      </w:tblPr>
      <w:tblGrid>
        <w:gridCol w:w="583"/>
        <w:gridCol w:w="4331"/>
        <w:gridCol w:w="9132"/>
        <w:gridCol w:w="1236"/>
      </w:tblGrid>
      <w:tr w:rsidR="001D66AB" w14:paraId="1C6ABB02" w14:textId="77777777">
        <w:trPr>
          <w:trHeight w:val="1266"/>
        </w:trPr>
        <w:tc>
          <w:tcPr>
            <w:tcW w:w="4914" w:type="dxa"/>
            <w:gridSpan w:val="2"/>
            <w:tcBorders>
              <w:bottom w:val="single" w:sz="4" w:space="0" w:color="auto"/>
            </w:tcBorders>
            <w:shd w:val="clear" w:color="auto" w:fill="auto"/>
            <w:tcMar>
              <w:left w:w="108" w:type="dxa"/>
            </w:tcMar>
            <w:vAlign w:val="center"/>
          </w:tcPr>
          <w:p w14:paraId="5251759D" w14:textId="77777777" w:rsidR="001D66AB" w:rsidRDefault="00572EC4">
            <w:pPr>
              <w:pStyle w:val="Sansinterligne"/>
              <w:jc w:val="center"/>
              <w:rPr>
                <w:rFonts w:ascii="Arial" w:hAnsi="Arial" w:cs="Arial"/>
                <w:b/>
                <w:szCs w:val="20"/>
              </w:rPr>
            </w:pPr>
            <w:r>
              <w:rPr>
                <w:rFonts w:ascii="Arial" w:hAnsi="Arial" w:cs="Arial"/>
                <w:b/>
                <w:szCs w:val="20"/>
              </w:rPr>
              <w:t>Caractéristiques fonctionnelles</w:t>
            </w:r>
          </w:p>
        </w:tc>
        <w:tc>
          <w:tcPr>
            <w:tcW w:w="9132" w:type="dxa"/>
            <w:tcBorders>
              <w:bottom w:val="single" w:sz="4" w:space="0" w:color="auto"/>
            </w:tcBorders>
            <w:shd w:val="clear" w:color="auto" w:fill="auto"/>
            <w:tcMar>
              <w:left w:w="108" w:type="dxa"/>
            </w:tcMar>
            <w:vAlign w:val="center"/>
          </w:tcPr>
          <w:p w14:paraId="1A19E40D" w14:textId="77777777" w:rsidR="001D66AB" w:rsidRDefault="00572EC4">
            <w:pPr>
              <w:pStyle w:val="Sansinterligne"/>
              <w:ind w:right="33"/>
              <w:jc w:val="center"/>
              <w:rPr>
                <w:rFonts w:ascii="Arial" w:hAnsi="Arial" w:cs="Arial"/>
                <w:b/>
                <w:szCs w:val="20"/>
              </w:rPr>
            </w:pPr>
            <w:r>
              <w:rPr>
                <w:rFonts w:ascii="Arial" w:hAnsi="Arial" w:cs="Arial"/>
                <w:b/>
                <w:szCs w:val="20"/>
              </w:rPr>
              <w:t>Réponses du candidat</w:t>
            </w:r>
          </w:p>
          <w:p w14:paraId="6E4E7C4B" w14:textId="77777777" w:rsidR="001D66AB" w:rsidRDefault="00572EC4">
            <w:pPr>
              <w:pStyle w:val="Sansinterligne"/>
              <w:ind w:right="33"/>
              <w:jc w:val="center"/>
              <w:rPr>
                <w:rFonts w:ascii="Arial" w:hAnsi="Arial" w:cs="Arial"/>
                <w:i/>
                <w:sz w:val="18"/>
                <w:szCs w:val="18"/>
              </w:rPr>
            </w:pPr>
            <w:r>
              <w:rPr>
                <w:rFonts w:ascii="Arial" w:hAnsi="Arial" w:cs="Arial"/>
                <w:i/>
                <w:sz w:val="18"/>
                <w:szCs w:val="18"/>
              </w:rPr>
              <w:t>(Si renvoi à une annexe ou autre document car réponses très développées, merci d’indiquer la page, l’article, le nom du document de renvoi ou tout autre indication permettant de trouver les informations de réponses)</w:t>
            </w:r>
          </w:p>
        </w:tc>
        <w:tc>
          <w:tcPr>
            <w:tcW w:w="1236" w:type="dxa"/>
            <w:tcBorders>
              <w:bottom w:val="single" w:sz="4" w:space="0" w:color="auto"/>
            </w:tcBorders>
            <w:shd w:val="clear" w:color="auto" w:fill="auto"/>
            <w:tcMar>
              <w:left w:w="108" w:type="dxa"/>
            </w:tcMar>
            <w:vAlign w:val="center"/>
          </w:tcPr>
          <w:p w14:paraId="54034494" w14:textId="77777777" w:rsidR="001D66AB" w:rsidRDefault="00572EC4">
            <w:pPr>
              <w:pStyle w:val="Sansinterligne"/>
              <w:ind w:right="33"/>
              <w:jc w:val="center"/>
              <w:rPr>
                <w:rFonts w:ascii="Arial" w:hAnsi="Arial" w:cs="Arial"/>
                <w:b/>
                <w:szCs w:val="20"/>
              </w:rPr>
            </w:pPr>
            <w:r>
              <w:rPr>
                <w:rFonts w:ascii="Arial" w:hAnsi="Arial" w:cs="Arial"/>
                <w:b/>
                <w:szCs w:val="20"/>
              </w:rPr>
              <w:t>Rappel du poids dans la note finale</w:t>
            </w:r>
          </w:p>
        </w:tc>
      </w:tr>
      <w:tr w:rsidR="001D66AB" w14:paraId="7F94F972" w14:textId="77777777" w:rsidTr="00291461">
        <w:trPr>
          <w:trHeight w:val="659"/>
        </w:trPr>
        <w:tc>
          <w:tcPr>
            <w:tcW w:w="15282" w:type="dxa"/>
            <w:gridSpan w:val="4"/>
            <w:shd w:val="clear" w:color="auto" w:fill="BFBFBF" w:themeFill="background1" w:themeFillShade="BF"/>
            <w:tcMar>
              <w:left w:w="108" w:type="dxa"/>
            </w:tcMar>
            <w:vAlign w:val="center"/>
          </w:tcPr>
          <w:p w14:paraId="4594FC04" w14:textId="77777777" w:rsidR="001D66AB" w:rsidRPr="006665EA" w:rsidRDefault="00572EC4">
            <w:pPr>
              <w:pStyle w:val="Sansinterligne"/>
              <w:ind w:right="33"/>
              <w:jc w:val="center"/>
              <w:rPr>
                <w:rFonts w:ascii="Arial" w:hAnsi="Arial" w:cs="Arial"/>
                <w:b/>
                <w:highlight w:val="yellow"/>
              </w:rPr>
            </w:pPr>
            <w:r w:rsidRPr="006665EA">
              <w:rPr>
                <w:rFonts w:ascii="Arial" w:hAnsi="Arial" w:cs="Arial"/>
                <w:b/>
              </w:rPr>
              <w:t>LOT 1 – VIANDES SURGELÉES</w:t>
            </w:r>
          </w:p>
        </w:tc>
      </w:tr>
      <w:tr w:rsidR="001D66AB" w14:paraId="29196040" w14:textId="77777777" w:rsidTr="00291461">
        <w:trPr>
          <w:trHeight w:val="567"/>
        </w:trPr>
        <w:tc>
          <w:tcPr>
            <w:tcW w:w="14046" w:type="dxa"/>
            <w:gridSpan w:val="3"/>
            <w:shd w:val="clear" w:color="auto" w:fill="D9D9D9" w:themeFill="background1" w:themeFillShade="D9"/>
            <w:tcMar>
              <w:left w:w="108" w:type="dxa"/>
            </w:tcMar>
            <w:vAlign w:val="center"/>
          </w:tcPr>
          <w:p w14:paraId="11327C02" w14:textId="77777777" w:rsidR="001D66AB" w:rsidRPr="00291461" w:rsidRDefault="00572EC4">
            <w:pPr>
              <w:pStyle w:val="Sansinterligne"/>
              <w:ind w:right="33"/>
              <w:rPr>
                <w:rFonts w:ascii="Arial" w:hAnsi="Arial" w:cs="Arial"/>
                <w:b/>
                <w:szCs w:val="20"/>
              </w:rPr>
            </w:pPr>
            <w:r w:rsidRPr="00291461">
              <w:rPr>
                <w:rFonts w:ascii="Arial" w:hAnsi="Arial" w:cs="Arial"/>
                <w:b/>
                <w:szCs w:val="20"/>
              </w:rPr>
              <w:t>1_Prix – Bordereau des prix unitaires (BPU) à renseigner</w:t>
            </w:r>
          </w:p>
        </w:tc>
        <w:tc>
          <w:tcPr>
            <w:tcW w:w="1236" w:type="dxa"/>
            <w:shd w:val="clear" w:color="auto" w:fill="D9D9D9" w:themeFill="background1" w:themeFillShade="D9"/>
            <w:vAlign w:val="center"/>
          </w:tcPr>
          <w:p w14:paraId="58CC1A4A" w14:textId="77777777" w:rsidR="001D66AB" w:rsidRDefault="00572EC4">
            <w:pPr>
              <w:pStyle w:val="Sansinterligne"/>
              <w:ind w:right="33"/>
              <w:jc w:val="center"/>
              <w:rPr>
                <w:rFonts w:ascii="Arial" w:hAnsi="Arial" w:cs="Arial"/>
                <w:b/>
              </w:rPr>
            </w:pPr>
            <w:r>
              <w:rPr>
                <w:rFonts w:ascii="Arial" w:hAnsi="Arial" w:cs="Arial"/>
                <w:b/>
              </w:rPr>
              <w:t>40</w:t>
            </w:r>
          </w:p>
        </w:tc>
      </w:tr>
      <w:tr w:rsidR="001D66AB" w14:paraId="4BEB965C" w14:textId="77777777">
        <w:trPr>
          <w:trHeight w:val="567"/>
        </w:trPr>
        <w:tc>
          <w:tcPr>
            <w:tcW w:w="583" w:type="dxa"/>
            <w:shd w:val="clear" w:color="auto" w:fill="auto"/>
            <w:tcMar>
              <w:left w:w="108" w:type="dxa"/>
            </w:tcMar>
            <w:vAlign w:val="center"/>
          </w:tcPr>
          <w:p w14:paraId="4D8E4925" w14:textId="77777777" w:rsidR="001D66AB" w:rsidRDefault="00572EC4">
            <w:pPr>
              <w:pStyle w:val="Sansinterligne"/>
              <w:ind w:right="33"/>
              <w:rPr>
                <w:rFonts w:ascii="Arial" w:hAnsi="Arial" w:cs="Arial"/>
              </w:rPr>
            </w:pPr>
            <w:r>
              <w:rPr>
                <w:rFonts w:ascii="Arial" w:hAnsi="Arial" w:cs="Arial"/>
              </w:rPr>
              <w:t>1_1</w:t>
            </w:r>
          </w:p>
        </w:tc>
        <w:tc>
          <w:tcPr>
            <w:tcW w:w="4331" w:type="dxa"/>
            <w:shd w:val="clear" w:color="auto" w:fill="auto"/>
            <w:vAlign w:val="center"/>
          </w:tcPr>
          <w:p w14:paraId="6698FEBC" w14:textId="77777777" w:rsidR="001D66AB" w:rsidRDefault="00572EC4">
            <w:pPr>
              <w:pStyle w:val="Sansinterligne"/>
              <w:ind w:right="33"/>
              <w:rPr>
                <w:rFonts w:ascii="Arial" w:hAnsi="Arial" w:cs="Arial"/>
                <w:i/>
              </w:rPr>
            </w:pPr>
            <w:r>
              <w:rPr>
                <w:rFonts w:ascii="Arial" w:hAnsi="Arial" w:cs="Arial"/>
                <w:i/>
              </w:rPr>
              <w:t>Voir le BPU</w:t>
            </w:r>
          </w:p>
        </w:tc>
        <w:tc>
          <w:tcPr>
            <w:tcW w:w="9132" w:type="dxa"/>
            <w:shd w:val="clear" w:color="auto" w:fill="auto"/>
            <w:vAlign w:val="center"/>
          </w:tcPr>
          <w:p w14:paraId="16715A86" w14:textId="77777777" w:rsidR="001D66AB" w:rsidRDefault="001D66AB">
            <w:pPr>
              <w:pStyle w:val="Sansinterligne"/>
              <w:ind w:right="33"/>
              <w:rPr>
                <w:rFonts w:ascii="Arial" w:hAnsi="Arial" w:cs="Arial"/>
                <w:b/>
              </w:rPr>
            </w:pPr>
          </w:p>
        </w:tc>
        <w:tc>
          <w:tcPr>
            <w:tcW w:w="1236" w:type="dxa"/>
            <w:shd w:val="clear" w:color="auto" w:fill="auto"/>
            <w:vAlign w:val="center"/>
          </w:tcPr>
          <w:p w14:paraId="15AA938F" w14:textId="77777777" w:rsidR="001D66AB" w:rsidRDefault="00572EC4">
            <w:pPr>
              <w:pStyle w:val="Sansinterligne"/>
              <w:ind w:right="33"/>
              <w:jc w:val="center"/>
              <w:rPr>
                <w:rFonts w:ascii="Arial" w:hAnsi="Arial" w:cs="Arial"/>
                <w:bCs/>
                <w:i/>
                <w:iCs/>
              </w:rPr>
            </w:pPr>
            <w:r>
              <w:rPr>
                <w:rFonts w:ascii="Arial" w:hAnsi="Arial" w:cs="Arial"/>
                <w:bCs/>
                <w:i/>
                <w:iCs/>
                <w:color w:val="808080" w:themeColor="background1" w:themeShade="80"/>
              </w:rPr>
              <w:t>100</w:t>
            </w:r>
          </w:p>
        </w:tc>
      </w:tr>
      <w:tr w:rsidR="001D66AB" w14:paraId="47A55372" w14:textId="77777777" w:rsidTr="00291461">
        <w:trPr>
          <w:trHeight w:val="567"/>
        </w:trPr>
        <w:tc>
          <w:tcPr>
            <w:tcW w:w="14046" w:type="dxa"/>
            <w:gridSpan w:val="3"/>
            <w:shd w:val="clear" w:color="auto" w:fill="D9D9D9" w:themeFill="background1" w:themeFillShade="D9"/>
            <w:tcMar>
              <w:left w:w="108" w:type="dxa"/>
            </w:tcMar>
            <w:vAlign w:val="center"/>
          </w:tcPr>
          <w:p w14:paraId="27F43737" w14:textId="77777777" w:rsidR="001D66AB" w:rsidRPr="00291461" w:rsidRDefault="00572EC4">
            <w:pPr>
              <w:pStyle w:val="Sansinterligne"/>
              <w:ind w:right="33"/>
              <w:rPr>
                <w:rFonts w:ascii="Arial" w:hAnsi="Arial" w:cs="Arial"/>
                <w:b/>
                <w:szCs w:val="20"/>
              </w:rPr>
            </w:pPr>
            <w:r w:rsidRPr="00291461">
              <w:rPr>
                <w:rFonts w:ascii="Arial" w:hAnsi="Arial" w:cs="Arial"/>
                <w:b/>
                <w:szCs w:val="20"/>
              </w:rPr>
              <w:t>2_Qualité &amp; Techniques</w:t>
            </w:r>
          </w:p>
        </w:tc>
        <w:tc>
          <w:tcPr>
            <w:tcW w:w="1236" w:type="dxa"/>
            <w:shd w:val="clear" w:color="auto" w:fill="D9D9D9" w:themeFill="background1" w:themeFillShade="D9"/>
            <w:vAlign w:val="center"/>
          </w:tcPr>
          <w:p w14:paraId="5EF7131E" w14:textId="77777777" w:rsidR="001D66AB" w:rsidRDefault="00572EC4">
            <w:pPr>
              <w:pStyle w:val="Sansinterligne"/>
              <w:ind w:right="33"/>
              <w:jc w:val="center"/>
              <w:rPr>
                <w:rFonts w:ascii="Arial" w:hAnsi="Arial" w:cs="Arial"/>
                <w:b/>
              </w:rPr>
            </w:pPr>
            <w:r>
              <w:rPr>
                <w:rFonts w:ascii="Arial" w:hAnsi="Arial" w:cs="Arial"/>
                <w:b/>
              </w:rPr>
              <w:t>35</w:t>
            </w:r>
          </w:p>
        </w:tc>
      </w:tr>
      <w:tr w:rsidR="001D66AB" w14:paraId="3CAB7F5F" w14:textId="77777777">
        <w:trPr>
          <w:trHeight w:val="567"/>
        </w:trPr>
        <w:tc>
          <w:tcPr>
            <w:tcW w:w="583" w:type="dxa"/>
            <w:shd w:val="clear" w:color="auto" w:fill="auto"/>
            <w:tcMar>
              <w:left w:w="108" w:type="dxa"/>
            </w:tcMar>
            <w:vAlign w:val="center"/>
          </w:tcPr>
          <w:p w14:paraId="2C7F0552" w14:textId="77777777" w:rsidR="001D66AB" w:rsidRDefault="00572EC4">
            <w:pPr>
              <w:pStyle w:val="Sansinterligne"/>
              <w:jc w:val="center"/>
              <w:rPr>
                <w:rFonts w:ascii="Arial" w:hAnsi="Arial" w:cs="Arial"/>
              </w:rPr>
            </w:pPr>
            <w:r>
              <w:rPr>
                <w:rFonts w:ascii="Arial" w:hAnsi="Arial" w:cs="Arial"/>
              </w:rPr>
              <w:t>2_1</w:t>
            </w:r>
          </w:p>
        </w:tc>
        <w:tc>
          <w:tcPr>
            <w:tcW w:w="4331" w:type="dxa"/>
            <w:shd w:val="clear" w:color="auto" w:fill="auto"/>
            <w:tcMar>
              <w:left w:w="108" w:type="dxa"/>
            </w:tcMar>
            <w:vAlign w:val="center"/>
          </w:tcPr>
          <w:p w14:paraId="1FFBEA84" w14:textId="77777777" w:rsidR="001D66AB" w:rsidRDefault="00572EC4">
            <w:pPr>
              <w:pStyle w:val="Sansinterligne"/>
              <w:ind w:right="33"/>
              <w:rPr>
                <w:rFonts w:ascii="Arial" w:hAnsi="Arial" w:cs="Arial"/>
              </w:rPr>
            </w:pPr>
            <w:r>
              <w:rPr>
                <w:rFonts w:ascii="Arial" w:hAnsi="Arial" w:cs="Arial"/>
              </w:rPr>
              <w:t>Qualité gustative des échantillons</w:t>
            </w:r>
          </w:p>
        </w:tc>
        <w:tc>
          <w:tcPr>
            <w:tcW w:w="9132" w:type="dxa"/>
            <w:shd w:val="clear" w:color="auto" w:fill="auto"/>
            <w:tcMar>
              <w:left w:w="108" w:type="dxa"/>
            </w:tcMar>
            <w:vAlign w:val="center"/>
          </w:tcPr>
          <w:p w14:paraId="1E60879F" w14:textId="77777777" w:rsidR="001D66AB" w:rsidRDefault="00572EC4">
            <w:pPr>
              <w:pStyle w:val="Sansinterligne"/>
              <w:ind w:right="33"/>
              <w:rPr>
                <w:rFonts w:ascii="Arial" w:hAnsi="Arial" w:cs="Arial"/>
              </w:rPr>
            </w:pPr>
            <w:r>
              <w:rPr>
                <w:rFonts w:ascii="Arial" w:hAnsi="Arial" w:cs="Arial"/>
                <w:bCs/>
                <w:i/>
                <w:iCs/>
                <w:sz w:val="18"/>
                <w:szCs w:val="18"/>
              </w:rPr>
              <w:t>Voir demande d’échantillons, conformément à l’Annexe 2 au RC</w:t>
            </w:r>
          </w:p>
        </w:tc>
        <w:tc>
          <w:tcPr>
            <w:tcW w:w="1236" w:type="dxa"/>
            <w:shd w:val="clear" w:color="auto" w:fill="auto"/>
            <w:tcMar>
              <w:left w:w="108" w:type="dxa"/>
            </w:tcMar>
            <w:vAlign w:val="center"/>
          </w:tcPr>
          <w:p w14:paraId="783FA50B" w14:textId="77777777" w:rsidR="001D66AB" w:rsidRDefault="00572EC4">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55</w:t>
            </w:r>
          </w:p>
        </w:tc>
      </w:tr>
      <w:tr w:rsidR="001D66AB" w14:paraId="5A86FE49" w14:textId="77777777">
        <w:trPr>
          <w:trHeight w:val="567"/>
        </w:trPr>
        <w:tc>
          <w:tcPr>
            <w:tcW w:w="583" w:type="dxa"/>
            <w:shd w:val="clear" w:color="auto" w:fill="auto"/>
            <w:tcMar>
              <w:left w:w="108" w:type="dxa"/>
            </w:tcMar>
            <w:vAlign w:val="center"/>
          </w:tcPr>
          <w:p w14:paraId="1A423A67" w14:textId="77777777" w:rsidR="001D66AB" w:rsidRDefault="00572EC4">
            <w:pPr>
              <w:pStyle w:val="Sansinterligne"/>
              <w:jc w:val="center"/>
              <w:rPr>
                <w:rFonts w:ascii="Arial" w:hAnsi="Arial" w:cs="Arial"/>
              </w:rPr>
            </w:pPr>
            <w:r>
              <w:rPr>
                <w:rFonts w:ascii="Arial" w:hAnsi="Arial" w:cs="Arial"/>
              </w:rPr>
              <w:t>2_2</w:t>
            </w:r>
          </w:p>
        </w:tc>
        <w:tc>
          <w:tcPr>
            <w:tcW w:w="4331" w:type="dxa"/>
            <w:shd w:val="clear" w:color="auto" w:fill="auto"/>
            <w:tcMar>
              <w:left w:w="108" w:type="dxa"/>
            </w:tcMar>
            <w:vAlign w:val="center"/>
          </w:tcPr>
          <w:p w14:paraId="79C7418E" w14:textId="77777777" w:rsidR="001D66AB" w:rsidRDefault="00572EC4">
            <w:pPr>
              <w:pStyle w:val="Sansinterligne"/>
              <w:ind w:right="33"/>
              <w:rPr>
                <w:rFonts w:ascii="Arial" w:hAnsi="Arial" w:cs="Arial"/>
              </w:rPr>
            </w:pPr>
            <w:r>
              <w:rPr>
                <w:rFonts w:ascii="Arial" w:hAnsi="Arial" w:cs="Arial"/>
                <w:szCs w:val="20"/>
                <w:shd w:val="clear" w:color="auto" w:fill="FFFFFF"/>
              </w:rPr>
              <w:t xml:space="preserve">Précisez le mode d’abattage. Décrivez selon quelle méthode les produits sont </w:t>
            </w:r>
            <w:proofErr w:type="spellStart"/>
            <w:r>
              <w:rPr>
                <w:rFonts w:ascii="Arial" w:hAnsi="Arial" w:cs="Arial"/>
                <w:szCs w:val="20"/>
                <w:shd w:val="clear" w:color="auto" w:fill="FFFFFF"/>
              </w:rPr>
              <w:t>portionnés</w:t>
            </w:r>
            <w:proofErr w:type="spellEnd"/>
            <w:r>
              <w:rPr>
                <w:rFonts w:ascii="Arial" w:hAnsi="Arial" w:cs="Arial"/>
                <w:szCs w:val="20"/>
                <w:shd w:val="clear" w:color="auto" w:fill="FFFFFF"/>
              </w:rPr>
              <w:t xml:space="preserve"> et parés ?</w:t>
            </w:r>
          </w:p>
        </w:tc>
        <w:tc>
          <w:tcPr>
            <w:tcW w:w="9132" w:type="dxa"/>
            <w:shd w:val="clear" w:color="auto" w:fill="auto"/>
            <w:tcMar>
              <w:left w:w="108" w:type="dxa"/>
            </w:tcMar>
            <w:vAlign w:val="center"/>
          </w:tcPr>
          <w:p w14:paraId="6C2AD101" w14:textId="77777777" w:rsidR="001D66AB" w:rsidRDefault="001D66AB">
            <w:pPr>
              <w:pStyle w:val="Sansinterligne"/>
              <w:ind w:right="33"/>
              <w:rPr>
                <w:rFonts w:ascii="Arial" w:hAnsi="Arial" w:cs="Arial"/>
                <w:bCs/>
                <w:i/>
                <w:iCs/>
                <w:sz w:val="18"/>
                <w:szCs w:val="18"/>
              </w:rPr>
            </w:pPr>
          </w:p>
        </w:tc>
        <w:tc>
          <w:tcPr>
            <w:tcW w:w="1236" w:type="dxa"/>
            <w:shd w:val="clear" w:color="auto" w:fill="auto"/>
            <w:tcMar>
              <w:left w:w="108" w:type="dxa"/>
            </w:tcMar>
            <w:vAlign w:val="center"/>
          </w:tcPr>
          <w:p w14:paraId="41A10D46" w14:textId="77777777" w:rsidR="001D66AB" w:rsidRDefault="00572EC4">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15</w:t>
            </w:r>
          </w:p>
        </w:tc>
      </w:tr>
      <w:tr w:rsidR="001D66AB" w14:paraId="105FF757" w14:textId="77777777">
        <w:trPr>
          <w:trHeight w:val="567"/>
        </w:trPr>
        <w:tc>
          <w:tcPr>
            <w:tcW w:w="583" w:type="dxa"/>
            <w:shd w:val="clear" w:color="auto" w:fill="auto"/>
            <w:tcMar>
              <w:left w:w="108" w:type="dxa"/>
            </w:tcMar>
            <w:vAlign w:val="center"/>
          </w:tcPr>
          <w:p w14:paraId="07D617C8" w14:textId="77777777" w:rsidR="001D66AB" w:rsidRDefault="00572EC4">
            <w:pPr>
              <w:pStyle w:val="Sansinterligne"/>
              <w:jc w:val="center"/>
              <w:rPr>
                <w:rFonts w:ascii="Arial" w:hAnsi="Arial" w:cs="Arial"/>
              </w:rPr>
            </w:pPr>
            <w:r>
              <w:rPr>
                <w:rFonts w:ascii="Arial" w:hAnsi="Arial" w:cs="Arial"/>
              </w:rPr>
              <w:t>2_3</w:t>
            </w:r>
          </w:p>
        </w:tc>
        <w:tc>
          <w:tcPr>
            <w:tcW w:w="4331" w:type="dxa"/>
            <w:shd w:val="clear" w:color="auto" w:fill="auto"/>
            <w:tcMar>
              <w:left w:w="108" w:type="dxa"/>
            </w:tcMar>
            <w:vAlign w:val="center"/>
          </w:tcPr>
          <w:p w14:paraId="3B5AFE4B" w14:textId="38B512D5" w:rsidR="001D66AB" w:rsidRPr="00192DCE" w:rsidRDefault="00192DCE">
            <w:pPr>
              <w:pStyle w:val="Sansinterligne"/>
              <w:ind w:right="33"/>
              <w:rPr>
                <w:rFonts w:ascii="Arial" w:hAnsi="Arial" w:cs="Arial"/>
                <w:szCs w:val="20"/>
              </w:rPr>
            </w:pPr>
            <w:r w:rsidRPr="00192DCE">
              <w:rPr>
                <w:rFonts w:ascii="Arial" w:hAnsi="Arial" w:cs="Arial"/>
                <w:szCs w:val="20"/>
                <w:shd w:val="clear" w:color="auto" w:fill="FFFFFF"/>
              </w:rPr>
              <w:t>Précisez le circuit des produits entre l’abattage, la découpe, et le conditionnement</w:t>
            </w:r>
          </w:p>
        </w:tc>
        <w:tc>
          <w:tcPr>
            <w:tcW w:w="9132" w:type="dxa"/>
            <w:shd w:val="clear" w:color="auto" w:fill="auto"/>
            <w:tcMar>
              <w:left w:w="108" w:type="dxa"/>
            </w:tcMar>
            <w:vAlign w:val="center"/>
          </w:tcPr>
          <w:p w14:paraId="2CDA4449" w14:textId="77777777" w:rsidR="001D66AB" w:rsidRDefault="001D66AB">
            <w:pPr>
              <w:pStyle w:val="Sansinterligne"/>
              <w:ind w:right="33"/>
              <w:rPr>
                <w:rFonts w:ascii="Arial" w:hAnsi="Arial" w:cs="Arial"/>
                <w:bCs/>
                <w:i/>
                <w:iCs/>
                <w:sz w:val="18"/>
                <w:szCs w:val="18"/>
              </w:rPr>
            </w:pPr>
          </w:p>
        </w:tc>
        <w:tc>
          <w:tcPr>
            <w:tcW w:w="1236" w:type="dxa"/>
            <w:shd w:val="clear" w:color="auto" w:fill="auto"/>
            <w:tcMar>
              <w:left w:w="108" w:type="dxa"/>
            </w:tcMar>
            <w:vAlign w:val="center"/>
          </w:tcPr>
          <w:p w14:paraId="4C7A7178" w14:textId="77777777" w:rsidR="001D66AB" w:rsidRDefault="00572EC4">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15</w:t>
            </w:r>
          </w:p>
        </w:tc>
      </w:tr>
      <w:tr w:rsidR="001D66AB" w14:paraId="6E4F04D0" w14:textId="77777777">
        <w:trPr>
          <w:trHeight w:val="567"/>
        </w:trPr>
        <w:tc>
          <w:tcPr>
            <w:tcW w:w="583" w:type="dxa"/>
            <w:shd w:val="clear" w:color="auto" w:fill="auto"/>
            <w:tcMar>
              <w:left w:w="108" w:type="dxa"/>
            </w:tcMar>
            <w:vAlign w:val="center"/>
          </w:tcPr>
          <w:p w14:paraId="4CA089EA" w14:textId="77777777" w:rsidR="001D66AB" w:rsidRDefault="00572EC4">
            <w:pPr>
              <w:pStyle w:val="Sansinterligne"/>
              <w:jc w:val="center"/>
              <w:rPr>
                <w:rFonts w:ascii="Arial" w:hAnsi="Arial" w:cs="Arial"/>
              </w:rPr>
            </w:pPr>
            <w:r>
              <w:rPr>
                <w:rFonts w:ascii="Arial" w:hAnsi="Arial" w:cs="Arial"/>
              </w:rPr>
              <w:t>2_4</w:t>
            </w:r>
          </w:p>
        </w:tc>
        <w:tc>
          <w:tcPr>
            <w:tcW w:w="4331" w:type="dxa"/>
            <w:shd w:val="clear" w:color="auto" w:fill="auto"/>
            <w:tcMar>
              <w:left w:w="108" w:type="dxa"/>
            </w:tcMar>
            <w:vAlign w:val="center"/>
          </w:tcPr>
          <w:p w14:paraId="45D7B085" w14:textId="77777777" w:rsidR="001D66AB" w:rsidRDefault="00572EC4">
            <w:pPr>
              <w:pStyle w:val="Sansinterligne"/>
              <w:ind w:right="33"/>
              <w:rPr>
                <w:rFonts w:ascii="Arial" w:hAnsi="Arial" w:cs="Arial"/>
              </w:rPr>
            </w:pPr>
            <w:r>
              <w:rPr>
                <w:rFonts w:ascii="Arial" w:eastAsia="Trebuchet MS" w:hAnsi="Arial" w:cs="Arial"/>
                <w:szCs w:val="20"/>
                <w:shd w:val="clear" w:color="auto" w:fill="FFFFFF"/>
              </w:rPr>
              <w:t>Quels moyens sont mis en œuvre pour respecter la chaîne du froid des produits ?</w:t>
            </w:r>
          </w:p>
        </w:tc>
        <w:tc>
          <w:tcPr>
            <w:tcW w:w="9132" w:type="dxa"/>
            <w:shd w:val="clear" w:color="auto" w:fill="auto"/>
            <w:tcMar>
              <w:left w:w="108" w:type="dxa"/>
            </w:tcMar>
            <w:vAlign w:val="center"/>
          </w:tcPr>
          <w:p w14:paraId="7E9BC856" w14:textId="77777777" w:rsidR="001D66AB" w:rsidRDefault="001D66AB">
            <w:pPr>
              <w:pStyle w:val="Sansinterligne"/>
              <w:ind w:right="33"/>
              <w:rPr>
                <w:rFonts w:ascii="Arial" w:hAnsi="Arial" w:cs="Arial"/>
                <w:bCs/>
                <w:i/>
                <w:iCs/>
                <w:sz w:val="18"/>
                <w:szCs w:val="18"/>
              </w:rPr>
            </w:pPr>
          </w:p>
        </w:tc>
        <w:tc>
          <w:tcPr>
            <w:tcW w:w="1236" w:type="dxa"/>
            <w:shd w:val="clear" w:color="auto" w:fill="auto"/>
            <w:tcMar>
              <w:left w:w="108" w:type="dxa"/>
            </w:tcMar>
            <w:vAlign w:val="center"/>
          </w:tcPr>
          <w:p w14:paraId="39618C45" w14:textId="77777777" w:rsidR="001D66AB" w:rsidRDefault="00572EC4">
            <w:pPr>
              <w:pStyle w:val="Sansinterligne"/>
              <w:ind w:right="33"/>
              <w:jc w:val="center"/>
              <w:rPr>
                <w:rFonts w:ascii="Arial" w:hAnsi="Arial" w:cs="Arial"/>
                <w:i/>
                <w:iCs/>
                <w:color w:val="808080" w:themeColor="background1" w:themeShade="80"/>
                <w:szCs w:val="20"/>
              </w:rPr>
            </w:pPr>
            <w:r>
              <w:rPr>
                <w:rFonts w:ascii="Arial" w:hAnsi="Arial" w:cs="Arial"/>
                <w:i/>
                <w:iCs/>
                <w:color w:val="808080" w:themeColor="background1" w:themeShade="80"/>
                <w:szCs w:val="20"/>
              </w:rPr>
              <w:t>15</w:t>
            </w:r>
          </w:p>
        </w:tc>
      </w:tr>
      <w:tr w:rsidR="001D66AB" w14:paraId="5ED9A5F9" w14:textId="77777777" w:rsidTr="00291461">
        <w:trPr>
          <w:trHeight w:val="567"/>
        </w:trPr>
        <w:tc>
          <w:tcPr>
            <w:tcW w:w="14046" w:type="dxa"/>
            <w:gridSpan w:val="3"/>
            <w:shd w:val="clear" w:color="auto" w:fill="D9D9D9" w:themeFill="background1" w:themeFillShade="D9"/>
            <w:tcMar>
              <w:left w:w="108" w:type="dxa"/>
            </w:tcMar>
            <w:vAlign w:val="center"/>
          </w:tcPr>
          <w:p w14:paraId="68787FEB" w14:textId="77777777" w:rsidR="001D66AB" w:rsidRPr="00291461" w:rsidRDefault="00572EC4">
            <w:pPr>
              <w:pStyle w:val="Sansinterligne"/>
              <w:ind w:right="33"/>
              <w:rPr>
                <w:rFonts w:ascii="Arial" w:hAnsi="Arial" w:cs="Arial"/>
                <w:b/>
                <w:szCs w:val="20"/>
              </w:rPr>
            </w:pPr>
            <w:r w:rsidRPr="00291461">
              <w:rPr>
                <w:rFonts w:ascii="Arial" w:hAnsi="Arial" w:cs="Arial"/>
                <w:b/>
                <w:szCs w:val="20"/>
              </w:rPr>
              <w:t>3_EgAlim, Développement Durable &amp; RSE</w:t>
            </w:r>
          </w:p>
        </w:tc>
        <w:tc>
          <w:tcPr>
            <w:tcW w:w="1236" w:type="dxa"/>
            <w:shd w:val="clear" w:color="auto" w:fill="D9D9D9" w:themeFill="background1" w:themeFillShade="D9"/>
            <w:vAlign w:val="center"/>
          </w:tcPr>
          <w:p w14:paraId="71D04AFC" w14:textId="77777777" w:rsidR="001D66AB" w:rsidRDefault="00572EC4">
            <w:pPr>
              <w:pStyle w:val="Sansinterligne"/>
              <w:ind w:right="33"/>
              <w:jc w:val="center"/>
              <w:rPr>
                <w:rFonts w:ascii="Arial" w:hAnsi="Arial" w:cs="Arial"/>
                <w:b/>
              </w:rPr>
            </w:pPr>
            <w:r>
              <w:rPr>
                <w:rFonts w:ascii="Arial" w:hAnsi="Arial" w:cs="Arial"/>
                <w:b/>
              </w:rPr>
              <w:t>25</w:t>
            </w:r>
          </w:p>
        </w:tc>
      </w:tr>
      <w:tr w:rsidR="001D66AB" w14:paraId="5187DF36" w14:textId="77777777">
        <w:trPr>
          <w:trHeight w:val="567"/>
        </w:trPr>
        <w:tc>
          <w:tcPr>
            <w:tcW w:w="583" w:type="dxa"/>
            <w:shd w:val="clear" w:color="auto" w:fill="auto"/>
            <w:tcMar>
              <w:left w:w="108" w:type="dxa"/>
            </w:tcMar>
            <w:vAlign w:val="center"/>
          </w:tcPr>
          <w:p w14:paraId="5EC1282F" w14:textId="77777777" w:rsidR="001D66AB" w:rsidRDefault="00572EC4">
            <w:pPr>
              <w:pStyle w:val="Sansinterligne"/>
              <w:rPr>
                <w:rFonts w:ascii="Arial" w:hAnsi="Arial" w:cs="Arial"/>
              </w:rPr>
            </w:pPr>
            <w:r>
              <w:rPr>
                <w:rFonts w:ascii="Arial" w:hAnsi="Arial" w:cs="Arial"/>
              </w:rPr>
              <w:t>3_1</w:t>
            </w:r>
          </w:p>
        </w:tc>
        <w:tc>
          <w:tcPr>
            <w:tcW w:w="4331" w:type="dxa"/>
            <w:shd w:val="clear" w:color="auto" w:fill="auto"/>
            <w:tcMar>
              <w:left w:w="108" w:type="dxa"/>
            </w:tcMar>
            <w:vAlign w:val="center"/>
          </w:tcPr>
          <w:p w14:paraId="332F6E0A" w14:textId="77777777" w:rsidR="001D66AB" w:rsidRDefault="00572EC4">
            <w:pPr>
              <w:spacing w:before="0" w:after="0" w:line="240" w:lineRule="auto"/>
              <w:ind w:right="80"/>
              <w:jc w:val="left"/>
              <w:rPr>
                <w:rFonts w:eastAsia="Trebuchet MS" w:cs="Arial"/>
                <w:szCs w:val="20"/>
              </w:rPr>
            </w:pPr>
            <w:r>
              <w:rPr>
                <w:rFonts w:eastAsia="Trebuchet MS" w:cs="Arial"/>
                <w:szCs w:val="20"/>
              </w:rPr>
              <w:t>Indiquer le niveau de transformation pour chaque référence</w:t>
            </w:r>
          </w:p>
        </w:tc>
        <w:tc>
          <w:tcPr>
            <w:tcW w:w="9132" w:type="dxa"/>
            <w:shd w:val="clear" w:color="auto" w:fill="auto"/>
            <w:tcMar>
              <w:left w:w="108" w:type="dxa"/>
            </w:tcMar>
            <w:vAlign w:val="center"/>
          </w:tcPr>
          <w:p w14:paraId="3D9D3CBE" w14:textId="77777777" w:rsidR="001D66AB" w:rsidRDefault="001D66AB">
            <w:pPr>
              <w:pStyle w:val="Sansinterligne"/>
              <w:ind w:right="33"/>
              <w:rPr>
                <w:rFonts w:ascii="Arial" w:hAnsi="Arial" w:cs="Arial"/>
              </w:rPr>
            </w:pPr>
          </w:p>
        </w:tc>
        <w:tc>
          <w:tcPr>
            <w:tcW w:w="1236" w:type="dxa"/>
            <w:shd w:val="clear" w:color="auto" w:fill="auto"/>
            <w:tcMar>
              <w:left w:w="108" w:type="dxa"/>
            </w:tcMar>
            <w:vAlign w:val="center"/>
          </w:tcPr>
          <w:p w14:paraId="543006F6" w14:textId="77777777" w:rsidR="001D66AB" w:rsidRDefault="00572EC4">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20</w:t>
            </w:r>
          </w:p>
        </w:tc>
      </w:tr>
      <w:tr w:rsidR="001D66AB" w14:paraId="438F2AA1" w14:textId="77777777">
        <w:trPr>
          <w:trHeight w:val="567"/>
        </w:trPr>
        <w:tc>
          <w:tcPr>
            <w:tcW w:w="583" w:type="dxa"/>
            <w:shd w:val="clear" w:color="auto" w:fill="auto"/>
            <w:tcMar>
              <w:left w:w="108" w:type="dxa"/>
            </w:tcMar>
            <w:vAlign w:val="center"/>
          </w:tcPr>
          <w:p w14:paraId="648AFE45" w14:textId="77777777" w:rsidR="001D66AB" w:rsidRDefault="00572EC4">
            <w:pPr>
              <w:pStyle w:val="Sansinterligne"/>
              <w:rPr>
                <w:rFonts w:ascii="Arial" w:hAnsi="Arial" w:cs="Arial"/>
              </w:rPr>
            </w:pPr>
            <w:r>
              <w:rPr>
                <w:rFonts w:ascii="Arial" w:hAnsi="Arial" w:cs="Arial"/>
              </w:rPr>
              <w:t>3_2</w:t>
            </w:r>
          </w:p>
        </w:tc>
        <w:tc>
          <w:tcPr>
            <w:tcW w:w="4331" w:type="dxa"/>
            <w:shd w:val="clear" w:color="auto" w:fill="auto"/>
            <w:tcMar>
              <w:left w:w="108" w:type="dxa"/>
            </w:tcMar>
            <w:vAlign w:val="center"/>
          </w:tcPr>
          <w:p w14:paraId="43498D3C" w14:textId="77777777" w:rsidR="001D66AB" w:rsidRDefault="00572EC4">
            <w:pPr>
              <w:spacing w:before="0" w:after="0" w:line="240" w:lineRule="auto"/>
              <w:ind w:right="80"/>
              <w:jc w:val="left"/>
              <w:rPr>
                <w:rFonts w:cs="Arial"/>
                <w:color w:val="4472C4" w:themeColor="accent5"/>
                <w:szCs w:val="20"/>
                <w:shd w:val="clear" w:color="auto" w:fill="FFFFFF"/>
              </w:rPr>
            </w:pPr>
            <w:r>
              <w:rPr>
                <w:rFonts w:cs="Arial"/>
                <w:szCs w:val="20"/>
              </w:rPr>
              <w:t xml:space="preserve">Quelles mesures sont prises par le candidat en faveur de la réduction des déchets et de leur valorisation et de la mise en place d’alternatives aux emballages plastiques (barquettes, films, bouteilles, </w:t>
            </w:r>
            <w:proofErr w:type="spellStart"/>
            <w:r>
              <w:rPr>
                <w:rFonts w:cs="Arial"/>
                <w:szCs w:val="20"/>
              </w:rPr>
              <w:t>etc</w:t>
            </w:r>
            <w:proofErr w:type="spellEnd"/>
            <w:r>
              <w:rPr>
                <w:rFonts w:cs="Arial"/>
                <w:szCs w:val="20"/>
              </w:rPr>
              <w:t>)</w:t>
            </w:r>
          </w:p>
        </w:tc>
        <w:tc>
          <w:tcPr>
            <w:tcW w:w="9132" w:type="dxa"/>
            <w:shd w:val="clear" w:color="auto" w:fill="auto"/>
            <w:tcMar>
              <w:left w:w="108" w:type="dxa"/>
            </w:tcMar>
            <w:vAlign w:val="center"/>
          </w:tcPr>
          <w:p w14:paraId="77BC0D69" w14:textId="77777777" w:rsidR="001D66AB" w:rsidRDefault="001D66AB">
            <w:pPr>
              <w:pStyle w:val="Sansinterligne"/>
              <w:ind w:right="33"/>
              <w:rPr>
                <w:rFonts w:ascii="Arial" w:hAnsi="Arial" w:cs="Arial"/>
              </w:rPr>
            </w:pPr>
          </w:p>
        </w:tc>
        <w:tc>
          <w:tcPr>
            <w:tcW w:w="1236" w:type="dxa"/>
            <w:shd w:val="clear" w:color="auto" w:fill="auto"/>
            <w:tcMar>
              <w:left w:w="108" w:type="dxa"/>
            </w:tcMar>
            <w:vAlign w:val="center"/>
          </w:tcPr>
          <w:p w14:paraId="045B7474" w14:textId="77777777" w:rsidR="001D66AB" w:rsidRDefault="00572EC4">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20</w:t>
            </w:r>
          </w:p>
        </w:tc>
      </w:tr>
      <w:tr w:rsidR="001D66AB" w14:paraId="4EC40EFD" w14:textId="77777777">
        <w:trPr>
          <w:trHeight w:val="567"/>
        </w:trPr>
        <w:tc>
          <w:tcPr>
            <w:tcW w:w="583" w:type="dxa"/>
            <w:shd w:val="clear" w:color="auto" w:fill="auto"/>
            <w:tcMar>
              <w:left w:w="108" w:type="dxa"/>
            </w:tcMar>
            <w:vAlign w:val="center"/>
          </w:tcPr>
          <w:p w14:paraId="66634DEF" w14:textId="77777777" w:rsidR="001D66AB" w:rsidRDefault="00572EC4">
            <w:pPr>
              <w:pStyle w:val="Sansinterligne"/>
              <w:ind w:right="33"/>
              <w:rPr>
                <w:rFonts w:ascii="Arial" w:hAnsi="Arial" w:cs="Arial"/>
              </w:rPr>
            </w:pPr>
            <w:r>
              <w:rPr>
                <w:rFonts w:ascii="Arial" w:hAnsi="Arial" w:cs="Arial"/>
              </w:rPr>
              <w:lastRenderedPageBreak/>
              <w:t>3_3</w:t>
            </w:r>
          </w:p>
        </w:tc>
        <w:tc>
          <w:tcPr>
            <w:tcW w:w="4331" w:type="dxa"/>
            <w:shd w:val="clear" w:color="auto" w:fill="auto"/>
            <w:tcMar>
              <w:left w:w="108" w:type="dxa"/>
            </w:tcMar>
            <w:vAlign w:val="center"/>
          </w:tcPr>
          <w:p w14:paraId="0AB1B5CD" w14:textId="77777777" w:rsidR="001D66AB" w:rsidRDefault="00572EC4">
            <w:pPr>
              <w:spacing w:after="0" w:line="240" w:lineRule="auto"/>
              <w:ind w:right="33"/>
              <w:jc w:val="left"/>
              <w:rPr>
                <w:rFonts w:cs="Arial"/>
              </w:rPr>
            </w:pPr>
            <w:r>
              <w:rPr>
                <w:rFonts w:cs="Arial"/>
              </w:rPr>
              <w:t>Quelles sont les mesures prises pour limiter le coût écologique du processus de livraison des commandes aux acheteurs finaux (type de véhicules, mode de livraison, logistique) ?</w:t>
            </w:r>
          </w:p>
        </w:tc>
        <w:tc>
          <w:tcPr>
            <w:tcW w:w="9132" w:type="dxa"/>
            <w:shd w:val="clear" w:color="auto" w:fill="auto"/>
            <w:tcMar>
              <w:left w:w="108" w:type="dxa"/>
            </w:tcMar>
            <w:vAlign w:val="center"/>
          </w:tcPr>
          <w:p w14:paraId="5E982322" w14:textId="77777777" w:rsidR="001D66AB" w:rsidRDefault="001D66AB">
            <w:pPr>
              <w:pStyle w:val="Sansinterligne"/>
              <w:ind w:right="33"/>
              <w:rPr>
                <w:rFonts w:ascii="Arial" w:hAnsi="Arial" w:cs="Arial"/>
              </w:rPr>
            </w:pPr>
          </w:p>
        </w:tc>
        <w:tc>
          <w:tcPr>
            <w:tcW w:w="1236" w:type="dxa"/>
            <w:shd w:val="clear" w:color="auto" w:fill="auto"/>
            <w:tcMar>
              <w:left w:w="108" w:type="dxa"/>
            </w:tcMar>
            <w:vAlign w:val="center"/>
          </w:tcPr>
          <w:p w14:paraId="0D88A8E5" w14:textId="77777777" w:rsidR="001D66AB" w:rsidRDefault="00572EC4">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20</w:t>
            </w:r>
          </w:p>
        </w:tc>
      </w:tr>
      <w:tr w:rsidR="001D66AB" w14:paraId="0DC55D6B" w14:textId="77777777">
        <w:trPr>
          <w:trHeight w:val="567"/>
        </w:trPr>
        <w:tc>
          <w:tcPr>
            <w:tcW w:w="583" w:type="dxa"/>
            <w:shd w:val="clear" w:color="auto" w:fill="auto"/>
            <w:tcMar>
              <w:left w:w="108" w:type="dxa"/>
            </w:tcMar>
            <w:vAlign w:val="center"/>
          </w:tcPr>
          <w:p w14:paraId="527FE9C8" w14:textId="77777777" w:rsidR="001D66AB" w:rsidRDefault="00572EC4">
            <w:pPr>
              <w:pStyle w:val="Sansinterligne"/>
              <w:rPr>
                <w:rFonts w:ascii="Arial" w:hAnsi="Arial" w:cs="Arial"/>
              </w:rPr>
            </w:pPr>
            <w:r>
              <w:rPr>
                <w:rFonts w:ascii="Arial" w:hAnsi="Arial" w:cs="Arial"/>
              </w:rPr>
              <w:t>3_4</w:t>
            </w:r>
          </w:p>
        </w:tc>
        <w:tc>
          <w:tcPr>
            <w:tcW w:w="4331" w:type="dxa"/>
            <w:shd w:val="clear" w:color="auto" w:fill="auto"/>
            <w:tcMar>
              <w:left w:w="108" w:type="dxa"/>
            </w:tcMar>
            <w:vAlign w:val="center"/>
          </w:tcPr>
          <w:p w14:paraId="103890C0" w14:textId="77777777" w:rsidR="001D66AB" w:rsidRDefault="00572EC4">
            <w:pPr>
              <w:spacing w:before="0" w:after="0" w:line="240" w:lineRule="auto"/>
              <w:ind w:right="80"/>
              <w:jc w:val="left"/>
              <w:rPr>
                <w:rFonts w:eastAsia="Trebuchet MS" w:cs="Arial"/>
              </w:rPr>
            </w:pPr>
            <w:r>
              <w:rPr>
                <w:rFonts w:eastAsia="Trebuchet MS" w:cs="Arial"/>
              </w:rPr>
              <w:t>Des partenariats ou des contrats ont-ils été mis en place avec des producteurs ou des fournisseurs ? Si oui, précisez lesquels, sous quelle forme et pour quelle durée ?</w:t>
            </w:r>
          </w:p>
        </w:tc>
        <w:tc>
          <w:tcPr>
            <w:tcW w:w="9132" w:type="dxa"/>
            <w:shd w:val="clear" w:color="auto" w:fill="auto"/>
            <w:tcMar>
              <w:left w:w="108" w:type="dxa"/>
            </w:tcMar>
            <w:vAlign w:val="center"/>
          </w:tcPr>
          <w:p w14:paraId="6515C939" w14:textId="77777777" w:rsidR="001D66AB" w:rsidRDefault="001D66AB">
            <w:pPr>
              <w:pStyle w:val="Sansinterligne"/>
              <w:ind w:right="33"/>
              <w:rPr>
                <w:rFonts w:ascii="Arial" w:hAnsi="Arial" w:cs="Arial"/>
              </w:rPr>
            </w:pPr>
          </w:p>
        </w:tc>
        <w:tc>
          <w:tcPr>
            <w:tcW w:w="1236" w:type="dxa"/>
            <w:shd w:val="clear" w:color="auto" w:fill="auto"/>
            <w:tcMar>
              <w:left w:w="108" w:type="dxa"/>
            </w:tcMar>
            <w:vAlign w:val="center"/>
          </w:tcPr>
          <w:p w14:paraId="0FD587BF" w14:textId="77777777" w:rsidR="001D66AB" w:rsidRDefault="00572EC4">
            <w:pPr>
              <w:pStyle w:val="Sansinterligne"/>
              <w:ind w:right="33"/>
              <w:jc w:val="center"/>
              <w:rPr>
                <w:rFonts w:ascii="Arial" w:hAnsi="Arial" w:cs="Arial"/>
                <w:i/>
                <w:iCs/>
                <w:color w:val="808080" w:themeColor="background1" w:themeShade="80"/>
              </w:rPr>
            </w:pPr>
            <w:r>
              <w:rPr>
                <w:rFonts w:ascii="Arial" w:hAnsi="Arial" w:cs="Arial"/>
                <w:i/>
                <w:iCs/>
                <w:color w:val="808080" w:themeColor="background1" w:themeShade="80"/>
              </w:rPr>
              <w:t>20</w:t>
            </w:r>
          </w:p>
        </w:tc>
      </w:tr>
      <w:tr w:rsidR="001D66AB" w14:paraId="5DB421C5" w14:textId="77777777">
        <w:trPr>
          <w:trHeight w:val="567"/>
        </w:trPr>
        <w:tc>
          <w:tcPr>
            <w:tcW w:w="583" w:type="dxa"/>
            <w:shd w:val="clear" w:color="auto" w:fill="auto"/>
            <w:tcMar>
              <w:left w:w="108" w:type="dxa"/>
            </w:tcMar>
            <w:vAlign w:val="center"/>
          </w:tcPr>
          <w:p w14:paraId="679D79BB" w14:textId="77777777" w:rsidR="001D66AB" w:rsidRDefault="00572EC4">
            <w:pPr>
              <w:pStyle w:val="Sansinterligne"/>
              <w:rPr>
                <w:rFonts w:ascii="Arial" w:hAnsi="Arial" w:cs="Arial"/>
              </w:rPr>
            </w:pPr>
            <w:r>
              <w:rPr>
                <w:rFonts w:ascii="Arial" w:hAnsi="Arial" w:cs="Arial"/>
              </w:rPr>
              <w:t>3_5</w:t>
            </w:r>
          </w:p>
        </w:tc>
        <w:tc>
          <w:tcPr>
            <w:tcW w:w="4331" w:type="dxa"/>
            <w:shd w:val="clear" w:color="auto" w:fill="auto"/>
            <w:tcMar>
              <w:left w:w="108" w:type="dxa"/>
            </w:tcMar>
            <w:vAlign w:val="center"/>
          </w:tcPr>
          <w:p w14:paraId="1F53ED0D" w14:textId="77777777" w:rsidR="001D66AB" w:rsidRDefault="00572EC4">
            <w:pPr>
              <w:spacing w:before="0" w:after="0" w:line="240" w:lineRule="auto"/>
              <w:ind w:right="80"/>
              <w:jc w:val="left"/>
              <w:rPr>
                <w:rFonts w:eastAsia="Trebuchet MS" w:cs="Arial"/>
              </w:rPr>
            </w:pPr>
            <w:r>
              <w:rPr>
                <w:rFonts w:eastAsia="Trebuchet MS" w:cs="Arial"/>
              </w:rPr>
              <w:t>Approvisionnement en produits de qualité et durables : performances en matière de protection de l’environnement et de développement des approvisionnements directs de produits de l’agriculture</w:t>
            </w:r>
          </w:p>
          <w:p w14:paraId="71B9D7B2" w14:textId="77777777" w:rsidR="001D66AB" w:rsidRDefault="00572EC4">
            <w:pPr>
              <w:spacing w:before="0" w:after="0" w:line="240" w:lineRule="auto"/>
              <w:ind w:right="80"/>
              <w:jc w:val="left"/>
              <w:rPr>
                <w:rFonts w:eastAsia="Trebuchet MS" w:cs="Arial"/>
              </w:rPr>
            </w:pPr>
            <w:r>
              <w:rPr>
                <w:rFonts w:eastAsia="Trebuchet MS" w:cs="Arial"/>
              </w:rPr>
              <w:t>Approvisionnement en produits issus de l’agriculture biologique</w:t>
            </w:r>
          </w:p>
        </w:tc>
        <w:tc>
          <w:tcPr>
            <w:tcW w:w="9132" w:type="dxa"/>
            <w:shd w:val="clear" w:color="auto" w:fill="auto"/>
            <w:tcMar>
              <w:left w:w="108" w:type="dxa"/>
            </w:tcMar>
            <w:vAlign w:val="center"/>
          </w:tcPr>
          <w:p w14:paraId="0194CEEA" w14:textId="77777777" w:rsidR="001D66AB" w:rsidRDefault="001D66AB">
            <w:pPr>
              <w:pStyle w:val="Sansinterligne"/>
              <w:ind w:right="33"/>
              <w:rPr>
                <w:rFonts w:ascii="Arial" w:hAnsi="Arial" w:cs="Arial"/>
              </w:rPr>
            </w:pPr>
          </w:p>
        </w:tc>
        <w:tc>
          <w:tcPr>
            <w:tcW w:w="1236" w:type="dxa"/>
            <w:shd w:val="clear" w:color="auto" w:fill="auto"/>
            <w:tcMar>
              <w:left w:w="108" w:type="dxa"/>
            </w:tcMar>
            <w:vAlign w:val="center"/>
          </w:tcPr>
          <w:p w14:paraId="44D2953D" w14:textId="77777777" w:rsidR="001D66AB" w:rsidRDefault="00572EC4">
            <w:pPr>
              <w:jc w:val="center"/>
              <w:rPr>
                <w:rFonts w:cs="Arial"/>
                <w:i/>
                <w:iCs/>
                <w:color w:val="808080" w:themeColor="background1" w:themeShade="80"/>
              </w:rPr>
            </w:pPr>
            <w:r>
              <w:rPr>
                <w:rFonts w:cs="Arial"/>
                <w:i/>
                <w:iCs/>
                <w:color w:val="808080" w:themeColor="background1" w:themeShade="80"/>
              </w:rPr>
              <w:t>20</w:t>
            </w:r>
          </w:p>
        </w:tc>
      </w:tr>
    </w:tbl>
    <w:p w14:paraId="62807B59" w14:textId="77777777" w:rsidR="001D66AB" w:rsidRDefault="001D66AB">
      <w:pPr>
        <w:pStyle w:val="Sansinterligne"/>
        <w:rPr>
          <w:rFonts w:ascii="Arial" w:hAnsi="Arial" w:cs="Arial"/>
        </w:rPr>
      </w:pPr>
    </w:p>
    <w:sectPr w:rsidR="001D66AB">
      <w:headerReference w:type="default" r:id="rId8"/>
      <w:footerReference w:type="default" r:id="rId9"/>
      <w:pgSz w:w="16838" w:h="11906" w:orient="landscape"/>
      <w:pgMar w:top="1417" w:right="567" w:bottom="1321" w:left="1417"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9CE88" w14:textId="77777777" w:rsidR="001D66AB" w:rsidRDefault="00572EC4">
      <w:pPr>
        <w:spacing w:before="0" w:after="0" w:line="240" w:lineRule="auto"/>
      </w:pPr>
      <w:r>
        <w:separator/>
      </w:r>
    </w:p>
  </w:endnote>
  <w:endnote w:type="continuationSeparator" w:id="0">
    <w:p w14:paraId="58EB3785" w14:textId="77777777" w:rsidR="001D66AB" w:rsidRDefault="00572EC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charset w:val="00"/>
    <w:family w:val="swiss"/>
    <w:pitch w:val="variable"/>
    <w:sig w:usb0="20000A87" w:usb1="00000000" w:usb2="00000000" w:usb3="00000000" w:csb0="000001BF" w:csb1="00000000"/>
  </w:font>
  <w:font w:name="Noto Sans CJK SC Regular">
    <w:charset w:val="00"/>
    <w:family w:val="auto"/>
    <w:pitch w:val="default"/>
  </w:font>
  <w:font w:name="FreeSan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5522936"/>
      <w:docPartObj>
        <w:docPartGallery w:val="Page Numbers (Bottom of Page)"/>
        <w:docPartUnique/>
      </w:docPartObj>
    </w:sdtPr>
    <w:sdtEndPr/>
    <w:sdtContent>
      <w:p w14:paraId="736C59AF" w14:textId="77777777" w:rsidR="001D66AB" w:rsidRDefault="00572EC4">
        <w:pPr>
          <w:pStyle w:val="Pieddepage"/>
          <w:ind w:left="-426"/>
        </w:pPr>
        <w:r w:rsidRPr="009101E8">
          <w:rPr>
            <w:rFonts w:cstheme="minorHAnsi"/>
            <w:sz w:val="18"/>
            <w:szCs w:val="18"/>
          </w:rPr>
          <w:t xml:space="preserve">CRT - </w:t>
        </w:r>
        <w:r w:rsidRPr="009101E8">
          <w:rPr>
            <w:rFonts w:cstheme="minorHAnsi"/>
            <w:bCs/>
            <w:sz w:val="18"/>
            <w:szCs w:val="18"/>
          </w:rPr>
          <w:t>M24.0051</w:t>
        </w:r>
        <w:r w:rsidRPr="009101E8">
          <w:rPr>
            <w:rFonts w:cstheme="minorHAnsi"/>
            <w:sz w:val="18"/>
            <w:szCs w:val="18"/>
          </w:rPr>
          <w:t xml:space="preserve"> Lot 1 – Viandes surgelées</w:t>
        </w:r>
        <w:r>
          <w:tab/>
        </w:r>
        <w:r>
          <w:tab/>
        </w:r>
        <w:r>
          <w:tab/>
        </w:r>
        <w:r>
          <w:tab/>
        </w:r>
        <w:r>
          <w:tab/>
        </w:r>
        <w:r>
          <w:tab/>
        </w:r>
        <w:r>
          <w:tab/>
        </w:r>
        <w:r>
          <w:tab/>
        </w:r>
        <w:r>
          <w:tab/>
        </w:r>
        <w:r w:rsidRPr="00291461">
          <w:rPr>
            <w:rFonts w:ascii="Georgia" w:hAnsi="Georgia"/>
          </w:rPr>
          <w:tab/>
        </w:r>
        <w:r w:rsidRPr="00291461">
          <w:rPr>
            <w:rFonts w:ascii="Georgia" w:hAnsi="Georgia"/>
            <w:sz w:val="18"/>
            <w:szCs w:val="18"/>
          </w:rPr>
          <w:t xml:space="preserve">Page </w:t>
        </w:r>
        <w:r w:rsidRPr="00291461">
          <w:rPr>
            <w:rFonts w:ascii="Georgia" w:hAnsi="Georgia"/>
            <w:sz w:val="18"/>
            <w:szCs w:val="18"/>
          </w:rPr>
          <w:fldChar w:fldCharType="begin"/>
        </w:r>
        <w:r w:rsidRPr="00291461">
          <w:rPr>
            <w:rFonts w:ascii="Georgia" w:hAnsi="Georgia"/>
            <w:sz w:val="18"/>
            <w:szCs w:val="18"/>
          </w:rPr>
          <w:instrText>PAGE</w:instrText>
        </w:r>
        <w:r w:rsidRPr="00291461">
          <w:rPr>
            <w:rFonts w:ascii="Georgia" w:hAnsi="Georgia"/>
            <w:sz w:val="18"/>
            <w:szCs w:val="18"/>
          </w:rPr>
          <w:fldChar w:fldCharType="separate"/>
        </w:r>
        <w:r w:rsidRPr="00291461">
          <w:rPr>
            <w:rFonts w:ascii="Georgia" w:hAnsi="Georgia"/>
            <w:sz w:val="18"/>
            <w:szCs w:val="18"/>
          </w:rPr>
          <w:t>1</w:t>
        </w:r>
        <w:r w:rsidRPr="00291461">
          <w:rPr>
            <w:rFonts w:ascii="Georgia" w:hAnsi="Georgia"/>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00F1A" w14:textId="77777777" w:rsidR="001D66AB" w:rsidRDefault="00572EC4">
      <w:pPr>
        <w:spacing w:before="0" w:after="0" w:line="240" w:lineRule="auto"/>
      </w:pPr>
      <w:r>
        <w:separator/>
      </w:r>
    </w:p>
  </w:footnote>
  <w:footnote w:type="continuationSeparator" w:id="0">
    <w:p w14:paraId="748FCF47" w14:textId="77777777" w:rsidR="001D66AB" w:rsidRDefault="00572EC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FFB2D" w14:textId="77777777" w:rsidR="001D66AB" w:rsidRDefault="00572EC4">
    <w:pPr>
      <w:pStyle w:val="En-tte"/>
      <w:jc w:val="center"/>
      <w:rPr>
        <w:rFonts w:ascii="Georgia" w:hAnsi="Georgia" w:cs="Arial"/>
        <w:b/>
        <w:sz w:val="24"/>
        <w:szCs w:val="24"/>
      </w:rPr>
    </w:pPr>
    <w:r w:rsidRPr="00291461">
      <w:rPr>
        <w:rFonts w:ascii="Georgia" w:hAnsi="Georgia"/>
        <w:noProof/>
        <w:sz w:val="24"/>
        <w:szCs w:val="24"/>
        <w:lang w:eastAsia="fr-FR"/>
      </w:rPr>
      <mc:AlternateContent>
        <mc:Choice Requires="wpg">
          <w:drawing>
            <wp:anchor distT="0" distB="0" distL="114300" distR="114300" simplePos="0" relativeHeight="3" behindDoc="0" locked="0" layoutInCell="1" allowOverlap="1" wp14:anchorId="28BD03F6" wp14:editId="764DCD27">
              <wp:simplePos x="0" y="0"/>
              <wp:positionH relativeFrom="column">
                <wp:posOffset>-650240</wp:posOffset>
              </wp:positionH>
              <wp:positionV relativeFrom="paragraph">
                <wp:posOffset>-257810</wp:posOffset>
              </wp:positionV>
              <wp:extent cx="1693545" cy="575310"/>
              <wp:effectExtent l="0" t="0" r="0" b="0"/>
              <wp:wrapTight wrapText="bothSides">
                <wp:wrapPolygon edited="1">
                  <wp:start x="-61" y="0"/>
                  <wp:lineTo x="-61" y="20677"/>
                  <wp:lineTo x="21351" y="20677"/>
                  <wp:lineTo x="21351" y="0"/>
                  <wp:lineTo x="-61" y="0"/>
                </wp:wrapPolygon>
              </wp:wrapTight>
              <wp:docPr id="1" name="Image 1" descr="version développé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version développée"/>
                      <pic:cNvPicPr>
                        <a:picLocks noChangeAspect="1"/>
                      </pic:cNvPicPr>
                    </pic:nvPicPr>
                    <pic:blipFill>
                      <a:blip r:embed="rId1"/>
                      <a:stretch/>
                    </pic:blipFill>
                    <pic:spPr bwMode="auto">
                      <a:xfrm>
                        <a:off x="0" y="0"/>
                        <a:ext cx="1693544" cy="57531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3;o:allowoverlap:true;o:allowincell:true;mso-position-horizontal-relative:text;margin-left:-51.20pt;mso-position-horizontal:absolute;mso-position-vertical-relative:text;margin-top:-20.30pt;mso-position-vertical:absolute;width:133.35pt;height:45.30pt;mso-wrap-distance-left:9.00pt;mso-wrap-distance-top:0.00pt;mso-wrap-distance-right:9.00pt;mso-wrap-distance-bottom:0.00pt;z-index:1;" wrapcoords="-281 0 -281 95727 98847 95727 98847 0 -281 0" stroked="false">
              <w10:wrap type="tight"/>
              <v:imagedata r:id="rId2" o:title=""/>
              <o:lock v:ext="edit" rotation="t"/>
            </v:shape>
          </w:pict>
        </mc:Fallback>
      </mc:AlternateContent>
    </w:r>
    <w:r w:rsidRPr="00291461">
      <w:rPr>
        <w:rFonts w:ascii="Georgia" w:hAnsi="Georgia" w:cs="Arial"/>
        <w:b/>
        <w:sz w:val="24"/>
        <w:szCs w:val="24"/>
      </w:rPr>
      <w:t>CADRE DE REPONSES TECHNIQUES</w:t>
    </w:r>
  </w:p>
  <w:p w14:paraId="5853C71C" w14:textId="77777777" w:rsidR="00291461" w:rsidRPr="00291461" w:rsidRDefault="00291461">
    <w:pPr>
      <w:pStyle w:val="En-tte"/>
      <w:jc w:val="center"/>
      <w:rPr>
        <w:rFonts w:ascii="Georgia" w:hAnsi="Georgia" w:cs="Arial"/>
        <w:b/>
        <w:sz w:val="24"/>
        <w:szCs w:val="24"/>
      </w:rPr>
    </w:pPr>
  </w:p>
  <w:p w14:paraId="210A6E3E" w14:textId="77777777" w:rsidR="001D66AB" w:rsidRPr="00291461" w:rsidRDefault="00572EC4">
    <w:pPr>
      <w:pStyle w:val="En-tte"/>
      <w:jc w:val="center"/>
      <w:rPr>
        <w:rFonts w:ascii="Georgia" w:hAnsi="Georgia" w:cs="Arial"/>
        <w:b/>
        <w:sz w:val="24"/>
        <w:szCs w:val="24"/>
      </w:rPr>
    </w:pPr>
    <w:r w:rsidRPr="00291461">
      <w:rPr>
        <w:rFonts w:ascii="Georgia" w:hAnsi="Georgia" w:cs="Arial"/>
        <w:b/>
        <w:sz w:val="24"/>
        <w:szCs w:val="24"/>
      </w:rPr>
      <w:t>M24.0051 Lot 1 – Denrées alimentaires – Restaurants de l’INSA Lyon</w:t>
    </w:r>
  </w:p>
  <w:p w14:paraId="2833F7AC" w14:textId="77777777" w:rsidR="001D66AB" w:rsidRDefault="00572EC4">
    <w:pPr>
      <w:pStyle w:val="En-tte"/>
      <w:jc w:val="center"/>
      <w:rPr>
        <w:rFonts w:ascii="Georgia" w:hAnsi="Georgia" w:cs="Arial"/>
        <w:b/>
        <w:sz w:val="24"/>
        <w:szCs w:val="24"/>
      </w:rPr>
    </w:pPr>
    <w:r w:rsidRPr="00291461">
      <w:rPr>
        <w:rFonts w:ascii="Georgia" w:hAnsi="Georgia" w:cs="Arial"/>
        <w:b/>
        <w:sz w:val="24"/>
        <w:szCs w:val="24"/>
      </w:rPr>
      <w:t xml:space="preserve">À renvoyer en version permettant les "copier/coller" SVP Merci </w:t>
    </w:r>
    <w:r w:rsidR="00291461">
      <w:rPr>
        <w:rFonts w:ascii="Georgia" w:hAnsi="Georgia" w:cs="Arial"/>
        <w:b/>
        <w:sz w:val="24"/>
        <w:szCs w:val="24"/>
      </w:rPr>
      <w:t>–</w:t>
    </w:r>
  </w:p>
  <w:p w14:paraId="6CB14F55" w14:textId="77777777" w:rsidR="00291461" w:rsidRPr="00291461" w:rsidRDefault="00291461">
    <w:pPr>
      <w:pStyle w:val="En-tte"/>
      <w:jc w:val="center"/>
      <w:rPr>
        <w:rFonts w:ascii="Georgia" w:hAnsi="Georgia"/>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C448CB"/>
    <w:multiLevelType w:val="multilevel"/>
    <w:tmpl w:val="BE766C34"/>
    <w:lvl w:ilvl="0">
      <w:start w:val="4"/>
      <w:numFmt w:val="bullet"/>
      <w:lvlText w:val="-"/>
      <w:lvlJc w:val="left"/>
      <w:pPr>
        <w:ind w:left="420" w:hanging="360"/>
      </w:pPr>
      <w:rPr>
        <w:rFonts w:ascii="Arial" w:eastAsia="Trebuchet MS" w:hAnsi="Arial" w:cs="Arial"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hint="default"/>
      </w:rPr>
    </w:lvl>
  </w:abstractNum>
  <w:num w:numId="1" w16cid:durableId="684869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6AB"/>
    <w:rsid w:val="00192DCE"/>
    <w:rsid w:val="001D66AB"/>
    <w:rsid w:val="00291461"/>
    <w:rsid w:val="00572EC4"/>
    <w:rsid w:val="006665EA"/>
    <w:rsid w:val="009101E8"/>
    <w:rsid w:val="00970164"/>
    <w:rsid w:val="00C94200"/>
    <w:rsid w:val="00CC31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D9CB06"/>
  <w15:docId w15:val="{93278797-0F37-4F78-BE27-C504E4A29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360" w:lineRule="auto"/>
      <w:jc w:val="both"/>
    </w:pPr>
    <w:rPr>
      <w:rFonts w:ascii="Arial" w:hAnsi="Arial" w:cs="Times New Roman"/>
    </w:rPr>
  </w:style>
  <w:style w:type="paragraph" w:styleId="Titre1">
    <w:name w:val="heading 1"/>
    <w:basedOn w:val="Normal"/>
    <w:next w:val="Normal"/>
    <w:link w:val="Titre1Car"/>
    <w:uiPriority w:val="9"/>
    <w:qFormat/>
    <w:pPr>
      <w:keepNext/>
      <w:keepLines/>
      <w:spacing w:before="360" w:after="80"/>
      <w:outlineLvl w:val="0"/>
    </w:pPr>
    <w:rPr>
      <w:rFonts w:eastAsia="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eastAsia="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eastAsia="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eastAsia="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eastAsia="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eastAsia="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eastAsia="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eastAsia="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2E74B5" w:themeColor="accent1" w:themeShade="BF"/>
      <w:sz w:val="40"/>
      <w:szCs w:val="40"/>
    </w:rPr>
  </w:style>
  <w:style w:type="character" w:customStyle="1" w:styleId="Heading2Char">
    <w:name w:val="Heading 2 Char"/>
    <w:basedOn w:val="Policepardfaut"/>
    <w:uiPriority w:val="9"/>
    <w:rPr>
      <w:rFonts w:ascii="Arial" w:eastAsia="Arial" w:hAnsi="Arial" w:cs="Arial"/>
      <w:color w:val="2E74B5" w:themeColor="accent1" w:themeShade="BF"/>
      <w:sz w:val="32"/>
      <w:szCs w:val="32"/>
    </w:rPr>
  </w:style>
  <w:style w:type="character" w:customStyle="1" w:styleId="Heading3Char">
    <w:name w:val="Heading 3 Char"/>
    <w:basedOn w:val="Policepardfaut"/>
    <w:uiPriority w:val="9"/>
    <w:rPr>
      <w:rFonts w:ascii="Arial" w:eastAsia="Arial" w:hAnsi="Arial" w:cs="Arial"/>
      <w:color w:val="2E74B5" w:themeColor="accent1" w:themeShade="BF"/>
      <w:sz w:val="28"/>
      <w:szCs w:val="28"/>
    </w:rPr>
  </w:style>
  <w:style w:type="character" w:customStyle="1" w:styleId="Heading4Char">
    <w:name w:val="Heading 4 Char"/>
    <w:basedOn w:val="Policepardfaut"/>
    <w:uiPriority w:val="9"/>
    <w:rPr>
      <w:rFonts w:ascii="Arial" w:eastAsia="Arial" w:hAnsi="Arial" w:cs="Arial"/>
      <w:i/>
      <w:iCs/>
      <w:color w:val="2E74B5" w:themeColor="accent1" w:themeShade="BF"/>
    </w:rPr>
  </w:style>
  <w:style w:type="character" w:customStyle="1" w:styleId="Heading5Char">
    <w:name w:val="Heading 5 Char"/>
    <w:basedOn w:val="Policepardfaut"/>
    <w:uiPriority w:val="9"/>
    <w:rPr>
      <w:rFonts w:ascii="Arial" w:eastAsia="Arial" w:hAnsi="Arial" w:cs="Arial"/>
      <w:color w:val="2E74B5"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2E74B5" w:themeColor="accent1" w:themeShade="BF"/>
    </w:rPr>
  </w:style>
  <w:style w:type="character" w:customStyle="1" w:styleId="HeaderChar">
    <w:name w:val="Header Char"/>
    <w:basedOn w:val="Policepardfaut"/>
    <w:uiPriority w:val="99"/>
  </w:style>
  <w:style w:type="character" w:customStyle="1" w:styleId="FootnoteTextChar">
    <w:name w:val="Footnote Text Char"/>
    <w:basedOn w:val="Policepardfaut"/>
    <w:uiPriority w:val="99"/>
    <w:semiHidden/>
    <w:rPr>
      <w:sz w:val="20"/>
      <w:szCs w:val="20"/>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pPr>
      <w:spacing w:after="0" w:line="240" w:lineRule="auto"/>
    </w:pPr>
    <w:rPr>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n-tteCar">
    <w:name w:val="En-tête Car"/>
    <w:basedOn w:val="Policepardfaut"/>
    <w:uiPriority w:val="99"/>
    <w:qFormat/>
  </w:style>
  <w:style w:type="character" w:customStyle="1" w:styleId="PieddepageCar">
    <w:name w:val="Pied de page Car"/>
    <w:basedOn w:val="Policepardfaut"/>
    <w:link w:val="Pieddepage"/>
    <w:uiPriority w:val="99"/>
    <w:qFormat/>
  </w:style>
  <w:style w:type="character" w:customStyle="1" w:styleId="CorpsdetexteCar">
    <w:name w:val="Corps de texte Car"/>
    <w:basedOn w:val="Policepardfaut"/>
    <w:link w:val="Corpsdetexte"/>
    <w:uiPriority w:val="99"/>
    <w:qFormat/>
    <w:rPr>
      <w:rFonts w:ascii="Arial" w:eastAsia="Calibri" w:hAnsi="Arial" w:cs="Arial"/>
      <w:sz w:val="20"/>
      <w:szCs w:val="20"/>
    </w:rPr>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semiHidden/>
    <w:qFormat/>
    <w:rPr>
      <w:rFonts w:ascii="Arial" w:eastAsia="Calibri" w:hAnsi="Arial" w:cs="Times New Roman"/>
      <w:sz w:val="20"/>
      <w:szCs w:val="20"/>
    </w:rPr>
  </w:style>
  <w:style w:type="character" w:customStyle="1" w:styleId="ObjetducommentaireCar">
    <w:name w:val="Objet du commentaire Car"/>
    <w:basedOn w:val="CommentaireCar"/>
    <w:link w:val="Objetducommentaire"/>
    <w:uiPriority w:val="99"/>
    <w:semiHidden/>
    <w:qFormat/>
    <w:rPr>
      <w:rFonts w:ascii="Arial" w:eastAsia="Calibri" w:hAnsi="Arial" w:cs="Times New Roman"/>
      <w:b/>
      <w:bCs/>
      <w:sz w:val="20"/>
      <w:szCs w:val="20"/>
    </w:rPr>
  </w:style>
  <w:style w:type="character" w:customStyle="1" w:styleId="TextedebullesCar">
    <w:name w:val="Texte de bulles Car"/>
    <w:basedOn w:val="Policepardfaut"/>
    <w:link w:val="Textedebulles"/>
    <w:uiPriority w:val="99"/>
    <w:semiHidden/>
    <w:qFormat/>
    <w:rPr>
      <w:rFonts w:ascii="Segoe UI" w:eastAsia="Calibri" w:hAnsi="Segoe UI" w:cs="Segoe UI"/>
      <w:sz w:val="18"/>
      <w:szCs w:val="18"/>
    </w:rPr>
  </w:style>
  <w:style w:type="character" w:customStyle="1" w:styleId="ListLabel1">
    <w:name w:val="ListLabel 1"/>
    <w:qFormat/>
    <w:rPr>
      <w:rFonts w:eastAsia="Times New Roman" w:cs="Arial"/>
    </w:rPr>
  </w:style>
  <w:style w:type="character" w:customStyle="1" w:styleId="ListLabel2">
    <w:name w:val="ListLabel 2"/>
    <w:qFormat/>
    <w:rPr>
      <w:rFonts w:eastAsia="Calibri" w:cs="Arial"/>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paragraph" w:styleId="Titre">
    <w:name w:val="Title"/>
    <w:basedOn w:val="Normal"/>
    <w:next w:val="Corpsdetexte"/>
    <w:link w:val="TitreCar"/>
    <w:qFormat/>
    <w:pPr>
      <w:keepNext/>
      <w:spacing w:before="240"/>
    </w:pPr>
    <w:rPr>
      <w:rFonts w:ascii="Liberation Sans" w:eastAsia="Noto Sans CJK SC Regular" w:hAnsi="Liberation Sans" w:cs="FreeSans"/>
      <w:sz w:val="28"/>
      <w:szCs w:val="28"/>
    </w:rPr>
  </w:style>
  <w:style w:type="paragraph" w:styleId="Corpsdetexte">
    <w:name w:val="Body Text"/>
    <w:basedOn w:val="Normal"/>
    <w:link w:val="CorpsdetexteCar"/>
    <w:uiPriority w:val="99"/>
    <w:unhideWhenUsed/>
    <w:pPr>
      <w:spacing w:line="240" w:lineRule="auto"/>
      <w:jc w:val="left"/>
    </w:pPr>
    <w:rPr>
      <w:rFonts w:cs="Arial"/>
      <w:szCs w:val="20"/>
    </w:rPr>
  </w:style>
  <w:style w:type="paragraph" w:styleId="Liste">
    <w:name w:val="List"/>
    <w:basedOn w:val="Corpsdetexte"/>
    <w:rPr>
      <w:rFonts w:cs="FreeSans"/>
    </w:rPr>
  </w:style>
  <w:style w:type="paragraph" w:styleId="Lgende">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styleId="Sansinterligne">
    <w:name w:val="No Spacing"/>
    <w:uiPriority w:val="1"/>
    <w:qFormat/>
  </w:style>
  <w:style w:type="paragraph" w:styleId="En-tte">
    <w:name w:val="header"/>
    <w:basedOn w:val="Normal"/>
    <w:link w:val="En-tteCar1"/>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ieddepage">
    <w:name w:val="footer"/>
    <w:basedOn w:val="Normal"/>
    <w:link w:val="PieddepageCar"/>
    <w:uiPriority w:val="99"/>
    <w:unhideWhenUsed/>
    <w:pPr>
      <w:tabs>
        <w:tab w:val="center" w:pos="4536"/>
        <w:tab w:val="right" w:pos="9072"/>
      </w:tabs>
      <w:spacing w:before="0" w:after="0" w:line="240" w:lineRule="auto"/>
      <w:jc w:val="left"/>
    </w:pPr>
    <w:rPr>
      <w:rFonts w:asciiTheme="minorHAnsi" w:hAnsiTheme="minorHAnsi" w:cstheme="minorBidi"/>
      <w:sz w:val="22"/>
    </w:rPr>
  </w:style>
  <w:style w:type="paragraph" w:styleId="Paragraphedeliste">
    <w:name w:val="List Paragraph"/>
    <w:basedOn w:val="Normal"/>
    <w:uiPriority w:val="34"/>
    <w:qFormat/>
    <w:pPr>
      <w:ind w:left="720"/>
      <w:contextualSpacing/>
    </w:pPr>
  </w:style>
  <w:style w:type="paragraph" w:styleId="Commentaire">
    <w:name w:val="annotation text"/>
    <w:basedOn w:val="Normal"/>
    <w:link w:val="CommentaireCar"/>
    <w:uiPriority w:val="99"/>
    <w:semiHidden/>
    <w:unhideWhenUsed/>
    <w:qFormat/>
    <w:pPr>
      <w:spacing w:line="240" w:lineRule="auto"/>
    </w:pPr>
    <w:rPr>
      <w:szCs w:val="20"/>
    </w:rPr>
  </w:style>
  <w:style w:type="paragraph" w:styleId="Objetducommentaire">
    <w:name w:val="annotation subject"/>
    <w:basedOn w:val="Commentaire"/>
    <w:link w:val="ObjetducommentaireCar"/>
    <w:uiPriority w:val="99"/>
    <w:semiHidden/>
    <w:unhideWhenUsed/>
    <w:qFormat/>
    <w:rPr>
      <w:b/>
      <w:bCs/>
    </w:rPr>
  </w:style>
  <w:style w:type="paragraph" w:styleId="Textedebulles">
    <w:name w:val="Balloon Text"/>
    <w:basedOn w:val="Normal"/>
    <w:link w:val="TextedebullesCar"/>
    <w:uiPriority w:val="99"/>
    <w:semiHidden/>
    <w:unhideWhenUsed/>
    <w:qFormat/>
    <w:pPr>
      <w:spacing w:before="0" w:after="0" w:line="240" w:lineRule="auto"/>
    </w:pPr>
    <w:rPr>
      <w:rFonts w:ascii="Segoe UI" w:hAnsi="Segoe UI" w:cs="Segoe UI"/>
      <w:sz w:val="18"/>
      <w:szCs w:val="18"/>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8A6CAF-D890-4CAD-82B7-60B6D9603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276</Words>
  <Characters>1519</Characters>
  <Application>Microsoft Office Word</Application>
  <DocSecurity>0</DocSecurity>
  <Lines>12</Lines>
  <Paragraphs>3</Paragraphs>
  <ScaleCrop>false</ScaleCrop>
  <Company>INSA Lyon</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Balais</dc:creator>
  <cp:lastModifiedBy>Caroline Salot</cp:lastModifiedBy>
  <cp:revision>19</cp:revision>
  <dcterms:created xsi:type="dcterms:W3CDTF">2024-12-17T15:55:00Z</dcterms:created>
  <dcterms:modified xsi:type="dcterms:W3CDTF">2025-03-11T09:11:00Z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INSA Lyon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Version">
    <vt:lpwstr>1.30</vt:lpwstr>
  </property>
</Properties>
</file>