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A18C3D" w14:textId="6DE236A2" w:rsidR="005433DF" w:rsidRDefault="005433DF" w:rsidP="005433DF">
      <w:pPr>
        <w:ind w:left="-993" w:firstLine="993"/>
        <w:rPr>
          <w:rFonts w:ascii="AvenirNext LT Pro Cn" w:hAnsi="AvenirNext LT Pro Cn" w:cs="Arial"/>
        </w:rPr>
      </w:pPr>
      <w:r>
        <w:rPr>
          <w:rFonts w:ascii="AvenirNext LT Pro Cn" w:hAnsi="AvenirNext LT Pro Cn"/>
          <w:noProof/>
          <w:lang w:eastAsia="fr-FR"/>
        </w:rPr>
        <w:drawing>
          <wp:inline distT="0" distB="0" distL="0" distR="0" wp14:anchorId="5ADA52A6" wp14:editId="4DDB3738">
            <wp:extent cx="1162050" cy="3048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4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DC325" w14:textId="77777777" w:rsidR="005433DF" w:rsidRDefault="005433DF" w:rsidP="005433DF">
      <w:pPr>
        <w:ind w:left="-993" w:firstLine="993"/>
        <w:rPr>
          <w:rFonts w:ascii="AvenirNext LT Pro Cn" w:hAnsi="AvenirNext LT Pro Cn" w:cs="Arial"/>
        </w:rPr>
      </w:pPr>
    </w:p>
    <w:p w14:paraId="0D844B1F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Centre INRAE Occitanie-Toulouse</w:t>
      </w:r>
    </w:p>
    <w:p w14:paraId="27428E39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Etablissement Public à caractère scientifique et technologique (EPST)</w:t>
      </w:r>
    </w:p>
    <w:p w14:paraId="3F56EFC2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Services Déconcentrés d’Appui à la Recherche (SDAR)</w:t>
      </w:r>
    </w:p>
    <w:p w14:paraId="0538B128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Service Logistique</w:t>
      </w:r>
    </w:p>
    <w:p w14:paraId="6AF1108A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 xml:space="preserve">24, chemin de Borde Rouge -CS 52627 </w:t>
      </w:r>
    </w:p>
    <w:p w14:paraId="3D146323" w14:textId="77777777" w:rsidR="005433DF" w:rsidRDefault="005433DF" w:rsidP="005433DF">
      <w:pPr>
        <w:pStyle w:val="Commentaire"/>
        <w:rPr>
          <w:rFonts w:ascii="AvenirNext LT Pro Cn" w:hAnsi="AvenirNext LT Pro Cn" w:cs="Arial"/>
          <w:b/>
          <w:bCs/>
          <w:color w:val="797870"/>
          <w:spacing w:val="-3"/>
        </w:rPr>
      </w:pPr>
      <w:r>
        <w:rPr>
          <w:rFonts w:ascii="AvenirNext LT Pro Cn" w:hAnsi="AvenirNext LT Pro Cn" w:cs="Arial"/>
          <w:b/>
          <w:bCs/>
          <w:color w:val="797870"/>
          <w:spacing w:val="-3"/>
        </w:rPr>
        <w:t>31326 CASTANET TOLOSAN CEDEX – France</w:t>
      </w:r>
    </w:p>
    <w:p w14:paraId="522C09DC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E83161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C92AA09" w14:textId="4C3E7EE8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149777AE" w14:textId="11D7092F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018801AE" w14:textId="77777777" w:rsidR="005433DF" w:rsidRDefault="005433DF" w:rsidP="005433DF">
      <w:pPr>
        <w:rPr>
          <w:rFonts w:ascii="Raleway ExtraBold" w:hAnsi="Raleway ExtraBold" w:cs="Arial"/>
          <w:b/>
          <w:sz w:val="36"/>
        </w:rPr>
      </w:pPr>
    </w:p>
    <w:p w14:paraId="28619262" w14:textId="6631AF4C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Mémoire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t xml:space="preserve">technique </w:t>
      </w:r>
      <w:r>
        <w:rPr>
          <w:rFonts w:ascii="Raleway ExtraBold" w:hAnsi="Raleway ExtraBold" w:cs="Arial"/>
          <w:b/>
          <w:color w:val="008C8E"/>
          <w:sz w:val="52"/>
          <w:szCs w:val="52"/>
        </w:rPr>
        <w:t xml:space="preserve">justificatif </w:t>
      </w:r>
      <w:r w:rsidR="00600C06">
        <w:rPr>
          <w:rFonts w:ascii="Raleway ExtraBold" w:hAnsi="Raleway ExtraBold" w:cs="Arial"/>
          <w:b/>
          <w:color w:val="008C8E"/>
          <w:sz w:val="52"/>
          <w:szCs w:val="52"/>
        </w:rPr>
        <w:br/>
      </w:r>
      <w:r>
        <w:rPr>
          <w:rFonts w:ascii="Raleway ExtraBold" w:hAnsi="Raleway ExtraBold" w:cs="Arial"/>
          <w:b/>
          <w:color w:val="008C8E"/>
          <w:sz w:val="52"/>
          <w:szCs w:val="52"/>
        </w:rPr>
        <w:t>de l’offre</w:t>
      </w:r>
    </w:p>
    <w:p w14:paraId="286CBD16" w14:textId="6E9EB4FA" w:rsid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5991DFAB" w14:textId="77777777" w:rsidR="005433DF" w:rsidRPr="005433DF" w:rsidRDefault="005433DF" w:rsidP="005433DF">
      <w:pPr>
        <w:jc w:val="center"/>
        <w:rPr>
          <w:rFonts w:ascii="Raleway ExtraBold" w:hAnsi="Raleway ExtraBold" w:cs="Arial"/>
          <w:b/>
          <w:color w:val="008C8E"/>
          <w:sz w:val="52"/>
          <w:szCs w:val="52"/>
        </w:rPr>
      </w:pPr>
    </w:p>
    <w:p w14:paraId="42398581" w14:textId="77777777" w:rsidR="005433DF" w:rsidRDefault="005433DF" w:rsidP="005433DF">
      <w:pPr>
        <w:jc w:val="center"/>
        <w:rPr>
          <w:rFonts w:ascii="Raleway ExtraBold" w:hAnsi="Raleway ExtraBold" w:cs="Arial"/>
          <w:b/>
          <w:sz w:val="36"/>
        </w:rPr>
      </w:pPr>
      <w:r>
        <w:rPr>
          <w:rFonts w:ascii="Raleway ExtraBold" w:hAnsi="Raleway ExtraBold" w:cs="Arial"/>
          <w:b/>
          <w:sz w:val="36"/>
          <w:u w:val="single"/>
        </w:rPr>
        <w:t>Objet</w:t>
      </w:r>
      <w:r>
        <w:rPr>
          <w:rFonts w:ascii="Raleway ExtraBold" w:hAnsi="Raleway ExtraBold" w:cs="Arial"/>
          <w:b/>
          <w:sz w:val="36"/>
        </w:rPr>
        <w:t> : Prestation de services de maintenance des matériels de restauration des sites d’Auzeville et de St Martin du Touch du centre INRAE Occitanie-Toulouse</w:t>
      </w:r>
    </w:p>
    <w:p w14:paraId="33C37FC7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6E09CDEE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92E1F19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96BAA78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27793C3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006C7556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5BDE2162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3B38ED5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4A7B6BB4" w14:textId="77777777" w:rsidR="005433DF" w:rsidRDefault="005433DF" w:rsidP="005433DF">
      <w:pPr>
        <w:rPr>
          <w:rFonts w:ascii="AvenirNext LT Pro Cn" w:hAnsi="AvenirNext LT Pro Cn" w:cs="Arial"/>
          <w:b/>
          <w:sz w:val="24"/>
          <w:szCs w:val="24"/>
        </w:rPr>
      </w:pPr>
    </w:p>
    <w:p w14:paraId="7BDFA8A3" w14:textId="77777777" w:rsidR="005433DF" w:rsidRDefault="005433DF" w:rsidP="005433DF">
      <w:pPr>
        <w:jc w:val="center"/>
        <w:rPr>
          <w:rFonts w:ascii="AvenirNext LT Pro Cn" w:hAnsi="AvenirNext LT Pro Cn" w:cs="Arial"/>
          <w:b/>
          <w:sz w:val="24"/>
          <w:szCs w:val="24"/>
          <w:u w:val="single"/>
        </w:rPr>
      </w:pPr>
      <w:r>
        <w:rPr>
          <w:rFonts w:ascii="AvenirNext LT Pro Cn" w:hAnsi="AvenirNext LT Pro Cn" w:cs="Arial"/>
          <w:b/>
          <w:sz w:val="24"/>
          <w:szCs w:val="24"/>
          <w:u w:val="single"/>
        </w:rPr>
        <w:t>Pouvoir adjudicateur :</w:t>
      </w:r>
    </w:p>
    <w:p w14:paraId="4E5563A9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Centre INRAE Occitanie – Toulouse</w:t>
      </w:r>
    </w:p>
    <w:p w14:paraId="3CDD1A58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 xml:space="preserve">Unité SDAR </w:t>
      </w:r>
    </w:p>
    <w:p w14:paraId="0948748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24, Chemin de Borde Rouge</w:t>
      </w:r>
    </w:p>
    <w:p w14:paraId="3BABB26B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CS 52627</w:t>
      </w:r>
    </w:p>
    <w:p w14:paraId="44E87602" w14:textId="77777777" w:rsidR="005433DF" w:rsidRDefault="005433DF" w:rsidP="005433DF">
      <w:pPr>
        <w:jc w:val="center"/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t>31326 Castanet-Tolosan Cedex</w:t>
      </w:r>
    </w:p>
    <w:p w14:paraId="2503FAFA" w14:textId="77777777" w:rsidR="005433DF" w:rsidRDefault="005433DF" w:rsidP="005433DF">
      <w:pPr>
        <w:rPr>
          <w:rFonts w:ascii="AvenirNext LT Pro Cn" w:hAnsi="AvenirNext LT Pro Cn" w:cs="Arial"/>
          <w:sz w:val="24"/>
          <w:szCs w:val="24"/>
        </w:rPr>
      </w:pPr>
    </w:p>
    <w:p w14:paraId="24C010E7" w14:textId="77777777" w:rsidR="005433DF" w:rsidRDefault="005433DF" w:rsidP="005433DF">
      <w:pPr>
        <w:rPr>
          <w:rFonts w:ascii="AvenirNext LT Pro Cn" w:hAnsi="AvenirNext LT Pro Cn" w:cs="Arial"/>
          <w:sz w:val="24"/>
          <w:szCs w:val="24"/>
        </w:rPr>
      </w:pPr>
      <w:r>
        <w:rPr>
          <w:rFonts w:ascii="AvenirNext LT Pro Cn" w:hAnsi="AvenirNext LT Pro Cn" w:cs="Arial"/>
          <w:sz w:val="24"/>
          <w:szCs w:val="24"/>
        </w:rPr>
        <w:br w:type="page"/>
      </w:r>
    </w:p>
    <w:p w14:paraId="0358454D" w14:textId="53DC9FF0" w:rsidR="00E942E2" w:rsidRDefault="00E942E2" w:rsidP="00E942E2">
      <w:pPr>
        <w:pStyle w:val="Paragraphedeliste"/>
        <w:numPr>
          <w:ilvl w:val="0"/>
          <w:numId w:val="4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lastRenderedPageBreak/>
        <w:t>M</w:t>
      </w:r>
      <w:r w:rsidRPr="00E942E2">
        <w:rPr>
          <w:rFonts w:ascii="AvenirNext LT Pro Cn" w:hAnsi="AvenirNext LT Pro Cn" w:cs="Arial"/>
          <w:bCs/>
          <w:sz w:val="24"/>
        </w:rPr>
        <w:t>aintenance préventive : Qualité de la prestation et méthodologie</w:t>
      </w:r>
      <w:r w:rsidRPr="00E942E2">
        <w:rPr>
          <w:rFonts w:ascii="AvenirNext LT Pro Cn" w:hAnsi="AvenirNext LT Pro Cn" w:cs="Arial"/>
          <w:bCs/>
          <w:sz w:val="24"/>
        </w:rPr>
        <w:t> :</w:t>
      </w:r>
    </w:p>
    <w:p w14:paraId="51F08D22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0B4ABF2D" w14:textId="3B84063F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</w:t>
      </w:r>
      <w:r>
        <w:rPr>
          <w:rFonts w:ascii="AvenirNext LT Pro Cn" w:hAnsi="AvenirNext LT Pro Cn" w:cs="Arial"/>
          <w:bCs/>
          <w:sz w:val="24"/>
        </w:rPr>
        <w:t xml:space="preserve">étailler le </w:t>
      </w:r>
      <w:r w:rsidRPr="00E942E2">
        <w:rPr>
          <w:rFonts w:ascii="AvenirNext LT Pro Cn" w:hAnsi="AvenirNext LT Pro Cn" w:cs="Arial"/>
          <w:bCs/>
          <w:sz w:val="24"/>
        </w:rPr>
        <w:t>déroulement de la prestation</w:t>
      </w:r>
    </w:p>
    <w:p w14:paraId="23459541" w14:textId="3F7BAA5E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0643A421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62C967E8" w14:textId="4EBFB1EB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Détailler les</w:t>
      </w:r>
      <w:r w:rsidRPr="00E942E2">
        <w:rPr>
          <w:rFonts w:ascii="AvenirNext LT Pro Cn" w:hAnsi="AvenirNext LT Pro Cn" w:cs="Arial"/>
          <w:bCs/>
          <w:sz w:val="24"/>
        </w:rPr>
        <w:t xml:space="preserve"> gamme</w:t>
      </w:r>
      <w:r>
        <w:rPr>
          <w:rFonts w:ascii="AvenirNext LT Pro Cn" w:hAnsi="AvenirNext LT Pro Cn" w:cs="Arial"/>
          <w:bCs/>
          <w:sz w:val="24"/>
        </w:rPr>
        <w:t>s</w:t>
      </w:r>
      <w:r w:rsidRPr="00E942E2">
        <w:rPr>
          <w:rFonts w:ascii="AvenirNext LT Pro Cn" w:hAnsi="AvenirNext LT Pro Cn" w:cs="Arial"/>
          <w:bCs/>
          <w:sz w:val="24"/>
        </w:rPr>
        <w:t xml:space="preserve"> de maintenance</w:t>
      </w:r>
    </w:p>
    <w:p w14:paraId="2619C5FC" w14:textId="14632E1E" w:rsid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3BECE36E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2AE14F30" w14:textId="49964C05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Liste</w:t>
      </w:r>
      <w:r>
        <w:rPr>
          <w:rFonts w:ascii="AvenirNext LT Pro Cn" w:hAnsi="AvenirNext LT Pro Cn" w:cs="Arial"/>
          <w:bCs/>
          <w:sz w:val="24"/>
        </w:rPr>
        <w:t>r</w:t>
      </w:r>
      <w:r w:rsidRPr="00E942E2">
        <w:rPr>
          <w:rFonts w:ascii="AvenirNext LT Pro Cn" w:hAnsi="AvenirNext LT Pro Cn" w:cs="Arial"/>
          <w:bCs/>
          <w:sz w:val="24"/>
        </w:rPr>
        <w:t xml:space="preserve"> </w:t>
      </w:r>
      <w:r>
        <w:rPr>
          <w:rFonts w:ascii="AvenirNext LT Pro Cn" w:hAnsi="AvenirNext LT Pro Cn" w:cs="Arial"/>
          <w:bCs/>
          <w:sz w:val="24"/>
        </w:rPr>
        <w:t>l</w:t>
      </w:r>
      <w:r w:rsidRPr="00E942E2">
        <w:rPr>
          <w:rFonts w:ascii="AvenirNext LT Pro Cn" w:hAnsi="AvenirNext LT Pro Cn" w:cs="Arial"/>
          <w:bCs/>
          <w:sz w:val="24"/>
        </w:rPr>
        <w:t>es contrôles règlementaires</w:t>
      </w:r>
    </w:p>
    <w:p w14:paraId="30726C53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7809F113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5D33075D" w14:textId="2BE352D1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Détailler les m</w:t>
      </w:r>
      <w:r w:rsidRPr="00E942E2">
        <w:rPr>
          <w:rFonts w:ascii="AvenirNext LT Pro Cn" w:hAnsi="AvenirNext LT Pro Cn" w:cs="Arial"/>
          <w:bCs/>
          <w:sz w:val="24"/>
        </w:rPr>
        <w:t>odalités</w:t>
      </w:r>
      <w:r w:rsidRPr="00E942E2">
        <w:rPr>
          <w:rFonts w:ascii="AvenirNext LT Pro Cn" w:hAnsi="AvenirNext LT Pro Cn" w:cs="Arial"/>
          <w:bCs/>
          <w:sz w:val="24"/>
        </w:rPr>
        <w:t xml:space="preserve"> d’intervention</w:t>
      </w:r>
    </w:p>
    <w:p w14:paraId="73714D29" w14:textId="09DDC516" w:rsid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1BDE9378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7F339854" w14:textId="4D3B66AB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 xml:space="preserve">Indiquer la </w:t>
      </w:r>
      <w:r w:rsidRPr="00E942E2">
        <w:rPr>
          <w:rFonts w:ascii="AvenirNext LT Pro Cn" w:hAnsi="AvenirNext LT Pro Cn" w:cs="Arial"/>
          <w:bCs/>
          <w:sz w:val="24"/>
        </w:rPr>
        <w:t>Disponibilité</w:t>
      </w:r>
      <w:r w:rsidRPr="00E942E2">
        <w:rPr>
          <w:rFonts w:ascii="AvenirNext LT Pro Cn" w:hAnsi="AvenirNext LT Pro Cn" w:cs="Arial"/>
          <w:bCs/>
          <w:sz w:val="24"/>
        </w:rPr>
        <w:t xml:space="preserve"> des consommables</w:t>
      </w:r>
    </w:p>
    <w:p w14:paraId="17AF58C7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37FD9E51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3550F629" w14:textId="6D9DD4D5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Indiquer le n</w:t>
      </w:r>
      <w:r w:rsidRPr="00E942E2">
        <w:rPr>
          <w:rFonts w:ascii="AvenirNext LT Pro Cn" w:hAnsi="AvenirNext LT Pro Cn" w:cs="Arial"/>
          <w:bCs/>
          <w:sz w:val="24"/>
        </w:rPr>
        <w:t>ombre</w:t>
      </w:r>
      <w:r w:rsidRPr="00E942E2">
        <w:rPr>
          <w:rFonts w:ascii="AvenirNext LT Pro Cn" w:hAnsi="AvenirNext LT Pro Cn" w:cs="Arial"/>
          <w:bCs/>
          <w:sz w:val="24"/>
        </w:rPr>
        <w:t xml:space="preserve"> d’heure estimé</w:t>
      </w:r>
    </w:p>
    <w:p w14:paraId="216B9353" w14:textId="102FB0F1" w:rsid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10A3BD35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0D0A617E" w14:textId="150B87EB" w:rsidR="00E942E2" w:rsidRDefault="00E942E2" w:rsidP="00E942E2">
      <w:pPr>
        <w:pStyle w:val="Paragraphedeliste"/>
        <w:numPr>
          <w:ilvl w:val="0"/>
          <w:numId w:val="5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M</w:t>
      </w:r>
      <w:r w:rsidRPr="00E942E2">
        <w:rPr>
          <w:rFonts w:ascii="AvenirNext LT Pro Cn" w:hAnsi="AvenirNext LT Pro Cn" w:cs="Arial"/>
          <w:bCs/>
          <w:sz w:val="24"/>
        </w:rPr>
        <w:t>aintenance curative : Qualité de la prestation et méthodologie</w:t>
      </w:r>
      <w:r w:rsidRPr="00E942E2">
        <w:rPr>
          <w:rFonts w:ascii="AvenirNext LT Pro Cn" w:hAnsi="AvenirNext LT Pro Cn" w:cs="Arial"/>
          <w:bCs/>
          <w:sz w:val="24"/>
        </w:rPr>
        <w:t> :</w:t>
      </w:r>
    </w:p>
    <w:p w14:paraId="7669F0AC" w14:textId="77777777" w:rsid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31B1EFD7" w14:textId="71357910" w:rsidR="00E942E2" w:rsidRP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Détailler les modalités d’intervention</w:t>
      </w:r>
    </w:p>
    <w:p w14:paraId="1DA53CCA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13098E6A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1424CC60" w14:textId="5631FFD0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Détailler le t</w:t>
      </w:r>
      <w:r w:rsidRPr="00E942E2">
        <w:rPr>
          <w:rFonts w:ascii="AvenirNext LT Pro Cn" w:hAnsi="AvenirNext LT Pro Cn" w:cs="Arial"/>
          <w:bCs/>
          <w:sz w:val="24"/>
        </w:rPr>
        <w:t>raitement</w:t>
      </w:r>
      <w:r w:rsidRPr="00E942E2">
        <w:rPr>
          <w:rFonts w:ascii="AvenirNext LT Pro Cn" w:hAnsi="AvenirNext LT Pro Cn" w:cs="Arial"/>
          <w:bCs/>
          <w:sz w:val="24"/>
        </w:rPr>
        <w:t xml:space="preserve"> des demandes d’intervention</w:t>
      </w:r>
    </w:p>
    <w:p w14:paraId="4A50C778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36DFFF45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6F430757" w14:textId="4190851A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Indiquer la d</w:t>
      </w:r>
      <w:r w:rsidRPr="00E942E2">
        <w:rPr>
          <w:rFonts w:ascii="AvenirNext LT Pro Cn" w:hAnsi="AvenirNext LT Pro Cn" w:cs="Arial"/>
          <w:bCs/>
          <w:sz w:val="24"/>
        </w:rPr>
        <w:t>isponibilité</w:t>
      </w:r>
      <w:r w:rsidRPr="00E942E2">
        <w:rPr>
          <w:rFonts w:ascii="AvenirNext LT Pro Cn" w:hAnsi="AvenirNext LT Pro Cn" w:cs="Arial"/>
          <w:bCs/>
          <w:sz w:val="24"/>
        </w:rPr>
        <w:t xml:space="preserve"> des pièces</w:t>
      </w:r>
    </w:p>
    <w:p w14:paraId="0FF6BBF2" w14:textId="0794EA24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76E71588" w14:textId="1A31F3ED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096785C5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23B750B2" w14:textId="44CC1818" w:rsidR="00E942E2" w:rsidRDefault="00E942E2" w:rsidP="00E942E2">
      <w:pPr>
        <w:pStyle w:val="Paragraphedeliste"/>
        <w:numPr>
          <w:ilvl w:val="0"/>
          <w:numId w:val="4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Q</w:t>
      </w:r>
      <w:r w:rsidRPr="00E942E2">
        <w:rPr>
          <w:rFonts w:ascii="AvenirNext LT Pro Cn" w:hAnsi="AvenirNext LT Pro Cn" w:cs="Arial"/>
          <w:bCs/>
          <w:sz w:val="24"/>
        </w:rPr>
        <w:t xml:space="preserve">ualité de l’équipe dédiée aux prestations (moyens humains) : </w:t>
      </w:r>
    </w:p>
    <w:p w14:paraId="64C51EB8" w14:textId="77777777" w:rsid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1BFC8981" w14:textId="6B2CD935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Détailler l</w:t>
      </w:r>
      <w:r w:rsidRPr="00E942E2">
        <w:rPr>
          <w:rFonts w:ascii="AvenirNext LT Pro Cn" w:hAnsi="AvenirNext LT Pro Cn" w:cs="Arial"/>
          <w:bCs/>
          <w:sz w:val="24"/>
        </w:rPr>
        <w:t xml:space="preserve">’organisation de l’équipe dédiée (organigramme et référents) </w:t>
      </w:r>
    </w:p>
    <w:p w14:paraId="014A2F6E" w14:textId="08C68016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422C7C8C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5A533D84" w14:textId="12628DB4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Indiquer le n</w:t>
      </w:r>
      <w:r w:rsidRPr="00E942E2">
        <w:rPr>
          <w:rFonts w:ascii="AvenirNext LT Pro Cn" w:hAnsi="AvenirNext LT Pro Cn" w:cs="Arial"/>
          <w:bCs/>
          <w:sz w:val="24"/>
        </w:rPr>
        <w:t>ombre</w:t>
      </w:r>
      <w:r w:rsidRPr="00E942E2">
        <w:rPr>
          <w:rFonts w:ascii="AvenirNext LT Pro Cn" w:hAnsi="AvenirNext LT Pro Cn" w:cs="Arial"/>
          <w:bCs/>
          <w:sz w:val="24"/>
        </w:rPr>
        <w:t xml:space="preserve"> de techniciens </w:t>
      </w:r>
    </w:p>
    <w:p w14:paraId="6E808990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23898A04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6E4E9156" w14:textId="011DE9C4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 xml:space="preserve">Fournir les </w:t>
      </w:r>
      <w:r w:rsidRPr="00E942E2">
        <w:rPr>
          <w:rFonts w:ascii="AvenirNext LT Pro Cn" w:hAnsi="AvenirNext LT Pro Cn" w:cs="Arial"/>
          <w:bCs/>
          <w:sz w:val="24"/>
        </w:rPr>
        <w:t>CV de l’équipe dédiée</w:t>
      </w:r>
    </w:p>
    <w:p w14:paraId="4AAE185B" w14:textId="13E9410A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7670D846" w14:textId="6225E5BF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286B96AC" w14:textId="77777777" w:rsidR="00E942E2" w:rsidRP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572A94CA" w14:textId="5FD88F59" w:rsidR="00E942E2" w:rsidRPr="00E942E2" w:rsidRDefault="00E942E2" w:rsidP="00E942E2">
      <w:pPr>
        <w:pStyle w:val="Paragraphedeliste"/>
        <w:numPr>
          <w:ilvl w:val="0"/>
          <w:numId w:val="4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lastRenderedPageBreak/>
        <w:t>Détailler les m</w:t>
      </w:r>
      <w:r w:rsidRPr="00E942E2">
        <w:rPr>
          <w:rFonts w:ascii="AvenirNext LT Pro Cn" w:hAnsi="AvenirNext LT Pro Cn" w:cs="Arial"/>
          <w:bCs/>
          <w:sz w:val="24"/>
        </w:rPr>
        <w:t>oyens techniques et matériels adaptés pour la réalisation des maintenances</w:t>
      </w:r>
      <w:r w:rsidRPr="00E942E2">
        <w:rPr>
          <w:rFonts w:ascii="AvenirNext LT Pro Cn" w:hAnsi="AvenirNext LT Pro Cn" w:cs="Arial"/>
          <w:bCs/>
          <w:sz w:val="24"/>
        </w:rPr>
        <w:t> :</w:t>
      </w:r>
    </w:p>
    <w:p w14:paraId="256E4CB8" w14:textId="56C71DE0" w:rsidR="00E942E2" w:rsidRDefault="00E942E2" w:rsidP="00E942E2">
      <w:pPr>
        <w:rPr>
          <w:rFonts w:ascii="AvenirNext LT Pro Cn" w:eastAsia="Times New Roman" w:hAnsi="AvenirNext LT Pro Cn" w:cs="Arial"/>
          <w:bCs/>
          <w:sz w:val="24"/>
          <w:szCs w:val="24"/>
          <w:lang w:eastAsia="fr-FR"/>
        </w:rPr>
      </w:pPr>
    </w:p>
    <w:p w14:paraId="2FD1FA49" w14:textId="77777777" w:rsidR="00E942E2" w:rsidRDefault="00E942E2" w:rsidP="00E942E2">
      <w:pPr>
        <w:rPr>
          <w:rFonts w:ascii="AvenirNext LT Pro Cn" w:eastAsia="Times New Roman" w:hAnsi="AvenirNext LT Pro Cn" w:cs="Arial"/>
          <w:bCs/>
          <w:sz w:val="24"/>
          <w:szCs w:val="24"/>
          <w:lang w:eastAsia="fr-FR"/>
        </w:rPr>
      </w:pPr>
    </w:p>
    <w:p w14:paraId="7AFEFC7F" w14:textId="77777777" w:rsidR="00E942E2" w:rsidRPr="00E942E2" w:rsidRDefault="00E942E2" w:rsidP="00E942E2">
      <w:pPr>
        <w:rPr>
          <w:rFonts w:ascii="AvenirNext LT Pro Cn" w:eastAsia="Times New Roman" w:hAnsi="AvenirNext LT Pro Cn" w:cs="Arial"/>
          <w:bCs/>
          <w:sz w:val="24"/>
          <w:szCs w:val="24"/>
          <w:lang w:eastAsia="fr-FR"/>
        </w:rPr>
      </w:pPr>
    </w:p>
    <w:p w14:paraId="5297E9E9" w14:textId="3C6819D8" w:rsidR="00E942E2" w:rsidRDefault="00E942E2" w:rsidP="00E942E2">
      <w:pPr>
        <w:pStyle w:val="Paragraphedeliste"/>
        <w:numPr>
          <w:ilvl w:val="0"/>
          <w:numId w:val="4"/>
        </w:numPr>
        <w:rPr>
          <w:rFonts w:ascii="AvenirNext LT Pro Cn" w:hAnsi="AvenirNext LT Pro Cn" w:cs="Arial"/>
          <w:bCs/>
          <w:sz w:val="24"/>
        </w:rPr>
      </w:pPr>
      <w:r>
        <w:rPr>
          <w:rFonts w:ascii="AvenirNext LT Pro Cn" w:hAnsi="AvenirNext LT Pro Cn" w:cs="Arial"/>
          <w:bCs/>
          <w:sz w:val="24"/>
        </w:rPr>
        <w:t>Indiquer les d</w:t>
      </w:r>
      <w:r w:rsidRPr="00E942E2">
        <w:rPr>
          <w:rFonts w:ascii="AvenirNext LT Pro Cn" w:hAnsi="AvenirNext LT Pro Cn" w:cs="Arial"/>
          <w:bCs/>
          <w:sz w:val="24"/>
        </w:rPr>
        <w:t xml:space="preserve">élais </w:t>
      </w:r>
      <w:r>
        <w:rPr>
          <w:rFonts w:ascii="AvenirNext LT Pro Cn" w:hAnsi="AvenirNext LT Pro Cn" w:cs="Arial"/>
          <w:bCs/>
          <w:sz w:val="24"/>
        </w:rPr>
        <w:t>suivants </w:t>
      </w:r>
      <w:r w:rsidRPr="00E942E2">
        <w:rPr>
          <w:rFonts w:ascii="AvenirNext LT Pro Cn" w:hAnsi="AvenirNext LT Pro Cn" w:cs="Arial"/>
          <w:b/>
          <w:sz w:val="24"/>
          <w:u w:val="single"/>
        </w:rPr>
        <w:t>avec leur point de départ</w:t>
      </w:r>
      <w:r>
        <w:rPr>
          <w:rFonts w:ascii="AvenirNext LT Pro Cn" w:hAnsi="AvenirNext LT Pro Cn" w:cs="Arial"/>
          <w:bCs/>
          <w:sz w:val="24"/>
        </w:rPr>
        <w:t xml:space="preserve"> (à compter de...) :</w:t>
      </w:r>
    </w:p>
    <w:p w14:paraId="3AB330DE" w14:textId="77777777" w:rsid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4E54FCE9" w14:textId="0878B631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Délais</w:t>
      </w:r>
      <w:r w:rsidRPr="00E942E2">
        <w:rPr>
          <w:rFonts w:ascii="AvenirNext LT Pro Cn" w:hAnsi="AvenirNext LT Pro Cn" w:cs="Arial"/>
          <w:bCs/>
          <w:sz w:val="24"/>
        </w:rPr>
        <w:t xml:space="preserve"> d’intervention sur site préventif et curatif</w:t>
      </w:r>
      <w:r>
        <w:rPr>
          <w:rFonts w:ascii="AvenirNext LT Pro Cn" w:hAnsi="AvenirNext LT Pro Cn" w:cs="Arial"/>
          <w:bCs/>
          <w:sz w:val="24"/>
        </w:rPr>
        <w:t> </w:t>
      </w:r>
    </w:p>
    <w:p w14:paraId="5837FD88" w14:textId="77777777" w:rsid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48A9CD29" w14:textId="19F21D84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Délais</w:t>
      </w:r>
      <w:r w:rsidRPr="00E942E2">
        <w:rPr>
          <w:rFonts w:ascii="AvenirNext LT Pro Cn" w:hAnsi="AvenirNext LT Pro Cn" w:cs="Arial"/>
          <w:bCs/>
          <w:sz w:val="24"/>
        </w:rPr>
        <w:t xml:space="preserve"> de livraison de pièces</w:t>
      </w:r>
    </w:p>
    <w:p w14:paraId="0B3A6FCA" w14:textId="77777777" w:rsidR="00E942E2" w:rsidRPr="00E942E2" w:rsidRDefault="00E942E2" w:rsidP="00E942E2">
      <w:pPr>
        <w:pStyle w:val="Paragraphedeliste"/>
        <w:rPr>
          <w:rFonts w:ascii="AvenirNext LT Pro Cn" w:hAnsi="AvenirNext LT Pro Cn" w:cs="Arial"/>
          <w:bCs/>
          <w:sz w:val="24"/>
        </w:rPr>
      </w:pPr>
    </w:p>
    <w:p w14:paraId="21AFFEFA" w14:textId="18F6EF2A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</w:t>
      </w:r>
      <w:r w:rsidRPr="00E942E2">
        <w:rPr>
          <w:rFonts w:ascii="AvenirNext LT Pro Cn" w:hAnsi="AvenirNext LT Pro Cn" w:cs="Arial"/>
          <w:bCs/>
          <w:sz w:val="24"/>
        </w:rPr>
        <w:t xml:space="preserve"> de traitement des demandes</w:t>
      </w:r>
    </w:p>
    <w:p w14:paraId="5441EBCF" w14:textId="77777777" w:rsidR="00E942E2" w:rsidRPr="00E942E2" w:rsidRDefault="00E942E2" w:rsidP="00E942E2">
      <w:pPr>
        <w:pStyle w:val="Paragraphedeliste"/>
        <w:ind w:left="1440"/>
        <w:rPr>
          <w:rFonts w:ascii="AvenirNext LT Pro Cn" w:hAnsi="AvenirNext LT Pro Cn" w:cs="Arial"/>
          <w:bCs/>
          <w:sz w:val="24"/>
        </w:rPr>
      </w:pPr>
    </w:p>
    <w:p w14:paraId="1D97FF62" w14:textId="3FEE4131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</w:t>
      </w:r>
      <w:r w:rsidRPr="00E942E2">
        <w:rPr>
          <w:rFonts w:ascii="AvenirNext LT Pro Cn" w:hAnsi="AvenirNext LT Pro Cn" w:cs="Arial"/>
          <w:bCs/>
          <w:sz w:val="24"/>
        </w:rPr>
        <w:t xml:space="preserve"> d’émission de devis</w:t>
      </w:r>
    </w:p>
    <w:p w14:paraId="3247BF0E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293E461E" w14:textId="34B86895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</w:t>
      </w:r>
      <w:r w:rsidRPr="00E942E2">
        <w:rPr>
          <w:rFonts w:ascii="AvenirNext LT Pro Cn" w:hAnsi="AvenirNext LT Pro Cn" w:cs="Arial"/>
          <w:bCs/>
          <w:sz w:val="24"/>
        </w:rPr>
        <w:t xml:space="preserve"> de remise de compte-rendu après intervention</w:t>
      </w:r>
    </w:p>
    <w:p w14:paraId="2190DED1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18781994" w14:textId="2B90927F" w:rsid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Délais</w:t>
      </w:r>
      <w:r w:rsidRPr="00E942E2">
        <w:rPr>
          <w:rFonts w:ascii="AvenirNext LT Pro Cn" w:hAnsi="AvenirNext LT Pro Cn" w:cs="Arial"/>
          <w:bCs/>
          <w:sz w:val="24"/>
        </w:rPr>
        <w:t xml:space="preserve"> de traitement des demandes hors intervention</w:t>
      </w:r>
    </w:p>
    <w:p w14:paraId="6450CB01" w14:textId="77777777" w:rsidR="00E942E2" w:rsidRPr="00E942E2" w:rsidRDefault="00E942E2" w:rsidP="00E942E2">
      <w:pPr>
        <w:rPr>
          <w:rFonts w:ascii="AvenirNext LT Pro Cn" w:hAnsi="AvenirNext LT Pro Cn" w:cs="Arial"/>
          <w:bCs/>
          <w:sz w:val="24"/>
        </w:rPr>
      </w:pPr>
    </w:p>
    <w:p w14:paraId="179AEFAA" w14:textId="25BE895D" w:rsidR="00E942E2" w:rsidRPr="00E942E2" w:rsidRDefault="00E942E2" w:rsidP="00E942E2">
      <w:pPr>
        <w:pStyle w:val="Paragraphedeliste"/>
        <w:numPr>
          <w:ilvl w:val="0"/>
          <w:numId w:val="3"/>
        </w:numPr>
        <w:rPr>
          <w:rFonts w:ascii="AvenirNext LT Pro Cn" w:hAnsi="AvenirNext LT Pro Cn" w:cs="Arial"/>
          <w:bCs/>
          <w:sz w:val="24"/>
        </w:rPr>
      </w:pPr>
      <w:r w:rsidRPr="00E942E2">
        <w:rPr>
          <w:rFonts w:ascii="AvenirNext LT Pro Cn" w:hAnsi="AvenirNext LT Pro Cn" w:cs="Arial"/>
          <w:bCs/>
          <w:sz w:val="24"/>
        </w:rPr>
        <w:t>Délai</w:t>
      </w:r>
      <w:r w:rsidRPr="00E942E2">
        <w:rPr>
          <w:rFonts w:ascii="AvenirNext LT Pro Cn" w:hAnsi="AvenirNext LT Pro Cn" w:cs="Arial"/>
          <w:bCs/>
          <w:sz w:val="24"/>
        </w:rPr>
        <w:t xml:space="preserve"> moyen d’intervention sur bon de commande</w:t>
      </w:r>
    </w:p>
    <w:p w14:paraId="1A9BD54A" w14:textId="77777777" w:rsidR="00193083" w:rsidRDefault="00193083"/>
    <w:sectPr w:rsidR="0019308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E33F9" w14:textId="77777777" w:rsidR="00A25393" w:rsidRDefault="00A25393" w:rsidP="00A25393">
      <w:r>
        <w:separator/>
      </w:r>
    </w:p>
  </w:endnote>
  <w:endnote w:type="continuationSeparator" w:id="0">
    <w:p w14:paraId="5E9EA306" w14:textId="77777777" w:rsidR="00A25393" w:rsidRDefault="00A25393" w:rsidP="00A253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enirNext LT Pro Cn">
    <w:panose1 w:val="020B0506020202020204"/>
    <w:charset w:val="00"/>
    <w:family w:val="swiss"/>
    <w:notTrueType/>
    <w:pitch w:val="variable"/>
    <w:sig w:usb0="800000AF" w:usb1="50002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 ExtraBold">
    <w:altName w:val="Trebuchet MS"/>
    <w:panose1 w:val="020B0903030101060003"/>
    <w:charset w:val="00"/>
    <w:family w:val="swiss"/>
    <w:pitch w:val="variable"/>
    <w:sig w:usb0="A00002FF" w:usb1="50002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8D866" w14:textId="27C19B28" w:rsidR="00A25393" w:rsidRDefault="00A97F0E" w:rsidP="00A97F0E">
    <w:pPr>
      <w:tabs>
        <w:tab w:val="left" w:pos="2865"/>
        <w:tab w:val="right" w:pos="9072"/>
      </w:tabs>
    </w:pPr>
    <w:r w:rsidRPr="00A97F0E">
      <w:rPr>
        <w:b/>
        <w:bCs/>
      </w:rPr>
      <w:t>Prestations de maintenances des équipements des matériels de restauration</w:t>
    </w:r>
    <w:r>
      <w:rPr>
        <w:b/>
        <w:bCs/>
      </w:rPr>
      <w:tab/>
    </w:r>
    <w:r w:rsidR="00A25393">
      <w:rPr>
        <w:b/>
        <w:bCs/>
      </w:rPr>
      <w:fldChar w:fldCharType="begin"/>
    </w:r>
    <w:r w:rsidR="00A25393">
      <w:rPr>
        <w:b/>
        <w:bCs/>
      </w:rPr>
      <w:instrText>PAGE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4</w:t>
    </w:r>
    <w:r w:rsidR="00A25393">
      <w:rPr>
        <w:b/>
        <w:bCs/>
      </w:rPr>
      <w:fldChar w:fldCharType="end"/>
    </w:r>
    <w:r w:rsidR="00A25393">
      <w:t>/</w:t>
    </w:r>
    <w:r w:rsidR="00A25393">
      <w:rPr>
        <w:b/>
        <w:bCs/>
      </w:rPr>
      <w:fldChar w:fldCharType="begin"/>
    </w:r>
    <w:r w:rsidR="00A25393">
      <w:rPr>
        <w:b/>
        <w:bCs/>
      </w:rPr>
      <w:instrText>NUMPAGES  \* Arabic  \* MERGEFORMAT</w:instrText>
    </w:r>
    <w:r w:rsidR="00A25393">
      <w:rPr>
        <w:b/>
        <w:bCs/>
      </w:rPr>
      <w:fldChar w:fldCharType="separate"/>
    </w:r>
    <w:r w:rsidR="00A25393">
      <w:rPr>
        <w:b/>
        <w:bCs/>
      </w:rPr>
      <w:t>31</w:t>
    </w:r>
    <w:r w:rsidR="00A25393">
      <w:rPr>
        <w:b/>
        <w:bCs/>
      </w:rPr>
      <w:fldChar w:fldCharType="end"/>
    </w:r>
  </w:p>
  <w:p w14:paraId="636CBCB0" w14:textId="0A968B93" w:rsidR="00A25393" w:rsidRDefault="00A25393" w:rsidP="00A25393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B0F84" w14:textId="77777777" w:rsidR="00A25393" w:rsidRDefault="00A25393" w:rsidP="00A25393">
      <w:r>
        <w:separator/>
      </w:r>
    </w:p>
  </w:footnote>
  <w:footnote w:type="continuationSeparator" w:id="0">
    <w:p w14:paraId="7912376A" w14:textId="77777777" w:rsidR="00A25393" w:rsidRDefault="00A25393" w:rsidP="00A253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9775C9"/>
    <w:multiLevelType w:val="hybridMultilevel"/>
    <w:tmpl w:val="DD70D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297B87"/>
    <w:multiLevelType w:val="hybridMultilevel"/>
    <w:tmpl w:val="63A2D22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E95F25"/>
    <w:multiLevelType w:val="hybridMultilevel"/>
    <w:tmpl w:val="D3669974"/>
    <w:lvl w:ilvl="0" w:tplc="2E2A6B04">
      <w:numFmt w:val="bullet"/>
      <w:lvlText w:val="-"/>
      <w:lvlJc w:val="left"/>
      <w:pPr>
        <w:ind w:left="720" w:hanging="360"/>
      </w:pPr>
      <w:rPr>
        <w:rFonts w:ascii="AvenirNext LT Pro Cn" w:eastAsiaTheme="minorHAnsi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7A416C"/>
    <w:multiLevelType w:val="hybridMultilevel"/>
    <w:tmpl w:val="C8202544"/>
    <w:lvl w:ilvl="0" w:tplc="01489B8A">
      <w:numFmt w:val="bullet"/>
      <w:lvlText w:val="-"/>
      <w:lvlJc w:val="left"/>
      <w:pPr>
        <w:ind w:left="1440" w:hanging="360"/>
      </w:pPr>
      <w:rPr>
        <w:rFonts w:ascii="AvenirNext LT Pro Cn" w:eastAsia="Times New Roman" w:hAnsi="AvenirNext LT Pro Cn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9EE049C"/>
    <w:multiLevelType w:val="hybridMultilevel"/>
    <w:tmpl w:val="051EAB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3DF"/>
    <w:rsid w:val="00193083"/>
    <w:rsid w:val="00285A41"/>
    <w:rsid w:val="003223E8"/>
    <w:rsid w:val="005433DF"/>
    <w:rsid w:val="00600C06"/>
    <w:rsid w:val="00A25393"/>
    <w:rsid w:val="00A97F0E"/>
    <w:rsid w:val="00AC0CB9"/>
    <w:rsid w:val="00AE3259"/>
    <w:rsid w:val="00E40733"/>
    <w:rsid w:val="00E9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0DDACC"/>
  <w15:chartTrackingRefBased/>
  <w15:docId w15:val="{94CB3779-AC0F-4AB8-BD3B-990DB03A9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33DF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mmentaire">
    <w:name w:val="annotation text"/>
    <w:basedOn w:val="Normal"/>
    <w:link w:val="CommentaireCar"/>
    <w:semiHidden/>
    <w:unhideWhenUsed/>
    <w:rsid w:val="005433D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5433DF"/>
    <w:rPr>
      <w:sz w:val="20"/>
      <w:szCs w:val="20"/>
    </w:rPr>
  </w:style>
  <w:style w:type="paragraph" w:styleId="Paragraphedeliste">
    <w:name w:val="List Paragraph"/>
    <w:basedOn w:val="Normal"/>
    <w:link w:val="ParagraphedelisteCar"/>
    <w:uiPriority w:val="34"/>
    <w:qFormat/>
    <w:rsid w:val="005433DF"/>
    <w:pPr>
      <w:spacing w:after="120"/>
      <w:ind w:left="720"/>
      <w:contextualSpacing/>
      <w:jc w:val="both"/>
    </w:pPr>
    <w:rPr>
      <w:rFonts w:ascii="Arial" w:eastAsia="Times New Roman" w:hAnsi="Arial" w:cs="Times New Roman"/>
      <w:sz w:val="20"/>
      <w:szCs w:val="24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locked/>
    <w:rsid w:val="005433DF"/>
    <w:rPr>
      <w:rFonts w:ascii="Arial" w:eastAsia="Times New Roman" w:hAnsi="Arial" w:cs="Times New Roman"/>
      <w:sz w:val="20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25393"/>
  </w:style>
  <w:style w:type="paragraph" w:styleId="Pieddepage">
    <w:name w:val="footer"/>
    <w:basedOn w:val="Normal"/>
    <w:link w:val="PieddepageCar"/>
    <w:uiPriority w:val="99"/>
    <w:unhideWhenUsed/>
    <w:rsid w:val="00A253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253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42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F0919-EEC8-4781-8015-391609496D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276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Celine Laguillon</dc:creator>
  <cp:keywords/>
  <dc:description/>
  <cp:lastModifiedBy>Celine Laguillon</cp:lastModifiedBy>
  <cp:revision>9</cp:revision>
  <dcterms:created xsi:type="dcterms:W3CDTF">2024-11-25T09:31:00Z</dcterms:created>
  <dcterms:modified xsi:type="dcterms:W3CDTF">2024-12-06T07:46:00Z</dcterms:modified>
</cp:coreProperties>
</file>