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CD4ED" w14:textId="77777777" w:rsidR="00B87E88" w:rsidRPr="007646B4" w:rsidRDefault="00B87E88" w:rsidP="00B87E88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53816C0D" w14:textId="77777777" w:rsidR="00B87E88" w:rsidRPr="007646B4" w:rsidRDefault="00B87E88" w:rsidP="00B87E88">
      <w:pPr>
        <w:pStyle w:val="Corpsdetexte"/>
        <w:spacing w:before="5"/>
        <w:rPr>
          <w:rFonts w:cs="Arial"/>
          <w:sz w:val="23"/>
        </w:rPr>
      </w:pPr>
    </w:p>
    <w:p w14:paraId="271B1467" w14:textId="77777777" w:rsidR="00B87E88" w:rsidRPr="007646B4" w:rsidRDefault="00B87E88" w:rsidP="00B87E88">
      <w:pPr>
        <w:pStyle w:val="Corpsdetexte"/>
        <w:spacing w:before="5"/>
        <w:rPr>
          <w:rFonts w:cs="Arial"/>
          <w:i/>
          <w:iCs/>
          <w:sz w:val="24"/>
        </w:rPr>
      </w:pPr>
      <w:r w:rsidRPr="007646B4">
        <w:rPr>
          <w:rFonts w:cs="Arial"/>
          <w:i/>
          <w:iCs/>
          <w:sz w:val="24"/>
        </w:rPr>
        <w:t>Pôle Nouvel Hôpital Ressources Opérationnelles (NHOROP)</w:t>
      </w:r>
    </w:p>
    <w:p w14:paraId="54EA798D" w14:textId="77777777" w:rsidR="00B87E88" w:rsidRPr="007646B4" w:rsidRDefault="00B87E88" w:rsidP="00B87E88">
      <w:pPr>
        <w:pStyle w:val="Corpsdetexte"/>
        <w:spacing w:before="5"/>
        <w:rPr>
          <w:rFonts w:cs="Arial"/>
          <w:i/>
          <w:iCs/>
          <w:sz w:val="24"/>
        </w:rPr>
      </w:pPr>
      <w:r w:rsidRPr="007646B4">
        <w:rPr>
          <w:rFonts w:cs="Arial"/>
          <w:i/>
          <w:iCs/>
          <w:sz w:val="24"/>
        </w:rPr>
        <w:t>Direction des Travaux et de la Stratégie Patrimoniale (DTSP)</w:t>
      </w:r>
    </w:p>
    <w:p w14:paraId="4245F0A9" w14:textId="77777777" w:rsidR="00B87E88" w:rsidRPr="007646B4" w:rsidRDefault="00B87E88" w:rsidP="00B87E88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12, rue Dubernat</w:t>
      </w:r>
    </w:p>
    <w:p w14:paraId="102E6674" w14:textId="77777777" w:rsidR="00B87E88" w:rsidRPr="007646B4" w:rsidRDefault="00B87E88" w:rsidP="00B87E88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33404 TALENCE Cedex</w:t>
      </w:r>
    </w:p>
    <w:p w14:paraId="0E13A3D2" w14:textId="77777777" w:rsidR="00371C09" w:rsidRDefault="00371C09" w:rsidP="00371C09">
      <w:pPr>
        <w:pStyle w:val="Corpsdetexte"/>
        <w:spacing w:before="5"/>
        <w:rPr>
          <w:rFonts w:cs="Arial"/>
          <w:sz w:val="23"/>
        </w:rPr>
      </w:pPr>
    </w:p>
    <w:p w14:paraId="228072F4" w14:textId="77777777" w:rsidR="00371C09" w:rsidRDefault="00371C09" w:rsidP="00371C09">
      <w:pPr>
        <w:pStyle w:val="Corpsdetexte"/>
        <w:spacing w:before="5"/>
        <w:rPr>
          <w:rFonts w:cs="Arial"/>
          <w:sz w:val="23"/>
        </w:rPr>
      </w:pPr>
    </w:p>
    <w:p w14:paraId="34C6AEF1" w14:textId="77777777" w:rsidR="00371C09" w:rsidRDefault="00371C09" w:rsidP="00371C09">
      <w:pPr>
        <w:pStyle w:val="Corpsdetexte"/>
        <w:spacing w:before="5"/>
        <w:rPr>
          <w:rFonts w:cs="Arial"/>
          <w:sz w:val="23"/>
        </w:rPr>
      </w:pPr>
    </w:p>
    <w:p w14:paraId="45322526" w14:textId="77777777" w:rsidR="00371C09" w:rsidRDefault="00371C09" w:rsidP="00371C09">
      <w:pPr>
        <w:pStyle w:val="Corpsdetexte"/>
        <w:spacing w:before="5"/>
        <w:rPr>
          <w:rFonts w:cs="Arial"/>
          <w:sz w:val="23"/>
        </w:rPr>
      </w:pPr>
    </w:p>
    <w:p w14:paraId="2FC7F53A" w14:textId="77777777" w:rsidR="00371C09" w:rsidRDefault="00371C09" w:rsidP="00371C09">
      <w:pPr>
        <w:pStyle w:val="Corpsdetexte"/>
        <w:spacing w:before="5"/>
        <w:rPr>
          <w:rFonts w:cs="Arial"/>
          <w:sz w:val="23"/>
        </w:rPr>
      </w:pPr>
    </w:p>
    <w:p w14:paraId="2517846B" w14:textId="77777777" w:rsidR="00371C09" w:rsidRDefault="00371C09" w:rsidP="00371C09">
      <w:pPr>
        <w:pStyle w:val="Corpsdetexte"/>
        <w:spacing w:before="5"/>
        <w:rPr>
          <w:rFonts w:cs="Arial"/>
          <w:sz w:val="23"/>
        </w:rPr>
      </w:pPr>
    </w:p>
    <w:p w14:paraId="123FC841" w14:textId="77777777" w:rsidR="00371C09" w:rsidRDefault="00371C09" w:rsidP="00371C09">
      <w:pPr>
        <w:pStyle w:val="Corpsdetexte"/>
        <w:spacing w:before="5"/>
        <w:rPr>
          <w:rFonts w:cs="Arial"/>
          <w:sz w:val="23"/>
        </w:rPr>
      </w:pPr>
    </w:p>
    <w:p w14:paraId="7070ECA0" w14:textId="77777777" w:rsidR="003F54F7" w:rsidRPr="009E10B2" w:rsidRDefault="003F54F7" w:rsidP="003F54F7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7B7FFB">
        <w:rPr>
          <w:rFonts w:cs="Arial"/>
          <w:b/>
          <w:bCs/>
          <w:color w:val="070B4A"/>
          <w:sz w:val="40"/>
          <w:szCs w:val="36"/>
        </w:rPr>
        <w:t>MARCHE D’ASSURANCES DANS LE CADRE DE LA CONSTRUCTION DE L’EHPAD D</w:t>
      </w:r>
      <w:r>
        <w:rPr>
          <w:rFonts w:cs="Arial"/>
          <w:b/>
          <w:bCs/>
          <w:color w:val="070B4A"/>
          <w:sz w:val="40"/>
          <w:szCs w:val="36"/>
        </w:rPr>
        <w:t>E</w:t>
      </w:r>
      <w:r w:rsidRPr="007B7FFB">
        <w:rPr>
          <w:rFonts w:cs="Arial"/>
          <w:b/>
          <w:bCs/>
          <w:color w:val="070B4A"/>
          <w:sz w:val="40"/>
          <w:szCs w:val="36"/>
        </w:rPr>
        <w:t xml:space="preserve"> LORMONT</w:t>
      </w:r>
    </w:p>
    <w:p w14:paraId="3732B667" w14:textId="77777777" w:rsidR="003F54F7" w:rsidRDefault="003F54F7" w:rsidP="003F54F7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F8C660F" w14:textId="77777777" w:rsidR="003F54F7" w:rsidRPr="007B2A8E" w:rsidRDefault="003F54F7" w:rsidP="003F54F7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 xml:space="preserve">Marché n° : </w:t>
      </w:r>
      <w:bookmarkStart w:id="1" w:name="_Hlk183012423"/>
      <w:r w:rsidRPr="00F10ED6">
        <w:rPr>
          <w:rFonts w:cs="Arial"/>
          <w:b/>
          <w:bCs/>
          <w:sz w:val="32"/>
          <w:szCs w:val="28"/>
        </w:rPr>
        <w:t>24FS010</w:t>
      </w:r>
      <w:bookmarkEnd w:id="1"/>
    </w:p>
    <w:p w14:paraId="78537511" w14:textId="77777777" w:rsidR="00371C09" w:rsidRPr="00305A54" w:rsidRDefault="00371C09" w:rsidP="00371C0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34BEF28E" w14:textId="77777777" w:rsidR="00371C09" w:rsidRDefault="00371C09" w:rsidP="00371C09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1C6C0249" w14:textId="77777777" w:rsidR="00371C09" w:rsidRPr="000843BE" w:rsidRDefault="00371C09" w:rsidP="00371C0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Dommage-Ouvrage et ses garanties complémentaires</w:t>
      </w:r>
    </w:p>
    <w:p w14:paraId="76A0760B" w14:textId="77777777" w:rsidR="00371C09" w:rsidRPr="000843BE" w:rsidRDefault="00371C09" w:rsidP="00371C0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04DD87CD" w14:textId="77777777" w:rsidR="00371C09" w:rsidRDefault="00371C09" w:rsidP="00371C0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bookmarkStart w:id="2" w:name="_Hlk167370150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2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41AF6411" w14:textId="77777777" w:rsidR="00371C09" w:rsidRPr="000843BE" w:rsidRDefault="00371C09" w:rsidP="00371C0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>
        <w:rPr>
          <w:rFonts w:cs="Arial"/>
          <w:sz w:val="32"/>
          <w:szCs w:val="28"/>
        </w:rPr>
        <w:t>Contrat Collectif de Responsabilité Décennale</w:t>
      </w:r>
      <w:r w:rsidRPr="005307F0"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009EBA8B" w14:textId="77777777" w:rsidR="00371C09" w:rsidRDefault="00371C09" w:rsidP="00371C0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4671C38" w14:textId="77777777" w:rsidR="00371C09" w:rsidRDefault="00371C09" w:rsidP="00371C0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2B27340" w14:textId="58492495" w:rsidR="00371C09" w:rsidRPr="00C802DE" w:rsidRDefault="00371C09" w:rsidP="00371C09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 w:rsidR="00010E99">
        <w:rPr>
          <w:rFonts w:cs="Arial"/>
          <w:b/>
          <w:bCs/>
          <w:color w:val="070B4A"/>
          <w:sz w:val="40"/>
          <w:szCs w:val="36"/>
        </w:rPr>
        <w:t>2</w:t>
      </w:r>
    </w:p>
    <w:p w14:paraId="72FC3A8F" w14:textId="77777777" w:rsidR="00371C09" w:rsidRDefault="00371C09" w:rsidP="00371C09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515F77C2" w14:textId="115BF706" w:rsidR="00371C09" w:rsidRPr="00096DE6" w:rsidRDefault="00371C09" w:rsidP="00371C09">
      <w:pPr>
        <w:pStyle w:val="Corpsdetexte"/>
        <w:spacing w:before="5"/>
        <w:jc w:val="center"/>
        <w:rPr>
          <w:rFonts w:cs="Arial"/>
          <w:sz w:val="24"/>
          <w:szCs w:val="22"/>
        </w:rPr>
      </w:pPr>
      <w:r>
        <w:rPr>
          <w:rFonts w:cs="Arial"/>
          <w:b/>
          <w:bCs/>
          <w:sz w:val="36"/>
          <w:szCs w:val="32"/>
        </w:rPr>
        <w:t>Tous Risques Chantier</w:t>
      </w:r>
      <w:r w:rsidR="00EC1097" w:rsidRPr="00EC1097">
        <w:rPr>
          <w:rFonts w:cs="Arial"/>
          <w:b/>
          <w:bCs/>
          <w:sz w:val="36"/>
          <w:szCs w:val="32"/>
        </w:rPr>
        <w:t xml:space="preserve"> </w:t>
      </w:r>
      <w:r w:rsidR="00EC1097" w:rsidRPr="000843BE">
        <w:rPr>
          <w:rFonts w:cs="Arial"/>
          <w:b/>
          <w:bCs/>
          <w:sz w:val="36"/>
          <w:szCs w:val="32"/>
        </w:rPr>
        <w:t>et ses garanties complémentaires</w:t>
      </w:r>
    </w:p>
    <w:p w14:paraId="56823866" w14:textId="77777777" w:rsidR="00371C09" w:rsidRPr="00305A54" w:rsidRDefault="00371C09" w:rsidP="00371C0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CBA829C" w14:textId="77777777" w:rsidR="00371C09" w:rsidRPr="00C15D06" w:rsidRDefault="00371C09" w:rsidP="00371C0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7A31878A" w14:textId="77777777" w:rsidR="00371C09" w:rsidRDefault="00371C09" w:rsidP="00371C0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929B669" w14:textId="77777777" w:rsidR="00371C09" w:rsidRPr="00305A54" w:rsidRDefault="00371C09" w:rsidP="00371C0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D2C5BE7" w14:textId="77777777" w:rsidR="00561F4F" w:rsidRDefault="00561F4F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0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23437C6D" w14:textId="209C27BF" w:rsidR="00574919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306583" w:history="1">
        <w:r w:rsidR="00574919" w:rsidRPr="00175F0B">
          <w:rPr>
            <w:rStyle w:val="Lienhypertexte"/>
            <w:rFonts w:eastAsiaTheme="majorEastAsia"/>
            <w:noProof/>
          </w:rPr>
          <w:t>ACTE ENGAGEMENT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_Toc184306583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4</w:t>
        </w:r>
        <w:r w:rsidR="00574919">
          <w:rPr>
            <w:noProof/>
            <w:webHidden/>
          </w:rPr>
          <w:fldChar w:fldCharType="end"/>
        </w:r>
      </w:hyperlink>
    </w:p>
    <w:p w14:paraId="6F0919B7" w14:textId="0A16B711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4" w:history="1">
        <w:r w:rsidR="00574919" w:rsidRPr="00175F0B">
          <w:rPr>
            <w:rStyle w:val="Lienhypertexte"/>
            <w:rFonts w:eastAsiaTheme="majorEastAsia"/>
            <w:noProof/>
          </w:rPr>
          <w:t>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Objet du marché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_Toc184306584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4</w:t>
        </w:r>
        <w:r w:rsidR="00574919">
          <w:rPr>
            <w:noProof/>
            <w:webHidden/>
          </w:rPr>
          <w:fldChar w:fldCharType="end"/>
        </w:r>
      </w:hyperlink>
    </w:p>
    <w:p w14:paraId="4B2C838E" w14:textId="17AE646F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5" w:history="1">
        <w:r w:rsidR="00574919" w:rsidRPr="00175F0B">
          <w:rPr>
            <w:rStyle w:val="Lienhypertexte"/>
            <w:rFonts w:eastAsiaTheme="majorEastAsia"/>
            <w:noProof/>
          </w:rPr>
          <w:t>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Identification de l’acheteur – souscripteur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_Toc184306585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4</w:t>
        </w:r>
        <w:r w:rsidR="00574919">
          <w:rPr>
            <w:noProof/>
            <w:webHidden/>
          </w:rPr>
          <w:fldChar w:fldCharType="end"/>
        </w:r>
      </w:hyperlink>
    </w:p>
    <w:p w14:paraId="05BFC504" w14:textId="61742E78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6" w:history="1">
        <w:r w:rsidR="00574919" w:rsidRPr="00175F0B">
          <w:rPr>
            <w:rStyle w:val="Lienhypertexte"/>
            <w:rFonts w:eastAsiaTheme="majorEastAsia"/>
            <w:noProof/>
          </w:rPr>
          <w:t>3.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_Toc184306586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5</w:t>
        </w:r>
        <w:r w:rsidR="00574919">
          <w:rPr>
            <w:noProof/>
            <w:webHidden/>
          </w:rPr>
          <w:fldChar w:fldCharType="end"/>
        </w:r>
      </w:hyperlink>
    </w:p>
    <w:p w14:paraId="28F5E98B" w14:textId="632EEB37" w:rsidR="00574919" w:rsidRDefault="00602EA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7" w:history="1">
        <w:r w:rsidR="00574919" w:rsidRPr="00175F0B">
          <w:rPr>
            <w:rStyle w:val="Lienhypertexte"/>
            <w:rFonts w:eastAsiaTheme="majorEastAsia"/>
            <w:noProof/>
          </w:rPr>
          <w:t>Engagement de l’assureur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_Toc184306587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6</w:t>
        </w:r>
        <w:r w:rsidR="00574919">
          <w:rPr>
            <w:noProof/>
            <w:webHidden/>
          </w:rPr>
          <w:fldChar w:fldCharType="end"/>
        </w:r>
      </w:hyperlink>
    </w:p>
    <w:p w14:paraId="7D0D5115" w14:textId="38C88620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8" w:history="1">
        <w:r w:rsidR="00574919" w:rsidRPr="00175F0B">
          <w:rPr>
            <w:rStyle w:val="Lienhypertexte"/>
            <w:rFonts w:eastAsiaTheme="majorEastAsia"/>
            <w:noProof/>
          </w:rPr>
          <w:t>4.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Prix de l’offre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_Toc184306588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7</w:t>
        </w:r>
        <w:r w:rsidR="00574919">
          <w:rPr>
            <w:noProof/>
            <w:webHidden/>
          </w:rPr>
          <w:fldChar w:fldCharType="end"/>
        </w:r>
      </w:hyperlink>
    </w:p>
    <w:p w14:paraId="02EC9FCC" w14:textId="546A0E37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9" w:history="1">
        <w:r w:rsidR="00574919" w:rsidRPr="00175F0B">
          <w:rPr>
            <w:rStyle w:val="Lienhypertexte"/>
            <w:rFonts w:eastAsiaTheme="majorEastAsia"/>
            <w:noProof/>
          </w:rPr>
          <w:t>4.1.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Prix Global de la prime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_Toc184306589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7</w:t>
        </w:r>
        <w:r w:rsidR="00574919">
          <w:rPr>
            <w:noProof/>
            <w:webHidden/>
          </w:rPr>
          <w:fldChar w:fldCharType="end"/>
        </w:r>
      </w:hyperlink>
    </w:p>
    <w:p w14:paraId="4ABB10AD" w14:textId="67DE117C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0" w:history="1">
        <w:r w:rsidR="00574919" w:rsidRPr="00175F0B">
          <w:rPr>
            <w:rStyle w:val="Lienhypertexte"/>
            <w:rFonts w:eastAsiaTheme="majorEastAsia"/>
            <w:noProof/>
          </w:rPr>
          <w:t>4.2.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Prime TRC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_Toc184306590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7</w:t>
        </w:r>
        <w:r w:rsidR="00574919">
          <w:rPr>
            <w:noProof/>
            <w:webHidden/>
          </w:rPr>
          <w:fldChar w:fldCharType="end"/>
        </w:r>
      </w:hyperlink>
    </w:p>
    <w:p w14:paraId="057BA634" w14:textId="74C84B75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1" w:history="1">
        <w:r w:rsidR="00574919" w:rsidRPr="00175F0B">
          <w:rPr>
            <w:rStyle w:val="Lienhypertexte"/>
            <w:rFonts w:eastAsiaTheme="majorEastAsia"/>
            <w:noProof/>
          </w:rPr>
          <w:t>4.3.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Mode de Paiement de la prime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_Toc184306591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7</w:t>
        </w:r>
        <w:r w:rsidR="00574919">
          <w:rPr>
            <w:noProof/>
            <w:webHidden/>
          </w:rPr>
          <w:fldChar w:fldCharType="end"/>
        </w:r>
      </w:hyperlink>
    </w:p>
    <w:p w14:paraId="73A3CBD7" w14:textId="0DAD3633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2" w:history="1">
        <w:r w:rsidR="00574919" w:rsidRPr="00175F0B">
          <w:rPr>
            <w:rStyle w:val="Lienhypertexte"/>
            <w:rFonts w:eastAsiaTheme="majorEastAsia"/>
            <w:noProof/>
          </w:rPr>
          <w:t>4.4.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En cas de coassurance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_Toc184306592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7</w:t>
        </w:r>
        <w:r w:rsidR="00574919">
          <w:rPr>
            <w:noProof/>
            <w:webHidden/>
          </w:rPr>
          <w:fldChar w:fldCharType="end"/>
        </w:r>
      </w:hyperlink>
    </w:p>
    <w:p w14:paraId="6DCFE4B9" w14:textId="2AA1403B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3" w:history="1">
        <w:r w:rsidR="00574919" w:rsidRPr="00175F0B">
          <w:rPr>
            <w:rStyle w:val="Lienhypertexte"/>
            <w:rFonts w:eastAsiaTheme="majorEastAsia"/>
            <w:noProof/>
          </w:rPr>
          <w:t>4.5.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Délai de paiement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_Toc184306593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8</w:t>
        </w:r>
        <w:r w:rsidR="00574919">
          <w:rPr>
            <w:noProof/>
            <w:webHidden/>
          </w:rPr>
          <w:fldChar w:fldCharType="end"/>
        </w:r>
      </w:hyperlink>
    </w:p>
    <w:p w14:paraId="5B868384" w14:textId="0B6F4D7F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4" w:history="1">
        <w:r w:rsidR="00574919" w:rsidRPr="00175F0B">
          <w:rPr>
            <w:rStyle w:val="Lienhypertexte"/>
            <w:rFonts w:eastAsiaTheme="majorEastAsia"/>
            <w:noProof/>
          </w:rPr>
          <w:t>5.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Date et effet du marché au regard du droit des assurances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_Toc184306594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9</w:t>
        </w:r>
        <w:r w:rsidR="00574919">
          <w:rPr>
            <w:noProof/>
            <w:webHidden/>
          </w:rPr>
          <w:fldChar w:fldCharType="end"/>
        </w:r>
      </w:hyperlink>
    </w:p>
    <w:p w14:paraId="527057F6" w14:textId="024D074B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5" w:history="1">
        <w:r w:rsidR="00574919" w:rsidRPr="00175F0B">
          <w:rPr>
            <w:rStyle w:val="Lienhypertexte"/>
            <w:rFonts w:eastAsiaTheme="majorEastAsia"/>
            <w:noProof/>
          </w:rPr>
          <w:t>5.1.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Formation du marché :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_Toc184306595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9</w:t>
        </w:r>
        <w:r w:rsidR="00574919">
          <w:rPr>
            <w:noProof/>
            <w:webHidden/>
          </w:rPr>
          <w:fldChar w:fldCharType="end"/>
        </w:r>
      </w:hyperlink>
    </w:p>
    <w:p w14:paraId="3AEB5F9E" w14:textId="465A9747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6" w:history="1">
        <w:r w:rsidR="00574919" w:rsidRPr="00175F0B">
          <w:rPr>
            <w:rStyle w:val="Lienhypertexte"/>
            <w:rFonts w:eastAsiaTheme="majorEastAsia"/>
            <w:noProof/>
          </w:rPr>
          <w:t>5.2.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Durée d’exécution :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_Toc184306596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9</w:t>
        </w:r>
        <w:r w:rsidR="00574919">
          <w:rPr>
            <w:noProof/>
            <w:webHidden/>
          </w:rPr>
          <w:fldChar w:fldCharType="end"/>
        </w:r>
      </w:hyperlink>
    </w:p>
    <w:p w14:paraId="72C015C6" w14:textId="15ED42E5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7" w:history="1">
        <w:r w:rsidR="00574919" w:rsidRPr="00175F0B">
          <w:rPr>
            <w:rStyle w:val="Lienhypertexte"/>
            <w:rFonts w:eastAsiaTheme="majorEastAsia"/>
            <w:noProof/>
          </w:rPr>
          <w:t>6.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Signature du titulaire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_Toc184306597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9</w:t>
        </w:r>
        <w:r w:rsidR="00574919">
          <w:rPr>
            <w:noProof/>
            <w:webHidden/>
          </w:rPr>
          <w:fldChar w:fldCharType="end"/>
        </w:r>
      </w:hyperlink>
    </w:p>
    <w:p w14:paraId="4E1043EA" w14:textId="46CF1A7B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8" w:history="1">
        <w:r w:rsidR="00574919" w:rsidRPr="00175F0B">
          <w:rPr>
            <w:rStyle w:val="Lienhypertexte"/>
            <w:rFonts w:eastAsiaTheme="majorEastAsia"/>
            <w:noProof/>
          </w:rPr>
          <w:t>7.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_Toc184306598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10</w:t>
        </w:r>
        <w:r w:rsidR="00574919">
          <w:rPr>
            <w:noProof/>
            <w:webHidden/>
          </w:rPr>
          <w:fldChar w:fldCharType="end"/>
        </w:r>
      </w:hyperlink>
    </w:p>
    <w:p w14:paraId="610A52EE" w14:textId="5A4C05C4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9" w:history="1">
        <w:r w:rsidR="00574919" w:rsidRPr="00175F0B">
          <w:rPr>
            <w:rStyle w:val="Lienhypertexte"/>
            <w:rFonts w:eastAsiaTheme="majorEastAsia"/>
            <w:noProof/>
          </w:rPr>
          <w:t>7.1.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_Toc184306599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10</w:t>
        </w:r>
        <w:r w:rsidR="00574919">
          <w:rPr>
            <w:noProof/>
            <w:webHidden/>
          </w:rPr>
          <w:fldChar w:fldCharType="end"/>
        </w:r>
      </w:hyperlink>
    </w:p>
    <w:p w14:paraId="641C5604" w14:textId="44A10BB9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0" w:history="1">
        <w:r w:rsidR="00574919" w:rsidRPr="00175F0B">
          <w:rPr>
            <w:rStyle w:val="Lienhypertexte"/>
            <w:rFonts w:eastAsiaTheme="majorEastAsia"/>
            <w:noProof/>
          </w:rPr>
          <w:t>7.2.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_Toc184306600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10</w:t>
        </w:r>
        <w:r w:rsidR="00574919">
          <w:rPr>
            <w:noProof/>
            <w:webHidden/>
          </w:rPr>
          <w:fldChar w:fldCharType="end"/>
        </w:r>
      </w:hyperlink>
    </w:p>
    <w:p w14:paraId="2E1CC453" w14:textId="4571B0F9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1" w:history="1">
        <w:r w:rsidR="00574919" w:rsidRPr="00175F0B">
          <w:rPr>
            <w:rStyle w:val="Lienhypertexte"/>
            <w:rFonts w:eastAsiaTheme="majorEastAsia"/>
            <w:noProof/>
          </w:rPr>
          <w:t>8.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Décision et signature de l’acheteur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_Toc184306601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11</w:t>
        </w:r>
        <w:r w:rsidR="00574919">
          <w:rPr>
            <w:noProof/>
            <w:webHidden/>
          </w:rPr>
          <w:fldChar w:fldCharType="end"/>
        </w:r>
      </w:hyperlink>
    </w:p>
    <w:p w14:paraId="20A47B12" w14:textId="4709CD66" w:rsidR="00574919" w:rsidRDefault="00602EA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2" w:history="1">
        <w:r w:rsidR="00574919" w:rsidRPr="00175F0B">
          <w:rPr>
            <w:rStyle w:val="Lienhypertexte"/>
            <w:rFonts w:eastAsiaTheme="majorEastAsia"/>
            <w:noProof/>
          </w:rPr>
          <w:t>Liste des pièces du marché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_Toc184306602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12</w:t>
        </w:r>
        <w:r w:rsidR="00574919">
          <w:rPr>
            <w:noProof/>
            <w:webHidden/>
          </w:rPr>
          <w:fldChar w:fldCharType="end"/>
        </w:r>
      </w:hyperlink>
    </w:p>
    <w:p w14:paraId="61122FFD" w14:textId="7B023646" w:rsidR="00574919" w:rsidRDefault="00602EA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3" w:history="1">
        <w:r w:rsidR="00574919" w:rsidRPr="00175F0B">
          <w:rPr>
            <w:rStyle w:val="Lienhypertexte"/>
            <w:rFonts w:eastAsiaTheme="majorEastAsia"/>
            <w:noProof/>
          </w:rPr>
          <w:t>ANNEXE à l’ACTE D’ENGAGEMENT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_Toc184306603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13</w:t>
        </w:r>
        <w:r w:rsidR="00574919">
          <w:rPr>
            <w:noProof/>
            <w:webHidden/>
          </w:rPr>
          <w:fldChar w:fldCharType="end"/>
        </w:r>
      </w:hyperlink>
    </w:p>
    <w:p w14:paraId="11C7DD92" w14:textId="58751F16" w:rsidR="00574919" w:rsidRDefault="00602EA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4" w:history="1">
        <w:r w:rsidR="00574919" w:rsidRPr="00175F0B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_Toc184306604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13</w:t>
        </w:r>
        <w:r w:rsidR="00574919">
          <w:rPr>
            <w:noProof/>
            <w:webHidden/>
          </w:rPr>
          <w:fldChar w:fldCharType="end"/>
        </w:r>
      </w:hyperlink>
    </w:p>
    <w:p w14:paraId="3B8BE9A7" w14:textId="1BABA10E" w:rsidR="00574919" w:rsidRDefault="00602EA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5" w:history="1">
        <w:r w:rsidR="00574919" w:rsidRPr="00175F0B">
          <w:rPr>
            <w:rStyle w:val="Lienhypertexte"/>
            <w:rFonts w:eastAsiaTheme="majorEastAsia"/>
            <w:noProof/>
          </w:rPr>
          <w:t>9.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Plafonds de garanties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_Toc184306605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13</w:t>
        </w:r>
        <w:r w:rsidR="00574919">
          <w:rPr>
            <w:noProof/>
            <w:webHidden/>
          </w:rPr>
          <w:fldChar w:fldCharType="end"/>
        </w:r>
      </w:hyperlink>
    </w:p>
    <w:p w14:paraId="018F8DAE" w14:textId="64C08E52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6" w:history="1">
        <w:r w:rsidR="00574919" w:rsidRPr="00175F0B">
          <w:rPr>
            <w:rStyle w:val="Lienhypertexte"/>
            <w:rFonts w:eastAsiaTheme="majorEastAsia"/>
            <w:noProof/>
          </w:rPr>
          <w:t>9.1.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Montants des plafonds de garanties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_Toc184306606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13</w:t>
        </w:r>
        <w:r w:rsidR="00574919">
          <w:rPr>
            <w:noProof/>
            <w:webHidden/>
          </w:rPr>
          <w:fldChar w:fldCharType="end"/>
        </w:r>
      </w:hyperlink>
    </w:p>
    <w:p w14:paraId="7B3AEFCC" w14:textId="14BED477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7" w:history="1">
        <w:r w:rsidR="00574919" w:rsidRPr="00175F0B">
          <w:rPr>
            <w:rStyle w:val="Lienhypertexte"/>
            <w:rFonts w:eastAsiaTheme="majorEastAsia"/>
            <w:noProof/>
          </w:rPr>
          <w:t>9.2.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_Toc184306607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15</w:t>
        </w:r>
        <w:r w:rsidR="00574919">
          <w:rPr>
            <w:noProof/>
            <w:webHidden/>
          </w:rPr>
          <w:fldChar w:fldCharType="end"/>
        </w:r>
      </w:hyperlink>
    </w:p>
    <w:p w14:paraId="1F0E7008" w14:textId="403F4E73" w:rsidR="00574919" w:rsidRDefault="00602EA4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8" w:history="1">
        <w:r w:rsidR="00574919" w:rsidRPr="00175F0B">
          <w:rPr>
            <w:rStyle w:val="Lienhypertexte"/>
            <w:rFonts w:eastAsiaTheme="majorEastAsia"/>
            <w:noProof/>
          </w:rPr>
          <w:t>10.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Seuil d’aggravation du risque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_Toc184306608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16</w:t>
        </w:r>
        <w:r w:rsidR="00574919">
          <w:rPr>
            <w:noProof/>
            <w:webHidden/>
          </w:rPr>
          <w:fldChar w:fldCharType="end"/>
        </w:r>
      </w:hyperlink>
    </w:p>
    <w:p w14:paraId="07EC98C9" w14:textId="671E217A" w:rsidR="00574919" w:rsidRDefault="00602EA4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09" w:history="1">
        <w:r w:rsidR="00574919" w:rsidRPr="00175F0B">
          <w:rPr>
            <w:rStyle w:val="Lienhypertexte"/>
            <w:rFonts w:eastAsiaTheme="majorEastAsia"/>
            <w:noProof/>
          </w:rPr>
          <w:t>11.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_Toc184306609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17</w:t>
        </w:r>
        <w:r w:rsidR="00574919">
          <w:rPr>
            <w:noProof/>
            <w:webHidden/>
          </w:rPr>
          <w:fldChar w:fldCharType="end"/>
        </w:r>
      </w:hyperlink>
    </w:p>
    <w:p w14:paraId="1AADFB23" w14:textId="67E49574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0" w:history="1">
        <w:r w:rsidR="00574919" w:rsidRPr="00175F0B">
          <w:rPr>
            <w:rStyle w:val="Lienhypertexte"/>
            <w:rFonts w:eastAsiaTheme="majorEastAsia"/>
            <w:noProof/>
          </w:rPr>
          <w:t>11.1.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_Toc184306610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17</w:t>
        </w:r>
        <w:r w:rsidR="00574919">
          <w:rPr>
            <w:noProof/>
            <w:webHidden/>
          </w:rPr>
          <w:fldChar w:fldCharType="end"/>
        </w:r>
      </w:hyperlink>
    </w:p>
    <w:p w14:paraId="1F883653" w14:textId="4BD6E0E0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1" w:history="1">
        <w:r w:rsidR="00574919" w:rsidRPr="00175F0B">
          <w:rPr>
            <w:rStyle w:val="Lienhypertexte"/>
            <w:rFonts w:eastAsiaTheme="majorEastAsia"/>
            <w:noProof/>
          </w:rPr>
          <w:t>11.2.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 xml:space="preserve">Modification </w:t>
        </w:r>
        <w:r w:rsidR="00574919" w:rsidRPr="00175F0B">
          <w:rPr>
            <w:rStyle w:val="Lienhypertexte"/>
            <w:rFonts w:ascii="MS Gothic" w:eastAsia="MS Gothic" w:hAnsi="MS Gothic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ou Précision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</w:t>
        </w:r>
        <w:r w:rsidR="00574919" w:rsidRPr="00175F0B">
          <w:rPr>
            <w:rStyle w:val="Lienhypertexte"/>
            <w:rFonts w:eastAsiaTheme="majorEastAsia"/>
            <w:noProof/>
            <w:highlight w:val="yellow"/>
          </w:rPr>
          <w:t>n°1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_Toc184306611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18</w:t>
        </w:r>
        <w:r w:rsidR="00574919">
          <w:rPr>
            <w:noProof/>
            <w:webHidden/>
          </w:rPr>
          <w:fldChar w:fldCharType="end"/>
        </w:r>
      </w:hyperlink>
    </w:p>
    <w:p w14:paraId="4798C201" w14:textId="47F61EC4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2" w:history="1">
        <w:r w:rsidR="00574919" w:rsidRPr="00175F0B">
          <w:rPr>
            <w:rStyle w:val="Lienhypertexte"/>
            <w:rFonts w:eastAsiaTheme="majorEastAsia"/>
            <w:noProof/>
          </w:rPr>
          <w:t>11.3.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 xml:space="preserve">Modification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ou Précision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</w:t>
        </w:r>
        <w:r w:rsidR="00574919" w:rsidRPr="00175F0B">
          <w:rPr>
            <w:rStyle w:val="Lienhypertexte"/>
            <w:rFonts w:eastAsiaTheme="majorEastAsia"/>
            <w:noProof/>
            <w:highlight w:val="yellow"/>
          </w:rPr>
          <w:t>n°2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_Toc184306612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19</w:t>
        </w:r>
        <w:r w:rsidR="00574919">
          <w:rPr>
            <w:noProof/>
            <w:webHidden/>
          </w:rPr>
          <w:fldChar w:fldCharType="end"/>
        </w:r>
      </w:hyperlink>
    </w:p>
    <w:p w14:paraId="4A576E83" w14:textId="4ED56530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3" w:history="1">
        <w:r w:rsidR="00574919" w:rsidRPr="00175F0B">
          <w:rPr>
            <w:rStyle w:val="Lienhypertexte"/>
            <w:rFonts w:eastAsiaTheme="majorEastAsia"/>
            <w:noProof/>
          </w:rPr>
          <w:t>11.4.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 xml:space="preserve">Modification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ou Précision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</w:t>
        </w:r>
        <w:r w:rsidR="00574919" w:rsidRPr="00175F0B">
          <w:rPr>
            <w:rStyle w:val="Lienhypertexte"/>
            <w:rFonts w:eastAsiaTheme="majorEastAsia"/>
            <w:noProof/>
            <w:highlight w:val="yellow"/>
          </w:rPr>
          <w:t>n°3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_Toc184306613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20</w:t>
        </w:r>
        <w:r w:rsidR="00574919">
          <w:rPr>
            <w:noProof/>
            <w:webHidden/>
          </w:rPr>
          <w:fldChar w:fldCharType="end"/>
        </w:r>
      </w:hyperlink>
    </w:p>
    <w:p w14:paraId="173782BD" w14:textId="0CAC91D5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4" w:history="1">
        <w:r w:rsidR="00574919" w:rsidRPr="00175F0B">
          <w:rPr>
            <w:rStyle w:val="Lienhypertexte"/>
            <w:rFonts w:eastAsiaTheme="majorEastAsia"/>
            <w:noProof/>
          </w:rPr>
          <w:t>11.5.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 xml:space="preserve">Modification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ou Précision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</w:t>
        </w:r>
        <w:r w:rsidR="00574919" w:rsidRPr="00175F0B">
          <w:rPr>
            <w:rStyle w:val="Lienhypertexte"/>
            <w:rFonts w:eastAsiaTheme="majorEastAsia"/>
            <w:noProof/>
            <w:highlight w:val="yellow"/>
          </w:rPr>
          <w:t>n°4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_Toc184306614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21</w:t>
        </w:r>
        <w:r w:rsidR="00574919">
          <w:rPr>
            <w:noProof/>
            <w:webHidden/>
          </w:rPr>
          <w:fldChar w:fldCharType="end"/>
        </w:r>
      </w:hyperlink>
    </w:p>
    <w:p w14:paraId="479F5CC2" w14:textId="0978A6C4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5" w:history="1">
        <w:r w:rsidR="00574919" w:rsidRPr="00175F0B">
          <w:rPr>
            <w:rStyle w:val="Lienhypertexte"/>
            <w:rFonts w:eastAsiaTheme="majorEastAsia"/>
            <w:noProof/>
          </w:rPr>
          <w:t>11.6.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 xml:space="preserve">Modification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ou Précision </w:t>
        </w:r>
        <w:r w:rsidR="00574919" w:rsidRPr="00175F0B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74919" w:rsidRPr="00175F0B">
          <w:rPr>
            <w:rStyle w:val="Lienhypertexte"/>
            <w:rFonts w:eastAsiaTheme="majorEastAsia"/>
            <w:noProof/>
          </w:rPr>
          <w:t xml:space="preserve"> </w:t>
        </w:r>
        <w:r w:rsidR="00574919" w:rsidRPr="00175F0B">
          <w:rPr>
            <w:rStyle w:val="Lienhypertexte"/>
            <w:rFonts w:eastAsiaTheme="majorEastAsia"/>
            <w:noProof/>
            <w:highlight w:val="yellow"/>
          </w:rPr>
          <w:t>n°5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_Toc184306615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22</w:t>
        </w:r>
        <w:r w:rsidR="00574919">
          <w:rPr>
            <w:noProof/>
            <w:webHidden/>
          </w:rPr>
          <w:fldChar w:fldCharType="end"/>
        </w:r>
      </w:hyperlink>
    </w:p>
    <w:p w14:paraId="47B65EFC" w14:textId="0272CE7A" w:rsidR="00574919" w:rsidRDefault="00602EA4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6" w:history="1">
        <w:r w:rsidR="00574919" w:rsidRPr="00175F0B">
          <w:rPr>
            <w:rStyle w:val="Lienhypertexte"/>
            <w:rFonts w:eastAsiaTheme="majorEastAsia"/>
            <w:noProof/>
          </w:rPr>
          <w:t>12.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_Toc184306616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23</w:t>
        </w:r>
        <w:r w:rsidR="00574919">
          <w:rPr>
            <w:noProof/>
            <w:webHidden/>
          </w:rPr>
          <w:fldChar w:fldCharType="end"/>
        </w:r>
      </w:hyperlink>
    </w:p>
    <w:p w14:paraId="3A66C197" w14:textId="24CDDA35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7" w:history="1">
        <w:r w:rsidR="00574919" w:rsidRPr="00175F0B">
          <w:rPr>
            <w:rStyle w:val="Lienhypertexte"/>
            <w:rFonts w:eastAsiaTheme="majorEastAsia"/>
            <w:noProof/>
          </w:rPr>
          <w:t>12.1.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_Toc184306617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23</w:t>
        </w:r>
        <w:r w:rsidR="00574919">
          <w:rPr>
            <w:noProof/>
            <w:webHidden/>
          </w:rPr>
          <w:fldChar w:fldCharType="end"/>
        </w:r>
      </w:hyperlink>
    </w:p>
    <w:p w14:paraId="131D81BE" w14:textId="7DC74588" w:rsidR="00574919" w:rsidRDefault="00602EA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8" w:history="1">
        <w:r w:rsidR="00574919" w:rsidRPr="00175F0B">
          <w:rPr>
            <w:rStyle w:val="Lienhypertexte"/>
            <w:rFonts w:eastAsiaTheme="majorEastAsia"/>
            <w:noProof/>
          </w:rPr>
          <w:t>12.1.1.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_Toc184306618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23</w:t>
        </w:r>
        <w:r w:rsidR="00574919">
          <w:rPr>
            <w:noProof/>
            <w:webHidden/>
          </w:rPr>
          <w:fldChar w:fldCharType="end"/>
        </w:r>
      </w:hyperlink>
    </w:p>
    <w:p w14:paraId="6E071F3A" w14:textId="3A61BEDA" w:rsidR="00574919" w:rsidRDefault="00602EA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19" w:history="1">
        <w:r w:rsidR="00574919" w:rsidRPr="00175F0B">
          <w:rPr>
            <w:rStyle w:val="Lienhypertexte"/>
            <w:rFonts w:eastAsiaTheme="majorEastAsia"/>
            <w:noProof/>
          </w:rPr>
          <w:t>12.1.2.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574919" w:rsidRPr="00175F0B">
          <w:rPr>
            <w:rStyle w:val="Lienhypertexte"/>
            <w:rFonts w:eastAsiaTheme="majorEastAsia"/>
            <w:b/>
            <w:noProof/>
          </w:rPr>
          <w:t>gestion des sinistres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_Toc184306619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24</w:t>
        </w:r>
        <w:r w:rsidR="00574919">
          <w:rPr>
            <w:noProof/>
            <w:webHidden/>
          </w:rPr>
          <w:fldChar w:fldCharType="end"/>
        </w:r>
      </w:hyperlink>
    </w:p>
    <w:p w14:paraId="2245DFAB" w14:textId="02A5D4DE" w:rsidR="00574919" w:rsidRDefault="00602EA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0" w:history="1">
        <w:r w:rsidR="00574919" w:rsidRPr="00175F0B">
          <w:rPr>
            <w:rStyle w:val="Lienhypertexte"/>
            <w:rFonts w:eastAsiaTheme="majorEastAsia"/>
            <w:noProof/>
          </w:rPr>
          <w:t>12.1.3.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 xml:space="preserve">Présence ou non d’un </w:t>
        </w:r>
        <w:r w:rsidR="00574919" w:rsidRPr="00175F0B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574919" w:rsidRPr="00175F0B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574919" w:rsidRPr="00175F0B">
          <w:rPr>
            <w:rStyle w:val="Lienhypertexte"/>
            <w:rFonts w:eastAsiaTheme="majorEastAsia"/>
            <w:b/>
            <w:noProof/>
          </w:rPr>
          <w:t xml:space="preserve">HORS </w:t>
        </w:r>
        <w:r w:rsidR="00574919" w:rsidRPr="00175F0B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_Toc184306620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25</w:t>
        </w:r>
        <w:r w:rsidR="00574919">
          <w:rPr>
            <w:noProof/>
            <w:webHidden/>
          </w:rPr>
          <w:fldChar w:fldCharType="end"/>
        </w:r>
      </w:hyperlink>
    </w:p>
    <w:p w14:paraId="6DA276AA" w14:textId="50F73B1B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1" w:history="1">
        <w:r w:rsidR="00574919" w:rsidRPr="00175F0B">
          <w:rPr>
            <w:rStyle w:val="Lienhypertexte"/>
            <w:rFonts w:eastAsiaTheme="majorEastAsia"/>
            <w:noProof/>
          </w:rPr>
          <w:t>12.2.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_Toc184306621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26</w:t>
        </w:r>
        <w:r w:rsidR="00574919">
          <w:rPr>
            <w:noProof/>
            <w:webHidden/>
          </w:rPr>
          <w:fldChar w:fldCharType="end"/>
        </w:r>
      </w:hyperlink>
    </w:p>
    <w:p w14:paraId="0CAF45E8" w14:textId="5C5292AF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2" w:history="1">
        <w:r w:rsidR="00574919" w:rsidRPr="00175F0B">
          <w:rPr>
            <w:rStyle w:val="Lienhypertexte"/>
            <w:rFonts w:eastAsiaTheme="majorEastAsia"/>
            <w:noProof/>
          </w:rPr>
          <w:t>12.3.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_Toc184306622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27</w:t>
        </w:r>
        <w:r w:rsidR="00574919">
          <w:rPr>
            <w:noProof/>
            <w:webHidden/>
          </w:rPr>
          <w:fldChar w:fldCharType="end"/>
        </w:r>
      </w:hyperlink>
    </w:p>
    <w:p w14:paraId="3B19895B" w14:textId="448FB370" w:rsidR="00574919" w:rsidRDefault="00602EA4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3" w:history="1">
        <w:r w:rsidR="00574919" w:rsidRPr="00175F0B">
          <w:rPr>
            <w:rStyle w:val="Lienhypertexte"/>
            <w:rFonts w:eastAsiaTheme="majorEastAsia"/>
            <w:noProof/>
          </w:rPr>
          <w:t>13.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_Toc184306623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28</w:t>
        </w:r>
        <w:r w:rsidR="00574919">
          <w:rPr>
            <w:noProof/>
            <w:webHidden/>
          </w:rPr>
          <w:fldChar w:fldCharType="end"/>
        </w:r>
      </w:hyperlink>
    </w:p>
    <w:p w14:paraId="5DB74B1D" w14:textId="03315731" w:rsidR="00574919" w:rsidRDefault="00602EA4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4" w:history="1">
        <w:r w:rsidR="00574919" w:rsidRPr="00175F0B">
          <w:rPr>
            <w:rStyle w:val="Lienhypertexte"/>
            <w:rFonts w:eastAsiaTheme="majorEastAsia"/>
            <w:noProof/>
          </w:rPr>
          <w:t>13.1.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Déclaration et gestion des sinistres susceptibles de mettre en jeu les garanties.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_Toc184306624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28</w:t>
        </w:r>
        <w:r w:rsidR="00574919">
          <w:rPr>
            <w:noProof/>
            <w:webHidden/>
          </w:rPr>
          <w:fldChar w:fldCharType="end"/>
        </w:r>
      </w:hyperlink>
    </w:p>
    <w:p w14:paraId="5BC97651" w14:textId="6C595F45" w:rsidR="00574919" w:rsidRDefault="00602EA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5" w:history="1">
        <w:r w:rsidR="00574919" w:rsidRPr="00175F0B">
          <w:rPr>
            <w:rStyle w:val="Lienhypertexte"/>
            <w:rFonts w:eastAsiaTheme="majorEastAsia"/>
            <w:noProof/>
          </w:rPr>
          <w:t>13.1.1.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_Toc184306625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28</w:t>
        </w:r>
        <w:r w:rsidR="00574919">
          <w:rPr>
            <w:noProof/>
            <w:webHidden/>
          </w:rPr>
          <w:fldChar w:fldCharType="end"/>
        </w:r>
      </w:hyperlink>
    </w:p>
    <w:p w14:paraId="5ACCF903" w14:textId="07C79000" w:rsidR="00574919" w:rsidRDefault="00602EA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6" w:history="1">
        <w:r w:rsidR="00574919" w:rsidRPr="00175F0B">
          <w:rPr>
            <w:rStyle w:val="Lienhypertexte"/>
            <w:rFonts w:eastAsiaTheme="majorEastAsia"/>
            <w:noProof/>
            <w:highlight w:val="yellow"/>
          </w:rPr>
          <w:t>13.1.2.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  <w:highlight w:val="yellow"/>
          </w:rPr>
          <w:t>Descriptions des modalités pratiques de l’aide apportée à l’assuré dans son recours contre les tiers responsables.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_Toc184306626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29</w:t>
        </w:r>
        <w:r w:rsidR="00574919">
          <w:rPr>
            <w:noProof/>
            <w:webHidden/>
          </w:rPr>
          <w:fldChar w:fldCharType="end"/>
        </w:r>
      </w:hyperlink>
    </w:p>
    <w:p w14:paraId="0479BE09" w14:textId="7176A13F" w:rsidR="00574919" w:rsidRDefault="00602EA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7" w:history="1">
        <w:r w:rsidR="00574919" w:rsidRPr="00175F0B">
          <w:rPr>
            <w:rStyle w:val="Lienhypertexte"/>
            <w:rFonts w:eastAsiaTheme="majorEastAsia"/>
            <w:noProof/>
          </w:rPr>
          <w:t>13.1.3.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_Toc184306627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30</w:t>
        </w:r>
        <w:r w:rsidR="00574919">
          <w:rPr>
            <w:noProof/>
            <w:webHidden/>
          </w:rPr>
          <w:fldChar w:fldCharType="end"/>
        </w:r>
      </w:hyperlink>
    </w:p>
    <w:p w14:paraId="4D7C1FDB" w14:textId="6006FD47" w:rsidR="00574919" w:rsidRDefault="00602EA4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628" w:history="1">
        <w:r w:rsidR="00574919" w:rsidRPr="00175F0B">
          <w:rPr>
            <w:rStyle w:val="Lienhypertexte"/>
            <w:rFonts w:eastAsiaTheme="majorEastAsia"/>
            <w:noProof/>
          </w:rPr>
          <w:t>13.1.4.</w:t>
        </w:r>
        <w:r w:rsidR="00574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4919" w:rsidRPr="00175F0B">
          <w:rPr>
            <w:rStyle w:val="Lienhypertexte"/>
            <w:rFonts w:eastAsiaTheme="majorEastAsia"/>
            <w:noProof/>
          </w:rPr>
          <w:t>Expertise en cas d’</w:t>
        </w:r>
        <w:r w:rsidR="00574919" w:rsidRPr="00175F0B">
          <w:rPr>
            <w:rStyle w:val="Lienhypertexte"/>
            <w:rFonts w:eastAsiaTheme="majorEastAsia"/>
            <w:b/>
            <w:caps/>
            <w:noProof/>
          </w:rPr>
          <w:t>urgence</w:t>
        </w:r>
        <w:r w:rsidR="00574919" w:rsidRPr="00175F0B">
          <w:rPr>
            <w:rStyle w:val="Lienhypertexte"/>
            <w:rFonts w:eastAsiaTheme="majorEastAsia"/>
            <w:noProof/>
          </w:rPr>
          <w:t xml:space="preserve"> constatée par l’assureur.</w:t>
        </w:r>
        <w:r w:rsidR="00574919">
          <w:rPr>
            <w:noProof/>
            <w:webHidden/>
          </w:rPr>
          <w:tab/>
        </w:r>
        <w:r w:rsidR="00574919">
          <w:rPr>
            <w:noProof/>
            <w:webHidden/>
          </w:rPr>
          <w:fldChar w:fldCharType="begin"/>
        </w:r>
        <w:r w:rsidR="00574919">
          <w:rPr>
            <w:noProof/>
            <w:webHidden/>
          </w:rPr>
          <w:instrText xml:space="preserve"> PAGEREF _Toc184306628 \h </w:instrText>
        </w:r>
        <w:r w:rsidR="00574919">
          <w:rPr>
            <w:noProof/>
            <w:webHidden/>
          </w:rPr>
        </w:r>
        <w:r w:rsidR="00574919">
          <w:rPr>
            <w:noProof/>
            <w:webHidden/>
          </w:rPr>
          <w:fldChar w:fldCharType="separate"/>
        </w:r>
        <w:r w:rsidR="00574919">
          <w:rPr>
            <w:noProof/>
            <w:webHidden/>
          </w:rPr>
          <w:t>31</w:t>
        </w:r>
        <w:r w:rsidR="00574919">
          <w:rPr>
            <w:noProof/>
            <w:webHidden/>
          </w:rPr>
          <w:fldChar w:fldCharType="end"/>
        </w:r>
      </w:hyperlink>
    </w:p>
    <w:p w14:paraId="626963A0" w14:textId="2DDF046E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3" w:name="_Toc184306583"/>
      <w:r w:rsidRPr="000A49C6">
        <w:lastRenderedPageBreak/>
        <w:t>ACTE ENGAGEMENT</w:t>
      </w:r>
      <w:bookmarkEnd w:id="3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4" w:name="_Toc449688362"/>
    </w:p>
    <w:p w14:paraId="4113AA03" w14:textId="181200D5" w:rsidR="00063E09" w:rsidRPr="00921FD3" w:rsidRDefault="00063E09" w:rsidP="00A47C43">
      <w:pPr>
        <w:pStyle w:val="Titre1"/>
      </w:pPr>
      <w:bookmarkStart w:id="5" w:name="_Toc184306584"/>
      <w:r w:rsidRPr="00921FD3">
        <w:t xml:space="preserve">Objet </w:t>
      </w:r>
      <w:r w:rsidR="009C04D5" w:rsidRPr="00921FD3">
        <w:t>du marché</w:t>
      </w:r>
      <w:bookmarkEnd w:id="5"/>
      <w:r w:rsidR="009C04D5" w:rsidRPr="00921FD3">
        <w:t xml:space="preserve"> </w:t>
      </w:r>
      <w:bookmarkEnd w:id="4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6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51810244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C92AC2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323C3E">
        <w:rPr>
          <w:rFonts w:ascii="Arial" w:eastAsia="Calibri" w:hAnsi="Arial" w:cs="Arial"/>
          <w:sz w:val="22"/>
          <w:szCs w:val="24"/>
          <w:lang w:eastAsia="en-US"/>
        </w:rPr>
        <w:t>2</w:t>
      </w:r>
      <w:r w:rsidR="00B6008C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26472BF1" w14:textId="2464EDE6" w:rsidR="00F65511" w:rsidRPr="00E40EA8" w:rsidRDefault="00F65511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 w:rsidR="00A32F4F">
        <w:rPr>
          <w:rFonts w:ascii="Arial" w:hAnsi="Arial" w:cs="Arial"/>
          <w:b/>
          <w:noProof/>
          <w:sz w:val="22"/>
          <w:szCs w:val="22"/>
        </w:rPr>
        <w:t>Tous Risques Chantier</w:t>
      </w:r>
      <w:r w:rsidR="00E40EA8"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</w:t>
      </w:r>
      <w:r w:rsidR="00AA3052" w:rsidRPr="00AA3052">
        <w:rPr>
          <w:rFonts w:ascii="Arial" w:hAnsi="Arial" w:cs="Arial"/>
          <w:noProof/>
          <w:sz w:val="22"/>
          <w:szCs w:val="22"/>
        </w:rPr>
        <w:t>garantie des existants, garantie Maintenance Visite et garantie frais consécutifs</w:t>
      </w:r>
      <w:r w:rsidRPr="00E40EA8">
        <w:rPr>
          <w:rFonts w:ascii="Arial" w:hAnsi="Arial" w:cs="Arial"/>
          <w:noProof/>
          <w:sz w:val="22"/>
          <w:szCs w:val="22"/>
        </w:rPr>
        <w:t>.</w:t>
      </w:r>
    </w:p>
    <w:bookmarkEnd w:id="6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7" w:name="_Toc449604902"/>
      <w:bookmarkStart w:id="8" w:name="_Toc449688365"/>
      <w:bookmarkStart w:id="9" w:name="_Toc184306585"/>
      <w:r w:rsidRPr="000F1F42">
        <w:t xml:space="preserve">Identification de l’acheteur – </w:t>
      </w:r>
      <w:r w:rsidR="00AA182C" w:rsidRPr="000F1F42">
        <w:t>souscripteu</w:t>
      </w:r>
      <w:bookmarkEnd w:id="7"/>
      <w:bookmarkEnd w:id="8"/>
      <w:r w:rsidRPr="000F1F42">
        <w:t>r</w:t>
      </w:r>
      <w:bookmarkEnd w:id="9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39AEBAE5" w14:textId="77777777" w:rsidR="006442AC" w:rsidRPr="00D90EFE" w:rsidRDefault="006442AC" w:rsidP="006442AC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6442AC" w:rsidRPr="000F1F42" w14:paraId="0C4B1F9D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F44C51F" w14:textId="77777777" w:rsidR="006442AC" w:rsidRPr="000F1F42" w:rsidRDefault="006442AC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6442AC" w:rsidRPr="000F1F42" w14:paraId="0852A093" w14:textId="77777777" w:rsidTr="003359D2">
        <w:tc>
          <w:tcPr>
            <w:tcW w:w="10070" w:type="dxa"/>
            <w:vAlign w:val="center"/>
          </w:tcPr>
          <w:p w14:paraId="39088C7F" w14:textId="77777777" w:rsidR="006442AC" w:rsidRPr="006362D1" w:rsidRDefault="006442A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1802C266" w14:textId="77777777" w:rsidR="006442AC" w:rsidRPr="006362D1" w:rsidRDefault="006442A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Pôle Nouvel Hôpital Ressources Opérationnelles (NHOROP)</w:t>
            </w:r>
          </w:p>
          <w:p w14:paraId="3CE889DD" w14:textId="77777777" w:rsidR="006442AC" w:rsidRPr="006362D1" w:rsidRDefault="006442A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des Travaux et de la Stratégie Patrimoniale (DTSP)</w:t>
            </w:r>
          </w:p>
          <w:p w14:paraId="3FFDAFB6" w14:textId="77777777" w:rsidR="006442AC" w:rsidRPr="006362D1" w:rsidRDefault="006442A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 rue Dubernat</w:t>
            </w:r>
          </w:p>
          <w:p w14:paraId="024ABD73" w14:textId="77777777" w:rsidR="006442AC" w:rsidRPr="000F1F42" w:rsidRDefault="006442A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</w:p>
        </w:tc>
      </w:tr>
    </w:tbl>
    <w:p w14:paraId="64E6D8EE" w14:textId="77777777" w:rsidR="006442AC" w:rsidRPr="000F1F42" w:rsidRDefault="006442AC" w:rsidP="006442AC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6442AC" w:rsidRPr="00084B00" w14:paraId="01D8DFAA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071D15C5" w14:textId="77777777" w:rsidR="006442AC" w:rsidRPr="000F1F42" w:rsidRDefault="006442AC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6442AC" w:rsidRPr="000F1F42" w14:paraId="15E7E451" w14:textId="77777777" w:rsidTr="003359D2">
        <w:tc>
          <w:tcPr>
            <w:tcW w:w="10070" w:type="dxa"/>
            <w:vAlign w:val="center"/>
          </w:tcPr>
          <w:p w14:paraId="78093FF7" w14:textId="2912B910" w:rsidR="006442AC" w:rsidRPr="000F1F42" w:rsidRDefault="007D178B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2E040A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MARCHE D’ASSURANCES DANS LE CADRE DE LA CONSTRUCTION DE L’EHPAD D</w:t>
            </w:r>
            <w:r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E</w:t>
            </w:r>
            <w:r w:rsidRPr="002E040A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 LORMONT</w:t>
            </w:r>
          </w:p>
        </w:tc>
      </w:tr>
    </w:tbl>
    <w:p w14:paraId="7C2EAC19" w14:textId="77777777" w:rsidR="006442AC" w:rsidRPr="000F1F42" w:rsidRDefault="006442AC" w:rsidP="006442AC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6442AC" w:rsidRPr="00084B00" w14:paraId="3464E5A5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258D2F86" w14:textId="77777777" w:rsidR="006442AC" w:rsidRPr="000F1F42" w:rsidRDefault="006442AC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6442AC" w:rsidRPr="000F1F42" w14:paraId="082B0FFA" w14:textId="77777777" w:rsidTr="003359D2">
        <w:tc>
          <w:tcPr>
            <w:tcW w:w="10070" w:type="dxa"/>
            <w:vAlign w:val="center"/>
          </w:tcPr>
          <w:p w14:paraId="1DCACD1A" w14:textId="1BBCBE9B" w:rsidR="006442AC" w:rsidRPr="000F1F42" w:rsidRDefault="006442A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Monsieur </w:t>
            </w:r>
            <w:r w:rsidR="006362D1"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 Directeur Général du CHU de Bordeaux</w:t>
            </w:r>
          </w:p>
        </w:tc>
      </w:tr>
    </w:tbl>
    <w:p w14:paraId="77109FC4" w14:textId="77777777" w:rsidR="006442AC" w:rsidRPr="000F1F42" w:rsidRDefault="006442AC" w:rsidP="006442AC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6442AC" w:rsidRPr="00084B00" w14:paraId="24C8D004" w14:textId="77777777" w:rsidTr="003359D2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3CE1A03" w14:textId="77777777" w:rsidR="006442AC" w:rsidRPr="000F1F42" w:rsidRDefault="006442AC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6442AC" w:rsidRPr="000F1F42" w14:paraId="3CB07AD0" w14:textId="77777777" w:rsidTr="003359D2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46E0E4A5" w14:textId="4191F7B7" w:rsidR="006442AC" w:rsidRPr="000F1F42" w:rsidRDefault="006362D1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5964547A" w14:textId="77777777" w:rsidR="006442AC" w:rsidRPr="000F1F42" w:rsidRDefault="006442AC" w:rsidP="006442AC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6442AC" w:rsidRPr="00084B00" w14:paraId="06431603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909C121" w14:textId="77777777" w:rsidR="006442AC" w:rsidRPr="000F1F42" w:rsidRDefault="006442AC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6442AC" w:rsidRPr="000F1F42" w14:paraId="404F0B23" w14:textId="77777777" w:rsidTr="003359D2">
        <w:tc>
          <w:tcPr>
            <w:tcW w:w="10070" w:type="dxa"/>
            <w:vAlign w:val="center"/>
          </w:tcPr>
          <w:p w14:paraId="56B030DA" w14:textId="77777777" w:rsidR="006442AC" w:rsidRPr="000F1F42" w:rsidRDefault="006442A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 trésorier du CHU DE BORDEAUX</w:t>
            </w:r>
          </w:p>
        </w:tc>
      </w:tr>
    </w:tbl>
    <w:p w14:paraId="336B25CB" w14:textId="77777777" w:rsidR="006442AC" w:rsidRPr="000F1F42" w:rsidRDefault="006442AC" w:rsidP="006442AC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0" w:name="_Toc449688367"/>
      <w:bookmarkStart w:id="11" w:name="_Toc184306586"/>
      <w:bookmarkStart w:id="12" w:name="_Toc341111965"/>
      <w:bookmarkStart w:id="13" w:name="_Toc410814414"/>
      <w:r w:rsidRPr="000F1F42">
        <w:t xml:space="preserve">Identification </w:t>
      </w:r>
      <w:bookmarkEnd w:id="10"/>
      <w:r w:rsidR="009C04D5" w:rsidRPr="000F1F42">
        <w:t xml:space="preserve">de </w:t>
      </w:r>
      <w:r w:rsidR="006815D6" w:rsidRPr="000F1F42">
        <w:t>l’assureur et le cas échéant de son mandataire</w:t>
      </w:r>
      <w:bookmarkEnd w:id="11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4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4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5" w:name="_Toc184306587"/>
      <w:r w:rsidRPr="00B343ED">
        <w:lastRenderedPageBreak/>
        <w:t xml:space="preserve">Engagement </w:t>
      </w:r>
      <w:r w:rsidR="00454DA6" w:rsidRPr="00B343ED">
        <w:t>de l’assureur</w:t>
      </w:r>
      <w:bookmarkEnd w:id="15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6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2C3D1246" w:rsidR="00985E67" w:rsidRPr="00694C76" w:rsidRDefault="00AA0EF9" w:rsidP="00694C76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Le</w:t>
      </w:r>
      <w:r w:rsidR="00900DC6" w:rsidRPr="005310C0">
        <w:rPr>
          <w:rFonts w:ascii="Arial" w:hAnsi="Arial" w:cs="Arial"/>
          <w:sz w:val="22"/>
          <w:szCs w:val="22"/>
        </w:rPr>
        <w:t xml:space="preserve"> </w:t>
      </w:r>
      <w:r w:rsidR="00900DC6" w:rsidRPr="005310C0">
        <w:rPr>
          <w:rFonts w:ascii="Arial" w:hAnsi="Arial" w:cs="Arial"/>
          <w:b/>
          <w:sz w:val="22"/>
          <w:szCs w:val="22"/>
        </w:rPr>
        <w:t>CCTP</w:t>
      </w:r>
      <w:r w:rsidR="00694C76">
        <w:rPr>
          <w:rFonts w:ascii="Arial" w:hAnsi="Arial" w:cs="Arial"/>
          <w:b/>
          <w:sz w:val="22"/>
          <w:szCs w:val="22"/>
        </w:rPr>
        <w:t xml:space="preserve"> </w:t>
      </w:r>
      <w:r w:rsidR="00AA3052">
        <w:rPr>
          <w:rFonts w:ascii="Arial" w:hAnsi="Arial" w:cs="Arial"/>
          <w:b/>
          <w:bCs/>
          <w:sz w:val="22"/>
          <w:szCs w:val="22"/>
        </w:rPr>
        <w:t>TRC</w:t>
      </w:r>
    </w:p>
    <w:p w14:paraId="6A9AC256" w14:textId="77777777" w:rsidR="001E667C" w:rsidRPr="00335C3D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bookmarkStart w:id="17" w:name="_Hlk25795810"/>
      <w:bookmarkEnd w:id="16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602EA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602EA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602EA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602EA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17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18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19" w:name="_Toc184306588"/>
      <w:r w:rsidRPr="000F1F42">
        <w:lastRenderedPageBreak/>
        <w:t>Prix de l’offre</w:t>
      </w:r>
      <w:bookmarkEnd w:id="18"/>
      <w:bookmarkEnd w:id="19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0" w:name="_Toc184306589"/>
      <w:r w:rsidRPr="00F800CA">
        <w:t xml:space="preserve">Prix </w:t>
      </w:r>
      <w:r w:rsidR="00F800CA" w:rsidRPr="00F800CA">
        <w:t>Global de la prime</w:t>
      </w:r>
      <w:bookmarkEnd w:id="20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1" w:name="_Hlk27922164"/>
      <w:bookmarkStart w:id="22" w:name="_Hlk27921906"/>
    </w:p>
    <w:p w14:paraId="7E70B866" w14:textId="77777777" w:rsidR="00E34825" w:rsidRPr="000E57E7" w:rsidRDefault="00E34825" w:rsidP="00B37998">
      <w:pPr>
        <w:rPr>
          <w:rFonts w:ascii="Arial" w:hAnsi="Arial" w:cs="Arial"/>
          <w:sz w:val="22"/>
          <w:szCs w:val="22"/>
        </w:rPr>
      </w:pPr>
    </w:p>
    <w:p w14:paraId="53FCC10B" w14:textId="6B0B74A3" w:rsidR="00F65511" w:rsidRPr="000F1F42" w:rsidRDefault="00F65511" w:rsidP="00D2416B">
      <w:pPr>
        <w:pStyle w:val="Titre2"/>
      </w:pPr>
      <w:bookmarkStart w:id="23" w:name="_Toc184306590"/>
      <w:r w:rsidRPr="000F1F42">
        <w:t xml:space="preserve">Prime </w:t>
      </w:r>
      <w:r w:rsidR="007B1DDE">
        <w:t>TRC</w:t>
      </w:r>
      <w:bookmarkEnd w:id="23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2B364D76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7B1D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TRC</w:t>
            </w:r>
            <w:r w:rsidR="007B1DDE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0A909E5" w14:textId="53B5C9AD" w:rsidR="000E57E7" w:rsidRPr="000F1F42" w:rsidRDefault="00A73369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19 855 308,95 € TTC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E57E7" w:rsidRPr="000F1F42">
              <w:rPr>
                <w:rFonts w:ascii="Arial" w:hAnsi="Arial" w:cs="Arial"/>
                <w:color w:val="000000"/>
                <w:sz w:val="22"/>
                <w:szCs w:val="22"/>
              </w:rPr>
              <w:t>€</w:t>
            </w:r>
            <w:r w:rsidR="000E57E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E57E7" w:rsidRPr="000F1F42">
              <w:rPr>
                <w:rFonts w:ascii="Arial" w:hAnsi="Arial" w:cs="Arial"/>
                <w:color w:val="000000"/>
                <w:sz w:val="22"/>
                <w:szCs w:val="22"/>
              </w:rPr>
              <w:t>TTC</w:t>
            </w:r>
          </w:p>
          <w:p w14:paraId="0FED4F84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A8ADEC1" w14:textId="77777777" w:rsidR="000E57E7" w:rsidRDefault="000E57E7" w:rsidP="000E57E7">
      <w:pPr>
        <w:rPr>
          <w:rFonts w:ascii="Arial" w:hAnsi="Arial" w:cs="Arial"/>
          <w:sz w:val="22"/>
          <w:szCs w:val="22"/>
        </w:rPr>
      </w:pPr>
    </w:p>
    <w:p w14:paraId="6FDDAA95" w14:textId="77777777" w:rsidR="00E34825" w:rsidRPr="000E57E7" w:rsidRDefault="00E34825" w:rsidP="000E57E7">
      <w:pPr>
        <w:rPr>
          <w:rFonts w:ascii="Arial" w:hAnsi="Arial" w:cs="Arial"/>
          <w:sz w:val="22"/>
          <w:szCs w:val="22"/>
        </w:rPr>
      </w:pPr>
    </w:p>
    <w:p w14:paraId="1A88317A" w14:textId="77777777" w:rsidR="00D460EF" w:rsidRPr="00932C87" w:rsidRDefault="00D460EF" w:rsidP="00D2416B">
      <w:pPr>
        <w:pStyle w:val="Titre2"/>
      </w:pPr>
      <w:bookmarkStart w:id="24" w:name="_Toc457554319"/>
      <w:bookmarkStart w:id="25" w:name="_Toc457561209"/>
      <w:bookmarkStart w:id="26" w:name="_Toc499050771"/>
      <w:bookmarkStart w:id="27" w:name="_Toc184306591"/>
      <w:bookmarkStart w:id="28" w:name="_Hlk43888623"/>
      <w:r w:rsidRPr="00932C87">
        <w:t>Mode de Paiement</w:t>
      </w:r>
      <w:bookmarkEnd w:id="24"/>
      <w:bookmarkEnd w:id="25"/>
      <w:bookmarkEnd w:id="26"/>
      <w:r w:rsidRPr="00932C87">
        <w:t xml:space="preserve"> de la prime</w:t>
      </w:r>
      <w:bookmarkEnd w:id="27"/>
    </w:p>
    <w:bookmarkEnd w:id="28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29" w:name="_Toc184306592"/>
      <w:r w:rsidRPr="000F1F42">
        <w:t>En cas de coassurance</w:t>
      </w:r>
      <w:bookmarkEnd w:id="29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lastRenderedPageBreak/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365D0BA7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0" w:name="_Toc449688371"/>
      <w:bookmarkStart w:id="31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0"/>
      <w:bookmarkEnd w:id="31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2" w:name="_Toc457554320"/>
      <w:bookmarkStart w:id="33" w:name="_Toc457561210"/>
      <w:bookmarkStart w:id="34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35" w:name="_Toc184306593"/>
      <w:r w:rsidRPr="000F1F42">
        <w:t>Délai de paiement</w:t>
      </w:r>
      <w:bookmarkEnd w:id="32"/>
      <w:bookmarkEnd w:id="33"/>
      <w:bookmarkEnd w:id="34"/>
      <w:bookmarkEnd w:id="35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77777777" w:rsidR="002074CD" w:rsidRPr="000F1F42" w:rsidRDefault="002074CD" w:rsidP="00A47C43">
      <w:pPr>
        <w:pStyle w:val="Titre1"/>
      </w:pPr>
      <w:bookmarkStart w:id="36" w:name="_Toc184306594"/>
      <w:r w:rsidRPr="000F1F42">
        <w:lastRenderedPageBreak/>
        <w:t>Date et effet du marché au regard du droit des assurances</w:t>
      </w:r>
      <w:bookmarkEnd w:id="36"/>
    </w:p>
    <w:p w14:paraId="5E04C8DD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89AA178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5F317AF8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8475809" w14:textId="77777777" w:rsidR="00B55FB1" w:rsidRPr="00C85AC3" w:rsidRDefault="00B55FB1" w:rsidP="00B55FB1">
      <w:pPr>
        <w:pStyle w:val="Titre2"/>
      </w:pPr>
      <w:bookmarkStart w:id="37" w:name="_Toc184306595"/>
      <w:r w:rsidRPr="00C85AC3">
        <w:t>Formation du marché :</w:t>
      </w:r>
      <w:bookmarkEnd w:id="37"/>
    </w:p>
    <w:p w14:paraId="3408FFE0" w14:textId="77777777" w:rsidR="00B55FB1" w:rsidRPr="00582BF4" w:rsidRDefault="00B55FB1" w:rsidP="00B55FB1">
      <w:pPr>
        <w:pStyle w:val="Corpsdetexte"/>
        <w:rPr>
          <w:rFonts w:cs="Arial"/>
          <w:szCs w:val="22"/>
        </w:rPr>
      </w:pPr>
    </w:p>
    <w:p w14:paraId="584D0D77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, jusqu’à la fin de la réception totale de l’ouvrage.</w:t>
      </w:r>
    </w:p>
    <w:p w14:paraId="14B84AE7" w14:textId="77777777" w:rsidR="008E2C0C" w:rsidRPr="00EA3040" w:rsidRDefault="008E2C0C" w:rsidP="008E2C0C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D1E4CB7" w14:textId="77777777" w:rsidR="008E2C0C" w:rsidRPr="00980713" w:rsidRDefault="008E2C0C" w:rsidP="008E2C0C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48CF4738" w14:textId="77777777" w:rsidR="008E2C0C" w:rsidRPr="00980713" w:rsidRDefault="008E2C0C" w:rsidP="008E2C0C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bookmarkStart w:id="38" w:name="_Hlk27488092"/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52EC091B" w14:textId="37E80D32" w:rsidR="008E2C0C" w:rsidRPr="00980713" w:rsidRDefault="008E2C0C" w:rsidP="008E2C0C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 w:rsidR="009375D9"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="009375D9"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>notamment</w:t>
      </w:r>
      <w:r w:rsidR="00B35EED"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 via le profil acheteur 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  <w:bookmarkEnd w:id="38"/>
    </w:p>
    <w:p w14:paraId="1F0A66F3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6D1C2E26" w14:textId="77777777" w:rsidR="00B55FB1" w:rsidRPr="00B8643F" w:rsidRDefault="00B55FB1" w:rsidP="00B55FB1">
      <w:pPr>
        <w:pStyle w:val="Titre2"/>
      </w:pPr>
      <w:bookmarkStart w:id="39" w:name="_Toc184306596"/>
      <w:r w:rsidRPr="00B8643F">
        <w:t>Durée d’exécution :</w:t>
      </w:r>
      <w:bookmarkEnd w:id="39"/>
    </w:p>
    <w:p w14:paraId="6D2358A5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45F9B2F" w14:textId="77777777" w:rsidR="00E40DB9" w:rsidRPr="00EA3040" w:rsidRDefault="00E40DB9" w:rsidP="00E40DB9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démarrage du chantier</w:t>
      </w:r>
      <w:r>
        <w:rPr>
          <w:rFonts w:ascii="Arial" w:eastAsia="Calibri" w:hAnsi="Arial" w:cs="Arial"/>
          <w:bCs/>
          <w:sz w:val="22"/>
          <w:szCs w:val="24"/>
          <w:lang w:eastAsia="en-US"/>
        </w:rPr>
        <w:t>, y compris la phase de préparation / d’installation,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 jusqu’à la fin de la réception totale de l’ouvrage</w:t>
      </w:r>
      <w:r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0" w:name="_Toc457554322"/>
      <w:bookmarkStart w:id="41" w:name="_Toc457561212"/>
      <w:bookmarkStart w:id="42" w:name="_Toc499050774"/>
      <w:bookmarkStart w:id="43" w:name="_Toc1028992"/>
      <w:bookmarkStart w:id="44" w:name="_Toc184306597"/>
      <w:bookmarkStart w:id="45" w:name="_Hlk1028771"/>
      <w:bookmarkStart w:id="46" w:name="_Toc457554321"/>
      <w:bookmarkStart w:id="47" w:name="_Toc457561211"/>
      <w:bookmarkStart w:id="48" w:name="_Toc499050773"/>
      <w:r w:rsidRPr="000F1F42">
        <w:t xml:space="preserve">Signature </w:t>
      </w:r>
      <w:bookmarkEnd w:id="40"/>
      <w:bookmarkEnd w:id="41"/>
      <w:bookmarkEnd w:id="42"/>
      <w:r w:rsidRPr="000F1F42">
        <w:t>du titulaire</w:t>
      </w:r>
      <w:bookmarkEnd w:id="43"/>
      <w:bookmarkEnd w:id="44"/>
    </w:p>
    <w:bookmarkEnd w:id="45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8ED8E0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0B5782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CCFE1C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327EF9E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46714E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5759B5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D663C7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49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0" w:name="_Toc184306598"/>
      <w:r w:rsidRPr="000F1F42">
        <w:lastRenderedPageBreak/>
        <w:t>Confirmation que l’attributaire satisfait à l’ensemble des conditions pour faire une offre et signer le marché</w:t>
      </w:r>
      <w:bookmarkEnd w:id="50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1" w:name="_Toc184306599"/>
      <w:r w:rsidRPr="000F1F42">
        <w:t>Confirmation que l’assureur ou son mandataire ne relève d’aucun motif d’exclusions mentionné aux articles L 2141-1 à L 2141-11 du code de la commande publique.</w:t>
      </w:r>
      <w:bookmarkEnd w:id="51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2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3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602EA4">
              <w:rPr>
                <w:rFonts w:ascii="Arial" w:hAnsi="Arial" w:cs="Arial"/>
              </w:rPr>
            </w:r>
            <w:r w:rsidR="00602EA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602EA4">
              <w:rPr>
                <w:rFonts w:ascii="Arial" w:hAnsi="Arial" w:cs="Arial"/>
              </w:rPr>
            </w:r>
            <w:r w:rsidR="00602EA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4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602EA4">
              <w:rPr>
                <w:rFonts w:ascii="Arial" w:hAnsi="Arial" w:cs="Arial"/>
              </w:rPr>
            </w:r>
            <w:r w:rsidR="00602EA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602EA4">
              <w:rPr>
                <w:rFonts w:ascii="Arial" w:hAnsi="Arial" w:cs="Arial"/>
              </w:rPr>
            </w:r>
            <w:r w:rsidR="00602EA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602EA4">
              <w:rPr>
                <w:rFonts w:ascii="Arial" w:hAnsi="Arial" w:cs="Arial"/>
              </w:rPr>
            </w:r>
            <w:r w:rsidR="00602EA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602EA4">
              <w:rPr>
                <w:rFonts w:ascii="Arial" w:hAnsi="Arial" w:cs="Arial"/>
              </w:rPr>
            </w:r>
            <w:r w:rsidR="00602EA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52"/>
      <w:bookmarkEnd w:id="53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54" w:name="_Toc506827132"/>
      <w:bookmarkStart w:id="55" w:name="_Toc184306600"/>
      <w:r w:rsidRPr="00D2416B">
        <w:t>Confirmation que l</w:t>
      </w:r>
      <w:bookmarkEnd w:id="54"/>
      <w:r w:rsidRPr="00D2416B">
        <w:t>’assureur ou son mandataire remplit les conditions de participation requises par l’acheteur mentionnées dans les documents de la consultation.</w:t>
      </w:r>
      <w:bookmarkEnd w:id="55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56" w:name="_Toc1028993"/>
      <w:bookmarkStart w:id="57" w:name="_Toc184306601"/>
      <w:bookmarkEnd w:id="49"/>
      <w:r w:rsidRPr="000F1F42">
        <w:t>Décision et signature de l’acheteur</w:t>
      </w:r>
      <w:bookmarkEnd w:id="56"/>
      <w:bookmarkEnd w:id="57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0469E6B0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4A7027">
        <w:rPr>
          <w:rFonts w:ascii="Arial" w:eastAsia="Calibri" w:hAnsi="Arial" w:cs="Arial"/>
          <w:szCs w:val="22"/>
          <w:lang w:eastAsia="en-US"/>
        </w:rPr>
        <w:t>TRC</w:t>
      </w:r>
      <w:r w:rsidR="004A7027" w:rsidRPr="000F1F42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>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36CB6A8B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4A702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TRC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58" w:name="_Toc184306602"/>
      <w:bookmarkStart w:id="59" w:name="_Hlk25796465"/>
      <w:bookmarkEnd w:id="46"/>
      <w:bookmarkEnd w:id="47"/>
      <w:bookmarkEnd w:id="48"/>
      <w:r w:rsidRPr="000F1F42">
        <w:lastRenderedPageBreak/>
        <w:t>Liste des pièces du marché</w:t>
      </w:r>
      <w:bookmarkEnd w:id="58"/>
    </w:p>
    <w:bookmarkEnd w:id="59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0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1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2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2"/>
          <w:p w14:paraId="6470642F" w14:textId="5ADE8364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</w:t>
            </w:r>
            <w:r w:rsidR="00495E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TRC</w:t>
            </w:r>
            <w:r w:rsidR="00495EC0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270BB57F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</w:t>
            </w:r>
            <w:r w:rsidR="00495E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TRC</w:t>
            </w:r>
            <w:r w:rsidR="00495EC0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1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3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3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64" w:name="_Hlk27990471"/>
      <w:bookmarkEnd w:id="60"/>
    </w:p>
    <w:p w14:paraId="681BA337" w14:textId="77777777" w:rsidR="00FF0415" w:rsidRDefault="00FF0415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070B4A"/>
          <w:sz w:val="36"/>
          <w:szCs w:val="36"/>
        </w:rPr>
      </w:pPr>
      <w:r>
        <w:br w:type="page"/>
      </w:r>
    </w:p>
    <w:p w14:paraId="2F5DBFB1" w14:textId="30E8A556" w:rsidR="00856485" w:rsidRDefault="00D460EF" w:rsidP="00B343ED">
      <w:pPr>
        <w:pStyle w:val="Prambule"/>
      </w:pPr>
      <w:bookmarkStart w:id="65" w:name="_Toc184306603"/>
      <w:r w:rsidRPr="000F1F42">
        <w:lastRenderedPageBreak/>
        <w:t>ANNEXE</w:t>
      </w:r>
      <w:r w:rsidR="002A0F37" w:rsidRPr="000F1F42">
        <w:t xml:space="preserve"> à l’ACTE D’ENGAGEMENT</w:t>
      </w:r>
      <w:bookmarkEnd w:id="21"/>
      <w:bookmarkEnd w:id="22"/>
      <w:bookmarkEnd w:id="64"/>
      <w:bookmarkEnd w:id="65"/>
    </w:p>
    <w:p w14:paraId="323B974C" w14:textId="028B5653" w:rsidR="00E3347B" w:rsidRPr="000F1F42" w:rsidRDefault="0098024A" w:rsidP="00B343ED">
      <w:pPr>
        <w:pStyle w:val="Prambule"/>
      </w:pPr>
      <w:bookmarkStart w:id="66" w:name="_Toc184306604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66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67" w:name="_Toc184306605"/>
      <w:bookmarkStart w:id="68" w:name="_Hlk43888817"/>
      <w:r w:rsidRPr="000F1F42">
        <w:t>Plafonds de garanties</w:t>
      </w:r>
      <w:bookmarkEnd w:id="67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69" w:name="_Hlk43914171"/>
      <w:bookmarkEnd w:id="68"/>
    </w:p>
    <w:p w14:paraId="6DA4766F" w14:textId="13753B23" w:rsidR="00514DD4" w:rsidRPr="000F1F42" w:rsidRDefault="00514DD4" w:rsidP="00D2416B">
      <w:pPr>
        <w:pStyle w:val="Titre2"/>
      </w:pPr>
      <w:bookmarkStart w:id="70" w:name="_Toc184306606"/>
      <w:r w:rsidRPr="000F1F42">
        <w:t>Montants des plafonds de garanties</w:t>
      </w:r>
      <w:bookmarkEnd w:id="70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4212C47C" w14:textId="77777777" w:rsidR="006A6653" w:rsidRPr="000F1F42" w:rsidRDefault="006A6653" w:rsidP="006A6653">
      <w:pPr>
        <w:ind w:left="177"/>
        <w:rPr>
          <w:rFonts w:ascii="Arial" w:hAnsi="Arial" w:cs="Arial"/>
        </w:rPr>
      </w:pPr>
      <w:bookmarkStart w:id="71" w:name="_Hlk44536109"/>
      <w:bookmarkEnd w:id="69"/>
      <w:r w:rsidRPr="000F1F42">
        <w:rPr>
          <w:rFonts w:ascii="Arial" w:hAnsi="Arial" w:cs="Arial"/>
        </w:rPr>
        <w:t>L’assureur s’engage à</w:t>
      </w:r>
      <w:r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65089E3D" w14:textId="77777777" w:rsidR="006A6653" w:rsidRPr="000F1F42" w:rsidRDefault="006A6653" w:rsidP="006A6653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16AB7828" w14:textId="77777777" w:rsidR="006A6653" w:rsidRPr="000F1F42" w:rsidRDefault="006A6653" w:rsidP="006A6653">
      <w:pPr>
        <w:ind w:left="4678" w:firstLine="567"/>
        <w:rPr>
          <w:rFonts w:ascii="Arial" w:hAnsi="Arial" w:cs="Arial"/>
          <w:b/>
          <w:bCs/>
        </w:rPr>
      </w:pPr>
    </w:p>
    <w:p w14:paraId="4B2D62E2" w14:textId="77777777" w:rsidR="006A6653" w:rsidRPr="000F1F42" w:rsidRDefault="006A6653" w:rsidP="006A6653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Plafonds 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7375577" w14:textId="77777777" w:rsidR="006A6653" w:rsidRPr="000F1F42" w:rsidRDefault="006A6653" w:rsidP="006A6653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3056"/>
        <w:gridCol w:w="3056"/>
        <w:gridCol w:w="3055"/>
      </w:tblGrid>
      <w:tr w:rsidR="006A6653" w:rsidRPr="000F1F42" w14:paraId="56D0B3CA" w14:textId="77777777" w:rsidTr="00ED3C30">
        <w:trPr>
          <w:cantSplit/>
          <w:trHeight w:val="964"/>
          <w:tblHeader/>
        </w:trPr>
        <w:tc>
          <w:tcPr>
            <w:tcW w:w="2077" w:type="pct"/>
            <w:shd w:val="clear" w:color="auto" w:fill="070B4A"/>
            <w:vAlign w:val="center"/>
          </w:tcPr>
          <w:p w14:paraId="10D67626" w14:textId="38218FDB" w:rsidR="006A6653" w:rsidRPr="006061B8" w:rsidRDefault="006A6653" w:rsidP="00B54AF1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 w:rsidR="00ED3C3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TRC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et 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0E7F40F6" w14:textId="7BCA462A" w:rsidR="006A6653" w:rsidRPr="00AF3995" w:rsidRDefault="006A6653" w:rsidP="00B54AF1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(cf. Article 3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CCTP</w:t>
            </w:r>
            <w:r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="007148D8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TRC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2EBD6D6" w14:textId="77777777" w:rsidR="006A6653" w:rsidRDefault="00602EA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9181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6C9DB5CB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95415B8" w14:textId="77777777" w:rsidR="006A6653" w:rsidRDefault="00602EA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73481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29D2201E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D26E481" w14:textId="77777777" w:rsidR="006A6653" w:rsidRDefault="00602EA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5321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58191F40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001C13" w:rsidRPr="000F1F42" w14:paraId="1DDC86AD" w14:textId="77777777" w:rsidTr="00ED3C30">
        <w:trPr>
          <w:cantSplit/>
          <w:trHeight w:val="850"/>
        </w:trPr>
        <w:tc>
          <w:tcPr>
            <w:tcW w:w="2077" w:type="pct"/>
            <w:shd w:val="clear" w:color="auto" w:fill="auto"/>
            <w:vAlign w:val="center"/>
            <w:hideMark/>
          </w:tcPr>
          <w:p w14:paraId="1F8E288C" w14:textId="4C216A95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TRC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BB6465F" w14:textId="3919B843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AB6773E" w14:textId="73FAEEB9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5093901" w14:textId="66247764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</w:tr>
      <w:tr w:rsidR="00001C13" w:rsidRPr="000F1F42" w14:paraId="550C791E" w14:textId="77777777" w:rsidTr="00ED3C30">
        <w:trPr>
          <w:cantSplit/>
          <w:trHeight w:val="850"/>
        </w:trPr>
        <w:tc>
          <w:tcPr>
            <w:tcW w:w="2077" w:type="pct"/>
            <w:shd w:val="clear" w:color="auto" w:fill="F1F5F9"/>
            <w:vAlign w:val="center"/>
            <w:hideMark/>
          </w:tcPr>
          <w:p w14:paraId="30274DE0" w14:textId="2005324A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bookmarkStart w:id="72" w:name="_Hlk43936084"/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Maintenance visite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EE35899" w14:textId="23CEB4A0" w:rsidR="00001C13" w:rsidRPr="00001C13" w:rsidRDefault="005474F3" w:rsidP="005474F3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2CAD7B3" w14:textId="4BF42934" w:rsidR="00001C13" w:rsidRPr="00001C13" w:rsidRDefault="005474F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AC1BA14" w14:textId="70DD89E0" w:rsidR="00001C13" w:rsidRPr="00001C13" w:rsidRDefault="005474F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</w:tr>
      <w:bookmarkEnd w:id="72"/>
      <w:tr w:rsidR="00001C13" w:rsidRPr="000F1F42" w14:paraId="428FD081" w14:textId="77777777" w:rsidTr="00ED3C30">
        <w:trPr>
          <w:cantSplit/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73A441A0" w14:textId="77777777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de dommages aux existants</w:t>
            </w:r>
          </w:p>
          <w:p w14:paraId="5A8F444C" w14:textId="5E4DD07F" w:rsidR="00001C13" w:rsidRPr="00001C13" w:rsidRDefault="00001C13" w:rsidP="005474F3">
            <w:pPr>
              <w:pStyle w:val="Paragraphedeliste"/>
              <w:keepLines w:val="0"/>
              <w:widowControl/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Cs/>
                <w:sz w:val="18"/>
                <w:szCs w:val="18"/>
              </w:rPr>
              <w:t>(le cas échéant voir fiche présentation opération et dossier technique simplifié)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53BEDA1" w14:textId="17BDDDD8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10 % 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718010C" w14:textId="593EECBC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15 % </w:t>
            </w: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EECEEBE" w14:textId="23FDD3C3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20 % 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0FEFDE10" w14:textId="77777777" w:rsidTr="00ED3C30">
        <w:trPr>
          <w:cantSplit/>
          <w:trHeight w:val="850"/>
        </w:trPr>
        <w:tc>
          <w:tcPr>
            <w:tcW w:w="2077" w:type="pct"/>
            <w:shd w:val="clear" w:color="auto" w:fill="F1F5F9"/>
            <w:vAlign w:val="center"/>
          </w:tcPr>
          <w:p w14:paraId="223ECAC5" w14:textId="475071E1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frais consécutifs – frais de nettoyage et démolition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DF59C3D" w14:textId="07C66F4F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5 % 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75.000 €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277C49A" w14:textId="7F70ABF8" w:rsidR="00001C13" w:rsidRPr="00001C13" w:rsidRDefault="00001C13" w:rsidP="00C12AB9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10 %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7BE05C3" w14:textId="02A17E7E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10 %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</w:p>
        </w:tc>
      </w:tr>
      <w:tr w:rsidR="00001C13" w:rsidRPr="000F1F42" w14:paraId="4F9752CC" w14:textId="77777777" w:rsidTr="00ED3C30">
        <w:trPr>
          <w:cantSplit/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780033CA" w14:textId="3C3E69BE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Mesure conservatoires ou réparation provisoires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ACFCBFD" w14:textId="416B7C49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0D16946" w14:textId="538BD1B6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CC07D65" w14:textId="35F9211D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300.000 €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78346BDC" w14:textId="77777777" w:rsidTr="00ED3C30">
        <w:trPr>
          <w:cantSplit/>
          <w:trHeight w:val="850"/>
        </w:trPr>
        <w:tc>
          <w:tcPr>
            <w:tcW w:w="2077" w:type="pct"/>
            <w:shd w:val="clear" w:color="auto" w:fill="F1F5F9"/>
            <w:vAlign w:val="center"/>
          </w:tcPr>
          <w:p w14:paraId="350A1E5B" w14:textId="317821E3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Frais et honoraires d’expertise ou d’homme de l’art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03B51D0" w14:textId="68B8DED3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EBE80B6" w14:textId="17492AEF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53.000 €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D5CB263" w14:textId="6D00C3FA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70.000 €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73A44C0E" w14:textId="77777777" w:rsidTr="00ED3C30">
        <w:trPr>
          <w:cantSplit/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7ED10FED" w14:textId="516B2DA7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Garantie frais consécutifs – Frais de transport grande vitesse et/ou d’honoraires heures supplémentaires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55CE35F" w14:textId="17C345CC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78B791F" w14:textId="39596CB1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B26A49" w14:textId="36AB8404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300.000 €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635B4F39" w14:textId="77777777" w:rsidTr="00ED3C30">
        <w:trPr>
          <w:cantSplit/>
          <w:trHeight w:val="850"/>
        </w:trPr>
        <w:tc>
          <w:tcPr>
            <w:tcW w:w="2077" w:type="pct"/>
            <w:shd w:val="clear" w:color="auto" w:fill="F1F5F9"/>
            <w:vAlign w:val="center"/>
          </w:tcPr>
          <w:p w14:paraId="44EEF2E0" w14:textId="6CF44C64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frais consécutifs – Frais de reconstitution des plans et dessins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1DE86780" w14:textId="73238858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7D75118" w14:textId="35328717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53.000 €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1A4EFD62" w14:textId="6E753F37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70.000 €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</w:tbl>
    <w:p w14:paraId="0026C596" w14:textId="77777777" w:rsidR="006A6653" w:rsidRPr="000F1F42" w:rsidRDefault="006A6653" w:rsidP="006A6653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</w:p>
    <w:p w14:paraId="6A76C0B0" w14:textId="77777777" w:rsidR="006A6653" w:rsidRDefault="006A6653" w:rsidP="006A6653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0D40C0EB" w14:textId="4867F21A" w:rsidR="007A1D57" w:rsidRDefault="007A1D57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BFB738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73" w:name="_Toc184306607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73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4" w:name="_Hlk43917496"/>
      <w:bookmarkEnd w:id="71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602EA4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602EA4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602EA4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75" w:name="_Toc184306608"/>
      <w:bookmarkEnd w:id="74"/>
      <w:r w:rsidRPr="000F1F42">
        <w:lastRenderedPageBreak/>
        <w:t>Seuil d’aggravation du risque</w:t>
      </w:r>
      <w:bookmarkEnd w:id="75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6815B523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 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49E801AD" w14:textId="77777777" w:rsidR="002E41CD" w:rsidRDefault="002E41CD">
      <w:bookmarkStart w:id="76" w:name="_Hlk46858840"/>
      <w:bookmarkStart w:id="77" w:name="_Hlk43915681"/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2E41CD" w:rsidRPr="002E41CD" w14:paraId="7819EB5A" w14:textId="77777777" w:rsidTr="004F2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393C6E"/>
            <w:vAlign w:val="center"/>
          </w:tcPr>
          <w:bookmarkEnd w:id="76"/>
          <w:bookmarkEnd w:id="77"/>
          <w:p w14:paraId="20FD7DEE" w14:textId="751DF317" w:rsidR="002E41CD" w:rsidRPr="002E41CD" w:rsidRDefault="002E41CD" w:rsidP="00DE22F5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2E41CD">
              <w:rPr>
                <w:rFonts w:ascii="Arial" w:hAnsi="Arial" w:cs="Arial"/>
                <w:sz w:val="28"/>
                <w:szCs w:val="28"/>
              </w:rPr>
              <w:t xml:space="preserve">Seuil d’aggravation du risque pour </w:t>
            </w:r>
            <w:r w:rsidR="00DE195B">
              <w:rPr>
                <w:rFonts w:ascii="Arial" w:hAnsi="Arial" w:cs="Arial"/>
                <w:sz w:val="28"/>
                <w:szCs w:val="28"/>
              </w:rPr>
              <w:t>TRC</w:t>
            </w:r>
            <w:r w:rsidR="00DE195B" w:rsidRPr="002E41C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E41CD">
              <w:rPr>
                <w:rFonts w:ascii="Arial" w:hAnsi="Arial" w:cs="Arial"/>
                <w:sz w:val="28"/>
                <w:szCs w:val="28"/>
              </w:rPr>
              <w:t>et ses garanties complémentaires</w:t>
            </w:r>
          </w:p>
        </w:tc>
        <w:tc>
          <w:tcPr>
            <w:tcW w:w="576" w:type="pct"/>
            <w:shd w:val="clear" w:color="auto" w:fill="393C6E"/>
            <w:vAlign w:val="center"/>
          </w:tcPr>
          <w:p w14:paraId="23904159" w14:textId="77777777" w:rsidR="00C6266B" w:rsidRPr="006E228B" w:rsidRDefault="00602EA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82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37D4E462" w14:textId="00B70ADF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03584222" w14:textId="77777777" w:rsidR="00C6266B" w:rsidRPr="006E228B" w:rsidRDefault="00602EA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896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D4A6408" w14:textId="431DBA40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57F68CF2" w14:textId="77777777" w:rsidR="00C6266B" w:rsidRPr="006E228B" w:rsidRDefault="00602EA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002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9EC7E58" w14:textId="03AF441E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393C6E"/>
            <w:vAlign w:val="center"/>
          </w:tcPr>
          <w:p w14:paraId="7A21E6FC" w14:textId="77777777" w:rsidR="00C6266B" w:rsidRPr="006E228B" w:rsidRDefault="00602EA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229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0B7BE1F" w14:textId="03294D36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6A8DA474" w14:textId="77777777" w:rsidR="00C6266B" w:rsidRPr="006E228B" w:rsidRDefault="00602EA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12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405A864" w14:textId="429D4623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875317" w:rsidRPr="00875317" w14:paraId="53B21436" w14:textId="77777777" w:rsidTr="004F2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</w:tcPr>
          <w:p w14:paraId="1566D289" w14:textId="7D418EFA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PEU IMPORTANTES : </w:t>
            </w:r>
            <w:r w:rsidRPr="00875317">
              <w:rPr>
                <w:rFonts w:ascii="Arial" w:hAnsi="Arial" w:cs="Arial"/>
                <w:u w:val="single"/>
              </w:rPr>
              <w:t>pourcentage d’augmentation</w:t>
            </w:r>
            <w:r w:rsidRPr="00875317">
              <w:rPr>
                <w:rFonts w:ascii="Arial" w:hAnsi="Arial" w:cs="Arial"/>
              </w:rPr>
              <w:t xml:space="preserve"> entre 5% et 10%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A7888B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A2E0DD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3D6E187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96D6C1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6B9745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</w:tr>
      <w:tr w:rsidR="00875317" w:rsidRPr="00875317" w14:paraId="6CF2BEB5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71BE4231" w14:textId="2952FCD3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IMPORTANTES : </w:t>
            </w:r>
            <w:r w:rsidRPr="0087531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875317">
              <w:rPr>
                <w:rFonts w:ascii="Arial" w:hAnsi="Arial" w:cs="Arial"/>
                <w:u w:val="single"/>
              </w:rPr>
              <w:t>d’augmentation</w:t>
            </w:r>
            <w:r w:rsidR="00766481" w:rsidRPr="00875317">
              <w:rPr>
                <w:rFonts w:ascii="Arial" w:hAnsi="Arial" w:cs="Arial"/>
                <w:bCs w:val="0"/>
              </w:rPr>
              <w:t xml:space="preserve"> entre</w:t>
            </w:r>
            <w:r w:rsidRPr="0087531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2AFE4531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7B13826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64C3F15B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15%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4C0F0B19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8298C27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50%</w:t>
            </w:r>
          </w:p>
        </w:tc>
      </w:tr>
      <w:tr w:rsidR="00624CAC" w:rsidRPr="00624CAC" w14:paraId="05B1C4F8" w14:textId="77777777" w:rsidTr="00624C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3D8904D3" w14:textId="1D85884B" w:rsidR="00624CAC" w:rsidRPr="00624CAC" w:rsidRDefault="00624CAC" w:rsidP="00624C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r w:rsidRPr="00624CAC">
              <w:rPr>
                <w:rFonts w:ascii="Arial" w:hAnsi="Arial" w:cs="Arial"/>
              </w:rPr>
              <w:t>Pour la durée, le délai supplémentaire ne peut être inférieur à 2 (DEUX) mois et ne peut être supérieur à 6 (SIX) mois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4C8AEB71" w14:textId="26CA7186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2 mois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08773142" w14:textId="3F71F813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2 mois et 15 jours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5FA97755" w14:textId="1246B4F1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3 mois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0353E73A" w14:textId="3D983254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4 mois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44DA4C66" w14:textId="12CFA3E0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6 mois</w:t>
            </w:r>
          </w:p>
        </w:tc>
      </w:tr>
    </w:tbl>
    <w:p w14:paraId="378B206A" w14:textId="77777777" w:rsidR="00C64B1B" w:rsidRPr="000F1F42" w:rsidRDefault="00C64B1B" w:rsidP="00496DCD">
      <w:pPr>
        <w:rPr>
          <w:rFonts w:ascii="Arial" w:hAnsi="Arial" w:cs="Arial"/>
        </w:rPr>
      </w:pPr>
    </w:p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78" w:name="_Toc27997785"/>
      <w:bookmarkStart w:id="79" w:name="_Toc184306609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78"/>
      <w:r w:rsidR="00FD0713" w:rsidRPr="000F1F42">
        <w:rPr>
          <w:rFonts w:eastAsiaTheme="majorEastAsia"/>
        </w:rPr>
        <w:t xml:space="preserve"> aux cahiers des charges</w:t>
      </w:r>
      <w:bookmarkEnd w:id="79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80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1" w:name="_Toc184306610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1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82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83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602EA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602EA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012F08B6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</w:rPr>
              <w:t>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602EA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602EA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82"/>
      <w:bookmarkEnd w:id="83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84" w:name="_Toc27997786"/>
      <w:bookmarkStart w:id="85" w:name="_Hlk43892927"/>
      <w:bookmarkEnd w:id="80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86" w:name="_Toc184306611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86"/>
      <w:r w:rsidR="00820F06" w:rsidRPr="000F1F42">
        <w:rPr>
          <w:rFonts w:eastAsiaTheme="majorEastAsia"/>
        </w:rPr>
        <w:t xml:space="preserve"> </w:t>
      </w:r>
      <w:bookmarkEnd w:id="84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87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602EA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4BEE6870" w:rsidR="006C0809" w:rsidRPr="000F1F42" w:rsidRDefault="00602EA4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602EA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602EA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602EA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602EA4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85"/>
      <w:bookmarkEnd w:id="87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88" w:name="_Toc184306612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88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42F3DEA8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602EA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89" w:name="_Toc184306613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89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00AC8BED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602EA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90" w:name="_Toc184306614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90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4D1B2FF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602EA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1" w:name="_Toc184306615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1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4018C403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602EA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602EA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92" w:name="_Hlk27702665"/>
      <w:bookmarkStart w:id="93" w:name="_Hlk27702501"/>
      <w:bookmarkStart w:id="94" w:name="_Hlk43888558"/>
      <w:bookmarkEnd w:id="12"/>
      <w:bookmarkEnd w:id="13"/>
    </w:p>
    <w:bookmarkEnd w:id="92"/>
    <w:bookmarkEnd w:id="93"/>
    <w:bookmarkEnd w:id="94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95" w:name="_Toc184306616"/>
      <w:bookmarkStart w:id="96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95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97" w:name="_Toc184306617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97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98" w:name="_Hlk43900392"/>
      <w:bookmarkStart w:id="99" w:name="_Hlk27365793"/>
      <w:bookmarkEnd w:id="96"/>
    </w:p>
    <w:p w14:paraId="2ACC8A1E" w14:textId="73926871" w:rsidR="001436DD" w:rsidRPr="00170A08" w:rsidRDefault="001436DD" w:rsidP="00D2416B">
      <w:pPr>
        <w:pStyle w:val="Titre3"/>
      </w:pPr>
      <w:bookmarkStart w:id="100" w:name="_Toc184306618"/>
      <w:r w:rsidRPr="00170A08">
        <w:t>Désignation de la personne dédiée à la gestion du marché d’assurance objet des présentes</w:t>
      </w:r>
      <w:bookmarkEnd w:id="100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1" w:name="_Hlk27583356"/>
      <w:bookmarkEnd w:id="98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02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02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99"/>
    <w:bookmarkEnd w:id="101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03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04" w:name="_Hlk27406792"/>
      <w:bookmarkEnd w:id="103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05" w:name="_Hlk43901316"/>
      <w:bookmarkEnd w:id="104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06" w:name="_Toc184306619"/>
      <w:bookmarkStart w:id="107" w:name="_Hlk27347713"/>
      <w:bookmarkEnd w:id="105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06"/>
    </w:p>
    <w:bookmarkEnd w:id="107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08" w:name="_Toc184306620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08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09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602EA4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602EA4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09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10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1" w:name="_Toc184306621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1"/>
    </w:p>
    <w:bookmarkEnd w:id="110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12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12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13" w:name="_Hlk43905917"/>
            <w:bookmarkStart w:id="114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15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16" w:name="_Hlk43905778"/>
            <w:bookmarkEnd w:id="115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17" w:name="_Hlk43910164"/>
            <w:bookmarkEnd w:id="116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17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1F9DB4E8" w:rsidR="00900916" w:rsidRPr="00BC2923" w:rsidRDefault="00602EA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13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602EA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602EA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602EA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18" w:name="_Hlk27407125"/>
      <w:bookmarkStart w:id="119" w:name="_Hlk27584851"/>
      <w:bookmarkEnd w:id="114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20" w:name="_Toc184306622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20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1" w:name="_Hlk43912192"/>
      <w:bookmarkEnd w:id="118"/>
      <w:bookmarkEnd w:id="119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22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23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602EA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602EA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602EA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23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22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24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24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21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25" w:name="_Toc184306623"/>
      <w:r w:rsidRPr="000F1F42">
        <w:lastRenderedPageBreak/>
        <w:t>Engagements de l’assureur pour la gestion des sinistres</w:t>
      </w:r>
      <w:bookmarkEnd w:id="125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1EB6C2BD" w:rsidR="0041201D" w:rsidRPr="000F1F42" w:rsidRDefault="0041201D" w:rsidP="00D2416B">
      <w:pPr>
        <w:pStyle w:val="Titre2"/>
      </w:pPr>
      <w:bookmarkStart w:id="126" w:name="_Toc27575729"/>
      <w:bookmarkStart w:id="127" w:name="_Toc184306624"/>
      <w:r w:rsidRPr="000F1F42">
        <w:t xml:space="preserve">Déclaration et gestion des </w:t>
      </w:r>
      <w:bookmarkStart w:id="128" w:name="_Hlk27584992"/>
      <w:r w:rsidRPr="000F1F42">
        <w:t>sinistres susceptibles de mettre en jeu</w:t>
      </w:r>
      <w:r w:rsidR="00253ECE" w:rsidRPr="000F1F42">
        <w:t xml:space="preserve"> les garanties</w:t>
      </w:r>
      <w:bookmarkEnd w:id="126"/>
      <w:r w:rsidR="00684245" w:rsidRPr="000F1F42">
        <w:t>.</w:t>
      </w:r>
      <w:bookmarkEnd w:id="127"/>
    </w:p>
    <w:bookmarkEnd w:id="128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29" w:name="_Toc184306625"/>
      <w:r w:rsidRPr="000F1F42">
        <w:t>Précisions sur les m</w:t>
      </w:r>
      <w:r w:rsidR="00646996" w:rsidRPr="000F1F42">
        <w:t>odalités de déclaration de sinistre</w:t>
      </w:r>
      <w:bookmarkEnd w:id="129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30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602EA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602EA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602EA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602EA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31" w:name="_Hlk43933606"/>
      <w:bookmarkEnd w:id="130"/>
      <w:r>
        <w:br w:type="page"/>
      </w:r>
    </w:p>
    <w:p w14:paraId="30550D8B" w14:textId="59AF3965" w:rsidR="004520D1" w:rsidRPr="003774BC" w:rsidRDefault="004520D1" w:rsidP="00D2416B">
      <w:pPr>
        <w:pStyle w:val="Titre3"/>
        <w:rPr>
          <w:highlight w:val="yellow"/>
        </w:rPr>
      </w:pPr>
      <w:bookmarkStart w:id="132" w:name="_Toc184306626"/>
      <w:r w:rsidRPr="003774BC">
        <w:rPr>
          <w:highlight w:val="yellow"/>
        </w:rPr>
        <w:lastRenderedPageBreak/>
        <w:t xml:space="preserve">Descriptions des modalités pratiques de l’aide apportée à l’assuré </w:t>
      </w:r>
      <w:bookmarkStart w:id="133" w:name="_Hlk27488690"/>
      <w:r w:rsidR="00C64C47" w:rsidRPr="003774BC">
        <w:rPr>
          <w:highlight w:val="yellow"/>
        </w:rPr>
        <w:t>dans son</w:t>
      </w:r>
      <w:r w:rsidRPr="003774BC">
        <w:rPr>
          <w:highlight w:val="yellow"/>
        </w:rPr>
        <w:t xml:space="preserve"> recours contre les tiers </w:t>
      </w:r>
      <w:bookmarkEnd w:id="133"/>
      <w:r w:rsidR="002D4C84" w:rsidRPr="003774BC">
        <w:rPr>
          <w:highlight w:val="yellow"/>
        </w:rPr>
        <w:t>responsables</w:t>
      </w:r>
      <w:bookmarkEnd w:id="131"/>
      <w:r w:rsidR="002D4C84" w:rsidRPr="003774BC">
        <w:rPr>
          <w:highlight w:val="yellow"/>
        </w:rPr>
        <w:t>.</w:t>
      </w:r>
      <w:bookmarkEnd w:id="132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34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602EA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602EA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602EA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34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35" w:name="_Hlk43933756"/>
      <w:bookmarkStart w:id="136" w:name="_Toc184306627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35"/>
      <w:r w:rsidRPr="000F1F42">
        <w:t>.</w:t>
      </w:r>
      <w:bookmarkEnd w:id="136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602EA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602EA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602EA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37" w:name="_Toc184306628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37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602EA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602EA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602EA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34A8" w14:textId="77777777" w:rsidR="00241868" w:rsidRDefault="00241868" w:rsidP="003F3A21">
      <w:r>
        <w:separator/>
      </w:r>
    </w:p>
  </w:endnote>
  <w:endnote w:type="continuationSeparator" w:id="0">
    <w:p w14:paraId="38CD8306" w14:textId="77777777" w:rsidR="00241868" w:rsidRDefault="00241868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E88D" w14:textId="77777777" w:rsidR="00ED1F55" w:rsidRDefault="00ED1F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62854F64" w:rsidR="00F63557" w:rsidRPr="00E10E86" w:rsidRDefault="00602EA4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lang w:val="en-GB"/>
      </w:rPr>
    </w:pPr>
    <w:sdt>
      <w:sdtPr>
        <w:rPr>
          <w:rFonts w:ascii="Arial" w:hAnsi="Arial" w:cs="Arial"/>
        </w:rPr>
        <w:id w:val="233820518"/>
        <w:docPartObj>
          <w:docPartGallery w:val="Page Numbers (Bottom of Page)"/>
          <w:docPartUnique/>
        </w:docPartObj>
      </w:sdtPr>
      <w:sdtEndPr/>
      <w:sdtContent>
        <w:r w:rsidR="00F63557" w:rsidRPr="00E10E86">
          <w:rPr>
            <w:rFonts w:ascii="Arial" w:hAnsi="Arial" w:cs="Arial"/>
            <w:sz w:val="18"/>
            <w:szCs w:val="18"/>
            <w:lang w:val="en-GB"/>
          </w:rPr>
          <w:t xml:space="preserve">Marché n° </w:t>
        </w:r>
        <w:r w:rsidR="003F54F7" w:rsidRPr="003F54F7">
          <w:rPr>
            <w:rFonts w:ascii="Arial" w:hAnsi="Arial" w:cs="Arial"/>
            <w:sz w:val="18"/>
            <w:szCs w:val="18"/>
            <w:lang w:val="en-GB"/>
          </w:rPr>
          <w:t>24FS010</w:t>
        </w:r>
        <w:r w:rsidR="00F63557" w:rsidRPr="00E10E86">
          <w:rPr>
            <w:rFonts w:ascii="Arial" w:hAnsi="Arial" w:cs="Arial"/>
            <w:sz w:val="18"/>
            <w:szCs w:val="18"/>
            <w:lang w:val="en-GB"/>
          </w:rPr>
          <w:tab/>
        </w:r>
        <w:r w:rsidR="00F63557" w:rsidRPr="00EF3888">
          <w:rPr>
            <w:rFonts w:ascii="Arial" w:hAnsi="Arial" w:cs="Arial"/>
            <w:sz w:val="16"/>
            <w:szCs w:val="16"/>
          </w:rPr>
          <w:fldChar w:fldCharType="begin"/>
        </w:r>
        <w:r w:rsidR="00F63557" w:rsidRPr="00E10E86">
          <w:rPr>
            <w:rFonts w:ascii="Arial" w:hAnsi="Arial" w:cs="Arial"/>
            <w:sz w:val="16"/>
            <w:szCs w:val="16"/>
            <w:lang w:val="en-GB"/>
          </w:rPr>
          <w:instrText xml:space="preserve"> FILENAME   \* MERGEFORMAT </w:instrText>
        </w:r>
        <w:r w:rsidR="00F63557" w:rsidRPr="00EF3888">
          <w:rPr>
            <w:rFonts w:ascii="Arial" w:hAnsi="Arial" w:cs="Arial"/>
            <w:sz w:val="16"/>
            <w:szCs w:val="16"/>
          </w:rPr>
          <w:fldChar w:fldCharType="separate"/>
        </w:r>
        <w:r w:rsidR="00ED1F55">
          <w:rPr>
            <w:rFonts w:ascii="Arial" w:hAnsi="Arial" w:cs="Arial"/>
            <w:noProof/>
            <w:sz w:val="16"/>
            <w:szCs w:val="16"/>
            <w:lang w:val="en-GB"/>
          </w:rPr>
          <w:t>CHU_BDX_TRC_LOT_2_AE_V2</w:t>
        </w:r>
        <w:r w:rsidR="00F63557" w:rsidRPr="00EF3888">
          <w:rPr>
            <w:rFonts w:ascii="Arial" w:hAnsi="Arial" w:cs="Arial"/>
            <w:sz w:val="16"/>
            <w:szCs w:val="16"/>
          </w:rPr>
          <w:fldChar w:fldCharType="end"/>
        </w:r>
        <w:r w:rsidR="00F63557" w:rsidRPr="00E10E86">
          <w:rPr>
            <w:rFonts w:ascii="Arial" w:hAnsi="Arial" w:cs="Arial"/>
            <w:lang w:val="en-GB"/>
          </w:rPr>
          <w:tab/>
        </w:r>
        <w:r w:rsidR="00F63557" w:rsidRPr="00EF3888">
          <w:rPr>
            <w:rFonts w:ascii="Arial" w:hAnsi="Arial" w:cs="Arial"/>
          </w:rPr>
          <w:fldChar w:fldCharType="begin"/>
        </w:r>
        <w:r w:rsidR="00F63557" w:rsidRPr="00E10E86">
          <w:rPr>
            <w:rFonts w:ascii="Arial" w:hAnsi="Arial" w:cs="Arial"/>
            <w:lang w:val="en-GB"/>
          </w:rPr>
          <w:instrText>PAGE   \* MERGEFORMAT</w:instrText>
        </w:r>
        <w:r w:rsidR="00F63557" w:rsidRPr="00EF3888">
          <w:rPr>
            <w:rFonts w:ascii="Arial" w:hAnsi="Arial" w:cs="Arial"/>
          </w:rPr>
          <w:fldChar w:fldCharType="separate"/>
        </w:r>
        <w:r w:rsidR="00F63557" w:rsidRPr="00E10E86">
          <w:rPr>
            <w:rFonts w:cs="Arial"/>
            <w:lang w:val="en-GB"/>
          </w:rPr>
          <w:t>1</w:t>
        </w:r>
        <w:r w:rsidR="00F63557" w:rsidRPr="00EF3888">
          <w:rPr>
            <w:rFonts w:ascii="Arial" w:hAnsi="Arial" w:cs="Arial"/>
          </w:rPr>
          <w:fldChar w:fldCharType="end"/>
        </w:r>
      </w:sdtContent>
    </w:sdt>
    <w:r w:rsidR="00F63557" w:rsidRPr="00E10E86">
      <w:rPr>
        <w:rFonts w:ascii="Arial" w:hAnsi="Arial" w:cs="Arial"/>
        <w:lang w:val="en-GB"/>
      </w:rPr>
      <w:t>/</w:t>
    </w:r>
    <w:r w:rsidR="00F63557" w:rsidRPr="00EF3888">
      <w:rPr>
        <w:rFonts w:ascii="Arial" w:hAnsi="Arial" w:cs="Arial"/>
      </w:rPr>
      <w:fldChar w:fldCharType="begin"/>
    </w:r>
    <w:r w:rsidR="00F63557" w:rsidRPr="00E10E86">
      <w:rPr>
        <w:rFonts w:ascii="Arial" w:hAnsi="Arial" w:cs="Arial"/>
        <w:lang w:val="en-GB"/>
      </w:rPr>
      <w:instrText xml:space="preserve"> NUMPAGES   \* MERGEFORMAT </w:instrText>
    </w:r>
    <w:r w:rsidR="00F63557" w:rsidRPr="00EF3888">
      <w:rPr>
        <w:rFonts w:ascii="Arial" w:hAnsi="Arial" w:cs="Arial"/>
      </w:rPr>
      <w:fldChar w:fldCharType="separate"/>
    </w:r>
    <w:r w:rsidR="00F63557" w:rsidRPr="00E10E86">
      <w:rPr>
        <w:rFonts w:cs="Arial"/>
        <w:lang w:val="en-GB"/>
      </w:rPr>
      <w:t>29</w:t>
    </w:r>
    <w:r w:rsidR="00F63557" w:rsidRPr="00EF3888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04C25424" w:rsidR="00F65511" w:rsidRPr="00E10E86" w:rsidRDefault="00602EA4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eastAsiaTheme="majorEastAsia"/>
        <w:lang w:val="en-GB"/>
      </w:rPr>
    </w:pPr>
    <w:sdt>
      <w:sdtPr>
        <w:rPr>
          <w:rFonts w:ascii="Arial" w:hAnsi="Arial" w:cs="Arial"/>
        </w:rPr>
        <w:id w:val="1963300010"/>
        <w:docPartObj>
          <w:docPartGallery w:val="Page Numbers (Bottom of Page)"/>
          <w:docPartUnique/>
        </w:docPartObj>
      </w:sdtPr>
      <w:sdtEndPr/>
      <w:sdtContent>
        <w:r w:rsidR="00F57053" w:rsidRPr="00E10E86">
          <w:rPr>
            <w:rFonts w:ascii="Arial" w:hAnsi="Arial" w:cs="Arial"/>
            <w:sz w:val="18"/>
            <w:szCs w:val="18"/>
            <w:lang w:val="en-GB"/>
          </w:rPr>
          <w:t xml:space="preserve">Marché n° </w:t>
        </w:r>
        <w:r w:rsidR="003F54F7" w:rsidRPr="003F54F7">
          <w:rPr>
            <w:rFonts w:ascii="Arial" w:hAnsi="Arial" w:cs="Arial"/>
            <w:sz w:val="18"/>
            <w:szCs w:val="18"/>
            <w:lang w:val="en-GB"/>
          </w:rPr>
          <w:t>24FS010</w:t>
        </w:r>
        <w:r w:rsidR="00F57053" w:rsidRPr="00E10E86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EF3888">
          <w:rPr>
            <w:rFonts w:ascii="Arial" w:hAnsi="Arial" w:cs="Arial"/>
            <w:sz w:val="16"/>
            <w:szCs w:val="16"/>
          </w:rPr>
          <w:fldChar w:fldCharType="begin"/>
        </w:r>
        <w:r w:rsidR="00F57053" w:rsidRPr="00E10E86">
          <w:rPr>
            <w:rFonts w:ascii="Arial" w:hAnsi="Arial" w:cs="Arial"/>
            <w:sz w:val="16"/>
            <w:szCs w:val="16"/>
            <w:lang w:val="en-GB"/>
          </w:rPr>
          <w:instrText xml:space="preserve"> FILENAME   \* MERGEFORMAT </w:instrText>
        </w:r>
        <w:r w:rsidR="00F57053" w:rsidRPr="00EF3888">
          <w:rPr>
            <w:rFonts w:ascii="Arial" w:hAnsi="Arial" w:cs="Arial"/>
            <w:sz w:val="16"/>
            <w:szCs w:val="16"/>
          </w:rPr>
          <w:fldChar w:fldCharType="separate"/>
        </w:r>
        <w:r w:rsidR="00ED1F55">
          <w:rPr>
            <w:rFonts w:ascii="Arial" w:hAnsi="Arial" w:cs="Arial"/>
            <w:noProof/>
            <w:sz w:val="16"/>
            <w:szCs w:val="16"/>
            <w:lang w:val="en-GB"/>
          </w:rPr>
          <w:t>CHU_BDX_TRC_LOT_2_AE_V2</w:t>
        </w:r>
        <w:r w:rsidR="00F57053" w:rsidRPr="00EF3888">
          <w:rPr>
            <w:rFonts w:ascii="Arial" w:hAnsi="Arial" w:cs="Arial"/>
            <w:sz w:val="16"/>
            <w:szCs w:val="16"/>
          </w:rPr>
          <w:fldChar w:fldCharType="end"/>
        </w:r>
        <w:r w:rsidR="00F57053" w:rsidRPr="00E10E86">
          <w:rPr>
            <w:rFonts w:ascii="Arial" w:hAnsi="Arial" w:cs="Arial"/>
            <w:lang w:val="en-GB"/>
          </w:rPr>
          <w:tab/>
        </w:r>
        <w:r w:rsidR="00F57053" w:rsidRPr="00EF3888">
          <w:rPr>
            <w:rFonts w:ascii="Arial" w:hAnsi="Arial" w:cs="Arial"/>
          </w:rPr>
          <w:fldChar w:fldCharType="begin"/>
        </w:r>
        <w:r w:rsidR="00F57053" w:rsidRPr="00E10E86">
          <w:rPr>
            <w:rFonts w:ascii="Arial" w:hAnsi="Arial" w:cs="Arial"/>
            <w:lang w:val="en-GB"/>
          </w:rPr>
          <w:instrText>PAGE   \* MERGEFORMAT</w:instrText>
        </w:r>
        <w:r w:rsidR="00F57053" w:rsidRPr="00EF3888">
          <w:rPr>
            <w:rFonts w:ascii="Arial" w:hAnsi="Arial" w:cs="Arial"/>
          </w:rPr>
          <w:fldChar w:fldCharType="separate"/>
        </w:r>
        <w:r w:rsidR="00F57053" w:rsidRPr="00E10E86">
          <w:rPr>
            <w:rFonts w:cs="Arial"/>
            <w:lang w:val="en-GB"/>
          </w:rPr>
          <w:t>1</w:t>
        </w:r>
        <w:r w:rsidR="00F57053" w:rsidRPr="00EF3888">
          <w:rPr>
            <w:rFonts w:ascii="Arial" w:hAnsi="Arial" w:cs="Arial"/>
          </w:rPr>
          <w:fldChar w:fldCharType="end"/>
        </w:r>
      </w:sdtContent>
    </w:sdt>
    <w:r w:rsidR="00F57053" w:rsidRPr="00E10E86">
      <w:rPr>
        <w:rFonts w:ascii="Arial" w:hAnsi="Arial" w:cs="Arial"/>
        <w:lang w:val="en-GB"/>
      </w:rPr>
      <w:t>/</w:t>
    </w:r>
    <w:r w:rsidR="00F57053" w:rsidRPr="00EF3888">
      <w:rPr>
        <w:rFonts w:ascii="Arial" w:hAnsi="Arial" w:cs="Arial"/>
      </w:rPr>
      <w:fldChar w:fldCharType="begin"/>
    </w:r>
    <w:r w:rsidR="00F57053" w:rsidRPr="00E10E86">
      <w:rPr>
        <w:rFonts w:ascii="Arial" w:hAnsi="Arial" w:cs="Arial"/>
        <w:lang w:val="en-GB"/>
      </w:rPr>
      <w:instrText xml:space="preserve"> NUMPAGES   \* MERGEFORMAT </w:instrText>
    </w:r>
    <w:r w:rsidR="00F57053" w:rsidRPr="00EF3888">
      <w:rPr>
        <w:rFonts w:ascii="Arial" w:hAnsi="Arial" w:cs="Arial"/>
      </w:rPr>
      <w:fldChar w:fldCharType="separate"/>
    </w:r>
    <w:r w:rsidR="00F57053" w:rsidRPr="00E10E86">
      <w:rPr>
        <w:rFonts w:cs="Arial"/>
        <w:lang w:val="en-GB"/>
      </w:rPr>
      <w:t>27</w:t>
    </w:r>
    <w:r w:rsidR="00F57053" w:rsidRPr="00EF3888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FC8CA" w14:textId="77777777" w:rsidR="00241868" w:rsidRDefault="00241868" w:rsidP="003F3A21">
      <w:r>
        <w:separator/>
      </w:r>
    </w:p>
  </w:footnote>
  <w:footnote w:type="continuationSeparator" w:id="0">
    <w:p w14:paraId="771B1C66" w14:textId="77777777" w:rsidR="00241868" w:rsidRDefault="00241868" w:rsidP="003F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5EE0" w14:textId="77777777" w:rsidR="00ED1F55" w:rsidRDefault="00ED1F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3C13" w14:textId="77777777" w:rsidR="00ED1F55" w:rsidRDefault="00ED1F5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FA50" w14:textId="77777777" w:rsidR="00ED1F55" w:rsidRDefault="00ED1F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C13"/>
    <w:rsid w:val="00001EB9"/>
    <w:rsid w:val="0000241B"/>
    <w:rsid w:val="00002480"/>
    <w:rsid w:val="00002535"/>
    <w:rsid w:val="000025B0"/>
    <w:rsid w:val="000034B0"/>
    <w:rsid w:val="00006592"/>
    <w:rsid w:val="00006610"/>
    <w:rsid w:val="00010E99"/>
    <w:rsid w:val="000152A7"/>
    <w:rsid w:val="000154B8"/>
    <w:rsid w:val="00017510"/>
    <w:rsid w:val="000211CA"/>
    <w:rsid w:val="00021996"/>
    <w:rsid w:val="00024F68"/>
    <w:rsid w:val="00026E01"/>
    <w:rsid w:val="00031100"/>
    <w:rsid w:val="00031D6C"/>
    <w:rsid w:val="0003364D"/>
    <w:rsid w:val="0003558A"/>
    <w:rsid w:val="00036071"/>
    <w:rsid w:val="000360BE"/>
    <w:rsid w:val="000363D1"/>
    <w:rsid w:val="000400C6"/>
    <w:rsid w:val="00040514"/>
    <w:rsid w:val="0004364A"/>
    <w:rsid w:val="000447F2"/>
    <w:rsid w:val="000454F6"/>
    <w:rsid w:val="00051BFF"/>
    <w:rsid w:val="0005218B"/>
    <w:rsid w:val="00052829"/>
    <w:rsid w:val="00054A58"/>
    <w:rsid w:val="00056ED6"/>
    <w:rsid w:val="00061189"/>
    <w:rsid w:val="00062FFC"/>
    <w:rsid w:val="00063E09"/>
    <w:rsid w:val="00067A04"/>
    <w:rsid w:val="000724A9"/>
    <w:rsid w:val="000736F6"/>
    <w:rsid w:val="000750D7"/>
    <w:rsid w:val="00075EA6"/>
    <w:rsid w:val="00076B8A"/>
    <w:rsid w:val="00080DB9"/>
    <w:rsid w:val="00080E60"/>
    <w:rsid w:val="00082688"/>
    <w:rsid w:val="00084B00"/>
    <w:rsid w:val="0008555B"/>
    <w:rsid w:val="00090A16"/>
    <w:rsid w:val="00094F8D"/>
    <w:rsid w:val="000965E7"/>
    <w:rsid w:val="00096698"/>
    <w:rsid w:val="000A13CC"/>
    <w:rsid w:val="000A1887"/>
    <w:rsid w:val="000A195A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B3F"/>
    <w:rsid w:val="000F1EBD"/>
    <w:rsid w:val="000F1F42"/>
    <w:rsid w:val="000F2487"/>
    <w:rsid w:val="000F3F49"/>
    <w:rsid w:val="000F4B71"/>
    <w:rsid w:val="000F5CDE"/>
    <w:rsid w:val="000F5DFE"/>
    <w:rsid w:val="001004F6"/>
    <w:rsid w:val="0010170C"/>
    <w:rsid w:val="00102B38"/>
    <w:rsid w:val="00103D3B"/>
    <w:rsid w:val="0010510F"/>
    <w:rsid w:val="00105235"/>
    <w:rsid w:val="001053BB"/>
    <w:rsid w:val="00105680"/>
    <w:rsid w:val="0011095A"/>
    <w:rsid w:val="001112BF"/>
    <w:rsid w:val="00113818"/>
    <w:rsid w:val="0011493F"/>
    <w:rsid w:val="00116718"/>
    <w:rsid w:val="00116E2B"/>
    <w:rsid w:val="00117909"/>
    <w:rsid w:val="00123F0E"/>
    <w:rsid w:val="00125419"/>
    <w:rsid w:val="0012725C"/>
    <w:rsid w:val="00130BBC"/>
    <w:rsid w:val="00132B39"/>
    <w:rsid w:val="001336FA"/>
    <w:rsid w:val="00133AD7"/>
    <w:rsid w:val="00133EA2"/>
    <w:rsid w:val="00134551"/>
    <w:rsid w:val="00135E33"/>
    <w:rsid w:val="00137C7E"/>
    <w:rsid w:val="00142061"/>
    <w:rsid w:val="001436DD"/>
    <w:rsid w:val="001443DB"/>
    <w:rsid w:val="00144D16"/>
    <w:rsid w:val="0014514F"/>
    <w:rsid w:val="001477B1"/>
    <w:rsid w:val="00147BC7"/>
    <w:rsid w:val="001504B2"/>
    <w:rsid w:val="00150C27"/>
    <w:rsid w:val="00153657"/>
    <w:rsid w:val="00154823"/>
    <w:rsid w:val="00155739"/>
    <w:rsid w:val="001559ED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70A08"/>
    <w:rsid w:val="00171103"/>
    <w:rsid w:val="00175C0A"/>
    <w:rsid w:val="00181533"/>
    <w:rsid w:val="001820AB"/>
    <w:rsid w:val="001845D0"/>
    <w:rsid w:val="001856F7"/>
    <w:rsid w:val="00185C10"/>
    <w:rsid w:val="001877B4"/>
    <w:rsid w:val="00190401"/>
    <w:rsid w:val="00192FA4"/>
    <w:rsid w:val="00193095"/>
    <w:rsid w:val="001946E5"/>
    <w:rsid w:val="00195C60"/>
    <w:rsid w:val="001974D9"/>
    <w:rsid w:val="00197B0B"/>
    <w:rsid w:val="001A201B"/>
    <w:rsid w:val="001A5817"/>
    <w:rsid w:val="001A798D"/>
    <w:rsid w:val="001B41C9"/>
    <w:rsid w:val="001B5F2F"/>
    <w:rsid w:val="001C019A"/>
    <w:rsid w:val="001C03D5"/>
    <w:rsid w:val="001C12B8"/>
    <w:rsid w:val="001C1579"/>
    <w:rsid w:val="001C2685"/>
    <w:rsid w:val="001C2F74"/>
    <w:rsid w:val="001C3228"/>
    <w:rsid w:val="001C68F4"/>
    <w:rsid w:val="001C762D"/>
    <w:rsid w:val="001D183A"/>
    <w:rsid w:val="001D2548"/>
    <w:rsid w:val="001D44C1"/>
    <w:rsid w:val="001D4B7D"/>
    <w:rsid w:val="001D76FD"/>
    <w:rsid w:val="001E44DA"/>
    <w:rsid w:val="001E5352"/>
    <w:rsid w:val="001E667C"/>
    <w:rsid w:val="001F0E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9F0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36C12"/>
    <w:rsid w:val="002400C3"/>
    <w:rsid w:val="0024107E"/>
    <w:rsid w:val="00241868"/>
    <w:rsid w:val="002439AF"/>
    <w:rsid w:val="002479BD"/>
    <w:rsid w:val="00251899"/>
    <w:rsid w:val="00253ECE"/>
    <w:rsid w:val="00255B35"/>
    <w:rsid w:val="002616AC"/>
    <w:rsid w:val="00261D22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2DAA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D4FB9"/>
    <w:rsid w:val="002E143C"/>
    <w:rsid w:val="002E314E"/>
    <w:rsid w:val="002E31C5"/>
    <w:rsid w:val="002E41CD"/>
    <w:rsid w:val="002F141B"/>
    <w:rsid w:val="002F53E5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3C3E"/>
    <w:rsid w:val="00326150"/>
    <w:rsid w:val="00331F68"/>
    <w:rsid w:val="00333D07"/>
    <w:rsid w:val="00333E33"/>
    <w:rsid w:val="00335C3D"/>
    <w:rsid w:val="00336097"/>
    <w:rsid w:val="00336115"/>
    <w:rsid w:val="003367A9"/>
    <w:rsid w:val="0033785D"/>
    <w:rsid w:val="0034022A"/>
    <w:rsid w:val="003455B5"/>
    <w:rsid w:val="00345BC8"/>
    <w:rsid w:val="0034650D"/>
    <w:rsid w:val="00350944"/>
    <w:rsid w:val="003513A7"/>
    <w:rsid w:val="003522CB"/>
    <w:rsid w:val="0035416F"/>
    <w:rsid w:val="00354386"/>
    <w:rsid w:val="00355366"/>
    <w:rsid w:val="00355F37"/>
    <w:rsid w:val="00362D13"/>
    <w:rsid w:val="003633C9"/>
    <w:rsid w:val="003662E5"/>
    <w:rsid w:val="00371C09"/>
    <w:rsid w:val="00373A1F"/>
    <w:rsid w:val="00374E3F"/>
    <w:rsid w:val="00375231"/>
    <w:rsid w:val="00375B8A"/>
    <w:rsid w:val="003774BC"/>
    <w:rsid w:val="00377D25"/>
    <w:rsid w:val="00377F59"/>
    <w:rsid w:val="00384911"/>
    <w:rsid w:val="00385D29"/>
    <w:rsid w:val="003860C7"/>
    <w:rsid w:val="003869DF"/>
    <w:rsid w:val="00387567"/>
    <w:rsid w:val="003926FF"/>
    <w:rsid w:val="00393E0C"/>
    <w:rsid w:val="003975F4"/>
    <w:rsid w:val="003A0F42"/>
    <w:rsid w:val="003A2233"/>
    <w:rsid w:val="003A2F71"/>
    <w:rsid w:val="003A52F7"/>
    <w:rsid w:val="003A74F3"/>
    <w:rsid w:val="003A7CA7"/>
    <w:rsid w:val="003A7CB0"/>
    <w:rsid w:val="003B1CEF"/>
    <w:rsid w:val="003B1FB7"/>
    <w:rsid w:val="003B30A5"/>
    <w:rsid w:val="003B4AE7"/>
    <w:rsid w:val="003B68DE"/>
    <w:rsid w:val="003C1653"/>
    <w:rsid w:val="003C186F"/>
    <w:rsid w:val="003C3740"/>
    <w:rsid w:val="003C7F06"/>
    <w:rsid w:val="003D0CE6"/>
    <w:rsid w:val="003D220E"/>
    <w:rsid w:val="003D413C"/>
    <w:rsid w:val="003D6968"/>
    <w:rsid w:val="003D7143"/>
    <w:rsid w:val="003D7523"/>
    <w:rsid w:val="003E2E5B"/>
    <w:rsid w:val="003E374E"/>
    <w:rsid w:val="003E45A2"/>
    <w:rsid w:val="003F3A21"/>
    <w:rsid w:val="003F3A60"/>
    <w:rsid w:val="003F3E36"/>
    <w:rsid w:val="003F54F7"/>
    <w:rsid w:val="003F6EB1"/>
    <w:rsid w:val="003F7265"/>
    <w:rsid w:val="004008A9"/>
    <w:rsid w:val="00402BC5"/>
    <w:rsid w:val="00403018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1499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653"/>
    <w:rsid w:val="00460761"/>
    <w:rsid w:val="00482159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4E5E"/>
    <w:rsid w:val="00495EC0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027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4909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7725"/>
    <w:rsid w:val="004F0278"/>
    <w:rsid w:val="004F0FBD"/>
    <w:rsid w:val="004F167B"/>
    <w:rsid w:val="004F2B8B"/>
    <w:rsid w:val="004F6299"/>
    <w:rsid w:val="004F6545"/>
    <w:rsid w:val="00501A5F"/>
    <w:rsid w:val="005022C3"/>
    <w:rsid w:val="00502E1E"/>
    <w:rsid w:val="005034F3"/>
    <w:rsid w:val="00503AC2"/>
    <w:rsid w:val="00504C9C"/>
    <w:rsid w:val="00506885"/>
    <w:rsid w:val="00506CE1"/>
    <w:rsid w:val="00512E62"/>
    <w:rsid w:val="00514DD4"/>
    <w:rsid w:val="00515DF3"/>
    <w:rsid w:val="005208C1"/>
    <w:rsid w:val="005227C9"/>
    <w:rsid w:val="00523846"/>
    <w:rsid w:val="00523CD3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4F3"/>
    <w:rsid w:val="005475C7"/>
    <w:rsid w:val="0054762A"/>
    <w:rsid w:val="0055112D"/>
    <w:rsid w:val="00554CBC"/>
    <w:rsid w:val="005552B6"/>
    <w:rsid w:val="00556970"/>
    <w:rsid w:val="00560D03"/>
    <w:rsid w:val="00560F8C"/>
    <w:rsid w:val="00561079"/>
    <w:rsid w:val="005613CA"/>
    <w:rsid w:val="00561F4F"/>
    <w:rsid w:val="0056217B"/>
    <w:rsid w:val="0056251F"/>
    <w:rsid w:val="005648C6"/>
    <w:rsid w:val="00564B53"/>
    <w:rsid w:val="00564E55"/>
    <w:rsid w:val="00565349"/>
    <w:rsid w:val="0056611F"/>
    <w:rsid w:val="00572116"/>
    <w:rsid w:val="00572BF7"/>
    <w:rsid w:val="005733E2"/>
    <w:rsid w:val="00574919"/>
    <w:rsid w:val="00576154"/>
    <w:rsid w:val="00577C5C"/>
    <w:rsid w:val="005840CA"/>
    <w:rsid w:val="00585FFA"/>
    <w:rsid w:val="00590B5C"/>
    <w:rsid w:val="00595362"/>
    <w:rsid w:val="005953EB"/>
    <w:rsid w:val="005960DF"/>
    <w:rsid w:val="005965CE"/>
    <w:rsid w:val="00596A04"/>
    <w:rsid w:val="005A401E"/>
    <w:rsid w:val="005A5C67"/>
    <w:rsid w:val="005A758C"/>
    <w:rsid w:val="005A7C7E"/>
    <w:rsid w:val="005B031D"/>
    <w:rsid w:val="005B10B1"/>
    <w:rsid w:val="005B3739"/>
    <w:rsid w:val="005B5D13"/>
    <w:rsid w:val="005B6A07"/>
    <w:rsid w:val="005C09B9"/>
    <w:rsid w:val="005C1DC5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43BB"/>
    <w:rsid w:val="005D55AC"/>
    <w:rsid w:val="005D79F5"/>
    <w:rsid w:val="005E01A0"/>
    <w:rsid w:val="005E0A61"/>
    <w:rsid w:val="005E1AF6"/>
    <w:rsid w:val="005E3A59"/>
    <w:rsid w:val="005E4DF2"/>
    <w:rsid w:val="005E62C5"/>
    <w:rsid w:val="005E6C21"/>
    <w:rsid w:val="005E737C"/>
    <w:rsid w:val="005F1371"/>
    <w:rsid w:val="00600E63"/>
    <w:rsid w:val="00602EA4"/>
    <w:rsid w:val="006061B8"/>
    <w:rsid w:val="00607A6B"/>
    <w:rsid w:val="00614CEF"/>
    <w:rsid w:val="0061524C"/>
    <w:rsid w:val="006177CA"/>
    <w:rsid w:val="00617EB0"/>
    <w:rsid w:val="006230E0"/>
    <w:rsid w:val="006237F1"/>
    <w:rsid w:val="00624CAC"/>
    <w:rsid w:val="00625AA4"/>
    <w:rsid w:val="00626235"/>
    <w:rsid w:val="0063017D"/>
    <w:rsid w:val="00631BAD"/>
    <w:rsid w:val="00632478"/>
    <w:rsid w:val="00634AC7"/>
    <w:rsid w:val="006362D1"/>
    <w:rsid w:val="00636C7E"/>
    <w:rsid w:val="00640773"/>
    <w:rsid w:val="00641C4D"/>
    <w:rsid w:val="006425E6"/>
    <w:rsid w:val="006442AC"/>
    <w:rsid w:val="00645661"/>
    <w:rsid w:val="0064645C"/>
    <w:rsid w:val="00646996"/>
    <w:rsid w:val="00650FC4"/>
    <w:rsid w:val="00653BAA"/>
    <w:rsid w:val="00655200"/>
    <w:rsid w:val="00656718"/>
    <w:rsid w:val="00660479"/>
    <w:rsid w:val="0066332A"/>
    <w:rsid w:val="006672A4"/>
    <w:rsid w:val="0067005A"/>
    <w:rsid w:val="0067012E"/>
    <w:rsid w:val="0067113F"/>
    <w:rsid w:val="00672314"/>
    <w:rsid w:val="00672A51"/>
    <w:rsid w:val="006738A9"/>
    <w:rsid w:val="00674AB1"/>
    <w:rsid w:val="006750EC"/>
    <w:rsid w:val="00676282"/>
    <w:rsid w:val="00677437"/>
    <w:rsid w:val="006775BE"/>
    <w:rsid w:val="0067770E"/>
    <w:rsid w:val="006815D6"/>
    <w:rsid w:val="006824A3"/>
    <w:rsid w:val="0068317B"/>
    <w:rsid w:val="00684245"/>
    <w:rsid w:val="00684D5A"/>
    <w:rsid w:val="00684D8E"/>
    <w:rsid w:val="00686E06"/>
    <w:rsid w:val="00690DC8"/>
    <w:rsid w:val="0069270E"/>
    <w:rsid w:val="00692EC0"/>
    <w:rsid w:val="00694C76"/>
    <w:rsid w:val="006A0284"/>
    <w:rsid w:val="006A0C0E"/>
    <w:rsid w:val="006A3507"/>
    <w:rsid w:val="006A4B86"/>
    <w:rsid w:val="006A5D1B"/>
    <w:rsid w:val="006A6632"/>
    <w:rsid w:val="006A6653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3E9"/>
    <w:rsid w:val="006C2B86"/>
    <w:rsid w:val="006C34C9"/>
    <w:rsid w:val="006C3B01"/>
    <w:rsid w:val="006C5D89"/>
    <w:rsid w:val="006D0655"/>
    <w:rsid w:val="006D2A77"/>
    <w:rsid w:val="006D3218"/>
    <w:rsid w:val="006D4346"/>
    <w:rsid w:val="006D48BE"/>
    <w:rsid w:val="006D4B68"/>
    <w:rsid w:val="006D4DBB"/>
    <w:rsid w:val="006D5DC9"/>
    <w:rsid w:val="006D7AF5"/>
    <w:rsid w:val="006E024B"/>
    <w:rsid w:val="006E0377"/>
    <w:rsid w:val="006E228B"/>
    <w:rsid w:val="006E2AEF"/>
    <w:rsid w:val="006E5775"/>
    <w:rsid w:val="006F243A"/>
    <w:rsid w:val="006F30D4"/>
    <w:rsid w:val="006F3499"/>
    <w:rsid w:val="006F3828"/>
    <w:rsid w:val="006F465F"/>
    <w:rsid w:val="006F5327"/>
    <w:rsid w:val="006F606C"/>
    <w:rsid w:val="00700EDD"/>
    <w:rsid w:val="007019A7"/>
    <w:rsid w:val="007055C8"/>
    <w:rsid w:val="0070706F"/>
    <w:rsid w:val="007074A4"/>
    <w:rsid w:val="00707C87"/>
    <w:rsid w:val="00711E20"/>
    <w:rsid w:val="00711F01"/>
    <w:rsid w:val="007131E2"/>
    <w:rsid w:val="00714730"/>
    <w:rsid w:val="007148D8"/>
    <w:rsid w:val="00714927"/>
    <w:rsid w:val="00715156"/>
    <w:rsid w:val="00715492"/>
    <w:rsid w:val="0071758A"/>
    <w:rsid w:val="00717F0D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40CFA"/>
    <w:rsid w:val="00741956"/>
    <w:rsid w:val="007452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2220"/>
    <w:rsid w:val="007740BA"/>
    <w:rsid w:val="007756FF"/>
    <w:rsid w:val="0077584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51A3"/>
    <w:rsid w:val="00797748"/>
    <w:rsid w:val="007A0813"/>
    <w:rsid w:val="007A11EE"/>
    <w:rsid w:val="007A1444"/>
    <w:rsid w:val="007A1D57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1DDE"/>
    <w:rsid w:val="007B3792"/>
    <w:rsid w:val="007B382C"/>
    <w:rsid w:val="007B5156"/>
    <w:rsid w:val="007B7314"/>
    <w:rsid w:val="007C1146"/>
    <w:rsid w:val="007C5243"/>
    <w:rsid w:val="007C642C"/>
    <w:rsid w:val="007C73F7"/>
    <w:rsid w:val="007D137F"/>
    <w:rsid w:val="007D178B"/>
    <w:rsid w:val="007D2CA9"/>
    <w:rsid w:val="007D2FA4"/>
    <w:rsid w:val="007D4D9D"/>
    <w:rsid w:val="007D5188"/>
    <w:rsid w:val="007D575C"/>
    <w:rsid w:val="007D7DF5"/>
    <w:rsid w:val="007D7ED2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563D"/>
    <w:rsid w:val="00867EF5"/>
    <w:rsid w:val="00870EA5"/>
    <w:rsid w:val="008712D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A5EBC"/>
    <w:rsid w:val="008A73C1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2C0C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916"/>
    <w:rsid w:val="00900DC6"/>
    <w:rsid w:val="009023A3"/>
    <w:rsid w:val="00905069"/>
    <w:rsid w:val="009074F7"/>
    <w:rsid w:val="00907795"/>
    <w:rsid w:val="009101B0"/>
    <w:rsid w:val="00912D26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958"/>
    <w:rsid w:val="00935FA1"/>
    <w:rsid w:val="0093730F"/>
    <w:rsid w:val="009375D9"/>
    <w:rsid w:val="00937DC7"/>
    <w:rsid w:val="009408B8"/>
    <w:rsid w:val="00941743"/>
    <w:rsid w:val="0094238A"/>
    <w:rsid w:val="00942EF2"/>
    <w:rsid w:val="009445D9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788"/>
    <w:rsid w:val="00972042"/>
    <w:rsid w:val="00973818"/>
    <w:rsid w:val="00973BE0"/>
    <w:rsid w:val="0098024A"/>
    <w:rsid w:val="00980713"/>
    <w:rsid w:val="00981A35"/>
    <w:rsid w:val="00982AE8"/>
    <w:rsid w:val="00985ABD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4A07"/>
    <w:rsid w:val="009A4EC3"/>
    <w:rsid w:val="009A75DD"/>
    <w:rsid w:val="009A75E3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A03C7C"/>
    <w:rsid w:val="00A073AC"/>
    <w:rsid w:val="00A07CB9"/>
    <w:rsid w:val="00A131AF"/>
    <w:rsid w:val="00A153DC"/>
    <w:rsid w:val="00A16B17"/>
    <w:rsid w:val="00A24174"/>
    <w:rsid w:val="00A26675"/>
    <w:rsid w:val="00A266BE"/>
    <w:rsid w:val="00A27B0F"/>
    <w:rsid w:val="00A30DA2"/>
    <w:rsid w:val="00A32139"/>
    <w:rsid w:val="00A32F4F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B20"/>
    <w:rsid w:val="00A616B4"/>
    <w:rsid w:val="00A617F4"/>
    <w:rsid w:val="00A633E2"/>
    <w:rsid w:val="00A673E0"/>
    <w:rsid w:val="00A71D4C"/>
    <w:rsid w:val="00A72799"/>
    <w:rsid w:val="00A73279"/>
    <w:rsid w:val="00A7336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3430"/>
    <w:rsid w:val="00A93BE5"/>
    <w:rsid w:val="00AA086B"/>
    <w:rsid w:val="00AA0EF9"/>
    <w:rsid w:val="00AA1385"/>
    <w:rsid w:val="00AA182C"/>
    <w:rsid w:val="00AA237E"/>
    <w:rsid w:val="00AA23F4"/>
    <w:rsid w:val="00AA3052"/>
    <w:rsid w:val="00AA38C1"/>
    <w:rsid w:val="00AA43A4"/>
    <w:rsid w:val="00AA5409"/>
    <w:rsid w:val="00AA6EC7"/>
    <w:rsid w:val="00AA7487"/>
    <w:rsid w:val="00AB1E8B"/>
    <w:rsid w:val="00AB2443"/>
    <w:rsid w:val="00AB26E3"/>
    <w:rsid w:val="00AB3D7A"/>
    <w:rsid w:val="00AC175B"/>
    <w:rsid w:val="00AC3B54"/>
    <w:rsid w:val="00AC41F0"/>
    <w:rsid w:val="00AC69A3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5B6"/>
    <w:rsid w:val="00AF075D"/>
    <w:rsid w:val="00AF140D"/>
    <w:rsid w:val="00AF206F"/>
    <w:rsid w:val="00AF2C9E"/>
    <w:rsid w:val="00AF4385"/>
    <w:rsid w:val="00AF4E36"/>
    <w:rsid w:val="00AF5D4D"/>
    <w:rsid w:val="00AF61D0"/>
    <w:rsid w:val="00AF6A09"/>
    <w:rsid w:val="00AF75C5"/>
    <w:rsid w:val="00B00684"/>
    <w:rsid w:val="00B05553"/>
    <w:rsid w:val="00B06DEA"/>
    <w:rsid w:val="00B0742A"/>
    <w:rsid w:val="00B10BF6"/>
    <w:rsid w:val="00B114EC"/>
    <w:rsid w:val="00B12447"/>
    <w:rsid w:val="00B12B1D"/>
    <w:rsid w:val="00B13FB7"/>
    <w:rsid w:val="00B17179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EED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4F0B"/>
    <w:rsid w:val="00B55FB1"/>
    <w:rsid w:val="00B6008C"/>
    <w:rsid w:val="00B6328B"/>
    <w:rsid w:val="00B65E26"/>
    <w:rsid w:val="00B663E5"/>
    <w:rsid w:val="00B6734B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3AC1"/>
    <w:rsid w:val="00B85C69"/>
    <w:rsid w:val="00B86236"/>
    <w:rsid w:val="00B87E33"/>
    <w:rsid w:val="00B87E88"/>
    <w:rsid w:val="00B90BFF"/>
    <w:rsid w:val="00B90FC5"/>
    <w:rsid w:val="00B917BE"/>
    <w:rsid w:val="00B91FCA"/>
    <w:rsid w:val="00B94496"/>
    <w:rsid w:val="00B94F30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63D9"/>
    <w:rsid w:val="00BB7645"/>
    <w:rsid w:val="00BB7B41"/>
    <w:rsid w:val="00BC1A0B"/>
    <w:rsid w:val="00BC2923"/>
    <w:rsid w:val="00BC2BFA"/>
    <w:rsid w:val="00BC2D2C"/>
    <w:rsid w:val="00BC2D8D"/>
    <w:rsid w:val="00BC3F0D"/>
    <w:rsid w:val="00BC475C"/>
    <w:rsid w:val="00BC59B9"/>
    <w:rsid w:val="00BC59EE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E7EC5"/>
    <w:rsid w:val="00BF1304"/>
    <w:rsid w:val="00BF3A11"/>
    <w:rsid w:val="00BF4216"/>
    <w:rsid w:val="00BF4263"/>
    <w:rsid w:val="00BF7E1B"/>
    <w:rsid w:val="00C00BCF"/>
    <w:rsid w:val="00C0111B"/>
    <w:rsid w:val="00C02093"/>
    <w:rsid w:val="00C06D46"/>
    <w:rsid w:val="00C114C3"/>
    <w:rsid w:val="00C11846"/>
    <w:rsid w:val="00C11BE0"/>
    <w:rsid w:val="00C12AB9"/>
    <w:rsid w:val="00C12D1B"/>
    <w:rsid w:val="00C13782"/>
    <w:rsid w:val="00C15CB7"/>
    <w:rsid w:val="00C21133"/>
    <w:rsid w:val="00C24157"/>
    <w:rsid w:val="00C252A3"/>
    <w:rsid w:val="00C25EAA"/>
    <w:rsid w:val="00C3057F"/>
    <w:rsid w:val="00C32072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52757"/>
    <w:rsid w:val="00C529E3"/>
    <w:rsid w:val="00C53CD7"/>
    <w:rsid w:val="00C575EB"/>
    <w:rsid w:val="00C61127"/>
    <w:rsid w:val="00C613D7"/>
    <w:rsid w:val="00C61CEF"/>
    <w:rsid w:val="00C6266B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4918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6328"/>
    <w:rsid w:val="00C8684C"/>
    <w:rsid w:val="00C92AC2"/>
    <w:rsid w:val="00C95C6B"/>
    <w:rsid w:val="00C96070"/>
    <w:rsid w:val="00C960C2"/>
    <w:rsid w:val="00C965D7"/>
    <w:rsid w:val="00C975B6"/>
    <w:rsid w:val="00CA43C3"/>
    <w:rsid w:val="00CA519D"/>
    <w:rsid w:val="00CA5226"/>
    <w:rsid w:val="00CA6330"/>
    <w:rsid w:val="00CA6D6D"/>
    <w:rsid w:val="00CA7257"/>
    <w:rsid w:val="00CB3468"/>
    <w:rsid w:val="00CB6BB2"/>
    <w:rsid w:val="00CC09F4"/>
    <w:rsid w:val="00CC2398"/>
    <w:rsid w:val="00CC24E1"/>
    <w:rsid w:val="00CC3407"/>
    <w:rsid w:val="00CC5570"/>
    <w:rsid w:val="00CC69EE"/>
    <w:rsid w:val="00CD203D"/>
    <w:rsid w:val="00CD3596"/>
    <w:rsid w:val="00CD3DEF"/>
    <w:rsid w:val="00CD4B8D"/>
    <w:rsid w:val="00CD5F77"/>
    <w:rsid w:val="00CE1310"/>
    <w:rsid w:val="00CE51C6"/>
    <w:rsid w:val="00CE604F"/>
    <w:rsid w:val="00CF133E"/>
    <w:rsid w:val="00CF2B0E"/>
    <w:rsid w:val="00CF4856"/>
    <w:rsid w:val="00CF5A0E"/>
    <w:rsid w:val="00CF5E23"/>
    <w:rsid w:val="00D0380F"/>
    <w:rsid w:val="00D069E5"/>
    <w:rsid w:val="00D11C09"/>
    <w:rsid w:val="00D13B2F"/>
    <w:rsid w:val="00D15733"/>
    <w:rsid w:val="00D15D7C"/>
    <w:rsid w:val="00D15FB1"/>
    <w:rsid w:val="00D166D0"/>
    <w:rsid w:val="00D1670D"/>
    <w:rsid w:val="00D207D9"/>
    <w:rsid w:val="00D20D35"/>
    <w:rsid w:val="00D22F71"/>
    <w:rsid w:val="00D23473"/>
    <w:rsid w:val="00D2416B"/>
    <w:rsid w:val="00D26449"/>
    <w:rsid w:val="00D27156"/>
    <w:rsid w:val="00D30652"/>
    <w:rsid w:val="00D3198B"/>
    <w:rsid w:val="00D32615"/>
    <w:rsid w:val="00D37B11"/>
    <w:rsid w:val="00D404D0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98B"/>
    <w:rsid w:val="00D52E50"/>
    <w:rsid w:val="00D5594A"/>
    <w:rsid w:val="00D5680C"/>
    <w:rsid w:val="00D61931"/>
    <w:rsid w:val="00D62940"/>
    <w:rsid w:val="00D65F79"/>
    <w:rsid w:val="00D6685C"/>
    <w:rsid w:val="00D67204"/>
    <w:rsid w:val="00D70427"/>
    <w:rsid w:val="00D720BD"/>
    <w:rsid w:val="00D7423F"/>
    <w:rsid w:val="00D8377E"/>
    <w:rsid w:val="00D85FF8"/>
    <w:rsid w:val="00D86082"/>
    <w:rsid w:val="00D86CD1"/>
    <w:rsid w:val="00D87B22"/>
    <w:rsid w:val="00D90EFE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4F6"/>
    <w:rsid w:val="00DC0D3B"/>
    <w:rsid w:val="00DC501E"/>
    <w:rsid w:val="00DC7519"/>
    <w:rsid w:val="00DD00D0"/>
    <w:rsid w:val="00DD219D"/>
    <w:rsid w:val="00DD3E15"/>
    <w:rsid w:val="00DD5BCD"/>
    <w:rsid w:val="00DD67FE"/>
    <w:rsid w:val="00DE00C3"/>
    <w:rsid w:val="00DE0890"/>
    <w:rsid w:val="00DE116E"/>
    <w:rsid w:val="00DE195B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5A73"/>
    <w:rsid w:val="00E1601E"/>
    <w:rsid w:val="00E16AD2"/>
    <w:rsid w:val="00E22483"/>
    <w:rsid w:val="00E2561F"/>
    <w:rsid w:val="00E26FD7"/>
    <w:rsid w:val="00E3347B"/>
    <w:rsid w:val="00E34825"/>
    <w:rsid w:val="00E34E45"/>
    <w:rsid w:val="00E34FDF"/>
    <w:rsid w:val="00E35714"/>
    <w:rsid w:val="00E40DB9"/>
    <w:rsid w:val="00E40EA8"/>
    <w:rsid w:val="00E413D8"/>
    <w:rsid w:val="00E41F97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2D5C"/>
    <w:rsid w:val="00E77553"/>
    <w:rsid w:val="00E81EF4"/>
    <w:rsid w:val="00E8208B"/>
    <w:rsid w:val="00E84017"/>
    <w:rsid w:val="00E86C56"/>
    <w:rsid w:val="00E8702E"/>
    <w:rsid w:val="00E92021"/>
    <w:rsid w:val="00E9298E"/>
    <w:rsid w:val="00E93438"/>
    <w:rsid w:val="00E9373B"/>
    <w:rsid w:val="00EA0394"/>
    <w:rsid w:val="00EA0E79"/>
    <w:rsid w:val="00EA40B1"/>
    <w:rsid w:val="00EA4396"/>
    <w:rsid w:val="00EA49D0"/>
    <w:rsid w:val="00EA555A"/>
    <w:rsid w:val="00EA681A"/>
    <w:rsid w:val="00EB33A3"/>
    <w:rsid w:val="00EB4D2D"/>
    <w:rsid w:val="00EB4E0A"/>
    <w:rsid w:val="00EB5B77"/>
    <w:rsid w:val="00EB621C"/>
    <w:rsid w:val="00EB6EDA"/>
    <w:rsid w:val="00EC1097"/>
    <w:rsid w:val="00EC15C8"/>
    <w:rsid w:val="00EC253E"/>
    <w:rsid w:val="00EC262B"/>
    <w:rsid w:val="00EC26A8"/>
    <w:rsid w:val="00EC47B5"/>
    <w:rsid w:val="00EC677F"/>
    <w:rsid w:val="00ED1F55"/>
    <w:rsid w:val="00ED1FDB"/>
    <w:rsid w:val="00ED24FC"/>
    <w:rsid w:val="00ED2FB9"/>
    <w:rsid w:val="00ED3564"/>
    <w:rsid w:val="00ED3C30"/>
    <w:rsid w:val="00ED5709"/>
    <w:rsid w:val="00ED5AE4"/>
    <w:rsid w:val="00ED6EE9"/>
    <w:rsid w:val="00EE124B"/>
    <w:rsid w:val="00EE2F12"/>
    <w:rsid w:val="00EE32D8"/>
    <w:rsid w:val="00EE460B"/>
    <w:rsid w:val="00EE5565"/>
    <w:rsid w:val="00EE55BF"/>
    <w:rsid w:val="00EE66F8"/>
    <w:rsid w:val="00EF04E1"/>
    <w:rsid w:val="00EF13D4"/>
    <w:rsid w:val="00EF5F7A"/>
    <w:rsid w:val="00EF7B24"/>
    <w:rsid w:val="00F000D7"/>
    <w:rsid w:val="00F00406"/>
    <w:rsid w:val="00F01053"/>
    <w:rsid w:val="00F01F0D"/>
    <w:rsid w:val="00F02CC0"/>
    <w:rsid w:val="00F06974"/>
    <w:rsid w:val="00F070ED"/>
    <w:rsid w:val="00F07787"/>
    <w:rsid w:val="00F10AC4"/>
    <w:rsid w:val="00F14820"/>
    <w:rsid w:val="00F17E09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3557"/>
    <w:rsid w:val="00F63B41"/>
    <w:rsid w:val="00F65511"/>
    <w:rsid w:val="00F6696F"/>
    <w:rsid w:val="00F721CC"/>
    <w:rsid w:val="00F73895"/>
    <w:rsid w:val="00F73AA1"/>
    <w:rsid w:val="00F73DC1"/>
    <w:rsid w:val="00F76E34"/>
    <w:rsid w:val="00F800CA"/>
    <w:rsid w:val="00F80DB7"/>
    <w:rsid w:val="00F83708"/>
    <w:rsid w:val="00F8386F"/>
    <w:rsid w:val="00F8391B"/>
    <w:rsid w:val="00F83A62"/>
    <w:rsid w:val="00F87ADE"/>
    <w:rsid w:val="00F9116A"/>
    <w:rsid w:val="00F936B5"/>
    <w:rsid w:val="00F9683F"/>
    <w:rsid w:val="00F97DFB"/>
    <w:rsid w:val="00FA102C"/>
    <w:rsid w:val="00FA2C4F"/>
    <w:rsid w:val="00FA3117"/>
    <w:rsid w:val="00FB02AD"/>
    <w:rsid w:val="00FB058B"/>
    <w:rsid w:val="00FB0D73"/>
    <w:rsid w:val="00FB0E97"/>
    <w:rsid w:val="00FB4328"/>
    <w:rsid w:val="00FB5385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4B0F"/>
    <w:rsid w:val="00FE4E3D"/>
    <w:rsid w:val="00FE5C3B"/>
    <w:rsid w:val="00FF0415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ind w:left="1276" w:hanging="916"/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ervice-public.fr/professionnels-entreprises/vosdroits/R145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7440</Words>
  <Characters>40926</Characters>
  <Application>Microsoft Office Word</Application>
  <DocSecurity>0</DocSecurity>
  <Lines>341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48270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CLIENT_MODELE_TRC_LOT_X_AE</dc:title>
  <dc:subject/>
  <dc:creator>Olivier LASFARGEAS</dc:creator>
  <cp:keywords/>
  <cp:lastModifiedBy>CROIZET Sarah</cp:lastModifiedBy>
  <cp:revision>20</cp:revision>
  <cp:lastPrinted>2020-10-13T08:24:00Z</cp:lastPrinted>
  <dcterms:created xsi:type="dcterms:W3CDTF">2024-11-06T14:21:00Z</dcterms:created>
  <dcterms:modified xsi:type="dcterms:W3CDTF">2024-12-06T13:45:00Z</dcterms:modified>
</cp:coreProperties>
</file>