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64AF9" w14:textId="69B6E530" w:rsidR="00B416A8" w:rsidRPr="00893910" w:rsidRDefault="007048A2" w:rsidP="00991DFB">
      <w:pPr>
        <w:jc w:val="center"/>
        <w:rPr>
          <w:rFonts w:ascii="Arial" w:hAnsi="Arial" w:cs="Arial"/>
          <w:sz w:val="20"/>
          <w:szCs w:val="20"/>
        </w:rPr>
      </w:pPr>
      <w:bookmarkStart w:id="0" w:name="Destinataire2"/>
      <w:bookmarkEnd w:id="0"/>
      <w:r w:rsidRPr="00893910">
        <w:rPr>
          <w:rFonts w:ascii="Arial" w:hAnsi="Arial" w:cs="Arial"/>
          <w:noProof/>
          <w:sz w:val="22"/>
          <w:szCs w:val="22"/>
        </w:rPr>
        <w:drawing>
          <wp:inline distT="0" distB="0" distL="0" distR="0" wp14:anchorId="1255779C" wp14:editId="0058CCD6">
            <wp:extent cx="4130040" cy="6553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30040" cy="655320"/>
                    </a:xfrm>
                    <a:prstGeom prst="rect">
                      <a:avLst/>
                    </a:prstGeom>
                    <a:noFill/>
                    <a:ln>
                      <a:noFill/>
                    </a:ln>
                  </pic:spPr>
                </pic:pic>
              </a:graphicData>
            </a:graphic>
          </wp:inline>
        </w:drawing>
      </w:r>
    </w:p>
    <w:p w14:paraId="34673163" w14:textId="77777777" w:rsidR="00B416A8" w:rsidRPr="00893910" w:rsidRDefault="00B416A8" w:rsidP="00991DFB">
      <w:pPr>
        <w:rPr>
          <w:rFonts w:ascii="Arial" w:hAnsi="Arial" w:cs="Arial"/>
          <w:sz w:val="20"/>
          <w:szCs w:val="20"/>
        </w:rPr>
      </w:pPr>
    </w:p>
    <w:p w14:paraId="75DE7143" w14:textId="77777777" w:rsidR="00991DFB" w:rsidRPr="00893910" w:rsidRDefault="00991DFB" w:rsidP="00991DFB">
      <w:pPr>
        <w:rPr>
          <w:rFonts w:ascii="Arial" w:hAnsi="Arial" w:cs="Arial"/>
          <w:sz w:val="20"/>
          <w:szCs w:val="20"/>
        </w:rPr>
      </w:pPr>
    </w:p>
    <w:p w14:paraId="71AC106C" w14:textId="77777777" w:rsidR="00991DFB" w:rsidRPr="00893910" w:rsidRDefault="00991DFB" w:rsidP="00991DFB">
      <w:pPr>
        <w:rPr>
          <w:rFonts w:ascii="Arial" w:hAnsi="Arial" w:cs="Arial"/>
          <w:sz w:val="20"/>
          <w:szCs w:val="20"/>
        </w:rPr>
      </w:pPr>
    </w:p>
    <w:p w14:paraId="70FEED74" w14:textId="77777777" w:rsidR="00991DFB" w:rsidRPr="00893910" w:rsidRDefault="00991DFB" w:rsidP="00991DFB">
      <w:pPr>
        <w:rPr>
          <w:rFonts w:ascii="Arial" w:hAnsi="Arial" w:cs="Arial"/>
          <w:sz w:val="20"/>
          <w:szCs w:val="20"/>
        </w:rPr>
      </w:pPr>
    </w:p>
    <w:p w14:paraId="7EE85C78" w14:textId="206EECD2" w:rsidR="00B416A8" w:rsidRPr="005116D8" w:rsidRDefault="00B416A8" w:rsidP="00991DFB">
      <w:pPr>
        <w:rPr>
          <w:rFonts w:ascii="Arial" w:hAnsi="Arial" w:cs="Arial"/>
          <w:sz w:val="22"/>
          <w:szCs w:val="22"/>
        </w:rPr>
      </w:pPr>
      <w:r w:rsidRPr="005116D8">
        <w:rPr>
          <w:rFonts w:ascii="Arial" w:hAnsi="Arial" w:cs="Arial"/>
          <w:b/>
          <w:bCs/>
          <w:color w:val="000000"/>
          <w:sz w:val="22"/>
          <w:szCs w:val="22"/>
        </w:rPr>
        <w:t xml:space="preserve">NUMERO DU MARCHE : </w:t>
      </w:r>
      <w:r w:rsidR="003D5D6E" w:rsidRPr="003D5D6E">
        <w:rPr>
          <w:rFonts w:ascii="Arial" w:hAnsi="Arial" w:cs="Arial"/>
          <w:b/>
          <w:bCs/>
          <w:color w:val="000000"/>
          <w:sz w:val="22"/>
          <w:szCs w:val="22"/>
        </w:rPr>
        <w:t>24-655-22</w:t>
      </w:r>
      <w:r w:rsidR="008D71D4">
        <w:rPr>
          <w:rFonts w:ascii="Arial" w:hAnsi="Arial" w:cs="Arial"/>
          <w:b/>
          <w:bCs/>
          <w:color w:val="000000"/>
          <w:sz w:val="22"/>
          <w:szCs w:val="22"/>
        </w:rPr>
        <w:t>6</w:t>
      </w:r>
    </w:p>
    <w:p w14:paraId="33306600" w14:textId="77777777" w:rsidR="00B416A8" w:rsidRPr="00893910" w:rsidRDefault="00B416A8" w:rsidP="00991DFB">
      <w:pPr>
        <w:jc w:val="center"/>
        <w:rPr>
          <w:rFonts w:ascii="Arial" w:hAnsi="Arial" w:cs="Arial"/>
          <w:sz w:val="20"/>
          <w:szCs w:val="20"/>
        </w:rPr>
      </w:pPr>
    </w:p>
    <w:p w14:paraId="62C5D1F5" w14:textId="77777777" w:rsidR="00991DFB" w:rsidRPr="00893910" w:rsidRDefault="00991DFB" w:rsidP="00991DFB">
      <w:pPr>
        <w:jc w:val="center"/>
        <w:rPr>
          <w:rFonts w:ascii="Arial" w:hAnsi="Arial" w:cs="Arial"/>
          <w:sz w:val="20"/>
          <w:szCs w:val="20"/>
        </w:rPr>
      </w:pPr>
    </w:p>
    <w:p w14:paraId="5A149A8A" w14:textId="77777777" w:rsidR="00991DFB" w:rsidRPr="00893910" w:rsidRDefault="00991DFB" w:rsidP="00991DFB">
      <w:pPr>
        <w:jc w:val="center"/>
        <w:rPr>
          <w:rFonts w:ascii="Arial" w:hAnsi="Arial" w:cs="Arial"/>
          <w:sz w:val="20"/>
          <w:szCs w:val="20"/>
        </w:rPr>
      </w:pPr>
    </w:p>
    <w:p w14:paraId="6379879B" w14:textId="77777777" w:rsidR="00B416A8" w:rsidRPr="00893910" w:rsidRDefault="00B416A8" w:rsidP="00991DFB">
      <w:pPr>
        <w:pBdr>
          <w:top w:val="single" w:sz="4" w:space="9" w:color="auto"/>
          <w:left w:val="single" w:sz="4" w:space="0" w:color="auto"/>
          <w:bottom w:val="single" w:sz="4" w:space="0" w:color="auto"/>
          <w:right w:val="single" w:sz="4" w:space="0" w:color="auto"/>
        </w:pBdr>
        <w:shd w:val="clear" w:color="auto" w:fill="F3F3F3"/>
        <w:autoSpaceDE w:val="0"/>
        <w:autoSpaceDN w:val="0"/>
        <w:adjustRightInd w:val="0"/>
        <w:jc w:val="center"/>
        <w:rPr>
          <w:rFonts w:ascii="Arial" w:hAnsi="Arial" w:cs="Arial"/>
          <w:b/>
          <w:bCs/>
          <w:color w:val="000000"/>
        </w:rPr>
      </w:pPr>
      <w:r w:rsidRPr="00893910">
        <w:rPr>
          <w:rFonts w:ascii="Arial" w:hAnsi="Arial" w:cs="Arial"/>
          <w:b/>
          <w:bCs/>
          <w:color w:val="000000"/>
        </w:rPr>
        <w:t>DOCUMENT UNIQUE VALANT ACTE D’ENGAGEMENT ET CAHIER DES CLAUSES ADMINISTRATIVES PARTICULIERES (AE-CCAP)</w:t>
      </w:r>
    </w:p>
    <w:p w14:paraId="48543F97" w14:textId="77777777" w:rsidR="00B416A8" w:rsidRPr="00893910" w:rsidRDefault="00B416A8" w:rsidP="00991DFB">
      <w:pPr>
        <w:tabs>
          <w:tab w:val="left" w:pos="1418"/>
        </w:tabs>
        <w:rPr>
          <w:rFonts w:ascii="Arial" w:hAnsi="Arial" w:cs="Arial"/>
          <w:bCs/>
          <w:color w:val="000000"/>
          <w:sz w:val="20"/>
          <w:szCs w:val="20"/>
        </w:rPr>
      </w:pPr>
    </w:p>
    <w:p w14:paraId="63186E7A" w14:textId="77777777" w:rsidR="00991DFB" w:rsidRPr="00893910" w:rsidRDefault="00991DFB" w:rsidP="00991DFB">
      <w:pPr>
        <w:tabs>
          <w:tab w:val="left" w:pos="1418"/>
        </w:tabs>
        <w:rPr>
          <w:rFonts w:ascii="Arial" w:hAnsi="Arial" w:cs="Arial"/>
          <w:bCs/>
          <w:color w:val="000000"/>
          <w:sz w:val="20"/>
          <w:szCs w:val="20"/>
        </w:rPr>
      </w:pPr>
    </w:p>
    <w:p w14:paraId="3B532A5E" w14:textId="77777777" w:rsidR="00991DFB" w:rsidRPr="00893910" w:rsidRDefault="00991DFB" w:rsidP="00991DFB">
      <w:pPr>
        <w:tabs>
          <w:tab w:val="left" w:pos="1418"/>
        </w:tabs>
        <w:rPr>
          <w:rFonts w:ascii="Arial" w:hAnsi="Arial" w:cs="Arial"/>
          <w:bCs/>
          <w:color w:val="000000"/>
          <w:sz w:val="20"/>
          <w:szCs w:val="20"/>
        </w:rPr>
      </w:pPr>
    </w:p>
    <w:p w14:paraId="008D2F25" w14:textId="77777777" w:rsidR="00991DFB" w:rsidRPr="00893910" w:rsidRDefault="00991DFB" w:rsidP="00991DFB">
      <w:pPr>
        <w:tabs>
          <w:tab w:val="left" w:pos="1418"/>
        </w:tabs>
        <w:rPr>
          <w:rFonts w:ascii="Arial" w:hAnsi="Arial" w:cs="Arial"/>
          <w:bCs/>
          <w:color w:val="000000"/>
          <w:sz w:val="20"/>
          <w:szCs w:val="20"/>
        </w:rPr>
      </w:pPr>
    </w:p>
    <w:p w14:paraId="43564D7F" w14:textId="77777777" w:rsidR="00991DFB" w:rsidRPr="00893910" w:rsidRDefault="00B416A8" w:rsidP="00991DFB">
      <w:pPr>
        <w:pBdr>
          <w:top w:val="single" w:sz="4" w:space="6" w:color="auto"/>
          <w:left w:val="single" w:sz="4" w:space="0" w:color="auto"/>
          <w:bottom w:val="single" w:sz="4" w:space="6" w:color="auto"/>
          <w:right w:val="single" w:sz="4" w:space="0" w:color="auto"/>
        </w:pBdr>
        <w:autoSpaceDE w:val="0"/>
        <w:autoSpaceDN w:val="0"/>
        <w:adjustRightInd w:val="0"/>
        <w:jc w:val="center"/>
        <w:rPr>
          <w:rFonts w:ascii="Arial" w:hAnsi="Arial" w:cs="Arial"/>
          <w:b/>
          <w:bCs/>
          <w:color w:val="000000"/>
          <w:u w:val="single"/>
        </w:rPr>
      </w:pPr>
      <w:r w:rsidRPr="00893910">
        <w:rPr>
          <w:rFonts w:ascii="Arial" w:hAnsi="Arial" w:cs="Arial"/>
          <w:b/>
          <w:bCs/>
          <w:color w:val="000000"/>
          <w:u w:val="single"/>
        </w:rPr>
        <w:t>OBJET DU MARCHE</w:t>
      </w:r>
    </w:p>
    <w:p w14:paraId="60E7DDAC" w14:textId="77777777" w:rsidR="00B416A8" w:rsidRPr="00893910" w:rsidRDefault="00991DFB" w:rsidP="00991DFB">
      <w:pPr>
        <w:pBdr>
          <w:top w:val="single" w:sz="4" w:space="6" w:color="auto"/>
          <w:left w:val="single" w:sz="4" w:space="0" w:color="auto"/>
          <w:bottom w:val="single" w:sz="4" w:space="6" w:color="auto"/>
          <w:right w:val="single" w:sz="4" w:space="0" w:color="auto"/>
        </w:pBdr>
        <w:autoSpaceDE w:val="0"/>
        <w:autoSpaceDN w:val="0"/>
        <w:adjustRightInd w:val="0"/>
        <w:jc w:val="center"/>
        <w:rPr>
          <w:rFonts w:ascii="Arial" w:hAnsi="Arial" w:cs="Arial"/>
          <w:b/>
        </w:rPr>
      </w:pPr>
      <w:r w:rsidRPr="00893910">
        <w:rPr>
          <w:rFonts w:ascii="Arial" w:hAnsi="Arial" w:cs="Arial"/>
          <w:b/>
          <w:bCs/>
          <w:color w:val="000000"/>
        </w:rPr>
        <w:t>Ouverture, fermeture des grilles du parc, gardiennage et sécurité au Château de Rambouillet</w:t>
      </w:r>
    </w:p>
    <w:p w14:paraId="3A30014D" w14:textId="77777777" w:rsidR="00991DFB" w:rsidRPr="00893910" w:rsidRDefault="00991DFB" w:rsidP="00991DFB">
      <w:pPr>
        <w:autoSpaceDE w:val="0"/>
        <w:autoSpaceDN w:val="0"/>
        <w:adjustRightInd w:val="0"/>
        <w:rPr>
          <w:rFonts w:ascii="Arial" w:hAnsi="Arial" w:cs="Arial"/>
          <w:bCs/>
          <w:color w:val="000000"/>
          <w:sz w:val="20"/>
          <w:szCs w:val="20"/>
        </w:rPr>
      </w:pPr>
    </w:p>
    <w:p w14:paraId="5EAEBD70" w14:textId="77777777" w:rsidR="00991DFB" w:rsidRPr="00893910" w:rsidRDefault="00991DFB" w:rsidP="00991DFB">
      <w:pPr>
        <w:autoSpaceDE w:val="0"/>
        <w:autoSpaceDN w:val="0"/>
        <w:adjustRightInd w:val="0"/>
        <w:rPr>
          <w:rFonts w:ascii="Arial" w:hAnsi="Arial" w:cs="Arial"/>
          <w:bCs/>
          <w:color w:val="000000"/>
          <w:sz w:val="20"/>
          <w:szCs w:val="20"/>
        </w:rPr>
      </w:pPr>
    </w:p>
    <w:p w14:paraId="70A6630D" w14:textId="77777777" w:rsidR="00991DFB" w:rsidRPr="00893910" w:rsidRDefault="00991DFB" w:rsidP="00991DFB">
      <w:pPr>
        <w:autoSpaceDE w:val="0"/>
        <w:autoSpaceDN w:val="0"/>
        <w:adjustRightInd w:val="0"/>
        <w:rPr>
          <w:rFonts w:ascii="Arial" w:hAnsi="Arial" w:cs="Arial"/>
          <w:bCs/>
          <w:color w:val="000000"/>
          <w:sz w:val="20"/>
          <w:szCs w:val="20"/>
        </w:rPr>
      </w:pPr>
    </w:p>
    <w:p w14:paraId="3A32E31B" w14:textId="77777777" w:rsidR="00991DFB" w:rsidRPr="00893910" w:rsidRDefault="00991DFB" w:rsidP="00991DFB">
      <w:pPr>
        <w:autoSpaceDE w:val="0"/>
        <w:autoSpaceDN w:val="0"/>
        <w:adjustRightInd w:val="0"/>
        <w:rPr>
          <w:rFonts w:ascii="Arial" w:hAnsi="Arial" w:cs="Arial"/>
          <w:bCs/>
          <w:color w:val="000000"/>
          <w:sz w:val="20"/>
          <w:szCs w:val="20"/>
        </w:rPr>
      </w:pPr>
    </w:p>
    <w:p w14:paraId="4D3F668A" w14:textId="77777777" w:rsidR="00B416A8" w:rsidRPr="00893910" w:rsidRDefault="00B416A8" w:rsidP="00991DFB">
      <w:pPr>
        <w:autoSpaceDE w:val="0"/>
        <w:autoSpaceDN w:val="0"/>
        <w:adjustRightInd w:val="0"/>
        <w:rPr>
          <w:rFonts w:ascii="Arial" w:hAnsi="Arial" w:cs="Arial"/>
          <w:color w:val="000000"/>
          <w:sz w:val="20"/>
          <w:szCs w:val="20"/>
        </w:rPr>
      </w:pPr>
      <w:r w:rsidRPr="00893910">
        <w:rPr>
          <w:rFonts w:ascii="Arial" w:hAnsi="Arial" w:cs="Arial"/>
          <w:b/>
          <w:bCs/>
          <w:color w:val="000000"/>
          <w:sz w:val="20"/>
          <w:szCs w:val="20"/>
        </w:rPr>
        <w:t>PROCEDURE DE PASSATION :</w:t>
      </w:r>
    </w:p>
    <w:p w14:paraId="144D8CE9" w14:textId="410C8202" w:rsidR="00B416A8" w:rsidRPr="00893910" w:rsidRDefault="00B416A8" w:rsidP="00991DFB">
      <w:pPr>
        <w:autoSpaceDE w:val="0"/>
        <w:autoSpaceDN w:val="0"/>
        <w:adjustRightInd w:val="0"/>
        <w:jc w:val="both"/>
        <w:rPr>
          <w:rFonts w:ascii="Arial" w:hAnsi="Arial" w:cs="Arial"/>
          <w:color w:val="000000"/>
          <w:sz w:val="20"/>
          <w:szCs w:val="20"/>
        </w:rPr>
      </w:pPr>
      <w:r w:rsidRPr="00893910">
        <w:rPr>
          <w:rFonts w:ascii="Arial" w:hAnsi="Arial" w:cs="Arial"/>
          <w:color w:val="000000"/>
          <w:sz w:val="20"/>
          <w:szCs w:val="20"/>
        </w:rPr>
        <w:t xml:space="preserve">Marché passé selon la procédure adaptée </w:t>
      </w:r>
      <w:r w:rsidR="00381F73">
        <w:rPr>
          <w:rFonts w:ascii="Arial" w:hAnsi="Arial" w:cs="Arial"/>
          <w:color w:val="000000"/>
          <w:sz w:val="20"/>
          <w:szCs w:val="20"/>
        </w:rPr>
        <w:t xml:space="preserve">« services sociaux et spécifiques » </w:t>
      </w:r>
      <w:r w:rsidRPr="00893910">
        <w:rPr>
          <w:rFonts w:ascii="Arial" w:hAnsi="Arial" w:cs="Arial"/>
          <w:color w:val="000000"/>
          <w:sz w:val="20"/>
          <w:szCs w:val="20"/>
        </w:rPr>
        <w:t>en application des articles R2123-1.</w:t>
      </w:r>
      <w:r w:rsidR="00893910">
        <w:rPr>
          <w:rFonts w:ascii="Arial" w:hAnsi="Arial" w:cs="Arial"/>
          <w:color w:val="000000"/>
          <w:sz w:val="20"/>
          <w:szCs w:val="20"/>
        </w:rPr>
        <w:t>3</w:t>
      </w:r>
      <w:r w:rsidRPr="00893910">
        <w:rPr>
          <w:rFonts w:ascii="Arial" w:hAnsi="Arial" w:cs="Arial"/>
          <w:color w:val="000000"/>
          <w:sz w:val="20"/>
          <w:szCs w:val="20"/>
        </w:rPr>
        <w:t>°</w:t>
      </w:r>
      <w:r w:rsidR="00893910">
        <w:rPr>
          <w:rFonts w:ascii="Arial" w:hAnsi="Arial" w:cs="Arial"/>
          <w:color w:val="000000"/>
          <w:sz w:val="20"/>
          <w:szCs w:val="20"/>
        </w:rPr>
        <w:t>,</w:t>
      </w:r>
      <w:r w:rsidRPr="00893910">
        <w:rPr>
          <w:rFonts w:ascii="Arial" w:hAnsi="Arial" w:cs="Arial"/>
          <w:color w:val="000000"/>
          <w:sz w:val="20"/>
          <w:szCs w:val="20"/>
        </w:rPr>
        <w:t xml:space="preserve"> R.2123-4</w:t>
      </w:r>
      <w:r w:rsidR="00893910">
        <w:rPr>
          <w:rFonts w:ascii="Arial" w:hAnsi="Arial" w:cs="Arial"/>
          <w:color w:val="000000"/>
          <w:sz w:val="20"/>
          <w:szCs w:val="20"/>
        </w:rPr>
        <w:t xml:space="preserve"> et</w:t>
      </w:r>
      <w:r w:rsidRPr="00893910">
        <w:rPr>
          <w:rFonts w:ascii="Arial" w:hAnsi="Arial" w:cs="Arial"/>
          <w:color w:val="000000"/>
          <w:sz w:val="20"/>
          <w:szCs w:val="20"/>
        </w:rPr>
        <w:t xml:space="preserve"> R.2123-5</w:t>
      </w:r>
      <w:r w:rsidR="00991DFB" w:rsidRPr="00893910">
        <w:rPr>
          <w:rFonts w:ascii="Arial" w:hAnsi="Arial" w:cs="Arial"/>
          <w:color w:val="000000"/>
          <w:sz w:val="20"/>
          <w:szCs w:val="20"/>
        </w:rPr>
        <w:t xml:space="preserve"> du </w:t>
      </w:r>
      <w:r w:rsidRPr="00893910">
        <w:rPr>
          <w:rFonts w:ascii="Arial" w:hAnsi="Arial" w:cs="Arial"/>
          <w:color w:val="000000"/>
          <w:sz w:val="20"/>
          <w:szCs w:val="20"/>
        </w:rPr>
        <w:t>Code de la commande publique</w:t>
      </w:r>
    </w:p>
    <w:p w14:paraId="7E2372C6" w14:textId="77777777" w:rsidR="00991DFB" w:rsidRPr="00893910" w:rsidRDefault="00991DFB" w:rsidP="00991DFB">
      <w:pPr>
        <w:autoSpaceDE w:val="0"/>
        <w:autoSpaceDN w:val="0"/>
        <w:adjustRightInd w:val="0"/>
        <w:rPr>
          <w:rFonts w:ascii="Arial" w:hAnsi="Arial" w:cs="Arial"/>
          <w:bCs/>
          <w:color w:val="000000"/>
          <w:sz w:val="20"/>
          <w:szCs w:val="20"/>
        </w:rPr>
      </w:pPr>
    </w:p>
    <w:p w14:paraId="30F7159C" w14:textId="77777777" w:rsidR="00991DFB" w:rsidRPr="00893910" w:rsidRDefault="00991DFB" w:rsidP="00991DFB">
      <w:pPr>
        <w:autoSpaceDE w:val="0"/>
        <w:autoSpaceDN w:val="0"/>
        <w:adjustRightInd w:val="0"/>
        <w:rPr>
          <w:rFonts w:ascii="Arial" w:hAnsi="Arial" w:cs="Arial"/>
          <w:bCs/>
          <w:color w:val="000000"/>
          <w:sz w:val="20"/>
          <w:szCs w:val="20"/>
        </w:rPr>
      </w:pPr>
    </w:p>
    <w:p w14:paraId="1204C8EF" w14:textId="77777777" w:rsidR="00B416A8" w:rsidRPr="00893910" w:rsidRDefault="00B416A8" w:rsidP="00991DFB">
      <w:pPr>
        <w:autoSpaceDE w:val="0"/>
        <w:autoSpaceDN w:val="0"/>
        <w:adjustRightInd w:val="0"/>
        <w:rPr>
          <w:rFonts w:ascii="Arial" w:hAnsi="Arial" w:cs="Arial"/>
          <w:b/>
          <w:bCs/>
          <w:color w:val="000000"/>
          <w:sz w:val="20"/>
          <w:szCs w:val="20"/>
        </w:rPr>
      </w:pPr>
      <w:r w:rsidRPr="00893910">
        <w:rPr>
          <w:rFonts w:ascii="Arial" w:hAnsi="Arial" w:cs="Arial"/>
          <w:b/>
          <w:bCs/>
          <w:color w:val="000000"/>
          <w:sz w:val="20"/>
          <w:szCs w:val="20"/>
        </w:rPr>
        <w:t>POUVOIR ADJUDICATEUR :</w:t>
      </w:r>
    </w:p>
    <w:p w14:paraId="5C9D2255" w14:textId="77777777" w:rsidR="00B416A8" w:rsidRPr="00893910" w:rsidRDefault="00B416A8" w:rsidP="00991DFB">
      <w:pPr>
        <w:autoSpaceDE w:val="0"/>
        <w:autoSpaceDN w:val="0"/>
        <w:adjustRightInd w:val="0"/>
        <w:jc w:val="both"/>
        <w:rPr>
          <w:rFonts w:ascii="Arial" w:hAnsi="Arial" w:cs="Arial"/>
          <w:color w:val="000000"/>
          <w:sz w:val="20"/>
          <w:szCs w:val="20"/>
        </w:rPr>
      </w:pPr>
      <w:r w:rsidRPr="00893910">
        <w:rPr>
          <w:rFonts w:ascii="Arial" w:hAnsi="Arial" w:cs="Arial"/>
          <w:color w:val="000000"/>
          <w:sz w:val="20"/>
          <w:szCs w:val="20"/>
        </w:rPr>
        <w:t xml:space="preserve">Centre des monuments nationaux – Hôtel de Sully – 62, rue Saint-Antoine – 75186 PARIS Cedex 04, représenté par </w:t>
      </w:r>
      <w:r w:rsidR="00BA35C7" w:rsidRPr="00893910">
        <w:rPr>
          <w:rFonts w:ascii="Arial" w:hAnsi="Arial" w:cs="Arial"/>
          <w:color w:val="000000"/>
          <w:sz w:val="20"/>
          <w:szCs w:val="20"/>
        </w:rPr>
        <w:t>la</w:t>
      </w:r>
      <w:r w:rsidRPr="00893910">
        <w:rPr>
          <w:rFonts w:ascii="Arial" w:hAnsi="Arial" w:cs="Arial"/>
          <w:color w:val="000000"/>
          <w:sz w:val="20"/>
          <w:szCs w:val="20"/>
        </w:rPr>
        <w:t xml:space="preserve"> Présidente du CMN en </w:t>
      </w:r>
      <w:r w:rsidR="00BA35C7" w:rsidRPr="00893910">
        <w:rPr>
          <w:rFonts w:ascii="Arial" w:hAnsi="Arial" w:cs="Arial"/>
          <w:color w:val="000000"/>
          <w:sz w:val="20"/>
          <w:szCs w:val="20"/>
        </w:rPr>
        <w:t>exercice</w:t>
      </w:r>
      <w:r w:rsidRPr="00893910">
        <w:rPr>
          <w:rFonts w:ascii="Arial" w:hAnsi="Arial" w:cs="Arial"/>
          <w:color w:val="000000"/>
          <w:sz w:val="20"/>
          <w:szCs w:val="20"/>
        </w:rPr>
        <w:t>.</w:t>
      </w:r>
    </w:p>
    <w:p w14:paraId="133B08D9" w14:textId="77777777" w:rsidR="00B416A8" w:rsidRPr="00893910" w:rsidRDefault="00B416A8" w:rsidP="00991DFB">
      <w:pPr>
        <w:autoSpaceDE w:val="0"/>
        <w:autoSpaceDN w:val="0"/>
        <w:adjustRightInd w:val="0"/>
        <w:rPr>
          <w:rFonts w:ascii="Arial" w:hAnsi="Arial" w:cs="Arial"/>
          <w:bCs/>
          <w:color w:val="000000"/>
          <w:sz w:val="20"/>
          <w:szCs w:val="20"/>
        </w:rPr>
      </w:pPr>
    </w:p>
    <w:p w14:paraId="5ACF2ADF" w14:textId="77777777" w:rsidR="00B416A8" w:rsidRPr="00893910" w:rsidRDefault="00B416A8" w:rsidP="00991DFB">
      <w:pPr>
        <w:autoSpaceDE w:val="0"/>
        <w:autoSpaceDN w:val="0"/>
        <w:adjustRightInd w:val="0"/>
        <w:rPr>
          <w:rFonts w:ascii="Arial" w:hAnsi="Arial" w:cs="Arial"/>
          <w:bCs/>
          <w:color w:val="000000"/>
          <w:sz w:val="20"/>
          <w:szCs w:val="20"/>
        </w:rPr>
      </w:pPr>
    </w:p>
    <w:p w14:paraId="58AC9623" w14:textId="77777777" w:rsidR="00B416A8" w:rsidRPr="00893910" w:rsidRDefault="00B416A8" w:rsidP="00991DFB">
      <w:pPr>
        <w:autoSpaceDE w:val="0"/>
        <w:autoSpaceDN w:val="0"/>
        <w:adjustRightInd w:val="0"/>
        <w:rPr>
          <w:rFonts w:ascii="Arial" w:hAnsi="Arial" w:cs="Arial"/>
          <w:bCs/>
          <w:color w:val="000000"/>
          <w:sz w:val="20"/>
          <w:szCs w:val="20"/>
        </w:rPr>
      </w:pPr>
    </w:p>
    <w:p w14:paraId="7008907B" w14:textId="77777777" w:rsidR="00B416A8" w:rsidRPr="00893910" w:rsidRDefault="00B416A8" w:rsidP="00991DFB">
      <w:pPr>
        <w:tabs>
          <w:tab w:val="left" w:pos="283"/>
        </w:tabs>
        <w:jc w:val="both"/>
        <w:rPr>
          <w:rFonts w:ascii="Arial" w:hAnsi="Arial" w:cs="Arial"/>
          <w:bCs/>
          <w:sz w:val="20"/>
          <w:szCs w:val="20"/>
        </w:rPr>
      </w:pPr>
    </w:p>
    <w:p w14:paraId="139BC1BC" w14:textId="77777777" w:rsidR="00B416A8" w:rsidRPr="00893910" w:rsidRDefault="00B416A8" w:rsidP="00991DFB">
      <w:pPr>
        <w:tabs>
          <w:tab w:val="left" w:pos="283"/>
        </w:tabs>
        <w:jc w:val="center"/>
        <w:rPr>
          <w:rFonts w:ascii="Arial" w:hAnsi="Arial" w:cs="Arial"/>
          <w:b/>
          <w:sz w:val="20"/>
          <w:szCs w:val="20"/>
          <w:u w:val="single"/>
        </w:rPr>
      </w:pPr>
      <w:r w:rsidRPr="00893910">
        <w:rPr>
          <w:rFonts w:ascii="Arial" w:hAnsi="Arial" w:cs="Arial"/>
          <w:b/>
          <w:sz w:val="20"/>
          <w:szCs w:val="20"/>
          <w:u w:val="single"/>
        </w:rPr>
        <w:t>MOIS m0 =  mois de remise de l’offre</w:t>
      </w:r>
    </w:p>
    <w:p w14:paraId="5964174C" w14:textId="77777777" w:rsidR="009D70FB" w:rsidRPr="00893910" w:rsidRDefault="009D70FB" w:rsidP="00991DFB">
      <w:pPr>
        <w:rPr>
          <w:rFonts w:ascii="Arial" w:hAnsi="Arial" w:cs="Arial"/>
          <w:sz w:val="20"/>
          <w:szCs w:val="20"/>
        </w:rPr>
      </w:pPr>
    </w:p>
    <w:p w14:paraId="6FDE9BD1" w14:textId="77777777" w:rsidR="00BA35C7" w:rsidRPr="00893910" w:rsidRDefault="00B416A8" w:rsidP="00991DFB">
      <w:pPr>
        <w:autoSpaceDE w:val="0"/>
        <w:autoSpaceDN w:val="0"/>
        <w:adjustRightInd w:val="0"/>
        <w:rPr>
          <w:rFonts w:ascii="Arial" w:hAnsi="Arial" w:cs="Arial"/>
          <w:b/>
          <w:bCs/>
          <w:color w:val="000000"/>
          <w:sz w:val="20"/>
          <w:szCs w:val="20"/>
        </w:rPr>
      </w:pPr>
      <w:r w:rsidRPr="00893910">
        <w:rPr>
          <w:rFonts w:ascii="Arial" w:hAnsi="Arial" w:cs="Arial"/>
          <w:sz w:val="20"/>
          <w:szCs w:val="20"/>
        </w:rPr>
        <w:br w:type="page"/>
      </w:r>
      <w:bookmarkStart w:id="1" w:name="_Toc164502851"/>
      <w:r w:rsidR="00BA35C7" w:rsidRPr="00893910">
        <w:rPr>
          <w:rFonts w:ascii="Arial" w:hAnsi="Arial" w:cs="Arial"/>
          <w:b/>
          <w:bCs/>
          <w:color w:val="000000"/>
          <w:sz w:val="20"/>
          <w:szCs w:val="20"/>
          <w:u w:val="single"/>
        </w:rPr>
        <w:lastRenderedPageBreak/>
        <w:t>CONTRACTANTS</w:t>
      </w:r>
      <w:r w:rsidR="00BA35C7" w:rsidRPr="00893910">
        <w:rPr>
          <w:rStyle w:val="Appelnotedebasdep"/>
          <w:rFonts w:ascii="Arial" w:hAnsi="Arial" w:cs="Arial"/>
          <w:b/>
          <w:bCs/>
          <w:color w:val="000000"/>
          <w:sz w:val="20"/>
          <w:szCs w:val="20"/>
          <w:u w:val="single"/>
        </w:rPr>
        <w:footnoteReference w:id="1"/>
      </w:r>
    </w:p>
    <w:p w14:paraId="4A0C9FA1" w14:textId="77777777" w:rsidR="00991DFB" w:rsidRPr="00893910" w:rsidRDefault="00991DFB" w:rsidP="00991DFB">
      <w:pPr>
        <w:autoSpaceDE w:val="0"/>
        <w:autoSpaceDN w:val="0"/>
        <w:adjustRightInd w:val="0"/>
        <w:rPr>
          <w:rFonts w:ascii="Arial" w:hAnsi="Arial" w:cs="Arial"/>
          <w:bCs/>
          <w:color w:val="000000"/>
          <w:sz w:val="20"/>
          <w:szCs w:val="20"/>
        </w:rPr>
      </w:pPr>
    </w:p>
    <w:p w14:paraId="6154C352" w14:textId="77777777" w:rsidR="00BF6F74" w:rsidRPr="00B1792C" w:rsidRDefault="00BF6F74" w:rsidP="00BF6F74">
      <w:pPr>
        <w:autoSpaceDE w:val="0"/>
        <w:autoSpaceDN w:val="0"/>
        <w:adjustRightInd w:val="0"/>
        <w:spacing w:line="360" w:lineRule="auto"/>
        <w:rPr>
          <w:rFonts w:ascii="Arial" w:hAnsi="Arial" w:cs="Arial"/>
          <w:b/>
          <w:bCs/>
          <w:color w:val="000000"/>
          <w:sz w:val="20"/>
          <w:szCs w:val="20"/>
        </w:rPr>
      </w:pPr>
      <w:r w:rsidRPr="00B1792C">
        <w:rPr>
          <w:rFonts w:ascii="Arial" w:hAnsi="Arial" w:cs="Arial"/>
          <w:b/>
          <w:bCs/>
          <w:color w:val="000000"/>
          <w:sz w:val="20"/>
          <w:szCs w:val="20"/>
        </w:rPr>
        <w:t>Le présent marché est conclu entre :</w:t>
      </w:r>
    </w:p>
    <w:p w14:paraId="0BD606D8" w14:textId="77777777" w:rsidR="00BF6F74" w:rsidRPr="00B1792C" w:rsidRDefault="00BF6F74" w:rsidP="00BF6F74">
      <w:pPr>
        <w:autoSpaceDE w:val="0"/>
        <w:autoSpaceDN w:val="0"/>
        <w:adjustRightInd w:val="0"/>
        <w:spacing w:line="360" w:lineRule="auto"/>
        <w:rPr>
          <w:rFonts w:ascii="Arial" w:hAnsi="Arial" w:cs="Arial"/>
          <w:color w:val="000000"/>
          <w:sz w:val="20"/>
          <w:szCs w:val="20"/>
        </w:rPr>
      </w:pPr>
      <w:r w:rsidRPr="00B1792C">
        <w:rPr>
          <w:rFonts w:ascii="Arial" w:hAnsi="Arial" w:cs="Arial"/>
          <w:color w:val="000000"/>
          <w:sz w:val="20"/>
          <w:szCs w:val="20"/>
        </w:rPr>
        <w:t xml:space="preserve">Le Centre des </w:t>
      </w:r>
      <w:r>
        <w:rPr>
          <w:rFonts w:ascii="Arial" w:hAnsi="Arial" w:cs="Arial"/>
          <w:color w:val="000000"/>
          <w:sz w:val="20"/>
          <w:szCs w:val="20"/>
        </w:rPr>
        <w:t>m</w:t>
      </w:r>
      <w:r w:rsidRPr="00B1792C">
        <w:rPr>
          <w:rFonts w:ascii="Arial" w:hAnsi="Arial" w:cs="Arial"/>
          <w:color w:val="000000"/>
          <w:sz w:val="20"/>
          <w:szCs w:val="20"/>
        </w:rPr>
        <w:t xml:space="preserve">onuments </w:t>
      </w:r>
      <w:r>
        <w:rPr>
          <w:rFonts w:ascii="Arial" w:hAnsi="Arial" w:cs="Arial"/>
          <w:color w:val="000000"/>
          <w:sz w:val="20"/>
          <w:szCs w:val="20"/>
        </w:rPr>
        <w:t>n</w:t>
      </w:r>
      <w:r w:rsidRPr="00B1792C">
        <w:rPr>
          <w:rFonts w:ascii="Arial" w:hAnsi="Arial" w:cs="Arial"/>
          <w:color w:val="000000"/>
          <w:sz w:val="20"/>
          <w:szCs w:val="20"/>
        </w:rPr>
        <w:t>ationaux, représenté comme indiqué ci-dessus.</w:t>
      </w:r>
    </w:p>
    <w:p w14:paraId="2CD14F15" w14:textId="77777777" w:rsidR="00BF6F74" w:rsidRPr="00B1792C" w:rsidRDefault="00BF6F74" w:rsidP="00BF6F74">
      <w:pPr>
        <w:autoSpaceDE w:val="0"/>
        <w:autoSpaceDN w:val="0"/>
        <w:adjustRightInd w:val="0"/>
        <w:spacing w:line="360" w:lineRule="auto"/>
        <w:rPr>
          <w:rFonts w:ascii="Arial" w:hAnsi="Arial" w:cs="Arial"/>
          <w:b/>
          <w:bCs/>
          <w:color w:val="000000"/>
          <w:sz w:val="20"/>
          <w:szCs w:val="20"/>
        </w:rPr>
      </w:pPr>
      <w:r w:rsidRPr="00B1792C">
        <w:rPr>
          <w:rFonts w:ascii="Arial" w:hAnsi="Arial" w:cs="Arial"/>
          <w:b/>
          <w:bCs/>
          <w:color w:val="000000"/>
          <w:sz w:val="20"/>
          <w:szCs w:val="20"/>
        </w:rPr>
        <w:t>D’une part, ci-après dénommé « le pouvoir adjudicateur »,</w:t>
      </w:r>
    </w:p>
    <w:p w14:paraId="74D39E76" w14:textId="77777777" w:rsidR="00BF6F74" w:rsidRPr="00B1792C" w:rsidRDefault="00BF6F74" w:rsidP="00BF6F74">
      <w:pPr>
        <w:autoSpaceDE w:val="0"/>
        <w:autoSpaceDN w:val="0"/>
        <w:adjustRightInd w:val="0"/>
        <w:spacing w:before="100" w:beforeAutospacing="1" w:line="360" w:lineRule="auto"/>
        <w:rPr>
          <w:rFonts w:ascii="Arial" w:hAnsi="Arial" w:cs="Arial"/>
          <w:b/>
          <w:bCs/>
          <w:color w:val="000000"/>
          <w:sz w:val="20"/>
          <w:szCs w:val="20"/>
        </w:rPr>
      </w:pPr>
      <w:r w:rsidRPr="00B1792C">
        <w:rPr>
          <w:rFonts w:ascii="Arial" w:hAnsi="Arial" w:cs="Arial"/>
          <w:b/>
          <w:bCs/>
          <w:color w:val="000000"/>
          <w:sz w:val="20"/>
          <w:szCs w:val="20"/>
        </w:rPr>
        <w:t>Et d'autre part</w:t>
      </w:r>
      <w:r w:rsidRPr="00B1792C">
        <w:rPr>
          <w:rStyle w:val="Appelnotedebasdep"/>
          <w:b/>
          <w:bCs/>
          <w:color w:val="000000"/>
          <w:sz w:val="20"/>
          <w:szCs w:val="20"/>
        </w:rPr>
        <w:footnoteReference w:id="2"/>
      </w:r>
      <w:r w:rsidRPr="00B1792C">
        <w:rPr>
          <w:rFonts w:ascii="Arial" w:hAnsi="Arial" w:cs="Arial"/>
          <w:b/>
          <w:bCs/>
          <w:color w:val="000000"/>
          <w:sz w:val="20"/>
          <w:szCs w:val="20"/>
        </w:rPr>
        <w:t>,</w:t>
      </w:r>
    </w:p>
    <w:p w14:paraId="7572F9CB" w14:textId="77777777" w:rsidR="00BF6F74" w:rsidRPr="00B1792C" w:rsidRDefault="00BF6F74" w:rsidP="00BF6F74">
      <w:pPr>
        <w:autoSpaceDE w:val="0"/>
        <w:autoSpaceDN w:val="0"/>
        <w:adjustRightInd w:val="0"/>
        <w:spacing w:line="360" w:lineRule="auto"/>
        <w:rPr>
          <w:rFonts w:ascii="Arial" w:hAnsi="Arial" w:cs="Arial"/>
          <w:color w:val="000000"/>
          <w:sz w:val="20"/>
          <w:szCs w:val="20"/>
        </w:rPr>
      </w:pPr>
      <w:r w:rsidRPr="00B1792C">
        <w:rPr>
          <w:rFonts w:ascii="Arial" w:hAnsi="Arial" w:cs="Arial"/>
          <w:color w:val="000000"/>
          <w:sz w:val="20"/>
          <w:szCs w:val="20"/>
        </w:rPr>
        <w:t>Le candidat, co-contractant, ci-après dénommé « le titulaire » :</w:t>
      </w:r>
    </w:p>
    <w:p w14:paraId="56E5D45C" w14:textId="77777777" w:rsidR="00BF6F74" w:rsidRPr="00B1792C" w:rsidRDefault="00BF6F74" w:rsidP="00BF6F74">
      <w:pPr>
        <w:autoSpaceDE w:val="0"/>
        <w:autoSpaceDN w:val="0"/>
        <w:adjustRightInd w:val="0"/>
        <w:spacing w:line="360" w:lineRule="auto"/>
        <w:rPr>
          <w:rFonts w:ascii="Arial" w:hAnsi="Arial" w:cs="Arial"/>
          <w:color w:val="000000"/>
          <w:sz w:val="20"/>
          <w:szCs w:val="20"/>
        </w:rPr>
      </w:pPr>
      <w:r w:rsidRPr="00B1792C">
        <w:rPr>
          <w:rFonts w:ascii="Arial" w:hAnsi="Arial" w:cs="Arial"/>
          <w:color w:val="000000"/>
          <w:sz w:val="20"/>
          <w:szCs w:val="20"/>
        </w:rPr>
        <w:t>Dénomination sociale : ………</w:t>
      </w:r>
      <w:r>
        <w:rPr>
          <w:rFonts w:ascii="Arial" w:hAnsi="Arial" w:cs="Arial"/>
          <w:color w:val="000000"/>
          <w:sz w:val="20"/>
          <w:szCs w:val="20"/>
        </w:rPr>
        <w:t>…………………………………………………………………………………</w:t>
      </w:r>
    </w:p>
    <w:p w14:paraId="4A10B1C0" w14:textId="77777777" w:rsidR="00BF6F74" w:rsidRPr="00B1792C" w:rsidRDefault="00BF6F74" w:rsidP="00BF6F74">
      <w:pPr>
        <w:autoSpaceDE w:val="0"/>
        <w:autoSpaceDN w:val="0"/>
        <w:adjustRightInd w:val="0"/>
        <w:spacing w:line="360" w:lineRule="auto"/>
        <w:rPr>
          <w:rFonts w:ascii="Arial" w:hAnsi="Arial" w:cs="Arial"/>
          <w:color w:val="000000"/>
          <w:sz w:val="20"/>
          <w:szCs w:val="20"/>
        </w:rPr>
      </w:pPr>
      <w:r w:rsidRPr="00B1792C">
        <w:rPr>
          <w:rFonts w:ascii="Arial" w:hAnsi="Arial" w:cs="Arial"/>
          <w:color w:val="000000"/>
          <w:sz w:val="20"/>
          <w:szCs w:val="20"/>
        </w:rPr>
        <w:t>Ayant son siège social à : ………………………………………………………………………………</w:t>
      </w:r>
      <w:r>
        <w:rPr>
          <w:rFonts w:ascii="Arial" w:hAnsi="Arial" w:cs="Arial"/>
          <w:color w:val="000000"/>
          <w:sz w:val="20"/>
          <w:szCs w:val="20"/>
        </w:rPr>
        <w:t>………</w:t>
      </w:r>
    </w:p>
    <w:p w14:paraId="7D7FF4E7" w14:textId="77777777" w:rsidR="00BF6F74" w:rsidRPr="00B1792C" w:rsidRDefault="00BF6F74" w:rsidP="00BF6F74">
      <w:pPr>
        <w:autoSpaceDE w:val="0"/>
        <w:autoSpaceDN w:val="0"/>
        <w:adjustRightInd w:val="0"/>
        <w:spacing w:line="360" w:lineRule="auto"/>
        <w:rPr>
          <w:rFonts w:ascii="Arial" w:hAnsi="Arial" w:cs="Arial"/>
          <w:color w:val="000000"/>
          <w:sz w:val="20"/>
          <w:szCs w:val="20"/>
        </w:rPr>
      </w:pPr>
      <w:r w:rsidRPr="00B1792C">
        <w:rPr>
          <w:rFonts w:ascii="Arial" w:hAnsi="Arial" w:cs="Arial"/>
          <w:color w:val="000000"/>
          <w:sz w:val="20"/>
          <w:szCs w:val="20"/>
        </w:rPr>
        <w:t>Ayant pour numéro unique d'identification SIRET</w:t>
      </w:r>
      <w:r w:rsidRPr="00B1792C">
        <w:rPr>
          <w:rStyle w:val="Appelnotedebasdep"/>
          <w:color w:val="000000"/>
          <w:sz w:val="20"/>
          <w:szCs w:val="20"/>
        </w:rPr>
        <w:footnoteReference w:id="3"/>
      </w:r>
      <w:r w:rsidRPr="00B1792C">
        <w:rPr>
          <w:rFonts w:ascii="Arial" w:hAnsi="Arial" w:cs="Arial"/>
          <w:color w:val="000000"/>
          <w:sz w:val="20"/>
          <w:szCs w:val="20"/>
        </w:rPr>
        <w:t> : …………………………………………………………</w:t>
      </w:r>
    </w:p>
    <w:p w14:paraId="30E3402C" w14:textId="77777777" w:rsidR="00BF6F74" w:rsidRPr="00B1792C" w:rsidRDefault="00BF6F74" w:rsidP="00BF6F74">
      <w:pPr>
        <w:autoSpaceDE w:val="0"/>
        <w:autoSpaceDN w:val="0"/>
        <w:adjustRightInd w:val="0"/>
        <w:spacing w:line="360" w:lineRule="auto"/>
        <w:rPr>
          <w:rFonts w:ascii="Arial" w:hAnsi="Arial" w:cs="Arial"/>
          <w:color w:val="000000"/>
          <w:sz w:val="20"/>
          <w:szCs w:val="20"/>
        </w:rPr>
      </w:pPr>
      <w:r w:rsidRPr="00B1792C">
        <w:rPr>
          <w:rFonts w:ascii="Arial" w:hAnsi="Arial" w:cs="Arial"/>
          <w:color w:val="000000"/>
          <w:sz w:val="20"/>
          <w:szCs w:val="20"/>
        </w:rPr>
        <w:t>Représentée par :</w:t>
      </w:r>
    </w:p>
    <w:p w14:paraId="1921B460" w14:textId="77777777" w:rsidR="00BF6F74" w:rsidRPr="00B1792C" w:rsidRDefault="00BF6F74" w:rsidP="00BF6F74">
      <w:pPr>
        <w:autoSpaceDE w:val="0"/>
        <w:autoSpaceDN w:val="0"/>
        <w:adjustRightInd w:val="0"/>
        <w:spacing w:line="360" w:lineRule="auto"/>
        <w:rPr>
          <w:rFonts w:ascii="Arial" w:hAnsi="Arial" w:cs="Arial"/>
          <w:color w:val="000000"/>
          <w:sz w:val="20"/>
          <w:szCs w:val="20"/>
        </w:rPr>
      </w:pPr>
      <w:r w:rsidRPr="00B1792C">
        <w:rPr>
          <w:rFonts w:ascii="Arial" w:hAnsi="Arial" w:cs="Arial"/>
          <w:color w:val="000000"/>
          <w:sz w:val="20"/>
          <w:szCs w:val="20"/>
        </w:rPr>
        <w:t>Nom : ………………………………………………………………………………………………………………</w:t>
      </w:r>
    </w:p>
    <w:p w14:paraId="3D1178ED" w14:textId="77777777" w:rsidR="00BF6F74" w:rsidRPr="00B1792C" w:rsidRDefault="00BF6F74" w:rsidP="00BF6F74">
      <w:pPr>
        <w:autoSpaceDE w:val="0"/>
        <w:autoSpaceDN w:val="0"/>
        <w:adjustRightInd w:val="0"/>
        <w:spacing w:line="360" w:lineRule="auto"/>
        <w:rPr>
          <w:rFonts w:ascii="Arial" w:hAnsi="Arial" w:cs="Arial"/>
          <w:color w:val="000000"/>
          <w:sz w:val="20"/>
          <w:szCs w:val="20"/>
        </w:rPr>
      </w:pPr>
      <w:r w:rsidRPr="00B1792C">
        <w:rPr>
          <w:rFonts w:ascii="Arial" w:hAnsi="Arial" w:cs="Arial"/>
          <w:color w:val="000000"/>
          <w:sz w:val="20"/>
          <w:szCs w:val="20"/>
        </w:rPr>
        <w:t xml:space="preserve">Qualité </w:t>
      </w:r>
      <w:r w:rsidRPr="00B1792C">
        <w:rPr>
          <w:rStyle w:val="Appelnotedebasdep"/>
          <w:bCs/>
          <w:color w:val="000000"/>
          <w:sz w:val="20"/>
          <w:szCs w:val="20"/>
        </w:rPr>
        <w:footnoteReference w:id="4"/>
      </w:r>
      <w:r w:rsidRPr="00B1792C">
        <w:rPr>
          <w:rFonts w:ascii="Arial" w:hAnsi="Arial" w:cs="Arial"/>
          <w:bCs/>
          <w:color w:val="000000"/>
          <w:sz w:val="20"/>
          <w:szCs w:val="20"/>
        </w:rPr>
        <w:t xml:space="preserve"> </w:t>
      </w:r>
      <w:r w:rsidRPr="00B1792C">
        <w:rPr>
          <w:rFonts w:ascii="Arial" w:hAnsi="Arial" w:cs="Arial"/>
          <w:color w:val="000000"/>
          <w:sz w:val="20"/>
          <w:szCs w:val="20"/>
        </w:rPr>
        <w:t>:</w:t>
      </w:r>
    </w:p>
    <w:p w14:paraId="625902D3" w14:textId="77777777" w:rsidR="00BF6F74" w:rsidRPr="00B1792C" w:rsidRDefault="00BF6F74" w:rsidP="00BF6F74">
      <w:pPr>
        <w:autoSpaceDE w:val="0"/>
        <w:autoSpaceDN w:val="0"/>
        <w:adjustRightInd w:val="0"/>
        <w:spacing w:line="360" w:lineRule="auto"/>
        <w:rPr>
          <w:rFonts w:ascii="Arial" w:hAnsi="Arial" w:cs="Arial"/>
          <w:color w:val="000000"/>
          <w:sz w:val="20"/>
          <w:szCs w:val="20"/>
        </w:rPr>
      </w:pPr>
      <w:r w:rsidRPr="00B1792C">
        <w:rPr>
          <w:rFonts w:ascii="Arial" w:hAnsi="Arial" w:cs="Arial"/>
          <w:color w:val="000000"/>
          <w:sz w:val="32"/>
          <w:szCs w:val="32"/>
        </w:rPr>
        <w:t>□</w:t>
      </w:r>
      <w:r w:rsidRPr="00B1792C">
        <w:rPr>
          <w:rFonts w:ascii="Arial" w:hAnsi="Arial" w:cs="Arial"/>
          <w:color w:val="000000"/>
          <w:sz w:val="20"/>
          <w:szCs w:val="20"/>
        </w:rPr>
        <w:t xml:space="preserve"> Représentant légal de l’entreprise.</w:t>
      </w:r>
    </w:p>
    <w:p w14:paraId="0BCE339E" w14:textId="77777777" w:rsidR="00BF6F74" w:rsidRPr="00B1792C" w:rsidRDefault="00BF6F74" w:rsidP="00BF6F74">
      <w:pPr>
        <w:autoSpaceDE w:val="0"/>
        <w:autoSpaceDN w:val="0"/>
        <w:adjustRightInd w:val="0"/>
        <w:spacing w:line="360" w:lineRule="auto"/>
        <w:rPr>
          <w:rFonts w:ascii="Arial" w:hAnsi="Arial" w:cs="Arial"/>
          <w:color w:val="000000"/>
          <w:sz w:val="20"/>
          <w:szCs w:val="20"/>
        </w:rPr>
      </w:pPr>
      <w:r w:rsidRPr="00B1792C">
        <w:rPr>
          <w:rFonts w:ascii="Arial" w:hAnsi="Arial" w:cs="Arial"/>
          <w:color w:val="000000"/>
          <w:sz w:val="32"/>
          <w:szCs w:val="32"/>
        </w:rPr>
        <w:t>□</w:t>
      </w:r>
      <w:r w:rsidRPr="00B1792C">
        <w:rPr>
          <w:rFonts w:ascii="Arial" w:hAnsi="Arial" w:cs="Arial"/>
          <w:color w:val="000000"/>
          <w:sz w:val="20"/>
          <w:szCs w:val="20"/>
        </w:rPr>
        <w:t xml:space="preserve"> Ayant reçu pouvoir du représentant légal de l’entreprise.</w:t>
      </w:r>
    </w:p>
    <w:p w14:paraId="009EFB82" w14:textId="77777777" w:rsidR="00BF6F74" w:rsidRPr="00B1792C" w:rsidRDefault="00BF6F74" w:rsidP="00BF6F74">
      <w:pPr>
        <w:autoSpaceDE w:val="0"/>
        <w:autoSpaceDN w:val="0"/>
        <w:adjustRightInd w:val="0"/>
        <w:spacing w:line="360" w:lineRule="auto"/>
        <w:rPr>
          <w:rFonts w:ascii="Arial" w:hAnsi="Arial" w:cs="Arial"/>
          <w:color w:val="000000"/>
          <w:sz w:val="20"/>
          <w:szCs w:val="20"/>
        </w:rPr>
      </w:pPr>
      <w:r w:rsidRPr="00B1792C">
        <w:rPr>
          <w:rFonts w:ascii="Arial" w:hAnsi="Arial" w:cs="Arial"/>
          <w:color w:val="000000"/>
          <w:sz w:val="20"/>
          <w:szCs w:val="20"/>
        </w:rPr>
        <w:t>Les prestations réalisées dans le cadre du présent marché seront exécutées</w:t>
      </w:r>
      <w:r w:rsidRPr="00B1792C">
        <w:rPr>
          <w:rStyle w:val="Appelnotedebasdep"/>
          <w:color w:val="000000"/>
          <w:sz w:val="20"/>
          <w:szCs w:val="20"/>
        </w:rPr>
        <w:footnoteReference w:id="5"/>
      </w:r>
      <w:r w:rsidRPr="00B1792C">
        <w:rPr>
          <w:rFonts w:ascii="Arial" w:hAnsi="Arial" w:cs="Arial"/>
          <w:bCs/>
          <w:color w:val="000000"/>
          <w:sz w:val="20"/>
          <w:szCs w:val="20"/>
        </w:rPr>
        <w:t xml:space="preserve"> </w:t>
      </w:r>
      <w:r w:rsidRPr="00B1792C">
        <w:rPr>
          <w:rFonts w:ascii="Arial" w:hAnsi="Arial" w:cs="Arial"/>
          <w:color w:val="000000"/>
          <w:sz w:val="20"/>
          <w:szCs w:val="20"/>
        </w:rPr>
        <w:t>:</w:t>
      </w:r>
    </w:p>
    <w:p w14:paraId="6E236C29" w14:textId="77777777" w:rsidR="00BF6F74" w:rsidRPr="00B1792C" w:rsidRDefault="00BF6F74" w:rsidP="00BF6F74">
      <w:pPr>
        <w:autoSpaceDE w:val="0"/>
        <w:autoSpaceDN w:val="0"/>
        <w:adjustRightInd w:val="0"/>
        <w:spacing w:line="360" w:lineRule="auto"/>
        <w:rPr>
          <w:rFonts w:ascii="Arial" w:hAnsi="Arial" w:cs="Arial"/>
          <w:color w:val="000000"/>
          <w:sz w:val="20"/>
          <w:szCs w:val="20"/>
        </w:rPr>
      </w:pPr>
      <w:r w:rsidRPr="00B1792C">
        <w:rPr>
          <w:rFonts w:ascii="Arial" w:hAnsi="Arial" w:cs="Arial"/>
          <w:color w:val="000000"/>
          <w:sz w:val="32"/>
          <w:szCs w:val="32"/>
        </w:rPr>
        <w:t>□</w:t>
      </w:r>
      <w:r w:rsidRPr="00B1792C">
        <w:rPr>
          <w:rFonts w:ascii="Arial" w:hAnsi="Arial" w:cs="Arial"/>
          <w:color w:val="000000"/>
          <w:sz w:val="20"/>
          <w:szCs w:val="20"/>
        </w:rPr>
        <w:t xml:space="preserve"> Par le siège.</w:t>
      </w:r>
    </w:p>
    <w:p w14:paraId="5FF95B1A" w14:textId="77777777" w:rsidR="00BF6F74" w:rsidRPr="00B1792C" w:rsidRDefault="00BF6F74" w:rsidP="00BF6F74">
      <w:pPr>
        <w:autoSpaceDE w:val="0"/>
        <w:autoSpaceDN w:val="0"/>
        <w:adjustRightInd w:val="0"/>
        <w:spacing w:line="360" w:lineRule="auto"/>
        <w:rPr>
          <w:rFonts w:ascii="Arial" w:hAnsi="Arial" w:cs="Arial"/>
          <w:color w:val="000000"/>
          <w:sz w:val="20"/>
          <w:szCs w:val="20"/>
        </w:rPr>
      </w:pPr>
      <w:r w:rsidRPr="00B1792C">
        <w:rPr>
          <w:rFonts w:ascii="Arial" w:hAnsi="Arial" w:cs="Arial"/>
          <w:color w:val="000000"/>
          <w:sz w:val="32"/>
          <w:szCs w:val="32"/>
        </w:rPr>
        <w:t>□</w:t>
      </w:r>
      <w:r w:rsidRPr="00B1792C">
        <w:rPr>
          <w:rFonts w:ascii="Arial" w:hAnsi="Arial" w:cs="Arial"/>
          <w:color w:val="000000"/>
          <w:sz w:val="20"/>
          <w:szCs w:val="20"/>
        </w:rPr>
        <w:t xml:space="preserve"> Par l’établissement suivant :</w:t>
      </w:r>
    </w:p>
    <w:p w14:paraId="7C28E3B6" w14:textId="77777777" w:rsidR="00BF6F74" w:rsidRPr="00B1792C" w:rsidRDefault="00BF6F74" w:rsidP="00BF6F74">
      <w:pPr>
        <w:autoSpaceDE w:val="0"/>
        <w:autoSpaceDN w:val="0"/>
        <w:adjustRightInd w:val="0"/>
        <w:spacing w:line="360" w:lineRule="auto"/>
        <w:rPr>
          <w:rFonts w:ascii="Arial" w:hAnsi="Arial" w:cs="Arial"/>
          <w:color w:val="000000"/>
          <w:sz w:val="20"/>
          <w:szCs w:val="20"/>
        </w:rPr>
      </w:pPr>
      <w:r w:rsidRPr="00B1792C">
        <w:rPr>
          <w:rFonts w:ascii="Arial" w:hAnsi="Arial" w:cs="Arial"/>
          <w:color w:val="000000"/>
          <w:sz w:val="20"/>
          <w:szCs w:val="20"/>
        </w:rPr>
        <w:t>Nom : ……………………………………………………………………………………………………………...</w:t>
      </w:r>
      <w:r>
        <w:rPr>
          <w:rFonts w:ascii="Arial" w:hAnsi="Arial" w:cs="Arial"/>
          <w:color w:val="000000"/>
          <w:sz w:val="20"/>
          <w:szCs w:val="20"/>
        </w:rPr>
        <w:t>..</w:t>
      </w:r>
    </w:p>
    <w:p w14:paraId="47B4B334" w14:textId="77777777" w:rsidR="00BF6F74" w:rsidRPr="00B1792C" w:rsidRDefault="00BF6F74" w:rsidP="00BF6F74">
      <w:pPr>
        <w:autoSpaceDE w:val="0"/>
        <w:autoSpaceDN w:val="0"/>
        <w:adjustRightInd w:val="0"/>
        <w:spacing w:line="360" w:lineRule="auto"/>
        <w:rPr>
          <w:rFonts w:ascii="Arial" w:hAnsi="Arial" w:cs="Arial"/>
          <w:color w:val="000000"/>
          <w:sz w:val="20"/>
          <w:szCs w:val="20"/>
        </w:rPr>
      </w:pPr>
      <w:r w:rsidRPr="00B1792C">
        <w:rPr>
          <w:rFonts w:ascii="Arial" w:hAnsi="Arial" w:cs="Arial"/>
          <w:color w:val="000000"/>
          <w:sz w:val="20"/>
          <w:szCs w:val="20"/>
        </w:rPr>
        <w:t>Adresse : …………………………………………………………</w:t>
      </w:r>
      <w:r>
        <w:rPr>
          <w:rFonts w:ascii="Arial" w:hAnsi="Arial" w:cs="Arial"/>
          <w:color w:val="000000"/>
          <w:sz w:val="20"/>
          <w:szCs w:val="20"/>
        </w:rPr>
        <w:t>………………………………………………</w:t>
      </w:r>
    </w:p>
    <w:p w14:paraId="7A4BB5EB" w14:textId="77777777" w:rsidR="00BF6F74" w:rsidRPr="00B1792C" w:rsidRDefault="00BF6F74" w:rsidP="00BF6F74">
      <w:pPr>
        <w:autoSpaceDE w:val="0"/>
        <w:autoSpaceDN w:val="0"/>
        <w:adjustRightInd w:val="0"/>
        <w:spacing w:line="360" w:lineRule="auto"/>
        <w:rPr>
          <w:rFonts w:ascii="Arial" w:hAnsi="Arial" w:cs="Arial"/>
          <w:color w:val="000000"/>
          <w:sz w:val="20"/>
          <w:szCs w:val="20"/>
        </w:rPr>
      </w:pPr>
      <w:r w:rsidRPr="00B1792C">
        <w:rPr>
          <w:rFonts w:ascii="Arial" w:hAnsi="Arial" w:cs="Arial"/>
          <w:color w:val="000000"/>
          <w:sz w:val="20"/>
          <w:szCs w:val="20"/>
        </w:rPr>
        <w:t>Numéro unique d'identification SIRET :</w:t>
      </w:r>
      <w:r>
        <w:rPr>
          <w:rFonts w:ascii="Arial" w:hAnsi="Arial" w:cs="Arial"/>
          <w:color w:val="000000"/>
          <w:sz w:val="20"/>
          <w:szCs w:val="20"/>
        </w:rPr>
        <w:t xml:space="preserve"> </w:t>
      </w:r>
      <w:r w:rsidRPr="00B1792C">
        <w:rPr>
          <w:rFonts w:ascii="Arial" w:hAnsi="Arial" w:cs="Arial"/>
          <w:color w:val="000000"/>
          <w:sz w:val="20"/>
          <w:szCs w:val="20"/>
        </w:rPr>
        <w:t>………………………………………………………………………</w:t>
      </w:r>
    </w:p>
    <w:p w14:paraId="458EE504" w14:textId="77777777" w:rsidR="00BF6F74" w:rsidRPr="00B1792C" w:rsidRDefault="00BF6F74" w:rsidP="00BF6F74">
      <w:pPr>
        <w:autoSpaceDE w:val="0"/>
        <w:autoSpaceDN w:val="0"/>
        <w:adjustRightInd w:val="0"/>
        <w:spacing w:before="100" w:beforeAutospacing="1"/>
        <w:jc w:val="both"/>
        <w:rPr>
          <w:rFonts w:ascii="Arial" w:hAnsi="Arial" w:cs="Arial"/>
          <w:color w:val="000000"/>
          <w:sz w:val="20"/>
          <w:szCs w:val="20"/>
        </w:rPr>
      </w:pPr>
      <w:r w:rsidRPr="00B1792C">
        <w:rPr>
          <w:rFonts w:ascii="Arial" w:hAnsi="Arial" w:cs="Arial"/>
          <w:color w:val="000000"/>
          <w:sz w:val="20"/>
          <w:szCs w:val="20"/>
        </w:rPr>
        <w:t xml:space="preserve">Après avoir pris connaissance des pièces contractuelles du marché et des documents qui y sont mentionnés, fourni les certificats, les déclarations et attestations prévus aux articles R.2143-3 à R.2143-16 du </w:t>
      </w:r>
      <w:r>
        <w:rPr>
          <w:rFonts w:ascii="Arial" w:hAnsi="Arial" w:cs="Arial"/>
          <w:color w:val="000000"/>
          <w:sz w:val="20"/>
          <w:szCs w:val="20"/>
        </w:rPr>
        <w:t>C</w:t>
      </w:r>
      <w:r w:rsidRPr="00B1792C">
        <w:rPr>
          <w:rFonts w:ascii="Arial" w:hAnsi="Arial" w:cs="Arial"/>
          <w:color w:val="000000"/>
          <w:sz w:val="20"/>
          <w:szCs w:val="20"/>
        </w:rPr>
        <w:t>ode de la commande publique,</w:t>
      </w:r>
    </w:p>
    <w:p w14:paraId="15F4B2FB" w14:textId="77777777" w:rsidR="00BF6F74" w:rsidRPr="00B1792C" w:rsidRDefault="00BF6F74" w:rsidP="00BF6F74">
      <w:pPr>
        <w:autoSpaceDE w:val="0"/>
        <w:autoSpaceDN w:val="0"/>
        <w:adjustRightInd w:val="0"/>
        <w:spacing w:before="100" w:beforeAutospacing="1"/>
        <w:jc w:val="both"/>
        <w:rPr>
          <w:rFonts w:ascii="Arial" w:hAnsi="Arial" w:cs="Arial"/>
          <w:color w:val="000000"/>
          <w:sz w:val="20"/>
          <w:szCs w:val="20"/>
        </w:rPr>
      </w:pPr>
      <w:r w:rsidRPr="00B1792C">
        <w:rPr>
          <w:rFonts w:ascii="Arial" w:hAnsi="Arial" w:cs="Arial"/>
          <w:b/>
          <w:bCs/>
          <w:color w:val="000000"/>
          <w:sz w:val="20"/>
          <w:szCs w:val="20"/>
        </w:rPr>
        <w:t xml:space="preserve">M’ENGAGE </w:t>
      </w:r>
      <w:r w:rsidRPr="00B1792C">
        <w:rPr>
          <w:rFonts w:ascii="Arial" w:hAnsi="Arial" w:cs="Arial"/>
          <w:color w:val="000000"/>
          <w:sz w:val="20"/>
          <w:szCs w:val="20"/>
        </w:rPr>
        <w:t>sans réserve, conformément aux stipulations des documents visés ci-dessus à exécuter les prestations demandées dans les conditions définies au marché.</w:t>
      </w:r>
    </w:p>
    <w:p w14:paraId="67830991" w14:textId="77777777" w:rsidR="00BF6F74" w:rsidRPr="00B1792C" w:rsidRDefault="00BF6F74" w:rsidP="00BF6F74">
      <w:pPr>
        <w:autoSpaceDE w:val="0"/>
        <w:autoSpaceDN w:val="0"/>
        <w:adjustRightInd w:val="0"/>
        <w:spacing w:before="100" w:beforeAutospacing="1"/>
        <w:jc w:val="both"/>
        <w:rPr>
          <w:rFonts w:ascii="Arial" w:hAnsi="Arial" w:cs="Arial"/>
          <w:color w:val="000000"/>
          <w:sz w:val="20"/>
          <w:szCs w:val="20"/>
        </w:rPr>
      </w:pPr>
      <w:r w:rsidRPr="00B1792C">
        <w:rPr>
          <w:rFonts w:ascii="Arial" w:hAnsi="Arial" w:cs="Arial"/>
          <w:color w:val="000000"/>
          <w:sz w:val="20"/>
          <w:szCs w:val="20"/>
        </w:rPr>
        <w:t xml:space="preserve">L’offre ainsi présentée ne me lie toutefois que si </w:t>
      </w:r>
      <w:r>
        <w:rPr>
          <w:rFonts w:ascii="Arial" w:hAnsi="Arial" w:cs="Arial"/>
          <w:color w:val="000000"/>
          <w:sz w:val="20"/>
          <w:szCs w:val="20"/>
        </w:rPr>
        <w:t>le marché est attribué dans un délai de 18</w:t>
      </w:r>
      <w:r w:rsidRPr="00B1792C">
        <w:rPr>
          <w:rFonts w:ascii="Arial" w:hAnsi="Arial" w:cs="Arial"/>
          <w:color w:val="000000"/>
          <w:sz w:val="20"/>
          <w:szCs w:val="20"/>
        </w:rPr>
        <w:t>0 (cent</w:t>
      </w:r>
      <w:r>
        <w:rPr>
          <w:rFonts w:ascii="Arial" w:hAnsi="Arial" w:cs="Arial"/>
          <w:color w:val="000000"/>
          <w:sz w:val="20"/>
          <w:szCs w:val="20"/>
        </w:rPr>
        <w:t xml:space="preserve"> quatre-</w:t>
      </w:r>
      <w:r w:rsidRPr="00B1792C">
        <w:rPr>
          <w:rFonts w:ascii="Arial" w:hAnsi="Arial" w:cs="Arial"/>
          <w:color w:val="000000"/>
          <w:sz w:val="20"/>
          <w:szCs w:val="20"/>
        </w:rPr>
        <w:t>vingts) jours à compter de la date limite de remise des offres fixée dans le règlement de la consultation.</w:t>
      </w:r>
    </w:p>
    <w:p w14:paraId="2912FD55" w14:textId="77777777" w:rsidR="00BF6F74" w:rsidRPr="00BB6CC4" w:rsidRDefault="00BF6F74" w:rsidP="00BF6F74">
      <w:pPr>
        <w:autoSpaceDE w:val="0"/>
        <w:autoSpaceDN w:val="0"/>
        <w:adjustRightInd w:val="0"/>
        <w:spacing w:before="100" w:beforeAutospacing="1" w:line="360" w:lineRule="auto"/>
        <w:rPr>
          <w:rFonts w:ascii="Arial" w:hAnsi="Arial" w:cs="Arial"/>
          <w:b/>
          <w:bCs/>
          <w:color w:val="000000"/>
          <w:sz w:val="20"/>
          <w:szCs w:val="20"/>
        </w:rPr>
      </w:pPr>
      <w:r w:rsidRPr="00BB6CC4">
        <w:rPr>
          <w:rFonts w:ascii="Arial" w:hAnsi="Arial" w:cs="Arial"/>
          <w:b/>
          <w:bCs/>
          <w:color w:val="000000"/>
          <w:sz w:val="20"/>
          <w:szCs w:val="20"/>
        </w:rPr>
        <w:t>OU</w:t>
      </w:r>
    </w:p>
    <w:p w14:paraId="588D70CE" w14:textId="77777777" w:rsidR="00BF6F74" w:rsidRPr="00BB6CC4" w:rsidRDefault="00BF6F74" w:rsidP="00BF6F74">
      <w:pPr>
        <w:autoSpaceDE w:val="0"/>
        <w:autoSpaceDN w:val="0"/>
        <w:adjustRightInd w:val="0"/>
        <w:spacing w:before="100" w:beforeAutospacing="1" w:line="360" w:lineRule="auto"/>
        <w:rPr>
          <w:rFonts w:ascii="Arial" w:hAnsi="Arial" w:cs="Arial"/>
          <w:color w:val="000000"/>
          <w:sz w:val="20"/>
          <w:szCs w:val="20"/>
        </w:rPr>
      </w:pPr>
      <w:r w:rsidRPr="00BB6CC4">
        <w:rPr>
          <w:rFonts w:ascii="Arial" w:hAnsi="Arial" w:cs="Arial"/>
          <w:b/>
          <w:i/>
          <w:color w:val="000000"/>
          <w:sz w:val="20"/>
          <w:szCs w:val="20"/>
          <w:u w:val="single"/>
        </w:rPr>
        <w:lastRenderedPageBreak/>
        <w:t>Le groupement solidaire ou conjoint</w:t>
      </w:r>
      <w:r w:rsidRPr="00BB6CC4">
        <w:rPr>
          <w:rFonts w:ascii="Arial" w:hAnsi="Arial" w:cs="Arial"/>
          <w:color w:val="000000"/>
          <w:sz w:val="20"/>
          <w:szCs w:val="20"/>
        </w:rPr>
        <w:t>,</w:t>
      </w:r>
      <w:r w:rsidRPr="00BB6CC4">
        <w:rPr>
          <w:rStyle w:val="Appelnotedebasdep"/>
          <w:color w:val="000000"/>
          <w:sz w:val="20"/>
          <w:szCs w:val="20"/>
        </w:rPr>
        <w:footnoteReference w:id="6"/>
      </w:r>
      <w:r w:rsidRPr="00BB6CC4">
        <w:rPr>
          <w:rFonts w:ascii="Arial" w:hAnsi="Arial" w:cs="Arial"/>
          <w:color w:val="000000"/>
          <w:sz w:val="20"/>
          <w:szCs w:val="20"/>
        </w:rPr>
        <w:t xml:space="preserve"> ci-après dénommé « le titulaire » :</w:t>
      </w:r>
    </w:p>
    <w:p w14:paraId="452D8140" w14:textId="77777777" w:rsidR="00BF6F74" w:rsidRPr="00BB6CC4" w:rsidRDefault="00BF6F74" w:rsidP="00BF6F74">
      <w:pPr>
        <w:autoSpaceDE w:val="0"/>
        <w:autoSpaceDN w:val="0"/>
        <w:adjustRightInd w:val="0"/>
        <w:spacing w:before="100" w:beforeAutospacing="1" w:line="360" w:lineRule="auto"/>
        <w:rPr>
          <w:rFonts w:ascii="Arial" w:hAnsi="Arial" w:cs="Arial"/>
          <w:b/>
          <w:bCs/>
          <w:color w:val="000000"/>
          <w:sz w:val="20"/>
          <w:szCs w:val="20"/>
        </w:rPr>
      </w:pPr>
      <w:r w:rsidRPr="00BB6CC4">
        <w:rPr>
          <w:rFonts w:ascii="Arial" w:hAnsi="Arial" w:cs="Arial"/>
          <w:b/>
          <w:bCs/>
          <w:color w:val="000000"/>
          <w:sz w:val="20"/>
          <w:szCs w:val="20"/>
          <w:u w:val="single"/>
        </w:rPr>
        <w:t>1</w:t>
      </w:r>
      <w:r w:rsidRPr="00BB6CC4">
        <w:rPr>
          <w:rFonts w:ascii="Arial" w:hAnsi="Arial" w:cs="Arial"/>
          <w:b/>
          <w:bCs/>
          <w:color w:val="000000"/>
          <w:sz w:val="20"/>
          <w:szCs w:val="20"/>
          <w:u w:val="single"/>
          <w:vertAlign w:val="superscript"/>
        </w:rPr>
        <w:t>er</w:t>
      </w:r>
      <w:r w:rsidRPr="00BB6CC4">
        <w:rPr>
          <w:rFonts w:ascii="Arial" w:hAnsi="Arial" w:cs="Arial"/>
          <w:b/>
          <w:bCs/>
          <w:color w:val="000000"/>
          <w:sz w:val="20"/>
          <w:szCs w:val="20"/>
          <w:u w:val="single"/>
        </w:rPr>
        <w:t xml:space="preserve"> co-traitant</w:t>
      </w:r>
      <w:r w:rsidRPr="00BB6CC4">
        <w:rPr>
          <w:rFonts w:ascii="Arial" w:hAnsi="Arial" w:cs="Arial"/>
          <w:b/>
          <w:bCs/>
          <w:color w:val="000000"/>
          <w:sz w:val="20"/>
          <w:szCs w:val="20"/>
        </w:rPr>
        <w:t xml:space="preserve"> mandataire du groupement :</w:t>
      </w:r>
    </w:p>
    <w:p w14:paraId="7DC45C19"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20"/>
          <w:szCs w:val="20"/>
        </w:rPr>
        <w:t>Dénomination sociale : ……………</w:t>
      </w:r>
      <w:r>
        <w:rPr>
          <w:rFonts w:ascii="Arial" w:hAnsi="Arial" w:cs="Arial"/>
          <w:color w:val="000000"/>
          <w:sz w:val="20"/>
          <w:szCs w:val="20"/>
        </w:rPr>
        <w:t>……………………………………………………………………………</w:t>
      </w:r>
    </w:p>
    <w:p w14:paraId="710E21D7"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20"/>
          <w:szCs w:val="20"/>
        </w:rPr>
        <w:t>Ayant son siège social à : ……………</w:t>
      </w:r>
      <w:r>
        <w:rPr>
          <w:rFonts w:ascii="Arial" w:hAnsi="Arial" w:cs="Arial"/>
          <w:color w:val="000000"/>
          <w:sz w:val="20"/>
          <w:szCs w:val="20"/>
        </w:rPr>
        <w:t>…………………….………………………………………………..…</w:t>
      </w:r>
    </w:p>
    <w:p w14:paraId="46353190"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20"/>
          <w:szCs w:val="20"/>
        </w:rPr>
        <w:t>Ayant pour numéro unique d'identification SIRET</w:t>
      </w:r>
      <w:r w:rsidRPr="00BB6CC4">
        <w:rPr>
          <w:rStyle w:val="Appelnotedebasdep"/>
          <w:bCs/>
          <w:color w:val="000000"/>
          <w:sz w:val="20"/>
          <w:szCs w:val="20"/>
        </w:rPr>
        <w:footnoteReference w:id="7"/>
      </w:r>
      <w:r w:rsidRPr="00BB6CC4">
        <w:rPr>
          <w:rFonts w:ascii="Arial" w:hAnsi="Arial" w:cs="Arial"/>
          <w:bCs/>
          <w:color w:val="000000"/>
          <w:sz w:val="20"/>
          <w:szCs w:val="20"/>
        </w:rPr>
        <w:t xml:space="preserve"> </w:t>
      </w:r>
      <w:r w:rsidRPr="00BB6CC4">
        <w:rPr>
          <w:rFonts w:ascii="Arial" w:hAnsi="Arial" w:cs="Arial"/>
          <w:color w:val="000000"/>
          <w:sz w:val="20"/>
          <w:szCs w:val="20"/>
        </w:rPr>
        <w:t>: …..………….………………………</w:t>
      </w:r>
      <w:r>
        <w:rPr>
          <w:rFonts w:ascii="Arial" w:hAnsi="Arial" w:cs="Arial"/>
          <w:color w:val="000000"/>
          <w:sz w:val="20"/>
          <w:szCs w:val="20"/>
        </w:rPr>
        <w:t>…………………</w:t>
      </w:r>
    </w:p>
    <w:p w14:paraId="01BB2FEB"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20"/>
          <w:szCs w:val="20"/>
        </w:rPr>
        <w:t>Représentée par :</w:t>
      </w:r>
    </w:p>
    <w:p w14:paraId="0529EC3E"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20"/>
          <w:szCs w:val="20"/>
        </w:rPr>
        <w:t>Nom : ………………………………………</w:t>
      </w:r>
      <w:r>
        <w:rPr>
          <w:rFonts w:ascii="Arial" w:hAnsi="Arial" w:cs="Arial"/>
          <w:color w:val="000000"/>
          <w:sz w:val="20"/>
          <w:szCs w:val="20"/>
        </w:rPr>
        <w:t>.………………………………………………………………………</w:t>
      </w:r>
    </w:p>
    <w:p w14:paraId="3458BDE6"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20"/>
          <w:szCs w:val="20"/>
        </w:rPr>
        <w:t>Qualité</w:t>
      </w:r>
      <w:r w:rsidRPr="00BB6CC4">
        <w:rPr>
          <w:rStyle w:val="Appelnotedebasdep"/>
          <w:color w:val="000000"/>
          <w:sz w:val="20"/>
          <w:szCs w:val="20"/>
        </w:rPr>
        <w:footnoteReference w:id="8"/>
      </w:r>
      <w:r w:rsidRPr="00BB6CC4">
        <w:rPr>
          <w:rFonts w:ascii="Arial" w:hAnsi="Arial" w:cs="Arial"/>
          <w:bCs/>
          <w:color w:val="000000"/>
          <w:sz w:val="20"/>
          <w:szCs w:val="20"/>
        </w:rPr>
        <w:t xml:space="preserve"> </w:t>
      </w:r>
      <w:r w:rsidRPr="00BB6CC4">
        <w:rPr>
          <w:rFonts w:ascii="Arial" w:hAnsi="Arial" w:cs="Arial"/>
          <w:color w:val="000000"/>
          <w:sz w:val="20"/>
          <w:szCs w:val="20"/>
        </w:rPr>
        <w:t>:</w:t>
      </w:r>
    </w:p>
    <w:p w14:paraId="4B79F3F1"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32"/>
          <w:szCs w:val="32"/>
        </w:rPr>
        <w:t>□</w:t>
      </w:r>
      <w:r w:rsidRPr="00BB6CC4">
        <w:rPr>
          <w:rFonts w:ascii="Arial" w:hAnsi="Arial" w:cs="Arial"/>
          <w:color w:val="000000"/>
          <w:sz w:val="20"/>
          <w:szCs w:val="20"/>
        </w:rPr>
        <w:t xml:space="preserve"> Représentant légal de l’entreprise.</w:t>
      </w:r>
    </w:p>
    <w:p w14:paraId="20903583"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32"/>
          <w:szCs w:val="32"/>
        </w:rPr>
        <w:t>□</w:t>
      </w:r>
      <w:r w:rsidRPr="00BB6CC4">
        <w:rPr>
          <w:rFonts w:ascii="Arial" w:hAnsi="Arial" w:cs="Arial"/>
          <w:color w:val="000000"/>
          <w:sz w:val="20"/>
          <w:szCs w:val="20"/>
        </w:rPr>
        <w:t xml:space="preserve"> Ayant reçu pouvoir du représentant légal de l’entreprise.</w:t>
      </w:r>
    </w:p>
    <w:p w14:paraId="5761B35D"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20"/>
          <w:szCs w:val="20"/>
        </w:rPr>
        <w:t>Les prestations réalisées dans le cadre du présent marché seront exécutées</w:t>
      </w:r>
      <w:r w:rsidRPr="00BB6CC4">
        <w:rPr>
          <w:rStyle w:val="Appelnotedebasdep"/>
          <w:color w:val="000000"/>
          <w:sz w:val="20"/>
          <w:szCs w:val="20"/>
        </w:rPr>
        <w:footnoteReference w:id="9"/>
      </w:r>
      <w:r w:rsidRPr="00BB6CC4">
        <w:rPr>
          <w:rFonts w:ascii="Arial" w:hAnsi="Arial" w:cs="Arial"/>
          <w:bCs/>
          <w:color w:val="000000"/>
          <w:sz w:val="20"/>
          <w:szCs w:val="20"/>
        </w:rPr>
        <w:t xml:space="preserve"> </w:t>
      </w:r>
      <w:r w:rsidRPr="00BB6CC4">
        <w:rPr>
          <w:rFonts w:ascii="Arial" w:hAnsi="Arial" w:cs="Arial"/>
          <w:color w:val="000000"/>
          <w:sz w:val="20"/>
          <w:szCs w:val="20"/>
        </w:rPr>
        <w:t>:</w:t>
      </w:r>
    </w:p>
    <w:p w14:paraId="5A2AC948"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32"/>
          <w:szCs w:val="32"/>
        </w:rPr>
        <w:t>□</w:t>
      </w:r>
      <w:r w:rsidRPr="00BB6CC4">
        <w:rPr>
          <w:rFonts w:ascii="Arial" w:hAnsi="Arial" w:cs="Arial"/>
          <w:color w:val="000000"/>
          <w:sz w:val="20"/>
          <w:szCs w:val="20"/>
        </w:rPr>
        <w:t xml:space="preserve"> Par le siège.</w:t>
      </w:r>
    </w:p>
    <w:p w14:paraId="3678A879"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32"/>
          <w:szCs w:val="32"/>
        </w:rPr>
        <w:t>□</w:t>
      </w:r>
      <w:r w:rsidRPr="00BB6CC4">
        <w:rPr>
          <w:rFonts w:ascii="Arial" w:hAnsi="Arial" w:cs="Arial"/>
          <w:color w:val="000000"/>
          <w:sz w:val="20"/>
          <w:szCs w:val="20"/>
        </w:rPr>
        <w:t xml:space="preserve"> Par l’établissement suivant :</w:t>
      </w:r>
    </w:p>
    <w:p w14:paraId="4DE3F137"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20"/>
          <w:szCs w:val="20"/>
        </w:rPr>
        <w:t>Nom : …………………………………………………</w:t>
      </w:r>
      <w:r>
        <w:rPr>
          <w:rFonts w:ascii="Arial" w:hAnsi="Arial" w:cs="Arial"/>
          <w:color w:val="000000"/>
          <w:sz w:val="20"/>
          <w:szCs w:val="20"/>
        </w:rPr>
        <w:t>………………………………………………………….....</w:t>
      </w:r>
    </w:p>
    <w:p w14:paraId="3CA99ADB"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20"/>
          <w:szCs w:val="20"/>
        </w:rPr>
        <w:t>Adresse : …………………………</w:t>
      </w:r>
      <w:r>
        <w:rPr>
          <w:rFonts w:ascii="Arial" w:hAnsi="Arial" w:cs="Arial"/>
          <w:color w:val="000000"/>
          <w:sz w:val="20"/>
          <w:szCs w:val="20"/>
        </w:rPr>
        <w:t>………………………………………………………………………………</w:t>
      </w:r>
    </w:p>
    <w:p w14:paraId="51A68F29"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20"/>
          <w:szCs w:val="20"/>
        </w:rPr>
        <w:t>Numéro unique d'identification SIRET </w:t>
      </w:r>
      <w:r>
        <w:rPr>
          <w:rFonts w:ascii="Arial" w:hAnsi="Arial" w:cs="Arial"/>
          <w:color w:val="000000"/>
          <w:sz w:val="20"/>
          <w:szCs w:val="20"/>
        </w:rPr>
        <w:t>: ………………………………………………………………………</w:t>
      </w:r>
    </w:p>
    <w:p w14:paraId="7DCEFC4C" w14:textId="77777777" w:rsidR="00BF6F74" w:rsidRPr="00BB6CC4" w:rsidRDefault="00BF6F74" w:rsidP="00BF6F74">
      <w:pPr>
        <w:autoSpaceDE w:val="0"/>
        <w:autoSpaceDN w:val="0"/>
        <w:adjustRightInd w:val="0"/>
        <w:spacing w:before="100" w:beforeAutospacing="1" w:line="360" w:lineRule="auto"/>
        <w:rPr>
          <w:rFonts w:ascii="Arial" w:hAnsi="Arial" w:cs="Arial"/>
          <w:b/>
          <w:bCs/>
          <w:color w:val="000000"/>
          <w:sz w:val="20"/>
          <w:szCs w:val="20"/>
        </w:rPr>
      </w:pPr>
      <w:r w:rsidRPr="00BB6CC4">
        <w:rPr>
          <w:rFonts w:ascii="Arial" w:hAnsi="Arial" w:cs="Arial"/>
          <w:b/>
          <w:bCs/>
          <w:color w:val="000000"/>
          <w:sz w:val="20"/>
          <w:szCs w:val="20"/>
          <w:u w:val="single"/>
        </w:rPr>
        <w:t>2</w:t>
      </w:r>
      <w:r w:rsidRPr="00BB6CC4">
        <w:rPr>
          <w:rFonts w:ascii="Arial" w:hAnsi="Arial" w:cs="Arial"/>
          <w:b/>
          <w:bCs/>
          <w:color w:val="000000"/>
          <w:sz w:val="20"/>
          <w:szCs w:val="20"/>
          <w:u w:val="single"/>
          <w:vertAlign w:val="superscript"/>
        </w:rPr>
        <w:t>ème</w:t>
      </w:r>
      <w:r w:rsidRPr="00BB6CC4">
        <w:rPr>
          <w:rFonts w:ascii="Arial" w:hAnsi="Arial" w:cs="Arial"/>
          <w:b/>
          <w:bCs/>
          <w:color w:val="000000"/>
          <w:sz w:val="20"/>
          <w:szCs w:val="20"/>
          <w:u w:val="single"/>
        </w:rPr>
        <w:t xml:space="preserve"> co-traitant</w:t>
      </w:r>
      <w:r w:rsidRPr="00BB6CC4">
        <w:rPr>
          <w:rStyle w:val="Appelnotedebasdep"/>
          <w:b/>
          <w:bCs/>
          <w:color w:val="000000"/>
          <w:sz w:val="20"/>
          <w:szCs w:val="20"/>
        </w:rPr>
        <w:footnoteReference w:id="10"/>
      </w:r>
      <w:r w:rsidRPr="00BB6CC4">
        <w:rPr>
          <w:rFonts w:ascii="Arial" w:hAnsi="Arial" w:cs="Arial"/>
          <w:b/>
          <w:bCs/>
          <w:color w:val="000000"/>
          <w:sz w:val="20"/>
          <w:szCs w:val="20"/>
        </w:rPr>
        <w:t xml:space="preserve"> :</w:t>
      </w:r>
    </w:p>
    <w:p w14:paraId="08B1D8BD"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20"/>
          <w:szCs w:val="20"/>
        </w:rPr>
        <w:t>Dénomination sociale : ……………</w:t>
      </w:r>
      <w:r>
        <w:rPr>
          <w:rFonts w:ascii="Arial" w:hAnsi="Arial" w:cs="Arial"/>
          <w:color w:val="000000"/>
          <w:sz w:val="20"/>
          <w:szCs w:val="20"/>
        </w:rPr>
        <w:t>……………………………………………………………………………</w:t>
      </w:r>
    </w:p>
    <w:p w14:paraId="29D47825"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20"/>
          <w:szCs w:val="20"/>
        </w:rPr>
        <w:t>Ayant son siège social à : ………………</w:t>
      </w:r>
      <w:r>
        <w:rPr>
          <w:rFonts w:ascii="Arial" w:hAnsi="Arial" w:cs="Arial"/>
          <w:color w:val="000000"/>
          <w:sz w:val="20"/>
          <w:szCs w:val="20"/>
        </w:rPr>
        <w:t>………………….………………………………………………..…</w:t>
      </w:r>
    </w:p>
    <w:p w14:paraId="5711E0BB"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20"/>
          <w:szCs w:val="20"/>
        </w:rPr>
        <w:t>Numéro unique d'identification SIRET</w:t>
      </w:r>
      <w:r w:rsidRPr="00BB6CC4">
        <w:rPr>
          <w:rStyle w:val="Appelnotedebasdep"/>
          <w:bCs/>
          <w:color w:val="000000"/>
          <w:sz w:val="20"/>
          <w:szCs w:val="20"/>
        </w:rPr>
        <w:footnoteReference w:id="11"/>
      </w:r>
      <w:r w:rsidRPr="00BB6CC4">
        <w:rPr>
          <w:rFonts w:ascii="Arial" w:hAnsi="Arial" w:cs="Arial"/>
          <w:bCs/>
          <w:color w:val="000000"/>
          <w:sz w:val="20"/>
          <w:szCs w:val="20"/>
        </w:rPr>
        <w:t xml:space="preserve"> </w:t>
      </w:r>
      <w:r w:rsidRPr="00BB6CC4">
        <w:rPr>
          <w:rFonts w:ascii="Arial" w:hAnsi="Arial" w:cs="Arial"/>
          <w:color w:val="000000"/>
          <w:sz w:val="20"/>
          <w:szCs w:val="20"/>
        </w:rPr>
        <w:t>: …………………………………</w:t>
      </w:r>
      <w:r>
        <w:rPr>
          <w:rFonts w:ascii="Arial" w:hAnsi="Arial" w:cs="Arial"/>
          <w:color w:val="000000"/>
          <w:sz w:val="20"/>
          <w:szCs w:val="20"/>
        </w:rPr>
        <w:t>……………………………………</w:t>
      </w:r>
    </w:p>
    <w:p w14:paraId="63E75619"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20"/>
          <w:szCs w:val="20"/>
        </w:rPr>
        <w:t>Représentée par :</w:t>
      </w:r>
    </w:p>
    <w:p w14:paraId="3CDEFA10"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20"/>
          <w:szCs w:val="20"/>
        </w:rPr>
        <w:t>Nom : ………………………………</w:t>
      </w:r>
      <w:r>
        <w:rPr>
          <w:rFonts w:ascii="Arial" w:hAnsi="Arial" w:cs="Arial"/>
          <w:color w:val="000000"/>
          <w:sz w:val="20"/>
          <w:szCs w:val="20"/>
        </w:rPr>
        <w:t>……….………………………………………………………………………</w:t>
      </w:r>
    </w:p>
    <w:p w14:paraId="512C10C0"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20"/>
          <w:szCs w:val="20"/>
        </w:rPr>
        <w:t>Qualité</w:t>
      </w:r>
      <w:r w:rsidRPr="00BB6CC4">
        <w:rPr>
          <w:rStyle w:val="Appelnotedebasdep"/>
          <w:color w:val="000000"/>
          <w:sz w:val="20"/>
          <w:szCs w:val="20"/>
        </w:rPr>
        <w:footnoteReference w:id="12"/>
      </w:r>
      <w:r w:rsidRPr="00BB6CC4">
        <w:rPr>
          <w:rFonts w:ascii="Arial" w:hAnsi="Arial" w:cs="Arial"/>
          <w:color w:val="000000"/>
          <w:sz w:val="20"/>
          <w:szCs w:val="20"/>
        </w:rPr>
        <w:t>:</w:t>
      </w:r>
    </w:p>
    <w:p w14:paraId="228B86E5"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32"/>
          <w:szCs w:val="32"/>
        </w:rPr>
        <w:t>□</w:t>
      </w:r>
      <w:r w:rsidRPr="00BB6CC4">
        <w:rPr>
          <w:rFonts w:ascii="Arial" w:hAnsi="Arial" w:cs="Arial"/>
          <w:color w:val="000000"/>
          <w:sz w:val="20"/>
          <w:szCs w:val="20"/>
        </w:rPr>
        <w:t xml:space="preserve"> Représentant légal de l’entreprise.</w:t>
      </w:r>
    </w:p>
    <w:p w14:paraId="5DC2BD4E"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32"/>
          <w:szCs w:val="32"/>
        </w:rPr>
        <w:t>□</w:t>
      </w:r>
      <w:r w:rsidRPr="00BB6CC4">
        <w:rPr>
          <w:rFonts w:ascii="Arial" w:hAnsi="Arial" w:cs="Arial"/>
          <w:color w:val="000000"/>
          <w:sz w:val="20"/>
          <w:szCs w:val="20"/>
        </w:rPr>
        <w:t xml:space="preserve"> Ayant reçu pouvoir du représentant légal de l’entreprise.</w:t>
      </w:r>
    </w:p>
    <w:p w14:paraId="12E5496F"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20"/>
          <w:szCs w:val="20"/>
        </w:rPr>
        <w:lastRenderedPageBreak/>
        <w:t>Les prestations réalisées dans le cadre du présent marché seront exécutées</w:t>
      </w:r>
      <w:r w:rsidRPr="00BB6CC4">
        <w:rPr>
          <w:rStyle w:val="Appelnotedebasdep"/>
          <w:color w:val="000000"/>
          <w:sz w:val="20"/>
          <w:szCs w:val="20"/>
        </w:rPr>
        <w:footnoteReference w:id="13"/>
      </w:r>
      <w:r>
        <w:rPr>
          <w:rFonts w:ascii="Arial" w:hAnsi="Arial" w:cs="Arial"/>
          <w:color w:val="000000"/>
          <w:sz w:val="20"/>
          <w:szCs w:val="20"/>
        </w:rPr>
        <w:t> :</w:t>
      </w:r>
    </w:p>
    <w:p w14:paraId="013ED09D"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32"/>
          <w:szCs w:val="32"/>
        </w:rPr>
        <w:t>□</w:t>
      </w:r>
      <w:r w:rsidRPr="00BB6CC4">
        <w:rPr>
          <w:rFonts w:ascii="Arial" w:hAnsi="Arial" w:cs="Arial"/>
          <w:color w:val="000000"/>
          <w:sz w:val="20"/>
          <w:szCs w:val="20"/>
        </w:rPr>
        <w:t xml:space="preserve"> Par le siège.</w:t>
      </w:r>
    </w:p>
    <w:p w14:paraId="61D5CDBB"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32"/>
          <w:szCs w:val="32"/>
        </w:rPr>
        <w:t>□</w:t>
      </w:r>
      <w:r w:rsidRPr="00BB6CC4">
        <w:rPr>
          <w:rFonts w:ascii="Arial" w:hAnsi="Arial" w:cs="Arial"/>
          <w:color w:val="000000"/>
          <w:sz w:val="20"/>
          <w:szCs w:val="20"/>
        </w:rPr>
        <w:t xml:space="preserve"> Par l’établissement suivant :</w:t>
      </w:r>
    </w:p>
    <w:p w14:paraId="62426FB3"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20"/>
          <w:szCs w:val="20"/>
        </w:rPr>
        <w:t>Nom : …………………………………………………</w:t>
      </w:r>
      <w:r>
        <w:rPr>
          <w:rFonts w:ascii="Arial" w:hAnsi="Arial" w:cs="Arial"/>
          <w:color w:val="000000"/>
          <w:sz w:val="20"/>
          <w:szCs w:val="20"/>
        </w:rPr>
        <w:t>………………………………………………………….....</w:t>
      </w:r>
    </w:p>
    <w:p w14:paraId="29C4197E"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20"/>
          <w:szCs w:val="20"/>
        </w:rPr>
        <w:t>Adresse : …………………………</w:t>
      </w:r>
      <w:r>
        <w:rPr>
          <w:rFonts w:ascii="Arial" w:hAnsi="Arial" w:cs="Arial"/>
          <w:color w:val="000000"/>
          <w:sz w:val="20"/>
          <w:szCs w:val="20"/>
        </w:rPr>
        <w:t>………………………………………………………………………………...</w:t>
      </w:r>
    </w:p>
    <w:p w14:paraId="6312CD17" w14:textId="77777777" w:rsidR="00BF6F74" w:rsidRPr="00BB6CC4" w:rsidRDefault="00BF6F74" w:rsidP="00BF6F74">
      <w:pPr>
        <w:autoSpaceDE w:val="0"/>
        <w:autoSpaceDN w:val="0"/>
        <w:adjustRightInd w:val="0"/>
        <w:spacing w:line="360" w:lineRule="auto"/>
        <w:rPr>
          <w:rFonts w:ascii="Arial" w:hAnsi="Arial" w:cs="Arial"/>
          <w:color w:val="000000"/>
          <w:sz w:val="20"/>
          <w:szCs w:val="20"/>
        </w:rPr>
      </w:pPr>
      <w:r w:rsidRPr="00BB6CC4">
        <w:rPr>
          <w:rFonts w:ascii="Arial" w:hAnsi="Arial" w:cs="Arial"/>
          <w:color w:val="000000"/>
          <w:sz w:val="20"/>
          <w:szCs w:val="20"/>
        </w:rPr>
        <w:t>Numéro unique d'identification SIRET </w:t>
      </w:r>
      <w:r>
        <w:rPr>
          <w:rFonts w:ascii="Arial" w:hAnsi="Arial" w:cs="Arial"/>
          <w:color w:val="000000"/>
          <w:sz w:val="20"/>
          <w:szCs w:val="20"/>
        </w:rPr>
        <w:t>: ………………………………………………………………………</w:t>
      </w:r>
    </w:p>
    <w:p w14:paraId="6352CEC9" w14:textId="77777777" w:rsidR="00BF6F74" w:rsidRDefault="00BF6F74" w:rsidP="00BF6F74">
      <w:pPr>
        <w:autoSpaceDE w:val="0"/>
        <w:autoSpaceDN w:val="0"/>
        <w:adjustRightInd w:val="0"/>
        <w:spacing w:before="100" w:beforeAutospacing="1"/>
        <w:jc w:val="both"/>
        <w:rPr>
          <w:rFonts w:ascii="Arial" w:hAnsi="Arial" w:cs="Arial"/>
          <w:color w:val="000000"/>
          <w:sz w:val="20"/>
          <w:szCs w:val="20"/>
        </w:rPr>
      </w:pPr>
      <w:r w:rsidRPr="006B2080">
        <w:rPr>
          <w:rFonts w:ascii="Arial" w:hAnsi="Arial" w:cs="Arial"/>
          <w:color w:val="000000"/>
          <w:sz w:val="20"/>
          <w:szCs w:val="20"/>
        </w:rPr>
        <w:t>Chaque membre du groupement ayant pris connaissance des pièces du marché et des documents qui y sont mentionnés, fourni les certificats, les déclarations et attestations prévus aux</w:t>
      </w:r>
      <w:r w:rsidRPr="00EF4E2D">
        <w:rPr>
          <w:rFonts w:ascii="Arial" w:hAnsi="Arial" w:cs="Arial"/>
          <w:color w:val="000000"/>
          <w:sz w:val="20"/>
          <w:szCs w:val="20"/>
        </w:rPr>
        <w:t xml:space="preserve"> articles R.2143-3 à R.2143-16 du code de la commande publique,</w:t>
      </w:r>
    </w:p>
    <w:p w14:paraId="7AD3D047" w14:textId="77777777" w:rsidR="00BF6F74" w:rsidRDefault="00BF6F74" w:rsidP="00BF6F74">
      <w:pPr>
        <w:autoSpaceDE w:val="0"/>
        <w:autoSpaceDN w:val="0"/>
        <w:adjustRightInd w:val="0"/>
        <w:spacing w:before="120"/>
        <w:jc w:val="both"/>
        <w:rPr>
          <w:rFonts w:ascii="Arial" w:hAnsi="Arial" w:cs="Arial"/>
          <w:color w:val="000000"/>
          <w:sz w:val="20"/>
          <w:szCs w:val="20"/>
        </w:rPr>
      </w:pPr>
      <w:r w:rsidRPr="00A931E3">
        <w:rPr>
          <w:rFonts w:ascii="Arial" w:hAnsi="Arial" w:cs="Arial"/>
          <w:b/>
          <w:bCs/>
          <w:color w:val="000000"/>
          <w:sz w:val="20"/>
          <w:szCs w:val="20"/>
        </w:rPr>
        <w:t xml:space="preserve">NOUS ENGAGEONS </w:t>
      </w:r>
      <w:r w:rsidRPr="00A931E3">
        <w:rPr>
          <w:rFonts w:ascii="Arial" w:hAnsi="Arial" w:cs="Arial"/>
          <w:color w:val="000000"/>
          <w:sz w:val="20"/>
          <w:szCs w:val="20"/>
        </w:rPr>
        <w:t>sans réserve, en qualité d’entrepreneurs grou</w:t>
      </w:r>
      <w:r w:rsidRPr="00557274">
        <w:rPr>
          <w:rFonts w:ascii="Arial" w:hAnsi="Arial" w:cs="Arial"/>
          <w:color w:val="000000"/>
          <w:sz w:val="20"/>
          <w:szCs w:val="20"/>
        </w:rPr>
        <w:t>pés solidaires ou conjoints</w:t>
      </w:r>
      <w:r w:rsidRPr="00557274">
        <w:rPr>
          <w:rStyle w:val="Appelnotedebasdep"/>
          <w:color w:val="000000"/>
          <w:sz w:val="20"/>
          <w:szCs w:val="20"/>
        </w:rPr>
        <w:footnoteReference w:id="14"/>
      </w:r>
      <w:r w:rsidRPr="00557274">
        <w:rPr>
          <w:rFonts w:ascii="Arial" w:hAnsi="Arial" w:cs="Arial"/>
          <w:color w:val="000000"/>
          <w:sz w:val="20"/>
          <w:szCs w:val="20"/>
        </w:rPr>
        <w:t>, conformément aux stipulations des documents visés ci-dessus à exécuter les prestations demandées</w:t>
      </w:r>
      <w:r w:rsidRPr="00A931E3">
        <w:rPr>
          <w:rFonts w:ascii="Arial" w:hAnsi="Arial" w:cs="Arial"/>
          <w:color w:val="000000"/>
          <w:sz w:val="20"/>
          <w:szCs w:val="20"/>
        </w:rPr>
        <w:t xml:space="preserve"> dans les conditions</w:t>
      </w:r>
      <w:r>
        <w:rPr>
          <w:rFonts w:ascii="Arial" w:hAnsi="Arial" w:cs="Arial"/>
          <w:color w:val="000000"/>
          <w:sz w:val="20"/>
          <w:szCs w:val="20"/>
        </w:rPr>
        <w:t xml:space="preserve"> définies au marché</w:t>
      </w:r>
      <w:r w:rsidRPr="00A931E3">
        <w:rPr>
          <w:rFonts w:ascii="Arial" w:hAnsi="Arial" w:cs="Arial"/>
          <w:color w:val="000000"/>
          <w:sz w:val="20"/>
          <w:szCs w:val="20"/>
        </w:rPr>
        <w:t>.</w:t>
      </w:r>
    </w:p>
    <w:p w14:paraId="2AEA3D23" w14:textId="77777777" w:rsidR="00BF6F74" w:rsidRDefault="00BF6F74" w:rsidP="00BF6F74">
      <w:pPr>
        <w:autoSpaceDE w:val="0"/>
        <w:autoSpaceDN w:val="0"/>
        <w:adjustRightInd w:val="0"/>
        <w:spacing w:before="120"/>
        <w:jc w:val="both"/>
        <w:rPr>
          <w:rFonts w:ascii="Arial" w:hAnsi="Arial" w:cs="Arial"/>
          <w:color w:val="000000"/>
          <w:sz w:val="20"/>
          <w:szCs w:val="20"/>
        </w:rPr>
      </w:pPr>
      <w:r w:rsidRPr="00A931E3">
        <w:rPr>
          <w:rFonts w:ascii="Arial" w:hAnsi="Arial" w:cs="Arial"/>
          <w:color w:val="000000"/>
          <w:sz w:val="20"/>
          <w:szCs w:val="20"/>
        </w:rPr>
        <w:t xml:space="preserve">L’offre ainsi présentée ne nous lie toutefois que si </w:t>
      </w:r>
      <w:r>
        <w:rPr>
          <w:rFonts w:ascii="Arial" w:hAnsi="Arial" w:cs="Arial"/>
          <w:color w:val="000000"/>
          <w:sz w:val="20"/>
          <w:szCs w:val="20"/>
        </w:rPr>
        <w:t>le marché est attribué</w:t>
      </w:r>
      <w:r w:rsidRPr="00A931E3">
        <w:rPr>
          <w:rFonts w:ascii="Arial" w:hAnsi="Arial" w:cs="Arial"/>
          <w:color w:val="000000"/>
          <w:sz w:val="20"/>
          <w:szCs w:val="20"/>
        </w:rPr>
        <w:t xml:space="preserve"> dans un d</w:t>
      </w:r>
      <w:r>
        <w:rPr>
          <w:rFonts w:ascii="Arial" w:hAnsi="Arial" w:cs="Arial"/>
          <w:color w:val="000000"/>
          <w:sz w:val="20"/>
          <w:szCs w:val="20"/>
        </w:rPr>
        <w:t>élai de 18</w:t>
      </w:r>
      <w:r w:rsidRPr="00557274">
        <w:rPr>
          <w:rFonts w:ascii="Arial" w:hAnsi="Arial" w:cs="Arial"/>
          <w:color w:val="000000"/>
          <w:sz w:val="20"/>
          <w:szCs w:val="20"/>
        </w:rPr>
        <w:t xml:space="preserve">0 (cent </w:t>
      </w:r>
      <w:r>
        <w:rPr>
          <w:rFonts w:ascii="Arial" w:hAnsi="Arial" w:cs="Arial"/>
          <w:color w:val="000000"/>
          <w:sz w:val="20"/>
          <w:szCs w:val="20"/>
        </w:rPr>
        <w:t>quatre-</w:t>
      </w:r>
      <w:r w:rsidRPr="00557274">
        <w:rPr>
          <w:rFonts w:ascii="Arial" w:hAnsi="Arial" w:cs="Arial"/>
          <w:color w:val="000000"/>
          <w:sz w:val="20"/>
          <w:szCs w:val="20"/>
        </w:rPr>
        <w:t>vingts) jours à compter de la date limite de remise des offres indiquée dans le règlement</w:t>
      </w:r>
      <w:r w:rsidRPr="00A931E3">
        <w:rPr>
          <w:rFonts w:ascii="Arial" w:hAnsi="Arial" w:cs="Arial"/>
          <w:color w:val="000000"/>
          <w:sz w:val="20"/>
          <w:szCs w:val="20"/>
        </w:rPr>
        <w:t xml:space="preserve"> de la</w:t>
      </w:r>
      <w:r>
        <w:rPr>
          <w:rFonts w:ascii="Arial" w:hAnsi="Arial" w:cs="Arial"/>
          <w:color w:val="000000"/>
          <w:sz w:val="20"/>
          <w:szCs w:val="20"/>
        </w:rPr>
        <w:t xml:space="preserve"> </w:t>
      </w:r>
      <w:r w:rsidRPr="00A931E3">
        <w:rPr>
          <w:rFonts w:ascii="Arial" w:hAnsi="Arial" w:cs="Arial"/>
          <w:color w:val="000000"/>
          <w:sz w:val="20"/>
          <w:szCs w:val="20"/>
        </w:rPr>
        <w:t>consultation.</w:t>
      </w:r>
    </w:p>
    <w:p w14:paraId="77383F9A" w14:textId="77777777" w:rsidR="00BA35C7" w:rsidRPr="00893910" w:rsidRDefault="00BA35C7" w:rsidP="00991DFB">
      <w:pPr>
        <w:autoSpaceDE w:val="0"/>
        <w:autoSpaceDN w:val="0"/>
        <w:adjustRightInd w:val="0"/>
        <w:jc w:val="both"/>
        <w:rPr>
          <w:rFonts w:ascii="Arial" w:hAnsi="Arial" w:cs="Arial"/>
          <w:color w:val="000000"/>
          <w:sz w:val="20"/>
          <w:szCs w:val="20"/>
        </w:rPr>
      </w:pPr>
    </w:p>
    <w:p w14:paraId="43ECF99F" w14:textId="77777777" w:rsidR="00984866" w:rsidRPr="00893910" w:rsidRDefault="00984866" w:rsidP="00991DFB">
      <w:pPr>
        <w:autoSpaceDE w:val="0"/>
        <w:autoSpaceDN w:val="0"/>
        <w:adjustRightInd w:val="0"/>
        <w:jc w:val="both"/>
        <w:rPr>
          <w:rFonts w:ascii="Arial" w:hAnsi="Arial" w:cs="Arial"/>
          <w:color w:val="000000"/>
          <w:sz w:val="20"/>
          <w:szCs w:val="20"/>
        </w:rPr>
      </w:pPr>
    </w:p>
    <w:p w14:paraId="75311A35" w14:textId="77777777" w:rsidR="009A7FC3" w:rsidRPr="00893910" w:rsidRDefault="00A53C66" w:rsidP="009A7FC3">
      <w:pPr>
        <w:pStyle w:val="Titre2"/>
        <w:pBdr>
          <w:bottom w:val="single" w:sz="4" w:space="1" w:color="auto"/>
        </w:pBdr>
        <w:spacing w:before="0" w:after="0"/>
        <w:ind w:right="-158"/>
        <w:jc w:val="both"/>
        <w:rPr>
          <w:bCs w:val="0"/>
          <w:i w:val="0"/>
          <w:sz w:val="20"/>
          <w:szCs w:val="20"/>
        </w:rPr>
      </w:pPr>
      <w:r w:rsidRPr="00893910">
        <w:br w:type="page"/>
      </w:r>
      <w:r w:rsidR="009A7FC3" w:rsidRPr="00893910">
        <w:rPr>
          <w:bCs w:val="0"/>
          <w:i w:val="0"/>
          <w:sz w:val="20"/>
          <w:szCs w:val="20"/>
        </w:rPr>
        <w:lastRenderedPageBreak/>
        <w:t xml:space="preserve">ARTICLE </w:t>
      </w:r>
      <w:r w:rsidR="00B77BBA" w:rsidRPr="00893910">
        <w:rPr>
          <w:bCs w:val="0"/>
          <w:i w:val="0"/>
          <w:sz w:val="20"/>
          <w:szCs w:val="20"/>
        </w:rPr>
        <w:t>1</w:t>
      </w:r>
      <w:r w:rsidR="009A7FC3" w:rsidRPr="00893910">
        <w:rPr>
          <w:bCs w:val="0"/>
          <w:i w:val="0"/>
          <w:sz w:val="20"/>
          <w:szCs w:val="20"/>
        </w:rPr>
        <w:t>.  OBJET DU MARCHE</w:t>
      </w:r>
    </w:p>
    <w:p w14:paraId="77C74E19" w14:textId="77777777" w:rsidR="009A7FC3" w:rsidRPr="00893910" w:rsidRDefault="009A7FC3" w:rsidP="00991DFB">
      <w:pPr>
        <w:ind w:right="-158"/>
        <w:jc w:val="both"/>
        <w:rPr>
          <w:rFonts w:ascii="Arial" w:hAnsi="Arial" w:cs="Arial"/>
          <w:sz w:val="20"/>
          <w:szCs w:val="20"/>
        </w:rPr>
      </w:pPr>
    </w:p>
    <w:p w14:paraId="340C162F" w14:textId="77777777" w:rsidR="009D70FB" w:rsidRPr="00893910" w:rsidRDefault="00801FB2" w:rsidP="00991DFB">
      <w:pPr>
        <w:ind w:right="-158"/>
        <w:jc w:val="both"/>
        <w:rPr>
          <w:rFonts w:ascii="Arial" w:hAnsi="Arial" w:cs="Arial"/>
          <w:sz w:val="20"/>
          <w:szCs w:val="20"/>
        </w:rPr>
      </w:pPr>
      <w:r w:rsidRPr="00893910">
        <w:rPr>
          <w:rFonts w:ascii="Arial" w:hAnsi="Arial" w:cs="Arial"/>
          <w:color w:val="000000"/>
          <w:sz w:val="20"/>
          <w:szCs w:val="20"/>
        </w:rPr>
        <w:t xml:space="preserve">Les stipulations du présent </w:t>
      </w:r>
      <w:r w:rsidR="009A7FC3" w:rsidRPr="00893910">
        <w:rPr>
          <w:rFonts w:ascii="Arial" w:hAnsi="Arial" w:cs="Arial"/>
          <w:color w:val="000000"/>
          <w:sz w:val="20"/>
          <w:szCs w:val="20"/>
        </w:rPr>
        <w:t xml:space="preserve">Document unique valant Acte d’Engagement et </w:t>
      </w:r>
      <w:r w:rsidRPr="00893910">
        <w:rPr>
          <w:rFonts w:ascii="Arial" w:hAnsi="Arial" w:cs="Arial"/>
          <w:color w:val="000000"/>
          <w:sz w:val="20"/>
          <w:szCs w:val="20"/>
        </w:rPr>
        <w:t>Cahier des Clauses Administratives Particulières (</w:t>
      </w:r>
      <w:r w:rsidR="009A7FC3" w:rsidRPr="00893910">
        <w:rPr>
          <w:rFonts w:ascii="Arial" w:hAnsi="Arial" w:cs="Arial"/>
          <w:color w:val="000000"/>
          <w:sz w:val="20"/>
          <w:szCs w:val="20"/>
        </w:rPr>
        <w:t>AE-</w:t>
      </w:r>
      <w:r w:rsidR="00463384" w:rsidRPr="00893910">
        <w:rPr>
          <w:rFonts w:ascii="Arial" w:hAnsi="Arial" w:cs="Arial"/>
          <w:color w:val="000000"/>
          <w:sz w:val="20"/>
          <w:szCs w:val="20"/>
        </w:rPr>
        <w:t>CCAP</w:t>
      </w:r>
      <w:r w:rsidRPr="00893910">
        <w:rPr>
          <w:rFonts w:ascii="Arial" w:hAnsi="Arial" w:cs="Arial"/>
          <w:color w:val="000000"/>
          <w:sz w:val="20"/>
          <w:szCs w:val="20"/>
        </w:rPr>
        <w:t xml:space="preserve">) sont relatives aux </w:t>
      </w:r>
      <w:r w:rsidR="009D70FB" w:rsidRPr="00893910">
        <w:rPr>
          <w:rFonts w:ascii="Arial" w:hAnsi="Arial" w:cs="Arial"/>
          <w:sz w:val="20"/>
          <w:szCs w:val="20"/>
        </w:rPr>
        <w:t xml:space="preserve">prestations </w:t>
      </w:r>
      <w:r w:rsidR="009A7FC3" w:rsidRPr="00893910">
        <w:rPr>
          <w:rFonts w:ascii="Arial" w:hAnsi="Arial" w:cs="Arial"/>
          <w:sz w:val="20"/>
          <w:szCs w:val="20"/>
        </w:rPr>
        <w:t>d’ouverture et fermeture des grilles du parc, gardiennage et sécurité au Château de Rambouillet</w:t>
      </w:r>
      <w:r w:rsidR="00D579DF" w:rsidRPr="00893910">
        <w:rPr>
          <w:rFonts w:ascii="Arial" w:hAnsi="Arial" w:cs="Arial"/>
          <w:sz w:val="20"/>
          <w:szCs w:val="20"/>
        </w:rPr>
        <w:t>.</w:t>
      </w:r>
    </w:p>
    <w:p w14:paraId="4EBBE1B7" w14:textId="77777777" w:rsidR="007E24C6" w:rsidRPr="00893910" w:rsidRDefault="007E24C6" w:rsidP="00991DFB">
      <w:pPr>
        <w:ind w:right="-158"/>
        <w:jc w:val="both"/>
        <w:rPr>
          <w:rFonts w:ascii="Arial" w:hAnsi="Arial" w:cs="Arial"/>
          <w:color w:val="000000"/>
          <w:sz w:val="20"/>
          <w:szCs w:val="20"/>
        </w:rPr>
      </w:pPr>
    </w:p>
    <w:p w14:paraId="18CEFEC0" w14:textId="77777777" w:rsidR="00245A0A" w:rsidRPr="00893910" w:rsidRDefault="00245A0A" w:rsidP="00991DFB">
      <w:pPr>
        <w:ind w:right="-158"/>
        <w:jc w:val="both"/>
        <w:rPr>
          <w:rFonts w:ascii="Arial" w:hAnsi="Arial" w:cs="Arial"/>
          <w:sz w:val="20"/>
          <w:szCs w:val="20"/>
        </w:rPr>
      </w:pPr>
      <w:r w:rsidRPr="00893910">
        <w:rPr>
          <w:rFonts w:ascii="Arial" w:hAnsi="Arial" w:cs="Arial"/>
          <w:sz w:val="20"/>
          <w:szCs w:val="20"/>
        </w:rPr>
        <w:t>Les caractéristiques techniques du présent marché sont décrites dans le cahier des clauses techniques particulières (</w:t>
      </w:r>
      <w:r w:rsidR="00463384" w:rsidRPr="00893910">
        <w:rPr>
          <w:rFonts w:ascii="Arial" w:hAnsi="Arial" w:cs="Arial"/>
          <w:sz w:val="20"/>
          <w:szCs w:val="20"/>
        </w:rPr>
        <w:t>CCTP</w:t>
      </w:r>
      <w:r w:rsidRPr="00893910">
        <w:rPr>
          <w:rFonts w:ascii="Arial" w:hAnsi="Arial" w:cs="Arial"/>
          <w:sz w:val="20"/>
          <w:szCs w:val="20"/>
        </w:rPr>
        <w:t>).</w:t>
      </w:r>
    </w:p>
    <w:p w14:paraId="580FDA59" w14:textId="77777777" w:rsidR="00297065" w:rsidRPr="00893910" w:rsidRDefault="00297065" w:rsidP="00991DFB">
      <w:pPr>
        <w:autoSpaceDE w:val="0"/>
        <w:autoSpaceDN w:val="0"/>
        <w:adjustRightInd w:val="0"/>
        <w:ind w:right="-158"/>
        <w:jc w:val="both"/>
        <w:rPr>
          <w:rFonts w:ascii="Arial" w:hAnsi="Arial" w:cs="Arial"/>
          <w:color w:val="000000"/>
          <w:sz w:val="20"/>
          <w:szCs w:val="20"/>
        </w:rPr>
      </w:pPr>
    </w:p>
    <w:p w14:paraId="733876EC" w14:textId="77777777" w:rsidR="00B77BBA" w:rsidRPr="00893910" w:rsidRDefault="00B77BBA" w:rsidP="00991DFB">
      <w:pPr>
        <w:autoSpaceDE w:val="0"/>
        <w:autoSpaceDN w:val="0"/>
        <w:adjustRightInd w:val="0"/>
        <w:ind w:right="-158"/>
        <w:jc w:val="both"/>
        <w:rPr>
          <w:rFonts w:ascii="Arial" w:hAnsi="Arial" w:cs="Arial"/>
          <w:color w:val="000000"/>
          <w:sz w:val="20"/>
          <w:szCs w:val="20"/>
        </w:rPr>
      </w:pPr>
    </w:p>
    <w:p w14:paraId="58373FD5" w14:textId="77777777" w:rsidR="00BC380B" w:rsidRPr="00893910" w:rsidRDefault="00BC380B" w:rsidP="00991DFB">
      <w:pPr>
        <w:pStyle w:val="Titre2"/>
        <w:pBdr>
          <w:bottom w:val="single" w:sz="4" w:space="1" w:color="auto"/>
        </w:pBdr>
        <w:spacing w:before="0" w:after="0"/>
        <w:ind w:right="-158"/>
        <w:jc w:val="both"/>
        <w:rPr>
          <w:bCs w:val="0"/>
          <w:i w:val="0"/>
          <w:sz w:val="20"/>
          <w:szCs w:val="20"/>
        </w:rPr>
      </w:pPr>
      <w:bookmarkStart w:id="2" w:name="_Toc215046919"/>
      <w:bookmarkStart w:id="3" w:name="_Toc252201304"/>
      <w:bookmarkStart w:id="4" w:name="_Toc308890865"/>
      <w:bookmarkStart w:id="5" w:name="_Toc125557285"/>
      <w:r w:rsidRPr="00893910">
        <w:rPr>
          <w:bCs w:val="0"/>
          <w:i w:val="0"/>
          <w:sz w:val="20"/>
          <w:szCs w:val="20"/>
        </w:rPr>
        <w:t xml:space="preserve">ARTICLE </w:t>
      </w:r>
      <w:r w:rsidR="00213DDE" w:rsidRPr="00893910">
        <w:rPr>
          <w:bCs w:val="0"/>
          <w:i w:val="0"/>
          <w:sz w:val="20"/>
          <w:szCs w:val="20"/>
        </w:rPr>
        <w:t>2</w:t>
      </w:r>
      <w:r w:rsidRPr="00893910">
        <w:rPr>
          <w:bCs w:val="0"/>
          <w:i w:val="0"/>
          <w:sz w:val="20"/>
          <w:szCs w:val="20"/>
        </w:rPr>
        <w:t>.  DUREE DU MARCHE</w:t>
      </w:r>
      <w:bookmarkEnd w:id="2"/>
      <w:bookmarkEnd w:id="3"/>
      <w:bookmarkEnd w:id="4"/>
      <w:bookmarkEnd w:id="5"/>
    </w:p>
    <w:p w14:paraId="5A98B135" w14:textId="77777777" w:rsidR="00BC380B" w:rsidRPr="00893910" w:rsidRDefault="00BC380B" w:rsidP="00991DFB">
      <w:pPr>
        <w:ind w:right="-158"/>
        <w:jc w:val="both"/>
        <w:rPr>
          <w:rFonts w:ascii="Arial" w:hAnsi="Arial" w:cs="Arial"/>
          <w:color w:val="000000"/>
          <w:sz w:val="20"/>
          <w:szCs w:val="20"/>
        </w:rPr>
      </w:pPr>
    </w:p>
    <w:p w14:paraId="2ED32E7F" w14:textId="2862634D" w:rsidR="00BA35C7" w:rsidRPr="00893910" w:rsidRDefault="00BA35C7" w:rsidP="00991DFB">
      <w:pPr>
        <w:ind w:right="-158"/>
        <w:jc w:val="both"/>
        <w:rPr>
          <w:rFonts w:ascii="Arial" w:hAnsi="Arial" w:cs="Arial"/>
          <w:color w:val="000000"/>
          <w:sz w:val="20"/>
          <w:szCs w:val="20"/>
        </w:rPr>
      </w:pPr>
      <w:r w:rsidRPr="00893910">
        <w:rPr>
          <w:rFonts w:ascii="Arial" w:hAnsi="Arial" w:cs="Arial"/>
          <w:color w:val="000000"/>
          <w:sz w:val="20"/>
          <w:szCs w:val="20"/>
        </w:rPr>
        <w:t xml:space="preserve">Le présent marché est conclu pour une durée d’un (1) an à compter </w:t>
      </w:r>
      <w:r w:rsidR="003D5D6E">
        <w:rPr>
          <w:rFonts w:ascii="Arial" w:hAnsi="Arial" w:cs="Arial"/>
          <w:color w:val="000000"/>
          <w:sz w:val="20"/>
          <w:szCs w:val="20"/>
        </w:rPr>
        <w:t>du 14 février 2025, sous réserve de sa notification</w:t>
      </w:r>
      <w:r w:rsidRPr="00893910">
        <w:rPr>
          <w:rFonts w:ascii="Arial" w:hAnsi="Arial" w:cs="Arial"/>
          <w:color w:val="000000"/>
          <w:sz w:val="20"/>
          <w:szCs w:val="20"/>
        </w:rPr>
        <w:t>.</w:t>
      </w:r>
      <w:r w:rsidR="003D5D6E">
        <w:rPr>
          <w:rFonts w:ascii="Arial" w:hAnsi="Arial" w:cs="Arial"/>
          <w:color w:val="000000"/>
          <w:sz w:val="20"/>
          <w:szCs w:val="20"/>
        </w:rPr>
        <w:t xml:space="preserve"> A défaut, le marché prendra effet à compter de sa date de notification.</w:t>
      </w:r>
    </w:p>
    <w:p w14:paraId="76AB9BB8" w14:textId="77777777" w:rsidR="00BA35C7" w:rsidRPr="00893910" w:rsidRDefault="00BA35C7" w:rsidP="00991DFB">
      <w:pPr>
        <w:ind w:right="-158"/>
        <w:jc w:val="both"/>
        <w:rPr>
          <w:rFonts w:ascii="Arial" w:hAnsi="Arial" w:cs="Arial"/>
          <w:color w:val="000000"/>
          <w:sz w:val="20"/>
          <w:szCs w:val="20"/>
        </w:rPr>
      </w:pPr>
    </w:p>
    <w:p w14:paraId="3081DD07" w14:textId="77777777" w:rsidR="00BA35C7" w:rsidRPr="00893910" w:rsidRDefault="00BA35C7" w:rsidP="00991DFB">
      <w:pPr>
        <w:ind w:right="-158"/>
        <w:jc w:val="both"/>
        <w:rPr>
          <w:rFonts w:ascii="Arial" w:hAnsi="Arial" w:cs="Arial"/>
          <w:color w:val="000000"/>
          <w:sz w:val="20"/>
          <w:szCs w:val="20"/>
        </w:rPr>
      </w:pPr>
      <w:r w:rsidRPr="00893910">
        <w:rPr>
          <w:rFonts w:ascii="Arial" w:hAnsi="Arial" w:cs="Arial"/>
          <w:color w:val="000000"/>
          <w:sz w:val="20"/>
          <w:szCs w:val="20"/>
        </w:rPr>
        <w:t>Il peut être reconduit tacitement trois (3) fois pour une durée d'un an sans que sa durée totale n'excède quatre (4) ans. Le titulaire ne peut refuser sa reconduction.</w:t>
      </w:r>
    </w:p>
    <w:p w14:paraId="010920B3" w14:textId="77777777" w:rsidR="00BA35C7" w:rsidRPr="00893910" w:rsidRDefault="00BA35C7" w:rsidP="00991DFB">
      <w:pPr>
        <w:ind w:right="-158"/>
        <w:jc w:val="both"/>
        <w:rPr>
          <w:rFonts w:ascii="Arial" w:hAnsi="Arial" w:cs="Arial"/>
          <w:color w:val="000000"/>
          <w:sz w:val="20"/>
          <w:szCs w:val="20"/>
        </w:rPr>
      </w:pPr>
    </w:p>
    <w:p w14:paraId="56382D9F" w14:textId="77777777" w:rsidR="002748ED" w:rsidRPr="00893910" w:rsidRDefault="00BA35C7" w:rsidP="00991DFB">
      <w:pPr>
        <w:ind w:right="-158"/>
        <w:jc w:val="both"/>
        <w:rPr>
          <w:rFonts w:ascii="Arial" w:hAnsi="Arial" w:cs="Arial"/>
          <w:color w:val="000000"/>
          <w:sz w:val="20"/>
          <w:szCs w:val="20"/>
        </w:rPr>
      </w:pPr>
      <w:r w:rsidRPr="00893910">
        <w:rPr>
          <w:rFonts w:ascii="Arial" w:hAnsi="Arial" w:cs="Arial"/>
          <w:color w:val="000000"/>
          <w:sz w:val="20"/>
          <w:szCs w:val="20"/>
        </w:rPr>
        <w:t xml:space="preserve">Dans le cas où le Centre des monuments nationaux souhaite ne pas reconduire le marché, il notifie au Titulaire, par tout moyen, sa décision de non reconduction au plus tard deux (2) mois avant la date anniversaire du marché. Le Titulaire ne saurait prétendre à une indemnité du fait de la non-reconduction du présent marché.  </w:t>
      </w:r>
    </w:p>
    <w:p w14:paraId="443B0840" w14:textId="77777777" w:rsidR="002109CA" w:rsidRPr="00893910" w:rsidRDefault="002109CA" w:rsidP="00991DFB">
      <w:pPr>
        <w:ind w:right="-158"/>
        <w:jc w:val="both"/>
        <w:rPr>
          <w:rFonts w:ascii="Arial" w:hAnsi="Arial" w:cs="Arial"/>
          <w:color w:val="000000"/>
          <w:sz w:val="20"/>
          <w:szCs w:val="20"/>
        </w:rPr>
      </w:pPr>
    </w:p>
    <w:p w14:paraId="27B85C3D" w14:textId="77777777" w:rsidR="00B77BBA" w:rsidRPr="00893910" w:rsidRDefault="00B77BBA" w:rsidP="00991DFB">
      <w:pPr>
        <w:ind w:right="-158"/>
        <w:jc w:val="both"/>
        <w:rPr>
          <w:rFonts w:ascii="Arial" w:hAnsi="Arial" w:cs="Arial"/>
          <w:color w:val="000000"/>
          <w:sz w:val="20"/>
          <w:szCs w:val="20"/>
        </w:rPr>
      </w:pPr>
    </w:p>
    <w:p w14:paraId="66B75398" w14:textId="77777777" w:rsidR="00A269DB" w:rsidRPr="00893910" w:rsidRDefault="00A269DB" w:rsidP="00991DFB">
      <w:pPr>
        <w:pStyle w:val="Titre2"/>
        <w:pBdr>
          <w:bottom w:val="single" w:sz="4" w:space="1" w:color="auto"/>
        </w:pBdr>
        <w:spacing w:before="0" w:after="0"/>
        <w:ind w:right="-158"/>
        <w:jc w:val="both"/>
        <w:rPr>
          <w:bCs w:val="0"/>
          <w:i w:val="0"/>
          <w:sz w:val="20"/>
          <w:szCs w:val="20"/>
        </w:rPr>
      </w:pPr>
      <w:r w:rsidRPr="00893910">
        <w:rPr>
          <w:bCs w:val="0"/>
          <w:i w:val="0"/>
          <w:sz w:val="20"/>
          <w:szCs w:val="20"/>
        </w:rPr>
        <w:t>ARTICLE 3</w:t>
      </w:r>
      <w:r w:rsidR="00CD6E40" w:rsidRPr="00893910">
        <w:rPr>
          <w:bCs w:val="0"/>
          <w:i w:val="0"/>
          <w:sz w:val="20"/>
          <w:szCs w:val="20"/>
        </w:rPr>
        <w:t>.</w:t>
      </w:r>
      <w:r w:rsidRPr="00893910">
        <w:rPr>
          <w:bCs w:val="0"/>
          <w:i w:val="0"/>
          <w:sz w:val="20"/>
          <w:szCs w:val="20"/>
        </w:rPr>
        <w:t xml:space="preserve"> PIECES CONSTITUTIVES DU MARCHE</w:t>
      </w:r>
    </w:p>
    <w:p w14:paraId="220EDA58" w14:textId="77777777" w:rsidR="009A7FC3" w:rsidRPr="00893910" w:rsidRDefault="009A7FC3" w:rsidP="00991DFB">
      <w:pPr>
        <w:autoSpaceDE w:val="0"/>
        <w:autoSpaceDN w:val="0"/>
        <w:adjustRightInd w:val="0"/>
        <w:jc w:val="both"/>
        <w:rPr>
          <w:rFonts w:ascii="Arial" w:hAnsi="Arial" w:cs="Arial"/>
          <w:color w:val="000000"/>
          <w:sz w:val="20"/>
          <w:szCs w:val="20"/>
        </w:rPr>
      </w:pPr>
    </w:p>
    <w:p w14:paraId="2EDB1991" w14:textId="77777777" w:rsidR="00A269DB" w:rsidRDefault="00A269DB" w:rsidP="00991DFB">
      <w:pPr>
        <w:autoSpaceDE w:val="0"/>
        <w:autoSpaceDN w:val="0"/>
        <w:adjustRightInd w:val="0"/>
        <w:jc w:val="both"/>
        <w:rPr>
          <w:rFonts w:ascii="Arial" w:hAnsi="Arial" w:cs="Arial"/>
          <w:color w:val="000000"/>
          <w:sz w:val="20"/>
          <w:szCs w:val="20"/>
        </w:rPr>
      </w:pPr>
      <w:r w:rsidRPr="00893910">
        <w:rPr>
          <w:rFonts w:ascii="Arial" w:hAnsi="Arial" w:cs="Arial"/>
          <w:color w:val="000000"/>
          <w:sz w:val="20"/>
          <w:szCs w:val="20"/>
        </w:rPr>
        <w:t xml:space="preserve">La signature du présent </w:t>
      </w:r>
      <w:r w:rsidR="009A7FC3" w:rsidRPr="00893910">
        <w:rPr>
          <w:rFonts w:ascii="Arial" w:hAnsi="Arial" w:cs="Arial"/>
          <w:color w:val="000000"/>
          <w:sz w:val="20"/>
          <w:szCs w:val="20"/>
        </w:rPr>
        <w:t xml:space="preserve">document unique valant </w:t>
      </w:r>
      <w:r w:rsidRPr="00893910">
        <w:rPr>
          <w:rFonts w:ascii="Arial" w:hAnsi="Arial" w:cs="Arial"/>
          <w:color w:val="000000"/>
          <w:sz w:val="20"/>
          <w:szCs w:val="20"/>
        </w:rPr>
        <w:t xml:space="preserve">acte d’engagement </w:t>
      </w:r>
      <w:r w:rsidR="009A7FC3" w:rsidRPr="00893910">
        <w:rPr>
          <w:rFonts w:ascii="Arial" w:hAnsi="Arial" w:cs="Arial"/>
          <w:color w:val="000000"/>
          <w:sz w:val="20"/>
          <w:szCs w:val="20"/>
        </w:rPr>
        <w:t xml:space="preserve">et cahier des charges administratives particulières (AE-CCAP) </w:t>
      </w:r>
      <w:r w:rsidRPr="00893910">
        <w:rPr>
          <w:rFonts w:ascii="Arial" w:hAnsi="Arial" w:cs="Arial"/>
          <w:color w:val="000000"/>
          <w:sz w:val="20"/>
          <w:szCs w:val="20"/>
        </w:rPr>
        <w:t>emporte acceptation des pièces constitutives du marché mentionnées ci-dessous par ordre de priorité décroissant :</w:t>
      </w:r>
    </w:p>
    <w:p w14:paraId="2670A0FA" w14:textId="77777777" w:rsidR="00893910" w:rsidRPr="00893910" w:rsidRDefault="00893910" w:rsidP="00991DFB">
      <w:pPr>
        <w:autoSpaceDE w:val="0"/>
        <w:autoSpaceDN w:val="0"/>
        <w:adjustRightInd w:val="0"/>
        <w:jc w:val="both"/>
        <w:rPr>
          <w:rFonts w:ascii="Arial" w:hAnsi="Arial" w:cs="Arial"/>
          <w:color w:val="000000"/>
          <w:sz w:val="20"/>
          <w:szCs w:val="20"/>
        </w:rPr>
      </w:pPr>
    </w:p>
    <w:p w14:paraId="49DC4D5E" w14:textId="77777777" w:rsidR="00A269DB" w:rsidRPr="00893910" w:rsidRDefault="004A71DB" w:rsidP="009A7FC3">
      <w:pPr>
        <w:numPr>
          <w:ilvl w:val="0"/>
          <w:numId w:val="9"/>
        </w:numPr>
        <w:ind w:left="709"/>
        <w:jc w:val="both"/>
        <w:rPr>
          <w:rFonts w:ascii="Arial" w:hAnsi="Arial" w:cs="Arial"/>
          <w:sz w:val="20"/>
          <w:szCs w:val="20"/>
        </w:rPr>
      </w:pPr>
      <w:r w:rsidRPr="00893910">
        <w:rPr>
          <w:rFonts w:ascii="Arial" w:hAnsi="Arial" w:cs="Arial"/>
          <w:sz w:val="20"/>
          <w:szCs w:val="20"/>
        </w:rPr>
        <w:t>l</w:t>
      </w:r>
      <w:r w:rsidR="00F3517E" w:rsidRPr="00893910">
        <w:rPr>
          <w:rFonts w:ascii="Arial" w:hAnsi="Arial" w:cs="Arial"/>
          <w:sz w:val="20"/>
          <w:szCs w:val="20"/>
        </w:rPr>
        <w:t>e présent Acte d’Engagement valant Cahier des Clauses Administratives Particulières (AE-CCAP) </w:t>
      </w:r>
      <w:r w:rsidR="00A269DB" w:rsidRPr="00893910">
        <w:rPr>
          <w:rFonts w:ascii="Arial" w:hAnsi="Arial" w:cs="Arial"/>
          <w:sz w:val="20"/>
          <w:szCs w:val="20"/>
        </w:rPr>
        <w:t>;</w:t>
      </w:r>
    </w:p>
    <w:p w14:paraId="2390F1FB" w14:textId="77777777" w:rsidR="00A269DB" w:rsidRPr="00893910" w:rsidRDefault="00A269DB" w:rsidP="009A7FC3">
      <w:pPr>
        <w:numPr>
          <w:ilvl w:val="0"/>
          <w:numId w:val="9"/>
        </w:numPr>
        <w:ind w:left="709"/>
        <w:jc w:val="both"/>
        <w:rPr>
          <w:rFonts w:ascii="Arial" w:hAnsi="Arial" w:cs="Arial"/>
          <w:sz w:val="20"/>
          <w:szCs w:val="20"/>
        </w:rPr>
      </w:pPr>
      <w:r w:rsidRPr="00893910">
        <w:rPr>
          <w:rFonts w:ascii="Arial" w:hAnsi="Arial" w:cs="Arial"/>
          <w:sz w:val="20"/>
          <w:szCs w:val="20"/>
        </w:rPr>
        <w:t>la Décomposition du prix global et forfaitaire (DPGF) ;</w:t>
      </w:r>
    </w:p>
    <w:p w14:paraId="0A9FF411" w14:textId="77777777" w:rsidR="009A7FC3" w:rsidRPr="00893910" w:rsidRDefault="009A7FC3" w:rsidP="009A7FC3">
      <w:pPr>
        <w:numPr>
          <w:ilvl w:val="0"/>
          <w:numId w:val="9"/>
        </w:numPr>
        <w:ind w:left="709"/>
        <w:jc w:val="both"/>
        <w:rPr>
          <w:rFonts w:ascii="Arial" w:hAnsi="Arial" w:cs="Arial"/>
          <w:sz w:val="20"/>
          <w:szCs w:val="20"/>
        </w:rPr>
      </w:pPr>
      <w:r w:rsidRPr="00893910">
        <w:rPr>
          <w:rFonts w:ascii="Arial" w:hAnsi="Arial" w:cs="Arial"/>
          <w:sz w:val="20"/>
          <w:szCs w:val="20"/>
        </w:rPr>
        <w:t>le Bordereau des prix unitaires (BPU) ;</w:t>
      </w:r>
    </w:p>
    <w:p w14:paraId="3562E766" w14:textId="77777777" w:rsidR="00A269DB" w:rsidRPr="00893910" w:rsidRDefault="00A269DB" w:rsidP="009A7FC3">
      <w:pPr>
        <w:numPr>
          <w:ilvl w:val="0"/>
          <w:numId w:val="9"/>
        </w:numPr>
        <w:ind w:left="709"/>
        <w:jc w:val="both"/>
        <w:rPr>
          <w:rFonts w:ascii="Arial" w:hAnsi="Arial" w:cs="Arial"/>
          <w:sz w:val="20"/>
          <w:szCs w:val="20"/>
        </w:rPr>
      </w:pPr>
      <w:r w:rsidRPr="00893910">
        <w:rPr>
          <w:rFonts w:ascii="Arial" w:hAnsi="Arial" w:cs="Arial"/>
          <w:sz w:val="20"/>
          <w:szCs w:val="20"/>
        </w:rPr>
        <w:t>le Cahier des Clauses Techniques Particulières (CCTP) ;</w:t>
      </w:r>
    </w:p>
    <w:p w14:paraId="2E5408E0" w14:textId="77777777" w:rsidR="00A269DB" w:rsidRPr="00893910" w:rsidRDefault="00A269DB" w:rsidP="009A7FC3">
      <w:pPr>
        <w:numPr>
          <w:ilvl w:val="0"/>
          <w:numId w:val="9"/>
        </w:numPr>
        <w:ind w:left="709"/>
        <w:jc w:val="both"/>
        <w:rPr>
          <w:rFonts w:ascii="Arial" w:hAnsi="Arial" w:cs="Arial"/>
          <w:sz w:val="20"/>
          <w:szCs w:val="20"/>
        </w:rPr>
      </w:pPr>
      <w:r w:rsidRPr="00893910">
        <w:rPr>
          <w:rFonts w:ascii="Arial" w:hAnsi="Arial" w:cs="Arial"/>
          <w:sz w:val="20"/>
          <w:szCs w:val="20"/>
          <w:lang w:eastAsia="ar-SA"/>
        </w:rPr>
        <w:t xml:space="preserve">Le Cahier des Clauses Administratives Générales applicable aux marchés publics de Fournitures Courantes et Services (CCAG-FCS) approuvé par l’arrêté du 30 mars 2021. </w:t>
      </w:r>
    </w:p>
    <w:p w14:paraId="68E54487" w14:textId="77777777" w:rsidR="00A269DB" w:rsidRPr="00893910" w:rsidRDefault="00A269DB" w:rsidP="009A7FC3">
      <w:pPr>
        <w:numPr>
          <w:ilvl w:val="0"/>
          <w:numId w:val="9"/>
        </w:numPr>
        <w:ind w:left="709"/>
        <w:jc w:val="both"/>
        <w:rPr>
          <w:rFonts w:ascii="Arial" w:hAnsi="Arial" w:cs="Arial"/>
          <w:sz w:val="20"/>
          <w:szCs w:val="20"/>
        </w:rPr>
      </w:pPr>
      <w:r w:rsidRPr="00893910">
        <w:rPr>
          <w:rFonts w:ascii="Arial" w:hAnsi="Arial" w:cs="Arial"/>
          <w:sz w:val="20"/>
          <w:szCs w:val="20"/>
        </w:rPr>
        <w:t>le mémoire technique du titulaire.</w:t>
      </w:r>
    </w:p>
    <w:p w14:paraId="3E82D000" w14:textId="77777777" w:rsidR="00297065" w:rsidRPr="00893910" w:rsidRDefault="00297065" w:rsidP="00991DFB">
      <w:pPr>
        <w:rPr>
          <w:rFonts w:ascii="Arial" w:hAnsi="Arial" w:cs="Arial"/>
          <w:sz w:val="20"/>
          <w:szCs w:val="20"/>
        </w:rPr>
      </w:pPr>
    </w:p>
    <w:p w14:paraId="3B726B7D" w14:textId="77777777" w:rsidR="00B77BBA" w:rsidRPr="00893910" w:rsidRDefault="00B77BBA" w:rsidP="00991DFB">
      <w:pPr>
        <w:rPr>
          <w:rFonts w:ascii="Arial" w:hAnsi="Arial" w:cs="Arial"/>
          <w:sz w:val="20"/>
          <w:szCs w:val="20"/>
        </w:rPr>
      </w:pPr>
    </w:p>
    <w:p w14:paraId="2F926BEF" w14:textId="77777777" w:rsidR="00146B7D" w:rsidRPr="00893910" w:rsidRDefault="00146B7D" w:rsidP="00991DFB">
      <w:pPr>
        <w:pStyle w:val="Titre2"/>
        <w:pBdr>
          <w:bottom w:val="single" w:sz="4" w:space="1" w:color="auto"/>
        </w:pBdr>
        <w:spacing w:before="0" w:after="0"/>
        <w:ind w:right="-158"/>
        <w:jc w:val="both"/>
        <w:rPr>
          <w:bCs w:val="0"/>
          <w:i w:val="0"/>
          <w:sz w:val="20"/>
          <w:szCs w:val="20"/>
        </w:rPr>
      </w:pPr>
      <w:bookmarkStart w:id="6" w:name="_Toc215046923"/>
      <w:bookmarkStart w:id="7" w:name="_Toc252201308"/>
      <w:bookmarkStart w:id="8" w:name="_Toc308890869"/>
      <w:bookmarkStart w:id="9" w:name="_Toc125557286"/>
      <w:bookmarkStart w:id="10" w:name="_Toc200445641"/>
      <w:bookmarkEnd w:id="1"/>
      <w:r w:rsidRPr="00893910">
        <w:rPr>
          <w:bCs w:val="0"/>
          <w:i w:val="0"/>
          <w:sz w:val="20"/>
          <w:szCs w:val="20"/>
        </w:rPr>
        <w:t xml:space="preserve">ARTICLE </w:t>
      </w:r>
      <w:r w:rsidR="00CD6E40" w:rsidRPr="00893910">
        <w:rPr>
          <w:bCs w:val="0"/>
          <w:i w:val="0"/>
          <w:sz w:val="20"/>
          <w:szCs w:val="20"/>
        </w:rPr>
        <w:t>4</w:t>
      </w:r>
      <w:bookmarkEnd w:id="6"/>
      <w:bookmarkEnd w:id="7"/>
      <w:bookmarkEnd w:id="8"/>
      <w:r w:rsidR="00CD6E40" w:rsidRPr="00893910">
        <w:rPr>
          <w:bCs w:val="0"/>
          <w:i w:val="0"/>
          <w:sz w:val="20"/>
          <w:szCs w:val="20"/>
        </w:rPr>
        <w:t xml:space="preserve">. </w:t>
      </w:r>
      <w:r w:rsidR="006E2452" w:rsidRPr="00893910">
        <w:rPr>
          <w:bCs w:val="0"/>
          <w:i w:val="0"/>
          <w:sz w:val="20"/>
          <w:szCs w:val="20"/>
        </w:rPr>
        <w:t xml:space="preserve">CORRESPONDANTS </w:t>
      </w:r>
      <w:bookmarkEnd w:id="9"/>
    </w:p>
    <w:p w14:paraId="1F437B48" w14:textId="77777777" w:rsidR="006E2452" w:rsidRPr="00893910" w:rsidRDefault="006E2452" w:rsidP="00991DFB">
      <w:pPr>
        <w:autoSpaceDE w:val="0"/>
        <w:autoSpaceDN w:val="0"/>
        <w:adjustRightInd w:val="0"/>
        <w:ind w:right="-158"/>
        <w:jc w:val="both"/>
        <w:rPr>
          <w:rFonts w:ascii="Arial" w:hAnsi="Arial" w:cs="Arial"/>
          <w:color w:val="000000"/>
          <w:sz w:val="20"/>
          <w:szCs w:val="20"/>
        </w:rPr>
      </w:pPr>
    </w:p>
    <w:p w14:paraId="7ADD2942" w14:textId="77777777" w:rsidR="006E2452" w:rsidRPr="00893910" w:rsidRDefault="006E2452"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Le pouvoir adjudicateur est le Centre des monuments nationaux - Hôtel de Sully - 62 rue Saint-Antoine - 75186 P</w:t>
      </w:r>
      <w:r w:rsidR="00017B3D" w:rsidRPr="00893910">
        <w:rPr>
          <w:rFonts w:ascii="Arial" w:hAnsi="Arial" w:cs="Arial"/>
          <w:color w:val="000000"/>
          <w:sz w:val="20"/>
          <w:szCs w:val="20"/>
        </w:rPr>
        <w:t>aris cedex</w:t>
      </w:r>
      <w:r w:rsidRPr="00893910">
        <w:rPr>
          <w:rFonts w:ascii="Arial" w:hAnsi="Arial" w:cs="Arial"/>
          <w:color w:val="000000"/>
          <w:sz w:val="20"/>
          <w:szCs w:val="20"/>
        </w:rPr>
        <w:t xml:space="preserve"> 04, représenté par</w:t>
      </w:r>
      <w:r w:rsidR="00017B3D" w:rsidRPr="00893910">
        <w:rPr>
          <w:rFonts w:ascii="Arial" w:hAnsi="Arial" w:cs="Arial"/>
          <w:color w:val="000000"/>
          <w:sz w:val="20"/>
          <w:szCs w:val="20"/>
        </w:rPr>
        <w:t xml:space="preserve"> </w:t>
      </w:r>
      <w:r w:rsidR="009A7FC3" w:rsidRPr="00893910">
        <w:rPr>
          <w:rFonts w:ascii="Arial" w:hAnsi="Arial" w:cs="Arial"/>
          <w:color w:val="000000"/>
          <w:sz w:val="20"/>
          <w:szCs w:val="20"/>
        </w:rPr>
        <w:t>Marie Lavandier</w:t>
      </w:r>
      <w:r w:rsidR="00017B3D" w:rsidRPr="00893910">
        <w:rPr>
          <w:rFonts w:ascii="Arial" w:hAnsi="Arial" w:cs="Arial"/>
          <w:color w:val="000000"/>
          <w:sz w:val="20"/>
          <w:szCs w:val="20"/>
        </w:rPr>
        <w:t>, agissant en qualité de Présidente du Centre des monuments nationaux</w:t>
      </w:r>
      <w:r w:rsidRPr="00893910">
        <w:rPr>
          <w:rFonts w:ascii="Arial" w:hAnsi="Arial" w:cs="Arial"/>
          <w:color w:val="000000"/>
          <w:sz w:val="20"/>
          <w:szCs w:val="20"/>
        </w:rPr>
        <w:t>.</w:t>
      </w:r>
    </w:p>
    <w:p w14:paraId="1184BA59" w14:textId="77777777" w:rsidR="006E2452" w:rsidRPr="00893910" w:rsidRDefault="006E2452" w:rsidP="00991DFB">
      <w:pPr>
        <w:autoSpaceDE w:val="0"/>
        <w:autoSpaceDN w:val="0"/>
        <w:adjustRightInd w:val="0"/>
        <w:ind w:right="-158"/>
        <w:jc w:val="both"/>
        <w:rPr>
          <w:rFonts w:ascii="Arial" w:hAnsi="Arial" w:cs="Arial"/>
          <w:color w:val="000000"/>
          <w:sz w:val="20"/>
          <w:szCs w:val="20"/>
        </w:rPr>
      </w:pPr>
    </w:p>
    <w:p w14:paraId="2BED9511" w14:textId="77777777" w:rsidR="006E2452" w:rsidRPr="00893910" w:rsidRDefault="006E2452" w:rsidP="00991DFB">
      <w:pPr>
        <w:autoSpaceDE w:val="0"/>
        <w:autoSpaceDN w:val="0"/>
        <w:adjustRightInd w:val="0"/>
        <w:ind w:right="-158"/>
        <w:jc w:val="both"/>
        <w:rPr>
          <w:rFonts w:ascii="Arial" w:hAnsi="Arial" w:cs="Arial"/>
          <w:color w:val="000000"/>
          <w:sz w:val="20"/>
          <w:szCs w:val="20"/>
          <w:u w:val="single"/>
        </w:rPr>
      </w:pPr>
      <w:r w:rsidRPr="00893910">
        <w:rPr>
          <w:rFonts w:ascii="Arial" w:hAnsi="Arial" w:cs="Arial"/>
          <w:color w:val="000000"/>
          <w:sz w:val="20"/>
          <w:szCs w:val="20"/>
          <w:u w:val="single"/>
        </w:rPr>
        <w:t>Correspondants du Centre des monuments nationaux</w:t>
      </w:r>
    </w:p>
    <w:p w14:paraId="547C7182" w14:textId="77777777" w:rsidR="006E2452" w:rsidRPr="00893910" w:rsidRDefault="006E2452"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Le Pouvoir Adjudicateur est représenté par l’administrateur des monuments ou son représentant, en charge du suivi de l'exécution du marché.</w:t>
      </w:r>
    </w:p>
    <w:p w14:paraId="451B7B3E" w14:textId="77777777" w:rsidR="006E2452" w:rsidRPr="00893910" w:rsidRDefault="006E2452" w:rsidP="00991DFB">
      <w:pPr>
        <w:autoSpaceDE w:val="0"/>
        <w:autoSpaceDN w:val="0"/>
        <w:adjustRightInd w:val="0"/>
        <w:ind w:right="-158"/>
        <w:jc w:val="both"/>
        <w:rPr>
          <w:rFonts w:ascii="Arial" w:hAnsi="Arial" w:cs="Arial"/>
          <w:color w:val="000000"/>
          <w:sz w:val="20"/>
          <w:szCs w:val="20"/>
        </w:rPr>
      </w:pPr>
    </w:p>
    <w:p w14:paraId="4A53CC65" w14:textId="77777777" w:rsidR="006E2452" w:rsidRPr="00893910" w:rsidRDefault="00295E27" w:rsidP="00991DFB">
      <w:pPr>
        <w:autoSpaceDE w:val="0"/>
        <w:autoSpaceDN w:val="0"/>
        <w:adjustRightInd w:val="0"/>
        <w:ind w:right="-158"/>
        <w:jc w:val="both"/>
        <w:rPr>
          <w:rFonts w:ascii="Arial" w:hAnsi="Arial" w:cs="Arial"/>
          <w:color w:val="000000"/>
          <w:sz w:val="20"/>
          <w:szCs w:val="20"/>
          <w:u w:val="single"/>
        </w:rPr>
      </w:pPr>
      <w:r w:rsidRPr="00893910">
        <w:rPr>
          <w:rFonts w:ascii="Arial" w:hAnsi="Arial" w:cs="Arial"/>
          <w:color w:val="000000"/>
          <w:sz w:val="20"/>
          <w:szCs w:val="20"/>
          <w:u w:val="single"/>
        </w:rPr>
        <w:t xml:space="preserve">Correspondant du </w:t>
      </w:r>
      <w:r w:rsidR="00C46FFC" w:rsidRPr="00893910">
        <w:rPr>
          <w:rFonts w:ascii="Arial" w:hAnsi="Arial" w:cs="Arial"/>
          <w:color w:val="000000"/>
          <w:sz w:val="20"/>
          <w:szCs w:val="20"/>
          <w:u w:val="single"/>
        </w:rPr>
        <w:t>t</w:t>
      </w:r>
      <w:r w:rsidRPr="00893910">
        <w:rPr>
          <w:rFonts w:ascii="Arial" w:hAnsi="Arial" w:cs="Arial"/>
          <w:color w:val="000000"/>
          <w:sz w:val="20"/>
          <w:szCs w:val="20"/>
          <w:u w:val="single"/>
        </w:rPr>
        <w:t>itulaire</w:t>
      </w:r>
    </w:p>
    <w:p w14:paraId="0BD5147D" w14:textId="77777777" w:rsidR="006E2452" w:rsidRPr="00893910" w:rsidRDefault="006E2452"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 xml:space="preserve">Afin de faciliter l’exécution du présent marché et pour assurer un suivi de qualité, le </w:t>
      </w:r>
      <w:r w:rsidR="009A7FC3" w:rsidRPr="00893910">
        <w:rPr>
          <w:rFonts w:ascii="Arial" w:hAnsi="Arial" w:cs="Arial"/>
          <w:color w:val="000000"/>
          <w:sz w:val="20"/>
          <w:szCs w:val="20"/>
        </w:rPr>
        <w:t>t</w:t>
      </w:r>
      <w:r w:rsidRPr="00893910">
        <w:rPr>
          <w:rFonts w:ascii="Arial" w:hAnsi="Arial" w:cs="Arial"/>
          <w:color w:val="000000"/>
          <w:sz w:val="20"/>
          <w:szCs w:val="20"/>
        </w:rPr>
        <w:t>itulaire s’engage à communiquer au correspondant du CMN ou à son représentant les coordonnées précises d’un correspondant (nom, adresse, téléphone, fax, e-mail).</w:t>
      </w:r>
    </w:p>
    <w:p w14:paraId="087FB211" w14:textId="77777777" w:rsidR="006E2452" w:rsidRPr="00893910" w:rsidRDefault="006E2452" w:rsidP="00991DFB">
      <w:pPr>
        <w:autoSpaceDE w:val="0"/>
        <w:autoSpaceDN w:val="0"/>
        <w:adjustRightInd w:val="0"/>
        <w:ind w:right="-158"/>
        <w:jc w:val="both"/>
        <w:rPr>
          <w:rFonts w:ascii="Arial" w:hAnsi="Arial" w:cs="Arial"/>
          <w:color w:val="000000"/>
          <w:sz w:val="20"/>
          <w:szCs w:val="20"/>
        </w:rPr>
      </w:pPr>
    </w:p>
    <w:p w14:paraId="25DEE190" w14:textId="77777777" w:rsidR="006E2452" w:rsidRPr="00893910" w:rsidRDefault="006E2452"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Tout changement d’interlocuteur durant l’exécution du marché devra être communiqué dans les meilleurs délais.</w:t>
      </w:r>
    </w:p>
    <w:p w14:paraId="72800B4E" w14:textId="77777777" w:rsidR="00463384" w:rsidRPr="00893910" w:rsidRDefault="00463384" w:rsidP="00991DFB">
      <w:pPr>
        <w:autoSpaceDE w:val="0"/>
        <w:autoSpaceDN w:val="0"/>
        <w:adjustRightInd w:val="0"/>
        <w:ind w:right="-158"/>
        <w:jc w:val="both"/>
        <w:rPr>
          <w:rFonts w:ascii="Arial" w:hAnsi="Arial" w:cs="Arial"/>
          <w:color w:val="000000"/>
          <w:sz w:val="20"/>
          <w:szCs w:val="20"/>
        </w:rPr>
      </w:pPr>
    </w:p>
    <w:p w14:paraId="353E9FCE" w14:textId="77777777" w:rsidR="00313363" w:rsidRPr="00893910" w:rsidRDefault="00B77BBA" w:rsidP="00991DFB">
      <w:pPr>
        <w:pStyle w:val="Titre2"/>
        <w:pBdr>
          <w:bottom w:val="single" w:sz="4" w:space="1" w:color="auto"/>
        </w:pBdr>
        <w:spacing w:before="0" w:after="0"/>
        <w:ind w:right="-158"/>
        <w:jc w:val="both"/>
        <w:rPr>
          <w:bCs w:val="0"/>
          <w:i w:val="0"/>
          <w:sz w:val="20"/>
          <w:szCs w:val="20"/>
        </w:rPr>
      </w:pPr>
      <w:bookmarkStart w:id="11" w:name="_Toc215046935"/>
      <w:bookmarkStart w:id="12" w:name="_Toc252201321"/>
      <w:bookmarkStart w:id="13" w:name="_Toc308890876"/>
      <w:bookmarkStart w:id="14" w:name="_Toc125557287"/>
      <w:bookmarkStart w:id="15" w:name="OLE_LINK7"/>
      <w:bookmarkStart w:id="16" w:name="OLE_LINK8"/>
      <w:bookmarkStart w:id="17" w:name="_Toc186002042"/>
      <w:r w:rsidRPr="00893910">
        <w:rPr>
          <w:bCs w:val="0"/>
          <w:i w:val="0"/>
          <w:sz w:val="20"/>
          <w:szCs w:val="20"/>
        </w:rPr>
        <w:br w:type="page"/>
      </w:r>
      <w:r w:rsidR="00313363" w:rsidRPr="00893910">
        <w:rPr>
          <w:bCs w:val="0"/>
          <w:i w:val="0"/>
          <w:sz w:val="20"/>
          <w:szCs w:val="20"/>
        </w:rPr>
        <w:lastRenderedPageBreak/>
        <w:t>ARTICLE</w:t>
      </w:r>
      <w:r w:rsidR="00C952A2" w:rsidRPr="00893910">
        <w:rPr>
          <w:bCs w:val="0"/>
          <w:i w:val="0"/>
          <w:sz w:val="20"/>
          <w:szCs w:val="20"/>
        </w:rPr>
        <w:t xml:space="preserve"> </w:t>
      </w:r>
      <w:r w:rsidR="00CD6E40" w:rsidRPr="00893910">
        <w:rPr>
          <w:bCs w:val="0"/>
          <w:i w:val="0"/>
          <w:sz w:val="20"/>
          <w:szCs w:val="20"/>
        </w:rPr>
        <w:t>5</w:t>
      </w:r>
      <w:r w:rsidR="00313363" w:rsidRPr="00893910">
        <w:rPr>
          <w:bCs w:val="0"/>
          <w:i w:val="0"/>
          <w:sz w:val="20"/>
          <w:szCs w:val="20"/>
        </w:rPr>
        <w:t xml:space="preserve">.  </w:t>
      </w:r>
      <w:bookmarkEnd w:id="11"/>
      <w:bookmarkEnd w:id="12"/>
      <w:bookmarkEnd w:id="13"/>
      <w:r w:rsidR="00962206" w:rsidRPr="00893910">
        <w:rPr>
          <w:bCs w:val="0"/>
          <w:i w:val="0"/>
          <w:sz w:val="20"/>
          <w:szCs w:val="20"/>
        </w:rPr>
        <w:t>MODALITES D’EXECUTION</w:t>
      </w:r>
      <w:r w:rsidR="00401D0C" w:rsidRPr="00893910">
        <w:rPr>
          <w:bCs w:val="0"/>
          <w:i w:val="0"/>
          <w:sz w:val="20"/>
          <w:szCs w:val="20"/>
        </w:rPr>
        <w:t xml:space="preserve"> / CONSTATATION DE L’EXECUTION DES PRESTATIONS</w:t>
      </w:r>
      <w:bookmarkEnd w:id="14"/>
    </w:p>
    <w:bookmarkEnd w:id="15"/>
    <w:bookmarkEnd w:id="16"/>
    <w:p w14:paraId="3E856E0A" w14:textId="77777777" w:rsidR="00313363" w:rsidRPr="00893910" w:rsidRDefault="00313363" w:rsidP="00991DFB">
      <w:pPr>
        <w:autoSpaceDE w:val="0"/>
        <w:autoSpaceDN w:val="0"/>
        <w:adjustRightInd w:val="0"/>
        <w:ind w:right="-158"/>
        <w:jc w:val="both"/>
        <w:rPr>
          <w:rFonts w:ascii="Arial" w:hAnsi="Arial" w:cs="Arial"/>
          <w:color w:val="000000"/>
          <w:sz w:val="20"/>
          <w:szCs w:val="20"/>
        </w:rPr>
      </w:pPr>
    </w:p>
    <w:p w14:paraId="1FDB450F" w14:textId="77777777" w:rsidR="00962206" w:rsidRPr="00893910" w:rsidRDefault="00CD6E40" w:rsidP="00B77BBA">
      <w:pPr>
        <w:pStyle w:val="Titre2"/>
        <w:spacing w:before="0" w:after="0"/>
        <w:ind w:left="567" w:right="-158"/>
        <w:rPr>
          <w:i w:val="0"/>
          <w:sz w:val="20"/>
          <w:szCs w:val="20"/>
        </w:rPr>
      </w:pPr>
      <w:bookmarkStart w:id="18" w:name="_Toc125557288"/>
      <w:r w:rsidRPr="00893910">
        <w:rPr>
          <w:i w:val="0"/>
          <w:sz w:val="20"/>
          <w:szCs w:val="20"/>
        </w:rPr>
        <w:t>5</w:t>
      </w:r>
      <w:r w:rsidR="00962206" w:rsidRPr="00893910">
        <w:rPr>
          <w:i w:val="0"/>
          <w:sz w:val="20"/>
          <w:szCs w:val="20"/>
        </w:rPr>
        <w:t>.1 – Prise en charge – Remise en fin de marché</w:t>
      </w:r>
      <w:bookmarkEnd w:id="18"/>
    </w:p>
    <w:p w14:paraId="39F5189B" w14:textId="77777777" w:rsidR="00962206" w:rsidRPr="00893910" w:rsidRDefault="00962206" w:rsidP="00991DFB">
      <w:pPr>
        <w:autoSpaceDE w:val="0"/>
        <w:autoSpaceDN w:val="0"/>
        <w:adjustRightInd w:val="0"/>
        <w:ind w:right="-158"/>
        <w:jc w:val="both"/>
        <w:rPr>
          <w:rFonts w:ascii="Arial" w:hAnsi="Arial" w:cs="Arial"/>
          <w:color w:val="000000"/>
          <w:sz w:val="20"/>
          <w:szCs w:val="20"/>
        </w:rPr>
      </w:pPr>
    </w:p>
    <w:p w14:paraId="0ABDC914" w14:textId="77777777" w:rsidR="00962206" w:rsidRPr="00893910" w:rsidRDefault="00CD6E40" w:rsidP="00B77BBA">
      <w:pPr>
        <w:autoSpaceDE w:val="0"/>
        <w:autoSpaceDN w:val="0"/>
        <w:adjustRightInd w:val="0"/>
        <w:ind w:left="1134" w:right="-158"/>
        <w:jc w:val="both"/>
        <w:rPr>
          <w:rFonts w:ascii="Arial" w:hAnsi="Arial" w:cs="Arial"/>
          <w:color w:val="000000"/>
          <w:sz w:val="20"/>
          <w:szCs w:val="20"/>
          <w:u w:val="single"/>
        </w:rPr>
      </w:pPr>
      <w:r w:rsidRPr="00893910">
        <w:rPr>
          <w:rFonts w:ascii="Arial" w:hAnsi="Arial" w:cs="Arial"/>
          <w:color w:val="000000"/>
          <w:sz w:val="20"/>
          <w:szCs w:val="20"/>
          <w:u w:val="single"/>
        </w:rPr>
        <w:t>5</w:t>
      </w:r>
      <w:r w:rsidR="00962206" w:rsidRPr="00893910">
        <w:rPr>
          <w:rFonts w:ascii="Arial" w:hAnsi="Arial" w:cs="Arial"/>
          <w:color w:val="000000"/>
          <w:sz w:val="20"/>
          <w:szCs w:val="20"/>
          <w:u w:val="single"/>
        </w:rPr>
        <w:t>.1.1 – Pri</w:t>
      </w:r>
      <w:r w:rsidR="00401D0C" w:rsidRPr="00893910">
        <w:rPr>
          <w:rFonts w:ascii="Arial" w:hAnsi="Arial" w:cs="Arial"/>
          <w:color w:val="000000"/>
          <w:sz w:val="20"/>
          <w:szCs w:val="20"/>
          <w:u w:val="single"/>
        </w:rPr>
        <w:t>s</w:t>
      </w:r>
      <w:r w:rsidR="00962206" w:rsidRPr="00893910">
        <w:rPr>
          <w:rFonts w:ascii="Arial" w:hAnsi="Arial" w:cs="Arial"/>
          <w:color w:val="000000"/>
          <w:sz w:val="20"/>
          <w:szCs w:val="20"/>
          <w:u w:val="single"/>
        </w:rPr>
        <w:t>e en charge en début de marché</w:t>
      </w:r>
    </w:p>
    <w:p w14:paraId="2DD7C4C8" w14:textId="77777777" w:rsidR="00962206" w:rsidRPr="00893910" w:rsidRDefault="00962206" w:rsidP="00991DFB">
      <w:pPr>
        <w:autoSpaceDE w:val="0"/>
        <w:autoSpaceDN w:val="0"/>
        <w:adjustRightInd w:val="0"/>
        <w:ind w:right="-158"/>
        <w:jc w:val="both"/>
        <w:rPr>
          <w:rFonts w:ascii="Arial" w:hAnsi="Arial" w:cs="Arial"/>
          <w:color w:val="000000"/>
          <w:sz w:val="20"/>
          <w:szCs w:val="20"/>
        </w:rPr>
      </w:pPr>
    </w:p>
    <w:p w14:paraId="49A4EF31" w14:textId="77777777" w:rsidR="00962206" w:rsidRPr="00893910" w:rsidRDefault="00962206"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La description des prestations est portée au CCTP.</w:t>
      </w:r>
    </w:p>
    <w:p w14:paraId="57791007" w14:textId="77777777" w:rsidR="00962206" w:rsidRPr="00893910" w:rsidRDefault="00962206" w:rsidP="00991DFB">
      <w:pPr>
        <w:autoSpaceDE w:val="0"/>
        <w:autoSpaceDN w:val="0"/>
        <w:adjustRightInd w:val="0"/>
        <w:ind w:right="-158"/>
        <w:jc w:val="both"/>
        <w:rPr>
          <w:rFonts w:ascii="Arial" w:hAnsi="Arial" w:cs="Arial"/>
          <w:color w:val="000000"/>
          <w:sz w:val="20"/>
          <w:szCs w:val="20"/>
        </w:rPr>
      </w:pPr>
    </w:p>
    <w:p w14:paraId="5A68C597" w14:textId="77777777" w:rsidR="00962206" w:rsidRPr="00893910" w:rsidRDefault="00962206"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Le titulaire est réputé avoir vérifié le contenu de ces renseignements et déclare être parfaitement informé :</w:t>
      </w:r>
    </w:p>
    <w:p w14:paraId="00712506" w14:textId="77777777" w:rsidR="00962206" w:rsidRPr="00893910" w:rsidRDefault="00962206" w:rsidP="0040410C">
      <w:pPr>
        <w:numPr>
          <w:ilvl w:val="0"/>
          <w:numId w:val="10"/>
        </w:numPr>
        <w:autoSpaceDE w:val="0"/>
        <w:autoSpaceDN w:val="0"/>
        <w:adjustRightInd w:val="0"/>
        <w:ind w:left="426" w:right="-158"/>
        <w:jc w:val="both"/>
        <w:rPr>
          <w:rFonts w:ascii="Arial" w:hAnsi="Arial" w:cs="Arial"/>
          <w:color w:val="000000"/>
          <w:sz w:val="20"/>
          <w:szCs w:val="20"/>
        </w:rPr>
      </w:pPr>
      <w:r w:rsidRPr="00893910">
        <w:rPr>
          <w:rFonts w:ascii="Arial" w:hAnsi="Arial" w:cs="Arial"/>
          <w:color w:val="000000"/>
          <w:sz w:val="20"/>
          <w:szCs w:val="20"/>
        </w:rPr>
        <w:t>De la constitution des locaux et de la consistance des matériels ou équipements qu’</w:t>
      </w:r>
      <w:r w:rsidR="0040410C" w:rsidRPr="00893910">
        <w:rPr>
          <w:rFonts w:ascii="Arial" w:hAnsi="Arial" w:cs="Arial"/>
          <w:color w:val="000000"/>
          <w:sz w:val="20"/>
          <w:szCs w:val="20"/>
        </w:rPr>
        <w:t>il accepte de prendre en charge ;</w:t>
      </w:r>
    </w:p>
    <w:p w14:paraId="0FA611A1" w14:textId="77777777" w:rsidR="00962206" w:rsidRPr="00893910" w:rsidRDefault="00962206" w:rsidP="0040410C">
      <w:pPr>
        <w:numPr>
          <w:ilvl w:val="0"/>
          <w:numId w:val="10"/>
        </w:numPr>
        <w:autoSpaceDE w:val="0"/>
        <w:autoSpaceDN w:val="0"/>
        <w:adjustRightInd w:val="0"/>
        <w:ind w:left="426" w:right="-158"/>
        <w:jc w:val="both"/>
        <w:rPr>
          <w:rFonts w:ascii="Arial" w:hAnsi="Arial" w:cs="Arial"/>
          <w:color w:val="000000"/>
          <w:sz w:val="20"/>
          <w:szCs w:val="20"/>
        </w:rPr>
      </w:pPr>
      <w:r w:rsidRPr="00893910">
        <w:rPr>
          <w:rFonts w:ascii="Arial" w:hAnsi="Arial" w:cs="Arial"/>
          <w:color w:val="000000"/>
          <w:sz w:val="20"/>
          <w:szCs w:val="20"/>
        </w:rPr>
        <w:t>Des contraintes dues à leur destin</w:t>
      </w:r>
      <w:r w:rsidR="0040410C" w:rsidRPr="00893910">
        <w:rPr>
          <w:rFonts w:ascii="Arial" w:hAnsi="Arial" w:cs="Arial"/>
          <w:color w:val="000000"/>
          <w:sz w:val="20"/>
          <w:szCs w:val="20"/>
        </w:rPr>
        <w:t>ation ;</w:t>
      </w:r>
    </w:p>
    <w:p w14:paraId="70FEF4AD" w14:textId="77777777" w:rsidR="00962206" w:rsidRPr="00893910" w:rsidRDefault="0040410C" w:rsidP="0040410C">
      <w:pPr>
        <w:numPr>
          <w:ilvl w:val="0"/>
          <w:numId w:val="10"/>
        </w:numPr>
        <w:autoSpaceDE w:val="0"/>
        <w:autoSpaceDN w:val="0"/>
        <w:adjustRightInd w:val="0"/>
        <w:ind w:left="426" w:right="-158"/>
        <w:jc w:val="both"/>
        <w:rPr>
          <w:rFonts w:ascii="Arial" w:hAnsi="Arial" w:cs="Arial"/>
          <w:color w:val="000000"/>
          <w:sz w:val="20"/>
          <w:szCs w:val="20"/>
        </w:rPr>
      </w:pPr>
      <w:r w:rsidRPr="00893910">
        <w:rPr>
          <w:rFonts w:ascii="Arial" w:hAnsi="Arial" w:cs="Arial"/>
          <w:color w:val="000000"/>
          <w:sz w:val="20"/>
          <w:szCs w:val="20"/>
        </w:rPr>
        <w:t>Du fonctionnement du monument ;</w:t>
      </w:r>
    </w:p>
    <w:p w14:paraId="7FFD761C" w14:textId="77777777" w:rsidR="00962206" w:rsidRPr="00893910" w:rsidRDefault="00962206" w:rsidP="0040410C">
      <w:pPr>
        <w:numPr>
          <w:ilvl w:val="0"/>
          <w:numId w:val="10"/>
        </w:numPr>
        <w:autoSpaceDE w:val="0"/>
        <w:autoSpaceDN w:val="0"/>
        <w:adjustRightInd w:val="0"/>
        <w:ind w:left="426" w:right="-158"/>
        <w:jc w:val="both"/>
        <w:rPr>
          <w:rFonts w:ascii="Arial" w:hAnsi="Arial" w:cs="Arial"/>
          <w:color w:val="000000"/>
          <w:sz w:val="20"/>
          <w:szCs w:val="20"/>
        </w:rPr>
      </w:pPr>
      <w:r w:rsidRPr="00893910">
        <w:rPr>
          <w:rFonts w:ascii="Arial" w:hAnsi="Arial" w:cs="Arial"/>
          <w:color w:val="000000"/>
          <w:sz w:val="20"/>
          <w:szCs w:val="20"/>
        </w:rPr>
        <w:t>Des conditions particulières d’accès liées à la sécurité et à la spécificité des bâtiments.</w:t>
      </w:r>
    </w:p>
    <w:p w14:paraId="39A90FED" w14:textId="77777777" w:rsidR="00962206" w:rsidRPr="00893910" w:rsidRDefault="00962206" w:rsidP="00991DFB">
      <w:pPr>
        <w:autoSpaceDE w:val="0"/>
        <w:autoSpaceDN w:val="0"/>
        <w:adjustRightInd w:val="0"/>
        <w:ind w:right="-158"/>
        <w:jc w:val="both"/>
        <w:rPr>
          <w:rFonts w:ascii="Arial" w:hAnsi="Arial" w:cs="Arial"/>
          <w:color w:val="000000"/>
          <w:sz w:val="20"/>
          <w:szCs w:val="20"/>
        </w:rPr>
      </w:pPr>
    </w:p>
    <w:p w14:paraId="25D4C566" w14:textId="77777777" w:rsidR="00962206" w:rsidRPr="00893910" w:rsidRDefault="00962206"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 xml:space="preserve">Le titulaire ne peut ainsi se prévaloir de la méconnaissance de ces renseignements ou de l’insuffisance d’informations sur les bâtiments ou leurs installations, ou de faire état ultérieurement d’une erreur, omission ou imprécision quelconque pour ne pas accomplir tout ou partie des prestations nécessaires à l’accomplissement total des prestations dans le cadre défini par le présent </w:t>
      </w:r>
      <w:r w:rsidR="0040410C" w:rsidRPr="00893910">
        <w:rPr>
          <w:rFonts w:ascii="Arial" w:hAnsi="Arial" w:cs="Arial"/>
          <w:color w:val="000000"/>
          <w:sz w:val="20"/>
          <w:szCs w:val="20"/>
        </w:rPr>
        <w:t>AE-</w:t>
      </w:r>
      <w:r w:rsidRPr="00893910">
        <w:rPr>
          <w:rFonts w:ascii="Arial" w:hAnsi="Arial" w:cs="Arial"/>
          <w:color w:val="000000"/>
          <w:sz w:val="20"/>
          <w:szCs w:val="20"/>
        </w:rPr>
        <w:t>CCAP et le CCTP.</w:t>
      </w:r>
    </w:p>
    <w:p w14:paraId="6EA5ACC6" w14:textId="77777777" w:rsidR="00401D0C" w:rsidRPr="00893910" w:rsidRDefault="00401D0C" w:rsidP="00991DFB">
      <w:pPr>
        <w:autoSpaceDE w:val="0"/>
        <w:autoSpaceDN w:val="0"/>
        <w:adjustRightInd w:val="0"/>
        <w:ind w:right="-158"/>
        <w:jc w:val="both"/>
        <w:rPr>
          <w:rFonts w:ascii="Arial" w:hAnsi="Arial" w:cs="Arial"/>
          <w:color w:val="000000"/>
          <w:sz w:val="20"/>
          <w:szCs w:val="20"/>
        </w:rPr>
      </w:pPr>
    </w:p>
    <w:p w14:paraId="64E21626" w14:textId="77777777" w:rsidR="00DD1A24" w:rsidRPr="00893910" w:rsidRDefault="00401D0C"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Il demeure seul responsable des erreurs qui peuvent se produire soit de son fait, soit par manque de vérification, lors de la visite du site et des divers documents contractuels.</w:t>
      </w:r>
    </w:p>
    <w:p w14:paraId="50789123" w14:textId="77777777" w:rsidR="00A269DB" w:rsidRPr="00893910" w:rsidRDefault="00A269DB" w:rsidP="00991DFB">
      <w:pPr>
        <w:autoSpaceDE w:val="0"/>
        <w:autoSpaceDN w:val="0"/>
        <w:adjustRightInd w:val="0"/>
        <w:ind w:right="-158"/>
        <w:jc w:val="both"/>
        <w:rPr>
          <w:rFonts w:ascii="Arial" w:hAnsi="Arial" w:cs="Arial"/>
          <w:color w:val="000000"/>
          <w:sz w:val="20"/>
          <w:szCs w:val="20"/>
        </w:rPr>
      </w:pPr>
    </w:p>
    <w:p w14:paraId="3C64C3AE" w14:textId="77777777" w:rsidR="00401D0C" w:rsidRPr="00893910" w:rsidRDefault="00401D0C"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Les inexactitudes qui peuvent être évoquées après la passation du marché ne remettent en cause, en aucun cas, le montant forfaitaire du marché. Le titulaire renonce à faire état des éventuelles difficultés provenant de l’état des équipements ou installations.</w:t>
      </w:r>
    </w:p>
    <w:p w14:paraId="00B3CD7F" w14:textId="77777777" w:rsidR="00401D0C" w:rsidRPr="00893910" w:rsidRDefault="00401D0C" w:rsidP="00991DFB">
      <w:pPr>
        <w:autoSpaceDE w:val="0"/>
        <w:autoSpaceDN w:val="0"/>
        <w:adjustRightInd w:val="0"/>
        <w:ind w:right="-158"/>
        <w:jc w:val="both"/>
        <w:rPr>
          <w:rFonts w:ascii="Arial" w:hAnsi="Arial" w:cs="Arial"/>
          <w:color w:val="000000"/>
          <w:sz w:val="20"/>
          <w:szCs w:val="20"/>
        </w:rPr>
      </w:pPr>
    </w:p>
    <w:p w14:paraId="0CDF281A" w14:textId="77777777" w:rsidR="00401D0C" w:rsidRPr="00893910" w:rsidRDefault="00CD6E40" w:rsidP="00B77BBA">
      <w:pPr>
        <w:autoSpaceDE w:val="0"/>
        <w:autoSpaceDN w:val="0"/>
        <w:adjustRightInd w:val="0"/>
        <w:ind w:left="1134" w:right="-158"/>
        <w:jc w:val="both"/>
        <w:rPr>
          <w:rFonts w:ascii="Arial" w:hAnsi="Arial" w:cs="Arial"/>
          <w:color w:val="000000"/>
          <w:sz w:val="20"/>
          <w:szCs w:val="20"/>
          <w:u w:val="single"/>
        </w:rPr>
      </w:pPr>
      <w:r w:rsidRPr="00893910">
        <w:rPr>
          <w:rFonts w:ascii="Arial" w:hAnsi="Arial" w:cs="Arial"/>
          <w:color w:val="000000"/>
          <w:sz w:val="20"/>
          <w:szCs w:val="20"/>
          <w:u w:val="single"/>
        </w:rPr>
        <w:t>5</w:t>
      </w:r>
      <w:r w:rsidR="00401D0C" w:rsidRPr="00893910">
        <w:rPr>
          <w:rFonts w:ascii="Arial" w:hAnsi="Arial" w:cs="Arial"/>
          <w:color w:val="000000"/>
          <w:sz w:val="20"/>
          <w:szCs w:val="20"/>
          <w:u w:val="single"/>
        </w:rPr>
        <w:t>.1.2 – Remise en fin de marché</w:t>
      </w:r>
    </w:p>
    <w:p w14:paraId="6812324E" w14:textId="77777777" w:rsidR="00401D0C" w:rsidRPr="00893910" w:rsidRDefault="00401D0C" w:rsidP="00991DFB">
      <w:pPr>
        <w:autoSpaceDE w:val="0"/>
        <w:autoSpaceDN w:val="0"/>
        <w:adjustRightInd w:val="0"/>
        <w:ind w:right="-158"/>
        <w:jc w:val="both"/>
        <w:rPr>
          <w:rFonts w:ascii="Arial" w:hAnsi="Arial" w:cs="Arial"/>
          <w:color w:val="000000"/>
          <w:sz w:val="20"/>
          <w:szCs w:val="20"/>
        </w:rPr>
      </w:pPr>
    </w:p>
    <w:p w14:paraId="1D20BCE8" w14:textId="1677F6BD" w:rsidR="00401D0C" w:rsidRPr="00893910" w:rsidRDefault="00401D0C"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Le titulaire s’engage à laisser, en fin d’exécution du marché, les matériels et équipements</w:t>
      </w:r>
      <w:r w:rsidR="005116D8">
        <w:rPr>
          <w:rFonts w:ascii="Arial" w:hAnsi="Arial" w:cs="Arial"/>
          <w:color w:val="000000"/>
          <w:sz w:val="20"/>
          <w:szCs w:val="20"/>
        </w:rPr>
        <w:t xml:space="preserve"> (clés et locaux</w:t>
      </w:r>
      <w:r w:rsidRPr="00893910">
        <w:rPr>
          <w:rFonts w:ascii="Arial" w:hAnsi="Arial" w:cs="Arial"/>
          <w:color w:val="000000"/>
          <w:sz w:val="20"/>
          <w:szCs w:val="20"/>
        </w:rPr>
        <w:t xml:space="preserve"> </w:t>
      </w:r>
      <w:r w:rsidR="005116D8">
        <w:rPr>
          <w:rFonts w:ascii="Arial" w:hAnsi="Arial" w:cs="Arial"/>
          <w:color w:val="000000"/>
          <w:sz w:val="20"/>
          <w:szCs w:val="20"/>
        </w:rPr>
        <w:t xml:space="preserve">notamment) </w:t>
      </w:r>
      <w:r w:rsidRPr="00893910">
        <w:rPr>
          <w:rFonts w:ascii="Arial" w:hAnsi="Arial" w:cs="Arial"/>
          <w:color w:val="000000"/>
          <w:sz w:val="20"/>
          <w:szCs w:val="20"/>
        </w:rPr>
        <w:t>en état normal d’entretien et de fonctionnement.</w:t>
      </w:r>
      <w:r w:rsidR="005116D8">
        <w:rPr>
          <w:rFonts w:ascii="Arial" w:hAnsi="Arial" w:cs="Arial"/>
          <w:color w:val="000000"/>
          <w:sz w:val="20"/>
          <w:szCs w:val="20"/>
        </w:rPr>
        <w:t xml:space="preserve"> </w:t>
      </w:r>
    </w:p>
    <w:p w14:paraId="0BFBD4EB" w14:textId="77777777" w:rsidR="0040410C" w:rsidRPr="00893910" w:rsidRDefault="0040410C" w:rsidP="00991DFB">
      <w:pPr>
        <w:autoSpaceDE w:val="0"/>
        <w:autoSpaceDN w:val="0"/>
        <w:adjustRightInd w:val="0"/>
        <w:ind w:right="-158"/>
        <w:jc w:val="both"/>
        <w:rPr>
          <w:rFonts w:ascii="Arial" w:hAnsi="Arial" w:cs="Arial"/>
          <w:color w:val="000000"/>
          <w:sz w:val="20"/>
          <w:szCs w:val="20"/>
        </w:rPr>
      </w:pPr>
    </w:p>
    <w:p w14:paraId="5723FD88" w14:textId="77777777" w:rsidR="0040410C" w:rsidRDefault="0040410C"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Le titulaire s’engage, pendant le dernier mois de son marché, à accepter la présence éventuelle du personnel du nouveau titulaire.</w:t>
      </w:r>
    </w:p>
    <w:p w14:paraId="1AC23329" w14:textId="77777777" w:rsidR="00BE3A85" w:rsidRPr="00893910" w:rsidRDefault="00BE3A85" w:rsidP="00991DFB">
      <w:pPr>
        <w:autoSpaceDE w:val="0"/>
        <w:autoSpaceDN w:val="0"/>
        <w:adjustRightInd w:val="0"/>
        <w:ind w:right="-158"/>
        <w:jc w:val="both"/>
        <w:rPr>
          <w:rFonts w:ascii="Arial" w:hAnsi="Arial" w:cs="Arial"/>
          <w:color w:val="000000"/>
          <w:sz w:val="20"/>
          <w:szCs w:val="20"/>
        </w:rPr>
      </w:pPr>
    </w:p>
    <w:p w14:paraId="27315CD3" w14:textId="77777777" w:rsidR="0040410C" w:rsidRPr="00893910" w:rsidRDefault="0040410C"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Pendant cette période, il est précisé que le nouveau titulaire n’a aucunement la possibilité d’intervenir sur les installations qui restent sous la responsabilité du présent titulaire.</w:t>
      </w:r>
    </w:p>
    <w:p w14:paraId="2BC2D595" w14:textId="77777777" w:rsidR="00401D0C" w:rsidRPr="00893910" w:rsidRDefault="00401D0C" w:rsidP="00991DFB">
      <w:pPr>
        <w:autoSpaceDE w:val="0"/>
        <w:autoSpaceDN w:val="0"/>
        <w:adjustRightInd w:val="0"/>
        <w:ind w:right="-158"/>
        <w:jc w:val="both"/>
        <w:rPr>
          <w:rFonts w:ascii="Arial" w:hAnsi="Arial" w:cs="Arial"/>
          <w:color w:val="000000"/>
          <w:sz w:val="20"/>
          <w:szCs w:val="20"/>
        </w:rPr>
      </w:pPr>
    </w:p>
    <w:p w14:paraId="6C88812E" w14:textId="77777777" w:rsidR="00401D0C" w:rsidRPr="00893910" w:rsidRDefault="00CD6E40" w:rsidP="00B77BBA">
      <w:pPr>
        <w:pStyle w:val="Titre2"/>
        <w:spacing w:before="0" w:after="0"/>
        <w:ind w:left="567" w:right="-158"/>
        <w:rPr>
          <w:i w:val="0"/>
          <w:sz w:val="20"/>
          <w:szCs w:val="20"/>
        </w:rPr>
      </w:pPr>
      <w:bookmarkStart w:id="19" w:name="_Toc125557289"/>
      <w:r w:rsidRPr="00893910">
        <w:rPr>
          <w:i w:val="0"/>
          <w:sz w:val="20"/>
          <w:szCs w:val="20"/>
        </w:rPr>
        <w:t>5.</w:t>
      </w:r>
      <w:r w:rsidR="00401D0C" w:rsidRPr="00893910">
        <w:rPr>
          <w:i w:val="0"/>
          <w:sz w:val="20"/>
          <w:szCs w:val="20"/>
        </w:rPr>
        <w:t>2 – Obligation du Centre des monuments nationaux</w:t>
      </w:r>
      <w:bookmarkEnd w:id="19"/>
    </w:p>
    <w:p w14:paraId="4BD0A990" w14:textId="77777777" w:rsidR="00401D0C" w:rsidRPr="00893910" w:rsidRDefault="00401D0C" w:rsidP="00991DFB">
      <w:pPr>
        <w:autoSpaceDE w:val="0"/>
        <w:autoSpaceDN w:val="0"/>
        <w:adjustRightInd w:val="0"/>
        <w:ind w:right="-158"/>
        <w:jc w:val="both"/>
        <w:rPr>
          <w:rFonts w:ascii="Arial" w:hAnsi="Arial" w:cs="Arial"/>
          <w:color w:val="000000"/>
          <w:sz w:val="20"/>
          <w:szCs w:val="20"/>
        </w:rPr>
      </w:pPr>
    </w:p>
    <w:p w14:paraId="1F05C9DD" w14:textId="77777777" w:rsidR="00962206" w:rsidRPr="00893910" w:rsidRDefault="00401D0C"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 xml:space="preserve">Le Centre des monuments nationaux s’engage à fournir, à ses frais, </w:t>
      </w:r>
      <w:r w:rsidR="00B77BBA" w:rsidRPr="00893910">
        <w:rPr>
          <w:rFonts w:ascii="Arial" w:hAnsi="Arial" w:cs="Arial"/>
          <w:color w:val="000000"/>
          <w:sz w:val="20"/>
          <w:szCs w:val="20"/>
        </w:rPr>
        <w:t xml:space="preserve">un local, des sanitaires, </w:t>
      </w:r>
      <w:r w:rsidRPr="00893910">
        <w:rPr>
          <w:rFonts w:ascii="Arial" w:hAnsi="Arial" w:cs="Arial"/>
          <w:color w:val="000000"/>
          <w:sz w:val="20"/>
          <w:szCs w:val="20"/>
        </w:rPr>
        <w:t>les fournitures d’énergie et d’eau nécessaires à l’exécution des prestations.</w:t>
      </w:r>
    </w:p>
    <w:p w14:paraId="3C1DE0E0" w14:textId="77777777" w:rsidR="00401D0C" w:rsidRPr="00893910" w:rsidRDefault="00401D0C" w:rsidP="00991DFB">
      <w:pPr>
        <w:autoSpaceDE w:val="0"/>
        <w:autoSpaceDN w:val="0"/>
        <w:adjustRightInd w:val="0"/>
        <w:ind w:right="-158"/>
        <w:jc w:val="both"/>
        <w:rPr>
          <w:rFonts w:ascii="Arial" w:hAnsi="Arial" w:cs="Arial"/>
          <w:color w:val="000000"/>
          <w:sz w:val="20"/>
          <w:szCs w:val="20"/>
        </w:rPr>
      </w:pPr>
    </w:p>
    <w:p w14:paraId="6148D70D" w14:textId="77777777" w:rsidR="00401D0C" w:rsidRPr="00893910" w:rsidRDefault="00CD6E40" w:rsidP="00B77BBA">
      <w:pPr>
        <w:pStyle w:val="Titre2"/>
        <w:spacing w:before="0" w:after="0"/>
        <w:ind w:left="567" w:right="-158"/>
        <w:rPr>
          <w:i w:val="0"/>
          <w:sz w:val="20"/>
          <w:szCs w:val="20"/>
        </w:rPr>
      </w:pPr>
      <w:bookmarkStart w:id="20" w:name="_Toc125557290"/>
      <w:r w:rsidRPr="00893910">
        <w:rPr>
          <w:i w:val="0"/>
          <w:sz w:val="20"/>
          <w:szCs w:val="20"/>
        </w:rPr>
        <w:t>5</w:t>
      </w:r>
      <w:r w:rsidR="00401D0C" w:rsidRPr="00893910">
        <w:rPr>
          <w:i w:val="0"/>
          <w:sz w:val="20"/>
          <w:szCs w:val="20"/>
        </w:rPr>
        <w:t>.3 – Constatation de l’exécution des prestations</w:t>
      </w:r>
      <w:bookmarkEnd w:id="20"/>
    </w:p>
    <w:p w14:paraId="426EFA38" w14:textId="77777777" w:rsidR="00962206" w:rsidRPr="00893910" w:rsidRDefault="00962206" w:rsidP="00991DFB">
      <w:pPr>
        <w:autoSpaceDE w:val="0"/>
        <w:autoSpaceDN w:val="0"/>
        <w:adjustRightInd w:val="0"/>
        <w:ind w:right="-158"/>
        <w:jc w:val="both"/>
        <w:rPr>
          <w:rFonts w:ascii="Arial" w:hAnsi="Arial" w:cs="Arial"/>
          <w:sz w:val="20"/>
          <w:szCs w:val="20"/>
        </w:rPr>
      </w:pPr>
    </w:p>
    <w:p w14:paraId="368210C8" w14:textId="77777777" w:rsidR="00313363" w:rsidRPr="00893910" w:rsidRDefault="00313363" w:rsidP="00991DFB">
      <w:pPr>
        <w:autoSpaceDE w:val="0"/>
        <w:autoSpaceDN w:val="0"/>
        <w:adjustRightInd w:val="0"/>
        <w:ind w:right="-158"/>
        <w:jc w:val="both"/>
        <w:rPr>
          <w:rFonts w:ascii="Arial" w:hAnsi="Arial" w:cs="Arial"/>
          <w:sz w:val="20"/>
          <w:szCs w:val="20"/>
        </w:rPr>
      </w:pPr>
      <w:r w:rsidRPr="00893910">
        <w:rPr>
          <w:rFonts w:ascii="Arial" w:hAnsi="Arial" w:cs="Arial"/>
          <w:sz w:val="20"/>
          <w:szCs w:val="20"/>
        </w:rPr>
        <w:t xml:space="preserve">Les interventions du </w:t>
      </w:r>
      <w:r w:rsidR="00116DDF" w:rsidRPr="00893910">
        <w:rPr>
          <w:rFonts w:ascii="Arial" w:hAnsi="Arial" w:cs="Arial"/>
          <w:sz w:val="20"/>
          <w:szCs w:val="20"/>
        </w:rPr>
        <w:t>t</w:t>
      </w:r>
      <w:r w:rsidRPr="00893910">
        <w:rPr>
          <w:rFonts w:ascii="Arial" w:hAnsi="Arial" w:cs="Arial"/>
          <w:sz w:val="20"/>
          <w:szCs w:val="20"/>
        </w:rPr>
        <w:t>itulaire peuvent être contrôlées à tout moment, et sans que celui-ci en ait été préalablement avisé par l’administrateur du monument ou son représentant</w:t>
      </w:r>
      <w:r w:rsidR="00F6282B" w:rsidRPr="00893910">
        <w:rPr>
          <w:rFonts w:ascii="Arial" w:hAnsi="Arial" w:cs="Arial"/>
          <w:sz w:val="20"/>
          <w:szCs w:val="20"/>
        </w:rPr>
        <w:t>.</w:t>
      </w:r>
    </w:p>
    <w:p w14:paraId="36CAABB6" w14:textId="77777777" w:rsidR="00F6282B" w:rsidRPr="00893910" w:rsidRDefault="00F6282B" w:rsidP="00991DFB">
      <w:pPr>
        <w:autoSpaceDE w:val="0"/>
        <w:autoSpaceDN w:val="0"/>
        <w:adjustRightInd w:val="0"/>
        <w:ind w:right="-158"/>
        <w:jc w:val="both"/>
        <w:rPr>
          <w:rFonts w:ascii="Arial" w:hAnsi="Arial" w:cs="Arial"/>
          <w:sz w:val="20"/>
          <w:szCs w:val="20"/>
        </w:rPr>
      </w:pPr>
    </w:p>
    <w:p w14:paraId="182A43E7" w14:textId="77777777" w:rsidR="00C274E8" w:rsidRPr="00893910" w:rsidRDefault="00313363" w:rsidP="00991DFB">
      <w:pPr>
        <w:autoSpaceDE w:val="0"/>
        <w:autoSpaceDN w:val="0"/>
        <w:adjustRightInd w:val="0"/>
        <w:ind w:right="-158"/>
        <w:jc w:val="both"/>
        <w:rPr>
          <w:rFonts w:ascii="Arial" w:hAnsi="Arial" w:cs="Arial"/>
          <w:sz w:val="20"/>
          <w:szCs w:val="20"/>
        </w:rPr>
      </w:pPr>
      <w:r w:rsidRPr="00893910">
        <w:rPr>
          <w:rFonts w:ascii="Arial" w:hAnsi="Arial" w:cs="Arial"/>
          <w:sz w:val="20"/>
          <w:szCs w:val="20"/>
        </w:rPr>
        <w:t>Les opérations de vérification ont pour but de constater la correspondance en</w:t>
      </w:r>
      <w:r w:rsidR="00F35638" w:rsidRPr="00893910">
        <w:rPr>
          <w:rFonts w:ascii="Arial" w:hAnsi="Arial" w:cs="Arial"/>
          <w:sz w:val="20"/>
          <w:szCs w:val="20"/>
        </w:rPr>
        <w:t xml:space="preserve">tre les prestations </w:t>
      </w:r>
      <w:r w:rsidR="002F3F7E" w:rsidRPr="00893910">
        <w:rPr>
          <w:rFonts w:ascii="Arial" w:hAnsi="Arial" w:cs="Arial"/>
          <w:sz w:val="20"/>
          <w:szCs w:val="20"/>
        </w:rPr>
        <w:t>fourni</w:t>
      </w:r>
      <w:r w:rsidR="00CB4546" w:rsidRPr="00893910">
        <w:rPr>
          <w:rFonts w:ascii="Arial" w:hAnsi="Arial" w:cs="Arial"/>
          <w:sz w:val="20"/>
          <w:szCs w:val="20"/>
        </w:rPr>
        <w:t>es</w:t>
      </w:r>
      <w:r w:rsidRPr="00893910">
        <w:rPr>
          <w:rFonts w:ascii="Arial" w:hAnsi="Arial" w:cs="Arial"/>
          <w:sz w:val="20"/>
          <w:szCs w:val="20"/>
        </w:rPr>
        <w:t xml:space="preserve"> et les spécifications du marché. Elles sont effectuées à l'occasion des interventions </w:t>
      </w:r>
      <w:r w:rsidR="002F3F7E" w:rsidRPr="00893910">
        <w:rPr>
          <w:rFonts w:ascii="Arial" w:hAnsi="Arial" w:cs="Arial"/>
          <w:sz w:val="20"/>
          <w:szCs w:val="20"/>
        </w:rPr>
        <w:t xml:space="preserve">du titulaire </w:t>
      </w:r>
      <w:r w:rsidRPr="00893910">
        <w:rPr>
          <w:rFonts w:ascii="Arial" w:hAnsi="Arial" w:cs="Arial"/>
          <w:sz w:val="20"/>
          <w:szCs w:val="20"/>
        </w:rPr>
        <w:t>ou indépendamment de celles-ci et portent essentiellement sur la quantité et la qualité des prestations exécutées</w:t>
      </w:r>
      <w:r w:rsidR="002F3F7E" w:rsidRPr="00893910">
        <w:rPr>
          <w:rFonts w:ascii="Arial" w:hAnsi="Arial" w:cs="Arial"/>
          <w:sz w:val="20"/>
          <w:szCs w:val="20"/>
        </w:rPr>
        <w:t xml:space="preserve">, applicables conformément aux dispositions des articles </w:t>
      </w:r>
      <w:r w:rsidR="00EC335A">
        <w:rPr>
          <w:rFonts w:ascii="Arial" w:hAnsi="Arial" w:cs="Arial"/>
          <w:sz w:val="20"/>
          <w:szCs w:val="20"/>
        </w:rPr>
        <w:t>27</w:t>
      </w:r>
      <w:r w:rsidR="002F3F7E" w:rsidRPr="00893910">
        <w:rPr>
          <w:rFonts w:ascii="Arial" w:hAnsi="Arial" w:cs="Arial"/>
          <w:sz w:val="20"/>
          <w:szCs w:val="20"/>
        </w:rPr>
        <w:t xml:space="preserve"> à </w:t>
      </w:r>
      <w:r w:rsidR="00EC335A">
        <w:rPr>
          <w:rFonts w:ascii="Arial" w:hAnsi="Arial" w:cs="Arial"/>
          <w:sz w:val="20"/>
          <w:szCs w:val="20"/>
        </w:rPr>
        <w:t>30</w:t>
      </w:r>
      <w:r w:rsidR="002F3F7E" w:rsidRPr="00893910">
        <w:rPr>
          <w:rFonts w:ascii="Arial" w:hAnsi="Arial" w:cs="Arial"/>
          <w:sz w:val="20"/>
          <w:szCs w:val="20"/>
        </w:rPr>
        <w:t xml:space="preserve"> du CCAG-FCS</w:t>
      </w:r>
      <w:r w:rsidR="00EC5ABB" w:rsidRPr="00893910">
        <w:rPr>
          <w:rFonts w:ascii="Arial" w:hAnsi="Arial" w:cs="Arial"/>
          <w:sz w:val="20"/>
          <w:szCs w:val="20"/>
        </w:rPr>
        <w:t>.</w:t>
      </w:r>
    </w:p>
    <w:p w14:paraId="287BC624" w14:textId="77777777" w:rsidR="00A269DB" w:rsidRPr="00893910" w:rsidRDefault="00A269DB" w:rsidP="00991DFB">
      <w:pPr>
        <w:autoSpaceDE w:val="0"/>
        <w:autoSpaceDN w:val="0"/>
        <w:adjustRightInd w:val="0"/>
        <w:ind w:right="-158"/>
        <w:jc w:val="both"/>
        <w:rPr>
          <w:rFonts w:ascii="Arial" w:hAnsi="Arial" w:cs="Arial"/>
          <w:color w:val="000000"/>
          <w:sz w:val="20"/>
          <w:szCs w:val="20"/>
        </w:rPr>
      </w:pPr>
    </w:p>
    <w:p w14:paraId="2F6D2906" w14:textId="77777777" w:rsidR="00A269DB" w:rsidRPr="00893910" w:rsidRDefault="00B77BBA" w:rsidP="00991DFB">
      <w:pPr>
        <w:pStyle w:val="Titre2"/>
        <w:pBdr>
          <w:bottom w:val="single" w:sz="4" w:space="1" w:color="auto"/>
        </w:pBdr>
        <w:spacing w:before="0" w:after="0"/>
        <w:ind w:right="-158"/>
        <w:jc w:val="both"/>
        <w:rPr>
          <w:bCs w:val="0"/>
          <w:i w:val="0"/>
          <w:sz w:val="20"/>
          <w:szCs w:val="20"/>
        </w:rPr>
      </w:pPr>
      <w:r w:rsidRPr="00893910">
        <w:rPr>
          <w:bCs w:val="0"/>
          <w:i w:val="0"/>
          <w:sz w:val="20"/>
          <w:szCs w:val="20"/>
        </w:rPr>
        <w:br w:type="page"/>
      </w:r>
      <w:r w:rsidR="00A269DB" w:rsidRPr="00893910">
        <w:rPr>
          <w:bCs w:val="0"/>
          <w:i w:val="0"/>
          <w:sz w:val="20"/>
          <w:szCs w:val="20"/>
        </w:rPr>
        <w:lastRenderedPageBreak/>
        <w:t xml:space="preserve">ARTICLE </w:t>
      </w:r>
      <w:r w:rsidR="00CD6E40" w:rsidRPr="00893910">
        <w:rPr>
          <w:bCs w:val="0"/>
          <w:i w:val="0"/>
          <w:sz w:val="20"/>
          <w:szCs w:val="20"/>
        </w:rPr>
        <w:t>6</w:t>
      </w:r>
      <w:r w:rsidR="00A269DB" w:rsidRPr="00893910">
        <w:rPr>
          <w:bCs w:val="0"/>
          <w:i w:val="0"/>
          <w:sz w:val="20"/>
          <w:szCs w:val="20"/>
        </w:rPr>
        <w:t xml:space="preserve">.  </w:t>
      </w:r>
      <w:r w:rsidR="00A269DB" w:rsidRPr="00893910">
        <w:rPr>
          <w:i w:val="0"/>
          <w:sz w:val="20"/>
          <w:szCs w:val="20"/>
        </w:rPr>
        <w:t xml:space="preserve">MONTANT DU MARCHE </w:t>
      </w:r>
    </w:p>
    <w:p w14:paraId="09CB8BC6" w14:textId="77777777" w:rsidR="00A269DB" w:rsidRPr="00893910" w:rsidRDefault="00A269DB" w:rsidP="00991DFB">
      <w:pPr>
        <w:autoSpaceDE w:val="0"/>
        <w:autoSpaceDN w:val="0"/>
        <w:adjustRightInd w:val="0"/>
        <w:ind w:right="-158"/>
        <w:jc w:val="both"/>
        <w:rPr>
          <w:rFonts w:ascii="Arial" w:hAnsi="Arial" w:cs="Arial"/>
          <w:color w:val="000000"/>
          <w:sz w:val="20"/>
          <w:szCs w:val="20"/>
        </w:rPr>
      </w:pPr>
    </w:p>
    <w:p w14:paraId="60BDCE12" w14:textId="77777777" w:rsidR="00D41E2F" w:rsidRPr="00893910" w:rsidRDefault="00D41E2F"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 xml:space="preserve">Le marché est traité à prix global et forfaitaire </w:t>
      </w:r>
      <w:r w:rsidRPr="00893910">
        <w:rPr>
          <w:rFonts w:ascii="Arial" w:hAnsi="Arial" w:cs="Arial"/>
          <w:sz w:val="20"/>
          <w:szCs w:val="20"/>
        </w:rPr>
        <w:t>pour</w:t>
      </w:r>
      <w:r w:rsidR="00C11747" w:rsidRPr="00893910">
        <w:rPr>
          <w:rFonts w:ascii="Arial" w:hAnsi="Arial" w:cs="Arial"/>
          <w:sz w:val="20"/>
          <w:szCs w:val="20"/>
        </w:rPr>
        <w:t xml:space="preserve"> </w:t>
      </w:r>
      <w:r w:rsidR="000576AA" w:rsidRPr="00893910">
        <w:rPr>
          <w:rFonts w:ascii="Arial" w:hAnsi="Arial" w:cs="Arial"/>
          <w:sz w:val="20"/>
          <w:szCs w:val="20"/>
        </w:rPr>
        <w:t>le service quotidien effectué du 1</w:t>
      </w:r>
      <w:r w:rsidR="000576AA" w:rsidRPr="00893910">
        <w:rPr>
          <w:rFonts w:ascii="Arial" w:hAnsi="Arial" w:cs="Arial"/>
          <w:sz w:val="20"/>
          <w:szCs w:val="20"/>
          <w:vertAlign w:val="superscript"/>
        </w:rPr>
        <w:t>er</w:t>
      </w:r>
      <w:r w:rsidR="000576AA" w:rsidRPr="00893910">
        <w:rPr>
          <w:rFonts w:ascii="Arial" w:hAnsi="Arial" w:cs="Arial"/>
          <w:sz w:val="20"/>
          <w:szCs w:val="20"/>
        </w:rPr>
        <w:t xml:space="preserve"> avril au 30 septembre, et sur les week-ends et jours fériés uniquement du 1</w:t>
      </w:r>
      <w:r w:rsidR="000576AA" w:rsidRPr="00893910">
        <w:rPr>
          <w:rFonts w:ascii="Arial" w:hAnsi="Arial" w:cs="Arial"/>
          <w:sz w:val="20"/>
          <w:szCs w:val="20"/>
          <w:vertAlign w:val="superscript"/>
        </w:rPr>
        <w:t>er</w:t>
      </w:r>
      <w:r w:rsidR="000576AA" w:rsidRPr="00893910">
        <w:rPr>
          <w:rFonts w:ascii="Arial" w:hAnsi="Arial" w:cs="Arial"/>
          <w:sz w:val="20"/>
          <w:szCs w:val="20"/>
        </w:rPr>
        <w:t xml:space="preserve"> octobre au 31 mars (sauf les 25 décembre et 1</w:t>
      </w:r>
      <w:r w:rsidR="000576AA" w:rsidRPr="00893910">
        <w:rPr>
          <w:rFonts w:ascii="Arial" w:hAnsi="Arial" w:cs="Arial"/>
          <w:sz w:val="20"/>
          <w:szCs w:val="20"/>
          <w:vertAlign w:val="superscript"/>
        </w:rPr>
        <w:t>er</w:t>
      </w:r>
      <w:r w:rsidR="000576AA" w:rsidRPr="00893910">
        <w:rPr>
          <w:rFonts w:ascii="Arial" w:hAnsi="Arial" w:cs="Arial"/>
          <w:sz w:val="20"/>
          <w:szCs w:val="20"/>
        </w:rPr>
        <w:t xml:space="preserve"> janvier).</w:t>
      </w:r>
    </w:p>
    <w:p w14:paraId="6C9769A5" w14:textId="77777777" w:rsidR="00EC335A" w:rsidRDefault="00EC335A" w:rsidP="00991DFB">
      <w:pPr>
        <w:autoSpaceDE w:val="0"/>
        <w:autoSpaceDN w:val="0"/>
        <w:adjustRightInd w:val="0"/>
        <w:ind w:right="-158"/>
        <w:jc w:val="both"/>
        <w:rPr>
          <w:rFonts w:ascii="Arial" w:hAnsi="Arial" w:cs="Arial"/>
          <w:color w:val="000000"/>
          <w:sz w:val="20"/>
          <w:szCs w:val="20"/>
        </w:rPr>
      </w:pPr>
    </w:p>
    <w:p w14:paraId="07BCC85F" w14:textId="3A9F9348" w:rsidR="00A269DB" w:rsidRPr="00893910" w:rsidRDefault="00EC335A" w:rsidP="00991DFB">
      <w:pPr>
        <w:autoSpaceDE w:val="0"/>
        <w:autoSpaceDN w:val="0"/>
        <w:adjustRightInd w:val="0"/>
        <w:ind w:right="-158"/>
        <w:jc w:val="both"/>
        <w:rPr>
          <w:rFonts w:ascii="Arial" w:hAnsi="Arial" w:cs="Arial"/>
          <w:color w:val="000000"/>
          <w:sz w:val="20"/>
          <w:szCs w:val="20"/>
        </w:rPr>
      </w:pPr>
      <w:r>
        <w:rPr>
          <w:rFonts w:ascii="Arial" w:hAnsi="Arial" w:cs="Arial"/>
          <w:color w:val="000000"/>
          <w:sz w:val="20"/>
          <w:szCs w:val="20"/>
        </w:rPr>
        <w:t>Le montant annuel de la part forfaitaire</w:t>
      </w:r>
      <w:r w:rsidR="00A269DB" w:rsidRPr="00893910">
        <w:rPr>
          <w:rFonts w:ascii="Arial" w:hAnsi="Arial" w:cs="Arial"/>
          <w:color w:val="000000"/>
          <w:sz w:val="20"/>
          <w:szCs w:val="20"/>
        </w:rPr>
        <w:t xml:space="preserve"> s’élève à</w:t>
      </w:r>
      <w:r w:rsidR="00AD1C36">
        <w:rPr>
          <w:rFonts w:ascii="Arial" w:hAnsi="Arial" w:cs="Arial"/>
          <w:color w:val="000000"/>
          <w:sz w:val="20"/>
          <w:szCs w:val="20"/>
        </w:rPr>
        <w:t xml:space="preserve"> </w:t>
      </w:r>
      <w:r w:rsidR="00A269DB" w:rsidRPr="00893910">
        <w:rPr>
          <w:rFonts w:ascii="Arial" w:hAnsi="Arial" w:cs="Arial"/>
          <w:color w:val="000000"/>
          <w:sz w:val="20"/>
          <w:szCs w:val="20"/>
        </w:rPr>
        <w:t xml:space="preserve">: </w:t>
      </w:r>
    </w:p>
    <w:p w14:paraId="705F8780" w14:textId="77777777" w:rsidR="00A269DB" w:rsidRPr="00893910" w:rsidRDefault="00A269DB" w:rsidP="00991DFB">
      <w:pPr>
        <w:autoSpaceDE w:val="0"/>
        <w:autoSpaceDN w:val="0"/>
        <w:adjustRightInd w:val="0"/>
        <w:ind w:right="-158"/>
        <w:jc w:val="both"/>
        <w:rPr>
          <w:rFonts w:ascii="Arial" w:hAnsi="Arial" w:cs="Arial"/>
          <w:color w:val="000000"/>
          <w:sz w:val="20"/>
          <w:szCs w:val="20"/>
        </w:rPr>
      </w:pPr>
    </w:p>
    <w:p w14:paraId="1BDE3309" w14:textId="77777777" w:rsidR="00A269DB" w:rsidRPr="00893910" w:rsidRDefault="00A269DB"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 xml:space="preserve">Montant hors taxes : </w:t>
      </w:r>
      <w:r w:rsidR="00EC335A" w:rsidRPr="00BB6CC4">
        <w:rPr>
          <w:rFonts w:ascii="Arial" w:hAnsi="Arial" w:cs="Arial"/>
          <w:color w:val="000000"/>
          <w:sz w:val="20"/>
          <w:szCs w:val="20"/>
        </w:rPr>
        <w:t>……………………</w:t>
      </w:r>
      <w:r w:rsidRPr="00893910">
        <w:rPr>
          <w:rFonts w:ascii="Arial" w:hAnsi="Arial" w:cs="Arial"/>
          <w:color w:val="000000"/>
          <w:sz w:val="20"/>
          <w:szCs w:val="20"/>
        </w:rPr>
        <w:t xml:space="preserve"> euros</w:t>
      </w:r>
    </w:p>
    <w:p w14:paraId="3658ABB9" w14:textId="77777777" w:rsidR="00C11747" w:rsidRPr="00893910" w:rsidRDefault="00C11747" w:rsidP="00991DFB">
      <w:pPr>
        <w:autoSpaceDE w:val="0"/>
        <w:autoSpaceDN w:val="0"/>
        <w:adjustRightInd w:val="0"/>
        <w:ind w:right="-158"/>
        <w:jc w:val="both"/>
        <w:rPr>
          <w:rFonts w:ascii="Arial" w:hAnsi="Arial" w:cs="Arial"/>
          <w:color w:val="000000"/>
          <w:sz w:val="20"/>
          <w:szCs w:val="20"/>
        </w:rPr>
      </w:pPr>
    </w:p>
    <w:p w14:paraId="02C0AEAE" w14:textId="77777777" w:rsidR="00A269DB" w:rsidRPr="00893910" w:rsidRDefault="00A269DB"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 xml:space="preserve">TVA au taux de 20% : </w:t>
      </w:r>
      <w:r w:rsidR="00EC335A" w:rsidRPr="00BB6CC4">
        <w:rPr>
          <w:rFonts w:ascii="Arial" w:hAnsi="Arial" w:cs="Arial"/>
          <w:color w:val="000000"/>
          <w:sz w:val="20"/>
          <w:szCs w:val="20"/>
        </w:rPr>
        <w:t>……………………</w:t>
      </w:r>
      <w:r w:rsidRPr="00893910">
        <w:rPr>
          <w:rFonts w:ascii="Arial" w:hAnsi="Arial" w:cs="Arial"/>
          <w:color w:val="000000"/>
          <w:sz w:val="20"/>
          <w:szCs w:val="20"/>
        </w:rPr>
        <w:t xml:space="preserve"> euros</w:t>
      </w:r>
    </w:p>
    <w:p w14:paraId="34F9EDDA" w14:textId="77777777" w:rsidR="00C11747" w:rsidRPr="00893910" w:rsidRDefault="00C11747" w:rsidP="00991DFB">
      <w:pPr>
        <w:autoSpaceDE w:val="0"/>
        <w:autoSpaceDN w:val="0"/>
        <w:adjustRightInd w:val="0"/>
        <w:ind w:right="-158"/>
        <w:jc w:val="both"/>
        <w:rPr>
          <w:rFonts w:ascii="Arial" w:hAnsi="Arial" w:cs="Arial"/>
          <w:color w:val="000000"/>
          <w:sz w:val="20"/>
          <w:szCs w:val="20"/>
        </w:rPr>
      </w:pPr>
    </w:p>
    <w:p w14:paraId="73269737" w14:textId="77777777" w:rsidR="00A269DB" w:rsidRPr="00893910" w:rsidRDefault="00A269DB"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Montant TTC</w:t>
      </w:r>
      <w:r w:rsidRPr="00893910">
        <w:rPr>
          <w:rFonts w:ascii="Arial" w:hAnsi="Arial" w:cs="Arial"/>
          <w:color w:val="000000"/>
          <w:sz w:val="20"/>
          <w:szCs w:val="20"/>
        </w:rPr>
        <w:tab/>
        <w:t xml:space="preserve"> : </w:t>
      </w:r>
      <w:r w:rsidR="00EC335A" w:rsidRPr="00BB6CC4">
        <w:rPr>
          <w:rFonts w:ascii="Arial" w:hAnsi="Arial" w:cs="Arial"/>
          <w:color w:val="000000"/>
          <w:sz w:val="20"/>
          <w:szCs w:val="20"/>
        </w:rPr>
        <w:t>……………………</w:t>
      </w:r>
      <w:r w:rsidRPr="00893910">
        <w:rPr>
          <w:rFonts w:ascii="Arial" w:hAnsi="Arial" w:cs="Arial"/>
          <w:color w:val="000000"/>
          <w:sz w:val="20"/>
          <w:szCs w:val="20"/>
        </w:rPr>
        <w:t xml:space="preserve"> euros</w:t>
      </w:r>
    </w:p>
    <w:p w14:paraId="2A8413B7" w14:textId="77777777" w:rsidR="00A269DB" w:rsidRPr="00893910" w:rsidRDefault="00A269DB" w:rsidP="00991DFB">
      <w:pPr>
        <w:autoSpaceDE w:val="0"/>
        <w:autoSpaceDN w:val="0"/>
        <w:adjustRightInd w:val="0"/>
        <w:ind w:right="-158"/>
        <w:jc w:val="both"/>
        <w:rPr>
          <w:rFonts w:ascii="Arial" w:hAnsi="Arial" w:cs="Arial"/>
          <w:color w:val="000000"/>
          <w:sz w:val="20"/>
          <w:szCs w:val="20"/>
        </w:rPr>
      </w:pPr>
    </w:p>
    <w:p w14:paraId="27F51B57" w14:textId="77777777" w:rsidR="00A269DB" w:rsidRPr="00893910" w:rsidRDefault="00A269DB" w:rsidP="00991DFB">
      <w:pPr>
        <w:autoSpaceDE w:val="0"/>
        <w:autoSpaceDN w:val="0"/>
        <w:adjustRightInd w:val="0"/>
        <w:ind w:right="-158"/>
        <w:jc w:val="both"/>
        <w:rPr>
          <w:rFonts w:ascii="Arial" w:hAnsi="Arial" w:cs="Arial"/>
          <w:b/>
          <w:color w:val="000000"/>
          <w:sz w:val="20"/>
          <w:szCs w:val="20"/>
        </w:rPr>
      </w:pPr>
      <w:r w:rsidRPr="00893910">
        <w:rPr>
          <w:rFonts w:ascii="Arial" w:hAnsi="Arial" w:cs="Arial"/>
          <w:b/>
          <w:iCs/>
          <w:color w:val="000000"/>
          <w:sz w:val="20"/>
          <w:szCs w:val="20"/>
        </w:rPr>
        <w:t>Montant global TTC de l’offre (en lettres)</w:t>
      </w:r>
    </w:p>
    <w:p w14:paraId="01269381" w14:textId="77777777" w:rsidR="00A269DB" w:rsidRPr="00893910" w:rsidRDefault="00EC335A" w:rsidP="00991DFB">
      <w:pPr>
        <w:autoSpaceDE w:val="0"/>
        <w:autoSpaceDN w:val="0"/>
        <w:adjustRightInd w:val="0"/>
        <w:ind w:right="-158"/>
        <w:jc w:val="both"/>
        <w:rPr>
          <w:rFonts w:ascii="Arial" w:hAnsi="Arial" w:cs="Arial"/>
          <w:color w:val="000000"/>
          <w:sz w:val="20"/>
          <w:szCs w:val="20"/>
        </w:rPr>
      </w:pPr>
      <w:r w:rsidRPr="00BB6CC4">
        <w:rPr>
          <w:rFonts w:ascii="Arial" w:hAnsi="Arial" w:cs="Arial"/>
          <w:color w:val="000000"/>
          <w:sz w:val="20"/>
          <w:szCs w:val="20"/>
        </w:rPr>
        <w:t>………………………………………………………………………………………………………………………………………………………………………………………………………………………………………………………</w:t>
      </w:r>
      <w:r w:rsidR="00A269DB" w:rsidRPr="00893910">
        <w:rPr>
          <w:rFonts w:ascii="Arial" w:hAnsi="Arial" w:cs="Arial"/>
          <w:color w:val="000000"/>
          <w:sz w:val="20"/>
          <w:szCs w:val="20"/>
        </w:rPr>
        <w:t>.euros</w:t>
      </w:r>
    </w:p>
    <w:p w14:paraId="3FF5667F" w14:textId="77777777" w:rsidR="00A269DB" w:rsidRPr="00893910" w:rsidRDefault="00A269DB" w:rsidP="00991DFB">
      <w:pPr>
        <w:autoSpaceDE w:val="0"/>
        <w:autoSpaceDN w:val="0"/>
        <w:adjustRightInd w:val="0"/>
        <w:ind w:right="-158"/>
        <w:jc w:val="both"/>
        <w:rPr>
          <w:rFonts w:ascii="Arial" w:hAnsi="Arial" w:cs="Arial"/>
          <w:color w:val="000000"/>
          <w:sz w:val="20"/>
          <w:szCs w:val="20"/>
        </w:rPr>
      </w:pPr>
    </w:p>
    <w:p w14:paraId="4469FD8A" w14:textId="77777777" w:rsidR="00C11747" w:rsidRPr="00893910" w:rsidRDefault="00C11747" w:rsidP="00991DFB">
      <w:pPr>
        <w:autoSpaceDE w:val="0"/>
        <w:autoSpaceDN w:val="0"/>
        <w:adjustRightInd w:val="0"/>
        <w:ind w:right="-158"/>
        <w:jc w:val="both"/>
        <w:rPr>
          <w:rFonts w:ascii="Arial" w:hAnsi="Arial" w:cs="Arial"/>
          <w:b/>
          <w:color w:val="000000"/>
          <w:sz w:val="20"/>
          <w:szCs w:val="20"/>
          <w:u w:val="single"/>
        </w:rPr>
      </w:pPr>
      <w:r w:rsidRPr="00893910">
        <w:rPr>
          <w:rFonts w:ascii="Arial" w:hAnsi="Arial" w:cs="Arial"/>
          <w:b/>
          <w:color w:val="000000"/>
          <w:sz w:val="20"/>
          <w:szCs w:val="20"/>
          <w:u w:val="single"/>
        </w:rPr>
        <w:t>Part à bons de commande</w:t>
      </w:r>
    </w:p>
    <w:p w14:paraId="31306F8D" w14:textId="77777777" w:rsidR="00C11747" w:rsidRPr="00893910" w:rsidRDefault="00C11747" w:rsidP="00991DFB">
      <w:pPr>
        <w:autoSpaceDE w:val="0"/>
        <w:autoSpaceDN w:val="0"/>
        <w:adjustRightInd w:val="0"/>
        <w:ind w:right="-158"/>
        <w:jc w:val="both"/>
        <w:rPr>
          <w:rFonts w:ascii="Arial" w:hAnsi="Arial" w:cs="Arial"/>
          <w:color w:val="000000"/>
          <w:sz w:val="20"/>
          <w:szCs w:val="20"/>
        </w:rPr>
      </w:pPr>
    </w:p>
    <w:p w14:paraId="2A343496" w14:textId="77777777" w:rsidR="00C11747" w:rsidRPr="00893910" w:rsidRDefault="00C11747"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Les prestations complémentaires sont rémunérées par l’application des prix unitaires référencés au Bordereau des prix unitaires (BPU).</w:t>
      </w:r>
    </w:p>
    <w:p w14:paraId="2FD23975" w14:textId="77777777" w:rsidR="00C11747" w:rsidRPr="00893910" w:rsidRDefault="00C11747" w:rsidP="00991DFB">
      <w:pPr>
        <w:autoSpaceDE w:val="0"/>
        <w:autoSpaceDN w:val="0"/>
        <w:adjustRightInd w:val="0"/>
        <w:ind w:right="-158"/>
        <w:jc w:val="both"/>
        <w:rPr>
          <w:rFonts w:ascii="Arial" w:hAnsi="Arial" w:cs="Arial"/>
          <w:color w:val="000000"/>
          <w:sz w:val="20"/>
          <w:szCs w:val="20"/>
        </w:rPr>
      </w:pPr>
    </w:p>
    <w:p w14:paraId="2EF3049D" w14:textId="77777777" w:rsidR="00C11747" w:rsidRPr="00893910" w:rsidRDefault="00C11747"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 xml:space="preserve">La part à commande est </w:t>
      </w:r>
      <w:r w:rsidR="00AD1C36">
        <w:rPr>
          <w:rFonts w:ascii="Arial" w:hAnsi="Arial" w:cs="Arial"/>
          <w:color w:val="000000"/>
          <w:sz w:val="20"/>
          <w:szCs w:val="20"/>
        </w:rPr>
        <w:t xml:space="preserve">conclue </w:t>
      </w:r>
      <w:r w:rsidRPr="00893910">
        <w:rPr>
          <w:rFonts w:ascii="Arial" w:hAnsi="Arial" w:cs="Arial"/>
          <w:color w:val="000000"/>
          <w:sz w:val="20"/>
          <w:szCs w:val="20"/>
        </w:rPr>
        <w:t xml:space="preserve">sans minimum et avec un maximum de </w:t>
      </w:r>
      <w:r w:rsidR="007C4845" w:rsidRPr="00893910">
        <w:rPr>
          <w:rFonts w:ascii="Arial" w:hAnsi="Arial" w:cs="Arial"/>
          <w:color w:val="000000"/>
          <w:sz w:val="20"/>
          <w:szCs w:val="20"/>
        </w:rPr>
        <w:t>6</w:t>
      </w:r>
      <w:r w:rsidRPr="00893910">
        <w:rPr>
          <w:rFonts w:ascii="Arial" w:hAnsi="Arial" w:cs="Arial"/>
          <w:color w:val="000000"/>
          <w:sz w:val="20"/>
          <w:szCs w:val="20"/>
        </w:rPr>
        <w:t>0 000 €</w:t>
      </w:r>
      <w:r w:rsidR="00AD1C36">
        <w:rPr>
          <w:rFonts w:ascii="Arial" w:hAnsi="Arial" w:cs="Arial"/>
          <w:color w:val="000000"/>
          <w:sz w:val="20"/>
          <w:szCs w:val="20"/>
        </w:rPr>
        <w:t xml:space="preserve"> </w:t>
      </w:r>
      <w:r w:rsidRPr="00893910">
        <w:rPr>
          <w:rFonts w:ascii="Arial" w:hAnsi="Arial" w:cs="Arial"/>
          <w:color w:val="000000"/>
          <w:sz w:val="20"/>
          <w:szCs w:val="20"/>
        </w:rPr>
        <w:t>HT annuel.</w:t>
      </w:r>
    </w:p>
    <w:p w14:paraId="3C04BCF9" w14:textId="77777777" w:rsidR="00C11747" w:rsidRPr="00893910" w:rsidRDefault="00C11747" w:rsidP="00991DFB">
      <w:pPr>
        <w:autoSpaceDE w:val="0"/>
        <w:autoSpaceDN w:val="0"/>
        <w:adjustRightInd w:val="0"/>
        <w:ind w:right="-158"/>
        <w:jc w:val="both"/>
        <w:rPr>
          <w:rFonts w:ascii="Arial" w:hAnsi="Arial" w:cs="Arial"/>
          <w:color w:val="000000"/>
          <w:sz w:val="20"/>
          <w:szCs w:val="20"/>
        </w:rPr>
      </w:pPr>
    </w:p>
    <w:p w14:paraId="1CD2704E" w14:textId="77777777" w:rsidR="00A269DB" w:rsidRPr="00893910" w:rsidRDefault="00A269DB" w:rsidP="00991DFB">
      <w:pPr>
        <w:autoSpaceDE w:val="0"/>
        <w:autoSpaceDN w:val="0"/>
        <w:adjustRightInd w:val="0"/>
        <w:ind w:right="-158"/>
        <w:jc w:val="both"/>
        <w:rPr>
          <w:rFonts w:ascii="Arial" w:hAnsi="Arial" w:cs="Arial"/>
          <w:b/>
          <w:color w:val="000000"/>
          <w:sz w:val="20"/>
          <w:szCs w:val="20"/>
          <w:u w:val="single"/>
        </w:rPr>
      </w:pPr>
      <w:r w:rsidRPr="00893910">
        <w:rPr>
          <w:rFonts w:ascii="Arial" w:hAnsi="Arial" w:cs="Arial"/>
          <w:b/>
          <w:color w:val="000000"/>
          <w:sz w:val="20"/>
          <w:szCs w:val="20"/>
          <w:u w:val="single"/>
        </w:rPr>
        <w:t>Compte à créditer</w:t>
      </w:r>
    </w:p>
    <w:p w14:paraId="502B1DA0" w14:textId="77777777" w:rsidR="00A269DB" w:rsidRPr="00893910" w:rsidRDefault="00A269DB" w:rsidP="00991DFB">
      <w:pPr>
        <w:autoSpaceDE w:val="0"/>
        <w:autoSpaceDN w:val="0"/>
        <w:adjustRightInd w:val="0"/>
        <w:ind w:right="-158"/>
        <w:jc w:val="both"/>
        <w:rPr>
          <w:rFonts w:ascii="Arial" w:hAnsi="Arial" w:cs="Arial"/>
          <w:color w:val="000000"/>
          <w:sz w:val="20"/>
          <w:szCs w:val="20"/>
        </w:rPr>
      </w:pPr>
    </w:p>
    <w:p w14:paraId="211C734B" w14:textId="77777777" w:rsidR="00A269DB" w:rsidRPr="00893910" w:rsidRDefault="00A269DB"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Les sommes dues au titre du présent marché seront portées au crédit du compte suivant :</w:t>
      </w:r>
    </w:p>
    <w:p w14:paraId="5B7FDADD" w14:textId="77777777" w:rsidR="00A269DB" w:rsidRPr="00893910" w:rsidRDefault="00A269DB" w:rsidP="00991DFB">
      <w:pPr>
        <w:autoSpaceDE w:val="0"/>
        <w:autoSpaceDN w:val="0"/>
        <w:adjustRightInd w:val="0"/>
        <w:ind w:right="-158"/>
        <w:jc w:val="both"/>
        <w:rPr>
          <w:rFonts w:ascii="Arial" w:hAnsi="Arial" w:cs="Arial"/>
          <w:color w:val="000000"/>
          <w:sz w:val="20"/>
          <w:szCs w:val="20"/>
        </w:rPr>
      </w:pPr>
    </w:p>
    <w:tbl>
      <w:tblPr>
        <w:tblW w:w="5042" w:type="pct"/>
        <w:jc w:val="center"/>
        <w:tblCellMar>
          <w:left w:w="0" w:type="dxa"/>
          <w:right w:w="0" w:type="dxa"/>
        </w:tblCellMar>
        <w:tblLook w:val="04A0" w:firstRow="1" w:lastRow="0" w:firstColumn="1" w:lastColumn="0" w:noHBand="0" w:noVBand="1"/>
      </w:tblPr>
      <w:tblGrid>
        <w:gridCol w:w="9699"/>
      </w:tblGrid>
      <w:tr w:rsidR="00A269DB" w:rsidRPr="00893910" w14:paraId="2EC660DA" w14:textId="77777777" w:rsidTr="00D0277D">
        <w:trPr>
          <w:trHeight w:val="3551"/>
          <w:tblHeader/>
          <w:jc w:val="center"/>
        </w:trPr>
        <w:tc>
          <w:tcPr>
            <w:tcW w:w="9166" w:type="dxa"/>
            <w:tcBorders>
              <w:top w:val="single" w:sz="8" w:space="0" w:color="auto"/>
              <w:left w:val="single" w:sz="8" w:space="0" w:color="auto"/>
              <w:bottom w:val="single" w:sz="8" w:space="0" w:color="auto"/>
              <w:right w:val="single" w:sz="8" w:space="0" w:color="auto"/>
            </w:tcBorders>
            <w:shd w:val="clear" w:color="auto" w:fill="BFBFBF"/>
            <w:vAlign w:val="center"/>
          </w:tcPr>
          <w:p w14:paraId="52FC2939" w14:textId="77777777" w:rsidR="00A269DB" w:rsidRPr="00893910" w:rsidRDefault="00A269DB" w:rsidP="00991DFB">
            <w:pPr>
              <w:jc w:val="center"/>
              <w:rPr>
                <w:rFonts w:ascii="Arial" w:eastAsia="Calibri" w:hAnsi="Arial" w:cs="Arial"/>
                <w:sz w:val="20"/>
                <w:szCs w:val="20"/>
                <w:lang w:eastAsia="en-US"/>
              </w:rPr>
            </w:pPr>
            <w:r w:rsidRPr="00893910">
              <w:rPr>
                <w:rFonts w:ascii="Arial" w:eastAsia="Calibri" w:hAnsi="Arial" w:cs="Arial"/>
                <w:sz w:val="20"/>
                <w:szCs w:val="20"/>
                <w:lang w:eastAsia="en-US"/>
              </w:rPr>
              <w:t>Coller un RIB original</w:t>
            </w:r>
          </w:p>
        </w:tc>
      </w:tr>
    </w:tbl>
    <w:p w14:paraId="0B7E4950" w14:textId="77777777" w:rsidR="00A269DB" w:rsidRPr="00893910" w:rsidRDefault="00A269DB" w:rsidP="00991DFB">
      <w:pPr>
        <w:autoSpaceDE w:val="0"/>
        <w:autoSpaceDN w:val="0"/>
        <w:adjustRightInd w:val="0"/>
        <w:ind w:right="-158"/>
        <w:jc w:val="both"/>
        <w:rPr>
          <w:rFonts w:ascii="Arial" w:hAnsi="Arial" w:cs="Arial"/>
          <w:color w:val="000000"/>
          <w:sz w:val="20"/>
          <w:szCs w:val="20"/>
        </w:rPr>
      </w:pPr>
    </w:p>
    <w:p w14:paraId="06CF4BCC" w14:textId="77777777" w:rsidR="00A269DB" w:rsidRPr="00893910" w:rsidRDefault="00A269DB" w:rsidP="00991DFB">
      <w:pPr>
        <w:autoSpaceDE w:val="0"/>
        <w:autoSpaceDN w:val="0"/>
        <w:adjustRightInd w:val="0"/>
        <w:jc w:val="both"/>
        <w:rPr>
          <w:rFonts w:ascii="Arial" w:hAnsi="Arial" w:cs="Arial"/>
          <w:color w:val="000000"/>
          <w:sz w:val="20"/>
          <w:szCs w:val="20"/>
        </w:rPr>
      </w:pPr>
      <w:r w:rsidRPr="00893910">
        <w:rPr>
          <w:rFonts w:ascii="Arial" w:hAnsi="Arial" w:cs="Arial"/>
          <w:color w:val="000000"/>
          <w:sz w:val="20"/>
          <w:szCs w:val="20"/>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40 €.</w:t>
      </w:r>
    </w:p>
    <w:p w14:paraId="599B7A65" w14:textId="77777777" w:rsidR="00A269DB" w:rsidRPr="00893910" w:rsidRDefault="00A269DB" w:rsidP="00991DFB">
      <w:pPr>
        <w:autoSpaceDE w:val="0"/>
        <w:autoSpaceDN w:val="0"/>
        <w:adjustRightInd w:val="0"/>
        <w:jc w:val="both"/>
        <w:rPr>
          <w:rFonts w:ascii="Arial" w:hAnsi="Arial" w:cs="Arial"/>
          <w:color w:val="000000"/>
          <w:sz w:val="20"/>
          <w:szCs w:val="20"/>
        </w:rPr>
      </w:pPr>
    </w:p>
    <w:p w14:paraId="3CB351C1" w14:textId="77777777" w:rsidR="00A269DB" w:rsidRPr="00893910" w:rsidRDefault="00A269DB"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 xml:space="preserve">Dans le cas d’un marché passé avec des </w:t>
      </w:r>
      <w:r w:rsidRPr="00893910">
        <w:rPr>
          <w:rFonts w:ascii="Arial" w:hAnsi="Arial" w:cs="Arial"/>
          <w:color w:val="000000"/>
          <w:sz w:val="20"/>
          <w:szCs w:val="20"/>
          <w:u w:val="single"/>
        </w:rPr>
        <w:t>entrepreneurs groupés conjoints</w:t>
      </w:r>
      <w:r w:rsidR="00D206EB">
        <w:rPr>
          <w:rFonts w:ascii="Arial" w:hAnsi="Arial" w:cs="Arial"/>
          <w:color w:val="000000"/>
          <w:sz w:val="20"/>
          <w:szCs w:val="20"/>
          <w:u w:val="single"/>
        </w:rPr>
        <w:t xml:space="preserve"> </w:t>
      </w:r>
      <w:r w:rsidR="00D206EB" w:rsidRPr="00D206EB">
        <w:rPr>
          <w:rFonts w:ascii="Arial" w:hAnsi="Arial" w:cs="Arial"/>
          <w:color w:val="000000"/>
          <w:sz w:val="20"/>
          <w:szCs w:val="20"/>
          <w:u w:val="single"/>
        </w:rPr>
        <w:t>ou sur demandes des entrepreneurs groupés solidaires</w:t>
      </w:r>
      <w:r w:rsidRPr="00893910">
        <w:rPr>
          <w:rFonts w:ascii="Arial" w:hAnsi="Arial" w:cs="Arial"/>
          <w:color w:val="000000"/>
          <w:sz w:val="20"/>
          <w:szCs w:val="20"/>
        </w:rPr>
        <w:t>, les prestations ou travaux exécutés font l’objet d’un paiement en faisant porter le montant revenant à chaque membre du groupement, au crédit du compte ouvert au nom de chacun des membres du groupement.</w:t>
      </w:r>
    </w:p>
    <w:p w14:paraId="46542384" w14:textId="77777777" w:rsidR="00A269DB" w:rsidRPr="00893910" w:rsidRDefault="00A269DB" w:rsidP="00991DFB">
      <w:pPr>
        <w:autoSpaceDE w:val="0"/>
        <w:autoSpaceDN w:val="0"/>
        <w:adjustRightInd w:val="0"/>
        <w:ind w:right="-158"/>
        <w:jc w:val="both"/>
        <w:rPr>
          <w:rFonts w:ascii="Arial" w:hAnsi="Arial" w:cs="Arial"/>
          <w:color w:val="000000"/>
          <w:sz w:val="20"/>
          <w:szCs w:val="20"/>
        </w:rPr>
      </w:pPr>
    </w:p>
    <w:p w14:paraId="24E366F5" w14:textId="77777777" w:rsidR="00A269DB" w:rsidRPr="00893910" w:rsidRDefault="00A269DB" w:rsidP="00991DFB">
      <w:pPr>
        <w:autoSpaceDE w:val="0"/>
        <w:autoSpaceDN w:val="0"/>
        <w:adjustRightInd w:val="0"/>
        <w:ind w:right="-158"/>
        <w:jc w:val="both"/>
        <w:rPr>
          <w:rFonts w:ascii="Arial" w:hAnsi="Arial" w:cs="Arial"/>
          <w:b/>
          <w:color w:val="000000"/>
          <w:sz w:val="20"/>
          <w:szCs w:val="20"/>
          <w:u w:val="single"/>
        </w:rPr>
      </w:pPr>
      <w:r w:rsidRPr="00893910">
        <w:rPr>
          <w:rFonts w:ascii="Arial" w:hAnsi="Arial" w:cs="Arial"/>
          <w:b/>
          <w:color w:val="000000"/>
          <w:sz w:val="20"/>
          <w:szCs w:val="20"/>
          <w:u w:val="single"/>
        </w:rPr>
        <w:t>Délai de paiement</w:t>
      </w:r>
    </w:p>
    <w:p w14:paraId="42F17CFA" w14:textId="77777777" w:rsidR="00C352D5" w:rsidRPr="00893910" w:rsidRDefault="00C352D5" w:rsidP="00991DFB">
      <w:pPr>
        <w:autoSpaceDE w:val="0"/>
        <w:autoSpaceDN w:val="0"/>
        <w:adjustRightInd w:val="0"/>
        <w:jc w:val="both"/>
        <w:rPr>
          <w:rFonts w:ascii="Arial" w:hAnsi="Arial" w:cs="Arial"/>
          <w:color w:val="000000"/>
          <w:sz w:val="20"/>
          <w:szCs w:val="20"/>
        </w:rPr>
      </w:pPr>
    </w:p>
    <w:p w14:paraId="45545099" w14:textId="77777777" w:rsidR="00A269DB" w:rsidRDefault="00A269DB" w:rsidP="00991DFB">
      <w:pPr>
        <w:autoSpaceDE w:val="0"/>
        <w:autoSpaceDN w:val="0"/>
        <w:adjustRightInd w:val="0"/>
        <w:jc w:val="both"/>
        <w:rPr>
          <w:rFonts w:ascii="Arial" w:hAnsi="Arial" w:cs="Arial"/>
          <w:color w:val="000000"/>
          <w:sz w:val="20"/>
          <w:szCs w:val="20"/>
        </w:rPr>
      </w:pPr>
      <w:r w:rsidRPr="00893910">
        <w:rPr>
          <w:rFonts w:ascii="Arial" w:hAnsi="Arial" w:cs="Arial"/>
          <w:color w:val="000000"/>
          <w:sz w:val="20"/>
          <w:szCs w:val="20"/>
        </w:rPr>
        <w:t>Conformément à l’article R.2192-10 du Code de la commande publique, le délai de paiement ne peut excéder trente jours (30) à compter de la date de réception de la demande de paiement.</w:t>
      </w:r>
    </w:p>
    <w:p w14:paraId="4EA4C5E3" w14:textId="77777777" w:rsidR="00AD1C36" w:rsidRPr="00893910" w:rsidRDefault="00AD1C36" w:rsidP="00991DFB">
      <w:pPr>
        <w:autoSpaceDE w:val="0"/>
        <w:autoSpaceDN w:val="0"/>
        <w:adjustRightInd w:val="0"/>
        <w:jc w:val="both"/>
        <w:rPr>
          <w:rFonts w:ascii="Arial" w:hAnsi="Arial" w:cs="Arial"/>
          <w:color w:val="000000"/>
          <w:sz w:val="20"/>
          <w:szCs w:val="20"/>
        </w:rPr>
      </w:pPr>
    </w:p>
    <w:p w14:paraId="22487A2C" w14:textId="77777777" w:rsidR="00A269DB" w:rsidRPr="00893910" w:rsidRDefault="00A269DB" w:rsidP="00991DFB">
      <w:pPr>
        <w:autoSpaceDE w:val="0"/>
        <w:autoSpaceDN w:val="0"/>
        <w:adjustRightInd w:val="0"/>
        <w:jc w:val="both"/>
        <w:rPr>
          <w:rFonts w:ascii="Arial" w:hAnsi="Arial" w:cs="Arial"/>
          <w:color w:val="000000"/>
          <w:sz w:val="20"/>
          <w:szCs w:val="20"/>
        </w:rPr>
      </w:pPr>
      <w:r w:rsidRPr="00893910">
        <w:rPr>
          <w:rFonts w:ascii="Arial" w:hAnsi="Arial" w:cs="Arial"/>
          <w:color w:val="000000"/>
          <w:sz w:val="20"/>
          <w:szCs w:val="20"/>
        </w:rPr>
        <w:t>Tout retour de cette demande formulée par écrit et dûment motivé suspend toutefois le délai de paiement jusqu’à la remise par le Titulaire de la totalité des justifications qui lui ont été réclamées.</w:t>
      </w:r>
    </w:p>
    <w:p w14:paraId="5183A241" w14:textId="77777777" w:rsidR="00A269DB" w:rsidRDefault="00A269DB" w:rsidP="00991DFB">
      <w:pPr>
        <w:autoSpaceDE w:val="0"/>
        <w:autoSpaceDN w:val="0"/>
        <w:adjustRightInd w:val="0"/>
        <w:jc w:val="both"/>
        <w:rPr>
          <w:rFonts w:ascii="Arial" w:hAnsi="Arial" w:cs="Arial"/>
          <w:color w:val="000000"/>
          <w:sz w:val="20"/>
          <w:szCs w:val="20"/>
        </w:rPr>
      </w:pPr>
      <w:r w:rsidRPr="00893910">
        <w:rPr>
          <w:rFonts w:ascii="Arial" w:hAnsi="Arial" w:cs="Arial"/>
          <w:color w:val="000000"/>
          <w:sz w:val="20"/>
          <w:szCs w:val="20"/>
        </w:rPr>
        <w:lastRenderedPageBreak/>
        <w:t>Le dépassement du délai global de paiement ouvre de plein droit pour le titulaire du marché et ses éventuels sous-traitants payés directement, le bénéfice d’intérêts moratoires à compter du jour suivant l’expiration du délai global de paiement.</w:t>
      </w:r>
    </w:p>
    <w:p w14:paraId="41F48143" w14:textId="77777777" w:rsidR="00AD1C36" w:rsidRPr="00893910" w:rsidRDefault="00AD1C36" w:rsidP="00991DFB">
      <w:pPr>
        <w:autoSpaceDE w:val="0"/>
        <w:autoSpaceDN w:val="0"/>
        <w:adjustRightInd w:val="0"/>
        <w:jc w:val="both"/>
        <w:rPr>
          <w:rFonts w:ascii="Arial" w:hAnsi="Arial" w:cs="Arial"/>
          <w:color w:val="000000"/>
          <w:sz w:val="20"/>
          <w:szCs w:val="20"/>
        </w:rPr>
      </w:pPr>
    </w:p>
    <w:p w14:paraId="5C0FC586" w14:textId="77777777" w:rsidR="00A269DB" w:rsidRDefault="00A269DB" w:rsidP="00991DFB">
      <w:pPr>
        <w:autoSpaceDE w:val="0"/>
        <w:autoSpaceDN w:val="0"/>
        <w:adjustRightInd w:val="0"/>
        <w:jc w:val="both"/>
        <w:rPr>
          <w:rFonts w:ascii="Arial" w:hAnsi="Arial" w:cs="Arial"/>
          <w:color w:val="000000"/>
          <w:sz w:val="20"/>
          <w:szCs w:val="20"/>
        </w:rPr>
      </w:pPr>
      <w:r w:rsidRPr="00893910">
        <w:rPr>
          <w:rFonts w:ascii="Arial" w:hAnsi="Arial" w:cs="Arial"/>
          <w:color w:val="000000"/>
          <w:sz w:val="20"/>
          <w:szCs w:val="20"/>
        </w:rPr>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4198BE1" w14:textId="77777777" w:rsidR="00AD1C36" w:rsidRPr="00893910" w:rsidRDefault="00AD1C36" w:rsidP="00991DFB">
      <w:pPr>
        <w:autoSpaceDE w:val="0"/>
        <w:autoSpaceDN w:val="0"/>
        <w:adjustRightInd w:val="0"/>
        <w:jc w:val="both"/>
        <w:rPr>
          <w:rFonts w:ascii="Arial" w:hAnsi="Arial" w:cs="Arial"/>
          <w:color w:val="000000"/>
          <w:sz w:val="20"/>
          <w:szCs w:val="20"/>
        </w:rPr>
      </w:pPr>
    </w:p>
    <w:p w14:paraId="43182DA6" w14:textId="77777777" w:rsidR="00A269DB" w:rsidRDefault="00A269DB" w:rsidP="00991DFB">
      <w:pPr>
        <w:autoSpaceDE w:val="0"/>
        <w:autoSpaceDN w:val="0"/>
        <w:adjustRightInd w:val="0"/>
        <w:jc w:val="both"/>
        <w:rPr>
          <w:rFonts w:ascii="Arial" w:hAnsi="Arial" w:cs="Arial"/>
          <w:color w:val="000000"/>
          <w:sz w:val="20"/>
          <w:szCs w:val="20"/>
        </w:rPr>
      </w:pPr>
      <w:r w:rsidRPr="00893910">
        <w:rPr>
          <w:rFonts w:ascii="Arial" w:hAnsi="Arial" w:cs="Arial"/>
          <w:color w:val="000000"/>
          <w:sz w:val="20"/>
          <w:szCs w:val="20"/>
        </w:rPr>
        <w:t>Par ailleurs, une indemnité forfaitaire est prévue (article D.2192-35 du code de la commande publique) pour frais de recouvrement, celle-ci est fixée à 40 €.</w:t>
      </w:r>
    </w:p>
    <w:p w14:paraId="119C1D43" w14:textId="77777777" w:rsidR="00AD1C36" w:rsidRPr="00893910" w:rsidRDefault="00AD1C36" w:rsidP="00991DFB">
      <w:pPr>
        <w:autoSpaceDE w:val="0"/>
        <w:autoSpaceDN w:val="0"/>
        <w:adjustRightInd w:val="0"/>
        <w:jc w:val="both"/>
        <w:rPr>
          <w:rFonts w:ascii="Arial" w:hAnsi="Arial" w:cs="Arial"/>
          <w:color w:val="000000"/>
          <w:sz w:val="20"/>
          <w:szCs w:val="20"/>
        </w:rPr>
      </w:pPr>
    </w:p>
    <w:p w14:paraId="2D1B52A8" w14:textId="77777777" w:rsidR="00A269DB" w:rsidRPr="00893910" w:rsidRDefault="00A269DB" w:rsidP="00991DFB">
      <w:pPr>
        <w:autoSpaceDE w:val="0"/>
        <w:autoSpaceDN w:val="0"/>
        <w:adjustRightInd w:val="0"/>
        <w:jc w:val="both"/>
        <w:rPr>
          <w:rFonts w:ascii="Arial" w:hAnsi="Arial" w:cs="Arial"/>
          <w:color w:val="000000"/>
          <w:sz w:val="20"/>
          <w:szCs w:val="20"/>
        </w:rPr>
      </w:pPr>
      <w:r w:rsidRPr="00893910">
        <w:rPr>
          <w:rFonts w:ascii="Arial" w:hAnsi="Arial" w:cs="Arial"/>
          <w:color w:val="000000"/>
          <w:sz w:val="20"/>
          <w:szCs w:val="20"/>
        </w:rPr>
        <w:t>Ce montant forfaitaire s'ajoute aux pénalités de retard, mais n'est pas inclus dans la base de calcul des pénalités. L'indemnité doit être mentionnée par le titulaire, sur chaque facture concernée, elle est due par facture.</w:t>
      </w:r>
    </w:p>
    <w:p w14:paraId="0C3EBD2B" w14:textId="77777777" w:rsidR="00A269DB" w:rsidRPr="00893910" w:rsidRDefault="00A269DB" w:rsidP="00991DFB">
      <w:pPr>
        <w:autoSpaceDE w:val="0"/>
        <w:autoSpaceDN w:val="0"/>
        <w:adjustRightInd w:val="0"/>
        <w:ind w:right="-158"/>
        <w:jc w:val="both"/>
        <w:rPr>
          <w:rFonts w:ascii="Arial" w:hAnsi="Arial" w:cs="Arial"/>
          <w:color w:val="000000"/>
          <w:sz w:val="20"/>
          <w:szCs w:val="20"/>
        </w:rPr>
      </w:pPr>
    </w:p>
    <w:p w14:paraId="5DEBCEB2" w14:textId="77777777" w:rsidR="00297065" w:rsidRPr="00893910" w:rsidRDefault="00297065" w:rsidP="00991DFB">
      <w:pPr>
        <w:autoSpaceDE w:val="0"/>
        <w:autoSpaceDN w:val="0"/>
        <w:adjustRightInd w:val="0"/>
        <w:ind w:right="-158"/>
        <w:jc w:val="both"/>
        <w:rPr>
          <w:rFonts w:ascii="Arial" w:hAnsi="Arial" w:cs="Arial"/>
          <w:color w:val="000000"/>
          <w:sz w:val="20"/>
          <w:szCs w:val="20"/>
        </w:rPr>
      </w:pPr>
    </w:p>
    <w:p w14:paraId="3A6565B8" w14:textId="77777777" w:rsidR="00F93299" w:rsidRPr="00893910" w:rsidRDefault="00F93299" w:rsidP="00991DFB">
      <w:pPr>
        <w:pStyle w:val="Titre2"/>
        <w:pBdr>
          <w:bottom w:val="single" w:sz="4" w:space="1" w:color="auto"/>
        </w:pBdr>
        <w:spacing w:before="0" w:after="0"/>
        <w:ind w:right="-158"/>
        <w:jc w:val="both"/>
        <w:rPr>
          <w:bCs w:val="0"/>
          <w:i w:val="0"/>
          <w:sz w:val="20"/>
          <w:szCs w:val="20"/>
        </w:rPr>
      </w:pPr>
      <w:bookmarkStart w:id="21" w:name="_Toc215046936"/>
      <w:bookmarkStart w:id="22" w:name="_Toc252201322"/>
      <w:bookmarkStart w:id="23" w:name="_Toc308890877"/>
      <w:bookmarkStart w:id="24" w:name="_Toc125557291"/>
      <w:r w:rsidRPr="00893910">
        <w:rPr>
          <w:bCs w:val="0"/>
          <w:i w:val="0"/>
          <w:sz w:val="20"/>
          <w:szCs w:val="20"/>
        </w:rPr>
        <w:t xml:space="preserve">ARTICLE </w:t>
      </w:r>
      <w:r w:rsidR="001439EE" w:rsidRPr="00893910">
        <w:rPr>
          <w:bCs w:val="0"/>
          <w:i w:val="0"/>
          <w:sz w:val="20"/>
          <w:szCs w:val="20"/>
        </w:rPr>
        <w:t>7</w:t>
      </w:r>
      <w:r w:rsidRPr="00893910">
        <w:rPr>
          <w:bCs w:val="0"/>
          <w:i w:val="0"/>
          <w:sz w:val="20"/>
          <w:szCs w:val="20"/>
        </w:rPr>
        <w:t xml:space="preserve">.  </w:t>
      </w:r>
      <w:r w:rsidRPr="00893910">
        <w:rPr>
          <w:i w:val="0"/>
          <w:sz w:val="20"/>
          <w:szCs w:val="20"/>
        </w:rPr>
        <w:t>MODALITES DE REGLEMENT</w:t>
      </w:r>
      <w:bookmarkEnd w:id="21"/>
      <w:bookmarkEnd w:id="22"/>
      <w:bookmarkEnd w:id="23"/>
      <w:bookmarkEnd w:id="24"/>
    </w:p>
    <w:p w14:paraId="5EFC22A0" w14:textId="77777777" w:rsidR="00DD1A24" w:rsidRPr="00893910" w:rsidRDefault="00DD1A24" w:rsidP="00991DFB">
      <w:pPr>
        <w:rPr>
          <w:rFonts w:ascii="Arial" w:hAnsi="Arial" w:cs="Arial"/>
          <w:sz w:val="20"/>
          <w:szCs w:val="20"/>
        </w:rPr>
      </w:pPr>
      <w:bookmarkStart w:id="25" w:name="_Toc215046937"/>
      <w:bookmarkStart w:id="26" w:name="_Toc252201323"/>
      <w:bookmarkStart w:id="27" w:name="_Toc308890878"/>
    </w:p>
    <w:p w14:paraId="09C94BB7" w14:textId="77777777" w:rsidR="00F93299" w:rsidRPr="00893910" w:rsidRDefault="001439EE" w:rsidP="000576AA">
      <w:pPr>
        <w:pStyle w:val="Titre2"/>
        <w:spacing w:before="0" w:after="0"/>
        <w:ind w:left="567" w:right="-158"/>
        <w:rPr>
          <w:i w:val="0"/>
          <w:sz w:val="20"/>
          <w:szCs w:val="20"/>
        </w:rPr>
      </w:pPr>
      <w:bookmarkStart w:id="28" w:name="_Toc125557292"/>
      <w:r w:rsidRPr="00893910">
        <w:rPr>
          <w:i w:val="0"/>
          <w:sz w:val="20"/>
          <w:szCs w:val="20"/>
        </w:rPr>
        <w:t>7</w:t>
      </w:r>
      <w:r w:rsidR="00F93299" w:rsidRPr="00893910">
        <w:rPr>
          <w:i w:val="0"/>
          <w:sz w:val="20"/>
          <w:szCs w:val="20"/>
        </w:rPr>
        <w:t>.1 – Facturation des prestations</w:t>
      </w:r>
      <w:bookmarkEnd w:id="25"/>
      <w:bookmarkEnd w:id="26"/>
      <w:bookmarkEnd w:id="27"/>
      <w:bookmarkEnd w:id="28"/>
    </w:p>
    <w:p w14:paraId="0A6A5B10" w14:textId="77777777" w:rsidR="001C3401" w:rsidRPr="00893910" w:rsidRDefault="001C3401" w:rsidP="00991DFB">
      <w:pPr>
        <w:ind w:right="-158"/>
        <w:rPr>
          <w:rFonts w:ascii="Arial" w:hAnsi="Arial" w:cs="Arial"/>
          <w:sz w:val="20"/>
          <w:szCs w:val="20"/>
        </w:rPr>
      </w:pPr>
    </w:p>
    <w:p w14:paraId="2D343567" w14:textId="77777777" w:rsidR="00B156E0" w:rsidRPr="00893910" w:rsidRDefault="00C952A2" w:rsidP="00991DFB">
      <w:pPr>
        <w:autoSpaceDE w:val="0"/>
        <w:autoSpaceDN w:val="0"/>
        <w:adjustRightInd w:val="0"/>
        <w:ind w:right="-158"/>
        <w:jc w:val="both"/>
        <w:rPr>
          <w:rFonts w:ascii="Arial" w:hAnsi="Arial" w:cs="Arial"/>
          <w:sz w:val="20"/>
          <w:szCs w:val="20"/>
        </w:rPr>
      </w:pPr>
      <w:r w:rsidRPr="00893910">
        <w:rPr>
          <w:rFonts w:ascii="Arial" w:hAnsi="Arial" w:cs="Arial"/>
          <w:sz w:val="20"/>
          <w:szCs w:val="20"/>
        </w:rPr>
        <w:t>Le montant des prestations sera réglé mensuellement à l'issue de la réalisation des prestations sur présentation d'une facture.</w:t>
      </w:r>
    </w:p>
    <w:p w14:paraId="46F179EC" w14:textId="77777777" w:rsidR="00401D0C" w:rsidRPr="00893910" w:rsidRDefault="00401D0C" w:rsidP="00991DFB">
      <w:pPr>
        <w:autoSpaceDE w:val="0"/>
        <w:autoSpaceDN w:val="0"/>
        <w:adjustRightInd w:val="0"/>
        <w:ind w:right="-158"/>
        <w:jc w:val="both"/>
        <w:rPr>
          <w:rFonts w:ascii="Arial" w:hAnsi="Arial" w:cs="Arial"/>
          <w:sz w:val="20"/>
          <w:szCs w:val="20"/>
        </w:rPr>
      </w:pPr>
    </w:p>
    <w:p w14:paraId="38DF33D8" w14:textId="77777777" w:rsidR="00401D0C" w:rsidRPr="00893910" w:rsidRDefault="00401D0C" w:rsidP="00991DFB">
      <w:pPr>
        <w:autoSpaceDE w:val="0"/>
        <w:autoSpaceDN w:val="0"/>
        <w:adjustRightInd w:val="0"/>
        <w:ind w:right="-158"/>
        <w:jc w:val="both"/>
        <w:rPr>
          <w:rFonts w:ascii="Arial" w:hAnsi="Arial" w:cs="Arial"/>
          <w:sz w:val="20"/>
          <w:szCs w:val="20"/>
        </w:rPr>
      </w:pPr>
      <w:r w:rsidRPr="00893910">
        <w:rPr>
          <w:rFonts w:ascii="Arial" w:hAnsi="Arial" w:cs="Arial"/>
          <w:sz w:val="20"/>
          <w:szCs w:val="20"/>
        </w:rPr>
        <w:t>Pour la première période de facturation, le cas échéant, le montant forfaitaire mensuel est calculé au prorata temporis</w:t>
      </w:r>
      <w:r w:rsidR="00730723" w:rsidRPr="00893910">
        <w:rPr>
          <w:rFonts w:ascii="Arial" w:hAnsi="Arial" w:cs="Arial"/>
          <w:sz w:val="20"/>
          <w:szCs w:val="20"/>
        </w:rPr>
        <w:t xml:space="preserve"> pour la période allant de la prise d’effet du marché à la date de fin de mois.</w:t>
      </w:r>
    </w:p>
    <w:p w14:paraId="65D4A887" w14:textId="77777777" w:rsidR="00730723" w:rsidRPr="00893910" w:rsidRDefault="00730723" w:rsidP="00991DFB">
      <w:pPr>
        <w:autoSpaceDE w:val="0"/>
        <w:autoSpaceDN w:val="0"/>
        <w:adjustRightInd w:val="0"/>
        <w:ind w:right="-158"/>
        <w:jc w:val="both"/>
        <w:rPr>
          <w:rFonts w:ascii="Arial" w:hAnsi="Arial" w:cs="Arial"/>
          <w:sz w:val="20"/>
          <w:szCs w:val="20"/>
        </w:rPr>
      </w:pPr>
    </w:p>
    <w:p w14:paraId="2A5232B0" w14:textId="77777777" w:rsidR="00730723" w:rsidRPr="00893910" w:rsidRDefault="00730723" w:rsidP="00991DFB">
      <w:pPr>
        <w:autoSpaceDE w:val="0"/>
        <w:autoSpaceDN w:val="0"/>
        <w:adjustRightInd w:val="0"/>
        <w:ind w:right="-158"/>
        <w:jc w:val="both"/>
        <w:rPr>
          <w:rFonts w:ascii="Arial" w:hAnsi="Arial" w:cs="Arial"/>
          <w:sz w:val="20"/>
          <w:szCs w:val="20"/>
        </w:rPr>
      </w:pPr>
      <w:r w:rsidRPr="00893910">
        <w:rPr>
          <w:rFonts w:ascii="Arial" w:hAnsi="Arial" w:cs="Arial"/>
          <w:sz w:val="20"/>
          <w:szCs w:val="20"/>
        </w:rPr>
        <w:t>Le titulaire donnera au Centre des monuments nationaux tous les éléments de détermination des sommes auxquelles il prétend.</w:t>
      </w:r>
    </w:p>
    <w:p w14:paraId="2E6F5624" w14:textId="77777777" w:rsidR="00C952A2" w:rsidRPr="00893910" w:rsidRDefault="00C952A2" w:rsidP="00991DFB">
      <w:pPr>
        <w:autoSpaceDE w:val="0"/>
        <w:autoSpaceDN w:val="0"/>
        <w:adjustRightInd w:val="0"/>
        <w:ind w:right="-158"/>
        <w:jc w:val="both"/>
        <w:rPr>
          <w:rFonts w:ascii="Arial" w:hAnsi="Arial" w:cs="Arial"/>
          <w:sz w:val="20"/>
          <w:szCs w:val="20"/>
        </w:rPr>
      </w:pPr>
    </w:p>
    <w:p w14:paraId="00487282" w14:textId="77777777" w:rsidR="00F93299" w:rsidRPr="00893910" w:rsidRDefault="00F93299" w:rsidP="00991DFB">
      <w:pPr>
        <w:ind w:right="-158"/>
        <w:jc w:val="both"/>
        <w:rPr>
          <w:rFonts w:ascii="Arial" w:hAnsi="Arial" w:cs="Arial"/>
          <w:sz w:val="20"/>
          <w:szCs w:val="20"/>
        </w:rPr>
      </w:pPr>
      <w:r w:rsidRPr="00893910">
        <w:rPr>
          <w:rFonts w:ascii="Arial" w:hAnsi="Arial" w:cs="Arial"/>
          <w:sz w:val="20"/>
          <w:szCs w:val="20"/>
        </w:rPr>
        <w:t xml:space="preserve">Le règlement sera effectué par virement au compte bancaire ou postal indiqué par le </w:t>
      </w:r>
      <w:r w:rsidR="00401D0C" w:rsidRPr="00893910">
        <w:rPr>
          <w:rFonts w:ascii="Arial" w:hAnsi="Arial" w:cs="Arial"/>
          <w:sz w:val="20"/>
          <w:szCs w:val="20"/>
        </w:rPr>
        <w:t>t</w:t>
      </w:r>
      <w:r w:rsidRPr="00893910">
        <w:rPr>
          <w:rFonts w:ascii="Arial" w:hAnsi="Arial" w:cs="Arial"/>
          <w:sz w:val="20"/>
          <w:szCs w:val="20"/>
        </w:rPr>
        <w:t>itulaire dans l’acte d’engagement.</w:t>
      </w:r>
    </w:p>
    <w:p w14:paraId="765D8704" w14:textId="77777777" w:rsidR="00730723" w:rsidRPr="00893910" w:rsidRDefault="00730723" w:rsidP="00991DFB">
      <w:pPr>
        <w:ind w:right="-158"/>
        <w:jc w:val="both"/>
        <w:rPr>
          <w:rFonts w:ascii="Arial" w:hAnsi="Arial" w:cs="Arial"/>
          <w:sz w:val="20"/>
          <w:szCs w:val="20"/>
        </w:rPr>
      </w:pPr>
    </w:p>
    <w:p w14:paraId="7D11A195" w14:textId="77777777" w:rsidR="00F93299" w:rsidRPr="00893910" w:rsidRDefault="001439EE" w:rsidP="000576AA">
      <w:pPr>
        <w:pStyle w:val="Titre2"/>
        <w:spacing w:before="0" w:after="0"/>
        <w:ind w:left="567" w:right="-158"/>
        <w:rPr>
          <w:i w:val="0"/>
          <w:sz w:val="20"/>
          <w:szCs w:val="20"/>
        </w:rPr>
      </w:pPr>
      <w:bookmarkStart w:id="29" w:name="_Toc215046938"/>
      <w:bookmarkStart w:id="30" w:name="_Toc252201324"/>
      <w:bookmarkStart w:id="31" w:name="_Toc308890879"/>
      <w:bookmarkStart w:id="32" w:name="_Toc125557293"/>
      <w:r w:rsidRPr="00893910">
        <w:rPr>
          <w:i w:val="0"/>
          <w:sz w:val="20"/>
          <w:szCs w:val="20"/>
        </w:rPr>
        <w:t>7</w:t>
      </w:r>
      <w:r w:rsidR="00F93299" w:rsidRPr="00893910">
        <w:rPr>
          <w:i w:val="0"/>
          <w:sz w:val="20"/>
          <w:szCs w:val="20"/>
        </w:rPr>
        <w:t>.</w:t>
      </w:r>
      <w:r w:rsidR="00580BA9" w:rsidRPr="00893910">
        <w:rPr>
          <w:i w:val="0"/>
          <w:sz w:val="20"/>
          <w:szCs w:val="20"/>
        </w:rPr>
        <w:t>2</w:t>
      </w:r>
      <w:r w:rsidR="00F93299" w:rsidRPr="00893910">
        <w:rPr>
          <w:i w:val="0"/>
          <w:sz w:val="20"/>
          <w:szCs w:val="20"/>
        </w:rPr>
        <w:t xml:space="preserve"> – Production des factures</w:t>
      </w:r>
      <w:bookmarkEnd w:id="29"/>
      <w:bookmarkEnd w:id="30"/>
      <w:bookmarkEnd w:id="31"/>
      <w:bookmarkEnd w:id="32"/>
    </w:p>
    <w:p w14:paraId="2870C665" w14:textId="77777777" w:rsidR="00F93299" w:rsidRPr="00893910" w:rsidRDefault="00F93299" w:rsidP="00991DFB">
      <w:pPr>
        <w:tabs>
          <w:tab w:val="left" w:pos="426"/>
        </w:tabs>
        <w:ind w:right="-158"/>
        <w:jc w:val="both"/>
        <w:rPr>
          <w:rFonts w:ascii="Arial" w:hAnsi="Arial" w:cs="Arial"/>
          <w:sz w:val="20"/>
          <w:szCs w:val="20"/>
        </w:rPr>
      </w:pPr>
    </w:p>
    <w:p w14:paraId="0977CE83" w14:textId="77777777" w:rsidR="00F93299" w:rsidRDefault="00F93299" w:rsidP="00991DFB">
      <w:pPr>
        <w:tabs>
          <w:tab w:val="left" w:pos="426"/>
        </w:tabs>
        <w:ind w:right="-158"/>
        <w:jc w:val="both"/>
        <w:rPr>
          <w:rFonts w:ascii="Arial" w:hAnsi="Arial" w:cs="Arial"/>
          <w:sz w:val="20"/>
          <w:szCs w:val="20"/>
        </w:rPr>
      </w:pPr>
      <w:r w:rsidRPr="00893910">
        <w:rPr>
          <w:rFonts w:ascii="Arial" w:hAnsi="Arial" w:cs="Arial"/>
          <w:sz w:val="20"/>
          <w:szCs w:val="20"/>
        </w:rPr>
        <w:t>Les factures sont établies en un original, au nom du Centre des monuments nationaux et portent, outre les mentions légales, les indications suivantes :</w:t>
      </w:r>
    </w:p>
    <w:p w14:paraId="543A2572" w14:textId="77777777" w:rsidR="00D206EB" w:rsidRPr="00893910" w:rsidRDefault="00D206EB" w:rsidP="00991DFB">
      <w:pPr>
        <w:tabs>
          <w:tab w:val="left" w:pos="426"/>
        </w:tabs>
        <w:ind w:right="-158"/>
        <w:jc w:val="both"/>
        <w:rPr>
          <w:rFonts w:ascii="Arial" w:hAnsi="Arial" w:cs="Arial"/>
          <w:sz w:val="20"/>
          <w:szCs w:val="20"/>
        </w:rPr>
      </w:pPr>
    </w:p>
    <w:p w14:paraId="55BB668C" w14:textId="77777777" w:rsidR="00F93299" w:rsidRPr="00893910" w:rsidRDefault="00F93299" w:rsidP="000576AA">
      <w:pPr>
        <w:numPr>
          <w:ilvl w:val="0"/>
          <w:numId w:val="13"/>
        </w:numPr>
        <w:tabs>
          <w:tab w:val="clear" w:pos="720"/>
        </w:tabs>
        <w:ind w:left="426" w:right="-158"/>
        <w:rPr>
          <w:rFonts w:ascii="Arial" w:hAnsi="Arial" w:cs="Arial"/>
          <w:sz w:val="20"/>
          <w:szCs w:val="20"/>
        </w:rPr>
      </w:pPr>
      <w:r w:rsidRPr="00893910">
        <w:rPr>
          <w:rFonts w:ascii="Arial" w:hAnsi="Arial" w:cs="Arial"/>
          <w:sz w:val="20"/>
          <w:szCs w:val="20"/>
        </w:rPr>
        <w:t xml:space="preserve">le nom, numéro d’identification individuel et adresse du </w:t>
      </w:r>
      <w:r w:rsidR="00116DDF" w:rsidRPr="00893910">
        <w:rPr>
          <w:rFonts w:ascii="Arial" w:hAnsi="Arial" w:cs="Arial"/>
          <w:sz w:val="20"/>
          <w:szCs w:val="20"/>
        </w:rPr>
        <w:t>t</w:t>
      </w:r>
      <w:r w:rsidR="000576AA" w:rsidRPr="00893910">
        <w:rPr>
          <w:rFonts w:ascii="Arial" w:hAnsi="Arial" w:cs="Arial"/>
          <w:sz w:val="20"/>
          <w:szCs w:val="20"/>
        </w:rPr>
        <w:t>itulaire ;</w:t>
      </w:r>
    </w:p>
    <w:p w14:paraId="1159E46D" w14:textId="77777777" w:rsidR="00F93299" w:rsidRPr="00893910" w:rsidRDefault="000576AA" w:rsidP="000576AA">
      <w:pPr>
        <w:numPr>
          <w:ilvl w:val="0"/>
          <w:numId w:val="13"/>
        </w:numPr>
        <w:tabs>
          <w:tab w:val="clear" w:pos="720"/>
        </w:tabs>
        <w:ind w:left="426" w:right="-158"/>
        <w:rPr>
          <w:rFonts w:ascii="Arial" w:hAnsi="Arial" w:cs="Arial"/>
          <w:sz w:val="20"/>
          <w:szCs w:val="20"/>
        </w:rPr>
      </w:pPr>
      <w:r w:rsidRPr="00893910">
        <w:rPr>
          <w:rFonts w:ascii="Arial" w:hAnsi="Arial" w:cs="Arial"/>
          <w:sz w:val="20"/>
          <w:szCs w:val="20"/>
        </w:rPr>
        <w:t>le numéro et l’objet du marché ;</w:t>
      </w:r>
    </w:p>
    <w:p w14:paraId="409CDBBA" w14:textId="77777777" w:rsidR="00F93299" w:rsidRPr="00893910" w:rsidRDefault="00F93299" w:rsidP="000576AA">
      <w:pPr>
        <w:numPr>
          <w:ilvl w:val="0"/>
          <w:numId w:val="13"/>
        </w:numPr>
        <w:tabs>
          <w:tab w:val="clear" w:pos="720"/>
        </w:tabs>
        <w:ind w:left="426" w:right="-158"/>
        <w:rPr>
          <w:rFonts w:ascii="Arial" w:hAnsi="Arial" w:cs="Arial"/>
          <w:sz w:val="20"/>
          <w:szCs w:val="20"/>
        </w:rPr>
      </w:pPr>
      <w:r w:rsidRPr="00893910">
        <w:rPr>
          <w:rFonts w:ascii="Arial" w:hAnsi="Arial" w:cs="Arial"/>
          <w:sz w:val="20"/>
          <w:szCs w:val="20"/>
        </w:rPr>
        <w:t>le monument (</w:t>
      </w:r>
      <w:r w:rsidR="003C0136" w:rsidRPr="00893910">
        <w:rPr>
          <w:rFonts w:ascii="Arial" w:hAnsi="Arial" w:cs="Arial"/>
          <w:sz w:val="20"/>
          <w:szCs w:val="20"/>
        </w:rPr>
        <w:t xml:space="preserve">Domaine National </w:t>
      </w:r>
      <w:r w:rsidR="00116DDF" w:rsidRPr="00893910">
        <w:rPr>
          <w:rFonts w:ascii="Arial" w:hAnsi="Arial" w:cs="Arial"/>
          <w:sz w:val="20"/>
          <w:szCs w:val="20"/>
        </w:rPr>
        <w:t>de Rambouillet</w:t>
      </w:r>
      <w:r w:rsidRPr="00893910">
        <w:rPr>
          <w:rFonts w:ascii="Arial" w:hAnsi="Arial" w:cs="Arial"/>
          <w:sz w:val="20"/>
          <w:szCs w:val="20"/>
        </w:rPr>
        <w:t>)</w:t>
      </w:r>
      <w:r w:rsidR="000576AA" w:rsidRPr="00893910">
        <w:rPr>
          <w:rFonts w:ascii="Arial" w:hAnsi="Arial" w:cs="Arial"/>
          <w:sz w:val="20"/>
          <w:szCs w:val="20"/>
        </w:rPr>
        <w:t> ;</w:t>
      </w:r>
    </w:p>
    <w:p w14:paraId="5CA635E7" w14:textId="77777777" w:rsidR="00F93299" w:rsidRPr="00893910" w:rsidRDefault="00F93299" w:rsidP="000576AA">
      <w:pPr>
        <w:numPr>
          <w:ilvl w:val="0"/>
          <w:numId w:val="13"/>
        </w:numPr>
        <w:tabs>
          <w:tab w:val="clear" w:pos="720"/>
        </w:tabs>
        <w:ind w:left="426" w:right="-158"/>
        <w:jc w:val="both"/>
        <w:rPr>
          <w:rFonts w:ascii="Arial" w:hAnsi="Arial" w:cs="Arial"/>
          <w:sz w:val="20"/>
          <w:szCs w:val="20"/>
        </w:rPr>
      </w:pPr>
      <w:r w:rsidRPr="00893910">
        <w:rPr>
          <w:rFonts w:ascii="Arial" w:hAnsi="Arial" w:cs="Arial"/>
          <w:sz w:val="20"/>
          <w:szCs w:val="20"/>
        </w:rPr>
        <w:t xml:space="preserve">la </w:t>
      </w:r>
      <w:r w:rsidR="000576AA" w:rsidRPr="00893910">
        <w:rPr>
          <w:rFonts w:ascii="Arial" w:hAnsi="Arial" w:cs="Arial"/>
          <w:sz w:val="20"/>
          <w:szCs w:val="20"/>
        </w:rPr>
        <w:t>date et le numéro de la facture ;</w:t>
      </w:r>
    </w:p>
    <w:p w14:paraId="6F6EB5C2" w14:textId="77777777" w:rsidR="00F93299" w:rsidRPr="00893910" w:rsidRDefault="00F93299" w:rsidP="000576AA">
      <w:pPr>
        <w:numPr>
          <w:ilvl w:val="0"/>
          <w:numId w:val="13"/>
        </w:numPr>
        <w:tabs>
          <w:tab w:val="clear" w:pos="720"/>
        </w:tabs>
        <w:ind w:left="426" w:right="-158"/>
        <w:rPr>
          <w:rFonts w:ascii="Arial" w:hAnsi="Arial" w:cs="Arial"/>
          <w:sz w:val="20"/>
          <w:szCs w:val="20"/>
        </w:rPr>
      </w:pPr>
      <w:r w:rsidRPr="00893910">
        <w:rPr>
          <w:rFonts w:ascii="Arial" w:hAnsi="Arial" w:cs="Arial"/>
          <w:sz w:val="20"/>
          <w:szCs w:val="20"/>
        </w:rPr>
        <w:t>le descr</w:t>
      </w:r>
      <w:r w:rsidR="000576AA" w:rsidRPr="00893910">
        <w:rPr>
          <w:rFonts w:ascii="Arial" w:hAnsi="Arial" w:cs="Arial"/>
          <w:sz w:val="20"/>
          <w:szCs w:val="20"/>
        </w:rPr>
        <w:t>iptif des prestations exécutées ;</w:t>
      </w:r>
    </w:p>
    <w:p w14:paraId="053FC153" w14:textId="77777777" w:rsidR="00F93299" w:rsidRPr="00893910" w:rsidRDefault="00F93299" w:rsidP="000576AA">
      <w:pPr>
        <w:numPr>
          <w:ilvl w:val="0"/>
          <w:numId w:val="13"/>
        </w:numPr>
        <w:tabs>
          <w:tab w:val="clear" w:pos="720"/>
        </w:tabs>
        <w:ind w:left="426" w:right="-158"/>
        <w:rPr>
          <w:rFonts w:ascii="Arial" w:hAnsi="Arial" w:cs="Arial"/>
          <w:sz w:val="20"/>
          <w:szCs w:val="20"/>
        </w:rPr>
      </w:pPr>
      <w:r w:rsidRPr="00893910">
        <w:rPr>
          <w:rFonts w:ascii="Arial" w:hAnsi="Arial" w:cs="Arial"/>
          <w:sz w:val="20"/>
          <w:szCs w:val="20"/>
        </w:rPr>
        <w:t>le montant total hors tax</w:t>
      </w:r>
      <w:r w:rsidR="000576AA" w:rsidRPr="00893910">
        <w:rPr>
          <w:rFonts w:ascii="Arial" w:hAnsi="Arial" w:cs="Arial"/>
          <w:sz w:val="20"/>
          <w:szCs w:val="20"/>
        </w:rPr>
        <w:t>es des prestations ;</w:t>
      </w:r>
    </w:p>
    <w:p w14:paraId="79E84BB7" w14:textId="77777777" w:rsidR="00F93299" w:rsidRPr="00893910" w:rsidRDefault="000576AA" w:rsidP="000576AA">
      <w:pPr>
        <w:numPr>
          <w:ilvl w:val="0"/>
          <w:numId w:val="13"/>
        </w:numPr>
        <w:tabs>
          <w:tab w:val="clear" w:pos="720"/>
        </w:tabs>
        <w:ind w:left="426" w:right="-158"/>
        <w:rPr>
          <w:rFonts w:ascii="Arial" w:hAnsi="Arial" w:cs="Arial"/>
          <w:sz w:val="20"/>
          <w:szCs w:val="20"/>
        </w:rPr>
      </w:pPr>
      <w:r w:rsidRPr="00893910">
        <w:rPr>
          <w:rFonts w:ascii="Arial" w:hAnsi="Arial" w:cs="Arial"/>
          <w:sz w:val="20"/>
          <w:szCs w:val="20"/>
        </w:rPr>
        <w:t>le taux et le montant TVA ;</w:t>
      </w:r>
    </w:p>
    <w:p w14:paraId="5FAD9F05" w14:textId="77777777" w:rsidR="00580BA9" w:rsidRPr="00893910" w:rsidRDefault="00F93299" w:rsidP="000576AA">
      <w:pPr>
        <w:numPr>
          <w:ilvl w:val="0"/>
          <w:numId w:val="13"/>
        </w:numPr>
        <w:tabs>
          <w:tab w:val="clear" w:pos="720"/>
        </w:tabs>
        <w:ind w:left="426" w:right="-158"/>
        <w:rPr>
          <w:rFonts w:ascii="Arial" w:hAnsi="Arial" w:cs="Arial"/>
          <w:sz w:val="20"/>
          <w:szCs w:val="20"/>
        </w:rPr>
      </w:pPr>
      <w:r w:rsidRPr="00893910">
        <w:rPr>
          <w:rFonts w:ascii="Arial" w:hAnsi="Arial" w:cs="Arial"/>
          <w:sz w:val="20"/>
          <w:szCs w:val="20"/>
        </w:rPr>
        <w:t>le montant total toutes taxes compri</w:t>
      </w:r>
      <w:r w:rsidR="000576AA" w:rsidRPr="00893910">
        <w:rPr>
          <w:rFonts w:ascii="Arial" w:hAnsi="Arial" w:cs="Arial"/>
          <w:sz w:val="20"/>
          <w:szCs w:val="20"/>
        </w:rPr>
        <w:t>ses des prestations effectuées ;</w:t>
      </w:r>
    </w:p>
    <w:p w14:paraId="22BA6041" w14:textId="77777777" w:rsidR="00F93299" w:rsidRPr="00893910" w:rsidRDefault="00F93299" w:rsidP="000576AA">
      <w:pPr>
        <w:numPr>
          <w:ilvl w:val="0"/>
          <w:numId w:val="13"/>
        </w:numPr>
        <w:tabs>
          <w:tab w:val="clear" w:pos="720"/>
        </w:tabs>
        <w:ind w:left="426" w:right="-158"/>
        <w:rPr>
          <w:rFonts w:ascii="Arial" w:hAnsi="Arial" w:cs="Arial"/>
          <w:sz w:val="20"/>
          <w:szCs w:val="20"/>
        </w:rPr>
      </w:pPr>
      <w:r w:rsidRPr="00893910">
        <w:rPr>
          <w:rFonts w:ascii="Arial" w:hAnsi="Arial" w:cs="Arial"/>
          <w:sz w:val="20"/>
          <w:szCs w:val="20"/>
        </w:rPr>
        <w:t>la période d’exécution des prestations.</w:t>
      </w:r>
    </w:p>
    <w:p w14:paraId="630B647E" w14:textId="77777777" w:rsidR="00DD1A24" w:rsidRPr="00893910" w:rsidRDefault="00DD1A24" w:rsidP="00991DFB">
      <w:pPr>
        <w:tabs>
          <w:tab w:val="left" w:pos="426"/>
        </w:tabs>
        <w:ind w:left="567" w:right="-158"/>
        <w:rPr>
          <w:rFonts w:ascii="Arial" w:hAnsi="Arial" w:cs="Arial"/>
          <w:sz w:val="20"/>
          <w:szCs w:val="20"/>
        </w:rPr>
      </w:pPr>
    </w:p>
    <w:p w14:paraId="471B2F88" w14:textId="77777777" w:rsidR="00F93299" w:rsidRDefault="00F93299" w:rsidP="00991DFB">
      <w:pPr>
        <w:tabs>
          <w:tab w:val="left" w:pos="426"/>
        </w:tabs>
        <w:ind w:right="-158"/>
        <w:jc w:val="both"/>
        <w:rPr>
          <w:rFonts w:ascii="Arial" w:hAnsi="Arial" w:cs="Arial"/>
          <w:sz w:val="20"/>
          <w:szCs w:val="20"/>
        </w:rPr>
      </w:pPr>
      <w:r w:rsidRPr="00893910">
        <w:rPr>
          <w:rFonts w:ascii="Arial" w:hAnsi="Arial" w:cs="Arial"/>
          <w:sz w:val="20"/>
          <w:szCs w:val="20"/>
        </w:rPr>
        <w:t xml:space="preserve">La facture est </w:t>
      </w:r>
      <w:r w:rsidR="0003413F" w:rsidRPr="00893910">
        <w:rPr>
          <w:rFonts w:ascii="Arial" w:hAnsi="Arial" w:cs="Arial"/>
          <w:sz w:val="20"/>
          <w:szCs w:val="20"/>
        </w:rPr>
        <w:t>établi</w:t>
      </w:r>
      <w:r w:rsidR="00DD1A24" w:rsidRPr="00893910">
        <w:rPr>
          <w:rFonts w:ascii="Arial" w:hAnsi="Arial" w:cs="Arial"/>
          <w:sz w:val="20"/>
          <w:szCs w:val="20"/>
        </w:rPr>
        <w:t>e</w:t>
      </w:r>
      <w:r w:rsidR="0003413F" w:rsidRPr="00893910">
        <w:rPr>
          <w:rFonts w:ascii="Arial" w:hAnsi="Arial" w:cs="Arial"/>
          <w:sz w:val="20"/>
          <w:szCs w:val="20"/>
        </w:rPr>
        <w:t xml:space="preserve"> à l’entête</w:t>
      </w:r>
      <w:r w:rsidRPr="00893910">
        <w:rPr>
          <w:rFonts w:ascii="Arial" w:hAnsi="Arial" w:cs="Arial"/>
          <w:sz w:val="20"/>
          <w:szCs w:val="20"/>
        </w:rPr>
        <w:t xml:space="preserve"> suivante :</w:t>
      </w:r>
    </w:p>
    <w:p w14:paraId="78FB549C" w14:textId="77777777" w:rsidR="00D206EB" w:rsidRPr="00893910" w:rsidRDefault="00D206EB" w:rsidP="00991DFB">
      <w:pPr>
        <w:tabs>
          <w:tab w:val="left" w:pos="426"/>
        </w:tabs>
        <w:ind w:right="-158"/>
        <w:jc w:val="both"/>
        <w:rPr>
          <w:rFonts w:ascii="Arial" w:hAnsi="Arial" w:cs="Arial"/>
          <w:sz w:val="20"/>
          <w:szCs w:val="20"/>
        </w:rPr>
      </w:pPr>
    </w:p>
    <w:p w14:paraId="5CE9ED90" w14:textId="77777777" w:rsidR="00F93299" w:rsidRPr="00893910" w:rsidRDefault="00F93299" w:rsidP="00991DFB">
      <w:pPr>
        <w:tabs>
          <w:tab w:val="left" w:pos="426"/>
        </w:tabs>
        <w:ind w:right="-158"/>
        <w:jc w:val="center"/>
        <w:rPr>
          <w:rFonts w:ascii="Arial" w:hAnsi="Arial" w:cs="Arial"/>
          <w:sz w:val="20"/>
          <w:szCs w:val="20"/>
        </w:rPr>
      </w:pPr>
      <w:r w:rsidRPr="00893910">
        <w:rPr>
          <w:rFonts w:ascii="Arial" w:hAnsi="Arial" w:cs="Arial"/>
          <w:sz w:val="20"/>
          <w:szCs w:val="20"/>
        </w:rPr>
        <w:t>Centre des monuments nationaux</w:t>
      </w:r>
    </w:p>
    <w:p w14:paraId="154BA81F" w14:textId="77777777" w:rsidR="00474282" w:rsidRPr="00893910" w:rsidRDefault="00474282" w:rsidP="00991DFB">
      <w:pPr>
        <w:jc w:val="center"/>
        <w:rPr>
          <w:rFonts w:ascii="Arial" w:hAnsi="Arial" w:cs="Arial"/>
          <w:sz w:val="20"/>
          <w:szCs w:val="20"/>
        </w:rPr>
      </w:pPr>
      <w:r w:rsidRPr="00893910">
        <w:rPr>
          <w:rFonts w:ascii="Arial" w:hAnsi="Arial" w:cs="Arial"/>
          <w:sz w:val="20"/>
          <w:szCs w:val="20"/>
        </w:rPr>
        <w:t xml:space="preserve">Domaine national </w:t>
      </w:r>
      <w:r w:rsidR="00116DDF" w:rsidRPr="00893910">
        <w:rPr>
          <w:rFonts w:ascii="Arial" w:hAnsi="Arial" w:cs="Arial"/>
          <w:sz w:val="20"/>
          <w:szCs w:val="20"/>
        </w:rPr>
        <w:t>de Rambouillet</w:t>
      </w:r>
    </w:p>
    <w:p w14:paraId="127D7BF1" w14:textId="77777777" w:rsidR="00474282" w:rsidRPr="00893910" w:rsidRDefault="00116DDF" w:rsidP="00991DFB">
      <w:pPr>
        <w:jc w:val="center"/>
        <w:rPr>
          <w:rFonts w:ascii="Arial" w:hAnsi="Arial" w:cs="Arial"/>
          <w:sz w:val="20"/>
          <w:szCs w:val="20"/>
        </w:rPr>
      </w:pPr>
      <w:r w:rsidRPr="00893910">
        <w:rPr>
          <w:rFonts w:ascii="Arial" w:hAnsi="Arial" w:cs="Arial"/>
          <w:sz w:val="20"/>
          <w:szCs w:val="20"/>
        </w:rPr>
        <w:t>Château</w:t>
      </w:r>
    </w:p>
    <w:p w14:paraId="73087562" w14:textId="77777777" w:rsidR="00474282" w:rsidRPr="00893910" w:rsidRDefault="00116DDF" w:rsidP="00991DFB">
      <w:pPr>
        <w:jc w:val="center"/>
        <w:rPr>
          <w:rFonts w:ascii="Arial" w:hAnsi="Arial" w:cs="Arial"/>
          <w:sz w:val="20"/>
          <w:szCs w:val="20"/>
        </w:rPr>
      </w:pPr>
      <w:r w:rsidRPr="00893910">
        <w:rPr>
          <w:rFonts w:ascii="Arial" w:hAnsi="Arial" w:cs="Arial"/>
          <w:sz w:val="20"/>
          <w:szCs w:val="20"/>
        </w:rPr>
        <w:t>78120 Rambouillet.</w:t>
      </w:r>
    </w:p>
    <w:p w14:paraId="268C3095" w14:textId="77777777" w:rsidR="004C388F" w:rsidRPr="00893910" w:rsidRDefault="004C388F" w:rsidP="00991DFB">
      <w:pPr>
        <w:tabs>
          <w:tab w:val="left" w:pos="426"/>
        </w:tabs>
        <w:ind w:right="-158"/>
        <w:jc w:val="center"/>
        <w:rPr>
          <w:rFonts w:ascii="Arial" w:hAnsi="Arial" w:cs="Arial"/>
          <w:sz w:val="20"/>
          <w:szCs w:val="20"/>
        </w:rPr>
      </w:pPr>
    </w:p>
    <w:p w14:paraId="6B3080E5" w14:textId="77777777" w:rsidR="009B528C" w:rsidRPr="00893910" w:rsidRDefault="0003413F" w:rsidP="00991DFB">
      <w:pPr>
        <w:shd w:val="clear" w:color="auto" w:fill="FFFFFF"/>
        <w:tabs>
          <w:tab w:val="left" w:pos="426"/>
          <w:tab w:val="num" w:pos="927"/>
        </w:tabs>
        <w:suppressAutoHyphens/>
        <w:jc w:val="both"/>
        <w:rPr>
          <w:rFonts w:ascii="Arial" w:hAnsi="Arial" w:cs="Arial"/>
          <w:sz w:val="20"/>
          <w:szCs w:val="20"/>
          <w:lang w:eastAsia="ar-SA"/>
        </w:rPr>
      </w:pPr>
      <w:r w:rsidRPr="00893910">
        <w:rPr>
          <w:rFonts w:ascii="Arial" w:hAnsi="Arial" w:cs="Arial"/>
          <w:sz w:val="20"/>
          <w:szCs w:val="20"/>
          <w:lang w:eastAsia="ar-SA"/>
        </w:rPr>
        <w:t>Conformément à l’ordonnance du 26 juin 2014 relative au développement de la facturation électronique, le titulaire transmettra sa facture sous la forme électronique via une plateforme de facturation dénommée Chorus Portail Pro (CPP).</w:t>
      </w:r>
    </w:p>
    <w:p w14:paraId="3ECDB6F2" w14:textId="77777777" w:rsidR="009B528C" w:rsidRPr="00893910" w:rsidRDefault="009B528C" w:rsidP="00991DFB">
      <w:pPr>
        <w:shd w:val="clear" w:color="auto" w:fill="FFFFFF"/>
        <w:tabs>
          <w:tab w:val="left" w:pos="426"/>
          <w:tab w:val="num" w:pos="927"/>
        </w:tabs>
        <w:suppressAutoHyphens/>
        <w:rPr>
          <w:rFonts w:ascii="Arial" w:hAnsi="Arial" w:cs="Arial"/>
          <w:sz w:val="20"/>
          <w:szCs w:val="20"/>
          <w:lang w:eastAsia="ar-SA"/>
        </w:rPr>
      </w:pPr>
    </w:p>
    <w:p w14:paraId="74F02F2A" w14:textId="77777777" w:rsidR="00297065" w:rsidRPr="00893910" w:rsidRDefault="009B528C" w:rsidP="00991DFB">
      <w:pPr>
        <w:suppressAutoHyphens/>
        <w:jc w:val="both"/>
        <w:rPr>
          <w:rFonts w:ascii="Arial" w:hAnsi="Arial" w:cs="Arial"/>
          <w:sz w:val="20"/>
          <w:szCs w:val="20"/>
          <w:lang w:eastAsia="ar-SA"/>
        </w:rPr>
      </w:pPr>
      <w:r w:rsidRPr="00893910">
        <w:rPr>
          <w:rFonts w:ascii="Arial" w:hAnsi="Arial" w:cs="Arial"/>
          <w:sz w:val="20"/>
          <w:szCs w:val="20"/>
          <w:lang w:eastAsia="ar-SA"/>
        </w:rPr>
        <w:t>Le comptable assignataire chargé des paiements</w:t>
      </w:r>
      <w:r w:rsidR="00C27F6F" w:rsidRPr="00893910">
        <w:rPr>
          <w:rFonts w:ascii="Arial" w:hAnsi="Arial" w:cs="Arial"/>
          <w:sz w:val="20"/>
          <w:szCs w:val="20"/>
          <w:lang w:eastAsia="ar-SA"/>
        </w:rPr>
        <w:t xml:space="preserve"> </w:t>
      </w:r>
      <w:r w:rsidRPr="00893910">
        <w:rPr>
          <w:rFonts w:ascii="Arial" w:hAnsi="Arial" w:cs="Arial"/>
          <w:sz w:val="20"/>
          <w:szCs w:val="20"/>
          <w:lang w:eastAsia="ar-SA"/>
        </w:rPr>
        <w:t>est l’agent comptable du Centre des monuments nationaux</w:t>
      </w:r>
      <w:r w:rsidR="00C27F6F" w:rsidRPr="00893910">
        <w:rPr>
          <w:rFonts w:ascii="Arial" w:hAnsi="Arial" w:cs="Arial"/>
          <w:sz w:val="20"/>
          <w:szCs w:val="20"/>
          <w:lang w:eastAsia="ar-SA"/>
        </w:rPr>
        <w:t>,</w:t>
      </w:r>
      <w:r w:rsidRPr="00893910">
        <w:rPr>
          <w:rFonts w:ascii="Arial" w:hAnsi="Arial" w:cs="Arial"/>
          <w:sz w:val="20"/>
          <w:szCs w:val="20"/>
          <w:lang w:eastAsia="ar-SA"/>
        </w:rPr>
        <w:t xml:space="preserve"> Hôtel de Sully</w:t>
      </w:r>
      <w:r w:rsidR="00C27F6F" w:rsidRPr="00893910">
        <w:rPr>
          <w:rFonts w:ascii="Arial" w:hAnsi="Arial" w:cs="Arial"/>
          <w:sz w:val="20"/>
          <w:szCs w:val="20"/>
          <w:lang w:eastAsia="ar-SA"/>
        </w:rPr>
        <w:t>,</w:t>
      </w:r>
      <w:r w:rsidRPr="00893910">
        <w:rPr>
          <w:rFonts w:ascii="Arial" w:hAnsi="Arial" w:cs="Arial"/>
          <w:sz w:val="20"/>
          <w:szCs w:val="20"/>
          <w:lang w:eastAsia="ar-SA"/>
        </w:rPr>
        <w:t xml:space="preserve"> 62 rue Saint-Antoine</w:t>
      </w:r>
      <w:r w:rsidR="00C27F6F" w:rsidRPr="00893910">
        <w:rPr>
          <w:rFonts w:ascii="Arial" w:hAnsi="Arial" w:cs="Arial"/>
          <w:sz w:val="20"/>
          <w:szCs w:val="20"/>
          <w:lang w:eastAsia="ar-SA"/>
        </w:rPr>
        <w:t>, 75186 Paris cedex 04.</w:t>
      </w:r>
    </w:p>
    <w:p w14:paraId="3D4E4283" w14:textId="77777777" w:rsidR="00297065" w:rsidRPr="00893910" w:rsidRDefault="00297065" w:rsidP="00991DFB">
      <w:pPr>
        <w:ind w:right="-158"/>
        <w:rPr>
          <w:rStyle w:val="Accentuation"/>
          <w:rFonts w:ascii="Arial" w:hAnsi="Arial" w:cs="Arial"/>
          <w:i w:val="0"/>
          <w:sz w:val="20"/>
          <w:szCs w:val="20"/>
        </w:rPr>
      </w:pPr>
    </w:p>
    <w:p w14:paraId="7E5A76ED" w14:textId="77777777" w:rsidR="00654EE9" w:rsidRPr="00893910" w:rsidRDefault="000576AA" w:rsidP="00991DFB">
      <w:pPr>
        <w:pStyle w:val="Titre2"/>
        <w:pBdr>
          <w:bottom w:val="single" w:sz="4" w:space="1" w:color="auto"/>
        </w:pBdr>
        <w:spacing w:before="0" w:after="0"/>
        <w:ind w:right="-158"/>
        <w:jc w:val="both"/>
        <w:rPr>
          <w:i w:val="0"/>
          <w:iCs w:val="0"/>
          <w:sz w:val="20"/>
          <w:szCs w:val="20"/>
        </w:rPr>
      </w:pPr>
      <w:bookmarkStart w:id="33" w:name="_Toc215046941"/>
      <w:bookmarkStart w:id="34" w:name="_Toc252201327"/>
      <w:bookmarkStart w:id="35" w:name="_Toc308890882"/>
      <w:bookmarkStart w:id="36" w:name="_Toc125557295"/>
      <w:r w:rsidRPr="00893910">
        <w:rPr>
          <w:bCs w:val="0"/>
          <w:i w:val="0"/>
          <w:sz w:val="20"/>
          <w:szCs w:val="20"/>
        </w:rPr>
        <w:br w:type="page"/>
      </w:r>
      <w:r w:rsidR="00654EE9" w:rsidRPr="00893910">
        <w:rPr>
          <w:bCs w:val="0"/>
          <w:i w:val="0"/>
          <w:sz w:val="20"/>
          <w:szCs w:val="20"/>
        </w:rPr>
        <w:lastRenderedPageBreak/>
        <w:t xml:space="preserve">ARTICLE </w:t>
      </w:r>
      <w:r w:rsidR="001439EE" w:rsidRPr="00893910">
        <w:rPr>
          <w:bCs w:val="0"/>
          <w:i w:val="0"/>
          <w:sz w:val="20"/>
          <w:szCs w:val="20"/>
        </w:rPr>
        <w:t>8</w:t>
      </w:r>
      <w:r w:rsidR="00654EE9" w:rsidRPr="00893910">
        <w:rPr>
          <w:bCs w:val="0"/>
          <w:i w:val="0"/>
          <w:sz w:val="20"/>
          <w:szCs w:val="20"/>
        </w:rPr>
        <w:t xml:space="preserve">.  </w:t>
      </w:r>
      <w:r w:rsidR="00654EE9" w:rsidRPr="00893910">
        <w:rPr>
          <w:i w:val="0"/>
          <w:iCs w:val="0"/>
          <w:sz w:val="20"/>
          <w:szCs w:val="20"/>
        </w:rPr>
        <w:t>MODALITE DE DETERMINATION DES PRIX</w:t>
      </w:r>
      <w:bookmarkEnd w:id="33"/>
      <w:bookmarkEnd w:id="34"/>
      <w:bookmarkEnd w:id="35"/>
      <w:bookmarkEnd w:id="36"/>
    </w:p>
    <w:p w14:paraId="6F914C0B" w14:textId="77777777" w:rsidR="00CE50E7" w:rsidRPr="00893910" w:rsidRDefault="00CE50E7" w:rsidP="00991DFB">
      <w:pPr>
        <w:rPr>
          <w:rFonts w:ascii="Arial" w:hAnsi="Arial" w:cs="Arial"/>
          <w:sz w:val="20"/>
          <w:szCs w:val="20"/>
        </w:rPr>
      </w:pPr>
      <w:bookmarkStart w:id="37" w:name="_Toc215046942"/>
      <w:bookmarkStart w:id="38" w:name="_Toc252201328"/>
      <w:bookmarkStart w:id="39" w:name="_Toc308890883"/>
    </w:p>
    <w:p w14:paraId="341F3C35" w14:textId="77777777" w:rsidR="00003090" w:rsidRPr="00893910" w:rsidRDefault="001439EE" w:rsidP="000576AA">
      <w:pPr>
        <w:pStyle w:val="Titre2"/>
        <w:spacing w:before="0" w:after="0"/>
        <w:ind w:left="567" w:right="-158"/>
        <w:rPr>
          <w:i w:val="0"/>
          <w:sz w:val="20"/>
          <w:szCs w:val="20"/>
        </w:rPr>
      </w:pPr>
      <w:bookmarkStart w:id="40" w:name="_Toc125557296"/>
      <w:r w:rsidRPr="00893910">
        <w:rPr>
          <w:i w:val="0"/>
          <w:sz w:val="20"/>
          <w:szCs w:val="20"/>
        </w:rPr>
        <w:t>8</w:t>
      </w:r>
      <w:r w:rsidR="00003090" w:rsidRPr="00893910">
        <w:rPr>
          <w:i w:val="0"/>
          <w:sz w:val="20"/>
          <w:szCs w:val="20"/>
        </w:rPr>
        <w:t>.1 – Forme des prix</w:t>
      </w:r>
      <w:bookmarkEnd w:id="37"/>
      <w:bookmarkEnd w:id="38"/>
      <w:bookmarkEnd w:id="39"/>
      <w:bookmarkEnd w:id="40"/>
    </w:p>
    <w:p w14:paraId="2D557A9F" w14:textId="77777777" w:rsidR="00003090" w:rsidRPr="00893910" w:rsidRDefault="00003090" w:rsidP="00991DFB">
      <w:pPr>
        <w:ind w:right="-158"/>
        <w:jc w:val="both"/>
        <w:rPr>
          <w:rFonts w:ascii="Arial" w:hAnsi="Arial" w:cs="Arial"/>
          <w:sz w:val="20"/>
          <w:szCs w:val="20"/>
        </w:rPr>
      </w:pPr>
    </w:p>
    <w:p w14:paraId="434DF689" w14:textId="77777777" w:rsidR="00003090" w:rsidRPr="00893910" w:rsidRDefault="00003090" w:rsidP="00991DFB">
      <w:pPr>
        <w:jc w:val="both"/>
        <w:rPr>
          <w:rFonts w:ascii="Arial" w:hAnsi="Arial" w:cs="Arial"/>
          <w:noProof/>
          <w:sz w:val="20"/>
          <w:szCs w:val="20"/>
        </w:rPr>
      </w:pPr>
      <w:r w:rsidRPr="00893910">
        <w:rPr>
          <w:rFonts w:ascii="Arial" w:hAnsi="Arial" w:cs="Arial"/>
          <w:noProof/>
          <w:sz w:val="20"/>
          <w:szCs w:val="20"/>
        </w:rPr>
        <w:t xml:space="preserve">Le présent marché est traité </w:t>
      </w:r>
      <w:r w:rsidR="00C11747" w:rsidRPr="00893910">
        <w:rPr>
          <w:rFonts w:ascii="Arial" w:hAnsi="Arial" w:cs="Arial"/>
          <w:noProof/>
          <w:sz w:val="20"/>
          <w:szCs w:val="20"/>
        </w:rPr>
        <w:t xml:space="preserve">pour partie </w:t>
      </w:r>
      <w:r w:rsidRPr="00893910">
        <w:rPr>
          <w:rFonts w:ascii="Arial" w:hAnsi="Arial" w:cs="Arial"/>
          <w:noProof/>
          <w:sz w:val="20"/>
          <w:szCs w:val="20"/>
        </w:rPr>
        <w:t>à prix forfaitaire</w:t>
      </w:r>
      <w:r w:rsidR="001B64C9" w:rsidRPr="00893910">
        <w:rPr>
          <w:rFonts w:ascii="Arial" w:hAnsi="Arial" w:cs="Arial"/>
          <w:noProof/>
          <w:sz w:val="20"/>
          <w:szCs w:val="20"/>
        </w:rPr>
        <w:t>s</w:t>
      </w:r>
      <w:r w:rsidR="000576AA" w:rsidRPr="00893910">
        <w:rPr>
          <w:rFonts w:ascii="Arial" w:hAnsi="Arial" w:cs="Arial"/>
          <w:noProof/>
          <w:sz w:val="20"/>
          <w:szCs w:val="20"/>
        </w:rPr>
        <w:t xml:space="preserve"> (</w:t>
      </w:r>
      <w:r w:rsidR="000576AA" w:rsidRPr="00893910">
        <w:rPr>
          <w:rFonts w:ascii="Arial" w:hAnsi="Arial" w:cs="Arial"/>
          <w:sz w:val="20"/>
          <w:szCs w:val="20"/>
        </w:rPr>
        <w:t>service quotidien effectué du 1</w:t>
      </w:r>
      <w:r w:rsidR="000576AA" w:rsidRPr="00893910">
        <w:rPr>
          <w:rFonts w:ascii="Arial" w:hAnsi="Arial" w:cs="Arial"/>
          <w:sz w:val="20"/>
          <w:szCs w:val="20"/>
          <w:vertAlign w:val="superscript"/>
        </w:rPr>
        <w:t>er</w:t>
      </w:r>
      <w:r w:rsidR="000576AA" w:rsidRPr="00893910">
        <w:rPr>
          <w:rFonts w:ascii="Arial" w:hAnsi="Arial" w:cs="Arial"/>
          <w:sz w:val="20"/>
          <w:szCs w:val="20"/>
        </w:rPr>
        <w:t xml:space="preserve"> avril au 30 septembre, et sur les week-ends et jours fériés uniquement du 1</w:t>
      </w:r>
      <w:r w:rsidR="000576AA" w:rsidRPr="00893910">
        <w:rPr>
          <w:rFonts w:ascii="Arial" w:hAnsi="Arial" w:cs="Arial"/>
          <w:sz w:val="20"/>
          <w:szCs w:val="20"/>
          <w:vertAlign w:val="superscript"/>
        </w:rPr>
        <w:t>er</w:t>
      </w:r>
      <w:r w:rsidR="000576AA" w:rsidRPr="00893910">
        <w:rPr>
          <w:rFonts w:ascii="Arial" w:hAnsi="Arial" w:cs="Arial"/>
          <w:sz w:val="20"/>
          <w:szCs w:val="20"/>
        </w:rPr>
        <w:t xml:space="preserve"> octobre au 31 mars (sauf les 25 décembre et 1</w:t>
      </w:r>
      <w:r w:rsidR="000576AA" w:rsidRPr="00893910">
        <w:rPr>
          <w:rFonts w:ascii="Arial" w:hAnsi="Arial" w:cs="Arial"/>
          <w:sz w:val="20"/>
          <w:szCs w:val="20"/>
          <w:vertAlign w:val="superscript"/>
        </w:rPr>
        <w:t>er</w:t>
      </w:r>
      <w:r w:rsidR="000576AA" w:rsidRPr="00893910">
        <w:rPr>
          <w:rFonts w:ascii="Arial" w:hAnsi="Arial" w:cs="Arial"/>
          <w:sz w:val="20"/>
          <w:szCs w:val="20"/>
        </w:rPr>
        <w:t xml:space="preserve"> janvier))</w:t>
      </w:r>
      <w:r w:rsidR="00C11747" w:rsidRPr="00893910">
        <w:rPr>
          <w:rFonts w:ascii="Arial" w:hAnsi="Arial" w:cs="Arial"/>
          <w:noProof/>
          <w:sz w:val="20"/>
          <w:szCs w:val="20"/>
        </w:rPr>
        <w:t xml:space="preserve"> et pour partie à prix unitaires (part à commande)</w:t>
      </w:r>
      <w:r w:rsidR="001B64C9" w:rsidRPr="00893910">
        <w:rPr>
          <w:rFonts w:ascii="Arial" w:hAnsi="Arial" w:cs="Arial"/>
          <w:noProof/>
          <w:sz w:val="20"/>
          <w:szCs w:val="20"/>
        </w:rPr>
        <w:t>.</w:t>
      </w:r>
    </w:p>
    <w:p w14:paraId="20F7B845" w14:textId="77777777" w:rsidR="0014595C" w:rsidRPr="00893910" w:rsidRDefault="0014595C" w:rsidP="00991DFB">
      <w:pPr>
        <w:jc w:val="both"/>
        <w:rPr>
          <w:rFonts w:ascii="Arial" w:hAnsi="Arial" w:cs="Arial"/>
          <w:noProof/>
          <w:sz w:val="20"/>
          <w:szCs w:val="20"/>
        </w:rPr>
      </w:pPr>
    </w:p>
    <w:p w14:paraId="5A64E204" w14:textId="77777777" w:rsidR="00654EE9" w:rsidRPr="00893910" w:rsidRDefault="001439EE" w:rsidP="000576AA">
      <w:pPr>
        <w:pStyle w:val="Titre2"/>
        <w:spacing w:before="0" w:after="0"/>
        <w:ind w:left="567" w:right="-158"/>
        <w:rPr>
          <w:i w:val="0"/>
          <w:sz w:val="20"/>
          <w:szCs w:val="20"/>
        </w:rPr>
      </w:pPr>
      <w:bookmarkStart w:id="41" w:name="_Toc215046943"/>
      <w:bookmarkStart w:id="42" w:name="_Toc252201329"/>
      <w:bookmarkStart w:id="43" w:name="_Toc308890884"/>
      <w:bookmarkStart w:id="44" w:name="_Toc125557297"/>
      <w:r w:rsidRPr="00893910">
        <w:rPr>
          <w:i w:val="0"/>
          <w:sz w:val="20"/>
          <w:szCs w:val="20"/>
        </w:rPr>
        <w:t>8</w:t>
      </w:r>
      <w:r w:rsidR="00654EE9" w:rsidRPr="00893910">
        <w:rPr>
          <w:i w:val="0"/>
          <w:sz w:val="20"/>
          <w:szCs w:val="20"/>
        </w:rPr>
        <w:t>.</w:t>
      </w:r>
      <w:r w:rsidR="00003090" w:rsidRPr="00893910">
        <w:rPr>
          <w:i w:val="0"/>
          <w:sz w:val="20"/>
          <w:szCs w:val="20"/>
        </w:rPr>
        <w:t>2</w:t>
      </w:r>
      <w:r w:rsidR="00654EE9" w:rsidRPr="00893910">
        <w:rPr>
          <w:i w:val="0"/>
          <w:sz w:val="20"/>
          <w:szCs w:val="20"/>
        </w:rPr>
        <w:t xml:space="preserve"> – Contenu des prix</w:t>
      </w:r>
      <w:bookmarkEnd w:id="41"/>
      <w:bookmarkEnd w:id="42"/>
      <w:bookmarkEnd w:id="43"/>
      <w:bookmarkEnd w:id="44"/>
    </w:p>
    <w:p w14:paraId="6B3FA112" w14:textId="77777777" w:rsidR="00654EE9" w:rsidRPr="00893910" w:rsidRDefault="00654EE9" w:rsidP="00991DFB">
      <w:pPr>
        <w:ind w:right="-158"/>
        <w:rPr>
          <w:rFonts w:ascii="Arial" w:hAnsi="Arial" w:cs="Arial"/>
          <w:sz w:val="20"/>
          <w:szCs w:val="20"/>
        </w:rPr>
      </w:pPr>
    </w:p>
    <w:p w14:paraId="031325C8" w14:textId="77777777" w:rsidR="00654EE9" w:rsidRPr="00893910" w:rsidRDefault="00654EE9" w:rsidP="00991DFB">
      <w:pPr>
        <w:tabs>
          <w:tab w:val="left" w:pos="426"/>
        </w:tabs>
        <w:ind w:right="-158"/>
        <w:jc w:val="both"/>
        <w:rPr>
          <w:rFonts w:ascii="Arial" w:hAnsi="Arial" w:cs="Arial"/>
          <w:sz w:val="20"/>
          <w:szCs w:val="20"/>
        </w:rPr>
      </w:pPr>
      <w:r w:rsidRPr="00893910">
        <w:rPr>
          <w:rFonts w:ascii="Arial" w:hAnsi="Arial" w:cs="Arial"/>
          <w:sz w:val="20"/>
          <w:szCs w:val="20"/>
        </w:rPr>
        <w:t>Les prix des prestations sont établis en tenant compte de toutes les sujétions pouvant découler de l’exécution du présent marché quelles que soient les circonstances et hors les cas de force majeure reconnus par une juridiction compétente.</w:t>
      </w:r>
    </w:p>
    <w:p w14:paraId="109D0F0C" w14:textId="77777777" w:rsidR="00654EE9" w:rsidRPr="00893910" w:rsidRDefault="00654EE9" w:rsidP="00991DFB">
      <w:pPr>
        <w:tabs>
          <w:tab w:val="left" w:pos="426"/>
        </w:tabs>
        <w:ind w:right="-158"/>
        <w:jc w:val="both"/>
        <w:rPr>
          <w:rFonts w:ascii="Arial" w:hAnsi="Arial" w:cs="Arial"/>
          <w:sz w:val="20"/>
          <w:szCs w:val="20"/>
        </w:rPr>
      </w:pPr>
    </w:p>
    <w:p w14:paraId="74570B56" w14:textId="77777777" w:rsidR="00394EA2" w:rsidRPr="00893910" w:rsidRDefault="00394EA2" w:rsidP="00991DFB">
      <w:pPr>
        <w:tabs>
          <w:tab w:val="left" w:pos="426"/>
        </w:tabs>
        <w:ind w:right="-158"/>
        <w:jc w:val="both"/>
        <w:rPr>
          <w:rFonts w:ascii="Arial" w:hAnsi="Arial" w:cs="Arial"/>
          <w:sz w:val="20"/>
          <w:szCs w:val="20"/>
        </w:rPr>
      </w:pPr>
      <w:r w:rsidRPr="00893910">
        <w:rPr>
          <w:rFonts w:ascii="Arial" w:hAnsi="Arial" w:cs="Arial"/>
          <w:sz w:val="20"/>
          <w:szCs w:val="20"/>
        </w:rPr>
        <w:t xml:space="preserve">Les prix sont </w:t>
      </w:r>
      <w:r w:rsidR="00C11747" w:rsidRPr="00893910">
        <w:rPr>
          <w:rFonts w:ascii="Arial" w:hAnsi="Arial" w:cs="Arial"/>
          <w:sz w:val="20"/>
          <w:szCs w:val="20"/>
        </w:rPr>
        <w:t>réputés comprendre toutes charges fiscales, parafiscales ou autres frappant les prestations, ainsi que tous les frais afférents à l’exécution des prestations, à l’exclusion des fournitures et produits d’hygiène (papier toilette, savon mains, essuie-mains papier, etc.) fournis par le Centre des monuments nationaux.</w:t>
      </w:r>
    </w:p>
    <w:p w14:paraId="4A5ADA21" w14:textId="77777777" w:rsidR="00394EA2" w:rsidRPr="00893910" w:rsidRDefault="00394EA2" w:rsidP="00991DFB">
      <w:pPr>
        <w:tabs>
          <w:tab w:val="left" w:pos="426"/>
        </w:tabs>
        <w:ind w:right="-158"/>
        <w:jc w:val="both"/>
        <w:rPr>
          <w:rFonts w:ascii="Arial" w:hAnsi="Arial" w:cs="Arial"/>
          <w:sz w:val="20"/>
          <w:szCs w:val="20"/>
        </w:rPr>
      </w:pPr>
    </w:p>
    <w:p w14:paraId="1A6EEF72" w14:textId="77777777" w:rsidR="007661EA" w:rsidRPr="00893910" w:rsidRDefault="007661EA"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 xml:space="preserve">Le prix comprend </w:t>
      </w:r>
      <w:r w:rsidR="00D206EB" w:rsidRPr="00893910">
        <w:rPr>
          <w:rFonts w:ascii="Arial" w:hAnsi="Arial" w:cs="Arial"/>
          <w:color w:val="000000"/>
          <w:sz w:val="20"/>
          <w:szCs w:val="20"/>
        </w:rPr>
        <w:t>les frais correspondants</w:t>
      </w:r>
      <w:r w:rsidRPr="00893910">
        <w:rPr>
          <w:rFonts w:ascii="Arial" w:hAnsi="Arial" w:cs="Arial"/>
          <w:color w:val="000000"/>
          <w:sz w:val="20"/>
          <w:szCs w:val="20"/>
        </w:rPr>
        <w:t xml:space="preserve"> à l'obligation fa</w:t>
      </w:r>
      <w:r w:rsidR="00394EA2" w:rsidRPr="00893910">
        <w:rPr>
          <w:rFonts w:ascii="Arial" w:hAnsi="Arial" w:cs="Arial"/>
          <w:color w:val="000000"/>
          <w:sz w:val="20"/>
          <w:szCs w:val="20"/>
        </w:rPr>
        <w:t>ite au t</w:t>
      </w:r>
      <w:r w:rsidRPr="00893910">
        <w:rPr>
          <w:rFonts w:ascii="Arial" w:hAnsi="Arial" w:cs="Arial"/>
          <w:color w:val="000000"/>
          <w:sz w:val="20"/>
          <w:szCs w:val="20"/>
        </w:rPr>
        <w:t xml:space="preserve">itulaire d’assurer l'ensemble des prestations et de tenir compte des diverses sujétions d’exécution exposées au </w:t>
      </w:r>
      <w:r w:rsidR="00463384" w:rsidRPr="00893910">
        <w:rPr>
          <w:rFonts w:ascii="Arial" w:hAnsi="Arial" w:cs="Arial"/>
          <w:color w:val="000000"/>
          <w:sz w:val="20"/>
          <w:szCs w:val="20"/>
        </w:rPr>
        <w:t>CCTP</w:t>
      </w:r>
      <w:r w:rsidR="0014595C" w:rsidRPr="00893910">
        <w:rPr>
          <w:rFonts w:ascii="Arial" w:hAnsi="Arial" w:cs="Arial"/>
          <w:color w:val="000000"/>
          <w:sz w:val="20"/>
          <w:szCs w:val="20"/>
        </w:rPr>
        <w:t>.</w:t>
      </w:r>
    </w:p>
    <w:p w14:paraId="2CE49885" w14:textId="77777777" w:rsidR="00394EA2" w:rsidRPr="00893910" w:rsidRDefault="00394EA2" w:rsidP="00991DFB">
      <w:pPr>
        <w:autoSpaceDE w:val="0"/>
        <w:autoSpaceDN w:val="0"/>
        <w:adjustRightInd w:val="0"/>
        <w:ind w:right="-158"/>
        <w:jc w:val="both"/>
        <w:rPr>
          <w:rFonts w:ascii="Arial" w:hAnsi="Arial" w:cs="Arial"/>
          <w:color w:val="000000"/>
          <w:sz w:val="20"/>
          <w:szCs w:val="20"/>
        </w:rPr>
      </w:pPr>
    </w:p>
    <w:p w14:paraId="58BBF152" w14:textId="77777777" w:rsidR="00394EA2" w:rsidRPr="00893910" w:rsidRDefault="00394EA2"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Le titulaire certifie que les prix du présent marché n’excèdent pas ceux qu’il pratique à l’égard de sa clientèle.</w:t>
      </w:r>
    </w:p>
    <w:p w14:paraId="3D25A9CF" w14:textId="77777777" w:rsidR="003F1009" w:rsidRPr="00893910" w:rsidRDefault="003F1009" w:rsidP="00991DFB">
      <w:pPr>
        <w:autoSpaceDE w:val="0"/>
        <w:autoSpaceDN w:val="0"/>
        <w:adjustRightInd w:val="0"/>
        <w:ind w:right="-158"/>
        <w:jc w:val="both"/>
        <w:rPr>
          <w:rFonts w:ascii="Arial" w:hAnsi="Arial" w:cs="Arial"/>
          <w:color w:val="000000"/>
          <w:sz w:val="20"/>
          <w:szCs w:val="20"/>
        </w:rPr>
      </w:pPr>
    </w:p>
    <w:p w14:paraId="68F04DED" w14:textId="77777777" w:rsidR="00654EE9" w:rsidRPr="00893910" w:rsidRDefault="001439EE" w:rsidP="000576AA">
      <w:pPr>
        <w:pStyle w:val="Titre2"/>
        <w:spacing w:before="0" w:after="0"/>
        <w:ind w:left="567" w:right="-158"/>
        <w:rPr>
          <w:i w:val="0"/>
          <w:sz w:val="20"/>
          <w:szCs w:val="20"/>
        </w:rPr>
      </w:pPr>
      <w:bookmarkStart w:id="45" w:name="_Toc215046944"/>
      <w:bookmarkStart w:id="46" w:name="_Toc252201330"/>
      <w:bookmarkStart w:id="47" w:name="_Toc308890885"/>
      <w:bookmarkStart w:id="48" w:name="_Toc125557298"/>
      <w:r w:rsidRPr="00893910">
        <w:rPr>
          <w:i w:val="0"/>
          <w:sz w:val="20"/>
          <w:szCs w:val="20"/>
        </w:rPr>
        <w:t>8</w:t>
      </w:r>
      <w:r w:rsidR="00654EE9" w:rsidRPr="00893910">
        <w:rPr>
          <w:i w:val="0"/>
          <w:sz w:val="20"/>
          <w:szCs w:val="20"/>
        </w:rPr>
        <w:t>.</w:t>
      </w:r>
      <w:r w:rsidR="007D7449" w:rsidRPr="00893910">
        <w:rPr>
          <w:i w:val="0"/>
          <w:sz w:val="20"/>
          <w:szCs w:val="20"/>
        </w:rPr>
        <w:t>3</w:t>
      </w:r>
      <w:r w:rsidR="00654EE9" w:rsidRPr="00893910">
        <w:rPr>
          <w:i w:val="0"/>
          <w:sz w:val="20"/>
          <w:szCs w:val="20"/>
        </w:rPr>
        <w:t xml:space="preserve"> – Mois d’établissement des prix</w:t>
      </w:r>
      <w:bookmarkEnd w:id="45"/>
      <w:bookmarkEnd w:id="46"/>
      <w:bookmarkEnd w:id="47"/>
      <w:bookmarkEnd w:id="48"/>
    </w:p>
    <w:p w14:paraId="65EA743B" w14:textId="77777777" w:rsidR="00654EE9" w:rsidRPr="00893910" w:rsidRDefault="00654EE9" w:rsidP="00991DFB">
      <w:pPr>
        <w:ind w:right="-158"/>
        <w:rPr>
          <w:rFonts w:ascii="Arial" w:hAnsi="Arial" w:cs="Arial"/>
          <w:sz w:val="20"/>
          <w:szCs w:val="20"/>
        </w:rPr>
      </w:pPr>
    </w:p>
    <w:p w14:paraId="6E79F44A" w14:textId="77777777" w:rsidR="00550A98" w:rsidRPr="00893910" w:rsidRDefault="00654EE9" w:rsidP="00991DFB">
      <w:pPr>
        <w:tabs>
          <w:tab w:val="left" w:pos="426"/>
        </w:tabs>
        <w:ind w:right="-158"/>
        <w:jc w:val="both"/>
        <w:rPr>
          <w:rFonts w:ascii="Arial" w:hAnsi="Arial" w:cs="Arial"/>
          <w:sz w:val="20"/>
          <w:szCs w:val="20"/>
        </w:rPr>
      </w:pPr>
      <w:r w:rsidRPr="00893910">
        <w:rPr>
          <w:rFonts w:ascii="Arial" w:hAnsi="Arial" w:cs="Arial"/>
          <w:sz w:val="20"/>
          <w:szCs w:val="20"/>
        </w:rPr>
        <w:t xml:space="preserve">Les prix du présent marché sont réputés établis sur la base des conditions économiques du mois de signature par le </w:t>
      </w:r>
      <w:r w:rsidR="00116DDF" w:rsidRPr="00893910">
        <w:rPr>
          <w:rFonts w:ascii="Arial" w:hAnsi="Arial" w:cs="Arial"/>
          <w:sz w:val="20"/>
          <w:szCs w:val="20"/>
        </w:rPr>
        <w:t>t</w:t>
      </w:r>
      <w:r w:rsidRPr="00893910">
        <w:rPr>
          <w:rFonts w:ascii="Arial" w:hAnsi="Arial" w:cs="Arial"/>
          <w:sz w:val="20"/>
          <w:szCs w:val="20"/>
        </w:rPr>
        <w:t>itulaire de l’acte d’engagement. Ce mois est appelé « mois zéro » (Mo).</w:t>
      </w:r>
    </w:p>
    <w:p w14:paraId="579DBA8F" w14:textId="77777777" w:rsidR="008673C2" w:rsidRPr="00893910" w:rsidRDefault="008673C2" w:rsidP="00991DFB">
      <w:pPr>
        <w:rPr>
          <w:rFonts w:ascii="Arial" w:hAnsi="Arial" w:cs="Arial"/>
          <w:sz w:val="20"/>
          <w:szCs w:val="20"/>
        </w:rPr>
      </w:pPr>
    </w:p>
    <w:p w14:paraId="590AED91" w14:textId="77777777" w:rsidR="00983CAA" w:rsidRPr="00893910" w:rsidRDefault="00983CAA" w:rsidP="000576AA">
      <w:pPr>
        <w:pStyle w:val="Titre2"/>
        <w:spacing w:before="0" w:after="0"/>
        <w:ind w:left="567" w:right="-158"/>
        <w:rPr>
          <w:i w:val="0"/>
          <w:sz w:val="20"/>
          <w:szCs w:val="20"/>
        </w:rPr>
      </w:pPr>
      <w:r w:rsidRPr="00893910">
        <w:rPr>
          <w:i w:val="0"/>
          <w:sz w:val="20"/>
          <w:szCs w:val="20"/>
        </w:rPr>
        <w:t>8.</w:t>
      </w:r>
      <w:r w:rsidR="00D206EB">
        <w:rPr>
          <w:i w:val="0"/>
          <w:sz w:val="20"/>
          <w:szCs w:val="20"/>
        </w:rPr>
        <w:t>4</w:t>
      </w:r>
      <w:r w:rsidRPr="00893910">
        <w:rPr>
          <w:i w:val="0"/>
          <w:sz w:val="20"/>
          <w:szCs w:val="20"/>
        </w:rPr>
        <w:t xml:space="preserve"> – Prestations complémentaires (émission de bons de commande)</w:t>
      </w:r>
    </w:p>
    <w:p w14:paraId="1348C9EA" w14:textId="77777777" w:rsidR="00983CAA" w:rsidRPr="00893910" w:rsidRDefault="00983CAA" w:rsidP="00991DFB">
      <w:pPr>
        <w:rPr>
          <w:rFonts w:ascii="Arial" w:hAnsi="Arial" w:cs="Arial"/>
          <w:sz w:val="20"/>
          <w:szCs w:val="20"/>
        </w:rPr>
      </w:pPr>
    </w:p>
    <w:p w14:paraId="6A76E19C" w14:textId="77777777" w:rsidR="00983CAA" w:rsidRPr="00893910" w:rsidRDefault="00983CAA" w:rsidP="00983CAA">
      <w:pPr>
        <w:jc w:val="both"/>
        <w:rPr>
          <w:rFonts w:ascii="Arial" w:hAnsi="Arial" w:cs="Arial"/>
          <w:sz w:val="20"/>
          <w:szCs w:val="20"/>
        </w:rPr>
      </w:pPr>
      <w:r w:rsidRPr="00893910">
        <w:rPr>
          <w:rFonts w:ascii="Arial" w:hAnsi="Arial" w:cs="Arial"/>
          <w:sz w:val="20"/>
          <w:szCs w:val="20"/>
        </w:rPr>
        <w:t>L’administrateur se réserve la possibilité de commander au titulaire des prestations complémentaires en dehors des prestations prévues aux jours et horaires d’intervention mentionnés à l’article 1.4.2 du CCTP, sur production et acceptation par l’administrateur d’un devis établi sur la base des prix indiqués dans le bordereau des prix unitaires (BPU).</w:t>
      </w:r>
    </w:p>
    <w:p w14:paraId="6DBA0213" w14:textId="77777777" w:rsidR="00983CAA" w:rsidRPr="00893910" w:rsidRDefault="00983CAA" w:rsidP="00983CAA">
      <w:pPr>
        <w:jc w:val="both"/>
        <w:rPr>
          <w:rFonts w:ascii="Arial" w:hAnsi="Arial" w:cs="Arial"/>
          <w:sz w:val="20"/>
          <w:szCs w:val="20"/>
        </w:rPr>
      </w:pPr>
    </w:p>
    <w:p w14:paraId="13EE7C08" w14:textId="77777777" w:rsidR="00983CAA" w:rsidRPr="00893910" w:rsidRDefault="00983CAA" w:rsidP="00983CAA">
      <w:pPr>
        <w:jc w:val="both"/>
        <w:rPr>
          <w:rFonts w:ascii="Arial" w:hAnsi="Arial" w:cs="Arial"/>
          <w:sz w:val="20"/>
          <w:szCs w:val="20"/>
        </w:rPr>
      </w:pPr>
      <w:r w:rsidRPr="00893910">
        <w:rPr>
          <w:rFonts w:ascii="Arial" w:hAnsi="Arial" w:cs="Arial"/>
          <w:sz w:val="20"/>
          <w:szCs w:val="20"/>
        </w:rPr>
        <w:t>Les devis comporteront les mentions suivantes :</w:t>
      </w:r>
    </w:p>
    <w:p w14:paraId="3F18EC63" w14:textId="77777777" w:rsidR="00983CAA" w:rsidRPr="00893910" w:rsidRDefault="00983CAA" w:rsidP="00983CAA">
      <w:pPr>
        <w:numPr>
          <w:ilvl w:val="0"/>
          <w:numId w:val="12"/>
        </w:numPr>
        <w:jc w:val="both"/>
        <w:rPr>
          <w:rFonts w:ascii="Arial" w:hAnsi="Arial" w:cs="Arial"/>
          <w:sz w:val="20"/>
          <w:szCs w:val="20"/>
        </w:rPr>
      </w:pPr>
      <w:r w:rsidRPr="00893910">
        <w:rPr>
          <w:rFonts w:ascii="Arial" w:hAnsi="Arial" w:cs="Arial"/>
          <w:sz w:val="20"/>
          <w:szCs w:val="20"/>
        </w:rPr>
        <w:t>la référence du présent marché ;</w:t>
      </w:r>
    </w:p>
    <w:p w14:paraId="3A31759F" w14:textId="77777777" w:rsidR="00983CAA" w:rsidRPr="00893910" w:rsidRDefault="00983CAA" w:rsidP="00983CAA">
      <w:pPr>
        <w:numPr>
          <w:ilvl w:val="0"/>
          <w:numId w:val="12"/>
        </w:numPr>
        <w:jc w:val="both"/>
        <w:rPr>
          <w:rFonts w:ascii="Arial" w:hAnsi="Arial" w:cs="Arial"/>
          <w:sz w:val="20"/>
          <w:szCs w:val="20"/>
        </w:rPr>
      </w:pPr>
      <w:r w:rsidRPr="00893910">
        <w:rPr>
          <w:rFonts w:ascii="Arial" w:hAnsi="Arial" w:cs="Arial"/>
          <w:sz w:val="20"/>
          <w:szCs w:val="20"/>
        </w:rPr>
        <w:t>la nature de la prestation ;</w:t>
      </w:r>
    </w:p>
    <w:p w14:paraId="167A1E92" w14:textId="77777777" w:rsidR="00983CAA" w:rsidRPr="00893910" w:rsidRDefault="00983CAA" w:rsidP="00983CAA">
      <w:pPr>
        <w:numPr>
          <w:ilvl w:val="0"/>
          <w:numId w:val="12"/>
        </w:numPr>
        <w:jc w:val="both"/>
        <w:rPr>
          <w:rFonts w:ascii="Arial" w:hAnsi="Arial" w:cs="Arial"/>
          <w:sz w:val="20"/>
          <w:szCs w:val="20"/>
        </w:rPr>
      </w:pPr>
      <w:r w:rsidRPr="00893910">
        <w:rPr>
          <w:rFonts w:ascii="Arial" w:hAnsi="Arial" w:cs="Arial"/>
          <w:sz w:val="20"/>
          <w:szCs w:val="20"/>
        </w:rPr>
        <w:t>la(les) date(s) de la prestation et/ou sa durée ;</w:t>
      </w:r>
    </w:p>
    <w:p w14:paraId="65F3774A" w14:textId="77777777" w:rsidR="00983CAA" w:rsidRPr="00893910" w:rsidRDefault="00983CAA" w:rsidP="00983CAA">
      <w:pPr>
        <w:numPr>
          <w:ilvl w:val="0"/>
          <w:numId w:val="12"/>
        </w:numPr>
        <w:jc w:val="both"/>
        <w:rPr>
          <w:rFonts w:ascii="Arial" w:hAnsi="Arial" w:cs="Arial"/>
          <w:sz w:val="20"/>
          <w:szCs w:val="20"/>
        </w:rPr>
      </w:pPr>
      <w:r w:rsidRPr="00893910">
        <w:rPr>
          <w:rFonts w:ascii="Arial" w:hAnsi="Arial" w:cs="Arial"/>
          <w:sz w:val="20"/>
          <w:szCs w:val="20"/>
        </w:rPr>
        <w:t>le prix unitaire HT de la prestation ;</w:t>
      </w:r>
    </w:p>
    <w:p w14:paraId="48345130" w14:textId="77777777" w:rsidR="00983CAA" w:rsidRPr="00893910" w:rsidRDefault="00983CAA" w:rsidP="00983CAA">
      <w:pPr>
        <w:numPr>
          <w:ilvl w:val="0"/>
          <w:numId w:val="12"/>
        </w:numPr>
        <w:jc w:val="both"/>
        <w:rPr>
          <w:rFonts w:ascii="Arial" w:hAnsi="Arial" w:cs="Arial"/>
          <w:sz w:val="20"/>
          <w:szCs w:val="20"/>
        </w:rPr>
      </w:pPr>
      <w:r w:rsidRPr="00893910">
        <w:rPr>
          <w:rFonts w:ascii="Arial" w:hAnsi="Arial" w:cs="Arial"/>
          <w:sz w:val="20"/>
          <w:szCs w:val="20"/>
        </w:rPr>
        <w:t>le montant total HT, le taux de TVA applicable et le montant total TTC de la prestation.</w:t>
      </w:r>
    </w:p>
    <w:p w14:paraId="1A1B6938" w14:textId="77777777" w:rsidR="008673C2" w:rsidRPr="00893910" w:rsidRDefault="008673C2" w:rsidP="00991DFB">
      <w:pPr>
        <w:rPr>
          <w:rFonts w:ascii="Arial" w:hAnsi="Arial" w:cs="Arial"/>
          <w:bCs/>
          <w:sz w:val="20"/>
          <w:szCs w:val="20"/>
          <w:lang w:val="en-US"/>
        </w:rPr>
      </w:pPr>
    </w:p>
    <w:p w14:paraId="28A04776" w14:textId="77777777" w:rsidR="00983CAA" w:rsidRPr="00D206EB" w:rsidRDefault="00983CAA" w:rsidP="00991DFB">
      <w:pPr>
        <w:rPr>
          <w:rFonts w:ascii="Arial" w:hAnsi="Arial" w:cs="Arial"/>
          <w:bCs/>
          <w:sz w:val="20"/>
          <w:szCs w:val="20"/>
        </w:rPr>
      </w:pPr>
      <w:r w:rsidRPr="00D206EB">
        <w:rPr>
          <w:rFonts w:ascii="Arial" w:hAnsi="Arial" w:cs="Arial"/>
          <w:bCs/>
          <w:sz w:val="20"/>
          <w:szCs w:val="20"/>
        </w:rPr>
        <w:t>Les demandes de devis seront adressées au titulaire par courriel.</w:t>
      </w:r>
    </w:p>
    <w:p w14:paraId="27E24399" w14:textId="77777777" w:rsidR="00D206EB" w:rsidRPr="00893910" w:rsidRDefault="00D206EB" w:rsidP="00D206EB">
      <w:pPr>
        <w:tabs>
          <w:tab w:val="left" w:pos="426"/>
        </w:tabs>
        <w:ind w:right="-158"/>
        <w:jc w:val="both"/>
        <w:rPr>
          <w:rFonts w:ascii="Arial" w:hAnsi="Arial" w:cs="Arial"/>
          <w:sz w:val="20"/>
          <w:szCs w:val="20"/>
        </w:rPr>
      </w:pPr>
    </w:p>
    <w:p w14:paraId="2E48143B" w14:textId="77777777" w:rsidR="00D206EB" w:rsidRPr="00893910" w:rsidRDefault="00D206EB" w:rsidP="00D206EB">
      <w:pPr>
        <w:pStyle w:val="Titre2"/>
        <w:spacing w:before="0" w:after="0"/>
        <w:ind w:left="567" w:right="-158"/>
        <w:rPr>
          <w:i w:val="0"/>
          <w:sz w:val="20"/>
          <w:szCs w:val="20"/>
        </w:rPr>
      </w:pPr>
      <w:bookmarkStart w:id="49" w:name="_Toc215046945"/>
      <w:bookmarkStart w:id="50" w:name="_Toc252201331"/>
      <w:bookmarkStart w:id="51" w:name="_Toc308890886"/>
      <w:bookmarkStart w:id="52" w:name="_Toc125557299"/>
      <w:r w:rsidRPr="00893910">
        <w:rPr>
          <w:i w:val="0"/>
          <w:sz w:val="20"/>
          <w:szCs w:val="20"/>
        </w:rPr>
        <w:t>8.</w:t>
      </w:r>
      <w:r>
        <w:rPr>
          <w:i w:val="0"/>
          <w:sz w:val="20"/>
          <w:szCs w:val="20"/>
        </w:rPr>
        <w:t>5</w:t>
      </w:r>
      <w:r w:rsidRPr="00893910">
        <w:rPr>
          <w:i w:val="0"/>
          <w:sz w:val="20"/>
          <w:szCs w:val="20"/>
        </w:rPr>
        <w:t xml:space="preserve"> – Révision des prix</w:t>
      </w:r>
      <w:bookmarkEnd w:id="49"/>
      <w:bookmarkEnd w:id="50"/>
      <w:bookmarkEnd w:id="51"/>
      <w:bookmarkEnd w:id="52"/>
    </w:p>
    <w:p w14:paraId="1E3CF87F" w14:textId="77777777" w:rsidR="00D206EB" w:rsidRPr="00893910" w:rsidRDefault="00D206EB" w:rsidP="00D206EB">
      <w:pPr>
        <w:ind w:right="-158"/>
        <w:rPr>
          <w:rFonts w:ascii="Arial" w:hAnsi="Arial" w:cs="Arial"/>
          <w:sz w:val="20"/>
          <w:szCs w:val="20"/>
        </w:rPr>
      </w:pPr>
    </w:p>
    <w:p w14:paraId="2415EA8B" w14:textId="77777777" w:rsidR="00D206EB" w:rsidRDefault="00D206EB" w:rsidP="00D206EB">
      <w:pPr>
        <w:autoSpaceDE w:val="0"/>
        <w:autoSpaceDN w:val="0"/>
        <w:adjustRightInd w:val="0"/>
        <w:jc w:val="both"/>
        <w:rPr>
          <w:rFonts w:ascii="Arial" w:hAnsi="Arial" w:cs="Arial"/>
          <w:sz w:val="20"/>
          <w:szCs w:val="20"/>
        </w:rPr>
      </w:pPr>
      <w:r w:rsidRPr="00D11A10">
        <w:rPr>
          <w:rFonts w:ascii="Arial" w:hAnsi="Arial" w:cs="Arial"/>
          <w:sz w:val="20"/>
          <w:szCs w:val="20"/>
        </w:rPr>
        <w:t>Le marché est conclu à prix fermes</w:t>
      </w:r>
      <w:r>
        <w:rPr>
          <w:rFonts w:ascii="Arial" w:hAnsi="Arial" w:cs="Arial"/>
          <w:sz w:val="20"/>
          <w:szCs w:val="20"/>
        </w:rPr>
        <w:t xml:space="preserve"> pour la première année d’exécution. Les prix pourront être révisés annuellement par l’application de la formule suivante :</w:t>
      </w:r>
    </w:p>
    <w:p w14:paraId="77D39821" w14:textId="77777777" w:rsidR="00D206EB" w:rsidRDefault="00D206EB" w:rsidP="00D206EB">
      <w:pPr>
        <w:autoSpaceDE w:val="0"/>
        <w:autoSpaceDN w:val="0"/>
        <w:adjustRightInd w:val="0"/>
        <w:jc w:val="both"/>
        <w:rPr>
          <w:rFonts w:ascii="Arial" w:hAnsi="Arial" w:cs="Arial"/>
          <w:sz w:val="20"/>
          <w:szCs w:val="20"/>
        </w:rPr>
      </w:pPr>
    </w:p>
    <w:p w14:paraId="0B802EB1" w14:textId="77777777" w:rsidR="00D206EB" w:rsidRPr="00B12C35" w:rsidRDefault="00D206EB" w:rsidP="00D206EB">
      <w:pPr>
        <w:autoSpaceDE w:val="0"/>
        <w:autoSpaceDN w:val="0"/>
        <w:adjustRightInd w:val="0"/>
        <w:jc w:val="center"/>
        <w:rPr>
          <w:rFonts w:ascii="Arial" w:hAnsi="Arial" w:cs="Arial"/>
          <w:bCs/>
          <w:sz w:val="20"/>
          <w:szCs w:val="20"/>
          <w:lang w:val="en-US"/>
        </w:rPr>
      </w:pPr>
      <w:r w:rsidRPr="00B12C35">
        <w:rPr>
          <w:rFonts w:ascii="Arial" w:hAnsi="Arial" w:cs="Arial"/>
          <w:bCs/>
          <w:sz w:val="20"/>
          <w:szCs w:val="20"/>
          <w:lang w:val="en-US"/>
        </w:rPr>
        <w:t>P = P0 x [0,125 + 0,875 x (S1 / S0)]</w:t>
      </w:r>
    </w:p>
    <w:p w14:paraId="4F8BE3CA" w14:textId="77777777" w:rsidR="00D206EB" w:rsidRPr="00B12C35" w:rsidRDefault="00D206EB" w:rsidP="00D206EB">
      <w:pPr>
        <w:autoSpaceDE w:val="0"/>
        <w:autoSpaceDN w:val="0"/>
        <w:adjustRightInd w:val="0"/>
        <w:jc w:val="both"/>
        <w:rPr>
          <w:rFonts w:ascii="Arial" w:hAnsi="Arial" w:cs="Arial"/>
          <w:bCs/>
          <w:sz w:val="20"/>
          <w:szCs w:val="20"/>
          <w:lang w:val="en-US"/>
        </w:rPr>
      </w:pPr>
    </w:p>
    <w:p w14:paraId="44AE8BA8" w14:textId="77777777" w:rsidR="00D206EB" w:rsidRPr="00B12C35" w:rsidRDefault="00D206EB" w:rsidP="00D206EB">
      <w:pPr>
        <w:autoSpaceDE w:val="0"/>
        <w:autoSpaceDN w:val="0"/>
        <w:adjustRightInd w:val="0"/>
        <w:jc w:val="both"/>
        <w:rPr>
          <w:rFonts w:ascii="Arial" w:hAnsi="Arial" w:cs="Arial"/>
          <w:bCs/>
          <w:sz w:val="20"/>
          <w:szCs w:val="20"/>
          <w:lang w:val="en-US"/>
        </w:rPr>
      </w:pPr>
      <w:r w:rsidRPr="00B12C35">
        <w:rPr>
          <w:rFonts w:ascii="Arial" w:hAnsi="Arial" w:cs="Arial"/>
          <w:bCs/>
          <w:sz w:val="20"/>
          <w:szCs w:val="20"/>
          <w:lang w:val="en-US"/>
        </w:rPr>
        <w:t xml:space="preserve">avec: </w:t>
      </w:r>
    </w:p>
    <w:p w14:paraId="77308C9C" w14:textId="77777777" w:rsidR="00D206EB" w:rsidRPr="00B12C35" w:rsidRDefault="00D206EB" w:rsidP="00D206EB">
      <w:pPr>
        <w:autoSpaceDE w:val="0"/>
        <w:autoSpaceDN w:val="0"/>
        <w:adjustRightInd w:val="0"/>
        <w:jc w:val="both"/>
        <w:rPr>
          <w:rFonts w:ascii="Arial" w:hAnsi="Arial" w:cs="Arial"/>
          <w:bCs/>
          <w:sz w:val="20"/>
          <w:szCs w:val="20"/>
          <w:lang w:val="en-US"/>
        </w:rPr>
      </w:pPr>
    </w:p>
    <w:p w14:paraId="1C8F420C" w14:textId="77777777" w:rsidR="00D206EB" w:rsidRPr="00B12C35" w:rsidRDefault="00D206EB" w:rsidP="00D206EB">
      <w:pPr>
        <w:numPr>
          <w:ilvl w:val="0"/>
          <w:numId w:val="8"/>
        </w:numPr>
        <w:autoSpaceDE w:val="0"/>
        <w:autoSpaceDN w:val="0"/>
        <w:adjustRightInd w:val="0"/>
        <w:jc w:val="both"/>
        <w:rPr>
          <w:rFonts w:ascii="Arial" w:hAnsi="Arial" w:cs="Arial"/>
          <w:sz w:val="20"/>
          <w:szCs w:val="20"/>
        </w:rPr>
      </w:pPr>
      <w:r w:rsidRPr="00B12C35">
        <w:rPr>
          <w:rFonts w:ascii="Arial" w:hAnsi="Arial" w:cs="Arial"/>
          <w:sz w:val="20"/>
          <w:szCs w:val="20"/>
        </w:rPr>
        <w:t>P : prix révisé</w:t>
      </w:r>
    </w:p>
    <w:p w14:paraId="3EE58620" w14:textId="77777777" w:rsidR="00D206EB" w:rsidRPr="00B12C35" w:rsidRDefault="00D206EB" w:rsidP="00D206EB">
      <w:pPr>
        <w:numPr>
          <w:ilvl w:val="0"/>
          <w:numId w:val="8"/>
        </w:numPr>
        <w:autoSpaceDE w:val="0"/>
        <w:autoSpaceDN w:val="0"/>
        <w:adjustRightInd w:val="0"/>
        <w:jc w:val="both"/>
        <w:rPr>
          <w:rFonts w:ascii="Arial" w:hAnsi="Arial" w:cs="Arial"/>
          <w:sz w:val="20"/>
          <w:szCs w:val="20"/>
        </w:rPr>
      </w:pPr>
      <w:r w:rsidRPr="00B12C35">
        <w:rPr>
          <w:rFonts w:ascii="Arial" w:hAnsi="Arial" w:cs="Arial"/>
          <w:sz w:val="20"/>
          <w:szCs w:val="20"/>
        </w:rPr>
        <w:t>P0 : prix contractuel d'origine</w:t>
      </w:r>
    </w:p>
    <w:p w14:paraId="06574335" w14:textId="77777777" w:rsidR="00D206EB" w:rsidRPr="00B12C35" w:rsidRDefault="00D206EB" w:rsidP="00D206EB">
      <w:pPr>
        <w:numPr>
          <w:ilvl w:val="0"/>
          <w:numId w:val="8"/>
        </w:numPr>
        <w:autoSpaceDE w:val="0"/>
        <w:autoSpaceDN w:val="0"/>
        <w:adjustRightInd w:val="0"/>
        <w:jc w:val="both"/>
        <w:rPr>
          <w:rFonts w:ascii="Arial" w:hAnsi="Arial" w:cs="Arial"/>
          <w:sz w:val="20"/>
          <w:szCs w:val="20"/>
        </w:rPr>
      </w:pPr>
      <w:r w:rsidRPr="00B12C35">
        <w:rPr>
          <w:rFonts w:ascii="Arial" w:hAnsi="Arial" w:cs="Arial"/>
          <w:sz w:val="20"/>
          <w:szCs w:val="20"/>
        </w:rPr>
        <w:t xml:space="preserve">S0 : </w:t>
      </w:r>
      <w:r>
        <w:rPr>
          <w:rFonts w:ascii="Arial" w:hAnsi="Arial" w:cs="Arial"/>
          <w:sz w:val="20"/>
          <w:szCs w:val="20"/>
        </w:rPr>
        <w:t>Indice</w:t>
      </w:r>
      <w:r w:rsidRPr="0012233A">
        <w:rPr>
          <w:rFonts w:ascii="Arial" w:hAnsi="Arial" w:cs="Arial"/>
          <w:sz w:val="20"/>
          <w:szCs w:val="20"/>
        </w:rPr>
        <w:t xml:space="preserve"> des prix de production des services français aux entreprises françaises (BtoB) - CPF 80.10 - Services de sécurité privée - Prix de base - Base 2015</w:t>
      </w:r>
      <w:r>
        <w:rPr>
          <w:rFonts w:ascii="Arial" w:hAnsi="Arial" w:cs="Arial"/>
          <w:sz w:val="20"/>
          <w:szCs w:val="20"/>
        </w:rPr>
        <w:t xml:space="preserve"> </w:t>
      </w:r>
      <w:r w:rsidRPr="00B12C35">
        <w:rPr>
          <w:rFonts w:ascii="Arial" w:hAnsi="Arial" w:cs="Arial"/>
          <w:sz w:val="20"/>
          <w:szCs w:val="20"/>
        </w:rPr>
        <w:t xml:space="preserve">du mois de remise de l’offre </w:t>
      </w:r>
    </w:p>
    <w:p w14:paraId="5CBA09F7" w14:textId="77777777" w:rsidR="00D206EB" w:rsidRPr="00B12C35" w:rsidRDefault="00D206EB" w:rsidP="00D206EB">
      <w:pPr>
        <w:numPr>
          <w:ilvl w:val="0"/>
          <w:numId w:val="8"/>
        </w:numPr>
        <w:autoSpaceDE w:val="0"/>
        <w:autoSpaceDN w:val="0"/>
        <w:adjustRightInd w:val="0"/>
        <w:jc w:val="both"/>
        <w:rPr>
          <w:rFonts w:ascii="Arial" w:hAnsi="Arial" w:cs="Arial"/>
          <w:sz w:val="20"/>
          <w:szCs w:val="20"/>
        </w:rPr>
      </w:pPr>
      <w:r w:rsidRPr="00B12C35">
        <w:rPr>
          <w:rFonts w:ascii="Arial" w:hAnsi="Arial" w:cs="Arial"/>
          <w:sz w:val="20"/>
          <w:szCs w:val="20"/>
        </w:rPr>
        <w:t xml:space="preserve">S1 : </w:t>
      </w:r>
      <w:r>
        <w:rPr>
          <w:rFonts w:ascii="Arial" w:hAnsi="Arial" w:cs="Arial"/>
          <w:sz w:val="20"/>
          <w:szCs w:val="20"/>
        </w:rPr>
        <w:t>Dernier indice</w:t>
      </w:r>
      <w:r w:rsidRPr="0012233A">
        <w:rPr>
          <w:rFonts w:ascii="Arial" w:hAnsi="Arial" w:cs="Arial"/>
          <w:sz w:val="20"/>
          <w:szCs w:val="20"/>
        </w:rPr>
        <w:t xml:space="preserve"> des prix de production des services français aux entreprises françaises (BtoB) - CPF 80.10 - Services de sécurité privée - Prix de base - Base 2015</w:t>
      </w:r>
      <w:r>
        <w:rPr>
          <w:rFonts w:ascii="Arial" w:hAnsi="Arial" w:cs="Arial"/>
          <w:sz w:val="20"/>
          <w:szCs w:val="20"/>
        </w:rPr>
        <w:t xml:space="preserve"> </w:t>
      </w:r>
      <w:r w:rsidRPr="00B12C35">
        <w:rPr>
          <w:rFonts w:ascii="Arial" w:hAnsi="Arial" w:cs="Arial"/>
          <w:sz w:val="20"/>
          <w:szCs w:val="20"/>
        </w:rPr>
        <w:t>publié à la date de la révision </w:t>
      </w:r>
    </w:p>
    <w:p w14:paraId="681D2E08" w14:textId="77777777" w:rsidR="00D206EB" w:rsidRPr="00D11A10" w:rsidRDefault="00D206EB" w:rsidP="00D206EB">
      <w:pPr>
        <w:autoSpaceDE w:val="0"/>
        <w:autoSpaceDN w:val="0"/>
        <w:adjustRightInd w:val="0"/>
        <w:jc w:val="both"/>
        <w:rPr>
          <w:rFonts w:ascii="Arial" w:hAnsi="Arial" w:cs="Arial"/>
          <w:sz w:val="20"/>
          <w:szCs w:val="20"/>
        </w:rPr>
      </w:pPr>
      <w:r w:rsidRPr="00D11A10">
        <w:rPr>
          <w:rFonts w:ascii="Arial" w:hAnsi="Arial" w:cs="Arial"/>
          <w:sz w:val="20"/>
          <w:szCs w:val="20"/>
        </w:rPr>
        <w:t xml:space="preserve"> </w:t>
      </w:r>
    </w:p>
    <w:p w14:paraId="427BD8ED" w14:textId="77777777" w:rsidR="00D206EB" w:rsidRPr="0012233A" w:rsidRDefault="00D206EB" w:rsidP="00D206EB">
      <w:pPr>
        <w:ind w:right="-158"/>
        <w:jc w:val="both"/>
        <w:rPr>
          <w:rFonts w:ascii="Arial" w:hAnsi="Arial" w:cs="Arial"/>
          <w:sz w:val="20"/>
          <w:szCs w:val="20"/>
        </w:rPr>
      </w:pPr>
      <w:r w:rsidRPr="0012233A">
        <w:rPr>
          <w:rFonts w:ascii="Arial" w:hAnsi="Arial" w:cs="Arial"/>
          <w:sz w:val="20"/>
          <w:szCs w:val="20"/>
        </w:rPr>
        <w:t xml:space="preserve">L’application de cette formule suppose que le titulaire ait formulé, par tous moyens, une demande tenant à la révision des prix du marché au pouvoir adjudicateur dans un délai de </w:t>
      </w:r>
      <w:r>
        <w:rPr>
          <w:rFonts w:ascii="Arial" w:hAnsi="Arial" w:cs="Arial"/>
          <w:sz w:val="20"/>
          <w:szCs w:val="20"/>
        </w:rPr>
        <w:t>trois (3</w:t>
      </w:r>
      <w:r w:rsidRPr="0012233A">
        <w:rPr>
          <w:rFonts w:ascii="Arial" w:hAnsi="Arial" w:cs="Arial"/>
          <w:sz w:val="20"/>
          <w:szCs w:val="20"/>
        </w:rPr>
        <w:t>) mois avant la date anniversaire du marché.</w:t>
      </w:r>
    </w:p>
    <w:p w14:paraId="243DC4C8" w14:textId="77777777" w:rsidR="00D206EB" w:rsidRPr="0012233A" w:rsidRDefault="00D206EB" w:rsidP="00D206EB">
      <w:pPr>
        <w:ind w:right="-158"/>
        <w:jc w:val="both"/>
        <w:rPr>
          <w:rFonts w:ascii="Arial" w:hAnsi="Arial" w:cs="Arial"/>
          <w:sz w:val="20"/>
          <w:szCs w:val="20"/>
        </w:rPr>
      </w:pPr>
    </w:p>
    <w:p w14:paraId="70B2E779" w14:textId="77777777" w:rsidR="00D206EB" w:rsidRPr="0012233A" w:rsidRDefault="00D206EB" w:rsidP="00D206EB">
      <w:pPr>
        <w:ind w:right="-158"/>
        <w:jc w:val="both"/>
        <w:rPr>
          <w:rFonts w:ascii="Arial" w:hAnsi="Arial" w:cs="Arial"/>
          <w:sz w:val="20"/>
          <w:szCs w:val="20"/>
        </w:rPr>
      </w:pPr>
      <w:r w:rsidRPr="0012233A">
        <w:rPr>
          <w:rFonts w:ascii="Arial" w:hAnsi="Arial" w:cs="Arial"/>
          <w:sz w:val="20"/>
          <w:szCs w:val="20"/>
        </w:rPr>
        <w:t xml:space="preserve">En application de l’article R. 2191-28 du Code de la commande publique, lorsque la valeur finale des index n'est pas connue au moment du paiement, le Pouvoir adjudicateur procède au paiement provisoire sur la base de la valeur révisée en fonction de la dernière situation économique connue. </w:t>
      </w:r>
    </w:p>
    <w:p w14:paraId="1A66FD5A" w14:textId="77777777" w:rsidR="00D206EB" w:rsidRPr="0012233A" w:rsidRDefault="00D206EB" w:rsidP="00D206EB">
      <w:pPr>
        <w:ind w:right="-158"/>
        <w:jc w:val="both"/>
        <w:rPr>
          <w:rFonts w:ascii="Arial" w:hAnsi="Arial" w:cs="Arial"/>
          <w:sz w:val="20"/>
          <w:szCs w:val="20"/>
        </w:rPr>
      </w:pPr>
    </w:p>
    <w:p w14:paraId="7C122ADA" w14:textId="77777777" w:rsidR="00D206EB" w:rsidRPr="00D11A10" w:rsidRDefault="00D206EB" w:rsidP="00D206EB">
      <w:pPr>
        <w:ind w:right="-158"/>
        <w:jc w:val="both"/>
        <w:rPr>
          <w:rFonts w:ascii="Arial" w:hAnsi="Arial" w:cs="Arial"/>
          <w:sz w:val="20"/>
          <w:szCs w:val="20"/>
        </w:rPr>
      </w:pPr>
      <w:r w:rsidRPr="0012233A">
        <w:rPr>
          <w:rFonts w:ascii="Arial" w:hAnsi="Arial" w:cs="Arial"/>
          <w:sz w:val="20"/>
          <w:szCs w:val="20"/>
        </w:rPr>
        <w:t>Le pouvoir adjudicateur pourra formuler ses observations. Le silence gardé par le pouvoir adjudicateur vaut acceptation des prix révisés.</w:t>
      </w:r>
    </w:p>
    <w:p w14:paraId="695D6AC4" w14:textId="77777777" w:rsidR="00297065" w:rsidRPr="00D206EB" w:rsidRDefault="00297065" w:rsidP="00991DFB">
      <w:pPr>
        <w:ind w:right="-158"/>
        <w:jc w:val="both"/>
        <w:rPr>
          <w:rFonts w:ascii="Arial" w:hAnsi="Arial" w:cs="Arial"/>
          <w:color w:val="000000"/>
          <w:sz w:val="20"/>
          <w:szCs w:val="20"/>
        </w:rPr>
      </w:pPr>
    </w:p>
    <w:p w14:paraId="3FD5C90E" w14:textId="77777777" w:rsidR="00A83952" w:rsidRPr="00893910" w:rsidRDefault="00A83952" w:rsidP="00991DFB">
      <w:pPr>
        <w:ind w:right="-158"/>
        <w:jc w:val="both"/>
        <w:rPr>
          <w:rFonts w:ascii="Arial" w:hAnsi="Arial" w:cs="Arial"/>
          <w:color w:val="000000"/>
          <w:sz w:val="20"/>
          <w:szCs w:val="20"/>
        </w:rPr>
      </w:pPr>
    </w:p>
    <w:p w14:paraId="078EEE7D" w14:textId="77777777" w:rsidR="000C5843" w:rsidRPr="00893910" w:rsidRDefault="001439EE" w:rsidP="00991DFB">
      <w:pPr>
        <w:pStyle w:val="Titre2"/>
        <w:pBdr>
          <w:bottom w:val="single" w:sz="4" w:space="1" w:color="auto"/>
        </w:pBdr>
        <w:spacing w:before="0" w:after="0"/>
        <w:ind w:right="-158"/>
        <w:jc w:val="both"/>
        <w:rPr>
          <w:i w:val="0"/>
          <w:iCs w:val="0"/>
          <w:sz w:val="20"/>
          <w:szCs w:val="20"/>
        </w:rPr>
      </w:pPr>
      <w:bookmarkStart w:id="53" w:name="_Toc215046946"/>
      <w:bookmarkStart w:id="54" w:name="_Toc252201332"/>
      <w:bookmarkStart w:id="55" w:name="_Toc308890887"/>
      <w:bookmarkStart w:id="56" w:name="_Toc125557300"/>
      <w:r w:rsidRPr="00893910">
        <w:rPr>
          <w:bCs w:val="0"/>
          <w:i w:val="0"/>
          <w:sz w:val="20"/>
          <w:szCs w:val="20"/>
        </w:rPr>
        <w:t>ARTICLE 9</w:t>
      </w:r>
      <w:r w:rsidR="000C5843" w:rsidRPr="00893910">
        <w:rPr>
          <w:bCs w:val="0"/>
          <w:i w:val="0"/>
          <w:sz w:val="20"/>
          <w:szCs w:val="20"/>
        </w:rPr>
        <w:t xml:space="preserve">.  </w:t>
      </w:r>
      <w:r w:rsidR="000C5843" w:rsidRPr="00893910">
        <w:rPr>
          <w:i w:val="0"/>
          <w:iCs w:val="0"/>
          <w:sz w:val="20"/>
          <w:szCs w:val="20"/>
        </w:rPr>
        <w:t>AVANCE</w:t>
      </w:r>
      <w:bookmarkEnd w:id="53"/>
      <w:bookmarkEnd w:id="54"/>
      <w:bookmarkEnd w:id="55"/>
      <w:bookmarkEnd w:id="56"/>
      <w:r w:rsidR="000C5843" w:rsidRPr="00893910">
        <w:rPr>
          <w:i w:val="0"/>
          <w:iCs w:val="0"/>
          <w:sz w:val="20"/>
          <w:szCs w:val="20"/>
        </w:rPr>
        <w:t xml:space="preserve"> </w:t>
      </w:r>
    </w:p>
    <w:p w14:paraId="115FE111" w14:textId="309E9C2B" w:rsidR="000C5843" w:rsidRDefault="000C5843" w:rsidP="00991DFB">
      <w:pPr>
        <w:ind w:right="-158"/>
        <w:jc w:val="both"/>
        <w:rPr>
          <w:rFonts w:ascii="Arial" w:hAnsi="Arial" w:cs="Arial"/>
          <w:sz w:val="20"/>
          <w:szCs w:val="20"/>
        </w:rPr>
      </w:pPr>
    </w:p>
    <w:p w14:paraId="7813FA3E" w14:textId="77777777" w:rsidR="005116D8" w:rsidRPr="00893910" w:rsidRDefault="005116D8" w:rsidP="005116D8">
      <w:pPr>
        <w:ind w:right="140"/>
        <w:jc w:val="both"/>
        <w:rPr>
          <w:rFonts w:ascii="Arial" w:hAnsi="Arial" w:cs="Arial"/>
          <w:sz w:val="20"/>
          <w:szCs w:val="20"/>
        </w:rPr>
      </w:pPr>
      <w:r w:rsidRPr="00893910">
        <w:rPr>
          <w:rFonts w:ascii="Arial" w:hAnsi="Arial" w:cs="Arial"/>
          <w:sz w:val="20"/>
          <w:szCs w:val="20"/>
        </w:rPr>
        <w:t>Les avances versées aux sous-traitants viennent en déduction de l'avance versée au titulaire.</w:t>
      </w:r>
    </w:p>
    <w:p w14:paraId="4FD9F835" w14:textId="77777777" w:rsidR="005116D8" w:rsidRDefault="005116D8" w:rsidP="00991DFB">
      <w:pPr>
        <w:ind w:right="-158"/>
        <w:jc w:val="both"/>
        <w:rPr>
          <w:rFonts w:ascii="Arial" w:hAnsi="Arial" w:cs="Arial"/>
          <w:sz w:val="20"/>
          <w:szCs w:val="20"/>
        </w:rPr>
      </w:pPr>
    </w:p>
    <w:p w14:paraId="264A10BC" w14:textId="77777777" w:rsidR="001314DD" w:rsidRPr="001314DD" w:rsidRDefault="001314DD" w:rsidP="001314DD">
      <w:pPr>
        <w:ind w:right="-158" w:firstLine="709"/>
        <w:jc w:val="both"/>
        <w:rPr>
          <w:rFonts w:ascii="Arial" w:hAnsi="Arial" w:cs="Arial"/>
          <w:b/>
          <w:bCs/>
          <w:sz w:val="20"/>
          <w:szCs w:val="20"/>
        </w:rPr>
      </w:pPr>
      <w:bookmarkStart w:id="57" w:name="_Toc67468451"/>
      <w:bookmarkStart w:id="58" w:name="_Toc92791204"/>
      <w:r w:rsidRPr="001314DD">
        <w:rPr>
          <w:rFonts w:ascii="Arial" w:hAnsi="Arial" w:cs="Arial"/>
          <w:b/>
          <w:bCs/>
          <w:sz w:val="20"/>
          <w:szCs w:val="20"/>
        </w:rPr>
        <w:t xml:space="preserve">9.1 - Avance pour les prestations </w:t>
      </w:r>
      <w:bookmarkEnd w:id="57"/>
      <w:bookmarkEnd w:id="58"/>
      <w:r w:rsidRPr="001314DD">
        <w:rPr>
          <w:rFonts w:ascii="Arial" w:hAnsi="Arial" w:cs="Arial"/>
          <w:b/>
          <w:bCs/>
          <w:sz w:val="20"/>
          <w:szCs w:val="20"/>
        </w:rPr>
        <w:t>de la part forfaitaire</w:t>
      </w:r>
    </w:p>
    <w:p w14:paraId="0270C1AF" w14:textId="77777777" w:rsidR="001314DD" w:rsidRPr="00893910" w:rsidRDefault="001314DD" w:rsidP="00991DFB">
      <w:pPr>
        <w:ind w:right="-158"/>
        <w:jc w:val="both"/>
        <w:rPr>
          <w:rFonts w:ascii="Arial" w:hAnsi="Arial" w:cs="Arial"/>
          <w:sz w:val="20"/>
          <w:szCs w:val="20"/>
        </w:rPr>
      </w:pPr>
    </w:p>
    <w:p w14:paraId="3AC311B1" w14:textId="3C81CCCE" w:rsidR="0014595C" w:rsidRPr="00893910" w:rsidRDefault="00550A98" w:rsidP="00CF4E6E">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 xml:space="preserve">Conformément aux articles R.2191-3 et R.2191-7 du code de la commande publique, une avance de </w:t>
      </w:r>
      <w:r w:rsidR="005116D8">
        <w:rPr>
          <w:rFonts w:ascii="Arial" w:hAnsi="Arial" w:cs="Arial"/>
          <w:color w:val="000000"/>
          <w:sz w:val="20"/>
          <w:szCs w:val="20"/>
        </w:rPr>
        <w:t>10</w:t>
      </w:r>
      <w:r w:rsidRPr="00893910">
        <w:rPr>
          <w:rFonts w:ascii="Arial" w:hAnsi="Arial" w:cs="Arial"/>
          <w:color w:val="000000"/>
          <w:sz w:val="20"/>
          <w:szCs w:val="20"/>
        </w:rPr>
        <w:t>% du montant initial du marché peut être accordée au titulaire si le montant initial du marché est supérieur à</w:t>
      </w:r>
      <w:r w:rsidR="00CF4E6E">
        <w:rPr>
          <w:rFonts w:ascii="Arial" w:hAnsi="Arial" w:cs="Arial"/>
          <w:color w:val="000000"/>
          <w:sz w:val="20"/>
          <w:szCs w:val="20"/>
        </w:rPr>
        <w:t xml:space="preserve"> </w:t>
      </w:r>
      <w:r w:rsidR="00CF4E6E">
        <w:rPr>
          <w:rFonts w:ascii="Arial" w:hAnsi="Arial" w:cs="Arial"/>
          <w:color w:val="000000"/>
          <w:sz w:val="20"/>
          <w:szCs w:val="20"/>
        </w:rPr>
        <w:br/>
      </w:r>
      <w:r w:rsidRPr="00893910">
        <w:rPr>
          <w:rFonts w:ascii="Arial" w:hAnsi="Arial" w:cs="Arial"/>
          <w:color w:val="000000"/>
          <w:sz w:val="20"/>
          <w:szCs w:val="20"/>
        </w:rPr>
        <w:t>50 000 €</w:t>
      </w:r>
      <w:r w:rsidR="00CF4E6E">
        <w:rPr>
          <w:rFonts w:ascii="Arial" w:hAnsi="Arial" w:cs="Arial"/>
          <w:color w:val="000000"/>
          <w:sz w:val="20"/>
          <w:szCs w:val="20"/>
        </w:rPr>
        <w:t xml:space="preserve"> </w:t>
      </w:r>
      <w:r w:rsidRPr="00893910">
        <w:rPr>
          <w:rFonts w:ascii="Arial" w:hAnsi="Arial" w:cs="Arial"/>
          <w:color w:val="000000"/>
          <w:sz w:val="20"/>
          <w:szCs w:val="20"/>
        </w:rPr>
        <w:t>HT et dans la mesure où le délai d’exécution est supérieur à deux mois.</w:t>
      </w:r>
    </w:p>
    <w:p w14:paraId="688A9934" w14:textId="77777777" w:rsidR="00D206EB" w:rsidRDefault="00D206EB" w:rsidP="00991DFB">
      <w:pPr>
        <w:autoSpaceDE w:val="0"/>
        <w:autoSpaceDN w:val="0"/>
        <w:adjustRightInd w:val="0"/>
        <w:jc w:val="both"/>
        <w:rPr>
          <w:rFonts w:ascii="Arial" w:hAnsi="Arial" w:cs="Arial"/>
          <w:color w:val="000000"/>
          <w:sz w:val="20"/>
          <w:szCs w:val="20"/>
        </w:rPr>
      </w:pPr>
    </w:p>
    <w:p w14:paraId="282451EF" w14:textId="77777777" w:rsidR="00EE66C0" w:rsidRPr="00893910" w:rsidRDefault="00EE66C0" w:rsidP="00991DFB">
      <w:pPr>
        <w:autoSpaceDE w:val="0"/>
        <w:autoSpaceDN w:val="0"/>
        <w:adjustRightInd w:val="0"/>
        <w:jc w:val="both"/>
        <w:rPr>
          <w:rFonts w:ascii="Arial" w:hAnsi="Arial" w:cs="Arial"/>
          <w:color w:val="000000"/>
          <w:sz w:val="20"/>
          <w:szCs w:val="20"/>
        </w:rPr>
      </w:pPr>
      <w:r w:rsidRPr="00893910">
        <w:rPr>
          <w:rFonts w:ascii="Arial" w:hAnsi="Arial" w:cs="Arial"/>
          <w:color w:val="000000"/>
          <w:sz w:val="20"/>
          <w:szCs w:val="20"/>
        </w:rPr>
        <w:t>Je souhaite bénéficier de l'avance prévue à l’article R.2191-3 du code de la commande publique et dans les conditions définies au marché.</w:t>
      </w:r>
      <w:r w:rsidRPr="00893910">
        <w:rPr>
          <w:rStyle w:val="Appelnotedebasdep"/>
          <w:rFonts w:ascii="Arial" w:hAnsi="Arial" w:cs="Arial"/>
          <w:color w:val="000000"/>
          <w:sz w:val="20"/>
          <w:szCs w:val="20"/>
        </w:rPr>
        <w:t xml:space="preserve"> </w:t>
      </w:r>
      <w:r w:rsidRPr="00893910">
        <w:rPr>
          <w:rStyle w:val="Appelnotedebasdep"/>
          <w:rFonts w:ascii="Arial" w:hAnsi="Arial" w:cs="Arial"/>
          <w:color w:val="000000"/>
          <w:sz w:val="20"/>
          <w:szCs w:val="20"/>
        </w:rPr>
        <w:footnoteReference w:id="15"/>
      </w:r>
    </w:p>
    <w:p w14:paraId="146802D6" w14:textId="77777777" w:rsidR="00EE66C0" w:rsidRDefault="00EE66C0" w:rsidP="00991DFB">
      <w:pPr>
        <w:tabs>
          <w:tab w:val="left" w:pos="1134"/>
          <w:tab w:val="left" w:pos="2268"/>
        </w:tabs>
        <w:autoSpaceDE w:val="0"/>
        <w:autoSpaceDN w:val="0"/>
        <w:adjustRightInd w:val="0"/>
        <w:jc w:val="center"/>
        <w:rPr>
          <w:rFonts w:ascii="Arial" w:hAnsi="Arial" w:cs="Arial"/>
          <w:b/>
          <w:color w:val="000000"/>
          <w:sz w:val="20"/>
          <w:szCs w:val="20"/>
        </w:rPr>
      </w:pPr>
      <w:r w:rsidRPr="00893910">
        <w:rPr>
          <w:rFonts w:ascii="Arial" w:hAnsi="Arial" w:cs="Arial"/>
          <w:color w:val="000000"/>
          <w:sz w:val="20"/>
          <w:szCs w:val="20"/>
        </w:rPr>
        <w:t xml:space="preserve">□ </w:t>
      </w:r>
      <w:r w:rsidRPr="00893910">
        <w:rPr>
          <w:rFonts w:ascii="Arial" w:hAnsi="Arial" w:cs="Arial"/>
          <w:b/>
          <w:color w:val="000000"/>
          <w:sz w:val="20"/>
          <w:szCs w:val="20"/>
        </w:rPr>
        <w:t>Oui</w:t>
      </w:r>
      <w:r w:rsidRPr="00893910">
        <w:rPr>
          <w:rFonts w:ascii="Arial" w:hAnsi="Arial" w:cs="Arial"/>
          <w:color w:val="000000"/>
          <w:sz w:val="20"/>
          <w:szCs w:val="20"/>
        </w:rPr>
        <w:tab/>
        <w:t xml:space="preserve">□ </w:t>
      </w:r>
      <w:r w:rsidRPr="00893910">
        <w:rPr>
          <w:rFonts w:ascii="Arial" w:hAnsi="Arial" w:cs="Arial"/>
          <w:b/>
          <w:color w:val="000000"/>
          <w:sz w:val="20"/>
          <w:szCs w:val="20"/>
        </w:rPr>
        <w:t>Non</w:t>
      </w:r>
    </w:p>
    <w:p w14:paraId="75418A61" w14:textId="77777777" w:rsidR="00D206EB" w:rsidRPr="00893910" w:rsidRDefault="00D206EB" w:rsidP="00991DFB">
      <w:pPr>
        <w:tabs>
          <w:tab w:val="left" w:pos="1134"/>
          <w:tab w:val="left" w:pos="2268"/>
        </w:tabs>
        <w:autoSpaceDE w:val="0"/>
        <w:autoSpaceDN w:val="0"/>
        <w:adjustRightInd w:val="0"/>
        <w:jc w:val="center"/>
        <w:rPr>
          <w:rFonts w:ascii="Arial" w:hAnsi="Arial" w:cs="Arial"/>
          <w:b/>
          <w:color w:val="000000"/>
          <w:sz w:val="20"/>
          <w:szCs w:val="20"/>
        </w:rPr>
      </w:pPr>
    </w:p>
    <w:p w14:paraId="6E66A5BE" w14:textId="77777777" w:rsidR="00EE66C0" w:rsidRPr="00893910" w:rsidRDefault="00EE66C0" w:rsidP="00991DFB">
      <w:pPr>
        <w:autoSpaceDE w:val="0"/>
        <w:autoSpaceDN w:val="0"/>
        <w:adjustRightInd w:val="0"/>
        <w:jc w:val="both"/>
        <w:rPr>
          <w:rFonts w:ascii="Arial" w:hAnsi="Arial" w:cs="Arial"/>
          <w:color w:val="000000"/>
          <w:sz w:val="20"/>
          <w:szCs w:val="20"/>
        </w:rPr>
      </w:pPr>
      <w:r w:rsidRPr="00893910">
        <w:rPr>
          <w:rFonts w:ascii="Arial" w:hAnsi="Arial" w:cs="Arial"/>
          <w:color w:val="000000"/>
          <w:sz w:val="20"/>
          <w:szCs w:val="20"/>
        </w:rPr>
        <w:t>Le mandatement de l’avance intervient sans formalités. Son délai de paiement ne peut excéder trente jours (30) à compter de la date de notification du présent marché.</w:t>
      </w:r>
    </w:p>
    <w:p w14:paraId="72F169A0" w14:textId="77777777" w:rsidR="00EE66C0" w:rsidRPr="00893910" w:rsidRDefault="00EE66C0" w:rsidP="00991DFB">
      <w:pPr>
        <w:autoSpaceDE w:val="0"/>
        <w:autoSpaceDN w:val="0"/>
        <w:adjustRightInd w:val="0"/>
        <w:jc w:val="both"/>
        <w:rPr>
          <w:rFonts w:ascii="Arial" w:hAnsi="Arial" w:cs="Arial"/>
          <w:color w:val="000000"/>
          <w:sz w:val="20"/>
          <w:szCs w:val="20"/>
        </w:rPr>
      </w:pPr>
    </w:p>
    <w:p w14:paraId="326E05DA" w14:textId="77777777" w:rsidR="00EE66C0" w:rsidRDefault="00EE66C0" w:rsidP="00991DFB">
      <w:pPr>
        <w:numPr>
          <w:ilvl w:val="12"/>
          <w:numId w:val="0"/>
        </w:numPr>
        <w:ind w:right="140"/>
        <w:jc w:val="both"/>
        <w:rPr>
          <w:rFonts w:ascii="Arial" w:hAnsi="Arial" w:cs="Arial"/>
          <w:sz w:val="20"/>
          <w:szCs w:val="20"/>
        </w:rPr>
      </w:pPr>
      <w:r w:rsidRPr="00893910">
        <w:rPr>
          <w:rFonts w:ascii="Arial" w:hAnsi="Arial" w:cs="Arial"/>
          <w:sz w:val="20"/>
          <w:szCs w:val="20"/>
        </w:rPr>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41E3573C" w14:textId="77777777" w:rsidR="001314DD" w:rsidRDefault="001314DD" w:rsidP="00991DFB">
      <w:pPr>
        <w:numPr>
          <w:ilvl w:val="12"/>
          <w:numId w:val="0"/>
        </w:numPr>
        <w:ind w:right="140"/>
        <w:jc w:val="both"/>
        <w:rPr>
          <w:rFonts w:ascii="Arial" w:hAnsi="Arial" w:cs="Arial"/>
          <w:sz w:val="20"/>
          <w:szCs w:val="20"/>
        </w:rPr>
      </w:pPr>
    </w:p>
    <w:p w14:paraId="499666DF" w14:textId="77777777" w:rsidR="001314DD" w:rsidRDefault="001314DD" w:rsidP="00991DFB">
      <w:pPr>
        <w:numPr>
          <w:ilvl w:val="12"/>
          <w:numId w:val="0"/>
        </w:numPr>
        <w:ind w:right="140"/>
        <w:jc w:val="both"/>
        <w:rPr>
          <w:rFonts w:ascii="Arial" w:hAnsi="Arial" w:cs="Arial"/>
          <w:sz w:val="20"/>
          <w:szCs w:val="20"/>
        </w:rPr>
      </w:pPr>
    </w:p>
    <w:p w14:paraId="29F55D31" w14:textId="77777777" w:rsidR="001314DD" w:rsidRPr="001314DD" w:rsidRDefault="001314DD" w:rsidP="001314DD">
      <w:pPr>
        <w:ind w:right="-158" w:firstLine="709"/>
        <w:jc w:val="both"/>
        <w:rPr>
          <w:rFonts w:ascii="Arial" w:hAnsi="Arial" w:cs="Arial"/>
          <w:b/>
          <w:bCs/>
          <w:sz w:val="20"/>
          <w:szCs w:val="20"/>
        </w:rPr>
      </w:pPr>
      <w:r w:rsidRPr="001314DD">
        <w:rPr>
          <w:rFonts w:ascii="Arial" w:hAnsi="Arial" w:cs="Arial"/>
          <w:b/>
          <w:bCs/>
          <w:sz w:val="20"/>
          <w:szCs w:val="20"/>
        </w:rPr>
        <w:t>9.2 – Avance pour les prestations de la part à commande</w:t>
      </w:r>
    </w:p>
    <w:p w14:paraId="4504F505" w14:textId="77777777" w:rsidR="001314DD" w:rsidRDefault="001314DD" w:rsidP="00991DFB">
      <w:pPr>
        <w:numPr>
          <w:ilvl w:val="12"/>
          <w:numId w:val="0"/>
        </w:numPr>
        <w:ind w:right="140"/>
        <w:jc w:val="both"/>
        <w:rPr>
          <w:rFonts w:ascii="Arial" w:hAnsi="Arial" w:cs="Arial"/>
          <w:sz w:val="20"/>
          <w:szCs w:val="20"/>
        </w:rPr>
      </w:pPr>
    </w:p>
    <w:p w14:paraId="6A38A0F2" w14:textId="02B536E0" w:rsidR="001314DD" w:rsidRPr="00893910" w:rsidRDefault="001314DD" w:rsidP="001314DD">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Conformément aux articles R.2191-</w:t>
      </w:r>
      <w:r w:rsidR="000C48A9">
        <w:rPr>
          <w:rFonts w:ascii="Arial" w:hAnsi="Arial" w:cs="Arial"/>
          <w:color w:val="000000"/>
          <w:sz w:val="20"/>
          <w:szCs w:val="20"/>
        </w:rPr>
        <w:t>16</w:t>
      </w:r>
      <w:r w:rsidRPr="00893910">
        <w:rPr>
          <w:rFonts w:ascii="Arial" w:hAnsi="Arial" w:cs="Arial"/>
          <w:color w:val="000000"/>
          <w:sz w:val="20"/>
          <w:szCs w:val="20"/>
        </w:rPr>
        <w:t xml:space="preserve"> du code de la commande publique, une avance de </w:t>
      </w:r>
      <w:r w:rsidR="005116D8">
        <w:rPr>
          <w:rFonts w:ascii="Arial" w:hAnsi="Arial" w:cs="Arial"/>
          <w:color w:val="000000"/>
          <w:sz w:val="20"/>
          <w:szCs w:val="20"/>
        </w:rPr>
        <w:t>1</w:t>
      </w:r>
      <w:r w:rsidRPr="00893910">
        <w:rPr>
          <w:rFonts w:ascii="Arial" w:hAnsi="Arial" w:cs="Arial"/>
          <w:color w:val="000000"/>
          <w:sz w:val="20"/>
          <w:szCs w:val="20"/>
        </w:rPr>
        <w:t xml:space="preserve">0% du montant </w:t>
      </w:r>
      <w:r w:rsidR="000C48A9">
        <w:rPr>
          <w:rFonts w:ascii="Arial" w:hAnsi="Arial" w:cs="Arial"/>
          <w:color w:val="000000"/>
          <w:sz w:val="20"/>
          <w:szCs w:val="20"/>
        </w:rPr>
        <w:t>de la commande</w:t>
      </w:r>
      <w:r w:rsidRPr="00893910">
        <w:rPr>
          <w:rFonts w:ascii="Arial" w:hAnsi="Arial" w:cs="Arial"/>
          <w:color w:val="000000"/>
          <w:sz w:val="20"/>
          <w:szCs w:val="20"/>
        </w:rPr>
        <w:t xml:space="preserve"> peut être accordée au titulaire </w:t>
      </w:r>
      <w:r w:rsidR="000C48A9" w:rsidRPr="000C48A9">
        <w:rPr>
          <w:rFonts w:ascii="Arial" w:hAnsi="Arial" w:cs="Arial"/>
          <w:color w:val="000000"/>
          <w:sz w:val="20"/>
          <w:szCs w:val="20"/>
        </w:rPr>
        <w:t xml:space="preserve">pour chaque bon de commande d’un montant supérieur </w:t>
      </w:r>
      <w:r w:rsidRPr="00893910">
        <w:rPr>
          <w:rFonts w:ascii="Arial" w:hAnsi="Arial" w:cs="Arial"/>
          <w:color w:val="000000"/>
          <w:sz w:val="20"/>
          <w:szCs w:val="20"/>
        </w:rPr>
        <w:t>à</w:t>
      </w:r>
      <w:r>
        <w:rPr>
          <w:rFonts w:ascii="Arial" w:hAnsi="Arial" w:cs="Arial"/>
          <w:color w:val="000000"/>
          <w:sz w:val="20"/>
          <w:szCs w:val="20"/>
        </w:rPr>
        <w:t xml:space="preserve"> </w:t>
      </w:r>
      <w:r>
        <w:rPr>
          <w:rFonts w:ascii="Arial" w:hAnsi="Arial" w:cs="Arial"/>
          <w:color w:val="000000"/>
          <w:sz w:val="20"/>
          <w:szCs w:val="20"/>
        </w:rPr>
        <w:br/>
      </w:r>
      <w:r w:rsidRPr="00893910">
        <w:rPr>
          <w:rFonts w:ascii="Arial" w:hAnsi="Arial" w:cs="Arial"/>
          <w:color w:val="000000"/>
          <w:sz w:val="20"/>
          <w:szCs w:val="20"/>
        </w:rPr>
        <w:t>50 000 €</w:t>
      </w:r>
      <w:r>
        <w:rPr>
          <w:rFonts w:ascii="Arial" w:hAnsi="Arial" w:cs="Arial"/>
          <w:color w:val="000000"/>
          <w:sz w:val="20"/>
          <w:szCs w:val="20"/>
        </w:rPr>
        <w:t xml:space="preserve"> </w:t>
      </w:r>
      <w:r w:rsidRPr="00893910">
        <w:rPr>
          <w:rFonts w:ascii="Arial" w:hAnsi="Arial" w:cs="Arial"/>
          <w:color w:val="000000"/>
          <w:sz w:val="20"/>
          <w:szCs w:val="20"/>
        </w:rPr>
        <w:t>HT et dans la mesure où le délai d’exécution est supérieur à deux mois.</w:t>
      </w:r>
    </w:p>
    <w:p w14:paraId="198365D8" w14:textId="77777777" w:rsidR="001314DD" w:rsidRDefault="001314DD" w:rsidP="001314DD">
      <w:pPr>
        <w:autoSpaceDE w:val="0"/>
        <w:autoSpaceDN w:val="0"/>
        <w:adjustRightInd w:val="0"/>
        <w:jc w:val="both"/>
        <w:rPr>
          <w:rFonts w:ascii="Arial" w:hAnsi="Arial" w:cs="Arial"/>
          <w:color w:val="000000"/>
          <w:sz w:val="20"/>
          <w:szCs w:val="20"/>
        </w:rPr>
      </w:pPr>
    </w:p>
    <w:p w14:paraId="60E6C198" w14:textId="77777777" w:rsidR="001314DD" w:rsidRPr="00893910" w:rsidRDefault="001314DD" w:rsidP="001314DD">
      <w:pPr>
        <w:autoSpaceDE w:val="0"/>
        <w:autoSpaceDN w:val="0"/>
        <w:adjustRightInd w:val="0"/>
        <w:jc w:val="both"/>
        <w:rPr>
          <w:rFonts w:ascii="Arial" w:hAnsi="Arial" w:cs="Arial"/>
          <w:color w:val="000000"/>
          <w:sz w:val="20"/>
          <w:szCs w:val="20"/>
        </w:rPr>
      </w:pPr>
      <w:r w:rsidRPr="00893910">
        <w:rPr>
          <w:rFonts w:ascii="Arial" w:hAnsi="Arial" w:cs="Arial"/>
          <w:color w:val="000000"/>
          <w:sz w:val="20"/>
          <w:szCs w:val="20"/>
        </w:rPr>
        <w:t>Je souhaite bénéficier de l'avance prévue à l’article R.2191-</w:t>
      </w:r>
      <w:r w:rsidR="000C48A9">
        <w:rPr>
          <w:rFonts w:ascii="Arial" w:hAnsi="Arial" w:cs="Arial"/>
          <w:color w:val="000000"/>
          <w:sz w:val="20"/>
          <w:szCs w:val="20"/>
        </w:rPr>
        <w:t>16</w:t>
      </w:r>
      <w:r w:rsidRPr="00893910">
        <w:rPr>
          <w:rFonts w:ascii="Arial" w:hAnsi="Arial" w:cs="Arial"/>
          <w:color w:val="000000"/>
          <w:sz w:val="20"/>
          <w:szCs w:val="20"/>
        </w:rPr>
        <w:t xml:space="preserve"> du code de la commande publique et dans les conditions définies au marché.</w:t>
      </w:r>
      <w:r w:rsidRPr="00893910">
        <w:rPr>
          <w:rStyle w:val="Appelnotedebasdep"/>
          <w:rFonts w:ascii="Arial" w:hAnsi="Arial" w:cs="Arial"/>
          <w:color w:val="000000"/>
          <w:sz w:val="20"/>
          <w:szCs w:val="20"/>
        </w:rPr>
        <w:t xml:space="preserve"> </w:t>
      </w:r>
      <w:r w:rsidRPr="00893910">
        <w:rPr>
          <w:rStyle w:val="Appelnotedebasdep"/>
          <w:rFonts w:ascii="Arial" w:hAnsi="Arial" w:cs="Arial"/>
          <w:color w:val="000000"/>
          <w:sz w:val="20"/>
          <w:szCs w:val="20"/>
        </w:rPr>
        <w:footnoteReference w:id="16"/>
      </w:r>
    </w:p>
    <w:p w14:paraId="0F9DD1EB" w14:textId="77777777" w:rsidR="001314DD" w:rsidRDefault="001314DD" w:rsidP="001314DD">
      <w:pPr>
        <w:tabs>
          <w:tab w:val="left" w:pos="1134"/>
          <w:tab w:val="left" w:pos="2268"/>
        </w:tabs>
        <w:autoSpaceDE w:val="0"/>
        <w:autoSpaceDN w:val="0"/>
        <w:adjustRightInd w:val="0"/>
        <w:jc w:val="center"/>
        <w:rPr>
          <w:rFonts w:ascii="Arial" w:hAnsi="Arial" w:cs="Arial"/>
          <w:b/>
          <w:color w:val="000000"/>
          <w:sz w:val="20"/>
          <w:szCs w:val="20"/>
        </w:rPr>
      </w:pPr>
      <w:r w:rsidRPr="00893910">
        <w:rPr>
          <w:rFonts w:ascii="Arial" w:hAnsi="Arial" w:cs="Arial"/>
          <w:color w:val="000000"/>
          <w:sz w:val="20"/>
          <w:szCs w:val="20"/>
        </w:rPr>
        <w:t xml:space="preserve">□ </w:t>
      </w:r>
      <w:r w:rsidRPr="00893910">
        <w:rPr>
          <w:rFonts w:ascii="Arial" w:hAnsi="Arial" w:cs="Arial"/>
          <w:b/>
          <w:color w:val="000000"/>
          <w:sz w:val="20"/>
          <w:szCs w:val="20"/>
        </w:rPr>
        <w:t>Oui</w:t>
      </w:r>
      <w:r w:rsidRPr="00893910">
        <w:rPr>
          <w:rFonts w:ascii="Arial" w:hAnsi="Arial" w:cs="Arial"/>
          <w:color w:val="000000"/>
          <w:sz w:val="20"/>
          <w:szCs w:val="20"/>
        </w:rPr>
        <w:tab/>
        <w:t xml:space="preserve">□ </w:t>
      </w:r>
      <w:r w:rsidRPr="00893910">
        <w:rPr>
          <w:rFonts w:ascii="Arial" w:hAnsi="Arial" w:cs="Arial"/>
          <w:b/>
          <w:color w:val="000000"/>
          <w:sz w:val="20"/>
          <w:szCs w:val="20"/>
        </w:rPr>
        <w:t>Non</w:t>
      </w:r>
    </w:p>
    <w:p w14:paraId="348AD4DA" w14:textId="77777777" w:rsidR="001314DD" w:rsidRPr="00893910" w:rsidRDefault="001314DD" w:rsidP="001314DD">
      <w:pPr>
        <w:tabs>
          <w:tab w:val="left" w:pos="1134"/>
          <w:tab w:val="left" w:pos="2268"/>
        </w:tabs>
        <w:autoSpaceDE w:val="0"/>
        <w:autoSpaceDN w:val="0"/>
        <w:adjustRightInd w:val="0"/>
        <w:jc w:val="center"/>
        <w:rPr>
          <w:rFonts w:ascii="Arial" w:hAnsi="Arial" w:cs="Arial"/>
          <w:b/>
          <w:color w:val="000000"/>
          <w:sz w:val="20"/>
          <w:szCs w:val="20"/>
        </w:rPr>
      </w:pPr>
    </w:p>
    <w:p w14:paraId="4D1476AD" w14:textId="77777777" w:rsidR="001314DD" w:rsidRPr="00893910" w:rsidRDefault="001314DD" w:rsidP="001314DD">
      <w:pPr>
        <w:autoSpaceDE w:val="0"/>
        <w:autoSpaceDN w:val="0"/>
        <w:adjustRightInd w:val="0"/>
        <w:jc w:val="both"/>
        <w:rPr>
          <w:rFonts w:ascii="Arial" w:hAnsi="Arial" w:cs="Arial"/>
          <w:color w:val="000000"/>
          <w:sz w:val="20"/>
          <w:szCs w:val="20"/>
        </w:rPr>
      </w:pPr>
      <w:r w:rsidRPr="00893910">
        <w:rPr>
          <w:rFonts w:ascii="Arial" w:hAnsi="Arial" w:cs="Arial"/>
          <w:color w:val="000000"/>
          <w:sz w:val="20"/>
          <w:szCs w:val="20"/>
        </w:rPr>
        <w:t>Le mandatement de l’avance intervient sans formalités. Son délai de paiement ne peut excéder trente jours (30) à compter de la date de notification du présent marché.</w:t>
      </w:r>
    </w:p>
    <w:p w14:paraId="2519AFA1" w14:textId="77777777" w:rsidR="001314DD" w:rsidRPr="00893910" w:rsidRDefault="001314DD" w:rsidP="001314DD">
      <w:pPr>
        <w:autoSpaceDE w:val="0"/>
        <w:autoSpaceDN w:val="0"/>
        <w:adjustRightInd w:val="0"/>
        <w:jc w:val="both"/>
        <w:rPr>
          <w:rFonts w:ascii="Arial" w:hAnsi="Arial" w:cs="Arial"/>
          <w:color w:val="000000"/>
          <w:sz w:val="20"/>
          <w:szCs w:val="20"/>
        </w:rPr>
      </w:pPr>
    </w:p>
    <w:p w14:paraId="226B93EE" w14:textId="59947D7A" w:rsidR="001010DC" w:rsidRPr="005116D8" w:rsidRDefault="000C48A9" w:rsidP="005116D8">
      <w:pPr>
        <w:numPr>
          <w:ilvl w:val="12"/>
          <w:numId w:val="0"/>
        </w:numPr>
        <w:ind w:right="140"/>
        <w:jc w:val="both"/>
        <w:rPr>
          <w:rFonts w:ascii="Arial" w:hAnsi="Arial" w:cs="Arial"/>
          <w:sz w:val="20"/>
          <w:szCs w:val="20"/>
        </w:rPr>
      </w:pPr>
      <w:r w:rsidRPr="000C48A9">
        <w:rPr>
          <w:rFonts w:ascii="Arial" w:hAnsi="Arial" w:cs="Arial"/>
          <w:sz w:val="20"/>
          <w:szCs w:val="20"/>
        </w:rPr>
        <w:t>En application de l’article R.2191-19 du Code de la Commande publique, le remboursement de l'avance doit être terminé lorsque le montant des prestations exécutées par le titulaire atteint 80 % du montant HT du bon de commande.</w:t>
      </w:r>
    </w:p>
    <w:p w14:paraId="1416E875" w14:textId="77777777" w:rsidR="00A83952" w:rsidRPr="00893910" w:rsidRDefault="00A83952" w:rsidP="00991DFB">
      <w:pPr>
        <w:autoSpaceDE w:val="0"/>
        <w:autoSpaceDN w:val="0"/>
        <w:adjustRightInd w:val="0"/>
        <w:ind w:right="-158"/>
        <w:jc w:val="both"/>
        <w:rPr>
          <w:rFonts w:ascii="Arial" w:hAnsi="Arial" w:cs="Arial"/>
          <w:color w:val="000000"/>
          <w:sz w:val="20"/>
          <w:szCs w:val="20"/>
        </w:rPr>
      </w:pPr>
    </w:p>
    <w:p w14:paraId="4DE07F8F" w14:textId="77777777" w:rsidR="00114D89" w:rsidRPr="00893910" w:rsidRDefault="00114D89" w:rsidP="00114D89">
      <w:pPr>
        <w:pStyle w:val="Titre2"/>
        <w:pBdr>
          <w:bottom w:val="single" w:sz="4" w:space="1" w:color="auto"/>
        </w:pBdr>
        <w:spacing w:before="0" w:after="0"/>
        <w:ind w:right="-158"/>
        <w:jc w:val="both"/>
        <w:rPr>
          <w:bCs w:val="0"/>
          <w:i w:val="0"/>
          <w:sz w:val="20"/>
          <w:szCs w:val="20"/>
        </w:rPr>
      </w:pPr>
      <w:r w:rsidRPr="00893910">
        <w:rPr>
          <w:bCs w:val="0"/>
          <w:i w:val="0"/>
          <w:sz w:val="20"/>
          <w:szCs w:val="20"/>
        </w:rPr>
        <w:t xml:space="preserve">ARTICLE </w:t>
      </w:r>
      <w:r w:rsidR="00A83952" w:rsidRPr="00893910">
        <w:rPr>
          <w:bCs w:val="0"/>
          <w:i w:val="0"/>
          <w:sz w:val="20"/>
          <w:szCs w:val="20"/>
        </w:rPr>
        <w:t>10</w:t>
      </w:r>
      <w:r w:rsidRPr="00893910">
        <w:rPr>
          <w:bCs w:val="0"/>
          <w:i w:val="0"/>
          <w:sz w:val="20"/>
          <w:szCs w:val="20"/>
        </w:rPr>
        <w:t>.  PERSONNEL DU TITULAIRE</w:t>
      </w:r>
    </w:p>
    <w:p w14:paraId="388A6D7D" w14:textId="77777777" w:rsidR="00114D89" w:rsidRPr="00893910" w:rsidRDefault="00114D89" w:rsidP="00991DFB">
      <w:pPr>
        <w:autoSpaceDE w:val="0"/>
        <w:autoSpaceDN w:val="0"/>
        <w:adjustRightInd w:val="0"/>
        <w:ind w:right="-158"/>
        <w:jc w:val="both"/>
        <w:rPr>
          <w:rFonts w:ascii="Arial" w:hAnsi="Arial" w:cs="Arial"/>
          <w:sz w:val="20"/>
          <w:szCs w:val="20"/>
        </w:rPr>
      </w:pPr>
    </w:p>
    <w:p w14:paraId="31971466" w14:textId="77777777" w:rsidR="00114D89" w:rsidRPr="00893910" w:rsidRDefault="00114D89" w:rsidP="00991DFB">
      <w:pPr>
        <w:autoSpaceDE w:val="0"/>
        <w:autoSpaceDN w:val="0"/>
        <w:adjustRightInd w:val="0"/>
        <w:ind w:right="-158"/>
        <w:jc w:val="both"/>
        <w:rPr>
          <w:rFonts w:ascii="Arial" w:hAnsi="Arial" w:cs="Arial"/>
          <w:sz w:val="20"/>
          <w:szCs w:val="20"/>
        </w:rPr>
      </w:pPr>
      <w:r w:rsidRPr="00893910">
        <w:rPr>
          <w:rFonts w:ascii="Arial" w:hAnsi="Arial" w:cs="Arial"/>
          <w:sz w:val="20"/>
          <w:szCs w:val="20"/>
        </w:rPr>
        <w:t>La liste nominative des personnels d’intervention et de remplacement nommément désignés par le titulaire en vue de l’exécution des prestations du présent marché doit être communiquée dans un délai de 15 jours à compter de la date de notification du marché.</w:t>
      </w:r>
    </w:p>
    <w:p w14:paraId="0BF66B8B" w14:textId="77777777" w:rsidR="00114D89" w:rsidRPr="00893910" w:rsidRDefault="00114D89" w:rsidP="00991DFB">
      <w:pPr>
        <w:autoSpaceDE w:val="0"/>
        <w:autoSpaceDN w:val="0"/>
        <w:adjustRightInd w:val="0"/>
        <w:ind w:right="-158"/>
        <w:jc w:val="both"/>
        <w:rPr>
          <w:rFonts w:ascii="Arial" w:hAnsi="Arial" w:cs="Arial"/>
          <w:sz w:val="20"/>
          <w:szCs w:val="20"/>
        </w:rPr>
      </w:pPr>
    </w:p>
    <w:p w14:paraId="078868D9" w14:textId="77777777" w:rsidR="00114D89" w:rsidRPr="00893910" w:rsidRDefault="00114D89" w:rsidP="00991DFB">
      <w:pPr>
        <w:autoSpaceDE w:val="0"/>
        <w:autoSpaceDN w:val="0"/>
        <w:adjustRightInd w:val="0"/>
        <w:ind w:right="-158"/>
        <w:jc w:val="both"/>
        <w:rPr>
          <w:rFonts w:ascii="Arial" w:hAnsi="Arial" w:cs="Arial"/>
          <w:sz w:val="20"/>
          <w:szCs w:val="20"/>
        </w:rPr>
      </w:pPr>
      <w:r w:rsidRPr="00893910">
        <w:rPr>
          <w:rFonts w:ascii="Arial" w:hAnsi="Arial" w:cs="Arial"/>
          <w:sz w:val="20"/>
          <w:szCs w:val="20"/>
        </w:rPr>
        <w:t>Pour tout changement de personnel en cours de marché, le titulaire doit adresser à l’administrateur du monument, ou son représentant, la liste nominative modifiée.</w:t>
      </w:r>
    </w:p>
    <w:p w14:paraId="172B0CE6" w14:textId="77777777" w:rsidR="00114D89" w:rsidRPr="00893910" w:rsidRDefault="00114D89" w:rsidP="00991DFB">
      <w:pPr>
        <w:autoSpaceDE w:val="0"/>
        <w:autoSpaceDN w:val="0"/>
        <w:adjustRightInd w:val="0"/>
        <w:ind w:right="-158"/>
        <w:jc w:val="both"/>
        <w:rPr>
          <w:rFonts w:ascii="Arial" w:hAnsi="Arial" w:cs="Arial"/>
          <w:sz w:val="20"/>
          <w:szCs w:val="20"/>
        </w:rPr>
      </w:pPr>
    </w:p>
    <w:p w14:paraId="699A92A4" w14:textId="77777777" w:rsidR="00114D89" w:rsidRPr="00893910" w:rsidRDefault="00114D89" w:rsidP="00991DFB">
      <w:pPr>
        <w:autoSpaceDE w:val="0"/>
        <w:autoSpaceDN w:val="0"/>
        <w:adjustRightInd w:val="0"/>
        <w:ind w:right="-158"/>
        <w:jc w:val="both"/>
        <w:rPr>
          <w:rFonts w:ascii="Arial" w:hAnsi="Arial" w:cs="Arial"/>
          <w:sz w:val="20"/>
          <w:szCs w:val="20"/>
        </w:rPr>
      </w:pPr>
      <w:r w:rsidRPr="00893910">
        <w:rPr>
          <w:rFonts w:ascii="Arial" w:hAnsi="Arial" w:cs="Arial"/>
          <w:sz w:val="20"/>
          <w:szCs w:val="20"/>
        </w:rPr>
        <w:lastRenderedPageBreak/>
        <w:t>Le titulaire vérifie que l’ensemble du personnel d’intervention a bien la qualification correspondante à sa mission, et a une bonne connaissance de la topographie des lieux, des consignes de sécurité et d’accès données par l’administrateur ou son représentant.</w:t>
      </w:r>
    </w:p>
    <w:p w14:paraId="69F89B88" w14:textId="77777777" w:rsidR="00114D89" w:rsidRPr="00893910" w:rsidRDefault="00114D89" w:rsidP="00991DFB">
      <w:pPr>
        <w:autoSpaceDE w:val="0"/>
        <w:autoSpaceDN w:val="0"/>
        <w:adjustRightInd w:val="0"/>
        <w:ind w:right="-158"/>
        <w:jc w:val="both"/>
        <w:rPr>
          <w:rFonts w:ascii="Arial" w:hAnsi="Arial" w:cs="Arial"/>
          <w:sz w:val="20"/>
          <w:szCs w:val="20"/>
        </w:rPr>
      </w:pPr>
    </w:p>
    <w:p w14:paraId="01739736" w14:textId="77777777" w:rsidR="00114D89" w:rsidRPr="00893910" w:rsidRDefault="00114D89" w:rsidP="00991DFB">
      <w:pPr>
        <w:autoSpaceDE w:val="0"/>
        <w:autoSpaceDN w:val="0"/>
        <w:adjustRightInd w:val="0"/>
        <w:ind w:right="-158"/>
        <w:jc w:val="both"/>
        <w:rPr>
          <w:rFonts w:ascii="Arial" w:hAnsi="Arial" w:cs="Arial"/>
          <w:sz w:val="20"/>
          <w:szCs w:val="20"/>
        </w:rPr>
      </w:pPr>
      <w:r w:rsidRPr="00893910">
        <w:rPr>
          <w:rFonts w:ascii="Arial" w:hAnsi="Arial" w:cs="Arial"/>
          <w:sz w:val="20"/>
          <w:szCs w:val="20"/>
        </w:rPr>
        <w:t>Le titulaire remplace immédiatement le personnel absent (congés, maladie, etc.) ou qui ne donnerait pas satisfaction.</w:t>
      </w:r>
    </w:p>
    <w:p w14:paraId="4A7CAE2F" w14:textId="77777777" w:rsidR="00114D89" w:rsidRPr="00893910" w:rsidRDefault="00114D89" w:rsidP="00991DFB">
      <w:pPr>
        <w:autoSpaceDE w:val="0"/>
        <w:autoSpaceDN w:val="0"/>
        <w:adjustRightInd w:val="0"/>
        <w:ind w:right="-158"/>
        <w:jc w:val="both"/>
        <w:rPr>
          <w:rFonts w:ascii="Arial" w:hAnsi="Arial" w:cs="Arial"/>
          <w:sz w:val="20"/>
          <w:szCs w:val="20"/>
        </w:rPr>
      </w:pPr>
    </w:p>
    <w:p w14:paraId="2C332A6D" w14:textId="77777777" w:rsidR="00114D89" w:rsidRPr="00893910" w:rsidRDefault="00114D89" w:rsidP="00991DFB">
      <w:pPr>
        <w:autoSpaceDE w:val="0"/>
        <w:autoSpaceDN w:val="0"/>
        <w:adjustRightInd w:val="0"/>
        <w:ind w:right="-158"/>
        <w:jc w:val="both"/>
        <w:rPr>
          <w:rFonts w:ascii="Arial" w:hAnsi="Arial" w:cs="Arial"/>
          <w:sz w:val="20"/>
          <w:szCs w:val="20"/>
        </w:rPr>
      </w:pPr>
      <w:r w:rsidRPr="00893910">
        <w:rPr>
          <w:rFonts w:ascii="Arial" w:hAnsi="Arial" w:cs="Arial"/>
          <w:sz w:val="20"/>
          <w:szCs w:val="20"/>
        </w:rPr>
        <w:t>Dans le cadre de la qualité des prestations attendues de la part du titulaire, celui-ci s’engage, sauf motif grave, à ne pas modifier profondément et rapidement le personnel mis en place.</w:t>
      </w:r>
    </w:p>
    <w:p w14:paraId="41EF6560" w14:textId="77777777" w:rsidR="003D2B6A" w:rsidRPr="00893910" w:rsidRDefault="003D2B6A" w:rsidP="00991DFB">
      <w:pPr>
        <w:autoSpaceDE w:val="0"/>
        <w:autoSpaceDN w:val="0"/>
        <w:adjustRightInd w:val="0"/>
        <w:ind w:right="-158"/>
        <w:jc w:val="both"/>
        <w:rPr>
          <w:rFonts w:ascii="Arial" w:hAnsi="Arial" w:cs="Arial"/>
          <w:sz w:val="20"/>
          <w:szCs w:val="20"/>
        </w:rPr>
      </w:pPr>
    </w:p>
    <w:p w14:paraId="1810DC2F" w14:textId="77777777" w:rsidR="003D2B6A" w:rsidRPr="00893910" w:rsidRDefault="003D2B6A" w:rsidP="003D2B6A">
      <w:pPr>
        <w:autoSpaceDE w:val="0"/>
        <w:autoSpaceDN w:val="0"/>
        <w:adjustRightInd w:val="0"/>
        <w:jc w:val="both"/>
        <w:rPr>
          <w:rFonts w:ascii="Arial" w:hAnsi="Arial" w:cs="Arial"/>
          <w:b/>
          <w:sz w:val="20"/>
          <w:szCs w:val="20"/>
          <w:u w:val="single"/>
        </w:rPr>
      </w:pPr>
      <w:r w:rsidRPr="00893910">
        <w:rPr>
          <w:rFonts w:ascii="Arial" w:hAnsi="Arial" w:cs="Arial"/>
          <w:b/>
          <w:sz w:val="20"/>
          <w:szCs w:val="20"/>
          <w:u w:val="single"/>
        </w:rPr>
        <w:t>Conditions relatives à la reprise du personnel</w:t>
      </w:r>
    </w:p>
    <w:p w14:paraId="59DBB56A" w14:textId="77777777" w:rsidR="003D2B6A" w:rsidRPr="00893910" w:rsidRDefault="003D2B6A" w:rsidP="003D2B6A">
      <w:pPr>
        <w:autoSpaceDE w:val="0"/>
        <w:autoSpaceDN w:val="0"/>
        <w:adjustRightInd w:val="0"/>
        <w:jc w:val="both"/>
        <w:rPr>
          <w:rFonts w:ascii="Arial" w:hAnsi="Arial" w:cs="Arial"/>
          <w:sz w:val="20"/>
          <w:szCs w:val="20"/>
        </w:rPr>
      </w:pPr>
    </w:p>
    <w:p w14:paraId="5CCB8224" w14:textId="77777777" w:rsidR="003D2B6A" w:rsidRPr="00893910" w:rsidRDefault="003D2B6A" w:rsidP="003D2B6A">
      <w:pPr>
        <w:autoSpaceDE w:val="0"/>
        <w:autoSpaceDN w:val="0"/>
        <w:adjustRightInd w:val="0"/>
        <w:jc w:val="both"/>
        <w:rPr>
          <w:rFonts w:ascii="Arial" w:hAnsi="Arial" w:cs="Arial"/>
          <w:sz w:val="20"/>
          <w:szCs w:val="20"/>
        </w:rPr>
      </w:pPr>
      <w:r w:rsidRPr="00893910">
        <w:rPr>
          <w:rFonts w:ascii="Arial" w:hAnsi="Arial" w:cs="Arial"/>
          <w:sz w:val="20"/>
          <w:szCs w:val="20"/>
        </w:rPr>
        <w:t>Les conditions d’applications de reprise du personnel sont applicables au titre du présent marché, dans les conditions prévues par l’accord de la convention collective des entreprises de prévention et de sécurité.</w:t>
      </w:r>
    </w:p>
    <w:p w14:paraId="064C88BB" w14:textId="77777777" w:rsidR="003D2B6A" w:rsidRPr="00893910" w:rsidRDefault="003D2B6A" w:rsidP="003D2B6A">
      <w:pPr>
        <w:autoSpaceDE w:val="0"/>
        <w:autoSpaceDN w:val="0"/>
        <w:adjustRightInd w:val="0"/>
        <w:jc w:val="both"/>
        <w:rPr>
          <w:rFonts w:ascii="Arial" w:hAnsi="Arial" w:cs="Arial"/>
          <w:sz w:val="20"/>
          <w:szCs w:val="20"/>
        </w:rPr>
      </w:pPr>
    </w:p>
    <w:p w14:paraId="412625C1" w14:textId="77777777" w:rsidR="003D2B6A" w:rsidRPr="00893910" w:rsidRDefault="003D2B6A" w:rsidP="003D2B6A">
      <w:pPr>
        <w:autoSpaceDE w:val="0"/>
        <w:autoSpaceDN w:val="0"/>
        <w:adjustRightInd w:val="0"/>
        <w:jc w:val="both"/>
        <w:rPr>
          <w:rFonts w:ascii="Arial" w:hAnsi="Arial" w:cs="Arial"/>
          <w:sz w:val="20"/>
          <w:szCs w:val="20"/>
        </w:rPr>
      </w:pPr>
      <w:r w:rsidRPr="00893910">
        <w:rPr>
          <w:rFonts w:ascii="Arial" w:hAnsi="Arial" w:cs="Arial"/>
          <w:sz w:val="20"/>
          <w:szCs w:val="20"/>
        </w:rPr>
        <w:t xml:space="preserve">Au terme du présent marché, ces conditions d’application de la convention collective des entreprises de gardiennage, seront applicables, pour ce qui concerne les modalités de reprise du personnel. Le titulaire du présent marché s’engage à fournir dans les 10 jours à compter de la demande les éléments d’information relatifs à la reprise du personnel qui revêt un caractère essentiel dans la préparation d’une offre. </w:t>
      </w:r>
    </w:p>
    <w:p w14:paraId="6F834350" w14:textId="77777777" w:rsidR="003D2B6A" w:rsidRPr="00893910" w:rsidRDefault="003D2B6A" w:rsidP="003D2B6A">
      <w:pPr>
        <w:autoSpaceDE w:val="0"/>
        <w:autoSpaceDN w:val="0"/>
        <w:adjustRightInd w:val="0"/>
        <w:jc w:val="both"/>
        <w:rPr>
          <w:rFonts w:ascii="Arial" w:hAnsi="Arial" w:cs="Arial"/>
          <w:sz w:val="20"/>
          <w:szCs w:val="20"/>
        </w:rPr>
      </w:pPr>
    </w:p>
    <w:p w14:paraId="19BA4AFA" w14:textId="77777777" w:rsidR="003D2B6A" w:rsidRPr="00893910" w:rsidRDefault="003D2B6A" w:rsidP="003D2B6A">
      <w:pPr>
        <w:autoSpaceDE w:val="0"/>
        <w:autoSpaceDN w:val="0"/>
        <w:adjustRightInd w:val="0"/>
        <w:jc w:val="both"/>
        <w:rPr>
          <w:rFonts w:ascii="Arial" w:hAnsi="Arial" w:cs="Arial"/>
          <w:sz w:val="20"/>
          <w:szCs w:val="20"/>
        </w:rPr>
      </w:pPr>
      <w:r w:rsidRPr="00893910">
        <w:rPr>
          <w:rFonts w:ascii="Arial" w:hAnsi="Arial" w:cs="Arial"/>
          <w:sz w:val="20"/>
          <w:szCs w:val="20"/>
        </w:rPr>
        <w:t xml:space="preserve">Ces informations sont communiquées dans le cadre d’une consultation en vue du remplacement du présent marché. </w:t>
      </w:r>
    </w:p>
    <w:p w14:paraId="1ADB167D" w14:textId="77777777" w:rsidR="006103A8" w:rsidRPr="00893910" w:rsidRDefault="006103A8" w:rsidP="003D2B6A">
      <w:pPr>
        <w:autoSpaceDE w:val="0"/>
        <w:autoSpaceDN w:val="0"/>
        <w:adjustRightInd w:val="0"/>
        <w:jc w:val="both"/>
        <w:rPr>
          <w:rFonts w:ascii="Arial" w:hAnsi="Arial" w:cs="Arial"/>
          <w:sz w:val="20"/>
          <w:szCs w:val="20"/>
        </w:rPr>
      </w:pPr>
    </w:p>
    <w:p w14:paraId="61FA7FB1" w14:textId="77777777" w:rsidR="003D2B6A" w:rsidRPr="00893910" w:rsidRDefault="003D2B6A" w:rsidP="00991DFB">
      <w:pPr>
        <w:autoSpaceDE w:val="0"/>
        <w:autoSpaceDN w:val="0"/>
        <w:adjustRightInd w:val="0"/>
        <w:ind w:right="-158"/>
        <w:jc w:val="both"/>
        <w:rPr>
          <w:rFonts w:ascii="Arial" w:hAnsi="Arial" w:cs="Arial"/>
          <w:sz w:val="20"/>
          <w:szCs w:val="20"/>
        </w:rPr>
      </w:pPr>
    </w:p>
    <w:p w14:paraId="620191AD" w14:textId="77777777" w:rsidR="003D2B6A" w:rsidRPr="00893910" w:rsidRDefault="003D2B6A" w:rsidP="003D2B6A">
      <w:pPr>
        <w:pStyle w:val="Titre2"/>
        <w:pBdr>
          <w:bottom w:val="single" w:sz="4" w:space="1" w:color="auto"/>
        </w:pBdr>
        <w:spacing w:before="0" w:after="0"/>
        <w:ind w:right="-158"/>
        <w:jc w:val="both"/>
        <w:rPr>
          <w:bCs w:val="0"/>
          <w:i w:val="0"/>
          <w:sz w:val="20"/>
          <w:szCs w:val="20"/>
        </w:rPr>
      </w:pPr>
      <w:r w:rsidRPr="00893910">
        <w:rPr>
          <w:bCs w:val="0"/>
          <w:i w:val="0"/>
          <w:sz w:val="20"/>
          <w:szCs w:val="20"/>
        </w:rPr>
        <w:t xml:space="preserve">ARTICLE </w:t>
      </w:r>
      <w:r w:rsidR="00A83952" w:rsidRPr="00893910">
        <w:rPr>
          <w:bCs w:val="0"/>
          <w:i w:val="0"/>
          <w:sz w:val="20"/>
          <w:szCs w:val="20"/>
        </w:rPr>
        <w:t>11</w:t>
      </w:r>
      <w:r w:rsidRPr="00893910">
        <w:rPr>
          <w:bCs w:val="0"/>
          <w:i w:val="0"/>
          <w:sz w:val="20"/>
          <w:szCs w:val="20"/>
        </w:rPr>
        <w:t>.  CAS PARTICULIERS / CAS DE FORCE MAJEURE</w:t>
      </w:r>
    </w:p>
    <w:p w14:paraId="713E74A8" w14:textId="77777777" w:rsidR="003D2B6A" w:rsidRPr="00893910" w:rsidRDefault="003D2B6A" w:rsidP="00991DFB">
      <w:pPr>
        <w:autoSpaceDE w:val="0"/>
        <w:autoSpaceDN w:val="0"/>
        <w:adjustRightInd w:val="0"/>
        <w:ind w:right="-158"/>
        <w:jc w:val="both"/>
        <w:rPr>
          <w:rFonts w:ascii="Arial" w:hAnsi="Arial" w:cs="Arial"/>
          <w:sz w:val="20"/>
          <w:szCs w:val="20"/>
        </w:rPr>
      </w:pPr>
    </w:p>
    <w:p w14:paraId="040E56EF" w14:textId="77777777" w:rsidR="005E2C76" w:rsidRDefault="003D2B6A" w:rsidP="005E2C76">
      <w:pPr>
        <w:autoSpaceDE w:val="0"/>
        <w:autoSpaceDN w:val="0"/>
        <w:adjustRightInd w:val="0"/>
        <w:ind w:right="-158"/>
        <w:jc w:val="both"/>
        <w:rPr>
          <w:rFonts w:ascii="Arial" w:hAnsi="Arial" w:cs="Arial"/>
          <w:sz w:val="20"/>
          <w:szCs w:val="20"/>
        </w:rPr>
      </w:pPr>
      <w:r w:rsidRPr="00893910">
        <w:rPr>
          <w:rFonts w:ascii="Arial" w:hAnsi="Arial" w:cs="Arial"/>
          <w:sz w:val="20"/>
          <w:szCs w:val="20"/>
        </w:rPr>
        <w:t>Si des faits, qu’ils soient indépendants ou non de la volonté du titulaire (grève, incidents climatiques, accueil ou organisation de manifestations), risquent de provoquer des retards importants ou la non-exécution des prestations dont le titulaire a la charge, celui-ci informera dans les plus brefs délais l’administrateur ou son représentant.</w:t>
      </w:r>
      <w:bookmarkStart w:id="59" w:name="_Toc215046947"/>
      <w:bookmarkStart w:id="60" w:name="_Toc252201333"/>
      <w:bookmarkStart w:id="61" w:name="_Toc308890888"/>
      <w:bookmarkStart w:id="62" w:name="_Toc125557301"/>
    </w:p>
    <w:p w14:paraId="3529B2B7" w14:textId="77777777" w:rsidR="005E2C76" w:rsidRDefault="005E2C76" w:rsidP="005E2C76">
      <w:pPr>
        <w:autoSpaceDE w:val="0"/>
        <w:autoSpaceDN w:val="0"/>
        <w:adjustRightInd w:val="0"/>
        <w:ind w:right="-158"/>
        <w:jc w:val="both"/>
        <w:rPr>
          <w:rFonts w:ascii="Arial" w:hAnsi="Arial" w:cs="Arial"/>
          <w:sz w:val="20"/>
          <w:szCs w:val="20"/>
        </w:rPr>
      </w:pPr>
    </w:p>
    <w:p w14:paraId="1BB9F08C" w14:textId="77777777" w:rsidR="005E2C76" w:rsidRDefault="005E2C76" w:rsidP="005E2C76">
      <w:pPr>
        <w:autoSpaceDE w:val="0"/>
        <w:autoSpaceDN w:val="0"/>
        <w:adjustRightInd w:val="0"/>
        <w:ind w:right="-158"/>
        <w:jc w:val="both"/>
        <w:rPr>
          <w:rFonts w:ascii="Arial" w:hAnsi="Arial" w:cs="Arial"/>
          <w:sz w:val="20"/>
          <w:szCs w:val="20"/>
        </w:rPr>
      </w:pPr>
    </w:p>
    <w:p w14:paraId="474DEB13" w14:textId="77777777" w:rsidR="00743A62" w:rsidRPr="00893910" w:rsidRDefault="001010DC" w:rsidP="005E2C76">
      <w:pPr>
        <w:pStyle w:val="Titre2"/>
        <w:pBdr>
          <w:bottom w:val="single" w:sz="4" w:space="1" w:color="auto"/>
        </w:pBdr>
        <w:spacing w:before="0" w:after="0"/>
        <w:ind w:right="-158"/>
        <w:jc w:val="both"/>
        <w:rPr>
          <w:bCs w:val="0"/>
          <w:i w:val="0"/>
          <w:sz w:val="20"/>
          <w:szCs w:val="20"/>
        </w:rPr>
      </w:pPr>
      <w:r w:rsidRPr="00893910">
        <w:rPr>
          <w:bCs w:val="0"/>
          <w:i w:val="0"/>
          <w:sz w:val="20"/>
          <w:szCs w:val="20"/>
        </w:rPr>
        <w:t>A</w:t>
      </w:r>
      <w:r w:rsidR="00761EDD" w:rsidRPr="00893910">
        <w:rPr>
          <w:bCs w:val="0"/>
          <w:i w:val="0"/>
          <w:sz w:val="20"/>
          <w:szCs w:val="20"/>
        </w:rPr>
        <w:t>RTICLE 12</w:t>
      </w:r>
      <w:r w:rsidR="00743A62" w:rsidRPr="00893910">
        <w:rPr>
          <w:bCs w:val="0"/>
          <w:i w:val="0"/>
          <w:sz w:val="20"/>
          <w:szCs w:val="20"/>
        </w:rPr>
        <w:t xml:space="preserve">.  </w:t>
      </w:r>
      <w:r w:rsidR="00743A62" w:rsidRPr="005E2C76">
        <w:rPr>
          <w:bCs w:val="0"/>
          <w:i w:val="0"/>
          <w:sz w:val="20"/>
          <w:szCs w:val="20"/>
        </w:rPr>
        <w:t>PENALITES</w:t>
      </w:r>
      <w:bookmarkEnd w:id="59"/>
      <w:bookmarkEnd w:id="60"/>
      <w:bookmarkEnd w:id="61"/>
      <w:bookmarkEnd w:id="62"/>
    </w:p>
    <w:p w14:paraId="134004EF" w14:textId="77777777" w:rsidR="002A6E24" w:rsidRPr="00893910" w:rsidRDefault="002A6E24" w:rsidP="00991DFB">
      <w:pPr>
        <w:jc w:val="both"/>
        <w:rPr>
          <w:rFonts w:ascii="Arial" w:hAnsi="Arial" w:cs="Arial"/>
          <w:sz w:val="20"/>
          <w:szCs w:val="20"/>
        </w:rPr>
      </w:pPr>
    </w:p>
    <w:p w14:paraId="1A09EDD0" w14:textId="77777777" w:rsidR="00C952A2" w:rsidRDefault="002F3F7E" w:rsidP="00991DFB">
      <w:pPr>
        <w:jc w:val="both"/>
        <w:rPr>
          <w:rFonts w:ascii="Arial" w:hAnsi="Arial" w:cs="Arial"/>
          <w:sz w:val="20"/>
          <w:szCs w:val="20"/>
        </w:rPr>
      </w:pPr>
      <w:r w:rsidRPr="00893910">
        <w:rPr>
          <w:rFonts w:ascii="Arial" w:hAnsi="Arial" w:cs="Arial"/>
          <w:sz w:val="20"/>
          <w:szCs w:val="20"/>
        </w:rPr>
        <w:t>Par dérogation à</w:t>
      </w:r>
      <w:r w:rsidR="00C952A2" w:rsidRPr="00893910">
        <w:rPr>
          <w:rFonts w:ascii="Arial" w:hAnsi="Arial" w:cs="Arial"/>
          <w:sz w:val="20"/>
          <w:szCs w:val="20"/>
        </w:rPr>
        <w:t xml:space="preserve"> l’article 14 du CCAG</w:t>
      </w:r>
      <w:r w:rsidRPr="00893910">
        <w:rPr>
          <w:rFonts w:ascii="Arial" w:hAnsi="Arial" w:cs="Arial"/>
          <w:sz w:val="20"/>
          <w:szCs w:val="20"/>
        </w:rPr>
        <w:t>-FCS, le titulaire encourt les pénalités forfaitaires ci-après :</w:t>
      </w:r>
    </w:p>
    <w:p w14:paraId="09F505C1" w14:textId="77777777" w:rsidR="001314DD" w:rsidRPr="00893910" w:rsidRDefault="001314DD" w:rsidP="00991DFB">
      <w:pPr>
        <w:jc w:val="both"/>
        <w:rPr>
          <w:rFonts w:ascii="Arial" w:hAnsi="Arial" w:cs="Arial"/>
          <w:sz w:val="20"/>
          <w:szCs w:val="20"/>
        </w:rPr>
      </w:pPr>
    </w:p>
    <w:p w14:paraId="17EA71A4" w14:textId="77777777" w:rsidR="002F3F7E" w:rsidRPr="00893910" w:rsidRDefault="002F3F7E" w:rsidP="002F3F7E">
      <w:pPr>
        <w:numPr>
          <w:ilvl w:val="0"/>
          <w:numId w:val="11"/>
        </w:numPr>
        <w:ind w:left="426"/>
        <w:jc w:val="both"/>
        <w:rPr>
          <w:rFonts w:ascii="Arial" w:hAnsi="Arial" w:cs="Arial"/>
          <w:sz w:val="20"/>
          <w:szCs w:val="20"/>
        </w:rPr>
      </w:pPr>
      <w:r w:rsidRPr="00893910">
        <w:rPr>
          <w:rFonts w:ascii="Arial" w:hAnsi="Arial" w:cs="Arial"/>
          <w:sz w:val="20"/>
          <w:szCs w:val="20"/>
        </w:rPr>
        <w:t>Prestations non-exécutées ou non acceptables : 200 €HT par constaté ;</w:t>
      </w:r>
    </w:p>
    <w:p w14:paraId="181660B8" w14:textId="77777777" w:rsidR="002F3F7E" w:rsidRPr="00893910" w:rsidRDefault="002F3F7E" w:rsidP="002F3F7E">
      <w:pPr>
        <w:numPr>
          <w:ilvl w:val="0"/>
          <w:numId w:val="11"/>
        </w:numPr>
        <w:ind w:left="426"/>
        <w:jc w:val="both"/>
        <w:rPr>
          <w:rFonts w:ascii="Arial" w:hAnsi="Arial" w:cs="Arial"/>
          <w:sz w:val="20"/>
          <w:szCs w:val="20"/>
        </w:rPr>
      </w:pPr>
      <w:r w:rsidRPr="00893910">
        <w:rPr>
          <w:rFonts w:ascii="Arial" w:hAnsi="Arial" w:cs="Arial"/>
          <w:sz w:val="20"/>
          <w:szCs w:val="20"/>
        </w:rPr>
        <w:t>Retard dans la prise de poste d’un agent : 50 €</w:t>
      </w:r>
      <w:r w:rsidR="001314DD">
        <w:rPr>
          <w:rFonts w:ascii="Arial" w:hAnsi="Arial" w:cs="Arial"/>
          <w:sz w:val="20"/>
          <w:szCs w:val="20"/>
        </w:rPr>
        <w:t xml:space="preserve"> </w:t>
      </w:r>
      <w:r w:rsidRPr="00893910">
        <w:rPr>
          <w:rFonts w:ascii="Arial" w:hAnsi="Arial" w:cs="Arial"/>
          <w:sz w:val="20"/>
          <w:szCs w:val="20"/>
        </w:rPr>
        <w:t>HT par retard constaté ;</w:t>
      </w:r>
    </w:p>
    <w:p w14:paraId="2D8938E7" w14:textId="77777777" w:rsidR="002F3F7E" w:rsidRPr="00893910" w:rsidRDefault="002F3F7E" w:rsidP="002F3F7E">
      <w:pPr>
        <w:numPr>
          <w:ilvl w:val="0"/>
          <w:numId w:val="11"/>
        </w:numPr>
        <w:ind w:left="426"/>
        <w:jc w:val="both"/>
        <w:rPr>
          <w:rFonts w:ascii="Arial" w:hAnsi="Arial" w:cs="Arial"/>
          <w:sz w:val="20"/>
          <w:szCs w:val="20"/>
        </w:rPr>
      </w:pPr>
      <w:r w:rsidRPr="00893910">
        <w:rPr>
          <w:rFonts w:ascii="Arial" w:hAnsi="Arial" w:cs="Arial"/>
          <w:sz w:val="20"/>
          <w:szCs w:val="20"/>
        </w:rPr>
        <w:t>Retard dans la communication de documents : 30 €</w:t>
      </w:r>
      <w:r w:rsidR="001314DD">
        <w:rPr>
          <w:rFonts w:ascii="Arial" w:hAnsi="Arial" w:cs="Arial"/>
          <w:sz w:val="20"/>
          <w:szCs w:val="20"/>
        </w:rPr>
        <w:t xml:space="preserve"> </w:t>
      </w:r>
      <w:r w:rsidRPr="00893910">
        <w:rPr>
          <w:rFonts w:ascii="Arial" w:hAnsi="Arial" w:cs="Arial"/>
          <w:sz w:val="20"/>
          <w:szCs w:val="20"/>
        </w:rPr>
        <w:t>HT par jour de retard ;</w:t>
      </w:r>
    </w:p>
    <w:p w14:paraId="0458C964" w14:textId="77777777" w:rsidR="002F3F7E" w:rsidRPr="00893910" w:rsidRDefault="002F3F7E" w:rsidP="002F3F7E">
      <w:pPr>
        <w:numPr>
          <w:ilvl w:val="0"/>
          <w:numId w:val="11"/>
        </w:numPr>
        <w:ind w:left="426"/>
        <w:jc w:val="both"/>
        <w:rPr>
          <w:rFonts w:ascii="Arial" w:hAnsi="Arial" w:cs="Arial"/>
          <w:sz w:val="20"/>
          <w:szCs w:val="20"/>
        </w:rPr>
      </w:pPr>
      <w:r w:rsidRPr="00893910">
        <w:rPr>
          <w:rFonts w:ascii="Arial" w:hAnsi="Arial" w:cs="Arial"/>
          <w:sz w:val="20"/>
          <w:szCs w:val="20"/>
        </w:rPr>
        <w:t>Retard de plus de ½ heure ou d’absence à une réunion fixée par le Pouvoir adjudicateur : 100 €</w:t>
      </w:r>
      <w:r w:rsidR="001314DD">
        <w:rPr>
          <w:rFonts w:ascii="Arial" w:hAnsi="Arial" w:cs="Arial"/>
          <w:sz w:val="20"/>
          <w:szCs w:val="20"/>
        </w:rPr>
        <w:t xml:space="preserve"> </w:t>
      </w:r>
      <w:r w:rsidRPr="00893910">
        <w:rPr>
          <w:rFonts w:ascii="Arial" w:hAnsi="Arial" w:cs="Arial"/>
          <w:sz w:val="20"/>
          <w:szCs w:val="20"/>
        </w:rPr>
        <w:t>HT par constat ;</w:t>
      </w:r>
    </w:p>
    <w:p w14:paraId="5D32C224" w14:textId="77777777" w:rsidR="002F3F7E" w:rsidRPr="00893910" w:rsidRDefault="002F3F7E" w:rsidP="002F3F7E">
      <w:pPr>
        <w:numPr>
          <w:ilvl w:val="0"/>
          <w:numId w:val="11"/>
        </w:numPr>
        <w:ind w:left="426"/>
        <w:jc w:val="both"/>
        <w:rPr>
          <w:rFonts w:ascii="Arial" w:hAnsi="Arial" w:cs="Arial"/>
          <w:sz w:val="20"/>
          <w:szCs w:val="20"/>
        </w:rPr>
      </w:pPr>
      <w:r w:rsidRPr="00893910">
        <w:rPr>
          <w:rFonts w:ascii="Arial" w:hAnsi="Arial" w:cs="Arial"/>
          <w:sz w:val="20"/>
          <w:szCs w:val="20"/>
        </w:rPr>
        <w:t>Interruption de fonctionnement ou de service (retard dans la prise de poste, abandon de poste, etc.) : 50 €</w:t>
      </w:r>
      <w:r w:rsidR="001314DD">
        <w:rPr>
          <w:rFonts w:ascii="Arial" w:hAnsi="Arial" w:cs="Arial"/>
          <w:sz w:val="20"/>
          <w:szCs w:val="20"/>
        </w:rPr>
        <w:t xml:space="preserve"> </w:t>
      </w:r>
      <w:r w:rsidRPr="00893910">
        <w:rPr>
          <w:rFonts w:ascii="Arial" w:hAnsi="Arial" w:cs="Arial"/>
          <w:sz w:val="20"/>
          <w:szCs w:val="20"/>
        </w:rPr>
        <w:t>HT par heure de retard ;</w:t>
      </w:r>
    </w:p>
    <w:p w14:paraId="7F4EBD7C" w14:textId="77777777" w:rsidR="002F3F7E" w:rsidRPr="00893910" w:rsidRDefault="002F3F7E" w:rsidP="002F3F7E">
      <w:pPr>
        <w:numPr>
          <w:ilvl w:val="0"/>
          <w:numId w:val="11"/>
        </w:numPr>
        <w:ind w:left="426"/>
        <w:jc w:val="both"/>
        <w:rPr>
          <w:rFonts w:ascii="Arial" w:hAnsi="Arial" w:cs="Arial"/>
          <w:sz w:val="20"/>
          <w:szCs w:val="20"/>
        </w:rPr>
      </w:pPr>
      <w:r w:rsidRPr="00893910">
        <w:rPr>
          <w:rFonts w:ascii="Arial" w:hAnsi="Arial" w:cs="Arial"/>
          <w:sz w:val="20"/>
          <w:szCs w:val="20"/>
        </w:rPr>
        <w:t>Usage illicite des matériels et équipements : 50 €</w:t>
      </w:r>
      <w:r w:rsidR="001314DD">
        <w:rPr>
          <w:rFonts w:ascii="Arial" w:hAnsi="Arial" w:cs="Arial"/>
          <w:sz w:val="20"/>
          <w:szCs w:val="20"/>
        </w:rPr>
        <w:t xml:space="preserve"> </w:t>
      </w:r>
      <w:r w:rsidRPr="00893910">
        <w:rPr>
          <w:rFonts w:ascii="Arial" w:hAnsi="Arial" w:cs="Arial"/>
          <w:sz w:val="20"/>
          <w:szCs w:val="20"/>
        </w:rPr>
        <w:t>HT par constat ;</w:t>
      </w:r>
    </w:p>
    <w:p w14:paraId="0AC83928" w14:textId="77777777" w:rsidR="002F3F7E" w:rsidRPr="00893910" w:rsidRDefault="002F3F7E" w:rsidP="002F3F7E">
      <w:pPr>
        <w:numPr>
          <w:ilvl w:val="0"/>
          <w:numId w:val="11"/>
        </w:numPr>
        <w:ind w:left="426"/>
        <w:jc w:val="both"/>
        <w:rPr>
          <w:rFonts w:ascii="Arial" w:hAnsi="Arial" w:cs="Arial"/>
          <w:sz w:val="20"/>
          <w:szCs w:val="20"/>
        </w:rPr>
      </w:pPr>
      <w:r w:rsidRPr="00893910">
        <w:rPr>
          <w:rFonts w:ascii="Arial" w:hAnsi="Arial" w:cs="Arial"/>
          <w:sz w:val="20"/>
          <w:szCs w:val="20"/>
        </w:rPr>
        <w:t>Non-port de la tenue vestimentaire : 50 €</w:t>
      </w:r>
      <w:r w:rsidR="001314DD">
        <w:rPr>
          <w:rFonts w:ascii="Arial" w:hAnsi="Arial" w:cs="Arial"/>
          <w:sz w:val="20"/>
          <w:szCs w:val="20"/>
        </w:rPr>
        <w:t xml:space="preserve"> </w:t>
      </w:r>
      <w:r w:rsidRPr="00893910">
        <w:rPr>
          <w:rFonts w:ascii="Arial" w:hAnsi="Arial" w:cs="Arial"/>
          <w:sz w:val="20"/>
          <w:szCs w:val="20"/>
        </w:rPr>
        <w:t>HT par constat ;</w:t>
      </w:r>
    </w:p>
    <w:p w14:paraId="3E4577CB" w14:textId="77777777" w:rsidR="002F3F7E" w:rsidRPr="00893910" w:rsidRDefault="002F3F7E" w:rsidP="002F3F7E">
      <w:pPr>
        <w:numPr>
          <w:ilvl w:val="0"/>
          <w:numId w:val="11"/>
        </w:numPr>
        <w:ind w:left="426"/>
        <w:jc w:val="both"/>
        <w:rPr>
          <w:rFonts w:ascii="Arial" w:hAnsi="Arial" w:cs="Arial"/>
          <w:sz w:val="20"/>
          <w:szCs w:val="20"/>
        </w:rPr>
      </w:pPr>
      <w:r w:rsidRPr="00893910">
        <w:rPr>
          <w:rFonts w:ascii="Arial" w:hAnsi="Arial" w:cs="Arial"/>
          <w:sz w:val="20"/>
          <w:szCs w:val="20"/>
        </w:rPr>
        <w:t>Non-tenue à jour des documents : 50 €</w:t>
      </w:r>
      <w:r w:rsidR="001314DD">
        <w:rPr>
          <w:rFonts w:ascii="Arial" w:hAnsi="Arial" w:cs="Arial"/>
          <w:sz w:val="20"/>
          <w:szCs w:val="20"/>
        </w:rPr>
        <w:t xml:space="preserve"> </w:t>
      </w:r>
      <w:r w:rsidRPr="00893910">
        <w:rPr>
          <w:rFonts w:ascii="Arial" w:hAnsi="Arial" w:cs="Arial"/>
          <w:sz w:val="20"/>
          <w:szCs w:val="20"/>
        </w:rPr>
        <w:t>HT par constat ;</w:t>
      </w:r>
    </w:p>
    <w:p w14:paraId="0A116C6F" w14:textId="77777777" w:rsidR="002F3F7E" w:rsidRPr="00893910" w:rsidRDefault="002F3F7E" w:rsidP="002F3F7E">
      <w:pPr>
        <w:numPr>
          <w:ilvl w:val="0"/>
          <w:numId w:val="11"/>
        </w:numPr>
        <w:ind w:left="426"/>
        <w:jc w:val="both"/>
        <w:rPr>
          <w:rFonts w:ascii="Arial" w:hAnsi="Arial" w:cs="Arial"/>
          <w:sz w:val="20"/>
          <w:szCs w:val="20"/>
        </w:rPr>
      </w:pPr>
      <w:r w:rsidRPr="00893910">
        <w:rPr>
          <w:rFonts w:ascii="Arial" w:hAnsi="Arial" w:cs="Arial"/>
          <w:sz w:val="20"/>
          <w:szCs w:val="20"/>
        </w:rPr>
        <w:t>Méconnaissance ou non-respect des consignes : 100 €</w:t>
      </w:r>
      <w:r w:rsidR="001314DD">
        <w:rPr>
          <w:rFonts w:ascii="Arial" w:hAnsi="Arial" w:cs="Arial"/>
          <w:sz w:val="20"/>
          <w:szCs w:val="20"/>
        </w:rPr>
        <w:t xml:space="preserve"> </w:t>
      </w:r>
      <w:r w:rsidRPr="00893910">
        <w:rPr>
          <w:rFonts w:ascii="Arial" w:hAnsi="Arial" w:cs="Arial"/>
          <w:sz w:val="20"/>
          <w:szCs w:val="20"/>
        </w:rPr>
        <w:t>HT par constat ;</w:t>
      </w:r>
    </w:p>
    <w:p w14:paraId="59798EF4" w14:textId="77777777" w:rsidR="002F3F7E" w:rsidRPr="00893910" w:rsidRDefault="002F3F7E" w:rsidP="002F3F7E">
      <w:pPr>
        <w:numPr>
          <w:ilvl w:val="0"/>
          <w:numId w:val="11"/>
        </w:numPr>
        <w:ind w:left="426"/>
        <w:jc w:val="both"/>
        <w:rPr>
          <w:rFonts w:ascii="Arial" w:hAnsi="Arial" w:cs="Arial"/>
          <w:sz w:val="20"/>
          <w:szCs w:val="20"/>
        </w:rPr>
      </w:pPr>
      <w:r w:rsidRPr="00893910">
        <w:rPr>
          <w:rFonts w:ascii="Arial" w:hAnsi="Arial" w:cs="Arial"/>
          <w:sz w:val="20"/>
          <w:szCs w:val="20"/>
        </w:rPr>
        <w:t>Non-respect des moyens en personnel et en matériel prévus dans le marché : 100 €</w:t>
      </w:r>
      <w:r w:rsidR="001314DD">
        <w:rPr>
          <w:rFonts w:ascii="Arial" w:hAnsi="Arial" w:cs="Arial"/>
          <w:sz w:val="20"/>
          <w:szCs w:val="20"/>
        </w:rPr>
        <w:t xml:space="preserve"> </w:t>
      </w:r>
      <w:r w:rsidRPr="00893910">
        <w:rPr>
          <w:rFonts w:ascii="Arial" w:hAnsi="Arial" w:cs="Arial"/>
          <w:sz w:val="20"/>
          <w:szCs w:val="20"/>
        </w:rPr>
        <w:t>HT par constat ;</w:t>
      </w:r>
    </w:p>
    <w:p w14:paraId="276DFC10" w14:textId="4AD7303C" w:rsidR="002F3F7E" w:rsidRPr="00893910" w:rsidRDefault="002F3F7E" w:rsidP="002F3F7E">
      <w:pPr>
        <w:numPr>
          <w:ilvl w:val="0"/>
          <w:numId w:val="11"/>
        </w:numPr>
        <w:ind w:left="426"/>
        <w:jc w:val="both"/>
        <w:rPr>
          <w:rFonts w:ascii="Arial" w:hAnsi="Arial" w:cs="Arial"/>
          <w:sz w:val="20"/>
          <w:szCs w:val="20"/>
        </w:rPr>
      </w:pPr>
      <w:r w:rsidRPr="00893910">
        <w:rPr>
          <w:rFonts w:ascii="Arial" w:hAnsi="Arial" w:cs="Arial"/>
          <w:sz w:val="20"/>
          <w:szCs w:val="20"/>
        </w:rPr>
        <w:t>Non-respect d’une clause imposée au marché</w:t>
      </w:r>
      <w:r w:rsidR="000072ED">
        <w:rPr>
          <w:rFonts w:ascii="Arial" w:hAnsi="Arial" w:cs="Arial"/>
          <w:sz w:val="20"/>
          <w:szCs w:val="20"/>
        </w:rPr>
        <w:t xml:space="preserve"> ou </w:t>
      </w:r>
      <w:r w:rsidR="000072ED" w:rsidRPr="000072ED">
        <w:rPr>
          <w:rFonts w:ascii="Arial" w:hAnsi="Arial" w:cs="Arial"/>
          <w:bCs/>
          <w:sz w:val="20"/>
          <w:szCs w:val="20"/>
        </w:rPr>
        <w:t>des engagements du titulaire</w:t>
      </w:r>
      <w:r w:rsidR="000072ED">
        <w:rPr>
          <w:rFonts w:ascii="Arial" w:hAnsi="Arial" w:cs="Arial"/>
          <w:bCs/>
          <w:sz w:val="20"/>
          <w:szCs w:val="20"/>
        </w:rPr>
        <w:t xml:space="preserve"> présentés dans son offre</w:t>
      </w:r>
      <w:r w:rsidRPr="00893910">
        <w:rPr>
          <w:rFonts w:ascii="Arial" w:hAnsi="Arial" w:cs="Arial"/>
          <w:sz w:val="20"/>
          <w:szCs w:val="20"/>
        </w:rPr>
        <w:t> : 100 €</w:t>
      </w:r>
      <w:r w:rsidR="001314DD">
        <w:rPr>
          <w:rFonts w:ascii="Arial" w:hAnsi="Arial" w:cs="Arial"/>
          <w:sz w:val="20"/>
          <w:szCs w:val="20"/>
        </w:rPr>
        <w:t xml:space="preserve"> </w:t>
      </w:r>
      <w:r w:rsidRPr="00893910">
        <w:rPr>
          <w:rFonts w:ascii="Arial" w:hAnsi="Arial" w:cs="Arial"/>
          <w:sz w:val="20"/>
          <w:szCs w:val="20"/>
        </w:rPr>
        <w:t>HT par constat.</w:t>
      </w:r>
    </w:p>
    <w:p w14:paraId="416BA7FC" w14:textId="77777777" w:rsidR="002F3F7E" w:rsidRPr="00893910" w:rsidRDefault="002F3F7E" w:rsidP="00991DFB">
      <w:pPr>
        <w:jc w:val="both"/>
        <w:rPr>
          <w:rFonts w:ascii="Arial" w:hAnsi="Arial" w:cs="Arial"/>
          <w:sz w:val="20"/>
          <w:szCs w:val="20"/>
        </w:rPr>
      </w:pPr>
    </w:p>
    <w:p w14:paraId="5A1854E6" w14:textId="77777777" w:rsidR="002F3F7E" w:rsidRPr="00893910" w:rsidRDefault="002F3F7E" w:rsidP="00991DFB">
      <w:pPr>
        <w:jc w:val="both"/>
        <w:rPr>
          <w:rFonts w:ascii="Arial" w:hAnsi="Arial" w:cs="Arial"/>
          <w:sz w:val="20"/>
          <w:szCs w:val="20"/>
        </w:rPr>
      </w:pPr>
      <w:r w:rsidRPr="00893910">
        <w:rPr>
          <w:rFonts w:ascii="Arial" w:hAnsi="Arial" w:cs="Arial"/>
          <w:sz w:val="20"/>
          <w:szCs w:val="20"/>
        </w:rPr>
        <w:t>Toutes les pénalités sont encourues sur simple constatation de l’administrateur ou de son représentant</w:t>
      </w:r>
      <w:r w:rsidR="001314DD" w:rsidRPr="001314DD">
        <w:rPr>
          <w:rFonts w:ascii="Arial" w:hAnsi="Arial" w:cs="Arial"/>
          <w:sz w:val="20"/>
          <w:szCs w:val="20"/>
        </w:rPr>
        <w:t>, sans qu’il soit nécessaire de procéder à une mise en demeure</w:t>
      </w:r>
      <w:r w:rsidRPr="00893910">
        <w:rPr>
          <w:rFonts w:ascii="Arial" w:hAnsi="Arial" w:cs="Arial"/>
          <w:sz w:val="20"/>
          <w:szCs w:val="20"/>
        </w:rPr>
        <w:t>. Il est entendu que ces pénalités ne sont appliquées que lorsque le titulaire est reconnu responsable du défaut de prestation. Cependant il appartient au titulaire de faire la preuve que les prestations non conformes ne lui sont pas imputables.</w:t>
      </w:r>
    </w:p>
    <w:p w14:paraId="727DDA09" w14:textId="77777777" w:rsidR="00C952A2" w:rsidRPr="00893910" w:rsidRDefault="00C952A2" w:rsidP="00991DFB">
      <w:pPr>
        <w:jc w:val="both"/>
        <w:rPr>
          <w:rFonts w:ascii="Arial" w:hAnsi="Arial" w:cs="Arial"/>
          <w:sz w:val="20"/>
          <w:szCs w:val="20"/>
        </w:rPr>
      </w:pPr>
    </w:p>
    <w:p w14:paraId="61228D58" w14:textId="77777777" w:rsidR="00550A98" w:rsidRPr="00893910" w:rsidRDefault="00550A98" w:rsidP="00991DFB">
      <w:pPr>
        <w:jc w:val="both"/>
        <w:rPr>
          <w:rFonts w:ascii="Arial" w:hAnsi="Arial" w:cs="Arial"/>
          <w:sz w:val="20"/>
          <w:szCs w:val="20"/>
        </w:rPr>
      </w:pPr>
      <w:r w:rsidRPr="00893910">
        <w:rPr>
          <w:rFonts w:ascii="Arial" w:hAnsi="Arial" w:cs="Arial"/>
          <w:sz w:val="20"/>
          <w:szCs w:val="20"/>
        </w:rPr>
        <w:t>Les pénalités seront applicables sur la facture et viendront en déduction sur la facture mensuelle suivant le mois d’application des pénalités.</w:t>
      </w:r>
    </w:p>
    <w:p w14:paraId="05954F66" w14:textId="77777777" w:rsidR="00550A98" w:rsidRPr="00893910" w:rsidRDefault="00550A98" w:rsidP="00991DFB">
      <w:pPr>
        <w:jc w:val="both"/>
        <w:rPr>
          <w:rFonts w:ascii="Arial" w:hAnsi="Arial" w:cs="Arial"/>
          <w:sz w:val="20"/>
          <w:szCs w:val="20"/>
        </w:rPr>
      </w:pPr>
    </w:p>
    <w:p w14:paraId="4C13BB25" w14:textId="77777777" w:rsidR="00C952A2" w:rsidRDefault="00C952A2" w:rsidP="00991DFB">
      <w:pPr>
        <w:jc w:val="both"/>
        <w:rPr>
          <w:rFonts w:ascii="Arial" w:hAnsi="Arial" w:cs="Arial"/>
          <w:sz w:val="20"/>
          <w:szCs w:val="20"/>
        </w:rPr>
      </w:pPr>
      <w:r w:rsidRPr="00893910">
        <w:rPr>
          <w:rFonts w:ascii="Arial" w:hAnsi="Arial" w:cs="Arial"/>
          <w:sz w:val="20"/>
          <w:szCs w:val="20"/>
        </w:rPr>
        <w:t>Tout dommage imputable au titulaire, constaté en cours ou en fin de prestation, donnera lieu à une remise en état, à l'identique, à la charge et aux frais du titulaire.</w:t>
      </w:r>
    </w:p>
    <w:p w14:paraId="2BFF5209" w14:textId="77777777" w:rsidR="001314DD" w:rsidRDefault="001314DD" w:rsidP="00991DFB">
      <w:pPr>
        <w:jc w:val="both"/>
        <w:rPr>
          <w:rFonts w:ascii="Arial" w:hAnsi="Arial" w:cs="Arial"/>
          <w:sz w:val="20"/>
          <w:szCs w:val="20"/>
        </w:rPr>
      </w:pPr>
    </w:p>
    <w:p w14:paraId="7CFAE3B4" w14:textId="77777777" w:rsidR="001314DD" w:rsidRPr="001314DD" w:rsidRDefault="001314DD" w:rsidP="001314DD">
      <w:pPr>
        <w:jc w:val="both"/>
        <w:rPr>
          <w:rFonts w:ascii="Arial" w:hAnsi="Arial" w:cs="Arial"/>
          <w:sz w:val="20"/>
          <w:szCs w:val="20"/>
        </w:rPr>
      </w:pPr>
      <w:r w:rsidRPr="001314DD">
        <w:rPr>
          <w:rFonts w:ascii="Arial" w:hAnsi="Arial" w:cs="Arial"/>
          <w:sz w:val="20"/>
          <w:szCs w:val="20"/>
        </w:rPr>
        <w:lastRenderedPageBreak/>
        <w:t>Les pénalités sont cumulables entre elles. Dans l’hypothèse où il y aurait une relation de cause à effet entre deux pénalités, la pénalité la plus forte est prise en considération.</w:t>
      </w:r>
    </w:p>
    <w:p w14:paraId="3FFE78AF" w14:textId="77777777" w:rsidR="001314DD" w:rsidRPr="001314DD" w:rsidRDefault="001314DD" w:rsidP="001314DD">
      <w:pPr>
        <w:jc w:val="both"/>
        <w:rPr>
          <w:rFonts w:ascii="Arial" w:hAnsi="Arial" w:cs="Arial"/>
          <w:sz w:val="20"/>
          <w:szCs w:val="20"/>
        </w:rPr>
      </w:pPr>
    </w:p>
    <w:p w14:paraId="2068BB00" w14:textId="77777777" w:rsidR="001314DD" w:rsidRDefault="001314DD" w:rsidP="001314DD">
      <w:pPr>
        <w:jc w:val="both"/>
        <w:rPr>
          <w:rFonts w:ascii="Arial" w:hAnsi="Arial" w:cs="Arial"/>
          <w:sz w:val="20"/>
          <w:szCs w:val="20"/>
        </w:rPr>
      </w:pPr>
      <w:r w:rsidRPr="001314DD">
        <w:rPr>
          <w:rFonts w:ascii="Arial" w:hAnsi="Arial" w:cs="Arial"/>
          <w:sz w:val="20"/>
          <w:szCs w:val="20"/>
        </w:rPr>
        <w:t>Les pénalités ne s’appliquent pas en cas de force majeure.</w:t>
      </w:r>
    </w:p>
    <w:p w14:paraId="6CDAB847" w14:textId="77777777" w:rsidR="001314DD" w:rsidRDefault="001314DD" w:rsidP="001314DD">
      <w:pPr>
        <w:jc w:val="both"/>
        <w:rPr>
          <w:rFonts w:ascii="Arial" w:hAnsi="Arial" w:cs="Arial"/>
          <w:sz w:val="20"/>
          <w:szCs w:val="20"/>
        </w:rPr>
      </w:pPr>
    </w:p>
    <w:p w14:paraId="1DDC6E5C" w14:textId="77777777" w:rsidR="001314DD" w:rsidRPr="001314DD" w:rsidRDefault="001314DD" w:rsidP="001314DD">
      <w:pPr>
        <w:jc w:val="both"/>
        <w:rPr>
          <w:rFonts w:ascii="Arial" w:hAnsi="Arial" w:cs="Arial"/>
          <w:sz w:val="20"/>
          <w:szCs w:val="20"/>
        </w:rPr>
      </w:pPr>
      <w:r w:rsidRPr="001314DD">
        <w:rPr>
          <w:rFonts w:ascii="Arial" w:hAnsi="Arial" w:cs="Arial"/>
          <w:sz w:val="20"/>
          <w:szCs w:val="20"/>
        </w:rPr>
        <w:t>Une fois le montant de la pénalité déterminée, la pénalité sera appliquée au titulaire soit par l'émission d'un avoir par le Titulaire, soit par l'émission d'un titre de recettes par le Pouvoir adjudicateur, soit par prélèvement sur les sommes dues au Titulaire. Le choix se fera entre le Titulaire et le service gestionnaire du marché (avec information à l'acheteur en charge du marché).</w:t>
      </w:r>
    </w:p>
    <w:p w14:paraId="2C828EEC" w14:textId="77777777" w:rsidR="001314DD" w:rsidRPr="001314DD" w:rsidRDefault="001314DD" w:rsidP="001314DD">
      <w:pPr>
        <w:jc w:val="both"/>
        <w:rPr>
          <w:rFonts w:ascii="Arial" w:hAnsi="Arial" w:cs="Arial"/>
          <w:sz w:val="20"/>
          <w:szCs w:val="20"/>
        </w:rPr>
      </w:pPr>
    </w:p>
    <w:p w14:paraId="27B1C2DC" w14:textId="77777777" w:rsidR="001314DD" w:rsidRPr="001314DD" w:rsidRDefault="001314DD" w:rsidP="001314DD">
      <w:pPr>
        <w:jc w:val="both"/>
        <w:rPr>
          <w:rFonts w:ascii="Arial" w:hAnsi="Arial" w:cs="Arial"/>
          <w:sz w:val="20"/>
          <w:szCs w:val="20"/>
        </w:rPr>
      </w:pPr>
      <w:r w:rsidRPr="001314DD">
        <w:rPr>
          <w:rFonts w:ascii="Arial" w:hAnsi="Arial" w:cs="Arial"/>
          <w:sz w:val="20"/>
          <w:szCs w:val="20"/>
        </w:rPr>
        <w:t>Le Pouvoir adjudicateur se réserve la possibilité de moduler le montant d’une pénalité applicable lorsque celle-ci apparaît disproportionnée ou excessive.</w:t>
      </w:r>
    </w:p>
    <w:p w14:paraId="698D4491" w14:textId="77777777" w:rsidR="001314DD" w:rsidRPr="001314DD" w:rsidRDefault="001314DD" w:rsidP="001314DD">
      <w:pPr>
        <w:jc w:val="both"/>
        <w:rPr>
          <w:rFonts w:ascii="Arial" w:hAnsi="Arial" w:cs="Arial"/>
          <w:sz w:val="20"/>
          <w:szCs w:val="20"/>
        </w:rPr>
      </w:pPr>
    </w:p>
    <w:p w14:paraId="6B8C55ED" w14:textId="77777777" w:rsidR="001314DD" w:rsidRPr="001314DD" w:rsidRDefault="001314DD" w:rsidP="001314DD">
      <w:pPr>
        <w:jc w:val="both"/>
        <w:rPr>
          <w:rFonts w:ascii="Arial" w:hAnsi="Arial" w:cs="Arial"/>
          <w:sz w:val="20"/>
          <w:szCs w:val="20"/>
        </w:rPr>
      </w:pPr>
      <w:r w:rsidRPr="001314DD">
        <w:rPr>
          <w:rFonts w:ascii="Arial" w:hAnsi="Arial" w:cs="Arial"/>
          <w:sz w:val="20"/>
          <w:szCs w:val="20"/>
        </w:rPr>
        <w:t>Par dérogation à l’article 14.1.2 du CCAG-FCS, le montant total des pénalités ne fait l’objet d’aucun plafonnement.</w:t>
      </w:r>
    </w:p>
    <w:p w14:paraId="01C94A7B" w14:textId="77777777" w:rsidR="001314DD" w:rsidRPr="001314DD" w:rsidRDefault="001314DD" w:rsidP="001314DD">
      <w:pPr>
        <w:jc w:val="both"/>
        <w:rPr>
          <w:rFonts w:ascii="Arial" w:hAnsi="Arial" w:cs="Arial"/>
          <w:sz w:val="20"/>
          <w:szCs w:val="20"/>
        </w:rPr>
      </w:pPr>
    </w:p>
    <w:p w14:paraId="223AFB05" w14:textId="77777777" w:rsidR="001314DD" w:rsidRPr="00893910" w:rsidRDefault="001314DD" w:rsidP="001314DD">
      <w:pPr>
        <w:jc w:val="both"/>
        <w:rPr>
          <w:rFonts w:ascii="Arial" w:hAnsi="Arial" w:cs="Arial"/>
          <w:sz w:val="20"/>
          <w:szCs w:val="20"/>
        </w:rPr>
      </w:pPr>
      <w:r w:rsidRPr="001314DD">
        <w:rPr>
          <w:rFonts w:ascii="Arial" w:hAnsi="Arial" w:cs="Arial"/>
          <w:sz w:val="20"/>
          <w:szCs w:val="20"/>
        </w:rPr>
        <w:t>Par dérogation à l’article 14.1.3 du CCAG-FCS, le titulaire n’est pas exonéré des pénalités dont le montant total ne dépasse pas 1 000 € pour l'ensemble du marché.</w:t>
      </w:r>
    </w:p>
    <w:p w14:paraId="4BBCBA59" w14:textId="77777777" w:rsidR="00CB4546" w:rsidRPr="00893910" w:rsidRDefault="00CB4546" w:rsidP="00991DFB">
      <w:pPr>
        <w:jc w:val="both"/>
        <w:rPr>
          <w:rFonts w:ascii="Arial" w:hAnsi="Arial" w:cs="Arial"/>
          <w:sz w:val="20"/>
          <w:szCs w:val="20"/>
        </w:rPr>
      </w:pPr>
    </w:p>
    <w:p w14:paraId="2245B669" w14:textId="77777777" w:rsidR="00CB4546" w:rsidRPr="00893910" w:rsidRDefault="00CB4546" w:rsidP="00991DFB">
      <w:pPr>
        <w:jc w:val="both"/>
        <w:rPr>
          <w:rFonts w:ascii="Arial" w:hAnsi="Arial" w:cs="Arial"/>
          <w:sz w:val="20"/>
          <w:szCs w:val="20"/>
        </w:rPr>
      </w:pPr>
    </w:p>
    <w:p w14:paraId="677397F5" w14:textId="77777777" w:rsidR="00580BA9" w:rsidRPr="00893910" w:rsidRDefault="00580BA9" w:rsidP="00991DFB">
      <w:pPr>
        <w:pStyle w:val="Titre2"/>
        <w:pBdr>
          <w:bottom w:val="single" w:sz="4" w:space="1" w:color="auto"/>
        </w:pBdr>
        <w:spacing w:before="0" w:after="0"/>
        <w:ind w:right="-158"/>
        <w:jc w:val="both"/>
        <w:rPr>
          <w:i w:val="0"/>
          <w:iCs w:val="0"/>
          <w:sz w:val="20"/>
          <w:szCs w:val="20"/>
        </w:rPr>
      </w:pPr>
      <w:bookmarkStart w:id="63" w:name="_Toc200445666"/>
      <w:bookmarkStart w:id="64" w:name="_Toc203380796"/>
      <w:bookmarkStart w:id="65" w:name="_Toc215046948"/>
      <w:bookmarkStart w:id="66" w:name="_Toc252201334"/>
      <w:bookmarkStart w:id="67" w:name="_Toc308890889"/>
      <w:bookmarkStart w:id="68" w:name="_Toc125557302"/>
      <w:r w:rsidRPr="00893910">
        <w:rPr>
          <w:bCs w:val="0"/>
          <w:i w:val="0"/>
          <w:sz w:val="20"/>
          <w:szCs w:val="20"/>
        </w:rPr>
        <w:t xml:space="preserve">ARTICLE </w:t>
      </w:r>
      <w:r w:rsidR="001439EE" w:rsidRPr="00893910">
        <w:rPr>
          <w:bCs w:val="0"/>
          <w:i w:val="0"/>
          <w:sz w:val="20"/>
          <w:szCs w:val="20"/>
        </w:rPr>
        <w:t>1</w:t>
      </w:r>
      <w:r w:rsidR="00761EDD" w:rsidRPr="00893910">
        <w:rPr>
          <w:bCs w:val="0"/>
          <w:i w:val="0"/>
          <w:sz w:val="20"/>
          <w:szCs w:val="20"/>
        </w:rPr>
        <w:t>3</w:t>
      </w:r>
      <w:r w:rsidRPr="00893910">
        <w:rPr>
          <w:bCs w:val="0"/>
          <w:i w:val="0"/>
          <w:sz w:val="20"/>
          <w:szCs w:val="20"/>
        </w:rPr>
        <w:t xml:space="preserve">.  </w:t>
      </w:r>
      <w:r w:rsidRPr="00893910">
        <w:rPr>
          <w:i w:val="0"/>
          <w:iCs w:val="0"/>
          <w:sz w:val="20"/>
          <w:szCs w:val="20"/>
        </w:rPr>
        <w:t>CESSION OU NANTISSEMENT DE CREANCE</w:t>
      </w:r>
      <w:bookmarkEnd w:id="63"/>
      <w:bookmarkEnd w:id="64"/>
      <w:bookmarkEnd w:id="65"/>
      <w:bookmarkEnd w:id="66"/>
      <w:bookmarkEnd w:id="67"/>
      <w:bookmarkEnd w:id="68"/>
    </w:p>
    <w:p w14:paraId="58998C96" w14:textId="77777777" w:rsidR="00580BA9" w:rsidRPr="00893910" w:rsidRDefault="00580BA9" w:rsidP="00991DFB">
      <w:pPr>
        <w:pStyle w:val="Corpsdetexte3"/>
        <w:ind w:right="-158"/>
        <w:rPr>
          <w:noProof/>
          <w:sz w:val="20"/>
          <w:szCs w:val="20"/>
        </w:rPr>
      </w:pPr>
    </w:p>
    <w:p w14:paraId="15B336A1" w14:textId="77777777" w:rsidR="00EE66C0" w:rsidRPr="00893910" w:rsidRDefault="00EE66C0" w:rsidP="00991DFB">
      <w:pPr>
        <w:numPr>
          <w:ilvl w:val="0"/>
          <w:numId w:val="5"/>
        </w:numPr>
        <w:suppressAutoHyphens/>
        <w:ind w:left="0" w:firstLine="0"/>
        <w:jc w:val="both"/>
        <w:rPr>
          <w:rFonts w:ascii="Arial" w:hAnsi="Arial" w:cs="Arial"/>
          <w:sz w:val="20"/>
          <w:szCs w:val="20"/>
          <w:lang w:eastAsia="ar-SA"/>
        </w:rPr>
      </w:pPr>
      <w:bookmarkStart w:id="69" w:name="_Toc215046949"/>
      <w:r w:rsidRPr="00893910">
        <w:rPr>
          <w:rFonts w:ascii="Arial" w:hAnsi="Arial" w:cs="Arial"/>
          <w:sz w:val="20"/>
          <w:szCs w:val="20"/>
          <w:lang w:eastAsia="ar-SA"/>
        </w:rPr>
        <w:t xml:space="preserve">Le marché pourra être cédé ou mis en nantissement suivant les prescriptions des articles R.2191-45 à R.2191-62 du Code de la commande publique. </w:t>
      </w:r>
    </w:p>
    <w:p w14:paraId="174373B1" w14:textId="77777777" w:rsidR="00EE66C0" w:rsidRPr="00893910" w:rsidRDefault="00EE66C0" w:rsidP="00991DFB">
      <w:pPr>
        <w:numPr>
          <w:ilvl w:val="0"/>
          <w:numId w:val="5"/>
        </w:numPr>
        <w:suppressAutoHyphens/>
        <w:jc w:val="both"/>
        <w:rPr>
          <w:rFonts w:ascii="Arial" w:hAnsi="Arial" w:cs="Arial"/>
          <w:sz w:val="20"/>
          <w:szCs w:val="20"/>
          <w:lang w:eastAsia="ar-SA"/>
        </w:rPr>
      </w:pPr>
    </w:p>
    <w:p w14:paraId="11B9FF6E" w14:textId="77777777" w:rsidR="00EE66C0" w:rsidRPr="00893910" w:rsidRDefault="00EE66C0" w:rsidP="00991DFB">
      <w:pPr>
        <w:numPr>
          <w:ilvl w:val="0"/>
          <w:numId w:val="5"/>
        </w:numPr>
        <w:suppressAutoHyphens/>
        <w:ind w:left="0" w:firstLine="0"/>
        <w:jc w:val="both"/>
        <w:rPr>
          <w:rFonts w:ascii="Arial" w:hAnsi="Arial" w:cs="Arial"/>
          <w:sz w:val="20"/>
          <w:szCs w:val="20"/>
          <w:lang w:eastAsia="ar-SA"/>
        </w:rPr>
      </w:pPr>
      <w:r w:rsidRPr="00893910">
        <w:rPr>
          <w:rFonts w:ascii="Arial" w:hAnsi="Arial" w:cs="Arial"/>
          <w:sz w:val="20"/>
          <w:szCs w:val="20"/>
          <w:lang w:eastAsia="ar-SA"/>
        </w:rPr>
        <w:t>Conformément à la loi 81.1 du 2 janvier 1981 modifiée, la cession ou le nantissement de créance consenti sur la base du présent marché par un établissement de crédit doit être notifié à l’adresse suivante :</w:t>
      </w:r>
    </w:p>
    <w:p w14:paraId="2788E64B" w14:textId="77777777" w:rsidR="00EE66C0" w:rsidRPr="00893910" w:rsidRDefault="00EE66C0" w:rsidP="00991DFB">
      <w:pPr>
        <w:ind w:left="708"/>
        <w:jc w:val="center"/>
        <w:rPr>
          <w:rFonts w:ascii="Arial" w:hAnsi="Arial" w:cs="Arial"/>
          <w:sz w:val="20"/>
          <w:szCs w:val="20"/>
        </w:rPr>
      </w:pPr>
    </w:p>
    <w:p w14:paraId="49F7A216" w14:textId="77777777" w:rsidR="00EE66C0" w:rsidRPr="00893910" w:rsidRDefault="00EE66C0" w:rsidP="00991DFB">
      <w:pPr>
        <w:numPr>
          <w:ilvl w:val="0"/>
          <w:numId w:val="5"/>
        </w:numPr>
        <w:suppressAutoHyphens/>
        <w:jc w:val="center"/>
        <w:rPr>
          <w:rFonts w:ascii="Arial" w:hAnsi="Arial" w:cs="Arial"/>
          <w:sz w:val="20"/>
          <w:szCs w:val="20"/>
          <w:lang w:eastAsia="ar-SA"/>
        </w:rPr>
      </w:pPr>
      <w:r w:rsidRPr="00893910">
        <w:rPr>
          <w:rFonts w:ascii="Arial" w:hAnsi="Arial" w:cs="Arial"/>
          <w:sz w:val="20"/>
          <w:szCs w:val="20"/>
          <w:lang w:eastAsia="ar-SA"/>
        </w:rPr>
        <w:t>L’agent comptable principal du Centre des monuments nationaux</w:t>
      </w:r>
    </w:p>
    <w:p w14:paraId="3C1213D6" w14:textId="77777777" w:rsidR="00EE66C0" w:rsidRPr="00893910" w:rsidRDefault="00EE66C0" w:rsidP="00991DFB">
      <w:pPr>
        <w:numPr>
          <w:ilvl w:val="0"/>
          <w:numId w:val="5"/>
        </w:numPr>
        <w:suppressAutoHyphens/>
        <w:jc w:val="center"/>
        <w:rPr>
          <w:rFonts w:ascii="Arial" w:hAnsi="Arial" w:cs="Arial"/>
          <w:sz w:val="20"/>
          <w:szCs w:val="20"/>
          <w:lang w:eastAsia="ar-SA"/>
        </w:rPr>
      </w:pPr>
      <w:r w:rsidRPr="00893910">
        <w:rPr>
          <w:rFonts w:ascii="Arial" w:hAnsi="Arial" w:cs="Arial"/>
          <w:sz w:val="20"/>
          <w:szCs w:val="20"/>
          <w:lang w:eastAsia="ar-SA"/>
        </w:rPr>
        <w:t>Hôtel de Sully</w:t>
      </w:r>
    </w:p>
    <w:p w14:paraId="1C8FDD86" w14:textId="77777777" w:rsidR="00EE66C0" w:rsidRPr="00893910" w:rsidRDefault="00EE66C0" w:rsidP="00991DFB">
      <w:pPr>
        <w:numPr>
          <w:ilvl w:val="0"/>
          <w:numId w:val="5"/>
        </w:numPr>
        <w:suppressAutoHyphens/>
        <w:jc w:val="center"/>
        <w:rPr>
          <w:rFonts w:ascii="Arial" w:hAnsi="Arial" w:cs="Arial"/>
          <w:sz w:val="20"/>
          <w:szCs w:val="20"/>
          <w:lang w:eastAsia="ar-SA"/>
        </w:rPr>
      </w:pPr>
      <w:r w:rsidRPr="00893910">
        <w:rPr>
          <w:rFonts w:ascii="Arial" w:hAnsi="Arial" w:cs="Arial"/>
          <w:sz w:val="20"/>
          <w:szCs w:val="20"/>
          <w:lang w:eastAsia="ar-SA"/>
        </w:rPr>
        <w:t>62, rue Saint Antoine</w:t>
      </w:r>
    </w:p>
    <w:p w14:paraId="56321CEB" w14:textId="77777777" w:rsidR="00EE66C0" w:rsidRPr="00893910" w:rsidRDefault="00EE66C0" w:rsidP="00991DFB">
      <w:pPr>
        <w:numPr>
          <w:ilvl w:val="0"/>
          <w:numId w:val="5"/>
        </w:numPr>
        <w:suppressAutoHyphens/>
        <w:jc w:val="center"/>
        <w:rPr>
          <w:rFonts w:ascii="Arial" w:hAnsi="Arial" w:cs="Arial"/>
          <w:sz w:val="20"/>
          <w:szCs w:val="20"/>
          <w:lang w:eastAsia="ar-SA"/>
        </w:rPr>
      </w:pPr>
      <w:r w:rsidRPr="00893910">
        <w:rPr>
          <w:rFonts w:ascii="Arial" w:hAnsi="Arial" w:cs="Arial"/>
          <w:sz w:val="20"/>
          <w:szCs w:val="20"/>
          <w:lang w:eastAsia="ar-SA"/>
        </w:rPr>
        <w:t>75186 PARIS Cedex 04</w:t>
      </w:r>
    </w:p>
    <w:p w14:paraId="5B8C48E6" w14:textId="77777777" w:rsidR="00EE66C0" w:rsidRPr="00893910" w:rsidRDefault="00EE66C0" w:rsidP="00991DFB">
      <w:pPr>
        <w:autoSpaceDE w:val="0"/>
        <w:autoSpaceDN w:val="0"/>
        <w:adjustRightInd w:val="0"/>
        <w:jc w:val="both"/>
        <w:rPr>
          <w:rFonts w:ascii="Arial" w:hAnsi="Arial" w:cs="Arial"/>
          <w:color w:val="000000"/>
          <w:sz w:val="20"/>
          <w:szCs w:val="20"/>
        </w:rPr>
      </w:pPr>
    </w:p>
    <w:p w14:paraId="2FD57E1E" w14:textId="77777777" w:rsidR="00EE66C0" w:rsidRPr="00893910" w:rsidRDefault="00EE66C0" w:rsidP="00991DFB">
      <w:pPr>
        <w:autoSpaceDE w:val="0"/>
        <w:autoSpaceDN w:val="0"/>
        <w:adjustRightInd w:val="0"/>
        <w:jc w:val="both"/>
        <w:rPr>
          <w:rFonts w:ascii="Arial" w:hAnsi="Arial" w:cs="Arial"/>
          <w:color w:val="000000"/>
          <w:sz w:val="20"/>
          <w:szCs w:val="20"/>
        </w:rPr>
      </w:pPr>
      <w:r w:rsidRPr="00893910">
        <w:rPr>
          <w:rFonts w:ascii="Arial" w:hAnsi="Arial" w:cs="Arial"/>
          <w:color w:val="000000"/>
          <w:sz w:val="20"/>
          <w:szCs w:val="20"/>
        </w:rPr>
        <w:t xml:space="preserve">Le montant maximal de la créance que je pourrai (nous pourrons) présenter en nantissement est de </w:t>
      </w:r>
      <w:r w:rsidR="001314DD" w:rsidRPr="00BB6CC4">
        <w:rPr>
          <w:rFonts w:ascii="Arial" w:hAnsi="Arial" w:cs="Arial"/>
          <w:color w:val="000000"/>
          <w:sz w:val="20"/>
          <w:szCs w:val="20"/>
        </w:rPr>
        <w:t>……………………………………………………………………………………</w:t>
      </w:r>
      <w:r w:rsidR="001314DD">
        <w:rPr>
          <w:rFonts w:ascii="Arial" w:hAnsi="Arial" w:cs="Arial"/>
          <w:color w:val="000000"/>
          <w:sz w:val="20"/>
          <w:szCs w:val="20"/>
        </w:rPr>
        <w:t xml:space="preserve"> </w:t>
      </w:r>
      <w:r w:rsidRPr="00893910">
        <w:rPr>
          <w:rFonts w:ascii="Arial" w:hAnsi="Arial" w:cs="Arial"/>
          <w:color w:val="000000"/>
          <w:sz w:val="20"/>
          <w:szCs w:val="20"/>
        </w:rPr>
        <w:t>euros TVA incluse.</w:t>
      </w:r>
    </w:p>
    <w:p w14:paraId="2C540138" w14:textId="77777777" w:rsidR="001009E3" w:rsidRPr="00893910" w:rsidRDefault="001009E3" w:rsidP="00991DFB">
      <w:pPr>
        <w:autoSpaceDE w:val="0"/>
        <w:autoSpaceDN w:val="0"/>
        <w:adjustRightInd w:val="0"/>
        <w:jc w:val="both"/>
        <w:rPr>
          <w:rFonts w:ascii="Arial" w:hAnsi="Arial" w:cs="Arial"/>
          <w:color w:val="000000"/>
          <w:sz w:val="20"/>
          <w:szCs w:val="20"/>
        </w:rPr>
      </w:pPr>
    </w:p>
    <w:p w14:paraId="2DBF7D4A" w14:textId="77777777" w:rsidR="00EE66C0" w:rsidRPr="00893910" w:rsidRDefault="00EE66C0" w:rsidP="00991DFB">
      <w:pPr>
        <w:autoSpaceDE w:val="0"/>
        <w:autoSpaceDN w:val="0"/>
        <w:adjustRightInd w:val="0"/>
        <w:jc w:val="both"/>
        <w:rPr>
          <w:rFonts w:ascii="Arial" w:hAnsi="Arial" w:cs="Arial"/>
          <w:color w:val="000000"/>
          <w:sz w:val="20"/>
          <w:szCs w:val="20"/>
        </w:rPr>
      </w:pPr>
      <w:r w:rsidRPr="00893910">
        <w:rPr>
          <w:rFonts w:ascii="Arial" w:hAnsi="Arial" w:cs="Arial"/>
          <w:b/>
          <w:color w:val="000000"/>
          <w:sz w:val="20"/>
          <w:szCs w:val="20"/>
        </w:rPr>
        <w:t>Copie délivrée en unique exemplaire</w:t>
      </w:r>
      <w:r w:rsidRPr="00893910">
        <w:rPr>
          <w:rFonts w:ascii="Arial" w:hAnsi="Arial" w:cs="Arial"/>
          <w:color w:val="000000"/>
          <w:sz w:val="20"/>
          <w:szCs w:val="20"/>
        </w:rPr>
        <w:t xml:space="preserve"> pour être remise à l'établissement de crédit ou au bénéficiaire de la cession ou du nantissement de droit commun.</w:t>
      </w:r>
    </w:p>
    <w:p w14:paraId="26363F59" w14:textId="77777777" w:rsidR="00EE66C0" w:rsidRPr="00893910" w:rsidRDefault="00EE66C0" w:rsidP="00991DFB">
      <w:pPr>
        <w:autoSpaceDE w:val="0"/>
        <w:autoSpaceDN w:val="0"/>
        <w:adjustRightInd w:val="0"/>
        <w:jc w:val="both"/>
        <w:rPr>
          <w:rFonts w:ascii="Arial" w:hAnsi="Arial" w:cs="Arial"/>
          <w:color w:val="000000"/>
          <w:sz w:val="20"/>
          <w:szCs w:val="20"/>
        </w:rPr>
      </w:pPr>
      <w:r w:rsidRPr="00893910">
        <w:rPr>
          <w:rFonts w:ascii="Arial" w:hAnsi="Arial" w:cs="Arial"/>
          <w:color w:val="000000"/>
          <w:sz w:val="20"/>
          <w:szCs w:val="20"/>
        </w:rPr>
        <w:t>Conformément à l’article R.2191-54 du Code de la commande publique, toute notification de cession ou de nantissement relative au présent marché sera faite auprès de l’agent comptable du Centre des monuments nationaux.</w:t>
      </w:r>
    </w:p>
    <w:p w14:paraId="0A290D68" w14:textId="77777777" w:rsidR="006818C8" w:rsidRPr="00893910" w:rsidRDefault="006818C8" w:rsidP="00991DFB">
      <w:pPr>
        <w:rPr>
          <w:rFonts w:ascii="Arial" w:hAnsi="Arial" w:cs="Arial"/>
          <w:sz w:val="20"/>
          <w:szCs w:val="20"/>
        </w:rPr>
      </w:pPr>
    </w:p>
    <w:p w14:paraId="63F3FA9D" w14:textId="77777777" w:rsidR="00550A98" w:rsidRPr="00893910" w:rsidRDefault="00550A98" w:rsidP="00991DFB">
      <w:pPr>
        <w:rPr>
          <w:rFonts w:ascii="Arial" w:hAnsi="Arial" w:cs="Arial"/>
          <w:sz w:val="20"/>
          <w:szCs w:val="20"/>
        </w:rPr>
      </w:pPr>
    </w:p>
    <w:p w14:paraId="21E23CD8" w14:textId="77777777" w:rsidR="00550A98" w:rsidRPr="00893910" w:rsidRDefault="00550A98" w:rsidP="00991DFB">
      <w:pPr>
        <w:pStyle w:val="Titre2"/>
        <w:pBdr>
          <w:bottom w:val="single" w:sz="4" w:space="1" w:color="auto"/>
        </w:pBdr>
        <w:spacing w:before="0" w:after="0"/>
        <w:ind w:right="-158"/>
        <w:jc w:val="both"/>
        <w:rPr>
          <w:bCs w:val="0"/>
          <w:i w:val="0"/>
          <w:sz w:val="20"/>
          <w:szCs w:val="20"/>
        </w:rPr>
      </w:pPr>
      <w:bookmarkStart w:id="70" w:name="_Toc125557303"/>
      <w:r w:rsidRPr="00893910">
        <w:rPr>
          <w:bCs w:val="0"/>
          <w:i w:val="0"/>
          <w:sz w:val="20"/>
          <w:szCs w:val="20"/>
        </w:rPr>
        <w:t>ARTICLE 1</w:t>
      </w:r>
      <w:r w:rsidR="001009E3" w:rsidRPr="00893910">
        <w:rPr>
          <w:bCs w:val="0"/>
          <w:i w:val="0"/>
          <w:sz w:val="20"/>
          <w:szCs w:val="20"/>
        </w:rPr>
        <w:t>4</w:t>
      </w:r>
      <w:r w:rsidRPr="00893910">
        <w:rPr>
          <w:bCs w:val="0"/>
          <w:i w:val="0"/>
          <w:sz w:val="20"/>
          <w:szCs w:val="20"/>
        </w:rPr>
        <w:t xml:space="preserve">.  </w:t>
      </w:r>
      <w:r w:rsidRPr="00893910">
        <w:rPr>
          <w:i w:val="0"/>
          <w:sz w:val="20"/>
          <w:szCs w:val="20"/>
        </w:rPr>
        <w:t>OBLIGATION DE TRANSMISSION SEMESTRIELLE</w:t>
      </w:r>
      <w:bookmarkEnd w:id="70"/>
    </w:p>
    <w:p w14:paraId="7F44DBD8" w14:textId="77777777" w:rsidR="00550A98" w:rsidRPr="00893910" w:rsidRDefault="00550A98" w:rsidP="00991DFB">
      <w:pPr>
        <w:rPr>
          <w:rFonts w:ascii="Arial" w:hAnsi="Arial" w:cs="Arial"/>
          <w:sz w:val="20"/>
          <w:szCs w:val="20"/>
        </w:rPr>
      </w:pPr>
    </w:p>
    <w:p w14:paraId="0FB2E236" w14:textId="77777777" w:rsidR="00EE66C0" w:rsidRPr="00893910" w:rsidRDefault="00EE66C0" w:rsidP="00991DFB">
      <w:pPr>
        <w:keepLines/>
        <w:suppressAutoHyphens/>
        <w:autoSpaceDE w:val="0"/>
        <w:jc w:val="both"/>
        <w:rPr>
          <w:rFonts w:ascii="Arial" w:hAnsi="Arial" w:cs="Arial"/>
          <w:sz w:val="20"/>
          <w:szCs w:val="20"/>
        </w:rPr>
      </w:pPr>
      <w:r w:rsidRPr="00893910">
        <w:rPr>
          <w:rFonts w:ascii="Arial" w:hAnsi="Arial" w:cs="Arial"/>
          <w:sz w:val="20"/>
          <w:szCs w:val="20"/>
          <w:lang w:eastAsia="ar-SA"/>
        </w:rPr>
        <w:t>Conformément à l'article L. 8222-6 du Code du Travail (modifié par l'article 93 de la loi n° 2011-525 du 17 mai 2011 sur le renforcement du dispositif de lutte contre le travail dissimulé), le titulaire du marché doit s'acquitter des formalités mentionnées aux articles L. 8221-3 à L. 8221-5 dudit code.</w:t>
      </w:r>
    </w:p>
    <w:p w14:paraId="5C9CE517" w14:textId="77777777" w:rsidR="008D2015" w:rsidRPr="00893910" w:rsidRDefault="008D2015" w:rsidP="00991DFB">
      <w:pPr>
        <w:pStyle w:val="RedTxt"/>
        <w:jc w:val="both"/>
        <w:rPr>
          <w:sz w:val="20"/>
          <w:szCs w:val="20"/>
        </w:rPr>
      </w:pPr>
    </w:p>
    <w:p w14:paraId="0A0D9B65" w14:textId="77777777" w:rsidR="00EE66C0" w:rsidRDefault="00EE66C0" w:rsidP="00991DFB">
      <w:pPr>
        <w:pStyle w:val="RedTxt"/>
        <w:jc w:val="both"/>
        <w:rPr>
          <w:sz w:val="20"/>
          <w:szCs w:val="20"/>
        </w:rPr>
      </w:pPr>
      <w:r w:rsidRPr="00893910">
        <w:rPr>
          <w:sz w:val="20"/>
          <w:szCs w:val="20"/>
        </w:rPr>
        <w:t xml:space="preserve">Lorsque le </w:t>
      </w:r>
      <w:r w:rsidRPr="00893910">
        <w:rPr>
          <w:sz w:val="20"/>
          <w:szCs w:val="20"/>
          <w:u w:val="single"/>
        </w:rPr>
        <w:t>cocontractant est établi en France</w:t>
      </w:r>
      <w:r w:rsidRPr="00893910">
        <w:rPr>
          <w:sz w:val="20"/>
          <w:szCs w:val="20"/>
        </w:rPr>
        <w:t>, la preuve de l’accomplissement de ces formalités devra être rapportée par la production :</w:t>
      </w:r>
    </w:p>
    <w:p w14:paraId="470F24B8" w14:textId="77777777" w:rsidR="00CD774D" w:rsidRPr="00893910" w:rsidRDefault="00CD774D" w:rsidP="00991DFB">
      <w:pPr>
        <w:pStyle w:val="RedTxt"/>
        <w:jc w:val="both"/>
        <w:rPr>
          <w:sz w:val="20"/>
          <w:szCs w:val="20"/>
        </w:rPr>
      </w:pPr>
    </w:p>
    <w:p w14:paraId="2B007512" w14:textId="77777777" w:rsidR="00EE66C0" w:rsidRPr="00893910" w:rsidRDefault="00EE66C0" w:rsidP="001009E3">
      <w:pPr>
        <w:pStyle w:val="RedTxt"/>
        <w:numPr>
          <w:ilvl w:val="0"/>
          <w:numId w:val="14"/>
        </w:numPr>
        <w:ind w:left="426"/>
        <w:jc w:val="both"/>
        <w:rPr>
          <w:sz w:val="20"/>
          <w:szCs w:val="20"/>
          <w:u w:val="single"/>
        </w:rPr>
      </w:pPr>
      <w:r w:rsidRPr="00893910">
        <w:rPr>
          <w:sz w:val="20"/>
          <w:szCs w:val="20"/>
          <w:u w:val="single"/>
        </w:rPr>
        <w:t>d’une attestation de déclarations sociales et fiscales de moins de 6 mois</w:t>
      </w:r>
    </w:p>
    <w:p w14:paraId="4B97FF4B" w14:textId="77777777" w:rsidR="00EE66C0" w:rsidRDefault="00EE66C0" w:rsidP="001009E3">
      <w:pPr>
        <w:pStyle w:val="RedTxt"/>
        <w:numPr>
          <w:ilvl w:val="0"/>
          <w:numId w:val="14"/>
        </w:numPr>
        <w:ind w:left="426"/>
        <w:jc w:val="both"/>
        <w:rPr>
          <w:sz w:val="20"/>
          <w:szCs w:val="20"/>
          <w:u w:val="single"/>
        </w:rPr>
      </w:pPr>
      <w:r w:rsidRPr="00893910">
        <w:rPr>
          <w:sz w:val="20"/>
          <w:szCs w:val="20"/>
          <w:u w:val="single"/>
        </w:rPr>
        <w:t>d’un extrait K-bis de moins de 3 mois ou carte d'identification du Répertoire des Métiers</w:t>
      </w:r>
      <w:r w:rsidR="008D2015" w:rsidRPr="00893910">
        <w:rPr>
          <w:sz w:val="20"/>
          <w:szCs w:val="20"/>
          <w:u w:val="single"/>
        </w:rPr>
        <w:t>.</w:t>
      </w:r>
    </w:p>
    <w:p w14:paraId="2129AC3A" w14:textId="77777777" w:rsidR="00CD774D" w:rsidRPr="00893910" w:rsidRDefault="00CD774D" w:rsidP="00CD774D">
      <w:pPr>
        <w:pStyle w:val="RedTxt"/>
        <w:ind w:left="426"/>
        <w:jc w:val="both"/>
        <w:rPr>
          <w:sz w:val="20"/>
          <w:szCs w:val="20"/>
          <w:u w:val="single"/>
        </w:rPr>
      </w:pPr>
    </w:p>
    <w:p w14:paraId="56C0E797" w14:textId="77777777" w:rsidR="00EE66C0" w:rsidRDefault="00EE66C0" w:rsidP="00991DFB">
      <w:pPr>
        <w:keepLines/>
        <w:autoSpaceDE w:val="0"/>
        <w:jc w:val="both"/>
        <w:rPr>
          <w:rFonts w:ascii="Arial" w:hAnsi="Arial" w:cs="Arial"/>
          <w:sz w:val="20"/>
          <w:szCs w:val="20"/>
        </w:rPr>
      </w:pPr>
      <w:r w:rsidRPr="00893910">
        <w:rPr>
          <w:rFonts w:ascii="Arial" w:hAnsi="Arial" w:cs="Arial"/>
          <w:sz w:val="20"/>
          <w:szCs w:val="20"/>
        </w:rPr>
        <w:t xml:space="preserve">Dans le cadre des obligations légales – tant des entreprises et du pouvoir adjudicateur - le Centre des monuments nationaux a souscrit à la plateforme en ligne E-Attestations, afin de simplifier et de sécuriser la collecte des attestations officielles de ses opérateurs économiques. </w:t>
      </w:r>
    </w:p>
    <w:p w14:paraId="41816060" w14:textId="77777777" w:rsidR="00CD774D" w:rsidRPr="00893910" w:rsidRDefault="00CD774D" w:rsidP="00991DFB">
      <w:pPr>
        <w:keepLines/>
        <w:autoSpaceDE w:val="0"/>
        <w:jc w:val="both"/>
        <w:rPr>
          <w:rFonts w:ascii="Arial" w:hAnsi="Arial" w:cs="Arial"/>
          <w:sz w:val="20"/>
          <w:szCs w:val="20"/>
        </w:rPr>
      </w:pPr>
    </w:p>
    <w:p w14:paraId="1B5B1885" w14:textId="77777777" w:rsidR="00EE66C0" w:rsidRPr="00893910" w:rsidRDefault="00EE66C0" w:rsidP="00991DFB">
      <w:pPr>
        <w:keepLines/>
        <w:autoSpaceDE w:val="0"/>
        <w:jc w:val="both"/>
        <w:rPr>
          <w:rFonts w:ascii="Arial" w:hAnsi="Arial" w:cs="Arial"/>
          <w:sz w:val="20"/>
          <w:szCs w:val="20"/>
        </w:rPr>
      </w:pPr>
      <w:r w:rsidRPr="00893910">
        <w:rPr>
          <w:rFonts w:ascii="Arial" w:hAnsi="Arial" w:cs="Arial"/>
          <w:sz w:val="20"/>
          <w:szCs w:val="20"/>
        </w:rPr>
        <w:t xml:space="preserve">Cette plateforme gratuite est simple d’utilisation ; elle permet aux opérateurs économiques de déposer régulièrement leurs attestations en toute sécurité. </w:t>
      </w:r>
    </w:p>
    <w:p w14:paraId="10C87166" w14:textId="77777777" w:rsidR="00EE66C0" w:rsidRDefault="00EE66C0" w:rsidP="00991DFB">
      <w:pPr>
        <w:keepLines/>
        <w:autoSpaceDE w:val="0"/>
        <w:jc w:val="both"/>
        <w:rPr>
          <w:rFonts w:ascii="Arial" w:hAnsi="Arial" w:cs="Arial"/>
          <w:sz w:val="20"/>
          <w:szCs w:val="20"/>
        </w:rPr>
      </w:pPr>
      <w:r w:rsidRPr="00893910">
        <w:rPr>
          <w:rFonts w:ascii="Arial" w:hAnsi="Arial" w:cs="Arial"/>
          <w:sz w:val="20"/>
          <w:szCs w:val="20"/>
        </w:rPr>
        <w:lastRenderedPageBreak/>
        <w:t>E-attestations permet de s'assurer que les opérateurs économiques remplissent les conditions de participation aux procédures de passation des marchés, qu'ils disposent de l'aptitude à exercer l'activité professionnelle, de la capacité économique et financière ou des capacités techniques et professionnelles nécessaires à l'exécution du marché public.</w:t>
      </w:r>
    </w:p>
    <w:p w14:paraId="74B309AD" w14:textId="77777777" w:rsidR="00CD774D" w:rsidRPr="00893910" w:rsidRDefault="00CD774D" w:rsidP="00991DFB">
      <w:pPr>
        <w:keepLines/>
        <w:autoSpaceDE w:val="0"/>
        <w:jc w:val="both"/>
        <w:rPr>
          <w:rFonts w:ascii="Arial" w:hAnsi="Arial" w:cs="Arial"/>
          <w:sz w:val="20"/>
          <w:szCs w:val="20"/>
        </w:rPr>
      </w:pPr>
    </w:p>
    <w:p w14:paraId="138737D3" w14:textId="77777777" w:rsidR="00EE66C0" w:rsidRPr="00893910" w:rsidRDefault="00EE66C0" w:rsidP="00991DFB">
      <w:pPr>
        <w:keepLines/>
        <w:autoSpaceDE w:val="0"/>
        <w:jc w:val="both"/>
        <w:rPr>
          <w:rFonts w:ascii="Arial" w:hAnsi="Arial" w:cs="Arial"/>
          <w:sz w:val="20"/>
          <w:szCs w:val="20"/>
        </w:rPr>
      </w:pPr>
      <w:r w:rsidRPr="00893910">
        <w:rPr>
          <w:rFonts w:ascii="Arial" w:hAnsi="Arial" w:cs="Arial"/>
          <w:sz w:val="20"/>
          <w:szCs w:val="20"/>
        </w:rPr>
        <w:t xml:space="preserve">Un système de relance mail rappelle le besoin de mise à jour des documents en temps voulu, et permet ainsi d’être en parfaite légalité. </w:t>
      </w:r>
    </w:p>
    <w:p w14:paraId="45754470" w14:textId="77777777" w:rsidR="00EE66C0" w:rsidRPr="00893910" w:rsidRDefault="00EE66C0" w:rsidP="00991DFB">
      <w:pPr>
        <w:keepLines/>
        <w:autoSpaceDE w:val="0"/>
        <w:jc w:val="both"/>
        <w:rPr>
          <w:rFonts w:ascii="Arial" w:hAnsi="Arial" w:cs="Arial"/>
          <w:sz w:val="20"/>
          <w:szCs w:val="20"/>
        </w:rPr>
      </w:pPr>
    </w:p>
    <w:p w14:paraId="3ECF4BAA" w14:textId="77777777" w:rsidR="00EE66C0" w:rsidRPr="00893910" w:rsidRDefault="00EE66C0" w:rsidP="00991DFB">
      <w:pPr>
        <w:keepLines/>
        <w:autoSpaceDE w:val="0"/>
        <w:jc w:val="both"/>
        <w:rPr>
          <w:rFonts w:ascii="Arial" w:hAnsi="Arial" w:cs="Arial"/>
          <w:b/>
          <w:color w:val="FF0000"/>
          <w:sz w:val="20"/>
          <w:szCs w:val="20"/>
        </w:rPr>
      </w:pPr>
      <w:r w:rsidRPr="00893910">
        <w:rPr>
          <w:rFonts w:ascii="Arial" w:hAnsi="Arial" w:cs="Arial"/>
          <w:b/>
          <w:color w:val="FF0000"/>
          <w:sz w:val="20"/>
          <w:szCs w:val="20"/>
        </w:rPr>
        <w:t xml:space="preserve">L’attention des candidats est attirée sur l’importance de la validité de l’adresse courriel transmise, qui servira pour les relances de la plateforme. </w:t>
      </w:r>
    </w:p>
    <w:p w14:paraId="31967D78" w14:textId="77777777" w:rsidR="00EE66C0" w:rsidRPr="00893910" w:rsidRDefault="00EE66C0" w:rsidP="00991DFB">
      <w:pPr>
        <w:keepLines/>
        <w:suppressAutoHyphens/>
        <w:autoSpaceDE w:val="0"/>
        <w:jc w:val="both"/>
        <w:rPr>
          <w:rFonts w:ascii="Arial" w:hAnsi="Arial" w:cs="Arial"/>
          <w:sz w:val="20"/>
          <w:szCs w:val="20"/>
          <w:lang w:eastAsia="ar-SA"/>
        </w:rPr>
      </w:pPr>
    </w:p>
    <w:p w14:paraId="75582DB9" w14:textId="77777777" w:rsidR="00EE66C0" w:rsidRPr="00893910" w:rsidRDefault="00EE66C0" w:rsidP="00991DFB">
      <w:pPr>
        <w:keepLines/>
        <w:suppressAutoHyphens/>
        <w:autoSpaceDE w:val="0"/>
        <w:jc w:val="both"/>
        <w:rPr>
          <w:rFonts w:ascii="Arial" w:hAnsi="Arial" w:cs="Arial"/>
          <w:color w:val="0000FF"/>
          <w:sz w:val="20"/>
          <w:szCs w:val="20"/>
          <w:u w:val="single"/>
          <w:lang w:eastAsia="ar-SA"/>
        </w:rPr>
      </w:pPr>
      <w:r w:rsidRPr="00893910">
        <w:rPr>
          <w:rFonts w:ascii="Arial" w:hAnsi="Arial" w:cs="Arial"/>
          <w:sz w:val="20"/>
          <w:szCs w:val="20"/>
          <w:lang w:eastAsia="ar-SA"/>
        </w:rPr>
        <w:t xml:space="preserve">Les pièces et attestations mentionnées ci-dessus sont déposées par le titulaire sur la plateforme en ligne mise à disposition à l’adresse suivante : </w:t>
      </w:r>
      <w:r w:rsidRPr="00893910">
        <w:rPr>
          <w:rFonts w:ascii="Arial" w:hAnsi="Arial" w:cs="Arial"/>
          <w:color w:val="0000FF"/>
          <w:sz w:val="20"/>
          <w:szCs w:val="20"/>
          <w:u w:val="single"/>
          <w:lang w:eastAsia="ar-SA"/>
        </w:rPr>
        <w:t>http://www.e-attestations.com</w:t>
      </w:r>
    </w:p>
    <w:p w14:paraId="52DEF6D6" w14:textId="77777777" w:rsidR="00EE66C0" w:rsidRPr="00893910" w:rsidRDefault="00EE66C0" w:rsidP="00991DFB">
      <w:pPr>
        <w:keepLines/>
        <w:suppressAutoHyphens/>
        <w:autoSpaceDE w:val="0"/>
        <w:jc w:val="both"/>
        <w:rPr>
          <w:rFonts w:ascii="Arial" w:hAnsi="Arial" w:cs="Arial"/>
          <w:sz w:val="20"/>
          <w:szCs w:val="20"/>
          <w:lang w:eastAsia="ar-SA"/>
        </w:rPr>
      </w:pPr>
    </w:p>
    <w:p w14:paraId="4EB0477C" w14:textId="77777777" w:rsidR="00EE66C0" w:rsidRPr="00893910" w:rsidRDefault="00EE66C0" w:rsidP="00991DFB">
      <w:pPr>
        <w:keepLines/>
        <w:suppressAutoHyphens/>
        <w:autoSpaceDE w:val="0"/>
        <w:jc w:val="both"/>
        <w:rPr>
          <w:rFonts w:ascii="Arial" w:hAnsi="Arial" w:cs="Arial"/>
          <w:sz w:val="20"/>
          <w:szCs w:val="20"/>
          <w:lang w:eastAsia="ar-SA"/>
        </w:rPr>
      </w:pPr>
      <w:r w:rsidRPr="00893910">
        <w:rPr>
          <w:rFonts w:ascii="Arial" w:hAnsi="Arial" w:cs="Arial"/>
          <w:sz w:val="20"/>
          <w:szCs w:val="20"/>
          <w:lang w:eastAsia="ar-SA"/>
        </w:rPr>
        <w:t>A défaut, le marché est résilié dans les c</w:t>
      </w:r>
      <w:r w:rsidR="00C26301" w:rsidRPr="00893910">
        <w:rPr>
          <w:rFonts w:ascii="Arial" w:hAnsi="Arial" w:cs="Arial"/>
          <w:sz w:val="20"/>
          <w:szCs w:val="20"/>
          <w:lang w:eastAsia="ar-SA"/>
        </w:rPr>
        <w:t xml:space="preserve">onditions prévues à l’article </w:t>
      </w:r>
      <w:r w:rsidR="00CD774D">
        <w:rPr>
          <w:rFonts w:ascii="Arial" w:hAnsi="Arial" w:cs="Arial"/>
          <w:sz w:val="20"/>
          <w:szCs w:val="20"/>
          <w:lang w:eastAsia="ar-SA"/>
        </w:rPr>
        <w:t>2</w:t>
      </w:r>
      <w:r w:rsidR="00C340DA">
        <w:rPr>
          <w:rFonts w:ascii="Arial" w:hAnsi="Arial" w:cs="Arial"/>
          <w:sz w:val="20"/>
          <w:szCs w:val="20"/>
          <w:lang w:eastAsia="ar-SA"/>
        </w:rPr>
        <w:t>0</w:t>
      </w:r>
      <w:r w:rsidRPr="00893910">
        <w:rPr>
          <w:rFonts w:ascii="Arial" w:hAnsi="Arial" w:cs="Arial"/>
          <w:sz w:val="20"/>
          <w:szCs w:val="20"/>
          <w:lang w:eastAsia="ar-SA"/>
        </w:rPr>
        <w:t xml:space="preserve"> du présent AE</w:t>
      </w:r>
      <w:r w:rsidR="00C26301" w:rsidRPr="00893910">
        <w:rPr>
          <w:rFonts w:ascii="Arial" w:hAnsi="Arial" w:cs="Arial"/>
          <w:sz w:val="20"/>
          <w:szCs w:val="20"/>
          <w:lang w:eastAsia="ar-SA"/>
        </w:rPr>
        <w:t>-CCAP</w:t>
      </w:r>
      <w:r w:rsidRPr="00893910">
        <w:rPr>
          <w:rFonts w:ascii="Arial" w:hAnsi="Arial" w:cs="Arial"/>
          <w:sz w:val="20"/>
          <w:szCs w:val="20"/>
          <w:lang w:eastAsia="ar-SA"/>
        </w:rPr>
        <w:t>.</w:t>
      </w:r>
    </w:p>
    <w:p w14:paraId="5BB32E6C" w14:textId="77777777" w:rsidR="00297065" w:rsidRPr="00893910" w:rsidRDefault="00297065" w:rsidP="00991DFB">
      <w:pPr>
        <w:rPr>
          <w:rFonts w:ascii="Arial" w:hAnsi="Arial" w:cs="Arial"/>
          <w:sz w:val="20"/>
          <w:szCs w:val="20"/>
        </w:rPr>
      </w:pPr>
    </w:p>
    <w:p w14:paraId="0408BEED" w14:textId="77777777" w:rsidR="00CC4C5F" w:rsidRPr="00893910" w:rsidRDefault="00CC4C5F" w:rsidP="00991DFB">
      <w:pPr>
        <w:rPr>
          <w:rFonts w:ascii="Arial" w:hAnsi="Arial" w:cs="Arial"/>
          <w:sz w:val="20"/>
          <w:szCs w:val="20"/>
        </w:rPr>
      </w:pPr>
    </w:p>
    <w:p w14:paraId="5E914DD5" w14:textId="77777777" w:rsidR="00580BA9" w:rsidRPr="00893910" w:rsidRDefault="00580BA9" w:rsidP="00991DFB">
      <w:pPr>
        <w:pStyle w:val="Titre2"/>
        <w:pBdr>
          <w:bottom w:val="single" w:sz="4" w:space="1" w:color="auto"/>
        </w:pBdr>
        <w:spacing w:before="0" w:after="0"/>
        <w:ind w:right="-158"/>
        <w:jc w:val="both"/>
        <w:rPr>
          <w:bCs w:val="0"/>
          <w:i w:val="0"/>
          <w:sz w:val="20"/>
          <w:szCs w:val="20"/>
        </w:rPr>
      </w:pPr>
      <w:bookmarkStart w:id="71" w:name="_Toc252201335"/>
      <w:bookmarkStart w:id="72" w:name="_Toc308890890"/>
      <w:bookmarkStart w:id="73" w:name="_Toc125557304"/>
      <w:r w:rsidRPr="00893910">
        <w:rPr>
          <w:bCs w:val="0"/>
          <w:i w:val="0"/>
          <w:sz w:val="20"/>
          <w:szCs w:val="20"/>
        </w:rPr>
        <w:t xml:space="preserve">ARTICLE </w:t>
      </w:r>
      <w:r w:rsidR="006150D7" w:rsidRPr="00893910">
        <w:rPr>
          <w:bCs w:val="0"/>
          <w:i w:val="0"/>
          <w:sz w:val="20"/>
          <w:szCs w:val="20"/>
        </w:rPr>
        <w:t>1</w:t>
      </w:r>
      <w:r w:rsidR="008D2015" w:rsidRPr="00893910">
        <w:rPr>
          <w:bCs w:val="0"/>
          <w:i w:val="0"/>
          <w:sz w:val="20"/>
          <w:szCs w:val="20"/>
        </w:rPr>
        <w:t>5</w:t>
      </w:r>
      <w:r w:rsidRPr="00893910">
        <w:rPr>
          <w:bCs w:val="0"/>
          <w:i w:val="0"/>
          <w:sz w:val="20"/>
          <w:szCs w:val="20"/>
        </w:rPr>
        <w:t xml:space="preserve">.  </w:t>
      </w:r>
      <w:r w:rsidRPr="00893910">
        <w:rPr>
          <w:i w:val="0"/>
          <w:sz w:val="20"/>
          <w:szCs w:val="20"/>
        </w:rPr>
        <w:t>SOUS-TRAITAN</w:t>
      </w:r>
      <w:r w:rsidR="00654EE9" w:rsidRPr="00893910">
        <w:rPr>
          <w:i w:val="0"/>
          <w:sz w:val="20"/>
          <w:szCs w:val="20"/>
        </w:rPr>
        <w:t>TS</w:t>
      </w:r>
      <w:bookmarkEnd w:id="69"/>
      <w:bookmarkEnd w:id="71"/>
      <w:bookmarkEnd w:id="72"/>
      <w:bookmarkEnd w:id="73"/>
    </w:p>
    <w:p w14:paraId="0763C604" w14:textId="77777777" w:rsidR="00654EE9" w:rsidRPr="00893910" w:rsidRDefault="00654EE9" w:rsidP="00991DFB">
      <w:pPr>
        <w:autoSpaceDE w:val="0"/>
        <w:autoSpaceDN w:val="0"/>
        <w:adjustRightInd w:val="0"/>
        <w:ind w:right="-158"/>
        <w:jc w:val="both"/>
        <w:rPr>
          <w:rFonts w:ascii="Arial" w:hAnsi="Arial" w:cs="Arial"/>
          <w:color w:val="000000"/>
          <w:sz w:val="20"/>
          <w:szCs w:val="20"/>
        </w:rPr>
      </w:pPr>
    </w:p>
    <w:p w14:paraId="19B02E92" w14:textId="77777777" w:rsidR="00654EE9" w:rsidRPr="00893910" w:rsidRDefault="00654EE9"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 xml:space="preserve">Le </w:t>
      </w:r>
      <w:r w:rsidR="00863BB0" w:rsidRPr="00893910">
        <w:rPr>
          <w:rFonts w:ascii="Arial" w:hAnsi="Arial" w:cs="Arial"/>
          <w:color w:val="000000"/>
          <w:sz w:val="20"/>
          <w:szCs w:val="20"/>
        </w:rPr>
        <w:t>t</w:t>
      </w:r>
      <w:r w:rsidRPr="00893910">
        <w:rPr>
          <w:rFonts w:ascii="Arial" w:hAnsi="Arial" w:cs="Arial"/>
          <w:color w:val="000000"/>
          <w:sz w:val="20"/>
          <w:szCs w:val="20"/>
        </w:rPr>
        <w:t>itulaire peut sous-traiter l'exécution de certaines parties de son marché, à condition d’avoir obtenu, du Centre de monuments nationaux, l’acceptation de chaque sous-traitant et l’agrément des conditions de paiement de chaque sous-traitant.</w:t>
      </w:r>
    </w:p>
    <w:p w14:paraId="16F74379" w14:textId="77777777" w:rsidR="00654EE9" w:rsidRPr="00893910" w:rsidRDefault="00654EE9" w:rsidP="00991DFB">
      <w:pPr>
        <w:autoSpaceDE w:val="0"/>
        <w:autoSpaceDN w:val="0"/>
        <w:adjustRightInd w:val="0"/>
        <w:ind w:right="-158"/>
        <w:jc w:val="both"/>
        <w:rPr>
          <w:rFonts w:ascii="Arial" w:hAnsi="Arial" w:cs="Arial"/>
          <w:color w:val="000000"/>
          <w:sz w:val="20"/>
          <w:szCs w:val="20"/>
        </w:rPr>
      </w:pPr>
    </w:p>
    <w:p w14:paraId="26E447C9" w14:textId="77777777" w:rsidR="00654EE9" w:rsidRPr="00893910" w:rsidRDefault="00654EE9"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 xml:space="preserve">Il est précisé que les contrats de sous-traitance sont soumis aux mêmes conditions d'intervention que le présent marché. En aucun cas, ils ne peuvent être en contradiction ou inférieurs en qualité au présent marché, le Titulaire restant responsable des interventions de ses sous-traitants. </w:t>
      </w:r>
    </w:p>
    <w:p w14:paraId="1EA2A0CB" w14:textId="77777777" w:rsidR="0014595C" w:rsidRPr="00893910" w:rsidRDefault="0014595C" w:rsidP="00991DFB">
      <w:pPr>
        <w:autoSpaceDE w:val="0"/>
        <w:autoSpaceDN w:val="0"/>
        <w:adjustRightInd w:val="0"/>
        <w:ind w:right="-158"/>
        <w:jc w:val="both"/>
        <w:rPr>
          <w:rFonts w:ascii="Arial" w:hAnsi="Arial" w:cs="Arial"/>
          <w:color w:val="000000"/>
          <w:sz w:val="20"/>
          <w:szCs w:val="20"/>
        </w:rPr>
      </w:pPr>
    </w:p>
    <w:p w14:paraId="5FFF5D1E" w14:textId="77777777" w:rsidR="00654EE9" w:rsidRPr="00893910" w:rsidRDefault="00654EE9"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 xml:space="preserve">Le </w:t>
      </w:r>
      <w:r w:rsidR="00863BB0" w:rsidRPr="00893910">
        <w:rPr>
          <w:rFonts w:ascii="Arial" w:hAnsi="Arial" w:cs="Arial"/>
          <w:color w:val="000000"/>
          <w:sz w:val="20"/>
          <w:szCs w:val="20"/>
        </w:rPr>
        <w:t>t</w:t>
      </w:r>
      <w:r w:rsidRPr="00893910">
        <w:rPr>
          <w:rFonts w:ascii="Arial" w:hAnsi="Arial" w:cs="Arial"/>
          <w:color w:val="000000"/>
          <w:sz w:val="20"/>
          <w:szCs w:val="20"/>
        </w:rPr>
        <w:t>itulaire prend toutes dispositions pour assurer la coordination des interventions des entreprises sous-traitantes agréées.</w:t>
      </w:r>
    </w:p>
    <w:p w14:paraId="62A42BC7" w14:textId="77777777" w:rsidR="00654EE9" w:rsidRPr="00893910" w:rsidRDefault="00654EE9" w:rsidP="00991DFB">
      <w:pPr>
        <w:autoSpaceDE w:val="0"/>
        <w:autoSpaceDN w:val="0"/>
        <w:adjustRightInd w:val="0"/>
        <w:ind w:right="-158"/>
        <w:jc w:val="both"/>
        <w:rPr>
          <w:rFonts w:ascii="Arial" w:hAnsi="Arial" w:cs="Arial"/>
          <w:color w:val="000000"/>
          <w:sz w:val="20"/>
          <w:szCs w:val="20"/>
        </w:rPr>
      </w:pPr>
    </w:p>
    <w:p w14:paraId="4F305000" w14:textId="77777777" w:rsidR="00654EE9" w:rsidRPr="00893910" w:rsidRDefault="00654EE9"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En vue d’obtenir cette acceptation et cet agrément, il remet au Centre des monuments nationaux (ou lui adresse par lettre recommandée avec AR) l’Acte Spécial de sous-traitance</w:t>
      </w:r>
      <w:r w:rsidR="00CD6E40" w:rsidRPr="00893910">
        <w:rPr>
          <w:rFonts w:ascii="Arial" w:hAnsi="Arial" w:cs="Arial"/>
          <w:color w:val="000000"/>
          <w:sz w:val="20"/>
          <w:szCs w:val="20"/>
        </w:rPr>
        <w:t xml:space="preserve"> (DC4)</w:t>
      </w:r>
      <w:r w:rsidRPr="00893910">
        <w:rPr>
          <w:rFonts w:ascii="Arial" w:hAnsi="Arial" w:cs="Arial"/>
          <w:color w:val="000000"/>
          <w:sz w:val="20"/>
          <w:szCs w:val="20"/>
        </w:rPr>
        <w:t>.</w:t>
      </w:r>
    </w:p>
    <w:p w14:paraId="0B7A009F" w14:textId="77777777" w:rsidR="00654EE9" w:rsidRPr="00893910" w:rsidRDefault="00654EE9" w:rsidP="00991DFB">
      <w:pPr>
        <w:autoSpaceDE w:val="0"/>
        <w:autoSpaceDN w:val="0"/>
        <w:adjustRightInd w:val="0"/>
        <w:ind w:right="-158"/>
        <w:jc w:val="both"/>
        <w:rPr>
          <w:rFonts w:ascii="Arial" w:hAnsi="Arial" w:cs="Arial"/>
          <w:color w:val="000000"/>
          <w:sz w:val="20"/>
          <w:szCs w:val="20"/>
        </w:rPr>
      </w:pPr>
    </w:p>
    <w:p w14:paraId="62768776" w14:textId="77777777" w:rsidR="00654EE9" w:rsidRPr="00893910" w:rsidRDefault="00654EE9"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L’</w:t>
      </w:r>
      <w:r w:rsidR="006A0C43" w:rsidRPr="00893910">
        <w:rPr>
          <w:rFonts w:ascii="Arial" w:hAnsi="Arial" w:cs="Arial"/>
          <w:color w:val="000000"/>
          <w:sz w:val="20"/>
          <w:szCs w:val="20"/>
        </w:rPr>
        <w:t>a</w:t>
      </w:r>
      <w:r w:rsidRPr="00893910">
        <w:rPr>
          <w:rFonts w:ascii="Arial" w:hAnsi="Arial" w:cs="Arial"/>
          <w:color w:val="000000"/>
          <w:sz w:val="20"/>
          <w:szCs w:val="20"/>
        </w:rPr>
        <w:t>cte d’</w:t>
      </w:r>
      <w:r w:rsidR="006A0C43" w:rsidRPr="00893910">
        <w:rPr>
          <w:rFonts w:ascii="Arial" w:hAnsi="Arial" w:cs="Arial"/>
          <w:color w:val="000000"/>
          <w:sz w:val="20"/>
          <w:szCs w:val="20"/>
        </w:rPr>
        <w:t>e</w:t>
      </w:r>
      <w:r w:rsidRPr="00893910">
        <w:rPr>
          <w:rFonts w:ascii="Arial" w:hAnsi="Arial" w:cs="Arial"/>
          <w:color w:val="000000"/>
          <w:sz w:val="20"/>
          <w:szCs w:val="20"/>
        </w:rPr>
        <w:t xml:space="preserve">ngagement éventuellement complété par les annexes ou par les </w:t>
      </w:r>
      <w:r w:rsidR="006A0C43" w:rsidRPr="00893910">
        <w:rPr>
          <w:rFonts w:ascii="Arial" w:hAnsi="Arial" w:cs="Arial"/>
          <w:color w:val="000000"/>
          <w:sz w:val="20"/>
          <w:szCs w:val="20"/>
        </w:rPr>
        <w:t>a</w:t>
      </w:r>
      <w:r w:rsidRPr="00893910">
        <w:rPr>
          <w:rFonts w:ascii="Arial" w:hAnsi="Arial" w:cs="Arial"/>
          <w:color w:val="000000"/>
          <w:sz w:val="20"/>
          <w:szCs w:val="20"/>
        </w:rPr>
        <w:t xml:space="preserve">ctes </w:t>
      </w:r>
      <w:r w:rsidR="006A0C43" w:rsidRPr="00893910">
        <w:rPr>
          <w:rFonts w:ascii="Arial" w:hAnsi="Arial" w:cs="Arial"/>
          <w:color w:val="000000"/>
          <w:sz w:val="20"/>
          <w:szCs w:val="20"/>
        </w:rPr>
        <w:t>s</w:t>
      </w:r>
      <w:r w:rsidRPr="00893910">
        <w:rPr>
          <w:rFonts w:ascii="Arial" w:hAnsi="Arial" w:cs="Arial"/>
          <w:color w:val="000000"/>
          <w:sz w:val="20"/>
          <w:szCs w:val="20"/>
        </w:rPr>
        <w:t>péciaux, indique ce qui doit être réglé respectivement à l’entrepreneur mandataire et aux sous-traitants.</w:t>
      </w:r>
    </w:p>
    <w:p w14:paraId="7837A071" w14:textId="77777777" w:rsidR="00654EE9" w:rsidRPr="00893910" w:rsidRDefault="00654EE9" w:rsidP="00991DFB">
      <w:pPr>
        <w:autoSpaceDE w:val="0"/>
        <w:autoSpaceDN w:val="0"/>
        <w:adjustRightInd w:val="0"/>
        <w:ind w:right="-158"/>
        <w:jc w:val="both"/>
        <w:rPr>
          <w:rFonts w:ascii="Arial" w:hAnsi="Arial" w:cs="Arial"/>
          <w:color w:val="000000"/>
          <w:sz w:val="20"/>
          <w:szCs w:val="20"/>
        </w:rPr>
      </w:pPr>
    </w:p>
    <w:p w14:paraId="09130272" w14:textId="77777777" w:rsidR="00654EE9" w:rsidRPr="00893910" w:rsidRDefault="00654EE9"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Les conditions de paiement du contrat de sous-traitance sont identiques à celles du marché principal en particulier en ce qui concerne :</w:t>
      </w:r>
    </w:p>
    <w:p w14:paraId="39517867" w14:textId="77777777" w:rsidR="00654EE9" w:rsidRPr="00893910" w:rsidRDefault="00863BB0" w:rsidP="008D2015">
      <w:pPr>
        <w:numPr>
          <w:ilvl w:val="0"/>
          <w:numId w:val="16"/>
        </w:numPr>
        <w:tabs>
          <w:tab w:val="clear" w:pos="720"/>
        </w:tabs>
        <w:autoSpaceDE w:val="0"/>
        <w:autoSpaceDN w:val="0"/>
        <w:adjustRightInd w:val="0"/>
        <w:ind w:left="426" w:right="-158"/>
        <w:jc w:val="both"/>
        <w:rPr>
          <w:rFonts w:ascii="Arial" w:hAnsi="Arial" w:cs="Arial"/>
          <w:sz w:val="20"/>
          <w:szCs w:val="20"/>
        </w:rPr>
      </w:pPr>
      <w:r w:rsidRPr="00893910">
        <w:rPr>
          <w:rFonts w:ascii="Arial" w:hAnsi="Arial" w:cs="Arial"/>
          <w:sz w:val="20"/>
          <w:szCs w:val="20"/>
        </w:rPr>
        <w:t>l</w:t>
      </w:r>
      <w:r w:rsidR="006A0C43" w:rsidRPr="00893910">
        <w:rPr>
          <w:rFonts w:ascii="Arial" w:hAnsi="Arial" w:cs="Arial"/>
          <w:sz w:val="20"/>
          <w:szCs w:val="20"/>
        </w:rPr>
        <w:t>e</w:t>
      </w:r>
      <w:r w:rsidR="008D2015" w:rsidRPr="00893910">
        <w:rPr>
          <w:rFonts w:ascii="Arial" w:hAnsi="Arial" w:cs="Arial"/>
          <w:sz w:val="20"/>
          <w:szCs w:val="20"/>
        </w:rPr>
        <w:t xml:space="preserve"> mois d’établissement des prix ;</w:t>
      </w:r>
    </w:p>
    <w:p w14:paraId="0584C89C" w14:textId="77777777" w:rsidR="00654EE9" w:rsidRPr="00893910" w:rsidRDefault="00863BB0" w:rsidP="008D2015">
      <w:pPr>
        <w:numPr>
          <w:ilvl w:val="0"/>
          <w:numId w:val="16"/>
        </w:numPr>
        <w:tabs>
          <w:tab w:val="clear" w:pos="720"/>
        </w:tabs>
        <w:autoSpaceDE w:val="0"/>
        <w:autoSpaceDN w:val="0"/>
        <w:adjustRightInd w:val="0"/>
        <w:ind w:left="426" w:right="-158"/>
        <w:jc w:val="both"/>
        <w:rPr>
          <w:rFonts w:ascii="Arial" w:hAnsi="Arial" w:cs="Arial"/>
          <w:sz w:val="20"/>
          <w:szCs w:val="20"/>
        </w:rPr>
      </w:pPr>
      <w:r w:rsidRPr="00893910">
        <w:rPr>
          <w:rFonts w:ascii="Arial" w:hAnsi="Arial" w:cs="Arial"/>
          <w:sz w:val="20"/>
          <w:szCs w:val="20"/>
        </w:rPr>
        <w:t>l</w:t>
      </w:r>
      <w:r w:rsidR="006A0C43" w:rsidRPr="00893910">
        <w:rPr>
          <w:rFonts w:ascii="Arial" w:hAnsi="Arial" w:cs="Arial"/>
          <w:sz w:val="20"/>
          <w:szCs w:val="20"/>
        </w:rPr>
        <w:t>es</w:t>
      </w:r>
      <w:r w:rsidR="00654EE9" w:rsidRPr="00893910">
        <w:rPr>
          <w:rFonts w:ascii="Arial" w:hAnsi="Arial" w:cs="Arial"/>
          <w:sz w:val="20"/>
          <w:szCs w:val="20"/>
        </w:rPr>
        <w:t xml:space="preserve"> modalités de </w:t>
      </w:r>
      <w:r w:rsidR="006A0C43" w:rsidRPr="00893910">
        <w:rPr>
          <w:rFonts w:ascii="Arial" w:hAnsi="Arial" w:cs="Arial"/>
          <w:sz w:val="20"/>
          <w:szCs w:val="20"/>
        </w:rPr>
        <w:t>révision</w:t>
      </w:r>
      <w:r w:rsidR="008D2015" w:rsidRPr="00893910">
        <w:rPr>
          <w:rFonts w:ascii="Arial" w:hAnsi="Arial" w:cs="Arial"/>
          <w:sz w:val="20"/>
          <w:szCs w:val="20"/>
        </w:rPr>
        <w:t xml:space="preserve"> éventuelle des prix ;</w:t>
      </w:r>
    </w:p>
    <w:p w14:paraId="5210BD32" w14:textId="77777777" w:rsidR="00654EE9" w:rsidRPr="00893910" w:rsidRDefault="00863BB0" w:rsidP="008D2015">
      <w:pPr>
        <w:numPr>
          <w:ilvl w:val="0"/>
          <w:numId w:val="16"/>
        </w:numPr>
        <w:tabs>
          <w:tab w:val="clear" w:pos="720"/>
        </w:tabs>
        <w:autoSpaceDE w:val="0"/>
        <w:autoSpaceDN w:val="0"/>
        <w:adjustRightInd w:val="0"/>
        <w:ind w:left="426" w:right="-158"/>
        <w:jc w:val="both"/>
        <w:rPr>
          <w:rFonts w:ascii="Arial" w:hAnsi="Arial" w:cs="Arial"/>
          <w:sz w:val="20"/>
          <w:szCs w:val="20"/>
        </w:rPr>
      </w:pPr>
      <w:r w:rsidRPr="00893910">
        <w:rPr>
          <w:rFonts w:ascii="Arial" w:hAnsi="Arial" w:cs="Arial"/>
          <w:sz w:val="20"/>
          <w:szCs w:val="20"/>
        </w:rPr>
        <w:t>l</w:t>
      </w:r>
      <w:r w:rsidR="006A0C43" w:rsidRPr="00893910">
        <w:rPr>
          <w:rFonts w:ascii="Arial" w:hAnsi="Arial" w:cs="Arial"/>
          <w:sz w:val="20"/>
          <w:szCs w:val="20"/>
        </w:rPr>
        <w:t>es</w:t>
      </w:r>
      <w:r w:rsidR="00654EE9" w:rsidRPr="00893910">
        <w:rPr>
          <w:rFonts w:ascii="Arial" w:hAnsi="Arial" w:cs="Arial"/>
          <w:sz w:val="20"/>
          <w:szCs w:val="20"/>
        </w:rPr>
        <w:t xml:space="preserve"> stipulations </w:t>
      </w:r>
      <w:r w:rsidR="001419A0" w:rsidRPr="00893910">
        <w:rPr>
          <w:rFonts w:ascii="Arial" w:hAnsi="Arial" w:cs="Arial"/>
          <w:sz w:val="20"/>
          <w:szCs w:val="20"/>
        </w:rPr>
        <w:t>relatives aux délais, pénalités</w:t>
      </w:r>
      <w:r w:rsidR="00654EE9" w:rsidRPr="00893910">
        <w:rPr>
          <w:rFonts w:ascii="Arial" w:hAnsi="Arial" w:cs="Arial"/>
          <w:sz w:val="20"/>
          <w:szCs w:val="20"/>
        </w:rPr>
        <w:t xml:space="preserve"> </w:t>
      </w:r>
      <w:r w:rsidR="001419A0" w:rsidRPr="00893910">
        <w:rPr>
          <w:rFonts w:ascii="Arial" w:hAnsi="Arial" w:cs="Arial"/>
          <w:sz w:val="20"/>
          <w:szCs w:val="20"/>
        </w:rPr>
        <w:t>e</w:t>
      </w:r>
      <w:r w:rsidR="00654EE9" w:rsidRPr="00893910">
        <w:rPr>
          <w:rFonts w:ascii="Arial" w:hAnsi="Arial" w:cs="Arial"/>
          <w:sz w:val="20"/>
          <w:szCs w:val="20"/>
        </w:rPr>
        <w:t>t retenues diverses.</w:t>
      </w:r>
    </w:p>
    <w:p w14:paraId="67370DAA" w14:textId="77777777" w:rsidR="00297065" w:rsidRPr="00893910" w:rsidRDefault="00297065" w:rsidP="00991DFB">
      <w:pPr>
        <w:autoSpaceDE w:val="0"/>
        <w:autoSpaceDN w:val="0"/>
        <w:adjustRightInd w:val="0"/>
        <w:ind w:right="-158"/>
        <w:jc w:val="both"/>
        <w:rPr>
          <w:rFonts w:ascii="Arial" w:hAnsi="Arial" w:cs="Arial"/>
          <w:color w:val="000000"/>
          <w:sz w:val="20"/>
          <w:szCs w:val="20"/>
        </w:rPr>
      </w:pPr>
    </w:p>
    <w:p w14:paraId="4E27F1E3" w14:textId="53A27907" w:rsidR="00467F9C" w:rsidRPr="00893910" w:rsidRDefault="00467F9C" w:rsidP="00991DFB">
      <w:pPr>
        <w:autoSpaceDE w:val="0"/>
        <w:autoSpaceDN w:val="0"/>
        <w:adjustRightInd w:val="0"/>
        <w:ind w:right="-158"/>
        <w:jc w:val="both"/>
        <w:rPr>
          <w:rFonts w:ascii="Arial" w:hAnsi="Arial" w:cs="Arial"/>
          <w:color w:val="000000"/>
          <w:sz w:val="20"/>
          <w:szCs w:val="20"/>
        </w:rPr>
      </w:pPr>
    </w:p>
    <w:p w14:paraId="6D777D81" w14:textId="77777777" w:rsidR="00611059" w:rsidRPr="00893910" w:rsidRDefault="00611059" w:rsidP="00991DFB">
      <w:pPr>
        <w:pStyle w:val="Titre2"/>
        <w:pBdr>
          <w:bottom w:val="single" w:sz="4" w:space="1" w:color="auto"/>
        </w:pBdr>
        <w:spacing w:before="0" w:after="0"/>
        <w:ind w:right="-158"/>
        <w:jc w:val="both"/>
        <w:rPr>
          <w:bCs w:val="0"/>
          <w:i w:val="0"/>
          <w:sz w:val="20"/>
          <w:szCs w:val="20"/>
        </w:rPr>
      </w:pPr>
      <w:bookmarkStart w:id="74" w:name="_Toc215046950"/>
      <w:bookmarkStart w:id="75" w:name="_Toc252201336"/>
      <w:bookmarkStart w:id="76" w:name="_Toc308890891"/>
      <w:bookmarkStart w:id="77" w:name="_Toc125557305"/>
      <w:r w:rsidRPr="00893910">
        <w:rPr>
          <w:bCs w:val="0"/>
          <w:i w:val="0"/>
          <w:sz w:val="20"/>
          <w:szCs w:val="20"/>
        </w:rPr>
        <w:t xml:space="preserve">ARTICLE </w:t>
      </w:r>
      <w:r w:rsidR="006150D7" w:rsidRPr="00893910">
        <w:rPr>
          <w:bCs w:val="0"/>
          <w:i w:val="0"/>
          <w:sz w:val="20"/>
          <w:szCs w:val="20"/>
        </w:rPr>
        <w:t>1</w:t>
      </w:r>
      <w:r w:rsidR="00C340DA">
        <w:rPr>
          <w:bCs w:val="0"/>
          <w:i w:val="0"/>
          <w:sz w:val="20"/>
          <w:szCs w:val="20"/>
        </w:rPr>
        <w:t>6</w:t>
      </w:r>
      <w:r w:rsidR="001439EE" w:rsidRPr="00893910">
        <w:rPr>
          <w:bCs w:val="0"/>
          <w:i w:val="0"/>
          <w:sz w:val="20"/>
          <w:szCs w:val="20"/>
        </w:rPr>
        <w:t>.</w:t>
      </w:r>
      <w:r w:rsidRPr="00893910">
        <w:rPr>
          <w:bCs w:val="0"/>
          <w:i w:val="0"/>
          <w:sz w:val="20"/>
          <w:szCs w:val="20"/>
        </w:rPr>
        <w:t xml:space="preserve">  </w:t>
      </w:r>
      <w:r w:rsidR="00CF3F46" w:rsidRPr="00893910">
        <w:rPr>
          <w:i w:val="0"/>
          <w:sz w:val="20"/>
          <w:szCs w:val="20"/>
        </w:rPr>
        <w:t>DISCRETION - SECRET PROFESSIONNEL</w:t>
      </w:r>
      <w:bookmarkEnd w:id="74"/>
      <w:bookmarkEnd w:id="75"/>
      <w:bookmarkEnd w:id="76"/>
      <w:bookmarkEnd w:id="77"/>
    </w:p>
    <w:p w14:paraId="1C16A81D" w14:textId="77777777" w:rsidR="00611059" w:rsidRPr="00893910" w:rsidRDefault="00611059" w:rsidP="00991DFB">
      <w:pPr>
        <w:autoSpaceDE w:val="0"/>
        <w:autoSpaceDN w:val="0"/>
        <w:adjustRightInd w:val="0"/>
        <w:ind w:right="-158"/>
        <w:jc w:val="both"/>
        <w:rPr>
          <w:rFonts w:ascii="Arial" w:hAnsi="Arial" w:cs="Arial"/>
          <w:color w:val="000000"/>
          <w:sz w:val="20"/>
          <w:szCs w:val="20"/>
        </w:rPr>
      </w:pPr>
    </w:p>
    <w:p w14:paraId="2C3C29E4" w14:textId="77777777" w:rsidR="00611059" w:rsidRPr="00893910" w:rsidRDefault="00611059" w:rsidP="00991DFB">
      <w:pPr>
        <w:ind w:right="-158"/>
        <w:jc w:val="both"/>
        <w:rPr>
          <w:rFonts w:ascii="Arial" w:hAnsi="Arial" w:cs="Arial"/>
          <w:sz w:val="20"/>
          <w:szCs w:val="20"/>
        </w:rPr>
      </w:pPr>
      <w:r w:rsidRPr="00893910">
        <w:rPr>
          <w:rFonts w:ascii="Arial" w:hAnsi="Arial" w:cs="Arial"/>
          <w:sz w:val="20"/>
          <w:szCs w:val="20"/>
        </w:rPr>
        <w:t xml:space="preserve">Les dispositions de l'article </w:t>
      </w:r>
      <w:r w:rsidR="001A4C4D" w:rsidRPr="00893910">
        <w:rPr>
          <w:rFonts w:ascii="Arial" w:hAnsi="Arial" w:cs="Arial"/>
          <w:sz w:val="20"/>
          <w:szCs w:val="20"/>
        </w:rPr>
        <w:t>5</w:t>
      </w:r>
      <w:r w:rsidR="00CD6E40" w:rsidRPr="00893910">
        <w:rPr>
          <w:rFonts w:ascii="Arial" w:hAnsi="Arial" w:cs="Arial"/>
          <w:sz w:val="20"/>
          <w:szCs w:val="20"/>
        </w:rPr>
        <w:t xml:space="preserve"> du CCAG-</w:t>
      </w:r>
      <w:r w:rsidRPr="00893910">
        <w:rPr>
          <w:rFonts w:ascii="Arial" w:hAnsi="Arial" w:cs="Arial"/>
          <w:sz w:val="20"/>
          <w:szCs w:val="20"/>
        </w:rPr>
        <w:t xml:space="preserve">FCS relatives aux obligations de discrétion et aux mesures de sécurité sont applicables au présent marché. En cas de violation de ces obligations, le marché peut être résilié aux torts du </w:t>
      </w:r>
      <w:r w:rsidR="00863BB0" w:rsidRPr="00893910">
        <w:rPr>
          <w:rFonts w:ascii="Arial" w:hAnsi="Arial" w:cs="Arial"/>
          <w:sz w:val="20"/>
          <w:szCs w:val="20"/>
        </w:rPr>
        <w:t>t</w:t>
      </w:r>
      <w:r w:rsidRPr="00893910">
        <w:rPr>
          <w:rFonts w:ascii="Arial" w:hAnsi="Arial" w:cs="Arial"/>
          <w:sz w:val="20"/>
          <w:szCs w:val="20"/>
        </w:rPr>
        <w:t>itulaire.</w:t>
      </w:r>
    </w:p>
    <w:p w14:paraId="1B1FE300" w14:textId="77777777" w:rsidR="00611059" w:rsidRPr="00893910" w:rsidRDefault="00611059" w:rsidP="00991DFB">
      <w:pPr>
        <w:ind w:right="-158"/>
        <w:jc w:val="both"/>
        <w:rPr>
          <w:rFonts w:ascii="Arial" w:hAnsi="Arial" w:cs="Arial"/>
          <w:sz w:val="20"/>
          <w:szCs w:val="20"/>
        </w:rPr>
      </w:pPr>
    </w:p>
    <w:p w14:paraId="3154424E" w14:textId="77777777" w:rsidR="00611059" w:rsidRPr="00893910" w:rsidRDefault="00611059" w:rsidP="00991DFB">
      <w:pPr>
        <w:ind w:right="-158"/>
        <w:jc w:val="both"/>
        <w:rPr>
          <w:rFonts w:ascii="Arial" w:hAnsi="Arial" w:cs="Arial"/>
          <w:sz w:val="20"/>
          <w:szCs w:val="20"/>
        </w:rPr>
      </w:pPr>
      <w:r w:rsidRPr="00893910">
        <w:rPr>
          <w:rFonts w:ascii="Arial" w:hAnsi="Arial" w:cs="Arial"/>
          <w:sz w:val="20"/>
          <w:szCs w:val="20"/>
        </w:rPr>
        <w:t xml:space="preserve">Le </w:t>
      </w:r>
      <w:r w:rsidR="00863BB0" w:rsidRPr="00893910">
        <w:rPr>
          <w:rFonts w:ascii="Arial" w:hAnsi="Arial" w:cs="Arial"/>
          <w:sz w:val="20"/>
          <w:szCs w:val="20"/>
        </w:rPr>
        <w:t>t</w:t>
      </w:r>
      <w:r w:rsidRPr="00893910">
        <w:rPr>
          <w:rFonts w:ascii="Arial" w:hAnsi="Arial" w:cs="Arial"/>
          <w:sz w:val="20"/>
          <w:szCs w:val="20"/>
        </w:rPr>
        <w:t>itulaire qui, à l'occasion de l'exécution du présent marché, a reçu communication de renseignements, documents ou objets désignés comme secrets ou confidentiels par l’administrateur du monument ou son représentant, est tenu de maintenir comme telle cette communication.</w:t>
      </w:r>
    </w:p>
    <w:p w14:paraId="088072DF" w14:textId="77777777" w:rsidR="00611059" w:rsidRPr="00893910" w:rsidRDefault="00611059" w:rsidP="00991DFB">
      <w:pPr>
        <w:ind w:right="-158"/>
        <w:jc w:val="both"/>
        <w:rPr>
          <w:rFonts w:ascii="Arial" w:hAnsi="Arial" w:cs="Arial"/>
          <w:sz w:val="20"/>
          <w:szCs w:val="20"/>
        </w:rPr>
      </w:pPr>
    </w:p>
    <w:p w14:paraId="42C381E5" w14:textId="77777777" w:rsidR="00611059" w:rsidRDefault="00611059" w:rsidP="00991DFB">
      <w:pPr>
        <w:ind w:right="-158"/>
        <w:jc w:val="both"/>
        <w:rPr>
          <w:rFonts w:ascii="Arial" w:hAnsi="Arial" w:cs="Arial"/>
          <w:sz w:val="20"/>
          <w:szCs w:val="20"/>
        </w:rPr>
      </w:pPr>
      <w:r w:rsidRPr="00893910">
        <w:rPr>
          <w:rFonts w:ascii="Arial" w:hAnsi="Arial" w:cs="Arial"/>
          <w:sz w:val="20"/>
          <w:szCs w:val="20"/>
        </w:rPr>
        <w:t>Ces renseignements, documents ou objets ne peuvent, sans autorisation de l’administrateur du monument ou son représentant, être communiqués à d’autres personnes que celles qui ont qualité pour en connaître. Il en est pareillement de tout renseignement de même nature parvenu à la connaissance du Titulaire à l’occasion de l’exécution du présent marché.</w:t>
      </w:r>
    </w:p>
    <w:p w14:paraId="615B0076" w14:textId="77777777" w:rsidR="00B91B81" w:rsidRDefault="00B91B81" w:rsidP="00991DFB">
      <w:pPr>
        <w:ind w:right="-158"/>
        <w:jc w:val="both"/>
        <w:rPr>
          <w:rFonts w:ascii="Arial" w:hAnsi="Arial" w:cs="Arial"/>
          <w:sz w:val="20"/>
          <w:szCs w:val="20"/>
        </w:rPr>
      </w:pPr>
    </w:p>
    <w:p w14:paraId="7B2D99A3" w14:textId="77777777" w:rsidR="00C26080" w:rsidRPr="00B91B81" w:rsidRDefault="00C26080" w:rsidP="00C26080">
      <w:pPr>
        <w:pStyle w:val="Titre2"/>
        <w:pBdr>
          <w:bottom w:val="single" w:sz="4" w:space="1" w:color="auto"/>
        </w:pBdr>
        <w:spacing w:before="0" w:after="0"/>
        <w:ind w:right="-158"/>
        <w:jc w:val="both"/>
        <w:rPr>
          <w:bCs w:val="0"/>
          <w:i w:val="0"/>
          <w:sz w:val="20"/>
          <w:szCs w:val="20"/>
        </w:rPr>
      </w:pPr>
      <w:bookmarkStart w:id="78" w:name="_Toc128139023"/>
      <w:r w:rsidRPr="00B91B81">
        <w:rPr>
          <w:bCs w:val="0"/>
          <w:i w:val="0"/>
          <w:sz w:val="20"/>
          <w:szCs w:val="20"/>
        </w:rPr>
        <w:t>ARTICLE 1</w:t>
      </w:r>
      <w:r>
        <w:rPr>
          <w:bCs w:val="0"/>
          <w:i w:val="0"/>
          <w:sz w:val="20"/>
          <w:szCs w:val="20"/>
        </w:rPr>
        <w:t>7</w:t>
      </w:r>
      <w:r w:rsidRPr="00B91B81">
        <w:rPr>
          <w:bCs w:val="0"/>
          <w:i w:val="0"/>
          <w:sz w:val="20"/>
          <w:szCs w:val="20"/>
        </w:rPr>
        <w:t xml:space="preserve"> – MARCHES DE PRESTATIONS SIMILAIRES</w:t>
      </w:r>
      <w:bookmarkEnd w:id="78"/>
      <w:r w:rsidRPr="00B91B81">
        <w:rPr>
          <w:bCs w:val="0"/>
          <w:i w:val="0"/>
          <w:sz w:val="20"/>
          <w:szCs w:val="20"/>
        </w:rPr>
        <w:t xml:space="preserve"> </w:t>
      </w:r>
    </w:p>
    <w:p w14:paraId="1F6BFC33" w14:textId="77777777" w:rsidR="00C26080" w:rsidRDefault="00C26080" w:rsidP="00C26080">
      <w:pPr>
        <w:jc w:val="both"/>
        <w:rPr>
          <w:rFonts w:ascii="Arial" w:hAnsi="Arial" w:cs="Arial"/>
          <w:sz w:val="20"/>
          <w:szCs w:val="20"/>
        </w:rPr>
      </w:pPr>
    </w:p>
    <w:p w14:paraId="0CB6FF48" w14:textId="77777777" w:rsidR="00C26080" w:rsidRDefault="00C26080" w:rsidP="00C26080">
      <w:pPr>
        <w:jc w:val="both"/>
        <w:rPr>
          <w:rFonts w:ascii="Arial" w:hAnsi="Arial" w:cs="Arial"/>
          <w:sz w:val="20"/>
          <w:szCs w:val="20"/>
        </w:rPr>
      </w:pPr>
      <w:r w:rsidRPr="00D652ED">
        <w:rPr>
          <w:rFonts w:ascii="Arial" w:hAnsi="Arial" w:cs="Arial"/>
          <w:sz w:val="20"/>
          <w:szCs w:val="20"/>
        </w:rPr>
        <w:t xml:space="preserve">Conformément à l’article R2122-7 du Code de la commande publique, le CMN pourra passer un marché ayant pour objet la réalisation de prestations similaires à celles qui sont confiées au titulaire du présent </w:t>
      </w:r>
      <w:r>
        <w:rPr>
          <w:rFonts w:ascii="Arial" w:hAnsi="Arial" w:cs="Arial"/>
          <w:sz w:val="20"/>
          <w:szCs w:val="20"/>
        </w:rPr>
        <w:t xml:space="preserve">marché. </w:t>
      </w:r>
      <w:r w:rsidRPr="00D652ED">
        <w:rPr>
          <w:rFonts w:ascii="Arial" w:hAnsi="Arial" w:cs="Arial"/>
          <w:sz w:val="20"/>
          <w:szCs w:val="20"/>
        </w:rPr>
        <w:t xml:space="preserve"> </w:t>
      </w:r>
    </w:p>
    <w:p w14:paraId="636C1CF5" w14:textId="77777777" w:rsidR="00C26080" w:rsidRPr="00D652ED" w:rsidRDefault="00C26080" w:rsidP="00C26080">
      <w:pPr>
        <w:jc w:val="both"/>
        <w:rPr>
          <w:rFonts w:ascii="Arial" w:hAnsi="Arial" w:cs="Arial"/>
          <w:sz w:val="20"/>
          <w:szCs w:val="20"/>
        </w:rPr>
      </w:pPr>
    </w:p>
    <w:p w14:paraId="459FDEDC" w14:textId="77777777" w:rsidR="00C26080" w:rsidRPr="00D11A10" w:rsidRDefault="00C26080" w:rsidP="00C26080">
      <w:pPr>
        <w:jc w:val="both"/>
        <w:rPr>
          <w:rFonts w:ascii="Arial" w:hAnsi="Arial" w:cs="Arial"/>
          <w:sz w:val="20"/>
          <w:szCs w:val="20"/>
        </w:rPr>
      </w:pPr>
      <w:r w:rsidRPr="00D652ED">
        <w:rPr>
          <w:rFonts w:ascii="Arial" w:hAnsi="Arial" w:cs="Arial"/>
          <w:sz w:val="20"/>
          <w:szCs w:val="20"/>
        </w:rPr>
        <w:t xml:space="preserve">Si un nouveau marché devait être passer, la durée au sein de laquelle ce marché pourrait être conclu ne saurait dépasser 3 ans à compter de la notification du présent marché. </w:t>
      </w:r>
    </w:p>
    <w:p w14:paraId="2135816E" w14:textId="77777777" w:rsidR="002A2954" w:rsidRDefault="002A2954" w:rsidP="00991DFB">
      <w:pPr>
        <w:autoSpaceDE w:val="0"/>
        <w:autoSpaceDN w:val="0"/>
        <w:adjustRightInd w:val="0"/>
        <w:ind w:right="-158"/>
        <w:jc w:val="both"/>
        <w:rPr>
          <w:rFonts w:ascii="Arial" w:hAnsi="Arial" w:cs="Arial"/>
          <w:color w:val="000000"/>
          <w:sz w:val="20"/>
          <w:szCs w:val="20"/>
        </w:rPr>
      </w:pPr>
    </w:p>
    <w:p w14:paraId="1CB314D5" w14:textId="77777777" w:rsidR="002A2954" w:rsidRPr="00893910" w:rsidRDefault="002A2954" w:rsidP="00991DFB">
      <w:pPr>
        <w:autoSpaceDE w:val="0"/>
        <w:autoSpaceDN w:val="0"/>
        <w:adjustRightInd w:val="0"/>
        <w:ind w:right="-158"/>
        <w:jc w:val="both"/>
        <w:rPr>
          <w:rFonts w:ascii="Arial" w:hAnsi="Arial" w:cs="Arial"/>
          <w:color w:val="000000"/>
          <w:sz w:val="20"/>
          <w:szCs w:val="20"/>
        </w:rPr>
      </w:pPr>
    </w:p>
    <w:p w14:paraId="1D32E7E1" w14:textId="77777777" w:rsidR="00135F15" w:rsidRPr="00893910" w:rsidRDefault="00135F15" w:rsidP="00991DFB">
      <w:pPr>
        <w:pStyle w:val="Titre2"/>
        <w:pBdr>
          <w:bottom w:val="single" w:sz="4" w:space="1" w:color="auto"/>
        </w:pBdr>
        <w:spacing w:before="0" w:after="0"/>
        <w:ind w:right="-158"/>
        <w:jc w:val="both"/>
        <w:rPr>
          <w:bCs w:val="0"/>
          <w:i w:val="0"/>
          <w:sz w:val="20"/>
          <w:szCs w:val="20"/>
        </w:rPr>
      </w:pPr>
      <w:bookmarkStart w:id="79" w:name="_Toc215046951"/>
      <w:bookmarkStart w:id="80" w:name="_Toc252201337"/>
      <w:bookmarkStart w:id="81" w:name="_Toc308890892"/>
      <w:bookmarkStart w:id="82" w:name="_Toc125557306"/>
      <w:bookmarkStart w:id="83" w:name="OLE_LINK1"/>
      <w:bookmarkStart w:id="84" w:name="OLE_LINK2"/>
      <w:r w:rsidRPr="00893910">
        <w:rPr>
          <w:bCs w:val="0"/>
          <w:i w:val="0"/>
          <w:sz w:val="20"/>
          <w:szCs w:val="20"/>
        </w:rPr>
        <w:t xml:space="preserve">ARTICLE </w:t>
      </w:r>
      <w:r w:rsidR="006150D7" w:rsidRPr="00893910">
        <w:rPr>
          <w:bCs w:val="0"/>
          <w:i w:val="0"/>
          <w:sz w:val="20"/>
          <w:szCs w:val="20"/>
        </w:rPr>
        <w:t>1</w:t>
      </w:r>
      <w:r w:rsidR="00B91B81">
        <w:rPr>
          <w:bCs w:val="0"/>
          <w:i w:val="0"/>
          <w:sz w:val="20"/>
          <w:szCs w:val="20"/>
        </w:rPr>
        <w:t>8</w:t>
      </w:r>
      <w:r w:rsidRPr="00893910">
        <w:rPr>
          <w:bCs w:val="0"/>
          <w:i w:val="0"/>
          <w:sz w:val="20"/>
          <w:szCs w:val="20"/>
        </w:rPr>
        <w:t xml:space="preserve">.  </w:t>
      </w:r>
      <w:r w:rsidRPr="00893910">
        <w:rPr>
          <w:i w:val="0"/>
          <w:sz w:val="20"/>
          <w:szCs w:val="20"/>
        </w:rPr>
        <w:t>ASSURANCE</w:t>
      </w:r>
      <w:bookmarkEnd w:id="79"/>
      <w:bookmarkEnd w:id="80"/>
      <w:bookmarkEnd w:id="81"/>
      <w:bookmarkEnd w:id="82"/>
    </w:p>
    <w:bookmarkEnd w:id="83"/>
    <w:bookmarkEnd w:id="84"/>
    <w:p w14:paraId="44F65491" w14:textId="77777777" w:rsidR="00135F15" w:rsidRPr="00893910" w:rsidRDefault="00135F15" w:rsidP="00991DFB">
      <w:pPr>
        <w:autoSpaceDE w:val="0"/>
        <w:autoSpaceDN w:val="0"/>
        <w:adjustRightInd w:val="0"/>
        <w:ind w:right="-158"/>
        <w:jc w:val="both"/>
        <w:rPr>
          <w:rFonts w:ascii="Arial" w:hAnsi="Arial" w:cs="Arial"/>
          <w:color w:val="000000"/>
          <w:sz w:val="20"/>
          <w:szCs w:val="20"/>
        </w:rPr>
      </w:pPr>
    </w:p>
    <w:bookmarkEnd w:id="17"/>
    <w:p w14:paraId="39171080" w14:textId="77777777" w:rsidR="005D7797" w:rsidRPr="00893910" w:rsidRDefault="005D7797" w:rsidP="00991DFB">
      <w:pPr>
        <w:jc w:val="both"/>
        <w:rPr>
          <w:rFonts w:ascii="Arial" w:hAnsi="Arial" w:cs="Arial"/>
          <w:sz w:val="20"/>
          <w:szCs w:val="20"/>
        </w:rPr>
      </w:pPr>
      <w:r w:rsidRPr="00893910">
        <w:rPr>
          <w:rFonts w:ascii="Arial" w:hAnsi="Arial" w:cs="Arial"/>
          <w:sz w:val="20"/>
          <w:szCs w:val="20"/>
        </w:rPr>
        <w:t>Conformément à l’article 9 du C.C.A.G-FCS, le titulaire doit contracter les assurances permettant de garantir sa responsabilité à l’égard du pouvoir adjudicateur et des tiers, victimes d’accidents ou de dommages causés par l’exécution des prestations.</w:t>
      </w:r>
    </w:p>
    <w:p w14:paraId="44E0BF76" w14:textId="77777777" w:rsidR="005D7797" w:rsidRPr="00893910" w:rsidRDefault="005D7797" w:rsidP="00991DFB">
      <w:pPr>
        <w:jc w:val="both"/>
        <w:rPr>
          <w:rFonts w:ascii="Arial" w:hAnsi="Arial" w:cs="Arial"/>
          <w:sz w:val="20"/>
          <w:szCs w:val="20"/>
        </w:rPr>
      </w:pPr>
    </w:p>
    <w:p w14:paraId="7D1DFE36" w14:textId="77777777" w:rsidR="005D7797" w:rsidRPr="00893910" w:rsidRDefault="005D7797" w:rsidP="00991DFB">
      <w:pPr>
        <w:pStyle w:val="Default"/>
        <w:jc w:val="both"/>
        <w:rPr>
          <w:rFonts w:ascii="Arial" w:hAnsi="Arial" w:cs="Arial"/>
          <w:color w:val="auto"/>
          <w:sz w:val="20"/>
          <w:szCs w:val="20"/>
        </w:rPr>
      </w:pPr>
      <w:r w:rsidRPr="00893910">
        <w:rPr>
          <w:rFonts w:ascii="Arial" w:hAnsi="Arial" w:cs="Arial"/>
          <w:color w:val="auto"/>
          <w:sz w:val="20"/>
          <w:szCs w:val="20"/>
        </w:rPr>
        <w:t xml:space="preserve">Le titulaire doit justifier, dans un délai de quinze jours à compter de la notification du marché et avant tout début d’exécution de celui-ci, qu’il est titulaire de ces contrats d’assurances, au moyen d’une attestation établissant l’étendue de la responsabilité garantie. </w:t>
      </w:r>
    </w:p>
    <w:p w14:paraId="02AE507D" w14:textId="77777777" w:rsidR="005D7797" w:rsidRPr="00893910" w:rsidRDefault="005D7797" w:rsidP="00991DFB">
      <w:pPr>
        <w:pStyle w:val="Default"/>
        <w:jc w:val="both"/>
        <w:rPr>
          <w:rFonts w:ascii="Arial" w:hAnsi="Arial" w:cs="Arial"/>
          <w:color w:val="auto"/>
          <w:sz w:val="20"/>
          <w:szCs w:val="20"/>
        </w:rPr>
      </w:pPr>
    </w:p>
    <w:p w14:paraId="74526A0E" w14:textId="77777777" w:rsidR="005D7797" w:rsidRPr="00893910" w:rsidRDefault="005D7797" w:rsidP="00991DFB">
      <w:pPr>
        <w:jc w:val="both"/>
        <w:rPr>
          <w:rFonts w:ascii="Arial" w:hAnsi="Arial" w:cs="Arial"/>
          <w:sz w:val="20"/>
          <w:szCs w:val="20"/>
        </w:rPr>
      </w:pPr>
      <w:r w:rsidRPr="00893910">
        <w:rPr>
          <w:rFonts w:ascii="Arial" w:hAnsi="Arial" w:cs="Arial"/>
          <w:sz w:val="20"/>
          <w:szCs w:val="20"/>
        </w:rPr>
        <w:t>A tout moment durant l’exécution du marché, le titulaire doit être en mesure de produire cette attestation, sur demande du pouvoir adjudicateur et dans un délai de quinze jours à compter de la réception de la demande.</w:t>
      </w:r>
    </w:p>
    <w:p w14:paraId="18BB8018" w14:textId="77777777" w:rsidR="00F86E0B" w:rsidRPr="00893910" w:rsidRDefault="00F86E0B" w:rsidP="00991DFB">
      <w:pPr>
        <w:autoSpaceDE w:val="0"/>
        <w:autoSpaceDN w:val="0"/>
        <w:adjustRightInd w:val="0"/>
        <w:ind w:right="-158"/>
        <w:jc w:val="both"/>
        <w:rPr>
          <w:rStyle w:val="id181"/>
          <w:rFonts w:ascii="Arial" w:hAnsi="Arial" w:cs="Arial"/>
          <w:sz w:val="20"/>
          <w:szCs w:val="20"/>
        </w:rPr>
      </w:pPr>
    </w:p>
    <w:p w14:paraId="6C2DDD93" w14:textId="77777777" w:rsidR="00297065" w:rsidRPr="00893910" w:rsidRDefault="00297065" w:rsidP="00991DFB">
      <w:pPr>
        <w:autoSpaceDE w:val="0"/>
        <w:autoSpaceDN w:val="0"/>
        <w:adjustRightInd w:val="0"/>
        <w:ind w:right="-158"/>
        <w:jc w:val="both"/>
        <w:rPr>
          <w:rStyle w:val="id181"/>
          <w:rFonts w:ascii="Arial" w:hAnsi="Arial" w:cs="Arial"/>
          <w:sz w:val="20"/>
          <w:szCs w:val="20"/>
        </w:rPr>
      </w:pPr>
    </w:p>
    <w:p w14:paraId="369A4DD5" w14:textId="77777777" w:rsidR="00135F15" w:rsidRPr="00893910" w:rsidRDefault="00135F15" w:rsidP="00991DFB">
      <w:pPr>
        <w:pStyle w:val="Titre2"/>
        <w:pBdr>
          <w:bottom w:val="single" w:sz="4" w:space="1" w:color="auto"/>
        </w:pBdr>
        <w:spacing w:before="0" w:after="0"/>
        <w:ind w:right="-158"/>
        <w:jc w:val="both"/>
        <w:rPr>
          <w:bCs w:val="0"/>
          <w:i w:val="0"/>
          <w:sz w:val="20"/>
          <w:szCs w:val="20"/>
        </w:rPr>
      </w:pPr>
      <w:bookmarkStart w:id="85" w:name="_Toc215046953"/>
      <w:bookmarkStart w:id="86" w:name="_Toc252201339"/>
      <w:bookmarkStart w:id="87" w:name="_Toc308890894"/>
      <w:bookmarkStart w:id="88" w:name="_Toc125557307"/>
      <w:r w:rsidRPr="00893910">
        <w:rPr>
          <w:bCs w:val="0"/>
          <w:i w:val="0"/>
          <w:sz w:val="20"/>
          <w:szCs w:val="20"/>
        </w:rPr>
        <w:t xml:space="preserve">ARTICLE </w:t>
      </w:r>
      <w:r w:rsidR="00EC5ABB" w:rsidRPr="00893910">
        <w:rPr>
          <w:bCs w:val="0"/>
          <w:i w:val="0"/>
          <w:sz w:val="20"/>
          <w:szCs w:val="20"/>
        </w:rPr>
        <w:t>1</w:t>
      </w:r>
      <w:r w:rsidR="00B91B81">
        <w:rPr>
          <w:bCs w:val="0"/>
          <w:i w:val="0"/>
          <w:sz w:val="20"/>
          <w:szCs w:val="20"/>
        </w:rPr>
        <w:t>9</w:t>
      </w:r>
      <w:r w:rsidR="00467F9C" w:rsidRPr="00893910">
        <w:rPr>
          <w:bCs w:val="0"/>
          <w:i w:val="0"/>
          <w:sz w:val="20"/>
          <w:szCs w:val="20"/>
        </w:rPr>
        <w:t>.</w:t>
      </w:r>
      <w:r w:rsidRPr="00893910">
        <w:rPr>
          <w:bCs w:val="0"/>
          <w:i w:val="0"/>
          <w:sz w:val="20"/>
          <w:szCs w:val="20"/>
        </w:rPr>
        <w:t xml:space="preserve">  </w:t>
      </w:r>
      <w:r w:rsidRPr="00893910">
        <w:rPr>
          <w:i w:val="0"/>
          <w:sz w:val="20"/>
          <w:szCs w:val="20"/>
        </w:rPr>
        <w:t>CHANGEMENT AFFECTANT LE STATUT DU TITULAIRE</w:t>
      </w:r>
      <w:bookmarkEnd w:id="85"/>
      <w:bookmarkEnd w:id="86"/>
      <w:bookmarkEnd w:id="87"/>
      <w:bookmarkEnd w:id="88"/>
    </w:p>
    <w:p w14:paraId="58A8C0EA" w14:textId="77777777" w:rsidR="00135F15" w:rsidRPr="00893910" w:rsidRDefault="00135F15" w:rsidP="00991DFB">
      <w:pPr>
        <w:autoSpaceDE w:val="0"/>
        <w:autoSpaceDN w:val="0"/>
        <w:adjustRightInd w:val="0"/>
        <w:ind w:right="-158"/>
        <w:jc w:val="both"/>
        <w:rPr>
          <w:rFonts w:ascii="Arial" w:hAnsi="Arial" w:cs="Arial"/>
          <w:color w:val="000000"/>
          <w:sz w:val="20"/>
          <w:szCs w:val="20"/>
        </w:rPr>
      </w:pPr>
    </w:p>
    <w:p w14:paraId="5CFDB75C" w14:textId="77777777" w:rsidR="00E11CE0" w:rsidRPr="00151F1B" w:rsidRDefault="00E11CE0" w:rsidP="00E11CE0">
      <w:pPr>
        <w:jc w:val="both"/>
        <w:rPr>
          <w:rFonts w:ascii="Arial" w:hAnsi="Arial" w:cs="Arial"/>
          <w:sz w:val="20"/>
          <w:szCs w:val="22"/>
          <w:lang w:eastAsia="ar-SA"/>
        </w:rPr>
      </w:pPr>
      <w:r w:rsidRPr="00151F1B">
        <w:rPr>
          <w:rFonts w:ascii="Arial" w:hAnsi="Arial" w:cs="Arial"/>
          <w:sz w:val="20"/>
          <w:szCs w:val="22"/>
          <w:lang w:eastAsia="ar-SA"/>
        </w:rPr>
        <w:t xml:space="preserve">Le titulaire doit obligatoirement notifier au Centre des monuments nationaux toute modification ayant pour effet de substituer à la personne morale signataire du présent marché une entité juridique différente ou d’entraîner un changement de contrôle de la société. </w:t>
      </w:r>
    </w:p>
    <w:p w14:paraId="0C7022E9" w14:textId="77777777" w:rsidR="00E11CE0" w:rsidRPr="00151F1B" w:rsidRDefault="00E11CE0" w:rsidP="00E11CE0">
      <w:pPr>
        <w:jc w:val="both"/>
        <w:rPr>
          <w:rFonts w:ascii="Arial" w:hAnsi="Arial" w:cs="Arial"/>
          <w:sz w:val="20"/>
          <w:szCs w:val="22"/>
          <w:lang w:eastAsia="ar-SA"/>
        </w:rPr>
      </w:pPr>
    </w:p>
    <w:p w14:paraId="44F7F9FE" w14:textId="77777777" w:rsidR="00E11CE0" w:rsidRPr="00151F1B" w:rsidRDefault="00E11CE0" w:rsidP="00E11CE0">
      <w:pPr>
        <w:jc w:val="both"/>
        <w:rPr>
          <w:rFonts w:ascii="Arial" w:hAnsi="Arial" w:cs="Arial"/>
          <w:sz w:val="20"/>
          <w:szCs w:val="22"/>
          <w:lang w:eastAsia="ar-SA"/>
        </w:rPr>
      </w:pPr>
      <w:r w:rsidRPr="00151F1B">
        <w:rPr>
          <w:rFonts w:ascii="Arial" w:hAnsi="Arial" w:cs="Arial"/>
          <w:sz w:val="20"/>
          <w:szCs w:val="22"/>
          <w:lang w:eastAsia="ar-SA"/>
        </w:rPr>
        <w:t>L’établissement se réserve le droit de résilier, dans un délai d’un mois après cette notification, le présent marché sans être tenu au paiement d’une indemnité. Il en est de même de tout projet de fusion et d’absorption.</w:t>
      </w:r>
    </w:p>
    <w:p w14:paraId="783E6BB3" w14:textId="77777777" w:rsidR="00E11CE0" w:rsidRPr="00151F1B" w:rsidRDefault="00E11CE0" w:rsidP="00E11CE0">
      <w:pPr>
        <w:jc w:val="both"/>
        <w:rPr>
          <w:rFonts w:ascii="Arial" w:hAnsi="Arial" w:cs="Arial"/>
          <w:sz w:val="20"/>
          <w:szCs w:val="22"/>
          <w:lang w:eastAsia="ar-SA"/>
        </w:rPr>
      </w:pPr>
    </w:p>
    <w:p w14:paraId="0DB6977C" w14:textId="77777777" w:rsidR="00E11CE0" w:rsidRPr="00151F1B" w:rsidRDefault="00E11CE0" w:rsidP="00E11CE0">
      <w:pPr>
        <w:jc w:val="both"/>
        <w:rPr>
          <w:rFonts w:ascii="Arial" w:hAnsi="Arial" w:cs="Arial"/>
          <w:sz w:val="20"/>
          <w:szCs w:val="22"/>
          <w:lang w:eastAsia="ar-SA"/>
        </w:rPr>
      </w:pPr>
      <w:r w:rsidRPr="00151F1B">
        <w:rPr>
          <w:rFonts w:ascii="Arial" w:hAnsi="Arial" w:cs="Arial"/>
          <w:sz w:val="20"/>
          <w:szCs w:val="22"/>
          <w:lang w:eastAsia="ar-SA"/>
        </w:rPr>
        <w:t>Cette clause étant une condition expresse, toute infraction pourra entraîner la résiliation immédiate du marché sur simple notification par lettre recommandée sans autre formalité et indemnité.</w:t>
      </w:r>
    </w:p>
    <w:p w14:paraId="30DE216D" w14:textId="77777777" w:rsidR="00E11CE0" w:rsidRDefault="00E11CE0" w:rsidP="00991DFB">
      <w:pPr>
        <w:autoSpaceDE w:val="0"/>
        <w:autoSpaceDN w:val="0"/>
        <w:adjustRightInd w:val="0"/>
        <w:ind w:right="-158"/>
        <w:jc w:val="both"/>
        <w:rPr>
          <w:rFonts w:ascii="Arial" w:hAnsi="Arial" w:cs="Arial"/>
          <w:color w:val="000000"/>
          <w:sz w:val="20"/>
          <w:szCs w:val="20"/>
        </w:rPr>
      </w:pPr>
    </w:p>
    <w:p w14:paraId="54B520F9" w14:textId="77777777" w:rsidR="00135F15" w:rsidRPr="00893910" w:rsidRDefault="00E11CE0" w:rsidP="00991DFB">
      <w:pPr>
        <w:autoSpaceDE w:val="0"/>
        <w:autoSpaceDN w:val="0"/>
        <w:adjustRightInd w:val="0"/>
        <w:ind w:right="-158"/>
        <w:jc w:val="both"/>
        <w:rPr>
          <w:rFonts w:ascii="Arial" w:hAnsi="Arial" w:cs="Arial"/>
          <w:color w:val="000000"/>
          <w:sz w:val="20"/>
          <w:szCs w:val="20"/>
        </w:rPr>
      </w:pPr>
      <w:r>
        <w:rPr>
          <w:rFonts w:ascii="Arial" w:hAnsi="Arial" w:cs="Arial"/>
          <w:color w:val="000000"/>
          <w:sz w:val="20"/>
          <w:szCs w:val="20"/>
        </w:rPr>
        <w:t>Par ailleurs</w:t>
      </w:r>
      <w:r w:rsidR="00135F15" w:rsidRPr="00893910">
        <w:rPr>
          <w:rFonts w:ascii="Arial" w:hAnsi="Arial" w:cs="Arial"/>
          <w:color w:val="000000"/>
          <w:sz w:val="20"/>
          <w:szCs w:val="20"/>
        </w:rPr>
        <w:t xml:space="preserve">, le </w:t>
      </w:r>
      <w:r w:rsidR="00863BB0" w:rsidRPr="00893910">
        <w:rPr>
          <w:rFonts w:ascii="Arial" w:hAnsi="Arial" w:cs="Arial"/>
          <w:color w:val="000000"/>
          <w:sz w:val="20"/>
          <w:szCs w:val="20"/>
        </w:rPr>
        <w:t>t</w:t>
      </w:r>
      <w:r w:rsidR="00135F15" w:rsidRPr="00893910">
        <w:rPr>
          <w:rFonts w:ascii="Arial" w:hAnsi="Arial" w:cs="Arial"/>
          <w:color w:val="000000"/>
          <w:sz w:val="20"/>
          <w:szCs w:val="20"/>
        </w:rPr>
        <w:t>itulaire est tenu de communiquer par écrit au Centre des monuments nationaux tout changement ayant une incidence sur le statut de la société, y compris les changements d'intitulé du compte sur lequel sont effectués les paiements des sommes dues au titre du présent marché.</w:t>
      </w:r>
    </w:p>
    <w:p w14:paraId="43BECA25" w14:textId="77777777" w:rsidR="00135F15" w:rsidRPr="00893910" w:rsidRDefault="00135F15" w:rsidP="00991DFB">
      <w:pPr>
        <w:autoSpaceDE w:val="0"/>
        <w:autoSpaceDN w:val="0"/>
        <w:adjustRightInd w:val="0"/>
        <w:ind w:right="-158"/>
        <w:jc w:val="both"/>
        <w:rPr>
          <w:rFonts w:ascii="Arial" w:hAnsi="Arial" w:cs="Arial"/>
          <w:color w:val="000000"/>
          <w:sz w:val="20"/>
          <w:szCs w:val="20"/>
        </w:rPr>
      </w:pPr>
    </w:p>
    <w:p w14:paraId="095DD78B" w14:textId="77777777" w:rsidR="00B91B81" w:rsidRPr="00893910" w:rsidRDefault="00135F15" w:rsidP="00991DFB">
      <w:pPr>
        <w:autoSpaceDE w:val="0"/>
        <w:autoSpaceDN w:val="0"/>
        <w:adjustRightInd w:val="0"/>
        <w:ind w:right="-158"/>
        <w:jc w:val="both"/>
        <w:rPr>
          <w:rFonts w:ascii="Arial" w:hAnsi="Arial" w:cs="Arial"/>
          <w:color w:val="000000"/>
          <w:sz w:val="20"/>
          <w:szCs w:val="20"/>
        </w:rPr>
      </w:pPr>
      <w:r w:rsidRPr="00893910">
        <w:rPr>
          <w:rFonts w:ascii="Arial" w:hAnsi="Arial" w:cs="Arial"/>
          <w:color w:val="000000"/>
          <w:sz w:val="20"/>
          <w:szCs w:val="20"/>
        </w:rPr>
        <w:t xml:space="preserve">S'il néglige de se conformer à cette disposition, le </w:t>
      </w:r>
      <w:r w:rsidR="00863BB0" w:rsidRPr="00893910">
        <w:rPr>
          <w:rFonts w:ascii="Arial" w:hAnsi="Arial" w:cs="Arial"/>
          <w:color w:val="000000"/>
          <w:sz w:val="20"/>
          <w:szCs w:val="20"/>
        </w:rPr>
        <w:t>t</w:t>
      </w:r>
      <w:r w:rsidRPr="00893910">
        <w:rPr>
          <w:rFonts w:ascii="Arial" w:hAnsi="Arial" w:cs="Arial"/>
          <w:color w:val="000000"/>
          <w:sz w:val="20"/>
          <w:szCs w:val="20"/>
        </w:rPr>
        <w:t>itulaire est informé que le Centre des monuments nationaux ne saurait être tenue pour responsable des retards de paiement des factures présentant une anomalie par comparaison aux indications portées sur l'acte d'engagement, du fait des modifications intervenues au sein de la société et dont le Centre des monuments nationaux n'aurait pas eu connaissance.</w:t>
      </w:r>
    </w:p>
    <w:p w14:paraId="7022AAC3" w14:textId="77777777" w:rsidR="00A95416" w:rsidRPr="00893910" w:rsidRDefault="00A95416" w:rsidP="00991DFB">
      <w:pPr>
        <w:autoSpaceDE w:val="0"/>
        <w:autoSpaceDN w:val="0"/>
        <w:adjustRightInd w:val="0"/>
        <w:ind w:right="-158"/>
        <w:jc w:val="both"/>
        <w:rPr>
          <w:rFonts w:ascii="Arial" w:hAnsi="Arial" w:cs="Arial"/>
          <w:color w:val="000000"/>
          <w:sz w:val="20"/>
          <w:szCs w:val="20"/>
        </w:rPr>
      </w:pPr>
    </w:p>
    <w:p w14:paraId="7CFDEEAD" w14:textId="77777777" w:rsidR="00E176D0" w:rsidRPr="00893910" w:rsidRDefault="00E176D0" w:rsidP="00991DFB">
      <w:pPr>
        <w:autoSpaceDE w:val="0"/>
        <w:autoSpaceDN w:val="0"/>
        <w:adjustRightInd w:val="0"/>
        <w:ind w:right="-158"/>
        <w:jc w:val="both"/>
        <w:rPr>
          <w:rFonts w:ascii="Arial" w:hAnsi="Arial" w:cs="Arial"/>
          <w:color w:val="000000"/>
          <w:sz w:val="20"/>
          <w:szCs w:val="20"/>
        </w:rPr>
      </w:pPr>
    </w:p>
    <w:p w14:paraId="34BA5C28" w14:textId="1C057B02" w:rsidR="00A95416" w:rsidRPr="00893910" w:rsidRDefault="00A95416" w:rsidP="00991DFB">
      <w:pPr>
        <w:pStyle w:val="Titre2"/>
        <w:pBdr>
          <w:bottom w:val="single" w:sz="4" w:space="1" w:color="auto"/>
        </w:pBdr>
        <w:spacing w:before="0" w:after="0"/>
        <w:ind w:right="-158"/>
        <w:jc w:val="both"/>
        <w:rPr>
          <w:bCs w:val="0"/>
          <w:i w:val="0"/>
          <w:sz w:val="20"/>
          <w:szCs w:val="20"/>
        </w:rPr>
      </w:pPr>
      <w:bookmarkStart w:id="89" w:name="_Toc125557308"/>
      <w:r w:rsidRPr="00893910">
        <w:rPr>
          <w:bCs w:val="0"/>
          <w:i w:val="0"/>
          <w:sz w:val="20"/>
          <w:szCs w:val="20"/>
        </w:rPr>
        <w:t xml:space="preserve">ARTICLE </w:t>
      </w:r>
      <w:r w:rsidR="00B91B81">
        <w:rPr>
          <w:bCs w:val="0"/>
          <w:i w:val="0"/>
          <w:sz w:val="20"/>
          <w:szCs w:val="20"/>
        </w:rPr>
        <w:t>20</w:t>
      </w:r>
      <w:r w:rsidRPr="00893910">
        <w:rPr>
          <w:bCs w:val="0"/>
          <w:i w:val="0"/>
          <w:sz w:val="20"/>
          <w:szCs w:val="20"/>
        </w:rPr>
        <w:t xml:space="preserve">.  CLAUSE DIVERSITE </w:t>
      </w:r>
      <w:r w:rsidR="00F12199" w:rsidRPr="00893910">
        <w:rPr>
          <w:bCs w:val="0"/>
          <w:i w:val="0"/>
          <w:sz w:val="20"/>
          <w:szCs w:val="20"/>
        </w:rPr>
        <w:t>ET</w:t>
      </w:r>
      <w:r w:rsidRPr="00893910">
        <w:rPr>
          <w:bCs w:val="0"/>
          <w:i w:val="0"/>
          <w:sz w:val="20"/>
          <w:szCs w:val="20"/>
        </w:rPr>
        <w:t xml:space="preserve"> EGALITE</w:t>
      </w:r>
      <w:bookmarkEnd w:id="89"/>
      <w:r w:rsidR="00680543">
        <w:rPr>
          <w:bCs w:val="0"/>
          <w:i w:val="0"/>
          <w:sz w:val="20"/>
          <w:szCs w:val="20"/>
        </w:rPr>
        <w:t xml:space="preserve"> ET LUTTE CONTRE LES DISCRIMINATIONS</w:t>
      </w:r>
    </w:p>
    <w:p w14:paraId="6C6E475D" w14:textId="77777777" w:rsidR="00A95416" w:rsidRPr="00893910" w:rsidRDefault="00A95416" w:rsidP="00991DFB">
      <w:pPr>
        <w:autoSpaceDE w:val="0"/>
        <w:autoSpaceDN w:val="0"/>
        <w:adjustRightInd w:val="0"/>
        <w:ind w:right="-158"/>
        <w:jc w:val="both"/>
        <w:rPr>
          <w:rFonts w:ascii="Arial" w:hAnsi="Arial" w:cs="Arial"/>
          <w:color w:val="000000"/>
          <w:sz w:val="20"/>
          <w:szCs w:val="20"/>
        </w:rPr>
      </w:pPr>
    </w:p>
    <w:p w14:paraId="0A78AE10" w14:textId="77777777" w:rsidR="00680543" w:rsidRPr="00680543" w:rsidRDefault="00A95416" w:rsidP="00680543">
      <w:pPr>
        <w:rPr>
          <w:rFonts w:ascii="Arial" w:hAnsi="Arial" w:cs="Arial"/>
          <w:sz w:val="22"/>
          <w:szCs w:val="22"/>
        </w:rPr>
      </w:pPr>
      <w:r w:rsidRPr="00893910">
        <w:rPr>
          <w:rFonts w:ascii="Arial" w:hAnsi="Arial" w:cs="Arial"/>
          <w:color w:val="000000"/>
          <w:sz w:val="20"/>
          <w:szCs w:val="20"/>
        </w:rPr>
        <w:t xml:space="preserve">Le Centre des Monuments Nationaux, engagé dans une démarche d’obtention du label « Diversité » et « Egalité </w:t>
      </w:r>
      <w:bookmarkStart w:id="90" w:name="_Toc215046954"/>
      <w:bookmarkStart w:id="91" w:name="_Toc252201340"/>
      <w:bookmarkStart w:id="92" w:name="_Toc308890895"/>
      <w:bookmarkStart w:id="93" w:name="_Toc125557309"/>
      <w:r w:rsidR="00680543" w:rsidRPr="00680543">
        <w:rPr>
          <w:rFonts w:ascii="Arial" w:hAnsi="Arial" w:cs="Arial"/>
          <w:sz w:val="22"/>
          <w:szCs w:val="22"/>
        </w:rPr>
        <w:t xml:space="preserve">Le Centre des Monuments Nationaux, est détenteur depuis 2022 des labels « Egalité professionnelle » et « Diversité » délivrés par l'AFNOR. </w:t>
      </w:r>
    </w:p>
    <w:p w14:paraId="52BA4F70" w14:textId="77777777" w:rsidR="00680543" w:rsidRPr="00680543" w:rsidRDefault="00680543" w:rsidP="00680543">
      <w:pPr>
        <w:jc w:val="both"/>
        <w:rPr>
          <w:rFonts w:ascii="Arial" w:hAnsi="Arial" w:cs="Arial"/>
          <w:sz w:val="22"/>
          <w:szCs w:val="22"/>
        </w:rPr>
      </w:pPr>
    </w:p>
    <w:p w14:paraId="50865B4C" w14:textId="77777777" w:rsidR="00680543" w:rsidRPr="00680543" w:rsidRDefault="00680543" w:rsidP="00680543">
      <w:pPr>
        <w:jc w:val="both"/>
        <w:rPr>
          <w:rFonts w:ascii="Arial" w:hAnsi="Arial" w:cs="Arial"/>
          <w:sz w:val="22"/>
          <w:szCs w:val="22"/>
        </w:rPr>
      </w:pPr>
      <w:r w:rsidRPr="00680543">
        <w:rPr>
          <w:rFonts w:ascii="Arial" w:hAnsi="Arial" w:cs="Arial"/>
          <w:sz w:val="22"/>
          <w:szCs w:val="22"/>
        </w:rPr>
        <w:t xml:space="preserve">Le CMN s'engage à ce titre à mettre en œuvre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 </w:t>
      </w:r>
    </w:p>
    <w:p w14:paraId="4D6943C2" w14:textId="77777777" w:rsidR="00680543" w:rsidRPr="00680543" w:rsidRDefault="00680543" w:rsidP="00680543">
      <w:pPr>
        <w:jc w:val="both"/>
        <w:rPr>
          <w:rFonts w:ascii="Arial" w:hAnsi="Arial" w:cs="Arial"/>
          <w:sz w:val="22"/>
          <w:szCs w:val="22"/>
        </w:rPr>
      </w:pPr>
    </w:p>
    <w:p w14:paraId="5A593873" w14:textId="77777777" w:rsidR="00680543" w:rsidRPr="00680543" w:rsidRDefault="00680543" w:rsidP="00680543">
      <w:pPr>
        <w:numPr>
          <w:ilvl w:val="0"/>
          <w:numId w:val="18"/>
        </w:numPr>
        <w:spacing w:before="60"/>
        <w:jc w:val="both"/>
        <w:rPr>
          <w:rFonts w:ascii="Arial" w:hAnsi="Arial" w:cs="Arial"/>
          <w:sz w:val="22"/>
          <w:szCs w:val="22"/>
        </w:rPr>
      </w:pPr>
      <w:r w:rsidRPr="00680543">
        <w:rPr>
          <w:rFonts w:ascii="Arial" w:hAnsi="Arial" w:cs="Arial"/>
          <w:sz w:val="22"/>
          <w:szCs w:val="22"/>
        </w:rPr>
        <w:t>Des actions de sensibilisation et de formation à la prévention des discriminations sont engagées à l'attention de tous les personnels, en ciblant plus particulièrement l'encadrement et les équipes de gestion RH ;</w:t>
      </w:r>
    </w:p>
    <w:p w14:paraId="2BD77EDA" w14:textId="77777777" w:rsidR="00680543" w:rsidRPr="00680543" w:rsidRDefault="00680543" w:rsidP="00680543">
      <w:pPr>
        <w:numPr>
          <w:ilvl w:val="0"/>
          <w:numId w:val="18"/>
        </w:numPr>
        <w:spacing w:before="60"/>
        <w:jc w:val="both"/>
        <w:rPr>
          <w:rFonts w:ascii="Arial" w:hAnsi="Arial" w:cs="Arial"/>
          <w:sz w:val="22"/>
          <w:szCs w:val="22"/>
        </w:rPr>
      </w:pPr>
      <w:r w:rsidRPr="00680543">
        <w:rPr>
          <w:rFonts w:ascii="Arial" w:hAnsi="Arial" w:cs="Arial"/>
          <w:sz w:val="22"/>
          <w:szCs w:val="22"/>
        </w:rPr>
        <w:t xml:space="preserve">Afin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052A3A54" w14:textId="77777777" w:rsidR="00680543" w:rsidRPr="00680543" w:rsidRDefault="00680543" w:rsidP="00680543">
      <w:pPr>
        <w:jc w:val="both"/>
        <w:rPr>
          <w:rFonts w:ascii="Arial" w:hAnsi="Arial" w:cs="Arial"/>
          <w:sz w:val="22"/>
          <w:szCs w:val="22"/>
        </w:rPr>
      </w:pPr>
    </w:p>
    <w:p w14:paraId="400C66C8" w14:textId="77777777" w:rsidR="00680543" w:rsidRPr="00680543" w:rsidRDefault="00680543" w:rsidP="00680543">
      <w:pPr>
        <w:jc w:val="both"/>
        <w:rPr>
          <w:rFonts w:ascii="Arial" w:hAnsi="Arial" w:cs="Arial"/>
          <w:sz w:val="22"/>
          <w:szCs w:val="22"/>
        </w:rPr>
      </w:pPr>
      <w:r w:rsidRPr="00680543">
        <w:rPr>
          <w:rFonts w:ascii="Arial" w:hAnsi="Arial" w:cs="Arial"/>
          <w:sz w:val="22"/>
          <w:szCs w:val="22"/>
        </w:rPr>
        <w:t>Dans le cadre de cette politique d'achats responsables et de lutte contre les discriminations, le CMN souhaite mobiliser ses fournisseurs afin d’être informé de leurs propres actions en matière d’égalité femmes-hommes et de diversité professionnelle et/ou de les sensibiliser davantage à ces enjeux.</w:t>
      </w:r>
    </w:p>
    <w:p w14:paraId="36CFDE53" w14:textId="77777777" w:rsidR="00680543" w:rsidRPr="00680543" w:rsidRDefault="00680543" w:rsidP="00680543">
      <w:pPr>
        <w:jc w:val="both"/>
        <w:rPr>
          <w:rFonts w:ascii="Arial" w:hAnsi="Arial" w:cs="Arial"/>
          <w:sz w:val="22"/>
          <w:szCs w:val="22"/>
        </w:rPr>
      </w:pPr>
    </w:p>
    <w:p w14:paraId="5F90DD8F" w14:textId="1951CE9D" w:rsidR="00680543" w:rsidRPr="00680543" w:rsidRDefault="00680543" w:rsidP="00680543">
      <w:pPr>
        <w:keepNext/>
        <w:ind w:right="140"/>
        <w:jc w:val="both"/>
        <w:outlineLvl w:val="1"/>
        <w:rPr>
          <w:rFonts w:ascii="Arial" w:hAnsi="Arial" w:cs="Arial"/>
          <w:b/>
          <w:bCs/>
          <w:smallCaps/>
          <w:spacing w:val="20"/>
          <w:sz w:val="22"/>
          <w:szCs w:val="22"/>
        </w:rPr>
      </w:pPr>
      <w:bookmarkStart w:id="94" w:name="_Toc175146483"/>
      <w:r w:rsidRPr="00680543">
        <w:rPr>
          <w:rFonts w:ascii="Arial" w:hAnsi="Arial" w:cs="Arial"/>
          <w:b/>
          <w:bCs/>
          <w:smallCaps/>
          <w:spacing w:val="20"/>
          <w:sz w:val="22"/>
          <w:szCs w:val="22"/>
        </w:rPr>
        <w:t>Questionnaire « Egalité professionnelle et diversité professionnelle »</w:t>
      </w:r>
      <w:bookmarkEnd w:id="94"/>
    </w:p>
    <w:p w14:paraId="539094C2" w14:textId="77777777" w:rsidR="00680543" w:rsidRPr="00680543" w:rsidRDefault="00680543" w:rsidP="00680543">
      <w:pPr>
        <w:jc w:val="both"/>
        <w:rPr>
          <w:rFonts w:ascii="Arial" w:hAnsi="Arial" w:cs="Arial"/>
          <w:b/>
          <w:sz w:val="22"/>
          <w:szCs w:val="22"/>
        </w:rPr>
      </w:pPr>
    </w:p>
    <w:p w14:paraId="6CA7C033" w14:textId="77777777" w:rsidR="00680543" w:rsidRPr="00680543" w:rsidRDefault="00680543" w:rsidP="00680543">
      <w:pPr>
        <w:jc w:val="both"/>
        <w:rPr>
          <w:rFonts w:ascii="Arial" w:hAnsi="Arial" w:cs="Arial"/>
          <w:sz w:val="22"/>
          <w:szCs w:val="22"/>
        </w:rPr>
      </w:pPr>
      <w:r w:rsidRPr="00680543">
        <w:rPr>
          <w:rFonts w:ascii="Arial" w:hAnsi="Arial" w:cs="Arial"/>
          <w:sz w:val="22"/>
          <w:szCs w:val="22"/>
        </w:rPr>
        <w:t>Compte tenu de ces orientations, il est demandé au titulaire de remplir au moment de la signature du marché le questionnaire « Egalité professionnelle et diversité professionnelle » proposé par</w:t>
      </w:r>
      <w:r w:rsidRPr="00680543" w:rsidDel="008476EC">
        <w:rPr>
          <w:rFonts w:ascii="Arial" w:hAnsi="Arial" w:cs="Arial"/>
          <w:sz w:val="22"/>
          <w:szCs w:val="22"/>
        </w:rPr>
        <w:t xml:space="preserve"> </w:t>
      </w:r>
      <w:r w:rsidRPr="00680543">
        <w:rPr>
          <w:rFonts w:ascii="Arial" w:hAnsi="Arial" w:cs="Arial"/>
          <w:sz w:val="22"/>
          <w:szCs w:val="22"/>
        </w:rPr>
        <w:t xml:space="preserve">le CMN. </w:t>
      </w:r>
    </w:p>
    <w:p w14:paraId="7A8549AD" w14:textId="77777777" w:rsidR="00680543" w:rsidRPr="00680543" w:rsidRDefault="00680543" w:rsidP="00680543">
      <w:pPr>
        <w:jc w:val="both"/>
        <w:rPr>
          <w:rFonts w:ascii="Arial" w:hAnsi="Arial" w:cs="Arial"/>
          <w:sz w:val="22"/>
          <w:szCs w:val="22"/>
        </w:rPr>
      </w:pPr>
    </w:p>
    <w:p w14:paraId="66687A71" w14:textId="77777777" w:rsidR="00680543" w:rsidRPr="00680543" w:rsidRDefault="00680543" w:rsidP="00680543">
      <w:pPr>
        <w:jc w:val="both"/>
        <w:rPr>
          <w:rFonts w:ascii="Arial" w:hAnsi="Arial" w:cs="Arial"/>
          <w:sz w:val="22"/>
          <w:szCs w:val="22"/>
        </w:rPr>
      </w:pPr>
      <w:r w:rsidRPr="00680543">
        <w:rPr>
          <w:rFonts w:ascii="Arial" w:hAnsi="Arial" w:cs="Arial"/>
          <w:sz w:val="22"/>
          <w:szCs w:val="22"/>
        </w:rPr>
        <w:t xml:space="preserve">Ce questionnaire n’est exigé que du seul attributaire. Il prend la forme d’un formulaire informatique dont l’adresse lui sera communiquée au moment de l’attribution du marché. </w:t>
      </w:r>
    </w:p>
    <w:p w14:paraId="512E1FFC" w14:textId="77777777" w:rsidR="00680543" w:rsidRPr="00680543" w:rsidRDefault="00680543" w:rsidP="00680543">
      <w:pPr>
        <w:jc w:val="both"/>
        <w:rPr>
          <w:rFonts w:ascii="Arial" w:hAnsi="Arial" w:cs="Arial"/>
          <w:sz w:val="22"/>
          <w:szCs w:val="22"/>
        </w:rPr>
      </w:pPr>
    </w:p>
    <w:p w14:paraId="718DE5B4" w14:textId="77777777" w:rsidR="00680543" w:rsidRPr="00680543" w:rsidRDefault="00680543" w:rsidP="00680543">
      <w:pPr>
        <w:jc w:val="both"/>
        <w:rPr>
          <w:rFonts w:ascii="Arial" w:hAnsi="Arial" w:cs="Arial"/>
          <w:bCs/>
          <w:sz w:val="22"/>
          <w:szCs w:val="22"/>
        </w:rPr>
      </w:pPr>
      <w:r w:rsidRPr="00680543">
        <w:rPr>
          <w:rFonts w:ascii="Arial" w:hAnsi="Arial" w:cs="Arial"/>
          <w:bCs/>
          <w:sz w:val="22"/>
          <w:szCs w:val="22"/>
        </w:rPr>
        <w:t>Dans une démarche d'amélioration et de progrès, le titulaire s'engage à renseigner à nouveau le questionnaire</w:t>
      </w:r>
      <w:r w:rsidRPr="00680543">
        <w:rPr>
          <w:rFonts w:ascii="Arial" w:hAnsi="Arial" w:cs="Arial"/>
          <w:sz w:val="22"/>
          <w:szCs w:val="22"/>
        </w:rPr>
        <w:t xml:space="preserve"> </w:t>
      </w:r>
      <w:r w:rsidRPr="00680543">
        <w:rPr>
          <w:rFonts w:ascii="Arial" w:hAnsi="Arial" w:cs="Arial"/>
          <w:bCs/>
          <w:sz w:val="22"/>
          <w:szCs w:val="22"/>
        </w:rPr>
        <w:t>en cours d’exécution du marché si le pouvoir adjudicateur lui en fait la demande. Celle-ci peut intervenir par exemple à la date anniversaire de la notification du marché si marché pluriannuel, ou un mois avant l’échéance du marché. Le représentant du pouvoir adjudicateur compare alors la situation décrite à celle présentée initialement.</w:t>
      </w:r>
    </w:p>
    <w:p w14:paraId="6BB21E74" w14:textId="77777777" w:rsidR="00680543" w:rsidRPr="00680543" w:rsidRDefault="00680543" w:rsidP="00680543">
      <w:pPr>
        <w:jc w:val="both"/>
        <w:rPr>
          <w:rFonts w:ascii="Arial" w:hAnsi="Arial" w:cs="Arial"/>
          <w:bCs/>
          <w:sz w:val="22"/>
          <w:szCs w:val="22"/>
        </w:rPr>
      </w:pPr>
    </w:p>
    <w:p w14:paraId="2B472FEB" w14:textId="67725E85" w:rsidR="00680543" w:rsidRPr="00680543" w:rsidRDefault="00680543" w:rsidP="00680543">
      <w:pPr>
        <w:keepNext/>
        <w:ind w:right="140"/>
        <w:jc w:val="both"/>
        <w:outlineLvl w:val="1"/>
        <w:rPr>
          <w:rFonts w:ascii="Arial" w:hAnsi="Arial" w:cs="Arial"/>
          <w:b/>
          <w:bCs/>
          <w:smallCaps/>
          <w:spacing w:val="20"/>
          <w:sz w:val="22"/>
          <w:szCs w:val="22"/>
        </w:rPr>
      </w:pPr>
      <w:bookmarkStart w:id="95" w:name="_Toc175146484"/>
      <w:r w:rsidRPr="00680543">
        <w:rPr>
          <w:rFonts w:ascii="Arial" w:hAnsi="Arial" w:cs="Arial"/>
          <w:b/>
          <w:bCs/>
          <w:smallCaps/>
          <w:spacing w:val="20"/>
          <w:sz w:val="22"/>
          <w:szCs w:val="22"/>
        </w:rPr>
        <w:t>Dispositif de signalement et d’écoute mis en place par le CMN</w:t>
      </w:r>
      <w:bookmarkEnd w:id="95"/>
    </w:p>
    <w:p w14:paraId="650613E0" w14:textId="77777777" w:rsidR="00680543" w:rsidRPr="00680543" w:rsidRDefault="00680543" w:rsidP="00680543">
      <w:pPr>
        <w:jc w:val="both"/>
        <w:rPr>
          <w:rFonts w:ascii="Arial" w:hAnsi="Arial" w:cs="Arial"/>
          <w:b/>
          <w:sz w:val="22"/>
          <w:szCs w:val="22"/>
        </w:rPr>
      </w:pPr>
    </w:p>
    <w:p w14:paraId="3535597C" w14:textId="77777777" w:rsidR="00680543" w:rsidRPr="00680543" w:rsidRDefault="00680543" w:rsidP="00680543">
      <w:pPr>
        <w:jc w:val="both"/>
        <w:rPr>
          <w:rFonts w:ascii="Arial" w:hAnsi="Arial" w:cs="Arial"/>
          <w:sz w:val="22"/>
          <w:szCs w:val="22"/>
        </w:rPr>
      </w:pPr>
      <w:r w:rsidRPr="00680543">
        <w:rPr>
          <w:rFonts w:ascii="Arial" w:hAnsi="Arial" w:cs="Arial"/>
          <w:sz w:val="22"/>
          <w:szCs w:val="22"/>
        </w:rPr>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5AB6AD1B" w14:textId="77777777" w:rsidR="00680543" w:rsidRPr="00680543" w:rsidRDefault="00680543" w:rsidP="00680543">
      <w:pPr>
        <w:jc w:val="both"/>
        <w:rPr>
          <w:rFonts w:ascii="Arial" w:hAnsi="Arial" w:cs="Arial"/>
          <w:sz w:val="22"/>
          <w:szCs w:val="22"/>
        </w:rPr>
      </w:pPr>
    </w:p>
    <w:p w14:paraId="2D1BD474" w14:textId="77777777" w:rsidR="00680543" w:rsidRPr="00680543" w:rsidRDefault="00680543" w:rsidP="00680543">
      <w:pPr>
        <w:jc w:val="both"/>
        <w:rPr>
          <w:rFonts w:ascii="Arial" w:hAnsi="Arial" w:cs="Arial"/>
          <w:sz w:val="22"/>
          <w:szCs w:val="22"/>
        </w:rPr>
      </w:pPr>
      <w:r w:rsidRPr="00680543">
        <w:rPr>
          <w:rFonts w:ascii="Arial" w:hAnsi="Arial" w:cs="Arial"/>
          <w:sz w:val="22"/>
          <w:szCs w:val="22"/>
        </w:rPr>
        <w:t>Il est attendu du titulaire qu’il informe l’ensemble de son personnel de l’existence de ce dispositif, et de leur possibilité d’émettre des signalements dans le cadre de l’exécution des prestations du présent marché. La présentation de ce dispositif et de la procédure interne mise en place en cas de signalement sont annexées au dossier de consultation.</w:t>
      </w:r>
    </w:p>
    <w:p w14:paraId="1FB23258" w14:textId="77777777" w:rsidR="00680543" w:rsidRPr="00680543" w:rsidRDefault="00680543" w:rsidP="00680543">
      <w:pPr>
        <w:jc w:val="both"/>
        <w:rPr>
          <w:rFonts w:ascii="Arial" w:hAnsi="Arial" w:cs="Arial"/>
          <w:sz w:val="22"/>
          <w:szCs w:val="22"/>
        </w:rPr>
      </w:pPr>
    </w:p>
    <w:p w14:paraId="12422965" w14:textId="32A96308" w:rsidR="00680543" w:rsidRPr="00680543" w:rsidRDefault="00680543" w:rsidP="00680543">
      <w:pPr>
        <w:keepNext/>
        <w:ind w:right="140"/>
        <w:jc w:val="both"/>
        <w:outlineLvl w:val="1"/>
        <w:rPr>
          <w:rFonts w:ascii="Arial" w:hAnsi="Arial" w:cs="Arial"/>
          <w:b/>
          <w:bCs/>
          <w:smallCaps/>
          <w:spacing w:val="20"/>
          <w:sz w:val="22"/>
          <w:szCs w:val="22"/>
        </w:rPr>
      </w:pPr>
      <w:bookmarkStart w:id="96" w:name="_Toc175146485"/>
      <w:r w:rsidRPr="00680543">
        <w:rPr>
          <w:rFonts w:ascii="Arial" w:hAnsi="Arial" w:cs="Arial"/>
          <w:b/>
          <w:bCs/>
          <w:smallCaps/>
          <w:spacing w:val="20"/>
          <w:sz w:val="22"/>
          <w:szCs w:val="22"/>
        </w:rPr>
        <w:t>Collaboration du titulaire en cas de signalement</w:t>
      </w:r>
      <w:bookmarkEnd w:id="96"/>
      <w:r w:rsidRPr="00680543">
        <w:rPr>
          <w:rFonts w:ascii="Arial" w:hAnsi="Arial" w:cs="Arial"/>
          <w:b/>
          <w:bCs/>
          <w:smallCaps/>
          <w:spacing w:val="20"/>
          <w:sz w:val="22"/>
          <w:szCs w:val="22"/>
        </w:rPr>
        <w:t xml:space="preserve"> </w:t>
      </w:r>
    </w:p>
    <w:p w14:paraId="0F3ACFDA" w14:textId="77777777" w:rsidR="00680543" w:rsidRPr="00680543" w:rsidRDefault="00680543" w:rsidP="00680543">
      <w:pPr>
        <w:jc w:val="both"/>
        <w:rPr>
          <w:rFonts w:ascii="Arial" w:hAnsi="Arial" w:cs="Arial"/>
          <w:b/>
          <w:sz w:val="22"/>
          <w:szCs w:val="22"/>
        </w:rPr>
      </w:pPr>
    </w:p>
    <w:p w14:paraId="5E448E99" w14:textId="77777777" w:rsidR="00680543" w:rsidRPr="00680543" w:rsidRDefault="00680543" w:rsidP="00680543">
      <w:pPr>
        <w:jc w:val="both"/>
        <w:rPr>
          <w:rFonts w:ascii="Arial" w:hAnsi="Arial" w:cs="Arial"/>
          <w:sz w:val="22"/>
          <w:szCs w:val="22"/>
        </w:rPr>
      </w:pPr>
      <w:r w:rsidRPr="00680543">
        <w:rPr>
          <w:rFonts w:ascii="Arial" w:hAnsi="Arial" w:cs="Arial"/>
          <w:sz w:val="22"/>
          <w:szCs w:val="22"/>
        </w:rPr>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marché. </w:t>
      </w:r>
    </w:p>
    <w:p w14:paraId="071F6A76" w14:textId="77777777" w:rsidR="00680543" w:rsidRPr="00680543" w:rsidRDefault="00680543" w:rsidP="00680543">
      <w:pPr>
        <w:jc w:val="both"/>
        <w:rPr>
          <w:rFonts w:ascii="Arial" w:hAnsi="Arial" w:cs="Arial"/>
          <w:sz w:val="22"/>
          <w:szCs w:val="22"/>
        </w:rPr>
      </w:pPr>
    </w:p>
    <w:p w14:paraId="5B43F367" w14:textId="77777777" w:rsidR="00680543" w:rsidRPr="00680543" w:rsidRDefault="00680543" w:rsidP="00680543">
      <w:pPr>
        <w:jc w:val="both"/>
        <w:rPr>
          <w:rFonts w:ascii="Arial" w:hAnsi="Arial" w:cs="Arial"/>
          <w:sz w:val="22"/>
          <w:szCs w:val="22"/>
        </w:rPr>
      </w:pPr>
      <w:r w:rsidRPr="00680543">
        <w:rPr>
          <w:rFonts w:ascii="Arial" w:hAnsi="Arial" w:cs="Arial"/>
          <w:sz w:val="22"/>
          <w:szCs w:val="22"/>
        </w:rPr>
        <w:t xml:space="preserve">A ce titre, le CMN demandera au titulaire la mise en place de mesures conservatoires durant l’enquête administrative, et se réserve le droit de demander au titulaire, pour l’exécution du marché, la mise à l’écart temporaire ou définitive de l’agent concerné. </w:t>
      </w:r>
    </w:p>
    <w:p w14:paraId="58DD9BA5" w14:textId="77777777" w:rsidR="00680543" w:rsidRPr="00680543" w:rsidRDefault="00680543" w:rsidP="00680543">
      <w:pPr>
        <w:jc w:val="both"/>
        <w:rPr>
          <w:rFonts w:ascii="Arial" w:hAnsi="Arial" w:cs="Arial"/>
          <w:sz w:val="22"/>
          <w:szCs w:val="22"/>
        </w:rPr>
      </w:pPr>
    </w:p>
    <w:p w14:paraId="48A8F1FE" w14:textId="77777777" w:rsidR="00680543" w:rsidRPr="00680543" w:rsidRDefault="00680543" w:rsidP="00680543">
      <w:pPr>
        <w:jc w:val="both"/>
        <w:rPr>
          <w:rFonts w:ascii="Arial" w:hAnsi="Arial" w:cs="Arial"/>
          <w:sz w:val="22"/>
          <w:szCs w:val="22"/>
        </w:rPr>
      </w:pPr>
      <w:r w:rsidRPr="00680543">
        <w:rPr>
          <w:rFonts w:ascii="Arial" w:hAnsi="Arial" w:cs="Arial"/>
          <w:sz w:val="22"/>
          <w:szCs w:val="22"/>
        </w:rPr>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p w14:paraId="10434F05" w14:textId="14586A14" w:rsidR="00C026CE" w:rsidRPr="00893910" w:rsidRDefault="00C026CE" w:rsidP="00680543">
      <w:pPr>
        <w:autoSpaceDE w:val="0"/>
        <w:autoSpaceDN w:val="0"/>
        <w:adjustRightInd w:val="0"/>
        <w:ind w:right="-158"/>
        <w:jc w:val="both"/>
        <w:rPr>
          <w:rFonts w:ascii="Arial" w:hAnsi="Arial" w:cs="Arial"/>
          <w:color w:val="000000"/>
          <w:sz w:val="20"/>
          <w:szCs w:val="20"/>
        </w:rPr>
      </w:pPr>
    </w:p>
    <w:p w14:paraId="013B1A02" w14:textId="77777777" w:rsidR="002109CA" w:rsidRPr="00893910" w:rsidRDefault="002109CA" w:rsidP="00991DFB">
      <w:pPr>
        <w:autoSpaceDE w:val="0"/>
        <w:autoSpaceDN w:val="0"/>
        <w:adjustRightInd w:val="0"/>
        <w:ind w:right="-158"/>
        <w:jc w:val="both"/>
        <w:rPr>
          <w:rFonts w:ascii="Arial" w:hAnsi="Arial" w:cs="Arial"/>
          <w:color w:val="000000"/>
          <w:sz w:val="20"/>
          <w:szCs w:val="20"/>
        </w:rPr>
      </w:pPr>
    </w:p>
    <w:p w14:paraId="53617220" w14:textId="77777777" w:rsidR="00A95E69" w:rsidRPr="00893910" w:rsidRDefault="00467F9C" w:rsidP="00991DFB">
      <w:pPr>
        <w:pStyle w:val="Titre2"/>
        <w:pBdr>
          <w:bottom w:val="single" w:sz="4" w:space="1" w:color="auto"/>
        </w:pBdr>
        <w:spacing w:before="0" w:after="0"/>
        <w:ind w:right="-158"/>
        <w:jc w:val="both"/>
        <w:rPr>
          <w:bCs w:val="0"/>
          <w:i w:val="0"/>
          <w:sz w:val="20"/>
          <w:szCs w:val="20"/>
        </w:rPr>
      </w:pPr>
      <w:r w:rsidRPr="00893910">
        <w:rPr>
          <w:bCs w:val="0"/>
          <w:i w:val="0"/>
          <w:sz w:val="20"/>
          <w:szCs w:val="20"/>
        </w:rPr>
        <w:t xml:space="preserve">ARTICLE </w:t>
      </w:r>
      <w:r w:rsidR="00B232CF" w:rsidRPr="00893910">
        <w:rPr>
          <w:bCs w:val="0"/>
          <w:i w:val="0"/>
          <w:sz w:val="20"/>
          <w:szCs w:val="20"/>
        </w:rPr>
        <w:t>2</w:t>
      </w:r>
      <w:r w:rsidR="00B91B81">
        <w:rPr>
          <w:bCs w:val="0"/>
          <w:i w:val="0"/>
          <w:sz w:val="20"/>
          <w:szCs w:val="20"/>
        </w:rPr>
        <w:t>1</w:t>
      </w:r>
      <w:r w:rsidR="00C026CE" w:rsidRPr="00893910">
        <w:rPr>
          <w:bCs w:val="0"/>
          <w:i w:val="0"/>
          <w:sz w:val="20"/>
          <w:szCs w:val="20"/>
        </w:rPr>
        <w:t xml:space="preserve">.  </w:t>
      </w:r>
      <w:r w:rsidR="00C026CE" w:rsidRPr="00893910">
        <w:rPr>
          <w:i w:val="0"/>
          <w:sz w:val="20"/>
          <w:szCs w:val="20"/>
        </w:rPr>
        <w:t>RESILIATION</w:t>
      </w:r>
      <w:bookmarkEnd w:id="90"/>
      <w:bookmarkEnd w:id="91"/>
      <w:bookmarkEnd w:id="92"/>
      <w:bookmarkEnd w:id="93"/>
    </w:p>
    <w:p w14:paraId="5C6426B1" w14:textId="77777777" w:rsidR="00A95E69" w:rsidRPr="00893910" w:rsidRDefault="00A95E69" w:rsidP="00991DFB">
      <w:pPr>
        <w:ind w:right="-158"/>
        <w:jc w:val="both"/>
        <w:rPr>
          <w:rFonts w:ascii="Arial" w:hAnsi="Arial" w:cs="Arial"/>
          <w:sz w:val="20"/>
          <w:szCs w:val="20"/>
          <w:u w:val="single"/>
        </w:rPr>
      </w:pPr>
    </w:p>
    <w:p w14:paraId="092D3D47" w14:textId="77777777" w:rsidR="00EE66C0" w:rsidRPr="00893910" w:rsidRDefault="00EE66C0" w:rsidP="00991DFB">
      <w:pPr>
        <w:jc w:val="both"/>
        <w:rPr>
          <w:rFonts w:ascii="Arial" w:hAnsi="Arial" w:cs="Arial"/>
          <w:sz w:val="20"/>
          <w:szCs w:val="20"/>
          <w:lang w:eastAsia="ar-SA"/>
        </w:rPr>
      </w:pPr>
      <w:r w:rsidRPr="00893910">
        <w:rPr>
          <w:rFonts w:ascii="Arial" w:hAnsi="Arial" w:cs="Arial"/>
          <w:sz w:val="20"/>
          <w:szCs w:val="20"/>
          <w:lang w:eastAsia="ar-SA"/>
        </w:rPr>
        <w:t>En cas de non-respect des clauses du présent marché, celui-ci peut être résilié conformément a</w:t>
      </w:r>
      <w:r w:rsidR="00C26301" w:rsidRPr="00893910">
        <w:rPr>
          <w:rFonts w:ascii="Arial" w:hAnsi="Arial" w:cs="Arial"/>
          <w:sz w:val="20"/>
          <w:szCs w:val="20"/>
          <w:lang w:eastAsia="ar-SA"/>
        </w:rPr>
        <w:t>ux dispositions du Chapitre 7, a</w:t>
      </w:r>
      <w:r w:rsidRPr="00893910">
        <w:rPr>
          <w:rFonts w:ascii="Arial" w:hAnsi="Arial" w:cs="Arial"/>
          <w:sz w:val="20"/>
          <w:szCs w:val="20"/>
          <w:lang w:eastAsia="ar-SA"/>
        </w:rPr>
        <w:t xml:space="preserve">rticles 38 à 45 du </w:t>
      </w:r>
      <w:r w:rsidRPr="00893910">
        <w:rPr>
          <w:rFonts w:ascii="Arial" w:hAnsi="Arial" w:cs="Arial"/>
          <w:sz w:val="20"/>
          <w:szCs w:val="20"/>
        </w:rPr>
        <w:t>CCAG-FCS</w:t>
      </w:r>
      <w:r w:rsidRPr="00893910">
        <w:rPr>
          <w:rFonts w:ascii="Arial" w:hAnsi="Arial" w:cs="Arial"/>
          <w:sz w:val="20"/>
          <w:szCs w:val="20"/>
          <w:lang w:eastAsia="ar-SA"/>
        </w:rPr>
        <w:t>.</w:t>
      </w:r>
    </w:p>
    <w:p w14:paraId="279492A1" w14:textId="77777777" w:rsidR="00EE66C0" w:rsidRPr="00893910" w:rsidRDefault="00EE66C0" w:rsidP="00991DFB">
      <w:pPr>
        <w:jc w:val="both"/>
        <w:rPr>
          <w:rFonts w:ascii="Arial" w:hAnsi="Arial" w:cs="Arial"/>
          <w:sz w:val="20"/>
          <w:szCs w:val="20"/>
          <w:lang w:eastAsia="ar-SA"/>
        </w:rPr>
      </w:pPr>
    </w:p>
    <w:p w14:paraId="09C9E90F" w14:textId="77777777" w:rsidR="00EE66C0" w:rsidRPr="00893910" w:rsidRDefault="00EE66C0" w:rsidP="00991DFB">
      <w:pPr>
        <w:ind w:right="-158"/>
        <w:jc w:val="both"/>
        <w:rPr>
          <w:rFonts w:ascii="Arial" w:hAnsi="Arial" w:cs="Arial"/>
          <w:sz w:val="20"/>
          <w:szCs w:val="20"/>
        </w:rPr>
      </w:pPr>
      <w:r w:rsidRPr="00893910">
        <w:rPr>
          <w:rFonts w:ascii="Arial" w:hAnsi="Arial" w:cs="Arial"/>
          <w:sz w:val="20"/>
          <w:szCs w:val="20"/>
          <w:lang w:eastAsia="ar-SA"/>
        </w:rPr>
        <w:t xml:space="preserve">En cas de non-respect de ses obligations par le titulaire et notamment en cas d'inexécution ou de mauvaise exécution de sa prestation constatée par l’administrateur ou son représentant, le CMN se réserve la possibilité de résilier le marché, après avoir mis en demeure le titulaire d'effectuer la prestation dans un délai de 15 jours, </w:t>
      </w:r>
      <w:r w:rsidRPr="00893910">
        <w:rPr>
          <w:rFonts w:ascii="Arial" w:hAnsi="Arial" w:cs="Arial"/>
          <w:sz w:val="20"/>
          <w:szCs w:val="20"/>
        </w:rPr>
        <w:t>aux frais et risques du titulaire conformément à l’article 45 du CCAG-FCS.</w:t>
      </w:r>
    </w:p>
    <w:p w14:paraId="21FE8B44" w14:textId="77777777" w:rsidR="00EE66C0" w:rsidRPr="00893910" w:rsidRDefault="00EE66C0" w:rsidP="00991DFB">
      <w:pPr>
        <w:jc w:val="both"/>
        <w:rPr>
          <w:rFonts w:ascii="Arial" w:hAnsi="Arial" w:cs="Arial"/>
          <w:sz w:val="20"/>
          <w:szCs w:val="20"/>
          <w:lang w:eastAsia="ar-SA"/>
        </w:rPr>
      </w:pPr>
    </w:p>
    <w:p w14:paraId="3D3166A0" w14:textId="77777777" w:rsidR="00EE66C0" w:rsidRPr="00893910" w:rsidRDefault="00EE66C0" w:rsidP="00991DFB">
      <w:pPr>
        <w:jc w:val="both"/>
        <w:rPr>
          <w:rFonts w:ascii="Arial" w:hAnsi="Arial" w:cs="Arial"/>
          <w:sz w:val="20"/>
          <w:szCs w:val="20"/>
          <w:lang w:eastAsia="ar-SA"/>
        </w:rPr>
      </w:pPr>
      <w:r w:rsidRPr="00893910">
        <w:rPr>
          <w:rFonts w:ascii="Arial" w:hAnsi="Arial" w:cs="Arial"/>
          <w:sz w:val="20"/>
          <w:szCs w:val="20"/>
          <w:lang w:eastAsia="ar-SA"/>
        </w:rPr>
        <w:lastRenderedPageBreak/>
        <w:t>Durant la période nécessaire au CMN pour notifier un nouveau marché, la prestation sera réalisée par un titulaire de son choix aux frais et risques du titulaire.</w:t>
      </w:r>
    </w:p>
    <w:p w14:paraId="2B3AE76F" w14:textId="77777777" w:rsidR="0014595C" w:rsidRPr="00893910" w:rsidRDefault="0014595C" w:rsidP="00991DFB">
      <w:pPr>
        <w:ind w:right="-158"/>
        <w:jc w:val="both"/>
        <w:rPr>
          <w:rFonts w:ascii="Arial" w:hAnsi="Arial" w:cs="Arial"/>
          <w:sz w:val="20"/>
          <w:szCs w:val="20"/>
        </w:rPr>
      </w:pPr>
    </w:p>
    <w:p w14:paraId="0DCD68F7" w14:textId="77777777" w:rsidR="00297065" w:rsidRPr="00893910" w:rsidRDefault="00297065" w:rsidP="00991DFB">
      <w:pPr>
        <w:ind w:right="-158"/>
        <w:jc w:val="both"/>
        <w:rPr>
          <w:rFonts w:ascii="Arial" w:hAnsi="Arial" w:cs="Arial"/>
          <w:sz w:val="20"/>
          <w:szCs w:val="20"/>
        </w:rPr>
      </w:pPr>
    </w:p>
    <w:p w14:paraId="1C4084D4" w14:textId="77777777" w:rsidR="00A95E69" w:rsidRPr="00893910" w:rsidRDefault="00A95E69" w:rsidP="00991DFB">
      <w:pPr>
        <w:pStyle w:val="Titre2"/>
        <w:pBdr>
          <w:bottom w:val="single" w:sz="4" w:space="1" w:color="auto"/>
        </w:pBdr>
        <w:spacing w:before="0" w:after="0"/>
        <w:ind w:right="-158"/>
        <w:jc w:val="both"/>
        <w:rPr>
          <w:bCs w:val="0"/>
          <w:i w:val="0"/>
          <w:sz w:val="20"/>
          <w:szCs w:val="20"/>
        </w:rPr>
      </w:pPr>
      <w:bookmarkStart w:id="97" w:name="_Toc215046955"/>
      <w:bookmarkStart w:id="98" w:name="_Toc252201341"/>
      <w:bookmarkStart w:id="99" w:name="_Toc308890896"/>
      <w:bookmarkStart w:id="100" w:name="_Toc125557310"/>
      <w:r w:rsidRPr="00893910">
        <w:rPr>
          <w:bCs w:val="0"/>
          <w:i w:val="0"/>
          <w:sz w:val="20"/>
          <w:szCs w:val="20"/>
        </w:rPr>
        <w:t>ARTICLE</w:t>
      </w:r>
      <w:r w:rsidR="000C5843" w:rsidRPr="00893910">
        <w:rPr>
          <w:bCs w:val="0"/>
          <w:i w:val="0"/>
          <w:sz w:val="20"/>
          <w:szCs w:val="20"/>
        </w:rPr>
        <w:t xml:space="preserve"> </w:t>
      </w:r>
      <w:r w:rsidR="00AC4B22" w:rsidRPr="00893910">
        <w:rPr>
          <w:bCs w:val="0"/>
          <w:i w:val="0"/>
          <w:sz w:val="20"/>
          <w:szCs w:val="20"/>
        </w:rPr>
        <w:t>2</w:t>
      </w:r>
      <w:r w:rsidR="00B91B81">
        <w:rPr>
          <w:bCs w:val="0"/>
          <w:i w:val="0"/>
          <w:sz w:val="20"/>
          <w:szCs w:val="20"/>
        </w:rPr>
        <w:t>2</w:t>
      </w:r>
      <w:r w:rsidRPr="00893910">
        <w:rPr>
          <w:bCs w:val="0"/>
          <w:i w:val="0"/>
          <w:sz w:val="20"/>
          <w:szCs w:val="20"/>
        </w:rPr>
        <w:t xml:space="preserve">.  </w:t>
      </w:r>
      <w:r w:rsidRPr="00893910">
        <w:rPr>
          <w:i w:val="0"/>
          <w:sz w:val="20"/>
          <w:szCs w:val="20"/>
        </w:rPr>
        <w:t>DIFFERENDS ET LITIGES</w:t>
      </w:r>
      <w:bookmarkEnd w:id="97"/>
      <w:bookmarkEnd w:id="98"/>
      <w:bookmarkEnd w:id="99"/>
      <w:bookmarkEnd w:id="100"/>
      <w:r w:rsidRPr="00893910">
        <w:rPr>
          <w:i w:val="0"/>
          <w:sz w:val="20"/>
          <w:szCs w:val="20"/>
        </w:rPr>
        <w:t xml:space="preserve"> </w:t>
      </w:r>
    </w:p>
    <w:p w14:paraId="72347C39" w14:textId="77777777" w:rsidR="00A95E69" w:rsidRPr="00893910" w:rsidRDefault="00A95E69" w:rsidP="00991DFB">
      <w:pPr>
        <w:ind w:right="-158"/>
        <w:jc w:val="both"/>
        <w:rPr>
          <w:rFonts w:ascii="Arial" w:hAnsi="Arial" w:cs="Arial"/>
          <w:sz w:val="20"/>
          <w:szCs w:val="20"/>
        </w:rPr>
      </w:pPr>
    </w:p>
    <w:p w14:paraId="628E9449" w14:textId="77777777" w:rsidR="00563D38" w:rsidRPr="00893910" w:rsidRDefault="00563D38" w:rsidP="00991DFB">
      <w:pPr>
        <w:pStyle w:val="Textebrut1"/>
        <w:ind w:right="-158"/>
        <w:jc w:val="both"/>
        <w:rPr>
          <w:rFonts w:ascii="Arial" w:hAnsi="Arial" w:cs="Arial"/>
        </w:rPr>
      </w:pPr>
      <w:r w:rsidRPr="00893910">
        <w:rPr>
          <w:rFonts w:ascii="Arial" w:hAnsi="Arial" w:cs="Arial"/>
        </w:rPr>
        <w:t xml:space="preserve">En cas de litige nés de l’exécution ou de l’interprétation </w:t>
      </w:r>
      <w:r w:rsidR="00656462">
        <w:rPr>
          <w:rFonts w:ascii="Arial" w:hAnsi="Arial" w:cs="Arial"/>
        </w:rPr>
        <w:t>du présent marché</w:t>
      </w:r>
      <w:r w:rsidRPr="00893910">
        <w:rPr>
          <w:rFonts w:ascii="Arial" w:hAnsi="Arial" w:cs="Arial"/>
        </w:rPr>
        <w:t>, les parties essaient de trouver une solution amiable.</w:t>
      </w:r>
    </w:p>
    <w:p w14:paraId="12DB9ED9" w14:textId="77777777" w:rsidR="00563D38" w:rsidRPr="00893910" w:rsidRDefault="00563D38" w:rsidP="00991DFB">
      <w:pPr>
        <w:pStyle w:val="Textebrut1"/>
        <w:ind w:right="-158"/>
        <w:jc w:val="both"/>
        <w:rPr>
          <w:rFonts w:ascii="Arial" w:hAnsi="Arial" w:cs="Arial"/>
        </w:rPr>
      </w:pPr>
    </w:p>
    <w:p w14:paraId="0E6994A5" w14:textId="77777777" w:rsidR="00A238EF" w:rsidRPr="00893910" w:rsidRDefault="00563D38" w:rsidP="00991DFB">
      <w:pPr>
        <w:pStyle w:val="Textebrut1"/>
        <w:overflowPunct/>
        <w:autoSpaceDE/>
        <w:autoSpaceDN/>
        <w:adjustRightInd/>
        <w:ind w:right="-158"/>
        <w:jc w:val="both"/>
        <w:textAlignment w:val="auto"/>
        <w:rPr>
          <w:rFonts w:ascii="Arial" w:hAnsi="Arial" w:cs="Arial"/>
        </w:rPr>
      </w:pPr>
      <w:r w:rsidRPr="00893910">
        <w:rPr>
          <w:rFonts w:ascii="Arial" w:hAnsi="Arial" w:cs="Arial"/>
        </w:rPr>
        <w:t>En cas d’impossibilité de trouver un accord, les litiges seront soumis au juge administratif. Le Tribunal Administratif de Paris est seul compétent.</w:t>
      </w:r>
    </w:p>
    <w:p w14:paraId="03783F0F" w14:textId="77777777" w:rsidR="00297065" w:rsidRPr="00893910" w:rsidRDefault="00297065" w:rsidP="00991DFB">
      <w:pPr>
        <w:pStyle w:val="Textebrut1"/>
        <w:overflowPunct/>
        <w:autoSpaceDE/>
        <w:autoSpaceDN/>
        <w:adjustRightInd/>
        <w:ind w:right="-158"/>
        <w:jc w:val="both"/>
        <w:textAlignment w:val="auto"/>
        <w:rPr>
          <w:rFonts w:ascii="Arial" w:hAnsi="Arial" w:cs="Arial"/>
        </w:rPr>
      </w:pPr>
    </w:p>
    <w:p w14:paraId="3717D002" w14:textId="77777777" w:rsidR="002703E3" w:rsidRPr="00893910" w:rsidRDefault="002703E3" w:rsidP="00991DFB">
      <w:pPr>
        <w:pStyle w:val="Titre2"/>
        <w:pBdr>
          <w:bottom w:val="single" w:sz="4" w:space="1" w:color="auto"/>
        </w:pBdr>
        <w:spacing w:before="0" w:after="0"/>
        <w:ind w:right="-158"/>
        <w:jc w:val="both"/>
        <w:rPr>
          <w:bCs w:val="0"/>
          <w:i w:val="0"/>
          <w:sz w:val="20"/>
          <w:szCs w:val="20"/>
        </w:rPr>
      </w:pPr>
      <w:bookmarkStart w:id="101" w:name="_Toc215046956"/>
      <w:bookmarkStart w:id="102" w:name="_Toc252201342"/>
      <w:bookmarkStart w:id="103" w:name="_Toc308890897"/>
      <w:bookmarkStart w:id="104" w:name="_Toc125557311"/>
      <w:r w:rsidRPr="00893910">
        <w:rPr>
          <w:bCs w:val="0"/>
          <w:i w:val="0"/>
          <w:sz w:val="20"/>
          <w:szCs w:val="20"/>
        </w:rPr>
        <w:t>ARTICLE</w:t>
      </w:r>
      <w:r w:rsidR="0030099F" w:rsidRPr="00893910">
        <w:rPr>
          <w:bCs w:val="0"/>
          <w:i w:val="0"/>
          <w:sz w:val="20"/>
          <w:szCs w:val="20"/>
        </w:rPr>
        <w:t xml:space="preserve"> </w:t>
      </w:r>
      <w:r w:rsidR="00467F9C" w:rsidRPr="00893910">
        <w:rPr>
          <w:bCs w:val="0"/>
          <w:i w:val="0"/>
          <w:sz w:val="20"/>
          <w:szCs w:val="20"/>
        </w:rPr>
        <w:t>2</w:t>
      </w:r>
      <w:r w:rsidR="00B91B81">
        <w:rPr>
          <w:bCs w:val="0"/>
          <w:i w:val="0"/>
          <w:sz w:val="20"/>
          <w:szCs w:val="20"/>
        </w:rPr>
        <w:t>3</w:t>
      </w:r>
      <w:r w:rsidRPr="00893910">
        <w:rPr>
          <w:bCs w:val="0"/>
          <w:i w:val="0"/>
          <w:sz w:val="20"/>
          <w:szCs w:val="20"/>
        </w:rPr>
        <w:t xml:space="preserve">.  </w:t>
      </w:r>
      <w:r w:rsidR="00A128C0" w:rsidRPr="00893910">
        <w:rPr>
          <w:i w:val="0"/>
          <w:sz w:val="20"/>
          <w:szCs w:val="20"/>
        </w:rPr>
        <w:t>DEROGATION</w:t>
      </w:r>
      <w:bookmarkEnd w:id="101"/>
      <w:bookmarkEnd w:id="102"/>
      <w:bookmarkEnd w:id="103"/>
      <w:bookmarkEnd w:id="104"/>
    </w:p>
    <w:p w14:paraId="2793A0FD" w14:textId="77777777" w:rsidR="00A151E1" w:rsidRPr="00893910" w:rsidRDefault="00A151E1" w:rsidP="00991DFB">
      <w:pPr>
        <w:autoSpaceDE w:val="0"/>
        <w:autoSpaceDN w:val="0"/>
        <w:adjustRightInd w:val="0"/>
        <w:rPr>
          <w:rFonts w:ascii="Arial" w:hAnsi="Arial" w:cs="Arial"/>
          <w:sz w:val="20"/>
          <w:szCs w:val="20"/>
          <w:lang w:eastAsia="ar-SA"/>
        </w:rPr>
      </w:pPr>
    </w:p>
    <w:bookmarkEnd w:id="10"/>
    <w:p w14:paraId="7B95E497" w14:textId="77777777" w:rsidR="005116D8" w:rsidRDefault="00656462" w:rsidP="005E2C76">
      <w:pPr>
        <w:autoSpaceDE w:val="0"/>
        <w:autoSpaceDN w:val="0"/>
        <w:adjustRightInd w:val="0"/>
        <w:rPr>
          <w:rFonts w:ascii="Arial" w:hAnsi="Arial" w:cs="Arial"/>
          <w:sz w:val="20"/>
          <w:szCs w:val="20"/>
          <w:lang w:eastAsia="ar-SA"/>
        </w:rPr>
      </w:pPr>
      <w:r w:rsidRPr="00656462">
        <w:rPr>
          <w:rFonts w:ascii="Arial" w:hAnsi="Arial" w:cs="Arial"/>
          <w:sz w:val="20"/>
          <w:szCs w:val="20"/>
          <w:lang w:eastAsia="ar-SA"/>
        </w:rPr>
        <w:t>Par dérogation à l’article 1er du CCAG FCS il n’est pas renseigné de liste récapitulative des articles auxquels le présent AE-CCAP déroge.</w:t>
      </w:r>
    </w:p>
    <w:p w14:paraId="0B3E9C6A" w14:textId="77777777" w:rsidR="005116D8" w:rsidRDefault="005116D8" w:rsidP="005E2C76">
      <w:pPr>
        <w:autoSpaceDE w:val="0"/>
        <w:autoSpaceDN w:val="0"/>
        <w:adjustRightInd w:val="0"/>
        <w:rPr>
          <w:rFonts w:ascii="Arial" w:hAnsi="Arial" w:cs="Arial"/>
          <w:sz w:val="20"/>
          <w:szCs w:val="20"/>
          <w:lang w:eastAsia="ar-SA"/>
        </w:rPr>
      </w:pPr>
    </w:p>
    <w:p w14:paraId="1259DA0A" w14:textId="406F5C8E" w:rsidR="00A269DB" w:rsidRDefault="00A269DB" w:rsidP="005E2C76">
      <w:pPr>
        <w:autoSpaceDE w:val="0"/>
        <w:autoSpaceDN w:val="0"/>
        <w:adjustRightInd w:val="0"/>
        <w:rPr>
          <w:rFonts w:ascii="Arial" w:hAnsi="Arial" w:cs="Arial"/>
          <w:b/>
          <w:color w:val="000000"/>
          <w:sz w:val="20"/>
          <w:szCs w:val="20"/>
        </w:rPr>
      </w:pPr>
      <w:r w:rsidRPr="00893910">
        <w:rPr>
          <w:rFonts w:ascii="Arial" w:hAnsi="Arial" w:cs="Arial"/>
          <w:b/>
          <w:color w:val="000000"/>
          <w:sz w:val="20"/>
          <w:szCs w:val="20"/>
        </w:rPr>
        <w:t>Fait en un seul original,</w:t>
      </w:r>
    </w:p>
    <w:p w14:paraId="1C0E67CF" w14:textId="77777777" w:rsidR="005E2C76" w:rsidRDefault="005E2C76" w:rsidP="00991DFB">
      <w:pPr>
        <w:autoSpaceDE w:val="0"/>
        <w:autoSpaceDN w:val="0"/>
        <w:adjustRightInd w:val="0"/>
        <w:jc w:val="both"/>
        <w:rPr>
          <w:rFonts w:ascii="Arial" w:hAnsi="Arial" w:cs="Arial"/>
          <w:b/>
          <w:color w:val="000000"/>
          <w:sz w:val="20"/>
          <w:szCs w:val="20"/>
        </w:rPr>
      </w:pPr>
    </w:p>
    <w:p w14:paraId="6FB1302F" w14:textId="77777777" w:rsidR="005E2C76" w:rsidRDefault="005E2C76" w:rsidP="00991DFB">
      <w:pPr>
        <w:autoSpaceDE w:val="0"/>
        <w:autoSpaceDN w:val="0"/>
        <w:adjustRightInd w:val="0"/>
        <w:jc w:val="both"/>
        <w:rPr>
          <w:rFonts w:ascii="Arial" w:hAnsi="Arial" w:cs="Arial"/>
          <w:b/>
          <w:color w:val="000000"/>
          <w:sz w:val="20"/>
          <w:szCs w:val="20"/>
        </w:rPr>
      </w:pPr>
    </w:p>
    <w:p w14:paraId="7B927FEB" w14:textId="77777777" w:rsidR="005E2C76" w:rsidRDefault="005E2C76" w:rsidP="00991DFB">
      <w:pPr>
        <w:autoSpaceDE w:val="0"/>
        <w:autoSpaceDN w:val="0"/>
        <w:adjustRightInd w:val="0"/>
        <w:jc w:val="both"/>
        <w:rPr>
          <w:rFonts w:ascii="Arial" w:hAnsi="Arial" w:cs="Arial"/>
          <w:b/>
          <w:color w:val="000000"/>
          <w:sz w:val="20"/>
          <w:szCs w:val="20"/>
        </w:rPr>
      </w:pPr>
    </w:p>
    <w:p w14:paraId="3E425C86" w14:textId="77777777" w:rsidR="005E2C76" w:rsidRPr="00893910" w:rsidRDefault="005E2C76" w:rsidP="00991DFB">
      <w:pPr>
        <w:autoSpaceDE w:val="0"/>
        <w:autoSpaceDN w:val="0"/>
        <w:adjustRightInd w:val="0"/>
        <w:jc w:val="both"/>
        <w:rPr>
          <w:rFonts w:ascii="Arial" w:hAnsi="Arial" w:cs="Arial"/>
          <w:b/>
          <w:color w:val="000000"/>
          <w:sz w:val="20"/>
          <w:szCs w:val="20"/>
        </w:rPr>
      </w:pPr>
    </w:p>
    <w:p w14:paraId="12E447CA" w14:textId="77777777" w:rsidR="00A269DB" w:rsidRPr="00893910" w:rsidRDefault="00A269DB" w:rsidP="00991DFB">
      <w:pPr>
        <w:autoSpaceDE w:val="0"/>
        <w:autoSpaceDN w:val="0"/>
        <w:adjustRightInd w:val="0"/>
        <w:ind w:left="2342"/>
        <w:rPr>
          <w:rFonts w:ascii="Arial" w:hAnsi="Arial" w:cs="Arial"/>
          <w:color w:val="000000"/>
          <w:sz w:val="20"/>
          <w:szCs w:val="20"/>
        </w:rPr>
      </w:pPr>
      <w:r w:rsidRPr="00893910">
        <w:rPr>
          <w:rFonts w:ascii="Arial" w:hAnsi="Arial" w:cs="Arial"/>
          <w:color w:val="000000"/>
          <w:sz w:val="20"/>
          <w:szCs w:val="20"/>
        </w:rPr>
        <w:t>À …………………………………, le………………………………………</w:t>
      </w:r>
    </w:p>
    <w:p w14:paraId="5AA2D252" w14:textId="77777777" w:rsidR="00A269DB" w:rsidRPr="00893910" w:rsidRDefault="00A269DB" w:rsidP="00991DFB">
      <w:pPr>
        <w:autoSpaceDE w:val="0"/>
        <w:autoSpaceDN w:val="0"/>
        <w:adjustRightInd w:val="0"/>
        <w:jc w:val="center"/>
        <w:rPr>
          <w:rFonts w:ascii="Arial" w:hAnsi="Arial" w:cs="Arial"/>
          <w:sz w:val="20"/>
          <w:szCs w:val="20"/>
        </w:rPr>
      </w:pPr>
      <w:r w:rsidRPr="00893910">
        <w:rPr>
          <w:rFonts w:ascii="Arial" w:hAnsi="Arial" w:cs="Arial"/>
          <w:b/>
          <w:bCs/>
          <w:color w:val="000000"/>
          <w:sz w:val="20"/>
          <w:szCs w:val="20"/>
        </w:rPr>
        <w:t>Signature de l'entreprise</w:t>
      </w:r>
      <w:r w:rsidRPr="00893910">
        <w:rPr>
          <w:rStyle w:val="Appelnotedebasdep"/>
          <w:rFonts w:ascii="Arial" w:hAnsi="Arial" w:cs="Arial"/>
          <w:sz w:val="20"/>
          <w:szCs w:val="20"/>
        </w:rPr>
        <w:t>13</w:t>
      </w:r>
      <w:r w:rsidRPr="00893910">
        <w:rPr>
          <w:rStyle w:val="Appelnotedebasdep"/>
          <w:rFonts w:ascii="Arial" w:hAnsi="Arial" w:cs="Arial"/>
          <w:color w:val="FFFFFF"/>
          <w:sz w:val="20"/>
          <w:szCs w:val="20"/>
        </w:rPr>
        <w:footnoteReference w:id="17"/>
      </w:r>
    </w:p>
    <w:p w14:paraId="336B67A3" w14:textId="77777777" w:rsidR="00A269DB" w:rsidRPr="00893910" w:rsidRDefault="00A269DB" w:rsidP="00991DFB">
      <w:pPr>
        <w:autoSpaceDE w:val="0"/>
        <w:autoSpaceDN w:val="0"/>
        <w:adjustRightInd w:val="0"/>
        <w:jc w:val="center"/>
        <w:rPr>
          <w:rFonts w:ascii="Arial" w:hAnsi="Arial" w:cs="Arial"/>
          <w:color w:val="000000"/>
          <w:sz w:val="20"/>
          <w:szCs w:val="20"/>
        </w:rPr>
      </w:pPr>
      <w:r w:rsidRPr="00893910">
        <w:rPr>
          <w:rFonts w:ascii="Arial" w:hAnsi="Arial" w:cs="Arial"/>
          <w:color w:val="000000"/>
          <w:sz w:val="20"/>
          <w:szCs w:val="20"/>
        </w:rPr>
        <w:t>Nom et qualité du signataire :</w:t>
      </w:r>
    </w:p>
    <w:p w14:paraId="3A739582" w14:textId="77777777" w:rsidR="00A269DB" w:rsidRPr="00893910" w:rsidRDefault="00A269DB" w:rsidP="00991DFB">
      <w:pPr>
        <w:autoSpaceDE w:val="0"/>
        <w:autoSpaceDN w:val="0"/>
        <w:adjustRightInd w:val="0"/>
        <w:jc w:val="center"/>
        <w:rPr>
          <w:rFonts w:ascii="Arial" w:hAnsi="Arial" w:cs="Arial"/>
          <w:color w:val="000000"/>
          <w:sz w:val="20"/>
          <w:szCs w:val="20"/>
        </w:rPr>
      </w:pPr>
    </w:p>
    <w:p w14:paraId="7F3B6607" w14:textId="77777777" w:rsidR="00A269DB" w:rsidRPr="00893910" w:rsidRDefault="00A269DB" w:rsidP="00991DFB">
      <w:pPr>
        <w:autoSpaceDE w:val="0"/>
        <w:autoSpaceDN w:val="0"/>
        <w:adjustRightInd w:val="0"/>
        <w:jc w:val="center"/>
        <w:rPr>
          <w:rFonts w:ascii="Arial" w:hAnsi="Arial" w:cs="Arial"/>
          <w:color w:val="000000"/>
          <w:sz w:val="20"/>
          <w:szCs w:val="20"/>
        </w:rPr>
      </w:pPr>
      <w:r w:rsidRPr="00893910">
        <w:rPr>
          <w:rFonts w:ascii="Arial" w:hAnsi="Arial" w:cs="Arial"/>
          <w:b/>
          <w:bCs/>
          <w:color w:val="000000"/>
          <w:sz w:val="20"/>
          <w:szCs w:val="20"/>
        </w:rPr>
        <w:t>Cachet de l’entreprise</w:t>
      </w:r>
    </w:p>
    <w:p w14:paraId="24C61786" w14:textId="77777777" w:rsidR="00A269DB" w:rsidRPr="00893910" w:rsidRDefault="00A269DB" w:rsidP="00991DFB">
      <w:pPr>
        <w:autoSpaceDE w:val="0"/>
        <w:autoSpaceDN w:val="0"/>
        <w:adjustRightInd w:val="0"/>
        <w:jc w:val="both"/>
        <w:rPr>
          <w:rFonts w:ascii="Arial" w:hAnsi="Arial" w:cs="Arial"/>
          <w:b/>
          <w:color w:val="000000"/>
          <w:sz w:val="20"/>
          <w:szCs w:val="20"/>
        </w:rPr>
      </w:pPr>
    </w:p>
    <w:p w14:paraId="5E81489E" w14:textId="77777777" w:rsidR="00B91B81" w:rsidRDefault="00A269DB" w:rsidP="00991DFB">
      <w:pPr>
        <w:autoSpaceDE w:val="0"/>
        <w:autoSpaceDN w:val="0"/>
        <w:adjustRightInd w:val="0"/>
        <w:jc w:val="both"/>
        <w:rPr>
          <w:rFonts w:ascii="Arial" w:hAnsi="Arial" w:cs="Arial"/>
          <w:color w:val="000000"/>
          <w:sz w:val="20"/>
          <w:szCs w:val="20"/>
        </w:rPr>
      </w:pPr>
      <w:r w:rsidRPr="00893910">
        <w:rPr>
          <w:rFonts w:ascii="Arial" w:hAnsi="Arial" w:cs="Arial"/>
          <w:b/>
          <w:color w:val="000000"/>
          <w:sz w:val="20"/>
          <w:szCs w:val="20"/>
        </w:rPr>
        <w:t>ATTENTION</w:t>
      </w:r>
      <w:r w:rsidRPr="00893910">
        <w:rPr>
          <w:rFonts w:ascii="Arial" w:hAnsi="Arial" w:cs="Arial"/>
          <w:color w:val="000000"/>
          <w:sz w:val="20"/>
          <w:szCs w:val="2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20CBC68B" w14:textId="77777777" w:rsidR="00B91B81" w:rsidRDefault="00B91B81" w:rsidP="00991DFB">
      <w:pPr>
        <w:autoSpaceDE w:val="0"/>
        <w:autoSpaceDN w:val="0"/>
        <w:adjustRightInd w:val="0"/>
        <w:jc w:val="both"/>
        <w:rPr>
          <w:rFonts w:ascii="Arial" w:hAnsi="Arial" w:cs="Arial"/>
          <w:color w:val="000000"/>
          <w:sz w:val="20"/>
          <w:szCs w:val="20"/>
        </w:rPr>
      </w:pPr>
    </w:p>
    <w:p w14:paraId="448C809D" w14:textId="77777777" w:rsidR="00B91B81" w:rsidRDefault="00B91B81" w:rsidP="00991DFB">
      <w:pPr>
        <w:autoSpaceDE w:val="0"/>
        <w:autoSpaceDN w:val="0"/>
        <w:adjustRightInd w:val="0"/>
        <w:jc w:val="both"/>
        <w:rPr>
          <w:rFonts w:ascii="Arial" w:hAnsi="Arial" w:cs="Arial"/>
          <w:color w:val="000000"/>
          <w:sz w:val="20"/>
          <w:szCs w:val="20"/>
        </w:rPr>
      </w:pPr>
    </w:p>
    <w:p w14:paraId="5D2ED0C3" w14:textId="7C034667" w:rsidR="00A269DB" w:rsidRDefault="005116D8" w:rsidP="00991DFB">
      <w:pPr>
        <w:autoSpaceDE w:val="0"/>
        <w:autoSpaceDN w:val="0"/>
        <w:adjustRightInd w:val="0"/>
        <w:jc w:val="both"/>
        <w:rPr>
          <w:rFonts w:ascii="Arial" w:hAnsi="Arial" w:cs="Arial"/>
          <w:b/>
          <w:bCs/>
          <w:color w:val="000000"/>
          <w:sz w:val="20"/>
          <w:szCs w:val="20"/>
          <w:u w:val="single"/>
        </w:rPr>
      </w:pPr>
      <w:r>
        <w:rPr>
          <w:rFonts w:ascii="Arial" w:hAnsi="Arial" w:cs="Arial"/>
          <w:b/>
          <w:bCs/>
          <w:color w:val="000000"/>
          <w:sz w:val="20"/>
          <w:szCs w:val="20"/>
          <w:u w:val="single"/>
        </w:rPr>
        <w:br w:type="page"/>
      </w:r>
      <w:r w:rsidR="00A269DB" w:rsidRPr="00893910">
        <w:rPr>
          <w:rFonts w:ascii="Arial" w:hAnsi="Arial" w:cs="Arial"/>
          <w:b/>
          <w:bCs/>
          <w:color w:val="000000"/>
          <w:sz w:val="20"/>
          <w:szCs w:val="20"/>
          <w:u w:val="single"/>
        </w:rPr>
        <w:lastRenderedPageBreak/>
        <w:t>Partie réservée</w:t>
      </w:r>
    </w:p>
    <w:p w14:paraId="680BBEDA" w14:textId="77777777" w:rsidR="005E2C76" w:rsidRPr="00893910" w:rsidRDefault="005E2C76" w:rsidP="00991DFB">
      <w:pPr>
        <w:autoSpaceDE w:val="0"/>
        <w:autoSpaceDN w:val="0"/>
        <w:adjustRightInd w:val="0"/>
        <w:jc w:val="both"/>
        <w:rPr>
          <w:rFonts w:ascii="Arial" w:hAnsi="Arial" w:cs="Arial"/>
          <w:b/>
          <w:bCs/>
          <w:color w:val="000000"/>
          <w:sz w:val="20"/>
          <w:szCs w:val="20"/>
          <w:u w:val="single"/>
        </w:rPr>
      </w:pPr>
    </w:p>
    <w:p w14:paraId="25A58E42" w14:textId="77777777" w:rsidR="00A269DB" w:rsidRPr="00893910" w:rsidRDefault="00A269DB" w:rsidP="00991DFB">
      <w:pPr>
        <w:autoSpaceDE w:val="0"/>
        <w:autoSpaceDN w:val="0"/>
        <w:adjustRightInd w:val="0"/>
        <w:jc w:val="both"/>
        <w:rPr>
          <w:rFonts w:ascii="Arial" w:hAnsi="Arial" w:cs="Arial"/>
          <w:color w:val="000000"/>
          <w:sz w:val="20"/>
          <w:szCs w:val="20"/>
        </w:rPr>
      </w:pPr>
      <w:r w:rsidRPr="00893910">
        <w:rPr>
          <w:rFonts w:ascii="Arial" w:hAnsi="Arial" w:cs="Arial"/>
          <w:color w:val="000000"/>
          <w:sz w:val="20"/>
          <w:szCs w:val="20"/>
        </w:rPr>
        <w:t>La présente offre est acceptée sur son :</w:t>
      </w:r>
    </w:p>
    <w:p w14:paraId="5B4F4461" w14:textId="77777777" w:rsidR="00A269DB" w:rsidRDefault="00A269DB" w:rsidP="00991DFB">
      <w:pPr>
        <w:pStyle w:val="fcasegauche"/>
        <w:spacing w:after="0"/>
        <w:ind w:left="851" w:firstLine="0"/>
        <w:rPr>
          <w:rFonts w:ascii="Arial" w:hAnsi="Arial" w:cs="Arial"/>
        </w:rPr>
      </w:pPr>
      <w:r w:rsidRPr="00893910">
        <w:rPr>
          <w:rFonts w:ascii="Arial" w:hAnsi="Arial" w:cs="Arial"/>
        </w:rPr>
        <w:fldChar w:fldCharType="begin">
          <w:ffData>
            <w:name w:val="CaseACocher109"/>
            <w:enabled/>
            <w:calcOnExit w:val="0"/>
            <w:checkBox>
              <w:sizeAuto/>
              <w:default w:val="0"/>
            </w:checkBox>
          </w:ffData>
        </w:fldChar>
      </w:r>
      <w:r w:rsidRPr="00893910">
        <w:rPr>
          <w:rFonts w:ascii="Arial" w:hAnsi="Arial" w:cs="Arial"/>
        </w:rPr>
        <w:instrText xml:space="preserve"> FORMCHECKBOX </w:instrText>
      </w:r>
      <w:r w:rsidRPr="00893910">
        <w:rPr>
          <w:rFonts w:ascii="Arial" w:hAnsi="Arial" w:cs="Arial"/>
        </w:rPr>
      </w:r>
      <w:r w:rsidRPr="00893910">
        <w:rPr>
          <w:rFonts w:ascii="Arial" w:hAnsi="Arial" w:cs="Arial"/>
        </w:rPr>
        <w:fldChar w:fldCharType="separate"/>
      </w:r>
      <w:r w:rsidRPr="00893910">
        <w:rPr>
          <w:rFonts w:ascii="Arial" w:hAnsi="Arial" w:cs="Arial"/>
        </w:rPr>
        <w:fldChar w:fldCharType="end"/>
      </w:r>
      <w:r w:rsidRPr="00893910">
        <w:rPr>
          <w:rFonts w:ascii="Arial" w:hAnsi="Arial" w:cs="Arial"/>
        </w:rPr>
        <w:tab/>
        <w:t>Offre de base</w:t>
      </w:r>
    </w:p>
    <w:p w14:paraId="0AFF253E" w14:textId="77777777" w:rsidR="005E2C76" w:rsidRPr="00893910" w:rsidRDefault="005E2C76" w:rsidP="00991DFB">
      <w:pPr>
        <w:pStyle w:val="fcasegauche"/>
        <w:spacing w:after="0"/>
        <w:ind w:left="851" w:firstLine="0"/>
        <w:rPr>
          <w:rFonts w:ascii="Arial" w:hAnsi="Arial" w:cs="Arial"/>
        </w:rPr>
      </w:pPr>
    </w:p>
    <w:p w14:paraId="7944737E" w14:textId="77777777" w:rsidR="00A269DB" w:rsidRDefault="00A269DB" w:rsidP="00991DFB">
      <w:pPr>
        <w:autoSpaceDE w:val="0"/>
        <w:autoSpaceDN w:val="0"/>
        <w:adjustRightInd w:val="0"/>
        <w:jc w:val="both"/>
        <w:rPr>
          <w:rFonts w:ascii="Arial" w:hAnsi="Arial" w:cs="Arial"/>
          <w:color w:val="000000"/>
          <w:sz w:val="20"/>
          <w:szCs w:val="20"/>
        </w:rPr>
      </w:pPr>
      <w:r w:rsidRPr="00893910">
        <w:rPr>
          <w:rFonts w:ascii="Arial" w:hAnsi="Arial" w:cs="Arial"/>
          <w:color w:val="000000"/>
          <w:sz w:val="20"/>
          <w:szCs w:val="20"/>
        </w:rPr>
        <w:t>Elle est complétée par les 2 annexes suivantes (le candidat doit cocher la case si nécessaire) :</w:t>
      </w:r>
    </w:p>
    <w:p w14:paraId="520F9CE9" w14:textId="77777777" w:rsidR="00656462" w:rsidRPr="00893910" w:rsidRDefault="00656462" w:rsidP="00991DFB">
      <w:pPr>
        <w:autoSpaceDE w:val="0"/>
        <w:autoSpaceDN w:val="0"/>
        <w:adjustRightInd w:val="0"/>
        <w:jc w:val="both"/>
        <w:rPr>
          <w:rFonts w:ascii="Arial" w:hAnsi="Arial" w:cs="Arial"/>
          <w:color w:val="000000"/>
          <w:sz w:val="20"/>
          <w:szCs w:val="20"/>
        </w:rPr>
      </w:pPr>
    </w:p>
    <w:p w14:paraId="3C038577" w14:textId="77777777" w:rsidR="00A269DB" w:rsidRPr="00893910" w:rsidRDefault="00A269DB" w:rsidP="00991DFB">
      <w:pPr>
        <w:pStyle w:val="fcasegauche"/>
        <w:spacing w:after="0"/>
        <w:ind w:left="851" w:firstLine="0"/>
        <w:rPr>
          <w:rFonts w:ascii="Arial" w:hAnsi="Arial" w:cs="Arial"/>
        </w:rPr>
      </w:pPr>
      <w:r w:rsidRPr="00893910">
        <w:rPr>
          <w:rFonts w:ascii="Arial" w:hAnsi="Arial" w:cs="Arial"/>
        </w:rPr>
        <w:fldChar w:fldCharType="begin">
          <w:ffData>
            <w:name w:val="CaseACocher111"/>
            <w:enabled/>
            <w:calcOnExit w:val="0"/>
            <w:checkBox>
              <w:sizeAuto/>
              <w:default w:val="0"/>
            </w:checkBox>
          </w:ffData>
        </w:fldChar>
      </w:r>
      <w:r w:rsidRPr="00893910">
        <w:rPr>
          <w:rFonts w:ascii="Arial" w:hAnsi="Arial" w:cs="Arial"/>
        </w:rPr>
        <w:instrText xml:space="preserve"> FORMCHECKBOX </w:instrText>
      </w:r>
      <w:r w:rsidRPr="00893910">
        <w:rPr>
          <w:rFonts w:ascii="Arial" w:hAnsi="Arial" w:cs="Arial"/>
        </w:rPr>
      </w:r>
      <w:r w:rsidRPr="00893910">
        <w:rPr>
          <w:rFonts w:ascii="Arial" w:hAnsi="Arial" w:cs="Arial"/>
        </w:rPr>
        <w:fldChar w:fldCharType="separate"/>
      </w:r>
      <w:r w:rsidRPr="00893910">
        <w:rPr>
          <w:rFonts w:ascii="Arial" w:hAnsi="Arial" w:cs="Arial"/>
        </w:rPr>
        <w:fldChar w:fldCharType="end"/>
      </w:r>
      <w:r w:rsidRPr="00893910">
        <w:rPr>
          <w:rFonts w:ascii="Arial" w:hAnsi="Arial" w:cs="Arial"/>
        </w:rPr>
        <w:t xml:space="preserve"> Annexe n°1 relative à la présentation d’un ou de plusieurs sous-traitants (ou DC4) ;</w:t>
      </w:r>
    </w:p>
    <w:p w14:paraId="6E23F281" w14:textId="77777777" w:rsidR="00A269DB" w:rsidRDefault="00A269DB" w:rsidP="00991DFB">
      <w:pPr>
        <w:pStyle w:val="fcasegauche"/>
        <w:spacing w:after="0"/>
        <w:ind w:left="851" w:firstLine="0"/>
        <w:rPr>
          <w:rFonts w:ascii="Arial" w:hAnsi="Arial" w:cs="Arial"/>
        </w:rPr>
      </w:pPr>
      <w:r w:rsidRPr="00893910">
        <w:rPr>
          <w:rFonts w:ascii="Arial" w:hAnsi="Arial" w:cs="Arial"/>
        </w:rPr>
        <w:fldChar w:fldCharType="begin">
          <w:ffData>
            <w:name w:val="CaseACocher111"/>
            <w:enabled/>
            <w:calcOnExit w:val="0"/>
            <w:checkBox>
              <w:sizeAuto/>
              <w:default w:val="0"/>
            </w:checkBox>
          </w:ffData>
        </w:fldChar>
      </w:r>
      <w:r w:rsidRPr="00893910">
        <w:rPr>
          <w:rFonts w:ascii="Arial" w:hAnsi="Arial" w:cs="Arial"/>
        </w:rPr>
        <w:instrText xml:space="preserve"> FORMCHECKBOX </w:instrText>
      </w:r>
      <w:r w:rsidRPr="00893910">
        <w:rPr>
          <w:rFonts w:ascii="Arial" w:hAnsi="Arial" w:cs="Arial"/>
        </w:rPr>
      </w:r>
      <w:r w:rsidRPr="00893910">
        <w:rPr>
          <w:rFonts w:ascii="Arial" w:hAnsi="Arial" w:cs="Arial"/>
        </w:rPr>
        <w:fldChar w:fldCharType="separate"/>
      </w:r>
      <w:r w:rsidRPr="00893910">
        <w:rPr>
          <w:rFonts w:ascii="Arial" w:hAnsi="Arial" w:cs="Arial"/>
        </w:rPr>
        <w:fldChar w:fldCharType="end"/>
      </w:r>
      <w:r w:rsidRPr="00893910">
        <w:rPr>
          <w:rFonts w:ascii="Arial" w:hAnsi="Arial" w:cs="Arial"/>
        </w:rPr>
        <w:t xml:space="preserve"> Annexe n°2 relative à la répartition en cas de groupement conjoint.</w:t>
      </w:r>
    </w:p>
    <w:p w14:paraId="741B3B9E" w14:textId="77777777" w:rsidR="005E2C76" w:rsidRDefault="005E2C76" w:rsidP="00991DFB">
      <w:pPr>
        <w:pStyle w:val="fcasegauche"/>
        <w:spacing w:after="0"/>
        <w:ind w:left="851" w:firstLine="0"/>
        <w:rPr>
          <w:rFonts w:ascii="Arial" w:hAnsi="Arial" w:cs="Arial"/>
        </w:rPr>
      </w:pPr>
    </w:p>
    <w:p w14:paraId="53CB06DF" w14:textId="77777777" w:rsidR="005E2C76" w:rsidRDefault="005E2C76" w:rsidP="00991DFB">
      <w:pPr>
        <w:pStyle w:val="fcasegauche"/>
        <w:spacing w:after="0"/>
        <w:ind w:left="851" w:firstLine="0"/>
        <w:rPr>
          <w:rFonts w:ascii="Arial" w:hAnsi="Arial" w:cs="Arial"/>
        </w:rPr>
      </w:pPr>
    </w:p>
    <w:p w14:paraId="2ED37733" w14:textId="77777777" w:rsidR="005E2C76" w:rsidRPr="00893910" w:rsidRDefault="005E2C76" w:rsidP="00991DFB">
      <w:pPr>
        <w:pStyle w:val="fcasegauche"/>
        <w:spacing w:after="0"/>
        <w:ind w:left="851" w:firstLine="0"/>
        <w:rPr>
          <w:rFonts w:ascii="Arial" w:hAnsi="Arial" w:cs="Arial"/>
        </w:rPr>
      </w:pPr>
    </w:p>
    <w:p w14:paraId="01909F5F" w14:textId="77777777" w:rsidR="00A269DB" w:rsidRPr="00893910" w:rsidRDefault="00A269DB" w:rsidP="00991DFB">
      <w:pPr>
        <w:autoSpaceDE w:val="0"/>
        <w:autoSpaceDN w:val="0"/>
        <w:adjustRightInd w:val="0"/>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1"/>
        <w:gridCol w:w="4977"/>
      </w:tblGrid>
      <w:tr w:rsidR="00A269DB" w:rsidRPr="00893910" w14:paraId="26DB9F94" w14:textId="77777777" w:rsidTr="005E2C76">
        <w:trPr>
          <w:trHeight w:val="971"/>
        </w:trPr>
        <w:tc>
          <w:tcPr>
            <w:tcW w:w="4764" w:type="dxa"/>
            <w:shd w:val="clear" w:color="auto" w:fill="D9D9D9"/>
            <w:vAlign w:val="center"/>
          </w:tcPr>
          <w:p w14:paraId="243EA9B3" w14:textId="77777777" w:rsidR="00A269DB" w:rsidRPr="00893910" w:rsidRDefault="00A269DB" w:rsidP="00991DFB">
            <w:pPr>
              <w:jc w:val="center"/>
              <w:rPr>
                <w:rFonts w:ascii="Arial" w:hAnsi="Arial" w:cs="Arial"/>
                <w:b/>
                <w:sz w:val="20"/>
                <w:szCs w:val="20"/>
              </w:rPr>
            </w:pPr>
            <w:r w:rsidRPr="00893910">
              <w:rPr>
                <w:rFonts w:ascii="Arial" w:hAnsi="Arial" w:cs="Arial"/>
                <w:b/>
                <w:sz w:val="20"/>
                <w:szCs w:val="20"/>
              </w:rPr>
              <w:t>Pour le contrôle budgétaire et comptable ministériel</w:t>
            </w:r>
          </w:p>
        </w:tc>
        <w:tc>
          <w:tcPr>
            <w:tcW w:w="5082" w:type="dxa"/>
            <w:shd w:val="clear" w:color="auto" w:fill="D9D9D9"/>
            <w:vAlign w:val="center"/>
          </w:tcPr>
          <w:p w14:paraId="1300F59F" w14:textId="77777777" w:rsidR="00A269DB" w:rsidRPr="00893910" w:rsidRDefault="00A269DB" w:rsidP="00991DFB">
            <w:pPr>
              <w:jc w:val="center"/>
              <w:rPr>
                <w:rFonts w:ascii="Arial" w:hAnsi="Arial" w:cs="Arial"/>
                <w:b/>
                <w:sz w:val="20"/>
                <w:szCs w:val="20"/>
              </w:rPr>
            </w:pPr>
            <w:r w:rsidRPr="00893910">
              <w:rPr>
                <w:rFonts w:ascii="Arial" w:hAnsi="Arial" w:cs="Arial"/>
                <w:b/>
                <w:sz w:val="20"/>
                <w:szCs w:val="20"/>
              </w:rPr>
              <w:t>POUVOIR ADJUDICATEUR</w:t>
            </w:r>
          </w:p>
        </w:tc>
      </w:tr>
      <w:tr w:rsidR="00A269DB" w:rsidRPr="00893910" w14:paraId="74B33F84" w14:textId="77777777" w:rsidTr="005E2C76">
        <w:trPr>
          <w:trHeight w:val="3155"/>
        </w:trPr>
        <w:tc>
          <w:tcPr>
            <w:tcW w:w="4764" w:type="dxa"/>
            <w:shd w:val="clear" w:color="auto" w:fill="auto"/>
            <w:vAlign w:val="center"/>
          </w:tcPr>
          <w:p w14:paraId="5285C58C" w14:textId="77777777" w:rsidR="00A269DB" w:rsidRPr="00893910" w:rsidRDefault="00A269DB" w:rsidP="00991DFB">
            <w:pPr>
              <w:jc w:val="center"/>
              <w:rPr>
                <w:rFonts w:ascii="Arial" w:hAnsi="Arial" w:cs="Arial"/>
                <w:color w:val="000000"/>
                <w:sz w:val="20"/>
                <w:szCs w:val="20"/>
              </w:rPr>
            </w:pPr>
            <w:r w:rsidRPr="00893910">
              <w:rPr>
                <w:rFonts w:ascii="Arial" w:hAnsi="Arial" w:cs="Arial"/>
                <w:color w:val="000000"/>
                <w:sz w:val="20"/>
                <w:szCs w:val="20"/>
              </w:rPr>
              <w:t>Visé Sous le n°</w:t>
            </w:r>
          </w:p>
        </w:tc>
        <w:tc>
          <w:tcPr>
            <w:tcW w:w="5082" w:type="dxa"/>
            <w:shd w:val="clear" w:color="auto" w:fill="auto"/>
            <w:vAlign w:val="center"/>
          </w:tcPr>
          <w:p w14:paraId="70F866B5" w14:textId="77777777" w:rsidR="00A269DB" w:rsidRPr="00893910" w:rsidRDefault="00A269DB" w:rsidP="00991DFB">
            <w:pPr>
              <w:jc w:val="center"/>
              <w:rPr>
                <w:rFonts w:ascii="Arial" w:hAnsi="Arial" w:cs="Arial"/>
                <w:color w:val="000000"/>
                <w:sz w:val="20"/>
                <w:szCs w:val="20"/>
              </w:rPr>
            </w:pPr>
            <w:r w:rsidRPr="00893910">
              <w:rPr>
                <w:rFonts w:ascii="Arial" w:hAnsi="Arial" w:cs="Arial"/>
                <w:color w:val="000000"/>
                <w:sz w:val="20"/>
                <w:szCs w:val="20"/>
              </w:rPr>
              <w:t>A ….…………, le ...........................</w:t>
            </w:r>
          </w:p>
          <w:p w14:paraId="048923FF" w14:textId="77777777" w:rsidR="00A269DB" w:rsidRPr="00893910" w:rsidRDefault="00A269DB" w:rsidP="00991DFB">
            <w:pPr>
              <w:jc w:val="center"/>
              <w:rPr>
                <w:rFonts w:ascii="Arial" w:hAnsi="Arial" w:cs="Arial"/>
                <w:color w:val="000000"/>
                <w:sz w:val="20"/>
                <w:szCs w:val="20"/>
              </w:rPr>
            </w:pPr>
            <w:r w:rsidRPr="00893910">
              <w:rPr>
                <w:rFonts w:ascii="Arial" w:hAnsi="Arial" w:cs="Arial"/>
                <w:color w:val="000000"/>
                <w:sz w:val="20"/>
                <w:szCs w:val="20"/>
              </w:rPr>
              <w:t>Pour le pouvoir adjudicateur,</w:t>
            </w:r>
          </w:p>
          <w:p w14:paraId="1C369307" w14:textId="77777777" w:rsidR="00A269DB" w:rsidRPr="00893910" w:rsidRDefault="00A269DB" w:rsidP="00991DFB">
            <w:pPr>
              <w:jc w:val="center"/>
              <w:rPr>
                <w:rFonts w:ascii="Arial" w:hAnsi="Arial" w:cs="Arial"/>
                <w:color w:val="000000"/>
                <w:sz w:val="20"/>
                <w:szCs w:val="20"/>
              </w:rPr>
            </w:pPr>
            <w:r w:rsidRPr="00893910">
              <w:rPr>
                <w:rFonts w:ascii="Arial" w:hAnsi="Arial" w:cs="Arial"/>
                <w:color w:val="000000"/>
                <w:sz w:val="20"/>
                <w:szCs w:val="20"/>
              </w:rPr>
              <w:t>Le Président du Centre des Monuments Nationaux</w:t>
            </w:r>
          </w:p>
        </w:tc>
      </w:tr>
    </w:tbl>
    <w:p w14:paraId="1B98B234" w14:textId="77777777" w:rsidR="005E2C76" w:rsidRDefault="005E2C76" w:rsidP="00991DFB">
      <w:pPr>
        <w:rPr>
          <w:rFonts w:ascii="Arial" w:hAnsi="Arial" w:cs="Arial"/>
          <w:color w:val="000000"/>
          <w:sz w:val="20"/>
          <w:szCs w:val="20"/>
        </w:rPr>
      </w:pPr>
    </w:p>
    <w:p w14:paraId="4BF9231F" w14:textId="77777777" w:rsidR="005E2C76" w:rsidRPr="00893910" w:rsidRDefault="005E2C76" w:rsidP="00991DFB">
      <w:pPr>
        <w:rPr>
          <w:rFonts w:ascii="Arial" w:hAnsi="Arial" w:cs="Arial"/>
          <w:color w:val="000000"/>
          <w:sz w:val="20"/>
          <w:szCs w:val="20"/>
        </w:rPr>
      </w:pPr>
    </w:p>
    <w:p w14:paraId="2FC538E0" w14:textId="77777777" w:rsidR="00A269DB" w:rsidRDefault="005E2C76" w:rsidP="00991DFB">
      <w:pPr>
        <w:pStyle w:val="Titre7"/>
        <w:pBdr>
          <w:top w:val="none" w:sz="0" w:space="0" w:color="auto"/>
          <w:left w:val="none" w:sz="0" w:space="0" w:color="auto"/>
          <w:bottom w:val="none" w:sz="0" w:space="0" w:color="auto"/>
          <w:right w:val="none" w:sz="0" w:space="0" w:color="auto"/>
        </w:pBdr>
        <w:rPr>
          <w:bCs w:val="0"/>
          <w:kern w:val="32"/>
          <w:sz w:val="20"/>
          <w:szCs w:val="20"/>
        </w:rPr>
      </w:pPr>
      <w:r>
        <w:rPr>
          <w:bCs w:val="0"/>
          <w:kern w:val="32"/>
          <w:sz w:val="20"/>
          <w:szCs w:val="20"/>
        </w:rPr>
        <w:br w:type="page"/>
      </w:r>
      <w:r w:rsidR="00A269DB" w:rsidRPr="00893910">
        <w:rPr>
          <w:bCs w:val="0"/>
          <w:kern w:val="32"/>
          <w:sz w:val="20"/>
          <w:szCs w:val="20"/>
        </w:rPr>
        <w:lastRenderedPageBreak/>
        <w:t>ANNEXE N° 1 A L’ACTE D’ENGAGEMENT</w:t>
      </w:r>
    </w:p>
    <w:p w14:paraId="3C23B055" w14:textId="77777777" w:rsidR="005E2C76" w:rsidRPr="005E2C76" w:rsidRDefault="005E2C76" w:rsidP="005E2C7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12"/>
      </w:tblGrid>
      <w:tr w:rsidR="00A269DB" w:rsidRPr="00893910" w14:paraId="20C1319D" w14:textId="77777777" w:rsidTr="00D0277D">
        <w:trPr>
          <w:jc w:val="center"/>
        </w:trPr>
        <w:tc>
          <w:tcPr>
            <w:tcW w:w="9212" w:type="dxa"/>
          </w:tcPr>
          <w:p w14:paraId="4030873E" w14:textId="77777777" w:rsidR="00A269DB" w:rsidRPr="00893910" w:rsidRDefault="00A269DB" w:rsidP="00991DFB">
            <w:pPr>
              <w:jc w:val="center"/>
              <w:rPr>
                <w:rFonts w:ascii="Arial" w:hAnsi="Arial" w:cs="Arial"/>
                <w:i/>
                <w:iCs/>
                <w:sz w:val="20"/>
                <w:szCs w:val="20"/>
              </w:rPr>
            </w:pPr>
            <w:r w:rsidRPr="00893910">
              <w:rPr>
                <w:rFonts w:ascii="Arial" w:hAnsi="Arial" w:cs="Arial"/>
                <w:i/>
                <w:iCs/>
                <w:sz w:val="20"/>
                <w:szCs w:val="20"/>
              </w:rPr>
              <w:t>DEMANDE D’ACCEPTATION DU (DES) SOUS-TRAITANTS ET D’AGREMENT DES CONDITIONS DE PAIEMENT DU (DES) CONTRAT(S) DE SOUS-TRAITANCE</w:t>
            </w:r>
          </w:p>
        </w:tc>
      </w:tr>
    </w:tbl>
    <w:p w14:paraId="2E991094" w14:textId="77777777" w:rsidR="005E2C76" w:rsidRDefault="005E2C76" w:rsidP="00991DFB">
      <w:pPr>
        <w:jc w:val="center"/>
        <w:rPr>
          <w:rFonts w:ascii="Arial" w:hAnsi="Arial" w:cs="Arial"/>
          <w:b/>
          <w:bCs/>
          <w:iCs/>
          <w:sz w:val="20"/>
          <w:szCs w:val="20"/>
        </w:rPr>
      </w:pPr>
    </w:p>
    <w:p w14:paraId="411DCE9D" w14:textId="77777777" w:rsidR="005E2C76" w:rsidRDefault="005E2C76" w:rsidP="00991DFB">
      <w:pPr>
        <w:jc w:val="center"/>
        <w:rPr>
          <w:rFonts w:ascii="Arial" w:hAnsi="Arial" w:cs="Arial"/>
          <w:b/>
          <w:bCs/>
          <w:iCs/>
          <w:sz w:val="20"/>
          <w:szCs w:val="20"/>
        </w:rPr>
      </w:pPr>
    </w:p>
    <w:p w14:paraId="2F8C3680" w14:textId="77777777" w:rsidR="005E2C76" w:rsidRDefault="005E2C76" w:rsidP="00991DFB">
      <w:pPr>
        <w:jc w:val="center"/>
        <w:rPr>
          <w:rFonts w:ascii="Arial" w:hAnsi="Arial" w:cs="Arial"/>
          <w:b/>
          <w:bCs/>
          <w:iCs/>
          <w:sz w:val="20"/>
          <w:szCs w:val="20"/>
        </w:rPr>
      </w:pPr>
    </w:p>
    <w:p w14:paraId="3113A1B2" w14:textId="77777777" w:rsidR="005E2C76" w:rsidRDefault="005E2C76" w:rsidP="00991DFB">
      <w:pPr>
        <w:jc w:val="center"/>
        <w:rPr>
          <w:rFonts w:ascii="Arial" w:hAnsi="Arial" w:cs="Arial"/>
          <w:b/>
          <w:bCs/>
          <w:iCs/>
          <w:sz w:val="20"/>
          <w:szCs w:val="20"/>
        </w:rPr>
      </w:pPr>
    </w:p>
    <w:p w14:paraId="592EF14B" w14:textId="77777777" w:rsidR="00A269DB" w:rsidRPr="00893910" w:rsidRDefault="00A269DB" w:rsidP="00991DFB">
      <w:pPr>
        <w:jc w:val="center"/>
        <w:rPr>
          <w:rFonts w:ascii="Arial" w:hAnsi="Arial" w:cs="Arial"/>
          <w:b/>
          <w:bCs/>
          <w:iCs/>
          <w:sz w:val="20"/>
          <w:szCs w:val="20"/>
        </w:rPr>
      </w:pPr>
      <w:r w:rsidRPr="00893910">
        <w:rPr>
          <w:rFonts w:ascii="Arial" w:hAnsi="Arial" w:cs="Arial"/>
          <w:b/>
          <w:bCs/>
          <w:iCs/>
          <w:sz w:val="20"/>
          <w:szCs w:val="20"/>
        </w:rPr>
        <w:t>Joindre un acte spécial (formulaire DC4) renseigné, par sous-traitant, et accessible à l’adresse suivante :</w:t>
      </w:r>
    </w:p>
    <w:p w14:paraId="78EBBCF5" w14:textId="77777777" w:rsidR="00A269DB" w:rsidRPr="00893910" w:rsidRDefault="00A269DB" w:rsidP="00991DFB">
      <w:pPr>
        <w:jc w:val="center"/>
        <w:rPr>
          <w:rFonts w:ascii="Arial" w:hAnsi="Arial" w:cs="Arial"/>
          <w:b/>
          <w:color w:val="3366FF"/>
          <w:sz w:val="20"/>
          <w:szCs w:val="20"/>
        </w:rPr>
      </w:pPr>
      <w:hyperlink r:id="rId9" w:history="1">
        <w:r w:rsidRPr="00893910">
          <w:rPr>
            <w:rStyle w:val="Lienhypertexte"/>
            <w:rFonts w:ascii="Arial" w:hAnsi="Arial" w:cs="Arial"/>
            <w:sz w:val="20"/>
            <w:szCs w:val="20"/>
          </w:rPr>
          <w:t>https://www.economie.gouv.fr/daj/formulaires-declaration-du-candidat</w:t>
        </w:r>
      </w:hyperlink>
      <w:r w:rsidRPr="00893910">
        <w:rPr>
          <w:rFonts w:ascii="Arial" w:hAnsi="Arial" w:cs="Arial"/>
          <w:b/>
          <w:color w:val="3366FF"/>
          <w:sz w:val="20"/>
          <w:szCs w:val="20"/>
        </w:rPr>
        <w:t xml:space="preserve"> </w:t>
      </w:r>
    </w:p>
    <w:p w14:paraId="06BD06BB" w14:textId="77777777" w:rsidR="00A269DB" w:rsidRPr="00893910" w:rsidRDefault="00A269DB" w:rsidP="00991DFB">
      <w:pPr>
        <w:rPr>
          <w:rFonts w:ascii="Arial" w:hAnsi="Arial" w:cs="Arial"/>
          <w:b/>
          <w:bCs/>
          <w:i/>
          <w:iCs/>
          <w:sz w:val="20"/>
          <w:szCs w:val="20"/>
        </w:rPr>
      </w:pPr>
      <w:r w:rsidRPr="00893910">
        <w:rPr>
          <w:rFonts w:ascii="Arial" w:hAnsi="Arial" w:cs="Arial"/>
          <w:b/>
          <w:bCs/>
          <w:i/>
          <w:iCs/>
          <w:sz w:val="20"/>
          <w:szCs w:val="20"/>
        </w:rPr>
        <w:br w:type="page"/>
      </w:r>
    </w:p>
    <w:p w14:paraId="1CB7F400" w14:textId="77777777" w:rsidR="00A269DB" w:rsidRDefault="00A269DB" w:rsidP="00991DFB">
      <w:pPr>
        <w:pStyle w:val="Titre7"/>
        <w:pBdr>
          <w:top w:val="none" w:sz="0" w:space="0" w:color="auto"/>
          <w:left w:val="none" w:sz="0" w:space="0" w:color="auto"/>
          <w:bottom w:val="none" w:sz="0" w:space="0" w:color="auto"/>
          <w:right w:val="none" w:sz="0" w:space="0" w:color="auto"/>
        </w:pBdr>
        <w:rPr>
          <w:bCs w:val="0"/>
          <w:kern w:val="32"/>
          <w:sz w:val="20"/>
          <w:szCs w:val="20"/>
        </w:rPr>
      </w:pPr>
      <w:r w:rsidRPr="00893910">
        <w:rPr>
          <w:bCs w:val="0"/>
          <w:kern w:val="32"/>
          <w:sz w:val="20"/>
          <w:szCs w:val="20"/>
        </w:rPr>
        <w:lastRenderedPageBreak/>
        <w:t>ANNEXE N° 2 A L’ACTE D’ENGAGEMENT</w:t>
      </w:r>
    </w:p>
    <w:p w14:paraId="58186317" w14:textId="77777777" w:rsidR="005E2C76" w:rsidRPr="005E2C76" w:rsidRDefault="005E2C76" w:rsidP="005E2C76"/>
    <w:p w14:paraId="3A9E40F3" w14:textId="77777777" w:rsidR="00A269DB" w:rsidRDefault="00A269DB" w:rsidP="00991DFB">
      <w:pPr>
        <w:pStyle w:val="Titre7"/>
        <w:pBdr>
          <w:top w:val="none" w:sz="0" w:space="0" w:color="auto"/>
          <w:left w:val="none" w:sz="0" w:space="0" w:color="auto"/>
          <w:bottom w:val="none" w:sz="0" w:space="0" w:color="auto"/>
          <w:right w:val="none" w:sz="0" w:space="0" w:color="auto"/>
        </w:pBdr>
        <w:jc w:val="left"/>
        <w:rPr>
          <w:b w:val="0"/>
          <w:bCs w:val="0"/>
          <w:kern w:val="32"/>
          <w:sz w:val="20"/>
          <w:szCs w:val="20"/>
        </w:rPr>
      </w:pPr>
      <w:r w:rsidRPr="00893910">
        <w:rPr>
          <w:b w:val="0"/>
          <w:bCs w:val="0"/>
          <w:kern w:val="32"/>
          <w:sz w:val="20"/>
          <w:szCs w:val="20"/>
        </w:rPr>
        <w:t>Si le groupement est conjoint : Répartition des prestations</w:t>
      </w:r>
    </w:p>
    <w:p w14:paraId="642E6AB7" w14:textId="77777777" w:rsidR="005E2C76" w:rsidRPr="005E2C76" w:rsidRDefault="005E2C76" w:rsidP="005E2C7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210"/>
        <w:gridCol w:w="3210"/>
      </w:tblGrid>
      <w:tr w:rsidR="00A269DB" w:rsidRPr="00893910" w14:paraId="3D390B2D" w14:textId="77777777" w:rsidTr="00D0277D">
        <w:trPr>
          <w:jc w:val="center"/>
        </w:trPr>
        <w:tc>
          <w:tcPr>
            <w:tcW w:w="1666" w:type="pct"/>
            <w:shd w:val="clear" w:color="auto" w:fill="auto"/>
            <w:vAlign w:val="center"/>
          </w:tcPr>
          <w:p w14:paraId="63C0D069" w14:textId="77777777" w:rsidR="00A269DB" w:rsidRPr="00893910" w:rsidRDefault="00A269DB" w:rsidP="00991DFB">
            <w:pPr>
              <w:keepLines/>
              <w:widowControl w:val="0"/>
              <w:autoSpaceDE w:val="0"/>
              <w:autoSpaceDN w:val="0"/>
              <w:adjustRightInd w:val="0"/>
              <w:ind w:right="111"/>
              <w:jc w:val="center"/>
              <w:rPr>
                <w:rFonts w:ascii="Arial" w:hAnsi="Arial" w:cs="Arial"/>
                <w:color w:val="000000"/>
                <w:sz w:val="20"/>
                <w:szCs w:val="20"/>
              </w:rPr>
            </w:pPr>
            <w:r w:rsidRPr="00893910">
              <w:rPr>
                <w:rFonts w:ascii="Arial" w:hAnsi="Arial" w:cs="Arial"/>
                <w:color w:val="000000"/>
                <w:sz w:val="20"/>
                <w:szCs w:val="20"/>
              </w:rPr>
              <w:t>Désignation des membres du groupement</w:t>
            </w:r>
          </w:p>
        </w:tc>
        <w:tc>
          <w:tcPr>
            <w:tcW w:w="1667" w:type="pct"/>
            <w:shd w:val="clear" w:color="auto" w:fill="auto"/>
            <w:vAlign w:val="center"/>
          </w:tcPr>
          <w:p w14:paraId="7708357E" w14:textId="77777777" w:rsidR="00A269DB" w:rsidRPr="00893910" w:rsidRDefault="00A269DB" w:rsidP="00991DFB">
            <w:pPr>
              <w:keepLines/>
              <w:widowControl w:val="0"/>
              <w:autoSpaceDE w:val="0"/>
              <w:autoSpaceDN w:val="0"/>
              <w:adjustRightInd w:val="0"/>
              <w:ind w:right="111"/>
              <w:jc w:val="center"/>
              <w:rPr>
                <w:rFonts w:ascii="Arial" w:hAnsi="Arial" w:cs="Arial"/>
                <w:color w:val="000000"/>
                <w:sz w:val="20"/>
                <w:szCs w:val="20"/>
              </w:rPr>
            </w:pPr>
            <w:r w:rsidRPr="00893910">
              <w:rPr>
                <w:rFonts w:ascii="Arial" w:hAnsi="Arial" w:cs="Arial"/>
                <w:color w:val="000000"/>
                <w:sz w:val="20"/>
                <w:szCs w:val="20"/>
              </w:rPr>
              <w:t>Nature de la prestation</w:t>
            </w:r>
          </w:p>
        </w:tc>
        <w:tc>
          <w:tcPr>
            <w:tcW w:w="1667" w:type="pct"/>
            <w:shd w:val="clear" w:color="auto" w:fill="auto"/>
            <w:vAlign w:val="center"/>
          </w:tcPr>
          <w:p w14:paraId="10F90B74" w14:textId="77777777" w:rsidR="00A269DB" w:rsidRPr="00893910" w:rsidRDefault="00A269DB" w:rsidP="00991DFB">
            <w:pPr>
              <w:keepLines/>
              <w:widowControl w:val="0"/>
              <w:autoSpaceDE w:val="0"/>
              <w:autoSpaceDN w:val="0"/>
              <w:adjustRightInd w:val="0"/>
              <w:ind w:right="111"/>
              <w:jc w:val="center"/>
              <w:rPr>
                <w:rFonts w:ascii="Arial" w:hAnsi="Arial" w:cs="Arial"/>
                <w:color w:val="000000"/>
                <w:sz w:val="20"/>
                <w:szCs w:val="20"/>
              </w:rPr>
            </w:pPr>
            <w:r w:rsidRPr="00893910">
              <w:rPr>
                <w:rFonts w:ascii="Arial" w:hAnsi="Arial" w:cs="Arial"/>
                <w:color w:val="000000"/>
                <w:sz w:val="20"/>
                <w:szCs w:val="20"/>
              </w:rPr>
              <w:t>Montant HT de la prestation</w:t>
            </w:r>
          </w:p>
        </w:tc>
      </w:tr>
      <w:tr w:rsidR="00A269DB" w:rsidRPr="00893910" w14:paraId="1105D838" w14:textId="77777777" w:rsidTr="00D0277D">
        <w:trPr>
          <w:jc w:val="center"/>
        </w:trPr>
        <w:tc>
          <w:tcPr>
            <w:tcW w:w="1666" w:type="pct"/>
            <w:shd w:val="clear" w:color="auto" w:fill="auto"/>
          </w:tcPr>
          <w:p w14:paraId="506E935D" w14:textId="77777777" w:rsidR="00A269DB" w:rsidRPr="00893910" w:rsidRDefault="00A269DB" w:rsidP="00991DFB">
            <w:pPr>
              <w:keepLines/>
              <w:widowControl w:val="0"/>
              <w:autoSpaceDE w:val="0"/>
              <w:autoSpaceDN w:val="0"/>
              <w:adjustRightInd w:val="0"/>
              <w:ind w:right="111"/>
              <w:jc w:val="center"/>
              <w:rPr>
                <w:rFonts w:ascii="Arial" w:hAnsi="Arial" w:cs="Arial"/>
                <w:i/>
                <w:color w:val="000000"/>
                <w:sz w:val="20"/>
                <w:szCs w:val="20"/>
              </w:rPr>
            </w:pPr>
          </w:p>
          <w:p w14:paraId="3D1844B5" w14:textId="77777777" w:rsidR="00A269DB" w:rsidRPr="00893910" w:rsidRDefault="00A269DB" w:rsidP="00991DFB">
            <w:pPr>
              <w:keepLines/>
              <w:widowControl w:val="0"/>
              <w:autoSpaceDE w:val="0"/>
              <w:autoSpaceDN w:val="0"/>
              <w:adjustRightInd w:val="0"/>
              <w:ind w:right="111"/>
              <w:jc w:val="center"/>
              <w:rPr>
                <w:rFonts w:ascii="Arial" w:hAnsi="Arial" w:cs="Arial"/>
                <w:i/>
                <w:color w:val="000000"/>
                <w:sz w:val="20"/>
                <w:szCs w:val="20"/>
              </w:rPr>
            </w:pPr>
          </w:p>
          <w:p w14:paraId="67109923" w14:textId="77777777" w:rsidR="00A269DB" w:rsidRPr="00893910" w:rsidRDefault="00A269DB" w:rsidP="00991DFB">
            <w:pPr>
              <w:keepLines/>
              <w:widowControl w:val="0"/>
              <w:autoSpaceDE w:val="0"/>
              <w:autoSpaceDN w:val="0"/>
              <w:adjustRightInd w:val="0"/>
              <w:ind w:right="111"/>
              <w:jc w:val="center"/>
              <w:rPr>
                <w:rFonts w:ascii="Arial" w:hAnsi="Arial" w:cs="Arial"/>
                <w:i/>
                <w:color w:val="000000"/>
                <w:sz w:val="20"/>
                <w:szCs w:val="20"/>
              </w:rPr>
            </w:pPr>
          </w:p>
        </w:tc>
        <w:tc>
          <w:tcPr>
            <w:tcW w:w="1667" w:type="pct"/>
            <w:shd w:val="clear" w:color="auto" w:fill="auto"/>
          </w:tcPr>
          <w:p w14:paraId="02CFB533" w14:textId="77777777" w:rsidR="00A269DB" w:rsidRPr="00893910" w:rsidRDefault="00A269DB" w:rsidP="00991DFB">
            <w:pPr>
              <w:keepLines/>
              <w:widowControl w:val="0"/>
              <w:autoSpaceDE w:val="0"/>
              <w:autoSpaceDN w:val="0"/>
              <w:adjustRightInd w:val="0"/>
              <w:ind w:right="111"/>
              <w:jc w:val="center"/>
              <w:rPr>
                <w:rFonts w:ascii="Arial" w:hAnsi="Arial" w:cs="Arial"/>
                <w:i/>
                <w:color w:val="000000"/>
                <w:sz w:val="20"/>
                <w:szCs w:val="20"/>
              </w:rPr>
            </w:pPr>
          </w:p>
        </w:tc>
        <w:tc>
          <w:tcPr>
            <w:tcW w:w="1667" w:type="pct"/>
            <w:shd w:val="clear" w:color="auto" w:fill="auto"/>
          </w:tcPr>
          <w:p w14:paraId="75672510" w14:textId="77777777" w:rsidR="00A269DB" w:rsidRPr="00893910" w:rsidRDefault="00A269DB" w:rsidP="00991DFB">
            <w:pPr>
              <w:keepLines/>
              <w:widowControl w:val="0"/>
              <w:autoSpaceDE w:val="0"/>
              <w:autoSpaceDN w:val="0"/>
              <w:adjustRightInd w:val="0"/>
              <w:ind w:right="111"/>
              <w:jc w:val="center"/>
              <w:rPr>
                <w:rFonts w:ascii="Arial" w:hAnsi="Arial" w:cs="Arial"/>
                <w:i/>
                <w:color w:val="000000"/>
                <w:sz w:val="20"/>
                <w:szCs w:val="20"/>
              </w:rPr>
            </w:pPr>
          </w:p>
        </w:tc>
      </w:tr>
      <w:tr w:rsidR="00A269DB" w:rsidRPr="00893910" w14:paraId="6B60F046" w14:textId="77777777" w:rsidTr="00D0277D">
        <w:trPr>
          <w:jc w:val="center"/>
        </w:trPr>
        <w:tc>
          <w:tcPr>
            <w:tcW w:w="1666" w:type="pct"/>
            <w:shd w:val="clear" w:color="auto" w:fill="auto"/>
          </w:tcPr>
          <w:p w14:paraId="28449B0F" w14:textId="77777777" w:rsidR="00A269DB" w:rsidRPr="00893910" w:rsidRDefault="00A269DB" w:rsidP="00991DFB">
            <w:pPr>
              <w:keepLines/>
              <w:widowControl w:val="0"/>
              <w:autoSpaceDE w:val="0"/>
              <w:autoSpaceDN w:val="0"/>
              <w:adjustRightInd w:val="0"/>
              <w:ind w:right="111"/>
              <w:jc w:val="center"/>
              <w:rPr>
                <w:rFonts w:ascii="Arial" w:hAnsi="Arial" w:cs="Arial"/>
                <w:i/>
                <w:color w:val="000000"/>
                <w:sz w:val="20"/>
                <w:szCs w:val="20"/>
              </w:rPr>
            </w:pPr>
          </w:p>
          <w:p w14:paraId="6AFD698F" w14:textId="77777777" w:rsidR="00A269DB" w:rsidRPr="00893910" w:rsidRDefault="00A269DB" w:rsidP="00991DFB">
            <w:pPr>
              <w:keepLines/>
              <w:widowControl w:val="0"/>
              <w:autoSpaceDE w:val="0"/>
              <w:autoSpaceDN w:val="0"/>
              <w:adjustRightInd w:val="0"/>
              <w:ind w:right="111"/>
              <w:jc w:val="center"/>
              <w:rPr>
                <w:rFonts w:ascii="Arial" w:hAnsi="Arial" w:cs="Arial"/>
                <w:i/>
                <w:color w:val="000000"/>
                <w:sz w:val="20"/>
                <w:szCs w:val="20"/>
              </w:rPr>
            </w:pPr>
          </w:p>
          <w:p w14:paraId="16C78E5C" w14:textId="77777777" w:rsidR="00A269DB" w:rsidRPr="00893910" w:rsidRDefault="00A269DB" w:rsidP="00991DFB">
            <w:pPr>
              <w:keepLines/>
              <w:widowControl w:val="0"/>
              <w:autoSpaceDE w:val="0"/>
              <w:autoSpaceDN w:val="0"/>
              <w:adjustRightInd w:val="0"/>
              <w:ind w:right="111"/>
              <w:jc w:val="center"/>
              <w:rPr>
                <w:rFonts w:ascii="Arial" w:hAnsi="Arial" w:cs="Arial"/>
                <w:i/>
                <w:color w:val="000000"/>
                <w:sz w:val="20"/>
                <w:szCs w:val="20"/>
              </w:rPr>
            </w:pPr>
          </w:p>
        </w:tc>
        <w:tc>
          <w:tcPr>
            <w:tcW w:w="1667" w:type="pct"/>
            <w:shd w:val="clear" w:color="auto" w:fill="auto"/>
          </w:tcPr>
          <w:p w14:paraId="00AD1932" w14:textId="77777777" w:rsidR="00A269DB" w:rsidRPr="00893910" w:rsidRDefault="00A269DB" w:rsidP="00991DFB">
            <w:pPr>
              <w:keepLines/>
              <w:widowControl w:val="0"/>
              <w:autoSpaceDE w:val="0"/>
              <w:autoSpaceDN w:val="0"/>
              <w:adjustRightInd w:val="0"/>
              <w:ind w:right="111"/>
              <w:jc w:val="center"/>
              <w:rPr>
                <w:rFonts w:ascii="Arial" w:hAnsi="Arial" w:cs="Arial"/>
                <w:i/>
                <w:color w:val="000000"/>
                <w:sz w:val="20"/>
                <w:szCs w:val="20"/>
              </w:rPr>
            </w:pPr>
          </w:p>
        </w:tc>
        <w:tc>
          <w:tcPr>
            <w:tcW w:w="1667" w:type="pct"/>
            <w:shd w:val="clear" w:color="auto" w:fill="auto"/>
          </w:tcPr>
          <w:p w14:paraId="0BAC485E" w14:textId="77777777" w:rsidR="00A269DB" w:rsidRPr="00893910" w:rsidRDefault="00A269DB" w:rsidP="00991DFB">
            <w:pPr>
              <w:keepLines/>
              <w:widowControl w:val="0"/>
              <w:autoSpaceDE w:val="0"/>
              <w:autoSpaceDN w:val="0"/>
              <w:adjustRightInd w:val="0"/>
              <w:ind w:right="111"/>
              <w:jc w:val="center"/>
              <w:rPr>
                <w:rFonts w:ascii="Arial" w:hAnsi="Arial" w:cs="Arial"/>
                <w:i/>
                <w:color w:val="000000"/>
                <w:sz w:val="20"/>
                <w:szCs w:val="20"/>
              </w:rPr>
            </w:pPr>
          </w:p>
        </w:tc>
      </w:tr>
      <w:tr w:rsidR="00A269DB" w:rsidRPr="00893910" w14:paraId="21FDF130" w14:textId="77777777" w:rsidTr="00D0277D">
        <w:trPr>
          <w:jc w:val="center"/>
        </w:trPr>
        <w:tc>
          <w:tcPr>
            <w:tcW w:w="1666" w:type="pct"/>
            <w:shd w:val="clear" w:color="auto" w:fill="auto"/>
          </w:tcPr>
          <w:p w14:paraId="00EEA6A1" w14:textId="77777777" w:rsidR="00A269DB" w:rsidRPr="00893910" w:rsidRDefault="00A269DB" w:rsidP="00991DFB">
            <w:pPr>
              <w:keepLines/>
              <w:widowControl w:val="0"/>
              <w:autoSpaceDE w:val="0"/>
              <w:autoSpaceDN w:val="0"/>
              <w:adjustRightInd w:val="0"/>
              <w:ind w:right="111"/>
              <w:jc w:val="center"/>
              <w:rPr>
                <w:rFonts w:ascii="Arial" w:hAnsi="Arial" w:cs="Arial"/>
                <w:i/>
                <w:color w:val="000000"/>
                <w:sz w:val="20"/>
                <w:szCs w:val="20"/>
              </w:rPr>
            </w:pPr>
          </w:p>
          <w:p w14:paraId="5E7B2DA7" w14:textId="77777777" w:rsidR="00A269DB" w:rsidRPr="00893910" w:rsidRDefault="00A269DB" w:rsidP="00991DFB">
            <w:pPr>
              <w:keepLines/>
              <w:widowControl w:val="0"/>
              <w:autoSpaceDE w:val="0"/>
              <w:autoSpaceDN w:val="0"/>
              <w:adjustRightInd w:val="0"/>
              <w:ind w:right="111"/>
              <w:jc w:val="center"/>
              <w:rPr>
                <w:rFonts w:ascii="Arial" w:hAnsi="Arial" w:cs="Arial"/>
                <w:i/>
                <w:color w:val="000000"/>
                <w:sz w:val="20"/>
                <w:szCs w:val="20"/>
              </w:rPr>
            </w:pPr>
          </w:p>
          <w:p w14:paraId="36933E3B" w14:textId="77777777" w:rsidR="00A269DB" w:rsidRPr="00893910" w:rsidRDefault="00A269DB" w:rsidP="00991DFB">
            <w:pPr>
              <w:keepLines/>
              <w:widowControl w:val="0"/>
              <w:autoSpaceDE w:val="0"/>
              <w:autoSpaceDN w:val="0"/>
              <w:adjustRightInd w:val="0"/>
              <w:ind w:right="111"/>
              <w:jc w:val="center"/>
              <w:rPr>
                <w:rFonts w:ascii="Arial" w:hAnsi="Arial" w:cs="Arial"/>
                <w:i/>
                <w:color w:val="000000"/>
                <w:sz w:val="20"/>
                <w:szCs w:val="20"/>
              </w:rPr>
            </w:pPr>
          </w:p>
        </w:tc>
        <w:tc>
          <w:tcPr>
            <w:tcW w:w="1667" w:type="pct"/>
            <w:shd w:val="clear" w:color="auto" w:fill="auto"/>
          </w:tcPr>
          <w:p w14:paraId="49C72537" w14:textId="77777777" w:rsidR="00A269DB" w:rsidRPr="00893910" w:rsidRDefault="00A269DB" w:rsidP="00991DFB">
            <w:pPr>
              <w:keepLines/>
              <w:widowControl w:val="0"/>
              <w:autoSpaceDE w:val="0"/>
              <w:autoSpaceDN w:val="0"/>
              <w:adjustRightInd w:val="0"/>
              <w:ind w:right="111"/>
              <w:jc w:val="center"/>
              <w:rPr>
                <w:rFonts w:ascii="Arial" w:hAnsi="Arial" w:cs="Arial"/>
                <w:i/>
                <w:color w:val="000000"/>
                <w:sz w:val="20"/>
                <w:szCs w:val="20"/>
              </w:rPr>
            </w:pPr>
          </w:p>
        </w:tc>
        <w:tc>
          <w:tcPr>
            <w:tcW w:w="1667" w:type="pct"/>
            <w:shd w:val="clear" w:color="auto" w:fill="auto"/>
          </w:tcPr>
          <w:p w14:paraId="77EB8944" w14:textId="77777777" w:rsidR="00A269DB" w:rsidRPr="00893910" w:rsidRDefault="00A269DB" w:rsidP="00991DFB">
            <w:pPr>
              <w:keepLines/>
              <w:widowControl w:val="0"/>
              <w:autoSpaceDE w:val="0"/>
              <w:autoSpaceDN w:val="0"/>
              <w:adjustRightInd w:val="0"/>
              <w:ind w:right="111"/>
              <w:jc w:val="center"/>
              <w:rPr>
                <w:rFonts w:ascii="Arial" w:hAnsi="Arial" w:cs="Arial"/>
                <w:i/>
                <w:color w:val="000000"/>
                <w:sz w:val="20"/>
                <w:szCs w:val="20"/>
              </w:rPr>
            </w:pPr>
          </w:p>
        </w:tc>
      </w:tr>
    </w:tbl>
    <w:p w14:paraId="261A7F1A" w14:textId="77777777" w:rsidR="004A3405" w:rsidRDefault="004A3405" w:rsidP="00991DFB">
      <w:pPr>
        <w:autoSpaceDE w:val="0"/>
        <w:autoSpaceDN w:val="0"/>
        <w:jc w:val="both"/>
        <w:rPr>
          <w:rFonts w:ascii="Arial" w:hAnsi="Arial" w:cs="Arial"/>
          <w:color w:val="FF0000"/>
          <w:sz w:val="20"/>
          <w:szCs w:val="20"/>
        </w:rPr>
      </w:pPr>
    </w:p>
    <w:p w14:paraId="618AD8EB" w14:textId="77777777" w:rsidR="00A269DB" w:rsidRDefault="00A269DB" w:rsidP="00991DFB">
      <w:pPr>
        <w:autoSpaceDE w:val="0"/>
        <w:autoSpaceDN w:val="0"/>
        <w:jc w:val="both"/>
        <w:rPr>
          <w:rFonts w:ascii="Arial" w:hAnsi="Arial" w:cs="Arial"/>
          <w:color w:val="FF0000"/>
          <w:sz w:val="20"/>
          <w:szCs w:val="20"/>
        </w:rPr>
      </w:pPr>
      <w:r w:rsidRPr="00893910">
        <w:rPr>
          <w:rFonts w:ascii="Arial" w:hAnsi="Arial" w:cs="Arial"/>
          <w:color w:val="FF0000"/>
          <w:sz w:val="20"/>
          <w:szCs w:val="20"/>
        </w:rPr>
        <w:t>Joindre les RIB de chacun des cotraitants</w:t>
      </w:r>
    </w:p>
    <w:p w14:paraId="26B08C5C" w14:textId="77777777" w:rsidR="004A3405" w:rsidRPr="00893910" w:rsidRDefault="004A3405" w:rsidP="00991DFB">
      <w:pPr>
        <w:autoSpaceDE w:val="0"/>
        <w:autoSpaceDN w:val="0"/>
        <w:jc w:val="both"/>
        <w:rPr>
          <w:rFonts w:ascii="Arial" w:hAnsi="Arial" w:cs="Arial"/>
          <w:color w:val="FF0000"/>
          <w:sz w:val="20"/>
          <w:szCs w:val="20"/>
        </w:rPr>
      </w:pPr>
    </w:p>
    <w:tbl>
      <w:tblPr>
        <w:tblW w:w="5000" w:type="pct"/>
        <w:jc w:val="center"/>
        <w:tblCellMar>
          <w:left w:w="0" w:type="dxa"/>
          <w:right w:w="0" w:type="dxa"/>
        </w:tblCellMar>
        <w:tblLook w:val="04A0" w:firstRow="1" w:lastRow="0" w:firstColumn="1" w:lastColumn="0" w:noHBand="0" w:noVBand="1"/>
      </w:tblPr>
      <w:tblGrid>
        <w:gridCol w:w="9618"/>
      </w:tblGrid>
      <w:tr w:rsidR="00A269DB" w:rsidRPr="00893910" w14:paraId="109485AF" w14:textId="77777777" w:rsidTr="00D0277D">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5E0568DB" w14:textId="77777777" w:rsidR="00A269DB" w:rsidRPr="00893910" w:rsidRDefault="00A269DB" w:rsidP="00991DFB">
            <w:pPr>
              <w:jc w:val="center"/>
              <w:rPr>
                <w:rFonts w:ascii="Arial" w:eastAsia="Calibri" w:hAnsi="Arial" w:cs="Arial"/>
                <w:sz w:val="20"/>
                <w:szCs w:val="20"/>
                <w:lang w:eastAsia="en-US"/>
              </w:rPr>
            </w:pPr>
            <w:r w:rsidRPr="00893910">
              <w:rPr>
                <w:rFonts w:ascii="Arial" w:eastAsia="Calibri" w:hAnsi="Arial" w:cs="Arial"/>
                <w:sz w:val="20"/>
                <w:szCs w:val="20"/>
                <w:lang w:eastAsia="en-US"/>
              </w:rPr>
              <w:t>Coller un RIB original</w:t>
            </w:r>
          </w:p>
        </w:tc>
      </w:tr>
    </w:tbl>
    <w:p w14:paraId="2CD9422C" w14:textId="77777777" w:rsidR="00A269DB" w:rsidRPr="00893910" w:rsidRDefault="00A269DB" w:rsidP="00991DFB">
      <w:pPr>
        <w:autoSpaceDE w:val="0"/>
        <w:autoSpaceDN w:val="0"/>
        <w:adjustRightInd w:val="0"/>
        <w:jc w:val="both"/>
        <w:rPr>
          <w:rFonts w:ascii="Arial" w:hAnsi="Arial" w:cs="Arial"/>
          <w:color w:val="000000"/>
          <w:sz w:val="20"/>
          <w:szCs w:val="20"/>
        </w:rPr>
      </w:pPr>
    </w:p>
    <w:tbl>
      <w:tblPr>
        <w:tblW w:w="5000" w:type="pct"/>
        <w:jc w:val="center"/>
        <w:tblCellMar>
          <w:left w:w="0" w:type="dxa"/>
          <w:right w:w="0" w:type="dxa"/>
        </w:tblCellMar>
        <w:tblLook w:val="04A0" w:firstRow="1" w:lastRow="0" w:firstColumn="1" w:lastColumn="0" w:noHBand="0" w:noVBand="1"/>
      </w:tblPr>
      <w:tblGrid>
        <w:gridCol w:w="9618"/>
      </w:tblGrid>
      <w:tr w:rsidR="00A269DB" w:rsidRPr="00893910" w14:paraId="2D099E12" w14:textId="77777777" w:rsidTr="00D0277D">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25CC6349" w14:textId="77777777" w:rsidR="00A269DB" w:rsidRPr="00893910" w:rsidRDefault="00A269DB" w:rsidP="00991DFB">
            <w:pPr>
              <w:jc w:val="center"/>
              <w:rPr>
                <w:rFonts w:ascii="Arial" w:eastAsia="Calibri" w:hAnsi="Arial" w:cs="Arial"/>
                <w:sz w:val="20"/>
                <w:szCs w:val="20"/>
                <w:lang w:eastAsia="en-US"/>
              </w:rPr>
            </w:pPr>
            <w:r w:rsidRPr="00893910">
              <w:rPr>
                <w:rFonts w:ascii="Arial" w:eastAsia="Calibri" w:hAnsi="Arial" w:cs="Arial"/>
                <w:sz w:val="20"/>
                <w:szCs w:val="20"/>
                <w:lang w:eastAsia="en-US"/>
              </w:rPr>
              <w:t>Coller un RIB original</w:t>
            </w:r>
          </w:p>
        </w:tc>
      </w:tr>
    </w:tbl>
    <w:p w14:paraId="6501D501" w14:textId="77777777" w:rsidR="00CB4546" w:rsidRPr="00893910" w:rsidRDefault="00CB4546" w:rsidP="00991DFB">
      <w:pPr>
        <w:jc w:val="both"/>
        <w:rPr>
          <w:rFonts w:ascii="Arial" w:hAnsi="Arial" w:cs="Arial"/>
          <w:sz w:val="20"/>
          <w:szCs w:val="20"/>
          <w:lang w:eastAsia="ar-SA"/>
        </w:rPr>
      </w:pPr>
    </w:p>
    <w:sectPr w:rsidR="00CB4546" w:rsidRPr="00893910" w:rsidSect="008673C2">
      <w:footerReference w:type="default" r:id="rId10"/>
      <w:pgSz w:w="11906" w:h="16838"/>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FB082" w14:textId="77777777" w:rsidR="00564EB6" w:rsidRDefault="00564EB6">
      <w:r>
        <w:separator/>
      </w:r>
    </w:p>
  </w:endnote>
  <w:endnote w:type="continuationSeparator" w:id="0">
    <w:p w14:paraId="623E9F6A" w14:textId="77777777" w:rsidR="00564EB6" w:rsidRDefault="00564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EAE9C" w14:textId="77777777" w:rsidR="00C352D5" w:rsidRPr="009C713F" w:rsidRDefault="00C352D5" w:rsidP="00295E27">
    <w:pPr>
      <w:pStyle w:val="Pieddepage"/>
      <w:pBdr>
        <w:top w:val="single" w:sz="4" w:space="1" w:color="auto"/>
      </w:pBdr>
      <w:rPr>
        <w:rFonts w:ascii="Calibri" w:hAnsi="Calibri" w:cs="Calibri"/>
      </w:rPr>
    </w:pPr>
    <w:r w:rsidRPr="009C713F">
      <w:rPr>
        <w:rFonts w:ascii="Calibri" w:hAnsi="Calibri" w:cs="Calibri"/>
        <w:sz w:val="16"/>
      </w:rPr>
      <w:t xml:space="preserve">Rbt </w:t>
    </w:r>
    <w:r>
      <w:rPr>
        <w:rFonts w:ascii="Calibri" w:hAnsi="Calibri" w:cs="Calibri"/>
        <w:sz w:val="16"/>
      </w:rPr>
      <w:t>gardiennage</w:t>
    </w:r>
    <w:r w:rsidRPr="009C713F">
      <w:rPr>
        <w:rFonts w:ascii="Calibri" w:hAnsi="Calibri" w:cs="Calibri"/>
        <w:sz w:val="16"/>
      </w:rPr>
      <w:tab/>
    </w:r>
    <w:r>
      <w:rPr>
        <w:rFonts w:ascii="Calibri" w:hAnsi="Calibri" w:cs="Calibri"/>
        <w:sz w:val="16"/>
      </w:rPr>
      <w:t>AE-</w:t>
    </w:r>
    <w:r w:rsidRPr="009C713F">
      <w:rPr>
        <w:rFonts w:ascii="Calibri" w:hAnsi="Calibri" w:cs="Calibri"/>
        <w:sz w:val="16"/>
      </w:rPr>
      <w:t>CCP</w:t>
    </w:r>
    <w:r w:rsidRPr="009C713F">
      <w:rPr>
        <w:rFonts w:ascii="Calibri" w:hAnsi="Calibri" w:cs="Calibri"/>
        <w:sz w:val="16"/>
      </w:rPr>
      <w:tab/>
      <w:t xml:space="preserve">Page </w:t>
    </w:r>
    <w:r w:rsidRPr="009C713F">
      <w:rPr>
        <w:rStyle w:val="Numrodepage"/>
        <w:rFonts w:ascii="Calibri" w:hAnsi="Calibri" w:cs="Calibri"/>
        <w:sz w:val="16"/>
      </w:rPr>
      <w:fldChar w:fldCharType="begin"/>
    </w:r>
    <w:r w:rsidRPr="009C713F">
      <w:rPr>
        <w:rStyle w:val="Numrodepage"/>
        <w:rFonts w:ascii="Calibri" w:hAnsi="Calibri" w:cs="Calibri"/>
        <w:sz w:val="16"/>
      </w:rPr>
      <w:instrText xml:space="preserve"> PAGE </w:instrText>
    </w:r>
    <w:r w:rsidRPr="009C713F">
      <w:rPr>
        <w:rStyle w:val="Numrodepage"/>
        <w:rFonts w:ascii="Calibri" w:hAnsi="Calibri" w:cs="Calibri"/>
        <w:sz w:val="16"/>
      </w:rPr>
      <w:fldChar w:fldCharType="separate"/>
    </w:r>
    <w:r w:rsidR="00945C96">
      <w:rPr>
        <w:rStyle w:val="Numrodepage"/>
        <w:rFonts w:ascii="Calibri" w:hAnsi="Calibri" w:cs="Calibri"/>
        <w:noProof/>
        <w:sz w:val="16"/>
      </w:rPr>
      <w:t>18</w:t>
    </w:r>
    <w:r w:rsidRPr="009C713F">
      <w:rPr>
        <w:rStyle w:val="Numrodepage"/>
        <w:rFonts w:ascii="Calibri" w:hAnsi="Calibri" w:cs="Calibri"/>
        <w:sz w:val="16"/>
      </w:rPr>
      <w:fldChar w:fldCharType="end"/>
    </w:r>
    <w:r w:rsidRPr="009C713F">
      <w:rPr>
        <w:rStyle w:val="Numrodepage"/>
        <w:rFonts w:ascii="Calibri" w:hAnsi="Calibri" w:cs="Calibri"/>
        <w:sz w:val="16"/>
      </w:rPr>
      <w:t xml:space="preserve"> sur </w:t>
    </w:r>
    <w:r w:rsidRPr="009C713F">
      <w:rPr>
        <w:rStyle w:val="Numrodepage"/>
        <w:rFonts w:ascii="Calibri" w:hAnsi="Calibri" w:cs="Calibri"/>
        <w:sz w:val="16"/>
      </w:rPr>
      <w:fldChar w:fldCharType="begin"/>
    </w:r>
    <w:r w:rsidRPr="009C713F">
      <w:rPr>
        <w:rStyle w:val="Numrodepage"/>
        <w:rFonts w:ascii="Calibri" w:hAnsi="Calibri" w:cs="Calibri"/>
        <w:sz w:val="16"/>
      </w:rPr>
      <w:instrText xml:space="preserve"> NUMPAGES </w:instrText>
    </w:r>
    <w:r w:rsidRPr="009C713F">
      <w:rPr>
        <w:rStyle w:val="Numrodepage"/>
        <w:rFonts w:ascii="Calibri" w:hAnsi="Calibri" w:cs="Calibri"/>
        <w:sz w:val="16"/>
      </w:rPr>
      <w:fldChar w:fldCharType="separate"/>
    </w:r>
    <w:r w:rsidR="00945C96">
      <w:rPr>
        <w:rStyle w:val="Numrodepage"/>
        <w:rFonts w:ascii="Calibri" w:hAnsi="Calibri" w:cs="Calibri"/>
        <w:noProof/>
        <w:sz w:val="16"/>
      </w:rPr>
      <w:t>18</w:t>
    </w:r>
    <w:r w:rsidRPr="009C713F">
      <w:rPr>
        <w:rStyle w:val="Numrodepage"/>
        <w:rFonts w:ascii="Calibri" w:hAnsi="Calibri" w:cs="Calibri"/>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6F612A" w14:textId="77777777" w:rsidR="00564EB6" w:rsidRDefault="00564EB6">
      <w:r>
        <w:separator/>
      </w:r>
    </w:p>
  </w:footnote>
  <w:footnote w:type="continuationSeparator" w:id="0">
    <w:p w14:paraId="41D2936B" w14:textId="77777777" w:rsidR="00564EB6" w:rsidRDefault="00564EB6">
      <w:r>
        <w:continuationSeparator/>
      </w:r>
    </w:p>
  </w:footnote>
  <w:footnote w:id="1">
    <w:p w14:paraId="7C57F6AD" w14:textId="77777777" w:rsidR="00C352D5" w:rsidRPr="00445BCE" w:rsidRDefault="00C352D5" w:rsidP="00984866">
      <w:pPr>
        <w:autoSpaceDE w:val="0"/>
        <w:autoSpaceDN w:val="0"/>
        <w:adjustRightInd w:val="0"/>
        <w:spacing w:before="60" w:line="276" w:lineRule="auto"/>
        <w:jc w:val="both"/>
        <w:rPr>
          <w:rFonts w:ascii="Calibri Light" w:hAnsi="Calibri Light" w:cs="Calibri Light"/>
          <w:color w:val="000000"/>
          <w:sz w:val="16"/>
          <w:szCs w:val="16"/>
        </w:rPr>
      </w:pPr>
      <w:r w:rsidRPr="00445BCE">
        <w:rPr>
          <w:rStyle w:val="Appelnotedebasdep"/>
          <w:rFonts w:ascii="Calibri Light" w:hAnsi="Calibri Light" w:cs="Calibri Light"/>
        </w:rPr>
        <w:footnoteRef/>
      </w:r>
      <w:r w:rsidRPr="00445BCE">
        <w:rPr>
          <w:rFonts w:ascii="Calibri Light" w:hAnsi="Calibri Light" w:cs="Calibri Light"/>
          <w:sz w:val="16"/>
          <w:szCs w:val="16"/>
        </w:rPr>
        <w:t xml:space="preserve"> </w:t>
      </w:r>
      <w:r w:rsidRPr="00445BCE">
        <w:rPr>
          <w:rFonts w:ascii="Calibri Light" w:hAnsi="Calibri Light" w:cs="Calibri Light"/>
          <w:color w:val="000000"/>
          <w:sz w:val="16"/>
          <w:szCs w:val="16"/>
        </w:rPr>
        <w:t>Conformément à la loi informatique et liberté du 6 janvier 1978, vous disposez d’un droit d’accès aux informations vous concernant, ainsi qu’un droit de modification, de rectification et de suppression.</w:t>
      </w:r>
    </w:p>
  </w:footnote>
  <w:footnote w:id="2">
    <w:p w14:paraId="559F43B5" w14:textId="77777777" w:rsidR="00BF6F74" w:rsidRPr="001E2DD1" w:rsidRDefault="00BF6F74" w:rsidP="00BF6F74">
      <w:pPr>
        <w:autoSpaceDE w:val="0"/>
        <w:autoSpaceDN w:val="0"/>
        <w:adjustRightInd w:val="0"/>
        <w:spacing w:before="60"/>
        <w:rPr>
          <w:rFonts w:ascii="Arial" w:hAnsi="Arial" w:cs="Arial"/>
          <w:color w:val="000000"/>
          <w:sz w:val="16"/>
          <w:szCs w:val="16"/>
        </w:rPr>
      </w:pPr>
      <w:r w:rsidRPr="001E2DD1">
        <w:rPr>
          <w:rStyle w:val="Appelnotedebasdep"/>
        </w:rPr>
        <w:footnoteRef/>
      </w:r>
      <w:r w:rsidRPr="001E2DD1">
        <w:rPr>
          <w:rFonts w:ascii="Arial" w:hAnsi="Arial" w:cs="Arial"/>
          <w:sz w:val="16"/>
          <w:szCs w:val="16"/>
        </w:rPr>
        <w:t xml:space="preserve"> </w:t>
      </w:r>
      <w:r w:rsidRPr="001E2DD1">
        <w:rPr>
          <w:rFonts w:ascii="Arial" w:hAnsi="Arial" w:cs="Arial"/>
          <w:color w:val="000000"/>
          <w:sz w:val="16"/>
          <w:szCs w:val="16"/>
        </w:rPr>
        <w:t>Le candidat doit cocher la situation concernée.</w:t>
      </w:r>
    </w:p>
  </w:footnote>
  <w:footnote w:id="3">
    <w:p w14:paraId="59F55024" w14:textId="77777777" w:rsidR="00BF6F74" w:rsidRPr="001E2DD1" w:rsidRDefault="00BF6F74" w:rsidP="00BF6F74">
      <w:pPr>
        <w:autoSpaceDE w:val="0"/>
        <w:autoSpaceDN w:val="0"/>
        <w:adjustRightInd w:val="0"/>
        <w:spacing w:before="60"/>
        <w:rPr>
          <w:rFonts w:ascii="Arial" w:hAnsi="Arial" w:cs="Arial"/>
          <w:color w:val="000000"/>
          <w:sz w:val="16"/>
          <w:szCs w:val="16"/>
        </w:rPr>
      </w:pPr>
      <w:r w:rsidRPr="001E2DD1">
        <w:rPr>
          <w:rStyle w:val="Appelnotedebasdep"/>
        </w:rPr>
        <w:footnoteRef/>
      </w:r>
      <w:r w:rsidRPr="001E2DD1">
        <w:rPr>
          <w:rFonts w:ascii="Arial" w:hAnsi="Arial" w:cs="Arial"/>
          <w:sz w:val="16"/>
          <w:szCs w:val="16"/>
        </w:rPr>
        <w:t xml:space="preserve"> </w:t>
      </w:r>
      <w:r w:rsidRPr="001E2DD1">
        <w:rPr>
          <w:rFonts w:ascii="Arial" w:hAnsi="Arial" w:cs="Arial"/>
          <w:color w:val="000000"/>
          <w:sz w:val="16"/>
          <w:szCs w:val="16"/>
        </w:rPr>
        <w:t>Les entreprises étrangères indiquent, s'il en existe un, leur numéro d'inscription dans le registre public concerné.</w:t>
      </w:r>
    </w:p>
  </w:footnote>
  <w:footnote w:id="4">
    <w:p w14:paraId="331069AB" w14:textId="77777777" w:rsidR="00BF6F74" w:rsidRPr="001E2DD1" w:rsidRDefault="00BF6F74" w:rsidP="00BF6F74">
      <w:pPr>
        <w:pStyle w:val="Notedebasdepage"/>
        <w:spacing w:before="60" w:line="276" w:lineRule="auto"/>
        <w:rPr>
          <w:rFonts w:ascii="Arial" w:hAnsi="Arial" w:cs="Arial"/>
          <w:sz w:val="16"/>
          <w:szCs w:val="16"/>
        </w:rPr>
      </w:pPr>
      <w:r w:rsidRPr="001E2DD1">
        <w:rPr>
          <w:rStyle w:val="Appelnotedebasdep"/>
        </w:rPr>
        <w:footnoteRef/>
      </w:r>
      <w:r w:rsidRPr="001E2DD1">
        <w:rPr>
          <w:rFonts w:ascii="Arial" w:hAnsi="Arial" w:cs="Arial"/>
          <w:sz w:val="16"/>
          <w:szCs w:val="16"/>
        </w:rPr>
        <w:t xml:space="preserve"> </w:t>
      </w:r>
      <w:r w:rsidRPr="001E2DD1">
        <w:rPr>
          <w:rFonts w:ascii="Arial" w:hAnsi="Arial" w:cs="Arial"/>
          <w:color w:val="000000"/>
          <w:sz w:val="16"/>
          <w:szCs w:val="16"/>
        </w:rPr>
        <w:t>La personne physique représentant le candidat doit cocher la situation concernée.</w:t>
      </w:r>
    </w:p>
  </w:footnote>
  <w:footnote w:id="5">
    <w:p w14:paraId="17B290E0" w14:textId="77777777" w:rsidR="00BF6F74" w:rsidRPr="001E2DD1" w:rsidRDefault="00BF6F74" w:rsidP="00BF6F74">
      <w:pPr>
        <w:autoSpaceDE w:val="0"/>
        <w:autoSpaceDN w:val="0"/>
        <w:adjustRightInd w:val="0"/>
        <w:spacing w:before="60"/>
        <w:rPr>
          <w:rFonts w:ascii="Arial" w:hAnsi="Arial" w:cs="Arial"/>
          <w:b/>
          <w:bCs/>
          <w:color w:val="000000"/>
          <w:sz w:val="16"/>
          <w:szCs w:val="16"/>
        </w:rPr>
      </w:pPr>
      <w:r w:rsidRPr="001E2DD1">
        <w:rPr>
          <w:rStyle w:val="Appelnotedebasdep"/>
        </w:rPr>
        <w:footnoteRef/>
      </w:r>
      <w:r w:rsidRPr="001E2DD1">
        <w:rPr>
          <w:rFonts w:ascii="Arial" w:hAnsi="Arial" w:cs="Arial"/>
          <w:sz w:val="16"/>
          <w:szCs w:val="16"/>
        </w:rPr>
        <w:t xml:space="preserve"> </w:t>
      </w:r>
      <w:r w:rsidRPr="001E2DD1">
        <w:rPr>
          <w:rFonts w:ascii="Arial" w:hAnsi="Arial" w:cs="Arial"/>
          <w:color w:val="000000"/>
          <w:sz w:val="16"/>
          <w:szCs w:val="16"/>
        </w:rPr>
        <w:t xml:space="preserve">Le candidat doit cocher la situation concernée. </w:t>
      </w:r>
      <w:r w:rsidRPr="001E2DD1">
        <w:rPr>
          <w:rFonts w:ascii="Arial" w:hAnsi="Arial" w:cs="Arial"/>
          <w:b/>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6">
    <w:p w14:paraId="386CAD5A" w14:textId="77777777" w:rsidR="00BF6F74" w:rsidRPr="001E2DD1" w:rsidRDefault="00BF6F74" w:rsidP="00BF6F74">
      <w:pPr>
        <w:pStyle w:val="Notedebasdepage"/>
        <w:spacing w:before="60" w:line="276" w:lineRule="auto"/>
        <w:rPr>
          <w:rFonts w:ascii="Arial" w:hAnsi="Arial" w:cs="Arial"/>
        </w:rPr>
      </w:pPr>
      <w:r w:rsidRPr="001E2DD1">
        <w:rPr>
          <w:rStyle w:val="Appelnotedebasdep"/>
        </w:rPr>
        <w:footnoteRef/>
      </w:r>
      <w:r w:rsidRPr="001E2DD1">
        <w:rPr>
          <w:rFonts w:ascii="Arial" w:hAnsi="Arial" w:cs="Arial"/>
        </w:rPr>
        <w:t xml:space="preserve"> </w:t>
      </w:r>
      <w:r w:rsidRPr="001E2DD1">
        <w:rPr>
          <w:rFonts w:ascii="Arial" w:hAnsi="Arial" w:cs="Arial"/>
          <w:sz w:val="16"/>
          <w:szCs w:val="16"/>
        </w:rPr>
        <w:t>Rayer la mention inutile.</w:t>
      </w:r>
    </w:p>
  </w:footnote>
  <w:footnote w:id="7">
    <w:p w14:paraId="3C433694" w14:textId="77777777" w:rsidR="00BF6F74" w:rsidRPr="001E2DD1" w:rsidRDefault="00BF6F74" w:rsidP="00BF6F74">
      <w:pPr>
        <w:autoSpaceDE w:val="0"/>
        <w:autoSpaceDN w:val="0"/>
        <w:adjustRightInd w:val="0"/>
        <w:spacing w:before="60"/>
        <w:rPr>
          <w:rFonts w:ascii="Arial" w:hAnsi="Arial" w:cs="Arial"/>
          <w:color w:val="000000"/>
          <w:sz w:val="16"/>
          <w:szCs w:val="16"/>
        </w:rPr>
      </w:pPr>
      <w:r w:rsidRPr="001E2DD1">
        <w:rPr>
          <w:rStyle w:val="Appelnotedebasdep"/>
        </w:rPr>
        <w:footnoteRef/>
      </w:r>
      <w:r w:rsidRPr="001E2DD1">
        <w:rPr>
          <w:rFonts w:ascii="Arial" w:hAnsi="Arial" w:cs="Arial"/>
          <w:sz w:val="16"/>
          <w:szCs w:val="16"/>
        </w:rPr>
        <w:t xml:space="preserve"> </w:t>
      </w:r>
      <w:r w:rsidRPr="001E2DD1">
        <w:rPr>
          <w:rFonts w:ascii="Arial" w:hAnsi="Arial" w:cs="Arial"/>
          <w:color w:val="000000"/>
          <w:sz w:val="16"/>
          <w:szCs w:val="16"/>
        </w:rPr>
        <w:t>Les entreprises étrangères indiquent, s'il en existe un, leur numéro d'inscription dans le registre public concerné.</w:t>
      </w:r>
    </w:p>
  </w:footnote>
  <w:footnote w:id="8">
    <w:p w14:paraId="7991A048" w14:textId="77777777" w:rsidR="00BF6F74" w:rsidRPr="001E2DD1" w:rsidRDefault="00BF6F74" w:rsidP="00BF6F74">
      <w:pPr>
        <w:autoSpaceDE w:val="0"/>
        <w:autoSpaceDN w:val="0"/>
        <w:adjustRightInd w:val="0"/>
        <w:spacing w:before="60"/>
        <w:rPr>
          <w:rFonts w:ascii="Arial" w:hAnsi="Arial" w:cs="Arial"/>
          <w:color w:val="000000"/>
          <w:sz w:val="16"/>
          <w:szCs w:val="16"/>
        </w:rPr>
      </w:pPr>
      <w:r w:rsidRPr="001E2DD1">
        <w:rPr>
          <w:rStyle w:val="Appelnotedebasdep"/>
        </w:rPr>
        <w:footnoteRef/>
      </w:r>
      <w:r w:rsidRPr="001E2DD1">
        <w:rPr>
          <w:rFonts w:ascii="Arial" w:hAnsi="Arial" w:cs="Arial"/>
          <w:sz w:val="16"/>
          <w:szCs w:val="16"/>
        </w:rPr>
        <w:t xml:space="preserve"> </w:t>
      </w:r>
      <w:r w:rsidRPr="001E2DD1">
        <w:rPr>
          <w:rFonts w:ascii="Arial" w:hAnsi="Arial" w:cs="Arial"/>
          <w:color w:val="000000"/>
          <w:sz w:val="16"/>
          <w:szCs w:val="16"/>
        </w:rPr>
        <w:t>La personne physique représentant le candidat doit cocher la situation concernée.</w:t>
      </w:r>
    </w:p>
  </w:footnote>
  <w:footnote w:id="9">
    <w:p w14:paraId="62BEE629" w14:textId="77777777" w:rsidR="00BF6F74" w:rsidRPr="001E2DD1" w:rsidRDefault="00BF6F74" w:rsidP="00BF6F74">
      <w:pPr>
        <w:autoSpaceDE w:val="0"/>
        <w:autoSpaceDN w:val="0"/>
        <w:adjustRightInd w:val="0"/>
        <w:spacing w:before="60"/>
        <w:rPr>
          <w:rFonts w:ascii="Arial" w:hAnsi="Arial" w:cs="Arial"/>
          <w:b/>
          <w:bCs/>
          <w:color w:val="000000"/>
          <w:sz w:val="16"/>
          <w:szCs w:val="16"/>
        </w:rPr>
      </w:pPr>
      <w:r w:rsidRPr="001E2DD1">
        <w:rPr>
          <w:rStyle w:val="Appelnotedebasdep"/>
        </w:rPr>
        <w:footnoteRef/>
      </w:r>
      <w:r w:rsidRPr="001E2DD1">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5090A469" w14:textId="77777777" w:rsidR="00BF6F74" w:rsidRPr="001E2DD1" w:rsidRDefault="00BF6F74" w:rsidP="00BF6F74">
      <w:pPr>
        <w:autoSpaceDE w:val="0"/>
        <w:autoSpaceDN w:val="0"/>
        <w:adjustRightInd w:val="0"/>
        <w:spacing w:before="60"/>
        <w:rPr>
          <w:rFonts w:ascii="Arial" w:hAnsi="Arial" w:cs="Arial"/>
          <w:color w:val="000000"/>
          <w:sz w:val="16"/>
          <w:szCs w:val="16"/>
        </w:rPr>
      </w:pPr>
      <w:r w:rsidRPr="001E2DD1">
        <w:rPr>
          <w:rStyle w:val="Appelnotedebasdep"/>
        </w:rPr>
        <w:footnoteRef/>
      </w:r>
      <w:r w:rsidRPr="001E2DD1">
        <w:rPr>
          <w:rFonts w:ascii="Arial" w:hAnsi="Arial" w:cs="Arial"/>
          <w:sz w:val="16"/>
          <w:szCs w:val="16"/>
        </w:rPr>
        <w:t xml:space="preserve"> </w:t>
      </w:r>
      <w:r w:rsidRPr="001E2DD1">
        <w:rPr>
          <w:rFonts w:ascii="Arial" w:hAnsi="Arial" w:cs="Arial"/>
          <w:color w:val="000000"/>
          <w:sz w:val="16"/>
          <w:szCs w:val="16"/>
        </w:rPr>
        <w:t>En cas de groupement composé de plus de deux co-traitants, l’identification exacte des autres co-traitants doit être annexée au présent marché.</w:t>
      </w:r>
    </w:p>
  </w:footnote>
  <w:footnote w:id="11">
    <w:p w14:paraId="5800311A" w14:textId="77777777" w:rsidR="00BF6F74" w:rsidRPr="001E2DD1" w:rsidRDefault="00BF6F74" w:rsidP="00BF6F74">
      <w:pPr>
        <w:autoSpaceDE w:val="0"/>
        <w:autoSpaceDN w:val="0"/>
        <w:adjustRightInd w:val="0"/>
        <w:spacing w:before="60"/>
        <w:rPr>
          <w:rFonts w:ascii="Arial" w:hAnsi="Arial" w:cs="Arial"/>
          <w:color w:val="000000"/>
          <w:sz w:val="16"/>
          <w:szCs w:val="16"/>
        </w:rPr>
      </w:pPr>
      <w:r w:rsidRPr="001E2DD1">
        <w:rPr>
          <w:rStyle w:val="Appelnotedebasdep"/>
        </w:rPr>
        <w:footnoteRef/>
      </w:r>
      <w:r w:rsidRPr="001E2DD1">
        <w:rPr>
          <w:rFonts w:ascii="Arial" w:hAnsi="Arial" w:cs="Arial"/>
          <w:sz w:val="16"/>
          <w:szCs w:val="16"/>
        </w:rPr>
        <w:t xml:space="preserve"> </w:t>
      </w:r>
      <w:r w:rsidRPr="001E2DD1">
        <w:rPr>
          <w:rFonts w:ascii="Arial" w:hAnsi="Arial" w:cs="Arial"/>
          <w:color w:val="000000"/>
          <w:sz w:val="16"/>
          <w:szCs w:val="16"/>
        </w:rPr>
        <w:t>Les entreprises étrangères indiquent, s'il en existe un, leur numéro d'inscription dans le registre public concerné.</w:t>
      </w:r>
    </w:p>
  </w:footnote>
  <w:footnote w:id="12">
    <w:p w14:paraId="1A688DEF" w14:textId="77777777" w:rsidR="00BF6F74" w:rsidRPr="001E2DD1" w:rsidRDefault="00BF6F74" w:rsidP="00BF6F74">
      <w:pPr>
        <w:autoSpaceDE w:val="0"/>
        <w:autoSpaceDN w:val="0"/>
        <w:adjustRightInd w:val="0"/>
        <w:spacing w:before="60"/>
        <w:rPr>
          <w:rFonts w:ascii="Arial" w:hAnsi="Arial" w:cs="Arial"/>
          <w:color w:val="000000"/>
          <w:sz w:val="16"/>
          <w:szCs w:val="16"/>
        </w:rPr>
      </w:pPr>
      <w:r w:rsidRPr="001E2DD1">
        <w:rPr>
          <w:rStyle w:val="Appelnotedebasdep"/>
        </w:rPr>
        <w:footnoteRef/>
      </w:r>
      <w:r w:rsidRPr="001E2DD1">
        <w:rPr>
          <w:rFonts w:ascii="Arial" w:hAnsi="Arial" w:cs="Arial"/>
          <w:sz w:val="16"/>
          <w:szCs w:val="16"/>
        </w:rPr>
        <w:t xml:space="preserve"> </w:t>
      </w:r>
      <w:r w:rsidRPr="001E2DD1">
        <w:rPr>
          <w:rFonts w:ascii="Arial" w:hAnsi="Arial" w:cs="Arial"/>
          <w:color w:val="000000"/>
          <w:sz w:val="16"/>
          <w:szCs w:val="16"/>
        </w:rPr>
        <w:t>Cocher la situation concernée.</w:t>
      </w:r>
    </w:p>
  </w:footnote>
  <w:footnote w:id="13">
    <w:p w14:paraId="3819DB59" w14:textId="77777777" w:rsidR="00BF6F74" w:rsidRPr="001E2DD1" w:rsidRDefault="00BF6F74" w:rsidP="00BF6F74">
      <w:pPr>
        <w:autoSpaceDE w:val="0"/>
        <w:autoSpaceDN w:val="0"/>
        <w:adjustRightInd w:val="0"/>
        <w:spacing w:before="60"/>
        <w:rPr>
          <w:rFonts w:ascii="Arial" w:hAnsi="Arial" w:cs="Arial"/>
          <w:b/>
          <w:bCs/>
          <w:color w:val="000000"/>
          <w:sz w:val="16"/>
          <w:szCs w:val="16"/>
        </w:rPr>
      </w:pPr>
      <w:r w:rsidRPr="001E2DD1">
        <w:rPr>
          <w:rStyle w:val="Appelnotedebasdep"/>
        </w:rPr>
        <w:footnoteRef/>
      </w:r>
      <w:r w:rsidRPr="001E2DD1">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5300B0C9" w14:textId="77777777" w:rsidR="00BF6F74" w:rsidRPr="001E2DD1" w:rsidRDefault="00BF6F74" w:rsidP="00BF6F74">
      <w:pPr>
        <w:pStyle w:val="Notedebasdepage"/>
        <w:spacing w:before="60" w:line="276" w:lineRule="auto"/>
        <w:rPr>
          <w:rFonts w:ascii="Arial" w:hAnsi="Arial" w:cs="Arial"/>
          <w:sz w:val="16"/>
          <w:szCs w:val="16"/>
        </w:rPr>
      </w:pPr>
      <w:r w:rsidRPr="001E2DD1">
        <w:rPr>
          <w:rStyle w:val="Appelnotedebasdep"/>
        </w:rPr>
        <w:footnoteRef/>
      </w:r>
      <w:r w:rsidRPr="001E2DD1">
        <w:rPr>
          <w:rFonts w:ascii="Arial" w:hAnsi="Arial" w:cs="Arial"/>
          <w:sz w:val="16"/>
          <w:szCs w:val="16"/>
        </w:rPr>
        <w:t xml:space="preserve"> Rayer la mention inutile.</w:t>
      </w:r>
    </w:p>
  </w:footnote>
  <w:footnote w:id="15">
    <w:p w14:paraId="5C8AE57C" w14:textId="77777777" w:rsidR="00C352D5" w:rsidRPr="00D206EB" w:rsidRDefault="00C352D5" w:rsidP="00EE66C0">
      <w:pPr>
        <w:pStyle w:val="Notedebasdepage"/>
        <w:rPr>
          <w:rFonts w:ascii="Arial" w:hAnsi="Arial" w:cs="Arial"/>
          <w:sz w:val="16"/>
          <w:szCs w:val="16"/>
        </w:rPr>
      </w:pPr>
      <w:r w:rsidRPr="00D206EB">
        <w:rPr>
          <w:rStyle w:val="Appelnotedebasdep"/>
          <w:rFonts w:ascii="Arial" w:hAnsi="Arial" w:cs="Arial"/>
        </w:rPr>
        <w:footnoteRef/>
      </w:r>
      <w:r w:rsidRPr="00D206EB">
        <w:rPr>
          <w:rFonts w:ascii="Arial" w:hAnsi="Arial" w:cs="Arial"/>
          <w:sz w:val="18"/>
          <w:szCs w:val="18"/>
        </w:rPr>
        <w:t xml:space="preserve"> </w:t>
      </w:r>
      <w:r w:rsidRPr="00D206EB">
        <w:rPr>
          <w:rFonts w:ascii="Arial" w:hAnsi="Arial" w:cs="Arial"/>
          <w:sz w:val="18"/>
          <w:szCs w:val="18"/>
          <w:u w:val="single"/>
        </w:rPr>
        <w:t>Le candidat doit cocher la case de son choix. A défaut l’avance est réputée être refusée.</w:t>
      </w:r>
    </w:p>
  </w:footnote>
  <w:footnote w:id="16">
    <w:p w14:paraId="5792B76A" w14:textId="77777777" w:rsidR="001314DD" w:rsidRPr="00D206EB" w:rsidRDefault="001314DD" w:rsidP="001314DD">
      <w:pPr>
        <w:pStyle w:val="Notedebasdepage"/>
        <w:rPr>
          <w:rFonts w:ascii="Arial" w:hAnsi="Arial" w:cs="Arial"/>
          <w:sz w:val="16"/>
          <w:szCs w:val="16"/>
        </w:rPr>
      </w:pPr>
      <w:r w:rsidRPr="00D206EB">
        <w:rPr>
          <w:rStyle w:val="Appelnotedebasdep"/>
          <w:rFonts w:ascii="Arial" w:hAnsi="Arial" w:cs="Arial"/>
        </w:rPr>
        <w:footnoteRef/>
      </w:r>
      <w:r w:rsidRPr="00D206EB">
        <w:rPr>
          <w:rFonts w:ascii="Arial" w:hAnsi="Arial" w:cs="Arial"/>
          <w:sz w:val="18"/>
          <w:szCs w:val="18"/>
        </w:rPr>
        <w:t xml:space="preserve"> </w:t>
      </w:r>
      <w:r w:rsidRPr="00D206EB">
        <w:rPr>
          <w:rFonts w:ascii="Arial" w:hAnsi="Arial" w:cs="Arial"/>
          <w:sz w:val="18"/>
          <w:szCs w:val="18"/>
          <w:u w:val="single"/>
        </w:rPr>
        <w:t>Le candidat doit cocher la case de son choix. A défaut l’avance est réputée être refusée.</w:t>
      </w:r>
    </w:p>
  </w:footnote>
  <w:footnote w:id="17">
    <w:p w14:paraId="32933088" w14:textId="77777777" w:rsidR="00C352D5" w:rsidRPr="00656462" w:rsidRDefault="00C352D5" w:rsidP="00A269DB">
      <w:pPr>
        <w:autoSpaceDE w:val="0"/>
        <w:autoSpaceDN w:val="0"/>
        <w:adjustRightInd w:val="0"/>
        <w:spacing w:before="60" w:line="276" w:lineRule="auto"/>
        <w:rPr>
          <w:rFonts w:ascii="Arial" w:hAnsi="Arial" w:cs="Arial"/>
          <w:color w:val="000000"/>
          <w:sz w:val="16"/>
          <w:szCs w:val="16"/>
        </w:rPr>
      </w:pPr>
      <w:r w:rsidRPr="00656462">
        <w:rPr>
          <w:rStyle w:val="Appelnotedebasdep"/>
          <w:rFonts w:ascii="Arial" w:hAnsi="Arial" w:cs="Arial"/>
        </w:rPr>
        <w:t>13</w:t>
      </w:r>
      <w:r w:rsidRPr="00656462">
        <w:rPr>
          <w:rFonts w:ascii="Arial" w:hAnsi="Arial" w:cs="Arial"/>
          <w:sz w:val="16"/>
          <w:szCs w:val="16"/>
        </w:rPr>
        <w:t xml:space="preserve"> </w:t>
      </w:r>
      <w:r w:rsidRPr="00656462">
        <w:rPr>
          <w:rStyle w:val="Appelnotedebasdep"/>
          <w:rFonts w:ascii="Arial" w:hAnsi="Arial" w:cs="Arial"/>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B276B2"/>
    <w:multiLevelType w:val="hybridMultilevel"/>
    <w:tmpl w:val="98CA061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FA0B1C"/>
    <w:multiLevelType w:val="hybridMultilevel"/>
    <w:tmpl w:val="E4ECE9A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F81627"/>
    <w:multiLevelType w:val="hybridMultilevel"/>
    <w:tmpl w:val="2040938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164FF1"/>
    <w:multiLevelType w:val="hybridMultilevel"/>
    <w:tmpl w:val="37F05CD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E40A56"/>
    <w:multiLevelType w:val="hybridMultilevel"/>
    <w:tmpl w:val="5CEE7234"/>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33F32A0F"/>
    <w:multiLevelType w:val="hybridMultilevel"/>
    <w:tmpl w:val="8D544BD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692E73"/>
    <w:multiLevelType w:val="hybridMultilevel"/>
    <w:tmpl w:val="50E83A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DC4396"/>
    <w:multiLevelType w:val="hybridMultilevel"/>
    <w:tmpl w:val="168C3DE2"/>
    <w:lvl w:ilvl="0" w:tplc="D6424E96">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3A1444AD"/>
    <w:multiLevelType w:val="hybridMultilevel"/>
    <w:tmpl w:val="A67A066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161372C"/>
    <w:multiLevelType w:val="hybridMultilevel"/>
    <w:tmpl w:val="9EFE18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0160761"/>
    <w:multiLevelType w:val="hybridMultilevel"/>
    <w:tmpl w:val="87CC3FF8"/>
    <w:lvl w:ilvl="0" w:tplc="040C0005">
      <w:start w:val="1"/>
      <w:numFmt w:val="bullet"/>
      <w:lvlText w:val=""/>
      <w:lvlJc w:val="left"/>
      <w:pPr>
        <w:ind w:left="6314" w:hanging="360"/>
      </w:pPr>
      <w:rPr>
        <w:rFonts w:ascii="Wingdings" w:hAnsi="Wingdings" w:hint="default"/>
      </w:rPr>
    </w:lvl>
    <w:lvl w:ilvl="1" w:tplc="040C0003" w:tentative="1">
      <w:start w:val="1"/>
      <w:numFmt w:val="bullet"/>
      <w:lvlText w:val="o"/>
      <w:lvlJc w:val="left"/>
      <w:pPr>
        <w:ind w:left="7034" w:hanging="360"/>
      </w:pPr>
      <w:rPr>
        <w:rFonts w:ascii="Courier New" w:hAnsi="Courier New" w:cs="Courier New" w:hint="default"/>
      </w:rPr>
    </w:lvl>
    <w:lvl w:ilvl="2" w:tplc="040C0005" w:tentative="1">
      <w:start w:val="1"/>
      <w:numFmt w:val="bullet"/>
      <w:lvlText w:val=""/>
      <w:lvlJc w:val="left"/>
      <w:pPr>
        <w:ind w:left="7754" w:hanging="360"/>
      </w:pPr>
      <w:rPr>
        <w:rFonts w:ascii="Wingdings" w:hAnsi="Wingdings" w:hint="default"/>
      </w:rPr>
    </w:lvl>
    <w:lvl w:ilvl="3" w:tplc="040C0001" w:tentative="1">
      <w:start w:val="1"/>
      <w:numFmt w:val="bullet"/>
      <w:lvlText w:val=""/>
      <w:lvlJc w:val="left"/>
      <w:pPr>
        <w:ind w:left="8474" w:hanging="360"/>
      </w:pPr>
      <w:rPr>
        <w:rFonts w:ascii="Symbol" w:hAnsi="Symbol" w:hint="default"/>
      </w:rPr>
    </w:lvl>
    <w:lvl w:ilvl="4" w:tplc="040C0003" w:tentative="1">
      <w:start w:val="1"/>
      <w:numFmt w:val="bullet"/>
      <w:lvlText w:val="o"/>
      <w:lvlJc w:val="left"/>
      <w:pPr>
        <w:ind w:left="9194" w:hanging="360"/>
      </w:pPr>
      <w:rPr>
        <w:rFonts w:ascii="Courier New" w:hAnsi="Courier New" w:cs="Courier New" w:hint="default"/>
      </w:rPr>
    </w:lvl>
    <w:lvl w:ilvl="5" w:tplc="040C0005" w:tentative="1">
      <w:start w:val="1"/>
      <w:numFmt w:val="bullet"/>
      <w:lvlText w:val=""/>
      <w:lvlJc w:val="left"/>
      <w:pPr>
        <w:ind w:left="9914" w:hanging="360"/>
      </w:pPr>
      <w:rPr>
        <w:rFonts w:ascii="Wingdings" w:hAnsi="Wingdings" w:hint="default"/>
      </w:rPr>
    </w:lvl>
    <w:lvl w:ilvl="6" w:tplc="040C0001" w:tentative="1">
      <w:start w:val="1"/>
      <w:numFmt w:val="bullet"/>
      <w:lvlText w:val=""/>
      <w:lvlJc w:val="left"/>
      <w:pPr>
        <w:ind w:left="10634" w:hanging="360"/>
      </w:pPr>
      <w:rPr>
        <w:rFonts w:ascii="Symbol" w:hAnsi="Symbol" w:hint="default"/>
      </w:rPr>
    </w:lvl>
    <w:lvl w:ilvl="7" w:tplc="040C0003" w:tentative="1">
      <w:start w:val="1"/>
      <w:numFmt w:val="bullet"/>
      <w:lvlText w:val="o"/>
      <w:lvlJc w:val="left"/>
      <w:pPr>
        <w:ind w:left="11354" w:hanging="360"/>
      </w:pPr>
      <w:rPr>
        <w:rFonts w:ascii="Courier New" w:hAnsi="Courier New" w:cs="Courier New" w:hint="default"/>
      </w:rPr>
    </w:lvl>
    <w:lvl w:ilvl="8" w:tplc="040C0005" w:tentative="1">
      <w:start w:val="1"/>
      <w:numFmt w:val="bullet"/>
      <w:lvlText w:val=""/>
      <w:lvlJc w:val="left"/>
      <w:pPr>
        <w:ind w:left="12074" w:hanging="360"/>
      </w:pPr>
      <w:rPr>
        <w:rFonts w:ascii="Wingdings" w:hAnsi="Wingdings" w:hint="default"/>
      </w:rPr>
    </w:lvl>
  </w:abstractNum>
  <w:abstractNum w:abstractNumId="12" w15:restartNumberingAfterBreak="0">
    <w:nsid w:val="69787740"/>
    <w:multiLevelType w:val="hybridMultilevel"/>
    <w:tmpl w:val="F86CDBCA"/>
    <w:lvl w:ilvl="0" w:tplc="753E49EA">
      <w:numFmt w:val="bullet"/>
      <w:lvlText w:val="-"/>
      <w:lvlJc w:val="left"/>
      <w:pPr>
        <w:ind w:left="1068" w:hanging="360"/>
      </w:pPr>
      <w:rPr>
        <w:rFonts w:ascii="Calibri Light" w:eastAsia="Times New Roman" w:hAnsi="Calibri Light" w:cs="Calibri Light" w:hint="default"/>
        <w:u w:val="none"/>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6F3D4C81"/>
    <w:multiLevelType w:val="hybridMultilevel"/>
    <w:tmpl w:val="5AB0AE2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00F4483"/>
    <w:multiLevelType w:val="hybridMultilevel"/>
    <w:tmpl w:val="3D705A4A"/>
    <w:lvl w:ilvl="0" w:tplc="4DD4268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792755E"/>
    <w:multiLevelType w:val="multilevel"/>
    <w:tmpl w:val="F30A81E2"/>
    <w:lvl w:ilvl="0">
      <w:start w:val="1"/>
      <w:numFmt w:val="decimal"/>
      <w:pStyle w:val="Titre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9F344B0"/>
    <w:multiLevelType w:val="hybridMultilevel"/>
    <w:tmpl w:val="97BCB1C4"/>
    <w:lvl w:ilvl="0" w:tplc="040C0003">
      <w:start w:val="1"/>
      <w:numFmt w:val="bullet"/>
      <w:lvlText w:val="o"/>
      <w:lvlJc w:val="left"/>
      <w:pPr>
        <w:ind w:left="6314" w:hanging="360"/>
      </w:pPr>
      <w:rPr>
        <w:rFonts w:ascii="Courier New" w:hAnsi="Courier New" w:cs="Courier New" w:hint="default"/>
      </w:rPr>
    </w:lvl>
    <w:lvl w:ilvl="1" w:tplc="040C0003" w:tentative="1">
      <w:start w:val="1"/>
      <w:numFmt w:val="bullet"/>
      <w:lvlText w:val="o"/>
      <w:lvlJc w:val="left"/>
      <w:pPr>
        <w:ind w:left="7034" w:hanging="360"/>
      </w:pPr>
      <w:rPr>
        <w:rFonts w:ascii="Courier New" w:hAnsi="Courier New" w:cs="Courier New" w:hint="default"/>
      </w:rPr>
    </w:lvl>
    <w:lvl w:ilvl="2" w:tplc="040C0005" w:tentative="1">
      <w:start w:val="1"/>
      <w:numFmt w:val="bullet"/>
      <w:lvlText w:val=""/>
      <w:lvlJc w:val="left"/>
      <w:pPr>
        <w:ind w:left="7754" w:hanging="360"/>
      </w:pPr>
      <w:rPr>
        <w:rFonts w:ascii="Wingdings" w:hAnsi="Wingdings" w:hint="default"/>
      </w:rPr>
    </w:lvl>
    <w:lvl w:ilvl="3" w:tplc="040C0001" w:tentative="1">
      <w:start w:val="1"/>
      <w:numFmt w:val="bullet"/>
      <w:lvlText w:val=""/>
      <w:lvlJc w:val="left"/>
      <w:pPr>
        <w:ind w:left="8474" w:hanging="360"/>
      </w:pPr>
      <w:rPr>
        <w:rFonts w:ascii="Symbol" w:hAnsi="Symbol" w:hint="default"/>
      </w:rPr>
    </w:lvl>
    <w:lvl w:ilvl="4" w:tplc="040C0003" w:tentative="1">
      <w:start w:val="1"/>
      <w:numFmt w:val="bullet"/>
      <w:lvlText w:val="o"/>
      <w:lvlJc w:val="left"/>
      <w:pPr>
        <w:ind w:left="9194" w:hanging="360"/>
      </w:pPr>
      <w:rPr>
        <w:rFonts w:ascii="Courier New" w:hAnsi="Courier New" w:cs="Courier New" w:hint="default"/>
      </w:rPr>
    </w:lvl>
    <w:lvl w:ilvl="5" w:tplc="040C0005" w:tentative="1">
      <w:start w:val="1"/>
      <w:numFmt w:val="bullet"/>
      <w:lvlText w:val=""/>
      <w:lvlJc w:val="left"/>
      <w:pPr>
        <w:ind w:left="9914" w:hanging="360"/>
      </w:pPr>
      <w:rPr>
        <w:rFonts w:ascii="Wingdings" w:hAnsi="Wingdings" w:hint="default"/>
      </w:rPr>
    </w:lvl>
    <w:lvl w:ilvl="6" w:tplc="040C0001" w:tentative="1">
      <w:start w:val="1"/>
      <w:numFmt w:val="bullet"/>
      <w:lvlText w:val=""/>
      <w:lvlJc w:val="left"/>
      <w:pPr>
        <w:ind w:left="10634" w:hanging="360"/>
      </w:pPr>
      <w:rPr>
        <w:rFonts w:ascii="Symbol" w:hAnsi="Symbol" w:hint="default"/>
      </w:rPr>
    </w:lvl>
    <w:lvl w:ilvl="7" w:tplc="040C0003" w:tentative="1">
      <w:start w:val="1"/>
      <w:numFmt w:val="bullet"/>
      <w:lvlText w:val="o"/>
      <w:lvlJc w:val="left"/>
      <w:pPr>
        <w:ind w:left="11354" w:hanging="360"/>
      </w:pPr>
      <w:rPr>
        <w:rFonts w:ascii="Courier New" w:hAnsi="Courier New" w:cs="Courier New" w:hint="default"/>
      </w:rPr>
    </w:lvl>
    <w:lvl w:ilvl="8" w:tplc="040C0005" w:tentative="1">
      <w:start w:val="1"/>
      <w:numFmt w:val="bullet"/>
      <w:lvlText w:val=""/>
      <w:lvlJc w:val="left"/>
      <w:pPr>
        <w:ind w:left="12074" w:hanging="360"/>
      </w:pPr>
      <w:rPr>
        <w:rFonts w:ascii="Wingdings" w:hAnsi="Wingdings" w:hint="default"/>
      </w:rPr>
    </w:lvl>
  </w:abstractNum>
  <w:abstractNum w:abstractNumId="17" w15:restartNumberingAfterBreak="0">
    <w:nsid w:val="7E641ACD"/>
    <w:multiLevelType w:val="hybridMultilevel"/>
    <w:tmpl w:val="CE9AA9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69541674">
    <w:abstractNumId w:val="6"/>
  </w:num>
  <w:num w:numId="2" w16cid:durableId="1497113787">
    <w:abstractNumId w:val="3"/>
  </w:num>
  <w:num w:numId="3" w16cid:durableId="1142773129">
    <w:abstractNumId w:val="10"/>
  </w:num>
  <w:num w:numId="4" w16cid:durableId="637296789">
    <w:abstractNumId w:val="17"/>
  </w:num>
  <w:num w:numId="5" w16cid:durableId="2080404111">
    <w:abstractNumId w:val="0"/>
  </w:num>
  <w:num w:numId="6" w16cid:durableId="921181370">
    <w:abstractNumId w:val="11"/>
  </w:num>
  <w:num w:numId="7" w16cid:durableId="1129324280">
    <w:abstractNumId w:val="7"/>
  </w:num>
  <w:num w:numId="8" w16cid:durableId="980696920">
    <w:abstractNumId w:val="8"/>
  </w:num>
  <w:num w:numId="9" w16cid:durableId="1670251574">
    <w:abstractNumId w:val="16"/>
  </w:num>
  <w:num w:numId="10" w16cid:durableId="1167818059">
    <w:abstractNumId w:val="9"/>
  </w:num>
  <w:num w:numId="11" w16cid:durableId="1946888346">
    <w:abstractNumId w:val="2"/>
  </w:num>
  <w:num w:numId="12" w16cid:durableId="1272318709">
    <w:abstractNumId w:val="1"/>
  </w:num>
  <w:num w:numId="13" w16cid:durableId="459687271">
    <w:abstractNumId w:val="13"/>
  </w:num>
  <w:num w:numId="14" w16cid:durableId="1306933243">
    <w:abstractNumId w:val="5"/>
  </w:num>
  <w:num w:numId="15" w16cid:durableId="1192114734">
    <w:abstractNumId w:val="12"/>
  </w:num>
  <w:num w:numId="16" w16cid:durableId="623736893">
    <w:abstractNumId w:val="4"/>
  </w:num>
  <w:num w:numId="17" w16cid:durableId="773861995">
    <w:abstractNumId w:val="15"/>
  </w:num>
  <w:num w:numId="18" w16cid:durableId="1518540321">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3F0"/>
    <w:rsid w:val="00000353"/>
    <w:rsid w:val="00000FA4"/>
    <w:rsid w:val="00003090"/>
    <w:rsid w:val="0000571A"/>
    <w:rsid w:val="00005AB6"/>
    <w:rsid w:val="000072ED"/>
    <w:rsid w:val="00010BFC"/>
    <w:rsid w:val="00017B3D"/>
    <w:rsid w:val="00024776"/>
    <w:rsid w:val="000307A0"/>
    <w:rsid w:val="00030EE6"/>
    <w:rsid w:val="0003413F"/>
    <w:rsid w:val="00035570"/>
    <w:rsid w:val="000410A4"/>
    <w:rsid w:val="000430DC"/>
    <w:rsid w:val="00052B2D"/>
    <w:rsid w:val="000540F8"/>
    <w:rsid w:val="000576AA"/>
    <w:rsid w:val="0005794F"/>
    <w:rsid w:val="000608EC"/>
    <w:rsid w:val="00064434"/>
    <w:rsid w:val="00064D31"/>
    <w:rsid w:val="00071E55"/>
    <w:rsid w:val="00075DEF"/>
    <w:rsid w:val="00077440"/>
    <w:rsid w:val="00084F62"/>
    <w:rsid w:val="00091065"/>
    <w:rsid w:val="000933EA"/>
    <w:rsid w:val="00093A33"/>
    <w:rsid w:val="00094541"/>
    <w:rsid w:val="000A0447"/>
    <w:rsid w:val="000B11FE"/>
    <w:rsid w:val="000B2270"/>
    <w:rsid w:val="000B2945"/>
    <w:rsid w:val="000B409F"/>
    <w:rsid w:val="000B47DE"/>
    <w:rsid w:val="000B4809"/>
    <w:rsid w:val="000B5672"/>
    <w:rsid w:val="000C03D3"/>
    <w:rsid w:val="000C15A6"/>
    <w:rsid w:val="000C48A9"/>
    <w:rsid w:val="000C4DF8"/>
    <w:rsid w:val="000C5843"/>
    <w:rsid w:val="000C7B47"/>
    <w:rsid w:val="000D2A8E"/>
    <w:rsid w:val="000D45F7"/>
    <w:rsid w:val="000E3985"/>
    <w:rsid w:val="000F1BEE"/>
    <w:rsid w:val="000F1C61"/>
    <w:rsid w:val="00100278"/>
    <w:rsid w:val="001009E3"/>
    <w:rsid w:val="001010DC"/>
    <w:rsid w:val="0010160F"/>
    <w:rsid w:val="00110C26"/>
    <w:rsid w:val="00113C0A"/>
    <w:rsid w:val="00114D89"/>
    <w:rsid w:val="001160EA"/>
    <w:rsid w:val="00116DDF"/>
    <w:rsid w:val="00120B32"/>
    <w:rsid w:val="00121215"/>
    <w:rsid w:val="00125E3B"/>
    <w:rsid w:val="0012699C"/>
    <w:rsid w:val="00130CB3"/>
    <w:rsid w:val="001314DD"/>
    <w:rsid w:val="00131BB5"/>
    <w:rsid w:val="00134AC5"/>
    <w:rsid w:val="00135F15"/>
    <w:rsid w:val="00136B38"/>
    <w:rsid w:val="00141580"/>
    <w:rsid w:val="001419A0"/>
    <w:rsid w:val="0014230F"/>
    <w:rsid w:val="001424C7"/>
    <w:rsid w:val="001439EE"/>
    <w:rsid w:val="00145199"/>
    <w:rsid w:val="0014595C"/>
    <w:rsid w:val="00146B7D"/>
    <w:rsid w:val="0014750E"/>
    <w:rsid w:val="00151839"/>
    <w:rsid w:val="00152F87"/>
    <w:rsid w:val="00153020"/>
    <w:rsid w:val="00153DFA"/>
    <w:rsid w:val="0016098F"/>
    <w:rsid w:val="0016285B"/>
    <w:rsid w:val="00171F54"/>
    <w:rsid w:val="00174F1A"/>
    <w:rsid w:val="001763F1"/>
    <w:rsid w:val="00177E30"/>
    <w:rsid w:val="0018356B"/>
    <w:rsid w:val="001A3719"/>
    <w:rsid w:val="001A4C4D"/>
    <w:rsid w:val="001B64C9"/>
    <w:rsid w:val="001C0E62"/>
    <w:rsid w:val="001C188F"/>
    <w:rsid w:val="001C3401"/>
    <w:rsid w:val="001C6BA7"/>
    <w:rsid w:val="001C7A3E"/>
    <w:rsid w:val="001C7AD1"/>
    <w:rsid w:val="001C7DFD"/>
    <w:rsid w:val="001D21C3"/>
    <w:rsid w:val="001D2EF8"/>
    <w:rsid w:val="001D46B9"/>
    <w:rsid w:val="001E0C81"/>
    <w:rsid w:val="001E2450"/>
    <w:rsid w:val="001E39DE"/>
    <w:rsid w:val="001E513A"/>
    <w:rsid w:val="001E7BDA"/>
    <w:rsid w:val="001F7ADC"/>
    <w:rsid w:val="00202974"/>
    <w:rsid w:val="0020301C"/>
    <w:rsid w:val="002033A1"/>
    <w:rsid w:val="002109CA"/>
    <w:rsid w:val="00212861"/>
    <w:rsid w:val="00213DDE"/>
    <w:rsid w:val="00217F18"/>
    <w:rsid w:val="0022617C"/>
    <w:rsid w:val="0022655F"/>
    <w:rsid w:val="00231BD2"/>
    <w:rsid w:val="002427E1"/>
    <w:rsid w:val="002456A5"/>
    <w:rsid w:val="00245A0A"/>
    <w:rsid w:val="00246DA6"/>
    <w:rsid w:val="00252639"/>
    <w:rsid w:val="00255B88"/>
    <w:rsid w:val="00257B02"/>
    <w:rsid w:val="00264060"/>
    <w:rsid w:val="00264520"/>
    <w:rsid w:val="002657FD"/>
    <w:rsid w:val="00266880"/>
    <w:rsid w:val="002677AD"/>
    <w:rsid w:val="002703E3"/>
    <w:rsid w:val="00271C6F"/>
    <w:rsid w:val="002748ED"/>
    <w:rsid w:val="002749B9"/>
    <w:rsid w:val="00275C33"/>
    <w:rsid w:val="00286C04"/>
    <w:rsid w:val="00293B09"/>
    <w:rsid w:val="00295E27"/>
    <w:rsid w:val="00297065"/>
    <w:rsid w:val="002A0D4D"/>
    <w:rsid w:val="002A2954"/>
    <w:rsid w:val="002A5AFA"/>
    <w:rsid w:val="002A6621"/>
    <w:rsid w:val="002A6E24"/>
    <w:rsid w:val="002B121F"/>
    <w:rsid w:val="002B196C"/>
    <w:rsid w:val="002B2EDF"/>
    <w:rsid w:val="002C2A53"/>
    <w:rsid w:val="002C4EBD"/>
    <w:rsid w:val="002D48F7"/>
    <w:rsid w:val="002D6E2E"/>
    <w:rsid w:val="002E35F4"/>
    <w:rsid w:val="002E3C01"/>
    <w:rsid w:val="002F3F7E"/>
    <w:rsid w:val="002F6CAF"/>
    <w:rsid w:val="0030090C"/>
    <w:rsid w:val="0030099F"/>
    <w:rsid w:val="003042F9"/>
    <w:rsid w:val="00306FC2"/>
    <w:rsid w:val="0030710C"/>
    <w:rsid w:val="00311423"/>
    <w:rsid w:val="00313363"/>
    <w:rsid w:val="003143F0"/>
    <w:rsid w:val="00316DD2"/>
    <w:rsid w:val="0032113D"/>
    <w:rsid w:val="00323555"/>
    <w:rsid w:val="003274CC"/>
    <w:rsid w:val="00331EE6"/>
    <w:rsid w:val="00342EF9"/>
    <w:rsid w:val="00351877"/>
    <w:rsid w:val="00357E2D"/>
    <w:rsid w:val="00367F85"/>
    <w:rsid w:val="00374B56"/>
    <w:rsid w:val="00375511"/>
    <w:rsid w:val="00381F73"/>
    <w:rsid w:val="00382C53"/>
    <w:rsid w:val="00390467"/>
    <w:rsid w:val="00392DCF"/>
    <w:rsid w:val="00393E3E"/>
    <w:rsid w:val="00394EA2"/>
    <w:rsid w:val="003C0136"/>
    <w:rsid w:val="003D021A"/>
    <w:rsid w:val="003D2B6A"/>
    <w:rsid w:val="003D5D6E"/>
    <w:rsid w:val="003E5440"/>
    <w:rsid w:val="003E6226"/>
    <w:rsid w:val="003E66F8"/>
    <w:rsid w:val="003F095E"/>
    <w:rsid w:val="003F1009"/>
    <w:rsid w:val="003F1503"/>
    <w:rsid w:val="003F1D62"/>
    <w:rsid w:val="003F231F"/>
    <w:rsid w:val="003F5C17"/>
    <w:rsid w:val="00401D0C"/>
    <w:rsid w:val="0040410C"/>
    <w:rsid w:val="00411088"/>
    <w:rsid w:val="00412588"/>
    <w:rsid w:val="00413F99"/>
    <w:rsid w:val="00416F79"/>
    <w:rsid w:val="00417FFE"/>
    <w:rsid w:val="00427A59"/>
    <w:rsid w:val="00431061"/>
    <w:rsid w:val="00445BCE"/>
    <w:rsid w:val="00450020"/>
    <w:rsid w:val="0045180F"/>
    <w:rsid w:val="00454F40"/>
    <w:rsid w:val="00463384"/>
    <w:rsid w:val="0046348C"/>
    <w:rsid w:val="004659DC"/>
    <w:rsid w:val="00467F9C"/>
    <w:rsid w:val="004712D5"/>
    <w:rsid w:val="004735F5"/>
    <w:rsid w:val="00473753"/>
    <w:rsid w:val="00474282"/>
    <w:rsid w:val="00476EA3"/>
    <w:rsid w:val="00482373"/>
    <w:rsid w:val="00484DE8"/>
    <w:rsid w:val="00495DC6"/>
    <w:rsid w:val="00496ACA"/>
    <w:rsid w:val="00497854"/>
    <w:rsid w:val="004A3405"/>
    <w:rsid w:val="004A38F4"/>
    <w:rsid w:val="004A43E8"/>
    <w:rsid w:val="004A5522"/>
    <w:rsid w:val="004A5AB2"/>
    <w:rsid w:val="004A6C08"/>
    <w:rsid w:val="004A71DB"/>
    <w:rsid w:val="004B2AD1"/>
    <w:rsid w:val="004B689D"/>
    <w:rsid w:val="004C388F"/>
    <w:rsid w:val="004D0D81"/>
    <w:rsid w:val="004D35D1"/>
    <w:rsid w:val="004D5DB3"/>
    <w:rsid w:val="004E43E6"/>
    <w:rsid w:val="004E475B"/>
    <w:rsid w:val="00501741"/>
    <w:rsid w:val="005116D8"/>
    <w:rsid w:val="00511F00"/>
    <w:rsid w:val="00517F01"/>
    <w:rsid w:val="00525E94"/>
    <w:rsid w:val="00534C5E"/>
    <w:rsid w:val="00541376"/>
    <w:rsid w:val="0054214E"/>
    <w:rsid w:val="00545EC3"/>
    <w:rsid w:val="00550763"/>
    <w:rsid w:val="00550A98"/>
    <w:rsid w:val="005546E3"/>
    <w:rsid w:val="0055599A"/>
    <w:rsid w:val="00563D38"/>
    <w:rsid w:val="005645BA"/>
    <w:rsid w:val="00564EB6"/>
    <w:rsid w:val="005708C4"/>
    <w:rsid w:val="00574DEF"/>
    <w:rsid w:val="0057541E"/>
    <w:rsid w:val="0057599F"/>
    <w:rsid w:val="00577255"/>
    <w:rsid w:val="00580BA9"/>
    <w:rsid w:val="00582516"/>
    <w:rsid w:val="00582607"/>
    <w:rsid w:val="0058273D"/>
    <w:rsid w:val="00584938"/>
    <w:rsid w:val="00593E1C"/>
    <w:rsid w:val="005A2810"/>
    <w:rsid w:val="005A472C"/>
    <w:rsid w:val="005B1396"/>
    <w:rsid w:val="005B1C34"/>
    <w:rsid w:val="005B48FA"/>
    <w:rsid w:val="005B6BCA"/>
    <w:rsid w:val="005C317E"/>
    <w:rsid w:val="005C3F0D"/>
    <w:rsid w:val="005D2969"/>
    <w:rsid w:val="005D6A16"/>
    <w:rsid w:val="005D7797"/>
    <w:rsid w:val="005E2C76"/>
    <w:rsid w:val="005E7734"/>
    <w:rsid w:val="005F3A91"/>
    <w:rsid w:val="005F42F1"/>
    <w:rsid w:val="005F526B"/>
    <w:rsid w:val="005F623C"/>
    <w:rsid w:val="005F64BE"/>
    <w:rsid w:val="006002A6"/>
    <w:rsid w:val="0060174F"/>
    <w:rsid w:val="00604F21"/>
    <w:rsid w:val="006103A8"/>
    <w:rsid w:val="00611059"/>
    <w:rsid w:val="00614C88"/>
    <w:rsid w:val="006150D7"/>
    <w:rsid w:val="00621E05"/>
    <w:rsid w:val="00623A68"/>
    <w:rsid w:val="006271F4"/>
    <w:rsid w:val="0063010D"/>
    <w:rsid w:val="00635275"/>
    <w:rsid w:val="00641369"/>
    <w:rsid w:val="00645D3D"/>
    <w:rsid w:val="00646A25"/>
    <w:rsid w:val="00650A76"/>
    <w:rsid w:val="006536A8"/>
    <w:rsid w:val="00654EE9"/>
    <w:rsid w:val="00656462"/>
    <w:rsid w:val="00661398"/>
    <w:rsid w:val="006617F1"/>
    <w:rsid w:val="00667CF1"/>
    <w:rsid w:val="00675E87"/>
    <w:rsid w:val="00680543"/>
    <w:rsid w:val="006818C8"/>
    <w:rsid w:val="006834E1"/>
    <w:rsid w:val="00692682"/>
    <w:rsid w:val="00695386"/>
    <w:rsid w:val="006971C4"/>
    <w:rsid w:val="006A0538"/>
    <w:rsid w:val="006A0C43"/>
    <w:rsid w:val="006A57D5"/>
    <w:rsid w:val="006B3851"/>
    <w:rsid w:val="006B5E4F"/>
    <w:rsid w:val="006B719B"/>
    <w:rsid w:val="006C279D"/>
    <w:rsid w:val="006D1A9C"/>
    <w:rsid w:val="006D258B"/>
    <w:rsid w:val="006D5D61"/>
    <w:rsid w:val="006D76B9"/>
    <w:rsid w:val="006E2452"/>
    <w:rsid w:val="006E7FA1"/>
    <w:rsid w:val="006F24C3"/>
    <w:rsid w:val="006F5A75"/>
    <w:rsid w:val="006F5CA0"/>
    <w:rsid w:val="007018E6"/>
    <w:rsid w:val="00702E98"/>
    <w:rsid w:val="00702F0E"/>
    <w:rsid w:val="007048A2"/>
    <w:rsid w:val="007070DF"/>
    <w:rsid w:val="007132D9"/>
    <w:rsid w:val="0071469F"/>
    <w:rsid w:val="00715A16"/>
    <w:rsid w:val="00730723"/>
    <w:rsid w:val="00733BE6"/>
    <w:rsid w:val="00743A62"/>
    <w:rsid w:val="00746448"/>
    <w:rsid w:val="00747300"/>
    <w:rsid w:val="007602D3"/>
    <w:rsid w:val="00761805"/>
    <w:rsid w:val="00761EDD"/>
    <w:rsid w:val="00761FDA"/>
    <w:rsid w:val="00764B92"/>
    <w:rsid w:val="007661EA"/>
    <w:rsid w:val="00770423"/>
    <w:rsid w:val="0077183C"/>
    <w:rsid w:val="0078263D"/>
    <w:rsid w:val="007841F9"/>
    <w:rsid w:val="00784ABC"/>
    <w:rsid w:val="00791FE5"/>
    <w:rsid w:val="00794F0A"/>
    <w:rsid w:val="007A0A6C"/>
    <w:rsid w:val="007A16BD"/>
    <w:rsid w:val="007B28BE"/>
    <w:rsid w:val="007C4845"/>
    <w:rsid w:val="007C5524"/>
    <w:rsid w:val="007C7EBF"/>
    <w:rsid w:val="007D64AF"/>
    <w:rsid w:val="007D7449"/>
    <w:rsid w:val="007E0BEC"/>
    <w:rsid w:val="007E24C6"/>
    <w:rsid w:val="007E321B"/>
    <w:rsid w:val="007E6EE3"/>
    <w:rsid w:val="007E7BCB"/>
    <w:rsid w:val="007F1075"/>
    <w:rsid w:val="007F1649"/>
    <w:rsid w:val="007F69B6"/>
    <w:rsid w:val="007F6E6F"/>
    <w:rsid w:val="00801FB2"/>
    <w:rsid w:val="008035EA"/>
    <w:rsid w:val="0080772A"/>
    <w:rsid w:val="0081793A"/>
    <w:rsid w:val="00820F09"/>
    <w:rsid w:val="0082409C"/>
    <w:rsid w:val="00826A23"/>
    <w:rsid w:val="00835FAA"/>
    <w:rsid w:val="00840D5C"/>
    <w:rsid w:val="0084333D"/>
    <w:rsid w:val="008475E9"/>
    <w:rsid w:val="00850188"/>
    <w:rsid w:val="00853322"/>
    <w:rsid w:val="0086151D"/>
    <w:rsid w:val="00863BB0"/>
    <w:rsid w:val="00865353"/>
    <w:rsid w:val="00865A25"/>
    <w:rsid w:val="008673C2"/>
    <w:rsid w:val="008718B8"/>
    <w:rsid w:val="008719A7"/>
    <w:rsid w:val="0087275A"/>
    <w:rsid w:val="00874806"/>
    <w:rsid w:val="00875C24"/>
    <w:rsid w:val="00875FB2"/>
    <w:rsid w:val="00884BB8"/>
    <w:rsid w:val="008876C5"/>
    <w:rsid w:val="00893910"/>
    <w:rsid w:val="0089429F"/>
    <w:rsid w:val="0089644A"/>
    <w:rsid w:val="008A2DBD"/>
    <w:rsid w:val="008A7BC1"/>
    <w:rsid w:val="008A7F16"/>
    <w:rsid w:val="008B1438"/>
    <w:rsid w:val="008B32AE"/>
    <w:rsid w:val="008C1CA4"/>
    <w:rsid w:val="008C2783"/>
    <w:rsid w:val="008C51CB"/>
    <w:rsid w:val="008C5413"/>
    <w:rsid w:val="008D1F73"/>
    <w:rsid w:val="008D2015"/>
    <w:rsid w:val="008D3D65"/>
    <w:rsid w:val="008D3E40"/>
    <w:rsid w:val="008D6D08"/>
    <w:rsid w:val="008D71D4"/>
    <w:rsid w:val="008E2E97"/>
    <w:rsid w:val="008F33B9"/>
    <w:rsid w:val="008F350C"/>
    <w:rsid w:val="008F48B2"/>
    <w:rsid w:val="008F5199"/>
    <w:rsid w:val="00907673"/>
    <w:rsid w:val="00921E47"/>
    <w:rsid w:val="00927B3A"/>
    <w:rsid w:val="009300CC"/>
    <w:rsid w:val="009330DF"/>
    <w:rsid w:val="00934DB7"/>
    <w:rsid w:val="009352BE"/>
    <w:rsid w:val="00935A9F"/>
    <w:rsid w:val="00942B4E"/>
    <w:rsid w:val="00945C96"/>
    <w:rsid w:val="00945D55"/>
    <w:rsid w:val="00946E66"/>
    <w:rsid w:val="00962206"/>
    <w:rsid w:val="009711BD"/>
    <w:rsid w:val="00974E8A"/>
    <w:rsid w:val="009804D8"/>
    <w:rsid w:val="00983CAA"/>
    <w:rsid w:val="00984866"/>
    <w:rsid w:val="0098601B"/>
    <w:rsid w:val="00991DFB"/>
    <w:rsid w:val="009A7FC3"/>
    <w:rsid w:val="009B22DF"/>
    <w:rsid w:val="009B2E6F"/>
    <w:rsid w:val="009B528C"/>
    <w:rsid w:val="009C5BE0"/>
    <w:rsid w:val="009C5F03"/>
    <w:rsid w:val="009C713F"/>
    <w:rsid w:val="009D0A6B"/>
    <w:rsid w:val="009D140B"/>
    <w:rsid w:val="009D353C"/>
    <w:rsid w:val="009D3EF1"/>
    <w:rsid w:val="009D6C4A"/>
    <w:rsid w:val="009D70FB"/>
    <w:rsid w:val="009E1B22"/>
    <w:rsid w:val="009E5BAC"/>
    <w:rsid w:val="009F292C"/>
    <w:rsid w:val="009F2951"/>
    <w:rsid w:val="009F3BBD"/>
    <w:rsid w:val="009F52BB"/>
    <w:rsid w:val="00A128C0"/>
    <w:rsid w:val="00A13860"/>
    <w:rsid w:val="00A13B79"/>
    <w:rsid w:val="00A13F71"/>
    <w:rsid w:val="00A151E1"/>
    <w:rsid w:val="00A238EF"/>
    <w:rsid w:val="00A269DB"/>
    <w:rsid w:val="00A30D4D"/>
    <w:rsid w:val="00A332E9"/>
    <w:rsid w:val="00A359C7"/>
    <w:rsid w:val="00A36014"/>
    <w:rsid w:val="00A41B05"/>
    <w:rsid w:val="00A4337A"/>
    <w:rsid w:val="00A53C66"/>
    <w:rsid w:val="00A565DE"/>
    <w:rsid w:val="00A578B8"/>
    <w:rsid w:val="00A57DD6"/>
    <w:rsid w:val="00A62553"/>
    <w:rsid w:val="00A641A4"/>
    <w:rsid w:val="00A66666"/>
    <w:rsid w:val="00A6697D"/>
    <w:rsid w:val="00A75182"/>
    <w:rsid w:val="00A7603D"/>
    <w:rsid w:val="00A83952"/>
    <w:rsid w:val="00A8669B"/>
    <w:rsid w:val="00A916C0"/>
    <w:rsid w:val="00A92DE6"/>
    <w:rsid w:val="00A95416"/>
    <w:rsid w:val="00A95E69"/>
    <w:rsid w:val="00A97B80"/>
    <w:rsid w:val="00AA16EC"/>
    <w:rsid w:val="00AA2F93"/>
    <w:rsid w:val="00AA4C09"/>
    <w:rsid w:val="00AA4C34"/>
    <w:rsid w:val="00AA69A1"/>
    <w:rsid w:val="00AB16A4"/>
    <w:rsid w:val="00AB1E5C"/>
    <w:rsid w:val="00AB6205"/>
    <w:rsid w:val="00AC4B22"/>
    <w:rsid w:val="00AC5309"/>
    <w:rsid w:val="00AD1C36"/>
    <w:rsid w:val="00AD317A"/>
    <w:rsid w:val="00AE5FAD"/>
    <w:rsid w:val="00AF59A5"/>
    <w:rsid w:val="00B05086"/>
    <w:rsid w:val="00B05BAF"/>
    <w:rsid w:val="00B1276E"/>
    <w:rsid w:val="00B156E0"/>
    <w:rsid w:val="00B16076"/>
    <w:rsid w:val="00B23280"/>
    <w:rsid w:val="00B232CF"/>
    <w:rsid w:val="00B25387"/>
    <w:rsid w:val="00B268EC"/>
    <w:rsid w:val="00B35106"/>
    <w:rsid w:val="00B416A8"/>
    <w:rsid w:val="00B43164"/>
    <w:rsid w:val="00B44387"/>
    <w:rsid w:val="00B45049"/>
    <w:rsid w:val="00B4661D"/>
    <w:rsid w:val="00B4723C"/>
    <w:rsid w:val="00B51DB3"/>
    <w:rsid w:val="00B556FE"/>
    <w:rsid w:val="00B70B8D"/>
    <w:rsid w:val="00B765C8"/>
    <w:rsid w:val="00B77BBA"/>
    <w:rsid w:val="00B839B8"/>
    <w:rsid w:val="00B83AC6"/>
    <w:rsid w:val="00B853D2"/>
    <w:rsid w:val="00B85F49"/>
    <w:rsid w:val="00B870B7"/>
    <w:rsid w:val="00B9160E"/>
    <w:rsid w:val="00B91B81"/>
    <w:rsid w:val="00B92D88"/>
    <w:rsid w:val="00B95162"/>
    <w:rsid w:val="00BA35C7"/>
    <w:rsid w:val="00BA36A8"/>
    <w:rsid w:val="00BA4637"/>
    <w:rsid w:val="00BA74FB"/>
    <w:rsid w:val="00BA789A"/>
    <w:rsid w:val="00BB164F"/>
    <w:rsid w:val="00BB54B4"/>
    <w:rsid w:val="00BB5BFD"/>
    <w:rsid w:val="00BB65F8"/>
    <w:rsid w:val="00BC380B"/>
    <w:rsid w:val="00BC51B0"/>
    <w:rsid w:val="00BC7CF6"/>
    <w:rsid w:val="00BD058E"/>
    <w:rsid w:val="00BD600F"/>
    <w:rsid w:val="00BE126E"/>
    <w:rsid w:val="00BE3A85"/>
    <w:rsid w:val="00BF463E"/>
    <w:rsid w:val="00BF6F74"/>
    <w:rsid w:val="00BF7A5D"/>
    <w:rsid w:val="00C0198F"/>
    <w:rsid w:val="00C026CE"/>
    <w:rsid w:val="00C03240"/>
    <w:rsid w:val="00C03F5C"/>
    <w:rsid w:val="00C06ED4"/>
    <w:rsid w:val="00C07926"/>
    <w:rsid w:val="00C07D3F"/>
    <w:rsid w:val="00C11747"/>
    <w:rsid w:val="00C22CF7"/>
    <w:rsid w:val="00C26080"/>
    <w:rsid w:val="00C26301"/>
    <w:rsid w:val="00C274E8"/>
    <w:rsid w:val="00C27F6F"/>
    <w:rsid w:val="00C32CFB"/>
    <w:rsid w:val="00C32FA9"/>
    <w:rsid w:val="00C340DA"/>
    <w:rsid w:val="00C352D5"/>
    <w:rsid w:val="00C4133C"/>
    <w:rsid w:val="00C43381"/>
    <w:rsid w:val="00C46FFC"/>
    <w:rsid w:val="00C4762B"/>
    <w:rsid w:val="00C47636"/>
    <w:rsid w:val="00C476DE"/>
    <w:rsid w:val="00C50CDD"/>
    <w:rsid w:val="00C53962"/>
    <w:rsid w:val="00C61360"/>
    <w:rsid w:val="00C7038E"/>
    <w:rsid w:val="00C70444"/>
    <w:rsid w:val="00C76505"/>
    <w:rsid w:val="00C83DFC"/>
    <w:rsid w:val="00C85000"/>
    <w:rsid w:val="00C952A2"/>
    <w:rsid w:val="00CA121F"/>
    <w:rsid w:val="00CA3E6D"/>
    <w:rsid w:val="00CA7F5F"/>
    <w:rsid w:val="00CB0BE1"/>
    <w:rsid w:val="00CB12ED"/>
    <w:rsid w:val="00CB4546"/>
    <w:rsid w:val="00CB563D"/>
    <w:rsid w:val="00CC0432"/>
    <w:rsid w:val="00CC2F5A"/>
    <w:rsid w:val="00CC4C5F"/>
    <w:rsid w:val="00CC5301"/>
    <w:rsid w:val="00CD6E40"/>
    <w:rsid w:val="00CD774D"/>
    <w:rsid w:val="00CE375A"/>
    <w:rsid w:val="00CE50E7"/>
    <w:rsid w:val="00CE6626"/>
    <w:rsid w:val="00CF1B16"/>
    <w:rsid w:val="00CF3C94"/>
    <w:rsid w:val="00CF3F46"/>
    <w:rsid w:val="00CF4E6E"/>
    <w:rsid w:val="00CF7595"/>
    <w:rsid w:val="00D0277D"/>
    <w:rsid w:val="00D102B1"/>
    <w:rsid w:val="00D11AC2"/>
    <w:rsid w:val="00D12078"/>
    <w:rsid w:val="00D13079"/>
    <w:rsid w:val="00D14A52"/>
    <w:rsid w:val="00D153A6"/>
    <w:rsid w:val="00D206EB"/>
    <w:rsid w:val="00D274BF"/>
    <w:rsid w:val="00D3114B"/>
    <w:rsid w:val="00D311C4"/>
    <w:rsid w:val="00D3776F"/>
    <w:rsid w:val="00D41100"/>
    <w:rsid w:val="00D41D4A"/>
    <w:rsid w:val="00D41E2F"/>
    <w:rsid w:val="00D41F25"/>
    <w:rsid w:val="00D469DF"/>
    <w:rsid w:val="00D47F58"/>
    <w:rsid w:val="00D54B04"/>
    <w:rsid w:val="00D57694"/>
    <w:rsid w:val="00D579DF"/>
    <w:rsid w:val="00D71DE9"/>
    <w:rsid w:val="00D7681F"/>
    <w:rsid w:val="00D826A2"/>
    <w:rsid w:val="00D848E0"/>
    <w:rsid w:val="00DA54AB"/>
    <w:rsid w:val="00DB09E0"/>
    <w:rsid w:val="00DB2595"/>
    <w:rsid w:val="00DB7EE6"/>
    <w:rsid w:val="00DC075A"/>
    <w:rsid w:val="00DC1759"/>
    <w:rsid w:val="00DC7A90"/>
    <w:rsid w:val="00DD1A24"/>
    <w:rsid w:val="00DD21BC"/>
    <w:rsid w:val="00DD2B4B"/>
    <w:rsid w:val="00DD4034"/>
    <w:rsid w:val="00DE3FA6"/>
    <w:rsid w:val="00DE4419"/>
    <w:rsid w:val="00DE7D4D"/>
    <w:rsid w:val="00DF1BC4"/>
    <w:rsid w:val="00DF3ED7"/>
    <w:rsid w:val="00DF623D"/>
    <w:rsid w:val="00E0110D"/>
    <w:rsid w:val="00E027BF"/>
    <w:rsid w:val="00E03FBB"/>
    <w:rsid w:val="00E11CE0"/>
    <w:rsid w:val="00E176D0"/>
    <w:rsid w:val="00E22AE7"/>
    <w:rsid w:val="00E22B19"/>
    <w:rsid w:val="00E22C71"/>
    <w:rsid w:val="00E2518D"/>
    <w:rsid w:val="00E42A37"/>
    <w:rsid w:val="00E42B41"/>
    <w:rsid w:val="00E440FC"/>
    <w:rsid w:val="00E44895"/>
    <w:rsid w:val="00E51CAE"/>
    <w:rsid w:val="00E51F5C"/>
    <w:rsid w:val="00E52F4E"/>
    <w:rsid w:val="00E54F07"/>
    <w:rsid w:val="00E5607B"/>
    <w:rsid w:val="00E62E5C"/>
    <w:rsid w:val="00E6475E"/>
    <w:rsid w:val="00E65625"/>
    <w:rsid w:val="00E65944"/>
    <w:rsid w:val="00E719E2"/>
    <w:rsid w:val="00E71AB4"/>
    <w:rsid w:val="00E81054"/>
    <w:rsid w:val="00E82627"/>
    <w:rsid w:val="00E843EB"/>
    <w:rsid w:val="00E919CE"/>
    <w:rsid w:val="00E94B37"/>
    <w:rsid w:val="00E95C69"/>
    <w:rsid w:val="00EA15AF"/>
    <w:rsid w:val="00EA1731"/>
    <w:rsid w:val="00EA47E2"/>
    <w:rsid w:val="00EA4A1C"/>
    <w:rsid w:val="00EB299E"/>
    <w:rsid w:val="00EB48EB"/>
    <w:rsid w:val="00EB4AD5"/>
    <w:rsid w:val="00EB7FD8"/>
    <w:rsid w:val="00EC1E20"/>
    <w:rsid w:val="00EC2A6D"/>
    <w:rsid w:val="00EC335A"/>
    <w:rsid w:val="00EC5ABB"/>
    <w:rsid w:val="00EC6784"/>
    <w:rsid w:val="00EC731C"/>
    <w:rsid w:val="00ED05FE"/>
    <w:rsid w:val="00EE66C0"/>
    <w:rsid w:val="00EF0B68"/>
    <w:rsid w:val="00EF2231"/>
    <w:rsid w:val="00EF24FE"/>
    <w:rsid w:val="00EF4FE9"/>
    <w:rsid w:val="00EF7881"/>
    <w:rsid w:val="00F022E4"/>
    <w:rsid w:val="00F02D18"/>
    <w:rsid w:val="00F05483"/>
    <w:rsid w:val="00F12199"/>
    <w:rsid w:val="00F12821"/>
    <w:rsid w:val="00F139DE"/>
    <w:rsid w:val="00F149C4"/>
    <w:rsid w:val="00F14B28"/>
    <w:rsid w:val="00F1555D"/>
    <w:rsid w:val="00F1648B"/>
    <w:rsid w:val="00F259B3"/>
    <w:rsid w:val="00F2632F"/>
    <w:rsid w:val="00F3517E"/>
    <w:rsid w:val="00F35638"/>
    <w:rsid w:val="00F37F79"/>
    <w:rsid w:val="00F40662"/>
    <w:rsid w:val="00F4270F"/>
    <w:rsid w:val="00F456E9"/>
    <w:rsid w:val="00F4731C"/>
    <w:rsid w:val="00F52049"/>
    <w:rsid w:val="00F6282B"/>
    <w:rsid w:val="00F63653"/>
    <w:rsid w:val="00F63A0E"/>
    <w:rsid w:val="00F67BE3"/>
    <w:rsid w:val="00F704A9"/>
    <w:rsid w:val="00F727E9"/>
    <w:rsid w:val="00F73743"/>
    <w:rsid w:val="00F75137"/>
    <w:rsid w:val="00F76574"/>
    <w:rsid w:val="00F77777"/>
    <w:rsid w:val="00F86E0B"/>
    <w:rsid w:val="00F910D5"/>
    <w:rsid w:val="00F93299"/>
    <w:rsid w:val="00F94641"/>
    <w:rsid w:val="00FA12FA"/>
    <w:rsid w:val="00FA1E5C"/>
    <w:rsid w:val="00FA22C4"/>
    <w:rsid w:val="00FA75FE"/>
    <w:rsid w:val="00FC0B6C"/>
    <w:rsid w:val="00FC0DEB"/>
    <w:rsid w:val="00FC514B"/>
    <w:rsid w:val="00FC7336"/>
    <w:rsid w:val="00FD55CB"/>
    <w:rsid w:val="00FE5AF9"/>
    <w:rsid w:val="00FE5CC8"/>
    <w:rsid w:val="00FF6DF5"/>
    <w:rsid w:val="00FF73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476FC5EA"/>
  <w15:chartTrackingRefBased/>
  <w15:docId w15:val="{44D9C58F-8359-4378-8249-6D5183E77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qFormat/>
    <w:pPr>
      <w:keepNext/>
      <w:pBdr>
        <w:top w:val="single" w:sz="12" w:space="1" w:color="auto"/>
        <w:left w:val="single" w:sz="12" w:space="4" w:color="auto"/>
        <w:bottom w:val="single" w:sz="12" w:space="1" w:color="auto"/>
        <w:right w:val="single" w:sz="12" w:space="4" w:color="auto"/>
      </w:pBdr>
      <w:jc w:val="right"/>
      <w:outlineLvl w:val="0"/>
    </w:pPr>
    <w:rPr>
      <w:rFonts w:ascii="Arial" w:hAnsi="Arial" w:cs="Arial"/>
      <w:b/>
      <w:i/>
      <w:iCs/>
      <w:sz w:val="22"/>
      <w:szCs w:val="20"/>
    </w:rPr>
  </w:style>
  <w:style w:type="paragraph" w:styleId="Titre2">
    <w:name w:val="heading 2"/>
    <w:basedOn w:val="Normal"/>
    <w:next w:val="Normal"/>
    <w:link w:val="Titre2Car"/>
    <w:qFormat/>
    <w:pPr>
      <w:keepNext/>
      <w:spacing w:before="240" w:after="60"/>
      <w:outlineLvl w:val="1"/>
    </w:pPr>
    <w:rPr>
      <w:rFonts w:ascii="Arial" w:hAnsi="Arial" w:cs="Arial"/>
      <w:b/>
      <w:bCs/>
      <w:i/>
      <w:iCs/>
      <w:sz w:val="28"/>
      <w:szCs w:val="28"/>
    </w:rPr>
  </w:style>
  <w:style w:type="paragraph" w:styleId="Titre3">
    <w:name w:val="heading 3"/>
    <w:basedOn w:val="Normal"/>
    <w:next w:val="Normal"/>
    <w:qFormat/>
    <w:pPr>
      <w:keepNext/>
      <w:outlineLvl w:val="2"/>
    </w:pPr>
    <w:rPr>
      <w:rFonts w:ascii="Arial" w:hAnsi="Arial" w:cs="Arial"/>
      <w:i/>
      <w:iCs/>
      <w:sz w:val="20"/>
    </w:rPr>
  </w:style>
  <w:style w:type="paragraph" w:styleId="Titre40">
    <w:name w:val="heading 4"/>
    <w:basedOn w:val="Normal"/>
    <w:next w:val="Normal"/>
    <w:qFormat/>
    <w:pPr>
      <w:keepNext/>
      <w:pBdr>
        <w:top w:val="single" w:sz="12" w:space="1" w:color="auto"/>
        <w:left w:val="single" w:sz="12" w:space="4" w:color="auto"/>
        <w:bottom w:val="single" w:sz="12" w:space="1" w:color="auto"/>
        <w:right w:val="single" w:sz="12" w:space="4" w:color="auto"/>
      </w:pBdr>
      <w:jc w:val="right"/>
      <w:outlineLvl w:val="3"/>
    </w:pPr>
    <w:rPr>
      <w:rFonts w:ascii="Arial" w:hAnsi="Arial" w:cs="Arial"/>
      <w:b/>
      <w:bCs/>
      <w:i/>
      <w:iCs/>
      <w:sz w:val="20"/>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ind w:right="-453"/>
      <w:jc w:val="center"/>
      <w:outlineLvl w:val="5"/>
    </w:pPr>
    <w:rPr>
      <w:rFonts w:ascii="Arial" w:hAnsi="Arial" w:cs="Arial"/>
      <w:b/>
      <w:bCs/>
      <w:sz w:val="20"/>
      <w:lang w:val="en-GB"/>
    </w:rPr>
  </w:style>
  <w:style w:type="paragraph" w:styleId="Titre7">
    <w:name w:val="heading 7"/>
    <w:basedOn w:val="Normal"/>
    <w:next w:val="Normal"/>
    <w:qFormat/>
    <w:pPr>
      <w:keepNext/>
      <w:pBdr>
        <w:top w:val="single" w:sz="12" w:space="1" w:color="auto"/>
        <w:left w:val="single" w:sz="12" w:space="4" w:color="auto"/>
        <w:bottom w:val="single" w:sz="12" w:space="1" w:color="auto"/>
        <w:right w:val="single" w:sz="12" w:space="4" w:color="auto"/>
      </w:pBdr>
      <w:jc w:val="center"/>
      <w:outlineLvl w:val="6"/>
    </w:pPr>
    <w:rPr>
      <w:rFonts w:ascii="Arial" w:hAnsi="Arial" w:cs="Arial"/>
      <w:b/>
      <w:bCs/>
      <w:sz w:val="32"/>
    </w:rPr>
  </w:style>
  <w:style w:type="paragraph" w:styleId="Titre8">
    <w:name w:val="heading 8"/>
    <w:basedOn w:val="Normal"/>
    <w:next w:val="Normal"/>
    <w:qFormat/>
    <w:pPr>
      <w:keepNext/>
      <w:pBdr>
        <w:top w:val="single" w:sz="4" w:space="1" w:color="auto"/>
        <w:left w:val="single" w:sz="4" w:space="4" w:color="auto"/>
        <w:bottom w:val="single" w:sz="4" w:space="1" w:color="auto"/>
        <w:right w:val="single" w:sz="4" w:space="4" w:color="auto"/>
      </w:pBdr>
      <w:jc w:val="right"/>
      <w:outlineLvl w:val="7"/>
    </w:pPr>
    <w:rPr>
      <w:rFonts w:ascii="Arial" w:hAnsi="Arial" w:cs="Arial"/>
      <w:b/>
      <w:i/>
      <w:sz w:val="20"/>
    </w:rPr>
  </w:style>
  <w:style w:type="paragraph" w:styleId="Titre9">
    <w:name w:val="heading 9"/>
    <w:basedOn w:val="Normal"/>
    <w:next w:val="Normal"/>
    <w:qFormat/>
    <w:pPr>
      <w:keepNext/>
      <w:jc w:val="center"/>
      <w:outlineLvl w:val="8"/>
    </w:pPr>
    <w:rPr>
      <w:rFonts w:ascii="Arial" w:hAnsi="Arial" w:cs="Arial"/>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both"/>
    </w:pPr>
    <w:rPr>
      <w:rFonts w:ascii="Verdana" w:hAnsi="Verdana"/>
      <w:b/>
      <w:bCs/>
      <w:strike/>
      <w:color w:val="FF0000"/>
      <w:sz w:val="18"/>
      <w:szCs w:val="20"/>
    </w:rPr>
  </w:style>
  <w:style w:type="paragraph" w:styleId="Sous-titre">
    <w:name w:val="Subtitle"/>
    <w:basedOn w:val="Normal"/>
    <w:qFormat/>
    <w:pPr>
      <w:jc w:val="center"/>
    </w:pPr>
    <w:rPr>
      <w:rFonts w:ascii="Arial" w:hAnsi="Arial" w:cs="Arial"/>
      <w:b/>
      <w:sz w:val="28"/>
      <w:szCs w:val="20"/>
    </w:rPr>
  </w:style>
  <w:style w:type="paragraph" w:styleId="En-tte">
    <w:name w:val="header"/>
    <w:basedOn w:val="Normal"/>
    <w:pPr>
      <w:tabs>
        <w:tab w:val="center" w:pos="4536"/>
        <w:tab w:val="right" w:pos="9072"/>
      </w:tabs>
    </w:pPr>
    <w:rPr>
      <w:sz w:val="20"/>
      <w:szCs w:val="20"/>
    </w:rPr>
  </w:style>
  <w:style w:type="paragraph" w:styleId="Pieddepage">
    <w:name w:val="footer"/>
    <w:basedOn w:val="Normal"/>
    <w:pPr>
      <w:tabs>
        <w:tab w:val="center" w:pos="4536"/>
        <w:tab w:val="right" w:pos="9072"/>
      </w:tabs>
    </w:pPr>
  </w:style>
  <w:style w:type="paragraph" w:styleId="Corpsdetexte2">
    <w:name w:val="Body Text 2"/>
    <w:basedOn w:val="Normal"/>
    <w:pPr>
      <w:tabs>
        <w:tab w:val="left" w:pos="5387"/>
      </w:tabs>
      <w:jc w:val="both"/>
    </w:pPr>
    <w:rPr>
      <w:rFonts w:ascii="Courier New" w:hAnsi="Courier New"/>
      <w:sz w:val="20"/>
      <w:szCs w:val="20"/>
    </w:rPr>
  </w:style>
  <w:style w:type="character" w:styleId="Numrodepage">
    <w:name w:val="page number"/>
    <w:basedOn w:val="Policepardfaut"/>
  </w:style>
  <w:style w:type="paragraph" w:styleId="TM1">
    <w:name w:val="toc 1"/>
    <w:basedOn w:val="Normal"/>
    <w:next w:val="Normal"/>
    <w:autoRedefine/>
    <w:semiHidden/>
    <w:rsid w:val="00EA1731"/>
    <w:pPr>
      <w:spacing w:before="240" w:after="120"/>
    </w:pPr>
    <w:rPr>
      <w:b/>
      <w:bCs/>
      <w:sz w:val="20"/>
    </w:rPr>
  </w:style>
  <w:style w:type="character" w:styleId="Lienhypertexte">
    <w:name w:val="Hyperlink"/>
    <w:rPr>
      <w:color w:val="0000FF"/>
      <w:u w:val="single"/>
    </w:rPr>
  </w:style>
  <w:style w:type="paragraph" w:styleId="TM2">
    <w:name w:val="toc 2"/>
    <w:basedOn w:val="Normal"/>
    <w:next w:val="Normal"/>
    <w:autoRedefine/>
    <w:uiPriority w:val="39"/>
    <w:rsid w:val="00875FB2"/>
    <w:pPr>
      <w:spacing w:before="120"/>
      <w:ind w:left="240"/>
    </w:pPr>
    <w:rPr>
      <w:i/>
      <w:iCs/>
      <w:sz w:val="20"/>
    </w:rPr>
  </w:style>
  <w:style w:type="paragraph" w:customStyle="1" w:styleId="Textebrut1">
    <w:name w:val="Texte brut1"/>
    <w:basedOn w:val="Normal"/>
    <w:pPr>
      <w:overflowPunct w:val="0"/>
      <w:autoSpaceDE w:val="0"/>
      <w:autoSpaceDN w:val="0"/>
      <w:adjustRightInd w:val="0"/>
      <w:textAlignment w:val="baseline"/>
    </w:pPr>
    <w:rPr>
      <w:rFonts w:ascii="Courier New" w:hAnsi="Courier New"/>
      <w:sz w:val="20"/>
      <w:szCs w:val="20"/>
    </w:rPr>
  </w:style>
  <w:style w:type="paragraph" w:customStyle="1" w:styleId="Titre4">
    <w:name w:val="Titre4"/>
    <w:basedOn w:val="Normal"/>
    <w:next w:val="Titre5"/>
    <w:pPr>
      <w:numPr>
        <w:numId w:val="17"/>
      </w:numPr>
    </w:pPr>
    <w:rPr>
      <w:sz w:val="20"/>
      <w:szCs w:val="20"/>
    </w:rPr>
  </w:style>
  <w:style w:type="paragraph" w:styleId="Corpsdetexte">
    <w:name w:val="Body Text"/>
    <w:basedOn w:val="Normal"/>
    <w:rPr>
      <w:szCs w:val="20"/>
    </w:rPr>
  </w:style>
  <w:style w:type="paragraph" w:styleId="Corpsdetexte3">
    <w:name w:val="Body Text 3"/>
    <w:basedOn w:val="Normal"/>
    <w:pPr>
      <w:jc w:val="both"/>
    </w:pPr>
    <w:rPr>
      <w:rFonts w:ascii="Arial" w:hAnsi="Arial" w:cs="Arial"/>
      <w:sz w:val="22"/>
    </w:rPr>
  </w:style>
  <w:style w:type="paragraph" w:customStyle="1" w:styleId="Corpsdetexte21">
    <w:name w:val="Corps de texte 21"/>
    <w:basedOn w:val="Normal"/>
    <w:rPr>
      <w:rFonts w:ascii="Arial" w:hAnsi="Arial"/>
      <w:sz w:val="22"/>
      <w:szCs w:val="20"/>
    </w:rPr>
  </w:style>
  <w:style w:type="paragraph" w:styleId="TM3">
    <w:name w:val="toc 3"/>
    <w:basedOn w:val="Normal"/>
    <w:next w:val="Normal"/>
    <w:autoRedefine/>
    <w:semiHidden/>
    <w:rsid w:val="00702F0E"/>
    <w:pPr>
      <w:ind w:left="480"/>
    </w:pPr>
    <w:rPr>
      <w:sz w:val="20"/>
    </w:rPr>
  </w:style>
  <w:style w:type="paragraph" w:styleId="Retraitcorpsdetexte">
    <w:name w:val="Body Text Indent"/>
    <w:basedOn w:val="Normal"/>
    <w:pPr>
      <w:ind w:firstLine="709"/>
      <w:jc w:val="both"/>
    </w:pPr>
  </w:style>
  <w:style w:type="character" w:styleId="Appelnotedebasdep">
    <w:name w:val="footnote reference"/>
    <w:semiHidden/>
    <w:rPr>
      <w:position w:val="6"/>
      <w:sz w:val="18"/>
      <w:szCs w:val="18"/>
    </w:rPr>
  </w:style>
  <w:style w:type="paragraph" w:styleId="Notedebasdepage">
    <w:name w:val="footnote text"/>
    <w:basedOn w:val="Normal"/>
    <w:link w:val="NotedebasdepageCar"/>
    <w:uiPriority w:val="99"/>
    <w:semiHidden/>
    <w:rPr>
      <w:rFonts w:ascii="Tms Rmn" w:hAnsi="Tms Rmn"/>
      <w:sz w:val="20"/>
      <w:szCs w:val="20"/>
    </w:rPr>
  </w:style>
  <w:style w:type="paragraph" w:styleId="Retraitnormal">
    <w:name w:val="Normal Indent"/>
    <w:basedOn w:val="Normal"/>
    <w:pPr>
      <w:ind w:left="708"/>
    </w:pPr>
    <w:rPr>
      <w:rFonts w:ascii="Tms Rmn" w:hAnsi="Tms Rmn"/>
    </w:rPr>
  </w:style>
  <w:style w:type="paragraph" w:styleId="Retraitcorpsdetexte2">
    <w:name w:val="Body Text Indent 2"/>
    <w:basedOn w:val="Normal"/>
    <w:pPr>
      <w:ind w:left="851" w:hanging="284"/>
      <w:jc w:val="both"/>
    </w:pPr>
    <w:rPr>
      <w:rFonts w:ascii="Arial Narrow" w:hAnsi="Arial Narrow"/>
      <w:sz w:val="22"/>
      <w:szCs w:val="22"/>
    </w:rPr>
  </w:style>
  <w:style w:type="character" w:styleId="lev">
    <w:name w:val="Strong"/>
    <w:qFormat/>
    <w:rPr>
      <w:b/>
      <w:bCs/>
    </w:rPr>
  </w:style>
  <w:style w:type="paragraph" w:customStyle="1" w:styleId="Paragraphe">
    <w:name w:val="Paragraphe"/>
    <w:basedOn w:val="Normal"/>
    <w:pPr>
      <w:overflowPunct w:val="0"/>
      <w:autoSpaceDE w:val="0"/>
      <w:autoSpaceDN w:val="0"/>
      <w:adjustRightInd w:val="0"/>
      <w:spacing w:before="120"/>
      <w:jc w:val="both"/>
      <w:textAlignment w:val="baseline"/>
    </w:pPr>
    <w:rPr>
      <w:szCs w:val="20"/>
    </w:rPr>
  </w:style>
  <w:style w:type="character" w:styleId="Lienhypertextesuivivisit">
    <w:name w:val="FollowedHyperlink"/>
    <w:rPr>
      <w:color w:val="800080"/>
      <w:u w:val="single"/>
    </w:rPr>
  </w:style>
  <w:style w:type="paragraph" w:customStyle="1" w:styleId="fcase1ertab">
    <w:name w:val="f_case_1ertab"/>
    <w:basedOn w:val="Normal"/>
    <w:pPr>
      <w:tabs>
        <w:tab w:val="left" w:pos="426"/>
      </w:tabs>
      <w:ind w:left="680" w:hanging="680"/>
      <w:jc w:val="both"/>
    </w:pPr>
    <w:rPr>
      <w:sz w:val="20"/>
      <w:szCs w:val="20"/>
    </w:rPr>
  </w:style>
  <w:style w:type="table" w:styleId="Grilledutableau">
    <w:name w:val="Table Grid"/>
    <w:basedOn w:val="TableauNormal"/>
    <w:uiPriority w:val="99"/>
    <w:rsid w:val="00174F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8C1CA4"/>
    <w:rPr>
      <w:rFonts w:ascii="Tahoma" w:hAnsi="Tahoma" w:cs="Tahoma"/>
      <w:sz w:val="16"/>
      <w:szCs w:val="16"/>
    </w:rPr>
  </w:style>
  <w:style w:type="paragraph" w:customStyle="1" w:styleId="liste1">
    <w:name w:val="liste1"/>
    <w:basedOn w:val="Normal"/>
    <w:link w:val="liste1Car"/>
    <w:rsid w:val="000A0447"/>
    <w:pPr>
      <w:tabs>
        <w:tab w:val="num" w:pos="567"/>
        <w:tab w:val="num" w:pos="786"/>
      </w:tabs>
      <w:spacing w:before="60"/>
      <w:ind w:left="794" w:hanging="510"/>
    </w:pPr>
    <w:rPr>
      <w:rFonts w:ascii="Arial Narrow" w:hAnsi="Arial Narrow"/>
      <w:color w:val="000000"/>
      <w:sz w:val="20"/>
      <w:szCs w:val="20"/>
    </w:rPr>
  </w:style>
  <w:style w:type="character" w:customStyle="1" w:styleId="liste1Car">
    <w:name w:val="liste1 Car"/>
    <w:link w:val="liste1"/>
    <w:rsid w:val="000A0447"/>
    <w:rPr>
      <w:rFonts w:ascii="Arial Narrow" w:hAnsi="Arial Narrow"/>
      <w:color w:val="000000"/>
      <w:lang w:val="fr-FR" w:eastAsia="fr-FR" w:bidi="ar-SA"/>
    </w:rPr>
  </w:style>
  <w:style w:type="paragraph" w:styleId="Retraitcorpsdetexte3">
    <w:name w:val="Body Text Indent 3"/>
    <w:basedOn w:val="Normal"/>
    <w:rsid w:val="00C07D3F"/>
    <w:pPr>
      <w:spacing w:after="120"/>
      <w:ind w:left="283"/>
    </w:pPr>
    <w:rPr>
      <w:sz w:val="16"/>
      <w:szCs w:val="16"/>
    </w:rPr>
  </w:style>
  <w:style w:type="paragraph" w:styleId="Normalcentr">
    <w:name w:val="Block Text"/>
    <w:basedOn w:val="Normal"/>
    <w:rsid w:val="00C4133C"/>
    <w:pPr>
      <w:tabs>
        <w:tab w:val="left" w:pos="426"/>
      </w:tabs>
      <w:ind w:left="567" w:right="278"/>
      <w:jc w:val="both"/>
    </w:pPr>
    <w:rPr>
      <w:rFonts w:ascii="Arial" w:hAnsi="Arial" w:cs="Arial"/>
      <w:sz w:val="20"/>
    </w:rPr>
  </w:style>
  <w:style w:type="character" w:styleId="Accentuation">
    <w:name w:val="Emphasis"/>
    <w:qFormat/>
    <w:rsid w:val="00743A62"/>
    <w:rPr>
      <w:i/>
      <w:iCs/>
    </w:rPr>
  </w:style>
  <w:style w:type="character" w:customStyle="1" w:styleId="id181">
    <w:name w:val="id181"/>
    <w:basedOn w:val="Policepardfaut"/>
    <w:rsid w:val="001D2EF8"/>
  </w:style>
  <w:style w:type="paragraph" w:customStyle="1" w:styleId="a">
    <w:basedOn w:val="Normal"/>
    <w:semiHidden/>
    <w:rsid w:val="009D70FB"/>
    <w:pPr>
      <w:spacing w:after="160" w:line="240" w:lineRule="exact"/>
      <w:ind w:left="1418"/>
    </w:pPr>
    <w:rPr>
      <w:rFonts w:ascii="Verdana" w:hAnsi="Verdana"/>
      <w:sz w:val="20"/>
      <w:szCs w:val="20"/>
      <w:lang w:val="en-US" w:eastAsia="en-US"/>
    </w:rPr>
  </w:style>
  <w:style w:type="paragraph" w:styleId="TM4">
    <w:name w:val="toc 4"/>
    <w:basedOn w:val="Normal"/>
    <w:next w:val="Normal"/>
    <w:autoRedefine/>
    <w:semiHidden/>
    <w:rsid w:val="00D102B1"/>
    <w:pPr>
      <w:ind w:left="720"/>
    </w:pPr>
    <w:rPr>
      <w:sz w:val="20"/>
    </w:rPr>
  </w:style>
  <w:style w:type="paragraph" w:styleId="TM5">
    <w:name w:val="toc 5"/>
    <w:basedOn w:val="Normal"/>
    <w:next w:val="Normal"/>
    <w:autoRedefine/>
    <w:semiHidden/>
    <w:rsid w:val="00D102B1"/>
    <w:pPr>
      <w:ind w:left="960"/>
    </w:pPr>
    <w:rPr>
      <w:sz w:val="20"/>
    </w:rPr>
  </w:style>
  <w:style w:type="paragraph" w:styleId="TM6">
    <w:name w:val="toc 6"/>
    <w:basedOn w:val="Normal"/>
    <w:next w:val="Normal"/>
    <w:autoRedefine/>
    <w:semiHidden/>
    <w:rsid w:val="00D102B1"/>
    <w:pPr>
      <w:ind w:left="1200"/>
    </w:pPr>
    <w:rPr>
      <w:sz w:val="20"/>
    </w:rPr>
  </w:style>
  <w:style w:type="paragraph" w:styleId="TM7">
    <w:name w:val="toc 7"/>
    <w:basedOn w:val="Normal"/>
    <w:next w:val="Normal"/>
    <w:autoRedefine/>
    <w:semiHidden/>
    <w:rsid w:val="00D102B1"/>
    <w:pPr>
      <w:ind w:left="1440"/>
    </w:pPr>
    <w:rPr>
      <w:sz w:val="20"/>
    </w:rPr>
  </w:style>
  <w:style w:type="paragraph" w:styleId="TM8">
    <w:name w:val="toc 8"/>
    <w:basedOn w:val="Normal"/>
    <w:next w:val="Normal"/>
    <w:autoRedefine/>
    <w:semiHidden/>
    <w:rsid w:val="00D102B1"/>
    <w:pPr>
      <w:ind w:left="1680"/>
    </w:pPr>
    <w:rPr>
      <w:sz w:val="20"/>
    </w:rPr>
  </w:style>
  <w:style w:type="paragraph" w:styleId="TM9">
    <w:name w:val="toc 9"/>
    <w:basedOn w:val="Normal"/>
    <w:next w:val="Normal"/>
    <w:autoRedefine/>
    <w:semiHidden/>
    <w:rsid w:val="00D102B1"/>
    <w:pPr>
      <w:ind w:left="1920"/>
    </w:pPr>
    <w:rPr>
      <w:sz w:val="20"/>
    </w:rPr>
  </w:style>
  <w:style w:type="paragraph" w:customStyle="1" w:styleId="RedTxt">
    <w:name w:val="RedTxt"/>
    <w:basedOn w:val="Normal"/>
    <w:uiPriority w:val="99"/>
    <w:rsid w:val="002A6E24"/>
    <w:pPr>
      <w:keepLines/>
      <w:widowControl w:val="0"/>
      <w:autoSpaceDE w:val="0"/>
      <w:autoSpaceDN w:val="0"/>
      <w:adjustRightInd w:val="0"/>
    </w:pPr>
    <w:rPr>
      <w:rFonts w:ascii="Arial" w:hAnsi="Arial" w:cs="Arial"/>
      <w:sz w:val="18"/>
      <w:szCs w:val="18"/>
    </w:rPr>
  </w:style>
  <w:style w:type="character" w:styleId="Marquedecommentaire">
    <w:name w:val="annotation reference"/>
    <w:uiPriority w:val="99"/>
    <w:unhideWhenUsed/>
    <w:rsid w:val="00213DDE"/>
    <w:rPr>
      <w:sz w:val="16"/>
      <w:szCs w:val="16"/>
    </w:rPr>
  </w:style>
  <w:style w:type="paragraph" w:styleId="Commentaire">
    <w:name w:val="annotation text"/>
    <w:basedOn w:val="Normal"/>
    <w:link w:val="CommentaireCar"/>
    <w:uiPriority w:val="99"/>
    <w:unhideWhenUsed/>
    <w:rsid w:val="00213DDE"/>
    <w:rPr>
      <w:sz w:val="20"/>
      <w:szCs w:val="20"/>
    </w:rPr>
  </w:style>
  <w:style w:type="character" w:customStyle="1" w:styleId="CommentaireCar">
    <w:name w:val="Commentaire Car"/>
    <w:basedOn w:val="Policepardfaut"/>
    <w:link w:val="Commentaire"/>
    <w:uiPriority w:val="99"/>
    <w:rsid w:val="00213DDE"/>
  </w:style>
  <w:style w:type="paragraph" w:styleId="Objetducommentaire">
    <w:name w:val="annotation subject"/>
    <w:basedOn w:val="Commentaire"/>
    <w:next w:val="Commentaire"/>
    <w:link w:val="ObjetducommentaireCar"/>
    <w:uiPriority w:val="99"/>
    <w:semiHidden/>
    <w:unhideWhenUsed/>
    <w:rsid w:val="00213DDE"/>
    <w:rPr>
      <w:b/>
      <w:bCs/>
    </w:rPr>
  </w:style>
  <w:style w:type="character" w:customStyle="1" w:styleId="ObjetducommentaireCar">
    <w:name w:val="Objet du commentaire Car"/>
    <w:link w:val="Objetducommentaire"/>
    <w:uiPriority w:val="99"/>
    <w:semiHidden/>
    <w:rsid w:val="00213DDE"/>
    <w:rPr>
      <w:b/>
      <w:bCs/>
    </w:rPr>
  </w:style>
  <w:style w:type="character" w:customStyle="1" w:styleId="Titre2Car">
    <w:name w:val="Titre 2 Car"/>
    <w:link w:val="Titre2"/>
    <w:rsid w:val="00A95416"/>
    <w:rPr>
      <w:rFonts w:ascii="Arial" w:hAnsi="Arial" w:cs="Arial"/>
      <w:b/>
      <w:bCs/>
      <w:i/>
      <w:iCs/>
      <w:sz w:val="28"/>
      <w:szCs w:val="28"/>
    </w:rPr>
  </w:style>
  <w:style w:type="paragraph" w:customStyle="1" w:styleId="Niveau1">
    <w:name w:val="Niveau 1"/>
    <w:basedOn w:val="Normal"/>
    <w:link w:val="Niveau1Car"/>
    <w:uiPriority w:val="99"/>
    <w:rsid w:val="009804D8"/>
    <w:pPr>
      <w:keepNext/>
      <w:widowControl w:val="0"/>
      <w:shd w:val="clear" w:color="auto" w:fill="F2F2F2"/>
      <w:suppressAutoHyphens/>
      <w:autoSpaceDE w:val="0"/>
      <w:spacing w:before="240" w:after="120"/>
      <w:outlineLvl w:val="0"/>
    </w:pPr>
    <w:rPr>
      <w:rFonts w:ascii="Arial" w:hAnsi="Arial" w:cs="Arial"/>
      <w:b/>
      <w:bCs/>
      <w:lang w:eastAsia="ar-SA"/>
    </w:rPr>
  </w:style>
  <w:style w:type="character" w:customStyle="1" w:styleId="Niveau1Car">
    <w:name w:val="Niveau 1 Car"/>
    <w:link w:val="Niveau1"/>
    <w:uiPriority w:val="99"/>
    <w:locked/>
    <w:rsid w:val="009804D8"/>
    <w:rPr>
      <w:rFonts w:ascii="Arial" w:hAnsi="Arial" w:cs="Arial"/>
      <w:b/>
      <w:bCs/>
      <w:sz w:val="24"/>
      <w:szCs w:val="24"/>
      <w:shd w:val="clear" w:color="auto" w:fill="F2F2F2"/>
      <w:lang w:eastAsia="ar-SA"/>
    </w:rPr>
  </w:style>
  <w:style w:type="paragraph" w:customStyle="1" w:styleId="fcasegauche">
    <w:name w:val="f_case_gauche"/>
    <w:basedOn w:val="Normal"/>
    <w:rsid w:val="00A269DB"/>
    <w:pPr>
      <w:spacing w:after="60"/>
      <w:ind w:left="284" w:hanging="284"/>
      <w:jc w:val="both"/>
    </w:pPr>
    <w:rPr>
      <w:rFonts w:ascii="Univers" w:hAnsi="Univers" w:cs="Univers"/>
      <w:sz w:val="20"/>
      <w:szCs w:val="20"/>
    </w:rPr>
  </w:style>
  <w:style w:type="paragraph" w:customStyle="1" w:styleId="Default">
    <w:name w:val="Default"/>
    <w:rsid w:val="005D7797"/>
    <w:pPr>
      <w:autoSpaceDE w:val="0"/>
      <w:autoSpaceDN w:val="0"/>
      <w:adjustRightInd w:val="0"/>
    </w:pPr>
    <w:rPr>
      <w:rFonts w:ascii="Calibri" w:hAnsi="Calibri"/>
      <w:color w:val="000000"/>
      <w:sz w:val="24"/>
      <w:szCs w:val="24"/>
    </w:rPr>
  </w:style>
  <w:style w:type="character" w:customStyle="1" w:styleId="NotedebasdepageCar">
    <w:name w:val="Note de bas de page Car"/>
    <w:link w:val="Notedebasdepage"/>
    <w:uiPriority w:val="99"/>
    <w:semiHidden/>
    <w:rsid w:val="00BF6F74"/>
    <w:rPr>
      <w:rFonts w:ascii="Tms Rmn" w:hAnsi="Tms Rmn"/>
    </w:rPr>
  </w:style>
  <w:style w:type="paragraph" w:styleId="Rvision">
    <w:name w:val="Revision"/>
    <w:hidden/>
    <w:uiPriority w:val="99"/>
    <w:semiHidden/>
    <w:rsid w:val="00EC335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486094">
      <w:bodyDiv w:val="1"/>
      <w:marLeft w:val="0"/>
      <w:marRight w:val="0"/>
      <w:marTop w:val="0"/>
      <w:marBottom w:val="0"/>
      <w:divBdr>
        <w:top w:val="none" w:sz="0" w:space="0" w:color="auto"/>
        <w:left w:val="none" w:sz="0" w:space="0" w:color="auto"/>
        <w:bottom w:val="none" w:sz="0" w:space="0" w:color="auto"/>
        <w:right w:val="none" w:sz="0" w:space="0" w:color="auto"/>
      </w:divBdr>
      <w:divsChild>
        <w:div w:id="66996224">
          <w:marLeft w:val="0"/>
          <w:marRight w:val="0"/>
          <w:marTop w:val="0"/>
          <w:marBottom w:val="0"/>
          <w:divBdr>
            <w:top w:val="none" w:sz="0" w:space="0" w:color="auto"/>
            <w:left w:val="none" w:sz="0" w:space="0" w:color="auto"/>
            <w:bottom w:val="none" w:sz="0" w:space="0" w:color="auto"/>
            <w:right w:val="none" w:sz="0" w:space="0" w:color="auto"/>
          </w:divBdr>
        </w:div>
        <w:div w:id="114294891">
          <w:marLeft w:val="0"/>
          <w:marRight w:val="0"/>
          <w:marTop w:val="0"/>
          <w:marBottom w:val="0"/>
          <w:divBdr>
            <w:top w:val="none" w:sz="0" w:space="0" w:color="auto"/>
            <w:left w:val="none" w:sz="0" w:space="0" w:color="auto"/>
            <w:bottom w:val="none" w:sz="0" w:space="0" w:color="auto"/>
            <w:right w:val="none" w:sz="0" w:space="0" w:color="auto"/>
          </w:divBdr>
        </w:div>
        <w:div w:id="115297636">
          <w:marLeft w:val="0"/>
          <w:marRight w:val="0"/>
          <w:marTop w:val="0"/>
          <w:marBottom w:val="0"/>
          <w:divBdr>
            <w:top w:val="none" w:sz="0" w:space="0" w:color="auto"/>
            <w:left w:val="none" w:sz="0" w:space="0" w:color="auto"/>
            <w:bottom w:val="none" w:sz="0" w:space="0" w:color="auto"/>
            <w:right w:val="none" w:sz="0" w:space="0" w:color="auto"/>
          </w:divBdr>
        </w:div>
        <w:div w:id="369182933">
          <w:marLeft w:val="0"/>
          <w:marRight w:val="0"/>
          <w:marTop w:val="0"/>
          <w:marBottom w:val="0"/>
          <w:divBdr>
            <w:top w:val="none" w:sz="0" w:space="0" w:color="auto"/>
            <w:left w:val="none" w:sz="0" w:space="0" w:color="auto"/>
            <w:bottom w:val="none" w:sz="0" w:space="0" w:color="auto"/>
            <w:right w:val="none" w:sz="0" w:space="0" w:color="auto"/>
          </w:divBdr>
        </w:div>
        <w:div w:id="473908576">
          <w:marLeft w:val="0"/>
          <w:marRight w:val="0"/>
          <w:marTop w:val="0"/>
          <w:marBottom w:val="0"/>
          <w:divBdr>
            <w:top w:val="none" w:sz="0" w:space="0" w:color="auto"/>
            <w:left w:val="none" w:sz="0" w:space="0" w:color="auto"/>
            <w:bottom w:val="none" w:sz="0" w:space="0" w:color="auto"/>
            <w:right w:val="none" w:sz="0" w:space="0" w:color="auto"/>
          </w:divBdr>
        </w:div>
        <w:div w:id="530187314">
          <w:marLeft w:val="0"/>
          <w:marRight w:val="0"/>
          <w:marTop w:val="0"/>
          <w:marBottom w:val="0"/>
          <w:divBdr>
            <w:top w:val="none" w:sz="0" w:space="0" w:color="auto"/>
            <w:left w:val="none" w:sz="0" w:space="0" w:color="auto"/>
            <w:bottom w:val="none" w:sz="0" w:space="0" w:color="auto"/>
            <w:right w:val="none" w:sz="0" w:space="0" w:color="auto"/>
          </w:divBdr>
        </w:div>
        <w:div w:id="604652080">
          <w:marLeft w:val="0"/>
          <w:marRight w:val="0"/>
          <w:marTop w:val="0"/>
          <w:marBottom w:val="0"/>
          <w:divBdr>
            <w:top w:val="none" w:sz="0" w:space="0" w:color="auto"/>
            <w:left w:val="none" w:sz="0" w:space="0" w:color="auto"/>
            <w:bottom w:val="none" w:sz="0" w:space="0" w:color="auto"/>
            <w:right w:val="none" w:sz="0" w:space="0" w:color="auto"/>
          </w:divBdr>
        </w:div>
        <w:div w:id="898399978">
          <w:marLeft w:val="0"/>
          <w:marRight w:val="0"/>
          <w:marTop w:val="0"/>
          <w:marBottom w:val="0"/>
          <w:divBdr>
            <w:top w:val="none" w:sz="0" w:space="0" w:color="auto"/>
            <w:left w:val="none" w:sz="0" w:space="0" w:color="auto"/>
            <w:bottom w:val="none" w:sz="0" w:space="0" w:color="auto"/>
            <w:right w:val="none" w:sz="0" w:space="0" w:color="auto"/>
          </w:divBdr>
        </w:div>
        <w:div w:id="927664341">
          <w:marLeft w:val="0"/>
          <w:marRight w:val="0"/>
          <w:marTop w:val="0"/>
          <w:marBottom w:val="0"/>
          <w:divBdr>
            <w:top w:val="none" w:sz="0" w:space="0" w:color="auto"/>
            <w:left w:val="none" w:sz="0" w:space="0" w:color="auto"/>
            <w:bottom w:val="none" w:sz="0" w:space="0" w:color="auto"/>
            <w:right w:val="none" w:sz="0" w:space="0" w:color="auto"/>
          </w:divBdr>
        </w:div>
        <w:div w:id="960844035">
          <w:marLeft w:val="0"/>
          <w:marRight w:val="0"/>
          <w:marTop w:val="0"/>
          <w:marBottom w:val="0"/>
          <w:divBdr>
            <w:top w:val="none" w:sz="0" w:space="0" w:color="auto"/>
            <w:left w:val="none" w:sz="0" w:space="0" w:color="auto"/>
            <w:bottom w:val="none" w:sz="0" w:space="0" w:color="auto"/>
            <w:right w:val="none" w:sz="0" w:space="0" w:color="auto"/>
          </w:divBdr>
        </w:div>
        <w:div w:id="1029113206">
          <w:marLeft w:val="0"/>
          <w:marRight w:val="0"/>
          <w:marTop w:val="0"/>
          <w:marBottom w:val="0"/>
          <w:divBdr>
            <w:top w:val="none" w:sz="0" w:space="0" w:color="auto"/>
            <w:left w:val="none" w:sz="0" w:space="0" w:color="auto"/>
            <w:bottom w:val="none" w:sz="0" w:space="0" w:color="auto"/>
            <w:right w:val="none" w:sz="0" w:space="0" w:color="auto"/>
          </w:divBdr>
        </w:div>
        <w:div w:id="1113283592">
          <w:marLeft w:val="0"/>
          <w:marRight w:val="0"/>
          <w:marTop w:val="0"/>
          <w:marBottom w:val="0"/>
          <w:divBdr>
            <w:top w:val="none" w:sz="0" w:space="0" w:color="auto"/>
            <w:left w:val="none" w:sz="0" w:space="0" w:color="auto"/>
            <w:bottom w:val="none" w:sz="0" w:space="0" w:color="auto"/>
            <w:right w:val="none" w:sz="0" w:space="0" w:color="auto"/>
          </w:divBdr>
        </w:div>
        <w:div w:id="1136020766">
          <w:marLeft w:val="0"/>
          <w:marRight w:val="0"/>
          <w:marTop w:val="0"/>
          <w:marBottom w:val="0"/>
          <w:divBdr>
            <w:top w:val="none" w:sz="0" w:space="0" w:color="auto"/>
            <w:left w:val="none" w:sz="0" w:space="0" w:color="auto"/>
            <w:bottom w:val="none" w:sz="0" w:space="0" w:color="auto"/>
            <w:right w:val="none" w:sz="0" w:space="0" w:color="auto"/>
          </w:divBdr>
        </w:div>
        <w:div w:id="1267345767">
          <w:marLeft w:val="0"/>
          <w:marRight w:val="0"/>
          <w:marTop w:val="0"/>
          <w:marBottom w:val="0"/>
          <w:divBdr>
            <w:top w:val="none" w:sz="0" w:space="0" w:color="auto"/>
            <w:left w:val="none" w:sz="0" w:space="0" w:color="auto"/>
            <w:bottom w:val="none" w:sz="0" w:space="0" w:color="auto"/>
            <w:right w:val="none" w:sz="0" w:space="0" w:color="auto"/>
          </w:divBdr>
        </w:div>
        <w:div w:id="1659726002">
          <w:marLeft w:val="0"/>
          <w:marRight w:val="0"/>
          <w:marTop w:val="0"/>
          <w:marBottom w:val="0"/>
          <w:divBdr>
            <w:top w:val="none" w:sz="0" w:space="0" w:color="auto"/>
            <w:left w:val="none" w:sz="0" w:space="0" w:color="auto"/>
            <w:bottom w:val="none" w:sz="0" w:space="0" w:color="auto"/>
            <w:right w:val="none" w:sz="0" w:space="0" w:color="auto"/>
          </w:divBdr>
        </w:div>
        <w:div w:id="1809855268">
          <w:marLeft w:val="0"/>
          <w:marRight w:val="0"/>
          <w:marTop w:val="0"/>
          <w:marBottom w:val="0"/>
          <w:divBdr>
            <w:top w:val="none" w:sz="0" w:space="0" w:color="auto"/>
            <w:left w:val="none" w:sz="0" w:space="0" w:color="auto"/>
            <w:bottom w:val="none" w:sz="0" w:space="0" w:color="auto"/>
            <w:right w:val="none" w:sz="0" w:space="0" w:color="auto"/>
          </w:divBdr>
        </w:div>
        <w:div w:id="2044091146">
          <w:marLeft w:val="0"/>
          <w:marRight w:val="0"/>
          <w:marTop w:val="0"/>
          <w:marBottom w:val="0"/>
          <w:divBdr>
            <w:top w:val="none" w:sz="0" w:space="0" w:color="auto"/>
            <w:left w:val="none" w:sz="0" w:space="0" w:color="auto"/>
            <w:bottom w:val="none" w:sz="0" w:space="0" w:color="auto"/>
            <w:right w:val="none" w:sz="0" w:space="0" w:color="auto"/>
          </w:divBdr>
        </w:div>
        <w:div w:id="2106337101">
          <w:marLeft w:val="0"/>
          <w:marRight w:val="0"/>
          <w:marTop w:val="0"/>
          <w:marBottom w:val="0"/>
          <w:divBdr>
            <w:top w:val="none" w:sz="0" w:space="0" w:color="auto"/>
            <w:left w:val="none" w:sz="0" w:space="0" w:color="auto"/>
            <w:bottom w:val="none" w:sz="0" w:space="0" w:color="auto"/>
            <w:right w:val="none" w:sz="0" w:space="0" w:color="auto"/>
          </w:divBdr>
        </w:div>
      </w:divsChild>
    </w:div>
    <w:div w:id="124349783">
      <w:bodyDiv w:val="1"/>
      <w:marLeft w:val="0"/>
      <w:marRight w:val="0"/>
      <w:marTop w:val="0"/>
      <w:marBottom w:val="0"/>
      <w:divBdr>
        <w:top w:val="none" w:sz="0" w:space="0" w:color="auto"/>
        <w:left w:val="none" w:sz="0" w:space="0" w:color="auto"/>
        <w:bottom w:val="none" w:sz="0" w:space="0" w:color="auto"/>
        <w:right w:val="none" w:sz="0" w:space="0" w:color="auto"/>
      </w:divBdr>
    </w:div>
    <w:div w:id="379018474">
      <w:bodyDiv w:val="1"/>
      <w:marLeft w:val="0"/>
      <w:marRight w:val="0"/>
      <w:marTop w:val="0"/>
      <w:marBottom w:val="0"/>
      <w:divBdr>
        <w:top w:val="none" w:sz="0" w:space="0" w:color="auto"/>
        <w:left w:val="none" w:sz="0" w:space="0" w:color="auto"/>
        <w:bottom w:val="none" w:sz="0" w:space="0" w:color="auto"/>
        <w:right w:val="none" w:sz="0" w:space="0" w:color="auto"/>
      </w:divBdr>
      <w:divsChild>
        <w:div w:id="970087396">
          <w:marLeft w:val="0"/>
          <w:marRight w:val="0"/>
          <w:marTop w:val="0"/>
          <w:marBottom w:val="0"/>
          <w:divBdr>
            <w:top w:val="none" w:sz="0" w:space="0" w:color="auto"/>
            <w:left w:val="none" w:sz="0" w:space="0" w:color="auto"/>
            <w:bottom w:val="none" w:sz="0" w:space="0" w:color="auto"/>
            <w:right w:val="none" w:sz="0" w:space="0" w:color="auto"/>
          </w:divBdr>
        </w:div>
        <w:div w:id="1738550472">
          <w:marLeft w:val="0"/>
          <w:marRight w:val="0"/>
          <w:marTop w:val="0"/>
          <w:marBottom w:val="0"/>
          <w:divBdr>
            <w:top w:val="none" w:sz="0" w:space="0" w:color="auto"/>
            <w:left w:val="none" w:sz="0" w:space="0" w:color="auto"/>
            <w:bottom w:val="none" w:sz="0" w:space="0" w:color="auto"/>
            <w:right w:val="none" w:sz="0" w:space="0" w:color="auto"/>
          </w:divBdr>
        </w:div>
      </w:divsChild>
    </w:div>
    <w:div w:id="495262796">
      <w:bodyDiv w:val="1"/>
      <w:marLeft w:val="0"/>
      <w:marRight w:val="0"/>
      <w:marTop w:val="0"/>
      <w:marBottom w:val="0"/>
      <w:divBdr>
        <w:top w:val="none" w:sz="0" w:space="0" w:color="auto"/>
        <w:left w:val="none" w:sz="0" w:space="0" w:color="auto"/>
        <w:bottom w:val="none" w:sz="0" w:space="0" w:color="auto"/>
        <w:right w:val="none" w:sz="0" w:space="0" w:color="auto"/>
      </w:divBdr>
    </w:div>
    <w:div w:id="657074286">
      <w:bodyDiv w:val="1"/>
      <w:marLeft w:val="0"/>
      <w:marRight w:val="0"/>
      <w:marTop w:val="0"/>
      <w:marBottom w:val="0"/>
      <w:divBdr>
        <w:top w:val="none" w:sz="0" w:space="0" w:color="auto"/>
        <w:left w:val="none" w:sz="0" w:space="0" w:color="auto"/>
        <w:bottom w:val="none" w:sz="0" w:space="0" w:color="auto"/>
        <w:right w:val="none" w:sz="0" w:space="0" w:color="auto"/>
      </w:divBdr>
    </w:div>
    <w:div w:id="858393037">
      <w:bodyDiv w:val="1"/>
      <w:marLeft w:val="0"/>
      <w:marRight w:val="0"/>
      <w:marTop w:val="0"/>
      <w:marBottom w:val="0"/>
      <w:divBdr>
        <w:top w:val="none" w:sz="0" w:space="0" w:color="auto"/>
        <w:left w:val="none" w:sz="0" w:space="0" w:color="auto"/>
        <w:bottom w:val="none" w:sz="0" w:space="0" w:color="auto"/>
        <w:right w:val="none" w:sz="0" w:space="0" w:color="auto"/>
      </w:divBdr>
    </w:div>
    <w:div w:id="1705934413">
      <w:bodyDiv w:val="1"/>
      <w:marLeft w:val="0"/>
      <w:marRight w:val="0"/>
      <w:marTop w:val="0"/>
      <w:marBottom w:val="0"/>
      <w:divBdr>
        <w:top w:val="none" w:sz="0" w:space="0" w:color="auto"/>
        <w:left w:val="none" w:sz="0" w:space="0" w:color="auto"/>
        <w:bottom w:val="none" w:sz="0" w:space="0" w:color="auto"/>
        <w:right w:val="none" w:sz="0" w:space="0" w:color="auto"/>
      </w:divBdr>
    </w:div>
    <w:div w:id="2020620983">
      <w:bodyDiv w:val="1"/>
      <w:marLeft w:val="0"/>
      <w:marRight w:val="0"/>
      <w:marTop w:val="0"/>
      <w:marBottom w:val="0"/>
      <w:divBdr>
        <w:top w:val="none" w:sz="0" w:space="0" w:color="auto"/>
        <w:left w:val="none" w:sz="0" w:space="0" w:color="auto"/>
        <w:bottom w:val="none" w:sz="0" w:space="0" w:color="auto"/>
        <w:right w:val="none" w:sz="0" w:space="0" w:color="auto"/>
      </w:divBdr>
    </w:div>
    <w:div w:id="2099255160">
      <w:bodyDiv w:val="1"/>
      <w:marLeft w:val="0"/>
      <w:marRight w:val="0"/>
      <w:marTop w:val="0"/>
      <w:marBottom w:val="0"/>
      <w:divBdr>
        <w:top w:val="none" w:sz="0" w:space="0" w:color="auto"/>
        <w:left w:val="none" w:sz="0" w:space="0" w:color="auto"/>
        <w:bottom w:val="none" w:sz="0" w:space="0" w:color="auto"/>
        <w:right w:val="none" w:sz="0" w:space="0" w:color="auto"/>
      </w:divBdr>
    </w:div>
    <w:div w:id="211277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7EC5F-7677-4DA0-A094-46E0350B7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19</Pages>
  <Words>6266</Words>
  <Characters>34463</Characters>
  <Application>Microsoft Office Word</Application>
  <DocSecurity>0</DocSecurity>
  <Lines>287</Lines>
  <Paragraphs>81</Paragraphs>
  <ScaleCrop>false</ScaleCrop>
  <HeadingPairs>
    <vt:vector size="2" baseType="variant">
      <vt:variant>
        <vt:lpstr>Titre</vt:lpstr>
      </vt:variant>
      <vt:variant>
        <vt:i4>1</vt:i4>
      </vt:variant>
    </vt:vector>
  </HeadingPairs>
  <TitlesOfParts>
    <vt:vector size="1" baseType="lpstr">
      <vt:lpstr> </vt:lpstr>
    </vt:vector>
  </TitlesOfParts>
  <Company>Centre des monuments nationaux</Company>
  <LinksUpToDate>false</LinksUpToDate>
  <CharactersWithSpaces>40648</CharactersWithSpaces>
  <SharedDoc>false</SharedDoc>
  <HLinks>
    <vt:vector size="6" baseType="variant">
      <vt:variant>
        <vt:i4>5242894</vt:i4>
      </vt:variant>
      <vt:variant>
        <vt:i4>9</vt:i4>
      </vt:variant>
      <vt:variant>
        <vt:i4>0</vt:i4>
      </vt:variant>
      <vt:variant>
        <vt:i4>5</vt:i4>
      </vt:variant>
      <vt:variant>
        <vt:lpwstr>https://www.economie.gouv.fr/daj/formulaires-declaration-du-candidat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Centre des monuments nationaux</dc:creator>
  <cp:keywords/>
  <cp:lastModifiedBy>Loiseau Victor</cp:lastModifiedBy>
  <cp:revision>7</cp:revision>
  <cp:lastPrinted>2009-10-07T09:19:00Z</cp:lastPrinted>
  <dcterms:created xsi:type="dcterms:W3CDTF">2023-07-28T14:15:00Z</dcterms:created>
  <dcterms:modified xsi:type="dcterms:W3CDTF">2024-12-06T17:32:00Z</dcterms:modified>
</cp:coreProperties>
</file>