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noProof/>
                <w:lang w:eastAsia="fr-FR" w:bidi="ar-SA"/>
              </w:rPr>
              <w:drawing>
                <wp:anchor distT="0" distB="0" distL="0" distR="0" simplePos="0" relativeHeight="7" behindDoc="1" locked="0" layoutInCell="0" allowOverlap="1">
                  <wp:simplePos x="0" y="0"/>
                  <wp:positionH relativeFrom="column">
                    <wp:posOffset>4485005</wp:posOffset>
                  </wp:positionH>
                  <wp:positionV relativeFrom="paragraph">
                    <wp:posOffset>24765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9"/>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Pr="003D46DB" w:rsidRDefault="004E296D" w:rsidP="004E296D">
      <w:pPr>
        <w:jc w:val="both"/>
        <w:rPr>
          <w:sz w:val="20"/>
          <w:szCs w:val="20"/>
        </w:rPr>
      </w:pPr>
      <w:r>
        <w:rPr>
          <w:rStyle w:val="Numrodepage1"/>
          <w:rFonts w:cs="Arial"/>
        </w:rPr>
        <w:t>Le présent marché a pour objet</w:t>
      </w:r>
      <w:r w:rsidR="00C3394E">
        <w:rPr>
          <w:rStyle w:val="Numrodepage1"/>
          <w:rFonts w:cs="Arial"/>
        </w:rPr>
        <w:t xml:space="preserve"> la relance du marché d</w:t>
      </w:r>
      <w:r>
        <w:rPr>
          <w:rStyle w:val="Numrodepage1"/>
          <w:rFonts w:cs="Arial"/>
        </w:rPr>
        <w:t>’acquisition d’imagerie nocturne et la modélisation de la pollution lumineuse pour le Parc National de la Réunion.</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55F59"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2A5AB1">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bookmarkStart w:id="3" w:name="__Fieldmark__1011_1759698054"/>
    <w:p w:rsidR="004E296D" w:rsidRDefault="004E296D" w:rsidP="004E296D">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rsidR="002A5AB1">
        <w:fldChar w:fldCharType="separate"/>
      </w:r>
      <w:r>
        <w:fldChar w:fldCharType="end"/>
      </w:r>
      <w:bookmarkEnd w:id="3"/>
      <w:r w:rsidR="002A5AB1">
        <w:rPr>
          <w:rFonts w:cs="Times New Roman"/>
          <w:sz w:val="22"/>
          <w:szCs w:val="22"/>
        </w:rPr>
        <w:tab/>
        <w:t>au lot n°3</w:t>
      </w:r>
      <w:r>
        <w:rPr>
          <w:rFonts w:cs="Times New Roman"/>
          <w:sz w:val="22"/>
          <w:szCs w:val="22"/>
        </w:rPr>
        <w:t xml:space="preserve"> du marché public </w:t>
      </w:r>
      <w:r>
        <w:rPr>
          <w:rFonts w:cs="Times New Roman"/>
          <w:i/>
          <w:iCs/>
          <w:sz w:val="22"/>
          <w:szCs w:val="22"/>
        </w:rPr>
        <w:t>(en cas d’allotissement)</w:t>
      </w:r>
      <w:r>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4E296D" w:rsidRDefault="004E296D" w:rsidP="004E296D">
      <w:pPr>
        <w:tabs>
          <w:tab w:val="left" w:pos="426"/>
          <w:tab w:val="left" w:pos="851"/>
        </w:tabs>
        <w:ind w:left="851"/>
        <w:jc w:val="center"/>
        <w:rPr>
          <w:rFonts w:cs="Arial"/>
          <w:iCs/>
          <w:color w:val="000000"/>
          <w:sz w:val="32"/>
        </w:rPr>
      </w:pPr>
      <w:r w:rsidRPr="004E296D">
        <w:rPr>
          <w:rFonts w:cs="Arial"/>
          <w:iCs/>
          <w:color w:val="000000"/>
          <w:sz w:val="32"/>
        </w:rPr>
        <w:t>« </w:t>
      </w:r>
      <w:r w:rsidR="002A5AB1">
        <w:rPr>
          <w:rFonts w:cs="Arial"/>
          <w:iCs/>
          <w:color w:val="000000"/>
          <w:sz w:val="32"/>
        </w:rPr>
        <w:t>Modélisation dynamique de la pollution lumineuse à la Réunion et analyses</w:t>
      </w:r>
      <w:r w:rsidR="00C3394E">
        <w:rPr>
          <w:rFonts w:cs="Arial"/>
          <w:iCs/>
          <w:color w:val="000000"/>
          <w:sz w:val="32"/>
        </w:rPr>
        <w:t xml:space="preserve"> - Relance</w:t>
      </w:r>
      <w:r w:rsidRPr="004E296D">
        <w:rPr>
          <w:rFonts w:cs="Arial"/>
          <w:iCs/>
          <w:color w:val="000000"/>
          <w:sz w:val="32"/>
        </w:rPr>
        <w:t>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2A5AB1">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t>à l’offre de base.</w:t>
      </w: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Pr>
          <w:rFonts w:eastAsia="Arial" w:cs="Arial"/>
          <w:b/>
          <w:bCs/>
          <w:lang w:bidi="ar-SA"/>
        </w:rPr>
        <w:t xml:space="preserve"> porte sur le </w:t>
      </w:r>
      <w:r w:rsidR="002A5AB1">
        <w:rPr>
          <w:rFonts w:eastAsia="Arial" w:cs="Arial"/>
          <w:b/>
          <w:bCs/>
          <w:lang w:bidi="ar-SA"/>
        </w:rPr>
        <w:t>lot 3</w:t>
      </w:r>
      <w:r w:rsidR="00C3394E">
        <w:rPr>
          <w:rFonts w:eastAsia="Arial" w:cs="Arial"/>
          <w:b/>
          <w:bCs/>
          <w:lang w:bidi="ar-SA"/>
        </w:rPr>
        <w:t xml:space="preserve"> du marché 2024_PNR_33</w:t>
      </w:r>
      <w:r w:rsidRPr="003D46DB">
        <w:rPr>
          <w:rFonts w:eastAsia="Arial" w:cs="Arial"/>
          <w:b/>
          <w:bCs/>
          <w:lang w:bidi="ar-SA"/>
        </w:rPr>
        <w:t xml:space="preserve"> « </w:t>
      </w:r>
      <w:r w:rsidR="002A5AB1">
        <w:rPr>
          <w:rFonts w:eastAsia="Arial" w:cs="Arial"/>
          <w:b/>
          <w:bCs/>
          <w:lang w:bidi="ar-SA"/>
        </w:rPr>
        <w:t>Modélisation dynamique de la pollution lumineuse à la Réunion et analyses</w:t>
      </w:r>
      <w:bookmarkStart w:id="8" w:name="_GoBack"/>
      <w:bookmarkEnd w:id="8"/>
      <w:r w:rsidR="00C3394E">
        <w:rPr>
          <w:rFonts w:eastAsia="Arial" w:cs="Arial"/>
          <w:b/>
          <w:bCs/>
          <w:lang w:bidi="ar-SA"/>
        </w:rPr>
        <w:t xml:space="preserve"> - Relance</w:t>
      </w:r>
      <w:r w:rsidR="00C3394E" w:rsidRPr="003D46DB">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2A5AB1">
        <w:fldChar w:fldCharType="separate"/>
      </w:r>
      <w:bookmarkStart w:id="9" w:name="__Fieldmark__3850_3007943342"/>
      <w:bookmarkEnd w:id="9"/>
      <w:r w:rsidRPr="003D46DB">
        <w:fldChar w:fldCharType="end"/>
      </w:r>
      <w:bookmarkStart w:id="10" w:name="__Fieldmark__19351_306819718"/>
      <w:bookmarkStart w:id="11" w:name="__Fieldmark__17978_577124113"/>
      <w:bookmarkStart w:id="12" w:name="__Fieldmark__2331_1891815865"/>
      <w:bookmarkEnd w:id="10"/>
      <w:bookmarkEnd w:id="11"/>
      <w:bookmarkEnd w:id="12"/>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2A5AB1">
        <w:fldChar w:fldCharType="separate"/>
      </w:r>
      <w:bookmarkStart w:id="13" w:name="__Fieldmark__3865_3007943342"/>
      <w:bookmarkEnd w:id="13"/>
      <w:r w:rsidRPr="003D46DB">
        <w:fldChar w:fldCharType="end"/>
      </w:r>
      <w:bookmarkStart w:id="14" w:name="__Fieldmark__19364_306819718"/>
      <w:bookmarkStart w:id="15" w:name="__Fieldmark__17985_577124113"/>
      <w:bookmarkStart w:id="16" w:name="__Fieldmark__2348_1891815865"/>
      <w:bookmarkEnd w:id="14"/>
      <w:bookmarkEnd w:id="15"/>
      <w:bookmarkEnd w:id="16"/>
      <w:r w:rsidRPr="003D46DB">
        <w:rPr>
          <w:rFonts w:cs="Arial"/>
        </w:rPr>
        <w:t xml:space="preserve"> </w:t>
      </w:r>
      <w:r w:rsidRPr="003D46DB">
        <w:rPr>
          <w:rFonts w:cs="Arial"/>
          <w:color w:val="000000"/>
          <w:lang w:val="en-GB"/>
        </w:rPr>
        <w:t xml:space="preserve">CCAG Prestation Intellectuelles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2A5AB1">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2A5AB1">
        <w:fldChar w:fldCharType="separate"/>
      </w:r>
      <w:bookmarkStart w:id="17" w:name="__Fieldmark__3881_3007943342"/>
      <w:bookmarkEnd w:id="17"/>
      <w:r w:rsidRPr="003D46DB">
        <w:fldChar w:fldCharType="end"/>
      </w:r>
      <w:bookmarkStart w:id="18" w:name="__Fieldmark__19382_306819718"/>
      <w:bookmarkStart w:id="19" w:name="__Fieldmark__18008_577124113"/>
      <w:bookmarkStart w:id="20" w:name="__Fieldmark__2369_1891815865"/>
      <w:bookmarkEnd w:id="18"/>
      <w:bookmarkEnd w:id="19"/>
      <w:bookmarkEnd w:id="20"/>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2A5AB1">
        <w:fldChar w:fldCharType="separate"/>
      </w:r>
      <w:bookmarkStart w:id="21" w:name="__Fieldmark__3895_3007943342"/>
      <w:bookmarkEnd w:id="21"/>
      <w:r w:rsidRPr="003D46DB">
        <w:fldChar w:fldCharType="end"/>
      </w:r>
      <w:bookmarkStart w:id="22" w:name="__Fieldmark__19389_306819718"/>
      <w:bookmarkStart w:id="23" w:name="__Fieldmark__18017_577124113"/>
      <w:bookmarkStart w:id="24" w:name="__Fieldmark__2379_1891815865"/>
      <w:bookmarkEnd w:id="22"/>
      <w:bookmarkEnd w:id="23"/>
      <w:bookmarkEnd w:id="24"/>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2A5AB1">
        <w:fldChar w:fldCharType="separate"/>
      </w:r>
      <w:bookmarkStart w:id="25" w:name="__Fieldmark__3911_3007943342"/>
      <w:bookmarkEnd w:id="25"/>
      <w:r w:rsidRPr="003D46DB">
        <w:fldChar w:fldCharType="end"/>
      </w:r>
      <w:bookmarkStart w:id="26" w:name="__Fieldmark__19399_306819718"/>
      <w:bookmarkStart w:id="27" w:name="__Fieldmark__18030_577124113"/>
      <w:bookmarkStart w:id="28" w:name="__Fieldmark__2392_1891815865"/>
      <w:bookmarkEnd w:id="26"/>
      <w:bookmarkEnd w:id="27"/>
      <w:bookmarkEnd w:id="28"/>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2A5AB1">
        <w:fldChar w:fldCharType="separate"/>
      </w:r>
      <w:bookmarkStart w:id="29" w:name="__Fieldmark__3927_3007943342"/>
      <w:bookmarkEnd w:id="29"/>
      <w:r w:rsidRPr="003D46DB">
        <w:fldChar w:fldCharType="end"/>
      </w:r>
      <w:bookmarkStart w:id="30" w:name="__Fieldmark__19409_306819718"/>
      <w:bookmarkStart w:id="31" w:name="__Fieldmark__18043_577124113"/>
      <w:bookmarkStart w:id="32" w:name="__Fieldmark__2405_1891815865"/>
      <w:bookmarkEnd w:id="30"/>
      <w:bookmarkEnd w:id="31"/>
      <w:bookmarkEnd w:id="32"/>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3D46DB" w:rsidRDefault="00196BCE">
      <w:pPr>
        <w:pStyle w:val="fcase1ertab"/>
        <w:tabs>
          <w:tab w:val="left" w:pos="851"/>
        </w:tabs>
        <w:ind w:left="0" w:firstLine="0"/>
        <w:rPr>
          <w:rFonts w:eastAsia="Arial" w:cs="Arial"/>
          <w:b/>
          <w:bCs/>
          <w:color w:val="FFFF00"/>
        </w:rPr>
      </w:pPr>
    </w:p>
    <w:p w:rsidR="006830E7" w:rsidRPr="005B5FA1" w:rsidRDefault="006830E7" w:rsidP="006830E7">
      <w:pPr>
        <w:pStyle w:val="fcase1ertab"/>
        <w:tabs>
          <w:tab w:val="left" w:pos="851"/>
        </w:tabs>
        <w:ind w:left="0" w:firstLine="0"/>
        <w:rPr>
          <w:rFonts w:eastAsia="Arial" w:cs="Times New Roman"/>
          <w:b/>
          <w:bCs/>
          <w:color w:val="FFFF00"/>
        </w:rPr>
      </w:pPr>
    </w:p>
    <w:p w:rsidR="006830E7" w:rsidRPr="005B5FA1" w:rsidRDefault="006830E7" w:rsidP="006830E7">
      <w:pPr>
        <w:pStyle w:val="fcase1ertab"/>
        <w:tabs>
          <w:tab w:val="clear" w:pos="426"/>
          <w:tab w:val="left" w:pos="851"/>
        </w:tabs>
        <w:spacing w:before="120"/>
        <w:ind w:left="0" w:firstLine="851"/>
        <w:rPr>
          <w:rFonts w:cs="Times New Roman"/>
        </w:rPr>
      </w:pPr>
      <w:r w:rsidRPr="005B5FA1">
        <w:rPr>
          <w:rFonts w:cs="Times New Roman"/>
        </w:rPr>
        <w:t> pour le montant indiqué ci-dessous, concernant :</w:t>
      </w:r>
    </w:p>
    <w:p w:rsidR="006830E7" w:rsidRPr="005B5FA1" w:rsidRDefault="006830E7" w:rsidP="006830E7">
      <w:pPr>
        <w:tabs>
          <w:tab w:val="left" w:pos="426"/>
          <w:tab w:val="left" w:pos="851"/>
        </w:tabs>
        <w:spacing w:before="120"/>
        <w:ind w:left="1701"/>
        <w:jc w:val="both"/>
        <w:rPr>
          <w:rFonts w:cs="Times New Roman"/>
        </w:rPr>
      </w:pPr>
      <w:bookmarkStart w:id="33" w:name="Unknown17"/>
      <w:bookmarkEnd w:id="33"/>
      <w:r w:rsidRPr="005B5FA1">
        <w:rPr>
          <w:rFonts w:eastAsia="Univers" w:cs="Times New Roman"/>
        </w:rPr>
        <w:t xml:space="preserve"> </w:t>
      </w:r>
      <w:r w:rsidRPr="005B5FA1">
        <w:rPr>
          <w:rFonts w:cs="Times New Roman"/>
        </w:rPr>
        <w:t xml:space="preserve"> Taux de la TVA : </w:t>
      </w:r>
    </w:p>
    <w:p w:rsidR="006830E7" w:rsidRPr="005B5FA1" w:rsidRDefault="006830E7" w:rsidP="006830E7">
      <w:pPr>
        <w:tabs>
          <w:tab w:val="left" w:pos="426"/>
          <w:tab w:val="left" w:pos="851"/>
        </w:tabs>
        <w:spacing w:before="240"/>
        <w:ind w:left="1701"/>
        <w:jc w:val="both"/>
        <w:rPr>
          <w:rFonts w:cs="Times New Roman"/>
        </w:rPr>
      </w:pPr>
      <w:bookmarkStart w:id="34" w:name="Unknown18"/>
      <w:bookmarkEnd w:id="34"/>
      <w:r w:rsidRPr="005B5FA1">
        <w:rPr>
          <w:rFonts w:eastAsia="Univers" w:cs="Times New Roman"/>
        </w:rPr>
        <w:t xml:space="preserve"> </w:t>
      </w:r>
      <w:r w:rsidRPr="005B5FA1">
        <w:rPr>
          <w:rFonts w:cs="Times New Roman"/>
        </w:rPr>
        <w:t> Montant hors taxes</w:t>
      </w:r>
      <w:r w:rsidRPr="005B5FA1">
        <w:rPr>
          <w:rStyle w:val="Appelnotedebasdep"/>
          <w:rFonts w:cs="Times New Roman"/>
        </w:rPr>
        <w:footnoteReference w:id="2"/>
      </w:r>
      <w:r w:rsidRPr="005B5FA1">
        <w:rPr>
          <w:rStyle w:val="Caractresdenotedebasdepage"/>
          <w:rFonts w:cs="Times New Roman"/>
        </w:rPr>
        <w:t> </w:t>
      </w:r>
      <w:r w:rsidRPr="005B5FA1">
        <w:rPr>
          <w:rFonts w:cs="Times New Roman"/>
        </w:rPr>
        <w:t>:</w:t>
      </w:r>
    </w:p>
    <w:p w:rsidR="006830E7" w:rsidRPr="005B5FA1" w:rsidRDefault="006830E7" w:rsidP="006830E7">
      <w:pPr>
        <w:tabs>
          <w:tab w:val="left" w:pos="426"/>
          <w:tab w:val="left" w:pos="851"/>
        </w:tabs>
        <w:spacing w:before="120"/>
        <w:jc w:val="both"/>
        <w:rPr>
          <w:rFonts w:cs="Times New Roman"/>
        </w:rPr>
      </w:pPr>
      <w:r w:rsidRPr="005B5FA1">
        <w:rPr>
          <w:rFonts w:cs="Times New Roman"/>
        </w:rPr>
        <w:t>Montant hors taxes arrêté en chiffres à :</w:t>
      </w:r>
    </w:p>
    <w:p w:rsidR="006830E7" w:rsidRPr="005B5FA1" w:rsidRDefault="006830E7" w:rsidP="006830E7">
      <w:pPr>
        <w:tabs>
          <w:tab w:val="left" w:pos="426"/>
          <w:tab w:val="left" w:pos="851"/>
        </w:tabs>
        <w:spacing w:before="120"/>
        <w:jc w:val="both"/>
        <w:rPr>
          <w:rFonts w:cs="Times New Roman"/>
        </w:rPr>
      </w:pPr>
      <w:r w:rsidRPr="005B5FA1">
        <w:rPr>
          <w:rFonts w:cs="Times New Roman"/>
        </w:rPr>
        <w:t> ……………………………………………………………………...</w:t>
      </w:r>
    </w:p>
    <w:p w:rsidR="006830E7" w:rsidRPr="005B5FA1" w:rsidRDefault="006830E7" w:rsidP="006830E7">
      <w:pPr>
        <w:tabs>
          <w:tab w:val="left" w:pos="426"/>
          <w:tab w:val="left" w:pos="851"/>
        </w:tabs>
        <w:spacing w:before="120"/>
        <w:jc w:val="both"/>
        <w:rPr>
          <w:rFonts w:cs="Times New Roman"/>
        </w:rPr>
      </w:pPr>
      <w:r w:rsidRPr="005B5FA1">
        <w:rPr>
          <w:rFonts w:cs="Times New Roman"/>
        </w:rPr>
        <w:t>………………………………………………………………………………………………………………..</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Montant hors taxes arrêté en lettres à :</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 xml:space="preserve"> ………………………………………………………...................………………………………………………………………………………………………………………..</w:t>
      </w:r>
    </w:p>
    <w:p w:rsidR="006830E7" w:rsidRPr="005B5FA1" w:rsidRDefault="006830E7" w:rsidP="006830E7">
      <w:pPr>
        <w:tabs>
          <w:tab w:val="left" w:pos="426"/>
          <w:tab w:val="left" w:pos="709"/>
          <w:tab w:val="left" w:pos="851"/>
        </w:tabs>
        <w:spacing w:before="240"/>
        <w:ind w:left="1701"/>
        <w:jc w:val="both"/>
        <w:rPr>
          <w:rFonts w:cs="Times New Roman"/>
        </w:rPr>
      </w:pPr>
      <w:bookmarkStart w:id="35" w:name="Unknown19"/>
      <w:bookmarkEnd w:id="35"/>
      <w:r w:rsidRPr="005B5FA1">
        <w:rPr>
          <w:rFonts w:eastAsia="Univers" w:cs="Times New Roman"/>
        </w:rPr>
        <w:t xml:space="preserve"> </w:t>
      </w:r>
      <w:r w:rsidRPr="005B5FA1">
        <w:rPr>
          <w:rFonts w:cs="Times New Roman"/>
        </w:rPr>
        <w:t> Montant TTC</w:t>
      </w:r>
      <w:r w:rsidRPr="005B5FA1">
        <w:rPr>
          <w:rStyle w:val="Appelnotedebasdep"/>
          <w:rFonts w:cs="Times New Roman"/>
        </w:rPr>
        <w:footnoteReference w:customMarkFollows="1" w:id="3"/>
        <w:t>4 </w:t>
      </w:r>
      <w:r w:rsidRPr="005B5FA1">
        <w:rPr>
          <w:rFonts w:cs="Times New Roman"/>
        </w:rPr>
        <w:t>4 :</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 xml:space="preserve">Montant TTC arrêté en chiffres à : </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w:t>
      </w:r>
    </w:p>
    <w:p w:rsidR="006830E7" w:rsidRPr="005B5FA1" w:rsidRDefault="006830E7" w:rsidP="006830E7">
      <w:pPr>
        <w:pStyle w:val="fcase1ertab"/>
        <w:tabs>
          <w:tab w:val="left" w:pos="851"/>
        </w:tabs>
        <w:spacing w:before="120"/>
        <w:ind w:left="0" w:firstLine="0"/>
        <w:rPr>
          <w:rFonts w:cs="Times New Roman"/>
        </w:rPr>
      </w:pPr>
      <w:r w:rsidRPr="005B5FA1">
        <w:rPr>
          <w:rFonts w:cs="Times New Roman"/>
        </w:rPr>
        <w:t>………………………………………………………….....................……………………………………….</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Montant TTC arrêté en lettres à :</w:t>
      </w:r>
    </w:p>
    <w:p w:rsidR="006830E7" w:rsidRPr="005B5FA1" w:rsidRDefault="006830E7" w:rsidP="006830E7">
      <w:pPr>
        <w:pStyle w:val="fcase1ertab"/>
        <w:tabs>
          <w:tab w:val="left" w:pos="851"/>
        </w:tabs>
        <w:spacing w:before="227"/>
        <w:ind w:left="0" w:firstLine="0"/>
        <w:jc w:val="left"/>
        <w:rPr>
          <w:rFonts w:cs="Times New Roman"/>
        </w:rPr>
      </w:pPr>
      <w:r w:rsidRPr="005B5FA1">
        <w:rPr>
          <w:rFonts w:cs="Times New Roman"/>
        </w:rPr>
        <w:t>………………………………………………………………………….……………………………………………………………………………………………………………….</w:t>
      </w:r>
    </w:p>
    <w:p w:rsidR="006830E7" w:rsidRPr="005B5FA1" w:rsidRDefault="006830E7" w:rsidP="006830E7">
      <w:pPr>
        <w:pStyle w:val="Corpsdetexte22"/>
        <w:tabs>
          <w:tab w:val="left" w:pos="426"/>
          <w:tab w:val="left" w:pos="851"/>
        </w:tabs>
        <w:spacing w:before="120"/>
        <w:rPr>
          <w:rFonts w:ascii="Times New Roman" w:eastAsia="Arial" w:hAnsi="Times New Roman" w:cs="Times New Roman"/>
          <w:b/>
          <w:bCs/>
          <w:color w:val="000000"/>
          <w:sz w:val="22"/>
          <w:szCs w:val="22"/>
          <w:lang w:eastAsia="fr-FR"/>
        </w:rPr>
      </w:pPr>
    </w:p>
    <w:p w:rsidR="006830E7" w:rsidRPr="005B5FA1" w:rsidRDefault="006830E7" w:rsidP="006830E7">
      <w:pPr>
        <w:pStyle w:val="Corpsdetexte22"/>
        <w:tabs>
          <w:tab w:val="left" w:pos="426"/>
          <w:tab w:val="left" w:pos="851"/>
        </w:tabs>
        <w:spacing w:before="120"/>
        <w:rPr>
          <w:rFonts w:ascii="Times New Roman" w:hAnsi="Times New Roman" w:cs="Times New Roman"/>
        </w:rPr>
      </w:pPr>
      <w:r w:rsidRPr="005B5FA1">
        <w:rPr>
          <w:rFonts w:ascii="Times New Roman" w:hAnsi="Times New Roman" w:cs="Times New Roman"/>
        </w:rPr>
        <w:fldChar w:fldCharType="begin">
          <w:ffData>
            <w:name w:val=""/>
            <w:enabled/>
            <w:calcOnExit w:val="0"/>
            <w:checkBox>
              <w:sizeAuto/>
              <w:default w:val="0"/>
            </w:checkBox>
          </w:ffData>
        </w:fldChar>
      </w:r>
      <w:r w:rsidRPr="005B5FA1">
        <w:rPr>
          <w:rFonts w:ascii="Times New Roman" w:hAnsi="Times New Roman" w:cs="Times New Roman"/>
        </w:rPr>
        <w:instrText xml:space="preserve"> FORMCHECKBOX </w:instrText>
      </w:r>
      <w:r w:rsidR="002A5AB1">
        <w:rPr>
          <w:rFonts w:ascii="Times New Roman" w:hAnsi="Times New Roman" w:cs="Times New Roman"/>
        </w:rPr>
      </w:r>
      <w:r w:rsidR="002A5AB1">
        <w:rPr>
          <w:rFonts w:ascii="Times New Roman" w:hAnsi="Times New Roman" w:cs="Times New Roman"/>
        </w:rPr>
        <w:fldChar w:fldCharType="separate"/>
      </w:r>
      <w:r w:rsidRPr="005B5FA1">
        <w:rPr>
          <w:rFonts w:ascii="Times New Roman" w:hAnsi="Times New Roman" w:cs="Times New Roman"/>
        </w:rPr>
        <w:fldChar w:fldCharType="end"/>
      </w:r>
      <w:bookmarkStart w:id="36" w:name="__Fieldmark__19469_306819718"/>
      <w:bookmarkStart w:id="37" w:name="__Fieldmark__9_562094998"/>
      <w:bookmarkEnd w:id="36"/>
      <w:bookmarkEnd w:id="37"/>
    </w:p>
    <w:p w:rsidR="006830E7" w:rsidRPr="005B5FA1" w:rsidRDefault="006830E7" w:rsidP="006830E7">
      <w:pPr>
        <w:pStyle w:val="Texte"/>
        <w:ind w:firstLine="0"/>
        <w:rPr>
          <w:rFonts w:ascii="Times New Roman" w:hAnsi="Times New Roman" w:cs="Times New Roman"/>
          <w:sz w:val="22"/>
          <w:szCs w:val="22"/>
        </w:rPr>
      </w:pP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Taux de TVA : </w:t>
      </w:r>
      <w:r w:rsidRPr="005B5FA1">
        <w:rPr>
          <w:rFonts w:ascii="Times New Roman" w:hAnsi="Times New Roman" w:cs="Times New Roman"/>
          <w:sz w:val="22"/>
          <w:szCs w:val="22"/>
        </w:rPr>
        <w:tab/>
        <w:t>8,5%</w:t>
      </w: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Soit un forfait de rémunération en euros TTC (en toutes lettres) </w:t>
      </w:r>
      <w:r w:rsidRPr="005B5FA1">
        <w:rPr>
          <w:rFonts w:ascii="Times New Roman" w:eastAsia="Palatino Linotype" w:hAnsi="Times New Roman" w:cs="Times New Roman"/>
          <w:sz w:val="22"/>
          <w:szCs w:val="22"/>
        </w:rPr>
        <w:t>:</w:t>
      </w:r>
    </w:p>
    <w:p w:rsidR="006830E7" w:rsidRPr="005B5FA1" w:rsidRDefault="006830E7" w:rsidP="006830E7">
      <w:pPr>
        <w:pStyle w:val="Texte"/>
        <w:ind w:firstLine="0"/>
        <w:rPr>
          <w:rFonts w:ascii="Times New Roman" w:hAnsi="Times New Roman" w:cs="Times New Roman"/>
          <w:sz w:val="22"/>
          <w:szCs w:val="22"/>
        </w:rPr>
      </w:pPr>
      <w:r w:rsidRPr="005B5FA1">
        <w:rPr>
          <w:rFonts w:ascii="Times New Roman" w:eastAsia="Palatino Linotype" w:hAnsi="Times New Roman" w:cs="Times New Roman"/>
          <w:sz w:val="22"/>
          <w:szCs w:val="22"/>
        </w:rPr>
        <w:t>……………………………………………………………………………………………………………</w:t>
      </w:r>
      <w:r w:rsidRPr="005B5FA1">
        <w:rPr>
          <w:rFonts w:ascii="Times New Roman" w:hAnsi="Times New Roman" w:cs="Times New Roman"/>
          <w:sz w:val="22"/>
          <w:szCs w:val="22"/>
        </w:rPr>
        <w:t>............................................................ ..................................................................................................................................................................................................................………………………….</w:t>
      </w:r>
    </w:p>
    <w:p w:rsidR="00196BCE" w:rsidRDefault="00196BCE">
      <w:pPr>
        <w:rPr>
          <w:rFonts w:cs="Arial"/>
        </w:rPr>
      </w:pPr>
    </w:p>
    <w:p w:rsidR="006830E7" w:rsidRDefault="006830E7">
      <w:pPr>
        <w:rPr>
          <w:rFonts w:cs="Arial"/>
        </w:rPr>
      </w:pPr>
    </w:p>
    <w:p w:rsidR="003B7B4E" w:rsidRPr="003D46DB" w:rsidRDefault="003B7B4E">
      <w:pPr>
        <w:rPr>
          <w:rFonts w:cs="Arial"/>
        </w:rPr>
      </w:pPr>
    </w:p>
    <w:p w:rsidR="00196BCE" w:rsidRPr="003D46DB" w:rsidRDefault="00196BCE">
      <w:pPr>
        <w:sectPr w:rsidR="00196BCE"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2A5AB1">
        <w:rPr>
          <w:rFonts w:ascii="Arial" w:hAnsi="Arial"/>
          <w:sz w:val="22"/>
          <w:szCs w:val="22"/>
        </w:rPr>
      </w:r>
      <w:r w:rsidR="002A5AB1">
        <w:rPr>
          <w:rFonts w:ascii="Arial" w:hAnsi="Arial"/>
          <w:sz w:val="22"/>
          <w:szCs w:val="22"/>
        </w:rPr>
        <w:fldChar w:fldCharType="separate"/>
      </w:r>
      <w:bookmarkStart w:id="38" w:name="__Fieldmark__4007_3007943342"/>
      <w:bookmarkEnd w:id="38"/>
      <w:r>
        <w:rPr>
          <w:rFonts w:ascii="Arial" w:hAnsi="Arial"/>
          <w:sz w:val="22"/>
          <w:szCs w:val="22"/>
        </w:rPr>
        <w:fldChar w:fldCharType="end"/>
      </w:r>
      <w:bookmarkStart w:id="39" w:name="__Fieldmark__19489_306819718"/>
      <w:bookmarkStart w:id="40" w:name="Unknown"/>
      <w:bookmarkStart w:id="41" w:name="__Fieldmark__19333_577124113"/>
      <w:bookmarkStart w:id="42" w:name="__Fieldmark__2485_1891815865"/>
      <w:bookmarkEnd w:id="39"/>
      <w:bookmarkEnd w:id="40"/>
      <w:bookmarkEnd w:id="41"/>
      <w:bookmarkEnd w:id="42"/>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2A5AB1">
        <w:rPr>
          <w:rFonts w:ascii="Arial" w:hAnsi="Arial" w:cs="Arial"/>
          <w:color w:val="000000"/>
          <w:sz w:val="22"/>
          <w:szCs w:val="22"/>
        </w:rPr>
      </w:r>
      <w:r w:rsidR="002A5AB1">
        <w:rPr>
          <w:rFonts w:ascii="Arial" w:hAnsi="Arial" w:cs="Arial"/>
          <w:color w:val="000000"/>
          <w:sz w:val="22"/>
          <w:szCs w:val="22"/>
        </w:rPr>
        <w:fldChar w:fldCharType="separate"/>
      </w:r>
      <w:bookmarkStart w:id="43" w:name="__Fieldmark__4028_3007943342"/>
      <w:bookmarkEnd w:id="43"/>
      <w:r>
        <w:rPr>
          <w:rFonts w:ascii="Arial" w:hAnsi="Arial" w:cs="Arial"/>
          <w:color w:val="000000"/>
          <w:sz w:val="22"/>
          <w:szCs w:val="22"/>
        </w:rPr>
        <w:fldChar w:fldCharType="end"/>
      </w:r>
      <w:bookmarkStart w:id="44" w:name="__Fieldmark__19504_306819718"/>
      <w:bookmarkStart w:id="45" w:name="Unknown1"/>
      <w:bookmarkStart w:id="46" w:name="__Fieldmark__19340_577124113"/>
      <w:bookmarkStart w:id="47" w:name="__Fieldmark__2503_1891815865"/>
      <w:bookmarkEnd w:id="44"/>
      <w:bookmarkEnd w:id="45"/>
      <w:bookmarkEnd w:id="46"/>
      <w:bookmarkEnd w:id="47"/>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3B7B4E" w:rsidRDefault="003B7B4E">
      <w:pPr>
        <w:pStyle w:val="fcase1ertab"/>
        <w:tabs>
          <w:tab w:val="left" w:pos="851"/>
        </w:tabs>
        <w:ind w:left="0" w:firstLine="0"/>
        <w:rPr>
          <w:rFonts w:cs="Arial"/>
        </w:rPr>
      </w:pPr>
    </w:p>
    <w:p w:rsidR="008D4A7B" w:rsidRDefault="008D4A7B">
      <w:pPr>
        <w:pStyle w:val="fcase1ertab"/>
        <w:tabs>
          <w:tab w:val="left" w:pos="851"/>
        </w:tabs>
        <w:ind w:left="0" w:firstLine="0"/>
        <w:rPr>
          <w:rFonts w:cs="Arial"/>
        </w:rPr>
      </w:pPr>
    </w:p>
    <w:p w:rsidR="008D4A7B" w:rsidRDefault="008D4A7B">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196BCE" w:rsidRDefault="00196BCE">
      <w:pPr>
        <w:tabs>
          <w:tab w:val="left" w:pos="426"/>
          <w:tab w:val="left" w:pos="851"/>
        </w:tabs>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8"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2A5AB1">
        <w:rPr>
          <w:rFonts w:cs="Times New Roman"/>
        </w:rPr>
      </w:r>
      <w:r w:rsidR="002A5AB1">
        <w:rPr>
          <w:rFonts w:cs="Times New Roman"/>
        </w:rPr>
        <w:fldChar w:fldCharType="separate"/>
      </w:r>
      <w:r w:rsidRPr="003B7B4E">
        <w:rPr>
          <w:rFonts w:cs="Times New Roman"/>
        </w:rPr>
        <w:fldChar w:fldCharType="end"/>
      </w:r>
      <w:bookmarkEnd w:id="48"/>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9"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2A5AB1">
        <w:rPr>
          <w:rFonts w:cs="Times New Roman"/>
        </w:rPr>
      </w:r>
      <w:r w:rsidR="002A5AB1">
        <w:rPr>
          <w:rFonts w:cs="Times New Roman"/>
        </w:rPr>
        <w:fldChar w:fldCharType="separate"/>
      </w:r>
      <w:r w:rsidRPr="003B7B4E">
        <w:rPr>
          <w:rFonts w:cs="Times New Roman"/>
        </w:rPr>
        <w:fldChar w:fldCharType="end"/>
      </w:r>
      <w:bookmarkEnd w:id="49"/>
      <w:r>
        <w:rPr>
          <w:rFonts w:cs="Times New Roman"/>
        </w:rPr>
        <w:t xml:space="preserve"> </w:t>
      </w:r>
      <w:r w:rsidRPr="003B7B4E">
        <w:rPr>
          <w:rFonts w:cs="Times New Roman"/>
        </w:rPr>
        <w:t>Oui</w:t>
      </w:r>
    </w:p>
    <w:p w:rsidR="003B7B4E" w:rsidRDefault="003B7B4E" w:rsidP="003B7B4E">
      <w:pPr>
        <w:tabs>
          <w:tab w:val="left" w:pos="426"/>
          <w:tab w:val="left" w:pos="851"/>
        </w:tabs>
        <w:jc w:val="both"/>
        <w:rPr>
          <w:rFonts w:cs="Times New Roman"/>
          <w:i/>
          <w:sz w:val="21"/>
          <w:szCs w:val="21"/>
        </w:rPr>
      </w:pPr>
      <w:r w:rsidRPr="003B7B4E">
        <w:rPr>
          <w:rFonts w:cs="Times New Roman"/>
          <w:i/>
        </w:rPr>
        <w:t>(Cocher la case correspondante.)</w:t>
      </w:r>
    </w:p>
    <w:p w:rsidR="00F758DD" w:rsidRPr="00F758DD" w:rsidRDefault="00F758DD" w:rsidP="003B7B4E">
      <w:pPr>
        <w:tabs>
          <w:tab w:val="left" w:pos="426"/>
          <w:tab w:val="left" w:pos="851"/>
        </w:tabs>
        <w:jc w:val="both"/>
        <w:rPr>
          <w:rFonts w:cs="Times New Roman"/>
          <w:i/>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50" w:name="__Fieldmark__2606_1891815865"/>
      <w:bookmarkStart w:id="51" w:name="__Fieldmark__19658_306819718"/>
      <w:bookmarkStart w:id="52" w:name="__Fieldmark__19639_577124113"/>
      <w:bookmarkEnd w:id="50"/>
      <w:bookmarkEnd w:id="51"/>
      <w:bookmarkEnd w:id="52"/>
      <w:r w:rsidR="006830E7">
        <w:fldChar w:fldCharType="begin">
          <w:ffData>
            <w:name w:val=""/>
            <w:enabled/>
            <w:calcOnExit w:val="0"/>
            <w:checkBox>
              <w:size w:val="20"/>
              <w:default w:val="0"/>
            </w:checkBox>
          </w:ffData>
        </w:fldChar>
      </w:r>
      <w:r w:rsidR="006830E7">
        <w:instrText xml:space="preserve"> FORMCHECKBOX </w:instrText>
      </w:r>
      <w:r w:rsidR="002A5AB1">
        <w:fldChar w:fldCharType="separate"/>
      </w:r>
      <w:r w:rsidR="006830E7">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53" w:name="__Fieldmark__2619_1891815865"/>
      <w:bookmarkStart w:id="54" w:name="__Fieldmark__19668_306819718"/>
      <w:bookmarkStart w:id="55" w:name="__Fieldmark__19648_577124113"/>
      <w:bookmarkEnd w:id="53"/>
      <w:bookmarkEnd w:id="54"/>
      <w:bookmarkEnd w:id="55"/>
      <w:r w:rsidR="006830E7">
        <w:fldChar w:fldCharType="begin">
          <w:ffData>
            <w:name w:val=""/>
            <w:enabled/>
            <w:calcOnExit w:val="0"/>
            <w:checkBox>
              <w:size w:val="20"/>
              <w:default w:val="1"/>
            </w:checkBox>
          </w:ffData>
        </w:fldChar>
      </w:r>
      <w:r w:rsidR="006830E7">
        <w:instrText xml:space="preserve"> FORMCHECKBOX </w:instrText>
      </w:r>
      <w:r w:rsidR="002A5AB1">
        <w:fldChar w:fldCharType="separate"/>
      </w:r>
      <w:r w:rsidR="006830E7">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56" w:name="__Fieldmark__4161_3007943342"/>
      <w:bookmarkEnd w:id="56"/>
      <w:r>
        <w:rPr>
          <w:rFonts w:cs="Arial"/>
          <w:color w:val="000000"/>
        </w:rPr>
        <w:fldChar w:fldCharType="end"/>
      </w:r>
      <w:bookmarkStart w:id="57" w:name="__Fieldmark__19677_306819718"/>
      <w:bookmarkStart w:id="58" w:name="__Fieldmark__19657_577124113"/>
      <w:bookmarkStart w:id="59" w:name="__Fieldmark__2626_1891815865"/>
      <w:bookmarkEnd w:id="57"/>
      <w:bookmarkEnd w:id="58"/>
      <w:bookmarkEnd w:id="59"/>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F758DD" w:rsidRDefault="003D46DB" w:rsidP="00F758DD">
      <w:pPr>
        <w:tabs>
          <w:tab w:val="left" w:pos="426"/>
          <w:tab w:val="left" w:pos="851"/>
        </w:tabs>
        <w:jc w:val="both"/>
        <w:rPr>
          <w:rFonts w:cs="Arial"/>
          <w:b/>
        </w:rPr>
      </w:pPr>
      <w:r>
        <w:rPr>
          <w:rFonts w:cs="Arial"/>
          <w:b/>
        </w:rPr>
        <w:t>Et ne prendra fin qu’à l’approbation par le Parc National de la Réunion du rapport définitif et de la présentation de cette dernière.</w:t>
      </w:r>
      <w:r w:rsidR="00F758DD">
        <w:rPr>
          <w:rFonts w:cs="Arial"/>
          <w:b/>
        </w:rPr>
        <w:t xml:space="preserve"> (Dans la limite du délai de financement du projet qui est le 30 </w:t>
      </w:r>
      <w:r w:rsidR="008D4A7B">
        <w:rPr>
          <w:rFonts w:cs="Arial"/>
          <w:b/>
        </w:rPr>
        <w:t>décembre</w:t>
      </w:r>
      <w:r w:rsidR="00F758DD">
        <w:rPr>
          <w:rFonts w:cs="Arial"/>
          <w:b/>
        </w:rPr>
        <w:t xml:space="preserve"> 2026)</w:t>
      </w:r>
    </w:p>
    <w:p w:rsidR="00196BCE" w:rsidRDefault="00196BCE">
      <w:pPr>
        <w:tabs>
          <w:tab w:val="left" w:pos="426"/>
          <w:tab w:val="left" w:pos="851"/>
        </w:tabs>
        <w:jc w:val="both"/>
      </w:pPr>
    </w:p>
    <w:p w:rsidR="00196BCE" w:rsidRDefault="00196BCE">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60" w:name="__Fieldmark__4182_3007943342"/>
      <w:bookmarkEnd w:id="60"/>
      <w:r>
        <w:rPr>
          <w:rFonts w:cs="Arial"/>
          <w:color w:val="000000"/>
        </w:rPr>
        <w:fldChar w:fldCharType="end"/>
      </w:r>
      <w:bookmarkStart w:id="61" w:name="__Fieldmark__19691_306819718"/>
      <w:bookmarkStart w:id="62" w:name="__Fieldmark__19674_577124113"/>
      <w:bookmarkStart w:id="63" w:name="__Fieldmark__2643_1891815865"/>
      <w:bookmarkEnd w:id="61"/>
      <w:bookmarkEnd w:id="62"/>
      <w:bookmarkEnd w:id="63"/>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64" w:name="__Fieldmark__4199_3007943342"/>
      <w:bookmarkEnd w:id="64"/>
      <w:r>
        <w:rPr>
          <w:rFonts w:cs="Arial"/>
          <w:color w:val="000000"/>
        </w:rPr>
        <w:fldChar w:fldCharType="end"/>
      </w:r>
      <w:bookmarkStart w:id="65" w:name="__Fieldmark__19701_306819718"/>
      <w:bookmarkStart w:id="66" w:name="__Fieldmark__19679_577124113"/>
      <w:bookmarkStart w:id="67" w:name="__Fieldmark__2656_1891815865"/>
      <w:bookmarkEnd w:id="65"/>
      <w:bookmarkEnd w:id="66"/>
      <w:bookmarkEnd w:id="67"/>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Nombre des reconductions : sans objet.</w:t>
      </w:r>
    </w:p>
    <w:p w:rsidR="00196BCE" w:rsidRDefault="00196BCE">
      <w:pPr>
        <w:tabs>
          <w:tab w:val="left" w:pos="426"/>
          <w:tab w:val="left" w:pos="851"/>
        </w:tabs>
        <w:spacing w:before="120"/>
        <w:ind w:left="924"/>
        <w:jc w:val="both"/>
        <w:rPr>
          <w:rFonts w:cs="Arial"/>
          <w:b/>
          <w:bCs/>
          <w:color w:val="000000"/>
        </w:rPr>
      </w:pPr>
    </w:p>
    <w:p w:rsidR="00196BCE" w:rsidRDefault="003D46DB">
      <w:r>
        <w:rPr>
          <w:rFonts w:eastAsia="Arial" w:cs="Arial"/>
          <w:b/>
          <w:bCs/>
          <w:lang w:eastAsia="fr-FR"/>
        </w:rPr>
        <w:t>B7 .</w:t>
      </w:r>
      <w:r>
        <w:rPr>
          <w:rFonts w:eastAsia="Arial" w:cs="Arial"/>
          <w:b/>
          <w:bCs/>
          <w:u w:val="single"/>
          <w:lang w:eastAsia="fr-FR"/>
        </w:rPr>
        <w:t>Délai maximal d'établissement des documents</w:t>
      </w:r>
    </w:p>
    <w:p w:rsidR="00196BCE" w:rsidRDefault="00196BCE">
      <w:pPr>
        <w:jc w:val="both"/>
        <w:rPr>
          <w:rFonts w:cs="Arial"/>
        </w:rPr>
      </w:pPr>
    </w:p>
    <w:p w:rsidR="00196BCE" w:rsidRDefault="003D46DB">
      <w:pPr>
        <w:jc w:val="both"/>
      </w:pPr>
      <w:r>
        <w:rPr>
          <w:rFonts w:cs="Arial"/>
        </w:rPr>
        <w:t>Le dé</w:t>
      </w:r>
      <w:r w:rsidR="0010785C">
        <w:rPr>
          <w:rFonts w:cs="Arial"/>
        </w:rPr>
        <w:t xml:space="preserve">lai d’exécution est plafonné </w:t>
      </w:r>
      <w:r w:rsidR="0052753E" w:rsidRPr="00F758DD">
        <w:rPr>
          <w:rFonts w:cs="Arial"/>
        </w:rPr>
        <w:t>à</w:t>
      </w:r>
      <w:r w:rsidR="00F758DD">
        <w:rPr>
          <w:rFonts w:cs="Arial"/>
        </w:rPr>
        <w:t xml:space="preserve"> 2 ans (</w:t>
      </w:r>
      <w:r>
        <w:rPr>
          <w:rFonts w:cs="Arial"/>
        </w:rPr>
        <w:t xml:space="preserve">hors période de validation du Parc National de la Réunion). </w:t>
      </w:r>
    </w:p>
    <w:p w:rsidR="00196BCE" w:rsidRDefault="00196BCE">
      <w:pPr>
        <w:jc w:val="both"/>
        <w:rPr>
          <w:rFonts w:cs="Arial"/>
        </w:rPr>
      </w:pPr>
    </w:p>
    <w:p w:rsidR="00196BCE" w:rsidRDefault="003D46DB">
      <w:pPr>
        <w:jc w:val="both"/>
      </w:pPr>
      <w:r>
        <w:rPr>
          <w:rFonts w:cs="Arial"/>
        </w:rPr>
        <w:t xml:space="preserve">Le candidat peut proposer un délai moindre. </w:t>
      </w:r>
    </w:p>
    <w:p w:rsidR="00196BCE" w:rsidRDefault="00196BCE">
      <w:pPr>
        <w:jc w:val="both"/>
        <w:rPr>
          <w:rFonts w:cs="Arial"/>
        </w:rPr>
      </w:pPr>
    </w:p>
    <w:p w:rsidR="00196BCE" w:rsidRDefault="003D46DB">
      <w:pPr>
        <w:jc w:val="both"/>
      </w:pPr>
      <w:r>
        <w:rPr>
          <w:rFonts w:cs="Arial"/>
        </w:rPr>
        <w:t xml:space="preserve">Le Parc National de la Réunion transmettra ses observations sur le rapport provisoire dans un délai </w:t>
      </w:r>
      <w:r w:rsidR="0010785C">
        <w:rPr>
          <w:rFonts w:cs="Arial"/>
        </w:rPr>
        <w:t xml:space="preserve">de </w:t>
      </w:r>
      <w:r w:rsidR="00F758DD">
        <w:rPr>
          <w:rFonts w:cs="Arial"/>
        </w:rPr>
        <w:t>2 semaines</w:t>
      </w:r>
      <w:r>
        <w:rPr>
          <w:rFonts w:cs="Arial"/>
        </w:rPr>
        <w:t xml:space="preserve"> à compter de la tenue de la réunion de présentation. </w:t>
      </w:r>
    </w:p>
    <w:p w:rsidR="00196BCE" w:rsidRDefault="00196BCE">
      <w:pPr>
        <w:jc w:val="both"/>
        <w:rPr>
          <w:rFonts w:cs="Arial"/>
        </w:rPr>
      </w:pPr>
    </w:p>
    <w:p w:rsidR="00196BCE" w:rsidRDefault="00196BCE">
      <w:pPr>
        <w:jc w:val="both"/>
        <w:rPr>
          <w:rFonts w:cs="Arial"/>
        </w:rPr>
      </w:pPr>
    </w:p>
    <w:p w:rsidR="00196BCE" w:rsidRDefault="00196BCE">
      <w:pPr>
        <w:pStyle w:val="Normal3"/>
        <w:ind w:left="0" w:firstLine="0"/>
        <w:rPr>
          <w:rFonts w:cs="Arial"/>
          <w:sz w:val="24"/>
          <w:szCs w:val="24"/>
        </w:rPr>
      </w:pPr>
    </w:p>
    <w:p w:rsidR="00196BCE" w:rsidRDefault="003D46DB">
      <w:r>
        <w:rPr>
          <w:rFonts w:cs="Arial"/>
        </w:rPr>
        <w:t>Pour le calcul des jours de retard, il ne sera tenu compte ni du jour de la date limite ni du jour de la date réelle de remise du document d'étude ci-dessous.</w:t>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2A5AB1">
        <w:fldChar w:fldCharType="separate"/>
      </w:r>
      <w:bookmarkStart w:id="68" w:name="__Fieldmark__4308_3007943342"/>
      <w:bookmarkEnd w:id="68"/>
      <w:r>
        <w:fldChar w:fldCharType="end"/>
      </w:r>
      <w:bookmarkStart w:id="69" w:name="__Fieldmark__19791_306819718"/>
      <w:bookmarkStart w:id="70" w:name="__Fieldmark__20009_577124113"/>
      <w:bookmarkStart w:id="71" w:name="__Fieldmark__2734_1891815865"/>
      <w:bookmarkEnd w:id="69"/>
      <w:bookmarkEnd w:id="70"/>
      <w:bookmarkEnd w:id="71"/>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72" w:name="__Fieldmark__4326_3007943342"/>
      <w:bookmarkEnd w:id="72"/>
      <w:r>
        <w:rPr>
          <w:rFonts w:cs="Arial"/>
          <w:color w:val="000000"/>
        </w:rPr>
        <w:fldChar w:fldCharType="end"/>
      </w:r>
      <w:bookmarkStart w:id="73" w:name="__Fieldmark__19802_306819718"/>
      <w:bookmarkStart w:id="74" w:name="__Fieldmark__20014_577124113"/>
      <w:bookmarkStart w:id="75" w:name="__Fieldmark__2748_1891815865"/>
      <w:bookmarkEnd w:id="73"/>
      <w:bookmarkEnd w:id="74"/>
      <w:bookmarkEnd w:id="75"/>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2A5AB1">
        <w:fldChar w:fldCharType="separate"/>
      </w:r>
      <w:bookmarkStart w:id="76" w:name="__Fieldmark__4340_3007943342"/>
      <w:bookmarkEnd w:id="76"/>
      <w:r>
        <w:fldChar w:fldCharType="end"/>
      </w:r>
      <w:bookmarkStart w:id="77" w:name="__Fieldmark__19809_306819718"/>
      <w:bookmarkStart w:id="78" w:name="__Fieldmark__20025_577124113"/>
      <w:bookmarkStart w:id="79" w:name="__Fieldmark__2758_1891815865"/>
      <w:bookmarkEnd w:id="77"/>
      <w:bookmarkEnd w:id="78"/>
      <w:bookmarkEnd w:id="79"/>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80" w:name="__Fieldmark__4356_3007943342"/>
      <w:bookmarkEnd w:id="80"/>
      <w:r>
        <w:rPr>
          <w:rFonts w:cs="Arial"/>
          <w:color w:val="000000"/>
        </w:rPr>
        <w:fldChar w:fldCharType="end"/>
      </w:r>
      <w:bookmarkStart w:id="81" w:name="__Fieldmark__19818_306819718"/>
      <w:bookmarkStart w:id="82" w:name="__Fieldmark__20038_577124113"/>
      <w:bookmarkStart w:id="83" w:name="__Fieldmark__2770_1891815865"/>
      <w:bookmarkEnd w:id="81"/>
      <w:bookmarkEnd w:id="82"/>
      <w:bookmarkEnd w:id="83"/>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2A5AB1">
        <w:fldChar w:fldCharType="separate"/>
      </w:r>
      <w:bookmarkStart w:id="84" w:name="__Fieldmark__4375_3007943342"/>
      <w:bookmarkEnd w:id="84"/>
      <w:r>
        <w:fldChar w:fldCharType="end"/>
      </w:r>
      <w:bookmarkStart w:id="85" w:name="__Fieldmark__19833_306819718"/>
      <w:bookmarkStart w:id="86" w:name="__Fieldmark__20049_577124113"/>
      <w:bookmarkStart w:id="87" w:name="__Fieldmark__2788_1891815865"/>
      <w:bookmarkEnd w:id="85"/>
      <w:bookmarkEnd w:id="86"/>
      <w:bookmarkEnd w:id="87"/>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88" w:name="__Fieldmark__4395_3007943342"/>
      <w:bookmarkEnd w:id="88"/>
      <w:r>
        <w:rPr>
          <w:rFonts w:cs="Arial"/>
          <w:color w:val="000000"/>
        </w:rPr>
        <w:fldChar w:fldCharType="end"/>
      </w:r>
      <w:bookmarkStart w:id="89" w:name="__Fieldmark__19849_306819718"/>
      <w:bookmarkStart w:id="90" w:name="__Fieldmark__20062_577124113"/>
      <w:bookmarkStart w:id="91" w:name="__Fieldmark__2807_1891815865"/>
      <w:bookmarkEnd w:id="89"/>
      <w:bookmarkEnd w:id="90"/>
      <w:bookmarkEnd w:id="91"/>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2A5AB1">
        <w:fldChar w:fldCharType="separate"/>
      </w:r>
      <w:bookmarkStart w:id="92" w:name="__Fieldmark__4410_3007943342"/>
      <w:bookmarkEnd w:id="92"/>
      <w:r>
        <w:fldChar w:fldCharType="end"/>
      </w:r>
      <w:bookmarkStart w:id="93" w:name="__Fieldmark__19859_306819718"/>
      <w:bookmarkStart w:id="94" w:name="__Fieldmark__20073_577124113"/>
      <w:bookmarkStart w:id="95" w:name="__Fieldmark__2820_1891815865"/>
      <w:bookmarkEnd w:id="93"/>
      <w:bookmarkEnd w:id="94"/>
      <w:bookmarkEnd w:id="95"/>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2A5AB1">
        <w:fldChar w:fldCharType="separate"/>
      </w:r>
      <w:bookmarkStart w:id="96" w:name="__Fieldmark__4425_3007943342"/>
      <w:bookmarkEnd w:id="96"/>
      <w:r>
        <w:fldChar w:fldCharType="end"/>
      </w:r>
      <w:bookmarkStart w:id="97" w:name="__Fieldmark__19867_306819718"/>
      <w:bookmarkStart w:id="98" w:name="__Fieldmark__20084_577124113"/>
      <w:bookmarkStart w:id="99" w:name="__Fieldmark__2831_1891815865"/>
      <w:bookmarkEnd w:id="97"/>
      <w:bookmarkEnd w:id="98"/>
      <w:bookmarkEnd w:id="99"/>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2A5AB1">
        <w:fldChar w:fldCharType="separate"/>
      </w:r>
      <w:bookmarkStart w:id="100" w:name="__Fieldmark__4440_3007943342"/>
      <w:bookmarkEnd w:id="100"/>
      <w:r>
        <w:fldChar w:fldCharType="end"/>
      </w:r>
      <w:bookmarkStart w:id="101" w:name="__Fieldmark__19876_306819718"/>
      <w:bookmarkStart w:id="102" w:name="__Fieldmark__20093_577124113"/>
      <w:bookmarkStart w:id="103" w:name="__Fieldmark__2843_1891815865"/>
      <w:bookmarkEnd w:id="101"/>
      <w:bookmarkEnd w:id="102"/>
      <w:bookmarkEnd w:id="103"/>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2A5AB1">
        <w:rPr>
          <w:rFonts w:cs="Arial"/>
          <w:color w:val="000000"/>
        </w:rPr>
      </w:r>
      <w:r w:rsidR="002A5AB1">
        <w:rPr>
          <w:rFonts w:cs="Arial"/>
          <w:color w:val="000000"/>
        </w:rPr>
        <w:fldChar w:fldCharType="separate"/>
      </w:r>
      <w:bookmarkStart w:id="104" w:name="__Fieldmark__4456_3007943342"/>
      <w:bookmarkEnd w:id="104"/>
      <w:r>
        <w:rPr>
          <w:rFonts w:cs="Arial"/>
          <w:color w:val="000000"/>
        </w:rPr>
        <w:fldChar w:fldCharType="end"/>
      </w:r>
      <w:bookmarkStart w:id="105" w:name="__Fieldmark__19886_306819718"/>
      <w:bookmarkStart w:id="106" w:name="__Fieldmark__20104_577124113"/>
      <w:bookmarkStart w:id="107" w:name="__Fieldmark__2856_1891815865"/>
      <w:bookmarkEnd w:id="105"/>
      <w:bookmarkEnd w:id="106"/>
      <w:bookmarkEnd w:id="107"/>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2753E">
        <w:rPr>
          <w:rFonts w:ascii="Arial" w:hAnsi="Arial" w:cs="Arial"/>
          <w:color w:val="000000"/>
          <w:sz w:val="22"/>
          <w:szCs w:val="22"/>
        </w:rPr>
        <w:t>La Plaine des Palmistes</w:t>
      </w:r>
      <w:r>
        <w:rPr>
          <w:rFonts w:ascii="Arial" w:hAnsi="Arial" w:cs="Arial"/>
          <w:color w:val="000000"/>
          <w:sz w:val="22"/>
          <w:szCs w:val="22"/>
        </w:rPr>
        <w:t>,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0">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1">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r w:rsidR="0052753E">
        <w:rPr>
          <w:rFonts w:ascii="Arial" w:hAnsi="Arial" w:cs="Arial"/>
          <w:color w:val="000000"/>
          <w:sz w:val="22"/>
          <w:szCs w:val="22"/>
        </w:rPr>
        <w:t>FV-JDN-2024-2027</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8" w:name="__Fieldmark__6328_1733239058"/>
      <w:bookmarkEnd w:id="108"/>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9" w:name="__Fieldmark__6330_1733239058"/>
      <w:bookmarkEnd w:id="109"/>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10" w:name="__Fieldmark__6331_1733239058"/>
      <w:bookmarkEnd w:id="110"/>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11"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2" o:title=""/>
          </v:shape>
          <w:control r:id="rId13" w:name="CaseACocher118" w:shapeid="_x0000_i1029"/>
        </w:object>
      </w:r>
      <w:bookmarkEnd w:id="111"/>
      <w:r>
        <w:rPr>
          <w:rFonts w:cs="Arial"/>
          <w:color w:val="000000"/>
        </w:rPr>
        <w:t xml:space="preserve"> Membre d’un groupement d’entreprise </w:t>
      </w:r>
      <w:r>
        <w:rPr>
          <w:rFonts w:cs="Arial"/>
          <w:color w:val="000000"/>
        </w:rPr>
        <w:tab/>
      </w:r>
      <w:bookmarkStart w:id="112" w:name="CaseACocher119"/>
      <w:r>
        <w:object w:dxaOrig="225" w:dyaOrig="225">
          <v:shape id="_x0000_i1031" type="#_x0000_t75" style="width:9pt;height:9pt" o:ole="">
            <v:imagedata r:id="rId12" o:title=""/>
          </v:shape>
          <w:control r:id="rId14" w:name="CaseACocher119" w:shapeid="_x0000_i1031"/>
        </w:object>
      </w:r>
      <w:bookmarkEnd w:id="112"/>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trPr>
        <w:trHeight w:val="426"/>
        <w:tblHeader/>
      </w:trPr>
      <w:tc>
        <w:tcPr>
          <w:tcW w:w="1027" w:type="dxa"/>
          <w:shd w:val="clear" w:color="auto" w:fill="77BC65"/>
        </w:tcPr>
        <w:p w:rsidR="003D46DB" w:rsidRDefault="003D46DB">
          <w:pPr>
            <w:widowControl w:val="0"/>
          </w:pPr>
          <w:r>
            <w:rPr>
              <w:rFonts w:cs="Arial"/>
              <w:b/>
              <w:bCs/>
              <w:sz w:val="20"/>
              <w:szCs w:val="20"/>
            </w:rPr>
            <w:t>ATTRI1 – AE</w:t>
          </w:r>
        </w:p>
      </w:tc>
      <w:tc>
        <w:tcPr>
          <w:tcW w:w="7821" w:type="dxa"/>
          <w:shd w:val="clear" w:color="auto" w:fill="77BC65"/>
        </w:tcPr>
        <w:p w:rsidR="003D46DB" w:rsidRPr="009803A5" w:rsidRDefault="00C3394E" w:rsidP="002A5AB1">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2024_PNR_33</w:t>
          </w:r>
          <w:r w:rsidR="002A5AB1">
            <w:rPr>
              <w:rStyle w:val="Numrodepage1"/>
              <w:rFonts w:ascii="Times New Roman" w:hAnsi="Times New Roman" w:cs="Arial"/>
              <w:b/>
              <w:color w:val="000000"/>
              <w:sz w:val="22"/>
              <w:szCs w:val="22"/>
              <w:shd w:val="clear" w:color="auto" w:fill="77BC65"/>
              <w:lang w:eastAsia="fr-FR"/>
            </w:rPr>
            <w:t>.03</w:t>
          </w:r>
          <w:r w:rsidR="003D46DB" w:rsidRPr="009803A5">
            <w:rPr>
              <w:rStyle w:val="Numrodepage1"/>
              <w:rFonts w:ascii="Times New Roman" w:hAnsi="Times New Roman" w:cs="Arial"/>
              <w:b/>
              <w:color w:val="000000"/>
              <w:sz w:val="22"/>
              <w:szCs w:val="22"/>
              <w:shd w:val="clear" w:color="auto" w:fill="77BC65"/>
              <w:lang w:eastAsia="fr-FR"/>
            </w:rPr>
            <w:t xml:space="preserve"> « </w:t>
          </w:r>
          <w:r w:rsidR="002A5AB1">
            <w:rPr>
              <w:rStyle w:val="Numrodepage1"/>
              <w:rFonts w:ascii="Times New Roman" w:hAnsi="Times New Roman" w:cs="Arial"/>
              <w:b/>
              <w:color w:val="000000"/>
              <w:sz w:val="22"/>
              <w:szCs w:val="22"/>
              <w:shd w:val="clear" w:color="auto" w:fill="77BC65"/>
              <w:lang w:eastAsia="fr-FR"/>
            </w:rPr>
            <w:t>Modélisation dynamique de la pollution lumineuse à la Réunion et analyses</w:t>
          </w:r>
          <w:r>
            <w:rPr>
              <w:rStyle w:val="Numrodepage1"/>
              <w:rFonts w:ascii="Times New Roman" w:hAnsi="Times New Roman" w:cs="Arial"/>
              <w:b/>
              <w:color w:val="000000"/>
              <w:sz w:val="22"/>
              <w:szCs w:val="22"/>
              <w:shd w:val="clear" w:color="auto" w:fill="77BC65"/>
              <w:lang w:eastAsia="fr-FR"/>
            </w:rPr>
            <w:t>-</w:t>
          </w:r>
          <w:r w:rsidR="008D4A7B">
            <w:rPr>
              <w:rStyle w:val="Numrodepage1"/>
              <w:rFonts w:ascii="Times New Roman" w:hAnsi="Times New Roman" w:cs="Arial"/>
              <w:b/>
              <w:color w:val="000000"/>
              <w:sz w:val="22"/>
              <w:szCs w:val="22"/>
              <w:shd w:val="clear" w:color="auto" w:fill="77BC65"/>
              <w:lang w:eastAsia="fr-FR"/>
            </w:rPr>
            <w:t xml:space="preserve"> </w:t>
          </w:r>
          <w:r>
            <w:rPr>
              <w:rStyle w:val="Numrodepage1"/>
              <w:rFonts w:ascii="Times New Roman" w:hAnsi="Times New Roman" w:cs="Arial"/>
              <w:b/>
              <w:color w:val="000000"/>
              <w:sz w:val="22"/>
              <w:szCs w:val="22"/>
              <w:shd w:val="clear" w:color="auto" w:fill="77BC65"/>
              <w:lang w:eastAsia="fr-FR"/>
            </w:rPr>
            <w:t>Relance</w:t>
          </w:r>
          <w:r w:rsidR="003D46DB" w:rsidRPr="009803A5">
            <w:rPr>
              <w:rStyle w:val="Numrodepage1"/>
              <w:rFonts w:ascii="Times New Roman" w:hAnsi="Times New Roman" w:cs="Arial"/>
              <w:b/>
              <w:color w:val="000000"/>
              <w:sz w:val="22"/>
              <w:szCs w:val="22"/>
              <w:shd w:val="clear" w:color="auto" w:fill="77BC65"/>
              <w:lang w:eastAsia="fr-FR"/>
            </w:rPr>
            <w:t> »</w:t>
          </w:r>
        </w:p>
      </w:tc>
      <w:tc>
        <w:tcPr>
          <w:tcW w:w="568" w:type="dxa"/>
          <w:shd w:val="clear" w:color="auto" w:fill="77BC65"/>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2A5AB1">
            <w:rPr>
              <w:rStyle w:val="Numrodepage1"/>
              <w:rFonts w:cs="Arial"/>
              <w:b/>
              <w:bCs/>
              <w:noProof/>
              <w:sz w:val="20"/>
              <w:szCs w:val="20"/>
            </w:rPr>
            <w:t>9</w:t>
          </w:r>
          <w:r>
            <w:rPr>
              <w:rStyle w:val="Numrodepage1"/>
              <w:rFonts w:cs="Arial"/>
              <w:b/>
              <w:bCs/>
              <w:sz w:val="20"/>
              <w:szCs w:val="20"/>
            </w:rPr>
            <w:fldChar w:fldCharType="end"/>
          </w:r>
        </w:p>
      </w:tc>
      <w:tc>
        <w:tcPr>
          <w:tcW w:w="172" w:type="dxa"/>
          <w:shd w:val="clear" w:color="auto" w:fill="77BC65"/>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2A5AB1">
            <w:rPr>
              <w:rStyle w:val="Numrodepage1"/>
              <w:rFonts w:cs="Arial"/>
              <w:b/>
              <w:bCs/>
              <w:noProof/>
              <w:sz w:val="20"/>
              <w:szCs w:val="20"/>
            </w:rPr>
            <w:t>11</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6830E7" w:rsidRDefault="006830E7" w:rsidP="006830E7">
      <w:pPr>
        <w:pStyle w:val="Notedebasdepage"/>
        <w:widowControl w:val="0"/>
        <w:ind w:right="-1"/>
        <w:jc w:val="both"/>
      </w:pPr>
      <w:r>
        <w:rPr>
          <w:rStyle w:val="Caractresdenotedebasdepage"/>
        </w:rPr>
        <w:footnoteRef/>
      </w:r>
      <w:r>
        <w:rPr>
          <w:rStyle w:val="Caractresdenotedebasdepage"/>
          <w:rFonts w:ascii="Arial" w:eastAsia="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6830E7" w:rsidRDefault="006830E7" w:rsidP="006830E7">
      <w:pPr>
        <w:pStyle w:val="Notedebasdepage"/>
        <w:widowControl w:val="0"/>
        <w:ind w:right="-1"/>
        <w:jc w:val="both"/>
      </w:pPr>
      <w:r>
        <w:rPr>
          <w:rStyle w:val="Caractresdenotedebasdepage"/>
        </w:rPr>
        <w:t>4 </w:t>
      </w:r>
      <w:r>
        <w:rPr>
          <w:rStyle w:val="Caractresdenotedebasdepage"/>
          <w:rFonts w:ascii="Times New Roman" w:hAnsi="Times New Roman"/>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 w:id="4">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5238C"/>
    <w:rsid w:val="0010785C"/>
    <w:rsid w:val="00196BCE"/>
    <w:rsid w:val="001A5C17"/>
    <w:rsid w:val="002A5AB1"/>
    <w:rsid w:val="003B7B4E"/>
    <w:rsid w:val="003D46DB"/>
    <w:rsid w:val="00455F59"/>
    <w:rsid w:val="004E296D"/>
    <w:rsid w:val="0052753E"/>
    <w:rsid w:val="00570D91"/>
    <w:rsid w:val="006830E7"/>
    <w:rsid w:val="006B2806"/>
    <w:rsid w:val="008D4A7B"/>
    <w:rsid w:val="009803A5"/>
    <w:rsid w:val="00C3394E"/>
    <w:rsid w:val="00DA1982"/>
    <w:rsid w:val="00E3398D"/>
    <w:rsid w:val="00F758D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64A0A22"/>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TableauListe3">
    <w:name w:val="List Table 3"/>
    <w:basedOn w:val="TableauNormal"/>
    <w:uiPriority w:val="48"/>
    <w:rsid w:val="0052753E"/>
    <w:pPr>
      <w:suppressAutoHyphens w:val="0"/>
    </w:pPr>
    <w:rPr>
      <w:rFonts w:asciiTheme="minorHAnsi" w:eastAsiaTheme="minorHAnsi" w:hAnsiTheme="minorHAnsi" w:cstheme="minorBidi"/>
      <w:sz w:val="22"/>
      <w:szCs w:val="22"/>
      <w:lang w:eastAsia="en-US"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utableau">
    <w:name w:val="Table Grid"/>
    <w:basedOn w:val="TableauNormal"/>
    <w:uiPriority w:val="59"/>
    <w:rsid w:val="00683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11</Pages>
  <Words>2435</Words>
  <Characters>13393</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24</cp:revision>
  <cp:lastPrinted>2024-06-13T06:38:00Z</cp:lastPrinted>
  <dcterms:created xsi:type="dcterms:W3CDTF">2024-04-24T10:14:00Z</dcterms:created>
  <dcterms:modified xsi:type="dcterms:W3CDTF">2024-11-13T07:35:00Z</dcterms:modified>
  <dc:language>fr-FR</dc:language>
</cp:coreProperties>
</file>