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6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6592"/>
      </w:tblGrid>
      <w:tr w:rsidR="00F76B31" w:rsidRPr="0008537B" w14:paraId="24D5D2E3" w14:textId="77777777" w:rsidTr="00F76B31">
        <w:trPr>
          <w:trHeight w:val="758"/>
        </w:trPr>
        <w:tc>
          <w:tcPr>
            <w:tcW w:w="2055" w:type="dxa"/>
            <w:tcBorders>
              <w:bottom w:val="single" w:sz="4" w:space="0" w:color="auto"/>
            </w:tcBorders>
            <w:shd w:val="clear" w:color="auto" w:fill="EDEDED"/>
            <w:vAlign w:val="center"/>
          </w:tcPr>
          <w:p w14:paraId="5E301B23" w14:textId="77777777" w:rsidR="00F76B31" w:rsidRPr="0008537B" w:rsidRDefault="00F76B31" w:rsidP="00387A71">
            <w:pPr>
              <w:ind w:right="74"/>
              <w:rPr>
                <w:rFonts w:ascii="Arial" w:hAnsi="Arial" w:cs="Arial"/>
                <w:b/>
              </w:rPr>
            </w:pPr>
            <w:r w:rsidRPr="0008537B">
              <w:rPr>
                <w:rFonts w:ascii="Arial" w:hAnsi="Arial" w:cs="Arial"/>
                <w:b/>
              </w:rPr>
              <w:t>Organisme contractant</w:t>
            </w:r>
          </w:p>
        </w:tc>
        <w:tc>
          <w:tcPr>
            <w:tcW w:w="6592" w:type="dxa"/>
            <w:tcBorders>
              <w:bottom w:val="single" w:sz="4" w:space="0" w:color="auto"/>
            </w:tcBorders>
            <w:shd w:val="clear" w:color="auto" w:fill="C6D9F1"/>
            <w:vAlign w:val="center"/>
          </w:tcPr>
          <w:p w14:paraId="768DEE12" w14:textId="77777777" w:rsidR="00F76B31" w:rsidRPr="0008537B" w:rsidRDefault="00F76B31" w:rsidP="00387A71">
            <w:pPr>
              <w:ind w:left="247" w:right="74"/>
              <w:rPr>
                <w:rFonts w:ascii="Arial" w:hAnsi="Arial" w:cs="Arial"/>
                <w:b/>
              </w:rPr>
            </w:pPr>
            <w:r w:rsidRPr="0008537B">
              <w:rPr>
                <w:rFonts w:ascii="Arial" w:hAnsi="Arial" w:cs="Arial"/>
                <w:b/>
              </w:rPr>
              <w:t>Caisse d’</w:t>
            </w:r>
            <w:r>
              <w:rPr>
                <w:rFonts w:ascii="Arial" w:hAnsi="Arial" w:cs="Arial"/>
                <w:b/>
              </w:rPr>
              <w:t>a</w:t>
            </w:r>
            <w:r w:rsidRPr="0008537B">
              <w:rPr>
                <w:rFonts w:ascii="Arial" w:hAnsi="Arial" w:cs="Arial"/>
                <w:b/>
              </w:rPr>
              <w:t>llocations familiales de Loire-Atlantique</w:t>
            </w:r>
          </w:p>
          <w:p w14:paraId="3DF31902" w14:textId="77777777" w:rsidR="00F76B31" w:rsidRPr="0008537B" w:rsidRDefault="00F76B31" w:rsidP="00387A71">
            <w:pPr>
              <w:ind w:left="247" w:right="74"/>
              <w:rPr>
                <w:rFonts w:ascii="Arial" w:hAnsi="Arial" w:cs="Arial"/>
                <w:b/>
              </w:rPr>
            </w:pPr>
            <w:r w:rsidRPr="0008537B">
              <w:rPr>
                <w:rFonts w:ascii="Arial" w:hAnsi="Arial" w:cs="Arial"/>
                <w:b/>
              </w:rPr>
              <w:t>22 rue de Malville</w:t>
            </w:r>
          </w:p>
          <w:p w14:paraId="32132DEE" w14:textId="77777777" w:rsidR="00F76B31" w:rsidRPr="0008537B" w:rsidRDefault="00F76B31" w:rsidP="00387A71">
            <w:pPr>
              <w:ind w:left="247" w:right="74"/>
              <w:rPr>
                <w:rFonts w:ascii="Arial" w:hAnsi="Arial" w:cs="Arial"/>
                <w:b/>
              </w:rPr>
            </w:pPr>
            <w:r w:rsidRPr="0008537B">
              <w:rPr>
                <w:rFonts w:ascii="Arial" w:hAnsi="Arial" w:cs="Arial"/>
                <w:b/>
              </w:rPr>
              <w:t>44937 Nantes cedex 9</w:t>
            </w:r>
          </w:p>
        </w:tc>
      </w:tr>
      <w:tr w:rsidR="00F76B31" w:rsidRPr="0008537B" w14:paraId="6358A887" w14:textId="77777777" w:rsidTr="00F76B31">
        <w:tc>
          <w:tcPr>
            <w:tcW w:w="8647" w:type="dxa"/>
            <w:gridSpan w:val="2"/>
            <w:tcBorders>
              <w:left w:val="nil"/>
              <w:right w:val="nil"/>
            </w:tcBorders>
            <w:shd w:val="clear" w:color="auto" w:fill="auto"/>
            <w:vAlign w:val="center"/>
          </w:tcPr>
          <w:p w14:paraId="3A08169F" w14:textId="77777777" w:rsidR="00F76B31" w:rsidRPr="0008537B" w:rsidRDefault="00F76B31" w:rsidP="00387A71">
            <w:pPr>
              <w:ind w:right="74"/>
              <w:rPr>
                <w:rFonts w:ascii="Arial" w:hAnsi="Arial" w:cs="Arial"/>
                <w:b/>
              </w:rPr>
            </w:pPr>
          </w:p>
        </w:tc>
      </w:tr>
      <w:tr w:rsidR="00F76B31" w:rsidRPr="0008537B" w14:paraId="2DAE0D4C" w14:textId="77777777" w:rsidTr="00F76B31">
        <w:trPr>
          <w:trHeight w:val="670"/>
        </w:trPr>
        <w:tc>
          <w:tcPr>
            <w:tcW w:w="2055" w:type="dxa"/>
            <w:tcBorders>
              <w:bottom w:val="single" w:sz="4" w:space="0" w:color="auto"/>
            </w:tcBorders>
            <w:shd w:val="clear" w:color="auto" w:fill="EDEDED"/>
            <w:vAlign w:val="center"/>
          </w:tcPr>
          <w:p w14:paraId="5B4629EB" w14:textId="77777777" w:rsidR="00F76B31" w:rsidRPr="0008537B" w:rsidRDefault="00F76B31" w:rsidP="00387A71">
            <w:pPr>
              <w:ind w:right="74"/>
              <w:rPr>
                <w:rFonts w:ascii="Arial" w:hAnsi="Arial" w:cs="Arial"/>
                <w:b/>
              </w:rPr>
            </w:pPr>
            <w:r w:rsidRPr="0008537B">
              <w:rPr>
                <w:rFonts w:ascii="Arial" w:hAnsi="Arial" w:cs="Arial"/>
                <w:b/>
              </w:rPr>
              <w:t>Procédure</w:t>
            </w:r>
          </w:p>
        </w:tc>
        <w:tc>
          <w:tcPr>
            <w:tcW w:w="6592" w:type="dxa"/>
            <w:tcBorders>
              <w:bottom w:val="single" w:sz="4" w:space="0" w:color="auto"/>
            </w:tcBorders>
            <w:shd w:val="clear" w:color="auto" w:fill="C6D9F1"/>
            <w:vAlign w:val="center"/>
          </w:tcPr>
          <w:p w14:paraId="2DC30546" w14:textId="77777777" w:rsidR="00F76B31" w:rsidRPr="0008537B" w:rsidRDefault="00F76B31" w:rsidP="00387A71">
            <w:pPr>
              <w:ind w:left="247" w:right="74"/>
              <w:rPr>
                <w:rFonts w:ascii="Arial" w:hAnsi="Arial" w:cs="Arial"/>
                <w:b/>
              </w:rPr>
            </w:pPr>
            <w:r w:rsidRPr="0008537B">
              <w:rPr>
                <w:rFonts w:ascii="Arial" w:hAnsi="Arial" w:cs="Arial"/>
                <w:b/>
              </w:rPr>
              <w:t>Procédure adaptée</w:t>
            </w:r>
          </w:p>
        </w:tc>
      </w:tr>
      <w:tr w:rsidR="00F76B31" w:rsidRPr="0008537B" w14:paraId="18C3336A" w14:textId="77777777" w:rsidTr="00F76B31">
        <w:tc>
          <w:tcPr>
            <w:tcW w:w="8647" w:type="dxa"/>
            <w:gridSpan w:val="2"/>
            <w:tcBorders>
              <w:left w:val="nil"/>
              <w:right w:val="nil"/>
            </w:tcBorders>
            <w:shd w:val="clear" w:color="auto" w:fill="auto"/>
            <w:vAlign w:val="center"/>
          </w:tcPr>
          <w:p w14:paraId="0940DF4D" w14:textId="77777777" w:rsidR="00F76B31" w:rsidRPr="0008537B" w:rsidRDefault="00F76B31" w:rsidP="00387A71">
            <w:pPr>
              <w:ind w:right="74"/>
              <w:rPr>
                <w:rFonts w:ascii="Arial" w:hAnsi="Arial" w:cs="Arial"/>
                <w:b/>
              </w:rPr>
            </w:pPr>
          </w:p>
        </w:tc>
      </w:tr>
      <w:tr w:rsidR="00F76B31" w:rsidRPr="0008537B" w14:paraId="2141D291" w14:textId="77777777" w:rsidTr="00F76B31">
        <w:trPr>
          <w:trHeight w:val="712"/>
        </w:trPr>
        <w:tc>
          <w:tcPr>
            <w:tcW w:w="2055" w:type="dxa"/>
            <w:tcBorders>
              <w:bottom w:val="single" w:sz="4" w:space="0" w:color="auto"/>
            </w:tcBorders>
            <w:shd w:val="clear" w:color="auto" w:fill="EDEDED"/>
            <w:vAlign w:val="center"/>
          </w:tcPr>
          <w:p w14:paraId="139823F4" w14:textId="77777777" w:rsidR="00F76B31" w:rsidRPr="0008537B" w:rsidRDefault="00F76B31" w:rsidP="00387A71">
            <w:pPr>
              <w:ind w:right="74"/>
              <w:rPr>
                <w:rFonts w:ascii="Arial" w:hAnsi="Arial" w:cs="Arial"/>
                <w:b/>
              </w:rPr>
            </w:pPr>
            <w:r w:rsidRPr="0008537B">
              <w:rPr>
                <w:rFonts w:ascii="Arial" w:hAnsi="Arial" w:cs="Arial"/>
                <w:b/>
              </w:rPr>
              <w:t>Date limite de remise des offres</w:t>
            </w:r>
          </w:p>
        </w:tc>
        <w:tc>
          <w:tcPr>
            <w:tcW w:w="6592" w:type="dxa"/>
            <w:tcBorders>
              <w:bottom w:val="single" w:sz="4" w:space="0" w:color="auto"/>
            </w:tcBorders>
            <w:shd w:val="clear" w:color="auto" w:fill="C6D9F1"/>
            <w:vAlign w:val="center"/>
          </w:tcPr>
          <w:p w14:paraId="4EA81531" w14:textId="77777777" w:rsidR="00F76B31" w:rsidRPr="00205FB1" w:rsidRDefault="00F76B31" w:rsidP="00387A71">
            <w:pPr>
              <w:ind w:left="247" w:right="74"/>
              <w:rPr>
                <w:rFonts w:ascii="Arial" w:hAnsi="Arial" w:cs="Arial"/>
                <w:b/>
              </w:rPr>
            </w:pPr>
            <w:r>
              <w:rPr>
                <w:rFonts w:ascii="Arial" w:hAnsi="Arial" w:cs="Arial"/>
                <w:b/>
              </w:rPr>
              <w:t>31 janvier 2025 à 11h</w:t>
            </w:r>
          </w:p>
        </w:tc>
      </w:tr>
      <w:tr w:rsidR="00F76B31" w:rsidRPr="0008537B" w14:paraId="791B99BF" w14:textId="77777777" w:rsidTr="00F76B31">
        <w:trPr>
          <w:trHeight w:val="1647"/>
        </w:trPr>
        <w:tc>
          <w:tcPr>
            <w:tcW w:w="8647" w:type="dxa"/>
            <w:gridSpan w:val="2"/>
            <w:tcBorders>
              <w:left w:val="nil"/>
              <w:right w:val="nil"/>
            </w:tcBorders>
            <w:shd w:val="clear" w:color="auto" w:fill="auto"/>
            <w:vAlign w:val="center"/>
          </w:tcPr>
          <w:p w14:paraId="7537CF60" w14:textId="77777777" w:rsidR="00F76B31" w:rsidRPr="00205FB1" w:rsidRDefault="00F76B31" w:rsidP="00387A71">
            <w:pPr>
              <w:ind w:right="74"/>
              <w:jc w:val="center"/>
              <w:rPr>
                <w:rFonts w:ascii="Arial" w:hAnsi="Arial" w:cs="Arial"/>
                <w:b/>
              </w:rPr>
            </w:pPr>
          </w:p>
        </w:tc>
      </w:tr>
      <w:tr w:rsidR="00F76B31" w:rsidRPr="0008537B" w14:paraId="67728F22" w14:textId="77777777" w:rsidTr="00F76B31">
        <w:trPr>
          <w:trHeight w:val="2114"/>
        </w:trPr>
        <w:tc>
          <w:tcPr>
            <w:tcW w:w="8647" w:type="dxa"/>
            <w:gridSpan w:val="2"/>
            <w:tcBorders>
              <w:bottom w:val="single" w:sz="4" w:space="0" w:color="auto"/>
            </w:tcBorders>
            <w:shd w:val="clear" w:color="auto" w:fill="E7E6E6"/>
            <w:vAlign w:val="center"/>
          </w:tcPr>
          <w:p w14:paraId="32E6289A" w14:textId="77777777" w:rsidR="00F76B31" w:rsidRPr="00205FB1" w:rsidRDefault="00F76B31" w:rsidP="00387A71">
            <w:pPr>
              <w:ind w:right="74"/>
              <w:jc w:val="center"/>
              <w:rPr>
                <w:rFonts w:ascii="Arial" w:hAnsi="Arial" w:cs="Arial"/>
                <w:b/>
                <w:sz w:val="28"/>
                <w:szCs w:val="28"/>
              </w:rPr>
            </w:pPr>
          </w:p>
          <w:p w14:paraId="3293B424" w14:textId="680ACD3A" w:rsidR="00F76B31" w:rsidRPr="00205FB1" w:rsidRDefault="00F76B31" w:rsidP="00F76B31">
            <w:pPr>
              <w:ind w:right="74"/>
              <w:jc w:val="center"/>
              <w:rPr>
                <w:rFonts w:ascii="Arial" w:hAnsi="Arial" w:cs="Arial"/>
                <w:b/>
              </w:rPr>
            </w:pPr>
            <w:r w:rsidRPr="00F76B31">
              <w:rPr>
                <w:rFonts w:ascii="Arial" w:hAnsi="Arial" w:cs="Arial"/>
                <w:b/>
                <w:bCs/>
                <w:sz w:val="28"/>
                <w:szCs w:val="28"/>
              </w:rPr>
              <w:t>Questionnaire de performance environnementale</w:t>
            </w:r>
            <w:r w:rsidRPr="00F76B31">
              <w:rPr>
                <w:rFonts w:ascii="Arial" w:hAnsi="Arial" w:cs="Arial"/>
                <w:b/>
                <w:sz w:val="32"/>
                <w:szCs w:val="32"/>
              </w:rPr>
              <w:t xml:space="preserve"> </w:t>
            </w:r>
            <w:r w:rsidRPr="00205FB1">
              <w:rPr>
                <w:rFonts w:ascii="Arial" w:hAnsi="Arial" w:cs="Arial"/>
                <w:noProof/>
              </w:rPr>
              <w:drawing>
                <wp:anchor distT="0" distB="0" distL="114300" distR="114300" simplePos="0" relativeHeight="251659264" behindDoc="0" locked="0" layoutInCell="1" allowOverlap="1" wp14:anchorId="3599892C" wp14:editId="54C9AA08">
                  <wp:simplePos x="0" y="0"/>
                  <wp:positionH relativeFrom="column">
                    <wp:posOffset>-1043305</wp:posOffset>
                  </wp:positionH>
                  <wp:positionV relativeFrom="paragraph">
                    <wp:posOffset>309880</wp:posOffset>
                  </wp:positionV>
                  <wp:extent cx="807085" cy="1278890"/>
                  <wp:effectExtent l="0" t="0" r="0" b="0"/>
                  <wp:wrapNone/>
                  <wp:docPr id="64484849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7085" cy="12788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76B31" w:rsidRPr="0008537B" w14:paraId="1CD5C341" w14:textId="77777777" w:rsidTr="00F76B31">
        <w:trPr>
          <w:trHeight w:val="1687"/>
        </w:trPr>
        <w:tc>
          <w:tcPr>
            <w:tcW w:w="8647" w:type="dxa"/>
            <w:gridSpan w:val="2"/>
            <w:tcBorders>
              <w:left w:val="nil"/>
              <w:right w:val="nil"/>
            </w:tcBorders>
            <w:shd w:val="clear" w:color="auto" w:fill="auto"/>
            <w:vAlign w:val="center"/>
          </w:tcPr>
          <w:p w14:paraId="30EA0530" w14:textId="1B734E62" w:rsidR="00F76B31" w:rsidRPr="00205FB1" w:rsidRDefault="00F76B31" w:rsidP="00387A71">
            <w:pPr>
              <w:ind w:right="74"/>
              <w:rPr>
                <w:rFonts w:ascii="Arial" w:hAnsi="Arial" w:cs="Arial"/>
                <w:b/>
                <w:sz w:val="28"/>
                <w:szCs w:val="28"/>
              </w:rPr>
            </w:pPr>
          </w:p>
        </w:tc>
      </w:tr>
      <w:tr w:rsidR="00F76B31" w:rsidRPr="0008537B" w14:paraId="0F665D44" w14:textId="77777777" w:rsidTr="00F76B31">
        <w:trPr>
          <w:trHeight w:val="704"/>
        </w:trPr>
        <w:tc>
          <w:tcPr>
            <w:tcW w:w="2055" w:type="dxa"/>
            <w:shd w:val="clear" w:color="auto" w:fill="EDEDED"/>
            <w:vAlign w:val="center"/>
          </w:tcPr>
          <w:p w14:paraId="4FB04CA9" w14:textId="77777777" w:rsidR="00F76B31" w:rsidRPr="0008537B" w:rsidRDefault="00F76B31" w:rsidP="00387A71">
            <w:pPr>
              <w:ind w:right="74"/>
              <w:rPr>
                <w:rFonts w:ascii="Arial" w:hAnsi="Arial" w:cs="Arial"/>
                <w:b/>
              </w:rPr>
            </w:pPr>
            <w:r w:rsidRPr="0008537B">
              <w:rPr>
                <w:rFonts w:ascii="Arial" w:hAnsi="Arial" w:cs="Arial"/>
                <w:b/>
              </w:rPr>
              <w:t>Marché n°</w:t>
            </w:r>
          </w:p>
        </w:tc>
        <w:tc>
          <w:tcPr>
            <w:tcW w:w="6592" w:type="dxa"/>
            <w:shd w:val="clear" w:color="auto" w:fill="C6D9F1"/>
            <w:vAlign w:val="center"/>
          </w:tcPr>
          <w:p w14:paraId="3979C424" w14:textId="77777777" w:rsidR="00F76B31" w:rsidRPr="00205FB1" w:rsidRDefault="00F76B31" w:rsidP="00387A71">
            <w:pPr>
              <w:ind w:left="247" w:right="74"/>
              <w:rPr>
                <w:rFonts w:ascii="Arial" w:hAnsi="Arial" w:cs="Arial"/>
                <w:b/>
              </w:rPr>
            </w:pPr>
            <w:r>
              <w:rPr>
                <w:rFonts w:ascii="Arial" w:hAnsi="Arial" w:cs="Arial"/>
                <w:b/>
              </w:rPr>
              <w:t>MSE.24.040</w:t>
            </w:r>
          </w:p>
        </w:tc>
      </w:tr>
      <w:tr w:rsidR="00F76B31" w:rsidRPr="0008537B" w14:paraId="4A818BEA" w14:textId="77777777" w:rsidTr="00F76B31">
        <w:trPr>
          <w:trHeight w:val="1794"/>
        </w:trPr>
        <w:tc>
          <w:tcPr>
            <w:tcW w:w="2055" w:type="dxa"/>
            <w:tcBorders>
              <w:bottom w:val="single" w:sz="4" w:space="0" w:color="auto"/>
            </w:tcBorders>
            <w:shd w:val="clear" w:color="auto" w:fill="EDEDED"/>
            <w:vAlign w:val="center"/>
          </w:tcPr>
          <w:p w14:paraId="6514B86B" w14:textId="77777777" w:rsidR="00F76B31" w:rsidRPr="0008537B" w:rsidRDefault="00F76B31" w:rsidP="00387A71">
            <w:pPr>
              <w:ind w:right="74"/>
              <w:rPr>
                <w:rFonts w:ascii="Arial" w:hAnsi="Arial" w:cs="Arial"/>
                <w:b/>
              </w:rPr>
            </w:pPr>
            <w:r w:rsidRPr="0008537B">
              <w:rPr>
                <w:rFonts w:ascii="Arial" w:hAnsi="Arial" w:cs="Arial"/>
                <w:b/>
              </w:rPr>
              <w:t>Objet</w:t>
            </w:r>
          </w:p>
        </w:tc>
        <w:tc>
          <w:tcPr>
            <w:tcW w:w="6592" w:type="dxa"/>
            <w:tcBorders>
              <w:bottom w:val="single" w:sz="4" w:space="0" w:color="auto"/>
            </w:tcBorders>
            <w:shd w:val="clear" w:color="auto" w:fill="C6D9F1"/>
            <w:vAlign w:val="center"/>
          </w:tcPr>
          <w:p w14:paraId="66F3BBFB" w14:textId="77777777" w:rsidR="00F76B31" w:rsidRPr="00822F09" w:rsidRDefault="00F76B31" w:rsidP="00387A71">
            <w:pPr>
              <w:ind w:left="247"/>
              <w:rPr>
                <w:rFonts w:ascii="Arial" w:hAnsi="Arial" w:cs="Arial"/>
                <w:b/>
                <w:sz w:val="24"/>
                <w:szCs w:val="24"/>
              </w:rPr>
            </w:pPr>
            <w:r w:rsidRPr="00822F09">
              <w:rPr>
                <w:rFonts w:ascii="Arial" w:hAnsi="Arial" w:cs="Arial"/>
                <w:b/>
                <w:sz w:val="24"/>
                <w:szCs w:val="24"/>
              </w:rPr>
              <w:t xml:space="preserve">Prestations de </w:t>
            </w:r>
            <w:r>
              <w:rPr>
                <w:rFonts w:ascii="Arial" w:hAnsi="Arial" w:cs="Arial"/>
                <w:b/>
                <w:sz w:val="24"/>
                <w:szCs w:val="24"/>
              </w:rPr>
              <w:t>restauration collective de la Caf de Loire-Atlantique</w:t>
            </w:r>
          </w:p>
          <w:p w14:paraId="2F7F8798" w14:textId="77777777" w:rsidR="00F76B31" w:rsidRPr="0008537B" w:rsidRDefault="00F76B31" w:rsidP="00387A71">
            <w:pPr>
              <w:ind w:left="247" w:right="74"/>
              <w:rPr>
                <w:rFonts w:ascii="Arial" w:hAnsi="Arial" w:cs="Arial"/>
                <w:b/>
              </w:rPr>
            </w:pPr>
          </w:p>
        </w:tc>
      </w:tr>
      <w:tr w:rsidR="00F76B31" w:rsidRPr="0008537B" w14:paraId="169BE8E9" w14:textId="77777777" w:rsidTr="00F76B31">
        <w:trPr>
          <w:trHeight w:val="873"/>
        </w:trPr>
        <w:tc>
          <w:tcPr>
            <w:tcW w:w="2055" w:type="dxa"/>
            <w:tcBorders>
              <w:left w:val="single" w:sz="4" w:space="0" w:color="auto"/>
              <w:bottom w:val="single" w:sz="4" w:space="0" w:color="auto"/>
              <w:right w:val="single" w:sz="4" w:space="0" w:color="auto"/>
            </w:tcBorders>
            <w:shd w:val="clear" w:color="auto" w:fill="F2F2F2"/>
            <w:vAlign w:val="center"/>
          </w:tcPr>
          <w:p w14:paraId="66E1649A" w14:textId="77777777" w:rsidR="00F76B31" w:rsidRPr="0008537B" w:rsidRDefault="00F76B31" w:rsidP="00387A71">
            <w:pPr>
              <w:ind w:right="74"/>
              <w:rPr>
                <w:rFonts w:ascii="Arial" w:hAnsi="Arial" w:cs="Arial"/>
                <w:b/>
              </w:rPr>
            </w:pPr>
            <w:r w:rsidRPr="0008537B">
              <w:rPr>
                <w:rFonts w:ascii="Arial" w:hAnsi="Arial" w:cs="Arial"/>
                <w:b/>
              </w:rPr>
              <w:t>Lot</w:t>
            </w:r>
          </w:p>
        </w:tc>
        <w:tc>
          <w:tcPr>
            <w:tcW w:w="6592" w:type="dxa"/>
            <w:tcBorders>
              <w:left w:val="single" w:sz="4" w:space="0" w:color="auto"/>
              <w:bottom w:val="single" w:sz="4" w:space="0" w:color="auto"/>
              <w:right w:val="single" w:sz="4" w:space="0" w:color="auto"/>
            </w:tcBorders>
            <w:shd w:val="clear" w:color="auto" w:fill="C6D9F1"/>
            <w:vAlign w:val="center"/>
          </w:tcPr>
          <w:p w14:paraId="6FDD448E" w14:textId="77777777" w:rsidR="00F76B31" w:rsidRPr="0008537B" w:rsidRDefault="00F76B31" w:rsidP="00387A71">
            <w:pPr>
              <w:ind w:left="247" w:right="74"/>
              <w:rPr>
                <w:rFonts w:ascii="Arial" w:hAnsi="Arial" w:cs="Arial"/>
                <w:b/>
              </w:rPr>
            </w:pPr>
            <w:r w:rsidRPr="0008537B">
              <w:rPr>
                <w:rFonts w:ascii="Arial" w:hAnsi="Arial" w:cs="Arial"/>
                <w:b/>
              </w:rPr>
              <w:t>Un lot unique</w:t>
            </w:r>
          </w:p>
        </w:tc>
      </w:tr>
    </w:tbl>
    <w:p w14:paraId="7642E6B7" w14:textId="77777777" w:rsidR="00F76B31" w:rsidRDefault="00F76B31" w:rsidP="00F76B31">
      <w:pPr>
        <w:rPr>
          <w:rFonts w:ascii="Comic Sans MS" w:hAnsi="Comic Sans MS"/>
          <w:sz w:val="24"/>
        </w:rPr>
      </w:pPr>
    </w:p>
    <w:p w14:paraId="20177F2B" w14:textId="77777777" w:rsidR="00F76B31" w:rsidRDefault="00F76B31" w:rsidP="00F76B31">
      <w:pPr>
        <w:spacing w:after="0"/>
        <w:rPr>
          <w:rFonts w:ascii="Arial" w:hAnsi="Arial" w:cs="Arial"/>
          <w:sz w:val="24"/>
          <w:szCs w:val="24"/>
        </w:rPr>
      </w:pPr>
    </w:p>
    <w:p w14:paraId="44A88CE8" w14:textId="77777777" w:rsidR="00F76B31" w:rsidRDefault="00F76B31" w:rsidP="00F76B31">
      <w:pPr>
        <w:spacing w:after="0"/>
        <w:rPr>
          <w:rFonts w:ascii="Arial" w:hAnsi="Arial" w:cs="Arial"/>
          <w:sz w:val="24"/>
          <w:szCs w:val="24"/>
        </w:rPr>
      </w:pPr>
    </w:p>
    <w:p w14:paraId="58FF6ED6" w14:textId="77777777" w:rsidR="00F76B31" w:rsidRPr="00F76B31" w:rsidRDefault="00F76B31" w:rsidP="00F76B31">
      <w:pPr>
        <w:spacing w:after="0"/>
        <w:rPr>
          <w:rFonts w:ascii="Arial" w:hAnsi="Arial" w:cs="Arial"/>
          <w:sz w:val="24"/>
          <w:szCs w:val="24"/>
        </w:rPr>
      </w:pPr>
    </w:p>
    <w:p w14:paraId="4A785A85" w14:textId="0D53683E" w:rsidR="00EE0415" w:rsidRPr="0060232A" w:rsidRDefault="00EE0415" w:rsidP="00EE0415">
      <w:pPr>
        <w:spacing w:after="0"/>
        <w:jc w:val="center"/>
        <w:rPr>
          <w:rFonts w:ascii="Arial" w:hAnsi="Arial" w:cs="Arial"/>
          <w:b/>
          <w:bCs/>
          <w:sz w:val="24"/>
          <w:szCs w:val="24"/>
        </w:rPr>
      </w:pPr>
      <w:r w:rsidRPr="0060232A">
        <w:rPr>
          <w:rFonts w:ascii="Arial" w:hAnsi="Arial" w:cs="Arial"/>
          <w:b/>
          <w:bCs/>
          <w:sz w:val="24"/>
          <w:szCs w:val="24"/>
        </w:rPr>
        <w:lastRenderedPageBreak/>
        <w:t>Marché MSE.24.040 - Questionnaire de performance environnementale</w:t>
      </w:r>
    </w:p>
    <w:p w14:paraId="5BA38FB0" w14:textId="77777777" w:rsidR="00EE0415" w:rsidRDefault="00EE0415" w:rsidP="0095584C">
      <w:pPr>
        <w:spacing w:after="0"/>
        <w:jc w:val="both"/>
        <w:rPr>
          <w:rFonts w:ascii="Arial" w:hAnsi="Arial" w:cs="Arial"/>
          <w:sz w:val="20"/>
          <w:szCs w:val="20"/>
        </w:rPr>
      </w:pPr>
    </w:p>
    <w:p w14:paraId="751F1972" w14:textId="3B52991F" w:rsidR="0095584C" w:rsidRPr="0095584C" w:rsidRDefault="0095584C" w:rsidP="0095584C">
      <w:pPr>
        <w:spacing w:after="0"/>
        <w:jc w:val="both"/>
        <w:rPr>
          <w:rFonts w:ascii="Arial" w:hAnsi="Arial" w:cs="Arial"/>
          <w:sz w:val="20"/>
          <w:szCs w:val="20"/>
        </w:rPr>
      </w:pPr>
      <w:r>
        <w:rPr>
          <w:rFonts w:ascii="Arial" w:hAnsi="Arial" w:cs="Arial"/>
          <w:sz w:val="20"/>
          <w:szCs w:val="20"/>
        </w:rPr>
        <w:t>Pour toutes les réponses apportées, le candidat a la possibilité de transmettre également de</w:t>
      </w:r>
      <w:r w:rsidR="00F8741C">
        <w:rPr>
          <w:rFonts w:ascii="Arial" w:hAnsi="Arial" w:cs="Arial"/>
          <w:sz w:val="20"/>
          <w:szCs w:val="20"/>
        </w:rPr>
        <w:t xml:space="preserve"> la documentation interne</w:t>
      </w:r>
      <w:r>
        <w:rPr>
          <w:rFonts w:ascii="Arial" w:hAnsi="Arial" w:cs="Arial"/>
          <w:sz w:val="20"/>
          <w:szCs w:val="20"/>
        </w:rPr>
        <w:t>, des tableaux</w:t>
      </w:r>
      <w:r w:rsidR="00F8741C">
        <w:rPr>
          <w:rFonts w:ascii="Arial" w:hAnsi="Arial" w:cs="Arial"/>
          <w:sz w:val="20"/>
          <w:szCs w:val="20"/>
        </w:rPr>
        <w:t>… appuyant son offre.</w:t>
      </w:r>
    </w:p>
    <w:p w14:paraId="2FD8E03A" w14:textId="77777777" w:rsidR="00EE0415" w:rsidRDefault="00EE0415" w:rsidP="00A14E78">
      <w:pPr>
        <w:spacing w:after="0"/>
        <w:jc w:val="both"/>
        <w:rPr>
          <w:rFonts w:ascii="Arial" w:hAnsi="Arial" w:cs="Arial"/>
        </w:rPr>
      </w:pPr>
    </w:p>
    <w:p w14:paraId="0CC5D2EF" w14:textId="06679CA6" w:rsidR="00A14E78" w:rsidRPr="00A14E78" w:rsidRDefault="00A14E78" w:rsidP="00A14E78">
      <w:pPr>
        <w:spacing w:after="0"/>
        <w:jc w:val="both"/>
        <w:rPr>
          <w:rFonts w:ascii="Arial" w:hAnsi="Arial" w:cs="Arial"/>
          <w:b/>
          <w:bCs/>
          <w:u w:val="single"/>
        </w:rPr>
      </w:pPr>
      <w:r w:rsidRPr="00A14E78">
        <w:rPr>
          <w:rFonts w:ascii="Arial" w:hAnsi="Arial" w:cs="Arial"/>
          <w:b/>
          <w:bCs/>
        </w:rPr>
        <w:t xml:space="preserve">1 - </w:t>
      </w:r>
      <w:r w:rsidRPr="00A14E78">
        <w:rPr>
          <w:rFonts w:ascii="Arial" w:hAnsi="Arial" w:cs="Arial"/>
          <w:b/>
          <w:bCs/>
          <w:u w:val="single"/>
        </w:rPr>
        <w:t>Approvisionnements alimentaires</w:t>
      </w:r>
    </w:p>
    <w:p w14:paraId="73EDCC23" w14:textId="77777777" w:rsidR="00A14E78" w:rsidRPr="0060232A" w:rsidRDefault="00A14E78" w:rsidP="00A14E78">
      <w:pPr>
        <w:spacing w:after="0"/>
        <w:jc w:val="both"/>
        <w:rPr>
          <w:rFonts w:ascii="Arial" w:hAnsi="Arial" w:cs="Arial"/>
        </w:rPr>
      </w:pPr>
    </w:p>
    <w:p w14:paraId="6E91F314" w14:textId="103C88A4" w:rsidR="00EE0415" w:rsidRPr="004165E8" w:rsidRDefault="0060232A" w:rsidP="0060232A">
      <w:pPr>
        <w:pStyle w:val="Paragraphedeliste"/>
        <w:numPr>
          <w:ilvl w:val="0"/>
          <w:numId w:val="1"/>
        </w:numPr>
        <w:spacing w:after="0"/>
        <w:jc w:val="both"/>
        <w:rPr>
          <w:rFonts w:ascii="Arial" w:hAnsi="Arial" w:cs="Arial"/>
          <w:sz w:val="20"/>
          <w:szCs w:val="20"/>
          <w:u w:val="single"/>
        </w:rPr>
      </w:pPr>
      <w:r w:rsidRPr="004165E8">
        <w:rPr>
          <w:rFonts w:ascii="Arial" w:hAnsi="Arial" w:cs="Arial"/>
          <w:sz w:val="20"/>
          <w:szCs w:val="20"/>
          <w:u w:val="single"/>
        </w:rPr>
        <w:t xml:space="preserve">Le candidat est-il en mesure de respecter les % évoqués par la loi </w:t>
      </w:r>
      <w:proofErr w:type="spellStart"/>
      <w:r w:rsidRPr="004165E8">
        <w:rPr>
          <w:rFonts w:ascii="Arial" w:hAnsi="Arial" w:cs="Arial"/>
          <w:sz w:val="20"/>
          <w:szCs w:val="20"/>
          <w:u w:val="single"/>
        </w:rPr>
        <w:t>Egalim</w:t>
      </w:r>
      <w:proofErr w:type="spellEnd"/>
      <w:r w:rsidRPr="004165E8">
        <w:rPr>
          <w:rFonts w:ascii="Arial" w:hAnsi="Arial" w:cs="Arial"/>
          <w:sz w:val="20"/>
          <w:szCs w:val="20"/>
          <w:u w:val="single"/>
        </w:rPr>
        <w:t> ?</w:t>
      </w:r>
    </w:p>
    <w:p w14:paraId="6654F1CD" w14:textId="77777777" w:rsidR="0060232A" w:rsidRDefault="0060232A" w:rsidP="0060232A">
      <w:pPr>
        <w:spacing w:after="0"/>
        <w:jc w:val="both"/>
        <w:rPr>
          <w:rFonts w:ascii="Arial" w:hAnsi="Arial" w:cs="Arial"/>
          <w:sz w:val="20"/>
          <w:szCs w:val="20"/>
        </w:rPr>
      </w:pPr>
    </w:p>
    <w:p w14:paraId="4B7249B8" w14:textId="12C13554" w:rsidR="0060232A" w:rsidRDefault="0060232A" w:rsidP="0060232A">
      <w:pPr>
        <w:spacing w:after="0"/>
        <w:jc w:val="both"/>
        <w:rPr>
          <w:rFonts w:ascii="Arial" w:hAnsi="Arial" w:cs="Arial"/>
          <w:sz w:val="20"/>
          <w:szCs w:val="20"/>
        </w:rPr>
      </w:pPr>
      <w:r>
        <w:rPr>
          <w:rFonts w:ascii="Arial" w:hAnsi="Arial" w:cs="Arial"/>
          <w:sz w:val="20"/>
          <w:szCs w:val="20"/>
        </w:rPr>
        <w:t>Pour rappel, cette loi dispose que l’offre alimentaire d’un titulaire à un marché de restauration collective est tenue de parvenir à un taux d’au moins 50 % de produits de qualité et durables dont au moins 20 % sont issus de l’agriculture biologique.</w:t>
      </w:r>
    </w:p>
    <w:p w14:paraId="6F0255A8" w14:textId="47038913" w:rsidR="0060232A" w:rsidRDefault="004165E8" w:rsidP="0060232A">
      <w:pPr>
        <w:spacing w:after="0"/>
        <w:jc w:val="both"/>
        <w:rPr>
          <w:rFonts w:ascii="Arial" w:hAnsi="Arial" w:cs="Arial"/>
          <w:sz w:val="20"/>
          <w:szCs w:val="20"/>
        </w:rPr>
      </w:pPr>
      <w:r>
        <w:rPr>
          <w:rFonts w:ascii="Arial" w:hAnsi="Arial" w:cs="Arial"/>
          <w:sz w:val="20"/>
          <w:szCs w:val="20"/>
        </w:rPr>
        <w:t>Est considérée comme un produit de qualité et durable les produits bénéficiant des certifications énumérées à l’article 5.1 du CCTP.</w:t>
      </w:r>
    </w:p>
    <w:p w14:paraId="5C146496" w14:textId="77777777" w:rsidR="004165E8" w:rsidRDefault="004165E8" w:rsidP="0060232A">
      <w:pPr>
        <w:spacing w:after="0"/>
        <w:jc w:val="both"/>
        <w:rPr>
          <w:rFonts w:ascii="Arial" w:hAnsi="Arial" w:cs="Arial"/>
          <w:sz w:val="20"/>
          <w:szCs w:val="20"/>
        </w:rPr>
      </w:pPr>
    </w:p>
    <w:p w14:paraId="5E05D4E5" w14:textId="77777777" w:rsidR="004165E8" w:rsidRDefault="004165E8" w:rsidP="0060232A">
      <w:pPr>
        <w:spacing w:after="0"/>
        <w:jc w:val="both"/>
        <w:rPr>
          <w:rFonts w:ascii="Arial" w:hAnsi="Arial" w:cs="Arial"/>
          <w:sz w:val="20"/>
          <w:szCs w:val="20"/>
        </w:rPr>
      </w:pPr>
      <w:r>
        <w:rPr>
          <w:rFonts w:ascii="Arial" w:hAnsi="Arial" w:cs="Arial"/>
          <w:sz w:val="20"/>
          <w:szCs w:val="20"/>
        </w:rPr>
        <w:t xml:space="preserve">Le candidat doit donc indiquer les pourcentages, sur une année, d’achats issus des produits de qualité et durables et issus de l’agriculture biologique. </w:t>
      </w:r>
    </w:p>
    <w:p w14:paraId="2E11F5F6" w14:textId="41DAA9B7" w:rsidR="004165E8" w:rsidRPr="00266F19" w:rsidRDefault="004165E8" w:rsidP="0060232A">
      <w:pPr>
        <w:spacing w:after="0"/>
        <w:jc w:val="both"/>
        <w:rPr>
          <w:rFonts w:ascii="Arial" w:hAnsi="Arial" w:cs="Arial"/>
          <w:sz w:val="20"/>
          <w:szCs w:val="20"/>
          <w:u w:val="single"/>
        </w:rPr>
      </w:pPr>
      <w:r w:rsidRPr="00266F19">
        <w:rPr>
          <w:rFonts w:ascii="Arial" w:hAnsi="Arial" w:cs="Arial"/>
          <w:b/>
          <w:bCs/>
          <w:sz w:val="20"/>
          <w:szCs w:val="20"/>
          <w:u w:val="single"/>
        </w:rPr>
        <w:t>Ces pourcentages doivent aussi être indiqués si les prescriptions de la réglementation ne sont pas atteintes</w:t>
      </w:r>
      <w:r w:rsidR="00132915">
        <w:rPr>
          <w:rFonts w:ascii="Arial" w:hAnsi="Arial" w:cs="Arial"/>
          <w:b/>
          <w:bCs/>
          <w:sz w:val="20"/>
          <w:szCs w:val="20"/>
          <w:u w:val="single"/>
        </w:rPr>
        <w:t xml:space="preserve"> par le candidat.</w:t>
      </w:r>
    </w:p>
    <w:p w14:paraId="101FA613" w14:textId="35C43734" w:rsidR="004165E8" w:rsidRDefault="004165E8" w:rsidP="0060232A">
      <w:pPr>
        <w:spacing w:after="0"/>
        <w:jc w:val="both"/>
        <w:rPr>
          <w:rFonts w:ascii="Arial" w:hAnsi="Arial" w:cs="Arial"/>
          <w:sz w:val="20"/>
          <w:szCs w:val="20"/>
        </w:rPr>
      </w:pPr>
      <w:r>
        <w:rPr>
          <w:rFonts w:ascii="Arial" w:hAnsi="Arial" w:cs="Arial"/>
          <w:sz w:val="20"/>
          <w:szCs w:val="20"/>
        </w:rPr>
        <w:t>Il est possible pour le candidat de détailler par composante d’un repas c’est-à-dire en mentionnant le taux pour les hors d’œuvre de catégorie 1, puis de catégorie 2…</w:t>
      </w:r>
    </w:p>
    <w:p w14:paraId="30176A1B" w14:textId="77777777" w:rsidR="0042407C" w:rsidRDefault="0042407C" w:rsidP="0060232A">
      <w:pPr>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42407C" w14:paraId="40107C20" w14:textId="77777777" w:rsidTr="0095584C">
        <w:trPr>
          <w:trHeight w:val="8363"/>
        </w:trPr>
        <w:tc>
          <w:tcPr>
            <w:tcW w:w="9062" w:type="dxa"/>
          </w:tcPr>
          <w:p w14:paraId="5F4C0D52" w14:textId="77777777" w:rsidR="0042407C" w:rsidRDefault="0042407C" w:rsidP="0060232A">
            <w:pPr>
              <w:jc w:val="both"/>
              <w:rPr>
                <w:rFonts w:ascii="Arial" w:hAnsi="Arial" w:cs="Arial"/>
                <w:sz w:val="20"/>
                <w:szCs w:val="20"/>
              </w:rPr>
            </w:pPr>
          </w:p>
          <w:p w14:paraId="5DB03127" w14:textId="77777777" w:rsidR="00F76B31" w:rsidRDefault="00F76B31" w:rsidP="0060232A">
            <w:pPr>
              <w:jc w:val="both"/>
              <w:rPr>
                <w:rFonts w:ascii="Arial" w:hAnsi="Arial" w:cs="Arial"/>
                <w:sz w:val="20"/>
                <w:szCs w:val="20"/>
              </w:rPr>
            </w:pPr>
          </w:p>
          <w:p w14:paraId="4D1880C2" w14:textId="0674BA8D" w:rsidR="00F76B31" w:rsidRDefault="00F76B31" w:rsidP="0060232A">
            <w:pPr>
              <w:jc w:val="both"/>
              <w:rPr>
                <w:rFonts w:ascii="Arial" w:hAnsi="Arial" w:cs="Arial"/>
                <w:sz w:val="20"/>
                <w:szCs w:val="20"/>
              </w:rPr>
            </w:pPr>
          </w:p>
        </w:tc>
      </w:tr>
    </w:tbl>
    <w:p w14:paraId="1051E467" w14:textId="77777777" w:rsidR="00F8741C" w:rsidRPr="00F8741C" w:rsidRDefault="00F8741C" w:rsidP="00F8741C">
      <w:pPr>
        <w:pStyle w:val="Paragraphedeliste"/>
        <w:spacing w:after="0"/>
        <w:jc w:val="both"/>
        <w:rPr>
          <w:rFonts w:ascii="Arial" w:hAnsi="Arial" w:cs="Arial"/>
          <w:sz w:val="20"/>
          <w:szCs w:val="20"/>
          <w:u w:val="single"/>
        </w:rPr>
      </w:pPr>
    </w:p>
    <w:p w14:paraId="116CF9B1" w14:textId="16D75853" w:rsidR="0042407C" w:rsidRPr="00266F19" w:rsidRDefault="00266F19" w:rsidP="00266F19">
      <w:pPr>
        <w:pStyle w:val="Paragraphedeliste"/>
        <w:numPr>
          <w:ilvl w:val="0"/>
          <w:numId w:val="1"/>
        </w:numPr>
        <w:spacing w:after="0"/>
        <w:jc w:val="both"/>
        <w:rPr>
          <w:rFonts w:ascii="Arial" w:hAnsi="Arial" w:cs="Arial"/>
          <w:sz w:val="20"/>
          <w:szCs w:val="20"/>
          <w:u w:val="single"/>
        </w:rPr>
      </w:pPr>
      <w:r w:rsidRPr="00266F19">
        <w:rPr>
          <w:rFonts w:ascii="Arial" w:hAnsi="Arial" w:cs="Arial"/>
          <w:sz w:val="20"/>
          <w:szCs w:val="20"/>
          <w:u w:val="single"/>
        </w:rPr>
        <w:lastRenderedPageBreak/>
        <w:t>Quels sont les engagements du candidat sur la diversité et la richesse des produits ?</w:t>
      </w:r>
    </w:p>
    <w:p w14:paraId="3031A690" w14:textId="77777777" w:rsidR="00266F19" w:rsidRDefault="00266F19" w:rsidP="00266F19">
      <w:pPr>
        <w:spacing w:after="0"/>
        <w:jc w:val="both"/>
        <w:rPr>
          <w:rFonts w:ascii="Arial" w:hAnsi="Arial" w:cs="Arial"/>
          <w:sz w:val="20"/>
          <w:szCs w:val="20"/>
        </w:rPr>
      </w:pPr>
    </w:p>
    <w:p w14:paraId="6509F7BF" w14:textId="2CDC499C" w:rsidR="00266F19" w:rsidRDefault="00266F19" w:rsidP="00266F19">
      <w:pPr>
        <w:spacing w:after="0"/>
        <w:jc w:val="both"/>
        <w:rPr>
          <w:rFonts w:ascii="Arial" w:hAnsi="Arial" w:cs="Arial"/>
          <w:sz w:val="20"/>
          <w:szCs w:val="20"/>
        </w:rPr>
      </w:pPr>
      <w:r>
        <w:rPr>
          <w:rFonts w:ascii="Arial" w:hAnsi="Arial" w:cs="Arial"/>
          <w:sz w:val="20"/>
          <w:szCs w:val="20"/>
        </w:rPr>
        <w:t>Le candidat indique les engagements pris en matière de diversité des produits pour son offre alimentaire.</w:t>
      </w:r>
    </w:p>
    <w:p w14:paraId="24F18D9D" w14:textId="77777777" w:rsidR="00266F19" w:rsidRDefault="00266F19" w:rsidP="00266F19">
      <w:pPr>
        <w:spacing w:after="0"/>
        <w:jc w:val="both"/>
        <w:rPr>
          <w:rFonts w:ascii="Arial" w:hAnsi="Arial" w:cs="Arial"/>
          <w:sz w:val="20"/>
          <w:szCs w:val="20"/>
        </w:rPr>
      </w:pPr>
    </w:p>
    <w:p w14:paraId="67323A5F" w14:textId="5C3520A1" w:rsidR="00266F19" w:rsidRDefault="00266F19" w:rsidP="00266F19">
      <w:pPr>
        <w:spacing w:after="0"/>
        <w:jc w:val="both"/>
        <w:rPr>
          <w:rFonts w:ascii="Arial" w:hAnsi="Arial" w:cs="Arial"/>
          <w:sz w:val="20"/>
          <w:szCs w:val="20"/>
        </w:rPr>
      </w:pPr>
      <w:r>
        <w:rPr>
          <w:rFonts w:ascii="Arial" w:hAnsi="Arial" w:cs="Arial"/>
          <w:sz w:val="20"/>
          <w:szCs w:val="20"/>
        </w:rPr>
        <w:t>L’approvisionnement de produits de saison est particulièrement pris en compte par l’organisme.</w:t>
      </w:r>
    </w:p>
    <w:p w14:paraId="72CC5C41" w14:textId="77777777" w:rsidR="00266F19" w:rsidRDefault="00266F19" w:rsidP="00266F19">
      <w:pPr>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266F19" w14:paraId="5EE0E6FC" w14:textId="77777777" w:rsidTr="0095584C">
        <w:trPr>
          <w:trHeight w:val="4758"/>
        </w:trPr>
        <w:tc>
          <w:tcPr>
            <w:tcW w:w="9062" w:type="dxa"/>
          </w:tcPr>
          <w:p w14:paraId="080FBD61" w14:textId="77777777" w:rsidR="00266F19" w:rsidRDefault="00266F19" w:rsidP="00266F19">
            <w:pPr>
              <w:jc w:val="both"/>
              <w:rPr>
                <w:rFonts w:ascii="Arial" w:hAnsi="Arial" w:cs="Arial"/>
                <w:sz w:val="20"/>
                <w:szCs w:val="20"/>
              </w:rPr>
            </w:pPr>
          </w:p>
        </w:tc>
      </w:tr>
    </w:tbl>
    <w:p w14:paraId="77339BCF" w14:textId="77777777" w:rsidR="00266F19" w:rsidRPr="00266F19" w:rsidRDefault="00266F19" w:rsidP="00266F19">
      <w:pPr>
        <w:spacing w:after="0"/>
        <w:jc w:val="both"/>
        <w:rPr>
          <w:rFonts w:ascii="Arial" w:hAnsi="Arial" w:cs="Arial"/>
          <w:sz w:val="20"/>
          <w:szCs w:val="20"/>
        </w:rPr>
      </w:pPr>
    </w:p>
    <w:p w14:paraId="409AF75B" w14:textId="77777777" w:rsidR="0042407C" w:rsidRDefault="0042407C" w:rsidP="0060232A">
      <w:pPr>
        <w:spacing w:after="0"/>
        <w:jc w:val="both"/>
        <w:rPr>
          <w:rFonts w:ascii="Arial" w:hAnsi="Arial" w:cs="Arial"/>
          <w:sz w:val="20"/>
          <w:szCs w:val="20"/>
        </w:rPr>
      </w:pPr>
    </w:p>
    <w:p w14:paraId="53C84B80" w14:textId="7926985B" w:rsidR="00266F19" w:rsidRPr="00F8741C" w:rsidRDefault="00266F19" w:rsidP="00266F19">
      <w:pPr>
        <w:pStyle w:val="Paragraphedeliste"/>
        <w:numPr>
          <w:ilvl w:val="0"/>
          <w:numId w:val="1"/>
        </w:numPr>
        <w:spacing w:after="0"/>
        <w:jc w:val="both"/>
        <w:rPr>
          <w:rFonts w:ascii="Arial" w:hAnsi="Arial" w:cs="Arial"/>
          <w:sz w:val="20"/>
          <w:szCs w:val="20"/>
          <w:u w:val="single"/>
        </w:rPr>
      </w:pPr>
      <w:r w:rsidRPr="00F8741C">
        <w:rPr>
          <w:rFonts w:ascii="Arial" w:hAnsi="Arial" w:cs="Arial"/>
          <w:sz w:val="20"/>
          <w:szCs w:val="20"/>
          <w:u w:val="single"/>
        </w:rPr>
        <w:t>Quels sont les engagements en matière d’approvisionnements en circuit court ou direct ?</w:t>
      </w:r>
    </w:p>
    <w:p w14:paraId="7C5EBFDA" w14:textId="77777777" w:rsidR="00036E3C" w:rsidRDefault="00036E3C" w:rsidP="00036E3C">
      <w:pPr>
        <w:spacing w:after="0"/>
        <w:jc w:val="both"/>
        <w:rPr>
          <w:rFonts w:ascii="Arial" w:hAnsi="Arial" w:cs="Arial"/>
          <w:sz w:val="20"/>
          <w:szCs w:val="20"/>
        </w:rPr>
      </w:pPr>
    </w:p>
    <w:p w14:paraId="2BB81849" w14:textId="598136BC" w:rsidR="00036E3C" w:rsidRPr="00F8741C" w:rsidRDefault="00036E3C" w:rsidP="00036E3C">
      <w:pPr>
        <w:spacing w:after="0"/>
        <w:jc w:val="both"/>
        <w:rPr>
          <w:rFonts w:ascii="Arial" w:hAnsi="Arial" w:cs="Arial"/>
          <w:sz w:val="20"/>
          <w:szCs w:val="20"/>
        </w:rPr>
      </w:pPr>
      <w:r>
        <w:rPr>
          <w:rFonts w:ascii="Arial" w:hAnsi="Arial" w:cs="Arial"/>
          <w:sz w:val="20"/>
          <w:szCs w:val="20"/>
        </w:rPr>
        <w:t>Le candidat indique ces engagements concernant l’approvisionnement de ces produits notamment sa politique d’achats en circuit court ou direct.</w:t>
      </w:r>
    </w:p>
    <w:p w14:paraId="181EF14B" w14:textId="77777777" w:rsidR="00036E3C" w:rsidRDefault="00036E3C" w:rsidP="00036E3C">
      <w:pPr>
        <w:spacing w:after="0"/>
        <w:jc w:val="both"/>
        <w:rPr>
          <w:rFonts w:ascii="Arial" w:hAnsi="Arial" w:cs="Arial"/>
          <w:sz w:val="20"/>
          <w:szCs w:val="20"/>
        </w:rPr>
      </w:pPr>
    </w:p>
    <w:p w14:paraId="1B4ACA7F" w14:textId="2B5FDE6A" w:rsidR="00036E3C" w:rsidRDefault="0095584C" w:rsidP="00036E3C">
      <w:pPr>
        <w:spacing w:after="0"/>
        <w:jc w:val="both"/>
        <w:rPr>
          <w:rFonts w:ascii="Arial" w:hAnsi="Arial" w:cs="Arial"/>
          <w:sz w:val="20"/>
          <w:szCs w:val="20"/>
        </w:rPr>
      </w:pPr>
      <w:r>
        <w:rPr>
          <w:rFonts w:ascii="Arial" w:hAnsi="Arial" w:cs="Arial"/>
          <w:sz w:val="20"/>
          <w:szCs w:val="20"/>
        </w:rPr>
        <w:t>Sur le volume total de denrées alimentaires, le candidat précise ainsi la part d’approvisionnements relevant de ces critères.</w:t>
      </w:r>
    </w:p>
    <w:p w14:paraId="2FF9BDDE" w14:textId="77777777" w:rsidR="0095584C" w:rsidRDefault="0095584C" w:rsidP="00036E3C">
      <w:pPr>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95584C" w14:paraId="0E20020A" w14:textId="77777777" w:rsidTr="0095584C">
        <w:trPr>
          <w:trHeight w:val="4610"/>
        </w:trPr>
        <w:tc>
          <w:tcPr>
            <w:tcW w:w="9062" w:type="dxa"/>
          </w:tcPr>
          <w:p w14:paraId="17540A68" w14:textId="77777777" w:rsidR="0095584C" w:rsidRDefault="0095584C" w:rsidP="00036E3C">
            <w:pPr>
              <w:jc w:val="both"/>
              <w:rPr>
                <w:rFonts w:ascii="Arial" w:hAnsi="Arial" w:cs="Arial"/>
                <w:sz w:val="20"/>
                <w:szCs w:val="20"/>
              </w:rPr>
            </w:pPr>
          </w:p>
        </w:tc>
      </w:tr>
    </w:tbl>
    <w:p w14:paraId="5F5DB5D3" w14:textId="77777777" w:rsidR="0095584C" w:rsidRDefault="0095584C" w:rsidP="00036E3C">
      <w:pPr>
        <w:spacing w:after="0"/>
        <w:jc w:val="both"/>
        <w:rPr>
          <w:rFonts w:ascii="Arial" w:hAnsi="Arial" w:cs="Arial"/>
          <w:sz w:val="20"/>
          <w:szCs w:val="20"/>
        </w:rPr>
      </w:pPr>
    </w:p>
    <w:p w14:paraId="6D42594E" w14:textId="77777777" w:rsidR="00F76B31" w:rsidRDefault="00F76B31" w:rsidP="00036E3C">
      <w:pPr>
        <w:spacing w:after="0"/>
        <w:jc w:val="both"/>
        <w:rPr>
          <w:rFonts w:ascii="Arial" w:hAnsi="Arial" w:cs="Arial"/>
          <w:sz w:val="20"/>
          <w:szCs w:val="20"/>
        </w:rPr>
      </w:pPr>
    </w:p>
    <w:p w14:paraId="3EA02116" w14:textId="031A4963" w:rsidR="0095584C" w:rsidRPr="00A14E78" w:rsidRDefault="00EA36AE" w:rsidP="00EA36AE">
      <w:pPr>
        <w:pStyle w:val="Paragraphedeliste"/>
        <w:numPr>
          <w:ilvl w:val="0"/>
          <w:numId w:val="1"/>
        </w:numPr>
        <w:spacing w:after="0"/>
        <w:jc w:val="both"/>
        <w:rPr>
          <w:rFonts w:ascii="Arial" w:hAnsi="Arial" w:cs="Arial"/>
          <w:sz w:val="20"/>
          <w:szCs w:val="20"/>
          <w:u w:val="single"/>
        </w:rPr>
      </w:pPr>
      <w:r w:rsidRPr="00A14E78">
        <w:rPr>
          <w:rFonts w:ascii="Arial" w:hAnsi="Arial" w:cs="Arial"/>
          <w:sz w:val="20"/>
          <w:szCs w:val="20"/>
          <w:u w:val="single"/>
        </w:rPr>
        <w:lastRenderedPageBreak/>
        <w:t>Quels sont les engagements du candidat en matière d’approvisionnement local</w:t>
      </w:r>
      <w:r w:rsidR="00D746B4" w:rsidRPr="00A14E78">
        <w:rPr>
          <w:rFonts w:ascii="Arial" w:hAnsi="Arial" w:cs="Arial"/>
          <w:sz w:val="20"/>
          <w:szCs w:val="20"/>
          <w:u w:val="single"/>
        </w:rPr>
        <w:t> ?</w:t>
      </w:r>
    </w:p>
    <w:p w14:paraId="3CB28EE3" w14:textId="77777777" w:rsidR="00D746B4" w:rsidRDefault="00D746B4" w:rsidP="00D746B4">
      <w:pPr>
        <w:spacing w:after="0"/>
        <w:jc w:val="both"/>
        <w:rPr>
          <w:rFonts w:ascii="Arial" w:hAnsi="Arial" w:cs="Arial"/>
          <w:sz w:val="20"/>
          <w:szCs w:val="20"/>
        </w:rPr>
      </w:pPr>
    </w:p>
    <w:p w14:paraId="059EA8AE" w14:textId="7F82F1D0" w:rsidR="00D746B4" w:rsidRDefault="00D746B4" w:rsidP="00D746B4">
      <w:pPr>
        <w:spacing w:after="0"/>
        <w:jc w:val="both"/>
        <w:rPr>
          <w:rFonts w:ascii="Arial" w:hAnsi="Arial" w:cs="Arial"/>
          <w:sz w:val="20"/>
          <w:szCs w:val="20"/>
        </w:rPr>
      </w:pPr>
      <w:r>
        <w:rPr>
          <w:rFonts w:ascii="Arial" w:hAnsi="Arial" w:cs="Arial"/>
          <w:sz w:val="20"/>
          <w:szCs w:val="20"/>
        </w:rPr>
        <w:t>Le candidat indique quelles sont les mesures prises en matière d’approvisionnement local.</w:t>
      </w:r>
    </w:p>
    <w:p w14:paraId="358D0EF1" w14:textId="11092A40" w:rsidR="00D746B4" w:rsidRDefault="00D746B4" w:rsidP="00D746B4">
      <w:pPr>
        <w:spacing w:after="0"/>
        <w:jc w:val="both"/>
        <w:rPr>
          <w:rFonts w:ascii="Arial" w:hAnsi="Arial" w:cs="Arial"/>
          <w:sz w:val="20"/>
          <w:szCs w:val="20"/>
        </w:rPr>
      </w:pPr>
      <w:r>
        <w:rPr>
          <w:rFonts w:ascii="Arial" w:hAnsi="Arial" w:cs="Arial"/>
          <w:sz w:val="20"/>
          <w:szCs w:val="20"/>
        </w:rPr>
        <w:t>Est considérée comme local une production assurée dans un rayon</w:t>
      </w:r>
      <w:r w:rsidR="002D402A">
        <w:rPr>
          <w:rFonts w:ascii="Arial" w:hAnsi="Arial" w:cs="Arial"/>
          <w:sz w:val="20"/>
          <w:szCs w:val="20"/>
        </w:rPr>
        <w:t xml:space="preserve"> maximum</w:t>
      </w:r>
      <w:r>
        <w:rPr>
          <w:rFonts w:ascii="Arial" w:hAnsi="Arial" w:cs="Arial"/>
          <w:sz w:val="20"/>
          <w:szCs w:val="20"/>
        </w:rPr>
        <w:t xml:space="preserve"> de 200km.</w:t>
      </w:r>
    </w:p>
    <w:p w14:paraId="4DDE4D01" w14:textId="77777777" w:rsidR="00D746B4" w:rsidRDefault="00D746B4" w:rsidP="00D746B4">
      <w:pPr>
        <w:spacing w:after="0"/>
        <w:jc w:val="both"/>
        <w:rPr>
          <w:rFonts w:ascii="Arial" w:hAnsi="Arial" w:cs="Arial"/>
          <w:sz w:val="20"/>
          <w:szCs w:val="20"/>
        </w:rPr>
      </w:pPr>
    </w:p>
    <w:p w14:paraId="7A66A95A" w14:textId="331E1275" w:rsidR="00C714D7" w:rsidRPr="00FB463A" w:rsidRDefault="00FB463A" w:rsidP="00D746B4">
      <w:pPr>
        <w:spacing w:after="0"/>
        <w:jc w:val="both"/>
        <w:rPr>
          <w:rFonts w:ascii="Arial" w:hAnsi="Arial" w:cs="Arial"/>
          <w:b/>
          <w:bCs/>
          <w:sz w:val="20"/>
          <w:szCs w:val="20"/>
          <w:u w:val="single"/>
        </w:rPr>
      </w:pPr>
      <w:r w:rsidRPr="00FB463A">
        <w:rPr>
          <w:rFonts w:ascii="Arial" w:hAnsi="Arial" w:cs="Arial"/>
          <w:b/>
          <w:bCs/>
          <w:sz w:val="20"/>
          <w:szCs w:val="20"/>
          <w:u w:val="single"/>
        </w:rPr>
        <w:t>L’approvisionnement de produits locaux est privilégié sur les différents approvisionnements précités.</w:t>
      </w:r>
    </w:p>
    <w:p w14:paraId="5B432C95" w14:textId="77777777" w:rsidR="00C714D7" w:rsidRDefault="00C714D7" w:rsidP="00D746B4">
      <w:pPr>
        <w:spacing w:after="0"/>
        <w:jc w:val="both"/>
        <w:rPr>
          <w:rFonts w:ascii="Arial" w:hAnsi="Arial" w:cs="Arial"/>
          <w:sz w:val="20"/>
          <w:szCs w:val="20"/>
        </w:rPr>
      </w:pPr>
    </w:p>
    <w:p w14:paraId="11147E5E" w14:textId="0B2B4E62" w:rsidR="00D746B4" w:rsidRDefault="00D746B4" w:rsidP="00D746B4">
      <w:pPr>
        <w:spacing w:after="0"/>
        <w:jc w:val="both"/>
        <w:rPr>
          <w:rFonts w:ascii="Arial" w:hAnsi="Arial" w:cs="Arial"/>
          <w:sz w:val="20"/>
          <w:szCs w:val="20"/>
        </w:rPr>
      </w:pPr>
      <w:r>
        <w:rPr>
          <w:rFonts w:ascii="Arial" w:hAnsi="Arial" w:cs="Arial"/>
          <w:sz w:val="20"/>
          <w:szCs w:val="20"/>
        </w:rPr>
        <w:t>Sur le volume total des denrées alimentaires, le candidat précise ainsi la part d’approvisionnements relevant d’achats locaux.</w:t>
      </w:r>
    </w:p>
    <w:p w14:paraId="76928BAE" w14:textId="77777777" w:rsidR="00D746B4" w:rsidRDefault="00D746B4" w:rsidP="00D746B4">
      <w:pPr>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D746B4" w14:paraId="430FEBE9" w14:textId="77777777" w:rsidTr="00FB463A">
        <w:trPr>
          <w:trHeight w:val="4223"/>
        </w:trPr>
        <w:tc>
          <w:tcPr>
            <w:tcW w:w="9062" w:type="dxa"/>
          </w:tcPr>
          <w:p w14:paraId="41390209" w14:textId="77777777" w:rsidR="00D746B4" w:rsidRDefault="00D746B4" w:rsidP="00D746B4">
            <w:pPr>
              <w:jc w:val="both"/>
              <w:rPr>
                <w:rFonts w:ascii="Arial" w:hAnsi="Arial" w:cs="Arial"/>
                <w:sz w:val="20"/>
                <w:szCs w:val="20"/>
              </w:rPr>
            </w:pPr>
          </w:p>
        </w:tc>
      </w:tr>
    </w:tbl>
    <w:p w14:paraId="44DA1227" w14:textId="77777777" w:rsidR="00D746B4" w:rsidRDefault="00D746B4" w:rsidP="00D746B4">
      <w:pPr>
        <w:spacing w:after="0"/>
        <w:jc w:val="both"/>
        <w:rPr>
          <w:rFonts w:ascii="Arial" w:hAnsi="Arial" w:cs="Arial"/>
          <w:sz w:val="20"/>
          <w:szCs w:val="20"/>
        </w:rPr>
      </w:pPr>
    </w:p>
    <w:p w14:paraId="33C5EA66" w14:textId="77777777" w:rsidR="00D746B4" w:rsidRDefault="00D746B4" w:rsidP="00D746B4">
      <w:pPr>
        <w:spacing w:after="0"/>
        <w:jc w:val="both"/>
        <w:rPr>
          <w:rFonts w:ascii="Arial" w:hAnsi="Arial" w:cs="Arial"/>
          <w:sz w:val="20"/>
          <w:szCs w:val="20"/>
        </w:rPr>
      </w:pPr>
    </w:p>
    <w:p w14:paraId="7764B397" w14:textId="39BAD716" w:rsidR="00A14E78" w:rsidRPr="00A14E78" w:rsidRDefault="00A14E78" w:rsidP="00D746B4">
      <w:pPr>
        <w:spacing w:after="0"/>
        <w:jc w:val="both"/>
        <w:rPr>
          <w:rFonts w:ascii="Arial" w:hAnsi="Arial" w:cs="Arial"/>
          <w:b/>
          <w:bCs/>
        </w:rPr>
      </w:pPr>
      <w:r w:rsidRPr="00A14E78">
        <w:rPr>
          <w:rFonts w:ascii="Arial" w:hAnsi="Arial" w:cs="Arial"/>
          <w:b/>
          <w:bCs/>
        </w:rPr>
        <w:t xml:space="preserve">2 - </w:t>
      </w:r>
      <w:r w:rsidRPr="00A14E78">
        <w:rPr>
          <w:rFonts w:ascii="Arial" w:hAnsi="Arial" w:cs="Arial"/>
          <w:b/>
          <w:bCs/>
          <w:u w:val="single"/>
        </w:rPr>
        <w:t>Emissions de CO2</w:t>
      </w:r>
    </w:p>
    <w:p w14:paraId="2E893B92" w14:textId="77777777" w:rsidR="00A14E78" w:rsidRDefault="00A14E78" w:rsidP="00D746B4">
      <w:pPr>
        <w:spacing w:after="0"/>
        <w:jc w:val="both"/>
        <w:rPr>
          <w:rFonts w:ascii="Arial" w:hAnsi="Arial" w:cs="Arial"/>
          <w:sz w:val="20"/>
          <w:szCs w:val="20"/>
        </w:rPr>
      </w:pPr>
    </w:p>
    <w:p w14:paraId="7A1E97CB" w14:textId="272137E1" w:rsidR="00A14E78" w:rsidRPr="000B3F20" w:rsidRDefault="000B3F20" w:rsidP="000B3F20">
      <w:pPr>
        <w:pStyle w:val="Paragraphedeliste"/>
        <w:numPr>
          <w:ilvl w:val="0"/>
          <w:numId w:val="1"/>
        </w:numPr>
        <w:spacing w:after="0"/>
        <w:jc w:val="both"/>
        <w:rPr>
          <w:rFonts w:ascii="Arial" w:hAnsi="Arial" w:cs="Arial"/>
          <w:sz w:val="20"/>
          <w:szCs w:val="20"/>
          <w:u w:val="single"/>
        </w:rPr>
      </w:pPr>
      <w:r w:rsidRPr="000B3F20">
        <w:rPr>
          <w:rFonts w:ascii="Arial" w:hAnsi="Arial" w:cs="Arial"/>
          <w:sz w:val="20"/>
          <w:szCs w:val="20"/>
          <w:u w:val="single"/>
        </w:rPr>
        <w:t>Le candidat est-il en mesure de transmettre ses données relatives aux émissions de CO2 ?</w:t>
      </w:r>
    </w:p>
    <w:p w14:paraId="28F8A155" w14:textId="77777777" w:rsidR="000B3F20" w:rsidRDefault="000B3F20" w:rsidP="000B3F20">
      <w:pPr>
        <w:spacing w:after="0"/>
        <w:jc w:val="both"/>
        <w:rPr>
          <w:rFonts w:ascii="Arial" w:hAnsi="Arial" w:cs="Arial"/>
          <w:sz w:val="20"/>
          <w:szCs w:val="20"/>
        </w:rPr>
      </w:pPr>
    </w:p>
    <w:p w14:paraId="682A0ABD" w14:textId="012C1B9C" w:rsidR="000B3F20" w:rsidRDefault="000B3F20" w:rsidP="000B3F20">
      <w:pPr>
        <w:spacing w:after="0"/>
        <w:jc w:val="both"/>
        <w:rPr>
          <w:rFonts w:ascii="Arial" w:hAnsi="Arial" w:cs="Arial"/>
          <w:sz w:val="20"/>
          <w:szCs w:val="20"/>
        </w:rPr>
      </w:pPr>
      <w:r>
        <w:rPr>
          <w:rFonts w:ascii="Arial" w:hAnsi="Arial" w:cs="Arial"/>
          <w:sz w:val="20"/>
          <w:szCs w:val="20"/>
        </w:rPr>
        <w:t>Le candidat indique, s’il dispose de ces données, les informations CO2 exhaustives et complètes de l’ensemble des transports générés par ses approvisionnements en denrées alimentaires.</w:t>
      </w:r>
    </w:p>
    <w:p w14:paraId="4AE920C2" w14:textId="77777777" w:rsidR="00C714D7" w:rsidRDefault="00C714D7" w:rsidP="000B3F20">
      <w:pPr>
        <w:spacing w:after="0"/>
        <w:jc w:val="both"/>
        <w:rPr>
          <w:rFonts w:ascii="Arial" w:hAnsi="Arial" w:cs="Arial"/>
          <w:sz w:val="20"/>
          <w:szCs w:val="20"/>
        </w:rPr>
      </w:pPr>
    </w:p>
    <w:p w14:paraId="7B8EB761" w14:textId="3A117409" w:rsidR="00D746B4" w:rsidRDefault="00C714D7" w:rsidP="00D746B4">
      <w:pPr>
        <w:spacing w:after="0"/>
        <w:jc w:val="both"/>
        <w:rPr>
          <w:rFonts w:ascii="Arial" w:hAnsi="Arial" w:cs="Arial"/>
          <w:sz w:val="20"/>
          <w:szCs w:val="20"/>
        </w:rPr>
      </w:pPr>
      <w:r>
        <w:rPr>
          <w:rFonts w:ascii="Arial" w:hAnsi="Arial" w:cs="Arial"/>
          <w:sz w:val="20"/>
          <w:szCs w:val="20"/>
        </w:rPr>
        <w:t>Ils mentionnent aussi les dispositions mises en œuvre par le candidat afin de limiter l’empreinte carbone des déplacements générés par son activité, telles que les circuits logistiques optimisés mis en place, l’instauration de véhicules plus respectueux de l’environnement…</w:t>
      </w:r>
    </w:p>
    <w:p w14:paraId="0DF9F004" w14:textId="77777777" w:rsidR="00C714D7" w:rsidRDefault="00C714D7" w:rsidP="00D746B4">
      <w:pPr>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0B3F20" w14:paraId="5D9ABD13" w14:textId="77777777" w:rsidTr="00FB463A">
        <w:trPr>
          <w:trHeight w:val="3395"/>
        </w:trPr>
        <w:tc>
          <w:tcPr>
            <w:tcW w:w="9062" w:type="dxa"/>
          </w:tcPr>
          <w:p w14:paraId="6F4C4FB5" w14:textId="77777777" w:rsidR="000B3F20" w:rsidRDefault="000B3F20" w:rsidP="00D746B4">
            <w:pPr>
              <w:jc w:val="both"/>
              <w:rPr>
                <w:rFonts w:ascii="Arial" w:hAnsi="Arial" w:cs="Arial"/>
                <w:sz w:val="20"/>
                <w:szCs w:val="20"/>
              </w:rPr>
            </w:pPr>
          </w:p>
        </w:tc>
      </w:tr>
    </w:tbl>
    <w:p w14:paraId="55728F9C" w14:textId="77777777" w:rsidR="00FB463A" w:rsidRDefault="00FB463A" w:rsidP="00D746B4">
      <w:pPr>
        <w:spacing w:after="0"/>
        <w:jc w:val="both"/>
        <w:rPr>
          <w:rFonts w:ascii="Arial" w:hAnsi="Arial" w:cs="Arial"/>
          <w:sz w:val="20"/>
          <w:szCs w:val="20"/>
        </w:rPr>
      </w:pPr>
    </w:p>
    <w:p w14:paraId="473A6592" w14:textId="77777777" w:rsidR="00F76B31" w:rsidRDefault="00F76B31" w:rsidP="00D746B4">
      <w:pPr>
        <w:spacing w:after="0"/>
        <w:jc w:val="both"/>
        <w:rPr>
          <w:rFonts w:ascii="Arial" w:hAnsi="Arial" w:cs="Arial"/>
          <w:sz w:val="20"/>
          <w:szCs w:val="20"/>
        </w:rPr>
      </w:pPr>
    </w:p>
    <w:p w14:paraId="6BAD3481" w14:textId="025D77A1" w:rsidR="00C714D7" w:rsidRPr="0074117A" w:rsidRDefault="0074117A" w:rsidP="00D746B4">
      <w:pPr>
        <w:spacing w:after="0"/>
        <w:jc w:val="both"/>
        <w:rPr>
          <w:rFonts w:ascii="Arial" w:hAnsi="Arial" w:cs="Arial"/>
          <w:b/>
          <w:bCs/>
        </w:rPr>
      </w:pPr>
      <w:r w:rsidRPr="0074117A">
        <w:rPr>
          <w:rFonts w:ascii="Arial" w:hAnsi="Arial" w:cs="Arial"/>
          <w:b/>
          <w:bCs/>
        </w:rPr>
        <w:lastRenderedPageBreak/>
        <w:t xml:space="preserve">3 – </w:t>
      </w:r>
      <w:r w:rsidRPr="0074117A">
        <w:rPr>
          <w:rFonts w:ascii="Arial" w:hAnsi="Arial" w:cs="Arial"/>
          <w:b/>
          <w:bCs/>
          <w:u w:val="single"/>
        </w:rPr>
        <w:t>Gestion des déchets</w:t>
      </w:r>
    </w:p>
    <w:p w14:paraId="1289BDC6" w14:textId="77777777" w:rsidR="0074117A" w:rsidRDefault="0074117A" w:rsidP="00D746B4">
      <w:pPr>
        <w:spacing w:after="0"/>
        <w:jc w:val="both"/>
        <w:rPr>
          <w:rFonts w:ascii="Arial" w:hAnsi="Arial" w:cs="Arial"/>
          <w:sz w:val="20"/>
          <w:szCs w:val="20"/>
        </w:rPr>
      </w:pPr>
    </w:p>
    <w:p w14:paraId="046079EF" w14:textId="1B80A927" w:rsidR="0074117A" w:rsidRPr="00714AE5" w:rsidRDefault="00BA63FE" w:rsidP="00BA63FE">
      <w:pPr>
        <w:pStyle w:val="Paragraphedeliste"/>
        <w:numPr>
          <w:ilvl w:val="0"/>
          <w:numId w:val="1"/>
        </w:numPr>
        <w:spacing w:after="0"/>
        <w:jc w:val="both"/>
        <w:rPr>
          <w:rFonts w:ascii="Arial" w:hAnsi="Arial" w:cs="Arial"/>
          <w:sz w:val="20"/>
          <w:szCs w:val="20"/>
          <w:u w:val="single"/>
        </w:rPr>
      </w:pPr>
      <w:r w:rsidRPr="00714AE5">
        <w:rPr>
          <w:rFonts w:ascii="Arial" w:hAnsi="Arial" w:cs="Arial"/>
          <w:sz w:val="20"/>
          <w:szCs w:val="20"/>
          <w:u w:val="single"/>
        </w:rPr>
        <w:t>Quels sont les engagement du candidat en matière de gestion globale des déchets ?</w:t>
      </w:r>
    </w:p>
    <w:p w14:paraId="5E562FB7" w14:textId="77777777" w:rsidR="00BA63FE" w:rsidRPr="00BA63FE" w:rsidRDefault="00BA63FE" w:rsidP="00BA63FE">
      <w:pPr>
        <w:spacing w:after="0"/>
        <w:jc w:val="both"/>
        <w:rPr>
          <w:rFonts w:ascii="Arial" w:hAnsi="Arial" w:cs="Arial"/>
          <w:sz w:val="20"/>
          <w:szCs w:val="20"/>
        </w:rPr>
      </w:pPr>
    </w:p>
    <w:p w14:paraId="370CA295" w14:textId="43574B72" w:rsidR="000B3F20" w:rsidRDefault="00BA63FE" w:rsidP="00D746B4">
      <w:pPr>
        <w:spacing w:after="0"/>
        <w:jc w:val="both"/>
        <w:rPr>
          <w:rFonts w:ascii="Arial" w:hAnsi="Arial" w:cs="Arial"/>
          <w:sz w:val="20"/>
          <w:szCs w:val="20"/>
        </w:rPr>
      </w:pPr>
      <w:r>
        <w:rPr>
          <w:rFonts w:ascii="Arial" w:hAnsi="Arial" w:cs="Arial"/>
          <w:sz w:val="20"/>
          <w:szCs w:val="20"/>
        </w:rPr>
        <w:t xml:space="preserve">Le candidat détaille le circuit de gestion des déchets </w:t>
      </w:r>
      <w:r w:rsidR="00E61AE1">
        <w:rPr>
          <w:rFonts w:ascii="Arial" w:hAnsi="Arial" w:cs="Arial"/>
          <w:sz w:val="20"/>
          <w:szCs w:val="20"/>
        </w:rPr>
        <w:t>qu’il compte mettre en place pour les prestations du marché.</w:t>
      </w:r>
      <w:r w:rsidR="00E24C93">
        <w:rPr>
          <w:rFonts w:ascii="Arial" w:hAnsi="Arial" w:cs="Arial"/>
          <w:sz w:val="20"/>
          <w:szCs w:val="20"/>
        </w:rPr>
        <w:t xml:space="preserve"> Il indique aussi les modalités de communication envers les convives qu’il </w:t>
      </w:r>
      <w:r w:rsidR="0099474D">
        <w:rPr>
          <w:rFonts w:ascii="Arial" w:hAnsi="Arial" w:cs="Arial"/>
          <w:sz w:val="20"/>
          <w:szCs w:val="20"/>
        </w:rPr>
        <w:t>compte installer.</w:t>
      </w:r>
    </w:p>
    <w:p w14:paraId="0FA90AF9" w14:textId="77777777" w:rsidR="00E61AE1" w:rsidRDefault="00E61AE1" w:rsidP="00D746B4">
      <w:pPr>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E61AE1" w14:paraId="5A5ED213" w14:textId="77777777" w:rsidTr="00E61AE1">
        <w:trPr>
          <w:trHeight w:val="3926"/>
        </w:trPr>
        <w:tc>
          <w:tcPr>
            <w:tcW w:w="9062" w:type="dxa"/>
          </w:tcPr>
          <w:p w14:paraId="1D7987E3" w14:textId="77777777" w:rsidR="00E61AE1" w:rsidRDefault="00E61AE1" w:rsidP="00D746B4">
            <w:pPr>
              <w:jc w:val="both"/>
              <w:rPr>
                <w:rFonts w:ascii="Arial" w:hAnsi="Arial" w:cs="Arial"/>
                <w:sz w:val="20"/>
                <w:szCs w:val="20"/>
              </w:rPr>
            </w:pPr>
          </w:p>
        </w:tc>
      </w:tr>
    </w:tbl>
    <w:p w14:paraId="79EAF0D5" w14:textId="77777777" w:rsidR="00E61AE1" w:rsidRDefault="00E61AE1" w:rsidP="00D746B4">
      <w:pPr>
        <w:spacing w:after="0"/>
        <w:jc w:val="both"/>
        <w:rPr>
          <w:rFonts w:ascii="Arial" w:hAnsi="Arial" w:cs="Arial"/>
          <w:sz w:val="20"/>
          <w:szCs w:val="20"/>
        </w:rPr>
      </w:pPr>
    </w:p>
    <w:p w14:paraId="37CFA746" w14:textId="77777777" w:rsidR="00D746B4" w:rsidRDefault="00D746B4" w:rsidP="00D746B4">
      <w:pPr>
        <w:spacing w:after="0"/>
        <w:jc w:val="both"/>
        <w:rPr>
          <w:rFonts w:ascii="Arial" w:hAnsi="Arial" w:cs="Arial"/>
          <w:sz w:val="20"/>
          <w:szCs w:val="20"/>
        </w:rPr>
      </w:pPr>
    </w:p>
    <w:p w14:paraId="22CE02DF" w14:textId="601CFDA8" w:rsidR="00D746B4" w:rsidRPr="00E24C93" w:rsidRDefault="00E61AE1" w:rsidP="00E61AE1">
      <w:pPr>
        <w:pStyle w:val="Paragraphedeliste"/>
        <w:numPr>
          <w:ilvl w:val="0"/>
          <w:numId w:val="1"/>
        </w:numPr>
        <w:spacing w:after="0"/>
        <w:jc w:val="both"/>
        <w:rPr>
          <w:rFonts w:ascii="Arial" w:hAnsi="Arial" w:cs="Arial"/>
          <w:sz w:val="20"/>
          <w:szCs w:val="20"/>
          <w:u w:val="single"/>
        </w:rPr>
      </w:pPr>
      <w:r w:rsidRPr="00E24C93">
        <w:rPr>
          <w:rFonts w:ascii="Arial" w:hAnsi="Arial" w:cs="Arial"/>
          <w:sz w:val="20"/>
          <w:szCs w:val="20"/>
          <w:u w:val="single"/>
        </w:rPr>
        <w:t>Quelles sont les dispositions mises en œuvre par le candidat afin de limiter l’utilisation d’emballages de tous types ?</w:t>
      </w:r>
    </w:p>
    <w:p w14:paraId="3F1DAF7A" w14:textId="77777777" w:rsidR="00E61AE1" w:rsidRDefault="00E61AE1" w:rsidP="00D746B4">
      <w:pPr>
        <w:spacing w:after="0"/>
        <w:jc w:val="both"/>
        <w:rPr>
          <w:rFonts w:ascii="Arial" w:hAnsi="Arial" w:cs="Arial"/>
          <w:sz w:val="20"/>
          <w:szCs w:val="20"/>
        </w:rPr>
      </w:pPr>
    </w:p>
    <w:p w14:paraId="1DA4FAEE" w14:textId="49BB9799" w:rsidR="00E61AE1" w:rsidRDefault="00E61AE1" w:rsidP="00D746B4">
      <w:pPr>
        <w:spacing w:after="0"/>
        <w:jc w:val="both"/>
        <w:rPr>
          <w:rFonts w:ascii="Arial" w:hAnsi="Arial" w:cs="Arial"/>
          <w:sz w:val="20"/>
          <w:szCs w:val="20"/>
        </w:rPr>
      </w:pPr>
      <w:r>
        <w:rPr>
          <w:rFonts w:ascii="Arial" w:hAnsi="Arial" w:cs="Arial"/>
          <w:sz w:val="20"/>
          <w:szCs w:val="20"/>
        </w:rPr>
        <w:t>Le candidat détaille les mesures prises en ce qui concerne l’utilisation d’emballages pour les livraisons et le reconditionnement de ses marchandises et le conditionnement des denrées servies au restaurant d’entreprise.</w:t>
      </w:r>
    </w:p>
    <w:p w14:paraId="53790EC0" w14:textId="77777777" w:rsidR="00E61AE1" w:rsidRDefault="00E61AE1" w:rsidP="00D746B4">
      <w:pPr>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E61AE1" w14:paraId="62A9DCB1" w14:textId="77777777" w:rsidTr="00FB463A">
        <w:trPr>
          <w:trHeight w:val="5265"/>
        </w:trPr>
        <w:tc>
          <w:tcPr>
            <w:tcW w:w="9062" w:type="dxa"/>
          </w:tcPr>
          <w:p w14:paraId="0FE516D7" w14:textId="77777777" w:rsidR="00E61AE1" w:rsidRDefault="00E61AE1" w:rsidP="00D746B4">
            <w:pPr>
              <w:jc w:val="both"/>
              <w:rPr>
                <w:rFonts w:ascii="Arial" w:hAnsi="Arial" w:cs="Arial"/>
                <w:sz w:val="20"/>
                <w:szCs w:val="20"/>
              </w:rPr>
            </w:pPr>
          </w:p>
        </w:tc>
      </w:tr>
    </w:tbl>
    <w:p w14:paraId="3B651518" w14:textId="77777777" w:rsidR="0042407C" w:rsidRPr="0060232A" w:rsidRDefault="0042407C" w:rsidP="00F172C5">
      <w:pPr>
        <w:spacing w:after="0"/>
        <w:jc w:val="both"/>
        <w:rPr>
          <w:rFonts w:ascii="Arial" w:hAnsi="Arial" w:cs="Arial"/>
          <w:sz w:val="20"/>
          <w:szCs w:val="20"/>
        </w:rPr>
      </w:pPr>
    </w:p>
    <w:sectPr w:rsidR="0042407C" w:rsidRPr="0060232A" w:rsidSect="00F76B31">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2051D4"/>
    <w:multiLevelType w:val="hybridMultilevel"/>
    <w:tmpl w:val="2DE89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98741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E85"/>
    <w:rsid w:val="00036E3C"/>
    <w:rsid w:val="000B3F20"/>
    <w:rsid w:val="00132915"/>
    <w:rsid w:val="00266F19"/>
    <w:rsid w:val="002D402A"/>
    <w:rsid w:val="004165E8"/>
    <w:rsid w:val="0042407C"/>
    <w:rsid w:val="006004FF"/>
    <w:rsid w:val="0060232A"/>
    <w:rsid w:val="00714AE5"/>
    <w:rsid w:val="0074117A"/>
    <w:rsid w:val="00856904"/>
    <w:rsid w:val="009410AA"/>
    <w:rsid w:val="0095584C"/>
    <w:rsid w:val="0099474D"/>
    <w:rsid w:val="00A14E78"/>
    <w:rsid w:val="00AB3E85"/>
    <w:rsid w:val="00BA63FE"/>
    <w:rsid w:val="00C714D7"/>
    <w:rsid w:val="00D746B4"/>
    <w:rsid w:val="00E24C93"/>
    <w:rsid w:val="00E61AE1"/>
    <w:rsid w:val="00EA36AE"/>
    <w:rsid w:val="00EE0415"/>
    <w:rsid w:val="00F172C5"/>
    <w:rsid w:val="00F76B31"/>
    <w:rsid w:val="00F8741C"/>
    <w:rsid w:val="00FB46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2056"/>
  <w15:chartTrackingRefBased/>
  <w15:docId w15:val="{C60B0AF7-0D42-4EB2-B2B7-F86984BA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0232A"/>
    <w:pPr>
      <w:ind w:left="720"/>
      <w:contextualSpacing/>
    </w:pPr>
  </w:style>
  <w:style w:type="table" w:styleId="Grilledutableau">
    <w:name w:val="Table Grid"/>
    <w:basedOn w:val="TableauNormal"/>
    <w:uiPriority w:val="39"/>
    <w:rsid w:val="00424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303</TotalTime>
  <Pages>5</Pages>
  <Words>606</Words>
  <Characters>3335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Gregoire FLAMEIN 441</dc:creator>
  <cp:keywords/>
  <dc:description/>
  <cp:lastModifiedBy>Gregoire FLAMEIN 441</cp:lastModifiedBy>
  <cp:revision>22</cp:revision>
  <dcterms:created xsi:type="dcterms:W3CDTF">2024-11-20T09:14:00Z</dcterms:created>
  <dcterms:modified xsi:type="dcterms:W3CDTF">2024-11-29T15:34:00Z</dcterms:modified>
</cp:coreProperties>
</file>