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6ED" w:rsidRPr="00D91830" w:rsidRDefault="00AA26ED" w:rsidP="00DC57D6">
      <w:pPr>
        <w:jc w:val="both"/>
        <w:rPr>
          <w:rFonts w:cstheme="minorHAnsi"/>
          <w:sz w:val="28"/>
          <w:szCs w:val="28"/>
        </w:rPr>
      </w:pPr>
    </w:p>
    <w:p w:rsidR="00AA26ED" w:rsidRPr="00D91830" w:rsidRDefault="00B20CE3" w:rsidP="00B20CE3">
      <w:pPr>
        <w:ind w:left="-851"/>
        <w:jc w:val="both"/>
        <w:rPr>
          <w:rFonts w:cstheme="minorHAnsi"/>
          <w:sz w:val="28"/>
          <w:szCs w:val="28"/>
        </w:rPr>
      </w:pPr>
      <w:r w:rsidRPr="00D91830">
        <w:rPr>
          <w:rFonts w:eastAsia="Times New Roman" w:cstheme="minorHAnsi"/>
          <w:noProof/>
          <w:snapToGrid w:val="0"/>
          <w:color w:val="000000"/>
          <w:sz w:val="20"/>
          <w:szCs w:val="20"/>
          <w:lang w:eastAsia="fr-FR"/>
        </w:rPr>
        <w:drawing>
          <wp:inline distT="0" distB="0" distL="0" distR="0" wp14:anchorId="621596EF" wp14:editId="714C39E5">
            <wp:extent cx="4481380" cy="1120346"/>
            <wp:effectExtent l="0" t="0" r="0" b="381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fficher l’image sourc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5659" b="24341"/>
                    <a:stretch/>
                  </pic:blipFill>
                  <pic:spPr bwMode="auto">
                    <a:xfrm>
                      <a:off x="0" y="0"/>
                      <a:ext cx="4507283" cy="1126822"/>
                    </a:xfrm>
                    <a:prstGeom prst="rect">
                      <a:avLst/>
                    </a:prstGeom>
                    <a:noFill/>
                    <a:ln>
                      <a:noFill/>
                    </a:ln>
                    <a:extLst>
                      <a:ext uri="{53640926-AAD7-44D8-BBD7-CCE9431645EC}">
                        <a14:shadowObscured xmlns:a14="http://schemas.microsoft.com/office/drawing/2010/main"/>
                      </a:ext>
                    </a:extLst>
                  </pic:spPr>
                </pic:pic>
              </a:graphicData>
            </a:graphic>
          </wp:inline>
        </w:drawing>
      </w:r>
    </w:p>
    <w:sdt>
      <w:sdtPr>
        <w:rPr>
          <w:rFonts w:cstheme="minorHAnsi"/>
          <w:sz w:val="28"/>
          <w:szCs w:val="28"/>
          <w:highlight w:val="yellow"/>
        </w:rPr>
        <w:id w:val="-1118837996"/>
        <w:docPartObj>
          <w:docPartGallery w:val="Cover Pages"/>
          <w:docPartUnique/>
        </w:docPartObj>
      </w:sdtPr>
      <w:sdtEndPr>
        <w:rPr>
          <w:sz w:val="22"/>
          <w:szCs w:val="22"/>
          <w:highlight w:val="none"/>
        </w:rPr>
      </w:sdtEndPr>
      <w:sdtContent>
        <w:p w:rsidR="00AA26ED" w:rsidRPr="00D91830" w:rsidRDefault="00AA26ED" w:rsidP="00DC57D6">
          <w:pPr>
            <w:jc w:val="both"/>
            <w:rPr>
              <w:rFonts w:cstheme="minorHAnsi"/>
              <w:sz w:val="28"/>
              <w:szCs w:val="28"/>
            </w:rPr>
          </w:pPr>
        </w:p>
        <w:p w:rsidR="00AA26ED" w:rsidRPr="00D91830" w:rsidRDefault="00AA26ED" w:rsidP="00DC57D6">
          <w:pPr>
            <w:jc w:val="both"/>
            <w:rPr>
              <w:rFonts w:cstheme="minorHAnsi"/>
              <w:sz w:val="36"/>
              <w:szCs w:val="36"/>
            </w:rPr>
          </w:pPr>
        </w:p>
        <w:p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rsidR="0083667A" w:rsidRPr="00D91830" w:rsidRDefault="007D4A37" w:rsidP="00B20CE3">
          <w:pPr>
            <w:pBdr>
              <w:top w:val="single" w:sz="4" w:space="1" w:color="auto"/>
              <w:left w:val="single" w:sz="4" w:space="4" w:color="auto"/>
              <w:bottom w:val="single" w:sz="4" w:space="1" w:color="auto"/>
              <w:right w:val="single" w:sz="4" w:space="4" w:color="auto"/>
            </w:pBdr>
            <w:tabs>
              <w:tab w:val="left" w:pos="9072"/>
            </w:tabs>
            <w:spacing w:after="0" w:line="240" w:lineRule="auto"/>
            <w:jc w:val="center"/>
            <w:rPr>
              <w:rFonts w:cstheme="minorHAnsi"/>
              <w:b/>
              <w:sz w:val="36"/>
              <w:szCs w:val="36"/>
            </w:rPr>
          </w:pPr>
          <w:r w:rsidRPr="00D91830">
            <w:rPr>
              <w:rFonts w:cstheme="minorHAnsi"/>
              <w:b/>
              <w:sz w:val="36"/>
              <w:szCs w:val="36"/>
            </w:rPr>
            <w:t>Cahier des Clauses Techniques Particulières</w:t>
          </w:r>
        </w:p>
        <w:p w:rsidR="00B20CE3" w:rsidRPr="00D91830" w:rsidRDefault="00B20CE3" w:rsidP="00B20CE3">
          <w:pPr>
            <w:pBdr>
              <w:top w:val="single" w:sz="4" w:space="1" w:color="auto"/>
              <w:left w:val="single" w:sz="4" w:space="4" w:color="auto"/>
              <w:bottom w:val="single" w:sz="4" w:space="1" w:color="auto"/>
              <w:right w:val="single" w:sz="4" w:space="4" w:color="auto"/>
            </w:pBdr>
            <w:tabs>
              <w:tab w:val="left" w:pos="9072"/>
            </w:tabs>
            <w:spacing w:before="120" w:after="120"/>
            <w:jc w:val="center"/>
            <w:rPr>
              <w:rFonts w:cstheme="minorHAnsi"/>
              <w:sz w:val="20"/>
              <w:szCs w:val="20"/>
            </w:rPr>
          </w:pPr>
        </w:p>
        <w:p w:rsidR="00784604" w:rsidRPr="00D91830" w:rsidRDefault="00784604"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20"/>
              <w:szCs w:val="20"/>
            </w:rPr>
          </w:pPr>
        </w:p>
        <w:p w:rsidR="000A5071" w:rsidRPr="00D91830" w:rsidRDefault="000A5071" w:rsidP="000A5071">
          <w:pPr>
            <w:pBdr>
              <w:top w:val="single" w:sz="4" w:space="1" w:color="auto"/>
              <w:left w:val="single" w:sz="4" w:space="4" w:color="auto"/>
              <w:bottom w:val="single" w:sz="4" w:space="1" w:color="auto"/>
              <w:right w:val="single" w:sz="4" w:space="4" w:color="auto"/>
            </w:pBdr>
            <w:spacing w:after="0" w:line="240" w:lineRule="auto"/>
            <w:jc w:val="center"/>
            <w:rPr>
              <w:rFonts w:cstheme="minorHAnsi"/>
              <w:sz w:val="36"/>
              <w:szCs w:val="36"/>
            </w:rPr>
          </w:pPr>
          <w:bookmarkStart w:id="0" w:name="_Hlk182916494"/>
          <w:r w:rsidRPr="00D91830">
            <w:rPr>
              <w:rFonts w:cstheme="minorHAnsi"/>
              <w:sz w:val="36"/>
              <w:szCs w:val="36"/>
            </w:rPr>
            <w:t>Accord cadre relatif aux travaux divers des équipements de climatisation des sites François-Mitterrand, Bussy-Saint- Georges, Richelieu et annexes de la Bibliothèque nationale de France</w:t>
          </w:r>
        </w:p>
        <w:bookmarkEnd w:id="0"/>
        <w:p w:rsidR="000A5071" w:rsidRPr="00D91830" w:rsidRDefault="000A5071" w:rsidP="000A5071">
          <w:pPr>
            <w:pBdr>
              <w:top w:val="single" w:sz="4" w:space="1" w:color="auto"/>
              <w:left w:val="single" w:sz="4" w:space="4" w:color="auto"/>
              <w:bottom w:val="single" w:sz="4" w:space="1" w:color="auto"/>
              <w:right w:val="single" w:sz="4" w:space="4" w:color="auto"/>
            </w:pBdr>
            <w:jc w:val="center"/>
            <w:rPr>
              <w:rFonts w:cstheme="minorHAnsi"/>
              <w:sz w:val="20"/>
              <w:szCs w:val="20"/>
            </w:rPr>
          </w:pPr>
        </w:p>
        <w:p w:rsidR="000A5071" w:rsidRPr="00D91830" w:rsidRDefault="000A5071" w:rsidP="00DC57D6">
          <w:pPr>
            <w:jc w:val="both"/>
            <w:rPr>
              <w:rFonts w:cstheme="minorHAnsi"/>
              <w:sz w:val="28"/>
              <w:szCs w:val="28"/>
            </w:rPr>
          </w:pPr>
        </w:p>
        <w:p w:rsidR="00784604" w:rsidRPr="00D91830" w:rsidRDefault="00784604" w:rsidP="00DC57D6">
          <w:pPr>
            <w:jc w:val="both"/>
            <w:rPr>
              <w:rFonts w:cstheme="minorHAnsi"/>
              <w:sz w:val="28"/>
              <w:szCs w:val="28"/>
            </w:rPr>
          </w:pPr>
        </w:p>
        <w:p w:rsidR="00784604" w:rsidRPr="00D91830" w:rsidRDefault="00784604"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0A5071" w:rsidRPr="00D91830" w:rsidRDefault="000A5071" w:rsidP="00DC57D6">
          <w:pPr>
            <w:jc w:val="both"/>
            <w:rPr>
              <w:rFonts w:cstheme="minorHAnsi"/>
              <w:sz w:val="28"/>
              <w:szCs w:val="28"/>
            </w:rPr>
          </w:pPr>
        </w:p>
        <w:p w:rsidR="00AA26ED" w:rsidRPr="00D91830" w:rsidRDefault="00DF68B1" w:rsidP="007D78E7">
          <w:pPr>
            <w:spacing w:after="0"/>
            <w:jc w:val="both"/>
            <w:rPr>
              <w:rFonts w:cstheme="minorHAnsi"/>
            </w:rPr>
          </w:pPr>
          <w:r w:rsidRPr="00D91830">
            <w:rPr>
              <w:rFonts w:cstheme="minorHAnsi"/>
              <w:sz w:val="28"/>
              <w:szCs w:val="28"/>
            </w:rPr>
            <w:t>J</w:t>
          </w:r>
          <w:r w:rsidR="00F33836" w:rsidRPr="00D91830">
            <w:rPr>
              <w:rFonts w:cstheme="minorHAnsi"/>
              <w:sz w:val="28"/>
              <w:szCs w:val="28"/>
            </w:rPr>
            <w:t>anvier</w:t>
          </w:r>
          <w:r w:rsidR="00D53B26" w:rsidRPr="00D91830">
            <w:rPr>
              <w:rFonts w:cstheme="minorHAnsi"/>
              <w:sz w:val="28"/>
              <w:szCs w:val="28"/>
            </w:rPr>
            <w:t xml:space="preserve"> 202</w:t>
          </w:r>
          <w:r w:rsidR="00F33836" w:rsidRPr="00D91830">
            <w:rPr>
              <w:rFonts w:cstheme="minorHAnsi"/>
              <w:sz w:val="28"/>
              <w:szCs w:val="28"/>
            </w:rPr>
            <w:t>5</w:t>
          </w:r>
          <w:r w:rsidR="00AA26ED" w:rsidRPr="00D91830">
            <w:rPr>
              <w:rFonts w:cstheme="minorHAnsi"/>
            </w:rPr>
            <w:br w:type="page"/>
          </w:r>
        </w:p>
      </w:sdtContent>
    </w:sdt>
    <w:sdt>
      <w:sdtPr>
        <w:rPr>
          <w:rFonts w:asciiTheme="minorHAnsi" w:eastAsiaTheme="minorHAnsi" w:hAnsiTheme="minorHAnsi" w:cstheme="minorHAnsi"/>
          <w:b w:val="0"/>
          <w:bCs w:val="0"/>
          <w:color w:val="auto"/>
          <w:sz w:val="22"/>
          <w:szCs w:val="22"/>
          <w:lang w:eastAsia="en-US"/>
        </w:rPr>
        <w:id w:val="1265027857"/>
        <w:docPartObj>
          <w:docPartGallery w:val="Table of Contents"/>
          <w:docPartUnique/>
        </w:docPartObj>
      </w:sdtPr>
      <w:sdtEndPr/>
      <w:sdtContent>
        <w:p w:rsidR="00E81BAD" w:rsidRPr="00D91830" w:rsidRDefault="00E81BAD" w:rsidP="00351D01">
          <w:pPr>
            <w:pStyle w:val="En-ttedetabledesmatires"/>
            <w:numPr>
              <w:ilvl w:val="0"/>
              <w:numId w:val="0"/>
            </w:numPr>
            <w:spacing w:before="0" w:after="120"/>
            <w:ind w:left="567" w:hanging="567"/>
            <w:rPr>
              <w:rFonts w:asciiTheme="minorHAnsi" w:hAnsiTheme="minorHAnsi" w:cstheme="minorHAnsi"/>
              <w:color w:val="5F497A" w:themeColor="accent4" w:themeShade="BF"/>
              <w:sz w:val="32"/>
              <w:szCs w:val="32"/>
            </w:rPr>
          </w:pPr>
          <w:r w:rsidRPr="00D91830">
            <w:rPr>
              <w:rFonts w:asciiTheme="minorHAnsi" w:hAnsiTheme="minorHAnsi" w:cstheme="minorHAnsi"/>
              <w:color w:val="5F497A" w:themeColor="accent4" w:themeShade="BF"/>
              <w:sz w:val="32"/>
              <w:szCs w:val="32"/>
            </w:rPr>
            <w:t>Table des matières</w:t>
          </w:r>
        </w:p>
        <w:p w:rsidR="003B5D26" w:rsidRPr="003B5D26" w:rsidRDefault="00E81BAD" w:rsidP="00F64FB6">
          <w:pPr>
            <w:pStyle w:val="TM1"/>
            <w:rPr>
              <w:rFonts w:eastAsiaTheme="minorEastAsia"/>
              <w:lang w:eastAsia="fr-FR"/>
            </w:rPr>
          </w:pPr>
          <w:r w:rsidRPr="003B5D26">
            <w:fldChar w:fldCharType="begin"/>
          </w:r>
          <w:r w:rsidRPr="003B5D26">
            <w:instrText xml:space="preserve"> TOC \o "1-3" \h \z \u </w:instrText>
          </w:r>
          <w:r w:rsidRPr="003B5D26">
            <w:fldChar w:fldCharType="separate"/>
          </w:r>
          <w:hyperlink w:anchor="_Toc182995613" w:history="1">
            <w:r w:rsidR="003B5D26" w:rsidRPr="003B5D26">
              <w:rPr>
                <w:rStyle w:val="Lienhypertexte"/>
              </w:rPr>
              <w:t>1.</w:t>
            </w:r>
            <w:r w:rsidR="003B5D26" w:rsidRPr="003B5D26">
              <w:rPr>
                <w:rFonts w:eastAsiaTheme="minorEastAsia"/>
                <w:lang w:eastAsia="fr-FR"/>
              </w:rPr>
              <w:tab/>
            </w:r>
            <w:r w:rsidR="003B5D26" w:rsidRPr="003B5D26">
              <w:rPr>
                <w:rStyle w:val="Lienhypertexte"/>
              </w:rPr>
              <w:t>Objet de l’accord-cadre</w:t>
            </w:r>
            <w:r w:rsidR="003B5D26" w:rsidRPr="003B5D26">
              <w:rPr>
                <w:webHidden/>
              </w:rPr>
              <w:tab/>
            </w:r>
            <w:r w:rsidR="003B5D26" w:rsidRPr="003B5D26">
              <w:rPr>
                <w:webHidden/>
              </w:rPr>
              <w:fldChar w:fldCharType="begin"/>
            </w:r>
            <w:r w:rsidR="003B5D26" w:rsidRPr="003B5D26">
              <w:rPr>
                <w:webHidden/>
              </w:rPr>
              <w:instrText xml:space="preserve"> PAGEREF _Toc182995613 \h </w:instrText>
            </w:r>
            <w:r w:rsidR="003B5D26" w:rsidRPr="003B5D26">
              <w:rPr>
                <w:webHidden/>
              </w:rPr>
            </w:r>
            <w:r w:rsidR="003B5D26" w:rsidRPr="003B5D26">
              <w:rPr>
                <w:webHidden/>
              </w:rPr>
              <w:fldChar w:fldCharType="separate"/>
            </w:r>
            <w:r w:rsidR="003B5D26" w:rsidRPr="003B5D26">
              <w:rPr>
                <w:webHidden/>
              </w:rPr>
              <w:t>2</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4" w:history="1">
            <w:r w:rsidR="003B5D26" w:rsidRPr="003B5D26">
              <w:rPr>
                <w:rStyle w:val="Lienhypertexte"/>
                <w:i w:val="0"/>
              </w:rPr>
              <w:t>1.1.</w:t>
            </w:r>
            <w:r w:rsidR="003B5D26" w:rsidRPr="003B5D26">
              <w:rPr>
                <w:rFonts w:eastAsiaTheme="minorEastAsia"/>
                <w:lang w:eastAsia="fr-FR"/>
              </w:rPr>
              <w:tab/>
            </w:r>
            <w:r w:rsidR="003B5D26" w:rsidRPr="003B5D26">
              <w:rPr>
                <w:rStyle w:val="Lienhypertexte"/>
                <w:i w:val="0"/>
              </w:rPr>
              <w:t>Objet du marché</w:t>
            </w:r>
            <w:r w:rsidR="003B5D26" w:rsidRPr="003B5D26">
              <w:rPr>
                <w:webHidden/>
              </w:rPr>
              <w:tab/>
            </w:r>
            <w:r w:rsidR="003B5D26" w:rsidRPr="003B5D26">
              <w:rPr>
                <w:webHidden/>
              </w:rPr>
              <w:fldChar w:fldCharType="begin"/>
            </w:r>
            <w:r w:rsidR="003B5D26" w:rsidRPr="003B5D26">
              <w:rPr>
                <w:webHidden/>
              </w:rPr>
              <w:instrText xml:space="preserve"> PAGEREF _Toc182995614 \h </w:instrText>
            </w:r>
            <w:r w:rsidR="003B5D26" w:rsidRPr="003B5D26">
              <w:rPr>
                <w:webHidden/>
              </w:rPr>
            </w:r>
            <w:r w:rsidR="003B5D26" w:rsidRPr="003B5D26">
              <w:rPr>
                <w:webHidden/>
              </w:rPr>
              <w:fldChar w:fldCharType="separate"/>
            </w:r>
            <w:r w:rsidR="003B5D26" w:rsidRPr="003B5D26">
              <w:rPr>
                <w:webHidden/>
              </w:rPr>
              <w:t>2</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5" w:history="1">
            <w:r w:rsidR="003B5D26" w:rsidRPr="003B5D26">
              <w:rPr>
                <w:rStyle w:val="Lienhypertexte"/>
                <w:i w:val="0"/>
              </w:rPr>
              <w:t>1.2.</w:t>
            </w:r>
            <w:r w:rsidR="003B5D26" w:rsidRPr="003B5D26">
              <w:rPr>
                <w:rFonts w:eastAsiaTheme="minorEastAsia"/>
                <w:lang w:eastAsia="fr-FR"/>
              </w:rPr>
              <w:tab/>
            </w:r>
            <w:r w:rsidR="003B5D26" w:rsidRPr="003B5D26">
              <w:rPr>
                <w:rStyle w:val="Lienhypertexte"/>
                <w:i w:val="0"/>
              </w:rPr>
              <w:t>Présentation des sites de la BnF</w:t>
            </w:r>
            <w:r w:rsidR="003B5D26" w:rsidRPr="003B5D26">
              <w:rPr>
                <w:webHidden/>
              </w:rPr>
              <w:tab/>
            </w:r>
            <w:r w:rsidR="003B5D26" w:rsidRPr="003B5D26">
              <w:rPr>
                <w:webHidden/>
              </w:rPr>
              <w:fldChar w:fldCharType="begin"/>
            </w:r>
            <w:r w:rsidR="003B5D26" w:rsidRPr="003B5D26">
              <w:rPr>
                <w:webHidden/>
              </w:rPr>
              <w:instrText xml:space="preserve"> PAGEREF _Toc182995615 \h </w:instrText>
            </w:r>
            <w:r w:rsidR="003B5D26" w:rsidRPr="003B5D26">
              <w:rPr>
                <w:webHidden/>
              </w:rPr>
            </w:r>
            <w:r w:rsidR="003B5D26" w:rsidRPr="003B5D26">
              <w:rPr>
                <w:webHidden/>
              </w:rPr>
              <w:fldChar w:fldCharType="separate"/>
            </w:r>
            <w:r w:rsidR="003B5D26" w:rsidRPr="003B5D26">
              <w:rPr>
                <w:webHidden/>
              </w:rPr>
              <w:t>2</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6" w:history="1">
            <w:r w:rsidR="003B5D26" w:rsidRPr="003B5D26">
              <w:rPr>
                <w:rStyle w:val="Lienhypertexte"/>
                <w:b w:val="0"/>
              </w:rPr>
              <w:t>1.2.1.</w:t>
            </w:r>
            <w:r w:rsidR="003B5D26" w:rsidRPr="003B5D26">
              <w:rPr>
                <w:rFonts w:eastAsiaTheme="minorEastAsia"/>
                <w:lang w:eastAsia="fr-FR"/>
              </w:rPr>
              <w:tab/>
            </w:r>
            <w:r w:rsidR="003B5D26" w:rsidRPr="003B5D26">
              <w:rPr>
                <w:rStyle w:val="Lienhypertexte"/>
                <w:b w:val="0"/>
              </w:rPr>
              <w:t>Site François Mitterrand, quai François Mauriac - 75706 Paris Cedex 13</w:t>
            </w:r>
            <w:r w:rsidR="003B5D26" w:rsidRPr="003B5D26">
              <w:rPr>
                <w:webHidden/>
              </w:rPr>
              <w:tab/>
            </w:r>
            <w:r w:rsidR="003B5D26" w:rsidRPr="003B5D26">
              <w:rPr>
                <w:webHidden/>
              </w:rPr>
              <w:fldChar w:fldCharType="begin"/>
            </w:r>
            <w:r w:rsidR="003B5D26" w:rsidRPr="003B5D26">
              <w:rPr>
                <w:webHidden/>
              </w:rPr>
              <w:instrText xml:space="preserve"> PAGEREF _Toc182995616 \h </w:instrText>
            </w:r>
            <w:r w:rsidR="003B5D26" w:rsidRPr="003B5D26">
              <w:rPr>
                <w:webHidden/>
              </w:rPr>
            </w:r>
            <w:r w:rsidR="003B5D26" w:rsidRPr="003B5D26">
              <w:rPr>
                <w:webHidden/>
              </w:rPr>
              <w:fldChar w:fldCharType="separate"/>
            </w:r>
            <w:r w:rsidR="003B5D26" w:rsidRPr="003B5D26">
              <w:rPr>
                <w:webHidden/>
              </w:rPr>
              <w:t>2</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7" w:history="1">
            <w:r w:rsidR="003B5D26" w:rsidRPr="003B5D26">
              <w:rPr>
                <w:rStyle w:val="Lienhypertexte"/>
                <w:b w:val="0"/>
                <w:lang w:val="en-US"/>
              </w:rPr>
              <w:t>1.2.2.</w:t>
            </w:r>
            <w:r w:rsidR="003B5D26" w:rsidRPr="003B5D26">
              <w:rPr>
                <w:rFonts w:eastAsiaTheme="minorEastAsia"/>
                <w:lang w:eastAsia="fr-FR"/>
              </w:rPr>
              <w:tab/>
            </w:r>
            <w:r w:rsidR="003B5D26">
              <w:rPr>
                <w:rStyle w:val="Lienhypertexte"/>
                <w:b w:val="0"/>
                <w:lang w:val="en-US"/>
              </w:rPr>
              <w:t>S</w:t>
            </w:r>
            <w:r w:rsidR="003B5D26" w:rsidRPr="003B5D26">
              <w:rPr>
                <w:rStyle w:val="Lienhypertexte"/>
                <w:b w:val="0"/>
                <w:lang w:val="en-US"/>
              </w:rPr>
              <w:t>ite Bussy-Saint-Georges, ZA Gustave Eiffel 14 rue de Gutenberg - 77600 Bussy-Saint-Georges</w:t>
            </w:r>
            <w:r w:rsidR="003B5D26" w:rsidRPr="003B5D26">
              <w:rPr>
                <w:webHidden/>
              </w:rPr>
              <w:tab/>
            </w:r>
            <w:r w:rsidR="003B5D26">
              <w:rPr>
                <w:webHidden/>
              </w:rPr>
              <w:tab/>
            </w:r>
            <w:r w:rsidR="003B5D26" w:rsidRPr="003B5D26">
              <w:rPr>
                <w:webHidden/>
              </w:rPr>
              <w:fldChar w:fldCharType="begin"/>
            </w:r>
            <w:r w:rsidR="003B5D26" w:rsidRPr="003B5D26">
              <w:rPr>
                <w:webHidden/>
              </w:rPr>
              <w:instrText xml:space="preserve"> PAGEREF _Toc182995617 \h </w:instrText>
            </w:r>
            <w:r w:rsidR="003B5D26" w:rsidRPr="003B5D26">
              <w:rPr>
                <w:webHidden/>
              </w:rPr>
            </w:r>
            <w:r w:rsidR="003B5D26" w:rsidRPr="003B5D26">
              <w:rPr>
                <w:webHidden/>
              </w:rPr>
              <w:fldChar w:fldCharType="separate"/>
            </w:r>
            <w:r w:rsidR="003B5D26" w:rsidRPr="003B5D26">
              <w:rPr>
                <w:webHidden/>
              </w:rPr>
              <w:t>3</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8" w:history="1">
            <w:r w:rsidR="003B5D26" w:rsidRPr="003B5D26">
              <w:rPr>
                <w:rStyle w:val="Lienhypertexte"/>
                <w:b w:val="0"/>
              </w:rPr>
              <w:t>1.2.3.</w:t>
            </w:r>
            <w:r w:rsidR="003B5D26" w:rsidRPr="003B5D26">
              <w:rPr>
                <w:rFonts w:eastAsiaTheme="minorEastAsia"/>
                <w:lang w:eastAsia="fr-FR"/>
              </w:rPr>
              <w:tab/>
            </w:r>
            <w:r w:rsidR="003B5D26" w:rsidRPr="003B5D26">
              <w:rPr>
                <w:rStyle w:val="Lienhypertexte"/>
                <w:b w:val="0"/>
              </w:rPr>
              <w:t>Site Richelieu, 58 rue de Richelieu - 75002 Paris</w:t>
            </w:r>
            <w:r w:rsidR="003B5D26" w:rsidRPr="003B5D26">
              <w:rPr>
                <w:webHidden/>
              </w:rPr>
              <w:tab/>
            </w:r>
            <w:r w:rsidR="003B5D26" w:rsidRPr="003B5D26">
              <w:rPr>
                <w:webHidden/>
              </w:rPr>
              <w:fldChar w:fldCharType="begin"/>
            </w:r>
            <w:r w:rsidR="003B5D26" w:rsidRPr="003B5D26">
              <w:rPr>
                <w:webHidden/>
              </w:rPr>
              <w:instrText xml:space="preserve"> PAGEREF _Toc182995618 \h </w:instrText>
            </w:r>
            <w:r w:rsidR="003B5D26" w:rsidRPr="003B5D26">
              <w:rPr>
                <w:webHidden/>
              </w:rPr>
            </w:r>
            <w:r w:rsidR="003B5D26" w:rsidRPr="003B5D26">
              <w:rPr>
                <w:webHidden/>
              </w:rPr>
              <w:fldChar w:fldCharType="separate"/>
            </w:r>
            <w:r w:rsidR="003B5D26" w:rsidRPr="003B5D26">
              <w:rPr>
                <w:webHidden/>
              </w:rPr>
              <w:t>3</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19" w:history="1">
            <w:r w:rsidR="003B5D26" w:rsidRPr="003B5D26">
              <w:rPr>
                <w:rStyle w:val="Lienhypertexte"/>
                <w:b w:val="0"/>
              </w:rPr>
              <w:t>1.2.4.</w:t>
            </w:r>
            <w:r w:rsidR="003B5D26" w:rsidRPr="003B5D26">
              <w:rPr>
                <w:rFonts w:eastAsiaTheme="minorEastAsia"/>
                <w:lang w:eastAsia="fr-FR"/>
              </w:rPr>
              <w:tab/>
            </w:r>
            <w:r w:rsidR="003B5D26" w:rsidRPr="003B5D26">
              <w:rPr>
                <w:rStyle w:val="Lienhypertexte"/>
                <w:b w:val="0"/>
              </w:rPr>
              <w:t>Site de l’Arsenal, 1 rue de Sully - 75004 Paris</w:t>
            </w:r>
            <w:r w:rsidR="003B5D26" w:rsidRPr="003B5D26">
              <w:rPr>
                <w:webHidden/>
              </w:rPr>
              <w:tab/>
            </w:r>
            <w:r w:rsidR="003B5D26" w:rsidRPr="003B5D26">
              <w:rPr>
                <w:webHidden/>
              </w:rPr>
              <w:fldChar w:fldCharType="begin"/>
            </w:r>
            <w:r w:rsidR="003B5D26" w:rsidRPr="003B5D26">
              <w:rPr>
                <w:webHidden/>
              </w:rPr>
              <w:instrText xml:space="preserve"> PAGEREF _Toc182995619 \h </w:instrText>
            </w:r>
            <w:r w:rsidR="003B5D26" w:rsidRPr="003B5D26">
              <w:rPr>
                <w:webHidden/>
              </w:rPr>
            </w:r>
            <w:r w:rsidR="003B5D26" w:rsidRPr="003B5D26">
              <w:rPr>
                <w:webHidden/>
              </w:rPr>
              <w:fldChar w:fldCharType="separate"/>
            </w:r>
            <w:r w:rsidR="003B5D26" w:rsidRPr="003B5D26">
              <w:rPr>
                <w:webHidden/>
              </w:rPr>
              <w:t>4</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20" w:history="1">
            <w:r w:rsidR="003B5D26" w:rsidRPr="003B5D26">
              <w:rPr>
                <w:rStyle w:val="Lienhypertexte"/>
                <w:b w:val="0"/>
              </w:rPr>
              <w:t>1.2.5.</w:t>
            </w:r>
            <w:r w:rsidR="003B5D26" w:rsidRPr="003B5D26">
              <w:rPr>
                <w:rFonts w:eastAsiaTheme="minorEastAsia"/>
                <w:lang w:eastAsia="fr-FR"/>
              </w:rPr>
              <w:tab/>
            </w:r>
            <w:r w:rsidR="003B5D26" w:rsidRPr="003B5D26">
              <w:rPr>
                <w:rStyle w:val="Lienhypertexte"/>
                <w:b w:val="0"/>
              </w:rPr>
              <w:t>Site Bibliothèque Musée de l’Opéra, 8 rue Scribe - 75008 Paris</w:t>
            </w:r>
            <w:r w:rsidR="003B5D26" w:rsidRPr="003B5D26">
              <w:rPr>
                <w:webHidden/>
              </w:rPr>
              <w:tab/>
            </w:r>
            <w:r w:rsidR="003B5D26" w:rsidRPr="003B5D26">
              <w:rPr>
                <w:webHidden/>
              </w:rPr>
              <w:fldChar w:fldCharType="begin"/>
            </w:r>
            <w:r w:rsidR="003B5D26" w:rsidRPr="003B5D26">
              <w:rPr>
                <w:webHidden/>
              </w:rPr>
              <w:instrText xml:space="preserve"> PAGEREF _Toc182995620 \h </w:instrText>
            </w:r>
            <w:r w:rsidR="003B5D26" w:rsidRPr="003B5D26">
              <w:rPr>
                <w:webHidden/>
              </w:rPr>
            </w:r>
            <w:r w:rsidR="003B5D26" w:rsidRPr="003B5D26">
              <w:rPr>
                <w:webHidden/>
              </w:rPr>
              <w:fldChar w:fldCharType="separate"/>
            </w:r>
            <w:r w:rsidR="003B5D26" w:rsidRPr="003B5D26">
              <w:rPr>
                <w:webHidden/>
              </w:rPr>
              <w:t>5</w:t>
            </w:r>
            <w:r w:rsidR="003B5D26" w:rsidRPr="003B5D26">
              <w:rPr>
                <w:webHidden/>
              </w:rPr>
              <w:fldChar w:fldCharType="end"/>
            </w:r>
          </w:hyperlink>
        </w:p>
        <w:p w:rsidR="003B5D26" w:rsidRPr="003B5D26" w:rsidRDefault="0077538F" w:rsidP="00F64FB6">
          <w:pPr>
            <w:pStyle w:val="TM1"/>
            <w:rPr>
              <w:rFonts w:eastAsiaTheme="minorEastAsia"/>
              <w:lang w:eastAsia="fr-FR"/>
            </w:rPr>
          </w:pPr>
          <w:hyperlink w:anchor="_Toc182995621" w:history="1">
            <w:r w:rsidR="003B5D26" w:rsidRPr="003B5D26">
              <w:rPr>
                <w:rStyle w:val="Lienhypertexte"/>
              </w:rPr>
              <w:t>2.</w:t>
            </w:r>
            <w:r w:rsidR="003B5D26" w:rsidRPr="003B5D26">
              <w:rPr>
                <w:rFonts w:eastAsiaTheme="minorEastAsia"/>
                <w:lang w:eastAsia="fr-FR"/>
              </w:rPr>
              <w:tab/>
            </w:r>
            <w:r w:rsidR="003B5D26" w:rsidRPr="003B5D26">
              <w:rPr>
                <w:rStyle w:val="Lienhypertexte"/>
              </w:rPr>
              <w:t>Limite et consistance des prestations</w:t>
            </w:r>
            <w:r w:rsidR="003B5D26" w:rsidRPr="003B5D26">
              <w:rPr>
                <w:webHidden/>
              </w:rPr>
              <w:tab/>
            </w:r>
            <w:r w:rsidR="003B5D26" w:rsidRPr="003B5D26">
              <w:rPr>
                <w:webHidden/>
              </w:rPr>
              <w:fldChar w:fldCharType="begin"/>
            </w:r>
            <w:r w:rsidR="003B5D26" w:rsidRPr="003B5D26">
              <w:rPr>
                <w:webHidden/>
              </w:rPr>
              <w:instrText xml:space="preserve"> PAGEREF _Toc182995621 \h </w:instrText>
            </w:r>
            <w:r w:rsidR="003B5D26" w:rsidRPr="003B5D26">
              <w:rPr>
                <w:webHidden/>
              </w:rPr>
            </w:r>
            <w:r w:rsidR="003B5D26" w:rsidRPr="003B5D26">
              <w:rPr>
                <w:webHidden/>
              </w:rPr>
              <w:fldChar w:fldCharType="separate"/>
            </w:r>
            <w:r w:rsidR="003B5D26" w:rsidRPr="003B5D26">
              <w:rPr>
                <w:webHidden/>
              </w:rPr>
              <w:t>6</w:t>
            </w:r>
            <w:r w:rsidR="003B5D26" w:rsidRPr="003B5D26">
              <w:rPr>
                <w:webHidden/>
              </w:rPr>
              <w:fldChar w:fldCharType="end"/>
            </w:r>
          </w:hyperlink>
        </w:p>
        <w:p w:rsidR="003B5D26" w:rsidRPr="003B5D26" w:rsidRDefault="0077538F" w:rsidP="00F64FB6">
          <w:pPr>
            <w:pStyle w:val="TM1"/>
            <w:rPr>
              <w:rFonts w:eastAsiaTheme="minorEastAsia"/>
              <w:lang w:eastAsia="fr-FR"/>
            </w:rPr>
          </w:pPr>
          <w:hyperlink w:anchor="_Toc182995622" w:history="1">
            <w:r w:rsidR="003B5D26" w:rsidRPr="003B5D26">
              <w:rPr>
                <w:rStyle w:val="Lienhypertexte"/>
              </w:rPr>
              <w:t>3.</w:t>
            </w:r>
            <w:r w:rsidR="003B5D26" w:rsidRPr="003B5D26">
              <w:rPr>
                <w:rFonts w:eastAsiaTheme="minorEastAsia"/>
                <w:lang w:eastAsia="fr-FR"/>
              </w:rPr>
              <w:tab/>
            </w:r>
            <w:r w:rsidR="003B5D26" w:rsidRPr="003B5D26">
              <w:rPr>
                <w:rStyle w:val="Lienhypertexte"/>
              </w:rPr>
              <w:t>Description de l’activité</w:t>
            </w:r>
            <w:r w:rsidR="003B5D26" w:rsidRPr="003B5D26">
              <w:rPr>
                <w:webHidden/>
              </w:rPr>
              <w:tab/>
            </w:r>
            <w:r w:rsidR="003B5D26" w:rsidRPr="003B5D26">
              <w:rPr>
                <w:webHidden/>
              </w:rPr>
              <w:fldChar w:fldCharType="begin"/>
            </w:r>
            <w:r w:rsidR="003B5D26" w:rsidRPr="003B5D26">
              <w:rPr>
                <w:webHidden/>
              </w:rPr>
              <w:instrText xml:space="preserve"> PAGEREF _Toc182995622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26" w:history="1">
            <w:r w:rsidR="003B5D26" w:rsidRPr="003B5D26">
              <w:rPr>
                <w:rStyle w:val="Lienhypertexte"/>
                <w:i w:val="0"/>
              </w:rPr>
              <w:t>3.1.</w:t>
            </w:r>
            <w:r w:rsidR="003B5D26" w:rsidRPr="003B5D26">
              <w:rPr>
                <w:rFonts w:eastAsiaTheme="minorEastAsia"/>
                <w:lang w:eastAsia="fr-FR"/>
              </w:rPr>
              <w:tab/>
            </w:r>
            <w:r w:rsidR="003B5D26" w:rsidRPr="003B5D26">
              <w:rPr>
                <w:rStyle w:val="Lienhypertexte"/>
                <w:i w:val="0"/>
              </w:rPr>
              <w:t>Remplacement ou installation d’appareils terminaux de climatisation</w:t>
            </w:r>
            <w:r w:rsidR="003B5D26" w:rsidRPr="003B5D26">
              <w:rPr>
                <w:webHidden/>
              </w:rPr>
              <w:tab/>
            </w:r>
            <w:r w:rsidR="003B5D26" w:rsidRPr="003B5D26">
              <w:rPr>
                <w:webHidden/>
              </w:rPr>
              <w:fldChar w:fldCharType="begin"/>
            </w:r>
            <w:r w:rsidR="003B5D26" w:rsidRPr="003B5D26">
              <w:rPr>
                <w:webHidden/>
              </w:rPr>
              <w:instrText xml:space="preserve"> PAGEREF _Toc182995626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27" w:history="1">
            <w:r w:rsidR="003B5D26" w:rsidRPr="003B5D26">
              <w:rPr>
                <w:rStyle w:val="Lienhypertexte"/>
                <w:b w:val="0"/>
              </w:rPr>
              <w:t>3.1.1.</w:t>
            </w:r>
            <w:r w:rsidR="003B5D26" w:rsidRPr="003B5D26">
              <w:rPr>
                <w:rFonts w:eastAsiaTheme="minorEastAsia"/>
                <w:lang w:eastAsia="fr-FR"/>
              </w:rPr>
              <w:tab/>
            </w:r>
            <w:r w:rsidR="003B5D26" w:rsidRPr="003B5D26">
              <w:rPr>
                <w:rStyle w:val="Lienhypertexte"/>
                <w:b w:val="0"/>
              </w:rPr>
              <w:t>Ventilo-convecteur</w:t>
            </w:r>
            <w:r w:rsidR="003B5D26" w:rsidRPr="003B5D26">
              <w:rPr>
                <w:webHidden/>
              </w:rPr>
              <w:tab/>
            </w:r>
            <w:r w:rsidR="003B5D26" w:rsidRPr="003B5D26">
              <w:rPr>
                <w:webHidden/>
              </w:rPr>
              <w:fldChar w:fldCharType="begin"/>
            </w:r>
            <w:r w:rsidR="003B5D26" w:rsidRPr="003B5D26">
              <w:rPr>
                <w:webHidden/>
              </w:rPr>
              <w:instrText xml:space="preserve"> PAGEREF _Toc182995627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28" w:history="1">
            <w:r w:rsidR="003B5D26" w:rsidRPr="003B5D26">
              <w:rPr>
                <w:rStyle w:val="Lienhypertexte"/>
                <w:b w:val="0"/>
              </w:rPr>
              <w:t>3.1.2.</w:t>
            </w:r>
            <w:r w:rsidR="003B5D26" w:rsidRPr="003B5D26">
              <w:rPr>
                <w:rFonts w:eastAsiaTheme="minorEastAsia"/>
                <w:lang w:eastAsia="fr-FR"/>
              </w:rPr>
              <w:tab/>
            </w:r>
            <w:r w:rsidR="003B5D26" w:rsidRPr="003B5D26">
              <w:rPr>
                <w:rStyle w:val="Lienhypertexte"/>
                <w:b w:val="0"/>
              </w:rPr>
              <w:t>Armoire de climatisation</w:t>
            </w:r>
            <w:r w:rsidR="003B5D26" w:rsidRPr="003B5D26">
              <w:rPr>
                <w:webHidden/>
              </w:rPr>
              <w:tab/>
            </w:r>
            <w:r w:rsidR="003B5D26" w:rsidRPr="003B5D26">
              <w:rPr>
                <w:webHidden/>
              </w:rPr>
              <w:fldChar w:fldCharType="begin"/>
            </w:r>
            <w:r w:rsidR="003B5D26" w:rsidRPr="003B5D26">
              <w:rPr>
                <w:webHidden/>
              </w:rPr>
              <w:instrText xml:space="preserve"> PAGEREF _Toc182995628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29" w:history="1">
            <w:r w:rsidR="003B5D26" w:rsidRPr="003B5D26">
              <w:rPr>
                <w:rStyle w:val="Lienhypertexte"/>
                <w:b w:val="0"/>
              </w:rPr>
              <w:t>3.1.3.</w:t>
            </w:r>
            <w:r w:rsidR="003B5D26" w:rsidRPr="003B5D26">
              <w:rPr>
                <w:rFonts w:eastAsiaTheme="minorEastAsia"/>
                <w:lang w:eastAsia="fr-FR"/>
              </w:rPr>
              <w:tab/>
            </w:r>
            <w:r w:rsidR="003B5D26" w:rsidRPr="003B5D26">
              <w:rPr>
                <w:rStyle w:val="Lienhypertexte"/>
                <w:b w:val="0"/>
              </w:rPr>
              <w:t>Humidificateur</w:t>
            </w:r>
            <w:r w:rsidR="003B5D26" w:rsidRPr="003B5D26">
              <w:rPr>
                <w:webHidden/>
              </w:rPr>
              <w:tab/>
            </w:r>
            <w:r w:rsidR="003B5D26" w:rsidRPr="003B5D26">
              <w:rPr>
                <w:webHidden/>
              </w:rPr>
              <w:fldChar w:fldCharType="begin"/>
            </w:r>
            <w:r w:rsidR="003B5D26" w:rsidRPr="003B5D26">
              <w:rPr>
                <w:webHidden/>
              </w:rPr>
              <w:instrText xml:space="preserve"> PAGEREF _Toc182995629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0" w:history="1">
            <w:r w:rsidR="003B5D26" w:rsidRPr="003B5D26">
              <w:rPr>
                <w:rStyle w:val="Lienhypertexte"/>
                <w:b w:val="0"/>
              </w:rPr>
              <w:t>3.1.4.</w:t>
            </w:r>
            <w:r w:rsidR="003B5D26" w:rsidRPr="003B5D26">
              <w:rPr>
                <w:rFonts w:eastAsiaTheme="minorEastAsia"/>
                <w:lang w:eastAsia="fr-FR"/>
              </w:rPr>
              <w:tab/>
            </w:r>
            <w:r w:rsidR="003B5D26" w:rsidRPr="003B5D26">
              <w:rPr>
                <w:rStyle w:val="Lienhypertexte"/>
                <w:b w:val="0"/>
              </w:rPr>
              <w:t>Split Système</w:t>
            </w:r>
            <w:r w:rsidR="003B5D26" w:rsidRPr="003B5D26">
              <w:rPr>
                <w:webHidden/>
              </w:rPr>
              <w:tab/>
            </w:r>
            <w:r w:rsidR="003B5D26" w:rsidRPr="003B5D26">
              <w:rPr>
                <w:webHidden/>
              </w:rPr>
              <w:fldChar w:fldCharType="begin"/>
            </w:r>
            <w:r w:rsidR="003B5D26" w:rsidRPr="003B5D26">
              <w:rPr>
                <w:webHidden/>
              </w:rPr>
              <w:instrText xml:space="preserve"> PAGEREF _Toc182995630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1" w:history="1">
            <w:r w:rsidR="003B5D26" w:rsidRPr="003B5D26">
              <w:rPr>
                <w:rStyle w:val="Lienhypertexte"/>
                <w:b w:val="0"/>
              </w:rPr>
              <w:t>3.1.5.</w:t>
            </w:r>
            <w:r w:rsidR="003B5D26" w:rsidRPr="003B5D26">
              <w:rPr>
                <w:rFonts w:eastAsiaTheme="minorEastAsia"/>
                <w:lang w:eastAsia="fr-FR"/>
              </w:rPr>
              <w:tab/>
            </w:r>
            <w:r w:rsidR="003B5D26" w:rsidRPr="003B5D26">
              <w:rPr>
                <w:rStyle w:val="Lienhypertexte"/>
                <w:b w:val="0"/>
              </w:rPr>
              <w:t>Radiateur / Rideau d’air chaud</w:t>
            </w:r>
            <w:r w:rsidR="003B5D26" w:rsidRPr="003B5D26">
              <w:rPr>
                <w:webHidden/>
              </w:rPr>
              <w:tab/>
            </w:r>
            <w:r w:rsidR="003B5D26" w:rsidRPr="003B5D26">
              <w:rPr>
                <w:webHidden/>
              </w:rPr>
              <w:fldChar w:fldCharType="begin"/>
            </w:r>
            <w:r w:rsidR="003B5D26" w:rsidRPr="003B5D26">
              <w:rPr>
                <w:webHidden/>
              </w:rPr>
              <w:instrText xml:space="preserve"> PAGEREF _Toc182995631 \h </w:instrText>
            </w:r>
            <w:r w:rsidR="003B5D26" w:rsidRPr="003B5D26">
              <w:rPr>
                <w:webHidden/>
              </w:rPr>
            </w:r>
            <w:r w:rsidR="003B5D26" w:rsidRPr="003B5D26">
              <w:rPr>
                <w:webHidden/>
              </w:rPr>
              <w:fldChar w:fldCharType="separate"/>
            </w:r>
            <w:r w:rsidR="003B5D26" w:rsidRPr="003B5D26">
              <w:rPr>
                <w:webHidden/>
              </w:rPr>
              <w:t>8</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2" w:history="1">
            <w:r w:rsidR="003B5D26" w:rsidRPr="003B5D26">
              <w:rPr>
                <w:rStyle w:val="Lienhypertexte"/>
                <w:i w:val="0"/>
              </w:rPr>
              <w:t>3.2.</w:t>
            </w:r>
            <w:r w:rsidR="003B5D26" w:rsidRPr="003B5D26">
              <w:rPr>
                <w:rFonts w:eastAsiaTheme="minorEastAsia"/>
                <w:lang w:eastAsia="fr-FR"/>
              </w:rPr>
              <w:tab/>
            </w:r>
            <w:r w:rsidR="003B5D26" w:rsidRPr="003B5D26">
              <w:rPr>
                <w:rStyle w:val="Lienhypertexte"/>
                <w:i w:val="0"/>
              </w:rPr>
              <w:t>Modification des réseaux aérauliques</w:t>
            </w:r>
            <w:r w:rsidR="003B5D26" w:rsidRPr="003B5D26">
              <w:rPr>
                <w:webHidden/>
              </w:rPr>
              <w:tab/>
            </w:r>
            <w:r w:rsidR="003B5D26" w:rsidRPr="003B5D26">
              <w:rPr>
                <w:webHidden/>
              </w:rPr>
              <w:fldChar w:fldCharType="begin"/>
            </w:r>
            <w:r w:rsidR="003B5D26" w:rsidRPr="003B5D26">
              <w:rPr>
                <w:webHidden/>
              </w:rPr>
              <w:instrText xml:space="preserve"> PAGEREF _Toc182995632 \h </w:instrText>
            </w:r>
            <w:r w:rsidR="003B5D26" w:rsidRPr="003B5D26">
              <w:rPr>
                <w:webHidden/>
              </w:rPr>
            </w:r>
            <w:r w:rsidR="003B5D26" w:rsidRPr="003B5D26">
              <w:rPr>
                <w:webHidden/>
              </w:rPr>
              <w:fldChar w:fldCharType="separate"/>
            </w:r>
            <w:r w:rsidR="003B5D26" w:rsidRPr="003B5D26">
              <w:rPr>
                <w:webHidden/>
              </w:rPr>
              <w:t>9</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3" w:history="1">
            <w:r w:rsidR="003B5D26" w:rsidRPr="003B5D26">
              <w:rPr>
                <w:rStyle w:val="Lienhypertexte"/>
                <w:i w:val="0"/>
              </w:rPr>
              <w:t>3.3.</w:t>
            </w:r>
            <w:r w:rsidR="003B5D26" w:rsidRPr="003B5D26">
              <w:rPr>
                <w:rFonts w:eastAsiaTheme="minorEastAsia"/>
                <w:lang w:eastAsia="fr-FR"/>
              </w:rPr>
              <w:tab/>
            </w:r>
            <w:r w:rsidR="003B5D26" w:rsidRPr="003B5D26">
              <w:rPr>
                <w:rStyle w:val="Lienhypertexte"/>
                <w:i w:val="0"/>
              </w:rPr>
              <w:t>Remplacement complet ou modification de réseaux hydrauliques de climatisation</w:t>
            </w:r>
            <w:r w:rsidR="003B5D26" w:rsidRPr="003B5D26">
              <w:rPr>
                <w:webHidden/>
              </w:rPr>
              <w:tab/>
            </w:r>
            <w:r w:rsidR="003B5D26" w:rsidRPr="003B5D26">
              <w:rPr>
                <w:webHidden/>
              </w:rPr>
              <w:fldChar w:fldCharType="begin"/>
            </w:r>
            <w:r w:rsidR="003B5D26" w:rsidRPr="003B5D26">
              <w:rPr>
                <w:webHidden/>
              </w:rPr>
              <w:instrText xml:space="preserve"> PAGEREF _Toc182995633 \h </w:instrText>
            </w:r>
            <w:r w:rsidR="003B5D26" w:rsidRPr="003B5D26">
              <w:rPr>
                <w:webHidden/>
              </w:rPr>
            </w:r>
            <w:r w:rsidR="003B5D26" w:rsidRPr="003B5D26">
              <w:rPr>
                <w:webHidden/>
              </w:rPr>
              <w:fldChar w:fldCharType="separate"/>
            </w:r>
            <w:r w:rsidR="003B5D26" w:rsidRPr="003B5D26">
              <w:rPr>
                <w:webHidden/>
              </w:rPr>
              <w:t>9</w:t>
            </w:r>
            <w:r w:rsidR="003B5D26" w:rsidRPr="003B5D26">
              <w:rPr>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4" w:history="1">
            <w:r w:rsidR="003B5D26" w:rsidRPr="003B5D26">
              <w:rPr>
                <w:rStyle w:val="Lienhypertexte"/>
                <w:i w:val="0"/>
              </w:rPr>
              <w:t>3.4.</w:t>
            </w:r>
            <w:r w:rsidR="003B5D26" w:rsidRPr="003B5D26">
              <w:rPr>
                <w:rFonts w:eastAsiaTheme="minorEastAsia"/>
                <w:lang w:eastAsia="fr-FR"/>
              </w:rPr>
              <w:tab/>
            </w:r>
            <w:r w:rsidR="003B5D26" w:rsidRPr="003B5D26">
              <w:rPr>
                <w:rStyle w:val="Lienhypertexte"/>
                <w:i w:val="0"/>
              </w:rPr>
              <w:t>Travaux électriques</w:t>
            </w:r>
            <w:r w:rsidR="003B5D26" w:rsidRPr="003B5D26">
              <w:rPr>
                <w:webHidden/>
              </w:rPr>
              <w:tab/>
            </w:r>
            <w:r w:rsidR="003B5D26" w:rsidRPr="003B5D26">
              <w:rPr>
                <w:webHidden/>
              </w:rPr>
              <w:fldChar w:fldCharType="begin"/>
            </w:r>
            <w:r w:rsidR="003B5D26" w:rsidRPr="003B5D26">
              <w:rPr>
                <w:webHidden/>
              </w:rPr>
              <w:instrText xml:space="preserve"> PAGEREF _Toc182995634 \h </w:instrText>
            </w:r>
            <w:r w:rsidR="003B5D26" w:rsidRPr="003B5D26">
              <w:rPr>
                <w:webHidden/>
              </w:rPr>
            </w:r>
            <w:r w:rsidR="003B5D26" w:rsidRPr="003B5D26">
              <w:rPr>
                <w:webHidden/>
              </w:rPr>
              <w:fldChar w:fldCharType="separate"/>
            </w:r>
            <w:r w:rsidR="003B5D26" w:rsidRPr="003B5D26">
              <w:rPr>
                <w:webHidden/>
              </w:rPr>
              <w:t>9</w:t>
            </w:r>
            <w:r w:rsidR="003B5D26" w:rsidRPr="003B5D26">
              <w:rPr>
                <w:webHidden/>
              </w:rPr>
              <w:fldChar w:fldCharType="end"/>
            </w:r>
          </w:hyperlink>
        </w:p>
        <w:p w:rsidR="003B5D26" w:rsidRPr="003B5D26" w:rsidRDefault="0077538F" w:rsidP="00F64FB6">
          <w:pPr>
            <w:pStyle w:val="TM2"/>
            <w:spacing w:line="240" w:lineRule="auto"/>
            <w:rPr>
              <w:rFonts w:eastAsiaTheme="minorEastAsia"/>
              <w:b w:val="0"/>
              <w:lang w:eastAsia="fr-FR"/>
            </w:rPr>
          </w:pPr>
          <w:hyperlink w:anchor="_Toc182995635" w:history="1">
            <w:r w:rsidR="003B5D26" w:rsidRPr="003B5D26">
              <w:rPr>
                <w:rStyle w:val="Lienhypertexte"/>
                <w:b w:val="0"/>
              </w:rPr>
              <w:t>3.4.1.</w:t>
            </w:r>
            <w:r w:rsidR="003B5D26" w:rsidRPr="003B5D26">
              <w:rPr>
                <w:rFonts w:eastAsiaTheme="minorEastAsia"/>
                <w:b w:val="0"/>
                <w:lang w:eastAsia="fr-FR"/>
              </w:rPr>
              <w:tab/>
            </w:r>
            <w:r w:rsidR="003B5D26" w:rsidRPr="003B5D26">
              <w:rPr>
                <w:rStyle w:val="Lienhypertexte"/>
                <w:b w:val="0"/>
              </w:rPr>
              <w:t>Modification ou création d’une armoire électrique</w:t>
            </w:r>
            <w:r w:rsidR="003B5D26" w:rsidRPr="003B5D26">
              <w:rPr>
                <w:b w:val="0"/>
                <w:webHidden/>
              </w:rPr>
              <w:tab/>
            </w:r>
            <w:r w:rsidR="003B5D26" w:rsidRPr="003B5D26">
              <w:rPr>
                <w:b w:val="0"/>
                <w:webHidden/>
              </w:rPr>
              <w:fldChar w:fldCharType="begin"/>
            </w:r>
            <w:r w:rsidR="003B5D26" w:rsidRPr="003B5D26">
              <w:rPr>
                <w:b w:val="0"/>
                <w:webHidden/>
              </w:rPr>
              <w:instrText xml:space="preserve"> PAGEREF _Toc182995635 \h </w:instrText>
            </w:r>
            <w:r w:rsidR="003B5D26" w:rsidRPr="003B5D26">
              <w:rPr>
                <w:b w:val="0"/>
                <w:webHidden/>
              </w:rPr>
            </w:r>
            <w:r w:rsidR="003B5D26" w:rsidRPr="003B5D26">
              <w:rPr>
                <w:b w:val="0"/>
                <w:webHidden/>
              </w:rPr>
              <w:fldChar w:fldCharType="separate"/>
            </w:r>
            <w:r w:rsidR="003B5D26" w:rsidRPr="003B5D26">
              <w:rPr>
                <w:b w:val="0"/>
                <w:webHidden/>
              </w:rPr>
              <w:t>9</w:t>
            </w:r>
            <w:r w:rsidR="003B5D26" w:rsidRPr="003B5D26">
              <w:rPr>
                <w:b w:val="0"/>
                <w:webHidden/>
              </w:rPr>
              <w:fldChar w:fldCharType="end"/>
            </w:r>
          </w:hyperlink>
        </w:p>
        <w:p w:rsidR="003B5D26" w:rsidRPr="003B5D26" w:rsidRDefault="0077538F" w:rsidP="00F64FB6">
          <w:pPr>
            <w:pStyle w:val="TM2"/>
            <w:spacing w:line="240" w:lineRule="auto"/>
            <w:rPr>
              <w:rFonts w:eastAsiaTheme="minorEastAsia"/>
              <w:b w:val="0"/>
              <w:lang w:eastAsia="fr-FR"/>
            </w:rPr>
          </w:pPr>
          <w:hyperlink w:anchor="_Toc182995636" w:history="1">
            <w:r w:rsidR="003B5D26" w:rsidRPr="003B5D26">
              <w:rPr>
                <w:rStyle w:val="Lienhypertexte"/>
                <w:b w:val="0"/>
              </w:rPr>
              <w:t>3.4.2.</w:t>
            </w:r>
            <w:r w:rsidR="003B5D26" w:rsidRPr="003B5D26">
              <w:rPr>
                <w:rFonts w:eastAsiaTheme="minorEastAsia"/>
                <w:b w:val="0"/>
                <w:lang w:eastAsia="fr-FR"/>
              </w:rPr>
              <w:tab/>
            </w:r>
            <w:r w:rsidR="003B5D26" w:rsidRPr="003B5D26">
              <w:rPr>
                <w:rStyle w:val="Lienhypertexte"/>
                <w:b w:val="0"/>
              </w:rPr>
              <w:t>Remplacement d’un ensemble bus-régulateurs</w:t>
            </w:r>
            <w:r w:rsidR="003B5D26" w:rsidRPr="003B5D26">
              <w:rPr>
                <w:b w:val="0"/>
                <w:webHidden/>
              </w:rPr>
              <w:tab/>
            </w:r>
            <w:r w:rsidR="003B5D26" w:rsidRPr="003B5D26">
              <w:rPr>
                <w:b w:val="0"/>
                <w:webHidden/>
              </w:rPr>
              <w:fldChar w:fldCharType="begin"/>
            </w:r>
            <w:r w:rsidR="003B5D26" w:rsidRPr="003B5D26">
              <w:rPr>
                <w:b w:val="0"/>
                <w:webHidden/>
              </w:rPr>
              <w:instrText xml:space="preserve"> PAGEREF _Toc182995636 \h </w:instrText>
            </w:r>
            <w:r w:rsidR="003B5D26" w:rsidRPr="003B5D26">
              <w:rPr>
                <w:b w:val="0"/>
                <w:webHidden/>
              </w:rPr>
            </w:r>
            <w:r w:rsidR="003B5D26" w:rsidRPr="003B5D26">
              <w:rPr>
                <w:b w:val="0"/>
                <w:webHidden/>
              </w:rPr>
              <w:fldChar w:fldCharType="separate"/>
            </w:r>
            <w:r w:rsidR="003B5D26" w:rsidRPr="003B5D26">
              <w:rPr>
                <w:b w:val="0"/>
                <w:webHidden/>
              </w:rPr>
              <w:t>9</w:t>
            </w:r>
            <w:r w:rsidR="003B5D26" w:rsidRPr="003B5D26">
              <w:rPr>
                <w:b w:val="0"/>
                <w:webHidden/>
              </w:rPr>
              <w:fldChar w:fldCharType="end"/>
            </w:r>
          </w:hyperlink>
        </w:p>
        <w:p w:rsidR="003B5D26" w:rsidRPr="003B5D26" w:rsidRDefault="0077538F" w:rsidP="00F64FB6">
          <w:pPr>
            <w:pStyle w:val="TM2"/>
            <w:spacing w:line="240" w:lineRule="auto"/>
            <w:rPr>
              <w:rFonts w:eastAsiaTheme="minorEastAsia"/>
              <w:b w:val="0"/>
              <w:lang w:eastAsia="fr-FR"/>
            </w:rPr>
          </w:pPr>
          <w:hyperlink w:anchor="_Toc182995637" w:history="1">
            <w:r w:rsidR="003B5D26" w:rsidRPr="003B5D26">
              <w:rPr>
                <w:rStyle w:val="Lienhypertexte"/>
                <w:b w:val="0"/>
              </w:rPr>
              <w:t>3.4.3.</w:t>
            </w:r>
            <w:r w:rsidR="003B5D26" w:rsidRPr="003B5D26">
              <w:rPr>
                <w:rFonts w:eastAsiaTheme="minorEastAsia"/>
                <w:b w:val="0"/>
                <w:lang w:eastAsia="fr-FR"/>
              </w:rPr>
              <w:tab/>
            </w:r>
            <w:r w:rsidR="003B5D26" w:rsidRPr="003B5D26">
              <w:rPr>
                <w:rStyle w:val="Lienhypertexte"/>
                <w:b w:val="0"/>
              </w:rPr>
              <w:t>Pose de sondes</w:t>
            </w:r>
            <w:r w:rsidR="003B5D26" w:rsidRPr="003B5D26">
              <w:rPr>
                <w:b w:val="0"/>
                <w:webHidden/>
              </w:rPr>
              <w:tab/>
            </w:r>
            <w:r w:rsidR="003B5D26" w:rsidRPr="003B5D26">
              <w:rPr>
                <w:b w:val="0"/>
                <w:webHidden/>
              </w:rPr>
              <w:fldChar w:fldCharType="begin"/>
            </w:r>
            <w:r w:rsidR="003B5D26" w:rsidRPr="003B5D26">
              <w:rPr>
                <w:b w:val="0"/>
                <w:webHidden/>
              </w:rPr>
              <w:instrText xml:space="preserve"> PAGEREF _Toc182995637 \h </w:instrText>
            </w:r>
            <w:r w:rsidR="003B5D26" w:rsidRPr="003B5D26">
              <w:rPr>
                <w:b w:val="0"/>
                <w:webHidden/>
              </w:rPr>
            </w:r>
            <w:r w:rsidR="003B5D26" w:rsidRPr="003B5D26">
              <w:rPr>
                <w:b w:val="0"/>
                <w:webHidden/>
              </w:rPr>
              <w:fldChar w:fldCharType="separate"/>
            </w:r>
            <w:r w:rsidR="003B5D26" w:rsidRPr="003B5D26">
              <w:rPr>
                <w:b w:val="0"/>
                <w:webHidden/>
              </w:rPr>
              <w:t>9</w:t>
            </w:r>
            <w:r w:rsidR="003B5D26" w:rsidRPr="003B5D26">
              <w:rPr>
                <w:b w:val="0"/>
                <w:webHidden/>
              </w:rPr>
              <w:fldChar w:fldCharType="end"/>
            </w:r>
          </w:hyperlink>
        </w:p>
        <w:p w:rsidR="003B5D26" w:rsidRPr="003B5D26" w:rsidRDefault="0077538F" w:rsidP="00F64FB6">
          <w:pPr>
            <w:pStyle w:val="TM2"/>
            <w:spacing w:line="240" w:lineRule="auto"/>
            <w:rPr>
              <w:rFonts w:eastAsiaTheme="minorEastAsia"/>
              <w:lang w:eastAsia="fr-FR"/>
            </w:rPr>
          </w:pPr>
          <w:hyperlink w:anchor="_Toc182995638" w:history="1">
            <w:r w:rsidR="003B5D26" w:rsidRPr="003B5D26">
              <w:rPr>
                <w:rStyle w:val="Lienhypertexte"/>
                <w:i w:val="0"/>
              </w:rPr>
              <w:t>3.5.</w:t>
            </w:r>
            <w:r w:rsidR="003B5D26" w:rsidRPr="003B5D26">
              <w:rPr>
                <w:rFonts w:eastAsiaTheme="minorEastAsia"/>
                <w:lang w:eastAsia="fr-FR"/>
              </w:rPr>
              <w:tab/>
            </w:r>
            <w:r w:rsidR="003B5D26" w:rsidRPr="003B5D26">
              <w:rPr>
                <w:rStyle w:val="Lienhypertexte"/>
                <w:i w:val="0"/>
              </w:rPr>
              <w:t>Remplacement de moteurs/pompes/ventilateurs</w:t>
            </w:r>
            <w:r w:rsidR="003B5D26" w:rsidRPr="003B5D26">
              <w:rPr>
                <w:webHidden/>
              </w:rPr>
              <w:tab/>
            </w:r>
            <w:r w:rsidR="003B5D26" w:rsidRPr="003B5D26">
              <w:rPr>
                <w:webHidden/>
              </w:rPr>
              <w:fldChar w:fldCharType="begin"/>
            </w:r>
            <w:r w:rsidR="003B5D26" w:rsidRPr="003B5D26">
              <w:rPr>
                <w:webHidden/>
              </w:rPr>
              <w:instrText xml:space="preserve"> PAGEREF _Toc182995638 \h </w:instrText>
            </w:r>
            <w:r w:rsidR="003B5D26" w:rsidRPr="003B5D26">
              <w:rPr>
                <w:webHidden/>
              </w:rPr>
            </w:r>
            <w:r w:rsidR="003B5D26" w:rsidRPr="003B5D26">
              <w:rPr>
                <w:webHidden/>
              </w:rPr>
              <w:fldChar w:fldCharType="separate"/>
            </w:r>
            <w:r w:rsidR="003B5D26" w:rsidRPr="003B5D26">
              <w:rPr>
                <w:webHidden/>
              </w:rPr>
              <w:t>10</w:t>
            </w:r>
            <w:r w:rsidR="003B5D26" w:rsidRPr="003B5D26">
              <w:rPr>
                <w:webHidden/>
              </w:rPr>
              <w:fldChar w:fldCharType="end"/>
            </w:r>
          </w:hyperlink>
        </w:p>
        <w:p w:rsidR="003B5D26" w:rsidRPr="003B5D26" w:rsidRDefault="0077538F" w:rsidP="00F64FB6">
          <w:pPr>
            <w:pStyle w:val="TM2"/>
            <w:spacing w:line="240" w:lineRule="auto"/>
            <w:rPr>
              <w:rFonts w:eastAsiaTheme="minorEastAsia"/>
              <w:b w:val="0"/>
              <w:lang w:eastAsia="fr-FR"/>
            </w:rPr>
          </w:pPr>
          <w:hyperlink w:anchor="_Toc182995639" w:history="1">
            <w:r w:rsidR="003B5D26" w:rsidRPr="003B5D26">
              <w:rPr>
                <w:rStyle w:val="Lienhypertexte"/>
                <w:b w:val="0"/>
              </w:rPr>
              <w:t>3.5.1.</w:t>
            </w:r>
            <w:r w:rsidR="003B5D26" w:rsidRPr="003B5D26">
              <w:rPr>
                <w:rFonts w:eastAsiaTheme="minorEastAsia"/>
                <w:b w:val="0"/>
                <w:lang w:eastAsia="fr-FR"/>
              </w:rPr>
              <w:tab/>
            </w:r>
            <w:r w:rsidR="003B5D26" w:rsidRPr="003B5D26">
              <w:rPr>
                <w:rStyle w:val="Lienhypertexte"/>
                <w:b w:val="0"/>
              </w:rPr>
              <w:t>Remplacement d’un moteur asynchrone</w:t>
            </w:r>
            <w:r w:rsidR="003B5D26" w:rsidRPr="003B5D26">
              <w:rPr>
                <w:b w:val="0"/>
                <w:webHidden/>
              </w:rPr>
              <w:tab/>
            </w:r>
            <w:r w:rsidR="003B5D26" w:rsidRPr="003B5D26">
              <w:rPr>
                <w:b w:val="0"/>
                <w:webHidden/>
              </w:rPr>
              <w:fldChar w:fldCharType="begin"/>
            </w:r>
            <w:r w:rsidR="003B5D26" w:rsidRPr="003B5D26">
              <w:rPr>
                <w:b w:val="0"/>
                <w:webHidden/>
              </w:rPr>
              <w:instrText xml:space="preserve"> PAGEREF _Toc182995639 \h </w:instrText>
            </w:r>
            <w:r w:rsidR="003B5D26" w:rsidRPr="003B5D26">
              <w:rPr>
                <w:b w:val="0"/>
                <w:webHidden/>
              </w:rPr>
            </w:r>
            <w:r w:rsidR="003B5D26" w:rsidRPr="003B5D26">
              <w:rPr>
                <w:b w:val="0"/>
                <w:webHidden/>
              </w:rPr>
              <w:fldChar w:fldCharType="separate"/>
            </w:r>
            <w:r w:rsidR="003B5D26" w:rsidRPr="003B5D26">
              <w:rPr>
                <w:b w:val="0"/>
                <w:webHidden/>
              </w:rPr>
              <w:t>10</w:t>
            </w:r>
            <w:r w:rsidR="003B5D26" w:rsidRPr="003B5D26">
              <w:rPr>
                <w:b w:val="0"/>
                <w:webHidden/>
              </w:rPr>
              <w:fldChar w:fldCharType="end"/>
            </w:r>
          </w:hyperlink>
        </w:p>
        <w:p w:rsidR="003B5D26" w:rsidRPr="003B5D26" w:rsidRDefault="0077538F" w:rsidP="00F64FB6">
          <w:pPr>
            <w:pStyle w:val="TM1"/>
            <w:rPr>
              <w:rFonts w:eastAsiaTheme="minorEastAsia"/>
              <w:lang w:eastAsia="fr-FR"/>
            </w:rPr>
          </w:pPr>
          <w:hyperlink w:anchor="_Toc182995640" w:history="1">
            <w:r w:rsidR="003B5D26" w:rsidRPr="003B5D26">
              <w:rPr>
                <w:rStyle w:val="Lienhypertexte"/>
              </w:rPr>
              <w:t>4.</w:t>
            </w:r>
            <w:r w:rsidR="003B5D26" w:rsidRPr="003B5D26">
              <w:rPr>
                <w:rFonts w:eastAsiaTheme="minorEastAsia"/>
                <w:lang w:eastAsia="fr-FR"/>
              </w:rPr>
              <w:tab/>
            </w:r>
            <w:r w:rsidR="003B5D26" w:rsidRPr="003B5D26">
              <w:rPr>
                <w:rStyle w:val="Lienhypertexte"/>
              </w:rPr>
              <w:t>Documents de référence</w:t>
            </w:r>
            <w:r w:rsidR="003B5D26" w:rsidRPr="003B5D26">
              <w:rPr>
                <w:webHidden/>
              </w:rPr>
              <w:tab/>
            </w:r>
            <w:r w:rsidR="003B5D26" w:rsidRPr="003B5D26">
              <w:rPr>
                <w:webHidden/>
              </w:rPr>
              <w:fldChar w:fldCharType="begin"/>
            </w:r>
            <w:r w:rsidR="003B5D26" w:rsidRPr="003B5D26">
              <w:rPr>
                <w:webHidden/>
              </w:rPr>
              <w:instrText xml:space="preserve"> PAGEREF _Toc182995640 \h </w:instrText>
            </w:r>
            <w:r w:rsidR="003B5D26" w:rsidRPr="003B5D26">
              <w:rPr>
                <w:webHidden/>
              </w:rPr>
            </w:r>
            <w:r w:rsidR="003B5D26" w:rsidRPr="003B5D26">
              <w:rPr>
                <w:webHidden/>
              </w:rPr>
              <w:fldChar w:fldCharType="separate"/>
            </w:r>
            <w:r w:rsidR="003B5D26" w:rsidRPr="003B5D26">
              <w:rPr>
                <w:webHidden/>
              </w:rPr>
              <w:t>11</w:t>
            </w:r>
            <w:r w:rsidR="003B5D26" w:rsidRPr="003B5D26">
              <w:rPr>
                <w:webHidden/>
              </w:rPr>
              <w:fldChar w:fldCharType="end"/>
            </w:r>
          </w:hyperlink>
        </w:p>
        <w:p w:rsidR="003B5D26" w:rsidRPr="003B5D26" w:rsidRDefault="0077538F" w:rsidP="00F64FB6">
          <w:pPr>
            <w:pStyle w:val="TM1"/>
            <w:rPr>
              <w:rFonts w:eastAsiaTheme="minorEastAsia"/>
              <w:lang w:eastAsia="fr-FR"/>
            </w:rPr>
          </w:pPr>
          <w:hyperlink w:anchor="_Toc182995641" w:history="1">
            <w:r w:rsidR="003B5D26" w:rsidRPr="003B5D26">
              <w:rPr>
                <w:rStyle w:val="Lienhypertexte"/>
              </w:rPr>
              <w:t>5.</w:t>
            </w:r>
            <w:r w:rsidR="003B5D26" w:rsidRPr="003B5D26">
              <w:rPr>
                <w:rFonts w:eastAsiaTheme="minorEastAsia"/>
                <w:lang w:eastAsia="fr-FR"/>
              </w:rPr>
              <w:tab/>
            </w:r>
            <w:r w:rsidR="003B5D26" w:rsidRPr="003B5D26">
              <w:rPr>
                <w:rStyle w:val="Lienhypertexte"/>
              </w:rPr>
              <w:t>Documents à produire et leur contrôle pour chaque marché effectué</w:t>
            </w:r>
            <w:r w:rsidR="003B5D26" w:rsidRPr="003B5D26">
              <w:rPr>
                <w:webHidden/>
              </w:rPr>
              <w:tab/>
            </w:r>
            <w:r w:rsidR="003B5D26" w:rsidRPr="003B5D26">
              <w:rPr>
                <w:webHidden/>
              </w:rPr>
              <w:fldChar w:fldCharType="begin"/>
            </w:r>
            <w:r w:rsidR="003B5D26" w:rsidRPr="003B5D26">
              <w:rPr>
                <w:webHidden/>
              </w:rPr>
              <w:instrText xml:space="preserve"> PAGEREF _Toc182995641 \h </w:instrText>
            </w:r>
            <w:r w:rsidR="003B5D26" w:rsidRPr="003B5D26">
              <w:rPr>
                <w:webHidden/>
              </w:rPr>
            </w:r>
            <w:r w:rsidR="003B5D26" w:rsidRPr="003B5D26">
              <w:rPr>
                <w:webHidden/>
              </w:rPr>
              <w:fldChar w:fldCharType="separate"/>
            </w:r>
            <w:r w:rsidR="003B5D26" w:rsidRPr="003B5D26">
              <w:rPr>
                <w:webHidden/>
              </w:rPr>
              <w:t>12</w:t>
            </w:r>
            <w:r w:rsidR="003B5D26" w:rsidRPr="003B5D26">
              <w:rPr>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44" w:history="1">
            <w:r w:rsidR="003B5D26" w:rsidRPr="003B5D26">
              <w:rPr>
                <w:rStyle w:val="Lienhypertexte"/>
                <w:i w:val="0"/>
              </w:rPr>
              <w:t>5.1.</w:t>
            </w:r>
            <w:r w:rsidR="003B5D26" w:rsidRPr="003B5D26">
              <w:rPr>
                <w:rFonts w:eastAsiaTheme="minorEastAsia"/>
                <w:i w:val="0"/>
                <w:lang w:eastAsia="fr-FR"/>
              </w:rPr>
              <w:tab/>
            </w:r>
            <w:r w:rsidR="003B5D26" w:rsidRPr="003B5D26">
              <w:rPr>
                <w:rStyle w:val="Lienhypertexte"/>
                <w:i w:val="0"/>
              </w:rPr>
              <w:t>Etudes et validation des études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_Toc182995644 \h </w:instrText>
            </w:r>
            <w:r w:rsidR="003B5D26" w:rsidRPr="003B5D26">
              <w:rPr>
                <w:i w:val="0"/>
                <w:webHidden/>
              </w:rPr>
            </w:r>
            <w:r w:rsidR="003B5D26" w:rsidRPr="003B5D26">
              <w:rPr>
                <w:i w:val="0"/>
                <w:webHidden/>
              </w:rPr>
              <w:fldChar w:fldCharType="separate"/>
            </w:r>
            <w:r w:rsidR="003B5D26" w:rsidRPr="003B5D26">
              <w:rPr>
                <w:i w:val="0"/>
                <w:webHidden/>
              </w:rPr>
              <w:t>12</w:t>
            </w:r>
            <w:r w:rsidR="003B5D26" w:rsidRPr="003B5D26">
              <w:rPr>
                <w:i w:val="0"/>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45" w:history="1">
            <w:r w:rsidR="003B5D26" w:rsidRPr="003B5D26">
              <w:rPr>
                <w:rStyle w:val="Lienhypertexte"/>
                <w:i w:val="0"/>
              </w:rPr>
              <w:t>5.2.</w:t>
            </w:r>
            <w:r w:rsidR="003B5D26" w:rsidRPr="003B5D26">
              <w:rPr>
                <w:rFonts w:eastAsiaTheme="minorEastAsia"/>
                <w:i w:val="0"/>
                <w:lang w:eastAsia="fr-FR"/>
              </w:rPr>
              <w:tab/>
            </w:r>
            <w:r w:rsidR="003B5D26" w:rsidRPr="003B5D26">
              <w:rPr>
                <w:rStyle w:val="Lienhypertexte"/>
                <w:i w:val="0"/>
              </w:rPr>
              <w:t>Essais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_Toc182995645 \h </w:instrText>
            </w:r>
            <w:r w:rsidR="003B5D26" w:rsidRPr="003B5D26">
              <w:rPr>
                <w:i w:val="0"/>
                <w:webHidden/>
              </w:rPr>
            </w:r>
            <w:r w:rsidR="003B5D26" w:rsidRPr="003B5D26">
              <w:rPr>
                <w:i w:val="0"/>
                <w:webHidden/>
              </w:rPr>
              <w:fldChar w:fldCharType="separate"/>
            </w:r>
            <w:r w:rsidR="003B5D26" w:rsidRPr="003B5D26">
              <w:rPr>
                <w:i w:val="0"/>
                <w:webHidden/>
              </w:rPr>
              <w:t>12</w:t>
            </w:r>
            <w:r w:rsidR="003B5D26" w:rsidRPr="003B5D26">
              <w:rPr>
                <w:i w:val="0"/>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46" w:history="1">
            <w:r w:rsidR="003B5D26" w:rsidRPr="003B5D26">
              <w:rPr>
                <w:rStyle w:val="Lienhypertexte"/>
                <w:i w:val="0"/>
              </w:rPr>
              <w:t>5.3.</w:t>
            </w:r>
            <w:r w:rsidR="003B5D26" w:rsidRPr="003B5D26">
              <w:rPr>
                <w:rFonts w:eastAsiaTheme="minorEastAsia"/>
                <w:i w:val="0"/>
                <w:lang w:eastAsia="fr-FR"/>
              </w:rPr>
              <w:tab/>
            </w:r>
            <w:r w:rsidR="003B5D26" w:rsidRPr="003B5D26">
              <w:rPr>
                <w:rStyle w:val="Lienhypertexte"/>
                <w:i w:val="0"/>
              </w:rPr>
              <w:t>Mise à jour des documents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_Toc182995646 \h </w:instrText>
            </w:r>
            <w:r w:rsidR="003B5D26" w:rsidRPr="003B5D26">
              <w:rPr>
                <w:i w:val="0"/>
                <w:webHidden/>
              </w:rPr>
            </w:r>
            <w:r w:rsidR="003B5D26" w:rsidRPr="003B5D26">
              <w:rPr>
                <w:i w:val="0"/>
                <w:webHidden/>
              </w:rPr>
              <w:fldChar w:fldCharType="separate"/>
            </w:r>
            <w:r w:rsidR="003B5D26" w:rsidRPr="003B5D26">
              <w:rPr>
                <w:i w:val="0"/>
                <w:webHidden/>
              </w:rPr>
              <w:t>13</w:t>
            </w:r>
            <w:r w:rsidR="003B5D26" w:rsidRPr="003B5D26">
              <w:rPr>
                <w:i w:val="0"/>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47" w:history="1">
            <w:r w:rsidR="003B5D26" w:rsidRPr="003B5D26">
              <w:rPr>
                <w:rStyle w:val="Lienhypertexte"/>
                <w:i w:val="0"/>
              </w:rPr>
              <w:t>5.4.</w:t>
            </w:r>
            <w:r w:rsidR="003B5D26" w:rsidRPr="003B5D26">
              <w:rPr>
                <w:rFonts w:eastAsiaTheme="minorEastAsia"/>
                <w:i w:val="0"/>
                <w:lang w:eastAsia="fr-FR"/>
              </w:rPr>
              <w:tab/>
            </w:r>
            <w:r w:rsidR="003B5D26" w:rsidRPr="003B5D26">
              <w:rPr>
                <w:rStyle w:val="Lienhypertexte"/>
                <w:i w:val="0"/>
              </w:rPr>
              <w:t>Documents à fournir après exécution (DOE)</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_Toc182995647 \h </w:instrText>
            </w:r>
            <w:r w:rsidR="003B5D26" w:rsidRPr="003B5D26">
              <w:rPr>
                <w:i w:val="0"/>
                <w:webHidden/>
              </w:rPr>
            </w:r>
            <w:r w:rsidR="003B5D26" w:rsidRPr="003B5D26">
              <w:rPr>
                <w:i w:val="0"/>
                <w:webHidden/>
              </w:rPr>
              <w:fldChar w:fldCharType="separate"/>
            </w:r>
            <w:r w:rsidR="003B5D26" w:rsidRPr="003B5D26">
              <w:rPr>
                <w:i w:val="0"/>
                <w:webHidden/>
              </w:rPr>
              <w:t>13</w:t>
            </w:r>
            <w:r w:rsidR="003B5D26" w:rsidRPr="003B5D26">
              <w:rPr>
                <w:i w:val="0"/>
                <w:webHidden/>
              </w:rPr>
              <w:fldChar w:fldCharType="end"/>
            </w:r>
          </w:hyperlink>
        </w:p>
        <w:p w:rsidR="003B5D26" w:rsidRPr="003B5D26" w:rsidRDefault="0077538F" w:rsidP="00F64FB6">
          <w:pPr>
            <w:pStyle w:val="TM1"/>
            <w:rPr>
              <w:rFonts w:eastAsiaTheme="minorEastAsia"/>
              <w:lang w:eastAsia="fr-FR"/>
            </w:rPr>
          </w:pPr>
          <w:hyperlink w:anchor="_Toc182995648" w:history="1">
            <w:r w:rsidR="003B5D26" w:rsidRPr="003B5D26">
              <w:rPr>
                <w:rStyle w:val="Lienhypertexte"/>
              </w:rPr>
              <w:t>6.</w:t>
            </w:r>
            <w:r w:rsidR="003B5D26" w:rsidRPr="003B5D26">
              <w:rPr>
                <w:rFonts w:eastAsiaTheme="minorEastAsia"/>
                <w:lang w:eastAsia="fr-FR"/>
              </w:rPr>
              <w:tab/>
            </w:r>
            <w:r w:rsidR="003B5D26" w:rsidRPr="003B5D26">
              <w:rPr>
                <w:rStyle w:val="Lienhypertexte"/>
              </w:rPr>
              <w:t>Modalités d’exécution</w:t>
            </w:r>
            <w:r w:rsidR="003B5D26" w:rsidRPr="003B5D26">
              <w:rPr>
                <w:webHidden/>
              </w:rPr>
              <w:tab/>
            </w:r>
            <w:r w:rsidR="003B5D26" w:rsidRPr="003B5D26">
              <w:rPr>
                <w:webHidden/>
              </w:rPr>
              <w:fldChar w:fldCharType="begin"/>
            </w:r>
            <w:r w:rsidR="003B5D26" w:rsidRPr="003B5D26">
              <w:rPr>
                <w:webHidden/>
              </w:rPr>
              <w:instrText xml:space="preserve"> PAGEREF _Toc182995648 \h </w:instrText>
            </w:r>
            <w:r w:rsidR="003B5D26" w:rsidRPr="003B5D26">
              <w:rPr>
                <w:webHidden/>
              </w:rPr>
            </w:r>
            <w:r w:rsidR="003B5D26" w:rsidRPr="003B5D26">
              <w:rPr>
                <w:webHidden/>
              </w:rPr>
              <w:fldChar w:fldCharType="separate"/>
            </w:r>
            <w:r w:rsidR="003B5D26" w:rsidRPr="003B5D26">
              <w:rPr>
                <w:webHidden/>
              </w:rPr>
              <w:t>14</w:t>
            </w:r>
            <w:r w:rsidR="003B5D26" w:rsidRPr="003B5D26">
              <w:rPr>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50" w:history="1">
            <w:r w:rsidR="003B5D26" w:rsidRPr="003B5D26">
              <w:rPr>
                <w:rStyle w:val="Lienhypertexte"/>
                <w:i w:val="0"/>
              </w:rPr>
              <w:t>6.1.</w:t>
            </w:r>
            <w:r w:rsidR="003B5D26" w:rsidRPr="003B5D26">
              <w:rPr>
                <w:rFonts w:eastAsiaTheme="minorEastAsia"/>
                <w:i w:val="0"/>
                <w:lang w:eastAsia="fr-FR"/>
              </w:rPr>
              <w:tab/>
            </w:r>
            <w:r w:rsidR="003B5D26" w:rsidRPr="003B5D26">
              <w:rPr>
                <w:rStyle w:val="Lienhypertexte"/>
                <w:i w:val="0"/>
              </w:rPr>
              <w:t>Règles d’intervention et d’accès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_Toc182995650 \h </w:instrText>
            </w:r>
            <w:r w:rsidR="003B5D26" w:rsidRPr="003B5D26">
              <w:rPr>
                <w:i w:val="0"/>
                <w:webHidden/>
              </w:rPr>
            </w:r>
            <w:r w:rsidR="003B5D26" w:rsidRPr="003B5D26">
              <w:rPr>
                <w:i w:val="0"/>
                <w:webHidden/>
              </w:rPr>
              <w:fldChar w:fldCharType="separate"/>
            </w:r>
            <w:r w:rsidR="003B5D26" w:rsidRPr="003B5D26">
              <w:rPr>
                <w:i w:val="0"/>
                <w:webHidden/>
              </w:rPr>
              <w:t>14</w:t>
            </w:r>
            <w:r w:rsidR="003B5D26" w:rsidRPr="003B5D26">
              <w:rPr>
                <w:i w:val="0"/>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51" w:history="1">
            <w:r w:rsidR="003B5D26" w:rsidRPr="003B5D26">
              <w:rPr>
                <w:rStyle w:val="Lienhypertexte"/>
                <w:i w:val="0"/>
              </w:rPr>
              <w:t>6.2.</w:t>
            </w:r>
            <w:r w:rsidR="003B5D26" w:rsidRPr="003B5D26">
              <w:rPr>
                <w:rFonts w:eastAsiaTheme="minorEastAsia"/>
                <w:i w:val="0"/>
                <w:lang w:eastAsia="fr-FR"/>
              </w:rPr>
              <w:tab/>
            </w:r>
            <w:r w:rsidR="003B5D26" w:rsidRPr="003B5D26">
              <w:rPr>
                <w:rStyle w:val="Lienhypertexte"/>
                <w:i w:val="0"/>
              </w:rPr>
              <w:t>Règles liées aux espaces publics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_Toc182995651 \h </w:instrText>
            </w:r>
            <w:r w:rsidR="003B5D26" w:rsidRPr="003B5D26">
              <w:rPr>
                <w:i w:val="0"/>
                <w:webHidden/>
              </w:rPr>
            </w:r>
            <w:r w:rsidR="003B5D26" w:rsidRPr="003B5D26">
              <w:rPr>
                <w:i w:val="0"/>
                <w:webHidden/>
              </w:rPr>
              <w:fldChar w:fldCharType="separate"/>
            </w:r>
            <w:r w:rsidR="003B5D26" w:rsidRPr="003B5D26">
              <w:rPr>
                <w:i w:val="0"/>
                <w:webHidden/>
              </w:rPr>
              <w:t>14</w:t>
            </w:r>
            <w:r w:rsidR="003B5D26" w:rsidRPr="003B5D26">
              <w:rPr>
                <w:i w:val="0"/>
                <w:webHidden/>
              </w:rPr>
              <w:fldChar w:fldCharType="end"/>
            </w:r>
          </w:hyperlink>
        </w:p>
        <w:p w:rsidR="003B5D26" w:rsidRPr="003B5D26" w:rsidRDefault="0077538F" w:rsidP="00F64FB6">
          <w:pPr>
            <w:pStyle w:val="TM2"/>
            <w:spacing w:line="240" w:lineRule="auto"/>
            <w:rPr>
              <w:rFonts w:eastAsiaTheme="minorEastAsia"/>
              <w:i w:val="0"/>
              <w:lang w:eastAsia="fr-FR"/>
            </w:rPr>
          </w:pPr>
          <w:hyperlink w:anchor="_Toc182995652" w:history="1">
            <w:r w:rsidR="003B5D26" w:rsidRPr="003B5D26">
              <w:rPr>
                <w:rStyle w:val="Lienhypertexte"/>
                <w:i w:val="0"/>
              </w:rPr>
              <w:t>6.3.</w:t>
            </w:r>
            <w:r w:rsidR="003B5D26" w:rsidRPr="003B5D26">
              <w:rPr>
                <w:rFonts w:eastAsiaTheme="minorEastAsia"/>
                <w:i w:val="0"/>
                <w:lang w:eastAsia="fr-FR"/>
              </w:rPr>
              <w:tab/>
            </w:r>
            <w:r w:rsidR="003B5D26" w:rsidRPr="003B5D26">
              <w:rPr>
                <w:rStyle w:val="Lienhypertexte"/>
                <w:i w:val="0"/>
              </w:rPr>
              <w:t>Règles liées aux zones de stockage et ateliers</w:t>
            </w:r>
            <w:r w:rsidR="003B5D26" w:rsidRPr="003B5D26">
              <w:rPr>
                <w:i w:val="0"/>
                <w:webHidden/>
              </w:rPr>
              <w:tab/>
            </w:r>
            <w:r w:rsidR="003B5D26" w:rsidRPr="003B5D26">
              <w:rPr>
                <w:i w:val="0"/>
                <w:webHidden/>
              </w:rPr>
              <w:fldChar w:fldCharType="begin"/>
            </w:r>
            <w:r w:rsidR="003B5D26" w:rsidRPr="003B5D26">
              <w:rPr>
                <w:i w:val="0"/>
                <w:webHidden/>
              </w:rPr>
              <w:instrText xml:space="preserve"> PAGEREF _Toc182995652 \h </w:instrText>
            </w:r>
            <w:r w:rsidR="003B5D26" w:rsidRPr="003B5D26">
              <w:rPr>
                <w:i w:val="0"/>
                <w:webHidden/>
              </w:rPr>
            </w:r>
            <w:r w:rsidR="003B5D26" w:rsidRPr="003B5D26">
              <w:rPr>
                <w:i w:val="0"/>
                <w:webHidden/>
              </w:rPr>
              <w:fldChar w:fldCharType="separate"/>
            </w:r>
            <w:r w:rsidR="003B5D26" w:rsidRPr="003B5D26">
              <w:rPr>
                <w:i w:val="0"/>
                <w:webHidden/>
              </w:rPr>
              <w:t>14</w:t>
            </w:r>
            <w:r w:rsidR="003B5D26" w:rsidRPr="003B5D26">
              <w:rPr>
                <w:i w:val="0"/>
                <w:webHidden/>
              </w:rPr>
              <w:fldChar w:fldCharType="end"/>
            </w:r>
          </w:hyperlink>
        </w:p>
        <w:p w:rsidR="00DD5FEC" w:rsidRPr="00D91830" w:rsidRDefault="00E81BAD" w:rsidP="00F64FB6">
          <w:pPr>
            <w:spacing w:after="0" w:line="240" w:lineRule="auto"/>
            <w:jc w:val="both"/>
            <w:rPr>
              <w:rFonts w:cstheme="minorHAnsi"/>
            </w:rPr>
          </w:pPr>
          <w:r w:rsidRPr="003B5D26">
            <w:rPr>
              <w:rFonts w:cstheme="minorHAnsi"/>
              <w:b/>
              <w:bCs/>
              <w:sz w:val="24"/>
              <w:szCs w:val="24"/>
            </w:rPr>
            <w:fldChar w:fldCharType="end"/>
          </w:r>
        </w:p>
      </w:sdtContent>
    </w:sdt>
    <w:p w:rsidR="00105985" w:rsidRPr="00D91830" w:rsidRDefault="00105985" w:rsidP="00105985">
      <w:pPr>
        <w:pStyle w:val="CORPSDETEXTECC"/>
        <w:rPr>
          <w:rFonts w:cstheme="minorHAnsi"/>
        </w:rPr>
      </w:pPr>
    </w:p>
    <w:p w:rsidR="007D4A37" w:rsidRPr="006D3181" w:rsidRDefault="007D4A37" w:rsidP="000677B4">
      <w:pPr>
        <w:pStyle w:val="Style18"/>
        <w:spacing w:before="240" w:after="240"/>
      </w:pPr>
      <w:bookmarkStart w:id="1" w:name="_Toc173325593"/>
      <w:bookmarkStart w:id="2" w:name="_Toc182995613"/>
      <w:r w:rsidRPr="006D3181">
        <w:lastRenderedPageBreak/>
        <w:t>Objet de l’accord-cadre</w:t>
      </w:r>
      <w:bookmarkEnd w:id="1"/>
      <w:bookmarkEnd w:id="2"/>
    </w:p>
    <w:p w:rsidR="007D4A37" w:rsidRPr="006D3181" w:rsidRDefault="007D4A37" w:rsidP="000677B4">
      <w:pPr>
        <w:pStyle w:val="Style11"/>
        <w:spacing w:after="240"/>
        <w:ind w:left="993" w:hanging="709"/>
      </w:pPr>
      <w:bookmarkStart w:id="3" w:name="_Toc173325594"/>
      <w:bookmarkStart w:id="4" w:name="_Toc182995614"/>
      <w:r w:rsidRPr="006D3181">
        <w:t>Objet du marché</w:t>
      </w:r>
      <w:bookmarkEnd w:id="3"/>
      <w:bookmarkEnd w:id="4"/>
    </w:p>
    <w:p w:rsidR="00C66211" w:rsidRPr="00D91830" w:rsidRDefault="00C66211" w:rsidP="003B5D26">
      <w:pPr>
        <w:pStyle w:val="CORPSDETEXTECC"/>
        <w:rPr>
          <w:rFonts w:cstheme="minorHAnsi"/>
          <w:lang w:eastAsia="fr-FR"/>
        </w:rPr>
      </w:pPr>
      <w:r w:rsidRPr="00D91830">
        <w:rPr>
          <w:rFonts w:cstheme="minorHAnsi"/>
          <w:lang w:eastAsia="fr-FR"/>
        </w:rPr>
        <w:t>La Bibliothèque nationale de France met en place un accord-cadre pour englober l'ensemble des travaux de rénovation de ses systèmes de climatisation, de désenfumage et de plomberie. Ces travaux permettront de remplacer les équipements obsolètes, d'optimiser les performances énergétiques des installations et d'assurer un environnement de travail et de conservation des collections optimal.</w:t>
      </w:r>
    </w:p>
    <w:p w:rsidR="00C66211" w:rsidRPr="00D91830" w:rsidRDefault="00C66211" w:rsidP="007D4A37">
      <w:pPr>
        <w:tabs>
          <w:tab w:val="left" w:pos="284"/>
        </w:tabs>
        <w:spacing w:before="120" w:after="120"/>
        <w:jc w:val="both"/>
        <w:rPr>
          <w:rFonts w:cstheme="minorHAnsi"/>
          <w:sz w:val="20"/>
          <w:szCs w:val="20"/>
          <w:lang w:eastAsia="fr-FR"/>
        </w:rPr>
      </w:pPr>
      <w:r w:rsidRPr="00D91830">
        <w:rPr>
          <w:rFonts w:cstheme="minorHAnsi"/>
          <w:sz w:val="20"/>
          <w:szCs w:val="20"/>
          <w:lang w:eastAsia="fr-FR"/>
        </w:rPr>
        <w:t xml:space="preserve">Le </w:t>
      </w:r>
      <w:r w:rsidR="0099440E" w:rsidRPr="00D91830">
        <w:rPr>
          <w:rFonts w:cstheme="minorHAnsi"/>
          <w:sz w:val="20"/>
          <w:szCs w:val="20"/>
          <w:lang w:eastAsia="fr-FR"/>
        </w:rPr>
        <w:t>Titulaire</w:t>
      </w:r>
      <w:r w:rsidRPr="00D91830">
        <w:rPr>
          <w:rFonts w:cstheme="minorHAnsi"/>
          <w:sz w:val="20"/>
          <w:szCs w:val="20"/>
          <w:lang w:eastAsia="fr-FR"/>
        </w:rPr>
        <w:t xml:space="preserve"> de cet accord-cadre, fort de son expertise, est non seulement chargé de réaliser les travaux mais aussi d'assister la BnF dans le choix des meilleures solutions techniques. Il est tenu de signaler tout dysfonctionnement ou anomalie susceptible de compromettre la performance des installations.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 présent </w:t>
      </w:r>
      <w:r w:rsidR="003B5D26" w:rsidRPr="00D91830">
        <w:rPr>
          <w:rFonts w:cstheme="minorHAnsi"/>
          <w:sz w:val="20"/>
          <w:szCs w:val="20"/>
        </w:rPr>
        <w:t>CCTP comprend</w:t>
      </w:r>
      <w:r w:rsidRPr="00D91830">
        <w:rPr>
          <w:rFonts w:cstheme="minorHAnsi"/>
          <w:sz w:val="20"/>
          <w:szCs w:val="20"/>
        </w:rPr>
        <w:t xml:space="preserve"> </w:t>
      </w:r>
      <w:r w:rsidR="0091565D" w:rsidRPr="00D91830">
        <w:rPr>
          <w:rFonts w:cstheme="minorHAnsi"/>
          <w:sz w:val="20"/>
          <w:szCs w:val="20"/>
        </w:rPr>
        <w:t>5</w:t>
      </w:r>
      <w:r w:rsidRPr="00D91830">
        <w:rPr>
          <w:rFonts w:cstheme="minorHAnsi"/>
          <w:sz w:val="20"/>
          <w:szCs w:val="20"/>
        </w:rPr>
        <w:t xml:space="preserve"> annexes :</w:t>
      </w:r>
    </w:p>
    <w:p w:rsidR="007D4A37" w:rsidRPr="00D91830" w:rsidRDefault="007D4A37" w:rsidP="003B5D26">
      <w:pPr>
        <w:pStyle w:val="PuceCC1"/>
      </w:pPr>
      <w:r w:rsidRPr="00D91830">
        <w:t>Annexe 1 : Prescriptions techniques ;</w:t>
      </w:r>
    </w:p>
    <w:p w:rsidR="007D4A37" w:rsidRPr="00D91830" w:rsidRDefault="007D4A37" w:rsidP="003B5D26">
      <w:pPr>
        <w:pStyle w:val="PuceCC1"/>
      </w:pPr>
      <w:r w:rsidRPr="00D91830">
        <w:t xml:space="preserve">Annexe </w:t>
      </w:r>
      <w:r w:rsidR="00B22298" w:rsidRPr="00D91830">
        <w:t>2</w:t>
      </w:r>
      <w:r w:rsidRPr="00D91830">
        <w:t> : Autocad ;</w:t>
      </w:r>
    </w:p>
    <w:p w:rsidR="007D4A37" w:rsidRPr="00D91830" w:rsidRDefault="007D4A37" w:rsidP="003B5D26">
      <w:pPr>
        <w:pStyle w:val="PuceCC1"/>
      </w:pPr>
      <w:r w:rsidRPr="00D91830">
        <w:t xml:space="preserve">Annexe </w:t>
      </w:r>
      <w:r w:rsidR="00B22298" w:rsidRPr="00D91830">
        <w:t>3</w:t>
      </w:r>
      <w:r w:rsidR="00FD06B0" w:rsidRPr="00D91830">
        <w:t> : Codification ;</w:t>
      </w:r>
    </w:p>
    <w:p w:rsidR="00FD06B0" w:rsidRPr="00D91830" w:rsidRDefault="00FD06B0" w:rsidP="003B5D26">
      <w:pPr>
        <w:pStyle w:val="PuceCC1"/>
      </w:pPr>
      <w:r w:rsidRPr="00D91830">
        <w:t>Annexe 4 : Résine de sol ;</w:t>
      </w:r>
    </w:p>
    <w:p w:rsidR="00FD06B0" w:rsidRPr="00D91830" w:rsidRDefault="00FD06B0" w:rsidP="003B5D26">
      <w:pPr>
        <w:pStyle w:val="PuceCC1"/>
      </w:pPr>
      <w:r w:rsidRPr="00D91830">
        <w:t>Annexe 5 : Système d’accroche de la maille métallique.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prestations seront confiées au Titulaire par la conclusion de marchés subséquents, à l'issue d'une remise en concurrence.</w:t>
      </w:r>
    </w:p>
    <w:p w:rsidR="007D4A37" w:rsidRPr="00D91830" w:rsidRDefault="007D4A37" w:rsidP="00981BFE">
      <w:pPr>
        <w:pStyle w:val="Style11"/>
      </w:pPr>
      <w:bookmarkStart w:id="5" w:name="_Toc173325595"/>
      <w:bookmarkStart w:id="6" w:name="_Toc182995615"/>
      <w:r w:rsidRPr="00D91830">
        <w:t>Présentation des sites de la BnF</w:t>
      </w:r>
      <w:bookmarkEnd w:id="5"/>
      <w:bookmarkEnd w:id="6"/>
    </w:p>
    <w:p w:rsidR="007D4A37" w:rsidRPr="006D3181" w:rsidRDefault="007D4A37" w:rsidP="00981BFE">
      <w:pPr>
        <w:pStyle w:val="Style17"/>
      </w:pPr>
      <w:bookmarkStart w:id="7" w:name="_Toc61512381"/>
      <w:bookmarkStart w:id="8" w:name="_Toc173325596"/>
      <w:bookmarkStart w:id="9" w:name="_Toc182995616"/>
      <w:r w:rsidRPr="006D3181">
        <w:t>Site François Mitterrand, quai François Mauriac - 75706 Paris Cedex 13</w:t>
      </w:r>
      <w:bookmarkEnd w:id="7"/>
      <w:bookmarkEnd w:id="8"/>
      <w:bookmarkEnd w:id="9"/>
    </w:p>
    <w:p w:rsidR="00BE2F18" w:rsidRPr="00D91830" w:rsidRDefault="00BE2F18" w:rsidP="007D4A37">
      <w:pPr>
        <w:tabs>
          <w:tab w:val="left" w:pos="284"/>
        </w:tabs>
        <w:spacing w:before="120" w:after="120"/>
        <w:jc w:val="both"/>
        <w:rPr>
          <w:rFonts w:cstheme="minorHAnsi"/>
          <w:sz w:val="20"/>
          <w:szCs w:val="20"/>
        </w:rPr>
      </w:pPr>
      <w:r w:rsidRPr="00D91830">
        <w:rPr>
          <w:rFonts w:cstheme="minorHAnsi"/>
          <w:sz w:val="20"/>
          <w:szCs w:val="20"/>
        </w:rPr>
        <w:t>Le site François-Mitterrand de la Bibliothèque nationale de France (BnF), inauguré en 1996, est situé en bord de Seine, dans le 13ème arrondissement de Paris, ce complexe culturel s'étend sur un vaste terrain de 7,5 hectares et offre une surface utile de 364 000 m</w:t>
      </w:r>
    </w:p>
    <w:p w:rsidR="00BE2F18" w:rsidRPr="00D91830" w:rsidRDefault="00BE2F18" w:rsidP="00BE2F18">
      <w:pPr>
        <w:tabs>
          <w:tab w:val="left" w:pos="284"/>
        </w:tabs>
        <w:spacing w:before="120" w:after="120"/>
        <w:jc w:val="both"/>
        <w:rPr>
          <w:rFonts w:cstheme="minorHAnsi"/>
          <w:sz w:val="20"/>
          <w:szCs w:val="20"/>
        </w:rPr>
      </w:pPr>
      <w:r w:rsidRPr="00D91830">
        <w:rPr>
          <w:rFonts w:cstheme="minorHAnsi"/>
          <w:sz w:val="20"/>
          <w:szCs w:val="20"/>
        </w:rPr>
        <w:t>Le bâtiment principal est composé de quatre tours de grande hauteur (IGH) de 22 niveaux, qui abritent les différents services de la BnF. Ces tours sont classées en fonction de leur usage :</w:t>
      </w:r>
    </w:p>
    <w:p w:rsidR="00BE2F18" w:rsidRPr="00D46303" w:rsidRDefault="00BE2F18" w:rsidP="00D46303">
      <w:pPr>
        <w:pStyle w:val="PuceCC1"/>
      </w:pPr>
      <w:r w:rsidRPr="00D46303">
        <w:rPr>
          <w:b/>
        </w:rPr>
        <w:t>GHZ</w:t>
      </w:r>
      <w:r w:rsidRPr="00D46303">
        <w:t xml:space="preserve"> : Zones de bureaux, principalement utilisées par le personnel administratif et les chercheurs.</w:t>
      </w:r>
    </w:p>
    <w:p w:rsidR="00BE2F18" w:rsidRPr="00D46303" w:rsidRDefault="00BE2F18" w:rsidP="00D46303">
      <w:pPr>
        <w:pStyle w:val="PuceCC1"/>
      </w:pPr>
      <w:r w:rsidRPr="00D46303">
        <w:rPr>
          <w:b/>
        </w:rPr>
        <w:t>GHW</w:t>
      </w:r>
      <w:r w:rsidRPr="00D46303">
        <w:t xml:space="preserve"> : Zones de dépôts, destinées au stockage des collections patrimoniales.</w:t>
      </w:r>
    </w:p>
    <w:p w:rsidR="00BE2F18" w:rsidRPr="00D46303" w:rsidRDefault="00BE2F18" w:rsidP="00D46303">
      <w:pPr>
        <w:pStyle w:val="PuceCC1"/>
      </w:pPr>
      <w:r w:rsidRPr="00D46303">
        <w:rPr>
          <w:b/>
        </w:rPr>
        <w:t>GHS</w:t>
      </w:r>
      <w:r w:rsidRPr="00D46303">
        <w:t xml:space="preserve"> : Zones de dépôts, dédiées aux archives.</w:t>
      </w:r>
    </w:p>
    <w:p w:rsidR="008209C7" w:rsidRPr="00D91830" w:rsidRDefault="00BE2F18" w:rsidP="008209C7">
      <w:pPr>
        <w:tabs>
          <w:tab w:val="left" w:pos="284"/>
        </w:tabs>
        <w:spacing w:before="120" w:after="120"/>
        <w:jc w:val="both"/>
        <w:rPr>
          <w:rFonts w:cstheme="minorHAnsi"/>
          <w:sz w:val="20"/>
          <w:szCs w:val="20"/>
        </w:rPr>
      </w:pPr>
      <w:r w:rsidRPr="00D91830">
        <w:rPr>
          <w:rFonts w:cstheme="minorHAnsi"/>
          <w:sz w:val="20"/>
          <w:szCs w:val="20"/>
        </w:rPr>
        <w:t>Le « Socle », partie basse du bâtiment, est un établissement recevant du public (ERP) de première catégorie</w:t>
      </w:r>
      <w:r w:rsidR="008209C7" w:rsidRPr="00D91830">
        <w:rPr>
          <w:rFonts w:eastAsia="Times New Roman" w:cstheme="minorHAnsi"/>
          <w:sz w:val="24"/>
          <w:szCs w:val="24"/>
        </w:rPr>
        <w:t xml:space="preserve"> </w:t>
      </w:r>
      <w:r w:rsidR="008209C7" w:rsidRPr="00D91830">
        <w:rPr>
          <w:rFonts w:cstheme="minorHAnsi"/>
          <w:sz w:val="20"/>
          <w:szCs w:val="20"/>
        </w:rPr>
        <w:t>comprenant les types S, L, M, N, T et W. Il se décompose ainsi :</w:t>
      </w:r>
    </w:p>
    <w:p w:rsidR="007D4A37" w:rsidRPr="00D91830" w:rsidRDefault="007D4A37" w:rsidP="007D4A37">
      <w:pPr>
        <w:pStyle w:val="PuceCC1"/>
        <w:rPr>
          <w:rFonts w:cstheme="minorHAnsi"/>
          <w:u w:val="single"/>
        </w:rPr>
      </w:pPr>
      <w:r w:rsidRPr="00D91830">
        <w:rPr>
          <w:rFonts w:cstheme="minorHAnsi"/>
          <w:u w:val="single"/>
        </w:rPr>
        <w:t>L’espace lecture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Cet espace, organisé autour d'un jardin, s'étend sur quatre niveaux : </w:t>
      </w:r>
    </w:p>
    <w:p w:rsidR="007D4A37" w:rsidRPr="00D91830" w:rsidRDefault="007D4A37" w:rsidP="007D4A37">
      <w:pPr>
        <w:pStyle w:val="PuceCC2"/>
        <w:rPr>
          <w:rFonts w:cstheme="minorHAnsi"/>
          <w:u w:val="single"/>
          <w:lang w:val="en-US"/>
        </w:rPr>
      </w:pPr>
      <w:r w:rsidRPr="00D91830">
        <w:rPr>
          <w:rFonts w:cstheme="minorHAnsi"/>
          <w:lang w:val="en-US"/>
        </w:rPr>
        <w:t>L1 (20.50 NGF);</w:t>
      </w:r>
    </w:p>
    <w:p w:rsidR="007D4A37" w:rsidRPr="00D91830" w:rsidRDefault="007D4A37" w:rsidP="007D4A37">
      <w:pPr>
        <w:pStyle w:val="PuceCC2"/>
        <w:rPr>
          <w:rFonts w:cstheme="minorHAnsi"/>
          <w:u w:val="single"/>
          <w:lang w:val="en-US"/>
        </w:rPr>
      </w:pPr>
      <w:r w:rsidRPr="00D91830">
        <w:rPr>
          <w:rFonts w:cstheme="minorHAnsi"/>
          <w:lang w:val="en-US"/>
        </w:rPr>
        <w:t>L2 (23.90 NGF);</w:t>
      </w:r>
    </w:p>
    <w:p w:rsidR="007D4A37" w:rsidRPr="00D91830" w:rsidRDefault="007D4A37" w:rsidP="007D4A37">
      <w:pPr>
        <w:pStyle w:val="PuceCC2"/>
        <w:rPr>
          <w:rFonts w:cstheme="minorHAnsi"/>
          <w:u w:val="single"/>
          <w:lang w:val="en-US"/>
        </w:rPr>
      </w:pPr>
      <w:r w:rsidRPr="00D91830">
        <w:rPr>
          <w:rFonts w:cstheme="minorHAnsi"/>
          <w:lang w:val="en-US"/>
        </w:rPr>
        <w:t>L3 (27.30 NGF);</w:t>
      </w:r>
    </w:p>
    <w:p w:rsidR="007D4A37" w:rsidRPr="00D91830" w:rsidRDefault="007D4A37" w:rsidP="00D46303">
      <w:pPr>
        <w:pStyle w:val="PuceCC21"/>
        <w:rPr>
          <w:u w:val="single"/>
        </w:rPr>
      </w:pPr>
      <w:r w:rsidRPr="00D91830">
        <w:t>L4 (30.70 NGF).</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Sous l'espace de lecture se trouve un vide sanitaire (VS). </w:t>
      </w:r>
    </w:p>
    <w:p w:rsidR="007D4A37" w:rsidRDefault="007D4A37" w:rsidP="007D4A37">
      <w:pPr>
        <w:tabs>
          <w:tab w:val="left" w:pos="284"/>
        </w:tabs>
        <w:spacing w:before="120" w:after="120"/>
        <w:jc w:val="both"/>
        <w:rPr>
          <w:rFonts w:cstheme="minorHAnsi"/>
          <w:sz w:val="20"/>
          <w:szCs w:val="20"/>
        </w:rPr>
      </w:pPr>
      <w:r w:rsidRPr="00D91830">
        <w:rPr>
          <w:rFonts w:cstheme="minorHAnsi"/>
          <w:sz w:val="20"/>
          <w:szCs w:val="20"/>
        </w:rPr>
        <w:t>Principalement destiné aux visiteurs, il abrite les salles de lecture, les magasins de stockage de documents, un espace Images et Son, une salle informatique, un espace de recherches bibliographiques, des salles de conférence de 350 et 200 places, ainsi que diver</w:t>
      </w:r>
      <w:r w:rsidR="008209C7" w:rsidRPr="00D91830">
        <w:rPr>
          <w:rFonts w:cstheme="minorHAnsi"/>
          <w:sz w:val="20"/>
          <w:szCs w:val="20"/>
        </w:rPr>
        <w:t>s bureaux et salles de réunion.</w:t>
      </w:r>
    </w:p>
    <w:p w:rsidR="000677B4" w:rsidRPr="00D91830" w:rsidRDefault="000677B4" w:rsidP="007D4A37">
      <w:pPr>
        <w:tabs>
          <w:tab w:val="left" w:pos="284"/>
        </w:tabs>
        <w:spacing w:before="120" w:after="120"/>
        <w:jc w:val="both"/>
        <w:rPr>
          <w:rFonts w:cstheme="minorHAnsi"/>
          <w:sz w:val="20"/>
          <w:szCs w:val="20"/>
        </w:rPr>
      </w:pPr>
    </w:p>
    <w:p w:rsidR="007D4A37" w:rsidRPr="00D91830" w:rsidRDefault="007D4A37" w:rsidP="007D4A37">
      <w:pPr>
        <w:pStyle w:val="PuceCC1"/>
        <w:rPr>
          <w:rFonts w:cstheme="minorHAnsi"/>
          <w:u w:val="single"/>
        </w:rPr>
      </w:pPr>
      <w:r w:rsidRPr="00D91830">
        <w:rPr>
          <w:rFonts w:cstheme="minorHAnsi"/>
          <w:u w:val="single"/>
        </w:rPr>
        <w:t>La ceinture technique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Sur toute la hauteur de l'espace lecture et en périphérie extérieure, une galerie technique ceinture le bâtiment, assurant la distribution des fluides.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Trois niveaux sont utilisés :</w:t>
      </w:r>
    </w:p>
    <w:p w:rsidR="007D4A37" w:rsidRPr="00D91830" w:rsidRDefault="007D4A37" w:rsidP="00D46303">
      <w:pPr>
        <w:pStyle w:val="PuceCC2"/>
      </w:pPr>
      <w:r w:rsidRPr="00D91830">
        <w:t>Le niveau L2 comprend les réseaux hydrauliques ;</w:t>
      </w:r>
    </w:p>
    <w:p w:rsidR="007D4A37" w:rsidRPr="00D91830" w:rsidRDefault="007D4A37" w:rsidP="00D46303">
      <w:pPr>
        <w:pStyle w:val="PuceCC2"/>
      </w:pPr>
      <w:r w:rsidRPr="00D91830">
        <w:t>Les niveaux L3 et L4 abritent les centrales de traitement d'air ;</w:t>
      </w:r>
    </w:p>
    <w:p w:rsidR="007D4A37" w:rsidRPr="00D91830" w:rsidRDefault="007D4A37" w:rsidP="00D46303">
      <w:pPr>
        <w:pStyle w:val="PuceCC21"/>
      </w:pPr>
      <w:r w:rsidRPr="00D91830">
        <w:t>Le niveau L1 est laissé libre pour la maintenance et le déplacement des équipements.</w:t>
      </w:r>
    </w:p>
    <w:p w:rsidR="007D4A37" w:rsidRPr="00D91830" w:rsidRDefault="007D4A37" w:rsidP="007D4A37">
      <w:pPr>
        <w:pStyle w:val="PuceCC1"/>
        <w:rPr>
          <w:rFonts w:cstheme="minorHAnsi"/>
          <w:u w:val="single"/>
        </w:rPr>
      </w:pPr>
      <w:r w:rsidRPr="00D91830">
        <w:rPr>
          <w:rFonts w:cstheme="minorHAnsi"/>
          <w:u w:val="single"/>
        </w:rPr>
        <w:t>L’espace accueil</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Utilisant deux niveaux : A1 (35,20 NGF) et A2 (39,10 NGF), cet espace est principalement destiné au grand public avec des zones aménagées autour du jardin.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 reste est dédié aux ateliers de maintenance et à l'administration du socle (espaces LE et AE).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Du point de vue sécurité, le niveau A1 représente le niveau de référence.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 site est sous la surveillance du service de sûreté et d'un détachement de la Brigade de Sapeurs-Pompiers de Paris (BSPP).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Un commissariat de police se trouve également au pied de la tour T4, niveau PL.</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Ce site est ouvert au public sept jours sur sept :</w:t>
      </w:r>
    </w:p>
    <w:p w:rsidR="007D4A37" w:rsidRPr="00D91830" w:rsidRDefault="007D4A37" w:rsidP="00D46303">
      <w:pPr>
        <w:pStyle w:val="PuceCC1"/>
      </w:pPr>
      <w:r w:rsidRPr="00D91830">
        <w:t>Le Lundi de 14h00 à 20h00</w:t>
      </w:r>
    </w:p>
    <w:p w:rsidR="007D4A37" w:rsidRPr="00D91830" w:rsidRDefault="007D4A37" w:rsidP="00D46303">
      <w:pPr>
        <w:pStyle w:val="PuceCC1"/>
      </w:pPr>
      <w:r w:rsidRPr="00D91830">
        <w:t xml:space="preserve">Du Mardi au Samedi de 9h00 à 20h00 </w:t>
      </w:r>
    </w:p>
    <w:p w:rsidR="007D4A37" w:rsidRPr="00D91830" w:rsidRDefault="007D4A37" w:rsidP="00D46303">
      <w:pPr>
        <w:pStyle w:val="puceCC11"/>
      </w:pPr>
      <w:r w:rsidRPr="00D91830">
        <w:t>Le Dimanche de 13h00 à 19h00</w:t>
      </w:r>
    </w:p>
    <w:p w:rsidR="007D4A37" w:rsidRPr="00D91830" w:rsidRDefault="007D4A37" w:rsidP="003B5D26">
      <w:pPr>
        <w:pStyle w:val="Style17"/>
        <w:rPr>
          <w:lang w:val="en-US"/>
        </w:rPr>
      </w:pPr>
      <w:bookmarkStart w:id="10" w:name="_Toc173325597"/>
      <w:bookmarkStart w:id="11" w:name="_Toc182995617"/>
      <w:r w:rsidRPr="00D91830">
        <w:rPr>
          <w:lang w:val="en-US"/>
        </w:rPr>
        <w:t xml:space="preserve">Site </w:t>
      </w:r>
      <w:r w:rsidR="00B22298" w:rsidRPr="00D91830">
        <w:rPr>
          <w:lang w:val="en-US"/>
        </w:rPr>
        <w:t>Bussy-Saint-Georges</w:t>
      </w:r>
      <w:r w:rsidRPr="00D91830">
        <w:rPr>
          <w:lang w:val="en-US"/>
        </w:rPr>
        <w:t xml:space="preserve">, </w:t>
      </w:r>
      <w:r w:rsidR="00B22298" w:rsidRPr="00D91830">
        <w:rPr>
          <w:lang w:val="en-US"/>
        </w:rPr>
        <w:t xml:space="preserve">ZA Gustave Eiffel </w:t>
      </w:r>
      <w:r w:rsidRPr="00D91830">
        <w:rPr>
          <w:lang w:val="en-US"/>
        </w:rPr>
        <w:t xml:space="preserve">14 rue de Gutenberg - 77600 </w:t>
      </w:r>
      <w:bookmarkEnd w:id="10"/>
      <w:r w:rsidR="00B22298" w:rsidRPr="00D91830">
        <w:rPr>
          <w:lang w:val="en-US"/>
        </w:rPr>
        <w:t>Bussy-Saint-Georges</w:t>
      </w:r>
      <w:bookmarkEnd w:id="11"/>
    </w:p>
    <w:p w:rsidR="007D4A37" w:rsidRPr="00D91830" w:rsidRDefault="007D4A37" w:rsidP="00D46303">
      <w:pPr>
        <w:pStyle w:val="CORPSDETEXTECC"/>
      </w:pPr>
      <w:r w:rsidRPr="00D91830">
        <w:t xml:space="preserve">Le site se trouve à Bussy-Saint-Georges, à environ trente kilomètres de Paris. Cet établissement s'étend sur une surface de 65 300 m², avec environ 15 000 m² de surface couverte, </w:t>
      </w:r>
      <w:r w:rsidR="00D46303" w:rsidRPr="00D91830">
        <w:t>répartis-en</w:t>
      </w:r>
      <w:r w:rsidRPr="00D91830">
        <w:t xml:space="preserve"> 12 bâtiments.</w:t>
      </w:r>
    </w:p>
    <w:p w:rsidR="00B22298" w:rsidRPr="00D91830" w:rsidRDefault="007D4A37" w:rsidP="00D46303">
      <w:pPr>
        <w:pStyle w:val="CORPSDETEXTECC"/>
      </w:pPr>
      <w:r w:rsidRPr="00D91830">
        <w:t>Le site n’accueille pas de public au sens de l’article R.123-2 du Code de la Construction et de l’Habitation et n’est donc pas un</w:t>
      </w:r>
      <w:r w:rsidR="00861B5D">
        <w:t xml:space="preserve"> </w:t>
      </w:r>
      <w:r w:rsidR="00861B5D" w:rsidRPr="00861B5D">
        <w:t>Établissement Recevant du Public (ERP)</w:t>
      </w:r>
      <w:r w:rsidRPr="00D91830">
        <w:t>, en revanche le personnel y est présent de 08h00 à 18h00.</w:t>
      </w:r>
      <w:r w:rsidR="00B22298" w:rsidRPr="00D91830">
        <w:t xml:space="preserve"> </w:t>
      </w:r>
    </w:p>
    <w:p w:rsidR="007D4A37" w:rsidRPr="00D91830" w:rsidRDefault="007D4A37" w:rsidP="00D46303">
      <w:pPr>
        <w:pStyle w:val="CORPSDETEXTECC"/>
      </w:pPr>
      <w:r w:rsidRPr="00D91830">
        <w:t>Le centre technique du livre abrite deux entités distinctes :</w:t>
      </w:r>
    </w:p>
    <w:p w:rsidR="007D4A37" w:rsidRPr="00D91830" w:rsidRDefault="007D4A37" w:rsidP="00D46303">
      <w:pPr>
        <w:pStyle w:val="PuceCC1"/>
      </w:pPr>
      <w:r w:rsidRPr="00D91830">
        <w:t>La Bibliothèque nationale de France ;</w:t>
      </w:r>
    </w:p>
    <w:p w:rsidR="007D4A37" w:rsidRPr="00D91830" w:rsidRDefault="007D4A37" w:rsidP="00D46303">
      <w:pPr>
        <w:pStyle w:val="puceCC11"/>
      </w:pPr>
      <w:r w:rsidRPr="00D91830">
        <w:t>Le Centre Technique du Livre de l'Enseignement Supérieur.</w:t>
      </w:r>
    </w:p>
    <w:p w:rsidR="007D4A37" w:rsidRPr="00D91830" w:rsidRDefault="007D4A37" w:rsidP="00D46303">
      <w:pPr>
        <w:pStyle w:val="CORPSDETEXTECC"/>
      </w:pPr>
      <w:r w:rsidRPr="00D91830">
        <w:t>Par convention, la Bibliothèque nationale de France (BnF) est l'interlocuteur unique des organismes administratifs.</w:t>
      </w:r>
    </w:p>
    <w:p w:rsidR="007D4A37" w:rsidRPr="00D91830" w:rsidRDefault="007D4A37" w:rsidP="00D46303">
      <w:pPr>
        <w:pStyle w:val="CORPSDETEXTECC"/>
      </w:pPr>
      <w:r w:rsidRPr="00D91830">
        <w:t>La sécurité du site est assurée par le service de la sûreté.</w:t>
      </w:r>
    </w:p>
    <w:p w:rsidR="007D4A37" w:rsidRPr="00D91830" w:rsidRDefault="007D4A37" w:rsidP="003B5D26">
      <w:pPr>
        <w:pStyle w:val="Style17"/>
      </w:pPr>
      <w:bookmarkStart w:id="12" w:name="_Toc173325598"/>
      <w:bookmarkStart w:id="13" w:name="_Toc182995618"/>
      <w:r w:rsidRPr="00D91830">
        <w:t>Site Richelieu, 58 rue de Richelieu - 75002 Paris</w:t>
      </w:r>
      <w:bookmarkEnd w:id="12"/>
      <w:bookmarkEnd w:id="13"/>
    </w:p>
    <w:p w:rsidR="007D4A37" w:rsidRPr="00D91830" w:rsidRDefault="007D4A37" w:rsidP="00D46303">
      <w:pPr>
        <w:pStyle w:val="CORPSDETEXTECC"/>
      </w:pPr>
      <w:r w:rsidRPr="00D91830">
        <w:t>Le site historique de la Bibliothèque nationale de France (BnF), situé dans le 2ème arrondissement de Paris, s'étend sur l'ensemble du quadrilatère Richelieu, offrant une surface de 58 500 m². Délimité par les rues des Petits Champs, Vivienne, Colbert et Richelieu, il abrite les départements de collections spécialisées, comprenant manuscrits, estampes et photographies, cartes et plans, monnaies, médailles et antiques, ainsi que les arts du spectacle.</w:t>
      </w:r>
    </w:p>
    <w:p w:rsidR="007D4A37" w:rsidRPr="00D91830" w:rsidRDefault="007D4A37" w:rsidP="00D46303">
      <w:pPr>
        <w:pStyle w:val="CORPSDETEXTECC"/>
      </w:pPr>
      <w:r w:rsidRPr="00D91830">
        <w:t xml:space="preserve">Classé comme </w:t>
      </w:r>
      <w:bookmarkStart w:id="14" w:name="_Hlk182916984"/>
      <w:r w:rsidRPr="00D91830">
        <w:t xml:space="preserve">Établissement Recevant du Public (ERP) </w:t>
      </w:r>
      <w:bookmarkEnd w:id="14"/>
      <w:r w:rsidRPr="00D91830">
        <w:t>de 2ème catégorie, de type S (bibliothèque), ce site comporte cinq salles de lecture, couvrant une surface totale de 2 315 m².</w:t>
      </w:r>
    </w:p>
    <w:p w:rsidR="007D4A37" w:rsidRPr="00D91830" w:rsidRDefault="007D4A37" w:rsidP="00D46303">
      <w:pPr>
        <w:pStyle w:val="CORPSDETEXTECC"/>
      </w:pPr>
      <w:r w:rsidRPr="00D91830">
        <w:lastRenderedPageBreak/>
        <w:t>Plusieurs espaces de ce bâtiment sont classés, au titre des Monuments Historiques, ou inscrits à l’Inventaire supplémentaire des Monuments Historiques.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b/>
          <w:sz w:val="20"/>
          <w:szCs w:val="20"/>
        </w:rPr>
        <w:t>Le bâtiment annexe, situé au 2 rue Louvois</w:t>
      </w:r>
      <w:r w:rsidRPr="00D91830">
        <w:rPr>
          <w:rFonts w:cstheme="minorHAnsi"/>
          <w:sz w:val="20"/>
          <w:szCs w:val="20"/>
        </w:rPr>
        <w:t xml:space="preserve">, abrite le département de la Musique, comprenant une salle de lecture et des magasins.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Classé ERP de 4ème catégorie, de type principal S (bibliothèque), ce bâtiment a été érigé entre 1964 et 1965.</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Occupant une emprise au sol de 525 m² pour une surface utile de 4 168 m², il comprend six étages et deux niveaux de sous-sol. </w:t>
      </w:r>
    </w:p>
    <w:p w:rsidR="00FD06B0" w:rsidRPr="00D91830" w:rsidRDefault="007D4A37" w:rsidP="007D4A37">
      <w:pPr>
        <w:tabs>
          <w:tab w:val="left" w:pos="284"/>
        </w:tabs>
        <w:spacing w:before="120" w:after="120"/>
        <w:jc w:val="both"/>
        <w:rPr>
          <w:rFonts w:cstheme="minorHAnsi"/>
          <w:sz w:val="20"/>
          <w:szCs w:val="20"/>
        </w:rPr>
      </w:pPr>
      <w:bookmarkStart w:id="15" w:name="_GoBack"/>
      <w:bookmarkEnd w:id="15"/>
      <w:r w:rsidRPr="00470BDD">
        <w:rPr>
          <w:rFonts w:cstheme="minorHAnsi"/>
          <w:sz w:val="20"/>
          <w:szCs w:val="20"/>
        </w:rPr>
        <w:t xml:space="preserve">Durant l'exécution de l'accord-cadre, la BnF pourrait cesser d'exploiter ce bâtiment, une décision qui serait alors notifiée par ordre de service conformément aux conditions prévues dans </w:t>
      </w:r>
      <w:r w:rsidR="00833C28" w:rsidRPr="00470BDD">
        <w:rPr>
          <w:rFonts w:cstheme="minorHAnsi"/>
          <w:sz w:val="20"/>
          <w:szCs w:val="20"/>
        </w:rPr>
        <w:t>l’article 2.5 du</w:t>
      </w:r>
      <w:r w:rsidRPr="00470BDD">
        <w:rPr>
          <w:rFonts w:cstheme="minorHAnsi"/>
          <w:sz w:val="20"/>
          <w:szCs w:val="20"/>
        </w:rPr>
        <w:t xml:space="preserve"> CCAP de l'accord-cadre.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b/>
          <w:sz w:val="20"/>
          <w:szCs w:val="20"/>
        </w:rPr>
        <w:t>L'immeuble situé au 12 rue Colbert</w:t>
      </w:r>
      <w:r w:rsidRPr="00D91830">
        <w:rPr>
          <w:rFonts w:cstheme="minorHAnsi"/>
          <w:sz w:val="20"/>
          <w:szCs w:val="20"/>
        </w:rPr>
        <w:t xml:space="preserve"> se compose de deux corps de bâtiment :</w:t>
      </w:r>
    </w:p>
    <w:p w:rsidR="007D4A37" w:rsidRPr="00D46303" w:rsidRDefault="007D4A37" w:rsidP="00D46303">
      <w:pPr>
        <w:pStyle w:val="PuceCC1"/>
      </w:pPr>
      <w:r w:rsidRPr="00D46303">
        <w:t>Un bâtiment d'une surface approximative de 600 m², abritant l'unité des locaux syndicaux.</w:t>
      </w:r>
    </w:p>
    <w:p w:rsidR="007D4A37" w:rsidRPr="00D46303" w:rsidRDefault="007D4A37" w:rsidP="00D46303">
      <w:pPr>
        <w:pStyle w:val="puceCC11"/>
      </w:pPr>
      <w:r w:rsidRPr="00D46303">
        <w:t>L'hôtel de Nevers, vestige du grand hôtel du 17ème siècle, dont la surface est approximativement de 519 m². Ce bâtiment n'est plus exploité.</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 site est surveillé par le service de la sûreté et </w:t>
      </w:r>
      <w:r w:rsidR="0091565D" w:rsidRPr="00D91830">
        <w:rPr>
          <w:rFonts w:cstheme="minorHAnsi"/>
          <w:sz w:val="20"/>
          <w:szCs w:val="20"/>
        </w:rPr>
        <w:t>une équipe de SSIAPP.</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Ce site est ouvert au public sept jours sur sept :</w:t>
      </w:r>
    </w:p>
    <w:p w:rsidR="007D4A37" w:rsidRPr="00D46303" w:rsidRDefault="007D4A37" w:rsidP="00D46303">
      <w:pPr>
        <w:pStyle w:val="PuceCC1"/>
      </w:pPr>
      <w:r w:rsidRPr="00D46303">
        <w:t>Le Lundi de 14h00 à 19h30</w:t>
      </w:r>
    </w:p>
    <w:p w:rsidR="007D4A37" w:rsidRPr="00D46303" w:rsidRDefault="007D4A37" w:rsidP="00D46303">
      <w:pPr>
        <w:pStyle w:val="PuceCC1"/>
      </w:pPr>
      <w:r w:rsidRPr="00D46303">
        <w:t>Le Mardi de 9h00 à 20h00</w:t>
      </w:r>
    </w:p>
    <w:p w:rsidR="007D4A37" w:rsidRPr="00D46303" w:rsidRDefault="007D4A37" w:rsidP="00D46303">
      <w:pPr>
        <w:pStyle w:val="PuceCC1"/>
      </w:pPr>
      <w:r w:rsidRPr="00D46303">
        <w:t xml:space="preserve">Du Mercredi au Vendredi de 9h00 à 19h30 </w:t>
      </w:r>
    </w:p>
    <w:p w:rsidR="007D4A37" w:rsidRPr="00D46303" w:rsidRDefault="007D4A37" w:rsidP="00D46303">
      <w:pPr>
        <w:pStyle w:val="PuceCC1"/>
      </w:pPr>
      <w:r w:rsidRPr="00D46303">
        <w:t>Le Samedi de 9h00 à 18h30</w:t>
      </w:r>
    </w:p>
    <w:p w:rsidR="007D4A37" w:rsidRPr="00D91830" w:rsidRDefault="007D4A37" w:rsidP="007D4A37">
      <w:pPr>
        <w:pStyle w:val="PuceCC1"/>
        <w:rPr>
          <w:rFonts w:cstheme="minorHAnsi"/>
        </w:rPr>
      </w:pPr>
      <w:r w:rsidRPr="00D91830">
        <w:rPr>
          <w:rFonts w:cstheme="minorHAnsi"/>
        </w:rPr>
        <w:t>Le Dimanche de 10h00 à 18h00</w:t>
      </w:r>
    </w:p>
    <w:p w:rsidR="007D4A37" w:rsidRPr="00D91830" w:rsidRDefault="007D4A37" w:rsidP="006D3181">
      <w:pPr>
        <w:pStyle w:val="Style12"/>
      </w:pPr>
      <w:bookmarkStart w:id="16" w:name="_Toc173325599"/>
      <w:bookmarkStart w:id="17" w:name="_Toc182995619"/>
      <w:r w:rsidRPr="00D91830">
        <w:t>Site de l’Arsenal, 1 rue de Sully - 75004 Paris</w:t>
      </w:r>
      <w:bookmarkEnd w:id="16"/>
      <w:bookmarkEnd w:id="17"/>
    </w:p>
    <w:p w:rsidR="007D4A37" w:rsidRPr="00D91830" w:rsidRDefault="007D4A37" w:rsidP="007D4A37">
      <w:pPr>
        <w:pStyle w:val="CORPSDETEXTECC"/>
        <w:rPr>
          <w:rFonts w:cstheme="minorHAnsi"/>
        </w:rPr>
      </w:pPr>
      <w:r w:rsidRPr="00D91830">
        <w:rPr>
          <w:rFonts w:cstheme="minorHAnsi"/>
        </w:rPr>
        <w:t xml:space="preserve">La Bibliothèque de l'Arsenal, située dans le 4ème arrondissement de Paris, se distingue en tant que département à part entière, abritant des collections spécifiques. </w:t>
      </w:r>
    </w:p>
    <w:p w:rsidR="007D4A37" w:rsidRPr="00D91830" w:rsidRDefault="007D4A37" w:rsidP="007D4A37">
      <w:pPr>
        <w:pStyle w:val="CORPSDETEXTECC"/>
        <w:rPr>
          <w:rFonts w:cstheme="minorHAnsi"/>
        </w:rPr>
      </w:pPr>
      <w:r w:rsidRPr="00D91830">
        <w:rPr>
          <w:rFonts w:cstheme="minorHAnsi"/>
        </w:rPr>
        <w:t>Intégralement classée au titre des Monuments Historiques depuis 2003, cette bibliothèque offre un cadre prestigieux et chargé d'histoire.</w:t>
      </w:r>
    </w:p>
    <w:p w:rsidR="007D4A37" w:rsidRPr="00D91830" w:rsidRDefault="007D4A37" w:rsidP="007D4A37">
      <w:pPr>
        <w:pStyle w:val="CORPSDETEXTECC"/>
        <w:rPr>
          <w:rFonts w:cstheme="minorHAnsi"/>
        </w:rPr>
      </w:pPr>
      <w:r w:rsidRPr="00D91830">
        <w:rPr>
          <w:rFonts w:cstheme="minorHAnsi"/>
        </w:rPr>
        <w:t>Le bâtiment abrite une salle de lecture, des salons d'expositions et de conférences, ainsi que plusieurs niveaux de magasins. Classée comme Établissement Recevant du Public (ERP) de 4ème catégorie, de type principal S (bibliothèque), elle accueille également des activités de type Y (expositions) et L (conférences).</w:t>
      </w:r>
    </w:p>
    <w:p w:rsidR="007D4A37" w:rsidRPr="00D91830" w:rsidRDefault="007D4A37" w:rsidP="007D4A37">
      <w:pPr>
        <w:pStyle w:val="CORPSDETEXTECC"/>
        <w:rPr>
          <w:rFonts w:cstheme="minorHAnsi"/>
        </w:rPr>
      </w:pPr>
      <w:r w:rsidRPr="00D91830">
        <w:rPr>
          <w:rFonts w:cstheme="minorHAnsi"/>
        </w:rPr>
        <w:t>Avec une surface de planchers d'environ 9 000 m² (surface utile de 7 500 m²) sur un terrain de 4 500 m², la bibliothèque est bordée de terrasses et de jardins d'une superficie de 2 300 m². La salle de lecture elle-même s'étend sur 280 m², offrant un espace propice à la consultation et à la recherche.</w:t>
      </w:r>
    </w:p>
    <w:p w:rsidR="007D4A37" w:rsidRPr="00D91830" w:rsidRDefault="007D4A37" w:rsidP="007D4A37">
      <w:pPr>
        <w:pStyle w:val="CORPSDETEXTECC"/>
        <w:rPr>
          <w:rFonts w:cstheme="minorHAnsi"/>
        </w:rPr>
      </w:pPr>
      <w:r w:rsidRPr="00D91830">
        <w:rPr>
          <w:rFonts w:cstheme="minorHAnsi"/>
        </w:rPr>
        <w:t>Le site est surveillé par le service de la sûreté.</w:t>
      </w:r>
    </w:p>
    <w:p w:rsidR="007D4A37" w:rsidRPr="00D91830" w:rsidRDefault="007D4A37" w:rsidP="007D4A37">
      <w:pPr>
        <w:pStyle w:val="CORPSDETEXTECC"/>
        <w:rPr>
          <w:rFonts w:cstheme="minorHAnsi"/>
        </w:rPr>
      </w:pPr>
      <w:r w:rsidRPr="00D91830">
        <w:rPr>
          <w:rFonts w:cstheme="minorHAnsi"/>
        </w:rPr>
        <w:t>Ce site est ouvert au public :</w:t>
      </w:r>
    </w:p>
    <w:p w:rsidR="007D4A37" w:rsidRPr="00D91830" w:rsidRDefault="007D4A37" w:rsidP="007D4A37">
      <w:pPr>
        <w:pStyle w:val="PuceCC1"/>
        <w:rPr>
          <w:rFonts w:cstheme="minorHAnsi"/>
        </w:rPr>
      </w:pPr>
      <w:r w:rsidRPr="00D91830">
        <w:rPr>
          <w:rFonts w:cstheme="minorHAnsi"/>
        </w:rPr>
        <w:t>Le lundi de 14h00 à 19h00</w:t>
      </w:r>
    </w:p>
    <w:p w:rsidR="007D4A37" w:rsidRPr="00D91830" w:rsidRDefault="007D4A37" w:rsidP="007D4A37">
      <w:pPr>
        <w:pStyle w:val="PuceCC1"/>
        <w:rPr>
          <w:rFonts w:cstheme="minorHAnsi"/>
        </w:rPr>
      </w:pPr>
      <w:r w:rsidRPr="00D91830">
        <w:rPr>
          <w:rFonts w:cstheme="minorHAnsi"/>
        </w:rPr>
        <w:t>Du mardi au vendredi de 10h00 à 19h00</w:t>
      </w:r>
    </w:p>
    <w:p w:rsidR="007D4A37" w:rsidRDefault="007D4A37" w:rsidP="007D4A37">
      <w:pPr>
        <w:pStyle w:val="PuceCC1"/>
        <w:rPr>
          <w:rFonts w:cstheme="minorHAnsi"/>
        </w:rPr>
      </w:pPr>
      <w:r w:rsidRPr="00D91830">
        <w:rPr>
          <w:rFonts w:cstheme="minorHAnsi"/>
        </w:rPr>
        <w:t>Le samedi de 10h00 à 18h00</w:t>
      </w:r>
    </w:p>
    <w:p w:rsidR="00861B5D" w:rsidRDefault="00861B5D" w:rsidP="00861B5D">
      <w:pPr>
        <w:pStyle w:val="PuceCC1"/>
        <w:numPr>
          <w:ilvl w:val="0"/>
          <w:numId w:val="0"/>
        </w:numPr>
        <w:ind w:left="720" w:hanging="360"/>
        <w:rPr>
          <w:rFonts w:cstheme="minorHAnsi"/>
        </w:rPr>
      </w:pPr>
    </w:p>
    <w:p w:rsidR="00861B5D" w:rsidRDefault="00861B5D" w:rsidP="00861B5D">
      <w:pPr>
        <w:pStyle w:val="PuceCC1"/>
        <w:numPr>
          <w:ilvl w:val="0"/>
          <w:numId w:val="0"/>
        </w:numPr>
        <w:ind w:left="720" w:hanging="360"/>
        <w:rPr>
          <w:rFonts w:cstheme="minorHAnsi"/>
        </w:rPr>
      </w:pPr>
    </w:p>
    <w:p w:rsidR="00861B5D" w:rsidRDefault="00861B5D" w:rsidP="00861B5D">
      <w:pPr>
        <w:pStyle w:val="PuceCC1"/>
        <w:numPr>
          <w:ilvl w:val="0"/>
          <w:numId w:val="0"/>
        </w:numPr>
        <w:ind w:left="720" w:hanging="360"/>
        <w:rPr>
          <w:rFonts w:cstheme="minorHAnsi"/>
        </w:rPr>
      </w:pPr>
    </w:p>
    <w:p w:rsidR="00861B5D" w:rsidRPr="00D91830" w:rsidRDefault="00861B5D" w:rsidP="00861B5D">
      <w:pPr>
        <w:pStyle w:val="PuceCC1"/>
        <w:numPr>
          <w:ilvl w:val="0"/>
          <w:numId w:val="0"/>
        </w:numPr>
        <w:ind w:left="720" w:hanging="360"/>
        <w:rPr>
          <w:rFonts w:cstheme="minorHAnsi"/>
        </w:rPr>
      </w:pPr>
    </w:p>
    <w:p w:rsidR="007D4A37" w:rsidRPr="00D91830" w:rsidRDefault="007D4A37" w:rsidP="006D3181">
      <w:pPr>
        <w:pStyle w:val="Style12"/>
      </w:pPr>
      <w:bookmarkStart w:id="18" w:name="_Toc173325600"/>
      <w:bookmarkStart w:id="19" w:name="_Toc182995620"/>
      <w:r w:rsidRPr="00D91830">
        <w:lastRenderedPageBreak/>
        <w:t>Site Bibliothèque Musée de l’Opéra, 8 rue Scribe - 75008 Paris</w:t>
      </w:r>
      <w:bookmarkEnd w:id="18"/>
      <w:bookmarkEnd w:id="19"/>
    </w:p>
    <w:p w:rsidR="007D4A37" w:rsidRPr="00D91830" w:rsidRDefault="007D4A37" w:rsidP="007D4A37">
      <w:pPr>
        <w:pStyle w:val="CORPSDETEXTECC"/>
        <w:rPr>
          <w:rFonts w:cstheme="minorHAnsi"/>
        </w:rPr>
      </w:pPr>
      <w:r w:rsidRPr="00D91830">
        <w:rPr>
          <w:rFonts w:cstheme="minorHAnsi"/>
        </w:rPr>
        <w:t xml:space="preserve">La Bibliothèque-Musée de l'Opéra (BMO), située au sein de l'Opéra national de Paris (ONP), est rattachée au Département de la Musique et conserve principalement des partitions, maquettes et costumes. </w:t>
      </w:r>
    </w:p>
    <w:p w:rsidR="007D4A37" w:rsidRPr="00D91830" w:rsidRDefault="007D4A37" w:rsidP="007D4A37">
      <w:pPr>
        <w:pStyle w:val="CORPSDETEXTECC"/>
        <w:rPr>
          <w:rFonts w:cstheme="minorHAnsi"/>
        </w:rPr>
      </w:pPr>
      <w:r w:rsidRPr="00D91830">
        <w:rPr>
          <w:rFonts w:cstheme="minorHAnsi"/>
        </w:rPr>
        <w:t>Occupant une surface d'environ 3 000 m², la BMO comporte une salle de lecture, un musée, une salle d'exposition temporaire, des bureaux, ainsi que des magasins de collections.</w:t>
      </w:r>
    </w:p>
    <w:p w:rsidR="007D4A37" w:rsidRPr="00D91830" w:rsidRDefault="007D4A37" w:rsidP="007D4A37">
      <w:pPr>
        <w:pStyle w:val="CORPSDETEXTECC"/>
        <w:rPr>
          <w:rFonts w:cstheme="minorHAnsi"/>
        </w:rPr>
      </w:pPr>
      <w:r w:rsidRPr="00D91830">
        <w:rPr>
          <w:rFonts w:cstheme="minorHAnsi"/>
        </w:rPr>
        <w:t xml:space="preserve">L'Opéra national de Paris, aussi connu sous le nom d'Opéra Garnier, est classé Monument Historique depuis 1923. </w:t>
      </w:r>
    </w:p>
    <w:p w:rsidR="007D4A37" w:rsidRPr="00D91830" w:rsidRDefault="007D4A37" w:rsidP="007D4A37">
      <w:pPr>
        <w:pStyle w:val="CORPSDETEXTECC"/>
        <w:rPr>
          <w:rFonts w:cstheme="minorHAnsi"/>
        </w:rPr>
      </w:pPr>
      <w:r w:rsidRPr="00D91830">
        <w:rPr>
          <w:rFonts w:cstheme="minorHAnsi"/>
        </w:rPr>
        <w:t>Cet édifice emblématique est un Établissement Recevant du Public (ERP) de 1ère catégorie, de type principal L (salle de spectacle), avec des activités variées incluant musées (Y), expositions (T), magasins de vente (M), restaurants (N), salles de danse (P), salles de cours (R), bibliothèques (S), et bureaux (W).</w:t>
      </w:r>
    </w:p>
    <w:p w:rsidR="007D4A37" w:rsidRPr="00D91830" w:rsidRDefault="007D4A37" w:rsidP="007D4A37">
      <w:pPr>
        <w:pStyle w:val="CORPSDETEXTECC"/>
        <w:rPr>
          <w:rFonts w:cstheme="minorHAnsi"/>
        </w:rPr>
      </w:pPr>
      <w:r w:rsidRPr="00D91830">
        <w:rPr>
          <w:rFonts w:cstheme="minorHAnsi"/>
        </w:rPr>
        <w:t xml:space="preserve">La Bibliothèque-Musée de l'Opéra est spécifiquement classée selon les types S (bibliothèque), Y (musées) et T (expositions). </w:t>
      </w:r>
    </w:p>
    <w:p w:rsidR="007D4A37" w:rsidRPr="00D91830" w:rsidRDefault="007D4A37" w:rsidP="007D4A37">
      <w:pPr>
        <w:pStyle w:val="CORPSDETEXTECC"/>
        <w:rPr>
          <w:rFonts w:cstheme="minorHAnsi"/>
        </w:rPr>
      </w:pPr>
      <w:r w:rsidRPr="00D91830">
        <w:rPr>
          <w:rFonts w:cstheme="minorHAnsi"/>
        </w:rPr>
        <w:t>Ce site accueille le public du lundi au samedi, de 10h00 à 17h00.</w:t>
      </w:r>
    </w:p>
    <w:p w:rsidR="007D4A37" w:rsidRPr="00D91830" w:rsidRDefault="007D4A37" w:rsidP="007D4A37">
      <w:pPr>
        <w:tabs>
          <w:tab w:val="left" w:pos="284"/>
        </w:tabs>
        <w:spacing w:before="120" w:after="120"/>
        <w:jc w:val="both"/>
        <w:rPr>
          <w:rFonts w:cstheme="minorHAnsi"/>
          <w:sz w:val="20"/>
          <w:szCs w:val="20"/>
        </w:rPr>
      </w:pPr>
    </w:p>
    <w:p w:rsidR="007D4A37" w:rsidRPr="00D91830" w:rsidRDefault="007D4A37" w:rsidP="007D4A37">
      <w:pPr>
        <w:tabs>
          <w:tab w:val="left" w:pos="284"/>
        </w:tabs>
        <w:spacing w:before="120" w:after="120"/>
        <w:jc w:val="both"/>
        <w:rPr>
          <w:rFonts w:cstheme="minorHAnsi"/>
          <w:sz w:val="20"/>
          <w:szCs w:val="20"/>
        </w:rPr>
      </w:pPr>
    </w:p>
    <w:p w:rsidR="007D4A37" w:rsidRPr="00D91830" w:rsidRDefault="007D4A37" w:rsidP="007D4A37">
      <w:pPr>
        <w:tabs>
          <w:tab w:val="left" w:pos="284"/>
        </w:tabs>
        <w:spacing w:before="120" w:after="120"/>
        <w:jc w:val="both"/>
        <w:rPr>
          <w:rFonts w:cstheme="minorHAnsi"/>
          <w:sz w:val="20"/>
          <w:szCs w:val="20"/>
        </w:rPr>
      </w:pPr>
    </w:p>
    <w:p w:rsidR="00FD06B0" w:rsidRDefault="00FD06B0"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Pr="00D91830" w:rsidRDefault="00861B5D" w:rsidP="007D4A37">
      <w:pPr>
        <w:tabs>
          <w:tab w:val="left" w:pos="284"/>
        </w:tabs>
        <w:spacing w:before="120" w:after="120"/>
        <w:jc w:val="both"/>
        <w:rPr>
          <w:rFonts w:cstheme="minorHAnsi"/>
          <w:sz w:val="20"/>
          <w:szCs w:val="20"/>
        </w:rPr>
      </w:pPr>
    </w:p>
    <w:p w:rsidR="000677B4" w:rsidRDefault="000677B4" w:rsidP="007D4A37">
      <w:pPr>
        <w:tabs>
          <w:tab w:val="left" w:pos="284"/>
        </w:tabs>
        <w:spacing w:before="120" w:after="120"/>
        <w:jc w:val="both"/>
        <w:rPr>
          <w:rFonts w:cstheme="minorHAnsi"/>
          <w:sz w:val="20"/>
          <w:szCs w:val="20"/>
        </w:rPr>
      </w:pPr>
      <w:bookmarkStart w:id="20" w:name="_Toc173325601"/>
      <w:bookmarkStart w:id="21" w:name="_Toc182995621"/>
    </w:p>
    <w:p w:rsidR="007D4A37" w:rsidRPr="00D91830" w:rsidRDefault="007D4A37" w:rsidP="003B5D26">
      <w:pPr>
        <w:pStyle w:val="Style18"/>
      </w:pPr>
      <w:r w:rsidRPr="00D91830">
        <w:lastRenderedPageBreak/>
        <w:t>Limite et consistance des prestations</w:t>
      </w:r>
      <w:bookmarkEnd w:id="20"/>
      <w:bookmarkEnd w:id="21"/>
    </w:p>
    <w:p w:rsidR="00F33836" w:rsidRPr="00D46303" w:rsidRDefault="00F33836" w:rsidP="00D46303">
      <w:pPr>
        <w:pStyle w:val="CORPSDETEXTECC"/>
      </w:pPr>
      <w:r w:rsidRPr="00D46303">
        <w:t xml:space="preserve">Le Titulaire fournit et met en œuvre l’ensemble des équipements nécessaires pour réaliser les prestations commandées. </w:t>
      </w:r>
    </w:p>
    <w:p w:rsidR="00F33836" w:rsidRPr="00D46303" w:rsidRDefault="00F33836" w:rsidP="00D46303">
      <w:pPr>
        <w:pStyle w:val="CORPSDETEXTECC"/>
      </w:pPr>
      <w:r w:rsidRPr="00D46303">
        <w:t xml:space="preserve">La Bibliothèque nationale de France (BnF) a conclu un marché pour la maintenance des installations de climatisation et de désenfumage. </w:t>
      </w:r>
    </w:p>
    <w:p w:rsidR="00F33836" w:rsidRPr="00D46303" w:rsidRDefault="00F33836" w:rsidP="00D46303">
      <w:pPr>
        <w:pStyle w:val="CORPSDETEXTECC"/>
      </w:pPr>
      <w:r w:rsidRPr="00D46303">
        <w:t>L'articulation entre le périmètre du présent accord-cadre et celui du marché de maintenance de ces installations est précisée ci-après.</w:t>
      </w:r>
    </w:p>
    <w:p w:rsidR="0091565D" w:rsidRPr="00D46303" w:rsidRDefault="0091565D" w:rsidP="00D46303">
      <w:pPr>
        <w:pStyle w:val="CORPSDETEXTECC"/>
      </w:pPr>
      <w:r w:rsidRPr="00D46303">
        <w:t>Le Titulaire du présent accord-cadre aura à sa charge :</w:t>
      </w:r>
    </w:p>
    <w:p w:rsidR="0091565D" w:rsidRPr="00D46303" w:rsidRDefault="0091565D" w:rsidP="00D46303">
      <w:pPr>
        <w:pStyle w:val="PuceCC1"/>
      </w:pPr>
      <w:r w:rsidRPr="00D46303">
        <w:t>La vérification et les relevés sur place des éléments nécessaires pour la bonne exécution des travaux ;</w:t>
      </w:r>
    </w:p>
    <w:p w:rsidR="0091565D" w:rsidRPr="00D46303" w:rsidRDefault="0091565D" w:rsidP="00D46303">
      <w:pPr>
        <w:pStyle w:val="PuceCC1"/>
      </w:pPr>
      <w:r w:rsidRPr="00D46303">
        <w:t xml:space="preserve">Le planning prévisionnel qui fera apparaître </w:t>
      </w:r>
      <w:proofErr w:type="gramStart"/>
      <w:r w:rsidRPr="00D46303">
        <w:t>entre autre</w:t>
      </w:r>
      <w:proofErr w:type="gramEnd"/>
      <w:r w:rsidRPr="00D46303">
        <w:t xml:space="preserve"> le délai de fabrication et d’approvisionnement des matériels nécessaires ;</w:t>
      </w:r>
    </w:p>
    <w:p w:rsidR="0091565D" w:rsidRPr="00D46303" w:rsidRDefault="0091565D" w:rsidP="00D46303">
      <w:pPr>
        <w:pStyle w:val="PuceCC1"/>
      </w:pPr>
      <w:r w:rsidRPr="00D46303">
        <w:t>L’étude technique, les notes de calcul, l’établissement des plans et schémas d’exécution des ouvrages à exécuter, les modifications éventuelles de ces plans après les observations du Maître d’Ouvrage ;</w:t>
      </w:r>
    </w:p>
    <w:p w:rsidR="0091565D" w:rsidRPr="00D46303" w:rsidRDefault="0091565D" w:rsidP="00D46303">
      <w:pPr>
        <w:pStyle w:val="PuceCC1"/>
      </w:pPr>
      <w:r w:rsidRPr="00D46303">
        <w:t>Les fournitures, matériels, main-d’œuvre et outillage nécessaires à une complète et parfaite exécution des ouvrages demandés ;</w:t>
      </w:r>
    </w:p>
    <w:p w:rsidR="0091565D" w:rsidRPr="00D46303" w:rsidRDefault="0091565D" w:rsidP="00D46303">
      <w:pPr>
        <w:pStyle w:val="PuceCC1"/>
      </w:pPr>
      <w:r w:rsidRPr="00D46303">
        <w:t>Tout le matériel nécessaire à l’application des règlements de sécurité pour la main-d’œuvre ;</w:t>
      </w:r>
    </w:p>
    <w:p w:rsidR="0091565D" w:rsidRPr="00D46303" w:rsidRDefault="0091565D" w:rsidP="00D46303">
      <w:pPr>
        <w:pStyle w:val="PuceCC1"/>
      </w:pPr>
      <w:r w:rsidRPr="00D46303">
        <w:t>Le transport à pied d’œuvre, la manutention et le stockage des matériels mis en œuvre ;</w:t>
      </w:r>
    </w:p>
    <w:p w:rsidR="0091565D" w:rsidRPr="00D46303" w:rsidRDefault="0091565D" w:rsidP="00D46303">
      <w:pPr>
        <w:pStyle w:val="PuceCC1"/>
      </w:pPr>
      <w:r w:rsidRPr="00D46303">
        <w:t>Toutes les protections nécessaires pour protéger leurs ouvrages contre les intempéries, les chocs, les vols, les déperditions quelconques. Le Titulaire restera responsable des dégâts résultant de l’inobservation de cette clause, sans qu’il puisse invoquer le cas de force majeur ;</w:t>
      </w:r>
    </w:p>
    <w:p w:rsidR="0091565D" w:rsidRPr="00D46303" w:rsidRDefault="0091565D" w:rsidP="00D46303">
      <w:pPr>
        <w:pStyle w:val="PuceCC1"/>
      </w:pPr>
      <w:r w:rsidRPr="00D46303">
        <w:t>Les consignations électriques et de fluides seront réalisées par le Titulaire du marché « Maintenance Génie Climatique ». Toutefois le Titulaire du marché procédera à la double consignation pour travailler en toute sécurité et assistera l’entreprise de maintenance ;</w:t>
      </w:r>
    </w:p>
    <w:p w:rsidR="0091565D" w:rsidRPr="00D46303" w:rsidRDefault="0091565D" w:rsidP="00D46303">
      <w:pPr>
        <w:pStyle w:val="PuceCC1"/>
      </w:pPr>
      <w:r w:rsidRPr="00D46303">
        <w:t>La purge des réseaux hydrauliques et des équipements seront réalisées par le Titulaire du marché « Maintenance Génie Climatique ». Toutefois le Titulaire du marché assistera l’entreprise de maintenance ;</w:t>
      </w:r>
    </w:p>
    <w:p w:rsidR="0091565D" w:rsidRPr="00D46303" w:rsidRDefault="0091565D" w:rsidP="00D46303">
      <w:pPr>
        <w:pStyle w:val="PuceCC1"/>
      </w:pPr>
      <w:r w:rsidRPr="00D46303">
        <w:t>Les dispositions nécessaires (protections par polyane, etc…) pour éviter tout dégât sur les installations et les collections. Tout dégât constaté (coup, éraflures, bris, …) sera imputé à l’entreprise responsable ;</w:t>
      </w:r>
    </w:p>
    <w:p w:rsidR="0091565D" w:rsidRPr="00D46303" w:rsidRDefault="0091565D" w:rsidP="00D46303">
      <w:pPr>
        <w:pStyle w:val="PuceCC1"/>
      </w:pPr>
      <w:r w:rsidRPr="00D46303">
        <w:t>Tous les nettoyages avant, durant et après les travaux seront entièrement à la charge du Titulaire. Le chantier dans son ensemble sera tenu dans un état de propreté satisfaisante. Le Maître d’Ouvrage pourra sur simple demande, faire nettoyer et désigner une autre entreprise pour l’exécution de ces nettoyages aux frais du Titulaire ;</w:t>
      </w:r>
    </w:p>
    <w:p w:rsidR="0091565D" w:rsidRPr="00D46303" w:rsidRDefault="0091565D" w:rsidP="00D46303">
      <w:pPr>
        <w:pStyle w:val="PuceCC1"/>
      </w:pPr>
      <w:r w:rsidRPr="00D46303">
        <w:t>Les percements ainsi que les rebouchages qui devront être fait de manière à reconstituer le degré coupe-feu de la cloison (ERP ou IGH selon les cas) seront à la charge du Titulaire ;</w:t>
      </w:r>
    </w:p>
    <w:p w:rsidR="0091565D" w:rsidRPr="00D46303" w:rsidRDefault="0091565D" w:rsidP="00D46303">
      <w:pPr>
        <w:pStyle w:val="PuceCC1"/>
      </w:pPr>
      <w:r w:rsidRPr="00D46303">
        <w:t>L’élimination des déchets en décharge publique agréée ;</w:t>
      </w:r>
    </w:p>
    <w:p w:rsidR="0091565D" w:rsidRPr="00D46303" w:rsidRDefault="0091565D" w:rsidP="00D46303">
      <w:pPr>
        <w:pStyle w:val="PuceCC1"/>
      </w:pPr>
      <w:r w:rsidRPr="00D46303">
        <w:t>L’évacuation et la destruction, après accord des domaines, des équipements remplacés.</w:t>
      </w:r>
    </w:p>
    <w:p w:rsidR="0091565D" w:rsidRPr="00D46303" w:rsidRDefault="0091565D" w:rsidP="00D46303">
      <w:pPr>
        <w:pStyle w:val="PuceCC1"/>
      </w:pPr>
      <w:r w:rsidRPr="00D46303">
        <w:t>La mise en service, les essais et réglages de l’installation ;</w:t>
      </w:r>
    </w:p>
    <w:p w:rsidR="0091565D" w:rsidRPr="00D46303" w:rsidRDefault="0091565D" w:rsidP="00D46303">
      <w:pPr>
        <w:pStyle w:val="PuceCC1"/>
      </w:pPr>
      <w:r w:rsidRPr="00D46303">
        <w:t>Toutes les fournitures et mise en œuvre non détaillées, mais qui seraient nécessaires à une exécution complète des ouvrages suivant les règles de l’art ;</w:t>
      </w:r>
    </w:p>
    <w:p w:rsidR="0091565D" w:rsidRPr="00D46303" w:rsidRDefault="0091565D" w:rsidP="00D46303">
      <w:pPr>
        <w:pStyle w:val="PuceCC1"/>
      </w:pPr>
      <w:r w:rsidRPr="00D46303">
        <w:t xml:space="preserve">La mise à jour, après exécution des travaux, des plans d’implantation, schémas de principes aérauliques ; </w:t>
      </w:r>
    </w:p>
    <w:p w:rsidR="00F33836" w:rsidRPr="00D46303" w:rsidRDefault="0091565D" w:rsidP="00D46303">
      <w:pPr>
        <w:pStyle w:val="PuceCC1"/>
      </w:pPr>
      <w:r w:rsidRPr="00D46303">
        <w:t xml:space="preserve">Le remplacement, y compris la main d’œuvre, de toutes les pièces défectueuses pendant la période de garantie. </w:t>
      </w:r>
    </w:p>
    <w:p w:rsidR="007D4A37" w:rsidRPr="00D91830" w:rsidRDefault="007D4A37" w:rsidP="007D4A37">
      <w:pPr>
        <w:pStyle w:val="CORPSDETEXTECC"/>
        <w:rPr>
          <w:rFonts w:cstheme="minorHAnsi"/>
        </w:rPr>
      </w:pPr>
      <w:r w:rsidRPr="00D91830">
        <w:rPr>
          <w:rFonts w:cstheme="minorHAnsi"/>
        </w:rPr>
        <w:lastRenderedPageBreak/>
        <w:t>Le Titulaire du marché de maintenance est responsable de :</w:t>
      </w:r>
    </w:p>
    <w:p w:rsidR="007D4A37" w:rsidRPr="00D46303" w:rsidRDefault="007D4A37" w:rsidP="00D46303">
      <w:pPr>
        <w:pStyle w:val="PuceCC1"/>
      </w:pPr>
      <w:r w:rsidRPr="00D46303">
        <w:t xml:space="preserve">La totalité de la maintenance préventive et corrective courante de tous les équipements de climatisation, de désenfumage, de production </w:t>
      </w:r>
      <w:r w:rsidR="00D46303" w:rsidRPr="00D46303">
        <w:t>thermofrigorifique</w:t>
      </w:r>
      <w:r w:rsidRPr="00D46303">
        <w:t>, de distribution d'eau glacée et d'eau chaude, ainsi que de plomberie.</w:t>
      </w:r>
    </w:p>
    <w:p w:rsidR="007D4A37" w:rsidRPr="00D46303" w:rsidRDefault="007D4A37" w:rsidP="00D46303">
      <w:pPr>
        <w:pStyle w:val="PuceCC1"/>
      </w:pPr>
      <w:r w:rsidRPr="00D46303">
        <w:t>Le diagnostic en cas de dysfonctionnement et les dépannages prévus au marché de maintenance.</w:t>
      </w:r>
    </w:p>
    <w:p w:rsidR="007D4A37" w:rsidRPr="00D46303" w:rsidRDefault="007D4A37" w:rsidP="00D46303">
      <w:pPr>
        <w:pStyle w:val="PuceCC1"/>
      </w:pPr>
      <w:r w:rsidRPr="00D46303">
        <w:t>Les consignations électriques et hydrauliques, les vidanges, remplissages et purges des réseaux et équipements, y compris pour les travaux réalisés par les Titulaires de l'accord-cadre.</w:t>
      </w:r>
    </w:p>
    <w:p w:rsidR="007D4A37" w:rsidRPr="00D91830" w:rsidRDefault="007D4A37" w:rsidP="00D46303">
      <w:pPr>
        <w:pStyle w:val="puceCC11"/>
      </w:pPr>
      <w:r w:rsidRPr="00D91830">
        <w:t>La participation à la validation des travaux par le représentant de la BnF et l'assistance à la remise en service des équipements.</w:t>
      </w:r>
    </w:p>
    <w:p w:rsidR="00F33836" w:rsidRPr="00D91830" w:rsidRDefault="00F33836" w:rsidP="00F33836">
      <w:pPr>
        <w:pStyle w:val="CORPSDETEXTECC"/>
        <w:rPr>
          <w:rFonts w:cstheme="minorHAnsi"/>
        </w:rPr>
      </w:pPr>
      <w:r w:rsidRPr="00D91830">
        <w:rPr>
          <w:rFonts w:cstheme="minorHAnsi"/>
        </w:rPr>
        <w:t xml:space="preserve">Le calorifugeage des réseaux hydrauliques sont susceptibles de contenir de l’amiante, son retrait doit impérativement être réalisé par une entreprise spécialisée. </w:t>
      </w:r>
    </w:p>
    <w:p w:rsidR="00F33836" w:rsidRPr="00D91830" w:rsidRDefault="00F33836" w:rsidP="00F33836">
      <w:pPr>
        <w:pStyle w:val="CORPSDETEXTECC"/>
        <w:rPr>
          <w:rFonts w:cstheme="minorHAnsi"/>
        </w:rPr>
      </w:pPr>
      <w:r w:rsidRPr="00D91830">
        <w:rPr>
          <w:rFonts w:cstheme="minorHAnsi"/>
        </w:rPr>
        <w:t xml:space="preserve">La BnF a établi un accord-cadre distinct pour les travaux de désamiantage. </w:t>
      </w:r>
    </w:p>
    <w:p w:rsidR="00F33836" w:rsidRPr="00D91830" w:rsidRDefault="00F33836" w:rsidP="00F33836">
      <w:pPr>
        <w:pStyle w:val="CORPSDETEXTECC"/>
        <w:rPr>
          <w:rFonts w:cstheme="minorHAnsi"/>
        </w:rPr>
      </w:pPr>
      <w:r w:rsidRPr="00D91830">
        <w:rPr>
          <w:rFonts w:cstheme="minorHAnsi"/>
        </w:rPr>
        <w:t>Bien que les opérations de retrait du calorifugeage amianté ne soient pas couvertes par cet accord-cadre, l’entreprise devra les intégrer dans le planning des travaux lors de leur établissement. </w:t>
      </w: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F33836" w:rsidRPr="00D91830" w:rsidRDefault="00F33836" w:rsidP="007D4A37">
      <w:pPr>
        <w:pStyle w:val="CORPSDETEXTECC"/>
        <w:rPr>
          <w:rFonts w:cstheme="minorHAnsi"/>
        </w:rPr>
      </w:pPr>
    </w:p>
    <w:p w:rsidR="007D4A37" w:rsidRPr="00D91830" w:rsidRDefault="007D4A37" w:rsidP="000677B4">
      <w:pPr>
        <w:pStyle w:val="Style18"/>
        <w:spacing w:before="240" w:after="240"/>
      </w:pPr>
      <w:bookmarkStart w:id="22" w:name="_Toc173325602"/>
      <w:bookmarkStart w:id="23" w:name="_Toc182995622"/>
      <w:r w:rsidRPr="00D91830">
        <w:lastRenderedPageBreak/>
        <w:t>Description de l’activité</w:t>
      </w:r>
      <w:bookmarkEnd w:id="22"/>
      <w:bookmarkEnd w:id="23"/>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travaux effectué</w:t>
      </w:r>
      <w:r w:rsidR="00F413C2" w:rsidRPr="00D91830">
        <w:rPr>
          <w:rFonts w:cstheme="minorHAnsi"/>
          <w:sz w:val="20"/>
          <w:szCs w:val="20"/>
        </w:rPr>
        <w:t>s</w:t>
      </w:r>
      <w:r w:rsidRPr="00D91830">
        <w:rPr>
          <w:rFonts w:cstheme="minorHAnsi"/>
          <w:sz w:val="20"/>
          <w:szCs w:val="20"/>
        </w:rPr>
        <w:t xml:space="preserve"> durant l’accord cadre précédent sont les suivants :</w:t>
      </w:r>
    </w:p>
    <w:p w:rsidR="007D4A37" w:rsidRPr="00D91830" w:rsidRDefault="007D4A37" w:rsidP="007D4A37">
      <w:pPr>
        <w:pStyle w:val="PuceCC1"/>
        <w:rPr>
          <w:rFonts w:cstheme="minorHAnsi"/>
        </w:rPr>
      </w:pPr>
      <w:r w:rsidRPr="00D91830">
        <w:rPr>
          <w:rFonts w:cstheme="minorHAnsi"/>
        </w:rPr>
        <w:t>Remplacement d’armoires de climatisation de la salle informatique ;</w:t>
      </w:r>
    </w:p>
    <w:p w:rsidR="007D4A37" w:rsidRPr="00D91830" w:rsidRDefault="007D4A37" w:rsidP="007D4A37">
      <w:pPr>
        <w:pStyle w:val="PuceCC1"/>
        <w:rPr>
          <w:rFonts w:cstheme="minorHAnsi"/>
        </w:rPr>
      </w:pPr>
      <w:r w:rsidRPr="00D91830">
        <w:rPr>
          <w:rFonts w:cstheme="minorHAnsi"/>
        </w:rPr>
        <w:t>Remplacement d’armoires de climatisation des magasins ;</w:t>
      </w:r>
    </w:p>
    <w:p w:rsidR="007D4A37" w:rsidRPr="00D91830" w:rsidRDefault="007D4A37" w:rsidP="007D4A37">
      <w:pPr>
        <w:pStyle w:val="PuceCC1"/>
        <w:rPr>
          <w:rFonts w:cstheme="minorHAnsi"/>
        </w:rPr>
      </w:pPr>
      <w:r w:rsidRPr="00D91830">
        <w:rPr>
          <w:rFonts w:cstheme="minorHAnsi"/>
        </w:rPr>
        <w:t xml:space="preserve">Aménagement de divers locaux (modification des réseaux aérauliques, </w:t>
      </w:r>
      <w:r w:rsidR="0099440E" w:rsidRPr="00D91830">
        <w:rPr>
          <w:rFonts w:cstheme="minorHAnsi"/>
        </w:rPr>
        <w:t>hydrauliques et remplacement de</w:t>
      </w:r>
      <w:r w:rsidRPr="00D91830">
        <w:rPr>
          <w:rFonts w:cstheme="minorHAnsi"/>
        </w:rPr>
        <w:t xml:space="preserve"> terminaux) ;</w:t>
      </w:r>
    </w:p>
    <w:p w:rsidR="007D4A37" w:rsidRPr="00D91830" w:rsidRDefault="007D4A37" w:rsidP="007D4A37">
      <w:pPr>
        <w:pStyle w:val="PuceCC1"/>
        <w:rPr>
          <w:rFonts w:cstheme="minorHAnsi"/>
        </w:rPr>
      </w:pPr>
      <w:r w:rsidRPr="00D91830">
        <w:rPr>
          <w:rFonts w:cstheme="minorHAnsi"/>
        </w:rPr>
        <w:t>Installation de split system ;</w:t>
      </w:r>
    </w:p>
    <w:p w:rsidR="007D4A37" w:rsidRPr="00D91830" w:rsidRDefault="007D4A37" w:rsidP="007D4A37">
      <w:pPr>
        <w:pStyle w:val="PuceCC1"/>
        <w:rPr>
          <w:rFonts w:cstheme="minorHAnsi"/>
        </w:rPr>
      </w:pPr>
      <w:r w:rsidRPr="00D91830">
        <w:rPr>
          <w:rFonts w:cstheme="minorHAnsi"/>
        </w:rPr>
        <w:t>Installation de tubes de Pitot sur les réseaux de désenfumage.</w:t>
      </w:r>
    </w:p>
    <w:p w:rsidR="003B5D26" w:rsidRPr="003B5D26" w:rsidRDefault="003B5D26" w:rsidP="003B5D26">
      <w:pPr>
        <w:pStyle w:val="Paragraphedeliste"/>
        <w:keepNext/>
        <w:keepLines/>
        <w:numPr>
          <w:ilvl w:val="0"/>
          <w:numId w:val="30"/>
        </w:numPr>
        <w:spacing w:before="200" w:after="0"/>
        <w:contextualSpacing w:val="0"/>
        <w:outlineLvl w:val="1"/>
        <w:rPr>
          <w:rFonts w:asciiTheme="majorHAnsi" w:eastAsiaTheme="majorEastAsia" w:hAnsiTheme="majorHAnsi" w:cstheme="majorBidi"/>
          <w:b/>
          <w:bCs/>
          <w:vanish/>
          <w:color w:val="7030A0"/>
          <w:sz w:val="24"/>
          <w:szCs w:val="24"/>
        </w:rPr>
      </w:pPr>
      <w:bookmarkStart w:id="24" w:name="_Toc182995623"/>
      <w:bookmarkStart w:id="25" w:name="_Toc173325603"/>
      <w:bookmarkEnd w:id="24"/>
    </w:p>
    <w:p w:rsidR="003B5D26" w:rsidRPr="003B5D26" w:rsidRDefault="003B5D26" w:rsidP="003B5D26">
      <w:pPr>
        <w:pStyle w:val="Paragraphedeliste"/>
        <w:keepNext/>
        <w:keepLines/>
        <w:numPr>
          <w:ilvl w:val="0"/>
          <w:numId w:val="30"/>
        </w:numPr>
        <w:spacing w:before="200" w:after="0"/>
        <w:contextualSpacing w:val="0"/>
        <w:outlineLvl w:val="1"/>
        <w:rPr>
          <w:rFonts w:asciiTheme="majorHAnsi" w:eastAsiaTheme="majorEastAsia" w:hAnsiTheme="majorHAnsi" w:cstheme="majorBidi"/>
          <w:b/>
          <w:bCs/>
          <w:vanish/>
          <w:color w:val="7030A0"/>
          <w:sz w:val="24"/>
          <w:szCs w:val="24"/>
        </w:rPr>
      </w:pPr>
      <w:bookmarkStart w:id="26" w:name="_Toc182995624"/>
      <w:bookmarkEnd w:id="26"/>
    </w:p>
    <w:p w:rsidR="003B5D26" w:rsidRPr="003B5D26" w:rsidRDefault="003B5D26" w:rsidP="003B5D26">
      <w:pPr>
        <w:pStyle w:val="Paragraphedeliste"/>
        <w:keepNext/>
        <w:keepLines/>
        <w:numPr>
          <w:ilvl w:val="0"/>
          <w:numId w:val="30"/>
        </w:numPr>
        <w:spacing w:before="200" w:after="0"/>
        <w:contextualSpacing w:val="0"/>
        <w:outlineLvl w:val="1"/>
        <w:rPr>
          <w:rFonts w:asciiTheme="majorHAnsi" w:eastAsiaTheme="majorEastAsia" w:hAnsiTheme="majorHAnsi" w:cstheme="majorBidi"/>
          <w:b/>
          <w:bCs/>
          <w:vanish/>
          <w:color w:val="7030A0"/>
          <w:sz w:val="24"/>
          <w:szCs w:val="24"/>
        </w:rPr>
      </w:pPr>
      <w:bookmarkStart w:id="27" w:name="_Toc182995625"/>
      <w:bookmarkEnd w:id="27"/>
    </w:p>
    <w:p w:rsidR="007D4A37" w:rsidRPr="00D91830" w:rsidRDefault="007D4A37" w:rsidP="000677B4">
      <w:pPr>
        <w:pStyle w:val="Style11"/>
        <w:numPr>
          <w:ilvl w:val="1"/>
          <w:numId w:val="30"/>
        </w:numPr>
        <w:spacing w:after="240"/>
        <w:ind w:left="993" w:hanging="709"/>
      </w:pPr>
      <w:bookmarkStart w:id="28" w:name="_Toc182995626"/>
      <w:r w:rsidRPr="00D91830">
        <w:t>Remplacement ou installation d’appareils terminaux de climatisation</w:t>
      </w:r>
      <w:bookmarkEnd w:id="25"/>
      <w:bookmarkEnd w:id="28"/>
    </w:p>
    <w:p w:rsidR="007D4A37" w:rsidRPr="00D91830" w:rsidRDefault="007D4A37" w:rsidP="00D46303">
      <w:pPr>
        <w:pStyle w:val="CORPSDETEXTECC"/>
      </w:pPr>
      <w:r w:rsidRPr="00D91830">
        <w:t>Ces travaux devront être réalisés conformément aux spécifications techniques décrites dans l’annexe 1 du CCTP. </w:t>
      </w:r>
    </w:p>
    <w:p w:rsidR="00C330D5" w:rsidRPr="00D91830" w:rsidRDefault="007D4A37" w:rsidP="003B5D26">
      <w:pPr>
        <w:pStyle w:val="Style17"/>
      </w:pPr>
      <w:bookmarkStart w:id="29" w:name="_Toc182995627"/>
      <w:bookmarkStart w:id="30" w:name="_Toc61512389"/>
      <w:bookmarkStart w:id="31" w:name="_Toc173325604"/>
      <w:r w:rsidRPr="00D91830">
        <w:t>Ventilo-convecteur</w:t>
      </w:r>
      <w:bookmarkEnd w:id="29"/>
      <w:r w:rsidRPr="00D91830">
        <w:t xml:space="preserve"> </w:t>
      </w:r>
      <w:bookmarkEnd w:id="30"/>
      <w:bookmarkEnd w:id="31"/>
    </w:p>
    <w:p w:rsidR="007D4A37" w:rsidRPr="00D46303" w:rsidRDefault="007D4A37" w:rsidP="00D46303">
      <w:pPr>
        <w:pStyle w:val="CORPSDETEXTECC"/>
      </w:pPr>
      <w:r w:rsidRPr="00D46303">
        <w:t>Ces appareils assurent la climatisation de certains bureaux, ateliers et locaux techniques.</w:t>
      </w:r>
    </w:p>
    <w:p w:rsidR="007D4A37" w:rsidRPr="00D46303" w:rsidRDefault="007D4A37" w:rsidP="00D46303">
      <w:pPr>
        <w:pStyle w:val="CORPSDETEXTECC"/>
      </w:pPr>
      <w:r w:rsidRPr="00D46303">
        <w:t>Sur le site François Mitterrand, environ 1255 ventilo-convecteurs sont installés, dont environ 25 % ont été renouvelés ces dernières années.</w:t>
      </w:r>
    </w:p>
    <w:p w:rsidR="007D4A37" w:rsidRPr="00D46303" w:rsidRDefault="007D4A37" w:rsidP="00D46303">
      <w:pPr>
        <w:pStyle w:val="CORPSDETEXTECC"/>
      </w:pPr>
      <w:r w:rsidRPr="00D46303">
        <w:t>Pour information, sur le site Bussy St Georges, quasiment aucun renouvellement n’a été effectué.</w:t>
      </w:r>
    </w:p>
    <w:p w:rsidR="007D4A37" w:rsidRPr="00D91830" w:rsidRDefault="007D4A37" w:rsidP="003B5D26">
      <w:pPr>
        <w:pStyle w:val="Style17"/>
        <w:rPr>
          <w:sz w:val="24"/>
        </w:rPr>
      </w:pPr>
      <w:bookmarkStart w:id="32" w:name="_Toc61512390"/>
      <w:bookmarkStart w:id="33" w:name="_Toc173325605"/>
      <w:bookmarkStart w:id="34" w:name="_Toc182995628"/>
      <w:r w:rsidRPr="00D91830">
        <w:t>Armoire de climatisation</w:t>
      </w:r>
      <w:bookmarkEnd w:id="32"/>
      <w:bookmarkEnd w:id="33"/>
      <w:bookmarkEnd w:id="34"/>
    </w:p>
    <w:p w:rsidR="007D4A37" w:rsidRPr="00D46303" w:rsidRDefault="007D4A37" w:rsidP="00D46303">
      <w:pPr>
        <w:pStyle w:val="CORPSDETEXTECC"/>
      </w:pPr>
      <w:r w:rsidRPr="00D46303">
        <w:t>Ces appareils assurent la climatisation des magasins, des locaux électriques et des salles informatiques.</w:t>
      </w:r>
    </w:p>
    <w:p w:rsidR="007D4A37" w:rsidRPr="00D46303" w:rsidRDefault="007D4A37" w:rsidP="00D46303">
      <w:pPr>
        <w:pStyle w:val="CORPSDETEXTECC"/>
      </w:pPr>
      <w:r w:rsidRPr="00D46303">
        <w:t>20 % des armoires de climatisation des magasins du site François Mitterrand ont été renouvelées.</w:t>
      </w:r>
    </w:p>
    <w:p w:rsidR="007D4A37" w:rsidRPr="00D46303" w:rsidRDefault="007D4A37" w:rsidP="00D46303">
      <w:pPr>
        <w:pStyle w:val="CORPSDETEXTECC"/>
      </w:pPr>
      <w:r w:rsidRPr="00D46303">
        <w:t>40 % des armoires de climatisation de la salle informatique ont été renouvelées.</w:t>
      </w:r>
    </w:p>
    <w:p w:rsidR="007D4A37" w:rsidRPr="00D91830" w:rsidRDefault="007D4A37" w:rsidP="003B5D26">
      <w:pPr>
        <w:pStyle w:val="Style17"/>
        <w:rPr>
          <w:sz w:val="24"/>
        </w:rPr>
      </w:pPr>
      <w:bookmarkStart w:id="35" w:name="_Toc61512391"/>
      <w:bookmarkStart w:id="36" w:name="_Toc173325606"/>
      <w:bookmarkStart w:id="37" w:name="_Toc182995629"/>
      <w:r w:rsidRPr="00D91830">
        <w:t>Humidificateur</w:t>
      </w:r>
      <w:bookmarkEnd w:id="35"/>
      <w:bookmarkEnd w:id="36"/>
      <w:bookmarkEnd w:id="37"/>
    </w:p>
    <w:p w:rsidR="007D4A37" w:rsidRPr="00D91830" w:rsidRDefault="007D4A37" w:rsidP="00D46303">
      <w:pPr>
        <w:pStyle w:val="CORPSDETEXTECC"/>
      </w:pPr>
      <w:r w:rsidRPr="00D91830">
        <w:t>La stabilité de l’hygrométrie dans les magasins et ateliers est assurée par les réseaux d’air neuf équipés d’humidificateurs.</w:t>
      </w:r>
    </w:p>
    <w:p w:rsidR="007D4A37" w:rsidRPr="00D91830" w:rsidRDefault="007D4A37" w:rsidP="00D46303">
      <w:pPr>
        <w:pStyle w:val="CORPSDETEXTECC"/>
        <w:rPr>
          <w:u w:val="single"/>
        </w:rPr>
      </w:pPr>
      <w:r w:rsidRPr="00D91830">
        <w:t xml:space="preserve">Sur le site François Mitterrand, l’ensemble des humidificateurs a été renouvelé à partir des années 2000.     </w:t>
      </w:r>
    </w:p>
    <w:p w:rsidR="007D4A37" w:rsidRPr="00D91830" w:rsidRDefault="007D4A37" w:rsidP="003B5D26">
      <w:pPr>
        <w:pStyle w:val="Style17"/>
        <w:rPr>
          <w:sz w:val="24"/>
        </w:rPr>
      </w:pPr>
      <w:bookmarkStart w:id="38" w:name="_Toc61512392"/>
      <w:bookmarkStart w:id="39" w:name="_Toc173325607"/>
      <w:bookmarkStart w:id="40" w:name="_Toc182995630"/>
      <w:r w:rsidRPr="00D91830">
        <w:t>Split Système</w:t>
      </w:r>
      <w:bookmarkEnd w:id="38"/>
      <w:bookmarkEnd w:id="39"/>
      <w:bookmarkEnd w:id="40"/>
    </w:p>
    <w:p w:rsidR="007D4A37" w:rsidRPr="00D91830" w:rsidRDefault="007D4A37" w:rsidP="00D46303">
      <w:pPr>
        <w:pStyle w:val="CORPSDETEXTECC"/>
      </w:pPr>
      <w:r w:rsidRPr="00D91830">
        <w:t xml:space="preserve">Ces appareils assurent la climatisation de certains locaux techniques qui ne sont pas desservis par le réseau d’eau glacée. </w:t>
      </w:r>
    </w:p>
    <w:p w:rsidR="007D4A37" w:rsidRPr="00D91830" w:rsidRDefault="007D4A37" w:rsidP="00D46303">
      <w:pPr>
        <w:pStyle w:val="CORPSDETEXTECC"/>
      </w:pPr>
      <w:r w:rsidRPr="00D91830">
        <w:t>L’ensemble des appareils du site François Mitterrand a déjà été renouvelé au moins une fois.</w:t>
      </w:r>
    </w:p>
    <w:p w:rsidR="007D4A37" w:rsidRPr="00D91830" w:rsidRDefault="007D4A37" w:rsidP="003B5D26">
      <w:pPr>
        <w:pStyle w:val="Style17"/>
        <w:rPr>
          <w:sz w:val="24"/>
        </w:rPr>
      </w:pPr>
      <w:bookmarkStart w:id="41" w:name="_Toc61512393"/>
      <w:bookmarkStart w:id="42" w:name="_Toc173325608"/>
      <w:bookmarkStart w:id="43" w:name="_Toc182995631"/>
      <w:r w:rsidRPr="00D91830">
        <w:t>Radiateur / Rideau d’air chaud</w:t>
      </w:r>
      <w:bookmarkEnd w:id="41"/>
      <w:bookmarkEnd w:id="42"/>
      <w:bookmarkEnd w:id="43"/>
    </w:p>
    <w:p w:rsidR="007D4A37" w:rsidRPr="00D91830" w:rsidRDefault="007D4A37" w:rsidP="00D46303">
      <w:pPr>
        <w:pStyle w:val="CORPSDETEXTECC"/>
      </w:pPr>
      <w:r w:rsidRPr="00D91830">
        <w:t>Quelques radiateurs électriques servent en appoint au chauffage, dans les endroits difficiles à chauffer.</w:t>
      </w:r>
    </w:p>
    <w:p w:rsidR="007D4A37" w:rsidRDefault="007D4A37" w:rsidP="00D46303">
      <w:pPr>
        <w:pStyle w:val="CORPSDETEXTECC"/>
      </w:pPr>
      <w:r w:rsidRPr="00D91830">
        <w:t>Des rideaux d’air chaud ont été installés au niveau de certaines entrées.</w:t>
      </w:r>
    </w:p>
    <w:p w:rsidR="00861B5D" w:rsidRDefault="00861B5D" w:rsidP="00D46303">
      <w:pPr>
        <w:pStyle w:val="CORPSDETEXTECC"/>
      </w:pPr>
    </w:p>
    <w:p w:rsidR="00861B5D" w:rsidRDefault="00861B5D" w:rsidP="007D4A37">
      <w:pPr>
        <w:tabs>
          <w:tab w:val="left" w:pos="284"/>
        </w:tabs>
        <w:spacing w:before="120" w:after="120"/>
        <w:jc w:val="both"/>
        <w:rPr>
          <w:rFonts w:cstheme="minorHAnsi"/>
          <w:sz w:val="20"/>
          <w:szCs w:val="20"/>
        </w:rPr>
      </w:pPr>
    </w:p>
    <w:p w:rsidR="00861B5D" w:rsidRDefault="00861B5D" w:rsidP="007D4A37">
      <w:pPr>
        <w:tabs>
          <w:tab w:val="left" w:pos="284"/>
        </w:tabs>
        <w:spacing w:before="120" w:after="120"/>
        <w:jc w:val="both"/>
        <w:rPr>
          <w:rFonts w:cstheme="minorHAnsi"/>
          <w:sz w:val="20"/>
          <w:szCs w:val="20"/>
        </w:rPr>
      </w:pPr>
    </w:p>
    <w:p w:rsidR="00861B5D" w:rsidRPr="00D91830" w:rsidRDefault="00861B5D" w:rsidP="007D4A37">
      <w:pPr>
        <w:tabs>
          <w:tab w:val="left" w:pos="284"/>
        </w:tabs>
        <w:spacing w:before="120" w:after="120"/>
        <w:jc w:val="both"/>
        <w:rPr>
          <w:rFonts w:cstheme="minorHAnsi"/>
          <w:sz w:val="20"/>
          <w:szCs w:val="20"/>
        </w:rPr>
      </w:pPr>
    </w:p>
    <w:p w:rsidR="007D4A37" w:rsidRPr="00D91830" w:rsidRDefault="007D4A37" w:rsidP="003B5D26">
      <w:pPr>
        <w:pStyle w:val="Style19"/>
      </w:pPr>
      <w:bookmarkStart w:id="44" w:name="_Toc173325609"/>
      <w:bookmarkStart w:id="45" w:name="_Toc182995632"/>
      <w:r w:rsidRPr="00D91830">
        <w:lastRenderedPageBreak/>
        <w:t>Modification des réseaux aérauliques</w:t>
      </w:r>
      <w:bookmarkEnd w:id="44"/>
      <w:bookmarkEnd w:id="45"/>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Travaux à réaliser dans le cadre du réaménagement, du renouvellement ou de l’amélioration des systèmes de climatisation :</w:t>
      </w:r>
    </w:p>
    <w:p w:rsidR="007D4A37" w:rsidRPr="00D91830" w:rsidRDefault="007D4A37" w:rsidP="007D4A37">
      <w:pPr>
        <w:pStyle w:val="PuceCC1"/>
        <w:rPr>
          <w:rFonts w:cstheme="minorHAnsi"/>
        </w:rPr>
      </w:pPr>
      <w:r w:rsidRPr="00D91830">
        <w:rPr>
          <w:rFonts w:cstheme="minorHAnsi"/>
          <w:b/>
        </w:rPr>
        <w:t>Réaménagement d’espaces</w:t>
      </w:r>
      <w:r w:rsidRPr="00D91830">
        <w:rPr>
          <w:rFonts w:cstheme="minorHAnsi"/>
        </w:rPr>
        <w:t xml:space="preserve"> : Il s'agit de la modification ou de la réorganisation des espaces physiques pour mieux répondre aux besoins actuels ou futurs. Cela peut inclure le repositionnement ou l'ajout de systèmes de climatisation pour s'adapter aux nouvelles configurations des espaces.</w:t>
      </w:r>
    </w:p>
    <w:p w:rsidR="00F33836" w:rsidRPr="00861B5D" w:rsidRDefault="007D4A37" w:rsidP="00861B5D">
      <w:pPr>
        <w:pStyle w:val="PuceCC1"/>
        <w:rPr>
          <w:rFonts w:cstheme="minorHAnsi"/>
        </w:rPr>
      </w:pPr>
      <w:r w:rsidRPr="00D91830">
        <w:rPr>
          <w:rFonts w:cstheme="minorHAnsi"/>
          <w:b/>
        </w:rPr>
        <w:t>Renouvellement ou amélioration du système de climatisation</w:t>
      </w:r>
      <w:r w:rsidRPr="00D91830">
        <w:rPr>
          <w:rFonts w:cstheme="minorHAnsi"/>
        </w:rPr>
        <w:t xml:space="preserve"> : Cela englobe la mise à jour ou le remplacement des équipements de climatisation obsolètes afin d'augmenter leur efficacité ou de répondre à de nouveaux standards technologiques. Cela peut aussi inclure des améliorations pour optimiser le fonctionnement et l'efficacité énergétique.</w:t>
      </w:r>
    </w:p>
    <w:p w:rsidR="007D4A37" w:rsidRPr="00D91830" w:rsidRDefault="007D4A37" w:rsidP="003B5D26">
      <w:pPr>
        <w:pStyle w:val="Style19"/>
      </w:pPr>
      <w:bookmarkStart w:id="46" w:name="_Toc61512395"/>
      <w:bookmarkStart w:id="47" w:name="_Toc173325610"/>
      <w:bookmarkStart w:id="48" w:name="_Toc182995633"/>
      <w:r w:rsidRPr="00D91830">
        <w:t>Remplacement complet ou modification de réseaux hydrauliques de climatisation</w:t>
      </w:r>
      <w:bookmarkEnd w:id="46"/>
      <w:bookmarkEnd w:id="47"/>
      <w:bookmarkEnd w:id="48"/>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Travaux à réaliser suite au renouvellement de matériel, de réaménagement d’espace ou à cause de corrosion :</w:t>
      </w:r>
    </w:p>
    <w:p w:rsidR="007D4A37" w:rsidRPr="00D91830" w:rsidRDefault="007D4A37" w:rsidP="007D4A37">
      <w:pPr>
        <w:numPr>
          <w:ilvl w:val="0"/>
          <w:numId w:val="25"/>
        </w:numPr>
        <w:spacing w:before="60" w:after="60"/>
        <w:ind w:left="567" w:hanging="283"/>
        <w:jc w:val="both"/>
        <w:rPr>
          <w:rFonts w:cstheme="minorHAnsi"/>
          <w:sz w:val="20"/>
          <w:szCs w:val="20"/>
        </w:rPr>
      </w:pPr>
      <w:r w:rsidRPr="00D91830">
        <w:rPr>
          <w:rFonts w:cstheme="minorHAnsi"/>
          <w:b/>
          <w:sz w:val="20"/>
          <w:szCs w:val="20"/>
        </w:rPr>
        <w:t>Réseau d'eau glacée ou chaude</w:t>
      </w:r>
      <w:r w:rsidRPr="00D91830">
        <w:rPr>
          <w:rFonts w:cstheme="minorHAnsi"/>
          <w:sz w:val="20"/>
          <w:szCs w:val="20"/>
        </w:rPr>
        <w:t xml:space="preserve"> : Tuyauterie en acier, exempt d’amiante, incluant vannes de barrage, de réglage, de casse-pression, de régulation, compteurs et débitmètres.</w:t>
      </w:r>
    </w:p>
    <w:p w:rsidR="007D4A37" w:rsidRPr="00D91830" w:rsidRDefault="007D4A37" w:rsidP="007D4A37">
      <w:pPr>
        <w:numPr>
          <w:ilvl w:val="0"/>
          <w:numId w:val="25"/>
        </w:numPr>
        <w:spacing w:before="60" w:after="60"/>
        <w:ind w:left="567" w:hanging="283"/>
        <w:jc w:val="both"/>
        <w:rPr>
          <w:rFonts w:cstheme="minorHAnsi"/>
          <w:sz w:val="20"/>
          <w:szCs w:val="20"/>
        </w:rPr>
      </w:pPr>
      <w:r w:rsidRPr="00D91830">
        <w:rPr>
          <w:rFonts w:cstheme="minorHAnsi"/>
          <w:b/>
          <w:sz w:val="20"/>
          <w:szCs w:val="20"/>
        </w:rPr>
        <w:t>Calorifugeage</w:t>
      </w:r>
      <w:r w:rsidRPr="00D91830">
        <w:rPr>
          <w:rFonts w:cstheme="minorHAnsi"/>
          <w:sz w:val="20"/>
          <w:szCs w:val="20"/>
        </w:rPr>
        <w:t xml:space="preserve"> : Isolation thermique des réseaux pour améliorer l'efficacité énergétique et prévenir la condensation.</w:t>
      </w:r>
    </w:p>
    <w:p w:rsidR="007D4A37" w:rsidRPr="00D91830" w:rsidRDefault="007D4A37" w:rsidP="003B5D26">
      <w:pPr>
        <w:pStyle w:val="Style19"/>
      </w:pPr>
      <w:bookmarkStart w:id="49" w:name="_Toc61512396"/>
      <w:bookmarkStart w:id="50" w:name="_Toc173325611"/>
      <w:bookmarkStart w:id="51" w:name="_Toc182995634"/>
      <w:r w:rsidRPr="00D91830">
        <w:t>Travaux électriques</w:t>
      </w:r>
      <w:bookmarkEnd w:id="49"/>
      <w:bookmarkEnd w:id="50"/>
      <w:bookmarkEnd w:id="51"/>
    </w:p>
    <w:p w:rsidR="007D4A37" w:rsidRPr="00D91830" w:rsidRDefault="007D4A37" w:rsidP="003B5D26">
      <w:pPr>
        <w:pStyle w:val="Style17"/>
      </w:pPr>
      <w:bookmarkStart w:id="52" w:name="_Toc61512397"/>
      <w:bookmarkStart w:id="53" w:name="_Toc173325612"/>
      <w:bookmarkStart w:id="54" w:name="_Toc182995635"/>
      <w:r w:rsidRPr="00D91830">
        <w:t>Modification ou création d’une armoire électrique</w:t>
      </w:r>
      <w:bookmarkEnd w:id="52"/>
      <w:bookmarkEnd w:id="53"/>
      <w:bookmarkEnd w:id="54"/>
    </w:p>
    <w:p w:rsidR="007D4A37" w:rsidRPr="00D91830" w:rsidRDefault="007D4A37" w:rsidP="007D4A37">
      <w:pPr>
        <w:pStyle w:val="PuceCC1"/>
        <w:rPr>
          <w:rFonts w:cstheme="minorHAnsi"/>
        </w:rPr>
      </w:pPr>
      <w:r w:rsidRPr="00D91830">
        <w:rPr>
          <w:rFonts w:cstheme="minorHAnsi"/>
        </w:rPr>
        <w:t>Modification, reprise de câblage d’une armoire électrique :</w:t>
      </w:r>
    </w:p>
    <w:p w:rsidR="007D4A37" w:rsidRPr="00D91830" w:rsidRDefault="007D4A37" w:rsidP="00D46303">
      <w:pPr>
        <w:pStyle w:val="PuceCC2"/>
      </w:pPr>
      <w:r w:rsidRPr="00D91830">
        <w:t>Suite au remplacement ou ajout d’un équipement ;</w:t>
      </w:r>
    </w:p>
    <w:p w:rsidR="007D4A37" w:rsidRPr="00D91830" w:rsidRDefault="007D4A37" w:rsidP="00D46303">
      <w:pPr>
        <w:pStyle w:val="PuceCC21"/>
      </w:pPr>
      <w:r w:rsidRPr="00D91830">
        <w:t>Suite aux remarques du bureau de contrôle.</w:t>
      </w:r>
    </w:p>
    <w:p w:rsidR="007D4A37" w:rsidRPr="00D91830" w:rsidRDefault="007D4A37" w:rsidP="007D4A37">
      <w:pPr>
        <w:pStyle w:val="PuceCC1"/>
        <w:rPr>
          <w:rFonts w:cstheme="minorHAnsi"/>
        </w:rPr>
      </w:pPr>
      <w:r w:rsidRPr="00D91830">
        <w:rPr>
          <w:rFonts w:cstheme="minorHAnsi"/>
        </w:rPr>
        <w:t>Création d’une nouvelle armoire :</w:t>
      </w:r>
    </w:p>
    <w:p w:rsidR="007D4A37" w:rsidRPr="00D91830" w:rsidRDefault="007D4A37" w:rsidP="007D4A37">
      <w:pPr>
        <w:pStyle w:val="PuceCC2"/>
        <w:rPr>
          <w:rFonts w:cstheme="minorHAnsi"/>
        </w:rPr>
      </w:pPr>
      <w:r w:rsidRPr="00D91830">
        <w:rPr>
          <w:rFonts w:cstheme="minorHAnsi"/>
        </w:rPr>
        <w:t>En remplacement d’une armoire existante ;</w:t>
      </w:r>
    </w:p>
    <w:p w:rsidR="007D4A37" w:rsidRPr="00D46303" w:rsidRDefault="007D4A37" w:rsidP="00D46303">
      <w:pPr>
        <w:pStyle w:val="PuceCC21"/>
      </w:pPr>
      <w:r w:rsidRPr="00D46303">
        <w:t>Suite à un réaménagement d’espace.</w:t>
      </w:r>
    </w:p>
    <w:p w:rsidR="007D4A37" w:rsidRPr="00D91830" w:rsidRDefault="007D4A37" w:rsidP="003B5D26">
      <w:pPr>
        <w:pStyle w:val="Style17"/>
      </w:pPr>
      <w:bookmarkStart w:id="55" w:name="_Toc61512398"/>
      <w:bookmarkStart w:id="56" w:name="_Toc173325613"/>
      <w:bookmarkStart w:id="57" w:name="_Toc182995636"/>
      <w:r w:rsidRPr="00D91830">
        <w:t>Remplacement d’un ensemble bus-régulateurs</w:t>
      </w:r>
      <w:bookmarkEnd w:id="55"/>
      <w:bookmarkEnd w:id="56"/>
      <w:bookmarkEnd w:id="57"/>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Remplacement d’un bus Monogyr (câbles, régulateurs, sondes) par un bus de terrain, des régulateurs et des sondes de nouvelle génération</w:t>
      </w:r>
    </w:p>
    <w:p w:rsidR="007D4A37" w:rsidRPr="00D91830" w:rsidRDefault="007D4A37" w:rsidP="003B5D26">
      <w:pPr>
        <w:pStyle w:val="Style17"/>
      </w:pPr>
      <w:bookmarkStart w:id="58" w:name="_Toc61512399"/>
      <w:bookmarkStart w:id="59" w:name="_Toc173325614"/>
      <w:bookmarkStart w:id="60" w:name="_Toc182995637"/>
      <w:r w:rsidRPr="00D91830">
        <w:t>Pose de sondes</w:t>
      </w:r>
      <w:bookmarkEnd w:id="58"/>
      <w:bookmarkEnd w:id="59"/>
      <w:bookmarkEnd w:id="60"/>
      <w:r w:rsidRPr="00D91830">
        <w:t xml:space="preserve"> </w:t>
      </w:r>
    </w:p>
    <w:p w:rsidR="007D4A37"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De température, hygrométrie, CO2, qualité d’air, etc… de types muraux ou de gaines suivant les besoins. </w:t>
      </w:r>
    </w:p>
    <w:p w:rsidR="003B5D26" w:rsidRDefault="003B5D26" w:rsidP="007D4A37">
      <w:pPr>
        <w:tabs>
          <w:tab w:val="left" w:pos="284"/>
        </w:tabs>
        <w:spacing w:before="120" w:after="120"/>
        <w:jc w:val="both"/>
        <w:rPr>
          <w:rFonts w:cstheme="minorHAnsi"/>
          <w:sz w:val="20"/>
          <w:szCs w:val="20"/>
        </w:rPr>
      </w:pPr>
    </w:p>
    <w:p w:rsidR="003B5D26" w:rsidRDefault="003B5D26" w:rsidP="007D4A37">
      <w:pPr>
        <w:tabs>
          <w:tab w:val="left" w:pos="284"/>
        </w:tabs>
        <w:spacing w:before="120" w:after="120"/>
        <w:jc w:val="both"/>
        <w:rPr>
          <w:rFonts w:cstheme="minorHAnsi"/>
          <w:sz w:val="20"/>
          <w:szCs w:val="20"/>
        </w:rPr>
      </w:pPr>
    </w:p>
    <w:p w:rsidR="003B5D26" w:rsidRPr="00D91830" w:rsidRDefault="003B5D26" w:rsidP="007D4A37">
      <w:pPr>
        <w:tabs>
          <w:tab w:val="left" w:pos="284"/>
        </w:tabs>
        <w:spacing w:before="120" w:after="120"/>
        <w:jc w:val="both"/>
        <w:rPr>
          <w:rFonts w:cstheme="minorHAnsi"/>
          <w:sz w:val="20"/>
          <w:szCs w:val="20"/>
        </w:rPr>
      </w:pPr>
    </w:p>
    <w:p w:rsidR="007D4A37" w:rsidRPr="00D91830" w:rsidRDefault="007D4A37" w:rsidP="003B5D26">
      <w:pPr>
        <w:pStyle w:val="Style19"/>
      </w:pPr>
      <w:bookmarkStart w:id="61" w:name="_Toc61512400"/>
      <w:bookmarkStart w:id="62" w:name="_Toc173325615"/>
      <w:bookmarkStart w:id="63" w:name="_Toc182995638"/>
      <w:r w:rsidRPr="00D91830">
        <w:lastRenderedPageBreak/>
        <w:t>Remplacement de moteurs/pompes/ventilateurs</w:t>
      </w:r>
      <w:bookmarkEnd w:id="61"/>
      <w:bookmarkEnd w:id="62"/>
      <w:bookmarkEnd w:id="63"/>
    </w:p>
    <w:p w:rsidR="007D4A37" w:rsidRPr="00D91830" w:rsidRDefault="007D4A37" w:rsidP="003B5D26">
      <w:pPr>
        <w:pStyle w:val="Style17"/>
      </w:pPr>
      <w:bookmarkStart w:id="64" w:name="_Toc61512401"/>
      <w:bookmarkStart w:id="65" w:name="_Toc173325616"/>
      <w:bookmarkStart w:id="66" w:name="_Toc182995639"/>
      <w:r w:rsidRPr="00D91830">
        <w:t>Remplacement d’un moteur asynchrone</w:t>
      </w:r>
      <w:bookmarkEnd w:id="64"/>
      <w:bookmarkEnd w:id="65"/>
      <w:bookmarkEnd w:id="66"/>
    </w:p>
    <w:p w:rsidR="007D4A37" w:rsidRPr="00D91830" w:rsidRDefault="007D4A37" w:rsidP="007D4A37">
      <w:pPr>
        <w:pStyle w:val="PuceCC1"/>
        <w:rPr>
          <w:rFonts w:cstheme="minorHAnsi"/>
        </w:rPr>
      </w:pPr>
      <w:r w:rsidRPr="00D91830">
        <w:rPr>
          <w:rFonts w:cstheme="minorHAnsi"/>
          <w:b/>
        </w:rPr>
        <w:t>Moteur de pompe</w:t>
      </w:r>
      <w:r w:rsidRPr="00D91830">
        <w:rPr>
          <w:rFonts w:cstheme="minorHAnsi"/>
        </w:rPr>
        <w:t> : remplacement par un moteur neuf (asynchrone ou à aimants permanents).</w:t>
      </w:r>
    </w:p>
    <w:p w:rsidR="007D4A37" w:rsidRPr="00D46303" w:rsidRDefault="007D4A37" w:rsidP="00D46303">
      <w:pPr>
        <w:pStyle w:val="puceCC11"/>
        <w:rPr>
          <w:b/>
        </w:rPr>
      </w:pPr>
      <w:r w:rsidRPr="00D46303">
        <w:rPr>
          <w:b/>
        </w:rPr>
        <w:t>Moteur de ventilateur :</w:t>
      </w:r>
    </w:p>
    <w:p w:rsidR="007D4A37" w:rsidRPr="00D91830" w:rsidRDefault="007D4A37" w:rsidP="007D4A37">
      <w:pPr>
        <w:pStyle w:val="PuceCC2"/>
        <w:rPr>
          <w:rFonts w:cstheme="minorHAnsi"/>
        </w:rPr>
      </w:pPr>
      <w:r w:rsidRPr="00D91830">
        <w:rPr>
          <w:rFonts w:cstheme="minorHAnsi"/>
          <w:u w:val="single"/>
        </w:rPr>
        <w:t>Ventilateur de climatisation</w:t>
      </w:r>
      <w:r w:rsidRPr="00D91830">
        <w:rPr>
          <w:rFonts w:cstheme="minorHAnsi"/>
        </w:rPr>
        <w:t> : remplacement par un moteur neuf (asynchrone ou à aimants permanents) ;</w:t>
      </w:r>
    </w:p>
    <w:p w:rsidR="007D4A37" w:rsidRPr="00D91830" w:rsidRDefault="007D4A37" w:rsidP="00D46303">
      <w:pPr>
        <w:pStyle w:val="PuceCC21"/>
      </w:pPr>
      <w:r w:rsidRPr="00D91830">
        <w:rPr>
          <w:u w:val="single"/>
        </w:rPr>
        <w:t>Ventilateur de désenfumage</w:t>
      </w:r>
      <w:r w:rsidRPr="00D91830">
        <w:t> : remplacement par un moteur asynchrone de sécurité.</w:t>
      </w:r>
    </w:p>
    <w:p w:rsidR="007D4A37" w:rsidRPr="00D91830" w:rsidRDefault="007D4A37" w:rsidP="007D4A37">
      <w:pPr>
        <w:pStyle w:val="PuceCC1"/>
        <w:rPr>
          <w:rFonts w:cstheme="minorHAnsi"/>
          <w:b/>
        </w:rPr>
      </w:pPr>
      <w:r w:rsidRPr="00D91830">
        <w:rPr>
          <w:rFonts w:cstheme="minorHAnsi"/>
          <w:b/>
        </w:rPr>
        <w:t>Remplacement d’une pompe :</w:t>
      </w:r>
    </w:p>
    <w:p w:rsidR="007D4A37" w:rsidRPr="00D91830" w:rsidRDefault="007D4A37" w:rsidP="00D46303">
      <w:pPr>
        <w:pStyle w:val="PuceCC2"/>
      </w:pPr>
      <w:r w:rsidRPr="00D91830">
        <w:t xml:space="preserve">Pompe de circulation, sur réseaux eau glacée ou eau chaude </w:t>
      </w:r>
    </w:p>
    <w:p w:rsidR="007D4A37" w:rsidRPr="00D91830" w:rsidRDefault="007D4A37" w:rsidP="00D46303">
      <w:pPr>
        <w:pStyle w:val="PuceCC2"/>
      </w:pPr>
      <w:r w:rsidRPr="00D91830">
        <w:t>Pompe multicellulaire, de surpresseur</w:t>
      </w:r>
    </w:p>
    <w:p w:rsidR="007D4A37" w:rsidRPr="00D91830" w:rsidRDefault="007D4A37" w:rsidP="007D4A37">
      <w:pPr>
        <w:pStyle w:val="PuceCC21"/>
        <w:rPr>
          <w:rFonts w:cstheme="minorHAnsi"/>
        </w:rPr>
      </w:pPr>
      <w:r w:rsidRPr="00D91830">
        <w:rPr>
          <w:rFonts w:cstheme="minorHAnsi"/>
        </w:rPr>
        <w:t>Pompe de relevage, eaux pluviales, exhaure</w:t>
      </w:r>
    </w:p>
    <w:p w:rsidR="007D4A37" w:rsidRPr="00D91830" w:rsidRDefault="007D4A37" w:rsidP="007D4A37">
      <w:pPr>
        <w:pStyle w:val="PuceCC1"/>
        <w:rPr>
          <w:rFonts w:cstheme="minorHAnsi"/>
          <w:b/>
        </w:rPr>
      </w:pPr>
      <w:r w:rsidRPr="00D91830">
        <w:rPr>
          <w:rFonts w:cstheme="minorHAnsi"/>
          <w:b/>
        </w:rPr>
        <w:t xml:space="preserve"> Remplacement d’un ventilateur :</w:t>
      </w:r>
    </w:p>
    <w:p w:rsidR="007D4A37" w:rsidRPr="00D91830" w:rsidRDefault="007D4A37" w:rsidP="007D4A37">
      <w:pPr>
        <w:pStyle w:val="PuceCC2"/>
        <w:rPr>
          <w:rFonts w:cstheme="minorHAnsi"/>
        </w:rPr>
      </w:pPr>
      <w:r w:rsidRPr="00D91830">
        <w:rPr>
          <w:rFonts w:cstheme="minorHAnsi"/>
        </w:rPr>
        <w:t>Centrale de traitement d’air, remplacement par un ventilateur de meilleur rendement dans le but d’économies d’énergie ;</w:t>
      </w:r>
    </w:p>
    <w:p w:rsidR="007D4A37" w:rsidRPr="00D91830" w:rsidRDefault="007D4A37" w:rsidP="007D4A37">
      <w:pPr>
        <w:pStyle w:val="PuceCC21"/>
        <w:rPr>
          <w:rFonts w:cstheme="minorHAnsi"/>
        </w:rPr>
      </w:pPr>
      <w:r w:rsidRPr="00D91830">
        <w:rPr>
          <w:rFonts w:cstheme="minorHAnsi"/>
        </w:rPr>
        <w:t>Remplacement ou réparation d’un ventilateur axial de désenfumage ou de climatisation.</w:t>
      </w:r>
    </w:p>
    <w:p w:rsidR="007D4A37" w:rsidRPr="00D91830" w:rsidRDefault="007D4A37" w:rsidP="007D4A37">
      <w:pPr>
        <w:pStyle w:val="PuceCC1"/>
        <w:rPr>
          <w:rFonts w:cstheme="minorHAnsi"/>
          <w:b/>
        </w:rPr>
      </w:pPr>
      <w:r w:rsidRPr="00D91830">
        <w:rPr>
          <w:rFonts w:cstheme="minorHAnsi"/>
          <w:b/>
        </w:rPr>
        <w:t>Remplacement d’un variateur de fréquence :</w:t>
      </w:r>
    </w:p>
    <w:p w:rsidR="007D4A37" w:rsidRPr="00D91830" w:rsidRDefault="007D4A37" w:rsidP="007D4A37">
      <w:pPr>
        <w:pStyle w:val="PuceCC2"/>
        <w:rPr>
          <w:rFonts w:cstheme="minorHAnsi"/>
        </w:rPr>
      </w:pPr>
      <w:r w:rsidRPr="00D91830">
        <w:rPr>
          <w:rFonts w:cstheme="minorHAnsi"/>
        </w:rPr>
        <w:t>Renouvellement d’un variateur de fréquence ;</w:t>
      </w:r>
    </w:p>
    <w:p w:rsidR="007D4A37" w:rsidRPr="00D91830" w:rsidRDefault="007D4A37" w:rsidP="007D4A37">
      <w:pPr>
        <w:pStyle w:val="PuceCC2"/>
        <w:rPr>
          <w:rFonts w:cstheme="minorHAnsi"/>
        </w:rPr>
      </w:pPr>
      <w:r w:rsidRPr="00D91830">
        <w:rPr>
          <w:rFonts w:cstheme="minorHAnsi"/>
        </w:rPr>
        <w:t>Installation d’un variateur de fréquence conjointement à l’installation d’un moteur à aimants permanents.</w:t>
      </w:r>
    </w:p>
    <w:p w:rsidR="007D4A37" w:rsidRPr="00D91830" w:rsidRDefault="007D4A37" w:rsidP="007D4A37">
      <w:pPr>
        <w:pStyle w:val="PuceCC1"/>
        <w:rPr>
          <w:rFonts w:cstheme="minorHAnsi"/>
        </w:rPr>
      </w:pPr>
      <w:r w:rsidRPr="00D91830">
        <w:rPr>
          <w:rFonts w:cstheme="minorHAnsi"/>
        </w:rPr>
        <w:br w:type="page"/>
      </w:r>
    </w:p>
    <w:p w:rsidR="007D4A37" w:rsidRPr="00D91830" w:rsidRDefault="007D4A37" w:rsidP="003B5D26">
      <w:pPr>
        <w:pStyle w:val="Style18"/>
      </w:pPr>
      <w:bookmarkStart w:id="67" w:name="_Toc173325617"/>
      <w:bookmarkStart w:id="68" w:name="_Toc182995640"/>
      <w:r w:rsidRPr="00D91830">
        <w:lastRenderedPageBreak/>
        <w:t>Documents de référence</w:t>
      </w:r>
      <w:bookmarkEnd w:id="67"/>
      <w:bookmarkEnd w:id="68"/>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fournitures et les travaux seront exécutés conformément aux règlements, normes et décrets en vigueur, en particulier : </w:t>
      </w:r>
    </w:p>
    <w:p w:rsidR="007D4A37" w:rsidRPr="00D46303" w:rsidRDefault="007D4A37" w:rsidP="00D46303">
      <w:pPr>
        <w:pStyle w:val="PuceCC1"/>
      </w:pPr>
      <w:r w:rsidRPr="00D46303">
        <w:t>Les Cahiers des Clauses Techniques Générales applicable aux marchés publics de travaux de bâtiment passés au nom de l’Etat, approuvés par le décret n° 92-72 du 16 janvier 1992.</w:t>
      </w:r>
    </w:p>
    <w:p w:rsidR="007D4A37" w:rsidRPr="00D46303" w:rsidRDefault="007D4A37" w:rsidP="00D46303">
      <w:pPr>
        <w:pStyle w:val="PuceCC1"/>
      </w:pPr>
      <w:r w:rsidRPr="00D46303">
        <w:t>Les règles de sécurité et d’hygiène relatives aux installations classées ;</w:t>
      </w:r>
    </w:p>
    <w:p w:rsidR="007D4A37" w:rsidRPr="00D46303" w:rsidRDefault="007D4A37" w:rsidP="00D46303">
      <w:pPr>
        <w:pStyle w:val="PuceCC1"/>
      </w:pPr>
      <w:r w:rsidRPr="00D46303">
        <w:t>Le DTU 65 : Chauffage ;</w:t>
      </w:r>
    </w:p>
    <w:p w:rsidR="007D4A37" w:rsidRPr="00D46303" w:rsidRDefault="007D4A37" w:rsidP="00D46303">
      <w:pPr>
        <w:pStyle w:val="PuceCC1"/>
      </w:pPr>
      <w:r w:rsidRPr="00D46303">
        <w:t>Le DTU 68 Installations de ventilation mécanique ;</w:t>
      </w:r>
    </w:p>
    <w:p w:rsidR="007D4A37" w:rsidRPr="00D46303" w:rsidRDefault="007D4A37" w:rsidP="00D46303">
      <w:pPr>
        <w:pStyle w:val="PuceCC1"/>
      </w:pPr>
      <w:r w:rsidRPr="00D46303">
        <w:t>Le DTU 70 Installations électriques ;</w:t>
      </w:r>
    </w:p>
    <w:p w:rsidR="007D4A37" w:rsidRPr="00D46303" w:rsidRDefault="007D4A37" w:rsidP="00D46303">
      <w:pPr>
        <w:pStyle w:val="PuceCC1"/>
      </w:pPr>
      <w:r w:rsidRPr="00D46303">
        <w:t>Les règles de calcul thermique DTU ;</w:t>
      </w:r>
    </w:p>
    <w:p w:rsidR="007D4A37" w:rsidRPr="00D46303" w:rsidRDefault="007D4A37" w:rsidP="00D46303">
      <w:pPr>
        <w:pStyle w:val="PuceCC1"/>
      </w:pPr>
      <w:r w:rsidRPr="00D46303">
        <w:t>Les normes françaises AFNOR ;</w:t>
      </w:r>
    </w:p>
    <w:p w:rsidR="007D4A37" w:rsidRPr="00D46303" w:rsidRDefault="007D4A37" w:rsidP="00D46303">
      <w:pPr>
        <w:pStyle w:val="PuceCC1"/>
      </w:pPr>
      <w:r w:rsidRPr="00D46303">
        <w:t>Le règlement sanitaire de la ville de Paris ;</w:t>
      </w:r>
    </w:p>
    <w:p w:rsidR="007D4A37" w:rsidRPr="00D46303" w:rsidRDefault="007D4A37" w:rsidP="00D46303">
      <w:pPr>
        <w:pStyle w:val="PuceCC1"/>
      </w:pPr>
      <w:r w:rsidRPr="00D46303">
        <w:t>Les textes relatifs à la protection des travailleurs dans les établissements qui mettent en œuvre des courants électriques ;</w:t>
      </w:r>
    </w:p>
    <w:p w:rsidR="007D4A37" w:rsidRPr="00D46303" w:rsidRDefault="007D4A37" w:rsidP="00D46303">
      <w:pPr>
        <w:pStyle w:val="PuceCC1"/>
      </w:pPr>
      <w:r w:rsidRPr="00D46303">
        <w:t>Les règles de sécurité et d’hygiène relatives aux installations classées ;</w:t>
      </w:r>
    </w:p>
    <w:p w:rsidR="007D4A37" w:rsidRPr="00D46303" w:rsidRDefault="007D4A37" w:rsidP="00D46303">
      <w:pPr>
        <w:pStyle w:val="PuceCC1"/>
      </w:pPr>
      <w:r w:rsidRPr="00D46303">
        <w:t>Le code du travail ;</w:t>
      </w:r>
    </w:p>
    <w:p w:rsidR="007D4A37" w:rsidRPr="00D46303" w:rsidRDefault="007D4A37" w:rsidP="00D46303">
      <w:pPr>
        <w:pStyle w:val="PuceCC1"/>
      </w:pPr>
      <w:r w:rsidRPr="00D46303">
        <w:t>Les préconisations techniques des fabricants.</w:t>
      </w:r>
    </w:p>
    <w:p w:rsidR="007D4A37" w:rsidRPr="00D91830" w:rsidRDefault="007D4A37" w:rsidP="007D4A37">
      <w:pPr>
        <w:spacing w:before="60" w:after="60"/>
        <w:jc w:val="both"/>
        <w:rPr>
          <w:rFonts w:cstheme="minorHAnsi"/>
          <w:sz w:val="20"/>
          <w:szCs w:val="20"/>
        </w:rPr>
      </w:pPr>
      <w:r w:rsidRPr="00D91830">
        <w:rPr>
          <w:rFonts w:cstheme="minorHAnsi"/>
          <w:sz w:val="20"/>
          <w:szCs w:val="20"/>
        </w:rPr>
        <w:br w:type="page"/>
      </w:r>
    </w:p>
    <w:p w:rsidR="007D4A37" w:rsidRPr="00D91830" w:rsidRDefault="007D4A37" w:rsidP="000677B4">
      <w:pPr>
        <w:pStyle w:val="Style18"/>
        <w:spacing w:before="240" w:after="240"/>
      </w:pPr>
      <w:bookmarkStart w:id="69" w:name="_Toc173325618"/>
      <w:bookmarkStart w:id="70" w:name="_Toc182995641"/>
      <w:r w:rsidRPr="00D91830">
        <w:lastRenderedPageBreak/>
        <w:t>Documents à produire et leur contrôle pour chaque marché effectué</w:t>
      </w:r>
      <w:bookmarkEnd w:id="69"/>
      <w:bookmarkEnd w:id="70"/>
      <w:r w:rsidRPr="00D91830">
        <w:t xml:space="preserve"> </w:t>
      </w:r>
    </w:p>
    <w:p w:rsidR="003B5D26" w:rsidRPr="003B5D26" w:rsidRDefault="003B5D26" w:rsidP="003B5D26">
      <w:pPr>
        <w:pStyle w:val="Paragraphedeliste"/>
        <w:keepNext/>
        <w:keepLines/>
        <w:numPr>
          <w:ilvl w:val="0"/>
          <w:numId w:val="29"/>
        </w:numPr>
        <w:spacing w:before="200" w:after="240"/>
        <w:contextualSpacing w:val="0"/>
        <w:outlineLvl w:val="1"/>
        <w:rPr>
          <w:rFonts w:asciiTheme="majorHAnsi" w:eastAsiaTheme="majorEastAsia" w:hAnsiTheme="majorHAnsi" w:cstheme="majorBidi"/>
          <w:b/>
          <w:bCs/>
          <w:vanish/>
          <w:color w:val="7030A0"/>
          <w:sz w:val="24"/>
          <w:szCs w:val="24"/>
        </w:rPr>
      </w:pPr>
      <w:bookmarkStart w:id="71" w:name="_Toc182995642"/>
      <w:bookmarkStart w:id="72" w:name="_Toc419789111"/>
      <w:bookmarkStart w:id="73" w:name="_Toc173325619"/>
      <w:bookmarkEnd w:id="71"/>
    </w:p>
    <w:p w:rsidR="003B5D26" w:rsidRPr="003B5D26" w:rsidRDefault="003B5D26" w:rsidP="003B5D26">
      <w:pPr>
        <w:pStyle w:val="Paragraphedeliste"/>
        <w:keepNext/>
        <w:keepLines/>
        <w:numPr>
          <w:ilvl w:val="0"/>
          <w:numId w:val="29"/>
        </w:numPr>
        <w:spacing w:before="200" w:after="240"/>
        <w:contextualSpacing w:val="0"/>
        <w:outlineLvl w:val="1"/>
        <w:rPr>
          <w:rFonts w:asciiTheme="majorHAnsi" w:eastAsiaTheme="majorEastAsia" w:hAnsiTheme="majorHAnsi" w:cstheme="majorBidi"/>
          <w:b/>
          <w:bCs/>
          <w:vanish/>
          <w:color w:val="7030A0"/>
          <w:sz w:val="24"/>
          <w:szCs w:val="24"/>
        </w:rPr>
      </w:pPr>
      <w:bookmarkStart w:id="74" w:name="_Toc182995643"/>
      <w:bookmarkEnd w:id="74"/>
    </w:p>
    <w:p w:rsidR="007D4A37" w:rsidRPr="00D91830" w:rsidRDefault="007D4A37" w:rsidP="000677B4">
      <w:pPr>
        <w:pStyle w:val="Style11"/>
        <w:spacing w:after="240"/>
        <w:ind w:left="993" w:hanging="709"/>
      </w:pPr>
      <w:bookmarkStart w:id="75" w:name="_Toc182995644"/>
      <w:r w:rsidRPr="00D91830">
        <w:t>Etudes et validation des études</w:t>
      </w:r>
      <w:bookmarkEnd w:id="72"/>
      <w:bookmarkEnd w:id="73"/>
      <w:bookmarkEnd w:id="75"/>
    </w:p>
    <w:p w:rsidR="007D4A37" w:rsidRPr="00D91830" w:rsidRDefault="007D4A37" w:rsidP="007D4A37">
      <w:pPr>
        <w:tabs>
          <w:tab w:val="left" w:pos="284"/>
        </w:tabs>
        <w:spacing w:before="120" w:after="120"/>
        <w:jc w:val="both"/>
        <w:rPr>
          <w:rFonts w:cstheme="minorHAnsi"/>
          <w:sz w:val="20"/>
          <w:szCs w:val="20"/>
        </w:rPr>
      </w:pPr>
      <w:bookmarkStart w:id="76" w:name="_Toc71701375"/>
      <w:bookmarkStart w:id="77" w:name="_Toc72059992"/>
      <w:bookmarkStart w:id="78" w:name="_Toc73332636"/>
      <w:bookmarkStart w:id="79" w:name="_Toc155671308"/>
      <w:bookmarkStart w:id="80" w:name="_Toc200855277"/>
      <w:bookmarkStart w:id="81" w:name="_Toc200857349"/>
      <w:bookmarkStart w:id="82" w:name="_Toc419789112"/>
      <w:r w:rsidRPr="00D91830">
        <w:rPr>
          <w:rFonts w:cstheme="minorHAnsi"/>
          <w:sz w:val="20"/>
          <w:szCs w:val="20"/>
        </w:rPr>
        <w:t xml:space="preserve">Lorsqu'un marché subséquent est attribué et que le titulaire est sélectionné, ce dernier devra, dans le délai précisé pour chaque marché à partir de la date de notification, établir un planning exhaustif des études d'exécution.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Ce planning devra notamment inclure :</w:t>
      </w:r>
    </w:p>
    <w:p w:rsidR="007D4A37" w:rsidRPr="00D91830" w:rsidRDefault="007D4A37" w:rsidP="007D4A37">
      <w:pPr>
        <w:pStyle w:val="PuceCC1"/>
        <w:rPr>
          <w:rFonts w:cstheme="minorHAnsi"/>
        </w:rPr>
      </w:pPr>
      <w:r w:rsidRPr="00D91830">
        <w:rPr>
          <w:rFonts w:cstheme="minorHAnsi"/>
        </w:rPr>
        <w:t xml:space="preserve">La codification du document selon les règles transmises (voir document « CCTP Annexe </w:t>
      </w:r>
      <w:r w:rsidR="0099440E" w:rsidRPr="00D91830">
        <w:rPr>
          <w:rFonts w:cstheme="minorHAnsi"/>
        </w:rPr>
        <w:t>3</w:t>
      </w:r>
      <w:r w:rsidRPr="00D91830">
        <w:rPr>
          <w:rFonts w:cstheme="minorHAnsi"/>
        </w:rPr>
        <w:t> ») ;</w:t>
      </w:r>
    </w:p>
    <w:p w:rsidR="007D4A37" w:rsidRPr="00D91830" w:rsidRDefault="007D4A37" w:rsidP="007D4A37">
      <w:pPr>
        <w:pStyle w:val="PuceCC1"/>
        <w:rPr>
          <w:rFonts w:cstheme="minorHAnsi"/>
        </w:rPr>
      </w:pPr>
      <w:r w:rsidRPr="00D91830">
        <w:rPr>
          <w:rFonts w:cstheme="minorHAnsi"/>
        </w:rPr>
        <w:t>Les dates prévisionnelles de remise des documents d’études ;</w:t>
      </w:r>
    </w:p>
    <w:p w:rsidR="007D4A37" w:rsidRPr="00D91830" w:rsidRDefault="007D4A37" w:rsidP="007D4A37">
      <w:pPr>
        <w:pStyle w:val="PuceCC1"/>
        <w:rPr>
          <w:rFonts w:cstheme="minorHAnsi"/>
        </w:rPr>
      </w:pPr>
      <w:r w:rsidRPr="00D91830">
        <w:rPr>
          <w:rFonts w:cstheme="minorHAnsi"/>
        </w:rPr>
        <w:t>Les dates prévisionnelles des livraisons, de l’installation et la mise en marché des ouvrages.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Lorsqu’un marché subséquent est attribué et que le </w:t>
      </w:r>
      <w:r w:rsidR="0099440E" w:rsidRPr="00D91830">
        <w:rPr>
          <w:rFonts w:cstheme="minorHAnsi"/>
          <w:sz w:val="20"/>
          <w:szCs w:val="20"/>
        </w:rPr>
        <w:t>Titulaire</w:t>
      </w:r>
      <w:r w:rsidRPr="00D91830">
        <w:rPr>
          <w:rFonts w:cstheme="minorHAnsi"/>
          <w:sz w:val="20"/>
          <w:szCs w:val="20"/>
        </w:rPr>
        <w:t xml:space="preserve"> est sélectionné, celui-ci devra, dans le délai précisé pour chaque marché à compter de la date de notification, fournir tous les documents relatifs à l’étude technique, à savoir :</w:t>
      </w:r>
    </w:p>
    <w:p w:rsidR="007D4A37" w:rsidRPr="00D91830" w:rsidRDefault="007D4A37" w:rsidP="007D4A37">
      <w:pPr>
        <w:pStyle w:val="PuceCC1"/>
        <w:rPr>
          <w:rFonts w:cstheme="minorHAnsi"/>
        </w:rPr>
      </w:pPr>
      <w:r w:rsidRPr="00D91830">
        <w:rPr>
          <w:rFonts w:cstheme="minorHAnsi"/>
        </w:rPr>
        <w:t>Les notes de calcul ;</w:t>
      </w:r>
    </w:p>
    <w:p w:rsidR="007D4A37" w:rsidRPr="00D91830" w:rsidRDefault="007D4A37" w:rsidP="007D4A37">
      <w:pPr>
        <w:pStyle w:val="PuceCC1"/>
        <w:rPr>
          <w:rFonts w:cstheme="minorHAnsi"/>
        </w:rPr>
      </w:pPr>
      <w:r w:rsidRPr="00D91830">
        <w:rPr>
          <w:rFonts w:cstheme="minorHAnsi"/>
        </w:rPr>
        <w:t>Les plans d’exécution des ouvrages ;</w:t>
      </w:r>
    </w:p>
    <w:p w:rsidR="007D4A37" w:rsidRPr="00D91830" w:rsidRDefault="007D4A37" w:rsidP="007D4A37">
      <w:pPr>
        <w:pStyle w:val="PuceCC1"/>
        <w:rPr>
          <w:rFonts w:cstheme="minorHAnsi"/>
        </w:rPr>
      </w:pPr>
      <w:r w:rsidRPr="00D91830">
        <w:rPr>
          <w:rFonts w:cstheme="minorHAnsi"/>
        </w:rPr>
        <w:t>Les fiches techniques des matériaux retenus ;</w:t>
      </w:r>
    </w:p>
    <w:p w:rsidR="007D4A37" w:rsidRPr="00D91830" w:rsidRDefault="007D4A37" w:rsidP="007D4A37">
      <w:pPr>
        <w:pStyle w:val="PuceCC1"/>
        <w:rPr>
          <w:rFonts w:cstheme="minorHAnsi"/>
        </w:rPr>
      </w:pPr>
      <w:r w:rsidRPr="00D91830">
        <w:rPr>
          <w:rFonts w:cstheme="minorHAnsi"/>
        </w:rPr>
        <w:t>Les différentes procédures de mise en œuvre ;</w:t>
      </w:r>
    </w:p>
    <w:p w:rsidR="007D4A37" w:rsidRPr="00D91830" w:rsidRDefault="007D4A37" w:rsidP="007D4A37">
      <w:pPr>
        <w:pStyle w:val="PuceCC1"/>
        <w:rPr>
          <w:rFonts w:cstheme="minorHAnsi"/>
        </w:rPr>
      </w:pPr>
      <w:r w:rsidRPr="00D91830">
        <w:rPr>
          <w:rFonts w:cstheme="minorHAnsi"/>
        </w:rPr>
        <w:t>Les fiches d’autocontrôles vierges ;</w:t>
      </w:r>
    </w:p>
    <w:p w:rsidR="007D4A37" w:rsidRPr="00D91830" w:rsidRDefault="007D4A37" w:rsidP="007D4A37">
      <w:pPr>
        <w:pStyle w:val="PuceCC1"/>
        <w:rPr>
          <w:rFonts w:cstheme="minorHAnsi"/>
        </w:rPr>
      </w:pPr>
      <w:r w:rsidRPr="00D91830">
        <w:rPr>
          <w:rFonts w:cstheme="minorHAnsi"/>
        </w:rPr>
        <w:t>Le planning d’exécution.</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 Titulaire est entièrement responsable des plans et cotations qu’il doit vérifier ou fournir lui-même.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L’agrément d’un matériel autre que celui prévu au projet de base ne sera possible que si le Titulaire informe en temps utile le maître </w:t>
      </w:r>
      <w:r w:rsidR="00C013F8" w:rsidRPr="00D91830">
        <w:rPr>
          <w:rFonts w:cstheme="minorHAnsi"/>
          <w:sz w:val="20"/>
          <w:szCs w:val="20"/>
        </w:rPr>
        <w:t xml:space="preserve">d’ouvrage </w:t>
      </w:r>
      <w:r w:rsidRPr="00D91830">
        <w:rPr>
          <w:rFonts w:cstheme="minorHAnsi"/>
          <w:sz w:val="20"/>
          <w:szCs w:val="20"/>
        </w:rPr>
        <w:t>pour recueillir son approbation.</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documents d’exécution seront présentés à l’approbation du Maître d’Ouvrage et ils devront être validés sans réserve avant l’exécution.</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Dans l’hypothèse où des remarques ou observations seraient formulées, elles conduiraient le Titulaire à effectuer les reprises nécessaires, et ce, sans supplément de prix ni de délais.</w:t>
      </w:r>
    </w:p>
    <w:p w:rsidR="007D4A37" w:rsidRPr="00D91830" w:rsidRDefault="007D4A37" w:rsidP="003B5D26">
      <w:pPr>
        <w:pStyle w:val="Style19"/>
      </w:pPr>
      <w:bookmarkStart w:id="83" w:name="_Toc173325620"/>
      <w:bookmarkStart w:id="84" w:name="_Toc182995645"/>
      <w:r w:rsidRPr="00D91830">
        <w:t>Essais</w:t>
      </w:r>
      <w:bookmarkEnd w:id="76"/>
      <w:bookmarkEnd w:id="77"/>
      <w:bookmarkEnd w:id="78"/>
      <w:bookmarkEnd w:id="79"/>
      <w:bookmarkEnd w:id="80"/>
      <w:bookmarkEnd w:id="81"/>
      <w:bookmarkEnd w:id="82"/>
      <w:bookmarkEnd w:id="83"/>
      <w:bookmarkEnd w:id="84"/>
    </w:p>
    <w:p w:rsidR="007D4A37" w:rsidRPr="00D91830" w:rsidRDefault="007D4A37" w:rsidP="007D4A37">
      <w:pPr>
        <w:tabs>
          <w:tab w:val="left" w:pos="284"/>
        </w:tabs>
        <w:spacing w:before="120" w:after="120"/>
        <w:jc w:val="both"/>
        <w:rPr>
          <w:rFonts w:cstheme="minorHAnsi"/>
          <w:sz w:val="20"/>
          <w:szCs w:val="20"/>
        </w:rPr>
      </w:pPr>
      <w:r w:rsidRPr="004B50A6">
        <w:rPr>
          <w:rFonts w:cstheme="minorHAnsi"/>
          <w:sz w:val="20"/>
          <w:szCs w:val="20"/>
        </w:rPr>
        <w:t xml:space="preserve">En complément de l’article </w:t>
      </w:r>
      <w:r w:rsidR="004B50A6" w:rsidRPr="004B50A6">
        <w:rPr>
          <w:rFonts w:cstheme="minorHAnsi"/>
          <w:sz w:val="20"/>
          <w:szCs w:val="20"/>
        </w:rPr>
        <w:t xml:space="preserve">7.2 </w:t>
      </w:r>
      <w:r w:rsidRPr="004B50A6">
        <w:rPr>
          <w:rFonts w:cstheme="minorHAnsi"/>
          <w:sz w:val="20"/>
          <w:szCs w:val="20"/>
        </w:rPr>
        <w:t>du CCAP</w:t>
      </w:r>
      <w:r w:rsidRPr="00D91830">
        <w:rPr>
          <w:rFonts w:cstheme="minorHAnsi"/>
          <w:sz w:val="20"/>
          <w:szCs w:val="20"/>
        </w:rPr>
        <w:t>, il est prévu que le Titulaire ait l’obligation d’effectuer les essais de fonctionnement et les vérifications de ses installations avant que le Maître d’Ouvrage fasse les essais et vérifications.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Avant le commencement des travaux, le Titulaire communiquera au Maître d’Ouvrage les fiches d’autocontrôle qu’il compte utiliser pour justifier la qualité de la réalisation.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fiches d’autocontrôle sur site, ainsi que les PV d’essais en usine seront </w:t>
      </w:r>
      <w:proofErr w:type="gramStart"/>
      <w:r w:rsidRPr="00D91830">
        <w:rPr>
          <w:rFonts w:cstheme="minorHAnsi"/>
          <w:sz w:val="20"/>
          <w:szCs w:val="20"/>
        </w:rPr>
        <w:t>communiqués</w:t>
      </w:r>
      <w:proofErr w:type="gramEnd"/>
      <w:r w:rsidRPr="00D91830">
        <w:rPr>
          <w:rFonts w:cstheme="minorHAnsi"/>
          <w:sz w:val="20"/>
          <w:szCs w:val="20"/>
        </w:rPr>
        <w:t xml:space="preserve"> au Maître d’Ouvrage une semaine avant la réception des travaux.</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procédures d’essais et de contrôle devront tenir compte des contraintes d’exploitation du site.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Elles ne pourront être engagées sans l’approbation du Maître d’Ouvrage.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essais sur site comprendront : </w:t>
      </w:r>
    </w:p>
    <w:p w:rsidR="007D4A37" w:rsidRPr="00D91830" w:rsidRDefault="007D4A37" w:rsidP="007D4A37">
      <w:pPr>
        <w:pStyle w:val="PuceCC1"/>
        <w:rPr>
          <w:rFonts w:cstheme="minorHAnsi"/>
        </w:rPr>
      </w:pPr>
      <w:r w:rsidRPr="00D91830">
        <w:rPr>
          <w:rFonts w:cstheme="minorHAnsi"/>
        </w:rPr>
        <w:t>Les essais de fonctionnement de l’ensemble des installations en ordre de marche (supervision compris) ;</w:t>
      </w:r>
    </w:p>
    <w:p w:rsidR="007D4A37" w:rsidRPr="00D91830" w:rsidRDefault="007D4A37" w:rsidP="007D4A37">
      <w:pPr>
        <w:pStyle w:val="PuceCC1"/>
        <w:rPr>
          <w:rFonts w:cstheme="minorHAnsi"/>
        </w:rPr>
      </w:pPr>
      <w:r w:rsidRPr="00D91830">
        <w:rPr>
          <w:rFonts w:cstheme="minorHAnsi"/>
        </w:rPr>
        <w:t>La vérification des caractéristiques techniques essentielles et des résultats ;</w:t>
      </w:r>
    </w:p>
    <w:p w:rsidR="007D4A37" w:rsidRPr="00D91830" w:rsidRDefault="007D4A37" w:rsidP="007D4A37">
      <w:pPr>
        <w:pStyle w:val="PuceCC1"/>
        <w:rPr>
          <w:rFonts w:cstheme="minorHAnsi"/>
        </w:rPr>
      </w:pPr>
      <w:r w:rsidRPr="00D91830">
        <w:rPr>
          <w:rFonts w:cstheme="minorHAnsi"/>
        </w:rPr>
        <w:t>La vérification de conformité de ces installations aux règlements en vigueur.</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lastRenderedPageBreak/>
        <w:t xml:space="preserve">Les frais correspondants à ces essais et vérifications seront à la charge du Titulaire (fourniture de la main d’œuvre, des appareils de mesure et de tous les accessoires nécessaires à la conduite des essais). </w:t>
      </w:r>
    </w:p>
    <w:p w:rsidR="007D4A37" w:rsidRPr="00D91830" w:rsidRDefault="007D4A37" w:rsidP="003B5D26">
      <w:pPr>
        <w:pStyle w:val="Style19"/>
      </w:pPr>
      <w:bookmarkStart w:id="85" w:name="_Toc10888190"/>
      <w:bookmarkStart w:id="86" w:name="_Toc10889236"/>
      <w:bookmarkStart w:id="87" w:name="_Toc10889817"/>
      <w:bookmarkStart w:id="88" w:name="_Toc11048215"/>
      <w:bookmarkStart w:id="89" w:name="_Toc11048902"/>
      <w:bookmarkStart w:id="90" w:name="_Toc11049131"/>
      <w:bookmarkStart w:id="91" w:name="_Toc15791091"/>
      <w:bookmarkStart w:id="92" w:name="_Toc15791178"/>
      <w:bookmarkStart w:id="93" w:name="_Toc15791405"/>
      <w:bookmarkStart w:id="94" w:name="_Toc15791448"/>
      <w:bookmarkStart w:id="95" w:name="_Toc71701376"/>
      <w:bookmarkStart w:id="96" w:name="_Toc72059993"/>
      <w:bookmarkStart w:id="97" w:name="_Toc73332637"/>
      <w:bookmarkStart w:id="98" w:name="_Toc155671309"/>
      <w:bookmarkStart w:id="99" w:name="_Toc200855279"/>
      <w:bookmarkStart w:id="100" w:name="_Toc200857351"/>
      <w:bookmarkStart w:id="101" w:name="_Toc419789113"/>
      <w:bookmarkStart w:id="102" w:name="_Toc173325621"/>
      <w:bookmarkStart w:id="103" w:name="_Toc182995646"/>
      <w:r w:rsidRPr="00D91830">
        <w:t>Mise à jour des documents</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7D4A37" w:rsidRPr="00D91830" w:rsidRDefault="00894C8E" w:rsidP="007D4A37">
      <w:pPr>
        <w:tabs>
          <w:tab w:val="left" w:pos="284"/>
        </w:tabs>
        <w:spacing w:before="120" w:after="120"/>
        <w:jc w:val="both"/>
        <w:rPr>
          <w:rFonts w:cstheme="minorHAnsi"/>
          <w:sz w:val="20"/>
          <w:szCs w:val="20"/>
        </w:rPr>
      </w:pPr>
      <w:r w:rsidRPr="00D91830">
        <w:rPr>
          <w:rFonts w:cstheme="minorHAnsi"/>
          <w:sz w:val="20"/>
          <w:szCs w:val="20"/>
        </w:rPr>
        <w:t>La Bibliothèque nationale de France</w:t>
      </w:r>
      <w:r w:rsidR="007D4A37" w:rsidRPr="00D91830">
        <w:rPr>
          <w:rFonts w:cstheme="minorHAnsi"/>
          <w:sz w:val="20"/>
          <w:szCs w:val="20"/>
        </w:rPr>
        <w:t xml:space="preserve"> possède une cellule informatique de CAO/DAO qui gère l’ensemble des documents graphiques du bâtiment.</w:t>
      </w:r>
    </w:p>
    <w:p w:rsidR="007D4A37" w:rsidRPr="00D91830" w:rsidRDefault="0099440E" w:rsidP="007D4A37">
      <w:pPr>
        <w:tabs>
          <w:tab w:val="left" w:pos="284"/>
        </w:tabs>
        <w:spacing w:before="120" w:after="120"/>
        <w:jc w:val="both"/>
        <w:rPr>
          <w:rFonts w:cstheme="minorHAnsi"/>
          <w:sz w:val="20"/>
          <w:szCs w:val="20"/>
        </w:rPr>
      </w:pPr>
      <w:r w:rsidRPr="00D91830">
        <w:rPr>
          <w:rFonts w:cstheme="minorHAnsi"/>
          <w:sz w:val="20"/>
          <w:szCs w:val="20"/>
        </w:rPr>
        <w:t xml:space="preserve">Lorsqu’un marché subséquent est attribué et que le Titulaire est sélectionné , ce dernier </w:t>
      </w:r>
      <w:r w:rsidR="007D4A37" w:rsidRPr="00D91830">
        <w:rPr>
          <w:rFonts w:cstheme="minorHAnsi"/>
          <w:sz w:val="20"/>
          <w:szCs w:val="20"/>
        </w:rPr>
        <w:t xml:space="preserve">sera tenu d’élaborer ses propres documents, et/ou, de mettre à jour l’existant en répondant aux normes mises en place par la cellule DAO/BnF (voir document « CCTP Annexe </w:t>
      </w:r>
      <w:r w:rsidRPr="00D91830">
        <w:rPr>
          <w:rFonts w:cstheme="minorHAnsi"/>
          <w:sz w:val="20"/>
          <w:szCs w:val="20"/>
        </w:rPr>
        <w:t>2</w:t>
      </w:r>
      <w:r w:rsidR="007D4A37" w:rsidRPr="00D91830">
        <w:rPr>
          <w:rFonts w:cstheme="minorHAnsi"/>
          <w:sz w:val="20"/>
          <w:szCs w:val="20"/>
        </w:rPr>
        <w:t xml:space="preserv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modifications et/ou créations de documents seront contrôlées et devront être validées par la cellule DAO/BnF au niveau graphique et par le chef de projet au niveau technique.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 Titulaire devra effectuer les corrections nécessaires avant la réception du marché.</w:t>
      </w:r>
    </w:p>
    <w:p w:rsidR="007D4A37" w:rsidRPr="00D91830" w:rsidRDefault="007D4A37" w:rsidP="003B5D26">
      <w:pPr>
        <w:pStyle w:val="Style19"/>
      </w:pPr>
      <w:bookmarkStart w:id="104" w:name="_Toc71701377"/>
      <w:bookmarkStart w:id="105" w:name="_Toc72059994"/>
      <w:bookmarkStart w:id="106" w:name="_Toc73332638"/>
      <w:bookmarkStart w:id="107" w:name="_Toc155671310"/>
      <w:bookmarkStart w:id="108" w:name="_Toc200855280"/>
      <w:bookmarkStart w:id="109" w:name="_Toc200857352"/>
      <w:bookmarkStart w:id="110" w:name="_Toc419789114"/>
      <w:bookmarkStart w:id="111" w:name="_Toc173325622"/>
      <w:bookmarkStart w:id="112" w:name="_Toc182995647"/>
      <w:r w:rsidRPr="00D91830">
        <w:t>Documents à fournir après exécution</w:t>
      </w:r>
      <w:bookmarkEnd w:id="104"/>
      <w:bookmarkEnd w:id="105"/>
      <w:bookmarkEnd w:id="106"/>
      <w:bookmarkEnd w:id="107"/>
      <w:bookmarkEnd w:id="108"/>
      <w:bookmarkEnd w:id="109"/>
      <w:bookmarkEnd w:id="110"/>
      <w:r w:rsidRPr="00D91830">
        <w:t xml:space="preserve"> (DOE)</w:t>
      </w:r>
      <w:bookmarkEnd w:id="111"/>
      <w:bookmarkEnd w:id="112"/>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 Titulaire fournira un exemplaire numérisé et un exemplaire papier du dossier d’ouvrages exécutés comprenant au moins :</w:t>
      </w:r>
    </w:p>
    <w:p w:rsidR="007D4A37" w:rsidRPr="00D91830" w:rsidRDefault="007D4A37" w:rsidP="007D4A37">
      <w:pPr>
        <w:pStyle w:val="PuceCC1"/>
        <w:rPr>
          <w:rFonts w:cstheme="minorHAnsi"/>
        </w:rPr>
      </w:pPr>
      <w:r w:rsidRPr="00D91830">
        <w:rPr>
          <w:rFonts w:cstheme="minorHAnsi"/>
        </w:rPr>
        <w:t>Les bases et résultats des calculs (PDF et tableur) ;</w:t>
      </w:r>
    </w:p>
    <w:p w:rsidR="007D4A37" w:rsidRPr="00D91830" w:rsidRDefault="007D4A37" w:rsidP="007D4A37">
      <w:pPr>
        <w:pStyle w:val="PuceCC1"/>
        <w:rPr>
          <w:rFonts w:cstheme="minorHAnsi"/>
        </w:rPr>
      </w:pPr>
      <w:r w:rsidRPr="00D91830">
        <w:rPr>
          <w:rFonts w:cstheme="minorHAnsi"/>
        </w:rPr>
        <w:t>La nomenclature de tout le matériel installé avec les fiches des caractéristiques techniques et l’indication de la provenance (tableur) ;</w:t>
      </w:r>
    </w:p>
    <w:p w:rsidR="007D4A37" w:rsidRPr="00D91830" w:rsidRDefault="007D4A37" w:rsidP="007D4A37">
      <w:pPr>
        <w:pStyle w:val="PuceCC1"/>
        <w:rPr>
          <w:rFonts w:cstheme="minorHAnsi"/>
        </w:rPr>
      </w:pPr>
      <w:r w:rsidRPr="00D91830">
        <w:rPr>
          <w:rFonts w:cstheme="minorHAnsi"/>
        </w:rPr>
        <w:t>La liste des fournisseurs avec leurs coordonnées et le nom de la personne à contacter (tableur) ;</w:t>
      </w:r>
    </w:p>
    <w:p w:rsidR="007D4A37" w:rsidRPr="00D91830" w:rsidRDefault="007D4A37" w:rsidP="007D4A37">
      <w:pPr>
        <w:pStyle w:val="PuceCC1"/>
        <w:rPr>
          <w:rFonts w:cstheme="minorHAnsi"/>
        </w:rPr>
      </w:pPr>
      <w:r w:rsidRPr="00D91830">
        <w:rPr>
          <w:rFonts w:cstheme="minorHAnsi"/>
        </w:rPr>
        <w:t>La liste des pièces de rechange et du matériel consommable (texte ou tableur) ;</w:t>
      </w:r>
    </w:p>
    <w:p w:rsidR="007D4A37" w:rsidRPr="00D91830" w:rsidRDefault="007D4A37" w:rsidP="007D4A37">
      <w:pPr>
        <w:pStyle w:val="PuceCC1"/>
        <w:rPr>
          <w:rFonts w:cstheme="minorHAnsi"/>
        </w:rPr>
      </w:pPr>
      <w:r w:rsidRPr="00D91830">
        <w:rPr>
          <w:rFonts w:cstheme="minorHAnsi"/>
        </w:rPr>
        <w:t>Les notices techniques de fonctionnement, d’exploitation et de maintenance, les fiches d’entretien des fournisseurs (PDF) ;</w:t>
      </w:r>
    </w:p>
    <w:p w:rsidR="007D4A37" w:rsidRPr="00D91830" w:rsidRDefault="007D4A37" w:rsidP="007D4A37">
      <w:pPr>
        <w:pStyle w:val="PuceCC1"/>
        <w:rPr>
          <w:rFonts w:cstheme="minorHAnsi"/>
        </w:rPr>
      </w:pPr>
      <w:r w:rsidRPr="00D91830">
        <w:rPr>
          <w:rFonts w:cstheme="minorHAnsi"/>
        </w:rPr>
        <w:t>Les schémas et synoptiques des installations réalisées (corrigés après exécution, fournis au stade « tel que construit ») (DWG et PDF) ;</w:t>
      </w:r>
    </w:p>
    <w:p w:rsidR="007D4A37" w:rsidRPr="00D91830" w:rsidRDefault="007D4A37" w:rsidP="007D4A37">
      <w:pPr>
        <w:pStyle w:val="PuceCC1"/>
        <w:rPr>
          <w:rFonts w:cstheme="minorHAnsi"/>
        </w:rPr>
      </w:pPr>
      <w:r w:rsidRPr="00D91830">
        <w:rPr>
          <w:rFonts w:cstheme="minorHAnsi"/>
        </w:rPr>
        <w:t>Les plans de récolement (DWG et PDF) ;</w:t>
      </w:r>
    </w:p>
    <w:p w:rsidR="007D4A37" w:rsidRPr="00D91830" w:rsidRDefault="007D4A37" w:rsidP="007D4A37">
      <w:pPr>
        <w:pStyle w:val="PuceCC1"/>
        <w:rPr>
          <w:rFonts w:cstheme="minorHAnsi"/>
        </w:rPr>
      </w:pPr>
      <w:r w:rsidRPr="00D91830">
        <w:rPr>
          <w:rFonts w:cstheme="minorHAnsi"/>
        </w:rPr>
        <w:t>Les résultats des essais et fiches de paramétrage / réglage / équilibrage.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br w:type="page"/>
      </w:r>
    </w:p>
    <w:p w:rsidR="007D4A37" w:rsidRPr="00D91830" w:rsidRDefault="007D4A37" w:rsidP="000677B4">
      <w:pPr>
        <w:pStyle w:val="Style18"/>
        <w:spacing w:before="240" w:after="240"/>
      </w:pPr>
      <w:bookmarkStart w:id="113" w:name="_Toc173325623"/>
      <w:bookmarkStart w:id="114" w:name="_Toc182995648"/>
      <w:r w:rsidRPr="00D91830">
        <w:lastRenderedPageBreak/>
        <w:t>Modalité</w:t>
      </w:r>
      <w:r w:rsidR="00C013F8" w:rsidRPr="00D91830">
        <w:t>s</w:t>
      </w:r>
      <w:r w:rsidRPr="00D91830">
        <w:t xml:space="preserve"> d’exécution</w:t>
      </w:r>
      <w:bookmarkEnd w:id="113"/>
      <w:bookmarkEnd w:id="114"/>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travaux se déroulant en milieu occupé nécessitent une planification et une gestion rigoureuses des interventions.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Titulaires de l’accord-cadre doivent comprendre ces contraintes, qui doivent être intégr</w:t>
      </w:r>
      <w:r w:rsidR="00894C8E" w:rsidRPr="00D91830">
        <w:rPr>
          <w:rFonts w:cstheme="minorHAnsi"/>
          <w:sz w:val="20"/>
          <w:szCs w:val="20"/>
        </w:rPr>
        <w:t>ées dans les offres des marchés.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Les contraintes spécifiques sont les suivantes :</w:t>
      </w:r>
    </w:p>
    <w:p w:rsidR="007D4A37" w:rsidRPr="00D91830" w:rsidRDefault="007D4A37" w:rsidP="007D4A37">
      <w:pPr>
        <w:pStyle w:val="PuceCC1"/>
        <w:rPr>
          <w:rFonts w:cstheme="minorHAnsi"/>
        </w:rPr>
      </w:pPr>
      <w:r w:rsidRPr="00D91830">
        <w:rPr>
          <w:rFonts w:cstheme="minorHAnsi"/>
          <w:b/>
          <w:bCs/>
        </w:rPr>
        <w:t>Dans les espaces publics</w:t>
      </w:r>
      <w:r w:rsidRPr="00D91830">
        <w:rPr>
          <w:rFonts w:cstheme="minorHAnsi"/>
        </w:rPr>
        <w:t xml:space="preserve"> : Respect des horaires, maintien de la propreté, balisage adéquat et minimisation du bruit ;</w:t>
      </w:r>
    </w:p>
    <w:p w:rsidR="007D4A37" w:rsidRPr="00D91830" w:rsidRDefault="007D4A37" w:rsidP="007D4A37">
      <w:pPr>
        <w:pStyle w:val="PuceCC1"/>
        <w:rPr>
          <w:rFonts w:cstheme="minorHAnsi"/>
        </w:rPr>
      </w:pPr>
      <w:r w:rsidRPr="00D91830">
        <w:rPr>
          <w:rFonts w:cstheme="minorHAnsi"/>
          <w:b/>
          <w:bCs/>
        </w:rPr>
        <w:t>Dans les magasins de stockage des collections ou les ateliers du livre</w:t>
      </w:r>
      <w:r w:rsidRPr="00D91830">
        <w:rPr>
          <w:rFonts w:cstheme="minorHAnsi"/>
        </w:rPr>
        <w:t xml:space="preserve"> : Respect des règles d’accès strictes pour la conservation des collections nationales et conditions de propreté rigoureuses.</w:t>
      </w:r>
    </w:p>
    <w:p w:rsidR="003B5D26" w:rsidRPr="003B5D26" w:rsidRDefault="003B5D26" w:rsidP="003B5D26">
      <w:pPr>
        <w:pStyle w:val="Paragraphedeliste"/>
        <w:keepNext/>
        <w:keepLines/>
        <w:numPr>
          <w:ilvl w:val="0"/>
          <w:numId w:val="29"/>
        </w:numPr>
        <w:spacing w:before="200" w:after="0"/>
        <w:contextualSpacing w:val="0"/>
        <w:outlineLvl w:val="1"/>
        <w:rPr>
          <w:rFonts w:asciiTheme="majorHAnsi" w:eastAsiaTheme="majorEastAsia" w:hAnsiTheme="majorHAnsi" w:cstheme="majorBidi"/>
          <w:b/>
          <w:bCs/>
          <w:vanish/>
          <w:color w:val="7030A0"/>
          <w:sz w:val="24"/>
          <w:szCs w:val="24"/>
        </w:rPr>
      </w:pPr>
      <w:bookmarkStart w:id="115" w:name="_Toc182995649"/>
      <w:bookmarkEnd w:id="115"/>
    </w:p>
    <w:p w:rsidR="007D4A37" w:rsidRPr="00D91830" w:rsidRDefault="007D4A37" w:rsidP="000677B4">
      <w:pPr>
        <w:pStyle w:val="Style11"/>
        <w:spacing w:after="240"/>
        <w:ind w:left="993" w:hanging="709"/>
      </w:pPr>
      <w:bookmarkStart w:id="116" w:name="_Toc182995650"/>
      <w:r w:rsidRPr="00D91830">
        <w:t>Règles d’intervention et d’accès</w:t>
      </w:r>
      <w:bookmarkEnd w:id="116"/>
      <w:r w:rsidRPr="00D91830">
        <w:t xml:space="preserv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livraisons effectuées notamment sur le site François Mitterrand font l’objet de demande d’accès spécifiques pour les véhicules qui ne peuvent stationner dans la rue intérieure.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De manière générale, le Titulaire est responsable du traitement et de l’évacuation des déchets générés par ses opérations, conformément aux règles en vigueur. L'utilisation des conteneurs de la BnF est soumise à une réglementation stricte, et une autorisation préalable est requise.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À la fin du chantier, le Titulaire doit remettre les lieux en état, ce qui inclut la dépose et la repose d'éléments tels que faux-plafonds, trappes ou faux-planchers, ainsi que la restitution des degrés coupe-feu dans les parois à l'aide de matériaux agréés.</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Le Titulaire doit fournir tout l’outillage nécessaire, y compris les outils de manutention, les échelles et les échafaudages, tout en respectant les règles et les standards applicables.</w:t>
      </w:r>
    </w:p>
    <w:p w:rsidR="007D4A37" w:rsidRPr="00D91830" w:rsidRDefault="007D4A37" w:rsidP="003B5D26">
      <w:pPr>
        <w:pStyle w:val="Style19"/>
      </w:pPr>
      <w:bookmarkStart w:id="117" w:name="_Toc182995651"/>
      <w:r w:rsidRPr="00D91830">
        <w:t>Règles liées aux espaces publics</w:t>
      </w:r>
      <w:bookmarkEnd w:id="117"/>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En règle générale, les travaux ne doivent pas être effectués dans les espaces publics pendant les heures d’ouverture et en présence du public. Les zones de travail doivent être correctement balisées et nettoyées avant l’arrivée du public. Toute intervention susceptible de gêner le public, directement ou indirectement, doit être expressément approuvée par la BnF au préalable.</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La manutention dans les zones de circulation publique se fait généralement en dehors des heures d’ouverture. Une action planifiée, si nécessaire, peut être reportée le jour même pour des raisons de service public. Dans ce cas, le délai contractuel sera prolongé d’une durée équivalente au temps nécessaire pour reprogrammer l’intervention.</w:t>
      </w:r>
    </w:p>
    <w:p w:rsidR="007D4A37" w:rsidRPr="00D91830" w:rsidRDefault="007D4A37" w:rsidP="003B5D26">
      <w:pPr>
        <w:pStyle w:val="Style19"/>
      </w:pPr>
      <w:bookmarkStart w:id="118" w:name="_Toc182995652"/>
      <w:r w:rsidRPr="00D91830">
        <w:t>Règles liées aux zones de stockage et ateliers</w:t>
      </w:r>
      <w:bookmarkEnd w:id="118"/>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Les magasins de stockage des collections et les ateliers du livre appliquent des règles d’accès extrêmement strictes en raison de la nécessité de préserver les collections nationales. La propreté complète est également impérative. D’une manière générale tous les rayonnages sont couverts par du polyane à proximité des zones de travail. </w:t>
      </w:r>
    </w:p>
    <w:p w:rsidR="007D4A37" w:rsidRPr="00D91830" w:rsidRDefault="007D4A37" w:rsidP="007D4A37">
      <w:pPr>
        <w:tabs>
          <w:tab w:val="left" w:pos="284"/>
        </w:tabs>
        <w:spacing w:before="120" w:after="120"/>
        <w:jc w:val="both"/>
        <w:rPr>
          <w:rFonts w:cstheme="minorHAnsi"/>
          <w:sz w:val="20"/>
          <w:szCs w:val="20"/>
        </w:rPr>
      </w:pPr>
      <w:r w:rsidRPr="00D91830">
        <w:rPr>
          <w:rFonts w:cstheme="minorHAnsi"/>
          <w:sz w:val="20"/>
          <w:szCs w:val="20"/>
        </w:rPr>
        <w:t xml:space="preserve">Dans les locaux de la BnF, seuls les outils équipés d'un système d'aspiration de poussière sont autorisés. </w:t>
      </w:r>
    </w:p>
    <w:p w:rsidR="007D4A37" w:rsidRDefault="007D4A37" w:rsidP="007D4A37">
      <w:pPr>
        <w:tabs>
          <w:tab w:val="left" w:pos="284"/>
        </w:tabs>
        <w:spacing w:before="120" w:after="120"/>
        <w:jc w:val="both"/>
        <w:rPr>
          <w:rFonts w:cstheme="minorHAnsi"/>
          <w:sz w:val="20"/>
          <w:szCs w:val="20"/>
        </w:rPr>
      </w:pPr>
      <w:r w:rsidRPr="00D91830">
        <w:rPr>
          <w:rFonts w:cstheme="minorHAnsi"/>
          <w:sz w:val="20"/>
          <w:szCs w:val="20"/>
        </w:rPr>
        <w:t>De plus, des restrictions peuvent être imposées concernant l'utilisation de certains produits chimiques, tels que les solvants et les mousses polymères.</w:t>
      </w:r>
    </w:p>
    <w:p w:rsidR="00861B5D" w:rsidRPr="00D91830" w:rsidRDefault="00861B5D" w:rsidP="007D4A37">
      <w:pPr>
        <w:tabs>
          <w:tab w:val="left" w:pos="284"/>
        </w:tabs>
        <w:spacing w:before="120" w:after="120"/>
        <w:jc w:val="both"/>
        <w:rPr>
          <w:rFonts w:cstheme="minorHAnsi"/>
          <w:sz w:val="20"/>
          <w:szCs w:val="20"/>
        </w:rPr>
      </w:pPr>
    </w:p>
    <w:sectPr w:rsidR="00861B5D" w:rsidRPr="00D91830" w:rsidSect="00D91830">
      <w:headerReference w:type="default" r:id="rId9"/>
      <w:footerReference w:type="default" r:id="rId10"/>
      <w:pgSz w:w="11906" w:h="16838"/>
      <w:pgMar w:top="1418" w:right="1418" w:bottom="851" w:left="1418" w:header="426"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38F" w:rsidRDefault="0077538F" w:rsidP="0009356E">
      <w:pPr>
        <w:spacing w:after="0" w:line="240" w:lineRule="auto"/>
      </w:pPr>
      <w:r>
        <w:separator/>
      </w:r>
    </w:p>
    <w:p w:rsidR="0077538F" w:rsidRDefault="0077538F"/>
    <w:p w:rsidR="0077538F" w:rsidRDefault="0077538F"/>
  </w:endnote>
  <w:endnote w:type="continuationSeparator" w:id="0">
    <w:p w:rsidR="0077538F" w:rsidRDefault="0077538F" w:rsidP="0009356E">
      <w:pPr>
        <w:spacing w:after="0" w:line="240" w:lineRule="auto"/>
      </w:pPr>
      <w:r>
        <w:continuationSeparator/>
      </w:r>
    </w:p>
    <w:p w:rsidR="0077538F" w:rsidRDefault="0077538F"/>
    <w:p w:rsidR="0077538F" w:rsidRDefault="00775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08102243"/>
      <w:docPartObj>
        <w:docPartGallery w:val="Page Numbers (Bottom of Page)"/>
        <w:docPartUnique/>
      </w:docPartObj>
    </w:sdtPr>
    <w:sdtEndPr>
      <w:rPr>
        <w:rFonts w:ascii="Arial Narrow" w:hAnsi="Arial Narrow"/>
      </w:rPr>
    </w:sdtEndPr>
    <w:sdtContent>
      <w:sdt>
        <w:sdtPr>
          <w:rPr>
            <w:rFonts w:ascii="Arial Narrow" w:hAnsi="Arial Narrow"/>
            <w:sz w:val="16"/>
            <w:szCs w:val="16"/>
          </w:rPr>
          <w:id w:val="315153714"/>
          <w:docPartObj>
            <w:docPartGallery w:val="Page Numbers (Top of Page)"/>
            <w:docPartUnique/>
          </w:docPartObj>
        </w:sdtPr>
        <w:sdtEndPr/>
        <w:sdtContent>
          <w:p w:rsidR="003B5D26" w:rsidRPr="002038FD" w:rsidRDefault="003B5D26" w:rsidP="00C166E8">
            <w:pPr>
              <w:pStyle w:val="Pieddepage"/>
              <w:jc w:val="center"/>
              <w:rPr>
                <w:rFonts w:ascii="Arial Narrow" w:hAnsi="Arial Narrow"/>
                <w:sz w:val="16"/>
                <w:szCs w:val="16"/>
              </w:rPr>
            </w:pPr>
            <w:r w:rsidRPr="002038FD">
              <w:rPr>
                <w:rFonts w:ascii="Arial Narrow" w:hAnsi="Arial Narrow"/>
                <w:sz w:val="16"/>
                <w:szCs w:val="16"/>
              </w:rPr>
              <w:t xml:space="preserve">Page </w:t>
            </w:r>
            <w:r w:rsidRPr="002038FD">
              <w:rPr>
                <w:rFonts w:ascii="Arial Narrow" w:hAnsi="Arial Narrow"/>
                <w:b/>
                <w:bCs/>
                <w:sz w:val="16"/>
                <w:szCs w:val="16"/>
              </w:rPr>
              <w:fldChar w:fldCharType="begin"/>
            </w:r>
            <w:r w:rsidRPr="002038FD">
              <w:rPr>
                <w:rFonts w:ascii="Arial Narrow" w:hAnsi="Arial Narrow"/>
                <w:b/>
                <w:bCs/>
                <w:sz w:val="16"/>
                <w:szCs w:val="16"/>
              </w:rPr>
              <w:instrText>PAGE</w:instrText>
            </w:r>
            <w:r w:rsidRPr="002038FD">
              <w:rPr>
                <w:rFonts w:ascii="Arial Narrow" w:hAnsi="Arial Narrow"/>
                <w:b/>
                <w:bCs/>
                <w:sz w:val="16"/>
                <w:szCs w:val="16"/>
              </w:rPr>
              <w:fldChar w:fldCharType="separate"/>
            </w:r>
            <w:r>
              <w:rPr>
                <w:rFonts w:ascii="Arial Narrow" w:hAnsi="Arial Narrow"/>
                <w:b/>
                <w:bCs/>
                <w:noProof/>
                <w:sz w:val="16"/>
                <w:szCs w:val="16"/>
              </w:rPr>
              <w:t>1</w:t>
            </w:r>
            <w:r w:rsidRPr="002038FD">
              <w:rPr>
                <w:rFonts w:ascii="Arial Narrow" w:hAnsi="Arial Narrow"/>
                <w:b/>
                <w:bCs/>
                <w:sz w:val="16"/>
                <w:szCs w:val="16"/>
              </w:rPr>
              <w:fldChar w:fldCharType="end"/>
            </w:r>
            <w:r w:rsidRPr="002038FD">
              <w:rPr>
                <w:rFonts w:ascii="Arial Narrow" w:hAnsi="Arial Narrow"/>
                <w:sz w:val="16"/>
                <w:szCs w:val="16"/>
              </w:rPr>
              <w:t xml:space="preserve"> sur </w:t>
            </w:r>
            <w:r w:rsidRPr="002038FD">
              <w:rPr>
                <w:rFonts w:ascii="Arial Narrow" w:hAnsi="Arial Narrow"/>
                <w:b/>
                <w:bCs/>
                <w:sz w:val="16"/>
                <w:szCs w:val="16"/>
              </w:rPr>
              <w:fldChar w:fldCharType="begin"/>
            </w:r>
            <w:r w:rsidRPr="002038FD">
              <w:rPr>
                <w:rFonts w:ascii="Arial Narrow" w:hAnsi="Arial Narrow"/>
                <w:b/>
                <w:bCs/>
                <w:sz w:val="16"/>
                <w:szCs w:val="16"/>
              </w:rPr>
              <w:instrText>NUMPAGES</w:instrText>
            </w:r>
            <w:r w:rsidRPr="002038FD">
              <w:rPr>
                <w:rFonts w:ascii="Arial Narrow" w:hAnsi="Arial Narrow"/>
                <w:b/>
                <w:bCs/>
                <w:sz w:val="16"/>
                <w:szCs w:val="16"/>
              </w:rPr>
              <w:fldChar w:fldCharType="separate"/>
            </w:r>
            <w:r>
              <w:rPr>
                <w:rFonts w:ascii="Arial Narrow" w:hAnsi="Arial Narrow"/>
                <w:b/>
                <w:bCs/>
                <w:noProof/>
                <w:sz w:val="16"/>
                <w:szCs w:val="16"/>
              </w:rPr>
              <w:t>12</w:t>
            </w:r>
            <w:r w:rsidRPr="002038FD">
              <w:rPr>
                <w:rFonts w:ascii="Arial Narrow" w:hAnsi="Arial Narrow"/>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38F" w:rsidRDefault="0077538F" w:rsidP="0009356E">
      <w:pPr>
        <w:spacing w:after="0" w:line="240" w:lineRule="auto"/>
      </w:pPr>
      <w:r>
        <w:separator/>
      </w:r>
    </w:p>
    <w:p w:rsidR="0077538F" w:rsidRDefault="0077538F"/>
    <w:p w:rsidR="0077538F" w:rsidRDefault="0077538F"/>
  </w:footnote>
  <w:footnote w:type="continuationSeparator" w:id="0">
    <w:p w:rsidR="0077538F" w:rsidRDefault="0077538F" w:rsidP="0009356E">
      <w:pPr>
        <w:spacing w:after="0" w:line="240" w:lineRule="auto"/>
      </w:pPr>
      <w:r>
        <w:continuationSeparator/>
      </w:r>
    </w:p>
    <w:p w:rsidR="0077538F" w:rsidRDefault="0077538F"/>
    <w:p w:rsidR="0077538F" w:rsidRDefault="00775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D26" w:rsidRPr="00D91830" w:rsidRDefault="003B5D26" w:rsidP="00D91830">
    <w:pPr>
      <w:pStyle w:val="En-tte"/>
      <w:spacing w:after="120"/>
      <w:jc w:val="center"/>
      <w:rPr>
        <w:rFonts w:ascii="Arial Narrow" w:hAnsi="Arial Narrow"/>
        <w:sz w:val="17"/>
        <w:szCs w:val="17"/>
      </w:rPr>
    </w:pPr>
    <w:r w:rsidRPr="00D91830">
      <w:rPr>
        <w:rFonts w:ascii="Arial Narrow" w:hAnsi="Arial Narrow"/>
        <w:sz w:val="17"/>
        <w:szCs w:val="17"/>
      </w:rPr>
      <w:t>Accord cadre relatif aux travaux divers des équipements de climatisation des sites François-Mitterrand, Bussy-Saint- Georges, Richelieu et annexes de la Bibliothèque nationale de France</w:t>
    </w:r>
  </w:p>
  <w:p w:rsidR="003B5D26" w:rsidRPr="00D91830" w:rsidRDefault="003B5D26" w:rsidP="00D91830">
    <w:pPr>
      <w:pStyle w:val="En-tte"/>
      <w:pBdr>
        <w:bottom w:val="single" w:sz="4" w:space="1" w:color="auto"/>
      </w:pBdr>
      <w:jc w:val="center"/>
      <w:rPr>
        <w:b/>
        <w:sz w:val="20"/>
        <w:szCs w:val="20"/>
      </w:rPr>
    </w:pPr>
    <w:r w:rsidRPr="00D91830">
      <w:rPr>
        <w:rFonts w:ascii="Arial Narrow" w:hAnsi="Arial Narrow"/>
        <w:b/>
        <w:sz w:val="20"/>
        <w:szCs w:val="20"/>
      </w:rPr>
      <w:t>CCTP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AC46DC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B155F27"/>
    <w:multiLevelType w:val="multilevel"/>
    <w:tmpl w:val="54CE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B7E99"/>
    <w:multiLevelType w:val="hybridMultilevel"/>
    <w:tmpl w:val="2B2487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1FA5E78"/>
    <w:multiLevelType w:val="multilevel"/>
    <w:tmpl w:val="DED2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C64451"/>
    <w:multiLevelType w:val="multilevel"/>
    <w:tmpl w:val="74D69C38"/>
    <w:lvl w:ilvl="0">
      <w:start w:val="1"/>
      <w:numFmt w:val="decimal"/>
      <w:pStyle w:val="Titre1"/>
      <w:lvlText w:val="%1."/>
      <w:lvlJc w:val="left"/>
      <w:pPr>
        <w:ind w:left="567" w:hanging="567"/>
      </w:pPr>
      <w:rPr>
        <w:rFonts w:asciiTheme="minorHAnsi" w:hAnsiTheme="minorHAnsi" w:hint="default"/>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ind w:left="576" w:hanging="576"/>
      </w:pPr>
      <w:rPr>
        <w:rFonts w:hint="default"/>
        <w:b w:val="0"/>
        <w:bCs w:val="0"/>
        <w:i w:val="0"/>
        <w:iCs w:val="0"/>
        <w:caps/>
        <w:smallCaps w:val="0"/>
        <w:strike w:val="0"/>
        <w:dstrike w:val="0"/>
        <w:noProof w:val="0"/>
        <w:snapToGrid w:val="0"/>
        <w:vanish/>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sz w:val="20"/>
        <w:szCs w:val="20"/>
      </w:rPr>
    </w:lvl>
    <w:lvl w:ilvl="3">
      <w:start w:val="1"/>
      <w:numFmt w:val="decimal"/>
      <w:pStyle w:val="Titre4"/>
      <w:lvlText w:val="%1.%2.%3.%4"/>
      <w:lvlJc w:val="left"/>
      <w:pPr>
        <w:ind w:left="864" w:hanging="864"/>
      </w:pPr>
      <w:rPr>
        <w:rFonts w:hint="default"/>
        <w:b w:val="0"/>
        <w:i/>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15AA5349"/>
    <w:multiLevelType w:val="hybridMultilevel"/>
    <w:tmpl w:val="6C48A394"/>
    <w:lvl w:ilvl="0" w:tplc="1780F12A">
      <w:start w:val="1"/>
      <w:numFmt w:val="bullet"/>
      <w:pStyle w:val="PuceCC1"/>
      <w:lvlText w:val=""/>
      <w:lvlJc w:val="left"/>
      <w:pPr>
        <w:ind w:left="709" w:hanging="42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A82C71"/>
    <w:multiLevelType w:val="multilevel"/>
    <w:tmpl w:val="6E4A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AC69FA"/>
    <w:multiLevelType w:val="hybridMultilevel"/>
    <w:tmpl w:val="679C54B0"/>
    <w:lvl w:ilvl="0" w:tplc="2C4CE4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158CB"/>
    <w:multiLevelType w:val="multilevel"/>
    <w:tmpl w:val="69B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9F68A6"/>
    <w:multiLevelType w:val="hybridMultilevel"/>
    <w:tmpl w:val="C9D456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55272D"/>
    <w:multiLevelType w:val="multilevel"/>
    <w:tmpl w:val="4558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CC58CD"/>
    <w:multiLevelType w:val="multilevel"/>
    <w:tmpl w:val="FA505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B2E48"/>
    <w:multiLevelType w:val="hybridMultilevel"/>
    <w:tmpl w:val="89564174"/>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3" w15:restartNumberingAfterBreak="0">
    <w:nsid w:val="215C6E96"/>
    <w:multiLevelType w:val="multilevel"/>
    <w:tmpl w:val="6E3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916FBF"/>
    <w:multiLevelType w:val="hybridMultilevel"/>
    <w:tmpl w:val="7D500B7A"/>
    <w:lvl w:ilvl="0" w:tplc="B868F4C8">
      <w:start w:val="1"/>
      <w:numFmt w:val="bullet"/>
      <w:pStyle w:val="PuceCC2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E426C2"/>
    <w:multiLevelType w:val="hybridMultilevel"/>
    <w:tmpl w:val="6EE0F50C"/>
    <w:lvl w:ilvl="0" w:tplc="040C000B">
      <w:start w:val="1"/>
      <w:numFmt w:val="bullet"/>
      <w:lvlText w:val=""/>
      <w:lvlJc w:val="left"/>
      <w:pPr>
        <w:ind w:left="720" w:hanging="360"/>
      </w:pPr>
      <w:rPr>
        <w:rFonts w:ascii="Wingdings" w:hAnsi="Wingdings" w:hint="default"/>
      </w:rPr>
    </w:lvl>
    <w:lvl w:ilvl="1" w:tplc="700AC8BC">
      <w:start w:val="1"/>
      <w:numFmt w:val="bullet"/>
      <w:pStyle w:val="PuceCC"/>
      <w:lvlText w:val=""/>
      <w:lvlJc w:val="left"/>
      <w:pPr>
        <w:ind w:left="1440"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B">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056798"/>
    <w:multiLevelType w:val="multilevel"/>
    <w:tmpl w:val="0E48327C"/>
    <w:lvl w:ilvl="0">
      <w:start w:val="1"/>
      <w:numFmt w:val="decimal"/>
      <w:lvlText w:val="%1."/>
      <w:lvlJc w:val="left"/>
      <w:pPr>
        <w:ind w:left="360" w:hanging="360"/>
      </w:pPr>
      <w:rPr>
        <w:rFonts w:hint="default"/>
      </w:rPr>
    </w:lvl>
    <w:lvl w:ilvl="1">
      <w:start w:val="1"/>
      <w:numFmt w:val="decimal"/>
      <w:pStyle w:val="Style11"/>
      <w:lvlText w:val="%1.%2."/>
      <w:lvlJc w:val="left"/>
      <w:pPr>
        <w:ind w:left="992" w:hanging="7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12"/>
      <w:lvlText w:val="%1.%2.%3."/>
      <w:lvlJc w:val="left"/>
      <w:pPr>
        <w:ind w:left="1559" w:hanging="850"/>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A011D"/>
    <w:multiLevelType w:val="multilevel"/>
    <w:tmpl w:val="BA107BAC"/>
    <w:lvl w:ilvl="0">
      <w:start w:val="1"/>
      <w:numFmt w:val="decimal"/>
      <w:lvlText w:val="Article %1"/>
      <w:lvlJc w:val="left"/>
      <w:pPr>
        <w:ind w:left="786" w:hanging="360"/>
      </w:pPr>
      <w:rPr>
        <w:rFonts w:ascii="Arial Narrow" w:hAnsi="Arial Narrow" w:hint="default"/>
        <w:color w:val="7030A0"/>
        <w:sz w:val="24"/>
        <w:szCs w:val="24"/>
      </w:rPr>
    </w:lvl>
    <w:lvl w:ilvl="1">
      <w:start w:val="1"/>
      <w:numFmt w:val="decimal"/>
      <w:lvlText w:val="%1.%2."/>
      <w:lvlJc w:val="left"/>
      <w:pPr>
        <w:ind w:left="1218" w:hanging="432"/>
      </w:pPr>
      <w:rPr>
        <w:rFonts w:ascii="Arial Narrow" w:hAnsi="Arial Narrow" w:hint="default"/>
        <w:color w:val="7030A0"/>
        <w:sz w:val="20"/>
        <w:szCs w:val="20"/>
      </w:rPr>
    </w:lvl>
    <w:lvl w:ilvl="2">
      <w:start w:val="1"/>
      <w:numFmt w:val="decimal"/>
      <w:lvlText w:val="%1.%2.%3."/>
      <w:lvlJc w:val="left"/>
      <w:pPr>
        <w:ind w:left="6033" w:hanging="504"/>
      </w:pPr>
      <w:rPr>
        <w:rFonts w:hint="default"/>
        <w:b w:val="0"/>
        <w:i/>
        <w:sz w:val="20"/>
        <w:szCs w:val="20"/>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8" w15:restartNumberingAfterBreak="0">
    <w:nsid w:val="32244EA8"/>
    <w:multiLevelType w:val="multilevel"/>
    <w:tmpl w:val="8282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FF75E7"/>
    <w:multiLevelType w:val="multilevel"/>
    <w:tmpl w:val="E6DC2EC6"/>
    <w:lvl w:ilvl="0">
      <w:start w:val="1"/>
      <w:numFmt w:val="decimal"/>
      <w:pStyle w:val="Style3"/>
      <w:lvlText w:val="%1."/>
      <w:lvlJc w:val="left"/>
      <w:pPr>
        <w:ind w:left="4046" w:hanging="360"/>
      </w:pPr>
      <w:rPr>
        <w:rFonts w:hint="default"/>
        <w:b/>
        <w:color w:val="7030A0"/>
        <w:sz w:val="20"/>
        <w:szCs w:val="20"/>
      </w:rPr>
    </w:lvl>
    <w:lvl w:ilvl="1">
      <w:start w:val="1"/>
      <w:numFmt w:val="decimal"/>
      <w:pStyle w:val="Style3"/>
      <w:lvlText w:val="%1.%2."/>
      <w:lvlJc w:val="left"/>
      <w:pPr>
        <w:ind w:left="4478" w:hanging="432"/>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4"/>
      <w:lvlText w:val="%1.%2.%3."/>
      <w:lvlJc w:val="left"/>
      <w:pPr>
        <w:ind w:left="4910" w:hanging="504"/>
      </w:pPr>
      <w:rPr>
        <w:rFonts w:hint="default"/>
        <w:b w:val="0"/>
        <w:sz w:val="20"/>
        <w:szCs w:val="20"/>
      </w:rPr>
    </w:lvl>
    <w:lvl w:ilvl="3">
      <w:start w:val="1"/>
      <w:numFmt w:val="decimal"/>
      <w:lvlText w:val="%1.%2.%3.%4."/>
      <w:lvlJc w:val="left"/>
      <w:pPr>
        <w:ind w:left="5414" w:hanging="648"/>
      </w:pPr>
      <w:rPr>
        <w:rFonts w:hint="default"/>
      </w:rPr>
    </w:lvl>
    <w:lvl w:ilvl="4">
      <w:start w:val="1"/>
      <w:numFmt w:val="decimal"/>
      <w:lvlText w:val="%1.%2.%3.%4.%5."/>
      <w:lvlJc w:val="left"/>
      <w:pPr>
        <w:ind w:left="5918" w:hanging="792"/>
      </w:pPr>
      <w:rPr>
        <w:rFonts w:hint="default"/>
      </w:rPr>
    </w:lvl>
    <w:lvl w:ilvl="5">
      <w:start w:val="1"/>
      <w:numFmt w:val="decimal"/>
      <w:lvlText w:val="%1.%2.%3.%4.%5.%6."/>
      <w:lvlJc w:val="left"/>
      <w:pPr>
        <w:ind w:left="6422" w:hanging="936"/>
      </w:pPr>
      <w:rPr>
        <w:rFonts w:hint="default"/>
      </w:rPr>
    </w:lvl>
    <w:lvl w:ilvl="6">
      <w:start w:val="1"/>
      <w:numFmt w:val="decimal"/>
      <w:lvlText w:val="%1.%2.%3.%4.%5.%6.%7."/>
      <w:lvlJc w:val="left"/>
      <w:pPr>
        <w:ind w:left="6926" w:hanging="1080"/>
      </w:pPr>
      <w:rPr>
        <w:rFonts w:hint="default"/>
      </w:rPr>
    </w:lvl>
    <w:lvl w:ilvl="7">
      <w:start w:val="1"/>
      <w:numFmt w:val="decimal"/>
      <w:lvlText w:val="%1.%2.%3.%4.%5.%6.%7.%8."/>
      <w:lvlJc w:val="left"/>
      <w:pPr>
        <w:ind w:left="7430" w:hanging="1224"/>
      </w:pPr>
      <w:rPr>
        <w:rFonts w:hint="default"/>
      </w:rPr>
    </w:lvl>
    <w:lvl w:ilvl="8">
      <w:start w:val="1"/>
      <w:numFmt w:val="decimal"/>
      <w:lvlText w:val="%1.%2.%3.%4.%5.%6.%7.%8.%9."/>
      <w:lvlJc w:val="left"/>
      <w:pPr>
        <w:ind w:left="8006" w:hanging="1440"/>
      </w:pPr>
      <w:rPr>
        <w:rFonts w:hint="default"/>
      </w:rPr>
    </w:lvl>
  </w:abstractNum>
  <w:abstractNum w:abstractNumId="20" w15:restartNumberingAfterBreak="0">
    <w:nsid w:val="48A77D54"/>
    <w:multiLevelType w:val="multilevel"/>
    <w:tmpl w:val="BC16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445335"/>
    <w:multiLevelType w:val="hybridMultilevel"/>
    <w:tmpl w:val="BFC8D812"/>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527806C7"/>
    <w:multiLevelType w:val="hybridMultilevel"/>
    <w:tmpl w:val="69FAF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E7B8D"/>
    <w:multiLevelType w:val="hybridMultilevel"/>
    <w:tmpl w:val="58BEF0B8"/>
    <w:lvl w:ilvl="0" w:tplc="7EA86AA6">
      <w:start w:val="1"/>
      <w:numFmt w:val="bullet"/>
      <w:pStyle w:val="PuceCC2"/>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73E3413"/>
    <w:multiLevelType w:val="hybridMultilevel"/>
    <w:tmpl w:val="DC207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C614262"/>
    <w:multiLevelType w:val="multilevel"/>
    <w:tmpl w:val="EBA0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1F2BD5"/>
    <w:multiLevelType w:val="hybridMultilevel"/>
    <w:tmpl w:val="6DF4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8F0987"/>
    <w:multiLevelType w:val="singleLevel"/>
    <w:tmpl w:val="040C0001"/>
    <w:lvl w:ilvl="0">
      <w:start w:val="1"/>
      <w:numFmt w:val="bullet"/>
      <w:lvlText w:val=""/>
      <w:lvlJc w:val="left"/>
      <w:pPr>
        <w:ind w:left="862" w:hanging="360"/>
      </w:pPr>
      <w:rPr>
        <w:rFonts w:ascii="Symbol" w:hAnsi="Symbol" w:hint="default"/>
      </w:rPr>
    </w:lvl>
  </w:abstractNum>
  <w:abstractNum w:abstractNumId="28" w15:restartNumberingAfterBreak="0">
    <w:nsid w:val="79726580"/>
    <w:multiLevelType w:val="hybridMultilevel"/>
    <w:tmpl w:val="5BDC97F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9"/>
  </w:num>
  <w:num w:numId="2">
    <w:abstractNumId w:val="15"/>
  </w:num>
  <w:num w:numId="3">
    <w:abstractNumId w:val="0"/>
  </w:num>
  <w:num w:numId="4">
    <w:abstractNumId w:val="4"/>
  </w:num>
  <w:num w:numId="5">
    <w:abstractNumId w:val="14"/>
  </w:num>
  <w:num w:numId="6">
    <w:abstractNumId w:val="7"/>
  </w:num>
  <w:num w:numId="7">
    <w:abstractNumId w:val="23"/>
  </w:num>
  <w:num w:numId="8">
    <w:abstractNumId w:val="17"/>
  </w:num>
  <w:num w:numId="9">
    <w:abstractNumId w:val="12"/>
  </w:num>
  <w:num w:numId="10">
    <w:abstractNumId w:val="24"/>
  </w:num>
  <w:num w:numId="11">
    <w:abstractNumId w:val="2"/>
  </w:num>
  <w:num w:numId="12">
    <w:abstractNumId w:val="9"/>
  </w:num>
  <w:num w:numId="13">
    <w:abstractNumId w:val="26"/>
  </w:num>
  <w:num w:numId="14">
    <w:abstractNumId w:val="22"/>
  </w:num>
  <w:num w:numId="15">
    <w:abstractNumId w:val="13"/>
  </w:num>
  <w:num w:numId="16">
    <w:abstractNumId w:val="1"/>
  </w:num>
  <w:num w:numId="17">
    <w:abstractNumId w:val="25"/>
  </w:num>
  <w:num w:numId="18">
    <w:abstractNumId w:val="11"/>
  </w:num>
  <w:num w:numId="19">
    <w:abstractNumId w:val="20"/>
  </w:num>
  <w:num w:numId="20">
    <w:abstractNumId w:val="18"/>
  </w:num>
  <w:num w:numId="21">
    <w:abstractNumId w:val="3"/>
  </w:num>
  <w:num w:numId="22">
    <w:abstractNumId w:val="8"/>
  </w:num>
  <w:num w:numId="23">
    <w:abstractNumId w:val="21"/>
  </w:num>
  <w:num w:numId="24">
    <w:abstractNumId w:val="28"/>
  </w:num>
  <w:num w:numId="25">
    <w:abstractNumId w:val="27"/>
  </w:num>
  <w:num w:numId="26">
    <w:abstractNumId w:val="10"/>
  </w:num>
  <w:num w:numId="27">
    <w:abstractNumId w:val="6"/>
  </w:num>
  <w:num w:numId="28">
    <w:abstractNumId w:val="4"/>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0C"/>
    <w:rsid w:val="000007F5"/>
    <w:rsid w:val="00001F56"/>
    <w:rsid w:val="0000267B"/>
    <w:rsid w:val="000049FD"/>
    <w:rsid w:val="0000637B"/>
    <w:rsid w:val="00006977"/>
    <w:rsid w:val="00006CD5"/>
    <w:rsid w:val="00007ECD"/>
    <w:rsid w:val="0001250E"/>
    <w:rsid w:val="00014946"/>
    <w:rsid w:val="00014EEC"/>
    <w:rsid w:val="00021791"/>
    <w:rsid w:val="00022077"/>
    <w:rsid w:val="00022392"/>
    <w:rsid w:val="00023562"/>
    <w:rsid w:val="0002591B"/>
    <w:rsid w:val="00030728"/>
    <w:rsid w:val="00032785"/>
    <w:rsid w:val="000364CB"/>
    <w:rsid w:val="00036E9D"/>
    <w:rsid w:val="00042BED"/>
    <w:rsid w:val="00043328"/>
    <w:rsid w:val="00045BDD"/>
    <w:rsid w:val="000532E6"/>
    <w:rsid w:val="00056A18"/>
    <w:rsid w:val="00056EBD"/>
    <w:rsid w:val="00063B65"/>
    <w:rsid w:val="00066D71"/>
    <w:rsid w:val="00067326"/>
    <w:rsid w:val="000677B4"/>
    <w:rsid w:val="00067CF3"/>
    <w:rsid w:val="00070B2C"/>
    <w:rsid w:val="000752D1"/>
    <w:rsid w:val="0009098D"/>
    <w:rsid w:val="0009115E"/>
    <w:rsid w:val="0009356E"/>
    <w:rsid w:val="0009768E"/>
    <w:rsid w:val="000A04F5"/>
    <w:rsid w:val="000A5071"/>
    <w:rsid w:val="000A54F3"/>
    <w:rsid w:val="000A6CE3"/>
    <w:rsid w:val="000A79F2"/>
    <w:rsid w:val="000B1668"/>
    <w:rsid w:val="000B4FC1"/>
    <w:rsid w:val="000B509F"/>
    <w:rsid w:val="000B5EB2"/>
    <w:rsid w:val="000B6857"/>
    <w:rsid w:val="000B7AEB"/>
    <w:rsid w:val="000C19F8"/>
    <w:rsid w:val="000C5E90"/>
    <w:rsid w:val="000D4944"/>
    <w:rsid w:val="000D60CD"/>
    <w:rsid w:val="000D69D2"/>
    <w:rsid w:val="000D6A05"/>
    <w:rsid w:val="000E1512"/>
    <w:rsid w:val="000E7C37"/>
    <w:rsid w:val="000F0FFD"/>
    <w:rsid w:val="00100EF8"/>
    <w:rsid w:val="00105781"/>
    <w:rsid w:val="00105985"/>
    <w:rsid w:val="0011202B"/>
    <w:rsid w:val="00115EF1"/>
    <w:rsid w:val="0011678F"/>
    <w:rsid w:val="001167F8"/>
    <w:rsid w:val="00117BC7"/>
    <w:rsid w:val="00120DCB"/>
    <w:rsid w:val="001233D6"/>
    <w:rsid w:val="00123AA9"/>
    <w:rsid w:val="00124D2F"/>
    <w:rsid w:val="001302C7"/>
    <w:rsid w:val="001335B1"/>
    <w:rsid w:val="00133925"/>
    <w:rsid w:val="00133D7B"/>
    <w:rsid w:val="0013541C"/>
    <w:rsid w:val="00137F38"/>
    <w:rsid w:val="00137F65"/>
    <w:rsid w:val="001469CF"/>
    <w:rsid w:val="001516CE"/>
    <w:rsid w:val="00167540"/>
    <w:rsid w:val="00170010"/>
    <w:rsid w:val="00171286"/>
    <w:rsid w:val="0017669F"/>
    <w:rsid w:val="001767FC"/>
    <w:rsid w:val="00177376"/>
    <w:rsid w:val="00177C57"/>
    <w:rsid w:val="00182638"/>
    <w:rsid w:val="001831B9"/>
    <w:rsid w:val="00183287"/>
    <w:rsid w:val="00183BD7"/>
    <w:rsid w:val="00183F90"/>
    <w:rsid w:val="0018689A"/>
    <w:rsid w:val="001A0C6A"/>
    <w:rsid w:val="001A19BB"/>
    <w:rsid w:val="001A43FB"/>
    <w:rsid w:val="001A4827"/>
    <w:rsid w:val="001A6F80"/>
    <w:rsid w:val="001B2A78"/>
    <w:rsid w:val="001B508D"/>
    <w:rsid w:val="001B5417"/>
    <w:rsid w:val="001B5914"/>
    <w:rsid w:val="001C0372"/>
    <w:rsid w:val="001C06A5"/>
    <w:rsid w:val="001C2F18"/>
    <w:rsid w:val="001C5334"/>
    <w:rsid w:val="001C5B77"/>
    <w:rsid w:val="001C696A"/>
    <w:rsid w:val="001D16E9"/>
    <w:rsid w:val="001D294C"/>
    <w:rsid w:val="001E1C4F"/>
    <w:rsid w:val="001E1D48"/>
    <w:rsid w:val="001E2445"/>
    <w:rsid w:val="001E5F9B"/>
    <w:rsid w:val="001F05F9"/>
    <w:rsid w:val="001F0FD1"/>
    <w:rsid w:val="001F1C50"/>
    <w:rsid w:val="001F64DE"/>
    <w:rsid w:val="002034DE"/>
    <w:rsid w:val="002038FD"/>
    <w:rsid w:val="002050D8"/>
    <w:rsid w:val="00213855"/>
    <w:rsid w:val="00214075"/>
    <w:rsid w:val="0021482B"/>
    <w:rsid w:val="00217BC3"/>
    <w:rsid w:val="00220C49"/>
    <w:rsid w:val="00222B84"/>
    <w:rsid w:val="0022302A"/>
    <w:rsid w:val="00226C31"/>
    <w:rsid w:val="0023415A"/>
    <w:rsid w:val="0023489E"/>
    <w:rsid w:val="00236015"/>
    <w:rsid w:val="002373D7"/>
    <w:rsid w:val="00240EA6"/>
    <w:rsid w:val="00241880"/>
    <w:rsid w:val="00247FB3"/>
    <w:rsid w:val="0025050F"/>
    <w:rsid w:val="00252C5D"/>
    <w:rsid w:val="002552E7"/>
    <w:rsid w:val="00257F70"/>
    <w:rsid w:val="00263A23"/>
    <w:rsid w:val="00264690"/>
    <w:rsid w:val="002648FA"/>
    <w:rsid w:val="0027358F"/>
    <w:rsid w:val="002739F0"/>
    <w:rsid w:val="00273FD7"/>
    <w:rsid w:val="0027602D"/>
    <w:rsid w:val="00280506"/>
    <w:rsid w:val="00280A60"/>
    <w:rsid w:val="002A3510"/>
    <w:rsid w:val="002A3542"/>
    <w:rsid w:val="002A6539"/>
    <w:rsid w:val="002B2675"/>
    <w:rsid w:val="002B2E01"/>
    <w:rsid w:val="002B3EC6"/>
    <w:rsid w:val="002B451A"/>
    <w:rsid w:val="002B6BED"/>
    <w:rsid w:val="002B7419"/>
    <w:rsid w:val="002C337C"/>
    <w:rsid w:val="002C7033"/>
    <w:rsid w:val="002D2A35"/>
    <w:rsid w:val="002D6258"/>
    <w:rsid w:val="002D7265"/>
    <w:rsid w:val="002D72E6"/>
    <w:rsid w:val="002F16C8"/>
    <w:rsid w:val="002F4447"/>
    <w:rsid w:val="002F64E6"/>
    <w:rsid w:val="003045C9"/>
    <w:rsid w:val="00305121"/>
    <w:rsid w:val="0031251A"/>
    <w:rsid w:val="00315689"/>
    <w:rsid w:val="00317EBA"/>
    <w:rsid w:val="003218BA"/>
    <w:rsid w:val="003219D6"/>
    <w:rsid w:val="003229C8"/>
    <w:rsid w:val="003261F5"/>
    <w:rsid w:val="00327F44"/>
    <w:rsid w:val="003315E9"/>
    <w:rsid w:val="00333585"/>
    <w:rsid w:val="00333635"/>
    <w:rsid w:val="00335CF6"/>
    <w:rsid w:val="00343FA4"/>
    <w:rsid w:val="0034404D"/>
    <w:rsid w:val="003444A0"/>
    <w:rsid w:val="0034511C"/>
    <w:rsid w:val="00347FDE"/>
    <w:rsid w:val="00350076"/>
    <w:rsid w:val="00351D01"/>
    <w:rsid w:val="00356B70"/>
    <w:rsid w:val="00362B3E"/>
    <w:rsid w:val="003646F5"/>
    <w:rsid w:val="00373F5D"/>
    <w:rsid w:val="00382689"/>
    <w:rsid w:val="00383A0A"/>
    <w:rsid w:val="00383C94"/>
    <w:rsid w:val="00384D82"/>
    <w:rsid w:val="003863D0"/>
    <w:rsid w:val="00386DF7"/>
    <w:rsid w:val="0038766A"/>
    <w:rsid w:val="00390006"/>
    <w:rsid w:val="0039072F"/>
    <w:rsid w:val="00390969"/>
    <w:rsid w:val="003A3447"/>
    <w:rsid w:val="003A4A30"/>
    <w:rsid w:val="003A5C41"/>
    <w:rsid w:val="003A6D03"/>
    <w:rsid w:val="003A7F5E"/>
    <w:rsid w:val="003B48F4"/>
    <w:rsid w:val="003B5D26"/>
    <w:rsid w:val="003B77A0"/>
    <w:rsid w:val="003C4768"/>
    <w:rsid w:val="003C4983"/>
    <w:rsid w:val="003C7D85"/>
    <w:rsid w:val="003D1965"/>
    <w:rsid w:val="003D1CB0"/>
    <w:rsid w:val="003D4E6C"/>
    <w:rsid w:val="003E196E"/>
    <w:rsid w:val="003E65F6"/>
    <w:rsid w:val="003E7A57"/>
    <w:rsid w:val="00407C4B"/>
    <w:rsid w:val="00407EBB"/>
    <w:rsid w:val="004110D8"/>
    <w:rsid w:val="00411DA8"/>
    <w:rsid w:val="0041355C"/>
    <w:rsid w:val="00413CF5"/>
    <w:rsid w:val="00414C24"/>
    <w:rsid w:val="00415144"/>
    <w:rsid w:val="00416187"/>
    <w:rsid w:val="004200B3"/>
    <w:rsid w:val="004225EA"/>
    <w:rsid w:val="00422F20"/>
    <w:rsid w:val="00426A40"/>
    <w:rsid w:val="00430791"/>
    <w:rsid w:val="00432877"/>
    <w:rsid w:val="004358CC"/>
    <w:rsid w:val="00435D26"/>
    <w:rsid w:val="00436537"/>
    <w:rsid w:val="004365F8"/>
    <w:rsid w:val="00437A9E"/>
    <w:rsid w:val="00442942"/>
    <w:rsid w:val="004474BE"/>
    <w:rsid w:val="00453E45"/>
    <w:rsid w:val="00456700"/>
    <w:rsid w:val="004618C9"/>
    <w:rsid w:val="00462F45"/>
    <w:rsid w:val="0046347D"/>
    <w:rsid w:val="00470939"/>
    <w:rsid w:val="00470B85"/>
    <w:rsid w:val="00470BDD"/>
    <w:rsid w:val="00470F19"/>
    <w:rsid w:val="00471015"/>
    <w:rsid w:val="004818F8"/>
    <w:rsid w:val="00481AD3"/>
    <w:rsid w:val="00484849"/>
    <w:rsid w:val="00485AA2"/>
    <w:rsid w:val="004875C7"/>
    <w:rsid w:val="00487B4F"/>
    <w:rsid w:val="00491B98"/>
    <w:rsid w:val="004A0005"/>
    <w:rsid w:val="004A0848"/>
    <w:rsid w:val="004A1BE6"/>
    <w:rsid w:val="004A523F"/>
    <w:rsid w:val="004A7F2C"/>
    <w:rsid w:val="004B1F3E"/>
    <w:rsid w:val="004B50A6"/>
    <w:rsid w:val="004B76D6"/>
    <w:rsid w:val="004D01A9"/>
    <w:rsid w:val="004D141F"/>
    <w:rsid w:val="004D2BF8"/>
    <w:rsid w:val="004D4871"/>
    <w:rsid w:val="004E1530"/>
    <w:rsid w:val="004E2E74"/>
    <w:rsid w:val="004E3BA9"/>
    <w:rsid w:val="004F23EC"/>
    <w:rsid w:val="00504792"/>
    <w:rsid w:val="00511FAC"/>
    <w:rsid w:val="00514AD4"/>
    <w:rsid w:val="00516C16"/>
    <w:rsid w:val="00520ED2"/>
    <w:rsid w:val="0052337A"/>
    <w:rsid w:val="005301E5"/>
    <w:rsid w:val="00534EE7"/>
    <w:rsid w:val="00535D8B"/>
    <w:rsid w:val="005465D1"/>
    <w:rsid w:val="00546779"/>
    <w:rsid w:val="00550851"/>
    <w:rsid w:val="00551507"/>
    <w:rsid w:val="005516DE"/>
    <w:rsid w:val="005521D4"/>
    <w:rsid w:val="0055240E"/>
    <w:rsid w:val="0055296C"/>
    <w:rsid w:val="00552C84"/>
    <w:rsid w:val="00553C09"/>
    <w:rsid w:val="005568D5"/>
    <w:rsid w:val="00556985"/>
    <w:rsid w:val="005570C9"/>
    <w:rsid w:val="0056290D"/>
    <w:rsid w:val="005656D0"/>
    <w:rsid w:val="00567D6E"/>
    <w:rsid w:val="00572117"/>
    <w:rsid w:val="0057524B"/>
    <w:rsid w:val="00575835"/>
    <w:rsid w:val="0058022F"/>
    <w:rsid w:val="00580FC4"/>
    <w:rsid w:val="00581328"/>
    <w:rsid w:val="005A3786"/>
    <w:rsid w:val="005A4F79"/>
    <w:rsid w:val="005A7DCA"/>
    <w:rsid w:val="005B1119"/>
    <w:rsid w:val="005B1912"/>
    <w:rsid w:val="005B3423"/>
    <w:rsid w:val="005C0B8D"/>
    <w:rsid w:val="005C5A93"/>
    <w:rsid w:val="005C6A66"/>
    <w:rsid w:val="005D36BF"/>
    <w:rsid w:val="005D57F4"/>
    <w:rsid w:val="005E156F"/>
    <w:rsid w:val="005E3B34"/>
    <w:rsid w:val="005F30BC"/>
    <w:rsid w:val="006002A7"/>
    <w:rsid w:val="00601E9B"/>
    <w:rsid w:val="0060231F"/>
    <w:rsid w:val="006065E7"/>
    <w:rsid w:val="00610C5A"/>
    <w:rsid w:val="0061616C"/>
    <w:rsid w:val="00617EF4"/>
    <w:rsid w:val="00621D63"/>
    <w:rsid w:val="00622FE2"/>
    <w:rsid w:val="00625A92"/>
    <w:rsid w:val="0063029C"/>
    <w:rsid w:val="00631F46"/>
    <w:rsid w:val="00634C3E"/>
    <w:rsid w:val="006351F4"/>
    <w:rsid w:val="006377BD"/>
    <w:rsid w:val="00640907"/>
    <w:rsid w:val="00640F5B"/>
    <w:rsid w:val="00643737"/>
    <w:rsid w:val="00645A93"/>
    <w:rsid w:val="0064702D"/>
    <w:rsid w:val="006473F1"/>
    <w:rsid w:val="0065363D"/>
    <w:rsid w:val="00653FFC"/>
    <w:rsid w:val="00656CA4"/>
    <w:rsid w:val="00664BB5"/>
    <w:rsid w:val="006671BE"/>
    <w:rsid w:val="00671717"/>
    <w:rsid w:val="00671D47"/>
    <w:rsid w:val="00674E65"/>
    <w:rsid w:val="006764A4"/>
    <w:rsid w:val="006821DA"/>
    <w:rsid w:val="0068396F"/>
    <w:rsid w:val="006846F0"/>
    <w:rsid w:val="006854E9"/>
    <w:rsid w:val="0068670B"/>
    <w:rsid w:val="00686A1A"/>
    <w:rsid w:val="006905AB"/>
    <w:rsid w:val="00693096"/>
    <w:rsid w:val="00695C69"/>
    <w:rsid w:val="006A058D"/>
    <w:rsid w:val="006A3B0F"/>
    <w:rsid w:val="006A6BED"/>
    <w:rsid w:val="006B3ED1"/>
    <w:rsid w:val="006B470D"/>
    <w:rsid w:val="006B5281"/>
    <w:rsid w:val="006C24A3"/>
    <w:rsid w:val="006C3424"/>
    <w:rsid w:val="006D3181"/>
    <w:rsid w:val="006D65D4"/>
    <w:rsid w:val="006D75E1"/>
    <w:rsid w:val="006D7AC5"/>
    <w:rsid w:val="006E0581"/>
    <w:rsid w:val="006E0DCC"/>
    <w:rsid w:val="006F1B01"/>
    <w:rsid w:val="006F22EC"/>
    <w:rsid w:val="006F35A0"/>
    <w:rsid w:val="006F467F"/>
    <w:rsid w:val="006F5291"/>
    <w:rsid w:val="0070397F"/>
    <w:rsid w:val="007041B4"/>
    <w:rsid w:val="007051D7"/>
    <w:rsid w:val="00706508"/>
    <w:rsid w:val="00710927"/>
    <w:rsid w:val="00713385"/>
    <w:rsid w:val="007144A1"/>
    <w:rsid w:val="00714556"/>
    <w:rsid w:val="007176C9"/>
    <w:rsid w:val="007351CE"/>
    <w:rsid w:val="007366D6"/>
    <w:rsid w:val="00745F5A"/>
    <w:rsid w:val="00746563"/>
    <w:rsid w:val="007474A3"/>
    <w:rsid w:val="00754320"/>
    <w:rsid w:val="007570D8"/>
    <w:rsid w:val="0075788D"/>
    <w:rsid w:val="00760161"/>
    <w:rsid w:val="0076568A"/>
    <w:rsid w:val="00770649"/>
    <w:rsid w:val="00772AA3"/>
    <w:rsid w:val="0077538F"/>
    <w:rsid w:val="007753C6"/>
    <w:rsid w:val="00784604"/>
    <w:rsid w:val="007852F3"/>
    <w:rsid w:val="00795B9F"/>
    <w:rsid w:val="007972A6"/>
    <w:rsid w:val="007A591A"/>
    <w:rsid w:val="007B0E55"/>
    <w:rsid w:val="007B2913"/>
    <w:rsid w:val="007B2AB4"/>
    <w:rsid w:val="007B4396"/>
    <w:rsid w:val="007C28D7"/>
    <w:rsid w:val="007C35D1"/>
    <w:rsid w:val="007C37AC"/>
    <w:rsid w:val="007C41AF"/>
    <w:rsid w:val="007D0B08"/>
    <w:rsid w:val="007D355F"/>
    <w:rsid w:val="007D35E4"/>
    <w:rsid w:val="007D4A37"/>
    <w:rsid w:val="007D78E7"/>
    <w:rsid w:val="007E27EA"/>
    <w:rsid w:val="007E47C5"/>
    <w:rsid w:val="007E6C1B"/>
    <w:rsid w:val="007F0463"/>
    <w:rsid w:val="007F1F8D"/>
    <w:rsid w:val="007F41D0"/>
    <w:rsid w:val="007F570E"/>
    <w:rsid w:val="00802074"/>
    <w:rsid w:val="00802D41"/>
    <w:rsid w:val="00804B0C"/>
    <w:rsid w:val="00806F17"/>
    <w:rsid w:val="0081239B"/>
    <w:rsid w:val="00815B85"/>
    <w:rsid w:val="008209C7"/>
    <w:rsid w:val="008308DA"/>
    <w:rsid w:val="00832470"/>
    <w:rsid w:val="00832654"/>
    <w:rsid w:val="00832DDE"/>
    <w:rsid w:val="008334DA"/>
    <w:rsid w:val="00833C28"/>
    <w:rsid w:val="00834227"/>
    <w:rsid w:val="0083667A"/>
    <w:rsid w:val="00836CBB"/>
    <w:rsid w:val="00836FCF"/>
    <w:rsid w:val="00846DD6"/>
    <w:rsid w:val="00847B12"/>
    <w:rsid w:val="00851208"/>
    <w:rsid w:val="00852B1A"/>
    <w:rsid w:val="00856D83"/>
    <w:rsid w:val="00857A89"/>
    <w:rsid w:val="00861B5D"/>
    <w:rsid w:val="00861BA4"/>
    <w:rsid w:val="00863D87"/>
    <w:rsid w:val="008652D7"/>
    <w:rsid w:val="00866568"/>
    <w:rsid w:val="00873AA5"/>
    <w:rsid w:val="00874685"/>
    <w:rsid w:val="00874B5C"/>
    <w:rsid w:val="008806DA"/>
    <w:rsid w:val="00883543"/>
    <w:rsid w:val="008839CA"/>
    <w:rsid w:val="00894C44"/>
    <w:rsid w:val="00894C8E"/>
    <w:rsid w:val="00896ABB"/>
    <w:rsid w:val="008A0788"/>
    <w:rsid w:val="008A13BC"/>
    <w:rsid w:val="008A2161"/>
    <w:rsid w:val="008A4A88"/>
    <w:rsid w:val="008A6F0D"/>
    <w:rsid w:val="008C026C"/>
    <w:rsid w:val="008C74B0"/>
    <w:rsid w:val="008D7057"/>
    <w:rsid w:val="008E0683"/>
    <w:rsid w:val="008E605F"/>
    <w:rsid w:val="008F0AA8"/>
    <w:rsid w:val="008F167D"/>
    <w:rsid w:val="008F545C"/>
    <w:rsid w:val="008F5A78"/>
    <w:rsid w:val="008F624C"/>
    <w:rsid w:val="00901FA7"/>
    <w:rsid w:val="00902AE9"/>
    <w:rsid w:val="009034FA"/>
    <w:rsid w:val="0091469F"/>
    <w:rsid w:val="0091565D"/>
    <w:rsid w:val="0091665E"/>
    <w:rsid w:val="00922397"/>
    <w:rsid w:val="009254FD"/>
    <w:rsid w:val="00926F66"/>
    <w:rsid w:val="0092720A"/>
    <w:rsid w:val="0093233B"/>
    <w:rsid w:val="009323DE"/>
    <w:rsid w:val="00932DF0"/>
    <w:rsid w:val="00932F85"/>
    <w:rsid w:val="00934FA4"/>
    <w:rsid w:val="009356ED"/>
    <w:rsid w:val="00936FD0"/>
    <w:rsid w:val="00937692"/>
    <w:rsid w:val="009410D9"/>
    <w:rsid w:val="00941D78"/>
    <w:rsid w:val="00947EDE"/>
    <w:rsid w:val="0095028E"/>
    <w:rsid w:val="00963A58"/>
    <w:rsid w:val="0096407E"/>
    <w:rsid w:val="009643D3"/>
    <w:rsid w:val="00964BCF"/>
    <w:rsid w:val="009757E0"/>
    <w:rsid w:val="009761D1"/>
    <w:rsid w:val="00981BFE"/>
    <w:rsid w:val="00984874"/>
    <w:rsid w:val="009863DE"/>
    <w:rsid w:val="009930C7"/>
    <w:rsid w:val="0099440E"/>
    <w:rsid w:val="00996FF7"/>
    <w:rsid w:val="009975A2"/>
    <w:rsid w:val="009A560D"/>
    <w:rsid w:val="009B05E5"/>
    <w:rsid w:val="009B283F"/>
    <w:rsid w:val="009B60C0"/>
    <w:rsid w:val="009C0693"/>
    <w:rsid w:val="009D0CC6"/>
    <w:rsid w:val="009D10E1"/>
    <w:rsid w:val="009D683E"/>
    <w:rsid w:val="009D6DF8"/>
    <w:rsid w:val="009E0957"/>
    <w:rsid w:val="009F358A"/>
    <w:rsid w:val="009F4E40"/>
    <w:rsid w:val="009F538C"/>
    <w:rsid w:val="009F7039"/>
    <w:rsid w:val="00A03966"/>
    <w:rsid w:val="00A05B07"/>
    <w:rsid w:val="00A13812"/>
    <w:rsid w:val="00A13A2B"/>
    <w:rsid w:val="00A15570"/>
    <w:rsid w:val="00A15BEB"/>
    <w:rsid w:val="00A17A29"/>
    <w:rsid w:val="00A20012"/>
    <w:rsid w:val="00A27F3E"/>
    <w:rsid w:val="00A30B73"/>
    <w:rsid w:val="00A31B2D"/>
    <w:rsid w:val="00A369D7"/>
    <w:rsid w:val="00A40BEC"/>
    <w:rsid w:val="00A426D7"/>
    <w:rsid w:val="00A42826"/>
    <w:rsid w:val="00A4486A"/>
    <w:rsid w:val="00A45150"/>
    <w:rsid w:val="00A529B2"/>
    <w:rsid w:val="00A5395D"/>
    <w:rsid w:val="00A54D86"/>
    <w:rsid w:val="00A57625"/>
    <w:rsid w:val="00A60A5F"/>
    <w:rsid w:val="00A62C45"/>
    <w:rsid w:val="00A6307A"/>
    <w:rsid w:val="00A671E9"/>
    <w:rsid w:val="00A70D83"/>
    <w:rsid w:val="00A73540"/>
    <w:rsid w:val="00A737F3"/>
    <w:rsid w:val="00A7432B"/>
    <w:rsid w:val="00A7526A"/>
    <w:rsid w:val="00A75E70"/>
    <w:rsid w:val="00A864E7"/>
    <w:rsid w:val="00A91FB1"/>
    <w:rsid w:val="00A92BB9"/>
    <w:rsid w:val="00A940A8"/>
    <w:rsid w:val="00A95F37"/>
    <w:rsid w:val="00AA26ED"/>
    <w:rsid w:val="00AA4BFB"/>
    <w:rsid w:val="00AA542C"/>
    <w:rsid w:val="00AA5E19"/>
    <w:rsid w:val="00AA6B6C"/>
    <w:rsid w:val="00AB0C06"/>
    <w:rsid w:val="00AB2034"/>
    <w:rsid w:val="00AB304F"/>
    <w:rsid w:val="00AB5944"/>
    <w:rsid w:val="00AB7FC3"/>
    <w:rsid w:val="00AC222E"/>
    <w:rsid w:val="00AC36E1"/>
    <w:rsid w:val="00AC5C73"/>
    <w:rsid w:val="00AC6348"/>
    <w:rsid w:val="00AD194F"/>
    <w:rsid w:val="00AD2E1B"/>
    <w:rsid w:val="00AE3C28"/>
    <w:rsid w:val="00AF49DE"/>
    <w:rsid w:val="00AF5094"/>
    <w:rsid w:val="00AF6C76"/>
    <w:rsid w:val="00B028B1"/>
    <w:rsid w:val="00B11B50"/>
    <w:rsid w:val="00B13705"/>
    <w:rsid w:val="00B16B5C"/>
    <w:rsid w:val="00B20CE3"/>
    <w:rsid w:val="00B22298"/>
    <w:rsid w:val="00B23F59"/>
    <w:rsid w:val="00B245DC"/>
    <w:rsid w:val="00B268F7"/>
    <w:rsid w:val="00B32DFE"/>
    <w:rsid w:val="00B3746A"/>
    <w:rsid w:val="00B37814"/>
    <w:rsid w:val="00B3790F"/>
    <w:rsid w:val="00B428A0"/>
    <w:rsid w:val="00B44B12"/>
    <w:rsid w:val="00B45B2C"/>
    <w:rsid w:val="00B55024"/>
    <w:rsid w:val="00B60EF0"/>
    <w:rsid w:val="00B612AE"/>
    <w:rsid w:val="00B636B5"/>
    <w:rsid w:val="00B672C5"/>
    <w:rsid w:val="00B70C7A"/>
    <w:rsid w:val="00B7324A"/>
    <w:rsid w:val="00B7583B"/>
    <w:rsid w:val="00B76140"/>
    <w:rsid w:val="00B766D4"/>
    <w:rsid w:val="00B907EB"/>
    <w:rsid w:val="00B957DC"/>
    <w:rsid w:val="00B97721"/>
    <w:rsid w:val="00BA12BC"/>
    <w:rsid w:val="00BA3F9A"/>
    <w:rsid w:val="00BA58C9"/>
    <w:rsid w:val="00BA739D"/>
    <w:rsid w:val="00BB097E"/>
    <w:rsid w:val="00BB4CFB"/>
    <w:rsid w:val="00BB5D35"/>
    <w:rsid w:val="00BB7480"/>
    <w:rsid w:val="00BC240F"/>
    <w:rsid w:val="00BD5A44"/>
    <w:rsid w:val="00BD5A93"/>
    <w:rsid w:val="00BD7783"/>
    <w:rsid w:val="00BD7D16"/>
    <w:rsid w:val="00BE21E1"/>
    <w:rsid w:val="00BE2767"/>
    <w:rsid w:val="00BE2F18"/>
    <w:rsid w:val="00BE5557"/>
    <w:rsid w:val="00BE5AA1"/>
    <w:rsid w:val="00BF0806"/>
    <w:rsid w:val="00BF1ED0"/>
    <w:rsid w:val="00BF41EA"/>
    <w:rsid w:val="00BF6844"/>
    <w:rsid w:val="00C013F8"/>
    <w:rsid w:val="00C014C3"/>
    <w:rsid w:val="00C038A8"/>
    <w:rsid w:val="00C0700F"/>
    <w:rsid w:val="00C0754F"/>
    <w:rsid w:val="00C14A87"/>
    <w:rsid w:val="00C166E8"/>
    <w:rsid w:val="00C16F09"/>
    <w:rsid w:val="00C213A2"/>
    <w:rsid w:val="00C2217B"/>
    <w:rsid w:val="00C253FD"/>
    <w:rsid w:val="00C25FE4"/>
    <w:rsid w:val="00C31574"/>
    <w:rsid w:val="00C325F1"/>
    <w:rsid w:val="00C330D5"/>
    <w:rsid w:val="00C44283"/>
    <w:rsid w:val="00C450FD"/>
    <w:rsid w:val="00C55E99"/>
    <w:rsid w:val="00C60675"/>
    <w:rsid w:val="00C63E96"/>
    <w:rsid w:val="00C64D86"/>
    <w:rsid w:val="00C66211"/>
    <w:rsid w:val="00C723E4"/>
    <w:rsid w:val="00C75DD3"/>
    <w:rsid w:val="00C76544"/>
    <w:rsid w:val="00C818FC"/>
    <w:rsid w:val="00C86799"/>
    <w:rsid w:val="00C92DFB"/>
    <w:rsid w:val="00C96068"/>
    <w:rsid w:val="00C962BB"/>
    <w:rsid w:val="00CA719E"/>
    <w:rsid w:val="00CA7EA0"/>
    <w:rsid w:val="00CB6213"/>
    <w:rsid w:val="00CB7CF1"/>
    <w:rsid w:val="00CC42FD"/>
    <w:rsid w:val="00CC47A9"/>
    <w:rsid w:val="00CC70C6"/>
    <w:rsid w:val="00CC75E4"/>
    <w:rsid w:val="00CD02EE"/>
    <w:rsid w:val="00CD1205"/>
    <w:rsid w:val="00CD1A59"/>
    <w:rsid w:val="00CD45E7"/>
    <w:rsid w:val="00CD462B"/>
    <w:rsid w:val="00CE27B9"/>
    <w:rsid w:val="00CE315F"/>
    <w:rsid w:val="00CF3537"/>
    <w:rsid w:val="00CF5BE8"/>
    <w:rsid w:val="00D0314D"/>
    <w:rsid w:val="00D0647F"/>
    <w:rsid w:val="00D074C6"/>
    <w:rsid w:val="00D10B51"/>
    <w:rsid w:val="00D115E3"/>
    <w:rsid w:val="00D125E0"/>
    <w:rsid w:val="00D1348E"/>
    <w:rsid w:val="00D158F7"/>
    <w:rsid w:val="00D16D1E"/>
    <w:rsid w:val="00D20672"/>
    <w:rsid w:val="00D2088B"/>
    <w:rsid w:val="00D2365F"/>
    <w:rsid w:val="00D27C62"/>
    <w:rsid w:val="00D33281"/>
    <w:rsid w:val="00D3362A"/>
    <w:rsid w:val="00D360BF"/>
    <w:rsid w:val="00D4020C"/>
    <w:rsid w:val="00D40A62"/>
    <w:rsid w:val="00D4255C"/>
    <w:rsid w:val="00D43180"/>
    <w:rsid w:val="00D44AC1"/>
    <w:rsid w:val="00D46027"/>
    <w:rsid w:val="00D46303"/>
    <w:rsid w:val="00D472D0"/>
    <w:rsid w:val="00D50576"/>
    <w:rsid w:val="00D51AF2"/>
    <w:rsid w:val="00D53B26"/>
    <w:rsid w:val="00D53F84"/>
    <w:rsid w:val="00D54FB6"/>
    <w:rsid w:val="00D57D17"/>
    <w:rsid w:val="00D75B9A"/>
    <w:rsid w:val="00D809E7"/>
    <w:rsid w:val="00D80E43"/>
    <w:rsid w:val="00D85061"/>
    <w:rsid w:val="00D86D44"/>
    <w:rsid w:val="00D872A7"/>
    <w:rsid w:val="00D91830"/>
    <w:rsid w:val="00D92AA2"/>
    <w:rsid w:val="00D92DFD"/>
    <w:rsid w:val="00D93A4F"/>
    <w:rsid w:val="00D9436E"/>
    <w:rsid w:val="00DA488C"/>
    <w:rsid w:val="00DB16C1"/>
    <w:rsid w:val="00DB31BF"/>
    <w:rsid w:val="00DC0F5F"/>
    <w:rsid w:val="00DC10C6"/>
    <w:rsid w:val="00DC57D6"/>
    <w:rsid w:val="00DC7AD7"/>
    <w:rsid w:val="00DD516E"/>
    <w:rsid w:val="00DD5FEC"/>
    <w:rsid w:val="00DD69E9"/>
    <w:rsid w:val="00DE29E9"/>
    <w:rsid w:val="00DE4490"/>
    <w:rsid w:val="00DE5E3F"/>
    <w:rsid w:val="00DE6585"/>
    <w:rsid w:val="00DE7782"/>
    <w:rsid w:val="00DF0A0F"/>
    <w:rsid w:val="00DF25DC"/>
    <w:rsid w:val="00DF4678"/>
    <w:rsid w:val="00DF68B1"/>
    <w:rsid w:val="00DF75E6"/>
    <w:rsid w:val="00DF7F4E"/>
    <w:rsid w:val="00E01908"/>
    <w:rsid w:val="00E0598F"/>
    <w:rsid w:val="00E13A14"/>
    <w:rsid w:val="00E160CF"/>
    <w:rsid w:val="00E16852"/>
    <w:rsid w:val="00E16CF3"/>
    <w:rsid w:val="00E2095F"/>
    <w:rsid w:val="00E2442D"/>
    <w:rsid w:val="00E3505E"/>
    <w:rsid w:val="00E35464"/>
    <w:rsid w:val="00E36A3C"/>
    <w:rsid w:val="00E373E8"/>
    <w:rsid w:val="00E4435D"/>
    <w:rsid w:val="00E46F19"/>
    <w:rsid w:val="00E47DD0"/>
    <w:rsid w:val="00E530DC"/>
    <w:rsid w:val="00E55381"/>
    <w:rsid w:val="00E57C3C"/>
    <w:rsid w:val="00E57D29"/>
    <w:rsid w:val="00E67179"/>
    <w:rsid w:val="00E70F6A"/>
    <w:rsid w:val="00E804DA"/>
    <w:rsid w:val="00E817E3"/>
    <w:rsid w:val="00E81BAD"/>
    <w:rsid w:val="00E91762"/>
    <w:rsid w:val="00E941B9"/>
    <w:rsid w:val="00EA2E19"/>
    <w:rsid w:val="00EB2920"/>
    <w:rsid w:val="00EB6C92"/>
    <w:rsid w:val="00EC3E00"/>
    <w:rsid w:val="00EC4963"/>
    <w:rsid w:val="00EC6AFB"/>
    <w:rsid w:val="00EC7006"/>
    <w:rsid w:val="00ED145C"/>
    <w:rsid w:val="00ED4541"/>
    <w:rsid w:val="00ED6429"/>
    <w:rsid w:val="00ED683A"/>
    <w:rsid w:val="00ED7968"/>
    <w:rsid w:val="00EE1AAB"/>
    <w:rsid w:val="00EE75B6"/>
    <w:rsid w:val="00EF09AF"/>
    <w:rsid w:val="00EF1FB5"/>
    <w:rsid w:val="00EF2DED"/>
    <w:rsid w:val="00EF36F7"/>
    <w:rsid w:val="00EF5F44"/>
    <w:rsid w:val="00EF62F4"/>
    <w:rsid w:val="00F05834"/>
    <w:rsid w:val="00F05A52"/>
    <w:rsid w:val="00F067F2"/>
    <w:rsid w:val="00F10B0D"/>
    <w:rsid w:val="00F10BD3"/>
    <w:rsid w:val="00F13F27"/>
    <w:rsid w:val="00F21254"/>
    <w:rsid w:val="00F24D14"/>
    <w:rsid w:val="00F251AB"/>
    <w:rsid w:val="00F33836"/>
    <w:rsid w:val="00F413C2"/>
    <w:rsid w:val="00F47A64"/>
    <w:rsid w:val="00F5139D"/>
    <w:rsid w:val="00F51C22"/>
    <w:rsid w:val="00F54731"/>
    <w:rsid w:val="00F61B8E"/>
    <w:rsid w:val="00F62F0F"/>
    <w:rsid w:val="00F64FB6"/>
    <w:rsid w:val="00F65FDB"/>
    <w:rsid w:val="00F70C13"/>
    <w:rsid w:val="00F86211"/>
    <w:rsid w:val="00F94BF8"/>
    <w:rsid w:val="00F94EFE"/>
    <w:rsid w:val="00F95079"/>
    <w:rsid w:val="00FA3CBA"/>
    <w:rsid w:val="00FB1243"/>
    <w:rsid w:val="00FB2D1B"/>
    <w:rsid w:val="00FB4E60"/>
    <w:rsid w:val="00FB4FDB"/>
    <w:rsid w:val="00FB58CE"/>
    <w:rsid w:val="00FC2A79"/>
    <w:rsid w:val="00FC361C"/>
    <w:rsid w:val="00FC4449"/>
    <w:rsid w:val="00FC58D7"/>
    <w:rsid w:val="00FC79A7"/>
    <w:rsid w:val="00FD06B0"/>
    <w:rsid w:val="00FD08AE"/>
    <w:rsid w:val="00FD5084"/>
    <w:rsid w:val="00FD7BBF"/>
    <w:rsid w:val="00FE08F4"/>
    <w:rsid w:val="00FE43BF"/>
    <w:rsid w:val="00FE5487"/>
    <w:rsid w:val="00FE7F1F"/>
    <w:rsid w:val="00FE7F81"/>
    <w:rsid w:val="00FF0ACD"/>
    <w:rsid w:val="00FF1966"/>
    <w:rsid w:val="00FF3D3D"/>
    <w:rsid w:val="00FF7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FB902"/>
  <w15:docId w15:val="{210CFAF5-0601-41EA-BC6D-4E40E374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lsdException w:name="heading 2" w:semiHidden="1" w:uiPriority="0" w:unhideWhenUsed="1"/>
    <w:lsdException w:name="heading 3" w:semiHidden="1" w:uiPriority="9"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67D"/>
  </w:style>
  <w:style w:type="paragraph" w:styleId="Titre1">
    <w:name w:val="heading 1"/>
    <w:basedOn w:val="Normal"/>
    <w:next w:val="Normal"/>
    <w:link w:val="Titre1Car"/>
    <w:rsid w:val="00804B0C"/>
    <w:pPr>
      <w:keepNext/>
      <w:keepLines/>
      <w:numPr>
        <w:numId w:val="2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2"/>
    <w:basedOn w:val="Normal"/>
    <w:next w:val="Normal"/>
    <w:link w:val="Titre2Car"/>
    <w:unhideWhenUsed/>
    <w:rsid w:val="00C16F09"/>
    <w:pPr>
      <w:keepNext/>
      <w:keepLines/>
      <w:numPr>
        <w:ilvl w:val="1"/>
        <w:numId w:val="28"/>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rsid w:val="00E91762"/>
    <w:pPr>
      <w:keepNext/>
      <w:keepLines/>
      <w:numPr>
        <w:ilvl w:val="2"/>
        <w:numId w:val="28"/>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0B509F"/>
    <w:pPr>
      <w:keepNext/>
      <w:numPr>
        <w:ilvl w:val="3"/>
        <w:numId w:val="28"/>
      </w:numPr>
      <w:spacing w:after="60" w:line="240" w:lineRule="auto"/>
      <w:jc w:val="both"/>
      <w:outlineLvl w:val="3"/>
    </w:pPr>
    <w:rPr>
      <w:rFonts w:ascii="Arial" w:eastAsia="Times New Roman" w:hAnsi="Arial" w:cs="Times New Roman"/>
      <w:b/>
      <w:snapToGrid w:val="0"/>
      <w:sz w:val="24"/>
      <w:lang w:eastAsia="fr-FR"/>
    </w:rPr>
  </w:style>
  <w:style w:type="paragraph" w:styleId="Titre5">
    <w:name w:val="heading 5"/>
    <w:basedOn w:val="Normal"/>
    <w:next w:val="Normal"/>
    <w:link w:val="Titre5Car"/>
    <w:rsid w:val="000B509F"/>
    <w:pPr>
      <w:numPr>
        <w:ilvl w:val="4"/>
        <w:numId w:val="28"/>
      </w:numPr>
      <w:spacing w:before="240" w:after="60" w:line="240" w:lineRule="auto"/>
      <w:outlineLvl w:val="4"/>
    </w:pPr>
    <w:rPr>
      <w:rFonts w:ascii="Times New Roman" w:eastAsia="Times New Roman" w:hAnsi="Times New Roman" w:cs="Times New Roman"/>
      <w:snapToGrid w:val="0"/>
      <w:lang w:eastAsia="fr-FR"/>
    </w:rPr>
  </w:style>
  <w:style w:type="paragraph" w:styleId="Titre6">
    <w:name w:val="heading 6"/>
    <w:basedOn w:val="Normal"/>
    <w:next w:val="Normal"/>
    <w:link w:val="Titre6Car"/>
    <w:rsid w:val="000B509F"/>
    <w:pPr>
      <w:numPr>
        <w:ilvl w:val="5"/>
        <w:numId w:val="28"/>
      </w:numPr>
      <w:spacing w:before="240" w:after="60" w:line="240" w:lineRule="auto"/>
      <w:outlineLvl w:val="5"/>
    </w:pPr>
    <w:rPr>
      <w:rFonts w:ascii="Times New Roman" w:eastAsia="Times New Roman" w:hAnsi="Times New Roman" w:cs="Times New Roman"/>
      <w:i/>
      <w:snapToGrid w:val="0"/>
      <w:lang w:eastAsia="fr-FR"/>
    </w:rPr>
  </w:style>
  <w:style w:type="paragraph" w:styleId="Titre7">
    <w:name w:val="heading 7"/>
    <w:basedOn w:val="Normal"/>
    <w:next w:val="Normal"/>
    <w:link w:val="Titre7Car"/>
    <w:rsid w:val="000B509F"/>
    <w:pPr>
      <w:numPr>
        <w:ilvl w:val="6"/>
        <w:numId w:val="28"/>
      </w:numPr>
      <w:spacing w:before="240" w:after="60" w:line="240" w:lineRule="auto"/>
      <w:outlineLvl w:val="6"/>
    </w:pPr>
    <w:rPr>
      <w:rFonts w:ascii="Arial" w:eastAsia="Times New Roman" w:hAnsi="Arial" w:cs="Times New Roman"/>
      <w:snapToGrid w:val="0"/>
      <w:sz w:val="24"/>
      <w:lang w:eastAsia="fr-FR"/>
    </w:rPr>
  </w:style>
  <w:style w:type="paragraph" w:styleId="Titre8">
    <w:name w:val="heading 8"/>
    <w:basedOn w:val="Normal"/>
    <w:next w:val="Normal"/>
    <w:link w:val="Titre8Car"/>
    <w:rsid w:val="000B509F"/>
    <w:pPr>
      <w:numPr>
        <w:ilvl w:val="7"/>
        <w:numId w:val="28"/>
      </w:numPr>
      <w:spacing w:before="240" w:after="60" w:line="240" w:lineRule="auto"/>
      <w:outlineLvl w:val="7"/>
    </w:pPr>
    <w:rPr>
      <w:rFonts w:ascii="Arial" w:eastAsia="Times New Roman" w:hAnsi="Arial" w:cs="Times New Roman"/>
      <w:i/>
      <w:snapToGrid w:val="0"/>
      <w:sz w:val="24"/>
      <w:lang w:eastAsia="fr-FR"/>
    </w:rPr>
  </w:style>
  <w:style w:type="paragraph" w:styleId="Titre9">
    <w:name w:val="heading 9"/>
    <w:basedOn w:val="Normal"/>
    <w:next w:val="Normal"/>
    <w:link w:val="Titre9Car"/>
    <w:rsid w:val="000B509F"/>
    <w:pPr>
      <w:numPr>
        <w:ilvl w:val="8"/>
        <w:numId w:val="28"/>
      </w:numPr>
      <w:spacing w:before="240" w:after="60" w:line="240" w:lineRule="auto"/>
      <w:outlineLvl w:val="8"/>
    </w:pPr>
    <w:rPr>
      <w:rFonts w:ascii="Arial" w:eastAsia="Times New Roman" w:hAnsi="Arial" w:cs="Times New Roman"/>
      <w:b/>
      <w:i/>
      <w:snapToGrid w:val="0"/>
      <w:sz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erEven">
    <w:name w:val="Footer Even"/>
    <w:basedOn w:val="Normal"/>
    <w:rsid w:val="00C16F09"/>
    <w:pPr>
      <w:pBdr>
        <w:top w:val="single" w:sz="4" w:space="1" w:color="4F81BD" w:themeColor="accent1"/>
      </w:pBdr>
      <w:spacing w:after="180" w:line="264" w:lineRule="auto"/>
    </w:pPr>
    <w:rPr>
      <w:rFonts w:eastAsiaTheme="minorEastAsia"/>
      <w:color w:val="1F497D" w:themeColor="text2"/>
      <w:sz w:val="20"/>
      <w:szCs w:val="23"/>
      <w:lang w:eastAsia="fr-FR"/>
    </w:rPr>
  </w:style>
  <w:style w:type="character" w:customStyle="1" w:styleId="Titre1Car">
    <w:name w:val="Titre 1 Car"/>
    <w:basedOn w:val="Policepardfaut"/>
    <w:link w:val="Titre1"/>
    <w:uiPriority w:val="9"/>
    <w:rsid w:val="00804B0C"/>
    <w:rPr>
      <w:rFonts w:asciiTheme="majorHAnsi" w:eastAsiaTheme="majorEastAsia" w:hAnsiTheme="majorHAnsi" w:cstheme="majorBidi"/>
      <w:b/>
      <w:bCs/>
      <w:color w:val="365F91" w:themeColor="accent1" w:themeShade="BF"/>
      <w:sz w:val="28"/>
      <w:szCs w:val="28"/>
    </w:rPr>
  </w:style>
  <w:style w:type="paragraph" w:styleId="TM1">
    <w:name w:val="toc 1"/>
    <w:basedOn w:val="Normal"/>
    <w:next w:val="Normal"/>
    <w:autoRedefine/>
    <w:uiPriority w:val="39"/>
    <w:unhideWhenUsed/>
    <w:rsid w:val="003B5D26"/>
    <w:pPr>
      <w:tabs>
        <w:tab w:val="left" w:pos="851"/>
        <w:tab w:val="right" w:leader="dot" w:pos="9062"/>
      </w:tabs>
      <w:spacing w:before="80" w:after="80" w:line="240" w:lineRule="auto"/>
      <w:ind w:left="1134" w:hanging="1134"/>
    </w:pPr>
    <w:rPr>
      <w:rFonts w:cstheme="minorHAnsi"/>
      <w:b/>
      <w:bCs/>
      <w:noProof/>
      <w:sz w:val="24"/>
      <w:szCs w:val="24"/>
      <w14:scene3d>
        <w14:camera w14:prst="orthographicFront"/>
        <w14:lightRig w14:rig="threePt" w14:dir="t">
          <w14:rot w14:lat="0" w14:lon="0" w14:rev="0"/>
        </w14:lightRig>
      </w14:scene3d>
    </w:rPr>
  </w:style>
  <w:style w:type="paragraph" w:styleId="TM2">
    <w:name w:val="toc 2"/>
    <w:basedOn w:val="Normal"/>
    <w:next w:val="Normal"/>
    <w:autoRedefine/>
    <w:uiPriority w:val="39"/>
    <w:unhideWhenUsed/>
    <w:rsid w:val="003B5D26"/>
    <w:pPr>
      <w:tabs>
        <w:tab w:val="left" w:pos="851"/>
        <w:tab w:val="right" w:leader="dot" w:pos="9060"/>
      </w:tabs>
      <w:spacing w:before="120" w:after="0"/>
    </w:pPr>
    <w:rPr>
      <w:rFonts w:cstheme="minorHAnsi"/>
      <w:b/>
      <w:i/>
      <w:iCs/>
      <w:noProof/>
      <w:sz w:val="20"/>
      <w:szCs w:val="20"/>
    </w:rPr>
  </w:style>
  <w:style w:type="paragraph" w:styleId="TM3">
    <w:name w:val="toc 3"/>
    <w:basedOn w:val="Normal"/>
    <w:next w:val="Normal"/>
    <w:autoRedefine/>
    <w:uiPriority w:val="39"/>
    <w:unhideWhenUsed/>
    <w:rsid w:val="00C16F09"/>
    <w:pPr>
      <w:spacing w:after="0"/>
      <w:ind w:left="440"/>
    </w:pPr>
    <w:rPr>
      <w:rFonts w:cstheme="minorHAnsi"/>
      <w:sz w:val="20"/>
      <w:szCs w:val="20"/>
    </w:rPr>
  </w:style>
  <w:style w:type="paragraph" w:styleId="Sansinterligne">
    <w:name w:val="No Spacing"/>
    <w:link w:val="SansinterligneCar"/>
    <w:uiPriority w:val="1"/>
    <w:rsid w:val="00C16F09"/>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16F09"/>
    <w:rPr>
      <w:rFonts w:eastAsiaTheme="minorEastAsia"/>
      <w:lang w:eastAsia="fr-FR"/>
    </w:rPr>
  </w:style>
  <w:style w:type="paragraph" w:styleId="Paragraphedeliste">
    <w:name w:val="List Paragraph"/>
    <w:basedOn w:val="Normal"/>
    <w:uiPriority w:val="1"/>
    <w:qFormat/>
    <w:rsid w:val="00C16F09"/>
    <w:pPr>
      <w:ind w:left="720"/>
      <w:contextualSpacing/>
    </w:pPr>
  </w:style>
  <w:style w:type="paragraph" w:styleId="En-ttedetabledesmatires">
    <w:name w:val="TOC Heading"/>
    <w:basedOn w:val="Titre1"/>
    <w:next w:val="Normal"/>
    <w:uiPriority w:val="39"/>
    <w:unhideWhenUsed/>
    <w:rsid w:val="00C16F09"/>
    <w:pPr>
      <w:outlineLvl w:val="9"/>
    </w:pPr>
    <w:rPr>
      <w:lang w:eastAsia="fr-FR"/>
    </w:rPr>
  </w:style>
  <w:style w:type="paragraph" w:customStyle="1" w:styleId="Style1">
    <w:name w:val="Style1"/>
    <w:basedOn w:val="Titre1"/>
    <w:link w:val="Style1Car"/>
    <w:rsid w:val="00BF6844"/>
    <w:pPr>
      <w:pBdr>
        <w:bottom w:val="single" w:sz="4" w:space="1" w:color="7030A0"/>
      </w:pBdr>
      <w:spacing w:before="360" w:after="240" w:line="360" w:lineRule="auto"/>
    </w:pPr>
    <w:rPr>
      <w:rFonts w:ascii="Arial Narrow" w:hAnsi="Arial Narrow"/>
      <w:color w:val="7030A0"/>
      <w:szCs w:val="32"/>
    </w:rPr>
  </w:style>
  <w:style w:type="character" w:customStyle="1" w:styleId="Titre2Car">
    <w:name w:val="Titre 2 Car"/>
    <w:aliases w:val="Titre2 Car"/>
    <w:basedOn w:val="Policepardfaut"/>
    <w:link w:val="Titre2"/>
    <w:uiPriority w:val="9"/>
    <w:rsid w:val="00C16F09"/>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rsid w:val="00C16F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C16F09"/>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rsid w:val="00C16F09"/>
    <w:pPr>
      <w:numPr>
        <w:ilvl w:val="1"/>
      </w:numPr>
    </w:pPr>
    <w:rPr>
      <w:rFonts w:asciiTheme="majorHAnsi" w:eastAsiaTheme="majorEastAsia" w:hAnsiTheme="majorHAnsi" w:cstheme="majorBidi"/>
      <w:i/>
      <w:iCs/>
      <w:color w:val="4F81BD" w:themeColor="accent1"/>
      <w:spacing w:val="15"/>
      <w:sz w:val="24"/>
      <w:szCs w:val="24"/>
      <w:lang w:eastAsia="fr-FR"/>
    </w:rPr>
  </w:style>
  <w:style w:type="character" w:customStyle="1" w:styleId="Sous-titreCar">
    <w:name w:val="Sous-titre Car"/>
    <w:basedOn w:val="Policepardfaut"/>
    <w:link w:val="Sous-titre"/>
    <w:uiPriority w:val="11"/>
    <w:rsid w:val="00C16F09"/>
    <w:rPr>
      <w:rFonts w:asciiTheme="majorHAnsi" w:eastAsiaTheme="majorEastAsia" w:hAnsiTheme="majorHAnsi" w:cstheme="majorBidi"/>
      <w:i/>
      <w:iCs/>
      <w:color w:val="4F81BD" w:themeColor="accent1"/>
      <w:spacing w:val="15"/>
      <w:sz w:val="24"/>
      <w:szCs w:val="24"/>
      <w:lang w:eastAsia="fr-FR"/>
    </w:rPr>
  </w:style>
  <w:style w:type="paragraph" w:styleId="Textedebulles">
    <w:name w:val="Balloon Text"/>
    <w:basedOn w:val="Normal"/>
    <w:link w:val="TextedebullesCar"/>
    <w:uiPriority w:val="99"/>
    <w:semiHidden/>
    <w:unhideWhenUsed/>
    <w:rsid w:val="00804B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4B0C"/>
    <w:rPr>
      <w:rFonts w:ascii="Tahoma" w:hAnsi="Tahoma" w:cs="Tahoma"/>
      <w:sz w:val="16"/>
      <w:szCs w:val="16"/>
    </w:rPr>
  </w:style>
  <w:style w:type="paragraph" w:customStyle="1" w:styleId="Style2">
    <w:name w:val="Style2"/>
    <w:basedOn w:val="Normal"/>
    <w:link w:val="Style2Car"/>
    <w:qFormat/>
    <w:rsid w:val="000A5071"/>
    <w:pPr>
      <w:keepNext/>
      <w:keepLines/>
      <w:spacing w:before="120" w:after="120"/>
      <w:jc w:val="both"/>
      <w:outlineLvl w:val="0"/>
    </w:pPr>
    <w:rPr>
      <w:rFonts w:ascii="Arial Narrow" w:eastAsiaTheme="majorEastAsia" w:hAnsi="Arial Narrow" w:cstheme="majorBidi"/>
      <w:b/>
      <w:bCs/>
      <w:color w:val="7030A0"/>
      <w:sz w:val="20"/>
      <w:szCs w:val="24"/>
    </w:rPr>
  </w:style>
  <w:style w:type="table" w:styleId="Grilledutableau">
    <w:name w:val="Table Grid"/>
    <w:basedOn w:val="TableauNormal"/>
    <w:rsid w:val="00804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Titre1Car"/>
    <w:link w:val="Style1"/>
    <w:rsid w:val="00BF6844"/>
    <w:rPr>
      <w:rFonts w:ascii="Arial Narrow" w:eastAsiaTheme="majorEastAsia" w:hAnsi="Arial Narrow" w:cstheme="majorBidi"/>
      <w:b/>
      <w:bCs/>
      <w:color w:val="7030A0"/>
      <w:sz w:val="28"/>
      <w:szCs w:val="32"/>
    </w:rPr>
  </w:style>
  <w:style w:type="character" w:customStyle="1" w:styleId="Style2Car">
    <w:name w:val="Style2 Car"/>
    <w:basedOn w:val="Style1Car"/>
    <w:link w:val="Style2"/>
    <w:rsid w:val="000A5071"/>
    <w:rPr>
      <w:rFonts w:ascii="Arial Narrow" w:eastAsiaTheme="majorEastAsia" w:hAnsi="Arial Narrow" w:cstheme="majorBidi"/>
      <w:b/>
      <w:bCs/>
      <w:color w:val="7030A0"/>
      <w:sz w:val="20"/>
      <w:szCs w:val="24"/>
    </w:rPr>
  </w:style>
  <w:style w:type="character" w:styleId="Lienhypertexte">
    <w:name w:val="Hyperlink"/>
    <w:basedOn w:val="Policepardfaut"/>
    <w:uiPriority w:val="99"/>
    <w:unhideWhenUsed/>
    <w:rsid w:val="00804B0C"/>
    <w:rPr>
      <w:color w:val="0000FF" w:themeColor="hyperlink"/>
      <w:u w:val="single"/>
    </w:rPr>
  </w:style>
  <w:style w:type="paragraph" w:customStyle="1" w:styleId="Style3">
    <w:name w:val="Style3"/>
    <w:basedOn w:val="Style2"/>
    <w:link w:val="Style3Car"/>
    <w:rsid w:val="00804B0C"/>
    <w:pPr>
      <w:numPr>
        <w:numId w:val="1"/>
      </w:numPr>
      <w:spacing w:before="360" w:after="360"/>
    </w:pPr>
  </w:style>
  <w:style w:type="paragraph" w:customStyle="1" w:styleId="Default">
    <w:name w:val="Default"/>
    <w:rsid w:val="000935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yle3Car">
    <w:name w:val="Style3 Car"/>
    <w:basedOn w:val="Style2Car"/>
    <w:link w:val="Style3"/>
    <w:rsid w:val="00804B0C"/>
    <w:rPr>
      <w:rFonts w:ascii="Arial Narrow" w:eastAsiaTheme="majorEastAsia" w:hAnsi="Arial Narrow" w:cstheme="majorBidi"/>
      <w:b/>
      <w:bCs/>
      <w:color w:val="7030A0"/>
      <w:sz w:val="20"/>
      <w:szCs w:val="24"/>
    </w:rPr>
  </w:style>
  <w:style w:type="paragraph" w:styleId="En-tte">
    <w:name w:val="header"/>
    <w:basedOn w:val="Normal"/>
    <w:link w:val="En-tteCar"/>
    <w:uiPriority w:val="99"/>
    <w:unhideWhenUsed/>
    <w:rsid w:val="0009356E"/>
    <w:pPr>
      <w:tabs>
        <w:tab w:val="center" w:pos="4536"/>
        <w:tab w:val="right" w:pos="9072"/>
      </w:tabs>
      <w:spacing w:after="0" w:line="240" w:lineRule="auto"/>
    </w:pPr>
  </w:style>
  <w:style w:type="character" w:customStyle="1" w:styleId="En-tteCar">
    <w:name w:val="En-tête Car"/>
    <w:basedOn w:val="Policepardfaut"/>
    <w:link w:val="En-tte"/>
    <w:uiPriority w:val="99"/>
    <w:rsid w:val="0009356E"/>
  </w:style>
  <w:style w:type="paragraph" w:styleId="Pieddepage">
    <w:name w:val="footer"/>
    <w:basedOn w:val="Normal"/>
    <w:link w:val="PieddepageCar"/>
    <w:uiPriority w:val="99"/>
    <w:unhideWhenUsed/>
    <w:rsid w:val="000935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356E"/>
  </w:style>
  <w:style w:type="paragraph" w:customStyle="1" w:styleId="Style4">
    <w:name w:val="Style4"/>
    <w:basedOn w:val="Style3"/>
    <w:link w:val="Style4Car"/>
    <w:rsid w:val="00C038A8"/>
    <w:pPr>
      <w:numPr>
        <w:ilvl w:val="2"/>
      </w:numPr>
      <w:spacing w:before="120" w:after="120"/>
      <w:ind w:left="1418"/>
    </w:pPr>
  </w:style>
  <w:style w:type="paragraph" w:customStyle="1" w:styleId="Style5">
    <w:name w:val="Style5"/>
    <w:basedOn w:val="Style4"/>
    <w:link w:val="Style5Car"/>
    <w:rsid w:val="00C038A8"/>
    <w:pPr>
      <w:ind w:left="1560" w:hanging="709"/>
    </w:pPr>
  </w:style>
  <w:style w:type="character" w:customStyle="1" w:styleId="Style4Car">
    <w:name w:val="Style4 Car"/>
    <w:basedOn w:val="Style3Car"/>
    <w:link w:val="Style4"/>
    <w:rsid w:val="00C038A8"/>
    <w:rPr>
      <w:rFonts w:ascii="Arial Narrow" w:eastAsiaTheme="majorEastAsia" w:hAnsi="Arial Narrow" w:cstheme="majorBidi"/>
      <w:b/>
      <w:bCs/>
      <w:color w:val="7030A0"/>
      <w:sz w:val="20"/>
      <w:szCs w:val="24"/>
    </w:rPr>
  </w:style>
  <w:style w:type="paragraph" w:customStyle="1" w:styleId="Style6">
    <w:name w:val="Style6"/>
    <w:basedOn w:val="Style5"/>
    <w:link w:val="Style6Car"/>
    <w:rsid w:val="00C038A8"/>
    <w:rPr>
      <w:b w:val="0"/>
      <w:szCs w:val="20"/>
    </w:rPr>
  </w:style>
  <w:style w:type="character" w:customStyle="1" w:styleId="Style5Car">
    <w:name w:val="Style5 Car"/>
    <w:basedOn w:val="Style4Car"/>
    <w:link w:val="Style5"/>
    <w:rsid w:val="00C038A8"/>
    <w:rPr>
      <w:rFonts w:ascii="Arial Narrow" w:eastAsiaTheme="majorEastAsia" w:hAnsi="Arial Narrow" w:cstheme="majorBidi"/>
      <w:b/>
      <w:bCs/>
      <w:color w:val="7030A0"/>
      <w:sz w:val="20"/>
      <w:szCs w:val="24"/>
    </w:rPr>
  </w:style>
  <w:style w:type="character" w:customStyle="1" w:styleId="Style6Car">
    <w:name w:val="Style6 Car"/>
    <w:basedOn w:val="Style5Car"/>
    <w:link w:val="Style6"/>
    <w:rsid w:val="00C038A8"/>
    <w:rPr>
      <w:rFonts w:ascii="Arial Narrow" w:eastAsiaTheme="majorEastAsia" w:hAnsi="Arial Narrow" w:cstheme="majorBidi"/>
      <w:b w:val="0"/>
      <w:bCs/>
      <w:color w:val="7030A0"/>
      <w:sz w:val="20"/>
      <w:szCs w:val="20"/>
    </w:rPr>
  </w:style>
  <w:style w:type="paragraph" w:styleId="TM4">
    <w:name w:val="toc 4"/>
    <w:basedOn w:val="Normal"/>
    <w:next w:val="Normal"/>
    <w:autoRedefine/>
    <w:uiPriority w:val="39"/>
    <w:unhideWhenUsed/>
    <w:rsid w:val="007F0463"/>
    <w:pPr>
      <w:spacing w:after="100"/>
      <w:ind w:left="660"/>
    </w:pPr>
    <w:rPr>
      <w:rFonts w:eastAsiaTheme="minorEastAsia"/>
      <w:lang w:eastAsia="fr-FR"/>
    </w:rPr>
  </w:style>
  <w:style w:type="paragraph" w:styleId="TM5">
    <w:name w:val="toc 5"/>
    <w:basedOn w:val="Normal"/>
    <w:next w:val="Normal"/>
    <w:autoRedefine/>
    <w:uiPriority w:val="39"/>
    <w:unhideWhenUsed/>
    <w:rsid w:val="007F0463"/>
    <w:pPr>
      <w:spacing w:after="100"/>
      <w:ind w:left="880"/>
    </w:pPr>
    <w:rPr>
      <w:rFonts w:eastAsiaTheme="minorEastAsia"/>
      <w:lang w:eastAsia="fr-FR"/>
    </w:rPr>
  </w:style>
  <w:style w:type="paragraph" w:styleId="TM6">
    <w:name w:val="toc 6"/>
    <w:basedOn w:val="Normal"/>
    <w:next w:val="Normal"/>
    <w:autoRedefine/>
    <w:uiPriority w:val="39"/>
    <w:unhideWhenUsed/>
    <w:rsid w:val="007F0463"/>
    <w:pPr>
      <w:spacing w:after="100"/>
      <w:ind w:left="1100"/>
    </w:pPr>
    <w:rPr>
      <w:rFonts w:eastAsiaTheme="minorEastAsia"/>
      <w:lang w:eastAsia="fr-FR"/>
    </w:rPr>
  </w:style>
  <w:style w:type="paragraph" w:styleId="TM7">
    <w:name w:val="toc 7"/>
    <w:basedOn w:val="Normal"/>
    <w:next w:val="Normal"/>
    <w:autoRedefine/>
    <w:uiPriority w:val="39"/>
    <w:unhideWhenUsed/>
    <w:rsid w:val="007F0463"/>
    <w:pPr>
      <w:spacing w:after="100"/>
      <w:ind w:left="1320"/>
    </w:pPr>
    <w:rPr>
      <w:rFonts w:eastAsiaTheme="minorEastAsia"/>
      <w:lang w:eastAsia="fr-FR"/>
    </w:rPr>
  </w:style>
  <w:style w:type="paragraph" w:styleId="TM8">
    <w:name w:val="toc 8"/>
    <w:basedOn w:val="Normal"/>
    <w:next w:val="Normal"/>
    <w:autoRedefine/>
    <w:uiPriority w:val="39"/>
    <w:unhideWhenUsed/>
    <w:rsid w:val="007F0463"/>
    <w:pPr>
      <w:spacing w:after="100"/>
      <w:ind w:left="1540"/>
    </w:pPr>
    <w:rPr>
      <w:rFonts w:eastAsiaTheme="minorEastAsia"/>
      <w:lang w:eastAsia="fr-FR"/>
    </w:rPr>
  </w:style>
  <w:style w:type="paragraph" w:styleId="TM9">
    <w:name w:val="toc 9"/>
    <w:basedOn w:val="Normal"/>
    <w:next w:val="Normal"/>
    <w:autoRedefine/>
    <w:uiPriority w:val="39"/>
    <w:unhideWhenUsed/>
    <w:rsid w:val="007F0463"/>
    <w:pPr>
      <w:spacing w:after="100"/>
      <w:ind w:left="1760"/>
    </w:pPr>
    <w:rPr>
      <w:rFonts w:eastAsiaTheme="minorEastAsia"/>
      <w:lang w:eastAsia="fr-FR"/>
    </w:rPr>
  </w:style>
  <w:style w:type="paragraph" w:customStyle="1" w:styleId="Car1CarCarCharChar">
    <w:name w:val="Car1 Car Car Char Char"/>
    <w:basedOn w:val="Normal"/>
    <w:semiHidden/>
    <w:rsid w:val="0001250E"/>
    <w:pPr>
      <w:spacing w:after="160" w:line="240" w:lineRule="exact"/>
      <w:ind w:left="1418"/>
    </w:pPr>
    <w:rPr>
      <w:rFonts w:ascii="Verdana" w:eastAsia="Times New Roman" w:hAnsi="Verdana" w:cs="Times New Roman"/>
      <w:sz w:val="20"/>
      <w:szCs w:val="20"/>
      <w:lang w:val="en-US"/>
    </w:rPr>
  </w:style>
  <w:style w:type="paragraph" w:customStyle="1" w:styleId="Titre2CCTP">
    <w:name w:val="Titre 2 CCTP"/>
    <w:basedOn w:val="Normal"/>
    <w:rsid w:val="00713385"/>
    <w:pPr>
      <w:spacing w:after="0" w:line="240" w:lineRule="auto"/>
    </w:pPr>
    <w:rPr>
      <w:rFonts w:ascii="Arial" w:eastAsia="Times New Roman" w:hAnsi="Arial" w:cs="Arial"/>
      <w:b/>
      <w:sz w:val="24"/>
      <w:szCs w:val="24"/>
      <w:lang w:eastAsia="fr-FR"/>
    </w:rPr>
  </w:style>
  <w:style w:type="character" w:customStyle="1" w:styleId="Titre4Car">
    <w:name w:val="Titre 4 Car"/>
    <w:basedOn w:val="Policepardfaut"/>
    <w:link w:val="Titre4"/>
    <w:rsid w:val="000B509F"/>
    <w:rPr>
      <w:rFonts w:ascii="Arial" w:eastAsia="Times New Roman" w:hAnsi="Arial" w:cs="Times New Roman"/>
      <w:b/>
      <w:snapToGrid w:val="0"/>
      <w:sz w:val="24"/>
      <w:lang w:eastAsia="fr-FR"/>
    </w:rPr>
  </w:style>
  <w:style w:type="character" w:customStyle="1" w:styleId="Titre5Car">
    <w:name w:val="Titre 5 Car"/>
    <w:basedOn w:val="Policepardfaut"/>
    <w:link w:val="Titre5"/>
    <w:rsid w:val="000B509F"/>
    <w:rPr>
      <w:rFonts w:ascii="Times New Roman" w:eastAsia="Times New Roman" w:hAnsi="Times New Roman" w:cs="Times New Roman"/>
      <w:snapToGrid w:val="0"/>
      <w:lang w:eastAsia="fr-FR"/>
    </w:rPr>
  </w:style>
  <w:style w:type="character" w:customStyle="1" w:styleId="Titre6Car">
    <w:name w:val="Titre 6 Car"/>
    <w:basedOn w:val="Policepardfaut"/>
    <w:link w:val="Titre6"/>
    <w:rsid w:val="000B509F"/>
    <w:rPr>
      <w:rFonts w:ascii="Times New Roman" w:eastAsia="Times New Roman" w:hAnsi="Times New Roman" w:cs="Times New Roman"/>
      <w:i/>
      <w:snapToGrid w:val="0"/>
      <w:lang w:eastAsia="fr-FR"/>
    </w:rPr>
  </w:style>
  <w:style w:type="character" w:customStyle="1" w:styleId="Titre7Car">
    <w:name w:val="Titre 7 Car"/>
    <w:basedOn w:val="Policepardfaut"/>
    <w:link w:val="Titre7"/>
    <w:rsid w:val="000B509F"/>
    <w:rPr>
      <w:rFonts w:ascii="Arial" w:eastAsia="Times New Roman" w:hAnsi="Arial" w:cs="Times New Roman"/>
      <w:snapToGrid w:val="0"/>
      <w:sz w:val="24"/>
      <w:lang w:eastAsia="fr-FR"/>
    </w:rPr>
  </w:style>
  <w:style w:type="character" w:customStyle="1" w:styleId="Titre8Car">
    <w:name w:val="Titre 8 Car"/>
    <w:basedOn w:val="Policepardfaut"/>
    <w:link w:val="Titre8"/>
    <w:rsid w:val="000B509F"/>
    <w:rPr>
      <w:rFonts w:ascii="Arial" w:eastAsia="Times New Roman" w:hAnsi="Arial" w:cs="Times New Roman"/>
      <w:i/>
      <w:snapToGrid w:val="0"/>
      <w:sz w:val="24"/>
      <w:lang w:eastAsia="fr-FR"/>
    </w:rPr>
  </w:style>
  <w:style w:type="character" w:customStyle="1" w:styleId="Titre9Car">
    <w:name w:val="Titre 9 Car"/>
    <w:basedOn w:val="Policepardfaut"/>
    <w:link w:val="Titre9"/>
    <w:rsid w:val="000B509F"/>
    <w:rPr>
      <w:rFonts w:ascii="Arial" w:eastAsia="Times New Roman" w:hAnsi="Arial" w:cs="Times New Roman"/>
      <w:b/>
      <w:i/>
      <w:snapToGrid w:val="0"/>
      <w:sz w:val="18"/>
      <w:lang w:eastAsia="fr-FR"/>
    </w:rPr>
  </w:style>
  <w:style w:type="paragraph" w:styleId="Corpsdetexte2">
    <w:name w:val="Body Text 2"/>
    <w:basedOn w:val="Normal"/>
    <w:link w:val="Corpsdetexte2Car"/>
    <w:rsid w:val="000B509F"/>
    <w:pPr>
      <w:spacing w:after="120" w:line="480" w:lineRule="auto"/>
    </w:pPr>
    <w:rPr>
      <w:rFonts w:ascii="Times New Roman" w:eastAsia="Times New Roman" w:hAnsi="Times New Roman" w:cs="Times New Roman"/>
      <w:snapToGrid w:val="0"/>
      <w:sz w:val="24"/>
      <w:lang w:eastAsia="fr-FR"/>
    </w:rPr>
  </w:style>
  <w:style w:type="character" w:customStyle="1" w:styleId="Corpsdetexte2Car">
    <w:name w:val="Corps de texte 2 Car"/>
    <w:basedOn w:val="Policepardfaut"/>
    <w:link w:val="Corpsdetexte2"/>
    <w:rsid w:val="000B509F"/>
    <w:rPr>
      <w:rFonts w:ascii="Times New Roman" w:eastAsia="Times New Roman" w:hAnsi="Times New Roman" w:cs="Times New Roman"/>
      <w:snapToGrid w:val="0"/>
      <w:sz w:val="24"/>
      <w:lang w:eastAsia="fr-FR"/>
    </w:rPr>
  </w:style>
  <w:style w:type="character" w:styleId="Marquedecommentaire">
    <w:name w:val="annotation reference"/>
    <w:basedOn w:val="Policepardfaut"/>
    <w:uiPriority w:val="99"/>
    <w:semiHidden/>
    <w:unhideWhenUsed/>
    <w:rsid w:val="00511FAC"/>
    <w:rPr>
      <w:sz w:val="16"/>
      <w:szCs w:val="16"/>
    </w:rPr>
  </w:style>
  <w:style w:type="paragraph" w:styleId="Commentaire">
    <w:name w:val="annotation text"/>
    <w:basedOn w:val="Normal"/>
    <w:link w:val="CommentaireCar"/>
    <w:uiPriority w:val="99"/>
    <w:semiHidden/>
    <w:unhideWhenUsed/>
    <w:rsid w:val="00511FAC"/>
    <w:pPr>
      <w:spacing w:line="240" w:lineRule="auto"/>
    </w:pPr>
    <w:rPr>
      <w:sz w:val="20"/>
      <w:szCs w:val="20"/>
    </w:rPr>
  </w:style>
  <w:style w:type="character" w:customStyle="1" w:styleId="CommentaireCar">
    <w:name w:val="Commentaire Car"/>
    <w:basedOn w:val="Policepardfaut"/>
    <w:link w:val="Commentaire"/>
    <w:uiPriority w:val="99"/>
    <w:semiHidden/>
    <w:rsid w:val="00511FAC"/>
    <w:rPr>
      <w:sz w:val="20"/>
      <w:szCs w:val="20"/>
    </w:rPr>
  </w:style>
  <w:style w:type="paragraph" w:styleId="Objetducommentaire">
    <w:name w:val="annotation subject"/>
    <w:basedOn w:val="Commentaire"/>
    <w:next w:val="Commentaire"/>
    <w:link w:val="ObjetducommentaireCar"/>
    <w:uiPriority w:val="99"/>
    <w:semiHidden/>
    <w:unhideWhenUsed/>
    <w:rsid w:val="00511FAC"/>
    <w:rPr>
      <w:b/>
      <w:bCs/>
    </w:rPr>
  </w:style>
  <w:style w:type="character" w:customStyle="1" w:styleId="ObjetducommentaireCar">
    <w:name w:val="Objet du commentaire Car"/>
    <w:basedOn w:val="CommentaireCar"/>
    <w:link w:val="Objetducommentaire"/>
    <w:uiPriority w:val="99"/>
    <w:semiHidden/>
    <w:rsid w:val="00511FAC"/>
    <w:rPr>
      <w:b/>
      <w:bCs/>
      <w:sz w:val="20"/>
      <w:szCs w:val="20"/>
    </w:rPr>
  </w:style>
  <w:style w:type="paragraph" w:styleId="Retraitcorpsdetexte">
    <w:name w:val="Body Text Indent"/>
    <w:basedOn w:val="Normal"/>
    <w:link w:val="RetraitcorpsdetexteCar"/>
    <w:uiPriority w:val="99"/>
    <w:semiHidden/>
    <w:unhideWhenUsed/>
    <w:rsid w:val="00AA26ED"/>
    <w:pPr>
      <w:spacing w:after="120"/>
      <w:ind w:left="283"/>
    </w:pPr>
  </w:style>
  <w:style w:type="character" w:customStyle="1" w:styleId="RetraitcorpsdetexteCar">
    <w:name w:val="Retrait corps de texte Car"/>
    <w:basedOn w:val="Policepardfaut"/>
    <w:link w:val="Retraitcorpsdetexte"/>
    <w:uiPriority w:val="99"/>
    <w:semiHidden/>
    <w:rsid w:val="00AA26ED"/>
  </w:style>
  <w:style w:type="paragraph" w:styleId="Retraitcorpset1relig">
    <w:name w:val="Body Text First Indent 2"/>
    <w:basedOn w:val="Retraitcorpsdetexte"/>
    <w:link w:val="Retraitcorpset1religCar"/>
    <w:uiPriority w:val="99"/>
    <w:semiHidden/>
    <w:unhideWhenUsed/>
    <w:rsid w:val="00AA26ED"/>
    <w:pPr>
      <w:spacing w:after="200"/>
      <w:ind w:left="360" w:firstLine="360"/>
    </w:pPr>
  </w:style>
  <w:style w:type="character" w:customStyle="1" w:styleId="Retraitcorpset1religCar">
    <w:name w:val="Retrait corps et 1re lig. Car"/>
    <w:basedOn w:val="RetraitcorpsdetexteCar"/>
    <w:link w:val="Retraitcorpset1relig"/>
    <w:uiPriority w:val="99"/>
    <w:semiHidden/>
    <w:rsid w:val="00AA26ED"/>
  </w:style>
  <w:style w:type="paragraph" w:customStyle="1" w:styleId="Style10">
    <w:name w:val="Style10"/>
    <w:basedOn w:val="Normal"/>
    <w:link w:val="Style10Car"/>
    <w:rsid w:val="00AA26ED"/>
    <w:pPr>
      <w:keepNext/>
      <w:keepLines/>
      <w:spacing w:before="240" w:after="120" w:line="360" w:lineRule="auto"/>
      <w:ind w:left="1134" w:hanging="567"/>
      <w:outlineLvl w:val="0"/>
    </w:pPr>
    <w:rPr>
      <w:rFonts w:ascii="Arial Narrow" w:eastAsiaTheme="majorEastAsia" w:hAnsi="Arial Narrow" w:cstheme="majorBidi"/>
      <w:b/>
      <w:bCs/>
      <w:color w:val="7030A0"/>
      <w:sz w:val="20"/>
      <w:szCs w:val="20"/>
    </w:rPr>
  </w:style>
  <w:style w:type="character" w:customStyle="1" w:styleId="Style10Car">
    <w:name w:val="Style10 Car"/>
    <w:basedOn w:val="Policepardfaut"/>
    <w:link w:val="Style10"/>
    <w:rsid w:val="00AA26ED"/>
    <w:rPr>
      <w:rFonts w:ascii="Arial Narrow" w:eastAsiaTheme="majorEastAsia" w:hAnsi="Arial Narrow" w:cstheme="majorBidi"/>
      <w:b/>
      <w:bCs/>
      <w:color w:val="7030A0"/>
      <w:sz w:val="20"/>
      <w:szCs w:val="20"/>
    </w:rPr>
  </w:style>
  <w:style w:type="character" w:customStyle="1" w:styleId="Titre3Car">
    <w:name w:val="Titre 3 Car"/>
    <w:basedOn w:val="Policepardfaut"/>
    <w:link w:val="Titre3"/>
    <w:uiPriority w:val="9"/>
    <w:rsid w:val="00E91762"/>
    <w:rPr>
      <w:rFonts w:asciiTheme="majorHAnsi" w:eastAsiaTheme="majorEastAsia" w:hAnsiTheme="majorHAnsi" w:cstheme="majorBidi"/>
      <w:b/>
      <w:bCs/>
      <w:color w:val="4F81BD" w:themeColor="accent1"/>
    </w:rPr>
  </w:style>
  <w:style w:type="paragraph" w:styleId="Listepuces2">
    <w:name w:val="List Bullet 2"/>
    <w:basedOn w:val="Normal"/>
    <w:rsid w:val="00E91762"/>
    <w:pPr>
      <w:numPr>
        <w:numId w:val="3"/>
      </w:numPr>
      <w:spacing w:after="0" w:line="240" w:lineRule="auto"/>
      <w:contextualSpacing/>
    </w:pPr>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unhideWhenUsed/>
    <w:rsid w:val="00E91762"/>
    <w:pPr>
      <w:spacing w:after="120"/>
    </w:pPr>
  </w:style>
  <w:style w:type="character" w:customStyle="1" w:styleId="CorpsdetexteCar">
    <w:name w:val="Corps de texte Car"/>
    <w:basedOn w:val="Policepardfaut"/>
    <w:link w:val="Corpsdetexte"/>
    <w:uiPriority w:val="99"/>
    <w:rsid w:val="00E91762"/>
  </w:style>
  <w:style w:type="paragraph" w:styleId="Retrait1religne">
    <w:name w:val="Body Text First Indent"/>
    <w:basedOn w:val="Corpsdetexte"/>
    <w:link w:val="Retrait1religneCar"/>
    <w:rsid w:val="00E91762"/>
    <w:pPr>
      <w:spacing w:after="0" w:line="240" w:lineRule="auto"/>
      <w:ind w:firstLine="360"/>
    </w:pPr>
    <w:rPr>
      <w:rFonts w:ascii="Times New Roman" w:eastAsia="Times New Roman" w:hAnsi="Times New Roman" w:cs="Times New Roman"/>
      <w:sz w:val="20"/>
      <w:szCs w:val="20"/>
      <w:lang w:eastAsia="fr-FR"/>
    </w:rPr>
  </w:style>
  <w:style w:type="character" w:customStyle="1" w:styleId="Retrait1religneCar">
    <w:name w:val="Retrait 1re ligne Car"/>
    <w:basedOn w:val="CorpsdetexteCar"/>
    <w:link w:val="Retrait1religne"/>
    <w:rsid w:val="00E91762"/>
    <w:rPr>
      <w:rFonts w:ascii="Times New Roman" w:eastAsia="Times New Roman" w:hAnsi="Times New Roman" w:cs="Times New Roman"/>
      <w:sz w:val="20"/>
      <w:szCs w:val="20"/>
      <w:lang w:eastAsia="fr-FR"/>
    </w:rPr>
  </w:style>
  <w:style w:type="paragraph" w:customStyle="1" w:styleId="PuceCC">
    <w:name w:val="Puce CC"/>
    <w:basedOn w:val="Paragraphedeliste"/>
    <w:link w:val="PuceCCCar"/>
    <w:qFormat/>
    <w:rsid w:val="00896ABB"/>
    <w:pPr>
      <w:numPr>
        <w:ilvl w:val="1"/>
        <w:numId w:val="2"/>
      </w:numPr>
      <w:spacing w:before="60" w:after="60"/>
      <w:ind w:left="1418"/>
      <w:contextualSpacing w:val="0"/>
      <w:jc w:val="both"/>
    </w:pPr>
    <w:rPr>
      <w:rFonts w:ascii="Arial Narrow" w:hAnsi="Arial Narrow"/>
      <w:sz w:val="20"/>
      <w:szCs w:val="20"/>
    </w:rPr>
  </w:style>
  <w:style w:type="character" w:customStyle="1" w:styleId="PuceCCCar">
    <w:name w:val="Puce CC Car"/>
    <w:basedOn w:val="Corpsdetexte2Car"/>
    <w:link w:val="PuceCC"/>
    <w:rsid w:val="00896ABB"/>
    <w:rPr>
      <w:rFonts w:ascii="Arial Narrow" w:eastAsia="Times New Roman" w:hAnsi="Arial Narrow" w:cs="Times New Roman"/>
      <w:snapToGrid/>
      <w:sz w:val="20"/>
      <w:szCs w:val="20"/>
      <w:lang w:eastAsia="fr-FR"/>
    </w:rPr>
  </w:style>
  <w:style w:type="paragraph" w:customStyle="1" w:styleId="Style7">
    <w:name w:val="Style7"/>
    <w:basedOn w:val="Normal"/>
    <w:link w:val="Style7Car"/>
    <w:qFormat/>
    <w:rsid w:val="00C2217B"/>
    <w:pPr>
      <w:tabs>
        <w:tab w:val="left" w:pos="567"/>
      </w:tabs>
      <w:spacing w:after="120" w:line="360" w:lineRule="auto"/>
      <w:jc w:val="both"/>
    </w:pPr>
    <w:rPr>
      <w:rFonts w:ascii="Arial Narrow" w:eastAsia="Times New Roman" w:hAnsi="Arial Narrow" w:cs="Times New Roman"/>
      <w:snapToGrid w:val="0"/>
      <w:sz w:val="20"/>
      <w:szCs w:val="20"/>
      <w:lang w:eastAsia="fr-FR"/>
    </w:rPr>
  </w:style>
  <w:style w:type="character" w:customStyle="1" w:styleId="Style7Car">
    <w:name w:val="Style7 Car"/>
    <w:basedOn w:val="Policepardfaut"/>
    <w:link w:val="Style7"/>
    <w:rsid w:val="00C2217B"/>
    <w:rPr>
      <w:rFonts w:ascii="Arial Narrow" w:eastAsia="Times New Roman" w:hAnsi="Arial Narrow" w:cs="Times New Roman"/>
      <w:snapToGrid w:val="0"/>
      <w:sz w:val="20"/>
      <w:szCs w:val="20"/>
      <w:lang w:eastAsia="fr-FR"/>
    </w:rPr>
  </w:style>
  <w:style w:type="paragraph" w:customStyle="1" w:styleId="CORPSDETEXTECC">
    <w:name w:val="CORPS DE TEXTE CC"/>
    <w:basedOn w:val="Retraitcorpset1relig"/>
    <w:link w:val="CORPSDETEXTECCCar"/>
    <w:qFormat/>
    <w:rsid w:val="003B5D26"/>
    <w:pPr>
      <w:tabs>
        <w:tab w:val="left" w:pos="284"/>
      </w:tabs>
      <w:spacing w:before="120" w:after="120"/>
      <w:ind w:left="0" w:firstLine="0"/>
      <w:jc w:val="both"/>
    </w:pPr>
    <w:rPr>
      <w:sz w:val="20"/>
      <w:szCs w:val="20"/>
    </w:rPr>
  </w:style>
  <w:style w:type="character" w:customStyle="1" w:styleId="CORPSDETEXTECCCar">
    <w:name w:val="CORPS DE TEXTE CC Car"/>
    <w:basedOn w:val="Retraitcorpset1religCar"/>
    <w:link w:val="CORPSDETEXTECC"/>
    <w:rsid w:val="003B5D26"/>
    <w:rPr>
      <w:sz w:val="20"/>
      <w:szCs w:val="20"/>
    </w:rPr>
  </w:style>
  <w:style w:type="table" w:customStyle="1" w:styleId="TableNormal">
    <w:name w:val="Table Normal"/>
    <w:uiPriority w:val="2"/>
    <w:semiHidden/>
    <w:unhideWhenUsed/>
    <w:qFormat/>
    <w:rsid w:val="009640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extCC">
    <w:name w:val="Text CC"/>
    <w:basedOn w:val="Retraitcorpset1relig"/>
    <w:link w:val="TextCCCar"/>
    <w:rsid w:val="00A27F3E"/>
    <w:pPr>
      <w:tabs>
        <w:tab w:val="left" w:pos="284"/>
      </w:tabs>
      <w:spacing w:after="60" w:line="360" w:lineRule="auto"/>
      <w:ind w:left="0" w:firstLine="0"/>
      <w:jc w:val="both"/>
    </w:pPr>
    <w:rPr>
      <w:rFonts w:ascii="Arial Narrow" w:hAnsi="Arial Narrow"/>
      <w:sz w:val="20"/>
      <w:szCs w:val="20"/>
    </w:rPr>
  </w:style>
  <w:style w:type="character" w:customStyle="1" w:styleId="TextCCCar">
    <w:name w:val="Text CC Car"/>
    <w:basedOn w:val="Retraitcorpset1religCar"/>
    <w:link w:val="TextCC"/>
    <w:rsid w:val="00A27F3E"/>
    <w:rPr>
      <w:rFonts w:ascii="Arial Narrow" w:hAnsi="Arial Narrow"/>
      <w:sz w:val="20"/>
      <w:szCs w:val="20"/>
    </w:rPr>
  </w:style>
  <w:style w:type="paragraph" w:customStyle="1" w:styleId="Style3CC">
    <w:name w:val="Style3CC"/>
    <w:basedOn w:val="Style2"/>
    <w:rsid w:val="001A6F80"/>
    <w:pPr>
      <w:ind w:left="1418" w:hanging="567"/>
    </w:pPr>
    <w:rPr>
      <w:b w:val="0"/>
    </w:rPr>
  </w:style>
  <w:style w:type="paragraph" w:customStyle="1" w:styleId="Style8">
    <w:name w:val="Style8"/>
    <w:basedOn w:val="Style2"/>
    <w:link w:val="Style8Car"/>
    <w:qFormat/>
    <w:rsid w:val="00896ABB"/>
    <w:pPr>
      <w:numPr>
        <w:ilvl w:val="2"/>
      </w:numPr>
      <w:ind w:left="1843" w:hanging="709"/>
    </w:pPr>
    <w:rPr>
      <w:b w:val="0"/>
    </w:rPr>
  </w:style>
  <w:style w:type="paragraph" w:customStyle="1" w:styleId="PuceCC1">
    <w:name w:val="Puce CC1"/>
    <w:basedOn w:val="PuceCC"/>
    <w:link w:val="PuceCC1Car"/>
    <w:qFormat/>
    <w:rsid w:val="00D46303"/>
    <w:pPr>
      <w:numPr>
        <w:ilvl w:val="0"/>
        <w:numId w:val="31"/>
      </w:numPr>
    </w:pPr>
    <w:rPr>
      <w:rFonts w:asciiTheme="minorHAnsi" w:hAnsiTheme="minorHAnsi"/>
    </w:rPr>
  </w:style>
  <w:style w:type="character" w:customStyle="1" w:styleId="Style8Car">
    <w:name w:val="Style8 Car"/>
    <w:basedOn w:val="Style2Car"/>
    <w:link w:val="Style8"/>
    <w:rsid w:val="00896ABB"/>
    <w:rPr>
      <w:rFonts w:ascii="Arial Narrow" w:eastAsiaTheme="majorEastAsia" w:hAnsi="Arial Narrow" w:cstheme="majorBidi"/>
      <w:b w:val="0"/>
      <w:bCs/>
      <w:color w:val="7030A0"/>
      <w:sz w:val="20"/>
      <w:szCs w:val="24"/>
    </w:rPr>
  </w:style>
  <w:style w:type="paragraph" w:customStyle="1" w:styleId="PuceCC2">
    <w:name w:val="Puce CC2"/>
    <w:basedOn w:val="CORPSDETEXTECC"/>
    <w:link w:val="PuceCC2Car"/>
    <w:qFormat/>
    <w:rsid w:val="00442942"/>
    <w:pPr>
      <w:numPr>
        <w:numId w:val="7"/>
      </w:numPr>
      <w:spacing w:before="60" w:after="60"/>
      <w:ind w:left="993" w:hanging="426"/>
    </w:pPr>
  </w:style>
  <w:style w:type="character" w:customStyle="1" w:styleId="PuceCC1Car">
    <w:name w:val="Puce CC1 Car"/>
    <w:basedOn w:val="PuceCCCar"/>
    <w:link w:val="PuceCC1"/>
    <w:rsid w:val="00D46303"/>
    <w:rPr>
      <w:rFonts w:ascii="Arial Narrow" w:eastAsia="Times New Roman" w:hAnsi="Arial Narrow" w:cs="Times New Roman"/>
      <w:snapToGrid/>
      <w:sz w:val="20"/>
      <w:szCs w:val="20"/>
      <w:lang w:eastAsia="fr-FR"/>
    </w:rPr>
  </w:style>
  <w:style w:type="paragraph" w:customStyle="1" w:styleId="PuceCC21">
    <w:name w:val="Puce CC21"/>
    <w:basedOn w:val="CORPSDETEXTECC"/>
    <w:link w:val="PuceCC21Car"/>
    <w:qFormat/>
    <w:rsid w:val="00896ABB"/>
    <w:pPr>
      <w:numPr>
        <w:numId w:val="5"/>
      </w:numPr>
      <w:spacing w:before="60"/>
      <w:ind w:left="992" w:hanging="425"/>
    </w:pPr>
  </w:style>
  <w:style w:type="character" w:customStyle="1" w:styleId="PuceCC2Car">
    <w:name w:val="Puce CC2 Car"/>
    <w:basedOn w:val="CORPSDETEXTECCCar"/>
    <w:link w:val="PuceCC2"/>
    <w:rsid w:val="00442942"/>
    <w:rPr>
      <w:rFonts w:ascii="Arial Narrow" w:hAnsi="Arial Narrow"/>
      <w:sz w:val="20"/>
      <w:szCs w:val="20"/>
    </w:rPr>
  </w:style>
  <w:style w:type="character" w:customStyle="1" w:styleId="PuceCC21Car">
    <w:name w:val="Puce CC21 Car"/>
    <w:basedOn w:val="CORPSDETEXTECCCar"/>
    <w:link w:val="PuceCC21"/>
    <w:rsid w:val="00896ABB"/>
    <w:rPr>
      <w:rFonts w:ascii="Arial Narrow" w:hAnsi="Arial Narrow"/>
      <w:sz w:val="20"/>
      <w:szCs w:val="20"/>
    </w:rPr>
  </w:style>
  <w:style w:type="paragraph" w:styleId="Retraitcorpsdetexte3">
    <w:name w:val="Body Text Indent 3"/>
    <w:basedOn w:val="Normal"/>
    <w:link w:val="Retraitcorpsdetexte3Car"/>
    <w:uiPriority w:val="99"/>
    <w:semiHidden/>
    <w:unhideWhenUsed/>
    <w:rsid w:val="0024188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41880"/>
    <w:rPr>
      <w:sz w:val="16"/>
      <w:szCs w:val="16"/>
    </w:rPr>
  </w:style>
  <w:style w:type="paragraph" w:customStyle="1" w:styleId="Style9">
    <w:name w:val="Style9"/>
    <w:basedOn w:val="Style8"/>
    <w:link w:val="Style9Car"/>
    <w:qFormat/>
    <w:rsid w:val="00333585"/>
    <w:pPr>
      <w:numPr>
        <w:ilvl w:val="3"/>
      </w:numPr>
      <w:ind w:left="2694" w:hanging="993"/>
    </w:pPr>
    <w:rPr>
      <w:i/>
    </w:rPr>
  </w:style>
  <w:style w:type="character" w:customStyle="1" w:styleId="Style9Car">
    <w:name w:val="Style9 Car"/>
    <w:basedOn w:val="Style8Car"/>
    <w:link w:val="Style9"/>
    <w:rsid w:val="00333585"/>
    <w:rPr>
      <w:rFonts w:ascii="Arial Narrow" w:eastAsiaTheme="majorEastAsia" w:hAnsi="Arial Narrow" w:cstheme="majorBidi"/>
      <w:b w:val="0"/>
      <w:bCs/>
      <w:i/>
      <w:color w:val="7030A0"/>
      <w:sz w:val="20"/>
      <w:szCs w:val="24"/>
    </w:rPr>
  </w:style>
  <w:style w:type="paragraph" w:styleId="NormalWeb">
    <w:name w:val="Normal (Web)"/>
    <w:basedOn w:val="Normal"/>
    <w:uiPriority w:val="99"/>
    <w:semiHidden/>
    <w:unhideWhenUsed/>
    <w:rsid w:val="002A354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05121"/>
    <w:rPr>
      <w:b/>
      <w:bCs/>
    </w:rPr>
  </w:style>
  <w:style w:type="character" w:customStyle="1" w:styleId="overflow-hidden">
    <w:name w:val="overflow-hidden"/>
    <w:basedOn w:val="Policepardfaut"/>
    <w:rsid w:val="00066D71"/>
  </w:style>
  <w:style w:type="paragraph" w:customStyle="1" w:styleId="Style11">
    <w:name w:val="Style11"/>
    <w:basedOn w:val="Titre2"/>
    <w:link w:val="Style11Car"/>
    <w:rsid w:val="006D3181"/>
    <w:pPr>
      <w:numPr>
        <w:numId w:val="29"/>
      </w:numPr>
    </w:pPr>
    <w:rPr>
      <w:color w:val="7030A0"/>
      <w:sz w:val="24"/>
      <w:szCs w:val="24"/>
    </w:rPr>
  </w:style>
  <w:style w:type="paragraph" w:customStyle="1" w:styleId="Style12">
    <w:name w:val="Style12"/>
    <w:basedOn w:val="Style11"/>
    <w:link w:val="Style12Car"/>
    <w:rsid w:val="006D3181"/>
    <w:pPr>
      <w:numPr>
        <w:ilvl w:val="2"/>
      </w:numPr>
      <w:spacing w:after="240"/>
    </w:pPr>
    <w:rPr>
      <w:b w:val="0"/>
      <w:sz w:val="20"/>
      <w:szCs w:val="20"/>
    </w:rPr>
  </w:style>
  <w:style w:type="character" w:customStyle="1" w:styleId="Style11Car">
    <w:name w:val="Style11 Car"/>
    <w:basedOn w:val="Titre2Car"/>
    <w:link w:val="Style11"/>
    <w:rsid w:val="006D3181"/>
    <w:rPr>
      <w:rFonts w:asciiTheme="majorHAnsi" w:eastAsiaTheme="majorEastAsia" w:hAnsiTheme="majorHAnsi" w:cstheme="majorBidi"/>
      <w:b/>
      <w:bCs/>
      <w:color w:val="7030A0"/>
      <w:sz w:val="24"/>
      <w:szCs w:val="24"/>
    </w:rPr>
  </w:style>
  <w:style w:type="character" w:customStyle="1" w:styleId="Style12Car">
    <w:name w:val="Style12 Car"/>
    <w:basedOn w:val="Style11Car"/>
    <w:link w:val="Style12"/>
    <w:rsid w:val="006D3181"/>
    <w:rPr>
      <w:rFonts w:asciiTheme="majorHAnsi" w:eastAsiaTheme="majorEastAsia" w:hAnsiTheme="majorHAnsi" w:cstheme="majorBidi"/>
      <w:b w:val="0"/>
      <w:bCs/>
      <w:color w:val="7030A0"/>
      <w:sz w:val="20"/>
      <w:szCs w:val="20"/>
    </w:rPr>
  </w:style>
  <w:style w:type="paragraph" w:customStyle="1" w:styleId="Style13">
    <w:name w:val="Style13"/>
    <w:basedOn w:val="Titre1"/>
    <w:link w:val="Style13Car"/>
    <w:rsid w:val="00981BFE"/>
    <w:pPr>
      <w:pBdr>
        <w:bottom w:val="single" w:sz="4" w:space="1" w:color="7030A0"/>
      </w:pBdr>
      <w:spacing w:after="360"/>
    </w:pPr>
    <w:rPr>
      <w:color w:val="7030A0"/>
    </w:rPr>
  </w:style>
  <w:style w:type="paragraph" w:customStyle="1" w:styleId="Style14">
    <w:name w:val="Style14"/>
    <w:basedOn w:val="Style11"/>
    <w:link w:val="Style14Car"/>
    <w:rsid w:val="00981BFE"/>
  </w:style>
  <w:style w:type="character" w:customStyle="1" w:styleId="Style13Car">
    <w:name w:val="Style13 Car"/>
    <w:basedOn w:val="Titre1Car"/>
    <w:link w:val="Style13"/>
    <w:rsid w:val="00981BFE"/>
    <w:rPr>
      <w:rFonts w:asciiTheme="majorHAnsi" w:eastAsiaTheme="majorEastAsia" w:hAnsiTheme="majorHAnsi" w:cstheme="majorBidi"/>
      <w:b/>
      <w:bCs/>
      <w:color w:val="7030A0"/>
      <w:sz w:val="28"/>
      <w:szCs w:val="28"/>
    </w:rPr>
  </w:style>
  <w:style w:type="paragraph" w:customStyle="1" w:styleId="Style15">
    <w:name w:val="Style15"/>
    <w:basedOn w:val="Style13"/>
    <w:link w:val="Style15Car"/>
    <w:rsid w:val="00981BFE"/>
  </w:style>
  <w:style w:type="character" w:customStyle="1" w:styleId="Style14Car">
    <w:name w:val="Style14 Car"/>
    <w:basedOn w:val="Style11Car"/>
    <w:link w:val="Style14"/>
    <w:rsid w:val="00981BFE"/>
    <w:rPr>
      <w:rFonts w:asciiTheme="majorHAnsi" w:eastAsiaTheme="majorEastAsia" w:hAnsiTheme="majorHAnsi" w:cstheme="majorBidi"/>
      <w:b/>
      <w:bCs/>
      <w:color w:val="7030A0"/>
      <w:sz w:val="24"/>
      <w:szCs w:val="24"/>
    </w:rPr>
  </w:style>
  <w:style w:type="paragraph" w:customStyle="1" w:styleId="Style16">
    <w:name w:val="Style16"/>
    <w:basedOn w:val="Style11"/>
    <w:link w:val="Style16Car"/>
    <w:rsid w:val="00981BFE"/>
    <w:pPr>
      <w:spacing w:after="240"/>
      <w:ind w:left="993" w:hanging="709"/>
    </w:pPr>
  </w:style>
  <w:style w:type="character" w:customStyle="1" w:styleId="Style15Car">
    <w:name w:val="Style15 Car"/>
    <w:basedOn w:val="Style13Car"/>
    <w:link w:val="Style15"/>
    <w:rsid w:val="00981BFE"/>
    <w:rPr>
      <w:rFonts w:asciiTheme="majorHAnsi" w:eastAsiaTheme="majorEastAsia" w:hAnsiTheme="majorHAnsi" w:cstheme="majorBidi"/>
      <w:b/>
      <w:bCs/>
      <w:color w:val="7030A0"/>
      <w:sz w:val="28"/>
      <w:szCs w:val="28"/>
    </w:rPr>
  </w:style>
  <w:style w:type="paragraph" w:customStyle="1" w:styleId="Style17">
    <w:name w:val="Style17"/>
    <w:basedOn w:val="Style12"/>
    <w:link w:val="Style17Car"/>
    <w:qFormat/>
    <w:rsid w:val="00981BFE"/>
  </w:style>
  <w:style w:type="character" w:customStyle="1" w:styleId="Style16Car">
    <w:name w:val="Style16 Car"/>
    <w:basedOn w:val="Style11Car"/>
    <w:link w:val="Style16"/>
    <w:rsid w:val="00981BFE"/>
    <w:rPr>
      <w:rFonts w:asciiTheme="majorHAnsi" w:eastAsiaTheme="majorEastAsia" w:hAnsiTheme="majorHAnsi" w:cstheme="majorBidi"/>
      <w:b/>
      <w:bCs/>
      <w:color w:val="7030A0"/>
      <w:sz w:val="24"/>
      <w:szCs w:val="24"/>
    </w:rPr>
  </w:style>
  <w:style w:type="paragraph" w:customStyle="1" w:styleId="Style18">
    <w:name w:val="Style18"/>
    <w:basedOn w:val="Style15"/>
    <w:link w:val="Style18Car"/>
    <w:qFormat/>
    <w:rsid w:val="00981BFE"/>
  </w:style>
  <w:style w:type="character" w:customStyle="1" w:styleId="Style17Car">
    <w:name w:val="Style17 Car"/>
    <w:basedOn w:val="Style12Car"/>
    <w:link w:val="Style17"/>
    <w:rsid w:val="00981BFE"/>
    <w:rPr>
      <w:rFonts w:asciiTheme="majorHAnsi" w:eastAsiaTheme="majorEastAsia" w:hAnsiTheme="majorHAnsi" w:cstheme="majorBidi"/>
      <w:b w:val="0"/>
      <w:bCs/>
      <w:color w:val="7030A0"/>
      <w:sz w:val="20"/>
      <w:szCs w:val="20"/>
    </w:rPr>
  </w:style>
  <w:style w:type="paragraph" w:customStyle="1" w:styleId="Style19">
    <w:name w:val="Style19"/>
    <w:basedOn w:val="Style16"/>
    <w:link w:val="Style19Car"/>
    <w:qFormat/>
    <w:rsid w:val="00981BFE"/>
  </w:style>
  <w:style w:type="character" w:customStyle="1" w:styleId="Style18Car">
    <w:name w:val="Style18 Car"/>
    <w:basedOn w:val="Style15Car"/>
    <w:link w:val="Style18"/>
    <w:rsid w:val="00981BFE"/>
    <w:rPr>
      <w:rFonts w:asciiTheme="majorHAnsi" w:eastAsiaTheme="majorEastAsia" w:hAnsiTheme="majorHAnsi" w:cstheme="majorBidi"/>
      <w:b/>
      <w:bCs/>
      <w:color w:val="7030A0"/>
      <w:sz w:val="28"/>
      <w:szCs w:val="28"/>
    </w:rPr>
  </w:style>
  <w:style w:type="character" w:customStyle="1" w:styleId="Style19Car">
    <w:name w:val="Style19 Car"/>
    <w:basedOn w:val="Style16Car"/>
    <w:link w:val="Style19"/>
    <w:rsid w:val="00981BFE"/>
    <w:rPr>
      <w:rFonts w:asciiTheme="majorHAnsi" w:eastAsiaTheme="majorEastAsia" w:hAnsiTheme="majorHAnsi" w:cstheme="majorBidi"/>
      <w:b/>
      <w:bCs/>
      <w:color w:val="7030A0"/>
      <w:sz w:val="24"/>
      <w:szCs w:val="24"/>
    </w:rPr>
  </w:style>
  <w:style w:type="paragraph" w:customStyle="1" w:styleId="puceCC11">
    <w:name w:val="puce CC11"/>
    <w:basedOn w:val="PuceCC1"/>
    <w:link w:val="puceCC11Car"/>
    <w:qFormat/>
    <w:rsid w:val="00D46303"/>
    <w:pPr>
      <w:spacing w:after="120"/>
    </w:pPr>
  </w:style>
  <w:style w:type="character" w:customStyle="1" w:styleId="puceCC11Car">
    <w:name w:val="puce CC11 Car"/>
    <w:basedOn w:val="PuceCC1Car"/>
    <w:link w:val="puceCC11"/>
    <w:rsid w:val="00D46303"/>
    <w:rPr>
      <w:rFonts w:ascii="Arial Narrow" w:eastAsia="Times New Roman" w:hAnsi="Arial Narrow" w:cs="Times New Roman"/>
      <w:snapToGrid/>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6053">
      <w:bodyDiv w:val="1"/>
      <w:marLeft w:val="0"/>
      <w:marRight w:val="0"/>
      <w:marTop w:val="0"/>
      <w:marBottom w:val="0"/>
      <w:divBdr>
        <w:top w:val="none" w:sz="0" w:space="0" w:color="auto"/>
        <w:left w:val="none" w:sz="0" w:space="0" w:color="auto"/>
        <w:bottom w:val="none" w:sz="0" w:space="0" w:color="auto"/>
        <w:right w:val="none" w:sz="0" w:space="0" w:color="auto"/>
      </w:divBdr>
    </w:div>
    <w:div w:id="70784619">
      <w:bodyDiv w:val="1"/>
      <w:marLeft w:val="0"/>
      <w:marRight w:val="0"/>
      <w:marTop w:val="0"/>
      <w:marBottom w:val="0"/>
      <w:divBdr>
        <w:top w:val="none" w:sz="0" w:space="0" w:color="auto"/>
        <w:left w:val="none" w:sz="0" w:space="0" w:color="auto"/>
        <w:bottom w:val="none" w:sz="0" w:space="0" w:color="auto"/>
        <w:right w:val="none" w:sz="0" w:space="0" w:color="auto"/>
      </w:divBdr>
    </w:div>
    <w:div w:id="72822643">
      <w:bodyDiv w:val="1"/>
      <w:marLeft w:val="0"/>
      <w:marRight w:val="0"/>
      <w:marTop w:val="0"/>
      <w:marBottom w:val="0"/>
      <w:divBdr>
        <w:top w:val="none" w:sz="0" w:space="0" w:color="auto"/>
        <w:left w:val="none" w:sz="0" w:space="0" w:color="auto"/>
        <w:bottom w:val="none" w:sz="0" w:space="0" w:color="auto"/>
        <w:right w:val="none" w:sz="0" w:space="0" w:color="auto"/>
      </w:divBdr>
    </w:div>
    <w:div w:id="83886888">
      <w:bodyDiv w:val="1"/>
      <w:marLeft w:val="0"/>
      <w:marRight w:val="0"/>
      <w:marTop w:val="0"/>
      <w:marBottom w:val="0"/>
      <w:divBdr>
        <w:top w:val="none" w:sz="0" w:space="0" w:color="auto"/>
        <w:left w:val="none" w:sz="0" w:space="0" w:color="auto"/>
        <w:bottom w:val="none" w:sz="0" w:space="0" w:color="auto"/>
        <w:right w:val="none" w:sz="0" w:space="0" w:color="auto"/>
      </w:divBdr>
    </w:div>
    <w:div w:id="183372564">
      <w:bodyDiv w:val="1"/>
      <w:marLeft w:val="0"/>
      <w:marRight w:val="0"/>
      <w:marTop w:val="0"/>
      <w:marBottom w:val="0"/>
      <w:divBdr>
        <w:top w:val="none" w:sz="0" w:space="0" w:color="auto"/>
        <w:left w:val="none" w:sz="0" w:space="0" w:color="auto"/>
        <w:bottom w:val="none" w:sz="0" w:space="0" w:color="auto"/>
        <w:right w:val="none" w:sz="0" w:space="0" w:color="auto"/>
      </w:divBdr>
    </w:div>
    <w:div w:id="234164783">
      <w:bodyDiv w:val="1"/>
      <w:marLeft w:val="0"/>
      <w:marRight w:val="0"/>
      <w:marTop w:val="0"/>
      <w:marBottom w:val="0"/>
      <w:divBdr>
        <w:top w:val="none" w:sz="0" w:space="0" w:color="auto"/>
        <w:left w:val="none" w:sz="0" w:space="0" w:color="auto"/>
        <w:bottom w:val="none" w:sz="0" w:space="0" w:color="auto"/>
        <w:right w:val="none" w:sz="0" w:space="0" w:color="auto"/>
      </w:divBdr>
    </w:div>
    <w:div w:id="358747162">
      <w:bodyDiv w:val="1"/>
      <w:marLeft w:val="0"/>
      <w:marRight w:val="0"/>
      <w:marTop w:val="0"/>
      <w:marBottom w:val="0"/>
      <w:divBdr>
        <w:top w:val="none" w:sz="0" w:space="0" w:color="auto"/>
        <w:left w:val="none" w:sz="0" w:space="0" w:color="auto"/>
        <w:bottom w:val="none" w:sz="0" w:space="0" w:color="auto"/>
        <w:right w:val="none" w:sz="0" w:space="0" w:color="auto"/>
      </w:divBdr>
    </w:div>
    <w:div w:id="359087072">
      <w:bodyDiv w:val="1"/>
      <w:marLeft w:val="0"/>
      <w:marRight w:val="0"/>
      <w:marTop w:val="0"/>
      <w:marBottom w:val="0"/>
      <w:divBdr>
        <w:top w:val="none" w:sz="0" w:space="0" w:color="auto"/>
        <w:left w:val="none" w:sz="0" w:space="0" w:color="auto"/>
        <w:bottom w:val="none" w:sz="0" w:space="0" w:color="auto"/>
        <w:right w:val="none" w:sz="0" w:space="0" w:color="auto"/>
      </w:divBdr>
    </w:div>
    <w:div w:id="365718090">
      <w:bodyDiv w:val="1"/>
      <w:marLeft w:val="0"/>
      <w:marRight w:val="0"/>
      <w:marTop w:val="0"/>
      <w:marBottom w:val="0"/>
      <w:divBdr>
        <w:top w:val="none" w:sz="0" w:space="0" w:color="auto"/>
        <w:left w:val="none" w:sz="0" w:space="0" w:color="auto"/>
        <w:bottom w:val="none" w:sz="0" w:space="0" w:color="auto"/>
        <w:right w:val="none" w:sz="0" w:space="0" w:color="auto"/>
      </w:divBdr>
    </w:div>
    <w:div w:id="388696854">
      <w:bodyDiv w:val="1"/>
      <w:marLeft w:val="0"/>
      <w:marRight w:val="0"/>
      <w:marTop w:val="0"/>
      <w:marBottom w:val="0"/>
      <w:divBdr>
        <w:top w:val="none" w:sz="0" w:space="0" w:color="auto"/>
        <w:left w:val="none" w:sz="0" w:space="0" w:color="auto"/>
        <w:bottom w:val="none" w:sz="0" w:space="0" w:color="auto"/>
        <w:right w:val="none" w:sz="0" w:space="0" w:color="auto"/>
      </w:divBdr>
    </w:div>
    <w:div w:id="556668613">
      <w:bodyDiv w:val="1"/>
      <w:marLeft w:val="0"/>
      <w:marRight w:val="0"/>
      <w:marTop w:val="0"/>
      <w:marBottom w:val="0"/>
      <w:divBdr>
        <w:top w:val="none" w:sz="0" w:space="0" w:color="auto"/>
        <w:left w:val="none" w:sz="0" w:space="0" w:color="auto"/>
        <w:bottom w:val="none" w:sz="0" w:space="0" w:color="auto"/>
        <w:right w:val="none" w:sz="0" w:space="0" w:color="auto"/>
      </w:divBdr>
    </w:div>
    <w:div w:id="578683806">
      <w:bodyDiv w:val="1"/>
      <w:marLeft w:val="0"/>
      <w:marRight w:val="0"/>
      <w:marTop w:val="0"/>
      <w:marBottom w:val="0"/>
      <w:divBdr>
        <w:top w:val="none" w:sz="0" w:space="0" w:color="auto"/>
        <w:left w:val="none" w:sz="0" w:space="0" w:color="auto"/>
        <w:bottom w:val="none" w:sz="0" w:space="0" w:color="auto"/>
        <w:right w:val="none" w:sz="0" w:space="0" w:color="auto"/>
      </w:divBdr>
    </w:div>
    <w:div w:id="639923067">
      <w:bodyDiv w:val="1"/>
      <w:marLeft w:val="0"/>
      <w:marRight w:val="0"/>
      <w:marTop w:val="0"/>
      <w:marBottom w:val="0"/>
      <w:divBdr>
        <w:top w:val="none" w:sz="0" w:space="0" w:color="auto"/>
        <w:left w:val="none" w:sz="0" w:space="0" w:color="auto"/>
        <w:bottom w:val="none" w:sz="0" w:space="0" w:color="auto"/>
        <w:right w:val="none" w:sz="0" w:space="0" w:color="auto"/>
      </w:divBdr>
    </w:div>
    <w:div w:id="789859259">
      <w:bodyDiv w:val="1"/>
      <w:marLeft w:val="0"/>
      <w:marRight w:val="0"/>
      <w:marTop w:val="0"/>
      <w:marBottom w:val="0"/>
      <w:divBdr>
        <w:top w:val="none" w:sz="0" w:space="0" w:color="auto"/>
        <w:left w:val="none" w:sz="0" w:space="0" w:color="auto"/>
        <w:bottom w:val="none" w:sz="0" w:space="0" w:color="auto"/>
        <w:right w:val="none" w:sz="0" w:space="0" w:color="auto"/>
      </w:divBdr>
      <w:divsChild>
        <w:div w:id="1284457868">
          <w:marLeft w:val="0"/>
          <w:marRight w:val="0"/>
          <w:marTop w:val="0"/>
          <w:marBottom w:val="0"/>
          <w:divBdr>
            <w:top w:val="none" w:sz="0" w:space="0" w:color="auto"/>
            <w:left w:val="none" w:sz="0" w:space="0" w:color="auto"/>
            <w:bottom w:val="none" w:sz="0" w:space="0" w:color="auto"/>
            <w:right w:val="none" w:sz="0" w:space="0" w:color="auto"/>
          </w:divBdr>
          <w:divsChild>
            <w:div w:id="964235337">
              <w:marLeft w:val="0"/>
              <w:marRight w:val="0"/>
              <w:marTop w:val="0"/>
              <w:marBottom w:val="0"/>
              <w:divBdr>
                <w:top w:val="none" w:sz="0" w:space="0" w:color="auto"/>
                <w:left w:val="none" w:sz="0" w:space="0" w:color="auto"/>
                <w:bottom w:val="none" w:sz="0" w:space="0" w:color="auto"/>
                <w:right w:val="none" w:sz="0" w:space="0" w:color="auto"/>
              </w:divBdr>
              <w:divsChild>
                <w:div w:id="1508593961">
                  <w:marLeft w:val="0"/>
                  <w:marRight w:val="0"/>
                  <w:marTop w:val="0"/>
                  <w:marBottom w:val="0"/>
                  <w:divBdr>
                    <w:top w:val="none" w:sz="0" w:space="0" w:color="auto"/>
                    <w:left w:val="none" w:sz="0" w:space="0" w:color="auto"/>
                    <w:bottom w:val="none" w:sz="0" w:space="0" w:color="auto"/>
                    <w:right w:val="none" w:sz="0" w:space="0" w:color="auto"/>
                  </w:divBdr>
                  <w:divsChild>
                    <w:div w:id="5437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3135">
          <w:marLeft w:val="0"/>
          <w:marRight w:val="0"/>
          <w:marTop w:val="0"/>
          <w:marBottom w:val="0"/>
          <w:divBdr>
            <w:top w:val="none" w:sz="0" w:space="0" w:color="auto"/>
            <w:left w:val="none" w:sz="0" w:space="0" w:color="auto"/>
            <w:bottom w:val="none" w:sz="0" w:space="0" w:color="auto"/>
            <w:right w:val="none" w:sz="0" w:space="0" w:color="auto"/>
          </w:divBdr>
          <w:divsChild>
            <w:div w:id="57292005">
              <w:marLeft w:val="0"/>
              <w:marRight w:val="0"/>
              <w:marTop w:val="0"/>
              <w:marBottom w:val="0"/>
              <w:divBdr>
                <w:top w:val="none" w:sz="0" w:space="0" w:color="auto"/>
                <w:left w:val="none" w:sz="0" w:space="0" w:color="auto"/>
                <w:bottom w:val="none" w:sz="0" w:space="0" w:color="auto"/>
                <w:right w:val="none" w:sz="0" w:space="0" w:color="auto"/>
              </w:divBdr>
              <w:divsChild>
                <w:div w:id="654919912">
                  <w:marLeft w:val="0"/>
                  <w:marRight w:val="0"/>
                  <w:marTop w:val="0"/>
                  <w:marBottom w:val="0"/>
                  <w:divBdr>
                    <w:top w:val="none" w:sz="0" w:space="0" w:color="auto"/>
                    <w:left w:val="none" w:sz="0" w:space="0" w:color="auto"/>
                    <w:bottom w:val="none" w:sz="0" w:space="0" w:color="auto"/>
                    <w:right w:val="none" w:sz="0" w:space="0" w:color="auto"/>
                  </w:divBdr>
                  <w:divsChild>
                    <w:div w:id="9896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810739">
      <w:bodyDiv w:val="1"/>
      <w:marLeft w:val="0"/>
      <w:marRight w:val="0"/>
      <w:marTop w:val="0"/>
      <w:marBottom w:val="0"/>
      <w:divBdr>
        <w:top w:val="none" w:sz="0" w:space="0" w:color="auto"/>
        <w:left w:val="none" w:sz="0" w:space="0" w:color="auto"/>
        <w:bottom w:val="none" w:sz="0" w:space="0" w:color="auto"/>
        <w:right w:val="none" w:sz="0" w:space="0" w:color="auto"/>
      </w:divBdr>
    </w:div>
    <w:div w:id="826283694">
      <w:bodyDiv w:val="1"/>
      <w:marLeft w:val="0"/>
      <w:marRight w:val="0"/>
      <w:marTop w:val="0"/>
      <w:marBottom w:val="0"/>
      <w:divBdr>
        <w:top w:val="none" w:sz="0" w:space="0" w:color="auto"/>
        <w:left w:val="none" w:sz="0" w:space="0" w:color="auto"/>
        <w:bottom w:val="none" w:sz="0" w:space="0" w:color="auto"/>
        <w:right w:val="none" w:sz="0" w:space="0" w:color="auto"/>
      </w:divBdr>
    </w:div>
    <w:div w:id="910312706">
      <w:bodyDiv w:val="1"/>
      <w:marLeft w:val="0"/>
      <w:marRight w:val="0"/>
      <w:marTop w:val="0"/>
      <w:marBottom w:val="0"/>
      <w:divBdr>
        <w:top w:val="none" w:sz="0" w:space="0" w:color="auto"/>
        <w:left w:val="none" w:sz="0" w:space="0" w:color="auto"/>
        <w:bottom w:val="none" w:sz="0" w:space="0" w:color="auto"/>
        <w:right w:val="none" w:sz="0" w:space="0" w:color="auto"/>
      </w:divBdr>
    </w:div>
    <w:div w:id="1046560029">
      <w:bodyDiv w:val="1"/>
      <w:marLeft w:val="0"/>
      <w:marRight w:val="0"/>
      <w:marTop w:val="0"/>
      <w:marBottom w:val="0"/>
      <w:divBdr>
        <w:top w:val="none" w:sz="0" w:space="0" w:color="auto"/>
        <w:left w:val="none" w:sz="0" w:space="0" w:color="auto"/>
        <w:bottom w:val="none" w:sz="0" w:space="0" w:color="auto"/>
        <w:right w:val="none" w:sz="0" w:space="0" w:color="auto"/>
      </w:divBdr>
    </w:div>
    <w:div w:id="1062949733">
      <w:bodyDiv w:val="1"/>
      <w:marLeft w:val="0"/>
      <w:marRight w:val="0"/>
      <w:marTop w:val="0"/>
      <w:marBottom w:val="0"/>
      <w:divBdr>
        <w:top w:val="none" w:sz="0" w:space="0" w:color="auto"/>
        <w:left w:val="none" w:sz="0" w:space="0" w:color="auto"/>
        <w:bottom w:val="none" w:sz="0" w:space="0" w:color="auto"/>
        <w:right w:val="none" w:sz="0" w:space="0" w:color="auto"/>
      </w:divBdr>
    </w:div>
    <w:div w:id="1125388996">
      <w:bodyDiv w:val="1"/>
      <w:marLeft w:val="0"/>
      <w:marRight w:val="0"/>
      <w:marTop w:val="0"/>
      <w:marBottom w:val="0"/>
      <w:divBdr>
        <w:top w:val="none" w:sz="0" w:space="0" w:color="auto"/>
        <w:left w:val="none" w:sz="0" w:space="0" w:color="auto"/>
        <w:bottom w:val="none" w:sz="0" w:space="0" w:color="auto"/>
        <w:right w:val="none" w:sz="0" w:space="0" w:color="auto"/>
      </w:divBdr>
    </w:div>
    <w:div w:id="1127162296">
      <w:bodyDiv w:val="1"/>
      <w:marLeft w:val="0"/>
      <w:marRight w:val="0"/>
      <w:marTop w:val="0"/>
      <w:marBottom w:val="0"/>
      <w:divBdr>
        <w:top w:val="none" w:sz="0" w:space="0" w:color="auto"/>
        <w:left w:val="none" w:sz="0" w:space="0" w:color="auto"/>
        <w:bottom w:val="none" w:sz="0" w:space="0" w:color="auto"/>
        <w:right w:val="none" w:sz="0" w:space="0" w:color="auto"/>
      </w:divBdr>
    </w:div>
    <w:div w:id="1130126770">
      <w:bodyDiv w:val="1"/>
      <w:marLeft w:val="0"/>
      <w:marRight w:val="0"/>
      <w:marTop w:val="0"/>
      <w:marBottom w:val="0"/>
      <w:divBdr>
        <w:top w:val="none" w:sz="0" w:space="0" w:color="auto"/>
        <w:left w:val="none" w:sz="0" w:space="0" w:color="auto"/>
        <w:bottom w:val="none" w:sz="0" w:space="0" w:color="auto"/>
        <w:right w:val="none" w:sz="0" w:space="0" w:color="auto"/>
      </w:divBdr>
    </w:div>
    <w:div w:id="1130787884">
      <w:bodyDiv w:val="1"/>
      <w:marLeft w:val="0"/>
      <w:marRight w:val="0"/>
      <w:marTop w:val="0"/>
      <w:marBottom w:val="0"/>
      <w:divBdr>
        <w:top w:val="none" w:sz="0" w:space="0" w:color="auto"/>
        <w:left w:val="none" w:sz="0" w:space="0" w:color="auto"/>
        <w:bottom w:val="none" w:sz="0" w:space="0" w:color="auto"/>
        <w:right w:val="none" w:sz="0" w:space="0" w:color="auto"/>
      </w:divBdr>
    </w:div>
    <w:div w:id="1144353965">
      <w:bodyDiv w:val="1"/>
      <w:marLeft w:val="0"/>
      <w:marRight w:val="0"/>
      <w:marTop w:val="0"/>
      <w:marBottom w:val="0"/>
      <w:divBdr>
        <w:top w:val="none" w:sz="0" w:space="0" w:color="auto"/>
        <w:left w:val="none" w:sz="0" w:space="0" w:color="auto"/>
        <w:bottom w:val="none" w:sz="0" w:space="0" w:color="auto"/>
        <w:right w:val="none" w:sz="0" w:space="0" w:color="auto"/>
      </w:divBdr>
    </w:div>
    <w:div w:id="1155414794">
      <w:bodyDiv w:val="1"/>
      <w:marLeft w:val="0"/>
      <w:marRight w:val="0"/>
      <w:marTop w:val="0"/>
      <w:marBottom w:val="0"/>
      <w:divBdr>
        <w:top w:val="none" w:sz="0" w:space="0" w:color="auto"/>
        <w:left w:val="none" w:sz="0" w:space="0" w:color="auto"/>
        <w:bottom w:val="none" w:sz="0" w:space="0" w:color="auto"/>
        <w:right w:val="none" w:sz="0" w:space="0" w:color="auto"/>
      </w:divBdr>
    </w:div>
    <w:div w:id="1205868625">
      <w:bodyDiv w:val="1"/>
      <w:marLeft w:val="0"/>
      <w:marRight w:val="0"/>
      <w:marTop w:val="0"/>
      <w:marBottom w:val="0"/>
      <w:divBdr>
        <w:top w:val="none" w:sz="0" w:space="0" w:color="auto"/>
        <w:left w:val="none" w:sz="0" w:space="0" w:color="auto"/>
        <w:bottom w:val="none" w:sz="0" w:space="0" w:color="auto"/>
        <w:right w:val="none" w:sz="0" w:space="0" w:color="auto"/>
      </w:divBdr>
    </w:div>
    <w:div w:id="1210998675">
      <w:bodyDiv w:val="1"/>
      <w:marLeft w:val="0"/>
      <w:marRight w:val="0"/>
      <w:marTop w:val="0"/>
      <w:marBottom w:val="0"/>
      <w:divBdr>
        <w:top w:val="none" w:sz="0" w:space="0" w:color="auto"/>
        <w:left w:val="none" w:sz="0" w:space="0" w:color="auto"/>
        <w:bottom w:val="none" w:sz="0" w:space="0" w:color="auto"/>
        <w:right w:val="none" w:sz="0" w:space="0" w:color="auto"/>
      </w:divBdr>
    </w:div>
    <w:div w:id="1215431853">
      <w:bodyDiv w:val="1"/>
      <w:marLeft w:val="0"/>
      <w:marRight w:val="0"/>
      <w:marTop w:val="0"/>
      <w:marBottom w:val="0"/>
      <w:divBdr>
        <w:top w:val="none" w:sz="0" w:space="0" w:color="auto"/>
        <w:left w:val="none" w:sz="0" w:space="0" w:color="auto"/>
        <w:bottom w:val="none" w:sz="0" w:space="0" w:color="auto"/>
        <w:right w:val="none" w:sz="0" w:space="0" w:color="auto"/>
      </w:divBdr>
    </w:div>
    <w:div w:id="1389647334">
      <w:bodyDiv w:val="1"/>
      <w:marLeft w:val="0"/>
      <w:marRight w:val="0"/>
      <w:marTop w:val="0"/>
      <w:marBottom w:val="0"/>
      <w:divBdr>
        <w:top w:val="none" w:sz="0" w:space="0" w:color="auto"/>
        <w:left w:val="none" w:sz="0" w:space="0" w:color="auto"/>
        <w:bottom w:val="none" w:sz="0" w:space="0" w:color="auto"/>
        <w:right w:val="none" w:sz="0" w:space="0" w:color="auto"/>
      </w:divBdr>
    </w:div>
    <w:div w:id="1401250053">
      <w:bodyDiv w:val="1"/>
      <w:marLeft w:val="0"/>
      <w:marRight w:val="0"/>
      <w:marTop w:val="0"/>
      <w:marBottom w:val="0"/>
      <w:divBdr>
        <w:top w:val="none" w:sz="0" w:space="0" w:color="auto"/>
        <w:left w:val="none" w:sz="0" w:space="0" w:color="auto"/>
        <w:bottom w:val="none" w:sz="0" w:space="0" w:color="auto"/>
        <w:right w:val="none" w:sz="0" w:space="0" w:color="auto"/>
      </w:divBdr>
    </w:div>
    <w:div w:id="1450709399">
      <w:bodyDiv w:val="1"/>
      <w:marLeft w:val="0"/>
      <w:marRight w:val="0"/>
      <w:marTop w:val="0"/>
      <w:marBottom w:val="0"/>
      <w:divBdr>
        <w:top w:val="none" w:sz="0" w:space="0" w:color="auto"/>
        <w:left w:val="none" w:sz="0" w:space="0" w:color="auto"/>
        <w:bottom w:val="none" w:sz="0" w:space="0" w:color="auto"/>
        <w:right w:val="none" w:sz="0" w:space="0" w:color="auto"/>
      </w:divBdr>
    </w:div>
    <w:div w:id="1468014449">
      <w:bodyDiv w:val="1"/>
      <w:marLeft w:val="0"/>
      <w:marRight w:val="0"/>
      <w:marTop w:val="0"/>
      <w:marBottom w:val="0"/>
      <w:divBdr>
        <w:top w:val="none" w:sz="0" w:space="0" w:color="auto"/>
        <w:left w:val="none" w:sz="0" w:space="0" w:color="auto"/>
        <w:bottom w:val="none" w:sz="0" w:space="0" w:color="auto"/>
        <w:right w:val="none" w:sz="0" w:space="0" w:color="auto"/>
      </w:divBdr>
    </w:div>
    <w:div w:id="1526792603">
      <w:bodyDiv w:val="1"/>
      <w:marLeft w:val="0"/>
      <w:marRight w:val="0"/>
      <w:marTop w:val="0"/>
      <w:marBottom w:val="0"/>
      <w:divBdr>
        <w:top w:val="none" w:sz="0" w:space="0" w:color="auto"/>
        <w:left w:val="none" w:sz="0" w:space="0" w:color="auto"/>
        <w:bottom w:val="none" w:sz="0" w:space="0" w:color="auto"/>
        <w:right w:val="none" w:sz="0" w:space="0" w:color="auto"/>
      </w:divBdr>
    </w:div>
    <w:div w:id="1579095759">
      <w:bodyDiv w:val="1"/>
      <w:marLeft w:val="0"/>
      <w:marRight w:val="0"/>
      <w:marTop w:val="0"/>
      <w:marBottom w:val="0"/>
      <w:divBdr>
        <w:top w:val="none" w:sz="0" w:space="0" w:color="auto"/>
        <w:left w:val="none" w:sz="0" w:space="0" w:color="auto"/>
        <w:bottom w:val="none" w:sz="0" w:space="0" w:color="auto"/>
        <w:right w:val="none" w:sz="0" w:space="0" w:color="auto"/>
      </w:divBdr>
    </w:div>
    <w:div w:id="1627925759">
      <w:bodyDiv w:val="1"/>
      <w:marLeft w:val="0"/>
      <w:marRight w:val="0"/>
      <w:marTop w:val="0"/>
      <w:marBottom w:val="0"/>
      <w:divBdr>
        <w:top w:val="none" w:sz="0" w:space="0" w:color="auto"/>
        <w:left w:val="none" w:sz="0" w:space="0" w:color="auto"/>
        <w:bottom w:val="none" w:sz="0" w:space="0" w:color="auto"/>
        <w:right w:val="none" w:sz="0" w:space="0" w:color="auto"/>
      </w:divBdr>
    </w:div>
    <w:div w:id="1656296418">
      <w:bodyDiv w:val="1"/>
      <w:marLeft w:val="0"/>
      <w:marRight w:val="0"/>
      <w:marTop w:val="0"/>
      <w:marBottom w:val="0"/>
      <w:divBdr>
        <w:top w:val="none" w:sz="0" w:space="0" w:color="auto"/>
        <w:left w:val="none" w:sz="0" w:space="0" w:color="auto"/>
        <w:bottom w:val="none" w:sz="0" w:space="0" w:color="auto"/>
        <w:right w:val="none" w:sz="0" w:space="0" w:color="auto"/>
      </w:divBdr>
    </w:div>
    <w:div w:id="1721129128">
      <w:bodyDiv w:val="1"/>
      <w:marLeft w:val="0"/>
      <w:marRight w:val="0"/>
      <w:marTop w:val="0"/>
      <w:marBottom w:val="0"/>
      <w:divBdr>
        <w:top w:val="none" w:sz="0" w:space="0" w:color="auto"/>
        <w:left w:val="none" w:sz="0" w:space="0" w:color="auto"/>
        <w:bottom w:val="none" w:sz="0" w:space="0" w:color="auto"/>
        <w:right w:val="none" w:sz="0" w:space="0" w:color="auto"/>
      </w:divBdr>
    </w:div>
    <w:div w:id="1762529528">
      <w:bodyDiv w:val="1"/>
      <w:marLeft w:val="0"/>
      <w:marRight w:val="0"/>
      <w:marTop w:val="0"/>
      <w:marBottom w:val="0"/>
      <w:divBdr>
        <w:top w:val="none" w:sz="0" w:space="0" w:color="auto"/>
        <w:left w:val="none" w:sz="0" w:space="0" w:color="auto"/>
        <w:bottom w:val="none" w:sz="0" w:space="0" w:color="auto"/>
        <w:right w:val="none" w:sz="0" w:space="0" w:color="auto"/>
      </w:divBdr>
    </w:div>
    <w:div w:id="1784883884">
      <w:bodyDiv w:val="1"/>
      <w:marLeft w:val="0"/>
      <w:marRight w:val="0"/>
      <w:marTop w:val="0"/>
      <w:marBottom w:val="0"/>
      <w:divBdr>
        <w:top w:val="none" w:sz="0" w:space="0" w:color="auto"/>
        <w:left w:val="none" w:sz="0" w:space="0" w:color="auto"/>
        <w:bottom w:val="none" w:sz="0" w:space="0" w:color="auto"/>
        <w:right w:val="none" w:sz="0" w:space="0" w:color="auto"/>
      </w:divBdr>
    </w:div>
    <w:div w:id="1801026445">
      <w:bodyDiv w:val="1"/>
      <w:marLeft w:val="0"/>
      <w:marRight w:val="0"/>
      <w:marTop w:val="0"/>
      <w:marBottom w:val="0"/>
      <w:divBdr>
        <w:top w:val="none" w:sz="0" w:space="0" w:color="auto"/>
        <w:left w:val="none" w:sz="0" w:space="0" w:color="auto"/>
        <w:bottom w:val="none" w:sz="0" w:space="0" w:color="auto"/>
        <w:right w:val="none" w:sz="0" w:space="0" w:color="auto"/>
      </w:divBdr>
    </w:div>
    <w:div w:id="1828470768">
      <w:bodyDiv w:val="1"/>
      <w:marLeft w:val="0"/>
      <w:marRight w:val="0"/>
      <w:marTop w:val="0"/>
      <w:marBottom w:val="0"/>
      <w:divBdr>
        <w:top w:val="none" w:sz="0" w:space="0" w:color="auto"/>
        <w:left w:val="none" w:sz="0" w:space="0" w:color="auto"/>
        <w:bottom w:val="none" w:sz="0" w:space="0" w:color="auto"/>
        <w:right w:val="none" w:sz="0" w:space="0" w:color="auto"/>
      </w:divBdr>
    </w:div>
    <w:div w:id="1832216569">
      <w:bodyDiv w:val="1"/>
      <w:marLeft w:val="0"/>
      <w:marRight w:val="0"/>
      <w:marTop w:val="0"/>
      <w:marBottom w:val="0"/>
      <w:divBdr>
        <w:top w:val="none" w:sz="0" w:space="0" w:color="auto"/>
        <w:left w:val="none" w:sz="0" w:space="0" w:color="auto"/>
        <w:bottom w:val="none" w:sz="0" w:space="0" w:color="auto"/>
        <w:right w:val="none" w:sz="0" w:space="0" w:color="auto"/>
      </w:divBdr>
    </w:div>
    <w:div w:id="1838885921">
      <w:bodyDiv w:val="1"/>
      <w:marLeft w:val="0"/>
      <w:marRight w:val="0"/>
      <w:marTop w:val="0"/>
      <w:marBottom w:val="0"/>
      <w:divBdr>
        <w:top w:val="none" w:sz="0" w:space="0" w:color="auto"/>
        <w:left w:val="none" w:sz="0" w:space="0" w:color="auto"/>
        <w:bottom w:val="none" w:sz="0" w:space="0" w:color="auto"/>
        <w:right w:val="none" w:sz="0" w:space="0" w:color="auto"/>
      </w:divBdr>
    </w:div>
    <w:div w:id="1851335884">
      <w:bodyDiv w:val="1"/>
      <w:marLeft w:val="0"/>
      <w:marRight w:val="0"/>
      <w:marTop w:val="0"/>
      <w:marBottom w:val="0"/>
      <w:divBdr>
        <w:top w:val="none" w:sz="0" w:space="0" w:color="auto"/>
        <w:left w:val="none" w:sz="0" w:space="0" w:color="auto"/>
        <w:bottom w:val="none" w:sz="0" w:space="0" w:color="auto"/>
        <w:right w:val="none" w:sz="0" w:space="0" w:color="auto"/>
      </w:divBdr>
    </w:div>
    <w:div w:id="1867213654">
      <w:bodyDiv w:val="1"/>
      <w:marLeft w:val="0"/>
      <w:marRight w:val="0"/>
      <w:marTop w:val="0"/>
      <w:marBottom w:val="0"/>
      <w:divBdr>
        <w:top w:val="none" w:sz="0" w:space="0" w:color="auto"/>
        <w:left w:val="none" w:sz="0" w:space="0" w:color="auto"/>
        <w:bottom w:val="none" w:sz="0" w:space="0" w:color="auto"/>
        <w:right w:val="none" w:sz="0" w:space="0" w:color="auto"/>
      </w:divBdr>
    </w:div>
    <w:div w:id="1888836351">
      <w:bodyDiv w:val="1"/>
      <w:marLeft w:val="0"/>
      <w:marRight w:val="0"/>
      <w:marTop w:val="0"/>
      <w:marBottom w:val="0"/>
      <w:divBdr>
        <w:top w:val="none" w:sz="0" w:space="0" w:color="auto"/>
        <w:left w:val="none" w:sz="0" w:space="0" w:color="auto"/>
        <w:bottom w:val="none" w:sz="0" w:space="0" w:color="auto"/>
        <w:right w:val="none" w:sz="0" w:space="0" w:color="auto"/>
      </w:divBdr>
    </w:div>
    <w:div w:id="1893148521">
      <w:bodyDiv w:val="1"/>
      <w:marLeft w:val="0"/>
      <w:marRight w:val="0"/>
      <w:marTop w:val="0"/>
      <w:marBottom w:val="0"/>
      <w:divBdr>
        <w:top w:val="none" w:sz="0" w:space="0" w:color="auto"/>
        <w:left w:val="none" w:sz="0" w:space="0" w:color="auto"/>
        <w:bottom w:val="none" w:sz="0" w:space="0" w:color="auto"/>
        <w:right w:val="none" w:sz="0" w:space="0" w:color="auto"/>
      </w:divBdr>
    </w:div>
    <w:div w:id="2013141733">
      <w:bodyDiv w:val="1"/>
      <w:marLeft w:val="0"/>
      <w:marRight w:val="0"/>
      <w:marTop w:val="0"/>
      <w:marBottom w:val="0"/>
      <w:divBdr>
        <w:top w:val="none" w:sz="0" w:space="0" w:color="auto"/>
        <w:left w:val="none" w:sz="0" w:space="0" w:color="auto"/>
        <w:bottom w:val="none" w:sz="0" w:space="0" w:color="auto"/>
        <w:right w:val="none" w:sz="0" w:space="0" w:color="auto"/>
      </w:divBdr>
    </w:div>
    <w:div w:id="2054695849">
      <w:bodyDiv w:val="1"/>
      <w:marLeft w:val="0"/>
      <w:marRight w:val="0"/>
      <w:marTop w:val="0"/>
      <w:marBottom w:val="0"/>
      <w:divBdr>
        <w:top w:val="none" w:sz="0" w:space="0" w:color="auto"/>
        <w:left w:val="none" w:sz="0" w:space="0" w:color="auto"/>
        <w:bottom w:val="none" w:sz="0" w:space="0" w:color="auto"/>
        <w:right w:val="none" w:sz="0" w:space="0" w:color="auto"/>
      </w:divBdr>
    </w:div>
    <w:div w:id="2055276633">
      <w:bodyDiv w:val="1"/>
      <w:marLeft w:val="0"/>
      <w:marRight w:val="0"/>
      <w:marTop w:val="0"/>
      <w:marBottom w:val="0"/>
      <w:divBdr>
        <w:top w:val="none" w:sz="0" w:space="0" w:color="auto"/>
        <w:left w:val="none" w:sz="0" w:space="0" w:color="auto"/>
        <w:bottom w:val="none" w:sz="0" w:space="0" w:color="auto"/>
        <w:right w:val="none" w:sz="0" w:space="0" w:color="auto"/>
      </w:divBdr>
    </w:div>
    <w:div w:id="2104640078">
      <w:bodyDiv w:val="1"/>
      <w:marLeft w:val="0"/>
      <w:marRight w:val="0"/>
      <w:marTop w:val="0"/>
      <w:marBottom w:val="0"/>
      <w:divBdr>
        <w:top w:val="none" w:sz="0" w:space="0" w:color="auto"/>
        <w:left w:val="none" w:sz="0" w:space="0" w:color="auto"/>
        <w:bottom w:val="none" w:sz="0" w:space="0" w:color="auto"/>
        <w:right w:val="none" w:sz="0" w:space="0" w:color="auto"/>
      </w:divBdr>
    </w:div>
    <w:div w:id="2140804831">
      <w:bodyDiv w:val="1"/>
      <w:marLeft w:val="0"/>
      <w:marRight w:val="0"/>
      <w:marTop w:val="0"/>
      <w:marBottom w:val="0"/>
      <w:divBdr>
        <w:top w:val="none" w:sz="0" w:space="0" w:color="auto"/>
        <w:left w:val="none" w:sz="0" w:space="0" w:color="auto"/>
        <w:bottom w:val="none" w:sz="0" w:space="0" w:color="auto"/>
        <w:right w:val="none" w:sz="0" w:space="0" w:color="auto"/>
      </w:divBdr>
    </w:div>
    <w:div w:id="21447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611DB-C682-4250-9211-2AB2C552A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4682</Words>
  <Characters>25757</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COLONNA</dc:creator>
  <cp:lastModifiedBy>Jérémy MARTINS</cp:lastModifiedBy>
  <cp:revision>12</cp:revision>
  <cp:lastPrinted>2023-06-15T13:03:00Z</cp:lastPrinted>
  <dcterms:created xsi:type="dcterms:W3CDTF">2024-11-20T10:36:00Z</dcterms:created>
  <dcterms:modified xsi:type="dcterms:W3CDTF">2024-11-25T08:26:00Z</dcterms:modified>
</cp:coreProperties>
</file>